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9787" w14:textId="77777777" w:rsidR="004E4C07" w:rsidRPr="00740D5F" w:rsidRDefault="004E4C07" w:rsidP="004E4C07">
      <w:pPr>
        <w:spacing w:before="100" w:beforeAutospacing="1" w:after="100" w:afterAutospacing="1" w:line="240" w:lineRule="auto"/>
        <w:jc w:val="center"/>
        <w:rPr>
          <w:rFonts w:ascii="Arial Narrow" w:eastAsia="Times New Roman" w:hAnsi="Arial Narrow" w:cs="Arial"/>
          <w:b/>
          <w:bCs/>
          <w:i/>
          <w:iCs/>
          <w:sz w:val="24"/>
          <w:szCs w:val="24"/>
          <w:lang w:eastAsia="es-ES"/>
        </w:rPr>
      </w:pPr>
      <w:r w:rsidRPr="00740D5F">
        <w:rPr>
          <w:rFonts w:ascii="Arial Narrow" w:eastAsia="Times New Roman" w:hAnsi="Arial Narrow" w:cs="Arial"/>
          <w:b/>
          <w:bCs/>
          <w:i/>
          <w:iCs/>
          <w:sz w:val="24"/>
          <w:szCs w:val="24"/>
          <w:lang w:eastAsia="es-ES"/>
        </w:rPr>
        <w:t xml:space="preserve">Proyecto de Ley No. </w:t>
      </w:r>
    </w:p>
    <w:p w14:paraId="5439CFD0" w14:textId="60983E4D" w:rsidR="004E4C07" w:rsidRPr="00740D5F" w:rsidRDefault="004E4C07" w:rsidP="004E4C07">
      <w:pPr>
        <w:spacing w:before="100" w:beforeAutospacing="1" w:after="100" w:afterAutospacing="1" w:line="240" w:lineRule="auto"/>
        <w:jc w:val="center"/>
        <w:rPr>
          <w:rFonts w:ascii="Arial Narrow" w:eastAsia="Times New Roman" w:hAnsi="Arial Narrow" w:cs="Arial"/>
          <w:b/>
          <w:bCs/>
          <w:i/>
          <w:iCs/>
          <w:sz w:val="24"/>
          <w:szCs w:val="24"/>
          <w:lang w:eastAsia="es-ES"/>
        </w:rPr>
      </w:pPr>
      <w:r w:rsidRPr="00740D5F">
        <w:rPr>
          <w:rFonts w:ascii="Arial Narrow" w:eastAsia="Times New Roman" w:hAnsi="Arial Narrow" w:cs="Arial"/>
          <w:b/>
          <w:bCs/>
          <w:i/>
          <w:iCs/>
          <w:sz w:val="24"/>
          <w:szCs w:val="24"/>
          <w:lang w:eastAsia="es-ES"/>
        </w:rPr>
        <w:t>Por medio de la cual se crea el "</w:t>
      </w:r>
      <w:r w:rsidRPr="005C391B">
        <w:rPr>
          <w:rFonts w:ascii="Arial Narrow" w:eastAsia="Times New Roman" w:hAnsi="Arial Narrow" w:cs="Arial"/>
          <w:b/>
          <w:bCs/>
          <w:i/>
          <w:iCs/>
          <w:sz w:val="24"/>
          <w:szCs w:val="24"/>
          <w:lang w:eastAsia="es-ES"/>
        </w:rPr>
        <w:t>Fondo para el Desarrollo Integral</w:t>
      </w:r>
      <w:r w:rsidRPr="00740D5F">
        <w:rPr>
          <w:rFonts w:ascii="Arial Narrow" w:eastAsia="Times New Roman" w:hAnsi="Arial Narrow" w:cs="Arial"/>
          <w:b/>
          <w:bCs/>
          <w:i/>
          <w:iCs/>
          <w:sz w:val="24"/>
          <w:szCs w:val="24"/>
          <w:lang w:eastAsia="es-ES"/>
        </w:rPr>
        <w:t xml:space="preserve"> </w:t>
      </w:r>
      <w:r w:rsidR="00F57F27">
        <w:rPr>
          <w:rFonts w:ascii="Arial Narrow" w:eastAsia="Times New Roman" w:hAnsi="Arial Narrow" w:cs="Arial"/>
          <w:b/>
          <w:bCs/>
          <w:i/>
          <w:iCs/>
          <w:sz w:val="24"/>
          <w:szCs w:val="24"/>
          <w:lang w:eastAsia="es-ES"/>
        </w:rPr>
        <w:t xml:space="preserve">y Reactivación Económica </w:t>
      </w:r>
      <w:r w:rsidRPr="00740D5F">
        <w:rPr>
          <w:rFonts w:ascii="Arial Narrow" w:eastAsia="Times New Roman" w:hAnsi="Arial Narrow" w:cs="Arial"/>
          <w:b/>
          <w:bCs/>
          <w:i/>
          <w:iCs/>
          <w:sz w:val="24"/>
          <w:szCs w:val="24"/>
          <w:lang w:eastAsia="es-ES"/>
        </w:rPr>
        <w:t>d</w:t>
      </w:r>
      <w:r w:rsidR="00665895">
        <w:rPr>
          <w:rFonts w:ascii="Arial Narrow" w:eastAsia="Times New Roman" w:hAnsi="Arial Narrow" w:cs="Arial"/>
          <w:b/>
          <w:bCs/>
          <w:i/>
          <w:iCs/>
          <w:sz w:val="24"/>
          <w:szCs w:val="24"/>
          <w:lang w:eastAsia="es-ES"/>
        </w:rPr>
        <w:t>el Área Metropolitana de Cúcuta</w:t>
      </w:r>
      <w:r w:rsidR="003F5C83">
        <w:rPr>
          <w:rFonts w:ascii="Arial Narrow" w:eastAsia="Times New Roman" w:hAnsi="Arial Narrow" w:cs="Arial"/>
          <w:b/>
          <w:bCs/>
          <w:i/>
          <w:iCs/>
          <w:sz w:val="24"/>
          <w:szCs w:val="24"/>
          <w:lang w:eastAsia="es-ES"/>
        </w:rPr>
        <w:t>”</w:t>
      </w:r>
    </w:p>
    <w:p w14:paraId="48E63A20" w14:textId="77777777" w:rsidR="007A22FF" w:rsidRPr="00740D5F" w:rsidRDefault="007A22FF" w:rsidP="007A22FF">
      <w:pPr>
        <w:spacing w:before="100" w:beforeAutospacing="1" w:after="100" w:afterAutospacing="1" w:line="240" w:lineRule="auto"/>
        <w:jc w:val="center"/>
        <w:rPr>
          <w:rFonts w:ascii="Arial Narrow" w:eastAsia="Times New Roman" w:hAnsi="Arial Narrow" w:cs="Times New Roman"/>
          <w:sz w:val="24"/>
          <w:szCs w:val="24"/>
          <w:lang w:eastAsia="es-ES"/>
        </w:rPr>
      </w:pPr>
      <w:r w:rsidRPr="00740D5F">
        <w:rPr>
          <w:rFonts w:ascii="Arial Narrow" w:eastAsia="Times New Roman" w:hAnsi="Arial Narrow" w:cs="Arial"/>
          <w:b/>
          <w:bCs/>
          <w:sz w:val="24"/>
          <w:szCs w:val="24"/>
          <w:lang w:eastAsia="es-ES"/>
        </w:rPr>
        <w:t>EL CONGRESO DE COLOMBIA.</w:t>
      </w:r>
    </w:p>
    <w:p w14:paraId="4350B61E" w14:textId="77777777" w:rsidR="007A22FF" w:rsidRPr="00740D5F" w:rsidRDefault="007A22FF" w:rsidP="007A22FF">
      <w:pPr>
        <w:spacing w:before="100" w:beforeAutospacing="1" w:after="100" w:afterAutospacing="1" w:line="240" w:lineRule="auto"/>
        <w:jc w:val="center"/>
        <w:rPr>
          <w:rFonts w:ascii="Arial Narrow" w:eastAsia="Times New Roman" w:hAnsi="Arial Narrow" w:cs="Arial"/>
          <w:b/>
          <w:bCs/>
          <w:sz w:val="24"/>
          <w:szCs w:val="24"/>
          <w:lang w:eastAsia="es-ES"/>
        </w:rPr>
      </w:pPr>
      <w:r w:rsidRPr="00740D5F">
        <w:rPr>
          <w:rFonts w:ascii="Arial Narrow" w:eastAsia="Times New Roman" w:hAnsi="Arial Narrow" w:cs="Arial"/>
          <w:b/>
          <w:bCs/>
          <w:sz w:val="24"/>
          <w:szCs w:val="24"/>
          <w:lang w:eastAsia="es-ES"/>
        </w:rPr>
        <w:t>DECRETA:</w:t>
      </w:r>
    </w:p>
    <w:p w14:paraId="1B120893" w14:textId="04A60A86" w:rsidR="73A88836" w:rsidRPr="00C03923" w:rsidRDefault="73A88836" w:rsidP="00C03923">
      <w:pPr>
        <w:spacing w:before="100" w:beforeAutospacing="1" w:after="100" w:afterAutospacing="1" w:line="240" w:lineRule="auto"/>
        <w:jc w:val="both"/>
        <w:rPr>
          <w:rFonts w:ascii="Arial Narrow" w:eastAsia="Times New Roman" w:hAnsi="Arial Narrow" w:cs="Arial"/>
          <w:sz w:val="24"/>
          <w:szCs w:val="24"/>
          <w:lang w:eastAsia="es-ES"/>
        </w:rPr>
      </w:pPr>
      <w:r w:rsidRPr="73A88836">
        <w:rPr>
          <w:rFonts w:ascii="Arial Narrow" w:eastAsia="Arial Narrow" w:hAnsi="Arial Narrow" w:cs="Arial Narrow"/>
          <w:b/>
          <w:bCs/>
          <w:sz w:val="24"/>
          <w:szCs w:val="24"/>
          <w:lang w:eastAsia="es-ES"/>
        </w:rPr>
        <w:t>Artículo 1</w:t>
      </w:r>
      <w:r w:rsidRPr="73A88836">
        <w:rPr>
          <w:rFonts w:ascii="Arial Narrow" w:eastAsia="Arial Narrow" w:hAnsi="Arial Narrow" w:cs="Arial Narrow"/>
          <w:b/>
          <w:bCs/>
          <w:sz w:val="24"/>
          <w:szCs w:val="24"/>
          <w:vertAlign w:val="superscript"/>
          <w:lang w:eastAsia="es-ES"/>
        </w:rPr>
        <w:t>o</w:t>
      </w:r>
      <w:r w:rsidRPr="73A88836">
        <w:rPr>
          <w:rFonts w:ascii="Arial Narrow,Arial,Times New Ro" w:eastAsia="Arial Narrow,Arial,Times New Ro" w:hAnsi="Arial Narrow,Arial,Times New Ro" w:cs="Arial Narrow,Arial,Times New Ro"/>
          <w:b/>
          <w:bCs/>
          <w:sz w:val="24"/>
          <w:szCs w:val="24"/>
          <w:lang w:eastAsia="es-ES"/>
        </w:rPr>
        <w:t xml:space="preserve">. </w:t>
      </w:r>
      <w:r w:rsidRPr="73A88836">
        <w:rPr>
          <w:rFonts w:ascii="Arial Narrow" w:eastAsia="Arial Narrow" w:hAnsi="Arial Narrow" w:cs="Arial Narrow"/>
          <w:b/>
          <w:bCs/>
          <w:i/>
          <w:iCs/>
          <w:sz w:val="24"/>
          <w:szCs w:val="24"/>
          <w:lang w:eastAsia="es-ES"/>
        </w:rPr>
        <w:t>Objeto.</w:t>
      </w:r>
      <w:r w:rsidRPr="73A88836">
        <w:rPr>
          <w:rFonts w:ascii="Arial Narrow,Arial,Times New Ro" w:eastAsia="Arial Narrow,Arial,Times New Ro" w:hAnsi="Arial Narrow,Arial,Times New Ro" w:cs="Arial Narrow,Arial,Times New Ro"/>
          <w:b/>
          <w:bCs/>
          <w:sz w:val="24"/>
          <w:szCs w:val="24"/>
          <w:lang w:eastAsia="es-ES"/>
        </w:rPr>
        <w:t xml:space="preserve"> </w:t>
      </w:r>
      <w:r w:rsidRPr="73A88836">
        <w:rPr>
          <w:rFonts w:ascii="Arial Narrow" w:eastAsia="Arial Narrow" w:hAnsi="Arial Narrow" w:cs="Arial Narrow"/>
          <w:sz w:val="24"/>
          <w:szCs w:val="24"/>
          <w:lang w:eastAsia="es-ES"/>
        </w:rPr>
        <w:t xml:space="preserve">La presente ley tiene por objeto establecer medidas tendientes a la promoción y reactivación económica del Área Metropolitana de Cúcuta. </w:t>
      </w:r>
    </w:p>
    <w:p w14:paraId="6BA7A371" w14:textId="70EE77A4" w:rsidR="73A88836" w:rsidRPr="00C03923" w:rsidRDefault="73A88836" w:rsidP="00C03923">
      <w:pPr>
        <w:spacing w:before="100" w:beforeAutospacing="1" w:after="100" w:afterAutospacing="1" w:line="240" w:lineRule="auto"/>
        <w:jc w:val="both"/>
        <w:rPr>
          <w:rFonts w:ascii="Arial Narrow,Arial,Times New Ro" w:eastAsia="Arial Narrow,Arial,Times New Ro" w:hAnsi="Arial Narrow,Arial,Times New Ro" w:cs="Arial Narrow,Arial,Times New Ro"/>
          <w:sz w:val="24"/>
          <w:szCs w:val="24"/>
          <w:lang w:eastAsia="es-ES"/>
        </w:rPr>
      </w:pPr>
      <w:r w:rsidRPr="73A88836">
        <w:rPr>
          <w:rFonts w:ascii="Arial Narrow" w:eastAsia="Arial Narrow" w:hAnsi="Arial Narrow" w:cs="Arial Narrow"/>
          <w:b/>
          <w:bCs/>
          <w:sz w:val="24"/>
          <w:szCs w:val="24"/>
          <w:lang w:eastAsia="es-ES"/>
        </w:rPr>
        <w:t>Artículo 2</w:t>
      </w:r>
      <w:r w:rsidRPr="73A88836">
        <w:rPr>
          <w:rFonts w:ascii="Arial Narrow" w:eastAsia="Arial Narrow" w:hAnsi="Arial Narrow" w:cs="Arial Narrow"/>
          <w:b/>
          <w:bCs/>
          <w:sz w:val="24"/>
          <w:szCs w:val="24"/>
          <w:vertAlign w:val="superscript"/>
          <w:lang w:eastAsia="es-ES"/>
        </w:rPr>
        <w:t>o</w:t>
      </w:r>
      <w:r w:rsidRPr="73A88836">
        <w:rPr>
          <w:rFonts w:ascii="Arial Narrow,Arial,Times New Ro" w:eastAsia="Arial Narrow,Arial,Times New Ro" w:hAnsi="Arial Narrow,Arial,Times New Ro" w:cs="Arial Narrow,Arial,Times New Ro"/>
          <w:b/>
          <w:bCs/>
          <w:sz w:val="24"/>
          <w:szCs w:val="24"/>
          <w:lang w:eastAsia="es-ES"/>
        </w:rPr>
        <w:t xml:space="preserve">. </w:t>
      </w:r>
      <w:r w:rsidRPr="73A88836">
        <w:rPr>
          <w:rFonts w:ascii="Arial Narrow" w:eastAsia="Arial Narrow" w:hAnsi="Arial Narrow" w:cs="Arial Narrow"/>
          <w:b/>
          <w:bCs/>
          <w:i/>
          <w:iCs/>
          <w:sz w:val="24"/>
          <w:szCs w:val="24"/>
          <w:lang w:eastAsia="es-ES"/>
        </w:rPr>
        <w:t>Fondo para el Desarrollo Integral y Reactivación Económica del Área Metropolitana de Cúcuta.</w:t>
      </w:r>
      <w:r w:rsidRPr="73A88836">
        <w:rPr>
          <w:rFonts w:ascii="Arial Narrow,Arial,Times New Ro" w:eastAsia="Arial Narrow,Arial,Times New Ro" w:hAnsi="Arial Narrow,Arial,Times New Ro" w:cs="Arial Narrow,Arial,Times New Ro"/>
          <w:b/>
          <w:bCs/>
          <w:sz w:val="24"/>
          <w:szCs w:val="24"/>
          <w:lang w:eastAsia="es-ES"/>
        </w:rPr>
        <w:t xml:space="preserve"> </w:t>
      </w:r>
      <w:r w:rsidRPr="73A88836">
        <w:rPr>
          <w:rFonts w:ascii="Arial Narrow" w:eastAsia="Arial Narrow" w:hAnsi="Arial Narrow" w:cs="Arial Narrow"/>
          <w:sz w:val="24"/>
          <w:szCs w:val="24"/>
          <w:lang w:eastAsia="es-ES"/>
        </w:rPr>
        <w:t>Créase el Fondo para el Desarrollo Integral y Reactivación Económica del Área Metropolitana de Cúcuta (Fonamec), en adelante el “Fondo”, como un patrimonio autónomo, sin estructura administrativa propia, con domicilio en la ciudad de Cúcuta y administrado por el Ministerio de Hacienda y Crédito Público.</w:t>
      </w:r>
    </w:p>
    <w:p w14:paraId="262715F3" w14:textId="0770BAEE" w:rsidR="73A88836" w:rsidRPr="00C03923" w:rsidRDefault="73A88836" w:rsidP="00C03923">
      <w:pPr>
        <w:spacing w:before="100" w:beforeAutospacing="1" w:after="100" w:afterAutospacing="1" w:line="240" w:lineRule="auto"/>
        <w:jc w:val="both"/>
        <w:rPr>
          <w:rFonts w:ascii="Arial Narrow" w:eastAsia="Times New Roman" w:hAnsi="Arial Narrow" w:cs="Arial"/>
          <w:sz w:val="24"/>
          <w:szCs w:val="24"/>
          <w:u w:val="single"/>
          <w:lang w:eastAsia="es-ES"/>
        </w:rPr>
      </w:pPr>
      <w:r w:rsidRPr="73A88836">
        <w:rPr>
          <w:rFonts w:ascii="Arial Narrow" w:eastAsia="Arial Narrow" w:hAnsi="Arial Narrow" w:cs="Arial Narrow"/>
          <w:b/>
          <w:bCs/>
          <w:sz w:val="24"/>
          <w:szCs w:val="24"/>
          <w:lang w:eastAsia="es-ES"/>
        </w:rPr>
        <w:t>Parágrafo.</w:t>
      </w:r>
      <w:r w:rsidRPr="73A88836">
        <w:rPr>
          <w:rFonts w:ascii="Arial Narrow" w:eastAsia="Arial Narrow" w:hAnsi="Arial Narrow" w:cs="Arial Narrow"/>
          <w:sz w:val="24"/>
          <w:szCs w:val="24"/>
          <w:lang w:eastAsia="es-ES"/>
        </w:rPr>
        <w:t xml:space="preserve"> La Junta Administradora del Fondo para efectos de la operatividad y funcionamiento del mismo, autorizará al Ministerio de Hacienda y Crédito Público, como presidente de la Junta, para que a través de resolución establezca la administración del mismo en: (i) una entidad encargada de la ejecución (Entidad Ejecutora) y/o; (ii) en una entidad que conserve y transfiera los recursos, y que actúe como vocera del patrimonio autónomo (Entidad Fiduciaria).</w:t>
      </w:r>
    </w:p>
    <w:p w14:paraId="5CF0EC25" w14:textId="6272CEEF" w:rsidR="73A88836" w:rsidRPr="00C03923" w:rsidRDefault="73A88836" w:rsidP="00C03923">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b/>
          <w:bCs/>
          <w:sz w:val="24"/>
          <w:szCs w:val="24"/>
          <w:lang w:eastAsia="es-ES"/>
        </w:rPr>
        <w:t xml:space="preserve">Artículo 3 </w:t>
      </w:r>
      <w:r w:rsidRPr="73A88836">
        <w:rPr>
          <w:rFonts w:ascii="Arial Narrow" w:eastAsia="Arial Narrow" w:hAnsi="Arial Narrow" w:cs="Arial Narrow"/>
          <w:b/>
          <w:bCs/>
          <w:i/>
          <w:iCs/>
          <w:sz w:val="24"/>
          <w:szCs w:val="24"/>
          <w:lang w:eastAsia="es-ES"/>
        </w:rPr>
        <w:t>° Objeto del Fondo.</w:t>
      </w:r>
      <w:r w:rsidRPr="73A88836">
        <w:rPr>
          <w:rFonts w:ascii="Arial Narrow,Arial,Times New Ro" w:eastAsia="Arial Narrow,Arial,Times New Ro" w:hAnsi="Arial Narrow,Arial,Times New Ro" w:cs="Arial Narrow,Arial,Times New Ro"/>
          <w:b/>
          <w:bCs/>
          <w:sz w:val="24"/>
          <w:szCs w:val="24"/>
          <w:lang w:eastAsia="es-ES"/>
        </w:rPr>
        <w:t xml:space="preserve"> </w:t>
      </w:r>
      <w:r w:rsidR="007F39B0">
        <w:rPr>
          <w:rFonts w:ascii="Arial Narrow" w:eastAsia="Arial Narrow" w:hAnsi="Arial Narrow" w:cs="Arial Narrow"/>
          <w:sz w:val="24"/>
          <w:szCs w:val="24"/>
          <w:lang w:eastAsia="es-ES"/>
        </w:rPr>
        <w:t xml:space="preserve">El Fondo </w:t>
      </w:r>
      <w:r w:rsidRPr="73A88836">
        <w:rPr>
          <w:rFonts w:ascii="Arial Narrow" w:eastAsia="Arial Narrow" w:hAnsi="Arial Narrow" w:cs="Arial Narrow"/>
          <w:sz w:val="24"/>
          <w:szCs w:val="24"/>
          <w:lang w:eastAsia="es-ES"/>
        </w:rPr>
        <w:t xml:space="preserve">tendrá por objeto promover el desarrollo integral y reactivación económica del Área Metropolitana de Cúcuta, a través de la financiación </w:t>
      </w:r>
      <w:r w:rsidR="007F39B0">
        <w:rPr>
          <w:rFonts w:ascii="Arial Narrow" w:eastAsia="Arial Narrow" w:hAnsi="Arial Narrow" w:cs="Arial Narrow"/>
          <w:sz w:val="24"/>
          <w:szCs w:val="24"/>
          <w:lang w:eastAsia="es-ES"/>
        </w:rPr>
        <w:t>y/</w:t>
      </w:r>
      <w:r w:rsidRPr="73A88836">
        <w:rPr>
          <w:rFonts w:ascii="Arial Narrow" w:eastAsia="Arial Narrow" w:hAnsi="Arial Narrow" w:cs="Arial Narrow"/>
          <w:sz w:val="24"/>
          <w:szCs w:val="24"/>
          <w:lang w:eastAsia="es-ES"/>
        </w:rPr>
        <w:t>o la inversión en proyectos que atiendan las necesidades sociales del área metropolitana y, principalmente, la financiación de proyectos de impacto económico, con inversiones a doce (12) años.</w:t>
      </w:r>
    </w:p>
    <w:p w14:paraId="337A4BCA" w14:textId="77777777" w:rsidR="00DB7B24" w:rsidRPr="00740D5F" w:rsidRDefault="00DB7B24" w:rsidP="00DB7B24">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sz w:val="24"/>
          <w:szCs w:val="24"/>
          <w:lang w:eastAsia="es-ES"/>
        </w:rPr>
        <w:t>En desarrollo de su objeto, el Fondo:</w:t>
      </w:r>
    </w:p>
    <w:p w14:paraId="75BA644A" w14:textId="3563207D" w:rsidR="00DB7B24" w:rsidRPr="00740D5F" w:rsidRDefault="00DB7B24" w:rsidP="00DB7B24">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sz w:val="24"/>
          <w:szCs w:val="24"/>
          <w:lang w:eastAsia="es-ES"/>
        </w:rPr>
        <w:t xml:space="preserve">1. Deberá financiar o invertir en los planes y proyectos que deban desarrollarse con cargo a los recursos del Fondo, según los lineamientos del </w:t>
      </w:r>
      <w:r w:rsidR="005F5C58" w:rsidRPr="005F5C58">
        <w:rPr>
          <w:rFonts w:ascii="Arial Narrow" w:eastAsia="Times New Roman" w:hAnsi="Arial Narrow" w:cs="Arial"/>
          <w:sz w:val="24"/>
          <w:szCs w:val="24"/>
          <w:lang w:eastAsia="es-ES"/>
        </w:rPr>
        <w:t>Plan de Inversiones Fonamec</w:t>
      </w:r>
      <w:r w:rsidRPr="005F5C58">
        <w:rPr>
          <w:rFonts w:ascii="Arial Narrow" w:eastAsia="Times New Roman" w:hAnsi="Arial Narrow" w:cs="Arial"/>
          <w:sz w:val="24"/>
          <w:szCs w:val="24"/>
          <w:lang w:eastAsia="es-ES"/>
        </w:rPr>
        <w:t>.</w:t>
      </w:r>
    </w:p>
    <w:p w14:paraId="0AA657E8" w14:textId="390D1953" w:rsidR="00DB7B24" w:rsidRPr="00740D5F" w:rsidRDefault="00DB7B24" w:rsidP="00DB7B24">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sz w:val="24"/>
          <w:szCs w:val="24"/>
          <w:lang w:eastAsia="es-ES"/>
        </w:rPr>
        <w:t>2. Podrá celebrar contratos y/o convenios con entidades del Esta</w:t>
      </w:r>
      <w:r w:rsidR="007F39B0">
        <w:rPr>
          <w:rFonts w:ascii="Arial Narrow" w:eastAsia="Times New Roman" w:hAnsi="Arial Narrow" w:cs="Arial"/>
          <w:sz w:val="24"/>
          <w:szCs w:val="24"/>
          <w:lang w:eastAsia="es-ES"/>
        </w:rPr>
        <w:t xml:space="preserve">do, organismos multilaterales y/o </w:t>
      </w:r>
      <w:r w:rsidRPr="00740D5F">
        <w:rPr>
          <w:rFonts w:ascii="Arial Narrow" w:eastAsia="Times New Roman" w:hAnsi="Arial Narrow" w:cs="Arial"/>
          <w:sz w:val="24"/>
          <w:szCs w:val="24"/>
          <w:lang w:eastAsia="es-ES"/>
        </w:rPr>
        <w:t xml:space="preserve">particulares, de conformidad con las leyes y reglamentos de contratación aplicables. La Junta Administradora del Fondo establecerá los límites a la contratación, los montos máximos y demás requisitos que deban aplicarse en materia contractual, según sea el caso. </w:t>
      </w:r>
    </w:p>
    <w:p w14:paraId="2A871DD9" w14:textId="4F864402" w:rsidR="00DB7B24" w:rsidRPr="00740D5F" w:rsidRDefault="00DB7B24" w:rsidP="00DB7B24">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sz w:val="24"/>
          <w:szCs w:val="24"/>
          <w:lang w:eastAsia="es-ES"/>
        </w:rPr>
        <w:t xml:space="preserve">3. Podrá gestionar recursos ante diferentes fuentes del orden nacional, regional, departamental e internacional, en los sectores público y privado para la financiación </w:t>
      </w:r>
      <w:r w:rsidR="007F39B0">
        <w:rPr>
          <w:rFonts w:ascii="Arial Narrow" w:eastAsia="Times New Roman" w:hAnsi="Arial Narrow" w:cs="Arial"/>
          <w:sz w:val="24"/>
          <w:szCs w:val="24"/>
          <w:lang w:eastAsia="es-ES"/>
        </w:rPr>
        <w:t>y/o inversión en programas, proy</w:t>
      </w:r>
      <w:r w:rsidRPr="00740D5F">
        <w:rPr>
          <w:rFonts w:ascii="Arial Narrow" w:eastAsia="Times New Roman" w:hAnsi="Arial Narrow" w:cs="Arial"/>
          <w:sz w:val="24"/>
          <w:szCs w:val="24"/>
          <w:lang w:eastAsia="es-ES"/>
        </w:rPr>
        <w:t>ectos e iniciativas que promuevan el desarrollo integral del área metropolitana.</w:t>
      </w:r>
    </w:p>
    <w:p w14:paraId="1C90DB03" w14:textId="77777777" w:rsidR="00DB7B24" w:rsidRPr="00740D5F" w:rsidRDefault="00DB7B24" w:rsidP="00DB7B24">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sz w:val="24"/>
          <w:szCs w:val="24"/>
          <w:lang w:eastAsia="es-ES"/>
        </w:rPr>
        <w:t>4. Deberá administrar los recursos que hagan parte de su patrimonio.</w:t>
      </w:r>
    </w:p>
    <w:p w14:paraId="7C2EB902" w14:textId="77777777" w:rsidR="00DB7B24" w:rsidRPr="00740D5F" w:rsidRDefault="00DB7B24" w:rsidP="00DB7B24">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sz w:val="24"/>
          <w:szCs w:val="24"/>
          <w:lang w:eastAsia="es-ES"/>
        </w:rPr>
        <w:lastRenderedPageBreak/>
        <w:t>5. Deberá establecer las condiciones necesarias para la ejecución de proyectos, en observancia de los principios establecidos por la ley y la Constitución.</w:t>
      </w:r>
    </w:p>
    <w:p w14:paraId="56074AAC" w14:textId="7E6AB29E" w:rsidR="73A88836" w:rsidRPr="00C03923" w:rsidRDefault="73A88836" w:rsidP="00C03923">
      <w:pPr>
        <w:spacing w:before="100" w:beforeAutospacing="1" w:after="100" w:afterAutospacing="1" w:line="240" w:lineRule="auto"/>
        <w:jc w:val="both"/>
        <w:rPr>
          <w:rFonts w:ascii="Arial Narrow,Arial,Times New Ro" w:eastAsia="Arial Narrow,Arial,Times New Ro" w:hAnsi="Arial Narrow,Arial,Times New Ro" w:cs="Arial Narrow,Arial,Times New Ro"/>
          <w:sz w:val="24"/>
          <w:szCs w:val="24"/>
          <w:lang w:eastAsia="es-ES"/>
        </w:rPr>
      </w:pPr>
      <w:r w:rsidRPr="73A88836">
        <w:rPr>
          <w:rFonts w:ascii="Arial Narrow" w:eastAsia="Arial Narrow" w:hAnsi="Arial Narrow" w:cs="Arial Narrow"/>
          <w:sz w:val="24"/>
          <w:szCs w:val="24"/>
          <w:lang w:eastAsia="es-ES"/>
        </w:rPr>
        <w:t>7. Las demás que le sean asignadas por la Junta Administradora o por el Gobierno nacional, enmarcadas dentro de su objeto legal y en concordancia con el Plan de inversiones Fonamec.</w:t>
      </w:r>
    </w:p>
    <w:p w14:paraId="5201583C" w14:textId="10301622" w:rsidR="008478B5" w:rsidRPr="00740D5F" w:rsidRDefault="008478B5" w:rsidP="008478B5">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b/>
          <w:bCs/>
          <w:sz w:val="24"/>
          <w:szCs w:val="24"/>
          <w:lang w:eastAsia="es-ES"/>
        </w:rPr>
        <w:t>Artículo 4</w:t>
      </w:r>
      <w:r w:rsidRPr="00740D5F">
        <w:rPr>
          <w:rFonts w:ascii="Arial Narrow" w:eastAsia="Times New Roman" w:hAnsi="Arial Narrow" w:cs="Arial"/>
          <w:b/>
          <w:bCs/>
          <w:sz w:val="24"/>
          <w:szCs w:val="24"/>
          <w:vertAlign w:val="superscript"/>
          <w:lang w:eastAsia="es-ES"/>
        </w:rPr>
        <w:t>o</w:t>
      </w:r>
      <w:r w:rsidRPr="00740D5F">
        <w:rPr>
          <w:rFonts w:ascii="Arial Narrow" w:eastAsia="Times New Roman" w:hAnsi="Arial Narrow" w:cs="Arial"/>
          <w:b/>
          <w:bCs/>
          <w:sz w:val="24"/>
          <w:szCs w:val="24"/>
          <w:lang w:eastAsia="es-ES"/>
        </w:rPr>
        <w:t xml:space="preserve">. </w:t>
      </w:r>
      <w:r w:rsidRPr="00740D5F">
        <w:rPr>
          <w:rFonts w:ascii="Arial Narrow" w:eastAsia="Times New Roman" w:hAnsi="Arial Narrow" w:cs="Arial"/>
          <w:b/>
          <w:bCs/>
          <w:i/>
          <w:iCs/>
          <w:sz w:val="24"/>
          <w:szCs w:val="24"/>
          <w:lang w:eastAsia="es-ES"/>
        </w:rPr>
        <w:t>Régimen y duración del Fondo.</w:t>
      </w:r>
      <w:r w:rsidRPr="00740D5F">
        <w:rPr>
          <w:rFonts w:ascii="Arial Narrow" w:eastAsia="Times New Roman" w:hAnsi="Arial Narrow" w:cs="Arial"/>
          <w:sz w:val="24"/>
          <w:szCs w:val="24"/>
          <w:lang w:eastAsia="es-ES"/>
        </w:rPr>
        <w:t xml:space="preserve"> El régimen de los actos, actuaciones, contratos y administración de los recursos </w:t>
      </w:r>
      <w:r w:rsidR="00D84AD3">
        <w:rPr>
          <w:rFonts w:ascii="Arial Narrow" w:eastAsia="Times New Roman" w:hAnsi="Arial Narrow" w:cs="Arial"/>
          <w:sz w:val="24"/>
          <w:szCs w:val="24"/>
          <w:lang w:eastAsia="es-ES"/>
        </w:rPr>
        <w:t>d</w:t>
      </w:r>
      <w:r w:rsidRPr="00740D5F">
        <w:rPr>
          <w:rFonts w:ascii="Arial Narrow" w:eastAsia="Times New Roman" w:hAnsi="Arial Narrow" w:cs="Arial"/>
          <w:sz w:val="24"/>
          <w:szCs w:val="24"/>
          <w:lang w:eastAsia="es-ES"/>
        </w:rPr>
        <w:t>el Fondo será</w:t>
      </w:r>
      <w:r w:rsidR="007205C0">
        <w:rPr>
          <w:rFonts w:ascii="Arial Narrow" w:eastAsia="Times New Roman" w:hAnsi="Arial Narrow" w:cs="Arial"/>
          <w:sz w:val="24"/>
          <w:szCs w:val="24"/>
          <w:lang w:eastAsia="es-ES"/>
        </w:rPr>
        <w:t>n</w:t>
      </w:r>
      <w:r w:rsidRPr="00740D5F">
        <w:rPr>
          <w:rFonts w:ascii="Arial Narrow" w:eastAsia="Times New Roman" w:hAnsi="Arial Narrow" w:cs="Arial"/>
          <w:sz w:val="24"/>
          <w:szCs w:val="24"/>
          <w:lang w:eastAsia="es-ES"/>
        </w:rPr>
        <w:t xml:space="preserve"> de derecho privado, con observancia de los principios de igualdad, moralidad, eficacia, economía, celeridad</w:t>
      </w:r>
      <w:r w:rsidR="00A323AB">
        <w:rPr>
          <w:rFonts w:ascii="Arial Narrow" w:eastAsia="Times New Roman" w:hAnsi="Arial Narrow" w:cs="Arial"/>
          <w:sz w:val="24"/>
          <w:szCs w:val="24"/>
          <w:lang w:eastAsia="es-ES"/>
        </w:rPr>
        <w:t xml:space="preserve">, imparcialidad y publicidad </w:t>
      </w:r>
      <w:r w:rsidRPr="00740D5F">
        <w:rPr>
          <w:rFonts w:ascii="Arial Narrow" w:eastAsia="Times New Roman" w:hAnsi="Arial Narrow" w:cs="Arial"/>
          <w:sz w:val="24"/>
          <w:szCs w:val="24"/>
          <w:lang w:eastAsia="es-ES"/>
        </w:rPr>
        <w:t>que trata el artículo</w:t>
      </w:r>
      <w:r w:rsidRPr="00892D10">
        <w:rPr>
          <w:rFonts w:ascii="Arial Narrow" w:eastAsia="Times New Roman" w:hAnsi="Arial Narrow" w:cs="Arial"/>
          <w:sz w:val="24"/>
          <w:szCs w:val="24"/>
          <w:lang w:eastAsia="es-ES"/>
        </w:rPr>
        <w:t xml:space="preserve"> </w:t>
      </w:r>
      <w:hyperlink r:id="rId5" w:anchor="209" w:history="1">
        <w:r w:rsidRPr="00892D10">
          <w:rPr>
            <w:rFonts w:ascii="Arial Narrow" w:eastAsia="Times New Roman" w:hAnsi="Arial Narrow" w:cs="Arial"/>
            <w:sz w:val="24"/>
            <w:szCs w:val="24"/>
            <w:lang w:eastAsia="es-ES"/>
          </w:rPr>
          <w:t>209</w:t>
        </w:r>
      </w:hyperlink>
      <w:r w:rsidRPr="00740D5F">
        <w:rPr>
          <w:rFonts w:ascii="Arial Narrow" w:eastAsia="Times New Roman" w:hAnsi="Arial Narrow" w:cs="Arial"/>
          <w:sz w:val="24"/>
          <w:szCs w:val="24"/>
          <w:lang w:eastAsia="es-ES"/>
        </w:rPr>
        <w:t xml:space="preserve"> de la Constitución Política. </w:t>
      </w:r>
    </w:p>
    <w:p w14:paraId="581097AE" w14:textId="3D642A6F" w:rsidR="73A88836" w:rsidRPr="00C03923" w:rsidRDefault="73A88836" w:rsidP="00C03923">
      <w:pPr>
        <w:spacing w:before="100" w:beforeAutospacing="1" w:after="100" w:afterAutospacing="1" w:line="240" w:lineRule="auto"/>
        <w:jc w:val="both"/>
        <w:rPr>
          <w:rFonts w:ascii="Arial Narrow,Arial,Times New Ro" w:eastAsia="Arial Narrow,Arial,Times New Ro" w:hAnsi="Arial Narrow,Arial,Times New Ro" w:cs="Arial Narrow,Arial,Times New Ro"/>
          <w:sz w:val="24"/>
          <w:szCs w:val="24"/>
          <w:lang w:eastAsia="es-ES"/>
        </w:rPr>
      </w:pPr>
      <w:r w:rsidRPr="73A88836">
        <w:rPr>
          <w:rFonts w:ascii="Arial Narrow" w:eastAsia="Arial Narrow" w:hAnsi="Arial Narrow" w:cs="Arial Narrow"/>
          <w:sz w:val="24"/>
          <w:szCs w:val="24"/>
          <w:lang w:eastAsia="es-ES"/>
        </w:rPr>
        <w:t xml:space="preserve">El Fondo tendrá una duración de doce (12) años contados a partir de la expedición de la presente ley. Cumplido este plazo, el Ministerio de Hacienda y Crédito Público podrá prorrogarlo </w:t>
      </w:r>
      <w:r w:rsidR="00A323AB">
        <w:rPr>
          <w:rFonts w:ascii="Arial Narrow" w:eastAsia="Arial Narrow" w:hAnsi="Arial Narrow" w:cs="Arial Narrow"/>
          <w:sz w:val="24"/>
          <w:szCs w:val="24"/>
          <w:lang w:eastAsia="es-ES"/>
        </w:rPr>
        <w:t xml:space="preserve">por una sola vez </w:t>
      </w:r>
      <w:r w:rsidRPr="73A88836">
        <w:rPr>
          <w:rFonts w:ascii="Arial Narrow" w:eastAsia="Arial Narrow" w:hAnsi="Arial Narrow" w:cs="Arial Narrow"/>
          <w:sz w:val="24"/>
          <w:szCs w:val="24"/>
          <w:lang w:eastAsia="es-ES"/>
        </w:rPr>
        <w:t xml:space="preserve">por un plazo máximo igual a la mitad del </w:t>
      </w:r>
      <w:r w:rsidR="00A323AB">
        <w:rPr>
          <w:rFonts w:ascii="Arial Narrow" w:eastAsia="Arial Narrow" w:hAnsi="Arial Narrow" w:cs="Arial Narrow"/>
          <w:sz w:val="24"/>
          <w:szCs w:val="24"/>
          <w:lang w:eastAsia="es-ES"/>
        </w:rPr>
        <w:t xml:space="preserve">tiempo </w:t>
      </w:r>
      <w:r w:rsidRPr="73A88836">
        <w:rPr>
          <w:rFonts w:ascii="Arial Narrow" w:eastAsia="Arial Narrow" w:hAnsi="Arial Narrow" w:cs="Arial Narrow"/>
          <w:sz w:val="24"/>
          <w:szCs w:val="24"/>
          <w:lang w:eastAsia="es-ES"/>
        </w:rPr>
        <w:t xml:space="preserve">inicial, o liquidarlo. </w:t>
      </w:r>
    </w:p>
    <w:p w14:paraId="5261CC53" w14:textId="46BCB1A6" w:rsidR="00740D5F" w:rsidRPr="00740D5F" w:rsidRDefault="73A88836" w:rsidP="73A88836">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b/>
          <w:bCs/>
          <w:sz w:val="24"/>
          <w:szCs w:val="24"/>
          <w:lang w:eastAsia="es-ES"/>
        </w:rPr>
        <w:t>Artículo 5</w:t>
      </w:r>
      <w:r w:rsidRPr="73A88836">
        <w:rPr>
          <w:rFonts w:ascii="Arial Narrow" w:eastAsia="Arial Narrow" w:hAnsi="Arial Narrow" w:cs="Arial Narrow"/>
          <w:b/>
          <w:bCs/>
          <w:sz w:val="24"/>
          <w:szCs w:val="24"/>
          <w:vertAlign w:val="superscript"/>
          <w:lang w:eastAsia="es-ES"/>
        </w:rPr>
        <w:t>o</w:t>
      </w:r>
      <w:r w:rsidRPr="73A88836">
        <w:rPr>
          <w:rFonts w:ascii="Arial Narrow,Arial,Times New Ro" w:eastAsia="Arial Narrow,Arial,Times New Ro" w:hAnsi="Arial Narrow,Arial,Times New Ro" w:cs="Arial Narrow,Arial,Times New Ro"/>
          <w:b/>
          <w:bCs/>
          <w:sz w:val="24"/>
          <w:szCs w:val="24"/>
          <w:lang w:eastAsia="es-ES"/>
        </w:rPr>
        <w:t xml:space="preserve">. </w:t>
      </w:r>
      <w:r w:rsidRPr="73A88836">
        <w:rPr>
          <w:rFonts w:ascii="Arial Narrow" w:eastAsia="Arial Narrow" w:hAnsi="Arial Narrow" w:cs="Arial Narrow"/>
          <w:b/>
          <w:bCs/>
          <w:i/>
          <w:iCs/>
          <w:sz w:val="24"/>
          <w:szCs w:val="24"/>
          <w:lang w:eastAsia="es-ES"/>
        </w:rPr>
        <w:t>Recursos del Fondo.</w:t>
      </w:r>
      <w:r w:rsidRPr="73A88836">
        <w:rPr>
          <w:rFonts w:ascii="Arial Narrow" w:eastAsia="Arial Narrow" w:hAnsi="Arial Narrow" w:cs="Arial Narrow"/>
          <w:sz w:val="24"/>
          <w:szCs w:val="24"/>
          <w:lang w:eastAsia="es-ES"/>
        </w:rPr>
        <w:t xml:space="preserve"> El Fondo se constituirá con las siguientes fuentes de recursos:</w:t>
      </w:r>
    </w:p>
    <w:p w14:paraId="0CE87667" w14:textId="5652CA71" w:rsidR="00740D5F" w:rsidRPr="00740D5F" w:rsidRDefault="5CB61F1E" w:rsidP="00740D5F">
      <w:pPr>
        <w:spacing w:before="100" w:beforeAutospacing="1" w:after="100" w:afterAutospacing="1" w:line="240" w:lineRule="auto"/>
        <w:jc w:val="both"/>
        <w:rPr>
          <w:rFonts w:ascii="Arial Narrow" w:eastAsia="Times New Roman" w:hAnsi="Arial Narrow" w:cs="Arial"/>
          <w:sz w:val="24"/>
          <w:szCs w:val="24"/>
          <w:lang w:eastAsia="es-ES"/>
        </w:rPr>
      </w:pPr>
      <w:r w:rsidRPr="5CB61F1E">
        <w:rPr>
          <w:rFonts w:ascii="Arial Narrow" w:eastAsia="Arial Narrow" w:hAnsi="Arial Narrow" w:cs="Arial Narrow"/>
          <w:sz w:val="24"/>
          <w:szCs w:val="24"/>
          <w:lang w:eastAsia="es-ES"/>
        </w:rPr>
        <w:t xml:space="preserve">1. Las partidas que se le asignen e incorporen en el Presupuesto General de la Nación, la gobernación de Norte de Santander y los gobiernos municipales que conforman el Área Metropolitana de Cúcuta, podrán concurrir y aportar recursos propios y/o de destinación específica que cumplan con el objeto y la destinación del gasto, para la </w:t>
      </w:r>
      <w:r w:rsidR="00A323AB">
        <w:rPr>
          <w:rFonts w:ascii="Arial Narrow" w:eastAsia="Arial Narrow" w:hAnsi="Arial Narrow" w:cs="Arial Narrow"/>
          <w:sz w:val="24"/>
          <w:szCs w:val="24"/>
          <w:lang w:eastAsia="es-ES"/>
        </w:rPr>
        <w:t xml:space="preserve">financiación o </w:t>
      </w:r>
      <w:r w:rsidRPr="5CB61F1E">
        <w:rPr>
          <w:rFonts w:ascii="Arial Narrow" w:eastAsia="Arial Narrow" w:hAnsi="Arial Narrow" w:cs="Arial Narrow"/>
          <w:sz w:val="24"/>
          <w:szCs w:val="24"/>
          <w:lang w:eastAsia="es-ES"/>
        </w:rPr>
        <w:t>cofinanciación de proyectos que se encuentren financiados con recursos del Fondo</w:t>
      </w:r>
      <w:r w:rsidR="00A323AB">
        <w:rPr>
          <w:rFonts w:ascii="Arial Narrow" w:eastAsia="Arial Narrow" w:hAnsi="Arial Narrow" w:cs="Arial Narrow"/>
          <w:sz w:val="24"/>
          <w:szCs w:val="24"/>
          <w:lang w:eastAsia="es-ES"/>
        </w:rPr>
        <w:t xml:space="preserve">. </w:t>
      </w:r>
    </w:p>
    <w:p w14:paraId="72FF76C6" w14:textId="19E77BC4" w:rsidR="5CB61F1E" w:rsidRPr="000815A3" w:rsidRDefault="5CB61F1E" w:rsidP="5CB61F1E">
      <w:pPr>
        <w:spacing w:beforeAutospacing="1" w:afterAutospacing="1" w:line="240" w:lineRule="auto"/>
        <w:jc w:val="both"/>
        <w:rPr>
          <w:rFonts w:ascii="Arial Narrow" w:eastAsia="Arial Narrow,Arial,Times New Ro" w:hAnsi="Arial Narrow" w:cs="Arial"/>
          <w:sz w:val="24"/>
          <w:szCs w:val="24"/>
          <w:lang w:eastAsia="es-ES"/>
        </w:rPr>
      </w:pPr>
      <w:r w:rsidRPr="000815A3">
        <w:rPr>
          <w:rFonts w:ascii="Arial Narrow" w:eastAsia="Arial Narrow,Arial,Times New Ro" w:hAnsi="Arial Narrow" w:cs="Arial"/>
          <w:sz w:val="24"/>
          <w:szCs w:val="24"/>
          <w:lang w:eastAsia="es-ES"/>
        </w:rPr>
        <w:t xml:space="preserve">2. El sesenta por ciento </w:t>
      </w:r>
      <w:r w:rsidR="00816014">
        <w:rPr>
          <w:rFonts w:ascii="Arial Narrow" w:eastAsia="Arial Narrow,Arial,Times New Ro" w:hAnsi="Arial Narrow" w:cs="Arial"/>
          <w:sz w:val="24"/>
          <w:szCs w:val="24"/>
          <w:lang w:eastAsia="es-ES"/>
        </w:rPr>
        <w:t xml:space="preserve">(60%) del recaudo anual </w:t>
      </w:r>
      <w:r w:rsidRPr="000815A3">
        <w:rPr>
          <w:rFonts w:ascii="Arial Narrow" w:eastAsia="Arial Narrow,Arial,Times New Ro" w:hAnsi="Arial Narrow" w:cs="Arial"/>
          <w:sz w:val="24"/>
          <w:szCs w:val="24"/>
          <w:lang w:eastAsia="es-ES"/>
        </w:rPr>
        <w:t>de la "Estampilla Pro desarrollo</w:t>
      </w:r>
      <w:r w:rsidR="00816014">
        <w:rPr>
          <w:rFonts w:ascii="Arial Narrow" w:eastAsia="Arial Narrow,Arial,Times New Ro" w:hAnsi="Arial Narrow" w:cs="Arial"/>
          <w:sz w:val="24"/>
          <w:szCs w:val="24"/>
          <w:lang w:eastAsia="es-ES"/>
        </w:rPr>
        <w:t xml:space="preserve"> Fronterizo</w:t>
      </w:r>
      <w:r w:rsidRPr="000815A3">
        <w:rPr>
          <w:rFonts w:ascii="Arial Narrow" w:eastAsia="Arial Narrow,Arial,Times New Ro" w:hAnsi="Arial Narrow" w:cs="Arial"/>
          <w:sz w:val="24"/>
          <w:szCs w:val="24"/>
          <w:lang w:eastAsia="es-ES"/>
        </w:rPr>
        <w:t>"</w:t>
      </w:r>
      <w:r w:rsidR="00816014">
        <w:rPr>
          <w:rFonts w:ascii="Arial Narrow" w:eastAsia="Arial Narrow,Arial,Times New Ro" w:hAnsi="Arial Narrow" w:cs="Arial"/>
          <w:sz w:val="24"/>
          <w:szCs w:val="24"/>
          <w:lang w:eastAsia="es-ES"/>
        </w:rPr>
        <w:t xml:space="preserve"> correspondiente al departamento de Norte de Santander</w:t>
      </w:r>
      <w:r w:rsidRPr="000815A3">
        <w:rPr>
          <w:rFonts w:ascii="Arial Narrow" w:eastAsia="Arial Narrow,Arial,Times New Ro" w:hAnsi="Arial Narrow" w:cs="Arial"/>
          <w:sz w:val="24"/>
          <w:szCs w:val="24"/>
          <w:lang w:eastAsia="es-ES"/>
        </w:rPr>
        <w:t>.</w:t>
      </w:r>
    </w:p>
    <w:p w14:paraId="4D13169F" w14:textId="6DB76773" w:rsidR="00740D5F" w:rsidRPr="00740D5F" w:rsidRDefault="5CB61F1E" w:rsidP="5CB61F1E">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5CB61F1E">
        <w:rPr>
          <w:rFonts w:ascii="Arial Narrow" w:eastAsia="Arial Narrow" w:hAnsi="Arial Narrow" w:cs="Arial Narrow"/>
          <w:sz w:val="24"/>
          <w:szCs w:val="24"/>
          <w:lang w:eastAsia="es-ES"/>
        </w:rPr>
        <w:t>3.</w:t>
      </w:r>
      <w:r w:rsidR="00816014">
        <w:rPr>
          <w:rFonts w:ascii="Arial Narrow" w:eastAsia="Arial Narrow" w:hAnsi="Arial Narrow" w:cs="Arial Narrow"/>
          <w:sz w:val="24"/>
          <w:szCs w:val="24"/>
          <w:lang w:eastAsia="es-ES"/>
        </w:rPr>
        <w:t xml:space="preserve"> </w:t>
      </w:r>
      <w:r w:rsidRPr="5CB61F1E">
        <w:rPr>
          <w:rFonts w:ascii="Arial Narrow" w:eastAsia="Arial Narrow" w:hAnsi="Arial Narrow" w:cs="Arial Narrow"/>
          <w:sz w:val="24"/>
          <w:szCs w:val="24"/>
          <w:lang w:eastAsia="es-ES"/>
        </w:rPr>
        <w:t xml:space="preserve">Los recursos derivados de las operaciones de financiamiento con entidades multilaterales de crédito, entidades de fomento y </w:t>
      </w:r>
      <w:r w:rsidR="00761A61">
        <w:rPr>
          <w:rFonts w:ascii="Arial Narrow" w:eastAsia="Arial Narrow" w:hAnsi="Arial Narrow" w:cs="Arial Narrow"/>
          <w:sz w:val="24"/>
          <w:szCs w:val="24"/>
          <w:lang w:eastAsia="es-ES"/>
        </w:rPr>
        <w:t xml:space="preserve">gobiernos, que celebre la Nación </w:t>
      </w:r>
      <w:r w:rsidRPr="5CB61F1E">
        <w:rPr>
          <w:rFonts w:ascii="Arial Narrow" w:eastAsia="Arial Narrow" w:hAnsi="Arial Narrow" w:cs="Arial Narrow"/>
          <w:sz w:val="24"/>
          <w:szCs w:val="24"/>
          <w:lang w:eastAsia="es-ES"/>
        </w:rPr>
        <w:t>con destino al Patrimonio Autónomo</w:t>
      </w:r>
      <w:r w:rsidR="00761A61">
        <w:rPr>
          <w:rFonts w:ascii="Arial Narrow" w:eastAsia="Arial Narrow" w:hAnsi="Arial Narrow" w:cs="Arial Narrow"/>
          <w:sz w:val="24"/>
          <w:szCs w:val="24"/>
          <w:lang w:eastAsia="es-ES"/>
        </w:rPr>
        <w:t xml:space="preserve"> del Fondo</w:t>
      </w:r>
      <w:r w:rsidRPr="5CB61F1E">
        <w:rPr>
          <w:rFonts w:ascii="Arial Narrow" w:eastAsia="Arial Narrow" w:hAnsi="Arial Narrow" w:cs="Arial Narrow"/>
          <w:sz w:val="24"/>
          <w:szCs w:val="24"/>
          <w:lang w:eastAsia="es-ES"/>
        </w:rPr>
        <w:t>.</w:t>
      </w:r>
    </w:p>
    <w:p w14:paraId="7057BD5B" w14:textId="22CC6FCB" w:rsidR="00740D5F" w:rsidRPr="00740D5F" w:rsidRDefault="5CB61F1E" w:rsidP="5CB61F1E">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5CB61F1E">
        <w:rPr>
          <w:rFonts w:ascii="Arial Narrow" w:eastAsia="Arial Narrow" w:hAnsi="Arial Narrow" w:cs="Arial Narrow"/>
          <w:sz w:val="24"/>
          <w:szCs w:val="24"/>
          <w:lang w:eastAsia="es-ES"/>
        </w:rPr>
        <w:t>4. Las donaciones que reciba, tanto de origen nacional como internacional, y los recursos de cooperación nacional o internacional no reembolsables, con el propósito de desarrollar su objeto.</w:t>
      </w:r>
    </w:p>
    <w:p w14:paraId="3C42B0F7" w14:textId="3FA95F6F" w:rsidR="5CB61F1E" w:rsidRPr="000815A3" w:rsidRDefault="5CB61F1E" w:rsidP="000815A3">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5CB61F1E">
        <w:rPr>
          <w:rFonts w:ascii="Arial Narrow" w:eastAsia="Arial Narrow" w:hAnsi="Arial Narrow" w:cs="Arial Narrow"/>
          <w:sz w:val="24"/>
          <w:szCs w:val="24"/>
          <w:lang w:eastAsia="es-ES"/>
        </w:rPr>
        <w:t>5. Los demás recursos que obtenga o se le asignen a cualquier título.</w:t>
      </w:r>
    </w:p>
    <w:p w14:paraId="1070E67E" w14:textId="73E6B1D2" w:rsidR="00740D5F" w:rsidRPr="00740D5F" w:rsidRDefault="73A88836" w:rsidP="73A88836">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b/>
          <w:bCs/>
          <w:sz w:val="24"/>
          <w:szCs w:val="24"/>
          <w:lang w:eastAsia="es-ES"/>
        </w:rPr>
        <w:t>Artículo 6</w:t>
      </w:r>
      <w:r w:rsidRPr="73A88836">
        <w:rPr>
          <w:rFonts w:ascii="Arial Narrow" w:eastAsia="Arial Narrow" w:hAnsi="Arial Narrow" w:cs="Arial Narrow"/>
          <w:b/>
          <w:bCs/>
          <w:sz w:val="24"/>
          <w:szCs w:val="24"/>
          <w:vertAlign w:val="superscript"/>
          <w:lang w:eastAsia="es-ES"/>
        </w:rPr>
        <w:t>o</w:t>
      </w:r>
      <w:r w:rsidRPr="73A88836">
        <w:rPr>
          <w:rFonts w:ascii="Arial Narrow" w:eastAsia="Arial Narrow" w:hAnsi="Arial Narrow" w:cs="Arial Narrow"/>
          <w:b/>
          <w:bCs/>
          <w:sz w:val="24"/>
          <w:szCs w:val="24"/>
          <w:lang w:eastAsia="es-ES"/>
        </w:rPr>
        <w:t xml:space="preserve">. </w:t>
      </w:r>
      <w:r w:rsidRPr="00BF14BC">
        <w:rPr>
          <w:rFonts w:ascii="Arial Narrow" w:eastAsia="Arial Narrow" w:hAnsi="Arial Narrow" w:cs="Arial Narrow"/>
          <w:b/>
          <w:bCs/>
          <w:i/>
          <w:sz w:val="24"/>
          <w:szCs w:val="24"/>
          <w:lang w:eastAsia="es-ES"/>
        </w:rPr>
        <w:t>Órganos del Fondo.</w:t>
      </w:r>
      <w:r w:rsidRPr="73A88836">
        <w:rPr>
          <w:rFonts w:ascii="Arial Narrow" w:eastAsia="Arial Narrow" w:hAnsi="Arial Narrow" w:cs="Arial Narrow"/>
          <w:b/>
          <w:bCs/>
          <w:sz w:val="24"/>
          <w:szCs w:val="24"/>
          <w:lang w:eastAsia="es-ES"/>
        </w:rPr>
        <w:t xml:space="preserve"> </w:t>
      </w:r>
      <w:r w:rsidRPr="73A88836">
        <w:rPr>
          <w:rFonts w:ascii="Arial Narrow" w:eastAsia="Arial Narrow" w:hAnsi="Arial Narrow" w:cs="Arial Narrow"/>
          <w:sz w:val="24"/>
          <w:szCs w:val="24"/>
          <w:lang w:eastAsia="es-ES"/>
        </w:rPr>
        <w:t>El Fondo para la ejecución de los planes, programas y proyectos, así como para su funcionamiento, contará con los siguientes órganos:</w:t>
      </w:r>
    </w:p>
    <w:p w14:paraId="56471948" w14:textId="72FF4EDD" w:rsidR="00740D5F" w:rsidRPr="00740D5F" w:rsidRDefault="00740D5F" w:rsidP="00740D5F">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sz w:val="24"/>
          <w:szCs w:val="24"/>
          <w:lang w:eastAsia="es-ES"/>
        </w:rPr>
        <w:t>1</w:t>
      </w:r>
      <w:r w:rsidR="00ED7901">
        <w:rPr>
          <w:rFonts w:ascii="Arial Narrow" w:eastAsia="Times New Roman" w:hAnsi="Arial Narrow" w:cs="Arial"/>
          <w:sz w:val="24"/>
          <w:szCs w:val="24"/>
          <w:lang w:eastAsia="es-ES"/>
        </w:rPr>
        <w:t>. Junta Administradora</w:t>
      </w:r>
      <w:r w:rsidRPr="00740D5F">
        <w:rPr>
          <w:rFonts w:ascii="Arial Narrow" w:eastAsia="Times New Roman" w:hAnsi="Arial Narrow" w:cs="Arial"/>
          <w:sz w:val="24"/>
          <w:szCs w:val="24"/>
          <w:lang w:eastAsia="es-ES"/>
        </w:rPr>
        <w:t xml:space="preserve">. </w:t>
      </w:r>
    </w:p>
    <w:p w14:paraId="00A1D120" w14:textId="77777777" w:rsidR="00740D5F" w:rsidRPr="00740D5F" w:rsidRDefault="00740D5F" w:rsidP="00740D5F">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sz w:val="24"/>
          <w:szCs w:val="24"/>
          <w:lang w:eastAsia="es-ES"/>
        </w:rPr>
        <w:t>2. Director Ejecutivo.</w:t>
      </w:r>
    </w:p>
    <w:p w14:paraId="5AE076AA" w14:textId="7F408933" w:rsidR="00740D5F" w:rsidRPr="00740D5F" w:rsidRDefault="00740D5F" w:rsidP="00740D5F">
      <w:pPr>
        <w:spacing w:before="100" w:beforeAutospacing="1" w:after="100" w:afterAutospacing="1" w:line="240" w:lineRule="auto"/>
        <w:jc w:val="both"/>
        <w:rPr>
          <w:rFonts w:ascii="Arial Narrow" w:eastAsia="Times New Roman" w:hAnsi="Arial Narrow" w:cs="Arial"/>
          <w:sz w:val="24"/>
          <w:szCs w:val="24"/>
          <w:lang w:eastAsia="es-ES"/>
        </w:rPr>
      </w:pPr>
      <w:r w:rsidRPr="00740D5F">
        <w:rPr>
          <w:rFonts w:ascii="Arial Narrow" w:eastAsia="Times New Roman" w:hAnsi="Arial Narrow" w:cs="Arial"/>
          <w:sz w:val="24"/>
          <w:szCs w:val="24"/>
          <w:lang w:eastAsia="es-ES"/>
        </w:rPr>
        <w:t xml:space="preserve">La Junta Administradora del Fondo, definirá el </w:t>
      </w:r>
      <w:r w:rsidR="00F57F27">
        <w:rPr>
          <w:rFonts w:ascii="Arial Narrow" w:eastAsia="Times New Roman" w:hAnsi="Arial Narrow" w:cs="Arial"/>
          <w:sz w:val="24"/>
          <w:szCs w:val="24"/>
          <w:lang w:eastAsia="es-ES"/>
        </w:rPr>
        <w:t>Plan de Inversiones F</w:t>
      </w:r>
      <w:r w:rsidR="00F57F27" w:rsidRPr="00740D5F">
        <w:rPr>
          <w:rFonts w:ascii="Arial Narrow" w:eastAsia="Times New Roman" w:hAnsi="Arial Narrow" w:cs="Arial"/>
          <w:sz w:val="24"/>
          <w:szCs w:val="24"/>
          <w:lang w:eastAsia="es-ES"/>
        </w:rPr>
        <w:t xml:space="preserve">onamec </w:t>
      </w:r>
      <w:r w:rsidRPr="00740D5F">
        <w:rPr>
          <w:rFonts w:ascii="Arial Narrow" w:eastAsia="Times New Roman" w:hAnsi="Arial Narrow" w:cs="Arial"/>
          <w:sz w:val="24"/>
          <w:szCs w:val="24"/>
          <w:lang w:eastAsia="es-ES"/>
        </w:rPr>
        <w:t xml:space="preserve">y la política de inversión de los recursos y velará por su adecuado manejo. </w:t>
      </w:r>
    </w:p>
    <w:p w14:paraId="703540E1" w14:textId="77777777" w:rsidR="00740D5F" w:rsidRPr="00740D5F" w:rsidRDefault="00740D5F" w:rsidP="00740D5F">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sz w:val="24"/>
          <w:szCs w:val="24"/>
          <w:lang w:eastAsia="es-ES"/>
        </w:rPr>
        <w:lastRenderedPageBreak/>
        <w:t>La Junta contará con un grupo asesor para la planeación y gestión, se dará su propio reglamento y estará integrada por:</w:t>
      </w:r>
    </w:p>
    <w:p w14:paraId="4606FD56" w14:textId="77777777" w:rsidR="00740D5F" w:rsidRPr="00740D5F" w:rsidRDefault="00740D5F" w:rsidP="00740D5F">
      <w:pPr>
        <w:pStyle w:val="Prrafodelista"/>
        <w:numPr>
          <w:ilvl w:val="0"/>
          <w:numId w:val="1"/>
        </w:numPr>
        <w:spacing w:before="100" w:beforeAutospacing="1" w:after="100" w:afterAutospacing="1" w:line="240" w:lineRule="auto"/>
        <w:jc w:val="both"/>
        <w:rPr>
          <w:rFonts w:ascii="Arial Narrow" w:eastAsia="Times New Roman" w:hAnsi="Arial Narrow" w:cs="Arial"/>
          <w:sz w:val="24"/>
          <w:szCs w:val="24"/>
          <w:lang w:eastAsia="es-ES"/>
        </w:rPr>
      </w:pPr>
      <w:r w:rsidRPr="00740D5F">
        <w:rPr>
          <w:rFonts w:ascii="Arial Narrow" w:eastAsia="Times New Roman" w:hAnsi="Arial Narrow" w:cs="Arial"/>
          <w:sz w:val="24"/>
          <w:szCs w:val="24"/>
          <w:lang w:eastAsia="es-ES"/>
        </w:rPr>
        <w:t xml:space="preserve">Un delegado del Ministerio de Hacienda. </w:t>
      </w:r>
    </w:p>
    <w:p w14:paraId="1531A0FD" w14:textId="0FD4D066" w:rsidR="00740D5F" w:rsidRPr="006F09DA" w:rsidRDefault="006F09DA" w:rsidP="00740D5F">
      <w:pPr>
        <w:pStyle w:val="Prrafodelista"/>
        <w:numPr>
          <w:ilvl w:val="0"/>
          <w:numId w:val="1"/>
        </w:numPr>
        <w:spacing w:before="100" w:beforeAutospacing="1" w:after="100" w:afterAutospacing="1" w:line="240" w:lineRule="auto"/>
        <w:jc w:val="both"/>
        <w:rPr>
          <w:rFonts w:ascii="Arial Narrow" w:eastAsia="Times New Roman" w:hAnsi="Arial Narrow" w:cs="Times New Roman"/>
          <w:sz w:val="24"/>
          <w:szCs w:val="24"/>
          <w:lang w:eastAsia="es-ES"/>
        </w:rPr>
      </w:pPr>
      <w:r>
        <w:rPr>
          <w:rFonts w:ascii="Arial Narrow" w:eastAsia="Times New Roman" w:hAnsi="Arial Narrow" w:cs="Arial"/>
          <w:sz w:val="24"/>
          <w:szCs w:val="24"/>
          <w:lang w:eastAsia="es-ES"/>
        </w:rPr>
        <w:t>El g</w:t>
      </w:r>
      <w:r w:rsidR="00740D5F" w:rsidRPr="00740D5F">
        <w:rPr>
          <w:rFonts w:ascii="Arial Narrow" w:eastAsia="Times New Roman" w:hAnsi="Arial Narrow" w:cs="Arial"/>
          <w:sz w:val="24"/>
          <w:szCs w:val="24"/>
          <w:lang w:eastAsia="es-ES"/>
        </w:rPr>
        <w:t>obernador de Norte de Santander, quien no podrá delegar su participación.</w:t>
      </w:r>
    </w:p>
    <w:p w14:paraId="21B3B15A" w14:textId="00A07395" w:rsidR="006F09DA" w:rsidRPr="00740D5F" w:rsidRDefault="006F09DA" w:rsidP="00740D5F">
      <w:pPr>
        <w:pStyle w:val="Prrafodelista"/>
        <w:numPr>
          <w:ilvl w:val="0"/>
          <w:numId w:val="1"/>
        </w:numPr>
        <w:spacing w:before="100" w:beforeAutospacing="1" w:after="100" w:afterAutospacing="1" w:line="240" w:lineRule="auto"/>
        <w:jc w:val="both"/>
        <w:rPr>
          <w:rFonts w:ascii="Arial Narrow" w:eastAsia="Times New Roman" w:hAnsi="Arial Narrow" w:cs="Times New Roman"/>
          <w:sz w:val="24"/>
          <w:szCs w:val="24"/>
          <w:lang w:eastAsia="es-ES"/>
        </w:rPr>
      </w:pPr>
      <w:r>
        <w:rPr>
          <w:rFonts w:ascii="Arial Narrow" w:eastAsia="Times New Roman" w:hAnsi="Arial Narrow" w:cs="Arial"/>
          <w:sz w:val="24"/>
          <w:szCs w:val="24"/>
          <w:lang w:eastAsia="es-ES"/>
        </w:rPr>
        <w:t xml:space="preserve">El alcalde del municipio de Cúcuta, quien no podrá delegar su participación. </w:t>
      </w:r>
    </w:p>
    <w:p w14:paraId="2BF9CE19" w14:textId="7B355B98" w:rsidR="00740D5F" w:rsidRPr="00740D5F" w:rsidRDefault="73A88836" w:rsidP="73A88836">
      <w:pPr>
        <w:pStyle w:val="Prrafodelista"/>
        <w:numPr>
          <w:ilvl w:val="0"/>
          <w:numId w:val="1"/>
        </w:num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sz w:val="24"/>
          <w:szCs w:val="24"/>
          <w:lang w:eastAsia="es-ES"/>
        </w:rPr>
        <w:t>Un representante de los municipios del Área Metropolitana, quien deberá ser alcalde de uno de los municipios que conforman el área, excluyendo al alcalde del municipio de Cúcuta. El representante elegido no podrá delegar su participación.</w:t>
      </w:r>
    </w:p>
    <w:p w14:paraId="296453CC" w14:textId="4B05C0AD" w:rsidR="00740D5F" w:rsidRPr="00740D5F" w:rsidRDefault="00740D5F" w:rsidP="00740D5F">
      <w:pPr>
        <w:pStyle w:val="Prrafodelista"/>
        <w:numPr>
          <w:ilvl w:val="0"/>
          <w:numId w:val="1"/>
        </w:numPr>
        <w:spacing w:before="100" w:beforeAutospacing="1" w:after="100" w:afterAutospacing="1" w:line="240" w:lineRule="auto"/>
        <w:jc w:val="both"/>
        <w:rPr>
          <w:rFonts w:ascii="Arial Narrow" w:eastAsia="Times New Roman" w:hAnsi="Arial Narrow" w:cs="Times New Roman"/>
          <w:sz w:val="24"/>
          <w:szCs w:val="24"/>
          <w:u w:val="single"/>
          <w:lang w:eastAsia="es-ES"/>
        </w:rPr>
      </w:pPr>
      <w:r w:rsidRPr="00740D5F">
        <w:rPr>
          <w:rFonts w:ascii="Arial Narrow" w:eastAsia="Times New Roman" w:hAnsi="Arial Narrow" w:cs="Arial"/>
          <w:sz w:val="24"/>
          <w:szCs w:val="24"/>
          <w:lang w:eastAsia="es-ES"/>
        </w:rPr>
        <w:t>El director de la Cámara de Com</w:t>
      </w:r>
      <w:r w:rsidR="00ED7901">
        <w:rPr>
          <w:rFonts w:ascii="Arial Narrow" w:eastAsia="Times New Roman" w:hAnsi="Arial Narrow" w:cs="Arial"/>
          <w:sz w:val="24"/>
          <w:szCs w:val="24"/>
          <w:lang w:eastAsia="es-ES"/>
        </w:rPr>
        <w:t xml:space="preserve">ercio de la ciudad de Cúcuta, </w:t>
      </w:r>
      <w:r w:rsidRPr="00740D5F">
        <w:rPr>
          <w:rFonts w:ascii="Arial Narrow" w:eastAsia="Times New Roman" w:hAnsi="Arial Narrow" w:cs="Arial"/>
          <w:sz w:val="24"/>
          <w:szCs w:val="24"/>
          <w:lang w:eastAsia="es-ES"/>
        </w:rPr>
        <w:t xml:space="preserve">quién no podrá delegar su participación. </w:t>
      </w:r>
    </w:p>
    <w:p w14:paraId="6A1623C0" w14:textId="77777777" w:rsidR="00740D5F" w:rsidRPr="00740D5F" w:rsidRDefault="00740D5F" w:rsidP="00740D5F">
      <w:pPr>
        <w:pStyle w:val="Prrafodelista"/>
        <w:numPr>
          <w:ilvl w:val="0"/>
          <w:numId w:val="1"/>
        </w:num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Times New Roman"/>
          <w:sz w:val="24"/>
          <w:szCs w:val="24"/>
          <w:lang w:eastAsia="es-ES"/>
        </w:rPr>
        <w:t xml:space="preserve">La Alta Consejería para la competitividad, Productividad y Comercio Exterior.  </w:t>
      </w:r>
    </w:p>
    <w:p w14:paraId="6E665CCE" w14:textId="77777777" w:rsidR="00740D5F" w:rsidRPr="00740D5F" w:rsidRDefault="73A88836" w:rsidP="73A88836">
      <w:pPr>
        <w:pStyle w:val="Prrafodelista"/>
        <w:numPr>
          <w:ilvl w:val="0"/>
          <w:numId w:val="1"/>
        </w:num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u w:val="single"/>
          <w:lang w:eastAsia="es-ES"/>
        </w:rPr>
      </w:pPr>
      <w:r w:rsidRPr="73A88836">
        <w:rPr>
          <w:rFonts w:ascii="Arial Narrow" w:eastAsia="Arial Narrow" w:hAnsi="Arial Narrow" w:cs="Arial Narrow"/>
          <w:sz w:val="24"/>
          <w:szCs w:val="24"/>
          <w:lang w:eastAsia="es-ES"/>
        </w:rPr>
        <w:t xml:space="preserve">Un delegado de la Dirección para el Desarrollo y la Integración Fronteriza. </w:t>
      </w:r>
    </w:p>
    <w:p w14:paraId="275BEAE1" w14:textId="0C0F53F7" w:rsidR="73A88836" w:rsidRDefault="73A88836" w:rsidP="73A88836">
      <w:pPr>
        <w:pStyle w:val="Prrafodelista"/>
        <w:numPr>
          <w:ilvl w:val="0"/>
          <w:numId w:val="1"/>
        </w:numPr>
        <w:spacing w:beforeAutospacing="1"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sz w:val="24"/>
          <w:szCs w:val="24"/>
          <w:lang w:eastAsia="es-ES"/>
        </w:rPr>
        <w:t xml:space="preserve">Un delegado del Departamento Nacional de Planeación. </w:t>
      </w:r>
    </w:p>
    <w:p w14:paraId="1ECD3A13" w14:textId="1F8A86C3" w:rsidR="73A88836" w:rsidRPr="002A4DE1" w:rsidRDefault="73A88836" w:rsidP="002A4DE1">
      <w:pPr>
        <w:pStyle w:val="Prrafodelista"/>
        <w:numPr>
          <w:ilvl w:val="0"/>
          <w:numId w:val="1"/>
        </w:numPr>
        <w:spacing w:beforeAutospacing="1"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sz w:val="24"/>
          <w:szCs w:val="24"/>
          <w:lang w:eastAsia="es-ES"/>
        </w:rPr>
        <w:t>Un delegado del Ministerio de Comercio, Industria y Turismo.</w:t>
      </w:r>
    </w:p>
    <w:p w14:paraId="680345CB" w14:textId="28CDFBBF" w:rsidR="00740D5F" w:rsidRPr="00740D5F" w:rsidRDefault="73A88836" w:rsidP="73A88836">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sz w:val="24"/>
          <w:szCs w:val="24"/>
          <w:lang w:eastAsia="es-ES"/>
        </w:rPr>
        <w:t>El Ministerio de Hacienda y Créd</w:t>
      </w:r>
      <w:r w:rsidR="00BF14BC">
        <w:rPr>
          <w:rFonts w:ascii="Arial Narrow" w:eastAsia="Arial Narrow" w:hAnsi="Arial Narrow" w:cs="Arial Narrow"/>
          <w:sz w:val="24"/>
          <w:szCs w:val="24"/>
          <w:lang w:eastAsia="es-ES"/>
        </w:rPr>
        <w:t>ito Público, y el director del F</w:t>
      </w:r>
      <w:r w:rsidRPr="73A88836">
        <w:rPr>
          <w:rFonts w:ascii="Arial Narrow" w:eastAsia="Arial Narrow" w:hAnsi="Arial Narrow" w:cs="Arial Narrow"/>
          <w:sz w:val="24"/>
          <w:szCs w:val="24"/>
          <w:lang w:eastAsia="es-ES"/>
        </w:rPr>
        <w:t>ondo deberán presentar anualmente al Congreso de la República, informes de gestión detallados que contengan la evaluación, control social y seguimiento periódico del estado de los proyectos y programas d</w:t>
      </w:r>
      <w:r w:rsidR="00BF14BC">
        <w:rPr>
          <w:rFonts w:ascii="Arial Narrow" w:eastAsia="Arial Narrow" w:hAnsi="Arial Narrow" w:cs="Arial Narrow"/>
          <w:sz w:val="24"/>
          <w:szCs w:val="24"/>
          <w:lang w:eastAsia="es-ES"/>
        </w:rPr>
        <w:t xml:space="preserve">el Plan de Inversiones Fonamec, </w:t>
      </w:r>
      <w:r w:rsidRPr="73A88836">
        <w:rPr>
          <w:rFonts w:ascii="Arial Narrow" w:eastAsia="Arial Narrow" w:hAnsi="Arial Narrow" w:cs="Arial Narrow"/>
          <w:sz w:val="24"/>
          <w:szCs w:val="24"/>
          <w:lang w:eastAsia="es-ES"/>
        </w:rPr>
        <w:t xml:space="preserve">y </w:t>
      </w:r>
      <w:r w:rsidR="00ED7901">
        <w:rPr>
          <w:rFonts w:ascii="Arial Narrow" w:eastAsia="Arial Narrow" w:hAnsi="Arial Narrow" w:cs="Arial Narrow"/>
          <w:sz w:val="24"/>
          <w:szCs w:val="24"/>
          <w:lang w:eastAsia="es-ES"/>
        </w:rPr>
        <w:t xml:space="preserve">así mismo </w:t>
      </w:r>
      <w:r w:rsidRPr="73A88836">
        <w:rPr>
          <w:rFonts w:ascii="Arial Narrow" w:eastAsia="Arial Narrow" w:hAnsi="Arial Narrow" w:cs="Arial Narrow"/>
          <w:sz w:val="24"/>
          <w:szCs w:val="24"/>
          <w:lang w:eastAsia="es-ES"/>
        </w:rPr>
        <w:t>d</w:t>
      </w:r>
      <w:r w:rsidR="00ED7901">
        <w:rPr>
          <w:rFonts w:ascii="Arial Narrow" w:eastAsia="Arial Narrow" w:hAnsi="Arial Narrow" w:cs="Arial Narrow"/>
          <w:sz w:val="24"/>
          <w:szCs w:val="24"/>
          <w:lang w:eastAsia="es-ES"/>
        </w:rPr>
        <w:t xml:space="preserve">e los recursos ejecutados para </w:t>
      </w:r>
      <w:r w:rsidRPr="73A88836">
        <w:rPr>
          <w:rFonts w:ascii="Arial Narrow" w:eastAsia="Arial Narrow" w:hAnsi="Arial Narrow" w:cs="Arial Narrow"/>
          <w:sz w:val="24"/>
          <w:szCs w:val="24"/>
          <w:lang w:eastAsia="es-ES"/>
        </w:rPr>
        <w:t xml:space="preserve">promover el desarrollo integral y Reactivación Económica del Área Metropolitana de Cúcuta. </w:t>
      </w:r>
    </w:p>
    <w:p w14:paraId="6099596E" w14:textId="77777777" w:rsidR="00740D5F" w:rsidRDefault="00740D5F" w:rsidP="00740D5F">
      <w:pPr>
        <w:spacing w:before="100" w:beforeAutospacing="1" w:after="100" w:afterAutospacing="1" w:line="240" w:lineRule="auto"/>
        <w:jc w:val="both"/>
        <w:rPr>
          <w:rFonts w:ascii="Arial Narrow" w:eastAsia="Times New Roman" w:hAnsi="Arial Narrow" w:cs="Arial"/>
          <w:bCs/>
          <w:sz w:val="24"/>
          <w:szCs w:val="24"/>
          <w:lang w:eastAsia="es-ES"/>
        </w:rPr>
      </w:pPr>
      <w:r w:rsidRPr="00740D5F">
        <w:rPr>
          <w:rFonts w:ascii="Arial Narrow" w:eastAsia="Times New Roman" w:hAnsi="Arial Narrow" w:cs="Arial"/>
          <w:b/>
          <w:bCs/>
          <w:sz w:val="24"/>
          <w:szCs w:val="24"/>
          <w:lang w:eastAsia="es-ES"/>
        </w:rPr>
        <w:t>Parágrafo 1</w:t>
      </w:r>
      <w:r w:rsidRPr="00740D5F">
        <w:rPr>
          <w:rFonts w:ascii="Arial Narrow" w:eastAsia="Times New Roman" w:hAnsi="Arial Narrow" w:cs="Arial"/>
          <w:b/>
          <w:bCs/>
          <w:sz w:val="24"/>
          <w:szCs w:val="24"/>
          <w:vertAlign w:val="superscript"/>
          <w:lang w:eastAsia="es-ES"/>
        </w:rPr>
        <w:t>o</w:t>
      </w:r>
      <w:r w:rsidRPr="00740D5F">
        <w:rPr>
          <w:rFonts w:ascii="Arial Narrow" w:eastAsia="Times New Roman" w:hAnsi="Arial Narrow" w:cs="Arial"/>
          <w:b/>
          <w:bCs/>
          <w:sz w:val="24"/>
          <w:szCs w:val="24"/>
          <w:lang w:eastAsia="es-ES"/>
        </w:rPr>
        <w:t xml:space="preserve">. </w:t>
      </w:r>
      <w:r w:rsidRPr="00740D5F">
        <w:rPr>
          <w:rFonts w:ascii="Arial Narrow" w:eastAsia="Times New Roman" w:hAnsi="Arial Narrow" w:cs="Arial"/>
          <w:bCs/>
          <w:sz w:val="24"/>
          <w:szCs w:val="24"/>
          <w:lang w:eastAsia="es-ES"/>
        </w:rPr>
        <w:t xml:space="preserve">La Junta Administradora designará al Director Ejecutivo del Fondo, y también podrá removerlo de su cargo cuando lo considere pertinente, de acuerdo a la normatividad aplicable en materia laboral y contractual. </w:t>
      </w:r>
    </w:p>
    <w:p w14:paraId="1F6AB8F5" w14:textId="3E24585A" w:rsidR="00247083" w:rsidRPr="00247083" w:rsidRDefault="00247083" w:rsidP="00247083">
      <w:pPr>
        <w:spacing w:after="0" w:line="240" w:lineRule="auto"/>
        <w:jc w:val="both"/>
        <w:rPr>
          <w:rFonts w:ascii="Arial Narrow" w:eastAsia="Times New Roman" w:hAnsi="Arial Narrow" w:cs="Arial"/>
          <w:sz w:val="24"/>
          <w:szCs w:val="24"/>
          <w:lang w:val="es-ES_tradnl" w:eastAsia="es-ES"/>
        </w:rPr>
      </w:pPr>
      <w:r w:rsidRPr="00247083">
        <w:rPr>
          <w:rFonts w:ascii="Arial Narrow" w:eastAsia="Times New Roman" w:hAnsi="Arial Narrow" w:cs="Arial"/>
          <w:b/>
          <w:sz w:val="24"/>
          <w:szCs w:val="24"/>
          <w:shd w:val="clear" w:color="auto" w:fill="FFFFFF"/>
          <w:lang w:val="es-ES_tradnl" w:eastAsia="es-ES"/>
        </w:rPr>
        <w:t xml:space="preserve">Parágrafo </w:t>
      </w:r>
      <w:r w:rsidRPr="00247083">
        <w:rPr>
          <w:rFonts w:ascii="Arial Narrow" w:eastAsia="Arial Narrow" w:hAnsi="Arial Narrow" w:cs="Arial"/>
          <w:b/>
          <w:bCs/>
          <w:sz w:val="24"/>
          <w:szCs w:val="24"/>
          <w:lang w:eastAsia="es-ES"/>
        </w:rPr>
        <w:t>2</w:t>
      </w:r>
      <w:r w:rsidRPr="00247083">
        <w:rPr>
          <w:rFonts w:ascii="Arial Narrow" w:eastAsia="Arial Narrow" w:hAnsi="Arial Narrow" w:cs="Arial"/>
          <w:b/>
          <w:bCs/>
          <w:sz w:val="24"/>
          <w:szCs w:val="24"/>
          <w:vertAlign w:val="superscript"/>
          <w:lang w:eastAsia="es-ES"/>
        </w:rPr>
        <w:t>o</w:t>
      </w:r>
      <w:r w:rsidRPr="00247083">
        <w:rPr>
          <w:rFonts w:ascii="Arial Narrow" w:eastAsia="Times New Roman" w:hAnsi="Arial Narrow" w:cs="Arial"/>
          <w:b/>
          <w:sz w:val="24"/>
          <w:szCs w:val="24"/>
          <w:shd w:val="clear" w:color="auto" w:fill="FFFFFF"/>
          <w:lang w:val="es-ES_tradnl" w:eastAsia="es-ES"/>
        </w:rPr>
        <w:t xml:space="preserve">. </w:t>
      </w:r>
      <w:r>
        <w:rPr>
          <w:rFonts w:ascii="Arial Narrow" w:eastAsia="Times New Roman" w:hAnsi="Arial Narrow" w:cs="Arial"/>
          <w:sz w:val="24"/>
          <w:szCs w:val="24"/>
          <w:shd w:val="clear" w:color="auto" w:fill="FFFFFF"/>
          <w:lang w:val="es-ES_tradnl" w:eastAsia="es-ES"/>
        </w:rPr>
        <w:t>La Junta Administradora será la responsable</w:t>
      </w:r>
      <w:r w:rsidRPr="00247083">
        <w:rPr>
          <w:rFonts w:ascii="Arial Narrow" w:eastAsia="Times New Roman" w:hAnsi="Arial Narrow" w:cs="Arial"/>
          <w:sz w:val="24"/>
          <w:szCs w:val="24"/>
          <w:shd w:val="clear" w:color="auto" w:fill="FFFFFF"/>
          <w:lang w:val="es-ES_tradnl" w:eastAsia="es-ES"/>
        </w:rPr>
        <w:t xml:space="preserve"> de definir los proyectos de inversión </w:t>
      </w:r>
      <w:r>
        <w:rPr>
          <w:rFonts w:ascii="Arial Narrow" w:eastAsia="Times New Roman" w:hAnsi="Arial Narrow" w:cs="Arial"/>
          <w:sz w:val="24"/>
          <w:szCs w:val="24"/>
          <w:shd w:val="clear" w:color="auto" w:fill="FFFFFF"/>
          <w:lang w:val="es-ES_tradnl" w:eastAsia="es-ES"/>
        </w:rPr>
        <w:t xml:space="preserve">incluidos dentro del Plan de Inversiones Fonamec y </w:t>
      </w:r>
      <w:r w:rsidRPr="00247083">
        <w:rPr>
          <w:rFonts w:ascii="Arial Narrow" w:eastAsia="Times New Roman" w:hAnsi="Arial Narrow" w:cs="Arial"/>
          <w:sz w:val="24"/>
          <w:szCs w:val="24"/>
          <w:shd w:val="clear" w:color="auto" w:fill="FFFFFF"/>
          <w:lang w:val="es-ES_tradnl" w:eastAsia="es-ES"/>
        </w:rPr>
        <w:t>que se financiarán con recursos del</w:t>
      </w:r>
      <w:r w:rsidR="00BF14BC">
        <w:rPr>
          <w:rFonts w:ascii="Arial Narrow" w:eastAsia="Times New Roman" w:hAnsi="Arial Narrow" w:cs="Arial"/>
          <w:sz w:val="24"/>
          <w:szCs w:val="24"/>
          <w:shd w:val="clear" w:color="auto" w:fill="FFFFFF"/>
          <w:lang w:val="es-ES_tradnl" w:eastAsia="es-ES"/>
        </w:rPr>
        <w:t xml:space="preserve"> F</w:t>
      </w:r>
      <w:r>
        <w:rPr>
          <w:rFonts w:ascii="Arial Narrow" w:eastAsia="Times New Roman" w:hAnsi="Arial Narrow" w:cs="Arial"/>
          <w:sz w:val="24"/>
          <w:szCs w:val="24"/>
          <w:shd w:val="clear" w:color="auto" w:fill="FFFFFF"/>
          <w:lang w:val="es-ES_tradnl" w:eastAsia="es-ES"/>
        </w:rPr>
        <w:t xml:space="preserve">ondo. De igual forma, también será responsable de </w:t>
      </w:r>
      <w:r w:rsidRPr="00247083">
        <w:rPr>
          <w:rFonts w:ascii="Arial Narrow" w:eastAsia="Times New Roman" w:hAnsi="Arial Narrow" w:cs="Arial"/>
          <w:sz w:val="24"/>
          <w:szCs w:val="24"/>
          <w:shd w:val="clear" w:color="auto" w:fill="FFFFFF"/>
          <w:lang w:val="es-ES_tradnl" w:eastAsia="es-ES"/>
        </w:rPr>
        <w:t>evaluar, viabilizar, aprobar y priorizar la convenienc</w:t>
      </w:r>
      <w:r>
        <w:rPr>
          <w:rFonts w:ascii="Arial Narrow" w:eastAsia="Times New Roman" w:hAnsi="Arial Narrow" w:cs="Arial"/>
          <w:sz w:val="24"/>
          <w:szCs w:val="24"/>
          <w:shd w:val="clear" w:color="auto" w:fill="FFFFFF"/>
          <w:lang w:val="es-ES_tradnl" w:eastAsia="es-ES"/>
        </w:rPr>
        <w:t>ia y oportunidad de financiar estos proyectos</w:t>
      </w:r>
      <w:r w:rsidRPr="00247083">
        <w:rPr>
          <w:rFonts w:ascii="Arial Narrow" w:eastAsia="Times New Roman" w:hAnsi="Arial Narrow" w:cs="Arial"/>
          <w:sz w:val="24"/>
          <w:szCs w:val="24"/>
          <w:shd w:val="clear" w:color="auto" w:fill="FFFFFF"/>
          <w:lang w:val="es-ES_tradnl" w:eastAsia="es-ES"/>
        </w:rPr>
        <w:t>.</w:t>
      </w:r>
    </w:p>
    <w:p w14:paraId="7608C53F" w14:textId="2AD4958E" w:rsidR="00740D5F" w:rsidRPr="00740D5F" w:rsidRDefault="73A88836" w:rsidP="73A88836">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b/>
          <w:bCs/>
          <w:sz w:val="24"/>
          <w:szCs w:val="24"/>
          <w:lang w:eastAsia="es-ES"/>
        </w:rPr>
        <w:t xml:space="preserve">Parágrafo </w:t>
      </w:r>
      <w:r w:rsidR="00247083">
        <w:rPr>
          <w:rFonts w:ascii="Arial Narrow" w:eastAsia="Arial Narrow" w:hAnsi="Arial Narrow" w:cs="Arial Narrow"/>
          <w:b/>
          <w:bCs/>
          <w:sz w:val="24"/>
          <w:szCs w:val="24"/>
          <w:lang w:eastAsia="es-ES"/>
        </w:rPr>
        <w:t>3</w:t>
      </w:r>
      <w:r w:rsidRPr="73A88836">
        <w:rPr>
          <w:rFonts w:ascii="Arial Narrow" w:eastAsia="Arial Narrow" w:hAnsi="Arial Narrow" w:cs="Arial Narrow"/>
          <w:b/>
          <w:bCs/>
          <w:sz w:val="24"/>
          <w:szCs w:val="24"/>
          <w:vertAlign w:val="superscript"/>
          <w:lang w:eastAsia="es-ES"/>
        </w:rPr>
        <w:t>o</w:t>
      </w:r>
      <w:r w:rsidRPr="73A88836">
        <w:rPr>
          <w:rFonts w:ascii="Arial Narrow,Arial,Times New Ro" w:eastAsia="Arial Narrow,Arial,Times New Ro" w:hAnsi="Arial Narrow,Arial,Times New Ro" w:cs="Arial Narrow,Arial,Times New Ro"/>
          <w:b/>
          <w:bCs/>
          <w:sz w:val="24"/>
          <w:szCs w:val="24"/>
          <w:lang w:eastAsia="es-ES"/>
        </w:rPr>
        <w:t>.</w:t>
      </w:r>
      <w:r w:rsidR="00BF14BC">
        <w:rPr>
          <w:rFonts w:ascii="Arial Narrow" w:eastAsia="Arial Narrow" w:hAnsi="Arial Narrow" w:cs="Arial Narrow"/>
          <w:sz w:val="24"/>
          <w:szCs w:val="24"/>
          <w:lang w:eastAsia="es-ES"/>
        </w:rPr>
        <w:t xml:space="preserve"> </w:t>
      </w:r>
      <w:r w:rsidRPr="73A88836">
        <w:rPr>
          <w:rFonts w:ascii="Arial Narrow" w:eastAsia="Arial Narrow" w:hAnsi="Arial Narrow" w:cs="Arial Narrow"/>
          <w:sz w:val="24"/>
          <w:szCs w:val="24"/>
          <w:lang w:eastAsia="es-ES"/>
        </w:rPr>
        <w:t xml:space="preserve">La aprobación del Plan de Inversiones Fonamec y su presupuesto </w:t>
      </w:r>
      <w:r w:rsidR="00B772F1">
        <w:rPr>
          <w:rFonts w:ascii="Arial Narrow" w:eastAsia="Arial Narrow" w:hAnsi="Arial Narrow" w:cs="Arial Narrow"/>
          <w:sz w:val="24"/>
          <w:szCs w:val="24"/>
          <w:lang w:eastAsia="es-ES"/>
        </w:rPr>
        <w:t xml:space="preserve">anual </w:t>
      </w:r>
      <w:r w:rsidR="00BF14BC">
        <w:rPr>
          <w:rFonts w:ascii="Arial Narrow" w:eastAsia="Arial Narrow" w:hAnsi="Arial Narrow" w:cs="Arial Narrow"/>
          <w:sz w:val="24"/>
          <w:szCs w:val="24"/>
          <w:lang w:eastAsia="es-ES"/>
        </w:rPr>
        <w:t xml:space="preserve">será </w:t>
      </w:r>
      <w:r w:rsidRPr="73A88836">
        <w:rPr>
          <w:rFonts w:ascii="Arial Narrow" w:eastAsia="Arial Narrow" w:hAnsi="Arial Narrow" w:cs="Arial Narrow"/>
          <w:sz w:val="24"/>
          <w:szCs w:val="24"/>
          <w:lang w:eastAsia="es-ES"/>
        </w:rPr>
        <w:t>aprobado por mayoría absoluta.</w:t>
      </w:r>
    </w:p>
    <w:p w14:paraId="11F08193" w14:textId="5FCA81BB" w:rsidR="73A88836" w:rsidRPr="00C03923" w:rsidRDefault="73A88836" w:rsidP="00C03923">
      <w:pPr>
        <w:spacing w:before="100" w:beforeAutospacing="1" w:after="100" w:afterAutospacing="1" w:line="240" w:lineRule="auto"/>
        <w:jc w:val="both"/>
        <w:rPr>
          <w:rFonts w:ascii="Arial Narrow" w:eastAsia="Times New Roman" w:hAnsi="Arial Narrow" w:cs="Times New Roman"/>
          <w:sz w:val="24"/>
          <w:szCs w:val="24"/>
          <w:lang w:eastAsia="es-ES"/>
        </w:rPr>
      </w:pPr>
      <w:r w:rsidRPr="73A88836">
        <w:rPr>
          <w:rFonts w:ascii="Arial Narrow" w:eastAsia="Arial Narrow" w:hAnsi="Arial Narrow" w:cs="Arial Narrow"/>
          <w:b/>
          <w:bCs/>
          <w:sz w:val="24"/>
          <w:szCs w:val="24"/>
          <w:lang w:eastAsia="es-ES"/>
        </w:rPr>
        <w:t xml:space="preserve">Parágrafo </w:t>
      </w:r>
      <w:r w:rsidR="00247083">
        <w:rPr>
          <w:rFonts w:ascii="Arial Narrow" w:eastAsia="Arial Narrow" w:hAnsi="Arial Narrow" w:cs="Arial Narrow"/>
          <w:b/>
          <w:bCs/>
          <w:sz w:val="24"/>
          <w:szCs w:val="24"/>
          <w:lang w:eastAsia="es-ES"/>
        </w:rPr>
        <w:t>4</w:t>
      </w:r>
      <w:r w:rsidRPr="73A88836">
        <w:rPr>
          <w:rFonts w:ascii="Arial Narrow" w:eastAsia="Arial Narrow" w:hAnsi="Arial Narrow" w:cs="Arial Narrow"/>
          <w:b/>
          <w:bCs/>
          <w:sz w:val="24"/>
          <w:szCs w:val="24"/>
          <w:vertAlign w:val="superscript"/>
          <w:lang w:eastAsia="es-ES"/>
        </w:rPr>
        <w:t>o</w:t>
      </w:r>
      <w:r w:rsidRPr="73A88836">
        <w:rPr>
          <w:rFonts w:ascii="Arial Narrow,Arial,Times New Ro" w:eastAsia="Arial Narrow,Arial,Times New Ro" w:hAnsi="Arial Narrow,Arial,Times New Ro" w:cs="Arial Narrow,Arial,Times New Ro"/>
          <w:b/>
          <w:bCs/>
          <w:sz w:val="24"/>
          <w:szCs w:val="24"/>
          <w:lang w:eastAsia="es-ES"/>
        </w:rPr>
        <w:t>.</w:t>
      </w:r>
      <w:r w:rsidR="00BF14BC">
        <w:rPr>
          <w:rFonts w:ascii="Arial Narrow" w:eastAsia="Arial Narrow" w:hAnsi="Arial Narrow" w:cs="Arial Narrow"/>
          <w:sz w:val="24"/>
          <w:szCs w:val="24"/>
          <w:lang w:eastAsia="es-ES"/>
        </w:rPr>
        <w:t xml:space="preserve"> </w:t>
      </w:r>
      <w:r w:rsidRPr="73A88836">
        <w:rPr>
          <w:rFonts w:ascii="Arial Narrow" w:eastAsia="Arial Narrow" w:hAnsi="Arial Narrow" w:cs="Arial Narrow"/>
          <w:sz w:val="24"/>
          <w:szCs w:val="24"/>
          <w:lang w:eastAsia="es-ES"/>
        </w:rPr>
        <w:t>La elección o remoción del Director Ejecutivo se hará por mayoría absoluta.</w:t>
      </w:r>
    </w:p>
    <w:p w14:paraId="14311429" w14:textId="7CF14482" w:rsidR="00740D5F" w:rsidRPr="00740D5F" w:rsidRDefault="73A88836" w:rsidP="73A88836">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b/>
          <w:bCs/>
          <w:sz w:val="24"/>
          <w:szCs w:val="24"/>
          <w:lang w:eastAsia="es-ES"/>
        </w:rPr>
        <w:t>Artículo 7</w:t>
      </w:r>
      <w:r w:rsidRPr="73A88836">
        <w:rPr>
          <w:rFonts w:ascii="Arial Narrow" w:eastAsia="Arial Narrow" w:hAnsi="Arial Narrow" w:cs="Arial Narrow"/>
          <w:b/>
          <w:bCs/>
          <w:sz w:val="24"/>
          <w:szCs w:val="24"/>
          <w:vertAlign w:val="superscript"/>
          <w:lang w:eastAsia="es-ES"/>
        </w:rPr>
        <w:t>o</w:t>
      </w:r>
      <w:r w:rsidRPr="73A88836">
        <w:rPr>
          <w:rFonts w:ascii="Arial Narrow,Arial,Times New Ro" w:eastAsia="Arial Narrow,Arial,Times New Ro" w:hAnsi="Arial Narrow,Arial,Times New Ro" w:cs="Arial Narrow,Arial,Times New Ro"/>
          <w:b/>
          <w:bCs/>
          <w:sz w:val="24"/>
          <w:szCs w:val="24"/>
          <w:lang w:eastAsia="es-ES"/>
        </w:rPr>
        <w:t xml:space="preserve">. </w:t>
      </w:r>
      <w:r w:rsidRPr="73A88836">
        <w:rPr>
          <w:rFonts w:ascii="Arial Narrow" w:eastAsia="Arial Narrow" w:hAnsi="Arial Narrow" w:cs="Arial Narrow"/>
          <w:b/>
          <w:bCs/>
          <w:i/>
          <w:iCs/>
          <w:sz w:val="24"/>
          <w:szCs w:val="24"/>
          <w:lang w:eastAsia="es-ES"/>
        </w:rPr>
        <w:t>Plan de Inversiones Fonamec.</w:t>
      </w:r>
      <w:r w:rsidRPr="73A88836">
        <w:rPr>
          <w:rFonts w:ascii="Arial Narrow" w:eastAsia="Arial Narrow" w:hAnsi="Arial Narrow" w:cs="Arial Narrow"/>
          <w:sz w:val="24"/>
          <w:szCs w:val="24"/>
          <w:lang w:eastAsia="es-ES"/>
        </w:rPr>
        <w:t xml:space="preserve"> La Junta Administradora del Fondo aprobará el Plan de inversiones y determinará los programas y proyectos contenidos en dicho plan para ser financiados con los recursos del Fondo.</w:t>
      </w:r>
    </w:p>
    <w:p w14:paraId="39DF280F" w14:textId="597F791B" w:rsidR="00740D5F" w:rsidRPr="00740D5F" w:rsidRDefault="73A88836" w:rsidP="73A88836">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b/>
          <w:bCs/>
          <w:sz w:val="24"/>
          <w:szCs w:val="24"/>
          <w:lang w:eastAsia="es-ES"/>
        </w:rPr>
        <w:t>Parágrafo 1.</w:t>
      </w:r>
      <w:r w:rsidRPr="73A88836">
        <w:rPr>
          <w:rFonts w:ascii="Arial Narrow" w:eastAsia="Arial Narrow" w:hAnsi="Arial Narrow" w:cs="Arial Narrow"/>
          <w:sz w:val="24"/>
          <w:szCs w:val="24"/>
          <w:lang w:eastAsia="es-ES"/>
        </w:rPr>
        <w:t xml:space="preserve"> Para la elaboración del Plan de Inversiones Fonamec, el Gobierno nacional y la Junta Administradora del Fondo establecerán un comité técnico en donde participarán los Ministerios correspondientes y el Departamento Nacional de Planeación, y cuya función será presentar a la Junta para su aprobación, </w:t>
      </w:r>
      <w:r w:rsidRPr="00C03923">
        <w:rPr>
          <w:rFonts w:ascii="Arial Narrow" w:eastAsia="Arial Narrow" w:hAnsi="Arial Narrow" w:cs="Arial Narrow"/>
          <w:sz w:val="24"/>
          <w:szCs w:val="24"/>
          <w:lang w:eastAsia="es-ES"/>
        </w:rPr>
        <w:t>el documento que contenga el marco del Plan y las propuestas de programas y proyectos susceptibles de ser financiados con los recursos del Fondo</w:t>
      </w:r>
      <w:r w:rsidR="00B772F1">
        <w:rPr>
          <w:rFonts w:ascii="Arial Narrow" w:eastAsia="Arial Narrow" w:hAnsi="Arial Narrow" w:cs="Arial Narrow"/>
          <w:sz w:val="24"/>
          <w:szCs w:val="24"/>
          <w:lang w:eastAsia="es-ES"/>
        </w:rPr>
        <w:t>, los cuales deberán incluir proyectos de infraestructura</w:t>
      </w:r>
      <w:r w:rsidRPr="00C03923">
        <w:rPr>
          <w:rFonts w:ascii="Arial Narrow" w:eastAsia="Arial Narrow" w:hAnsi="Arial Narrow" w:cs="Arial Narrow"/>
          <w:sz w:val="24"/>
          <w:szCs w:val="24"/>
          <w:lang w:eastAsia="es-ES"/>
        </w:rPr>
        <w:t>.</w:t>
      </w:r>
    </w:p>
    <w:p w14:paraId="4110A602" w14:textId="41C84DF0" w:rsidR="00740D5F" w:rsidRPr="00740D5F" w:rsidRDefault="00740D5F" w:rsidP="00740D5F">
      <w:pPr>
        <w:spacing w:before="100" w:beforeAutospacing="1" w:after="100" w:afterAutospacing="1" w:line="240" w:lineRule="auto"/>
        <w:jc w:val="both"/>
        <w:rPr>
          <w:rFonts w:ascii="Arial Narrow" w:eastAsia="Times New Roman" w:hAnsi="Arial Narrow" w:cs="Times New Roman"/>
          <w:sz w:val="24"/>
          <w:szCs w:val="24"/>
          <w:lang w:eastAsia="es-ES"/>
        </w:rPr>
      </w:pPr>
      <w:r w:rsidRPr="00740D5F">
        <w:rPr>
          <w:rFonts w:ascii="Arial Narrow" w:eastAsia="Times New Roman" w:hAnsi="Arial Narrow" w:cs="Arial"/>
          <w:b/>
          <w:sz w:val="24"/>
          <w:szCs w:val="24"/>
          <w:lang w:eastAsia="es-ES"/>
        </w:rPr>
        <w:lastRenderedPageBreak/>
        <w:t>Parágrafo 2.</w:t>
      </w:r>
      <w:r w:rsidRPr="00740D5F">
        <w:rPr>
          <w:rFonts w:ascii="Arial Narrow" w:eastAsia="Times New Roman" w:hAnsi="Arial Narrow" w:cs="Arial"/>
          <w:sz w:val="24"/>
          <w:szCs w:val="24"/>
          <w:lang w:eastAsia="es-ES"/>
        </w:rPr>
        <w:t xml:space="preserve"> La junta garantizará la participación efectiva de la comunidad y actores sociales, económicos e inst</w:t>
      </w:r>
      <w:r w:rsidR="00B772F1">
        <w:rPr>
          <w:rFonts w:ascii="Arial Narrow" w:eastAsia="Times New Roman" w:hAnsi="Arial Narrow" w:cs="Arial"/>
          <w:sz w:val="24"/>
          <w:szCs w:val="24"/>
          <w:lang w:eastAsia="es-ES"/>
        </w:rPr>
        <w:t>itucionales del territorio en el</w:t>
      </w:r>
      <w:r w:rsidRPr="00740D5F">
        <w:rPr>
          <w:rFonts w:ascii="Arial Narrow" w:eastAsia="Times New Roman" w:hAnsi="Arial Narrow" w:cs="Arial"/>
          <w:sz w:val="24"/>
          <w:szCs w:val="24"/>
          <w:lang w:eastAsia="es-ES"/>
        </w:rPr>
        <w:t xml:space="preserve"> proceso de </w:t>
      </w:r>
      <w:r w:rsidR="00B772F1">
        <w:rPr>
          <w:rFonts w:ascii="Arial Narrow" w:eastAsia="Times New Roman" w:hAnsi="Arial Narrow" w:cs="Arial"/>
          <w:sz w:val="24"/>
          <w:szCs w:val="24"/>
          <w:lang w:eastAsia="es-ES"/>
        </w:rPr>
        <w:t xml:space="preserve">elaboración y </w:t>
      </w:r>
      <w:r w:rsidRPr="00740D5F">
        <w:rPr>
          <w:rFonts w:ascii="Arial Narrow" w:eastAsia="Times New Roman" w:hAnsi="Arial Narrow" w:cs="Arial"/>
          <w:sz w:val="24"/>
          <w:szCs w:val="24"/>
          <w:lang w:eastAsia="es-ES"/>
        </w:rPr>
        <w:t>formulación</w:t>
      </w:r>
      <w:r w:rsidR="00B772F1">
        <w:rPr>
          <w:rFonts w:ascii="Arial Narrow" w:eastAsia="Times New Roman" w:hAnsi="Arial Narrow" w:cs="Arial"/>
          <w:sz w:val="24"/>
          <w:szCs w:val="24"/>
          <w:lang w:eastAsia="es-ES"/>
        </w:rPr>
        <w:t xml:space="preserve"> del Plan de Inversiones Fonamec</w:t>
      </w:r>
      <w:r w:rsidRPr="00740D5F">
        <w:rPr>
          <w:rFonts w:ascii="Arial Narrow" w:eastAsia="Times New Roman" w:hAnsi="Arial Narrow" w:cs="Arial"/>
          <w:sz w:val="24"/>
          <w:szCs w:val="24"/>
          <w:lang w:eastAsia="es-ES"/>
        </w:rPr>
        <w:t>.</w:t>
      </w:r>
    </w:p>
    <w:p w14:paraId="0A55DDA6" w14:textId="2824F1E5" w:rsidR="00B772F1" w:rsidRPr="00247083" w:rsidRDefault="73A88836" w:rsidP="00C03923">
      <w:pPr>
        <w:spacing w:before="100" w:beforeAutospacing="1" w:after="100" w:afterAutospacing="1" w:line="240" w:lineRule="auto"/>
        <w:jc w:val="both"/>
        <w:rPr>
          <w:rFonts w:ascii="Arial Narrow" w:eastAsia="Arial Narrow" w:hAnsi="Arial Narrow" w:cs="Arial Narrow"/>
          <w:sz w:val="24"/>
          <w:szCs w:val="24"/>
          <w:lang w:eastAsia="es-ES"/>
        </w:rPr>
      </w:pPr>
      <w:r w:rsidRPr="73A88836">
        <w:rPr>
          <w:rFonts w:ascii="Arial Narrow" w:eastAsia="Arial Narrow" w:hAnsi="Arial Narrow" w:cs="Arial Narrow"/>
          <w:b/>
          <w:bCs/>
          <w:sz w:val="24"/>
          <w:szCs w:val="24"/>
          <w:lang w:eastAsia="es-ES"/>
        </w:rPr>
        <w:t>Parágrafo 3</w:t>
      </w:r>
      <w:r w:rsidRPr="73A88836">
        <w:rPr>
          <w:rFonts w:ascii="Arial Narrow" w:eastAsia="Arial Narrow" w:hAnsi="Arial Narrow" w:cs="Arial Narrow"/>
          <w:b/>
          <w:bCs/>
          <w:sz w:val="24"/>
          <w:szCs w:val="24"/>
          <w:vertAlign w:val="superscript"/>
          <w:lang w:eastAsia="es-ES"/>
        </w:rPr>
        <w:t>o</w:t>
      </w:r>
      <w:r w:rsidRPr="73A88836">
        <w:rPr>
          <w:rFonts w:ascii="Arial Narrow,Arial,Times New Ro" w:eastAsia="Arial Narrow,Arial,Times New Ro" w:hAnsi="Arial Narrow,Arial,Times New Ro" w:cs="Arial Narrow,Arial,Times New Ro"/>
          <w:b/>
          <w:bCs/>
          <w:sz w:val="24"/>
          <w:szCs w:val="24"/>
          <w:lang w:eastAsia="es-ES"/>
        </w:rPr>
        <w:t>.</w:t>
      </w:r>
      <w:r w:rsidRPr="73A88836">
        <w:rPr>
          <w:rFonts w:ascii="Arial Narrow" w:eastAsia="Arial Narrow" w:hAnsi="Arial Narrow" w:cs="Arial Narrow"/>
          <w:sz w:val="24"/>
          <w:szCs w:val="24"/>
          <w:lang w:eastAsia="es-ES"/>
        </w:rPr>
        <w:t xml:space="preserve"> Los proyectos susceptibles de ser financiados con los recursos del Fondo deberán cumplir la metodología definida por el Departamento Nacional de Planeación (DNP)</w:t>
      </w:r>
      <w:r w:rsidR="00D9299C">
        <w:rPr>
          <w:rFonts w:ascii="Arial Narrow" w:eastAsia="Arial Narrow" w:hAnsi="Arial Narrow" w:cs="Arial Narrow"/>
          <w:sz w:val="24"/>
          <w:szCs w:val="24"/>
          <w:lang w:eastAsia="es-ES"/>
        </w:rPr>
        <w:t xml:space="preserve">, contar con los estudios de prefactibilidad, factibilidad y viabilidad, </w:t>
      </w:r>
      <w:r w:rsidRPr="73A88836">
        <w:rPr>
          <w:rFonts w:ascii="Arial Narrow" w:eastAsia="Arial Narrow" w:hAnsi="Arial Narrow" w:cs="Arial Narrow"/>
          <w:sz w:val="24"/>
          <w:szCs w:val="24"/>
          <w:lang w:eastAsia="es-ES"/>
        </w:rPr>
        <w:t>estar inscritos en el Banco Único de Proyectos del Sistema Unificad</w:t>
      </w:r>
      <w:r w:rsidR="00D9299C">
        <w:rPr>
          <w:rFonts w:ascii="Arial Narrow" w:eastAsia="Arial Narrow" w:hAnsi="Arial Narrow" w:cs="Arial Narrow"/>
          <w:sz w:val="24"/>
          <w:szCs w:val="24"/>
          <w:lang w:eastAsia="es-ES"/>
        </w:rPr>
        <w:t xml:space="preserve">o de Inversión Pública (SUIFP) y </w:t>
      </w:r>
      <w:r w:rsidRPr="73A88836">
        <w:rPr>
          <w:rFonts w:ascii="Arial Narrow" w:eastAsia="Arial Narrow" w:hAnsi="Arial Narrow" w:cs="Arial Narrow"/>
          <w:sz w:val="24"/>
          <w:szCs w:val="24"/>
          <w:lang w:eastAsia="es-ES"/>
        </w:rPr>
        <w:t>registrar los avances físicos y financieros en el mismo.</w:t>
      </w:r>
    </w:p>
    <w:p w14:paraId="1139179A" w14:textId="6158D932" w:rsidR="73A88836" w:rsidRPr="00C03923" w:rsidRDefault="73A88836" w:rsidP="00C03923">
      <w:pPr>
        <w:spacing w:before="100" w:beforeAutospacing="1" w:after="100" w:afterAutospacing="1" w:line="240" w:lineRule="auto"/>
        <w:jc w:val="both"/>
        <w:rPr>
          <w:rFonts w:ascii="Arial Narrow,Times New Roman" w:eastAsia="Arial Narrow,Times New Roman" w:hAnsi="Arial Narrow,Times New Roman" w:cs="Arial Narrow,Times New Roman"/>
          <w:sz w:val="24"/>
          <w:szCs w:val="24"/>
          <w:lang w:eastAsia="es-ES"/>
        </w:rPr>
      </w:pPr>
      <w:r w:rsidRPr="73A88836">
        <w:rPr>
          <w:rFonts w:ascii="Arial Narrow" w:eastAsia="Arial Narrow" w:hAnsi="Arial Narrow" w:cs="Arial Narrow"/>
          <w:b/>
          <w:bCs/>
          <w:sz w:val="24"/>
          <w:szCs w:val="24"/>
          <w:lang w:eastAsia="es-ES"/>
        </w:rPr>
        <w:t>Artículo 8</w:t>
      </w:r>
      <w:r w:rsidRPr="73A88836">
        <w:rPr>
          <w:rFonts w:ascii="Arial Narrow" w:eastAsia="Arial Narrow" w:hAnsi="Arial Narrow" w:cs="Arial Narrow"/>
          <w:b/>
          <w:bCs/>
          <w:sz w:val="24"/>
          <w:szCs w:val="24"/>
          <w:vertAlign w:val="superscript"/>
          <w:lang w:eastAsia="es-ES"/>
        </w:rPr>
        <w:t>o</w:t>
      </w:r>
      <w:r w:rsidRPr="73A88836">
        <w:rPr>
          <w:rFonts w:ascii="Arial Narrow,Arial,Times New Ro" w:eastAsia="Arial Narrow,Arial,Times New Ro" w:hAnsi="Arial Narrow,Arial,Times New Ro" w:cs="Arial Narrow,Arial,Times New Ro"/>
          <w:b/>
          <w:bCs/>
          <w:sz w:val="24"/>
          <w:szCs w:val="24"/>
          <w:lang w:eastAsia="es-ES"/>
        </w:rPr>
        <w:t xml:space="preserve">. </w:t>
      </w:r>
      <w:r w:rsidRPr="73A88836">
        <w:rPr>
          <w:rFonts w:ascii="Arial Narrow" w:eastAsia="Arial Narrow" w:hAnsi="Arial Narrow" w:cs="Arial Narrow"/>
          <w:b/>
          <w:bCs/>
          <w:i/>
          <w:iCs/>
          <w:sz w:val="24"/>
          <w:szCs w:val="24"/>
          <w:lang w:eastAsia="es-ES"/>
        </w:rPr>
        <w:t>Remuneración y operación.</w:t>
      </w:r>
      <w:r w:rsidRPr="73A88836">
        <w:rPr>
          <w:rFonts w:ascii="Arial Narrow,Arial,Times New Ro" w:eastAsia="Arial Narrow,Arial,Times New Ro" w:hAnsi="Arial Narrow,Arial,Times New Ro" w:cs="Arial Narrow,Arial,Times New Ro"/>
          <w:b/>
          <w:bCs/>
          <w:sz w:val="24"/>
          <w:szCs w:val="24"/>
          <w:lang w:eastAsia="es-ES"/>
        </w:rPr>
        <w:t xml:space="preserve"> </w:t>
      </w:r>
      <w:r w:rsidRPr="73A88836">
        <w:rPr>
          <w:rFonts w:ascii="Arial Narrow" w:eastAsia="Arial Narrow" w:hAnsi="Arial Narrow" w:cs="Arial Narrow"/>
          <w:sz w:val="24"/>
          <w:szCs w:val="24"/>
          <w:lang w:eastAsia="es-ES"/>
        </w:rPr>
        <w:t xml:space="preserve">El pago de la remuneración del Director Ejecutivo, se atenderá con cargo </w:t>
      </w:r>
      <w:r w:rsidR="007C2CEF">
        <w:rPr>
          <w:rFonts w:ascii="Arial Narrow" w:eastAsia="Arial Narrow" w:hAnsi="Arial Narrow" w:cs="Arial Narrow"/>
          <w:sz w:val="24"/>
          <w:szCs w:val="24"/>
          <w:lang w:eastAsia="es-ES"/>
        </w:rPr>
        <w:t>a los recursos del Fondo</w:t>
      </w:r>
      <w:r w:rsidRPr="73A88836">
        <w:rPr>
          <w:rFonts w:ascii="Arial Narrow" w:eastAsia="Arial Narrow" w:hAnsi="Arial Narrow" w:cs="Arial Narrow"/>
          <w:sz w:val="24"/>
          <w:szCs w:val="24"/>
          <w:lang w:eastAsia="es-ES"/>
        </w:rPr>
        <w:t>. Para su operación la Junta Administradora del Fondo determinará lo pertinente en su reglamento, de conformidad con los principios establecidos en el artículo</w:t>
      </w:r>
      <w:r w:rsidRPr="73A88836">
        <w:rPr>
          <w:rFonts w:ascii="Arial Narrow,Arial,Times New Ro" w:eastAsia="Arial Narrow,Arial,Times New Ro" w:hAnsi="Arial Narrow,Arial,Times New Ro" w:cs="Arial Narrow,Arial,Times New Ro"/>
          <w:sz w:val="24"/>
          <w:szCs w:val="24"/>
          <w:lang w:eastAsia="es-ES"/>
        </w:rPr>
        <w:t xml:space="preserve"> </w:t>
      </w:r>
      <w:hyperlink r:id="rId6">
        <w:r w:rsidRPr="73A88836">
          <w:rPr>
            <w:rFonts w:ascii="Arial Narrow" w:eastAsia="Arial Narrow" w:hAnsi="Arial Narrow" w:cs="Arial Narrow"/>
            <w:sz w:val="24"/>
            <w:szCs w:val="24"/>
            <w:lang w:eastAsia="es-ES"/>
          </w:rPr>
          <w:t>209</w:t>
        </w:r>
      </w:hyperlink>
      <w:r w:rsidRPr="73A88836">
        <w:rPr>
          <w:rFonts w:ascii="Arial Narrow" w:eastAsia="Arial Narrow" w:hAnsi="Arial Narrow" w:cs="Arial Narrow"/>
          <w:sz w:val="24"/>
          <w:szCs w:val="24"/>
          <w:lang w:eastAsia="es-ES"/>
        </w:rPr>
        <w:t xml:space="preserve"> de </w:t>
      </w:r>
      <w:r w:rsidR="007C2CEF">
        <w:rPr>
          <w:rFonts w:ascii="Arial Narrow" w:eastAsia="Arial Narrow" w:hAnsi="Arial Narrow" w:cs="Arial Narrow"/>
          <w:sz w:val="24"/>
          <w:szCs w:val="24"/>
          <w:lang w:eastAsia="es-ES"/>
        </w:rPr>
        <w:t xml:space="preserve">la </w:t>
      </w:r>
      <w:r w:rsidRPr="73A88836">
        <w:rPr>
          <w:rFonts w:ascii="Arial Narrow" w:eastAsia="Arial Narrow" w:hAnsi="Arial Narrow" w:cs="Arial Narrow"/>
          <w:sz w:val="24"/>
          <w:szCs w:val="24"/>
          <w:lang w:eastAsia="es-ES"/>
        </w:rPr>
        <w:t>Constitución Política.</w:t>
      </w:r>
    </w:p>
    <w:p w14:paraId="692D3139" w14:textId="63AD95CD" w:rsidR="00740D5F" w:rsidRDefault="00740D5F" w:rsidP="73A88836">
      <w:pPr>
        <w:spacing w:before="100" w:beforeAutospacing="1" w:after="100" w:afterAutospacing="1" w:line="240" w:lineRule="auto"/>
        <w:jc w:val="both"/>
        <w:rPr>
          <w:rFonts w:ascii="Arial Narrow" w:eastAsia="Arial Narrow" w:hAnsi="Arial Narrow" w:cs="Arial Narrow"/>
          <w:sz w:val="24"/>
          <w:szCs w:val="24"/>
          <w:lang w:eastAsia="es-ES"/>
        </w:rPr>
      </w:pPr>
      <w:r w:rsidRPr="73A88836">
        <w:rPr>
          <w:rFonts w:ascii="Arial Narrow" w:eastAsia="Arial Narrow" w:hAnsi="Arial Narrow" w:cs="Arial Narrow"/>
          <w:b/>
          <w:bCs/>
          <w:sz w:val="24"/>
          <w:szCs w:val="24"/>
          <w:lang w:eastAsia="es-ES"/>
        </w:rPr>
        <w:t>Artículo 9</w:t>
      </w:r>
      <w:r w:rsidR="00DE0827">
        <w:rPr>
          <w:rFonts w:ascii="Arial Narrow" w:eastAsia="Arial Narrow" w:hAnsi="Arial Narrow" w:cs="Arial Narrow"/>
          <w:b/>
          <w:bCs/>
          <w:sz w:val="24"/>
          <w:szCs w:val="24"/>
          <w:lang w:eastAsia="es-ES"/>
        </w:rPr>
        <w:t>º.</w:t>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00892D10">
        <w:rPr>
          <w:rFonts w:ascii="Arial Narrow" w:eastAsia="Times New Roman" w:hAnsi="Arial Narrow" w:cs="Arial"/>
          <w:b/>
          <w:vanish/>
          <w:sz w:val="24"/>
          <w:szCs w:val="24"/>
          <w:lang w:eastAsia="es-ES"/>
        </w:rPr>
        <w:pgNum/>
      </w:r>
      <w:r w:rsidRPr="73A88836">
        <w:rPr>
          <w:rFonts w:ascii="Arial Narrow,Arial,Times New Ro" w:eastAsia="Arial Narrow,Arial,Times New Ro" w:hAnsi="Arial Narrow,Arial,Times New Ro" w:cs="Arial Narrow,Arial,Times New Ro"/>
          <w:sz w:val="24"/>
          <w:szCs w:val="24"/>
          <w:lang w:eastAsia="es-ES"/>
        </w:rPr>
        <w:t xml:space="preserve"> </w:t>
      </w:r>
      <w:r w:rsidRPr="73A88836">
        <w:rPr>
          <w:rFonts w:ascii="Arial Narrow" w:eastAsia="Arial Narrow" w:hAnsi="Arial Narrow" w:cs="Arial Narrow"/>
          <w:b/>
          <w:bCs/>
          <w:i/>
          <w:iCs/>
          <w:sz w:val="24"/>
          <w:szCs w:val="24"/>
          <w:lang w:eastAsia="es-ES"/>
        </w:rPr>
        <w:t>Vigencia y derogatorias.</w:t>
      </w:r>
      <w:r w:rsidRPr="73A88836">
        <w:rPr>
          <w:rFonts w:ascii="Arial Narrow,Arial,Times New Ro" w:eastAsia="Arial Narrow,Arial,Times New Ro" w:hAnsi="Arial Narrow,Arial,Times New Ro" w:cs="Arial Narrow,Arial,Times New Ro"/>
          <w:b/>
          <w:bCs/>
          <w:sz w:val="24"/>
          <w:szCs w:val="24"/>
          <w:lang w:eastAsia="es-ES"/>
        </w:rPr>
        <w:t xml:space="preserve"> </w:t>
      </w:r>
      <w:r w:rsidRPr="73A88836">
        <w:rPr>
          <w:rFonts w:ascii="Arial Narrow" w:eastAsia="Arial Narrow" w:hAnsi="Arial Narrow" w:cs="Arial Narrow"/>
          <w:sz w:val="24"/>
          <w:szCs w:val="24"/>
          <w:lang w:eastAsia="es-ES"/>
        </w:rPr>
        <w:t>La presente ley rige a partir de su promulgación y deroga todas las disposiciones que le sean contrarias.</w:t>
      </w:r>
    </w:p>
    <w:p w14:paraId="2AB86FA0" w14:textId="77777777" w:rsidR="00622C50" w:rsidRDefault="00622C50" w:rsidP="00622C50">
      <w:pPr>
        <w:spacing w:before="100" w:beforeAutospacing="1" w:after="100" w:afterAutospacing="1" w:line="240" w:lineRule="auto"/>
        <w:jc w:val="both"/>
        <w:rPr>
          <w:rFonts w:ascii="Arial Narrow" w:eastAsia="Arial Narrow" w:hAnsi="Arial Narrow" w:cs="Arial Narrow"/>
          <w:sz w:val="24"/>
          <w:szCs w:val="24"/>
          <w:lang w:eastAsia="es-ES"/>
        </w:rPr>
      </w:pPr>
    </w:p>
    <w:p w14:paraId="1558BCC2" w14:textId="0F24B2EE" w:rsidR="00DE0827" w:rsidRDefault="00622C50" w:rsidP="00622C50">
      <w:pPr>
        <w:spacing w:before="100" w:beforeAutospacing="1" w:after="100" w:afterAutospacing="1" w:line="240" w:lineRule="auto"/>
        <w:jc w:val="both"/>
        <w:rPr>
          <w:rFonts w:ascii="Arial Narrow" w:eastAsia="Arial Narrow" w:hAnsi="Arial Narrow" w:cs="Arial Narrow"/>
          <w:sz w:val="24"/>
          <w:szCs w:val="24"/>
          <w:lang w:eastAsia="es-ES"/>
        </w:rPr>
      </w:pPr>
      <w:r>
        <w:rPr>
          <w:rFonts w:ascii="Arial Narrow" w:eastAsia="Arial Narrow" w:hAnsi="Arial Narrow" w:cs="Arial Narrow"/>
          <w:sz w:val="24"/>
          <w:szCs w:val="24"/>
          <w:lang w:eastAsia="es-ES"/>
        </w:rPr>
        <w:t>De los honorables senadores y representantes,</w:t>
      </w:r>
    </w:p>
    <w:p w14:paraId="6E640BC7" w14:textId="77777777" w:rsidR="00622C50" w:rsidRDefault="00622C50" w:rsidP="00622C50">
      <w:pPr>
        <w:spacing w:before="100" w:beforeAutospacing="1" w:after="100" w:afterAutospacing="1" w:line="240" w:lineRule="auto"/>
        <w:jc w:val="both"/>
        <w:rPr>
          <w:rFonts w:ascii="Arial Narrow" w:eastAsia="Arial Narrow" w:hAnsi="Arial Narrow" w:cs="Arial Narrow"/>
          <w:b/>
          <w:sz w:val="24"/>
          <w:szCs w:val="24"/>
          <w:lang w:eastAsia="es-ES"/>
        </w:rPr>
      </w:pPr>
    </w:p>
    <w:p w14:paraId="599DFE5B" w14:textId="77777777" w:rsidR="00622C50" w:rsidRDefault="00622C50" w:rsidP="00622C50">
      <w:pPr>
        <w:spacing w:before="100" w:beforeAutospacing="1" w:after="100" w:afterAutospacing="1" w:line="240" w:lineRule="auto"/>
        <w:jc w:val="both"/>
        <w:rPr>
          <w:rFonts w:ascii="Arial Narrow" w:eastAsia="Arial Narrow" w:hAnsi="Arial Narrow" w:cs="Arial Narrow"/>
          <w:b/>
          <w:sz w:val="24"/>
          <w:szCs w:val="24"/>
          <w:lang w:eastAsia="es-ES"/>
        </w:rPr>
      </w:pPr>
    </w:p>
    <w:p w14:paraId="1D33D6AE" w14:textId="77777777" w:rsidR="00622C50" w:rsidRDefault="00622C50" w:rsidP="00622C50">
      <w:pPr>
        <w:spacing w:before="100" w:beforeAutospacing="1" w:after="100" w:afterAutospacing="1" w:line="240" w:lineRule="auto"/>
        <w:jc w:val="both"/>
        <w:rPr>
          <w:rFonts w:ascii="Arial Narrow" w:eastAsia="Arial Narrow" w:hAnsi="Arial Narrow" w:cs="Arial Narrow"/>
          <w:b/>
          <w:sz w:val="24"/>
          <w:szCs w:val="24"/>
          <w:lang w:eastAsia="es-ES"/>
        </w:rPr>
      </w:pPr>
    </w:p>
    <w:p w14:paraId="68BFA115" w14:textId="77777777" w:rsidR="00622C50" w:rsidRPr="00622C50" w:rsidRDefault="00622C50" w:rsidP="00622C50">
      <w:pPr>
        <w:spacing w:before="100" w:beforeAutospacing="1" w:after="100" w:afterAutospacing="1" w:line="240" w:lineRule="auto"/>
        <w:jc w:val="both"/>
        <w:rPr>
          <w:rFonts w:ascii="Arial Narrow" w:eastAsia="Arial Narrow" w:hAnsi="Arial Narrow" w:cs="Arial Narrow"/>
          <w:b/>
          <w:sz w:val="24"/>
          <w:szCs w:val="24"/>
          <w:lang w:eastAsia="es-ES"/>
        </w:rPr>
      </w:pPr>
    </w:p>
    <w:p w14:paraId="0DF0FBA7" w14:textId="1802821D" w:rsidR="00622C50" w:rsidRPr="00622C50" w:rsidRDefault="00622C50" w:rsidP="00622C50">
      <w:pPr>
        <w:spacing w:after="0" w:line="240" w:lineRule="auto"/>
        <w:jc w:val="center"/>
        <w:rPr>
          <w:rFonts w:ascii="Arial Narrow" w:eastAsia="Arial Narrow" w:hAnsi="Arial Narrow" w:cs="Arial Narrow"/>
          <w:b/>
          <w:sz w:val="24"/>
          <w:szCs w:val="24"/>
          <w:lang w:eastAsia="es-ES"/>
        </w:rPr>
      </w:pPr>
      <w:r w:rsidRPr="00622C50">
        <w:rPr>
          <w:rFonts w:ascii="Arial Narrow" w:eastAsia="Arial Narrow" w:hAnsi="Arial Narrow" w:cs="Arial Narrow"/>
          <w:b/>
          <w:sz w:val="24"/>
          <w:szCs w:val="24"/>
          <w:lang w:eastAsia="es-ES"/>
        </w:rPr>
        <w:t>ANDRÉS CRISTO BUSTOS</w:t>
      </w:r>
    </w:p>
    <w:p w14:paraId="31E4223E" w14:textId="29381B6E" w:rsidR="00622C50" w:rsidRDefault="00622C50" w:rsidP="00622C50">
      <w:pPr>
        <w:spacing w:after="0" w:line="240" w:lineRule="auto"/>
        <w:jc w:val="center"/>
        <w:rPr>
          <w:rFonts w:ascii="Arial Narrow" w:eastAsia="Arial Narrow" w:hAnsi="Arial Narrow" w:cs="Arial Narrow"/>
          <w:sz w:val="24"/>
          <w:szCs w:val="24"/>
          <w:lang w:eastAsia="es-ES"/>
        </w:rPr>
      </w:pPr>
      <w:r>
        <w:rPr>
          <w:rFonts w:ascii="Arial Narrow" w:eastAsia="Arial Narrow" w:hAnsi="Arial Narrow" w:cs="Arial Narrow"/>
          <w:sz w:val="24"/>
          <w:szCs w:val="24"/>
          <w:lang w:eastAsia="es-ES"/>
        </w:rPr>
        <w:t xml:space="preserve">Senador de la República </w:t>
      </w:r>
    </w:p>
    <w:p w14:paraId="35EB5120" w14:textId="77777777" w:rsidR="00DE0827" w:rsidRDefault="00DE0827" w:rsidP="00DE0827">
      <w:pPr>
        <w:spacing w:before="100" w:beforeAutospacing="1" w:after="100" w:afterAutospacing="1" w:line="240" w:lineRule="auto"/>
        <w:jc w:val="center"/>
        <w:rPr>
          <w:rFonts w:ascii="Arial Narrow" w:eastAsia="Arial Narrow" w:hAnsi="Arial Narrow" w:cs="Arial Narrow"/>
          <w:sz w:val="24"/>
          <w:szCs w:val="24"/>
          <w:lang w:eastAsia="es-ES"/>
        </w:rPr>
      </w:pPr>
    </w:p>
    <w:p w14:paraId="1F93FEFC" w14:textId="77777777" w:rsidR="00DE0827" w:rsidRDefault="00DE0827" w:rsidP="00DE0827">
      <w:pPr>
        <w:spacing w:before="100" w:beforeAutospacing="1" w:after="100" w:afterAutospacing="1" w:line="240" w:lineRule="auto"/>
        <w:jc w:val="center"/>
        <w:rPr>
          <w:rFonts w:ascii="Arial Narrow" w:eastAsia="Arial Narrow" w:hAnsi="Arial Narrow" w:cs="Arial Narrow"/>
          <w:sz w:val="24"/>
          <w:szCs w:val="24"/>
          <w:lang w:eastAsia="es-ES"/>
        </w:rPr>
      </w:pPr>
    </w:p>
    <w:p w14:paraId="0BA9D288" w14:textId="77777777" w:rsidR="00DE0827" w:rsidRDefault="00DE0827" w:rsidP="00DE0827">
      <w:pPr>
        <w:spacing w:before="100" w:beforeAutospacing="1" w:after="100" w:afterAutospacing="1" w:line="240" w:lineRule="auto"/>
        <w:jc w:val="center"/>
        <w:rPr>
          <w:rFonts w:ascii="Arial Narrow" w:eastAsia="Arial Narrow" w:hAnsi="Arial Narrow" w:cs="Arial Narrow"/>
          <w:sz w:val="24"/>
          <w:szCs w:val="24"/>
          <w:lang w:eastAsia="es-ES"/>
        </w:rPr>
      </w:pPr>
    </w:p>
    <w:p w14:paraId="54E15D99" w14:textId="77777777" w:rsidR="00DB7B24" w:rsidRPr="009E4532" w:rsidRDefault="00DB7B24" w:rsidP="007A22FF">
      <w:pPr>
        <w:spacing w:before="100" w:beforeAutospacing="1" w:after="100" w:afterAutospacing="1" w:line="240" w:lineRule="auto"/>
        <w:jc w:val="both"/>
        <w:rPr>
          <w:rFonts w:ascii="Arial Narrow" w:eastAsia="Times New Roman" w:hAnsi="Arial Narrow" w:cs="Times New Roman"/>
          <w:color w:val="FF0000"/>
          <w:sz w:val="24"/>
          <w:szCs w:val="24"/>
          <w:lang w:eastAsia="es-ES"/>
        </w:rPr>
      </w:pPr>
    </w:p>
    <w:p w14:paraId="6A1BD335" w14:textId="77777777" w:rsidR="007A22FF" w:rsidRDefault="007A22FF" w:rsidP="007A22FF">
      <w:pPr>
        <w:spacing w:before="100" w:beforeAutospacing="1" w:after="100" w:afterAutospacing="1" w:line="240" w:lineRule="auto"/>
        <w:jc w:val="both"/>
        <w:rPr>
          <w:rFonts w:ascii="Arial Narrow" w:eastAsia="Times New Roman" w:hAnsi="Arial Narrow" w:cs="Arial"/>
          <w:color w:val="FF0000"/>
          <w:sz w:val="24"/>
          <w:szCs w:val="24"/>
          <w:lang w:eastAsia="es-ES"/>
        </w:rPr>
      </w:pPr>
    </w:p>
    <w:p w14:paraId="48827DDB" w14:textId="77777777" w:rsidR="007A22FF" w:rsidRPr="001460D0" w:rsidRDefault="007A22FF" w:rsidP="007A22FF">
      <w:pPr>
        <w:spacing w:before="100" w:beforeAutospacing="1" w:after="100" w:afterAutospacing="1" w:line="240" w:lineRule="auto"/>
        <w:jc w:val="both"/>
        <w:rPr>
          <w:rFonts w:ascii="Arial Narrow" w:eastAsia="Times New Roman" w:hAnsi="Arial Narrow" w:cs="Arial"/>
          <w:color w:val="FF0000"/>
          <w:sz w:val="24"/>
          <w:szCs w:val="24"/>
          <w:lang w:eastAsia="es-ES"/>
        </w:rPr>
      </w:pPr>
    </w:p>
    <w:p w14:paraId="51232016" w14:textId="77777777" w:rsidR="007A22FF" w:rsidRPr="009C20A8" w:rsidRDefault="007A22FF" w:rsidP="007A22FF">
      <w:pPr>
        <w:spacing w:before="100" w:beforeAutospacing="1" w:after="100" w:afterAutospacing="1" w:line="240" w:lineRule="auto"/>
        <w:jc w:val="center"/>
        <w:rPr>
          <w:rFonts w:ascii="Arial Narrow" w:eastAsia="Times New Roman" w:hAnsi="Arial Narrow" w:cs="Times New Roman"/>
          <w:sz w:val="24"/>
          <w:szCs w:val="24"/>
          <w:lang w:eastAsia="es-ES"/>
        </w:rPr>
      </w:pPr>
    </w:p>
    <w:p w14:paraId="4B92CA8D" w14:textId="77777777" w:rsidR="007A22FF" w:rsidRPr="00671031" w:rsidRDefault="007A22FF" w:rsidP="004E4C07">
      <w:pPr>
        <w:spacing w:before="100" w:beforeAutospacing="1" w:after="100" w:afterAutospacing="1" w:line="240" w:lineRule="auto"/>
        <w:jc w:val="center"/>
        <w:rPr>
          <w:rFonts w:ascii="Arial Narrow" w:eastAsia="Times New Roman" w:hAnsi="Arial Narrow" w:cs="Times New Roman"/>
          <w:color w:val="FF0000"/>
          <w:sz w:val="24"/>
          <w:szCs w:val="24"/>
          <w:lang w:eastAsia="es-ES"/>
        </w:rPr>
      </w:pPr>
    </w:p>
    <w:p w14:paraId="2D0A2ED9" w14:textId="77777777" w:rsidR="00F66254" w:rsidRPr="009A7A3B" w:rsidRDefault="00F66254" w:rsidP="00F66254">
      <w:pPr>
        <w:jc w:val="center"/>
        <w:rPr>
          <w:rFonts w:ascii="-webkit-standard" w:hAnsi="-webkit-standard" w:cs="Times New Roman" w:hint="eastAsia"/>
          <w:color w:val="000000"/>
          <w:sz w:val="20"/>
          <w:szCs w:val="20"/>
        </w:rPr>
      </w:pPr>
      <w:r w:rsidRPr="009A7A3B">
        <w:rPr>
          <w:rFonts w:ascii="Arial" w:hAnsi="Arial" w:cs="Arial"/>
          <w:b/>
          <w:bCs/>
          <w:color w:val="000000"/>
        </w:rPr>
        <w:t>EXPOSICIÓN DE MOTIVOS</w:t>
      </w:r>
    </w:p>
    <w:p w14:paraId="7AB401F0" w14:textId="77777777" w:rsidR="00F66254" w:rsidRPr="009A7A3B" w:rsidRDefault="00F66254" w:rsidP="00F66254">
      <w:pPr>
        <w:spacing w:after="240"/>
        <w:rPr>
          <w:rFonts w:ascii="-webkit-standard" w:eastAsia="Times New Roman" w:hAnsi="-webkit-standard" w:cs="Times New Roman"/>
          <w:color w:val="000000"/>
          <w:sz w:val="20"/>
          <w:szCs w:val="20"/>
        </w:rPr>
      </w:pPr>
    </w:p>
    <w:p w14:paraId="66BB3C7C" w14:textId="77777777" w:rsidR="00F66254" w:rsidRPr="009A7A3B" w:rsidRDefault="00F66254" w:rsidP="00F66254">
      <w:pPr>
        <w:numPr>
          <w:ilvl w:val="0"/>
          <w:numId w:val="2"/>
        </w:numPr>
        <w:spacing w:after="0" w:line="240" w:lineRule="auto"/>
        <w:textAlignment w:val="baseline"/>
        <w:rPr>
          <w:rFonts w:ascii="Arial" w:hAnsi="Arial" w:cs="Arial"/>
          <w:b/>
          <w:bCs/>
          <w:color w:val="000000"/>
        </w:rPr>
      </w:pPr>
      <w:r w:rsidRPr="009A7A3B">
        <w:rPr>
          <w:rFonts w:ascii="Arial" w:hAnsi="Arial" w:cs="Arial"/>
          <w:b/>
          <w:bCs/>
          <w:color w:val="000000"/>
        </w:rPr>
        <w:t xml:space="preserve">Antecedentes </w:t>
      </w:r>
    </w:p>
    <w:p w14:paraId="380C5B41" w14:textId="77777777" w:rsidR="00F66254" w:rsidRPr="009A7A3B" w:rsidRDefault="00F66254" w:rsidP="00F66254">
      <w:pPr>
        <w:rPr>
          <w:rFonts w:ascii="-webkit-standard" w:eastAsia="Times New Roman" w:hAnsi="-webkit-standard" w:cs="Times New Roman"/>
          <w:color w:val="000000"/>
          <w:sz w:val="20"/>
          <w:szCs w:val="20"/>
        </w:rPr>
      </w:pPr>
    </w:p>
    <w:p w14:paraId="4D15B044"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 xml:space="preserve">La Ley 191 de 1995, fue creada en virtud de los artículos 285, 289 y 337 de la Constitución Política </w:t>
      </w:r>
      <w:r>
        <w:rPr>
          <w:rFonts w:ascii="Arial" w:hAnsi="Arial" w:cs="Arial"/>
          <w:color w:val="000000"/>
        </w:rPr>
        <w:t xml:space="preserve">de Colombia </w:t>
      </w:r>
      <w:r w:rsidRPr="009A7A3B">
        <w:rPr>
          <w:rFonts w:ascii="Arial" w:hAnsi="Arial" w:cs="Arial"/>
          <w:color w:val="000000"/>
        </w:rPr>
        <w:t>y surgió como respuesta</w:t>
      </w:r>
      <w:r>
        <w:rPr>
          <w:rFonts w:ascii="Arial" w:hAnsi="Arial" w:cs="Arial"/>
          <w:color w:val="000000"/>
        </w:rPr>
        <w:t>,</w:t>
      </w:r>
      <w:r w:rsidRPr="009A7A3B">
        <w:rPr>
          <w:rFonts w:ascii="Arial" w:hAnsi="Arial" w:cs="Arial"/>
          <w:color w:val="000000"/>
        </w:rPr>
        <w:t xml:space="preserve"> a la “aspiración de los habitantes de las reg</w:t>
      </w:r>
      <w:r>
        <w:rPr>
          <w:rFonts w:ascii="Arial" w:hAnsi="Arial" w:cs="Arial"/>
          <w:color w:val="000000"/>
        </w:rPr>
        <w:t xml:space="preserve">iones fronterizas colombianas </w:t>
      </w:r>
      <w:r w:rsidRPr="009A7A3B">
        <w:rPr>
          <w:rFonts w:ascii="Arial" w:hAnsi="Arial" w:cs="Arial"/>
          <w:color w:val="000000"/>
        </w:rPr>
        <w:t>de poder contar con un mecanismo legal que refleje las realidades sociológicas y económicas que s</w:t>
      </w:r>
      <w:r>
        <w:rPr>
          <w:rFonts w:ascii="Arial" w:hAnsi="Arial" w:cs="Arial"/>
          <w:color w:val="000000"/>
        </w:rPr>
        <w:t xml:space="preserve">e viven en esas zonas” (Gaceta </w:t>
      </w:r>
      <w:r w:rsidRPr="009A7A3B">
        <w:rPr>
          <w:rFonts w:ascii="Arial" w:hAnsi="Arial" w:cs="Arial"/>
          <w:color w:val="000000"/>
        </w:rPr>
        <w:t>No.146</w:t>
      </w:r>
      <w:r>
        <w:rPr>
          <w:rFonts w:ascii="Arial" w:hAnsi="Arial" w:cs="Arial"/>
          <w:color w:val="000000"/>
        </w:rPr>
        <w:t xml:space="preserve"> de 1994</w:t>
      </w:r>
      <w:r w:rsidRPr="009A7A3B">
        <w:rPr>
          <w:rFonts w:ascii="Arial" w:hAnsi="Arial" w:cs="Arial"/>
          <w:color w:val="000000"/>
        </w:rPr>
        <w:t xml:space="preserve">). </w:t>
      </w:r>
    </w:p>
    <w:p w14:paraId="541810DF" w14:textId="77777777" w:rsidR="00F66254" w:rsidRPr="009A7A3B" w:rsidRDefault="00F66254" w:rsidP="00F66254">
      <w:pPr>
        <w:rPr>
          <w:rFonts w:ascii="-webkit-standard" w:eastAsia="Times New Roman" w:hAnsi="-webkit-standard" w:cs="Times New Roman"/>
          <w:color w:val="000000"/>
          <w:sz w:val="20"/>
          <w:szCs w:val="20"/>
        </w:rPr>
      </w:pPr>
    </w:p>
    <w:p w14:paraId="3A4C11A1"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 xml:space="preserve">Con esta ley, mejor conocida como la “Ley de Fronteras”, el Gobierno Nacional pretendía impulsar una apertura económica que permitiera dar solución a los problemas </w:t>
      </w:r>
      <w:r>
        <w:rPr>
          <w:rFonts w:ascii="Arial" w:hAnsi="Arial" w:cs="Arial"/>
          <w:color w:val="000000"/>
        </w:rPr>
        <w:t>que enfrentan estas zonas</w:t>
      </w:r>
      <w:r w:rsidRPr="009A7A3B">
        <w:rPr>
          <w:rFonts w:ascii="Arial" w:hAnsi="Arial" w:cs="Arial"/>
          <w:color w:val="000000"/>
        </w:rPr>
        <w:t>. Uno de sus objetivos fue el de construir la infraestructura física necesaria para crear industrias competitivas que le otorgaran independencia a las fronteras colombianas de las decisiones de</w:t>
      </w:r>
      <w:r>
        <w:rPr>
          <w:rFonts w:ascii="Arial" w:hAnsi="Arial" w:cs="Arial"/>
          <w:color w:val="000000"/>
        </w:rPr>
        <w:t xml:space="preserve"> </w:t>
      </w:r>
      <w:r w:rsidRPr="009A7A3B">
        <w:rPr>
          <w:rFonts w:ascii="Arial" w:hAnsi="Arial" w:cs="Arial"/>
          <w:color w:val="000000"/>
        </w:rPr>
        <w:t>l</w:t>
      </w:r>
      <w:r>
        <w:rPr>
          <w:rFonts w:ascii="Arial" w:hAnsi="Arial" w:cs="Arial"/>
          <w:color w:val="000000"/>
        </w:rPr>
        <w:t>os países vecinos, y motivar el desarrollo de las relaciones internacionales basadas en el trabajo conjunto y no en la dependencia económica.</w:t>
      </w:r>
    </w:p>
    <w:p w14:paraId="134D266E" w14:textId="77777777" w:rsidR="00F66254" w:rsidRPr="009A7A3B" w:rsidRDefault="00F66254" w:rsidP="00F66254">
      <w:pPr>
        <w:rPr>
          <w:rFonts w:ascii="-webkit-standard" w:eastAsia="Times New Roman" w:hAnsi="-webkit-standard" w:cs="Times New Roman"/>
          <w:color w:val="000000"/>
          <w:sz w:val="20"/>
          <w:szCs w:val="20"/>
        </w:rPr>
      </w:pPr>
    </w:p>
    <w:p w14:paraId="11C814BE" w14:textId="77777777" w:rsidR="00F66254" w:rsidRDefault="00F66254" w:rsidP="00F66254">
      <w:pPr>
        <w:jc w:val="both"/>
        <w:rPr>
          <w:rFonts w:ascii="Arial" w:hAnsi="Arial" w:cs="Arial"/>
          <w:color w:val="000000"/>
        </w:rPr>
      </w:pPr>
      <w:r>
        <w:rPr>
          <w:rFonts w:ascii="Arial" w:hAnsi="Arial" w:cs="Arial"/>
          <w:color w:val="000000"/>
        </w:rPr>
        <w:t>Por</w:t>
      </w:r>
      <w:r w:rsidRPr="009A7A3B">
        <w:rPr>
          <w:rFonts w:ascii="Arial" w:hAnsi="Arial" w:cs="Arial"/>
          <w:color w:val="000000"/>
        </w:rPr>
        <w:t xml:space="preserve"> lo anterior, </w:t>
      </w:r>
      <w:r>
        <w:rPr>
          <w:rFonts w:ascii="Arial" w:hAnsi="Arial" w:cs="Arial"/>
          <w:color w:val="000000"/>
        </w:rPr>
        <w:t>a través de esta ley se creó el Fondo Económico de Modernización para las Z</w:t>
      </w:r>
      <w:r w:rsidRPr="009A7A3B">
        <w:rPr>
          <w:rFonts w:ascii="Arial" w:hAnsi="Arial" w:cs="Arial"/>
          <w:color w:val="000000"/>
        </w:rPr>
        <w:t>onas d</w:t>
      </w:r>
      <w:r>
        <w:rPr>
          <w:rFonts w:ascii="Arial" w:hAnsi="Arial" w:cs="Arial"/>
          <w:color w:val="000000"/>
        </w:rPr>
        <w:t>e F</w:t>
      </w:r>
      <w:r w:rsidRPr="009A7A3B">
        <w:rPr>
          <w:rFonts w:ascii="Arial" w:hAnsi="Arial" w:cs="Arial"/>
          <w:color w:val="000000"/>
        </w:rPr>
        <w:t xml:space="preserve">rontera, como una cuenta especial de manejo, sin personería jurídica dentro de la estructura administrativa de la Consejería Presidencial de Fronteras. </w:t>
      </w:r>
    </w:p>
    <w:p w14:paraId="43D07B24" w14:textId="77777777" w:rsidR="00F66254" w:rsidRDefault="00F66254" w:rsidP="00F66254">
      <w:pPr>
        <w:jc w:val="both"/>
        <w:rPr>
          <w:rFonts w:ascii="Arial" w:hAnsi="Arial" w:cs="Arial"/>
          <w:color w:val="000000"/>
        </w:rPr>
      </w:pPr>
    </w:p>
    <w:p w14:paraId="3010DDCF" w14:textId="77777777" w:rsidR="00F66254" w:rsidRDefault="00F66254" w:rsidP="00F66254">
      <w:pPr>
        <w:jc w:val="both"/>
        <w:rPr>
          <w:rFonts w:ascii="Arial" w:hAnsi="Arial" w:cs="Arial"/>
          <w:color w:val="000000"/>
        </w:rPr>
      </w:pPr>
      <w:r w:rsidRPr="009A7A3B">
        <w:rPr>
          <w:rFonts w:ascii="Arial" w:hAnsi="Arial" w:cs="Arial"/>
          <w:color w:val="000000"/>
        </w:rPr>
        <w:t>No obstante, aunque el Fondo fue creado a t</w:t>
      </w:r>
      <w:r>
        <w:rPr>
          <w:rFonts w:ascii="Arial" w:hAnsi="Arial" w:cs="Arial"/>
          <w:color w:val="000000"/>
        </w:rPr>
        <w:t xml:space="preserve">ravés de la Ley 191 de 1995 y a través de su texto </w:t>
      </w:r>
      <w:r w:rsidRPr="009A7A3B">
        <w:rPr>
          <w:rFonts w:ascii="Arial" w:hAnsi="Arial" w:cs="Arial"/>
          <w:color w:val="000000"/>
        </w:rPr>
        <w:t>se establecieron los recursos del fondo, específicamente en el artículo 42, en el cual se especificaba que formaban parte de estos los aportes del Presupuesto Nacional</w:t>
      </w:r>
      <w:r>
        <w:rPr>
          <w:rFonts w:ascii="Arial" w:hAnsi="Arial" w:cs="Arial"/>
          <w:color w:val="000000"/>
        </w:rPr>
        <w:t>;</w:t>
      </w:r>
      <w:r w:rsidRPr="009A7A3B">
        <w:rPr>
          <w:rFonts w:ascii="Arial" w:hAnsi="Arial" w:cs="Arial"/>
          <w:color w:val="000000"/>
        </w:rPr>
        <w:t xml:space="preserve"> solo se encontraron registros de asignación presupuestal </w:t>
      </w:r>
      <w:r>
        <w:rPr>
          <w:rFonts w:ascii="Arial" w:hAnsi="Arial" w:cs="Arial"/>
          <w:color w:val="000000"/>
        </w:rPr>
        <w:t xml:space="preserve">para el mismo, </w:t>
      </w:r>
      <w:r w:rsidRPr="009A7A3B">
        <w:rPr>
          <w:rFonts w:ascii="Arial" w:hAnsi="Arial" w:cs="Arial"/>
          <w:color w:val="000000"/>
        </w:rPr>
        <w:t>a partir</w:t>
      </w:r>
      <w:r>
        <w:rPr>
          <w:rFonts w:ascii="Arial" w:hAnsi="Arial" w:cs="Arial"/>
          <w:color w:val="000000"/>
        </w:rPr>
        <w:t xml:space="preserve"> de la leyes de Presupuesto de los </w:t>
      </w:r>
      <w:r w:rsidRPr="009A7A3B">
        <w:rPr>
          <w:rFonts w:ascii="Arial" w:hAnsi="Arial" w:cs="Arial"/>
          <w:color w:val="000000"/>
        </w:rPr>
        <w:t>año</w:t>
      </w:r>
      <w:r>
        <w:rPr>
          <w:rFonts w:ascii="Arial" w:hAnsi="Arial" w:cs="Arial"/>
          <w:color w:val="000000"/>
        </w:rPr>
        <w:t>s</w:t>
      </w:r>
      <w:r w:rsidRPr="009A7A3B">
        <w:rPr>
          <w:rFonts w:ascii="Arial" w:hAnsi="Arial" w:cs="Arial"/>
          <w:color w:val="000000"/>
        </w:rPr>
        <w:t xml:space="preserve"> 1997 y 1998 (Ley 331 de 1996 y Ley 413 de 1997), bajo el rubro de “Estudio y Promoción de Zonas de Frontera - Fondo Modernización”. </w:t>
      </w:r>
    </w:p>
    <w:p w14:paraId="121A1DDA" w14:textId="77777777" w:rsidR="00F66254" w:rsidRDefault="00F66254" w:rsidP="00F66254">
      <w:pPr>
        <w:jc w:val="both"/>
        <w:rPr>
          <w:rFonts w:ascii="Arial" w:hAnsi="Arial" w:cs="Arial"/>
          <w:color w:val="000000"/>
        </w:rPr>
      </w:pPr>
    </w:p>
    <w:p w14:paraId="0EF7EAE5"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De</w:t>
      </w:r>
      <w:r>
        <w:rPr>
          <w:rFonts w:ascii="Arial" w:hAnsi="Arial" w:cs="Arial"/>
          <w:color w:val="000000"/>
        </w:rPr>
        <w:t>ntro del Presupuesto para el</w:t>
      </w:r>
      <w:r w:rsidRPr="009A7A3B">
        <w:rPr>
          <w:rFonts w:ascii="Arial" w:hAnsi="Arial" w:cs="Arial"/>
          <w:color w:val="000000"/>
        </w:rPr>
        <w:t xml:space="preserve"> año 1997</w:t>
      </w:r>
      <w:r>
        <w:rPr>
          <w:rFonts w:ascii="Arial" w:hAnsi="Arial" w:cs="Arial"/>
          <w:color w:val="000000"/>
        </w:rPr>
        <w:t>,</w:t>
      </w:r>
      <w:r w:rsidRPr="009A7A3B">
        <w:rPr>
          <w:rFonts w:ascii="Arial" w:hAnsi="Arial" w:cs="Arial"/>
          <w:color w:val="000000"/>
        </w:rPr>
        <w:t xml:space="preserve"> se asignaron 1.000 millones de pesos y para el año 1998, 1.140 millones de pesos. </w:t>
      </w:r>
      <w:r>
        <w:rPr>
          <w:rFonts w:ascii="Arial" w:hAnsi="Arial" w:cs="Arial"/>
          <w:color w:val="000000"/>
        </w:rPr>
        <w:t>Sin embargo</w:t>
      </w:r>
      <w:r w:rsidRPr="009A7A3B">
        <w:rPr>
          <w:rFonts w:ascii="Arial" w:hAnsi="Arial" w:cs="Arial"/>
          <w:color w:val="000000"/>
        </w:rPr>
        <w:t>, no se encontraron registros de las a</w:t>
      </w:r>
      <w:r>
        <w:rPr>
          <w:rFonts w:ascii="Arial" w:hAnsi="Arial" w:cs="Arial"/>
          <w:color w:val="000000"/>
        </w:rPr>
        <w:t>cciones y programas ejecutados o financiados por el f</w:t>
      </w:r>
      <w:r w:rsidRPr="009A7A3B">
        <w:rPr>
          <w:rFonts w:ascii="Arial" w:hAnsi="Arial" w:cs="Arial"/>
          <w:color w:val="000000"/>
        </w:rPr>
        <w:t xml:space="preserve">ondo. </w:t>
      </w:r>
    </w:p>
    <w:p w14:paraId="57FB1D98" w14:textId="77777777" w:rsidR="00F66254" w:rsidRPr="009A7A3B" w:rsidRDefault="00F66254" w:rsidP="00F66254">
      <w:pPr>
        <w:rPr>
          <w:rFonts w:ascii="-webkit-standard" w:eastAsia="Times New Roman" w:hAnsi="-webkit-standard" w:cs="Times New Roman"/>
          <w:color w:val="000000"/>
          <w:sz w:val="20"/>
          <w:szCs w:val="20"/>
        </w:rPr>
      </w:pPr>
    </w:p>
    <w:p w14:paraId="57AB3838" w14:textId="77777777" w:rsidR="00F66254" w:rsidRPr="009A7A3B" w:rsidRDefault="00F66254" w:rsidP="00F66254">
      <w:pPr>
        <w:jc w:val="both"/>
        <w:rPr>
          <w:rFonts w:ascii="-webkit-standard" w:hAnsi="-webkit-standard" w:cs="Times New Roman" w:hint="eastAsia"/>
          <w:color w:val="000000"/>
          <w:sz w:val="20"/>
          <w:szCs w:val="20"/>
        </w:rPr>
      </w:pPr>
      <w:r>
        <w:rPr>
          <w:rFonts w:ascii="Arial" w:hAnsi="Arial" w:cs="Arial"/>
          <w:color w:val="000000"/>
        </w:rPr>
        <w:lastRenderedPageBreak/>
        <w:t xml:space="preserve">Asimismo, la Ley de Fronteras </w:t>
      </w:r>
      <w:r w:rsidRPr="009A7A3B">
        <w:rPr>
          <w:rFonts w:ascii="Arial" w:hAnsi="Arial" w:cs="Arial"/>
          <w:color w:val="000000"/>
        </w:rPr>
        <w:t>también creó la “Estampilla Pro Desarrollo Fronterizo”. En Norte de Santander, la Asamblea del Departamento la reguló mediante</w:t>
      </w:r>
      <w:r>
        <w:rPr>
          <w:rFonts w:ascii="Arial" w:hAnsi="Arial" w:cs="Arial"/>
          <w:color w:val="000000"/>
        </w:rPr>
        <w:t xml:space="preserve"> la Ordenanza No. 058 de 1995, </w:t>
      </w:r>
      <w:r w:rsidRPr="009A7A3B">
        <w:rPr>
          <w:rFonts w:ascii="Arial" w:hAnsi="Arial" w:cs="Arial"/>
          <w:color w:val="000000"/>
        </w:rPr>
        <w:t>la cual está compilada en la Ordenanza No. 014 de diciembre 19 de 2008, que es el Estatuto de Rentas del Departamento Norte de Santander.</w:t>
      </w:r>
    </w:p>
    <w:p w14:paraId="5E989AAD" w14:textId="77777777" w:rsidR="00F66254" w:rsidRPr="009A7A3B" w:rsidRDefault="00F66254" w:rsidP="00F66254">
      <w:pPr>
        <w:rPr>
          <w:rFonts w:ascii="-webkit-standard" w:eastAsia="Times New Roman" w:hAnsi="-webkit-standard" w:cs="Times New Roman"/>
          <w:color w:val="000000"/>
          <w:sz w:val="20"/>
          <w:szCs w:val="20"/>
        </w:rPr>
      </w:pPr>
    </w:p>
    <w:p w14:paraId="1F72D2FD" w14:textId="77777777" w:rsidR="00F66254" w:rsidRDefault="00F66254" w:rsidP="00F66254">
      <w:pPr>
        <w:jc w:val="both"/>
        <w:rPr>
          <w:rFonts w:ascii="Arial" w:hAnsi="Arial" w:cs="Arial"/>
          <w:color w:val="000000"/>
        </w:rPr>
      </w:pPr>
      <w:r>
        <w:rPr>
          <w:rFonts w:ascii="Arial" w:hAnsi="Arial" w:cs="Arial"/>
          <w:color w:val="000000"/>
        </w:rPr>
        <w:t>La L</w:t>
      </w:r>
      <w:r w:rsidRPr="009A7A3B">
        <w:rPr>
          <w:rFonts w:ascii="Arial" w:hAnsi="Arial" w:cs="Arial"/>
          <w:color w:val="000000"/>
        </w:rPr>
        <w:t>ey 191 de 1995 en su artículo 49</w:t>
      </w:r>
      <w:r>
        <w:rPr>
          <w:rFonts w:ascii="Arial" w:hAnsi="Arial" w:cs="Arial"/>
          <w:color w:val="000000"/>
        </w:rPr>
        <w:t>,</w:t>
      </w:r>
      <w:r w:rsidRPr="009A7A3B">
        <w:rPr>
          <w:rFonts w:ascii="Arial" w:hAnsi="Arial" w:cs="Arial"/>
          <w:color w:val="000000"/>
        </w:rPr>
        <w:t xml:space="preserve"> autoriza la emisión a los departamentos fronterizos de la “Estamp</w:t>
      </w:r>
      <w:r>
        <w:rPr>
          <w:rFonts w:ascii="Arial" w:hAnsi="Arial" w:cs="Arial"/>
          <w:color w:val="000000"/>
        </w:rPr>
        <w:t>illa Pro-desarrollo fronterizo”</w:t>
      </w:r>
      <w:r w:rsidRPr="009A7A3B">
        <w:rPr>
          <w:rFonts w:ascii="Arial" w:hAnsi="Arial" w:cs="Arial"/>
          <w:color w:val="000000"/>
        </w:rPr>
        <w:t xml:space="preserve"> hasta por la suma de 100.000 millones de pesos. En el año 2016,  dicha emisión fue aumentada a 200.000 millone</w:t>
      </w:r>
      <w:r>
        <w:rPr>
          <w:rFonts w:ascii="Arial" w:hAnsi="Arial" w:cs="Arial"/>
          <w:color w:val="000000"/>
        </w:rPr>
        <w:t>s de pesos, una vez se emitiera</w:t>
      </w:r>
      <w:r w:rsidRPr="009A7A3B">
        <w:rPr>
          <w:rFonts w:ascii="Arial" w:hAnsi="Arial" w:cs="Arial"/>
          <w:color w:val="000000"/>
        </w:rPr>
        <w:t xml:space="preserve"> y recaudar</w:t>
      </w:r>
      <w:r>
        <w:rPr>
          <w:rFonts w:ascii="Arial" w:hAnsi="Arial" w:cs="Arial"/>
          <w:color w:val="000000"/>
        </w:rPr>
        <w:t>a la suma inicial, mediante la L</w:t>
      </w:r>
      <w:r w:rsidRPr="009A7A3B">
        <w:rPr>
          <w:rFonts w:ascii="Arial" w:hAnsi="Arial" w:cs="Arial"/>
          <w:color w:val="000000"/>
        </w:rPr>
        <w:t xml:space="preserve">ey 1813 del </w:t>
      </w:r>
      <w:r>
        <w:rPr>
          <w:rFonts w:ascii="Arial" w:hAnsi="Arial" w:cs="Arial"/>
          <w:color w:val="000000"/>
        </w:rPr>
        <w:t>mismo año, debido a que el reca</w:t>
      </w:r>
      <w:r w:rsidRPr="009A7A3B">
        <w:rPr>
          <w:rFonts w:ascii="Arial" w:hAnsi="Arial" w:cs="Arial"/>
          <w:color w:val="000000"/>
        </w:rPr>
        <w:t xml:space="preserve">udo del departamento de la Guajira había excedido el tope inicial. </w:t>
      </w:r>
    </w:p>
    <w:p w14:paraId="1314FC38" w14:textId="77777777" w:rsidR="00F66254" w:rsidRPr="009A7A3B" w:rsidRDefault="00F66254" w:rsidP="00F66254">
      <w:pPr>
        <w:jc w:val="both"/>
        <w:rPr>
          <w:rFonts w:ascii="-webkit-standard" w:hAnsi="-webkit-standard" w:cs="Times New Roman" w:hint="eastAsia"/>
          <w:color w:val="000000"/>
          <w:sz w:val="20"/>
          <w:szCs w:val="20"/>
        </w:rPr>
      </w:pPr>
    </w:p>
    <w:p w14:paraId="271CAEB0"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 xml:space="preserve">Dicha ampliación obedeció a la necesidad de los departamentos de las zonas de frontera de contar con recursos </w:t>
      </w:r>
      <w:r>
        <w:rPr>
          <w:rFonts w:ascii="Arial" w:hAnsi="Arial" w:cs="Arial"/>
          <w:color w:val="000000"/>
        </w:rPr>
        <w:t>para atender su</w:t>
      </w:r>
      <w:r w:rsidRPr="009A7A3B">
        <w:rPr>
          <w:rFonts w:ascii="Arial" w:hAnsi="Arial" w:cs="Arial"/>
          <w:color w:val="000000"/>
        </w:rPr>
        <w:t xml:space="preserve"> </w:t>
      </w:r>
      <w:r>
        <w:rPr>
          <w:rFonts w:ascii="Arial" w:hAnsi="Arial" w:cs="Arial"/>
          <w:color w:val="000000"/>
        </w:rPr>
        <w:t>difícil situación socioeconómica</w:t>
      </w:r>
      <w:r w:rsidRPr="009A7A3B">
        <w:rPr>
          <w:rFonts w:ascii="Arial" w:hAnsi="Arial" w:cs="Arial"/>
          <w:color w:val="000000"/>
        </w:rPr>
        <w:t>, producto d</w:t>
      </w:r>
      <w:r>
        <w:rPr>
          <w:rFonts w:ascii="Arial" w:hAnsi="Arial" w:cs="Arial"/>
          <w:color w:val="000000"/>
        </w:rPr>
        <w:t xml:space="preserve">el cierre de la frontera con el país </w:t>
      </w:r>
      <w:r w:rsidRPr="009A7A3B">
        <w:rPr>
          <w:rFonts w:ascii="Arial" w:hAnsi="Arial" w:cs="Arial"/>
          <w:color w:val="000000"/>
        </w:rPr>
        <w:t xml:space="preserve">de Venezuela, la cual ha </w:t>
      </w:r>
      <w:r>
        <w:rPr>
          <w:rFonts w:ascii="Arial" w:hAnsi="Arial" w:cs="Arial"/>
          <w:color w:val="000000"/>
        </w:rPr>
        <w:t xml:space="preserve">sido una de las principales causas de los problemas sociales y económicos </w:t>
      </w:r>
      <w:r w:rsidRPr="009A7A3B">
        <w:rPr>
          <w:rFonts w:ascii="Arial" w:hAnsi="Arial" w:cs="Arial"/>
          <w:color w:val="000000"/>
        </w:rPr>
        <w:t>de alta dificultad</w:t>
      </w:r>
      <w:r>
        <w:rPr>
          <w:rFonts w:ascii="Arial" w:hAnsi="Arial" w:cs="Arial"/>
          <w:color w:val="000000"/>
        </w:rPr>
        <w:t xml:space="preserve"> que presentan estas zonas</w:t>
      </w:r>
      <w:r w:rsidRPr="009A7A3B">
        <w:rPr>
          <w:rFonts w:ascii="Arial" w:hAnsi="Arial" w:cs="Arial"/>
          <w:color w:val="000000"/>
        </w:rPr>
        <w:t xml:space="preserve">. </w:t>
      </w:r>
    </w:p>
    <w:p w14:paraId="12664E36" w14:textId="77777777" w:rsidR="00F66254" w:rsidRPr="008A7BD0" w:rsidRDefault="00F66254" w:rsidP="00F66254">
      <w:pPr>
        <w:jc w:val="both"/>
        <w:rPr>
          <w:rFonts w:ascii="Arial" w:hAnsi="Arial" w:cs="Arial"/>
          <w:color w:val="000000"/>
        </w:rPr>
      </w:pPr>
    </w:p>
    <w:p w14:paraId="79D330E6" w14:textId="77777777" w:rsidR="00F66254" w:rsidRDefault="00F66254" w:rsidP="00F66254">
      <w:pPr>
        <w:jc w:val="both"/>
        <w:rPr>
          <w:rFonts w:ascii="Arial" w:hAnsi="Arial" w:cs="Arial"/>
          <w:color w:val="000000"/>
        </w:rPr>
      </w:pPr>
      <w:r w:rsidRPr="00B66169">
        <w:rPr>
          <w:rFonts w:ascii="Arial" w:hAnsi="Arial" w:cs="Arial"/>
          <w:color w:val="000000"/>
        </w:rPr>
        <w:t xml:space="preserve">Ahora bien, teniendo en cuenta que </w:t>
      </w:r>
      <w:r>
        <w:rPr>
          <w:rFonts w:ascii="Arial" w:hAnsi="Arial" w:cs="Arial"/>
          <w:color w:val="000000"/>
        </w:rPr>
        <w:t xml:space="preserve">la Ley de Fronteras fue creada con el propósito de ayudar a las zonas de frontera a superar las diferentes dificultades que han atravesado décadas, es importante hacer un análisis de lo que hasta ahora se ha ejecutado con base en esta ley y de aquellas políticas que han sido diseñadas teniéndola como parámetro para buscar la solución a las crisis fronterizas que en diversas oportunidades han aquejado a nuestras diferentes zonas de fronteras. Sin embargo, esta investigación se ha basado en la zona correspondiente al departamento fronterizo: Norte de Santander.  </w:t>
      </w:r>
    </w:p>
    <w:p w14:paraId="3607EC1B" w14:textId="77777777" w:rsidR="00F66254" w:rsidRDefault="00F66254" w:rsidP="00F66254">
      <w:pPr>
        <w:jc w:val="both"/>
        <w:rPr>
          <w:rFonts w:ascii="Arial" w:hAnsi="Arial" w:cs="Arial"/>
          <w:color w:val="000000"/>
        </w:rPr>
      </w:pPr>
    </w:p>
    <w:p w14:paraId="68F987B8" w14:textId="77777777" w:rsidR="00F66254" w:rsidRDefault="00F66254" w:rsidP="00F66254">
      <w:pPr>
        <w:jc w:val="both"/>
        <w:rPr>
          <w:rFonts w:ascii="Arial" w:hAnsi="Arial" w:cs="Arial"/>
          <w:color w:val="000000"/>
        </w:rPr>
      </w:pPr>
      <w:r>
        <w:rPr>
          <w:rFonts w:ascii="Arial" w:hAnsi="Arial" w:cs="Arial"/>
          <w:color w:val="000000"/>
        </w:rPr>
        <w:t xml:space="preserve">Norte de Santander, es una de las zonas de frontera de Colombia cuya situación ha ido agravándose con los años debido a la situación política del vecino país Venezuela. Esta zona fronteriza, en los últimos años ha enfrentado difíciles situaciones de tipo humanitario, social y económico. </w:t>
      </w:r>
    </w:p>
    <w:p w14:paraId="47D89BB9" w14:textId="77777777" w:rsidR="00F66254" w:rsidRDefault="00F66254" w:rsidP="00F66254">
      <w:pPr>
        <w:jc w:val="both"/>
        <w:rPr>
          <w:rFonts w:ascii="Arial" w:hAnsi="Arial" w:cs="Arial"/>
          <w:color w:val="000000"/>
        </w:rPr>
      </w:pPr>
    </w:p>
    <w:p w14:paraId="5BDAE80A" w14:textId="77777777" w:rsidR="00F66254" w:rsidRDefault="00F66254" w:rsidP="00F66254">
      <w:pPr>
        <w:pStyle w:val="Prrafodelista"/>
        <w:numPr>
          <w:ilvl w:val="0"/>
          <w:numId w:val="3"/>
        </w:numPr>
        <w:spacing w:after="0" w:line="240" w:lineRule="auto"/>
        <w:rPr>
          <w:rFonts w:ascii="Arial" w:eastAsia="Arial" w:hAnsi="Arial" w:cs="Arial"/>
          <w:b/>
          <w:bCs/>
        </w:rPr>
      </w:pPr>
      <w:r w:rsidRPr="5AFFF91E">
        <w:rPr>
          <w:rFonts w:ascii="Arial" w:eastAsia="Arial" w:hAnsi="Arial" w:cs="Arial"/>
          <w:b/>
          <w:bCs/>
        </w:rPr>
        <w:t xml:space="preserve">EVALUACIÓN DE RESULTADOS </w:t>
      </w:r>
    </w:p>
    <w:p w14:paraId="7804ADAF" w14:textId="77777777" w:rsidR="00F66254" w:rsidRPr="005E2968" w:rsidRDefault="00F66254" w:rsidP="00F66254">
      <w:pPr>
        <w:pStyle w:val="Prrafodelista"/>
        <w:rPr>
          <w:rFonts w:ascii="Arial" w:eastAsia="Arial" w:hAnsi="Arial" w:cs="Arial"/>
          <w:b/>
          <w:bCs/>
        </w:rPr>
      </w:pPr>
    </w:p>
    <w:p w14:paraId="6687FB8C" w14:textId="77777777" w:rsidR="00F66254" w:rsidRPr="002C43F3" w:rsidRDefault="00F66254" w:rsidP="00F66254">
      <w:pPr>
        <w:pStyle w:val="Prrafodelista"/>
        <w:numPr>
          <w:ilvl w:val="0"/>
          <w:numId w:val="4"/>
        </w:numPr>
        <w:spacing w:before="100" w:beforeAutospacing="1" w:after="100" w:afterAutospacing="1" w:line="240" w:lineRule="auto"/>
        <w:jc w:val="both"/>
        <w:rPr>
          <w:rFonts w:ascii="Times,Times New Roman" w:eastAsia="Times,Times New Roman" w:hAnsi="Times,Times New Roman" w:cs="Times,Times New Roman"/>
          <w:b/>
          <w:bCs/>
          <w:sz w:val="20"/>
          <w:szCs w:val="20"/>
        </w:rPr>
      </w:pPr>
      <w:r w:rsidRPr="1A906D44">
        <w:rPr>
          <w:rFonts w:ascii="Arial" w:eastAsia="Arial" w:hAnsi="Arial" w:cs="Arial"/>
          <w:b/>
          <w:bCs/>
        </w:rPr>
        <w:t>RECAUDOS ESTAMPILLA PRO-DESARROLLO FRONTERIZO</w:t>
      </w:r>
    </w:p>
    <w:p w14:paraId="09CA1622" w14:textId="77777777" w:rsidR="00F66254" w:rsidRDefault="00F66254" w:rsidP="00F66254">
      <w:pPr>
        <w:spacing w:beforeAutospacing="1" w:afterAutospacing="1"/>
        <w:ind w:left="360"/>
        <w:jc w:val="both"/>
        <w:rPr>
          <w:rFonts w:ascii="Arial" w:eastAsia="Arial" w:hAnsi="Arial" w:cs="Arial"/>
          <w:b/>
          <w:bCs/>
        </w:rPr>
      </w:pPr>
    </w:p>
    <w:p w14:paraId="28BFDBE3" w14:textId="77777777" w:rsidR="00F66254" w:rsidRDefault="00F66254" w:rsidP="00F66254">
      <w:pPr>
        <w:jc w:val="both"/>
        <w:rPr>
          <w:rFonts w:ascii="Arial" w:hAnsi="Arial" w:cs="Arial"/>
          <w:color w:val="000000"/>
        </w:rPr>
      </w:pPr>
      <w:r w:rsidRPr="009A7A3B">
        <w:rPr>
          <w:rFonts w:ascii="Arial" w:hAnsi="Arial" w:cs="Arial"/>
          <w:color w:val="000000"/>
        </w:rPr>
        <w:lastRenderedPageBreak/>
        <w:t xml:space="preserve">A continuación se presentan los hechos generadores y la correspondiente tarifa cobrada en el departamento </w:t>
      </w:r>
      <w:r>
        <w:rPr>
          <w:rFonts w:ascii="Arial" w:hAnsi="Arial" w:cs="Arial"/>
          <w:color w:val="000000"/>
        </w:rPr>
        <w:t xml:space="preserve">de Norte de Santander, </w:t>
      </w:r>
      <w:r w:rsidRPr="009A7A3B">
        <w:rPr>
          <w:rFonts w:ascii="Arial" w:hAnsi="Arial" w:cs="Arial"/>
          <w:color w:val="000000"/>
        </w:rPr>
        <w:t xml:space="preserve">por concepto de </w:t>
      </w:r>
      <w:r>
        <w:rPr>
          <w:rFonts w:ascii="Arial" w:hAnsi="Arial" w:cs="Arial"/>
          <w:color w:val="000000"/>
        </w:rPr>
        <w:t xml:space="preserve">la </w:t>
      </w:r>
      <w:r w:rsidRPr="009A7A3B">
        <w:rPr>
          <w:rFonts w:ascii="Arial" w:hAnsi="Arial" w:cs="Arial"/>
          <w:color w:val="000000"/>
        </w:rPr>
        <w:t>“Estampilla Pro-desarrollo fronterizo” para el año 2018:</w:t>
      </w:r>
    </w:p>
    <w:p w14:paraId="63635C85" w14:textId="77777777" w:rsidR="00F66254" w:rsidRDefault="00F66254" w:rsidP="00F66254">
      <w:pPr>
        <w:jc w:val="both"/>
        <w:rPr>
          <w:rFonts w:ascii="Arial" w:hAnsi="Arial" w:cs="Arial"/>
          <w:color w:val="000000"/>
        </w:rPr>
      </w:pPr>
    </w:p>
    <w:p w14:paraId="75E137F9" w14:textId="77777777" w:rsidR="00F66254" w:rsidRPr="009A7A3B" w:rsidRDefault="00F66254" w:rsidP="00F66254">
      <w:pPr>
        <w:jc w:val="both"/>
        <w:rPr>
          <w:rFonts w:ascii="-webkit-standard" w:hAnsi="-webkit-standard" w:cs="Times New Roman" w:hint="eastAsia"/>
          <w:color w:val="000000"/>
          <w:sz w:val="20"/>
          <w:szCs w:val="20"/>
        </w:rPr>
      </w:pPr>
    </w:p>
    <w:tbl>
      <w:tblPr>
        <w:tblW w:w="8998" w:type="dxa"/>
        <w:tblCellMar>
          <w:top w:w="15" w:type="dxa"/>
          <w:left w:w="15" w:type="dxa"/>
          <w:bottom w:w="15" w:type="dxa"/>
          <w:right w:w="15" w:type="dxa"/>
        </w:tblCellMar>
        <w:tblLook w:val="04A0" w:firstRow="1" w:lastRow="0" w:firstColumn="1" w:lastColumn="0" w:noHBand="0" w:noVBand="1"/>
      </w:tblPr>
      <w:tblGrid>
        <w:gridCol w:w="1002"/>
        <w:gridCol w:w="4843"/>
        <w:gridCol w:w="1980"/>
        <w:gridCol w:w="1173"/>
      </w:tblGrid>
      <w:tr w:rsidR="00F66254" w:rsidRPr="009A7A3B" w14:paraId="6C024277" w14:textId="77777777" w:rsidTr="009052A7">
        <w:trPr>
          <w:trHeight w:val="50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5C2D4D9B" w14:textId="77777777" w:rsidR="00F66254" w:rsidRPr="009A7A3B" w:rsidRDefault="00F66254" w:rsidP="009052A7">
            <w:pPr>
              <w:jc w:val="right"/>
              <w:rPr>
                <w:rFonts w:ascii="Times" w:hAnsi="Times" w:cs="Times New Roman"/>
                <w:sz w:val="20"/>
                <w:szCs w:val="20"/>
              </w:rPr>
            </w:pPr>
            <w:r w:rsidRPr="009A7A3B">
              <w:rPr>
                <w:rFonts w:ascii="Arial" w:hAnsi="Arial" w:cs="Arial"/>
                <w:b/>
                <w:bCs/>
                <w:color w:val="000000"/>
              </w:rPr>
              <w:t>No.</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510720C7"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rPr>
              <w:t>HECHOS GENERADORES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9815A99"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rPr>
              <w:t>TARIFA</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27D4D11"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rPr>
              <w:t>2.018</w:t>
            </w:r>
          </w:p>
        </w:tc>
      </w:tr>
      <w:tr w:rsidR="00F66254" w:rsidRPr="009A7A3B" w14:paraId="7527988E" w14:textId="77777777" w:rsidTr="009052A7">
        <w:trPr>
          <w:trHeight w:val="106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2DBCBF66"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3D0782BF"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Todo vehículo de carga de dos ejes o más, que entre o salga del Departamento Norte de Santander con mercancías o productos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642FB94B"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1/2 smdlv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5E45F45"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13.000</w:t>
            </w:r>
          </w:p>
        </w:tc>
      </w:tr>
      <w:tr w:rsidR="00F66254" w:rsidRPr="009A7A3B" w14:paraId="746ACE23" w14:textId="77777777" w:rsidTr="009052A7">
        <w:trPr>
          <w:trHeight w:val="134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0B146C29"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2</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29861C04"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En</w:t>
            </w:r>
            <w:r>
              <w:rPr>
                <w:rFonts w:ascii="Arial" w:hAnsi="Arial" w:cs="Arial"/>
                <w:color w:val="000000"/>
              </w:rPr>
              <w:t xml:space="preserve"> </w:t>
            </w:r>
            <w:r w:rsidRPr="009A7A3B">
              <w:rPr>
                <w:rFonts w:ascii="Arial" w:hAnsi="Arial" w:cs="Arial"/>
                <w:color w:val="000000"/>
              </w:rPr>
              <w:t>la solicitud ante la DIAN para la importación Temporal de  vehículos en turismo de que trata el Decreto 2685 de 1999, artículo 158 y que ingresan a todo el territorio nacional</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8ED84FF"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 smdlv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6B13DF4F"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26.000</w:t>
            </w:r>
          </w:p>
        </w:tc>
      </w:tr>
      <w:tr w:rsidR="00F66254" w:rsidRPr="009A7A3B" w14:paraId="08264A7E" w14:textId="77777777" w:rsidTr="009052A7">
        <w:trPr>
          <w:trHeight w:val="200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4072F90B"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3</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5C8FD3B"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En la solicitud ante la DIAN para la importación</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5AA778EE"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0,5% sobre el valor de la importación temporal de maquinaria y equipo</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65D71AA6" w14:textId="77777777" w:rsidR="00F66254" w:rsidRPr="009A7A3B" w:rsidRDefault="00F66254" w:rsidP="009052A7">
            <w:pPr>
              <w:rPr>
                <w:rFonts w:ascii="Times" w:eastAsia="Times New Roman" w:hAnsi="Times" w:cs="Times New Roman"/>
                <w:sz w:val="20"/>
                <w:szCs w:val="20"/>
              </w:rPr>
            </w:pPr>
          </w:p>
        </w:tc>
      </w:tr>
      <w:tr w:rsidR="00F66254" w:rsidRPr="009A7A3B" w14:paraId="610BD85E" w14:textId="77777777" w:rsidTr="009052A7">
        <w:trPr>
          <w:trHeight w:val="140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400484BD"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4</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08650CA6"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En la solicitud ante la DIAN para la internación temporal e internamiento territorial de motocicletas de uso particular en desarrollo de la aplicación del decreto 1944 de 1984 y la ley 223 de 1985 y ley 488 de 1998</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27A2E272"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1/2 smdlv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2ED5F459"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13.000</w:t>
            </w:r>
          </w:p>
        </w:tc>
      </w:tr>
      <w:tr w:rsidR="00F66254" w:rsidRPr="009A7A3B" w14:paraId="1D665481" w14:textId="77777777" w:rsidTr="009052A7">
        <w:trPr>
          <w:trHeight w:val="780"/>
        </w:trPr>
        <w:tc>
          <w:tcPr>
            <w:tcW w:w="100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E78666B"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ab/>
              <w:t>5</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0BFDC94D"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En los tiquetes de transporte público de pasajeros por vía terrestre</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22204BD1"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1/12 smdlv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4C095748"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2.000</w:t>
            </w:r>
          </w:p>
        </w:tc>
      </w:tr>
      <w:tr w:rsidR="00F66254" w:rsidRPr="009A7A3B" w14:paraId="663E8D3A" w14:textId="77777777" w:rsidTr="009052A7">
        <w:trPr>
          <w:trHeight w:val="7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C48930" w14:textId="77777777" w:rsidR="00F66254" w:rsidRPr="009A7A3B" w:rsidRDefault="00F66254" w:rsidP="009052A7">
            <w:pPr>
              <w:rPr>
                <w:rFonts w:ascii="Times" w:hAnsi="Times" w:cs="Times New Roman"/>
                <w:sz w:val="20"/>
                <w:szCs w:val="20"/>
              </w:rPr>
            </w:pP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03CFFCB7"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En los tiquetes de transporte por vía aérea que salgan del Departamento</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5D1E98C6"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1/4 smdlv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79D7C8C8"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6.500</w:t>
            </w:r>
          </w:p>
        </w:tc>
      </w:tr>
      <w:tr w:rsidR="00F66254" w:rsidRPr="009A7A3B" w14:paraId="22F8CE8F" w14:textId="77777777" w:rsidTr="009052A7">
        <w:trPr>
          <w:trHeight w:val="134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08BCCB8E"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lastRenderedPageBreak/>
              <w:t>6</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4DD9C620"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Los contratos para construcción, conservación o mejoras de obras, cuyo valor debe ser pagado por el tesoro departamental o institutos descentralizados del departamento.</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369294AA"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2% de su monto bruto</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305E0BD6" w14:textId="77777777" w:rsidR="00F66254" w:rsidRPr="009A7A3B" w:rsidRDefault="00F66254" w:rsidP="009052A7">
            <w:pPr>
              <w:rPr>
                <w:rFonts w:ascii="Times" w:eastAsia="Times New Roman" w:hAnsi="Times" w:cs="Times New Roman"/>
                <w:sz w:val="20"/>
                <w:szCs w:val="20"/>
              </w:rPr>
            </w:pPr>
          </w:p>
        </w:tc>
      </w:tr>
      <w:tr w:rsidR="00F66254" w:rsidRPr="009A7A3B" w14:paraId="0AF2CE04" w14:textId="77777777" w:rsidTr="009052A7">
        <w:trPr>
          <w:trHeight w:val="106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3E19182B"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7</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63C109C1"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Los pagos contra el tesoro del departamento y las cajas o pagadurías de los institutos descentralizados del departamento.</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7FA00CAC"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 de su monto bruto</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3A132157" w14:textId="77777777" w:rsidR="00F66254" w:rsidRPr="009A7A3B" w:rsidRDefault="00F66254" w:rsidP="009052A7">
            <w:pPr>
              <w:rPr>
                <w:rFonts w:ascii="Times" w:eastAsia="Times New Roman" w:hAnsi="Times" w:cs="Times New Roman"/>
                <w:sz w:val="20"/>
                <w:szCs w:val="20"/>
              </w:rPr>
            </w:pPr>
          </w:p>
        </w:tc>
      </w:tr>
      <w:tr w:rsidR="00F66254" w:rsidRPr="009A7A3B" w14:paraId="4A46EB60" w14:textId="77777777" w:rsidTr="009052A7">
        <w:trPr>
          <w:trHeight w:val="80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FD626E7"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8</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759F2F47"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Las actas de posesión de los empleados departamentales y de los Institutos descentralizados del departamento</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76E59BF1"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6% del smmlv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619C7525"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47.000</w:t>
            </w:r>
          </w:p>
        </w:tc>
      </w:tr>
      <w:tr w:rsidR="00F66254" w:rsidRPr="009A7A3B" w14:paraId="3A35E24D" w14:textId="77777777" w:rsidTr="009052A7">
        <w:trPr>
          <w:trHeight w:val="110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DC0A109"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9</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01EEA3F9"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Las actas de posesión de los empleados departamentales o de los Institutos descentralizados del departamento cuyo sueldo sea eventual o por porcentajes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3B1548CC"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6% del smmlv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3A967C93"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47.000</w:t>
            </w:r>
          </w:p>
        </w:tc>
      </w:tr>
      <w:tr w:rsidR="00F66254" w:rsidRPr="009A7A3B" w14:paraId="0F53F711" w14:textId="77777777" w:rsidTr="009052A7">
        <w:trPr>
          <w:trHeight w:val="110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40378814"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10</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2D6C3485"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Las actas de posesión de los Notarios, Registradores, Magistrados, Procuradores, Fiscales y demás funcionarios del orden nacional que tomen posesión ante el Gobernador</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2B279035"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6% del smmlv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27D41C72"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47.000</w:t>
            </w:r>
          </w:p>
        </w:tc>
      </w:tr>
      <w:tr w:rsidR="00F66254" w:rsidRPr="009A7A3B" w14:paraId="407AC75F" w14:textId="77777777" w:rsidTr="009052A7">
        <w:trPr>
          <w:trHeight w:val="134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2339FCC0"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11</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02A226B9"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Las copias o documentos y las constancias que expidan los funcionarios oficiales del Departamento y los Institutos Descentralizados departamentales que no sean para pagar prestaciones sociales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21B439F0"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1/8 smdlv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A1F5E8B"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3.500</w:t>
            </w:r>
          </w:p>
        </w:tc>
      </w:tr>
      <w:tr w:rsidR="00F66254" w:rsidRPr="009A7A3B" w14:paraId="7E5A79CE" w14:textId="77777777" w:rsidTr="009052A7">
        <w:trPr>
          <w:trHeight w:val="50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413F6F4A"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12</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399D3350"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Toda solicitud de pasaporte</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5EC65E33"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1/2 smdlv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7B18B812"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13.000</w:t>
            </w:r>
          </w:p>
        </w:tc>
      </w:tr>
      <w:tr w:rsidR="00F66254" w:rsidRPr="009A7A3B" w14:paraId="6E226F82" w14:textId="77777777" w:rsidTr="009052A7">
        <w:trPr>
          <w:trHeight w:val="50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6FFFC9FF"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13</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42F526B6"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Toda solicitud de personería jurídica</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51DADD52"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1/8 smdlv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54697E63"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3.500</w:t>
            </w:r>
          </w:p>
        </w:tc>
      </w:tr>
      <w:tr w:rsidR="00F66254" w:rsidRPr="009A7A3B" w14:paraId="46DAB8B9" w14:textId="77777777" w:rsidTr="009052A7">
        <w:trPr>
          <w:trHeight w:val="1060"/>
        </w:trPr>
        <w:tc>
          <w:tcPr>
            <w:tcW w:w="100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3A1CBC5F"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14</w:t>
            </w:r>
          </w:p>
        </w:tc>
        <w:tc>
          <w:tcPr>
            <w:tcW w:w="4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vAlign w:val="bottom"/>
            <w:hideMark/>
          </w:tcPr>
          <w:p w14:paraId="7B7362F2"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rPr>
              <w:t>El registro, la renovación y la adición a que están obligados los sujetos pasivos de los impuestos al consumo departamentales</w:t>
            </w:r>
          </w:p>
        </w:tc>
        <w:tc>
          <w:tcPr>
            <w:tcW w:w="19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14A7E756"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1 smdlv</w:t>
            </w:r>
          </w:p>
        </w:tc>
        <w:tc>
          <w:tcPr>
            <w:tcW w:w="11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80" w:type="dxa"/>
              <w:bottom w:w="100" w:type="dxa"/>
              <w:right w:w="80" w:type="dxa"/>
            </w:tcMar>
            <w:hideMark/>
          </w:tcPr>
          <w:p w14:paraId="086286D1"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rPr>
              <w:t>26.000</w:t>
            </w:r>
          </w:p>
        </w:tc>
      </w:tr>
    </w:tbl>
    <w:p w14:paraId="4FED5EE8" w14:textId="77777777" w:rsidR="00F66254" w:rsidRPr="004427C9" w:rsidRDefault="00F66254" w:rsidP="00F66254">
      <w:pPr>
        <w:rPr>
          <w:rFonts w:ascii="-webkit-standard,Times New Roma" w:eastAsia="-webkit-standard,Times New Roma" w:hAnsi="-webkit-standard,Times New Roma" w:cs="-webkit-standard,Times New Roma"/>
          <w:color w:val="000000" w:themeColor="text1"/>
          <w:sz w:val="20"/>
          <w:szCs w:val="20"/>
        </w:rPr>
      </w:pPr>
      <w:r w:rsidRPr="5AFFF91E">
        <w:rPr>
          <w:rFonts w:ascii="Arial" w:eastAsia="Arial" w:hAnsi="Arial" w:cs="Arial"/>
          <w:color w:val="000000" w:themeColor="text1"/>
        </w:rPr>
        <w:t>Fuente: Secretaria Hacienda, Norte de Santander. Cifras presentadas en Pesos.</w:t>
      </w:r>
    </w:p>
    <w:p w14:paraId="605ED1FB" w14:textId="77777777" w:rsidR="00F66254" w:rsidRPr="009A7A3B" w:rsidRDefault="00F66254" w:rsidP="00F66254">
      <w:pPr>
        <w:spacing w:after="240"/>
        <w:rPr>
          <w:rFonts w:ascii="-webkit-standard" w:eastAsia="Times New Roman" w:hAnsi="-webkit-standard" w:cs="Times New Roman"/>
          <w:color w:val="000000"/>
          <w:sz w:val="20"/>
          <w:szCs w:val="20"/>
        </w:rPr>
      </w:pPr>
    </w:p>
    <w:p w14:paraId="30AA7302" w14:textId="77777777" w:rsidR="00F66254" w:rsidRDefault="00F66254" w:rsidP="00F66254">
      <w:pPr>
        <w:jc w:val="both"/>
        <w:rPr>
          <w:rFonts w:ascii="Arial" w:hAnsi="Arial" w:cs="Arial"/>
          <w:color w:val="000000"/>
        </w:rPr>
      </w:pPr>
      <w:r w:rsidRPr="009A7A3B">
        <w:rPr>
          <w:rFonts w:ascii="Arial" w:hAnsi="Arial" w:cs="Arial"/>
          <w:color w:val="000000"/>
        </w:rPr>
        <w:lastRenderedPageBreak/>
        <w:t>Asimismo, los recaudos históricos de la estampilla  son los siguientes:</w:t>
      </w:r>
    </w:p>
    <w:p w14:paraId="160AF1FD" w14:textId="77777777" w:rsidR="00F66254" w:rsidRDefault="00F66254" w:rsidP="00F66254">
      <w:pPr>
        <w:jc w:val="both"/>
        <w:rPr>
          <w:rFonts w:ascii="Arial" w:hAnsi="Arial" w:cs="Arial"/>
          <w:color w:val="000000"/>
        </w:rPr>
      </w:pPr>
    </w:p>
    <w:p w14:paraId="3CF23DB8" w14:textId="77777777" w:rsidR="00F66254" w:rsidRPr="009A7A3B" w:rsidRDefault="00F66254" w:rsidP="00F66254">
      <w:pPr>
        <w:jc w:val="both"/>
        <w:rPr>
          <w:rFonts w:ascii="-webkit-standard" w:hAnsi="-webkit-standard" w:cs="Times New Roman" w:hint="eastAsia"/>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284"/>
        <w:gridCol w:w="1750"/>
      </w:tblGrid>
      <w:tr w:rsidR="00F66254" w:rsidRPr="009A7A3B" w14:paraId="1E873BDA" w14:textId="77777777" w:rsidTr="009052A7">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4368846" w14:textId="77777777" w:rsidR="00F66254" w:rsidRPr="009A7A3B" w:rsidRDefault="00F66254" w:rsidP="009052A7">
            <w:pPr>
              <w:ind w:left="60"/>
              <w:jc w:val="center"/>
              <w:rPr>
                <w:rFonts w:ascii="Times" w:hAnsi="Times" w:cs="Times New Roman"/>
                <w:sz w:val="20"/>
                <w:szCs w:val="20"/>
              </w:rPr>
            </w:pPr>
            <w:r w:rsidRPr="009A7A3B">
              <w:rPr>
                <w:rFonts w:ascii="Arial" w:hAnsi="Arial" w:cs="Arial"/>
                <w:b/>
                <w:bCs/>
                <w:color w:val="000000"/>
              </w:rPr>
              <w:t>VIGENCIA</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B16A366" w14:textId="77777777" w:rsidR="00F66254" w:rsidRPr="009A7A3B" w:rsidRDefault="00F66254" w:rsidP="009052A7">
            <w:pPr>
              <w:ind w:left="60"/>
              <w:jc w:val="center"/>
              <w:rPr>
                <w:rFonts w:ascii="Times" w:hAnsi="Times" w:cs="Times New Roman"/>
                <w:sz w:val="20"/>
                <w:szCs w:val="20"/>
              </w:rPr>
            </w:pPr>
            <w:r w:rsidRPr="009A7A3B">
              <w:rPr>
                <w:rFonts w:ascii="Arial" w:hAnsi="Arial" w:cs="Arial"/>
                <w:b/>
                <w:bCs/>
                <w:color w:val="000000"/>
              </w:rPr>
              <w:t>VALOR</w:t>
            </w:r>
          </w:p>
        </w:tc>
      </w:tr>
      <w:tr w:rsidR="00F66254" w:rsidRPr="009A7A3B" w14:paraId="564243C3"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50FCBB9"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1996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A075486"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128.906.174</w:t>
            </w:r>
          </w:p>
        </w:tc>
      </w:tr>
      <w:tr w:rsidR="00F66254" w:rsidRPr="009A7A3B" w14:paraId="048CE1AD"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72E7AB0"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1997</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D258C86"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464.551.670</w:t>
            </w:r>
          </w:p>
        </w:tc>
      </w:tr>
      <w:tr w:rsidR="00F66254" w:rsidRPr="009A7A3B" w14:paraId="0DE0E6DB"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BBA5A07"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1998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71C9084"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595.567.432</w:t>
            </w:r>
          </w:p>
        </w:tc>
      </w:tr>
      <w:tr w:rsidR="00F66254" w:rsidRPr="009A7A3B" w14:paraId="4543CEF6"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8051D4E"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1999</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741E039"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726.442.989</w:t>
            </w:r>
          </w:p>
        </w:tc>
      </w:tr>
      <w:tr w:rsidR="00F66254" w:rsidRPr="009A7A3B" w14:paraId="7BE0FE84"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5678E8E"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2000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0D4B99A"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808.562.172</w:t>
            </w:r>
          </w:p>
        </w:tc>
      </w:tr>
      <w:tr w:rsidR="00F66254" w:rsidRPr="009A7A3B" w14:paraId="01DDFB7A"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191094A"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2001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41E1A26"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977.253.873</w:t>
            </w:r>
          </w:p>
        </w:tc>
      </w:tr>
      <w:tr w:rsidR="00F66254" w:rsidRPr="009A7A3B" w14:paraId="583E9720"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C0523DE"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2002</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C3DC1BF"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985.564.439</w:t>
            </w:r>
          </w:p>
        </w:tc>
      </w:tr>
      <w:tr w:rsidR="00F66254" w:rsidRPr="009A7A3B" w14:paraId="26253D3E"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4387F30"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2003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674491A"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1.283.599.022</w:t>
            </w:r>
          </w:p>
        </w:tc>
      </w:tr>
      <w:tr w:rsidR="00F66254" w:rsidRPr="009A7A3B" w14:paraId="3066260B"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DAB4258"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2004</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E1D2D78"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1.424.386.896</w:t>
            </w:r>
          </w:p>
        </w:tc>
      </w:tr>
      <w:tr w:rsidR="00F66254" w:rsidRPr="009A7A3B" w14:paraId="248CC50F"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9CE387B"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2005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759A145"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1.700.281.850</w:t>
            </w:r>
          </w:p>
        </w:tc>
      </w:tr>
      <w:tr w:rsidR="00F66254" w:rsidRPr="009A7A3B" w14:paraId="261EAFCA"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770A6FE"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2006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7C3303F"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2.005.991.758</w:t>
            </w:r>
          </w:p>
        </w:tc>
      </w:tr>
      <w:tr w:rsidR="00F66254" w:rsidRPr="009A7A3B" w14:paraId="547073A1"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24A9621"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2007</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26E16E1"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2.666.550.848</w:t>
            </w:r>
          </w:p>
        </w:tc>
      </w:tr>
      <w:tr w:rsidR="00F66254" w:rsidRPr="009A7A3B" w14:paraId="1CE2D9C7"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910D9AC"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lastRenderedPageBreak/>
              <w:t>Año 2008</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67B8D27"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4.013.091.928</w:t>
            </w:r>
          </w:p>
        </w:tc>
      </w:tr>
      <w:tr w:rsidR="00F66254" w:rsidRPr="009A7A3B" w14:paraId="024B5402"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5C95B25"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2009</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8BA6897"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3.895.441.139</w:t>
            </w:r>
          </w:p>
        </w:tc>
      </w:tr>
      <w:tr w:rsidR="00F66254" w:rsidRPr="009A7A3B" w14:paraId="78530EEA"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EE27A77"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2010</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180E160"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2.303.474.960</w:t>
            </w:r>
          </w:p>
        </w:tc>
      </w:tr>
      <w:tr w:rsidR="00F66254" w:rsidRPr="009A7A3B" w14:paraId="6AA47135"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5702EB4"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2011</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BBC876E" w14:textId="77777777" w:rsidR="00F66254" w:rsidRPr="009A7A3B" w:rsidRDefault="00F66254" w:rsidP="009052A7">
            <w:pPr>
              <w:ind w:left="60"/>
              <w:jc w:val="right"/>
              <w:rPr>
                <w:rFonts w:ascii="Times" w:hAnsi="Times" w:cs="Times New Roman"/>
                <w:sz w:val="20"/>
                <w:szCs w:val="20"/>
              </w:rPr>
            </w:pPr>
            <w:r w:rsidRPr="009A7A3B">
              <w:rPr>
                <w:rFonts w:ascii="Arial" w:hAnsi="Arial" w:cs="Arial"/>
                <w:color w:val="000000"/>
              </w:rPr>
              <w:t>5.426.665.717</w:t>
            </w:r>
          </w:p>
        </w:tc>
      </w:tr>
      <w:tr w:rsidR="00F66254" w:rsidRPr="009A7A3B" w14:paraId="0E42E403"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197EDD3"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2012</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C8B7CE2" w14:textId="77777777" w:rsidR="00F66254" w:rsidRPr="009A7A3B" w:rsidRDefault="00F66254" w:rsidP="009052A7">
            <w:pPr>
              <w:ind w:left="60"/>
              <w:jc w:val="right"/>
              <w:rPr>
                <w:rFonts w:ascii="Times" w:hAnsi="Times" w:cs="Times New Roman"/>
                <w:sz w:val="20"/>
                <w:szCs w:val="20"/>
              </w:rPr>
            </w:pPr>
            <w:r w:rsidRPr="009A7A3B">
              <w:rPr>
                <w:rFonts w:ascii="Arial" w:hAnsi="Arial" w:cs="Arial"/>
                <w:color w:val="000000"/>
              </w:rPr>
              <w:t>7.053.014.711</w:t>
            </w:r>
          </w:p>
        </w:tc>
      </w:tr>
      <w:tr w:rsidR="00F66254" w:rsidRPr="009A7A3B" w14:paraId="040ED7FC"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7320EF2"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2013</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6743B2D" w14:textId="77777777" w:rsidR="00F66254" w:rsidRPr="009A7A3B" w:rsidRDefault="00F66254" w:rsidP="009052A7">
            <w:pPr>
              <w:ind w:left="60"/>
              <w:jc w:val="right"/>
              <w:rPr>
                <w:rFonts w:ascii="Times" w:hAnsi="Times" w:cs="Times New Roman"/>
                <w:sz w:val="20"/>
                <w:szCs w:val="20"/>
              </w:rPr>
            </w:pPr>
            <w:r w:rsidRPr="009A7A3B">
              <w:rPr>
                <w:rFonts w:ascii="Arial" w:hAnsi="Arial" w:cs="Arial"/>
                <w:color w:val="000000"/>
              </w:rPr>
              <w:t>5.908.606.621</w:t>
            </w:r>
          </w:p>
        </w:tc>
      </w:tr>
      <w:tr w:rsidR="00F66254" w:rsidRPr="009A7A3B" w14:paraId="36D87FCC"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8809F96"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2014</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9770A72" w14:textId="77777777" w:rsidR="00F66254" w:rsidRPr="009A7A3B" w:rsidRDefault="00F66254" w:rsidP="009052A7">
            <w:pPr>
              <w:ind w:left="60"/>
              <w:jc w:val="right"/>
              <w:rPr>
                <w:rFonts w:ascii="Times" w:hAnsi="Times" w:cs="Times New Roman"/>
                <w:sz w:val="20"/>
                <w:szCs w:val="20"/>
              </w:rPr>
            </w:pPr>
            <w:r w:rsidRPr="009A7A3B">
              <w:rPr>
                <w:rFonts w:ascii="Arial" w:hAnsi="Arial" w:cs="Arial"/>
                <w:color w:val="000000"/>
              </w:rPr>
              <w:t>7.213.093.538</w:t>
            </w:r>
          </w:p>
        </w:tc>
      </w:tr>
      <w:tr w:rsidR="00F66254" w:rsidRPr="009A7A3B" w14:paraId="5E00DAA0"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AAB7A6B"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2015</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F843563" w14:textId="77777777" w:rsidR="00F66254" w:rsidRPr="009A7A3B" w:rsidRDefault="00F66254" w:rsidP="009052A7">
            <w:pPr>
              <w:ind w:left="60"/>
              <w:jc w:val="right"/>
              <w:rPr>
                <w:rFonts w:ascii="Times" w:hAnsi="Times" w:cs="Times New Roman"/>
                <w:sz w:val="20"/>
                <w:szCs w:val="20"/>
              </w:rPr>
            </w:pPr>
            <w:r w:rsidRPr="009A7A3B">
              <w:rPr>
                <w:rFonts w:ascii="Arial" w:hAnsi="Arial" w:cs="Arial"/>
                <w:color w:val="000000"/>
              </w:rPr>
              <w:t>10.444.913.828</w:t>
            </w:r>
          </w:p>
        </w:tc>
      </w:tr>
      <w:tr w:rsidR="00F66254" w:rsidRPr="009A7A3B" w14:paraId="39E0239B"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1D006C9"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2016</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4A144FC" w14:textId="77777777" w:rsidR="00F66254" w:rsidRPr="009A7A3B" w:rsidRDefault="00F66254" w:rsidP="009052A7">
            <w:pPr>
              <w:ind w:left="60"/>
              <w:jc w:val="right"/>
              <w:rPr>
                <w:rFonts w:ascii="Times" w:hAnsi="Times" w:cs="Times New Roman"/>
                <w:sz w:val="20"/>
                <w:szCs w:val="20"/>
              </w:rPr>
            </w:pPr>
            <w:r w:rsidRPr="009A7A3B">
              <w:rPr>
                <w:rFonts w:ascii="Arial" w:hAnsi="Arial" w:cs="Arial"/>
                <w:color w:val="000000"/>
              </w:rPr>
              <w:t>10.987.392.149</w:t>
            </w:r>
          </w:p>
        </w:tc>
      </w:tr>
      <w:tr w:rsidR="00F66254" w:rsidRPr="009A7A3B" w14:paraId="1099BEA6"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6C2C3A7" w14:textId="77777777" w:rsidR="00F66254" w:rsidRPr="009A7A3B" w:rsidRDefault="00F66254" w:rsidP="009052A7">
            <w:pPr>
              <w:ind w:left="60"/>
              <w:jc w:val="center"/>
              <w:rPr>
                <w:rFonts w:ascii="Times" w:hAnsi="Times" w:cs="Times New Roman"/>
                <w:sz w:val="20"/>
                <w:szCs w:val="20"/>
              </w:rPr>
            </w:pPr>
            <w:r w:rsidRPr="009A7A3B">
              <w:rPr>
                <w:rFonts w:ascii="Arial" w:hAnsi="Arial" w:cs="Arial"/>
                <w:color w:val="000000"/>
              </w:rPr>
              <w:t>Año 2017</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8D8CF68" w14:textId="77777777" w:rsidR="00F66254" w:rsidRPr="009A7A3B" w:rsidRDefault="00F66254" w:rsidP="009052A7">
            <w:pPr>
              <w:ind w:left="60"/>
              <w:jc w:val="right"/>
              <w:rPr>
                <w:rFonts w:ascii="Times" w:hAnsi="Times" w:cs="Times New Roman"/>
                <w:sz w:val="20"/>
                <w:szCs w:val="20"/>
              </w:rPr>
            </w:pPr>
            <w:r w:rsidRPr="009A7A3B">
              <w:rPr>
                <w:rFonts w:ascii="Arial" w:hAnsi="Arial" w:cs="Arial"/>
                <w:color w:val="000000"/>
              </w:rPr>
              <w:t>10.060.722.576</w:t>
            </w:r>
          </w:p>
        </w:tc>
      </w:tr>
      <w:tr w:rsidR="00F66254" w:rsidRPr="009A7A3B" w14:paraId="7EC3CC9D" w14:textId="77777777" w:rsidTr="009052A7">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5338F10" w14:textId="77777777" w:rsidR="00F66254" w:rsidRPr="009A7A3B" w:rsidRDefault="00F66254" w:rsidP="009052A7">
            <w:pPr>
              <w:ind w:left="60"/>
              <w:jc w:val="both"/>
              <w:rPr>
                <w:rFonts w:ascii="Times" w:hAnsi="Times" w:cs="Times New Roman"/>
                <w:sz w:val="20"/>
                <w:szCs w:val="20"/>
              </w:rPr>
            </w:pPr>
            <w:r w:rsidRPr="009A7A3B">
              <w:rPr>
                <w:rFonts w:ascii="Arial" w:hAnsi="Arial" w:cs="Arial"/>
                <w:b/>
                <w:bCs/>
                <w:color w:val="000000"/>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60451D2" w14:textId="77777777" w:rsidR="00F66254" w:rsidRPr="009A7A3B" w:rsidRDefault="00F66254" w:rsidP="009052A7">
            <w:pPr>
              <w:ind w:left="60"/>
              <w:jc w:val="right"/>
              <w:rPr>
                <w:rFonts w:ascii="Times" w:hAnsi="Times" w:cs="Times New Roman"/>
                <w:sz w:val="20"/>
                <w:szCs w:val="20"/>
              </w:rPr>
            </w:pPr>
            <w:r w:rsidRPr="009A7A3B">
              <w:rPr>
                <w:rFonts w:ascii="Arial" w:hAnsi="Arial" w:cs="Arial"/>
                <w:b/>
                <w:bCs/>
                <w:color w:val="000000"/>
              </w:rPr>
              <w:t>81.074.076.290</w:t>
            </w:r>
          </w:p>
        </w:tc>
      </w:tr>
    </w:tbl>
    <w:p w14:paraId="388D8F62" w14:textId="77777777" w:rsidR="00F66254" w:rsidRPr="004427C9" w:rsidRDefault="00F66254" w:rsidP="00F66254">
      <w:pPr>
        <w:jc w:val="both"/>
        <w:rPr>
          <w:rFonts w:ascii="-webkit-standard,Times New Roma" w:eastAsia="-webkit-standard,Times New Roma" w:hAnsi="-webkit-standard,Times New Roma" w:cs="-webkit-standard,Times New Roma"/>
          <w:color w:val="000000" w:themeColor="text1"/>
          <w:sz w:val="20"/>
          <w:szCs w:val="20"/>
        </w:rPr>
      </w:pPr>
      <w:r w:rsidRPr="5AFFF91E">
        <w:rPr>
          <w:rFonts w:ascii="Arial" w:eastAsia="Arial" w:hAnsi="Arial" w:cs="Arial"/>
          <w:color w:val="000000" w:themeColor="text1"/>
        </w:rPr>
        <w:t>Fuente: Secretaria Hacienda, Norte de Santander. Cifras presentadas en Pesos.</w:t>
      </w:r>
    </w:p>
    <w:p w14:paraId="29C26F41" w14:textId="77777777" w:rsidR="00F66254" w:rsidRDefault="00F66254" w:rsidP="00F66254">
      <w:pPr>
        <w:jc w:val="both"/>
        <w:rPr>
          <w:rFonts w:ascii="Arial" w:hAnsi="Arial" w:cs="Arial"/>
          <w:color w:val="000000"/>
        </w:rPr>
      </w:pPr>
    </w:p>
    <w:p w14:paraId="2332E37C" w14:textId="77777777" w:rsidR="00F66254" w:rsidRDefault="00F66254" w:rsidP="00F66254">
      <w:pPr>
        <w:jc w:val="both"/>
        <w:rPr>
          <w:rFonts w:ascii="Arial" w:hAnsi="Arial" w:cs="Arial"/>
          <w:color w:val="000000"/>
        </w:rPr>
      </w:pPr>
      <w:r w:rsidRPr="009A7A3B">
        <w:rPr>
          <w:rFonts w:ascii="Arial" w:hAnsi="Arial" w:cs="Arial"/>
          <w:color w:val="000000"/>
        </w:rPr>
        <w:t>De acuerdo con la información expuesta, se</w:t>
      </w:r>
      <w:r>
        <w:rPr>
          <w:rFonts w:ascii="Arial" w:hAnsi="Arial" w:cs="Arial"/>
          <w:color w:val="000000"/>
        </w:rPr>
        <w:t xml:space="preserve"> puede evidenciar que según los </w:t>
      </w:r>
      <w:r w:rsidRPr="009A7A3B">
        <w:rPr>
          <w:rFonts w:ascii="Arial" w:hAnsi="Arial" w:cs="Arial"/>
          <w:color w:val="000000"/>
        </w:rPr>
        <w:t xml:space="preserve">recaudos históricos de la estampilla, el departamento de Norte de Santander no ha excedido el tope inicial otorgado por </w:t>
      </w:r>
      <w:r>
        <w:rPr>
          <w:rFonts w:ascii="Arial" w:hAnsi="Arial" w:cs="Arial"/>
          <w:color w:val="000000"/>
        </w:rPr>
        <w:t xml:space="preserve">la </w:t>
      </w:r>
      <w:r w:rsidRPr="009A7A3B">
        <w:rPr>
          <w:rFonts w:ascii="Arial" w:hAnsi="Arial" w:cs="Arial"/>
          <w:color w:val="000000"/>
        </w:rPr>
        <w:t>Ley 191 de 1995</w:t>
      </w:r>
      <w:r>
        <w:rPr>
          <w:rFonts w:ascii="Arial" w:hAnsi="Arial" w:cs="Arial"/>
          <w:color w:val="000000"/>
        </w:rPr>
        <w:t>, lo que corresponde</w:t>
      </w:r>
      <w:r w:rsidRPr="009A7A3B">
        <w:rPr>
          <w:rFonts w:ascii="Arial" w:hAnsi="Arial" w:cs="Arial"/>
          <w:color w:val="000000"/>
        </w:rPr>
        <w:t xml:space="preserve"> a </w:t>
      </w:r>
      <w:r>
        <w:rPr>
          <w:rFonts w:ascii="Arial" w:hAnsi="Arial" w:cs="Arial"/>
          <w:color w:val="000000"/>
        </w:rPr>
        <w:t xml:space="preserve">los </w:t>
      </w:r>
      <w:r w:rsidRPr="009A7A3B">
        <w:rPr>
          <w:rFonts w:ascii="Arial" w:hAnsi="Arial" w:cs="Arial"/>
          <w:color w:val="000000"/>
        </w:rPr>
        <w:t>100.000 millones de pesos. Por lo tanto, aunque el departamen</w:t>
      </w:r>
      <w:r>
        <w:rPr>
          <w:rFonts w:ascii="Arial" w:hAnsi="Arial" w:cs="Arial"/>
          <w:color w:val="000000"/>
        </w:rPr>
        <w:t>to supere el tope inicial, podrá</w:t>
      </w:r>
      <w:r w:rsidRPr="009A7A3B">
        <w:rPr>
          <w:rFonts w:ascii="Arial" w:hAnsi="Arial" w:cs="Arial"/>
          <w:color w:val="000000"/>
        </w:rPr>
        <w:t xml:space="preserve"> emitir una estampilla por el valor adicional de 200.000 millones de pesos. </w:t>
      </w:r>
    </w:p>
    <w:p w14:paraId="724DE1D6" w14:textId="77777777" w:rsidR="00F66254" w:rsidRDefault="00F66254" w:rsidP="00F66254">
      <w:pPr>
        <w:jc w:val="both"/>
        <w:rPr>
          <w:rFonts w:ascii="Arial" w:hAnsi="Arial" w:cs="Arial"/>
          <w:color w:val="000000"/>
        </w:rPr>
      </w:pPr>
    </w:p>
    <w:p w14:paraId="30DDCE1F"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lastRenderedPageBreak/>
        <w:t>Los ingresos que se obtienen por esta estampilla, en Norte de Santander son distribuidos porcentualmente de la siguiente manera:</w:t>
      </w:r>
    </w:p>
    <w:p w14:paraId="48394D02" w14:textId="77777777" w:rsidR="00F66254" w:rsidRPr="009A7A3B" w:rsidRDefault="00F66254" w:rsidP="00F66254">
      <w:pPr>
        <w:rPr>
          <w:rFonts w:ascii="-webkit-standard" w:eastAsia="Times New Roman" w:hAnsi="-webkit-standard" w:cs="Times New Roman"/>
          <w:color w:val="000000"/>
          <w:sz w:val="20"/>
          <w:szCs w:val="20"/>
        </w:rPr>
      </w:pPr>
    </w:p>
    <w:p w14:paraId="594C2615"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 xml:space="preserve">25%     Para Desarrollo Agropecuario y Rural </w:t>
      </w:r>
    </w:p>
    <w:p w14:paraId="595DE418"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30%     Para Vías: red vial secundaria y terciaria.</w:t>
      </w:r>
    </w:p>
    <w:p w14:paraId="02045F37"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40%     Para Infraestructura y dotación en Educación Superior.</w:t>
      </w:r>
    </w:p>
    <w:p w14:paraId="7CC56312"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5%     </w:t>
      </w:r>
      <w:r>
        <w:rPr>
          <w:rFonts w:ascii="Arial" w:hAnsi="Arial" w:cs="Arial"/>
          <w:color w:val="000000"/>
        </w:rPr>
        <w:t xml:space="preserve">  </w:t>
      </w:r>
      <w:r w:rsidRPr="009A7A3B">
        <w:rPr>
          <w:rFonts w:ascii="Arial" w:hAnsi="Arial" w:cs="Arial"/>
          <w:color w:val="000000"/>
        </w:rPr>
        <w:t>Para agua potable y preservación del medio ambiente</w:t>
      </w:r>
    </w:p>
    <w:p w14:paraId="3B769C2F" w14:textId="77777777" w:rsidR="00F66254" w:rsidRPr="009A7A3B" w:rsidRDefault="00F66254" w:rsidP="00F66254">
      <w:pPr>
        <w:rPr>
          <w:rFonts w:ascii="-webkit-standard" w:eastAsia="Times New Roman" w:hAnsi="-webkit-standard" w:cs="Times New Roman"/>
          <w:color w:val="000000"/>
          <w:sz w:val="20"/>
          <w:szCs w:val="20"/>
        </w:rPr>
      </w:pPr>
    </w:p>
    <w:p w14:paraId="50527E2E"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El 40% correspondiente a Infraestructura y Dotación en Educación Superior, se distribuye  de la siguiente manera:</w:t>
      </w:r>
    </w:p>
    <w:p w14:paraId="07BF9304" w14:textId="77777777" w:rsidR="00F66254" w:rsidRPr="009A7A3B" w:rsidRDefault="00F66254" w:rsidP="00F66254">
      <w:pPr>
        <w:rPr>
          <w:rFonts w:ascii="-webkit-standard" w:eastAsia="Times New Roman" w:hAnsi="-webkit-standard" w:cs="Times New Roman"/>
          <w:color w:val="000000"/>
          <w:sz w:val="20"/>
          <w:szCs w:val="20"/>
        </w:rPr>
      </w:pPr>
    </w:p>
    <w:p w14:paraId="5B77ADEF"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26%     Universidad Francisco de Paula Santander</w:t>
      </w:r>
    </w:p>
    <w:p w14:paraId="19588D7B"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26%     Universidad de Pamplona</w:t>
      </w:r>
    </w:p>
    <w:p w14:paraId="7538717C"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20%     Universidad Francisco de Paula Santander seccional Ocaña</w:t>
      </w:r>
    </w:p>
    <w:p w14:paraId="11669F08" w14:textId="77777777" w:rsidR="00F66254" w:rsidRPr="009A7A3B" w:rsidRDefault="00F66254" w:rsidP="00F66254">
      <w:pPr>
        <w:jc w:val="both"/>
        <w:rPr>
          <w:rFonts w:ascii="-webkit-standard" w:hAnsi="-webkit-standard" w:cs="Times New Roman" w:hint="eastAsia"/>
          <w:color w:val="000000"/>
          <w:sz w:val="20"/>
          <w:szCs w:val="20"/>
        </w:rPr>
      </w:pPr>
      <w:r w:rsidRPr="009A7A3B">
        <w:rPr>
          <w:rFonts w:ascii="Arial" w:hAnsi="Arial" w:cs="Arial"/>
          <w:color w:val="000000"/>
        </w:rPr>
        <w:t>28%     Instituto superior de educación rural (ISER)</w:t>
      </w:r>
    </w:p>
    <w:p w14:paraId="28EFA87C" w14:textId="77777777" w:rsidR="00F66254" w:rsidRDefault="00F66254" w:rsidP="00F66254">
      <w:pPr>
        <w:jc w:val="both"/>
        <w:rPr>
          <w:rFonts w:ascii="Arial" w:hAnsi="Arial" w:cs="Arial"/>
          <w:color w:val="000000"/>
        </w:rPr>
      </w:pPr>
    </w:p>
    <w:p w14:paraId="0D1F67D4" w14:textId="77777777" w:rsidR="00F66254" w:rsidRPr="00794ECA" w:rsidRDefault="00F66254" w:rsidP="00F66254">
      <w:pPr>
        <w:pStyle w:val="Prrafodelista"/>
        <w:numPr>
          <w:ilvl w:val="0"/>
          <w:numId w:val="5"/>
        </w:numPr>
        <w:spacing w:after="0" w:line="240" w:lineRule="auto"/>
        <w:jc w:val="both"/>
        <w:rPr>
          <w:rFonts w:ascii="Arial" w:hAnsi="Arial" w:cs="Arial"/>
          <w:b/>
          <w:color w:val="000000"/>
        </w:rPr>
      </w:pPr>
      <w:r w:rsidRPr="00794ECA">
        <w:rPr>
          <w:rFonts w:ascii="Arial" w:hAnsi="Arial" w:cs="Arial"/>
          <w:b/>
          <w:color w:val="000000"/>
        </w:rPr>
        <w:t>ESTRATEGIAS GUBERNAMENTALES</w:t>
      </w:r>
    </w:p>
    <w:p w14:paraId="08DEEE23" w14:textId="77777777" w:rsidR="00F66254" w:rsidRDefault="00F66254" w:rsidP="00F66254">
      <w:pPr>
        <w:jc w:val="both"/>
        <w:rPr>
          <w:rFonts w:ascii="Arial" w:hAnsi="Arial" w:cs="Arial"/>
          <w:color w:val="000000"/>
        </w:rPr>
      </w:pPr>
    </w:p>
    <w:p w14:paraId="6B625814" w14:textId="77777777" w:rsidR="00F66254" w:rsidRDefault="00F66254" w:rsidP="00F66254">
      <w:pPr>
        <w:jc w:val="both"/>
        <w:rPr>
          <w:rFonts w:ascii="Arial" w:hAnsi="Arial" w:cs="Arial"/>
        </w:rPr>
      </w:pPr>
      <w:r>
        <w:rPr>
          <w:rFonts w:ascii="Arial" w:hAnsi="Arial" w:cs="Arial"/>
          <w:color w:val="000000"/>
        </w:rPr>
        <w:t>Debido a las reconocidas crisis que se presentan en las zonas de frontera, el Gobierno Nacional ha diseñado estrategias interinstitucionales mediante las cuales ha intentado ejecutar, en la búsqueda del bienestar de estas zonas, incluida Norte de Santander y por ende, el Área Metropolitana de Cúcuta con sus cinco municipios</w:t>
      </w:r>
      <w:r w:rsidRPr="00855409">
        <w:rPr>
          <w:rFonts w:ascii="Arial" w:hAnsi="Arial" w:cs="Arial"/>
        </w:rPr>
        <w:t xml:space="preserve"> (Cúcuta, </w:t>
      </w:r>
      <w:hyperlink r:id="rId7" w:history="1">
        <w:r w:rsidRPr="00855409">
          <w:rPr>
            <w:rFonts w:ascii="Arial" w:hAnsi="Arial" w:cs="Arial"/>
          </w:rPr>
          <w:t>Los Patios</w:t>
        </w:r>
      </w:hyperlink>
      <w:r w:rsidRPr="00855409">
        <w:rPr>
          <w:rFonts w:ascii="Arial" w:hAnsi="Arial" w:cs="Arial"/>
        </w:rPr>
        <w:t>, </w:t>
      </w:r>
      <w:hyperlink r:id="rId8" w:tooltip="Villa del Rosario (Norte de Santander)" w:history="1">
        <w:r w:rsidRPr="00855409">
          <w:rPr>
            <w:rFonts w:ascii="Arial" w:hAnsi="Arial" w:cs="Arial"/>
          </w:rPr>
          <w:t>Villa del Rosario</w:t>
        </w:r>
      </w:hyperlink>
      <w:r w:rsidRPr="00855409">
        <w:rPr>
          <w:rFonts w:ascii="Arial" w:hAnsi="Arial" w:cs="Arial"/>
        </w:rPr>
        <w:t>, </w:t>
      </w:r>
      <w:hyperlink r:id="rId9" w:tooltip="El Zulia" w:history="1">
        <w:r w:rsidRPr="00855409">
          <w:rPr>
            <w:rFonts w:ascii="Arial" w:hAnsi="Arial" w:cs="Arial"/>
          </w:rPr>
          <w:t>El Zulia</w:t>
        </w:r>
      </w:hyperlink>
      <w:r w:rsidRPr="00855409">
        <w:rPr>
          <w:rFonts w:ascii="Arial" w:hAnsi="Arial" w:cs="Arial"/>
        </w:rPr>
        <w:t>, </w:t>
      </w:r>
      <w:hyperlink r:id="rId10" w:tooltip="San Cayetano (Norte de Santander)" w:history="1">
        <w:r w:rsidRPr="00855409">
          <w:rPr>
            <w:rFonts w:ascii="Arial" w:hAnsi="Arial" w:cs="Arial"/>
          </w:rPr>
          <w:t>San Cayetano</w:t>
        </w:r>
      </w:hyperlink>
      <w:r w:rsidRPr="00855409">
        <w:rPr>
          <w:rFonts w:ascii="Arial" w:hAnsi="Arial" w:cs="Arial"/>
        </w:rPr>
        <w:t> y </w:t>
      </w:r>
      <w:hyperlink r:id="rId11" w:tooltip="Puerto Santander" w:history="1">
        <w:r w:rsidRPr="00855409">
          <w:rPr>
            <w:rFonts w:ascii="Arial" w:hAnsi="Arial" w:cs="Arial"/>
          </w:rPr>
          <w:t>Puerto Santander</w:t>
        </w:r>
      </w:hyperlink>
      <w:r w:rsidRPr="00855409">
        <w:rPr>
          <w:rFonts w:ascii="Arial" w:hAnsi="Arial" w:cs="Arial"/>
        </w:rPr>
        <w:t>)</w:t>
      </w:r>
      <w:r>
        <w:rPr>
          <w:rFonts w:ascii="Arial" w:hAnsi="Arial" w:cs="Arial"/>
        </w:rPr>
        <w:t xml:space="preserve">, los cuales se han visto afectados por el progresivo deterioro de las relaciones con el vecino país, Venezuela. </w:t>
      </w:r>
    </w:p>
    <w:p w14:paraId="36D9ED47" w14:textId="77777777" w:rsidR="00F66254" w:rsidRDefault="00F66254" w:rsidP="00F66254">
      <w:pPr>
        <w:jc w:val="both"/>
        <w:rPr>
          <w:rFonts w:ascii="Arial" w:hAnsi="Arial" w:cs="Arial"/>
        </w:rPr>
      </w:pPr>
    </w:p>
    <w:p w14:paraId="617099ED" w14:textId="77777777" w:rsidR="00F66254" w:rsidRPr="00083AB1" w:rsidRDefault="00F66254" w:rsidP="00F66254">
      <w:pPr>
        <w:jc w:val="both"/>
        <w:rPr>
          <w:rFonts w:ascii="Arial" w:hAnsi="Arial" w:cs="Arial"/>
        </w:rPr>
      </w:pPr>
      <w:r w:rsidRPr="00083AB1">
        <w:rPr>
          <w:rFonts w:ascii="Arial" w:hAnsi="Arial" w:cs="Arial"/>
        </w:rPr>
        <w:t>Una de las estrategias empleadas por el Gobierno Nacional, fueron los decretos de emergencia; una estrategia que se mantuvo presente en los gobiernos de Álvaro Uribe Vélez y de Juan Manuel Santos.</w:t>
      </w:r>
    </w:p>
    <w:p w14:paraId="37CE10D5" w14:textId="77777777" w:rsidR="00F66254" w:rsidRPr="00083AB1" w:rsidRDefault="00F66254" w:rsidP="00F66254">
      <w:pPr>
        <w:jc w:val="both"/>
        <w:rPr>
          <w:rFonts w:ascii="Arial" w:hAnsi="Arial" w:cs="Arial"/>
        </w:rPr>
      </w:pPr>
    </w:p>
    <w:p w14:paraId="77689F41" w14:textId="77777777" w:rsidR="00F66254" w:rsidRPr="00083AB1" w:rsidRDefault="00F66254" w:rsidP="00F66254">
      <w:pPr>
        <w:jc w:val="both"/>
        <w:rPr>
          <w:rFonts w:ascii="Arial" w:eastAsia="Times New Roman" w:hAnsi="Arial" w:cs="Arial"/>
          <w:color w:val="222222"/>
          <w:shd w:val="clear" w:color="auto" w:fill="FFFFFF"/>
          <w:lang w:val="es-CO" w:eastAsia="es-ES_tradnl"/>
        </w:rPr>
      </w:pPr>
      <w:r w:rsidRPr="00083AB1">
        <w:rPr>
          <w:rFonts w:ascii="Arial" w:hAnsi="Arial" w:cs="Arial"/>
          <w:lang w:val="es-CO"/>
        </w:rPr>
        <w:t xml:space="preserve">Durante el gobierno de Alvaro Uribe, </w:t>
      </w:r>
      <w:r w:rsidRPr="00083AB1">
        <w:rPr>
          <w:rFonts w:ascii="Arial" w:eastAsia="Times New Roman" w:hAnsi="Arial" w:cs="Arial"/>
          <w:color w:val="222222"/>
          <w:shd w:val="clear" w:color="auto" w:fill="FFFFFF"/>
          <w:lang w:val="es-CO" w:eastAsia="es-ES_tradnl"/>
        </w:rPr>
        <w:t xml:space="preserve">se decretó el Estado de Emergencia Social, a través del Decreto 2693 de 2010, por un término de 30 días; en virtud del anuncio del entonces </w:t>
      </w:r>
      <w:r w:rsidRPr="00083AB1">
        <w:rPr>
          <w:rFonts w:ascii="Arial" w:eastAsia="Times New Roman" w:hAnsi="Arial" w:cs="Arial"/>
          <w:color w:val="222222"/>
          <w:shd w:val="clear" w:color="auto" w:fill="FFFFFF"/>
          <w:lang w:val="es-CO" w:eastAsia="es-ES_tradnl"/>
        </w:rPr>
        <w:lastRenderedPageBreak/>
        <w:t xml:space="preserve">presidente de Venezuela, Hugo Chávez, el cuál declaró la ruptura de relaciones diplomáticas con Colombia. </w:t>
      </w:r>
    </w:p>
    <w:p w14:paraId="03B285B1" w14:textId="77777777" w:rsidR="00F66254" w:rsidRPr="00083AB1" w:rsidRDefault="00F66254" w:rsidP="00F66254">
      <w:pPr>
        <w:jc w:val="both"/>
        <w:rPr>
          <w:rFonts w:ascii="Arial" w:eastAsia="Times New Roman" w:hAnsi="Arial" w:cs="Arial"/>
          <w:color w:val="222222"/>
          <w:shd w:val="clear" w:color="auto" w:fill="FFFFFF"/>
          <w:lang w:val="es-CO" w:eastAsia="es-ES_tradnl"/>
        </w:rPr>
      </w:pPr>
    </w:p>
    <w:p w14:paraId="72BF7B30" w14:textId="77777777" w:rsidR="00F66254" w:rsidRPr="00083AB1" w:rsidRDefault="00F66254" w:rsidP="00F66254">
      <w:pPr>
        <w:pStyle w:val="NormalWeb"/>
        <w:spacing w:before="0" w:beforeAutospacing="0" w:after="300" w:afterAutospacing="0"/>
        <w:jc w:val="both"/>
        <w:rPr>
          <w:rFonts w:ascii="Arial" w:hAnsi="Arial" w:cs="Arial"/>
          <w:color w:val="333333"/>
          <w:sz w:val="24"/>
          <w:szCs w:val="24"/>
        </w:rPr>
      </w:pPr>
      <w:r w:rsidRPr="00083AB1">
        <w:rPr>
          <w:rFonts w:ascii="Arial" w:eastAsia="Times New Roman" w:hAnsi="Arial" w:cs="Arial"/>
          <w:color w:val="222222"/>
          <w:sz w:val="24"/>
          <w:szCs w:val="24"/>
          <w:shd w:val="clear" w:color="auto" w:fill="FFFFFF"/>
          <w:lang w:val="es-CO" w:eastAsia="es-ES_tradnl"/>
        </w:rPr>
        <w:t xml:space="preserve">Consecuentemente, mediante el Decreto 2694 de 2010, </w:t>
      </w:r>
      <w:r w:rsidRPr="00083AB1">
        <w:rPr>
          <w:rFonts w:ascii="Arial" w:hAnsi="Arial" w:cs="Arial"/>
          <w:color w:val="333333"/>
          <w:sz w:val="24"/>
          <w:szCs w:val="24"/>
        </w:rPr>
        <w:t>por el cual se adoptaron medidas tributarias transitorias para estimular la actividad económica en los municipios que limitaban con la República Bolivariana de Venezuela. A través de este decreto, se</w:t>
      </w:r>
      <w:r w:rsidRPr="00083AB1">
        <w:rPr>
          <w:rFonts w:ascii="Arial" w:eastAsia="Times New Roman" w:hAnsi="Arial" w:cs="Arial"/>
          <w:color w:val="222222"/>
          <w:sz w:val="24"/>
          <w:szCs w:val="24"/>
          <w:shd w:val="clear" w:color="auto" w:fill="FFFFFF"/>
          <w:lang w:val="es-CO" w:eastAsia="es-ES_tradnl"/>
        </w:rPr>
        <w:t xml:space="preserve"> impuso la exclusión del cobro del IVA opera para los alimentos, el calzado, las confecciones, los materiales de construcción y los electrodomésticos. Se excluyen del cobro del IVA los municipios que poseen frontera física con Venezuela, 37 en total, los cuales están ubicados en los departamentos de Boyacá, Cesar, La Guajira, Norte de Santander, Arauca y Vichada. Así mismo, por decreto ordinario, el Gobierno extendió a esa región privilegios para la instalación de zonas francas, los cuales habían sido otorgados en el pasado a algunos departamentos del sur del país para responder al problema de las ‘pirámides’. </w:t>
      </w:r>
    </w:p>
    <w:p w14:paraId="36E5E0DE" w14:textId="77777777" w:rsidR="00F66254" w:rsidRPr="00083AB1" w:rsidRDefault="00F66254" w:rsidP="00F66254">
      <w:pPr>
        <w:jc w:val="both"/>
        <w:rPr>
          <w:rFonts w:ascii="Arial" w:eastAsia="Arial" w:hAnsi="Arial" w:cs="Arial"/>
          <w:lang w:val="es-CO"/>
        </w:rPr>
      </w:pPr>
      <w:r w:rsidRPr="30F0AB1C">
        <w:rPr>
          <w:rFonts w:ascii="Arial" w:eastAsia="Arial" w:hAnsi="Arial" w:cs="Arial"/>
          <w:lang w:val="es-CO"/>
        </w:rPr>
        <w:t>Durante el Gobierno de Juan Manuel Santos, mediante el Decreto 1770 de 2015 se declaró el Estado de Emergencia económica en los municipios fronterizos de Colombia con Venezuela. Como resultado de este estado de emergencia, se expidieron una serie de decretos entre el 7 y el 15 de septiembre de 2015, que publicamos a continuación:</w:t>
      </w:r>
    </w:p>
    <w:p w14:paraId="2BF06503" w14:textId="77777777" w:rsidR="00F66254" w:rsidRPr="00083AB1" w:rsidRDefault="00F66254" w:rsidP="00F66254">
      <w:pPr>
        <w:jc w:val="both"/>
        <w:rPr>
          <w:rFonts w:ascii="Arial" w:hAnsi="Arial" w:cs="Arial"/>
          <w:lang w:val="es-CO"/>
        </w:rPr>
      </w:pPr>
    </w:p>
    <w:p w14:paraId="405FFF0E" w14:textId="77777777" w:rsidR="00F66254" w:rsidRPr="00083AB1" w:rsidRDefault="00F66254" w:rsidP="00F66254">
      <w:pPr>
        <w:pStyle w:val="Prrafodelista"/>
        <w:numPr>
          <w:ilvl w:val="0"/>
          <w:numId w:val="7"/>
        </w:numPr>
        <w:spacing w:after="0" w:line="240" w:lineRule="auto"/>
        <w:jc w:val="both"/>
        <w:rPr>
          <w:rFonts w:ascii="Arial" w:hAnsi="Arial" w:cs="Arial"/>
          <w:b/>
          <w:lang w:val="es-CO"/>
        </w:rPr>
      </w:pPr>
      <w:r w:rsidRPr="00083AB1">
        <w:rPr>
          <w:rFonts w:ascii="Arial" w:hAnsi="Arial" w:cs="Arial"/>
          <w:b/>
          <w:lang w:val="es-CO"/>
        </w:rPr>
        <w:t>Decreto 1770 del 7 de septiembre de 2015</w:t>
      </w:r>
    </w:p>
    <w:p w14:paraId="3DC88331" w14:textId="77777777" w:rsidR="00F66254" w:rsidRPr="00083AB1" w:rsidRDefault="00F66254" w:rsidP="00F66254">
      <w:pPr>
        <w:pStyle w:val="Prrafodelista"/>
        <w:jc w:val="both"/>
        <w:rPr>
          <w:rFonts w:ascii="Arial" w:hAnsi="Arial" w:cs="Arial"/>
          <w:b/>
          <w:lang w:val="es-CO"/>
        </w:rPr>
      </w:pPr>
    </w:p>
    <w:p w14:paraId="505DD71A" w14:textId="77777777" w:rsidR="00F66254" w:rsidRPr="00083AB1" w:rsidRDefault="00F66254" w:rsidP="00F66254">
      <w:pPr>
        <w:jc w:val="both"/>
        <w:rPr>
          <w:rFonts w:ascii="Arial" w:hAnsi="Arial" w:cs="Arial"/>
          <w:lang w:val="es-CO"/>
        </w:rPr>
      </w:pPr>
      <w:r w:rsidRPr="00083AB1">
        <w:rPr>
          <w:rFonts w:ascii="Arial" w:hAnsi="Arial" w:cs="Arial"/>
          <w:lang w:val="es-CO"/>
        </w:rPr>
        <w:t>"Por el cual se declara el Estado de Emergencia Económica, Social y Ecológica en parte del territorio nacional"</w:t>
      </w:r>
    </w:p>
    <w:p w14:paraId="3B11D44A" w14:textId="77777777" w:rsidR="00F66254" w:rsidRPr="00083AB1" w:rsidRDefault="00F66254" w:rsidP="00F66254">
      <w:pPr>
        <w:jc w:val="both"/>
        <w:rPr>
          <w:rFonts w:ascii="Arial" w:hAnsi="Arial" w:cs="Arial"/>
          <w:lang w:val="es-CO"/>
        </w:rPr>
      </w:pPr>
    </w:p>
    <w:p w14:paraId="3609FE8A" w14:textId="77777777" w:rsidR="00F66254" w:rsidRPr="00083AB1" w:rsidRDefault="00F66254" w:rsidP="00F66254">
      <w:pPr>
        <w:pStyle w:val="Prrafodelista"/>
        <w:numPr>
          <w:ilvl w:val="0"/>
          <w:numId w:val="7"/>
        </w:numPr>
        <w:spacing w:after="0" w:line="240" w:lineRule="auto"/>
        <w:jc w:val="both"/>
        <w:rPr>
          <w:rFonts w:ascii="Arial" w:hAnsi="Arial" w:cs="Arial"/>
          <w:b/>
          <w:lang w:val="es-CO"/>
        </w:rPr>
      </w:pPr>
      <w:r w:rsidRPr="00083AB1">
        <w:rPr>
          <w:rFonts w:ascii="Arial" w:hAnsi="Arial" w:cs="Arial"/>
          <w:b/>
          <w:lang w:val="es-CO"/>
        </w:rPr>
        <w:t>Decreto 1771 del 7 de septiembre de 2015</w:t>
      </w:r>
    </w:p>
    <w:p w14:paraId="3876BDF0" w14:textId="77777777" w:rsidR="00F66254" w:rsidRPr="00083AB1" w:rsidRDefault="00F66254" w:rsidP="00F66254">
      <w:pPr>
        <w:pStyle w:val="Prrafodelista"/>
        <w:jc w:val="both"/>
        <w:rPr>
          <w:rFonts w:ascii="Arial" w:hAnsi="Arial" w:cs="Arial"/>
          <w:lang w:val="es-CO"/>
        </w:rPr>
      </w:pPr>
    </w:p>
    <w:p w14:paraId="3E6176CE" w14:textId="77777777" w:rsidR="00F66254" w:rsidRPr="00083AB1" w:rsidRDefault="00F66254" w:rsidP="00F66254">
      <w:pPr>
        <w:jc w:val="both"/>
        <w:rPr>
          <w:rFonts w:ascii="Arial" w:hAnsi="Arial" w:cs="Arial"/>
          <w:lang w:val="es-CO"/>
        </w:rPr>
      </w:pPr>
      <w:r w:rsidRPr="00083AB1">
        <w:rPr>
          <w:rFonts w:ascii="Arial" w:hAnsi="Arial" w:cs="Arial"/>
          <w:lang w:val="es-CO"/>
        </w:rPr>
        <w:t>"Por el cual se levantan algunas restricciones legales existentes…"</w:t>
      </w:r>
    </w:p>
    <w:p w14:paraId="3C1795C7" w14:textId="77777777" w:rsidR="00F66254" w:rsidRPr="00083AB1" w:rsidRDefault="00F66254" w:rsidP="00F66254">
      <w:pPr>
        <w:jc w:val="both"/>
        <w:rPr>
          <w:rFonts w:ascii="Arial" w:hAnsi="Arial" w:cs="Arial"/>
          <w:lang w:val="es-CO"/>
        </w:rPr>
      </w:pPr>
    </w:p>
    <w:p w14:paraId="6FD9BE12" w14:textId="77777777" w:rsidR="00F66254" w:rsidRPr="00083AB1" w:rsidRDefault="00F66254" w:rsidP="00F66254">
      <w:pPr>
        <w:pStyle w:val="Prrafodelista"/>
        <w:numPr>
          <w:ilvl w:val="0"/>
          <w:numId w:val="7"/>
        </w:numPr>
        <w:spacing w:after="0" w:line="240" w:lineRule="auto"/>
        <w:jc w:val="both"/>
        <w:rPr>
          <w:rFonts w:ascii="Arial" w:hAnsi="Arial" w:cs="Arial"/>
          <w:b/>
          <w:lang w:val="es-CO"/>
        </w:rPr>
      </w:pPr>
      <w:r w:rsidRPr="00083AB1">
        <w:rPr>
          <w:rFonts w:ascii="Arial" w:hAnsi="Arial" w:cs="Arial"/>
          <w:b/>
          <w:lang w:val="es-CO"/>
        </w:rPr>
        <w:t>Decreto 1772 del 7 de septiembre de 2015</w:t>
      </w:r>
    </w:p>
    <w:p w14:paraId="0F5D9D05" w14:textId="77777777" w:rsidR="00F66254" w:rsidRPr="00083AB1" w:rsidRDefault="00F66254" w:rsidP="00F66254">
      <w:pPr>
        <w:pStyle w:val="Prrafodelista"/>
        <w:jc w:val="both"/>
        <w:rPr>
          <w:rFonts w:ascii="Arial" w:hAnsi="Arial" w:cs="Arial"/>
          <w:lang w:val="es-CO"/>
        </w:rPr>
      </w:pPr>
    </w:p>
    <w:p w14:paraId="155D92A0" w14:textId="77777777" w:rsidR="00F66254" w:rsidRPr="00083AB1" w:rsidRDefault="00F66254" w:rsidP="00F66254">
      <w:pPr>
        <w:jc w:val="both"/>
        <w:rPr>
          <w:rFonts w:ascii="Arial" w:hAnsi="Arial" w:cs="Arial"/>
          <w:lang w:val="es-CO"/>
        </w:rPr>
      </w:pPr>
      <w:r w:rsidRPr="00083AB1">
        <w:rPr>
          <w:rFonts w:ascii="Arial" w:hAnsi="Arial" w:cs="Arial"/>
          <w:lang w:val="es-CO"/>
        </w:rPr>
        <w:t>"Por medio del cual se establecen disposiciones excepcionales para garantizar la reunificación familiar de los nacionales colombianos deportados…"</w:t>
      </w:r>
    </w:p>
    <w:p w14:paraId="41CEB461" w14:textId="77777777" w:rsidR="00F66254" w:rsidRPr="00083AB1" w:rsidRDefault="00F66254" w:rsidP="00F66254">
      <w:pPr>
        <w:jc w:val="both"/>
        <w:rPr>
          <w:rFonts w:ascii="Arial" w:hAnsi="Arial" w:cs="Arial"/>
          <w:lang w:val="es-CO"/>
        </w:rPr>
      </w:pPr>
    </w:p>
    <w:p w14:paraId="31EAC62E" w14:textId="77777777" w:rsidR="00F66254" w:rsidRPr="00083AB1" w:rsidRDefault="00F66254" w:rsidP="00F66254">
      <w:pPr>
        <w:pStyle w:val="Prrafodelista"/>
        <w:numPr>
          <w:ilvl w:val="0"/>
          <w:numId w:val="7"/>
        </w:numPr>
        <w:spacing w:after="0" w:line="240" w:lineRule="auto"/>
        <w:jc w:val="both"/>
        <w:rPr>
          <w:rFonts w:ascii="Arial" w:hAnsi="Arial" w:cs="Arial"/>
          <w:b/>
          <w:lang w:val="es-CO"/>
        </w:rPr>
      </w:pPr>
      <w:r w:rsidRPr="00083AB1">
        <w:rPr>
          <w:rFonts w:ascii="Arial" w:hAnsi="Arial" w:cs="Arial"/>
          <w:b/>
          <w:lang w:val="es-CO"/>
        </w:rPr>
        <w:t>Decreto 1818 del 15 de Septiembre de 2015</w:t>
      </w:r>
    </w:p>
    <w:p w14:paraId="16C19D7E" w14:textId="77777777" w:rsidR="00F66254" w:rsidRPr="00083AB1" w:rsidRDefault="00F66254" w:rsidP="00F66254">
      <w:pPr>
        <w:jc w:val="both"/>
        <w:rPr>
          <w:rFonts w:ascii="Arial" w:hAnsi="Arial" w:cs="Arial"/>
          <w:lang w:val="es-CO"/>
        </w:rPr>
      </w:pPr>
      <w:r w:rsidRPr="00083AB1">
        <w:rPr>
          <w:rFonts w:ascii="Arial" w:hAnsi="Arial" w:cs="Arial"/>
          <w:lang w:val="es-CO"/>
        </w:rPr>
        <w:lastRenderedPageBreak/>
        <w:t>"Por el cual se adopdan medidas tributarias transitorias para estimular la actividad económica y conjurar la crisis económica, humanitaria y social en los municipios señalados en el artículo 1º del Decreto 1770 del 7 de septiembre de 2015"</w:t>
      </w:r>
    </w:p>
    <w:p w14:paraId="1CC3A8E4" w14:textId="77777777" w:rsidR="00F66254" w:rsidRPr="00083AB1" w:rsidRDefault="00F66254" w:rsidP="00F66254">
      <w:pPr>
        <w:jc w:val="both"/>
        <w:rPr>
          <w:rFonts w:ascii="Arial" w:hAnsi="Arial" w:cs="Arial"/>
          <w:lang w:val="es-CO"/>
        </w:rPr>
      </w:pPr>
    </w:p>
    <w:p w14:paraId="1932FC8F" w14:textId="77777777" w:rsidR="00F66254" w:rsidRPr="00083AB1" w:rsidRDefault="00F66254" w:rsidP="00F66254">
      <w:pPr>
        <w:pStyle w:val="Prrafodelista"/>
        <w:numPr>
          <w:ilvl w:val="0"/>
          <w:numId w:val="7"/>
        </w:numPr>
        <w:spacing w:after="0" w:line="240" w:lineRule="auto"/>
        <w:jc w:val="both"/>
        <w:rPr>
          <w:rFonts w:ascii="Arial" w:hAnsi="Arial" w:cs="Arial"/>
          <w:b/>
          <w:lang w:val="es-CO"/>
        </w:rPr>
      </w:pPr>
      <w:r w:rsidRPr="00083AB1">
        <w:rPr>
          <w:rFonts w:ascii="Arial" w:hAnsi="Arial" w:cs="Arial"/>
          <w:b/>
          <w:lang w:val="es-CO"/>
        </w:rPr>
        <w:t>Decreto 1819 del 15 de Septiembre de 2015</w:t>
      </w:r>
    </w:p>
    <w:p w14:paraId="540FC999" w14:textId="77777777" w:rsidR="00F66254" w:rsidRPr="00083AB1" w:rsidRDefault="00F66254" w:rsidP="00F66254">
      <w:pPr>
        <w:pStyle w:val="Prrafodelista"/>
        <w:jc w:val="both"/>
        <w:rPr>
          <w:rFonts w:ascii="Arial" w:hAnsi="Arial" w:cs="Arial"/>
          <w:lang w:val="es-CO"/>
        </w:rPr>
      </w:pPr>
    </w:p>
    <w:p w14:paraId="7CB5CFA4" w14:textId="77777777" w:rsidR="00F66254" w:rsidRPr="00083AB1" w:rsidRDefault="00F66254" w:rsidP="00F66254">
      <w:pPr>
        <w:jc w:val="both"/>
        <w:rPr>
          <w:rFonts w:ascii="Arial" w:hAnsi="Arial" w:cs="Arial"/>
          <w:lang w:val="es-CO"/>
        </w:rPr>
      </w:pPr>
      <w:r w:rsidRPr="00083AB1">
        <w:rPr>
          <w:rFonts w:ascii="Arial" w:hAnsi="Arial" w:cs="Arial"/>
          <w:lang w:val="es-CO"/>
        </w:rPr>
        <w:t>"Por el cual se dictan disposiciones en materia de vivienda para hacer frente a la emergencia económica, social y ecológica declaada en parte del territorio nacional"</w:t>
      </w:r>
    </w:p>
    <w:p w14:paraId="65EBB758" w14:textId="77777777" w:rsidR="00F66254" w:rsidRPr="00083AB1" w:rsidRDefault="00F66254" w:rsidP="00F66254">
      <w:pPr>
        <w:jc w:val="both"/>
        <w:rPr>
          <w:rFonts w:ascii="Arial" w:hAnsi="Arial" w:cs="Arial"/>
          <w:b/>
          <w:lang w:val="es-CO"/>
        </w:rPr>
      </w:pPr>
    </w:p>
    <w:p w14:paraId="1EE5930C" w14:textId="77777777" w:rsidR="00F66254" w:rsidRPr="00083AB1" w:rsidRDefault="00F66254" w:rsidP="00F66254">
      <w:pPr>
        <w:pStyle w:val="Prrafodelista"/>
        <w:numPr>
          <w:ilvl w:val="0"/>
          <w:numId w:val="7"/>
        </w:numPr>
        <w:spacing w:after="0" w:line="240" w:lineRule="auto"/>
        <w:jc w:val="both"/>
        <w:rPr>
          <w:rFonts w:ascii="Arial" w:hAnsi="Arial" w:cs="Arial"/>
          <w:b/>
          <w:lang w:val="es-CO"/>
        </w:rPr>
      </w:pPr>
      <w:r w:rsidRPr="00083AB1">
        <w:rPr>
          <w:rFonts w:ascii="Arial" w:hAnsi="Arial" w:cs="Arial"/>
          <w:b/>
          <w:lang w:val="es-CO"/>
        </w:rPr>
        <w:t>Decreto 1820 del 15 de Septiembre de 2015</w:t>
      </w:r>
    </w:p>
    <w:p w14:paraId="6846F24C" w14:textId="77777777" w:rsidR="00F66254" w:rsidRPr="00083AB1" w:rsidRDefault="00F66254" w:rsidP="00F66254">
      <w:pPr>
        <w:pStyle w:val="Prrafodelista"/>
        <w:jc w:val="both"/>
        <w:rPr>
          <w:rFonts w:ascii="Arial" w:hAnsi="Arial" w:cs="Arial"/>
          <w:lang w:val="es-CO"/>
        </w:rPr>
      </w:pPr>
    </w:p>
    <w:p w14:paraId="04CA3DA2" w14:textId="77777777" w:rsidR="00F66254" w:rsidRPr="00083AB1" w:rsidRDefault="00F66254" w:rsidP="00F66254">
      <w:pPr>
        <w:jc w:val="both"/>
        <w:rPr>
          <w:rFonts w:ascii="Arial" w:hAnsi="Arial" w:cs="Arial"/>
          <w:lang w:val="es-CO"/>
        </w:rPr>
      </w:pPr>
      <w:r w:rsidRPr="00083AB1">
        <w:rPr>
          <w:rFonts w:ascii="Arial" w:hAnsi="Arial" w:cs="Arial"/>
          <w:lang w:val="es-CO"/>
        </w:rPr>
        <w:t>"Por el cual se dictan medidas dentro del estado de emergencia para incentivar la actividad económica y la creación de empleo"</w:t>
      </w:r>
    </w:p>
    <w:p w14:paraId="5DAB122B" w14:textId="77777777" w:rsidR="00F66254" w:rsidRPr="00083AB1" w:rsidRDefault="00F66254" w:rsidP="00F66254">
      <w:pPr>
        <w:jc w:val="both"/>
        <w:rPr>
          <w:rFonts w:ascii="Arial" w:hAnsi="Arial" w:cs="Arial"/>
          <w:lang w:val="es-CO"/>
        </w:rPr>
      </w:pPr>
    </w:p>
    <w:p w14:paraId="06E4DCCF" w14:textId="77777777" w:rsidR="00F66254" w:rsidRPr="00083AB1" w:rsidRDefault="00F66254" w:rsidP="00F66254">
      <w:pPr>
        <w:pStyle w:val="Prrafodelista"/>
        <w:numPr>
          <w:ilvl w:val="0"/>
          <w:numId w:val="7"/>
        </w:numPr>
        <w:spacing w:after="0" w:line="240" w:lineRule="auto"/>
        <w:jc w:val="both"/>
        <w:rPr>
          <w:rFonts w:ascii="Arial" w:hAnsi="Arial" w:cs="Arial"/>
          <w:b/>
          <w:lang w:val="es-CO"/>
        </w:rPr>
      </w:pPr>
      <w:r w:rsidRPr="00083AB1">
        <w:rPr>
          <w:rFonts w:ascii="Arial" w:hAnsi="Arial" w:cs="Arial"/>
          <w:b/>
          <w:lang w:val="es-CO"/>
        </w:rPr>
        <w:t>Decreto 1821 del 15 de Septiembre de 2015</w:t>
      </w:r>
    </w:p>
    <w:p w14:paraId="14F794DE" w14:textId="77777777" w:rsidR="00F66254" w:rsidRPr="00083AB1" w:rsidRDefault="00F66254" w:rsidP="00F66254">
      <w:pPr>
        <w:pStyle w:val="Prrafodelista"/>
        <w:jc w:val="both"/>
        <w:rPr>
          <w:rFonts w:ascii="Arial" w:hAnsi="Arial" w:cs="Arial"/>
          <w:lang w:val="es-CO"/>
        </w:rPr>
      </w:pPr>
    </w:p>
    <w:p w14:paraId="7916CDCE" w14:textId="77777777" w:rsidR="00F66254" w:rsidRPr="00083AB1" w:rsidRDefault="00F66254" w:rsidP="00F66254">
      <w:pPr>
        <w:jc w:val="both"/>
        <w:rPr>
          <w:rFonts w:ascii="Arial" w:hAnsi="Arial" w:cs="Arial"/>
          <w:lang w:val="es-CO"/>
        </w:rPr>
      </w:pPr>
      <w:r w:rsidRPr="00083AB1">
        <w:rPr>
          <w:rFonts w:ascii="Arial" w:hAnsi="Arial" w:cs="Arial"/>
          <w:lang w:val="es-CO"/>
        </w:rPr>
        <w:t>"Por el cual se amplia la destinación de unos recursos para promover la empleabilidad y para mejorar las condiciones de vida de la población afectadas por la declaratoria de emergencia econóica, social y ecológica".</w:t>
      </w:r>
    </w:p>
    <w:p w14:paraId="7AE24AC6" w14:textId="77777777" w:rsidR="00F66254" w:rsidRPr="00083AB1" w:rsidRDefault="00F66254" w:rsidP="00F66254">
      <w:pPr>
        <w:jc w:val="both"/>
        <w:rPr>
          <w:rFonts w:ascii="Arial" w:hAnsi="Arial" w:cs="Arial"/>
          <w:lang w:val="es-CO"/>
        </w:rPr>
      </w:pPr>
    </w:p>
    <w:p w14:paraId="565B8058" w14:textId="77777777" w:rsidR="00F66254" w:rsidRPr="00083AB1" w:rsidRDefault="00F66254" w:rsidP="00F66254">
      <w:pPr>
        <w:jc w:val="both"/>
        <w:rPr>
          <w:rFonts w:ascii="Arial" w:hAnsi="Arial" w:cs="Arial"/>
          <w:lang w:val="es-CO"/>
        </w:rPr>
      </w:pPr>
      <w:r w:rsidRPr="00083AB1">
        <w:rPr>
          <w:rFonts w:ascii="Arial" w:hAnsi="Arial" w:cs="Arial"/>
          <w:lang w:val="es-CO"/>
        </w:rPr>
        <w:t xml:space="preserve">Aunque los decretos mencionados con anterioridad brindaron a alivio a la situación inmediata, precisamente esa inmediatez le negó el carácter de una verdadera solución. Las propuestas respondieron a la necesidad de la crisis, y no a la raíz del problema. </w:t>
      </w:r>
    </w:p>
    <w:p w14:paraId="0F5797E6" w14:textId="77777777" w:rsidR="00F66254" w:rsidRPr="00083AB1" w:rsidRDefault="00F66254" w:rsidP="00F66254">
      <w:pPr>
        <w:jc w:val="both"/>
        <w:rPr>
          <w:rFonts w:ascii="Arial" w:hAnsi="Arial" w:cs="Arial"/>
          <w:lang w:val="es-CO"/>
        </w:rPr>
      </w:pPr>
    </w:p>
    <w:p w14:paraId="2E6B038F" w14:textId="77777777" w:rsidR="00F66254" w:rsidRPr="00083AB1" w:rsidRDefault="00F66254" w:rsidP="00F66254">
      <w:pPr>
        <w:jc w:val="both"/>
        <w:rPr>
          <w:rFonts w:ascii="Arial" w:eastAsia="Arial" w:hAnsi="Arial" w:cs="Arial"/>
        </w:rPr>
      </w:pPr>
      <w:r>
        <w:rPr>
          <w:rFonts w:ascii="Arial" w:eastAsia="Times New Roman" w:hAnsi="Arial" w:cs="Arial"/>
        </w:rPr>
        <w:t>D</w:t>
      </w:r>
      <w:r w:rsidRPr="00083AB1">
        <w:rPr>
          <w:rFonts w:ascii="Arial" w:eastAsia="Arial" w:hAnsi="Arial" w:cs="Arial"/>
          <w:color w:val="000000" w:themeColor="text1"/>
        </w:rPr>
        <w:t>entro de estas iniciativas gubernamentales, también encontramos el Plan Nacional de Desarrollo 2010-2014, el cual definió los lineamientos para el desarrollo del “Plan Fronteras para la Prosperidad”, que como política pública diferencial tenía el objetivo impulsar el desarrollo social y económico de las zonas de frontera. Dentro del desarrollo de este</w:t>
      </w:r>
      <w:r>
        <w:rPr>
          <w:rFonts w:ascii="Arial" w:eastAsia="Arial" w:hAnsi="Arial" w:cs="Arial"/>
          <w:color w:val="000000" w:themeColor="text1"/>
        </w:rPr>
        <w:t xml:space="preserve"> p</w:t>
      </w:r>
      <w:r w:rsidRPr="00083AB1">
        <w:rPr>
          <w:rFonts w:ascii="Arial" w:eastAsia="Arial" w:hAnsi="Arial" w:cs="Arial"/>
          <w:color w:val="000000" w:themeColor="text1"/>
        </w:rPr>
        <w:t xml:space="preserve">lan, se generó el Conpes 3155 </w:t>
      </w:r>
      <w:r>
        <w:rPr>
          <w:rFonts w:ascii="Arial" w:eastAsia="Arial" w:hAnsi="Arial" w:cs="Arial"/>
          <w:color w:val="000000" w:themeColor="text1"/>
        </w:rPr>
        <w:t xml:space="preserve">el cual contiene los </w:t>
      </w:r>
      <w:r w:rsidRPr="00083AB1">
        <w:rPr>
          <w:rFonts w:ascii="Arial" w:eastAsia="Arial" w:hAnsi="Arial" w:cs="Arial"/>
          <w:color w:val="000000" w:themeColor="text1"/>
        </w:rPr>
        <w:t xml:space="preserve">“Lineamientos para el Desarrollo de la Política de Integración y </w:t>
      </w:r>
      <w:r w:rsidRPr="00083AB1">
        <w:rPr>
          <w:rFonts w:ascii="Arial" w:eastAsia="Arial" w:hAnsi="Arial" w:cs="Arial"/>
        </w:rPr>
        <w:t>Desarrollo Fronterizo”</w:t>
      </w:r>
      <w:r>
        <w:rPr>
          <w:rFonts w:ascii="Arial" w:eastAsia="Arial" w:hAnsi="Arial" w:cs="Arial"/>
        </w:rPr>
        <w:t>, que permitieron</w:t>
      </w:r>
      <w:r w:rsidRPr="00083AB1">
        <w:rPr>
          <w:rFonts w:ascii="Arial" w:eastAsia="Arial" w:hAnsi="Arial" w:cs="Arial"/>
        </w:rPr>
        <w:t xml:space="preserve"> que se crearán los Co</w:t>
      </w:r>
      <w:r>
        <w:rPr>
          <w:rFonts w:ascii="Arial" w:eastAsia="Arial" w:hAnsi="Arial" w:cs="Arial"/>
        </w:rPr>
        <w:t>mités territoriales fronterizos</w:t>
      </w:r>
      <w:r w:rsidRPr="00083AB1">
        <w:rPr>
          <w:rFonts w:ascii="Arial" w:eastAsia="Arial" w:hAnsi="Arial" w:cs="Arial"/>
        </w:rPr>
        <w:t xml:space="preserve"> y también</w:t>
      </w:r>
      <w:r>
        <w:rPr>
          <w:rFonts w:ascii="Arial" w:eastAsia="Arial" w:hAnsi="Arial" w:cs="Arial"/>
        </w:rPr>
        <w:t>,</w:t>
      </w:r>
      <w:r w:rsidRPr="00083AB1">
        <w:rPr>
          <w:rFonts w:ascii="Arial" w:eastAsia="Arial" w:hAnsi="Arial" w:cs="Arial"/>
        </w:rPr>
        <w:t xml:space="preserve"> el Conpes 3739 de 2013 </w:t>
      </w:r>
      <w:r>
        <w:rPr>
          <w:rFonts w:ascii="Arial" w:eastAsia="Arial" w:hAnsi="Arial" w:cs="Arial"/>
        </w:rPr>
        <w:t xml:space="preserve">que surge </w:t>
      </w:r>
      <w:r w:rsidRPr="00083AB1">
        <w:rPr>
          <w:rFonts w:ascii="Arial" w:eastAsia="Arial" w:hAnsi="Arial" w:cs="Arial"/>
        </w:rPr>
        <w:t xml:space="preserve">como </w:t>
      </w:r>
      <w:r>
        <w:rPr>
          <w:rFonts w:ascii="Arial" w:eastAsia="Arial" w:hAnsi="Arial" w:cs="Arial"/>
        </w:rPr>
        <w:t xml:space="preserve">una </w:t>
      </w:r>
      <w:r w:rsidRPr="00083AB1">
        <w:rPr>
          <w:rFonts w:ascii="Arial" w:eastAsia="Arial" w:hAnsi="Arial" w:cs="Arial"/>
        </w:rPr>
        <w:t>Estrategia de Desarrollo Integral de la Región del Catatumbo.</w:t>
      </w:r>
    </w:p>
    <w:p w14:paraId="5A7456D8" w14:textId="77777777" w:rsidR="00F66254" w:rsidRPr="002C43F3" w:rsidRDefault="00F66254" w:rsidP="00F66254">
      <w:pPr>
        <w:jc w:val="both"/>
        <w:rPr>
          <w:rFonts w:ascii="-webkit-standard" w:eastAsia="Times New Roman" w:hAnsi="-webkit-standard" w:cs="Times New Roman"/>
          <w:sz w:val="20"/>
          <w:szCs w:val="20"/>
        </w:rPr>
      </w:pPr>
    </w:p>
    <w:p w14:paraId="3C348AC4" w14:textId="77777777" w:rsidR="00F66254" w:rsidRDefault="00F66254" w:rsidP="00F66254">
      <w:pPr>
        <w:jc w:val="both"/>
        <w:rPr>
          <w:rFonts w:ascii="Arial" w:eastAsia="Arial" w:hAnsi="Arial" w:cs="Arial"/>
        </w:rPr>
      </w:pPr>
      <w:r w:rsidRPr="002C43F3">
        <w:rPr>
          <w:rFonts w:ascii="Arial" w:eastAsia="Arial" w:hAnsi="Arial" w:cs="Arial"/>
        </w:rPr>
        <w:lastRenderedPageBreak/>
        <w:t>En el mismo sentido, encontramos el Conpes 3805 de 2014,</w:t>
      </w:r>
      <w:r w:rsidRPr="5AFFF91E">
        <w:rPr>
          <w:rFonts w:ascii="Arial" w:eastAsia="Arial" w:hAnsi="Arial" w:cs="Arial"/>
          <w:color w:val="FF0000"/>
        </w:rPr>
        <w:t xml:space="preserve"> </w:t>
      </w:r>
      <w:r>
        <w:rPr>
          <w:rFonts w:ascii="Arial" w:eastAsia="Arial" w:hAnsi="Arial" w:cs="Arial"/>
        </w:rPr>
        <w:t>construido de acuerdo a</w:t>
      </w:r>
      <w:r w:rsidRPr="5AFFF91E">
        <w:rPr>
          <w:rFonts w:ascii="Arial" w:eastAsia="Arial" w:hAnsi="Arial" w:cs="Arial"/>
        </w:rPr>
        <w:t xml:space="preserve"> lo señalado en el artículo 151 del Plan Nacional de Desarrollo 2010-2014 “Prosperidad para</w:t>
      </w:r>
      <w:r>
        <w:rPr>
          <w:rFonts w:ascii="Arial" w:eastAsia="Arial" w:hAnsi="Arial" w:cs="Arial"/>
        </w:rPr>
        <w:t xml:space="preserve"> Todos” - Ley 1450 de 2011. Este</w:t>
      </w:r>
      <w:r w:rsidRPr="5AFFF91E">
        <w:rPr>
          <w:rFonts w:ascii="Arial" w:eastAsia="Arial" w:hAnsi="Arial" w:cs="Arial"/>
        </w:rPr>
        <w:t xml:space="preserve"> documento tenía como objetivo "la implementación de una política pública de frontera con la caracterización de cada región fronteriza" (Conpes 3805,</w:t>
      </w:r>
      <w:r>
        <w:rPr>
          <w:rFonts w:ascii="Arial" w:eastAsia="Arial" w:hAnsi="Arial" w:cs="Arial"/>
        </w:rPr>
        <w:t xml:space="preserve"> </w:t>
      </w:r>
      <w:r w:rsidRPr="5AFFF91E">
        <w:rPr>
          <w:rFonts w:ascii="Arial" w:eastAsia="Arial" w:hAnsi="Arial" w:cs="Arial"/>
        </w:rPr>
        <w:t>2014).</w:t>
      </w:r>
    </w:p>
    <w:p w14:paraId="46BC4311" w14:textId="77777777" w:rsidR="00F66254" w:rsidRPr="009A7A3B" w:rsidRDefault="00F66254" w:rsidP="00F66254">
      <w:pPr>
        <w:rPr>
          <w:rFonts w:ascii="-webkit-standard" w:eastAsia="Times New Roman" w:hAnsi="-webkit-standard" w:cs="Times New Roman"/>
          <w:color w:val="000000"/>
          <w:sz w:val="20"/>
          <w:szCs w:val="20"/>
        </w:rPr>
      </w:pPr>
    </w:p>
    <w:p w14:paraId="3F65B00D" w14:textId="77777777" w:rsidR="00F66254" w:rsidRDefault="00F66254" w:rsidP="00F66254">
      <w:pPr>
        <w:jc w:val="both"/>
        <w:rPr>
          <w:rFonts w:ascii="Arial" w:hAnsi="Arial" w:cs="Arial"/>
          <w:color w:val="000000"/>
        </w:rPr>
      </w:pPr>
      <w:r>
        <w:rPr>
          <w:rFonts w:ascii="Arial" w:hAnsi="Arial" w:cs="Arial"/>
          <w:color w:val="000000"/>
        </w:rPr>
        <w:t>El seguimiento a</w:t>
      </w:r>
      <w:r w:rsidRPr="009A7A3B">
        <w:rPr>
          <w:rFonts w:ascii="Arial" w:hAnsi="Arial" w:cs="Arial"/>
          <w:color w:val="000000"/>
        </w:rPr>
        <w:t xml:space="preserve"> la ejecución</w:t>
      </w:r>
      <w:r>
        <w:rPr>
          <w:rFonts w:ascii="Arial" w:hAnsi="Arial" w:cs="Arial"/>
          <w:color w:val="000000"/>
        </w:rPr>
        <w:t xml:space="preserve"> del último Conpes</w:t>
      </w:r>
      <w:r w:rsidRPr="009A7A3B">
        <w:rPr>
          <w:rFonts w:ascii="Arial" w:hAnsi="Arial" w:cs="Arial"/>
          <w:color w:val="000000"/>
        </w:rPr>
        <w:t xml:space="preserve">, se </w:t>
      </w:r>
      <w:r>
        <w:rPr>
          <w:rFonts w:ascii="Arial" w:hAnsi="Arial" w:cs="Arial"/>
          <w:color w:val="000000"/>
        </w:rPr>
        <w:t xml:space="preserve">ha </w:t>
      </w:r>
      <w:r w:rsidRPr="009A7A3B">
        <w:rPr>
          <w:rFonts w:ascii="Arial" w:hAnsi="Arial" w:cs="Arial"/>
          <w:color w:val="000000"/>
        </w:rPr>
        <w:t>realiza</w:t>
      </w:r>
      <w:r>
        <w:rPr>
          <w:rFonts w:ascii="Arial" w:hAnsi="Arial" w:cs="Arial"/>
          <w:color w:val="000000"/>
        </w:rPr>
        <w:t>do</w:t>
      </w:r>
      <w:r w:rsidRPr="009A7A3B">
        <w:rPr>
          <w:rFonts w:ascii="Arial" w:hAnsi="Arial" w:cs="Arial"/>
          <w:color w:val="000000"/>
        </w:rPr>
        <w:t xml:space="preserve"> con cortes a 30 de junio</w:t>
      </w:r>
      <w:r>
        <w:rPr>
          <w:rFonts w:ascii="Arial" w:hAnsi="Arial" w:cs="Arial"/>
          <w:color w:val="000000"/>
        </w:rPr>
        <w:t xml:space="preserve"> y 31 de diciembre de cada año. Con la información disponible que nos ha brindado el Departamento Nacional de Planeación</w:t>
      </w:r>
      <w:r w:rsidRPr="009A7A3B">
        <w:rPr>
          <w:rFonts w:ascii="Arial" w:hAnsi="Arial" w:cs="Arial"/>
          <w:color w:val="000000"/>
        </w:rPr>
        <w:t xml:space="preserve">, </w:t>
      </w:r>
      <w:r>
        <w:rPr>
          <w:rFonts w:ascii="Arial" w:hAnsi="Arial" w:cs="Arial"/>
          <w:color w:val="000000"/>
        </w:rPr>
        <w:t xml:space="preserve">es decir, con el corte de 2017-1 debido a que </w:t>
      </w:r>
      <w:r w:rsidRPr="009A7A3B">
        <w:rPr>
          <w:rFonts w:ascii="Arial" w:hAnsi="Arial" w:cs="Arial"/>
          <w:color w:val="000000"/>
        </w:rPr>
        <w:t xml:space="preserve">todavía </w:t>
      </w:r>
      <w:r>
        <w:rPr>
          <w:rFonts w:ascii="Arial" w:hAnsi="Arial" w:cs="Arial"/>
          <w:color w:val="000000"/>
        </w:rPr>
        <w:t xml:space="preserve">se encontraba </w:t>
      </w:r>
      <w:r w:rsidRPr="009A7A3B">
        <w:rPr>
          <w:rFonts w:ascii="Arial" w:hAnsi="Arial" w:cs="Arial"/>
          <w:color w:val="000000"/>
        </w:rPr>
        <w:t>en elaboración el</w:t>
      </w:r>
      <w:r>
        <w:rPr>
          <w:rFonts w:ascii="Arial" w:hAnsi="Arial" w:cs="Arial"/>
          <w:color w:val="000000"/>
        </w:rPr>
        <w:t xml:space="preserve"> corte de seguimiento de 2017-2, se presenta el siguiente análisis:</w:t>
      </w:r>
    </w:p>
    <w:p w14:paraId="3B1FCA80" w14:textId="77777777" w:rsidR="00F66254" w:rsidRDefault="00F66254" w:rsidP="00F66254">
      <w:pPr>
        <w:jc w:val="both"/>
        <w:rPr>
          <w:rFonts w:ascii="Arial" w:hAnsi="Arial" w:cs="Arial"/>
          <w:color w:val="000000"/>
        </w:rPr>
      </w:pPr>
    </w:p>
    <w:p w14:paraId="4DA859EE" w14:textId="77777777" w:rsidR="00F66254" w:rsidRPr="00455A8C" w:rsidRDefault="00F66254" w:rsidP="00F66254">
      <w:pPr>
        <w:jc w:val="both"/>
        <w:rPr>
          <w:rFonts w:ascii="Arial" w:hAnsi="Arial" w:cs="Arial"/>
          <w:color w:val="000000"/>
        </w:rPr>
      </w:pPr>
      <w:r w:rsidRPr="009A7A3B">
        <w:rPr>
          <w:rFonts w:ascii="Arial" w:hAnsi="Arial" w:cs="Arial"/>
          <w:color w:val="000000"/>
        </w:rPr>
        <w:t xml:space="preserve">El Conpes 3805 tiene un desarrollo promedio de 85,5% y un avance financiero de 51,5%. </w:t>
      </w:r>
    </w:p>
    <w:p w14:paraId="4E8ED999" w14:textId="77777777" w:rsidR="00F66254" w:rsidRPr="009A7A3B" w:rsidRDefault="00F66254" w:rsidP="00F66254">
      <w:pPr>
        <w:rPr>
          <w:rFonts w:ascii="-webkit-standard" w:eastAsia="Times New Roman" w:hAnsi="-webkit-standard" w:cs="Times New Roman"/>
          <w:color w:val="000000"/>
          <w:sz w:val="20"/>
          <w:szCs w:val="20"/>
        </w:rPr>
      </w:pPr>
    </w:p>
    <w:p w14:paraId="593EB020" w14:textId="77777777" w:rsidR="00F66254" w:rsidRPr="00DB607A" w:rsidRDefault="00F66254" w:rsidP="00F66254">
      <w:pPr>
        <w:pStyle w:val="Prrafodelista"/>
        <w:numPr>
          <w:ilvl w:val="0"/>
          <w:numId w:val="6"/>
        </w:numPr>
        <w:spacing w:after="0" w:line="240" w:lineRule="auto"/>
        <w:jc w:val="both"/>
        <w:rPr>
          <w:rFonts w:ascii="-webkit-standard" w:hAnsi="-webkit-standard" w:cs="Times New Roman" w:hint="eastAsia"/>
          <w:color w:val="000000"/>
          <w:sz w:val="20"/>
          <w:szCs w:val="20"/>
        </w:rPr>
      </w:pPr>
      <w:r w:rsidRPr="00DB607A">
        <w:rPr>
          <w:rFonts w:ascii="Arial" w:hAnsi="Arial" w:cs="Arial"/>
          <w:color w:val="000000"/>
        </w:rPr>
        <w:t>Tabla de reporte de avance general SisConpes</w:t>
      </w:r>
    </w:p>
    <w:p w14:paraId="54F7AAE4" w14:textId="77777777" w:rsidR="00F66254" w:rsidRPr="009A7A3B" w:rsidRDefault="00F66254" w:rsidP="00F66254">
      <w:pPr>
        <w:rPr>
          <w:rFonts w:ascii="-webkit-standard" w:eastAsia="Times New Roman" w:hAnsi="-webkit-standard" w:cs="Times New Roman"/>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804"/>
        <w:gridCol w:w="2434"/>
        <w:gridCol w:w="2800"/>
      </w:tblGrid>
      <w:tr w:rsidR="00F66254" w:rsidRPr="009A7A3B" w14:paraId="601EB8EA" w14:textId="77777777" w:rsidTr="009052A7">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3E2EA"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sz w:val="20"/>
                <w:szCs w:val="20"/>
              </w:rPr>
              <w:t>DOCUMENTO CONPES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50F09"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sz w:val="20"/>
                <w:szCs w:val="20"/>
              </w:rPr>
              <w:t>3805 PROSPERIDAD PARA LAS FRONTERAS DE COLOMBIA</w:t>
            </w:r>
          </w:p>
        </w:tc>
      </w:tr>
      <w:tr w:rsidR="00F66254" w:rsidRPr="009A7A3B" w14:paraId="1D72FD0B" w14:textId="77777777" w:rsidTr="009052A7">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8D163"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sz w:val="20"/>
                <w:szCs w:val="20"/>
              </w:rPr>
              <w:t>OBJETIVO GENERAL</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5776B"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sz w:val="20"/>
                <w:szCs w:val="20"/>
              </w:rPr>
              <w:t>Generar unas fronteras más incluyentes, sostenibles y seguras; garantizando su desarrollo socioeconómico a través de la implementación de estrategias específicas y el aprovechamiento de sus potenciales endógenos.</w:t>
            </w:r>
          </w:p>
        </w:tc>
      </w:tr>
      <w:tr w:rsidR="00F66254" w:rsidRPr="009A7A3B" w14:paraId="5414FD67" w14:textId="77777777" w:rsidTr="009052A7">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2592C"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sz w:val="20"/>
                <w:szCs w:val="20"/>
              </w:rPr>
              <w:t>AVANCE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3E671" w14:textId="77777777" w:rsidR="00F66254" w:rsidRPr="009A7A3B" w:rsidRDefault="00F66254" w:rsidP="009052A7">
            <w:pPr>
              <w:ind w:firstLine="700"/>
              <w:jc w:val="both"/>
              <w:rPr>
                <w:rFonts w:ascii="Times" w:hAnsi="Times" w:cs="Times New Roman"/>
                <w:sz w:val="20"/>
                <w:szCs w:val="20"/>
              </w:rPr>
            </w:pPr>
            <w:r w:rsidRPr="009A7A3B">
              <w:rPr>
                <w:rFonts w:ascii="Arial" w:hAnsi="Arial" w:cs="Arial"/>
                <w:b/>
                <w:bCs/>
                <w:color w:val="000000"/>
                <w:sz w:val="20"/>
                <w:szCs w:val="20"/>
              </w:rPr>
              <w:t>ACCIONES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C67C0"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sz w:val="20"/>
                <w:szCs w:val="20"/>
              </w:rPr>
              <w:t>FINANCIERO</w:t>
            </w:r>
          </w:p>
        </w:tc>
      </w:tr>
      <w:tr w:rsidR="00F66254" w:rsidRPr="009A7A3B" w14:paraId="7490A407" w14:textId="77777777" w:rsidTr="009052A7">
        <w:trPr>
          <w:trHeight w:val="10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A2B4A"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sz w:val="20"/>
                <w:szCs w:val="20"/>
              </w:rPr>
              <w:t>GENERAL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B8BAC"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85,50%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A44DC"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51,50%</w:t>
            </w:r>
          </w:p>
        </w:tc>
      </w:tr>
      <w:tr w:rsidR="00F66254" w:rsidRPr="009A7A3B" w14:paraId="30AD85C1" w14:textId="77777777" w:rsidTr="009052A7">
        <w:trPr>
          <w:trHeight w:val="10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1A756" w14:textId="77777777" w:rsidR="00F66254" w:rsidRPr="009A7A3B" w:rsidRDefault="00F66254" w:rsidP="009052A7">
            <w:pPr>
              <w:jc w:val="center"/>
              <w:rPr>
                <w:rFonts w:ascii="Times" w:hAnsi="Times" w:cs="Times New Roman"/>
                <w:sz w:val="20"/>
                <w:szCs w:val="20"/>
              </w:rPr>
            </w:pPr>
            <w:r w:rsidRPr="009A7A3B">
              <w:rPr>
                <w:rFonts w:ascii="Arial" w:hAnsi="Arial" w:cs="Arial"/>
                <w:b/>
                <w:bCs/>
                <w:color w:val="000000"/>
                <w:sz w:val="20"/>
                <w:szCs w:val="20"/>
              </w:rPr>
              <w:t>OBJETIVOS ESPECIFICOS</w:t>
            </w:r>
          </w:p>
        </w:tc>
      </w:tr>
      <w:tr w:rsidR="00F66254" w:rsidRPr="009A7A3B" w14:paraId="6C00312A" w14:textId="77777777" w:rsidTr="009052A7">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10C2B" w14:textId="77777777" w:rsidR="00F66254" w:rsidRPr="009A7A3B" w:rsidRDefault="00F66254" w:rsidP="009052A7">
            <w:pPr>
              <w:jc w:val="both"/>
              <w:rPr>
                <w:rFonts w:ascii="Times" w:hAnsi="Times" w:cs="Times New Roman"/>
                <w:sz w:val="20"/>
                <w:szCs w:val="20"/>
              </w:rPr>
            </w:pPr>
            <w:r w:rsidRPr="009A7A3B">
              <w:rPr>
                <w:rFonts w:ascii="Arial" w:hAnsi="Arial" w:cs="Arial"/>
                <w:b/>
                <w:bCs/>
                <w:color w:val="000000"/>
                <w:sz w:val="20"/>
                <w:szCs w:val="20"/>
              </w:rPr>
              <w:lastRenderedPageBreak/>
              <w:t xml:space="preserve">OBJETIVO 1: </w:t>
            </w:r>
            <w:r w:rsidRPr="009A7A3B">
              <w:rPr>
                <w:rFonts w:ascii="Arial" w:hAnsi="Arial" w:cs="Arial"/>
                <w:color w:val="000000"/>
                <w:sz w:val="20"/>
                <w:szCs w:val="20"/>
              </w:rPr>
              <w:t>Fortalecer la institucionalidad del Gobierno Nacional y las entidades territoriales para la gestión del desarrollo y la integración fronteriza.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C72F0"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79,17%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22633"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40,11%</w:t>
            </w:r>
          </w:p>
        </w:tc>
      </w:tr>
      <w:tr w:rsidR="00F66254" w:rsidRPr="009A7A3B" w14:paraId="7E418062" w14:textId="77777777" w:rsidTr="009052A7">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B12C4" w14:textId="77777777" w:rsidR="00F66254" w:rsidRPr="009A7A3B" w:rsidRDefault="00F66254" w:rsidP="009052A7">
            <w:pPr>
              <w:jc w:val="both"/>
              <w:rPr>
                <w:rFonts w:ascii="Times" w:hAnsi="Times" w:cs="Times New Roman"/>
                <w:sz w:val="20"/>
                <w:szCs w:val="20"/>
              </w:rPr>
            </w:pPr>
            <w:r w:rsidRPr="009A7A3B">
              <w:rPr>
                <w:rFonts w:ascii="Arial" w:hAnsi="Arial" w:cs="Arial"/>
                <w:b/>
                <w:bCs/>
                <w:color w:val="000000"/>
                <w:sz w:val="20"/>
                <w:szCs w:val="20"/>
              </w:rPr>
              <w:t xml:space="preserve">OBJETIVO 2: </w:t>
            </w:r>
            <w:r w:rsidRPr="009A7A3B">
              <w:rPr>
                <w:rFonts w:ascii="Arial" w:hAnsi="Arial" w:cs="Arial"/>
                <w:color w:val="000000"/>
                <w:sz w:val="20"/>
                <w:szCs w:val="20"/>
              </w:rPr>
              <w:t>Reducir las brechas socioeconómicas de los territorios fronterizos con relación al resto del país.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BC271"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88,37%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F4FB4"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66%</w:t>
            </w:r>
          </w:p>
        </w:tc>
      </w:tr>
      <w:tr w:rsidR="00F66254" w:rsidRPr="009A7A3B" w14:paraId="78B30315" w14:textId="77777777" w:rsidTr="009052A7">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72132" w14:textId="77777777" w:rsidR="00F66254" w:rsidRPr="009A7A3B" w:rsidRDefault="00F66254" w:rsidP="009052A7">
            <w:pPr>
              <w:jc w:val="both"/>
              <w:rPr>
                <w:rFonts w:ascii="Times" w:hAnsi="Times" w:cs="Times New Roman"/>
                <w:sz w:val="20"/>
                <w:szCs w:val="20"/>
              </w:rPr>
            </w:pPr>
            <w:r w:rsidRPr="009A7A3B">
              <w:rPr>
                <w:rFonts w:ascii="Arial" w:hAnsi="Arial" w:cs="Arial"/>
                <w:b/>
                <w:bCs/>
                <w:color w:val="000000"/>
                <w:sz w:val="20"/>
                <w:szCs w:val="20"/>
              </w:rPr>
              <w:t xml:space="preserve">OBJETIVO 3: </w:t>
            </w:r>
            <w:r w:rsidRPr="009A7A3B">
              <w:rPr>
                <w:rFonts w:ascii="Arial" w:hAnsi="Arial" w:cs="Arial"/>
                <w:color w:val="000000"/>
                <w:sz w:val="20"/>
                <w:szCs w:val="20"/>
              </w:rPr>
              <w:t>Promover condiciones que permitan el crecimiento sostenible de las regiones de frontera.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13CBB"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85,00%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382EF"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38,20%</w:t>
            </w:r>
          </w:p>
        </w:tc>
      </w:tr>
      <w:tr w:rsidR="00F66254" w:rsidRPr="009A7A3B" w14:paraId="01B6F374" w14:textId="77777777" w:rsidTr="009052A7">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A2AED"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sz w:val="20"/>
                <w:szCs w:val="20"/>
              </w:rPr>
              <w:t xml:space="preserve">OBJETIVO 4: Integrar los territorios fronterizos entre sí, con la nación y países vecinos.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D87F5"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79,56%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5B53F"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96%</w:t>
            </w:r>
          </w:p>
        </w:tc>
      </w:tr>
      <w:tr w:rsidR="00F66254" w:rsidRPr="009A7A3B" w14:paraId="109E9C4C" w14:textId="77777777" w:rsidTr="009052A7">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65A24" w14:textId="77777777" w:rsidR="00F66254" w:rsidRPr="009A7A3B" w:rsidRDefault="00F66254" w:rsidP="009052A7">
            <w:pPr>
              <w:jc w:val="both"/>
              <w:rPr>
                <w:rFonts w:ascii="Times" w:hAnsi="Times" w:cs="Times New Roman"/>
                <w:sz w:val="20"/>
                <w:szCs w:val="20"/>
              </w:rPr>
            </w:pPr>
            <w:r w:rsidRPr="009A7A3B">
              <w:rPr>
                <w:rFonts w:ascii="Arial" w:hAnsi="Arial" w:cs="Arial"/>
                <w:color w:val="000000"/>
                <w:sz w:val="20"/>
                <w:szCs w:val="20"/>
              </w:rPr>
              <w:t xml:space="preserve">OBJETIVO 5: Fortalecer la identidad, la cosmovisión y la organización social y política de los pueblos y comunidades indígenas, afrodescendientes, raizales y rom.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D0F58"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25B8B" w14:textId="77777777" w:rsidR="00F66254" w:rsidRPr="009A7A3B" w:rsidRDefault="00F66254" w:rsidP="009052A7">
            <w:pPr>
              <w:jc w:val="center"/>
              <w:rPr>
                <w:rFonts w:ascii="Times" w:hAnsi="Times" w:cs="Times New Roman"/>
                <w:sz w:val="20"/>
                <w:szCs w:val="20"/>
              </w:rPr>
            </w:pPr>
            <w:r w:rsidRPr="009A7A3B">
              <w:rPr>
                <w:rFonts w:ascii="Arial" w:hAnsi="Arial" w:cs="Arial"/>
                <w:color w:val="000000"/>
                <w:sz w:val="20"/>
                <w:szCs w:val="20"/>
              </w:rPr>
              <w:t>0%</w:t>
            </w:r>
          </w:p>
        </w:tc>
      </w:tr>
    </w:tbl>
    <w:p w14:paraId="2FDEB6F3" w14:textId="77777777" w:rsidR="00F66254" w:rsidRDefault="00F66254" w:rsidP="00F66254">
      <w:pPr>
        <w:jc w:val="both"/>
        <w:rPr>
          <w:rFonts w:ascii="Arial" w:hAnsi="Arial" w:cs="Arial"/>
          <w:color w:val="000000"/>
          <w:sz w:val="20"/>
          <w:szCs w:val="20"/>
        </w:rPr>
      </w:pPr>
    </w:p>
    <w:p w14:paraId="0E1D499E" w14:textId="77777777" w:rsidR="00F66254" w:rsidRDefault="00F66254" w:rsidP="00F66254">
      <w:pPr>
        <w:jc w:val="both"/>
        <w:rPr>
          <w:rFonts w:ascii="Arial" w:hAnsi="Arial" w:cs="Arial"/>
          <w:color w:val="000000"/>
        </w:rPr>
      </w:pPr>
      <w:r w:rsidRPr="00FE61BC">
        <w:rPr>
          <w:rFonts w:ascii="Arial" w:hAnsi="Arial" w:cs="Arial"/>
          <w:color w:val="000000"/>
        </w:rPr>
        <w:t>En Norte de Santander, se encontraron 15 acciones de las cuales 12 ya cumplieron con la meta final:</w:t>
      </w:r>
    </w:p>
    <w:p w14:paraId="149DF4DD" w14:textId="77777777" w:rsidR="00F66254" w:rsidRDefault="00F66254" w:rsidP="00F66254">
      <w:pPr>
        <w:jc w:val="both"/>
        <w:rPr>
          <w:rFonts w:ascii="Arial" w:hAnsi="Arial" w:cs="Arial"/>
          <w:color w:val="000000"/>
        </w:rPr>
      </w:pPr>
    </w:p>
    <w:p w14:paraId="0AC77A2F" w14:textId="77777777" w:rsidR="00F66254" w:rsidRDefault="00F66254" w:rsidP="00F66254">
      <w:pPr>
        <w:jc w:val="both"/>
        <w:rPr>
          <w:rFonts w:ascii="Arial" w:hAnsi="Arial" w:cs="Arial"/>
          <w:color w:val="000000"/>
        </w:rPr>
      </w:pPr>
    </w:p>
    <w:p w14:paraId="21A723E2" w14:textId="77777777" w:rsidR="00F66254" w:rsidRDefault="00F66254" w:rsidP="00F66254">
      <w:pPr>
        <w:jc w:val="both"/>
        <w:rPr>
          <w:rFonts w:ascii="Arial" w:hAnsi="Arial" w:cs="Arial"/>
          <w:color w:val="000000"/>
        </w:rPr>
      </w:pPr>
    </w:p>
    <w:p w14:paraId="24186188" w14:textId="77777777" w:rsidR="00F66254" w:rsidRDefault="00F66254" w:rsidP="00F66254">
      <w:pPr>
        <w:jc w:val="both"/>
        <w:rPr>
          <w:rFonts w:ascii="Arial" w:hAnsi="Arial" w:cs="Arial"/>
          <w:color w:val="000000"/>
        </w:rPr>
      </w:pPr>
    </w:p>
    <w:p w14:paraId="56625C5F" w14:textId="77777777" w:rsidR="00F66254" w:rsidRDefault="00F66254" w:rsidP="00F66254">
      <w:pPr>
        <w:jc w:val="both"/>
        <w:rPr>
          <w:rFonts w:ascii="Arial" w:hAnsi="Arial" w:cs="Arial"/>
          <w:color w:val="000000"/>
        </w:rPr>
      </w:pPr>
    </w:p>
    <w:p w14:paraId="167E8AAC" w14:textId="77777777" w:rsidR="00F66254" w:rsidRDefault="00F66254" w:rsidP="00F66254">
      <w:pPr>
        <w:jc w:val="both"/>
        <w:rPr>
          <w:rFonts w:ascii="Arial" w:hAnsi="Arial" w:cs="Arial"/>
          <w:color w:val="000000"/>
        </w:rPr>
      </w:pPr>
    </w:p>
    <w:p w14:paraId="0F9A9A04" w14:textId="77777777" w:rsidR="00F66254" w:rsidRDefault="00F66254" w:rsidP="00F66254">
      <w:pPr>
        <w:jc w:val="both"/>
        <w:rPr>
          <w:rFonts w:ascii="Arial" w:hAnsi="Arial" w:cs="Arial"/>
          <w:color w:val="000000"/>
        </w:rPr>
      </w:pPr>
    </w:p>
    <w:p w14:paraId="39134167" w14:textId="77777777" w:rsidR="00F66254" w:rsidRDefault="00F66254" w:rsidP="00F66254">
      <w:pPr>
        <w:jc w:val="both"/>
        <w:rPr>
          <w:rFonts w:ascii="Arial" w:hAnsi="Arial" w:cs="Arial"/>
          <w:color w:val="000000"/>
        </w:rPr>
      </w:pPr>
    </w:p>
    <w:p w14:paraId="32C0DDDE" w14:textId="77777777" w:rsidR="00F66254" w:rsidRDefault="00F66254" w:rsidP="00F66254">
      <w:pPr>
        <w:jc w:val="both"/>
        <w:rPr>
          <w:rFonts w:ascii="Arial" w:hAnsi="Arial" w:cs="Arial"/>
          <w:color w:val="000000"/>
        </w:rPr>
      </w:pPr>
    </w:p>
    <w:p w14:paraId="2C0C5222" w14:textId="77777777" w:rsidR="00F66254" w:rsidRDefault="00F66254" w:rsidP="00F66254">
      <w:pPr>
        <w:jc w:val="both"/>
        <w:rPr>
          <w:rFonts w:ascii="Arial" w:hAnsi="Arial" w:cs="Arial"/>
          <w:color w:val="000000"/>
        </w:rPr>
      </w:pPr>
    </w:p>
    <w:p w14:paraId="6FB7BCF0" w14:textId="77777777" w:rsidR="00F66254" w:rsidRDefault="00F66254" w:rsidP="00F66254">
      <w:pPr>
        <w:jc w:val="both"/>
        <w:rPr>
          <w:rFonts w:ascii="Arial" w:hAnsi="Arial" w:cs="Arial"/>
          <w:color w:val="000000"/>
        </w:rPr>
      </w:pPr>
    </w:p>
    <w:p w14:paraId="76D8342D" w14:textId="77777777" w:rsidR="00F66254" w:rsidRDefault="00F66254" w:rsidP="00F66254">
      <w:pPr>
        <w:jc w:val="both"/>
        <w:rPr>
          <w:rFonts w:ascii="Arial" w:hAnsi="Arial" w:cs="Arial"/>
          <w:color w:val="000000"/>
        </w:rPr>
      </w:pPr>
    </w:p>
    <w:p w14:paraId="5F569F40" w14:textId="77777777" w:rsidR="00F66254" w:rsidRDefault="00F66254" w:rsidP="00F66254">
      <w:pPr>
        <w:jc w:val="both"/>
        <w:rPr>
          <w:rFonts w:ascii="Arial" w:hAnsi="Arial" w:cs="Arial"/>
          <w:color w:val="000000"/>
        </w:rPr>
      </w:pPr>
    </w:p>
    <w:p w14:paraId="192852AA" w14:textId="77777777" w:rsidR="00F66254" w:rsidRDefault="00F66254" w:rsidP="00F66254">
      <w:pPr>
        <w:jc w:val="both"/>
        <w:rPr>
          <w:rFonts w:ascii="Arial" w:hAnsi="Arial" w:cs="Arial"/>
          <w:color w:val="000000"/>
        </w:rPr>
      </w:pPr>
    </w:p>
    <w:p w14:paraId="3AF7F343" w14:textId="77777777" w:rsidR="00F66254" w:rsidRDefault="00F66254" w:rsidP="00F66254">
      <w:pPr>
        <w:jc w:val="both"/>
        <w:rPr>
          <w:rFonts w:ascii="Arial" w:hAnsi="Arial" w:cs="Arial"/>
          <w:color w:val="000000"/>
        </w:rPr>
      </w:pPr>
    </w:p>
    <w:p w14:paraId="553C3152" w14:textId="77777777" w:rsidR="00F66254" w:rsidRDefault="00F66254" w:rsidP="00F66254">
      <w:pPr>
        <w:jc w:val="both"/>
        <w:rPr>
          <w:rFonts w:ascii="Arial" w:hAnsi="Arial" w:cs="Arial"/>
          <w:color w:val="000000"/>
        </w:rPr>
      </w:pPr>
    </w:p>
    <w:p w14:paraId="013D0AC8" w14:textId="77777777" w:rsidR="00F66254" w:rsidRDefault="00F66254" w:rsidP="00F66254">
      <w:pPr>
        <w:jc w:val="both"/>
        <w:rPr>
          <w:rFonts w:ascii="Arial" w:hAnsi="Arial" w:cs="Arial"/>
          <w:color w:val="000000"/>
        </w:rPr>
      </w:pPr>
    </w:p>
    <w:p w14:paraId="1DD35507" w14:textId="77777777" w:rsidR="00F66254" w:rsidRPr="00D716A9" w:rsidRDefault="00F66254" w:rsidP="00F66254">
      <w:pPr>
        <w:jc w:val="both"/>
        <w:rPr>
          <w:rFonts w:ascii="Arial" w:hAnsi="Arial" w:cs="Arial"/>
          <w:color w:val="000000"/>
        </w:rPr>
      </w:pPr>
    </w:p>
    <w:p w14:paraId="4F71B420" w14:textId="77777777" w:rsidR="00F66254" w:rsidRPr="009A7A3B" w:rsidRDefault="00F66254" w:rsidP="00F66254">
      <w:pPr>
        <w:rPr>
          <w:rFonts w:ascii="-webkit-standard" w:eastAsia="Times New Roman" w:hAnsi="-webkit-standard" w:cs="Times New Roman"/>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2552"/>
        <w:gridCol w:w="2106"/>
        <w:gridCol w:w="1376"/>
        <w:gridCol w:w="1771"/>
        <w:gridCol w:w="1233"/>
      </w:tblGrid>
      <w:tr w:rsidR="00F66254" w:rsidRPr="009A7A3B" w14:paraId="6AA5C2F1" w14:textId="77777777" w:rsidTr="009052A7">
        <w:trPr>
          <w:trHeight w:val="87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81903"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ACCION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4611B"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ENTIDAD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E1A8F"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FECHA DE INICIO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D99F1"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FINALIZACION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7A304"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CUMPLE META FINAL</w:t>
            </w:r>
          </w:p>
        </w:tc>
      </w:tr>
      <w:tr w:rsidR="00F66254" w:rsidRPr="009A7A3B" w14:paraId="219DEC89" w14:textId="77777777" w:rsidTr="009052A7">
        <w:trPr>
          <w:trHeight w:val="5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4865E"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lastRenderedPageBreak/>
              <w:t>ECOPETROL</w:t>
            </w:r>
            <w:r w:rsidRPr="009A7A3B">
              <w:rPr>
                <w:rFonts w:ascii="Arial" w:hAnsi="Arial" w:cs="Arial"/>
                <w:color w:val="000000"/>
                <w:sz w:val="20"/>
                <w:szCs w:val="20"/>
              </w:rPr>
              <w:t>,</w:t>
            </w:r>
            <w:r>
              <w:rPr>
                <w:rFonts w:ascii="Arial" w:hAnsi="Arial" w:cs="Arial"/>
                <w:color w:val="000000"/>
                <w:sz w:val="20"/>
                <w:szCs w:val="20"/>
              </w:rPr>
              <w:t xml:space="preserve"> </w:t>
            </w:r>
            <w:r w:rsidRPr="009A7A3B">
              <w:rPr>
                <w:rFonts w:ascii="Arial" w:hAnsi="Arial" w:cs="Arial"/>
                <w:color w:val="000000"/>
                <w:sz w:val="20"/>
                <w:szCs w:val="20"/>
              </w:rPr>
              <w:t>con la Gobernación de Norte de Santander y los municipios de Cúcuta, Villa del Rosario y los Patios, con el apoyo de la Nación, terminarán de estructurar el proyecto del acueducto metropolitano de Cúcuta que inicialmente tiene una inversión proyectada por $326.000 millones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3B6CB"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 xml:space="preserve">ECOPETROL S.A.; Entidades territoriales; Ministerio de Vivienda, Ciudad y Territorio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839EC"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01/09/2014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30B11"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01/06/2017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C8096"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Sí</w:t>
            </w:r>
          </w:p>
        </w:tc>
      </w:tr>
      <w:tr w:rsidR="00F66254" w:rsidRPr="009A7A3B" w14:paraId="072C3625" w14:textId="77777777" w:rsidTr="009052A7">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808EE"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2.18.</w:t>
            </w:r>
            <w:r w:rsidRPr="009A7A3B">
              <w:rPr>
                <w:rFonts w:ascii="Arial" w:hAnsi="Arial" w:cs="Arial"/>
                <w:color w:val="000000"/>
                <w:sz w:val="20"/>
                <w:szCs w:val="20"/>
              </w:rPr>
              <w:t xml:space="preserve"> Construcción de la biblioteca del municipio de Ragonvalia, en el departamento de Norte de Santander.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B5F09"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Ministerio de Cultura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9CE89"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01/01/2013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537C3"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01/12/2013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8ED16"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Sí</w:t>
            </w:r>
          </w:p>
        </w:tc>
      </w:tr>
      <w:tr w:rsidR="00F66254" w:rsidRPr="009A7A3B" w14:paraId="6D742920" w14:textId="77777777" w:rsidTr="009052A7">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5D20D"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2.30.</w:t>
            </w:r>
            <w:r w:rsidRPr="009A7A3B">
              <w:rPr>
                <w:rFonts w:ascii="Arial" w:hAnsi="Arial" w:cs="Arial"/>
                <w:color w:val="000000"/>
                <w:sz w:val="20"/>
                <w:szCs w:val="20"/>
              </w:rPr>
              <w:t xml:space="preserve"> Construcción de la biblioteca en el municipio de Pamplona, en del departamento de Norte de Santander.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827CC"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Ministerio de Cultura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B863D"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30/08/2013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9B6CB"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30/06/2014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63B0C"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Sí</w:t>
            </w:r>
          </w:p>
        </w:tc>
      </w:tr>
      <w:tr w:rsidR="00F66254" w:rsidRPr="009A7A3B" w14:paraId="07784D97" w14:textId="77777777" w:rsidTr="009052A7">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AB4E0"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lastRenderedPageBreak/>
              <w:t>2.31.</w:t>
            </w:r>
            <w:r w:rsidRPr="009A7A3B">
              <w:rPr>
                <w:rFonts w:ascii="Arial" w:hAnsi="Arial" w:cs="Arial"/>
                <w:color w:val="000000"/>
                <w:sz w:val="20"/>
                <w:szCs w:val="20"/>
              </w:rPr>
              <w:t xml:space="preserve"> Construcción de la biblioteca en el municipio de Herrán, en el departamento de Norte de Santander.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9BFC7"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Ministerio de Cultura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F1D4B"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30/08/2013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3A496"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30/06/2014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DB5E8"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Sí</w:t>
            </w:r>
          </w:p>
        </w:tc>
      </w:tr>
      <w:tr w:rsidR="00F66254" w:rsidRPr="009A7A3B" w14:paraId="5200DE21" w14:textId="77777777" w:rsidTr="009052A7">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55833"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2.32.</w:t>
            </w:r>
            <w:r w:rsidRPr="009A7A3B">
              <w:rPr>
                <w:rFonts w:ascii="Arial" w:hAnsi="Arial" w:cs="Arial"/>
                <w:color w:val="000000"/>
                <w:sz w:val="20"/>
                <w:szCs w:val="20"/>
              </w:rPr>
              <w:t xml:space="preserve"> Construcción de la biblioteca en el municipio de Chinacotá, en el departamento de Norte de Santander.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554CC"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Ministerio de Cultura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2FFC2"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30/08/2013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A93A9"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30/06/2014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FA09A"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Sí</w:t>
            </w:r>
          </w:p>
        </w:tc>
      </w:tr>
      <w:tr w:rsidR="00F66254" w:rsidRPr="009A7A3B" w14:paraId="17004ECB" w14:textId="77777777" w:rsidTr="009052A7">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67BF2"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2.33.</w:t>
            </w:r>
            <w:r w:rsidRPr="009A7A3B">
              <w:rPr>
                <w:rFonts w:ascii="Arial" w:hAnsi="Arial" w:cs="Arial"/>
                <w:color w:val="000000"/>
                <w:sz w:val="20"/>
                <w:szCs w:val="20"/>
              </w:rPr>
              <w:t xml:space="preserve"> Construcción de la biblioteca en el municipio de Bochalema, en el departamento de Norte de Santander.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DB23B"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Ministerio de Cultura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B4791"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30/08/2013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5601C"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30/06/2014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51B98"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Sí</w:t>
            </w:r>
          </w:p>
        </w:tc>
      </w:tr>
      <w:tr w:rsidR="00F66254" w:rsidRPr="009A7A3B" w14:paraId="382EA14F" w14:textId="77777777" w:rsidTr="009052A7">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B7A8C"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2.34.</w:t>
            </w:r>
            <w:r w:rsidRPr="009A7A3B">
              <w:rPr>
                <w:rFonts w:ascii="Arial" w:hAnsi="Arial" w:cs="Arial"/>
                <w:color w:val="000000"/>
                <w:sz w:val="20"/>
                <w:szCs w:val="20"/>
              </w:rPr>
              <w:t xml:space="preserve"> Construcción de la biblioteca en el municipio de San Calixto, en el departamento de Norte de Santander.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8F432"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Ministerio de Cultura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D09DD"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01/01/2014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0631E"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30/06/2014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724E0"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Sí</w:t>
            </w:r>
          </w:p>
        </w:tc>
      </w:tr>
      <w:tr w:rsidR="00F66254" w:rsidRPr="009A7A3B" w14:paraId="1D2EAAE6" w14:textId="77777777" w:rsidTr="009052A7">
        <w:trPr>
          <w:trHeight w:val="3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F17CE"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lastRenderedPageBreak/>
              <w:t xml:space="preserve">2.45. </w:t>
            </w:r>
            <w:r w:rsidRPr="009A7A3B">
              <w:rPr>
                <w:rFonts w:ascii="Arial" w:hAnsi="Arial" w:cs="Arial"/>
                <w:color w:val="000000"/>
                <w:sz w:val="20"/>
                <w:szCs w:val="20"/>
              </w:rPr>
              <w:t>Generar ingresos de los pequeños y medianos (municipios de frontera de Chocó, Norte de Santander y Nariño) Altillanura- Catatumbo- Gran Darién.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13E4F"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Instituto Colombiano de Desarrollo Rural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03BF0"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15/01/2014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B8147F"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31/12/2017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21F7095B"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No</w:t>
            </w:r>
          </w:p>
        </w:tc>
      </w:tr>
      <w:tr w:rsidR="00F66254" w:rsidRPr="009A7A3B" w14:paraId="6D8A6849" w14:textId="77777777" w:rsidTr="009052A7">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EEDEF"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 xml:space="preserve">2.46. </w:t>
            </w:r>
            <w:r w:rsidRPr="009A7A3B">
              <w:rPr>
                <w:rFonts w:ascii="Arial" w:hAnsi="Arial" w:cs="Arial"/>
                <w:color w:val="000000"/>
                <w:sz w:val="20"/>
                <w:szCs w:val="20"/>
              </w:rPr>
              <w:t>Legalizar tierras a comunidades indígenas (Chocó y Norte de Santander)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A9C07"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Agencia Nacional de Tierras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086D9"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15/01/2014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1DF31"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31/12/2017</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15BC22A9"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No</w:t>
            </w:r>
          </w:p>
        </w:tc>
      </w:tr>
      <w:tr w:rsidR="00F66254" w:rsidRPr="009A7A3B" w14:paraId="77DA24E2" w14:textId="77777777" w:rsidTr="009052A7">
        <w:trPr>
          <w:trHeight w:val="6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FAFE1"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 xml:space="preserve">2.51. </w:t>
            </w:r>
            <w:r w:rsidRPr="009A7A3B">
              <w:rPr>
                <w:rFonts w:ascii="Arial" w:hAnsi="Arial" w:cs="Arial"/>
                <w:color w:val="000000"/>
                <w:sz w:val="20"/>
                <w:szCs w:val="20"/>
              </w:rPr>
              <w:t xml:space="preserve">Adelantar acciones en las entidades territoriales certificadas de Arauca, Cesar, Chocó, Ipiales, Nariño, Norte de Santander, Pasto, Riohacha y Uribia, con el fin de beneficiar a la población iletrada, en el ciclo 1 de educación, lo cual generaría disminución en la tasa de analfabetismo en estos departamentos.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B3237" w14:textId="77777777" w:rsidR="00F66254" w:rsidRPr="00D716A9" w:rsidRDefault="00F66254" w:rsidP="009052A7">
            <w:pPr>
              <w:ind w:left="80" w:right="80"/>
              <w:jc w:val="center"/>
              <w:rPr>
                <w:rFonts w:ascii="Times" w:hAnsi="Times" w:cs="Times New Roman"/>
                <w:b/>
                <w:sz w:val="20"/>
                <w:szCs w:val="20"/>
              </w:rPr>
            </w:pPr>
            <w:r w:rsidRPr="00D716A9">
              <w:rPr>
                <w:rFonts w:ascii="Arial" w:hAnsi="Arial" w:cs="Arial"/>
                <w:b/>
                <w:color w:val="000000"/>
                <w:sz w:val="20"/>
                <w:szCs w:val="20"/>
              </w:rPr>
              <w:t>Ministerio de Educación Nacional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23BFA"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01/01/2013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3B10D"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31/12/2014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C0149"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Sí</w:t>
            </w:r>
          </w:p>
        </w:tc>
      </w:tr>
      <w:tr w:rsidR="00F66254" w:rsidRPr="009A7A3B" w14:paraId="0BDE9260" w14:textId="77777777" w:rsidTr="009052A7">
        <w:trPr>
          <w:trHeight w:val="3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5EA5E"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lastRenderedPageBreak/>
              <w:t xml:space="preserve">3.1. </w:t>
            </w:r>
            <w:r w:rsidRPr="009A7A3B">
              <w:rPr>
                <w:rFonts w:ascii="Arial" w:hAnsi="Arial" w:cs="Arial"/>
                <w:color w:val="000000"/>
                <w:sz w:val="20"/>
                <w:szCs w:val="20"/>
              </w:rPr>
              <w:t>Poner en operación tres (3) Centros Integrados de Servicios de Comercio, Industria y Turismo (MICITIOs), uno en Cúcuta (Norte de Santander) uno en San Andrés Islas y el otro en Pasto, Nariño.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CB9CA"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Ministerio de Comercio, Industria y Turismo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06993"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01/07/2014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F1B86"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31/12/2014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FA58A"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Sí</w:t>
            </w:r>
          </w:p>
        </w:tc>
      </w:tr>
      <w:tr w:rsidR="00F66254" w:rsidRPr="009A7A3B" w14:paraId="58AE9CEC" w14:textId="77777777" w:rsidTr="009052A7">
        <w:trPr>
          <w:trHeight w:val="6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22E49"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 xml:space="preserve">3.4. </w:t>
            </w:r>
            <w:r w:rsidRPr="009A7A3B">
              <w:rPr>
                <w:rFonts w:ascii="Arial" w:hAnsi="Arial" w:cs="Arial"/>
                <w:color w:val="000000"/>
                <w:sz w:val="20"/>
                <w:szCs w:val="20"/>
              </w:rPr>
              <w:t xml:space="preserve">Ejecutar los planes de acción, en el marco del Programa de Rutas Competitivas, derivados de la ruta formulada para los sectores cafés, cerámica y lácteos, en los departamentos de Nariño, Norte de Santander y Cesar, respectivamente, y de una segunda ruta para cada uno de los tres (3) departamentos fronteras citados en el segundo sector que defina cada uno de dichos departamentos.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69651"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Ministerio de Comercio, Industria y Turismo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15534"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24/01/2014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E7313"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31/12/2014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168D0"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Sí</w:t>
            </w:r>
          </w:p>
        </w:tc>
      </w:tr>
      <w:tr w:rsidR="00F66254" w:rsidRPr="009A7A3B" w14:paraId="2CB05C1D" w14:textId="77777777" w:rsidTr="009052A7">
        <w:trPr>
          <w:trHeight w:val="12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6EDC4"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lastRenderedPageBreak/>
              <w:t>3.12.</w:t>
            </w:r>
          </w:p>
          <w:p w14:paraId="139C3E7D"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1).</w:t>
            </w:r>
            <w:r w:rsidRPr="009A7A3B">
              <w:rPr>
                <w:rFonts w:ascii="Arial" w:hAnsi="Arial" w:cs="Arial"/>
                <w:color w:val="000000"/>
                <w:sz w:val="20"/>
                <w:szCs w:val="20"/>
              </w:rPr>
              <w:t xml:space="preserve"> Caracterizar la actividad artesanal de los siguientes municipios de los departamentos fronterizos: (…) Norte de Santander: Cúcuta, Los Patios, Ocaña, Pamplona y Villa del Rosario.</w:t>
            </w:r>
          </w:p>
          <w:p w14:paraId="6C16036B"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2).</w:t>
            </w:r>
            <w:r w:rsidRPr="009A7A3B">
              <w:rPr>
                <w:rFonts w:ascii="Arial" w:hAnsi="Arial" w:cs="Arial"/>
                <w:color w:val="000000"/>
                <w:sz w:val="20"/>
                <w:szCs w:val="20"/>
              </w:rPr>
              <w:t xml:space="preserve"> Convocar a los diferentes actores locales: academia, sector solidario, sector privado, sector público, sociedad civil para que hagan parte activa del comité asesor de cada laboratorio que se pondría en marcha, de diseño e innovación para el desarrollo de la actividad artesanal.</w:t>
            </w:r>
          </w:p>
          <w:p w14:paraId="238E210D"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 xml:space="preserve">3). </w:t>
            </w:r>
            <w:r w:rsidRPr="009A7A3B">
              <w:rPr>
                <w:rFonts w:ascii="Arial" w:hAnsi="Arial" w:cs="Arial"/>
                <w:color w:val="000000"/>
                <w:sz w:val="20"/>
                <w:szCs w:val="20"/>
              </w:rPr>
              <w:t xml:space="preserve">Generar estrategias que identifiquen y potencialicen las capacidades presentes en las unidades productivas artesanales de los departamentos. </w:t>
            </w:r>
          </w:p>
          <w:p w14:paraId="1E96A8E5"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 xml:space="preserve">4). </w:t>
            </w:r>
            <w:r w:rsidRPr="009A7A3B">
              <w:rPr>
                <w:rFonts w:ascii="Arial" w:hAnsi="Arial" w:cs="Arial"/>
                <w:color w:val="000000"/>
                <w:sz w:val="20"/>
                <w:szCs w:val="20"/>
              </w:rPr>
              <w:t xml:space="preserve">Rescatar e impulsar los oficios, técnicas y saberes de los artesanos.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DA2360" w14:textId="77777777" w:rsidR="00F66254" w:rsidRPr="009A7A3B" w:rsidRDefault="00F66254" w:rsidP="009052A7">
            <w:pPr>
              <w:ind w:left="80" w:right="80"/>
              <w:jc w:val="center"/>
              <w:rPr>
                <w:rFonts w:ascii="Times" w:hAnsi="Times" w:cs="Times New Roman"/>
                <w:sz w:val="20"/>
                <w:szCs w:val="20"/>
              </w:rPr>
            </w:pPr>
            <w:r w:rsidRPr="00D716A9">
              <w:rPr>
                <w:rFonts w:ascii="Arial" w:hAnsi="Arial" w:cs="Arial"/>
                <w:b/>
                <w:color w:val="000000"/>
                <w:sz w:val="20"/>
                <w:szCs w:val="20"/>
              </w:rPr>
              <w:t>Artesanías de Colombia S.A</w:t>
            </w:r>
            <w:r w:rsidRPr="009A7A3B">
              <w:rPr>
                <w:rFonts w:ascii="Arial" w:hAnsi="Arial" w:cs="Arial"/>
                <w:color w:val="000000"/>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BC69C"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01/01/2014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F1303"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31/12/2014</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hideMark/>
          </w:tcPr>
          <w:p w14:paraId="74990060"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No</w:t>
            </w:r>
          </w:p>
        </w:tc>
      </w:tr>
      <w:tr w:rsidR="00F66254" w:rsidRPr="009A7A3B" w14:paraId="591954F2" w14:textId="77777777" w:rsidTr="009052A7">
        <w:trPr>
          <w:trHeight w:val="4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A825B"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lastRenderedPageBreak/>
              <w:t xml:space="preserve">3.63. </w:t>
            </w:r>
            <w:r w:rsidRPr="009A7A3B">
              <w:rPr>
                <w:rFonts w:ascii="Arial" w:hAnsi="Arial" w:cs="Arial"/>
                <w:color w:val="000000"/>
                <w:sz w:val="20"/>
                <w:szCs w:val="20"/>
              </w:rPr>
              <w:t>Provisión de 27.170 terminales en los doce departamentos fronterizos (Amazonas, Arauca, Boyacá, Cesar, Chocó, Guainía, La Guajira, Nariño, Norte de Santander, Putumayo, Vaupés y Vichada)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78AEA" w14:textId="77777777" w:rsidR="00F66254" w:rsidRPr="00D716A9" w:rsidRDefault="00F66254" w:rsidP="009052A7">
            <w:pPr>
              <w:ind w:left="80" w:right="80"/>
              <w:jc w:val="center"/>
              <w:rPr>
                <w:rFonts w:ascii="Times" w:hAnsi="Times" w:cs="Times New Roman"/>
                <w:b/>
                <w:sz w:val="20"/>
                <w:szCs w:val="20"/>
              </w:rPr>
            </w:pPr>
            <w:r w:rsidRPr="00D716A9">
              <w:rPr>
                <w:rFonts w:ascii="Arial" w:hAnsi="Arial" w:cs="Arial"/>
                <w:b/>
                <w:color w:val="000000"/>
                <w:sz w:val="20"/>
                <w:szCs w:val="20"/>
              </w:rPr>
              <w:t>Ministerio de Tecnologías de la Información y de las Comunicaciones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91325"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01/01/2013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027A3"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31/12/2014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D9711"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Sí</w:t>
            </w:r>
          </w:p>
        </w:tc>
      </w:tr>
      <w:tr w:rsidR="00F66254" w:rsidRPr="009A7A3B" w14:paraId="3EC161CD" w14:textId="77777777" w:rsidTr="009052A7">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CA5BA" w14:textId="77777777" w:rsidR="00F66254" w:rsidRPr="009A7A3B" w:rsidRDefault="00F66254" w:rsidP="009052A7">
            <w:pPr>
              <w:ind w:left="80" w:right="80"/>
              <w:jc w:val="both"/>
              <w:rPr>
                <w:rFonts w:ascii="Times" w:hAnsi="Times" w:cs="Times New Roman"/>
                <w:sz w:val="20"/>
                <w:szCs w:val="20"/>
              </w:rPr>
            </w:pPr>
            <w:r w:rsidRPr="009A7A3B">
              <w:rPr>
                <w:rFonts w:ascii="Arial" w:hAnsi="Arial" w:cs="Arial"/>
                <w:b/>
                <w:bCs/>
                <w:color w:val="000000"/>
                <w:sz w:val="20"/>
                <w:szCs w:val="20"/>
              </w:rPr>
              <w:t>4.18.</w:t>
            </w:r>
            <w:r w:rsidRPr="009A7A3B">
              <w:rPr>
                <w:rFonts w:ascii="Arial" w:hAnsi="Arial" w:cs="Arial"/>
                <w:color w:val="000000"/>
                <w:sz w:val="20"/>
                <w:szCs w:val="20"/>
              </w:rPr>
              <w:t xml:space="preserve"> Mantenimiento periódico de vías municipales de Norte de Santander.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E93EF" w14:textId="77777777" w:rsidR="00F66254" w:rsidRPr="00D716A9" w:rsidRDefault="00F66254" w:rsidP="009052A7">
            <w:pPr>
              <w:ind w:left="80" w:right="80"/>
              <w:jc w:val="center"/>
              <w:rPr>
                <w:rFonts w:ascii="Times" w:hAnsi="Times" w:cs="Times New Roman"/>
                <w:b/>
                <w:sz w:val="20"/>
                <w:szCs w:val="20"/>
              </w:rPr>
            </w:pPr>
            <w:r w:rsidRPr="00D716A9">
              <w:rPr>
                <w:rFonts w:ascii="Arial" w:hAnsi="Arial" w:cs="Arial"/>
                <w:b/>
                <w:color w:val="000000"/>
                <w:sz w:val="20"/>
                <w:szCs w:val="20"/>
              </w:rPr>
              <w:t>Instituto Nacional de Vías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DF69E"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01/12/2011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AC71D"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color w:val="000000"/>
                <w:sz w:val="20"/>
                <w:szCs w:val="20"/>
              </w:rPr>
              <w:t>21/12/2015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59AD3" w14:textId="77777777" w:rsidR="00F66254" w:rsidRPr="009A7A3B" w:rsidRDefault="00F66254" w:rsidP="009052A7">
            <w:pPr>
              <w:ind w:left="80" w:right="80"/>
              <w:jc w:val="center"/>
              <w:rPr>
                <w:rFonts w:ascii="Times" w:hAnsi="Times" w:cs="Times New Roman"/>
                <w:sz w:val="20"/>
                <w:szCs w:val="20"/>
              </w:rPr>
            </w:pPr>
            <w:r w:rsidRPr="009A7A3B">
              <w:rPr>
                <w:rFonts w:ascii="Arial" w:hAnsi="Arial" w:cs="Arial"/>
                <w:b/>
                <w:bCs/>
                <w:color w:val="000000"/>
                <w:sz w:val="20"/>
                <w:szCs w:val="20"/>
              </w:rPr>
              <w:t>Sí</w:t>
            </w:r>
          </w:p>
        </w:tc>
      </w:tr>
    </w:tbl>
    <w:p w14:paraId="1BD1C473" w14:textId="77777777" w:rsidR="00F66254" w:rsidRPr="00830CEB" w:rsidRDefault="00F66254" w:rsidP="00F66254">
      <w:pPr>
        <w:spacing w:after="240"/>
        <w:rPr>
          <w:rFonts w:ascii="Arial" w:eastAsia="Arial" w:hAnsi="Arial" w:cs="Arial"/>
        </w:rPr>
      </w:pPr>
      <w:r w:rsidRPr="5AFFF91E">
        <w:rPr>
          <w:rFonts w:ascii="Arial" w:eastAsia="Arial" w:hAnsi="Arial" w:cs="Arial"/>
        </w:rPr>
        <w:t xml:space="preserve">Fuente: Departamento Nacional de Planeación. </w:t>
      </w:r>
    </w:p>
    <w:p w14:paraId="596A347C" w14:textId="77777777" w:rsidR="00F66254" w:rsidRDefault="00F66254" w:rsidP="00F66254">
      <w:pPr>
        <w:spacing w:after="240"/>
        <w:jc w:val="both"/>
        <w:rPr>
          <w:rFonts w:ascii="Arial" w:eastAsia="Arial" w:hAnsi="Arial" w:cs="Arial"/>
        </w:rPr>
      </w:pPr>
      <w:r w:rsidRPr="5AFFF91E">
        <w:rPr>
          <w:rFonts w:ascii="Arial" w:eastAsia="Arial" w:hAnsi="Arial" w:cs="Arial"/>
        </w:rPr>
        <w:t xml:space="preserve">Por otro lado, los Planes Nacionales de Desarrollo correspondientes al 2005-2010 y 2010-2014 prometieron para Norte de Santander importantes obras de infraestructura con el propósito de fomentar el acceso de oportunidades y establecer conexiones que permitieran dinamizar la economía al interior del departamento, especialmente </w:t>
      </w:r>
      <w:r>
        <w:rPr>
          <w:rFonts w:ascii="Arial" w:eastAsia="Arial" w:hAnsi="Arial" w:cs="Arial"/>
        </w:rPr>
        <w:t xml:space="preserve">con </w:t>
      </w:r>
      <w:r w:rsidRPr="5AFFF91E">
        <w:rPr>
          <w:rFonts w:ascii="Arial" w:eastAsia="Arial" w:hAnsi="Arial" w:cs="Arial"/>
        </w:rPr>
        <w:t xml:space="preserve">el Área Metropolitana y asimismo con el resto del país. Entre esas importantes obras, encontramos: La Vía Transversal del Catatumbo, correspondiente al tramo Tibú-Convención-La Mata; Vía carretera La Soberanía: tramo La Lejía - Saravena. Sin embargo, ninguna de estas obras fue construida durante el tiempo correspondiente a la ejecución de cada uno de estos planes, los cuales llegaron a su fin sin entregar lo prometido a la zona de frontera.  </w:t>
      </w:r>
    </w:p>
    <w:p w14:paraId="5A6C688A" w14:textId="77777777" w:rsidR="00F66254" w:rsidRDefault="00F66254" w:rsidP="00F66254">
      <w:pPr>
        <w:spacing w:after="240"/>
        <w:jc w:val="both"/>
        <w:rPr>
          <w:rFonts w:ascii="Arial" w:eastAsia="Arial" w:hAnsi="Arial" w:cs="Arial"/>
        </w:rPr>
      </w:pPr>
      <w:r>
        <w:rPr>
          <w:rFonts w:ascii="Arial" w:eastAsia="Arial" w:hAnsi="Arial" w:cs="Arial"/>
        </w:rPr>
        <w:t>Por tanto</w:t>
      </w:r>
      <w:r w:rsidRPr="5AFFF91E">
        <w:rPr>
          <w:rFonts w:ascii="Arial" w:eastAsia="Arial" w:hAnsi="Arial" w:cs="Arial"/>
        </w:rPr>
        <w:t xml:space="preserve">, el Plan Nacional de Desarrollo 2014-2018 </w:t>
      </w:r>
      <w:r>
        <w:rPr>
          <w:rFonts w:ascii="Arial" w:eastAsia="Arial" w:hAnsi="Arial" w:cs="Arial"/>
        </w:rPr>
        <w:t xml:space="preserve">los </w:t>
      </w:r>
      <w:r w:rsidRPr="5AFFF91E">
        <w:rPr>
          <w:rFonts w:ascii="Arial" w:eastAsia="Arial" w:hAnsi="Arial" w:cs="Arial"/>
        </w:rPr>
        <w:t xml:space="preserve">incluyó </w:t>
      </w:r>
      <w:r>
        <w:rPr>
          <w:rFonts w:ascii="Arial" w:eastAsia="Arial" w:hAnsi="Arial" w:cs="Arial"/>
        </w:rPr>
        <w:t xml:space="preserve">nuevamente aunque con diferente nombre, esta vez </w:t>
      </w:r>
      <w:r w:rsidRPr="5AFFF91E">
        <w:rPr>
          <w:rFonts w:ascii="Arial" w:eastAsia="Arial" w:hAnsi="Arial" w:cs="Arial"/>
        </w:rPr>
        <w:t>como Proyectos de Interés Nacional Estratégicos (PINES): Concesiones 4G, La Mata-Convención- Tibú; de igual forma, bajo el Iniciativa Regionales incluyó la rehabilitación de la vías: Astilleros - Tibú, La Lejía- La cabuya y Vía Saravena-Cúcuta- Arauca. Cuyo resultado, hasta ahora no se ha cump</w:t>
      </w:r>
      <w:r>
        <w:rPr>
          <w:rFonts w:ascii="Arial" w:eastAsia="Arial" w:hAnsi="Arial" w:cs="Arial"/>
        </w:rPr>
        <w:t xml:space="preserve">lido. Las obras mencionadas, constituyen </w:t>
      </w:r>
      <w:r w:rsidRPr="5AFFF91E">
        <w:rPr>
          <w:rFonts w:ascii="Arial" w:eastAsia="Arial" w:hAnsi="Arial" w:cs="Arial"/>
        </w:rPr>
        <w:t xml:space="preserve">en la actualidad una deuda con la zona de frontera nortesantandereana y con sus habitantes. </w:t>
      </w:r>
    </w:p>
    <w:p w14:paraId="0BF35AC4" w14:textId="77777777" w:rsidR="00F66254" w:rsidRPr="003B5D43" w:rsidRDefault="00F66254" w:rsidP="00F66254">
      <w:pPr>
        <w:spacing w:after="240"/>
        <w:jc w:val="both"/>
        <w:rPr>
          <w:rFonts w:ascii="Arial" w:eastAsia="Arial" w:hAnsi="Arial" w:cs="Arial"/>
        </w:rPr>
      </w:pPr>
      <w:r>
        <w:rPr>
          <w:rFonts w:ascii="Arial" w:eastAsia="Arial" w:hAnsi="Arial" w:cs="Arial"/>
        </w:rPr>
        <w:lastRenderedPageBreak/>
        <w:t>Además, e</w:t>
      </w:r>
      <w:r w:rsidRPr="003B5D43">
        <w:rPr>
          <w:rFonts w:ascii="Arial" w:eastAsia="Arial" w:hAnsi="Arial" w:cs="Arial"/>
        </w:rPr>
        <w:t>n el año 2017</w:t>
      </w:r>
      <w:r>
        <w:rPr>
          <w:rFonts w:ascii="Arial" w:eastAsia="Arial" w:hAnsi="Arial" w:cs="Arial"/>
        </w:rPr>
        <w:t xml:space="preserve"> el Puente Mariano Ospina Pérez </w:t>
      </w:r>
      <w:r w:rsidRPr="003B5D43">
        <w:rPr>
          <w:rFonts w:ascii="Arial" w:eastAsia="Arial" w:hAnsi="Arial" w:cs="Arial"/>
        </w:rPr>
        <w:t xml:space="preserve">situado sobre el río Zulia </w:t>
      </w:r>
      <w:r>
        <w:rPr>
          <w:rFonts w:ascii="Arial" w:eastAsia="Arial" w:hAnsi="Arial" w:cs="Arial"/>
        </w:rPr>
        <w:t>tuvo que cerrarse</w:t>
      </w:r>
      <w:r w:rsidRPr="003B5D43">
        <w:rPr>
          <w:rFonts w:ascii="Arial" w:eastAsia="Arial" w:hAnsi="Arial" w:cs="Arial"/>
        </w:rPr>
        <w:t xml:space="preserve"> por un periodo de </w:t>
      </w:r>
      <w:r>
        <w:rPr>
          <w:rFonts w:ascii="Arial" w:eastAsia="Arial" w:hAnsi="Arial" w:cs="Arial"/>
        </w:rPr>
        <w:t>dos (</w:t>
      </w:r>
      <w:r w:rsidRPr="003B5D43">
        <w:rPr>
          <w:rFonts w:ascii="Arial" w:eastAsia="Arial" w:hAnsi="Arial" w:cs="Arial"/>
        </w:rPr>
        <w:t>2</w:t>
      </w:r>
      <w:r>
        <w:rPr>
          <w:rFonts w:ascii="Arial" w:eastAsia="Arial" w:hAnsi="Arial" w:cs="Arial"/>
        </w:rPr>
        <w:t>)</w:t>
      </w:r>
      <w:r w:rsidRPr="003B5D43">
        <w:rPr>
          <w:rFonts w:ascii="Arial" w:eastAsia="Arial" w:hAnsi="Arial" w:cs="Arial"/>
        </w:rPr>
        <w:t xml:space="preserve"> meses</w:t>
      </w:r>
      <w:r>
        <w:rPr>
          <w:rFonts w:ascii="Arial" w:eastAsia="Arial" w:hAnsi="Arial" w:cs="Arial"/>
        </w:rPr>
        <w:t>, debido a la realización de</w:t>
      </w:r>
      <w:r w:rsidRPr="003B5D43">
        <w:rPr>
          <w:rFonts w:ascii="Arial" w:eastAsia="Arial" w:hAnsi="Arial" w:cs="Arial"/>
        </w:rPr>
        <w:t xml:space="preserve"> obras de repotenciac</w:t>
      </w:r>
      <w:r>
        <w:rPr>
          <w:rFonts w:ascii="Arial" w:eastAsia="Arial" w:hAnsi="Arial" w:cs="Arial"/>
        </w:rPr>
        <w:t xml:space="preserve">ión de la estructura metálica, las cuales se realizaron con el propósito de </w:t>
      </w:r>
      <w:r w:rsidRPr="003B5D43">
        <w:rPr>
          <w:rFonts w:ascii="Arial" w:eastAsia="Arial" w:hAnsi="Arial" w:cs="Arial"/>
        </w:rPr>
        <w:t>prolongar s</w:t>
      </w:r>
      <w:r>
        <w:rPr>
          <w:rFonts w:ascii="Arial" w:eastAsia="Arial" w:hAnsi="Arial" w:cs="Arial"/>
        </w:rPr>
        <w:t>u vida útil durante cinco (5) años más. S</w:t>
      </w:r>
      <w:r w:rsidRPr="003B5D43">
        <w:rPr>
          <w:rFonts w:ascii="Arial" w:eastAsia="Arial" w:hAnsi="Arial" w:cs="Arial"/>
        </w:rPr>
        <w:t>egún la concesionaria San Simón</w:t>
      </w:r>
      <w:r>
        <w:rPr>
          <w:rFonts w:ascii="Arial" w:eastAsia="Arial" w:hAnsi="Arial" w:cs="Arial"/>
        </w:rPr>
        <w:t xml:space="preserve">, la </w:t>
      </w:r>
      <w:r w:rsidRPr="003B5D43">
        <w:rPr>
          <w:rFonts w:ascii="Arial" w:eastAsia="Arial" w:hAnsi="Arial" w:cs="Arial"/>
        </w:rPr>
        <w:t>encarg</w:t>
      </w:r>
      <w:r>
        <w:rPr>
          <w:rFonts w:ascii="Arial" w:eastAsia="Arial" w:hAnsi="Arial" w:cs="Arial"/>
        </w:rPr>
        <w:t>ada de este</w:t>
      </w:r>
      <w:r w:rsidRPr="003B5D43">
        <w:rPr>
          <w:rFonts w:ascii="Arial" w:eastAsia="Arial" w:hAnsi="Arial" w:cs="Arial"/>
        </w:rPr>
        <w:t xml:space="preserve"> tramo vial, se invirtieron mas de 2.000 millones de pesos en </w:t>
      </w:r>
      <w:r>
        <w:rPr>
          <w:rFonts w:ascii="Arial" w:eastAsia="Arial" w:hAnsi="Arial" w:cs="Arial"/>
        </w:rPr>
        <w:t>la ejecución de estas</w:t>
      </w:r>
      <w:r w:rsidRPr="003B5D43">
        <w:rPr>
          <w:rFonts w:ascii="Arial" w:eastAsia="Arial" w:hAnsi="Arial" w:cs="Arial"/>
        </w:rPr>
        <w:t xml:space="preserve"> obras.</w:t>
      </w:r>
    </w:p>
    <w:p w14:paraId="11EDC282" w14:textId="77777777" w:rsidR="00F66254" w:rsidRDefault="00F66254" w:rsidP="00F66254">
      <w:pPr>
        <w:spacing w:after="240"/>
        <w:jc w:val="both"/>
        <w:rPr>
          <w:rFonts w:ascii="Arial" w:eastAsia="Arial" w:hAnsi="Arial" w:cs="Arial"/>
        </w:rPr>
      </w:pPr>
      <w:r>
        <w:rPr>
          <w:rFonts w:ascii="Arial" w:eastAsia="Arial" w:hAnsi="Arial" w:cs="Arial"/>
        </w:rPr>
        <w:t xml:space="preserve">La importancia de esta obra, radica en la función de comunicación vial que realiza entre el </w:t>
      </w:r>
      <w:r w:rsidRPr="003B5D43">
        <w:rPr>
          <w:rFonts w:ascii="Arial" w:eastAsia="Arial" w:hAnsi="Arial" w:cs="Arial"/>
        </w:rPr>
        <w:t>Área Metropolitana de Cúcuta con el norte</w:t>
      </w:r>
      <w:r>
        <w:rPr>
          <w:rFonts w:ascii="Arial" w:eastAsia="Arial" w:hAnsi="Arial" w:cs="Arial"/>
        </w:rPr>
        <w:t xml:space="preserve"> (Catatumbo)</w:t>
      </w:r>
      <w:r w:rsidRPr="003B5D43">
        <w:rPr>
          <w:rFonts w:ascii="Arial" w:eastAsia="Arial" w:hAnsi="Arial" w:cs="Arial"/>
        </w:rPr>
        <w:t xml:space="preserve"> y </w:t>
      </w:r>
      <w:r>
        <w:rPr>
          <w:rFonts w:ascii="Arial" w:eastAsia="Arial" w:hAnsi="Arial" w:cs="Arial"/>
        </w:rPr>
        <w:t xml:space="preserve">con el </w:t>
      </w:r>
      <w:r w:rsidRPr="003B5D43">
        <w:rPr>
          <w:rFonts w:ascii="Arial" w:eastAsia="Arial" w:hAnsi="Arial" w:cs="Arial"/>
        </w:rPr>
        <w:t>occidente del departamento, al igual que hace parte de la vía que c</w:t>
      </w:r>
      <w:r>
        <w:rPr>
          <w:rFonts w:ascii="Arial" w:eastAsia="Arial" w:hAnsi="Arial" w:cs="Arial"/>
        </w:rPr>
        <w:t>omunica al departamento con la Costa A</w:t>
      </w:r>
      <w:r w:rsidRPr="003B5D43">
        <w:rPr>
          <w:rFonts w:ascii="Arial" w:eastAsia="Arial" w:hAnsi="Arial" w:cs="Arial"/>
        </w:rPr>
        <w:t>tlántica y los puertos comerciales.</w:t>
      </w:r>
      <w:r>
        <w:rPr>
          <w:rFonts w:ascii="Arial" w:eastAsia="Arial" w:hAnsi="Arial" w:cs="Arial"/>
        </w:rPr>
        <w:t xml:space="preserve"> Por lo anterior, es primordial que el mantenimiento, ampliación o la reconstrucción de este puente sea tenido en cuenta como una necesidad, que a su vez obedezca a las realidades del departamento y por ende, del Área Metropolitana. </w:t>
      </w:r>
    </w:p>
    <w:p w14:paraId="694BBCA2" w14:textId="77777777" w:rsidR="00F66254" w:rsidRDefault="00F66254" w:rsidP="00F66254">
      <w:pPr>
        <w:pStyle w:val="Prrafodelista"/>
        <w:numPr>
          <w:ilvl w:val="0"/>
          <w:numId w:val="5"/>
        </w:numPr>
        <w:spacing w:after="0" w:line="240" w:lineRule="auto"/>
        <w:jc w:val="both"/>
        <w:rPr>
          <w:rFonts w:ascii="Arial" w:hAnsi="Arial" w:cs="Arial"/>
          <w:b/>
        </w:rPr>
      </w:pPr>
      <w:r w:rsidRPr="00830CEB">
        <w:rPr>
          <w:rFonts w:ascii="Arial" w:hAnsi="Arial" w:cs="Arial"/>
          <w:b/>
        </w:rPr>
        <w:t xml:space="preserve">SITUACIÓN LABORAL </w:t>
      </w:r>
    </w:p>
    <w:p w14:paraId="199070AA" w14:textId="77777777" w:rsidR="00F66254" w:rsidRPr="0073586C" w:rsidRDefault="00F66254" w:rsidP="00F66254">
      <w:pPr>
        <w:jc w:val="both"/>
        <w:rPr>
          <w:rFonts w:ascii="Arial" w:hAnsi="Arial" w:cs="Arial"/>
          <w:b/>
        </w:rPr>
      </w:pPr>
    </w:p>
    <w:p w14:paraId="553EED1E" w14:textId="77777777" w:rsidR="00F66254" w:rsidRDefault="00F66254" w:rsidP="00F66254">
      <w:pPr>
        <w:jc w:val="both"/>
        <w:rPr>
          <w:rFonts w:ascii="Arial" w:hAnsi="Arial" w:cs="Arial"/>
        </w:rPr>
      </w:pPr>
      <w:r>
        <w:rPr>
          <w:rFonts w:ascii="Arial" w:hAnsi="Arial" w:cs="Arial"/>
        </w:rPr>
        <w:t xml:space="preserve">El mercado laboral, ha sido uno de los puntos fuertes de la problemática que aqueja al departamento de Norte de Santander, especialmente a su Área Metropolitana. Su capital, Cúcuta, ha ocupado uno de los principales puestos dentro de las tres ciudades con mayor índice de desempleo en los últimos diez años. </w:t>
      </w:r>
    </w:p>
    <w:p w14:paraId="6A1B7D0D" w14:textId="77777777" w:rsidR="00F66254" w:rsidRPr="00001A91" w:rsidRDefault="00F66254" w:rsidP="00F66254">
      <w:pPr>
        <w:jc w:val="both"/>
        <w:rPr>
          <w:rFonts w:ascii="Arial" w:hAnsi="Arial" w:cs="Arial"/>
        </w:rPr>
      </w:pPr>
    </w:p>
    <w:p w14:paraId="3B993DCE" w14:textId="77777777" w:rsidR="00F66254" w:rsidRPr="00001A91" w:rsidRDefault="00F66254" w:rsidP="00F66254">
      <w:pPr>
        <w:jc w:val="both"/>
        <w:rPr>
          <w:rFonts w:ascii="Arial" w:hAnsi="Arial" w:cs="Arial"/>
        </w:rPr>
      </w:pPr>
      <w:r w:rsidRPr="00001A91">
        <w:rPr>
          <w:rFonts w:ascii="Arial" w:hAnsi="Arial" w:cs="Arial"/>
        </w:rPr>
        <w:t xml:space="preserve">A continuación se presentan las cifras de desempleo e informalidad del área metropolitana de Cúcuta desde el año 2013 con medición del trimestre diciembre-Febrero. Las tasas fueron obtenidas de la Gran Encuesta Integrada de </w:t>
      </w:r>
      <w:r>
        <w:rPr>
          <w:rFonts w:ascii="Arial" w:hAnsi="Arial" w:cs="Arial"/>
        </w:rPr>
        <w:t xml:space="preserve">Hogares – GEIH-, reportada por </w:t>
      </w:r>
      <w:r w:rsidRPr="00001A91">
        <w:rPr>
          <w:rFonts w:ascii="Arial" w:hAnsi="Arial" w:cs="Arial"/>
        </w:rPr>
        <w:t>e</w:t>
      </w:r>
      <w:r>
        <w:rPr>
          <w:rFonts w:ascii="Arial" w:hAnsi="Arial" w:cs="Arial"/>
        </w:rPr>
        <w:t>l</w:t>
      </w:r>
      <w:r w:rsidRPr="00001A91">
        <w:rPr>
          <w:rFonts w:ascii="Arial" w:hAnsi="Arial" w:cs="Arial"/>
        </w:rPr>
        <w:t xml:space="preserve"> DANE. </w:t>
      </w:r>
    </w:p>
    <w:p w14:paraId="00E4D8C3" w14:textId="77777777" w:rsidR="00F66254" w:rsidRPr="00001A91" w:rsidRDefault="00F66254" w:rsidP="00F66254">
      <w:pPr>
        <w:jc w:val="both"/>
        <w:rPr>
          <w:rFonts w:ascii="Arial" w:hAnsi="Arial" w:cs="Arial"/>
        </w:rPr>
      </w:pPr>
    </w:p>
    <w:tbl>
      <w:tblPr>
        <w:tblW w:w="9568" w:type="dxa"/>
        <w:tblLayout w:type="fixed"/>
        <w:tblCellMar>
          <w:left w:w="70" w:type="dxa"/>
          <w:right w:w="70" w:type="dxa"/>
        </w:tblCellMar>
        <w:tblLook w:val="04A0" w:firstRow="1" w:lastRow="0" w:firstColumn="1" w:lastColumn="0" w:noHBand="0" w:noVBand="1"/>
      </w:tblPr>
      <w:tblGrid>
        <w:gridCol w:w="2120"/>
        <w:gridCol w:w="1300"/>
        <w:gridCol w:w="1300"/>
        <w:gridCol w:w="1300"/>
        <w:gridCol w:w="1300"/>
        <w:gridCol w:w="1300"/>
        <w:gridCol w:w="948"/>
      </w:tblGrid>
      <w:tr w:rsidR="00F66254" w:rsidRPr="00001A91" w14:paraId="6AFF0337" w14:textId="77777777" w:rsidTr="009052A7">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C6AE8" w14:textId="77777777" w:rsidR="00F66254" w:rsidRPr="00001A91" w:rsidRDefault="00F66254" w:rsidP="009052A7">
            <w:pPr>
              <w:jc w:val="both"/>
              <w:rPr>
                <w:rFonts w:ascii="Arial" w:eastAsia="Times New Roman" w:hAnsi="Arial" w:cs="Arial"/>
                <w:color w:val="000000"/>
                <w:lang w:val="es-CO"/>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27E3DB9"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2013</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0128F50"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2014</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310D73E"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2015</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81E3492"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2016</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9D3B715"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2017</w:t>
            </w:r>
          </w:p>
        </w:tc>
        <w:tc>
          <w:tcPr>
            <w:tcW w:w="948" w:type="dxa"/>
            <w:tcBorders>
              <w:top w:val="single" w:sz="4" w:space="0" w:color="auto"/>
              <w:left w:val="nil"/>
              <w:bottom w:val="single" w:sz="4" w:space="0" w:color="auto"/>
              <w:right w:val="single" w:sz="4" w:space="0" w:color="auto"/>
            </w:tcBorders>
            <w:shd w:val="clear" w:color="auto" w:fill="auto"/>
            <w:noWrap/>
            <w:vAlign w:val="bottom"/>
          </w:tcPr>
          <w:p w14:paraId="6A2365A3"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2018</w:t>
            </w:r>
          </w:p>
        </w:tc>
      </w:tr>
      <w:tr w:rsidR="00F66254" w:rsidRPr="00001A91" w14:paraId="71B7F534" w14:textId="77777777" w:rsidTr="009052A7">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B4F7D"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TASA DESEMPLEO AMC</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C9547A7"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19,1 %</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5EA91F5"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18 %</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2EE3800"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16,7 %</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7E7233A"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17,5 %</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93F4FFE"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18 %</w:t>
            </w:r>
          </w:p>
        </w:tc>
        <w:tc>
          <w:tcPr>
            <w:tcW w:w="948" w:type="dxa"/>
            <w:tcBorders>
              <w:top w:val="single" w:sz="4" w:space="0" w:color="auto"/>
              <w:left w:val="nil"/>
              <w:bottom w:val="single" w:sz="4" w:space="0" w:color="auto"/>
              <w:right w:val="single" w:sz="4" w:space="0" w:color="auto"/>
            </w:tcBorders>
            <w:shd w:val="clear" w:color="auto" w:fill="auto"/>
            <w:noWrap/>
            <w:vAlign w:val="bottom"/>
          </w:tcPr>
          <w:p w14:paraId="0CECC115"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18,7 %</w:t>
            </w:r>
          </w:p>
        </w:tc>
      </w:tr>
      <w:tr w:rsidR="00F66254" w:rsidRPr="00001A91" w14:paraId="5095199A" w14:textId="77777777" w:rsidTr="009052A7">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946BD08"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TASA INFORMALIDAD AMC</w:t>
            </w:r>
          </w:p>
        </w:tc>
        <w:tc>
          <w:tcPr>
            <w:tcW w:w="1300" w:type="dxa"/>
            <w:tcBorders>
              <w:top w:val="nil"/>
              <w:left w:val="nil"/>
              <w:bottom w:val="single" w:sz="4" w:space="0" w:color="auto"/>
              <w:right w:val="single" w:sz="4" w:space="0" w:color="auto"/>
            </w:tcBorders>
            <w:shd w:val="clear" w:color="auto" w:fill="auto"/>
            <w:noWrap/>
            <w:vAlign w:val="bottom"/>
            <w:hideMark/>
          </w:tcPr>
          <w:p w14:paraId="69CEC088"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71,2 %</w:t>
            </w:r>
          </w:p>
        </w:tc>
        <w:tc>
          <w:tcPr>
            <w:tcW w:w="1300" w:type="dxa"/>
            <w:tcBorders>
              <w:top w:val="nil"/>
              <w:left w:val="nil"/>
              <w:bottom w:val="single" w:sz="4" w:space="0" w:color="auto"/>
              <w:right w:val="single" w:sz="4" w:space="0" w:color="auto"/>
            </w:tcBorders>
            <w:shd w:val="clear" w:color="auto" w:fill="auto"/>
            <w:noWrap/>
            <w:vAlign w:val="bottom"/>
            <w:hideMark/>
          </w:tcPr>
          <w:p w14:paraId="3BBD1F70"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71,3 %</w:t>
            </w:r>
          </w:p>
        </w:tc>
        <w:tc>
          <w:tcPr>
            <w:tcW w:w="1300" w:type="dxa"/>
            <w:tcBorders>
              <w:top w:val="nil"/>
              <w:left w:val="nil"/>
              <w:bottom w:val="single" w:sz="4" w:space="0" w:color="auto"/>
              <w:right w:val="single" w:sz="4" w:space="0" w:color="auto"/>
            </w:tcBorders>
            <w:shd w:val="clear" w:color="auto" w:fill="auto"/>
            <w:noWrap/>
            <w:vAlign w:val="bottom"/>
            <w:hideMark/>
          </w:tcPr>
          <w:p w14:paraId="616BD318"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70,4 %</w:t>
            </w:r>
          </w:p>
        </w:tc>
        <w:tc>
          <w:tcPr>
            <w:tcW w:w="1300" w:type="dxa"/>
            <w:tcBorders>
              <w:top w:val="nil"/>
              <w:left w:val="nil"/>
              <w:bottom w:val="single" w:sz="4" w:space="0" w:color="auto"/>
              <w:right w:val="single" w:sz="4" w:space="0" w:color="auto"/>
            </w:tcBorders>
            <w:shd w:val="clear" w:color="auto" w:fill="auto"/>
            <w:noWrap/>
            <w:vAlign w:val="bottom"/>
            <w:hideMark/>
          </w:tcPr>
          <w:p w14:paraId="008E1D88"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69,7 %</w:t>
            </w:r>
          </w:p>
        </w:tc>
        <w:tc>
          <w:tcPr>
            <w:tcW w:w="1300" w:type="dxa"/>
            <w:tcBorders>
              <w:top w:val="nil"/>
              <w:left w:val="nil"/>
              <w:bottom w:val="single" w:sz="4" w:space="0" w:color="auto"/>
              <w:right w:val="single" w:sz="4" w:space="0" w:color="auto"/>
            </w:tcBorders>
            <w:shd w:val="clear" w:color="auto" w:fill="auto"/>
            <w:noWrap/>
            <w:vAlign w:val="bottom"/>
            <w:hideMark/>
          </w:tcPr>
          <w:p w14:paraId="670FADC4"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70,4 %</w:t>
            </w:r>
          </w:p>
        </w:tc>
        <w:tc>
          <w:tcPr>
            <w:tcW w:w="948" w:type="dxa"/>
            <w:tcBorders>
              <w:top w:val="nil"/>
              <w:left w:val="nil"/>
              <w:bottom w:val="single" w:sz="4" w:space="0" w:color="auto"/>
              <w:right w:val="single" w:sz="4" w:space="0" w:color="auto"/>
            </w:tcBorders>
            <w:shd w:val="clear" w:color="auto" w:fill="auto"/>
            <w:noWrap/>
            <w:vAlign w:val="bottom"/>
            <w:hideMark/>
          </w:tcPr>
          <w:p w14:paraId="5F8A1D5B" w14:textId="77777777" w:rsidR="00F66254" w:rsidRPr="00001A91" w:rsidRDefault="00F66254" w:rsidP="009052A7">
            <w:pPr>
              <w:jc w:val="both"/>
              <w:rPr>
                <w:rFonts w:ascii="Arial" w:eastAsia="Times New Roman" w:hAnsi="Arial" w:cs="Arial"/>
                <w:color w:val="000000"/>
                <w:lang w:val="es-CO"/>
              </w:rPr>
            </w:pPr>
            <w:r w:rsidRPr="00001A91">
              <w:rPr>
                <w:rFonts w:ascii="Arial" w:eastAsia="Times New Roman" w:hAnsi="Arial" w:cs="Arial"/>
                <w:color w:val="000000"/>
                <w:lang w:val="es-CO"/>
              </w:rPr>
              <w:t>70,8 %</w:t>
            </w:r>
          </w:p>
        </w:tc>
      </w:tr>
    </w:tbl>
    <w:p w14:paraId="03041838" w14:textId="77777777" w:rsidR="00F66254" w:rsidRPr="00001A91" w:rsidRDefault="00F66254" w:rsidP="00F66254">
      <w:pPr>
        <w:jc w:val="both"/>
        <w:rPr>
          <w:rFonts w:ascii="Arial" w:hAnsi="Arial" w:cs="Arial"/>
        </w:rPr>
      </w:pPr>
      <w:r w:rsidRPr="00001A91">
        <w:rPr>
          <w:rFonts w:ascii="Arial" w:hAnsi="Arial" w:cs="Arial"/>
        </w:rPr>
        <w:t>AMC: Área metropolitana de Cúcuta</w:t>
      </w:r>
    </w:p>
    <w:p w14:paraId="4F21C5B4" w14:textId="77777777" w:rsidR="00F66254" w:rsidRPr="00001A91" w:rsidRDefault="00F66254" w:rsidP="00F66254">
      <w:pPr>
        <w:jc w:val="both"/>
        <w:rPr>
          <w:rFonts w:ascii="Arial" w:hAnsi="Arial" w:cs="Arial"/>
        </w:rPr>
      </w:pPr>
    </w:p>
    <w:p w14:paraId="5DAA6E6C" w14:textId="77777777" w:rsidR="00F66254" w:rsidRPr="00001A91" w:rsidRDefault="00F66254" w:rsidP="00F66254">
      <w:pPr>
        <w:jc w:val="both"/>
        <w:rPr>
          <w:rFonts w:ascii="Arial" w:hAnsi="Arial" w:cs="Arial"/>
        </w:rPr>
      </w:pPr>
      <w:r w:rsidRPr="00001A91">
        <w:rPr>
          <w:rFonts w:ascii="Arial" w:hAnsi="Arial" w:cs="Arial"/>
        </w:rPr>
        <w:t xml:space="preserve">Es importante resaltar que el promedio nacional de la tasa de desempleo para el año 2016 y 2017 se ubicaba en 9,2% y 9,4% respectivamente. Como se puede observar la </w:t>
      </w:r>
      <w:r w:rsidRPr="00001A91">
        <w:rPr>
          <w:rFonts w:ascii="Arial" w:hAnsi="Arial" w:cs="Arial"/>
        </w:rPr>
        <w:lastRenderedPageBreak/>
        <w:t>situaci</w:t>
      </w:r>
      <w:r>
        <w:rPr>
          <w:rFonts w:ascii="Arial" w:hAnsi="Arial" w:cs="Arial"/>
        </w:rPr>
        <w:t>ón de desempleo en el Á</w:t>
      </w:r>
      <w:r w:rsidRPr="00001A91">
        <w:rPr>
          <w:rFonts w:ascii="Arial" w:hAnsi="Arial" w:cs="Arial"/>
        </w:rPr>
        <w:t xml:space="preserve">rea metropolitana se encuentra por encima del promedio nacional y presenta un importante aumento durante los últimos 4 años. </w:t>
      </w:r>
    </w:p>
    <w:p w14:paraId="6E5B0285" w14:textId="77777777" w:rsidR="00F66254" w:rsidRPr="00001A91" w:rsidRDefault="00F66254" w:rsidP="00F66254">
      <w:pPr>
        <w:jc w:val="both"/>
        <w:rPr>
          <w:rFonts w:ascii="Arial" w:hAnsi="Arial" w:cs="Arial"/>
        </w:rPr>
      </w:pPr>
    </w:p>
    <w:p w14:paraId="347C87A0" w14:textId="77777777" w:rsidR="00F66254" w:rsidRPr="00BD4DD5" w:rsidRDefault="00F66254" w:rsidP="00F66254">
      <w:pPr>
        <w:jc w:val="both"/>
        <w:rPr>
          <w:rFonts w:ascii="Arial" w:eastAsia="Times New Roman" w:hAnsi="Arial" w:cs="Arial"/>
          <w:lang w:val="es-CO"/>
        </w:rPr>
      </w:pPr>
      <w:r w:rsidRPr="00BD4DD5">
        <w:rPr>
          <w:rFonts w:ascii="Arial" w:hAnsi="Arial" w:cs="Arial"/>
        </w:rPr>
        <w:t>Frente a la situación de informalidad presentada en la región, se observa que presenta niveles superiores a los del promedio de las</w:t>
      </w:r>
      <w:r w:rsidRPr="00BD4DD5">
        <w:rPr>
          <w:rFonts w:ascii="Arial" w:eastAsia="Times New Roman" w:hAnsi="Arial" w:cs="Arial"/>
          <w:lang w:val="es-CO"/>
        </w:rPr>
        <w:t xml:space="preserve"> 13 ciudades y 23 Areas Metropolitanas del país, mientras que el promedio nacional se ubicó en 47,5% y disminuyo frente al año 2015, en el area metropolitana de Cúcuta la cifra se encuentra por encima del 69%. Para el año 2017 el promedio Nacional (13 ciudades y 23 áreas metropolitanas del país) se ubicó en 47,2% frente al 70,4% de la tasa de informalidad registrada en el area metroplitana</w:t>
      </w:r>
      <w:r>
        <w:rPr>
          <w:rFonts w:ascii="Arial" w:eastAsia="Times New Roman" w:hAnsi="Arial" w:cs="Arial"/>
          <w:lang w:val="es-CO"/>
        </w:rPr>
        <w:t xml:space="preserve"> de Cúcuta</w:t>
      </w:r>
      <w:r w:rsidRPr="00BD4DD5">
        <w:rPr>
          <w:rFonts w:ascii="Arial" w:eastAsia="Times New Roman" w:hAnsi="Arial" w:cs="Arial"/>
          <w:lang w:val="es-CO"/>
        </w:rPr>
        <w:t>.  Lo anterior según informacion reportada por el DANE.</w:t>
      </w:r>
    </w:p>
    <w:p w14:paraId="286BE0C4" w14:textId="77777777" w:rsidR="00F66254" w:rsidRPr="00001A91" w:rsidRDefault="00F66254" w:rsidP="00F66254">
      <w:pPr>
        <w:jc w:val="both"/>
        <w:rPr>
          <w:rFonts w:ascii="Arial" w:hAnsi="Arial" w:cs="Arial"/>
        </w:rPr>
      </w:pPr>
    </w:p>
    <w:p w14:paraId="4D9A784C" w14:textId="77777777" w:rsidR="00F66254" w:rsidRPr="00001A91" w:rsidRDefault="00F66254" w:rsidP="00F66254">
      <w:pPr>
        <w:jc w:val="both"/>
        <w:rPr>
          <w:rFonts w:ascii="Arial" w:hAnsi="Arial" w:cs="Arial"/>
        </w:rPr>
      </w:pPr>
      <w:r w:rsidRPr="00001A91">
        <w:rPr>
          <w:rFonts w:ascii="Arial" w:hAnsi="Arial" w:cs="Arial"/>
        </w:rPr>
        <w:t>La cifra presentada para el año 2018, muestra la tendencia en desempleo e informalidad reflejada en los primeros meses del año y su incremento frente a los mismo</w:t>
      </w:r>
      <w:r>
        <w:rPr>
          <w:rFonts w:ascii="Arial" w:hAnsi="Arial" w:cs="Arial"/>
        </w:rPr>
        <w:t>s</w:t>
      </w:r>
      <w:r w:rsidRPr="00001A91">
        <w:rPr>
          <w:rFonts w:ascii="Arial" w:hAnsi="Arial" w:cs="Arial"/>
        </w:rPr>
        <w:t xml:space="preserve"> meses del año anterior.</w:t>
      </w:r>
    </w:p>
    <w:p w14:paraId="3A05E52F" w14:textId="77777777" w:rsidR="00F66254" w:rsidRPr="00001A91" w:rsidRDefault="00F66254" w:rsidP="00F66254">
      <w:pPr>
        <w:jc w:val="both"/>
        <w:rPr>
          <w:rFonts w:ascii="Arial" w:hAnsi="Arial" w:cs="Arial"/>
        </w:rPr>
      </w:pPr>
    </w:p>
    <w:p w14:paraId="0F36134B" w14:textId="77777777" w:rsidR="00F66254" w:rsidRDefault="00F66254" w:rsidP="00F66254">
      <w:pPr>
        <w:jc w:val="both"/>
        <w:rPr>
          <w:rFonts w:ascii="Arial" w:eastAsia="Times New Roman" w:hAnsi="Arial" w:cs="Arial"/>
          <w:lang w:val="es-CO"/>
        </w:rPr>
      </w:pPr>
      <w:r w:rsidRPr="00001A91">
        <w:rPr>
          <w:rFonts w:ascii="Arial" w:eastAsia="Times New Roman" w:hAnsi="Arial" w:cs="Arial"/>
          <w:lang w:val="es-CO"/>
        </w:rPr>
        <w:t>El Índice de Competitividad de Ciudades (ICC) lo conforman 23 ciudades (8 áreas metropolitanas y 15 ciudades principales). El ranking general del ICC se obtiene a partir de la identificación y cálculo de 89 variables duras, agrupadas en tres factores de competitividad. Estas variables estan agrupadas en los siguientes pilares</w:t>
      </w:r>
      <w:r>
        <w:rPr>
          <w:rFonts w:ascii="Arial" w:eastAsia="Times New Roman" w:hAnsi="Arial" w:cs="Arial"/>
          <w:lang w:val="es-CO"/>
        </w:rPr>
        <w:t>:</w:t>
      </w:r>
      <w:r w:rsidRPr="00001A91">
        <w:rPr>
          <w:rFonts w:ascii="Arial" w:eastAsia="Times New Roman" w:hAnsi="Arial" w:cs="Arial"/>
          <w:lang w:val="es-CO"/>
        </w:rPr>
        <w:t xml:space="preserve"> instituciones, infraestructura, tamaño del mercado, educación basica y media, salud, sostenibilidad ambiental, educación superior y capacitación, eficiencia de los mercados, sofisticación y diversificación e innovación y dinámica empresarial. </w:t>
      </w:r>
    </w:p>
    <w:p w14:paraId="288EE835" w14:textId="77777777" w:rsidR="00F66254" w:rsidRDefault="00F66254" w:rsidP="00F66254">
      <w:pPr>
        <w:jc w:val="both"/>
        <w:rPr>
          <w:rFonts w:ascii="Arial" w:eastAsia="Times New Roman" w:hAnsi="Arial" w:cs="Arial"/>
          <w:lang w:val="es-CO"/>
        </w:rPr>
      </w:pPr>
    </w:p>
    <w:p w14:paraId="0D6F096E" w14:textId="77777777" w:rsidR="00F66254" w:rsidRDefault="00F66254" w:rsidP="00F66254">
      <w:pPr>
        <w:jc w:val="both"/>
        <w:rPr>
          <w:rFonts w:ascii="Arial Narrow" w:eastAsia="Times New Roman" w:hAnsi="Arial Narrow" w:cs="Arial"/>
          <w:lang w:val="es-CO"/>
        </w:rPr>
      </w:pPr>
      <w:r w:rsidRPr="00001A91">
        <w:rPr>
          <w:rFonts w:ascii="Arial" w:eastAsia="Times New Roman" w:hAnsi="Arial" w:cs="Arial"/>
          <w:lang w:val="es-CO"/>
        </w:rPr>
        <w:t>El grafico a continuación presenta los resultados para el año 2017, publicados por el Consejo Privado de Competitividad.</w:t>
      </w:r>
      <w:r w:rsidRPr="00FE61BC">
        <w:rPr>
          <w:rFonts w:ascii="Arial Narrow" w:eastAsia="Times New Roman" w:hAnsi="Arial Narrow" w:cs="Arial"/>
          <w:lang w:val="es-CO"/>
        </w:rPr>
        <w:t xml:space="preserve"> </w:t>
      </w:r>
    </w:p>
    <w:p w14:paraId="77C98212" w14:textId="77777777" w:rsidR="00F66254" w:rsidRPr="00001A91" w:rsidRDefault="00F66254" w:rsidP="00F66254">
      <w:pPr>
        <w:jc w:val="center"/>
        <w:rPr>
          <w:rFonts w:ascii="Arial" w:eastAsia="Times New Roman" w:hAnsi="Arial" w:cs="Arial"/>
          <w:lang w:val="es-CO"/>
        </w:rPr>
      </w:pPr>
      <w:r w:rsidRPr="00FE61BC">
        <w:rPr>
          <w:rFonts w:ascii="Arial Narrow" w:hAnsi="Arial Narrow"/>
          <w:noProof/>
          <w:lang w:val="es-CO" w:eastAsia="es-CO"/>
        </w:rPr>
        <w:lastRenderedPageBreak/>
        <w:drawing>
          <wp:inline distT="0" distB="0" distL="0" distR="0" wp14:anchorId="05026144" wp14:editId="475A2992">
            <wp:extent cx="4684744" cy="4667534"/>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84" t="4176"/>
                    <a:stretch/>
                  </pic:blipFill>
                  <pic:spPr bwMode="auto">
                    <a:xfrm>
                      <a:off x="0" y="0"/>
                      <a:ext cx="4699482" cy="4682217"/>
                    </a:xfrm>
                    <a:prstGeom prst="rect">
                      <a:avLst/>
                    </a:prstGeom>
                    <a:noFill/>
                    <a:ln>
                      <a:noFill/>
                    </a:ln>
                    <a:extLst>
                      <a:ext uri="{53640926-AAD7-44D8-BBD7-CCE9431645EC}">
                        <a14:shadowObscured xmlns:a14="http://schemas.microsoft.com/office/drawing/2010/main"/>
                      </a:ext>
                    </a:extLst>
                  </pic:spPr>
                </pic:pic>
              </a:graphicData>
            </a:graphic>
          </wp:inline>
        </w:drawing>
      </w:r>
    </w:p>
    <w:p w14:paraId="088FE6D3" w14:textId="77777777" w:rsidR="00F66254" w:rsidRPr="00FE61BC" w:rsidRDefault="00F66254" w:rsidP="00F66254">
      <w:pPr>
        <w:jc w:val="both"/>
        <w:rPr>
          <w:rFonts w:ascii="Arial Narrow" w:hAnsi="Arial Narrow"/>
        </w:rPr>
      </w:pPr>
    </w:p>
    <w:p w14:paraId="1396F0EA" w14:textId="77777777" w:rsidR="00F66254" w:rsidRDefault="00F66254" w:rsidP="00F66254">
      <w:pPr>
        <w:jc w:val="both"/>
        <w:rPr>
          <w:rFonts w:ascii="Arial Narrow" w:hAnsi="Arial Narrow"/>
        </w:rPr>
      </w:pPr>
    </w:p>
    <w:p w14:paraId="20A506B2" w14:textId="77777777" w:rsidR="00F66254" w:rsidRPr="00001A91" w:rsidRDefault="00F66254" w:rsidP="00F66254">
      <w:pPr>
        <w:jc w:val="both"/>
        <w:rPr>
          <w:rFonts w:ascii="Arial" w:eastAsia="Times New Roman" w:hAnsi="Arial" w:cs="Arial"/>
          <w:bCs/>
          <w:shd w:val="clear" w:color="auto" w:fill="F9F9F9"/>
          <w:lang w:val="es-CO"/>
        </w:rPr>
      </w:pPr>
      <w:r w:rsidRPr="1F43D92B">
        <w:rPr>
          <w:rFonts w:ascii="Arial" w:eastAsia="Arial" w:hAnsi="Arial" w:cs="Arial"/>
        </w:rPr>
        <w:t xml:space="preserve">Cúcuta y su Área metropolitana se encuentran en la posición 20 de 23, solo por encima de Florencia, Quibdó y Riohacha. Es importante señalar que es el Área Metropolitana con la peor ubicación en la medición. </w:t>
      </w:r>
    </w:p>
    <w:p w14:paraId="75FE8B4A" w14:textId="77777777" w:rsidR="00F66254" w:rsidRDefault="00F66254" w:rsidP="00F66254">
      <w:pPr>
        <w:jc w:val="both"/>
        <w:rPr>
          <w:rFonts w:ascii="Arial" w:eastAsia="Arial" w:hAnsi="Arial" w:cs="Arial"/>
        </w:rPr>
      </w:pPr>
    </w:p>
    <w:p w14:paraId="413291AA" w14:textId="77777777" w:rsidR="00F66254" w:rsidRDefault="00F66254" w:rsidP="00F66254">
      <w:pPr>
        <w:jc w:val="both"/>
        <w:rPr>
          <w:rFonts w:ascii="Arial" w:hAnsi="Arial" w:cs="Arial"/>
        </w:rPr>
      </w:pPr>
      <w:r>
        <w:rPr>
          <w:rFonts w:ascii="Arial" w:hAnsi="Arial" w:cs="Arial"/>
        </w:rPr>
        <w:t xml:space="preserve">Según la Gran Encuesta Integrada de Hogares (GEIH) del DANE, en su primer informe trimestral del año 2018 correspondiente a los meses febrero-abril señala para Cúcuta y su Área Metropolitana una tasa de desempleo correspondiente al 14,4. </w:t>
      </w:r>
    </w:p>
    <w:p w14:paraId="4C0B034B" w14:textId="77777777" w:rsidR="00F66254" w:rsidRDefault="00F66254" w:rsidP="00F66254">
      <w:pPr>
        <w:jc w:val="both"/>
        <w:rPr>
          <w:rFonts w:ascii="Arial" w:eastAsia="Arial" w:hAnsi="Arial" w:cs="Arial"/>
        </w:rPr>
      </w:pPr>
    </w:p>
    <w:p w14:paraId="5D8A3A99" w14:textId="77777777" w:rsidR="00F66254" w:rsidRPr="00001A91" w:rsidRDefault="00F66254" w:rsidP="00F66254">
      <w:pPr>
        <w:pStyle w:val="Prrafodelista"/>
        <w:numPr>
          <w:ilvl w:val="0"/>
          <w:numId w:val="5"/>
        </w:numPr>
        <w:spacing w:after="0" w:line="240" w:lineRule="auto"/>
        <w:jc w:val="both"/>
      </w:pPr>
      <w:r w:rsidRPr="1F43D92B">
        <w:rPr>
          <w:rFonts w:ascii="Arial" w:eastAsia="Arial" w:hAnsi="Arial" w:cs="Arial"/>
          <w:b/>
          <w:bCs/>
        </w:rPr>
        <w:t>DESPLAZAMIENTO FORZADO</w:t>
      </w:r>
    </w:p>
    <w:p w14:paraId="1AF6DE12" w14:textId="77777777" w:rsidR="00F66254" w:rsidRPr="00001A91" w:rsidRDefault="00F66254" w:rsidP="00F66254">
      <w:pPr>
        <w:rPr>
          <w:rFonts w:ascii="Arial" w:hAnsi="Arial" w:cs="Arial"/>
        </w:rPr>
      </w:pPr>
    </w:p>
    <w:p w14:paraId="0BB20DE4" w14:textId="77777777" w:rsidR="00F66254" w:rsidRDefault="00F66254" w:rsidP="00F66254">
      <w:pPr>
        <w:jc w:val="both"/>
        <w:rPr>
          <w:rFonts w:ascii="Arial" w:eastAsia="Times New Roman" w:hAnsi="Arial" w:cs="Arial"/>
          <w:shd w:val="clear" w:color="auto" w:fill="FFFFFF"/>
        </w:rPr>
      </w:pPr>
      <w:r w:rsidRPr="00001A91">
        <w:rPr>
          <w:rFonts w:ascii="Arial" w:hAnsi="Arial" w:cs="Arial"/>
        </w:rPr>
        <w:t xml:space="preserve">Según información </w:t>
      </w:r>
      <w:r>
        <w:rPr>
          <w:rFonts w:ascii="Arial" w:hAnsi="Arial" w:cs="Arial"/>
        </w:rPr>
        <w:t xml:space="preserve">obtenida </w:t>
      </w:r>
      <w:r w:rsidRPr="00001A91">
        <w:rPr>
          <w:rFonts w:ascii="Arial" w:hAnsi="Arial" w:cs="Arial"/>
        </w:rPr>
        <w:t xml:space="preserve">de la </w:t>
      </w:r>
      <w:r w:rsidRPr="00001A91">
        <w:rPr>
          <w:rFonts w:ascii="Arial" w:eastAsia="Times New Roman" w:hAnsi="Arial" w:cs="Arial"/>
          <w:shd w:val="clear" w:color="auto" w:fill="FFFFFF"/>
          <w:lang w:val="es-CO"/>
        </w:rPr>
        <w:t>Unidad para la Atención y Reparación Integral a las Víctimas, es posible evidenciar que el Área Metroplitana de Cúcuta y en especial</w:t>
      </w:r>
      <w:r>
        <w:rPr>
          <w:rFonts w:ascii="Arial" w:eastAsia="Times New Roman" w:hAnsi="Arial" w:cs="Arial"/>
          <w:shd w:val="clear" w:color="auto" w:fill="FFFFFF"/>
          <w:lang w:val="es-CO"/>
        </w:rPr>
        <w:t xml:space="preserve">, la </w:t>
      </w:r>
      <w:r>
        <w:rPr>
          <w:rFonts w:ascii="Arial" w:eastAsia="Times New Roman" w:hAnsi="Arial" w:cs="Arial"/>
          <w:shd w:val="clear" w:color="auto" w:fill="FFFFFF"/>
          <w:lang w:val="es-CO"/>
        </w:rPr>
        <w:lastRenderedPageBreak/>
        <w:t xml:space="preserve">capital del departamento </w:t>
      </w:r>
      <w:r w:rsidRPr="00001A91">
        <w:rPr>
          <w:rFonts w:ascii="Arial" w:eastAsia="Times New Roman" w:hAnsi="Arial" w:cs="Arial"/>
          <w:shd w:val="clear" w:color="auto" w:fill="FFFFFF"/>
          <w:lang w:val="es-CO"/>
        </w:rPr>
        <w:t xml:space="preserve">han recibido una cifra importante de migrantes internos producto de </w:t>
      </w:r>
      <w:r>
        <w:rPr>
          <w:rFonts w:ascii="Arial" w:eastAsia="Times New Roman" w:hAnsi="Arial" w:cs="Arial"/>
          <w:shd w:val="clear" w:color="auto" w:fill="FFFFFF"/>
          <w:lang w:val="es-CO"/>
        </w:rPr>
        <w:t>la dinámica del conflicto al interior</w:t>
      </w:r>
      <w:r w:rsidRPr="00001A91">
        <w:rPr>
          <w:rFonts w:ascii="Arial" w:eastAsia="Times New Roman" w:hAnsi="Arial" w:cs="Arial"/>
          <w:shd w:val="clear" w:color="auto" w:fill="FFFFFF"/>
          <w:lang w:val="es-CO"/>
        </w:rPr>
        <w:t xml:space="preserve"> del departamento</w:t>
      </w:r>
      <w:r w:rsidRPr="00001A91">
        <w:rPr>
          <w:rFonts w:ascii="Arial" w:eastAsia="Times New Roman" w:hAnsi="Arial" w:cs="Arial"/>
          <w:shd w:val="clear" w:color="auto" w:fill="FFFFFF"/>
        </w:rPr>
        <w:t xml:space="preserve">. </w:t>
      </w:r>
    </w:p>
    <w:p w14:paraId="48CBA3E4" w14:textId="77777777" w:rsidR="00F66254" w:rsidRDefault="00F66254" w:rsidP="00F66254">
      <w:pPr>
        <w:jc w:val="both"/>
        <w:rPr>
          <w:rFonts w:ascii="Arial" w:eastAsia="Times New Roman" w:hAnsi="Arial" w:cs="Arial"/>
          <w:shd w:val="clear" w:color="auto" w:fill="FFFFFF"/>
        </w:rPr>
      </w:pPr>
    </w:p>
    <w:p w14:paraId="475B4748" w14:textId="77777777" w:rsidR="00F66254" w:rsidRPr="00001A91" w:rsidRDefault="00F66254" w:rsidP="00F66254">
      <w:pPr>
        <w:jc w:val="both"/>
        <w:rPr>
          <w:rFonts w:ascii="Arial" w:eastAsia="Times New Roman" w:hAnsi="Arial" w:cs="Arial"/>
        </w:rPr>
      </w:pPr>
      <w:r w:rsidRPr="00001A91">
        <w:rPr>
          <w:rFonts w:ascii="Arial" w:eastAsia="Times New Roman" w:hAnsi="Arial" w:cs="Arial"/>
          <w:shd w:val="clear" w:color="auto" w:fill="FFFFFF"/>
        </w:rPr>
        <w:t xml:space="preserve">La cifra de personas recibidas por los municipios </w:t>
      </w:r>
      <w:r>
        <w:rPr>
          <w:rFonts w:ascii="Arial" w:eastAsia="Times New Roman" w:hAnsi="Arial" w:cs="Arial"/>
          <w:shd w:val="clear" w:color="auto" w:fill="FFFFFF"/>
        </w:rPr>
        <w:t xml:space="preserve">que conforman </w:t>
      </w:r>
      <w:r w:rsidRPr="00001A91">
        <w:rPr>
          <w:rFonts w:ascii="Arial" w:eastAsia="Times New Roman" w:hAnsi="Arial" w:cs="Arial"/>
          <w:shd w:val="clear" w:color="auto" w:fill="FFFFFF"/>
        </w:rPr>
        <w:t>el Área Metropolitana de Cúcuta</w:t>
      </w:r>
      <w:r>
        <w:rPr>
          <w:rFonts w:ascii="Arial" w:eastAsia="Times New Roman" w:hAnsi="Arial" w:cs="Arial"/>
          <w:shd w:val="clear" w:color="auto" w:fill="FFFFFF"/>
        </w:rPr>
        <w:t>,</w:t>
      </w:r>
      <w:r w:rsidRPr="00001A91">
        <w:rPr>
          <w:rFonts w:ascii="Arial" w:eastAsia="Times New Roman" w:hAnsi="Arial" w:cs="Arial"/>
          <w:shd w:val="clear" w:color="auto" w:fill="FFFFFF"/>
        </w:rPr>
        <w:t xml:space="preserve"> asciende a 103.858 migrantes internos y se distribuyen de la siguiente manera. </w:t>
      </w:r>
    </w:p>
    <w:p w14:paraId="13CA6CC0" w14:textId="77777777" w:rsidR="00F66254" w:rsidRPr="00001A91" w:rsidRDefault="00F66254" w:rsidP="00F66254">
      <w:pPr>
        <w:rPr>
          <w:rFonts w:ascii="Arial" w:hAnsi="Arial" w:cs="Arial"/>
        </w:rPr>
      </w:pPr>
    </w:p>
    <w:p w14:paraId="57BAC230" w14:textId="77777777" w:rsidR="00F66254" w:rsidRPr="00001A91" w:rsidRDefault="00F66254" w:rsidP="00F66254">
      <w:pPr>
        <w:rPr>
          <w:rFonts w:ascii="Arial" w:hAnsi="Arial" w:cs="Arial"/>
        </w:rPr>
      </w:pPr>
      <w:r w:rsidRPr="00001A91">
        <w:rPr>
          <w:rFonts w:ascii="Arial" w:hAnsi="Arial" w:cs="Arial"/>
          <w:noProof/>
          <w:lang w:val="es-CO" w:eastAsia="es-CO"/>
        </w:rPr>
        <w:drawing>
          <wp:inline distT="0" distB="0" distL="0" distR="0" wp14:anchorId="68F9A4E5" wp14:editId="4C37E3BF">
            <wp:extent cx="5612130" cy="3325353"/>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325353"/>
                    </a:xfrm>
                    <a:prstGeom prst="rect">
                      <a:avLst/>
                    </a:prstGeom>
                    <a:noFill/>
                    <a:ln>
                      <a:noFill/>
                    </a:ln>
                  </pic:spPr>
                </pic:pic>
              </a:graphicData>
            </a:graphic>
          </wp:inline>
        </w:drawing>
      </w:r>
    </w:p>
    <w:p w14:paraId="32B88D5F" w14:textId="77777777" w:rsidR="00F66254" w:rsidRPr="00001A91" w:rsidRDefault="00F66254" w:rsidP="00F66254">
      <w:pPr>
        <w:rPr>
          <w:rFonts w:ascii="Arial" w:hAnsi="Arial" w:cs="Arial"/>
        </w:rPr>
      </w:pPr>
    </w:p>
    <w:p w14:paraId="6D14387F" w14:textId="77777777" w:rsidR="00F66254" w:rsidRPr="00001A91" w:rsidRDefault="00F66254" w:rsidP="00F66254">
      <w:pPr>
        <w:jc w:val="both"/>
        <w:rPr>
          <w:rFonts w:ascii="Arial" w:hAnsi="Arial" w:cs="Arial"/>
        </w:rPr>
      </w:pPr>
      <w:r w:rsidRPr="00001A91">
        <w:rPr>
          <w:rFonts w:ascii="Arial" w:hAnsi="Arial" w:cs="Arial"/>
        </w:rPr>
        <w:t>El ingreso de los más de 100 mil migrantes internos en los últimos 18 años evidencia la dinámica del conflicto armado colombiano</w:t>
      </w:r>
      <w:r>
        <w:rPr>
          <w:rFonts w:ascii="Arial" w:hAnsi="Arial" w:cs="Arial"/>
        </w:rPr>
        <w:t xml:space="preserve"> especialmente en el Área Metropolitana de Cúcuta</w:t>
      </w:r>
      <w:r w:rsidRPr="00001A91">
        <w:rPr>
          <w:rFonts w:ascii="Arial" w:hAnsi="Arial" w:cs="Arial"/>
        </w:rPr>
        <w:t>, donde los primero</w:t>
      </w:r>
      <w:r>
        <w:rPr>
          <w:rFonts w:ascii="Arial" w:hAnsi="Arial" w:cs="Arial"/>
        </w:rPr>
        <w:t>s</w:t>
      </w:r>
      <w:r w:rsidRPr="00001A91">
        <w:rPr>
          <w:rFonts w:ascii="Arial" w:hAnsi="Arial" w:cs="Arial"/>
        </w:rPr>
        <w:t xml:space="preserve"> años de la década del 2000 estuvieron marcados por el auge y posterior desmovilización de grupos paramilitares agrupados en las Autodefensas Unidas de Colombia- AU</w:t>
      </w:r>
      <w:r>
        <w:rPr>
          <w:rFonts w:ascii="Arial" w:hAnsi="Arial" w:cs="Arial"/>
        </w:rPr>
        <w:t xml:space="preserve">C-, al igual que en los </w:t>
      </w:r>
      <w:r w:rsidRPr="00001A91">
        <w:rPr>
          <w:rFonts w:ascii="Arial" w:hAnsi="Arial" w:cs="Arial"/>
        </w:rPr>
        <w:t xml:space="preserve">años </w:t>
      </w:r>
      <w:r>
        <w:rPr>
          <w:rFonts w:ascii="Arial" w:hAnsi="Arial" w:cs="Arial"/>
        </w:rPr>
        <w:t xml:space="preserve">más recientes por </w:t>
      </w:r>
      <w:r w:rsidRPr="00001A91">
        <w:rPr>
          <w:rFonts w:ascii="Arial" w:hAnsi="Arial" w:cs="Arial"/>
        </w:rPr>
        <w:t xml:space="preserve">la dejación de armas y </w:t>
      </w:r>
      <w:r>
        <w:rPr>
          <w:rFonts w:ascii="Arial" w:hAnsi="Arial" w:cs="Arial"/>
        </w:rPr>
        <w:t xml:space="preserve">el </w:t>
      </w:r>
      <w:r w:rsidRPr="00001A91">
        <w:rPr>
          <w:rFonts w:ascii="Arial" w:hAnsi="Arial" w:cs="Arial"/>
        </w:rPr>
        <w:t xml:space="preserve">proceso de Paz con la guerrilla de las FARC-EP. </w:t>
      </w:r>
    </w:p>
    <w:p w14:paraId="3BC848D0" w14:textId="77777777" w:rsidR="00F66254" w:rsidRPr="00001A91" w:rsidRDefault="00F66254" w:rsidP="00F66254">
      <w:pPr>
        <w:jc w:val="both"/>
        <w:rPr>
          <w:rFonts w:ascii="Arial" w:hAnsi="Arial" w:cs="Arial"/>
        </w:rPr>
      </w:pPr>
    </w:p>
    <w:p w14:paraId="0D9E23F7" w14:textId="77777777" w:rsidR="00F66254" w:rsidRPr="00001A91" w:rsidRDefault="00F66254" w:rsidP="00F66254">
      <w:pPr>
        <w:jc w:val="both"/>
        <w:rPr>
          <w:rFonts w:ascii="Arial" w:hAnsi="Arial" w:cs="Arial"/>
        </w:rPr>
      </w:pPr>
      <w:r>
        <w:rPr>
          <w:rFonts w:ascii="Arial" w:hAnsi="Arial" w:cs="Arial"/>
        </w:rPr>
        <w:t xml:space="preserve">Como consecuencia de este fenómeno migratorio, </w:t>
      </w:r>
      <w:r w:rsidRPr="00001A91">
        <w:rPr>
          <w:rFonts w:ascii="Arial" w:hAnsi="Arial" w:cs="Arial"/>
        </w:rPr>
        <w:t>la situación social y económica del Área Metropolitana</w:t>
      </w:r>
      <w:r>
        <w:rPr>
          <w:rFonts w:ascii="Arial" w:hAnsi="Arial" w:cs="Arial"/>
        </w:rPr>
        <w:t xml:space="preserve"> ha permanecido en permanente crisis, debido a</w:t>
      </w:r>
      <w:r w:rsidRPr="00001A91">
        <w:rPr>
          <w:rFonts w:ascii="Arial" w:hAnsi="Arial" w:cs="Arial"/>
        </w:rPr>
        <w:t xml:space="preserve"> que </w:t>
      </w:r>
      <w:r>
        <w:rPr>
          <w:rFonts w:ascii="Arial" w:hAnsi="Arial" w:cs="Arial"/>
        </w:rPr>
        <w:t xml:space="preserve">esta movilización social </w:t>
      </w:r>
      <w:r w:rsidRPr="00001A91">
        <w:rPr>
          <w:rFonts w:ascii="Arial" w:hAnsi="Arial" w:cs="Arial"/>
        </w:rPr>
        <w:t>genera pre</w:t>
      </w:r>
      <w:r>
        <w:rPr>
          <w:rFonts w:ascii="Arial" w:hAnsi="Arial" w:cs="Arial"/>
        </w:rPr>
        <w:t xml:space="preserve">siones sobre las oportunidades de empleo, atención en salud y en el </w:t>
      </w:r>
      <w:r w:rsidRPr="00001A91">
        <w:rPr>
          <w:rFonts w:ascii="Arial" w:hAnsi="Arial" w:cs="Arial"/>
        </w:rPr>
        <w:t xml:space="preserve">ingreso a educación básica, media y superior, etc. </w:t>
      </w:r>
    </w:p>
    <w:p w14:paraId="06D66A64" w14:textId="77777777" w:rsidR="00F66254" w:rsidRDefault="00F66254" w:rsidP="00F66254">
      <w:pPr>
        <w:rPr>
          <w:rFonts w:ascii="Arial" w:hAnsi="Arial" w:cs="Arial"/>
        </w:rPr>
      </w:pPr>
    </w:p>
    <w:p w14:paraId="6ABC1F85" w14:textId="77777777" w:rsidR="00F66254" w:rsidRPr="007434C2" w:rsidRDefault="00F66254" w:rsidP="00F66254">
      <w:pPr>
        <w:pStyle w:val="Prrafodelista"/>
        <w:numPr>
          <w:ilvl w:val="0"/>
          <w:numId w:val="5"/>
        </w:numPr>
        <w:spacing w:after="0" w:line="240" w:lineRule="auto"/>
        <w:jc w:val="both"/>
        <w:rPr>
          <w:rFonts w:ascii="Arial" w:hAnsi="Arial"/>
          <w:b/>
        </w:rPr>
      </w:pPr>
      <w:r w:rsidRPr="007434C2">
        <w:rPr>
          <w:rFonts w:ascii="Arial" w:hAnsi="Arial"/>
          <w:b/>
        </w:rPr>
        <w:lastRenderedPageBreak/>
        <w:t>SITUACIÓN SOCIAL</w:t>
      </w:r>
    </w:p>
    <w:p w14:paraId="4E121D10" w14:textId="77777777" w:rsidR="00F66254" w:rsidRPr="007434C2" w:rsidRDefault="00F66254" w:rsidP="00F66254">
      <w:pPr>
        <w:pStyle w:val="Prrafodelista"/>
        <w:jc w:val="both"/>
        <w:rPr>
          <w:rFonts w:ascii="Arial" w:hAnsi="Arial"/>
        </w:rPr>
      </w:pPr>
    </w:p>
    <w:p w14:paraId="27F1D04C" w14:textId="77777777" w:rsidR="00F66254" w:rsidRPr="002E4C0B" w:rsidRDefault="00F66254" w:rsidP="00F66254">
      <w:pPr>
        <w:jc w:val="both"/>
        <w:rPr>
          <w:rFonts w:ascii="Arial" w:hAnsi="Arial" w:cs="Arial"/>
        </w:rPr>
      </w:pPr>
      <w:r w:rsidRPr="002E4C0B">
        <w:rPr>
          <w:rFonts w:ascii="Arial" w:hAnsi="Arial" w:cs="Arial"/>
        </w:rPr>
        <w:t xml:space="preserve">Con el fin de cuantificar la situación de la población en situación de vulnerabilidad, el DANE mediante la metodología NBI- Necesidades Básicas Insatisfechas- establece si  las necesidades básicas de la población se encuentran cubiertas, los que no alcanzan el mínimo fijado son catalogados como pobres.  </w:t>
      </w:r>
    </w:p>
    <w:p w14:paraId="02D0B327" w14:textId="77777777" w:rsidR="00F66254" w:rsidRPr="002E4C0B" w:rsidRDefault="00F66254" w:rsidP="00F66254">
      <w:pPr>
        <w:jc w:val="both"/>
        <w:rPr>
          <w:rFonts w:ascii="Arial" w:hAnsi="Arial" w:cs="Arial"/>
        </w:rPr>
      </w:pPr>
    </w:p>
    <w:p w14:paraId="1B7593D8" w14:textId="77777777" w:rsidR="00F66254" w:rsidRPr="002E4C0B" w:rsidRDefault="00F66254" w:rsidP="00F66254">
      <w:pPr>
        <w:jc w:val="both"/>
        <w:rPr>
          <w:rFonts w:ascii="Arial" w:hAnsi="Arial" w:cs="Arial"/>
        </w:rPr>
      </w:pPr>
      <w:r w:rsidRPr="002E4C0B">
        <w:rPr>
          <w:rFonts w:ascii="Arial" w:hAnsi="Arial" w:cs="Arial"/>
        </w:rPr>
        <w:t>A continuación se presentan los resultados para el Área Metropolitana y el departamento:</w:t>
      </w:r>
    </w:p>
    <w:p w14:paraId="08B5938D" w14:textId="77777777" w:rsidR="00F66254" w:rsidRPr="007434C2" w:rsidRDefault="00F66254" w:rsidP="00F66254">
      <w:pPr>
        <w:pStyle w:val="Prrafodelista"/>
        <w:jc w:val="both"/>
        <w:rPr>
          <w:rFonts w:ascii="Arial" w:eastAsia="Times New Roman" w:hAnsi="Arial" w:cs="Arial"/>
          <w:shd w:val="clear" w:color="auto" w:fill="FDFDFD"/>
          <w:lang w:val="es-CO"/>
        </w:rPr>
      </w:pPr>
    </w:p>
    <w:tbl>
      <w:tblPr>
        <w:tblStyle w:val="Tablaconcuadrcula"/>
        <w:tblW w:w="0" w:type="auto"/>
        <w:jc w:val="center"/>
        <w:tblLook w:val="04A0" w:firstRow="1" w:lastRow="0" w:firstColumn="1" w:lastColumn="0" w:noHBand="0" w:noVBand="1"/>
      </w:tblPr>
      <w:tblGrid>
        <w:gridCol w:w="2648"/>
        <w:gridCol w:w="2065"/>
        <w:gridCol w:w="2049"/>
      </w:tblGrid>
      <w:tr w:rsidR="00F66254" w:rsidRPr="007434C2" w14:paraId="2CF90E3E" w14:textId="77777777" w:rsidTr="009052A7">
        <w:trPr>
          <w:jc w:val="center"/>
        </w:trPr>
        <w:tc>
          <w:tcPr>
            <w:tcW w:w="2648" w:type="dxa"/>
          </w:tcPr>
          <w:p w14:paraId="38EA36AE" w14:textId="77777777" w:rsidR="00F66254" w:rsidRPr="007434C2" w:rsidRDefault="00F66254" w:rsidP="009052A7">
            <w:pPr>
              <w:jc w:val="both"/>
              <w:rPr>
                <w:rFonts w:ascii="Arial" w:eastAsia="Times New Roman" w:hAnsi="Arial" w:cs="Arial"/>
                <w:shd w:val="clear" w:color="auto" w:fill="FDFDFD"/>
              </w:rPr>
            </w:pPr>
          </w:p>
        </w:tc>
        <w:tc>
          <w:tcPr>
            <w:tcW w:w="2065" w:type="dxa"/>
          </w:tcPr>
          <w:p w14:paraId="0C407C5E" w14:textId="77777777" w:rsidR="00F66254" w:rsidRDefault="00F66254" w:rsidP="009052A7">
            <w:pPr>
              <w:jc w:val="center"/>
              <w:rPr>
                <w:rFonts w:ascii="Arial" w:eastAsia="Arial" w:hAnsi="Arial" w:cs="Arial"/>
                <w:b/>
                <w:bCs/>
              </w:rPr>
            </w:pPr>
          </w:p>
          <w:p w14:paraId="20EFDCBF" w14:textId="77777777" w:rsidR="00F66254" w:rsidRPr="007434C2" w:rsidRDefault="00F66254" w:rsidP="009052A7">
            <w:pPr>
              <w:jc w:val="center"/>
              <w:rPr>
                <w:rFonts w:ascii="Arial" w:eastAsia="Arial" w:hAnsi="Arial" w:cs="Arial"/>
                <w:b/>
                <w:bCs/>
              </w:rPr>
            </w:pPr>
            <w:r w:rsidRPr="5AFFF91E">
              <w:rPr>
                <w:rFonts w:ascii="Arial" w:eastAsia="Arial" w:hAnsi="Arial" w:cs="Arial"/>
                <w:b/>
                <w:bCs/>
              </w:rPr>
              <w:t>Personas en NBI (%)</w:t>
            </w:r>
          </w:p>
          <w:p w14:paraId="2CF44083" w14:textId="77777777" w:rsidR="00F66254" w:rsidRPr="007434C2" w:rsidRDefault="00F66254" w:rsidP="009052A7">
            <w:pPr>
              <w:jc w:val="center"/>
              <w:rPr>
                <w:rFonts w:ascii="Arial" w:eastAsia="Arial" w:hAnsi="Arial" w:cs="Arial"/>
                <w:b/>
                <w:bCs/>
              </w:rPr>
            </w:pPr>
          </w:p>
        </w:tc>
        <w:tc>
          <w:tcPr>
            <w:tcW w:w="2049" w:type="dxa"/>
          </w:tcPr>
          <w:p w14:paraId="315BB31D" w14:textId="77777777" w:rsidR="00F66254" w:rsidRDefault="00F66254" w:rsidP="009052A7">
            <w:pPr>
              <w:jc w:val="center"/>
              <w:rPr>
                <w:rFonts w:ascii="Arial" w:eastAsia="Arial" w:hAnsi="Arial" w:cs="Arial"/>
                <w:b/>
                <w:bCs/>
              </w:rPr>
            </w:pPr>
          </w:p>
          <w:p w14:paraId="25F32AFD" w14:textId="77777777" w:rsidR="00F66254" w:rsidRPr="007434C2" w:rsidRDefault="00F66254" w:rsidP="009052A7">
            <w:pPr>
              <w:jc w:val="center"/>
              <w:rPr>
                <w:rFonts w:ascii="Arial" w:eastAsia="Arial" w:hAnsi="Arial" w:cs="Arial"/>
                <w:b/>
                <w:bCs/>
              </w:rPr>
            </w:pPr>
            <w:r w:rsidRPr="5AFFF91E">
              <w:rPr>
                <w:rFonts w:ascii="Arial" w:eastAsia="Arial" w:hAnsi="Arial" w:cs="Arial"/>
                <w:b/>
                <w:bCs/>
              </w:rPr>
              <w:t>Personas en miseria (%)</w:t>
            </w:r>
          </w:p>
          <w:p w14:paraId="7CC50260" w14:textId="77777777" w:rsidR="00F66254" w:rsidRPr="007434C2" w:rsidRDefault="00F66254" w:rsidP="009052A7">
            <w:pPr>
              <w:jc w:val="center"/>
              <w:rPr>
                <w:rFonts w:ascii="Arial" w:eastAsia="Arial" w:hAnsi="Arial" w:cs="Arial"/>
                <w:b/>
                <w:bCs/>
              </w:rPr>
            </w:pPr>
          </w:p>
        </w:tc>
      </w:tr>
      <w:tr w:rsidR="00F66254" w:rsidRPr="007434C2" w14:paraId="01CDD52C" w14:textId="77777777" w:rsidTr="009052A7">
        <w:trPr>
          <w:jc w:val="center"/>
        </w:trPr>
        <w:tc>
          <w:tcPr>
            <w:tcW w:w="2648" w:type="dxa"/>
          </w:tcPr>
          <w:p w14:paraId="69A4339E" w14:textId="77777777" w:rsidR="00F66254" w:rsidRPr="007434C2" w:rsidRDefault="00F66254" w:rsidP="009052A7">
            <w:pPr>
              <w:jc w:val="both"/>
              <w:rPr>
                <w:rFonts w:ascii="Arial,Times New Roman" w:eastAsia="Arial,Times New Roman" w:hAnsi="Arial,Times New Roman" w:cs="Arial,Times New Roman"/>
                <w:b/>
                <w:bCs/>
              </w:rPr>
            </w:pPr>
            <w:r w:rsidRPr="5AFFF91E">
              <w:rPr>
                <w:rFonts w:ascii="Arial" w:eastAsia="Arial" w:hAnsi="Arial" w:cs="Arial"/>
                <w:b/>
                <w:bCs/>
              </w:rPr>
              <w:t>CÚCUTA</w:t>
            </w:r>
          </w:p>
        </w:tc>
        <w:tc>
          <w:tcPr>
            <w:tcW w:w="2065" w:type="dxa"/>
          </w:tcPr>
          <w:p w14:paraId="5B5D1F18"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23,24</w:t>
            </w:r>
          </w:p>
        </w:tc>
        <w:tc>
          <w:tcPr>
            <w:tcW w:w="2049" w:type="dxa"/>
          </w:tcPr>
          <w:p w14:paraId="1E7ECEBC"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6,06</w:t>
            </w:r>
          </w:p>
        </w:tc>
      </w:tr>
      <w:tr w:rsidR="00F66254" w:rsidRPr="007434C2" w14:paraId="65DB5740" w14:textId="77777777" w:rsidTr="009052A7">
        <w:trPr>
          <w:jc w:val="center"/>
        </w:trPr>
        <w:tc>
          <w:tcPr>
            <w:tcW w:w="2648" w:type="dxa"/>
          </w:tcPr>
          <w:p w14:paraId="5077A86A" w14:textId="77777777" w:rsidR="00F66254" w:rsidRPr="007434C2" w:rsidRDefault="00F66254" w:rsidP="009052A7">
            <w:pPr>
              <w:jc w:val="both"/>
              <w:rPr>
                <w:rFonts w:ascii="Arial,Times New Roman" w:eastAsia="Arial,Times New Roman" w:hAnsi="Arial,Times New Roman" w:cs="Arial,Times New Roman"/>
                <w:b/>
                <w:bCs/>
              </w:rPr>
            </w:pPr>
            <w:r w:rsidRPr="5AFFF91E">
              <w:rPr>
                <w:rFonts w:ascii="Arial" w:eastAsia="Arial" w:hAnsi="Arial" w:cs="Arial"/>
                <w:b/>
                <w:bCs/>
              </w:rPr>
              <w:t>VILLA DEL ROSARIO</w:t>
            </w:r>
          </w:p>
        </w:tc>
        <w:tc>
          <w:tcPr>
            <w:tcW w:w="2065" w:type="dxa"/>
          </w:tcPr>
          <w:p w14:paraId="1984C387"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22,85</w:t>
            </w:r>
          </w:p>
        </w:tc>
        <w:tc>
          <w:tcPr>
            <w:tcW w:w="2049" w:type="dxa"/>
          </w:tcPr>
          <w:p w14:paraId="154DD46F"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6,75</w:t>
            </w:r>
          </w:p>
        </w:tc>
      </w:tr>
      <w:tr w:rsidR="00F66254" w:rsidRPr="007434C2" w14:paraId="004D7F85" w14:textId="77777777" w:rsidTr="009052A7">
        <w:trPr>
          <w:jc w:val="center"/>
        </w:trPr>
        <w:tc>
          <w:tcPr>
            <w:tcW w:w="2648" w:type="dxa"/>
          </w:tcPr>
          <w:p w14:paraId="2AAF238B" w14:textId="77777777" w:rsidR="00F66254" w:rsidRPr="007434C2" w:rsidRDefault="00F66254" w:rsidP="009052A7">
            <w:pPr>
              <w:jc w:val="both"/>
              <w:rPr>
                <w:rFonts w:ascii="Arial,Times New Roman" w:eastAsia="Arial,Times New Roman" w:hAnsi="Arial,Times New Roman" w:cs="Arial,Times New Roman"/>
                <w:b/>
                <w:bCs/>
              </w:rPr>
            </w:pPr>
            <w:r w:rsidRPr="5AFFF91E">
              <w:rPr>
                <w:rFonts w:ascii="Arial" w:eastAsia="Arial" w:hAnsi="Arial" w:cs="Arial"/>
                <w:b/>
                <w:bCs/>
              </w:rPr>
              <w:t>LOS PATIOS</w:t>
            </w:r>
          </w:p>
        </w:tc>
        <w:tc>
          <w:tcPr>
            <w:tcW w:w="2065" w:type="dxa"/>
          </w:tcPr>
          <w:p w14:paraId="1BF3578D"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18,12</w:t>
            </w:r>
          </w:p>
        </w:tc>
        <w:tc>
          <w:tcPr>
            <w:tcW w:w="2049" w:type="dxa"/>
          </w:tcPr>
          <w:p w14:paraId="61727DB5"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3,23</w:t>
            </w:r>
          </w:p>
        </w:tc>
      </w:tr>
      <w:tr w:rsidR="00F66254" w:rsidRPr="007434C2" w14:paraId="61D99865" w14:textId="77777777" w:rsidTr="009052A7">
        <w:trPr>
          <w:jc w:val="center"/>
        </w:trPr>
        <w:tc>
          <w:tcPr>
            <w:tcW w:w="2648" w:type="dxa"/>
          </w:tcPr>
          <w:p w14:paraId="3821C0F9" w14:textId="77777777" w:rsidR="00F66254" w:rsidRPr="007434C2" w:rsidRDefault="00F66254" w:rsidP="009052A7">
            <w:pPr>
              <w:jc w:val="both"/>
              <w:rPr>
                <w:rFonts w:ascii="Arial,Times New Roman" w:eastAsia="Arial,Times New Roman" w:hAnsi="Arial,Times New Roman" w:cs="Arial,Times New Roman"/>
                <w:b/>
                <w:bCs/>
              </w:rPr>
            </w:pPr>
            <w:r w:rsidRPr="5AFFF91E">
              <w:rPr>
                <w:rFonts w:ascii="Arial" w:eastAsia="Arial" w:hAnsi="Arial" w:cs="Arial"/>
                <w:b/>
                <w:bCs/>
              </w:rPr>
              <w:t>PUERTO SANTANDER</w:t>
            </w:r>
          </w:p>
        </w:tc>
        <w:tc>
          <w:tcPr>
            <w:tcW w:w="2065" w:type="dxa"/>
          </w:tcPr>
          <w:p w14:paraId="01F4D805"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43,13</w:t>
            </w:r>
          </w:p>
        </w:tc>
        <w:tc>
          <w:tcPr>
            <w:tcW w:w="2049" w:type="dxa"/>
          </w:tcPr>
          <w:p w14:paraId="290FE53A"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18,01</w:t>
            </w:r>
          </w:p>
        </w:tc>
      </w:tr>
      <w:tr w:rsidR="00F66254" w:rsidRPr="007434C2" w14:paraId="160CA016" w14:textId="77777777" w:rsidTr="009052A7">
        <w:trPr>
          <w:jc w:val="center"/>
        </w:trPr>
        <w:tc>
          <w:tcPr>
            <w:tcW w:w="2648" w:type="dxa"/>
          </w:tcPr>
          <w:p w14:paraId="73B83F9E" w14:textId="77777777" w:rsidR="00F66254" w:rsidRPr="002E4C0B" w:rsidRDefault="00F66254" w:rsidP="009052A7">
            <w:pPr>
              <w:rPr>
                <w:rFonts w:ascii="Arial" w:hAnsi="Arial" w:cs="Arial"/>
                <w:b/>
              </w:rPr>
            </w:pPr>
            <w:r w:rsidRPr="002E4C0B">
              <w:rPr>
                <w:rFonts w:ascii="Arial" w:hAnsi="Arial" w:cs="Arial"/>
                <w:b/>
              </w:rPr>
              <w:t>SAN CAYETANO</w:t>
            </w:r>
          </w:p>
        </w:tc>
        <w:tc>
          <w:tcPr>
            <w:tcW w:w="2065" w:type="dxa"/>
          </w:tcPr>
          <w:p w14:paraId="7E6D83EF"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30,23</w:t>
            </w:r>
          </w:p>
        </w:tc>
        <w:tc>
          <w:tcPr>
            <w:tcW w:w="2049" w:type="dxa"/>
          </w:tcPr>
          <w:p w14:paraId="4A6B6B9F"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8,16</w:t>
            </w:r>
          </w:p>
        </w:tc>
      </w:tr>
      <w:tr w:rsidR="00F66254" w:rsidRPr="007434C2" w14:paraId="38C2AA3C" w14:textId="77777777" w:rsidTr="009052A7">
        <w:trPr>
          <w:jc w:val="center"/>
        </w:trPr>
        <w:tc>
          <w:tcPr>
            <w:tcW w:w="2648" w:type="dxa"/>
          </w:tcPr>
          <w:p w14:paraId="7D661FFD" w14:textId="77777777" w:rsidR="00F66254" w:rsidRPr="007434C2" w:rsidRDefault="00F66254" w:rsidP="009052A7">
            <w:pPr>
              <w:jc w:val="both"/>
              <w:rPr>
                <w:rFonts w:ascii="Arial,Times New Roman" w:eastAsia="Arial,Times New Roman" w:hAnsi="Arial,Times New Roman" w:cs="Arial,Times New Roman"/>
                <w:b/>
                <w:bCs/>
              </w:rPr>
            </w:pPr>
            <w:r w:rsidRPr="5AFFF91E">
              <w:rPr>
                <w:rFonts w:ascii="Arial" w:eastAsia="Arial" w:hAnsi="Arial" w:cs="Arial"/>
                <w:b/>
                <w:bCs/>
              </w:rPr>
              <w:t>EL ZULIA</w:t>
            </w:r>
          </w:p>
        </w:tc>
        <w:tc>
          <w:tcPr>
            <w:tcW w:w="2065" w:type="dxa"/>
          </w:tcPr>
          <w:p w14:paraId="51E62F5C"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35,60</w:t>
            </w:r>
          </w:p>
        </w:tc>
        <w:tc>
          <w:tcPr>
            <w:tcW w:w="2049" w:type="dxa"/>
          </w:tcPr>
          <w:p w14:paraId="06B3BF68"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14,39</w:t>
            </w:r>
          </w:p>
        </w:tc>
      </w:tr>
      <w:tr w:rsidR="00F66254" w:rsidRPr="007434C2" w14:paraId="70DAC79D" w14:textId="77777777" w:rsidTr="009052A7">
        <w:trPr>
          <w:jc w:val="center"/>
        </w:trPr>
        <w:tc>
          <w:tcPr>
            <w:tcW w:w="2648" w:type="dxa"/>
          </w:tcPr>
          <w:p w14:paraId="1F099524" w14:textId="77777777" w:rsidR="00F66254" w:rsidRPr="007434C2" w:rsidRDefault="00F66254" w:rsidP="009052A7">
            <w:pPr>
              <w:jc w:val="both"/>
              <w:rPr>
                <w:rFonts w:ascii="Arial,Times New Roman" w:eastAsia="Arial,Times New Roman" w:hAnsi="Arial,Times New Roman" w:cs="Arial,Times New Roman"/>
                <w:b/>
                <w:bCs/>
              </w:rPr>
            </w:pPr>
            <w:r w:rsidRPr="5AFFF91E">
              <w:rPr>
                <w:rFonts w:ascii="Arial" w:eastAsia="Arial" w:hAnsi="Arial" w:cs="Arial"/>
                <w:b/>
                <w:bCs/>
              </w:rPr>
              <w:t>NORTE DE SANTANDER</w:t>
            </w:r>
          </w:p>
        </w:tc>
        <w:tc>
          <w:tcPr>
            <w:tcW w:w="2065" w:type="dxa"/>
          </w:tcPr>
          <w:p w14:paraId="4DAB5BA5"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30,43</w:t>
            </w:r>
          </w:p>
        </w:tc>
        <w:tc>
          <w:tcPr>
            <w:tcW w:w="2049" w:type="dxa"/>
          </w:tcPr>
          <w:p w14:paraId="41E7B36A" w14:textId="77777777" w:rsidR="00F66254" w:rsidRPr="007434C2" w:rsidRDefault="00F66254" w:rsidP="009052A7">
            <w:pPr>
              <w:jc w:val="center"/>
              <w:rPr>
                <w:rFonts w:ascii="Arial,Times New Roman" w:eastAsia="Arial,Times New Roman" w:hAnsi="Arial,Times New Roman" w:cs="Arial,Times New Roman"/>
              </w:rPr>
            </w:pPr>
            <w:r w:rsidRPr="5AFFF91E">
              <w:rPr>
                <w:rFonts w:ascii="Arial" w:eastAsia="Arial" w:hAnsi="Arial" w:cs="Arial"/>
              </w:rPr>
              <w:t>11,00</w:t>
            </w:r>
          </w:p>
        </w:tc>
      </w:tr>
    </w:tbl>
    <w:p w14:paraId="1428D7A3" w14:textId="77777777" w:rsidR="00F66254" w:rsidRPr="007434C2" w:rsidRDefault="00F66254" w:rsidP="00F66254">
      <w:pPr>
        <w:pStyle w:val="Prrafodelista"/>
        <w:jc w:val="both"/>
        <w:rPr>
          <w:rFonts w:ascii="Arial" w:eastAsia="Times New Roman" w:hAnsi="Arial" w:cs="Arial"/>
          <w:shd w:val="clear" w:color="auto" w:fill="FDFDFD"/>
          <w:lang w:val="es-CO"/>
        </w:rPr>
      </w:pPr>
    </w:p>
    <w:p w14:paraId="7DE53698" w14:textId="77777777" w:rsidR="00F66254" w:rsidRPr="002E4C0B" w:rsidRDefault="00F66254" w:rsidP="00F66254">
      <w:pPr>
        <w:jc w:val="both"/>
        <w:rPr>
          <w:rFonts w:ascii="Arial" w:hAnsi="Arial" w:cs="Arial"/>
        </w:rPr>
      </w:pPr>
      <w:r w:rsidRPr="002E4C0B">
        <w:rPr>
          <w:rFonts w:ascii="Arial" w:hAnsi="Arial" w:cs="Arial"/>
          <w:b/>
        </w:rPr>
        <w:t>Fuente:</w:t>
      </w:r>
      <w:r w:rsidRPr="002E4C0B">
        <w:rPr>
          <w:rFonts w:ascii="Arial" w:hAnsi="Arial" w:cs="Arial"/>
        </w:rPr>
        <w:t xml:space="preserve"> elaboración propia con base información suministrada por el DANE con corte a 31 de diciembre de 2011. </w:t>
      </w:r>
    </w:p>
    <w:p w14:paraId="5D6C4FC4" w14:textId="77777777" w:rsidR="00F66254" w:rsidRPr="002E4C0B" w:rsidRDefault="00F66254" w:rsidP="00F66254">
      <w:pPr>
        <w:jc w:val="both"/>
        <w:rPr>
          <w:rFonts w:ascii="Arial" w:hAnsi="Arial" w:cs="Arial"/>
        </w:rPr>
      </w:pPr>
    </w:p>
    <w:p w14:paraId="1F3CF76F" w14:textId="77777777" w:rsidR="00F66254" w:rsidRPr="002E4C0B" w:rsidRDefault="00F66254" w:rsidP="00F66254">
      <w:pPr>
        <w:jc w:val="both"/>
        <w:rPr>
          <w:rFonts w:ascii="Arial" w:hAnsi="Arial" w:cs="Arial"/>
        </w:rPr>
      </w:pPr>
      <w:r w:rsidRPr="002E4C0B">
        <w:rPr>
          <w:rFonts w:ascii="Arial" w:hAnsi="Arial" w:cs="Arial"/>
        </w:rPr>
        <w:t xml:space="preserve">La información anterior, señala el porcentaje de personas que se encuentran con NBI y el porcentaje de personas que se encuentran en situación de miseria. A partir de estos datos, se puede observar que estos indicadores son heterogéneos a lo largo del Área Metropolitana al igual que del consolidado departamental. </w:t>
      </w:r>
    </w:p>
    <w:p w14:paraId="00ED2004" w14:textId="77777777" w:rsidR="00F66254" w:rsidRPr="002E4C0B" w:rsidRDefault="00F66254" w:rsidP="00F66254">
      <w:pPr>
        <w:jc w:val="both"/>
        <w:rPr>
          <w:rFonts w:ascii="Arial" w:hAnsi="Arial" w:cs="Arial"/>
        </w:rPr>
      </w:pPr>
    </w:p>
    <w:p w14:paraId="23F1DFE5" w14:textId="77777777" w:rsidR="00F66254" w:rsidRPr="002E4C0B" w:rsidRDefault="00F66254" w:rsidP="00F66254">
      <w:pPr>
        <w:jc w:val="both"/>
        <w:rPr>
          <w:rFonts w:ascii="Arial" w:hAnsi="Arial" w:cs="Arial"/>
        </w:rPr>
      </w:pPr>
      <w:r w:rsidRPr="002E4C0B">
        <w:rPr>
          <w:rFonts w:ascii="Arial" w:hAnsi="Arial" w:cs="Arial"/>
        </w:rPr>
        <w:lastRenderedPageBreak/>
        <w:t xml:space="preserve">Con base en lo anteriormente expuesto, se puede concluir que municipios como Villa del Rosario y Los Patios se encuentran en una situación más favorable respecto a sus pares de la zona; por otro lado, municipios como Puerto Santander y El Zulia cuentan con los indicadores más desfavorables y se encuentran por encima del promedio departamental en ambos indicadores. </w:t>
      </w:r>
    </w:p>
    <w:p w14:paraId="11270EA4" w14:textId="77777777" w:rsidR="00F66254" w:rsidRPr="007434C2" w:rsidRDefault="00F66254" w:rsidP="00F66254">
      <w:pPr>
        <w:pStyle w:val="Prrafodelista"/>
        <w:jc w:val="both"/>
        <w:rPr>
          <w:rFonts w:ascii="Arial" w:eastAsia="Times New Roman" w:hAnsi="Arial" w:cs="Arial"/>
          <w:shd w:val="clear" w:color="auto" w:fill="FDFDFD"/>
          <w:lang w:val="es-CO"/>
        </w:rPr>
      </w:pPr>
    </w:p>
    <w:p w14:paraId="22695C45" w14:textId="77777777" w:rsidR="00F66254" w:rsidRPr="002E4C0B" w:rsidRDefault="00F66254" w:rsidP="00F66254">
      <w:pPr>
        <w:jc w:val="both"/>
        <w:rPr>
          <w:rFonts w:ascii="Arial" w:hAnsi="Arial" w:cs="Arial"/>
        </w:rPr>
      </w:pPr>
      <w:r w:rsidRPr="002E4C0B">
        <w:rPr>
          <w:rFonts w:ascii="Arial" w:hAnsi="Arial" w:cs="Arial"/>
        </w:rPr>
        <w:t>Es importante, resaltar que el departamento de Norte de Santander se encuentra en la siguiente situación según algunos indicadores de pobreza medidos por el DANE:</w:t>
      </w:r>
    </w:p>
    <w:p w14:paraId="3F05851E" w14:textId="77777777" w:rsidR="00F66254" w:rsidRPr="002E4C0B" w:rsidRDefault="00F66254" w:rsidP="00F66254">
      <w:pPr>
        <w:jc w:val="both"/>
        <w:rPr>
          <w:rFonts w:ascii="Arial" w:hAnsi="Arial" w:cs="Arial"/>
        </w:rPr>
      </w:pPr>
    </w:p>
    <w:p w14:paraId="51D09B03" w14:textId="77777777" w:rsidR="00F66254" w:rsidRPr="00082285" w:rsidRDefault="00F66254" w:rsidP="00F66254">
      <w:pPr>
        <w:jc w:val="both"/>
        <w:rPr>
          <w:rFonts w:ascii="Arial,Times New Roman" w:eastAsia="Arial,Times New Roman" w:hAnsi="Arial,Times New Roman" w:cs="Arial,Times New Roman"/>
          <w:lang w:val="es-CO"/>
        </w:rPr>
      </w:pPr>
      <w:r w:rsidRPr="002E4C0B">
        <w:rPr>
          <w:rFonts w:ascii="Arial" w:hAnsi="Arial" w:cs="Arial"/>
        </w:rPr>
        <w:t>Para el año 2017 la Pobreza Monetaria se encontraba en el 40% y la Pobreza Monetaria Extrema se encuentra en el 11,1.</w:t>
      </w:r>
      <w:r w:rsidRPr="002E4C0B">
        <w:rPr>
          <w:rFonts w:ascii="Arial" w:eastAsia="Arial" w:hAnsi="Arial" w:cs="Arial"/>
          <w:shd w:val="clear" w:color="auto" w:fill="FDFDFD"/>
          <w:lang w:val="es-CO"/>
        </w:rPr>
        <w:t xml:space="preserve"> </w:t>
      </w:r>
      <w:r w:rsidRPr="30F0AB1C">
        <w:rPr>
          <w:rFonts w:eastAsia="Arial"/>
          <w:lang w:val="es-CO"/>
        </w:rPr>
        <w:t>Entiéndase la Pobreza Monetaria, como aquella que mide el porcentaje de la población que tiene un ingreso per cápita en el hogar por debajo de la línea de pobreza, en relación a la población total y según el dominio geográfico. Para el caso particular, la línea de pobreza para un hogar de 4 integrantes es de $1.103.536 mensual.</w:t>
      </w:r>
    </w:p>
    <w:p w14:paraId="4AD7B2C8" w14:textId="77777777" w:rsidR="00F66254" w:rsidRPr="00082285" w:rsidRDefault="00F66254" w:rsidP="00F66254">
      <w:pPr>
        <w:jc w:val="both"/>
        <w:rPr>
          <w:rFonts w:ascii="Arial" w:eastAsia="Arial" w:hAnsi="Arial" w:cs="Arial"/>
          <w:lang w:val="es-CO"/>
        </w:rPr>
      </w:pPr>
    </w:p>
    <w:p w14:paraId="4FF283B0" w14:textId="77777777" w:rsidR="00F66254" w:rsidRPr="00082285" w:rsidRDefault="00F66254" w:rsidP="00F66254">
      <w:pPr>
        <w:jc w:val="both"/>
      </w:pPr>
      <w:r w:rsidRPr="30F0AB1C">
        <w:rPr>
          <w:rFonts w:ascii="Arial" w:eastAsia="Arial" w:hAnsi="Arial" w:cs="Arial"/>
          <w:lang w:val="es-CO"/>
        </w:rPr>
        <w:t>La línea de pobreza extrema, es el costo per cápita mensual mínimo necesario para adquirir únicamente la canasta de bienes alimentarios, que permiten un nivel de sobrevivencia en un país determinado. En el caso del Área Metropolitana, para un hogar compuesto por 4 integrantes se ubica en $487.956 mensual. La Pobreza Monetaria mide el porcentaje de la población que tiene un ingreso per cápita en el hogar por debajo de la línea de pobreza, en relación a la población total, según el dominio geográfico. Para el caso particular, la línea de pobreza para un hogar de 4 integrantes es de $1.103.536 pesos mensuales.</w:t>
      </w:r>
    </w:p>
    <w:p w14:paraId="25B2D965" w14:textId="77777777" w:rsidR="00F66254" w:rsidRPr="00082285" w:rsidRDefault="00F66254" w:rsidP="00F66254">
      <w:pPr>
        <w:jc w:val="both"/>
        <w:rPr>
          <w:rFonts w:ascii="Arial" w:eastAsia="Arial" w:hAnsi="Arial" w:cs="Arial"/>
          <w:lang w:val="es-CO"/>
        </w:rPr>
      </w:pPr>
    </w:p>
    <w:p w14:paraId="594AC517" w14:textId="77777777" w:rsidR="00F66254" w:rsidRPr="00082285" w:rsidRDefault="00F66254" w:rsidP="00F66254">
      <w:pPr>
        <w:jc w:val="both"/>
      </w:pPr>
      <w:r w:rsidRPr="30F0AB1C">
        <w:rPr>
          <w:rFonts w:ascii="Arial" w:eastAsia="Arial" w:hAnsi="Arial" w:cs="Arial"/>
          <w:lang w:val="es-CO"/>
        </w:rPr>
        <w:t>La línea de pobreza extrema es el costo per cápita mensual mínimo necesario para adquirir únicamente la canasta de bienes alimentarios, que permiten un nivel de sobrevivencia en un país determinado. En el caso del Área Metropolitana de Cúcuta, para un hogar compuesto por 4 integrantes se ubica en $487.956 pesos mensuales.</w:t>
      </w:r>
    </w:p>
    <w:p w14:paraId="2477F58C" w14:textId="77777777" w:rsidR="00F66254" w:rsidRPr="00082285" w:rsidRDefault="00F66254" w:rsidP="00F66254">
      <w:pPr>
        <w:jc w:val="both"/>
        <w:rPr>
          <w:rFonts w:ascii="Arial" w:eastAsia="Arial" w:hAnsi="Arial" w:cs="Arial"/>
          <w:lang w:val="es-CO"/>
        </w:rPr>
      </w:pPr>
    </w:p>
    <w:p w14:paraId="2913CECF" w14:textId="77777777" w:rsidR="00F66254" w:rsidRPr="002E4C0B" w:rsidRDefault="00F66254" w:rsidP="00F66254">
      <w:pPr>
        <w:jc w:val="both"/>
        <w:rPr>
          <w:rFonts w:ascii="Arial" w:hAnsi="Arial" w:cs="Arial"/>
        </w:rPr>
      </w:pPr>
      <w:r w:rsidRPr="002E4C0B">
        <w:rPr>
          <w:rFonts w:ascii="Arial" w:hAnsi="Arial" w:cs="Arial"/>
        </w:rPr>
        <w:t xml:space="preserve">Es importante resaltar que estos indicadores se han mantenido en estos niveles durante los últimos 5 años, sin presentarse variaciones importantes. Además, estos valores son muy superiores frente al 26,9% y 7,4% del promedio nacional en los respectivos indicadores.  El GINI, el indicador que mide la desigualdad, en el año 2017 se ubicó en 0,465 frente al 0,508 del índice nacional.  </w:t>
      </w:r>
    </w:p>
    <w:p w14:paraId="77F19198" w14:textId="77777777" w:rsidR="00F66254" w:rsidRDefault="00F66254" w:rsidP="00F66254">
      <w:pPr>
        <w:jc w:val="both"/>
        <w:rPr>
          <w:rFonts w:ascii="Arial" w:eastAsia="Arial" w:hAnsi="Arial" w:cs="Arial"/>
          <w:lang w:val="es-CO"/>
        </w:rPr>
      </w:pPr>
    </w:p>
    <w:p w14:paraId="096B6F7B" w14:textId="77777777" w:rsidR="00F66254" w:rsidRPr="00B551AE" w:rsidRDefault="00F66254" w:rsidP="00F66254">
      <w:pPr>
        <w:jc w:val="both"/>
        <w:rPr>
          <w:rFonts w:ascii="Arial" w:eastAsia="Arial" w:hAnsi="Arial" w:cs="Arial"/>
          <w:color w:val="141414"/>
          <w:lang w:val="es-CO"/>
        </w:rPr>
      </w:pPr>
      <w:r w:rsidRPr="30F0AB1C">
        <w:rPr>
          <w:rFonts w:ascii="Arial" w:eastAsia="Arial" w:hAnsi="Arial" w:cs="Arial"/>
          <w:lang w:val="es-CO"/>
        </w:rPr>
        <w:lastRenderedPageBreak/>
        <w:t xml:space="preserve">De igual forma, es importante resaltar que al expedir el Decreto 542 de 2018, mediante el cual se creó el </w:t>
      </w:r>
      <w:r w:rsidRPr="30F0AB1C">
        <w:rPr>
          <w:rFonts w:ascii="Arial" w:eastAsia="Arial" w:hAnsi="Arial" w:cs="Arial"/>
          <w:color w:val="141414"/>
          <w:lang w:val="es-CO"/>
        </w:rPr>
        <w:t xml:space="preserve">Registro Administrativo de Migrantes venezolanos-RAMV- con el fin de obtener información sobre el fenómeno migratorio que se está presentando, y el cual fue realizado por la Unidad Nacional para la Gestión del Riesgo de Desastres –UNGRD-. Los resultados permitieron conocer la presencia de 253.575 familias venezolanas en el territorio colombiano, que corresponden a 442.462 personas. De estas personas, cerca de 390.000 manifestaron su deseo de establecerse en Colombia. Igualmente, de acuerdo a la información suministrada por RAMV, se logró identificar que en lo transcurrido del presente año han ingresado 232.776 personas al territorio y durante el 2017, ingresaron </w:t>
      </w:r>
      <w:r w:rsidRPr="30F0AB1C">
        <w:rPr>
          <w:rFonts w:ascii="Arial" w:eastAsia="Arial" w:hAnsi="Arial" w:cs="Arial"/>
          <w:color w:val="000000" w:themeColor="text1"/>
          <w:lang w:val="es-CO"/>
        </w:rPr>
        <w:t xml:space="preserve">156.758, lo cual demuestra que el fenómeno migratorio se está intensificando. </w:t>
      </w:r>
    </w:p>
    <w:p w14:paraId="79A06D83" w14:textId="77777777" w:rsidR="00F66254" w:rsidRDefault="00F66254" w:rsidP="00F66254">
      <w:pPr>
        <w:jc w:val="both"/>
        <w:rPr>
          <w:rFonts w:ascii="Arial" w:eastAsia="Arial" w:hAnsi="Arial" w:cs="Arial"/>
          <w:color w:val="000000" w:themeColor="text1"/>
          <w:lang w:val="es-CO"/>
        </w:rPr>
      </w:pPr>
    </w:p>
    <w:p w14:paraId="1A9644C3" w14:textId="77777777" w:rsidR="00F66254" w:rsidRDefault="00F66254" w:rsidP="00F66254">
      <w:pPr>
        <w:jc w:val="both"/>
        <w:rPr>
          <w:rFonts w:ascii="Arial" w:eastAsia="Arial" w:hAnsi="Arial" w:cs="Arial"/>
          <w:color w:val="000000" w:themeColor="text1"/>
          <w:lang w:val="es-CO"/>
        </w:rPr>
      </w:pPr>
      <w:r>
        <w:rPr>
          <w:rFonts w:ascii="Arial" w:eastAsia="Arial" w:hAnsi="Arial" w:cs="Arial"/>
          <w:color w:val="000000" w:themeColor="text1"/>
          <w:lang w:val="es-CO"/>
        </w:rPr>
        <w:t xml:space="preserve">Es una realidad, que </w:t>
      </w:r>
      <w:r w:rsidRPr="5AFFF91E">
        <w:rPr>
          <w:rFonts w:ascii="Arial" w:eastAsia="Arial" w:hAnsi="Arial" w:cs="Arial"/>
          <w:color w:val="000000" w:themeColor="text1"/>
          <w:lang w:val="es-CO"/>
        </w:rPr>
        <w:t>Norte de Santander es el departamento con mayor presencia d</w:t>
      </w:r>
      <w:r>
        <w:rPr>
          <w:rFonts w:ascii="Arial" w:eastAsia="Arial" w:hAnsi="Arial" w:cs="Arial"/>
          <w:color w:val="000000" w:themeColor="text1"/>
          <w:lang w:val="es-CO"/>
        </w:rPr>
        <w:t>e migrantes venezolanos</w:t>
      </w:r>
      <w:r w:rsidRPr="5AFFF91E">
        <w:rPr>
          <w:rFonts w:ascii="Arial" w:eastAsia="Arial" w:hAnsi="Arial" w:cs="Arial"/>
          <w:color w:val="000000" w:themeColor="text1"/>
          <w:lang w:val="es-CO"/>
        </w:rPr>
        <w:t xml:space="preserve">. Según </w:t>
      </w:r>
      <w:r>
        <w:rPr>
          <w:rFonts w:ascii="Arial" w:eastAsia="Arial" w:hAnsi="Arial" w:cs="Arial"/>
          <w:color w:val="000000" w:themeColor="text1"/>
          <w:lang w:val="es-CO"/>
        </w:rPr>
        <w:t xml:space="preserve">el </w:t>
      </w:r>
      <w:r w:rsidRPr="5AFFF91E">
        <w:rPr>
          <w:rFonts w:ascii="Arial" w:eastAsia="Arial" w:hAnsi="Arial" w:cs="Arial"/>
          <w:color w:val="000000" w:themeColor="text1"/>
          <w:lang w:val="es-CO"/>
        </w:rPr>
        <w:t>RAMV</w:t>
      </w:r>
      <w:r>
        <w:rPr>
          <w:rFonts w:ascii="Arial" w:eastAsia="Arial" w:hAnsi="Arial" w:cs="Arial"/>
          <w:color w:val="000000" w:themeColor="text1"/>
          <w:lang w:val="es-CO"/>
        </w:rPr>
        <w:t>,</w:t>
      </w:r>
      <w:r w:rsidRPr="5AFFF91E">
        <w:rPr>
          <w:rFonts w:ascii="Arial" w:eastAsia="Arial" w:hAnsi="Arial" w:cs="Arial"/>
          <w:color w:val="000000" w:themeColor="text1"/>
          <w:lang w:val="es-CO"/>
        </w:rPr>
        <w:t xml:space="preserve"> se encuentran en el departamento fronterizo 49.237 familias, compuestas por 82.286 personas, es decir, cerca del 18,6% del total de migrantes venezolanos se encuentra en el departamento. El segundo departamento con mayor presencia de migrantes es La Guajira con 39.291 familias, seguido por Bogotá con 28.840 familias compuestas por un total de 43.483 migrantes venezolanos. </w:t>
      </w:r>
    </w:p>
    <w:p w14:paraId="11D89E39" w14:textId="77777777" w:rsidR="00F66254" w:rsidRDefault="00F66254" w:rsidP="00F66254">
      <w:pPr>
        <w:jc w:val="both"/>
        <w:rPr>
          <w:rFonts w:ascii="Arial" w:eastAsia="Arial" w:hAnsi="Arial" w:cs="Arial"/>
          <w:color w:val="000000" w:themeColor="text1"/>
          <w:lang w:val="es-CO"/>
        </w:rPr>
      </w:pPr>
    </w:p>
    <w:p w14:paraId="3E3A98B8" w14:textId="77777777" w:rsidR="00F66254" w:rsidRDefault="00F66254" w:rsidP="00F66254">
      <w:pPr>
        <w:jc w:val="both"/>
        <w:rPr>
          <w:rFonts w:ascii="Arial" w:eastAsia="Arial" w:hAnsi="Arial" w:cs="Arial"/>
          <w:lang w:val="es-CO"/>
        </w:rPr>
      </w:pPr>
      <w:r>
        <w:rPr>
          <w:rFonts w:ascii="Arial" w:eastAsia="Arial" w:hAnsi="Arial" w:cs="Arial"/>
          <w:lang w:val="es-CO"/>
        </w:rPr>
        <w:t>E</w:t>
      </w:r>
      <w:r w:rsidRPr="5AFFF91E">
        <w:rPr>
          <w:rFonts w:ascii="Arial" w:eastAsia="Arial" w:hAnsi="Arial" w:cs="Arial"/>
          <w:lang w:val="es-CO"/>
        </w:rPr>
        <w:t>l Instituto Departamental de S</w:t>
      </w:r>
      <w:r>
        <w:rPr>
          <w:rFonts w:ascii="Arial" w:eastAsia="Arial" w:hAnsi="Arial" w:cs="Arial"/>
          <w:lang w:val="es-CO"/>
        </w:rPr>
        <w:t>alud- IDS-</w:t>
      </w:r>
      <w:r w:rsidRPr="5AFFF91E">
        <w:rPr>
          <w:rFonts w:ascii="Arial" w:eastAsia="Arial" w:hAnsi="Arial" w:cs="Arial"/>
          <w:lang w:val="es-CO"/>
        </w:rPr>
        <w:t xml:space="preserve">, </w:t>
      </w:r>
      <w:r>
        <w:rPr>
          <w:rFonts w:ascii="Arial" w:eastAsia="Arial" w:hAnsi="Arial" w:cs="Arial"/>
          <w:lang w:val="es-CO"/>
        </w:rPr>
        <w:t xml:space="preserve">informó que </w:t>
      </w:r>
      <w:r w:rsidRPr="5AFFF91E">
        <w:rPr>
          <w:rFonts w:ascii="Arial" w:eastAsia="Arial" w:hAnsi="Arial" w:cs="Arial"/>
          <w:lang w:val="es-CO"/>
        </w:rPr>
        <w:t xml:space="preserve">durante el año 2017 se atendieron 13.110 migrantes en los diferentes grados de complejidad y prioridad. Durante los primeros 4 meses de este año se han atendido 951 ciudadanos venezolanos. </w:t>
      </w:r>
    </w:p>
    <w:p w14:paraId="6901A488" w14:textId="77777777" w:rsidR="00F66254" w:rsidRDefault="00F66254" w:rsidP="00F66254">
      <w:pPr>
        <w:jc w:val="both"/>
        <w:rPr>
          <w:rFonts w:ascii="Arial" w:eastAsia="Arial" w:hAnsi="Arial" w:cs="Arial"/>
          <w:lang w:val="es-CO"/>
        </w:rPr>
      </w:pPr>
    </w:p>
    <w:p w14:paraId="7F11DF80" w14:textId="77777777" w:rsidR="00F66254" w:rsidRDefault="00F66254" w:rsidP="00F66254">
      <w:pPr>
        <w:jc w:val="both"/>
      </w:pPr>
      <w:r w:rsidRPr="5AFFF91E">
        <w:rPr>
          <w:rFonts w:ascii="Arial" w:eastAsia="Arial" w:hAnsi="Arial" w:cs="Arial"/>
          <w:lang w:val="es-CO"/>
        </w:rPr>
        <w:t>Al igual, es importante resaltar que durante los últimos 2 años se han intensificado las jornadas de vacunación con el fin de atender la crisis migratoria, en especial en atención de virus como neumococo, rotavirus, polio e influenza.</w:t>
      </w:r>
    </w:p>
    <w:p w14:paraId="6BB8397E" w14:textId="77777777" w:rsidR="00F66254" w:rsidRDefault="00F66254" w:rsidP="00F66254">
      <w:pPr>
        <w:jc w:val="both"/>
        <w:rPr>
          <w:rFonts w:ascii="Arial" w:eastAsia="Arial" w:hAnsi="Arial" w:cs="Arial"/>
          <w:color w:val="000000" w:themeColor="text1"/>
          <w:lang w:val="es-CO"/>
        </w:rPr>
      </w:pPr>
    </w:p>
    <w:p w14:paraId="15828AB1" w14:textId="77777777" w:rsidR="00F66254" w:rsidRPr="00AC791C" w:rsidRDefault="00F66254" w:rsidP="00F66254">
      <w:pPr>
        <w:jc w:val="both"/>
        <w:rPr>
          <w:rFonts w:ascii="Arial" w:eastAsia="Arial" w:hAnsi="Arial" w:cs="Arial"/>
          <w:color w:val="000000" w:themeColor="text1"/>
          <w:lang w:val="es-CO"/>
        </w:rPr>
      </w:pPr>
      <w:r>
        <w:rPr>
          <w:rFonts w:ascii="Arial" w:eastAsia="Arial" w:hAnsi="Arial" w:cs="Arial"/>
          <w:color w:val="000000" w:themeColor="text1"/>
          <w:lang w:val="es-CO"/>
        </w:rPr>
        <w:t xml:space="preserve">Por ende, y de acuerdo con </w:t>
      </w:r>
      <w:r w:rsidRPr="5AFFF91E">
        <w:rPr>
          <w:rFonts w:ascii="Arial" w:eastAsia="Arial" w:hAnsi="Arial" w:cs="Arial"/>
          <w:color w:val="000000" w:themeColor="text1"/>
          <w:lang w:val="es-CO"/>
        </w:rPr>
        <w:t>la</w:t>
      </w:r>
      <w:r>
        <w:rPr>
          <w:rFonts w:ascii="Arial" w:eastAsia="Arial" w:hAnsi="Arial" w:cs="Arial"/>
          <w:color w:val="000000" w:themeColor="text1"/>
          <w:lang w:val="es-CO"/>
        </w:rPr>
        <w:t xml:space="preserve">s cifras </w:t>
      </w:r>
      <w:r w:rsidRPr="5AFFF91E">
        <w:rPr>
          <w:rFonts w:ascii="Arial" w:eastAsia="Arial" w:hAnsi="Arial" w:cs="Arial"/>
          <w:color w:val="000000" w:themeColor="text1"/>
          <w:lang w:val="es-CO"/>
        </w:rPr>
        <w:t>obtenida</w:t>
      </w:r>
      <w:r>
        <w:rPr>
          <w:rFonts w:ascii="Arial" w:eastAsia="Arial" w:hAnsi="Arial" w:cs="Arial"/>
          <w:color w:val="000000" w:themeColor="text1"/>
          <w:lang w:val="es-CO"/>
        </w:rPr>
        <w:t>s</w:t>
      </w:r>
      <w:r w:rsidRPr="5AFFF91E">
        <w:rPr>
          <w:rFonts w:ascii="Arial" w:eastAsia="Arial" w:hAnsi="Arial" w:cs="Arial"/>
          <w:color w:val="000000" w:themeColor="text1"/>
          <w:lang w:val="es-CO"/>
        </w:rPr>
        <w:t xml:space="preserve"> por </w:t>
      </w:r>
      <w:r>
        <w:rPr>
          <w:rFonts w:ascii="Arial" w:eastAsia="Arial" w:hAnsi="Arial" w:cs="Arial"/>
          <w:color w:val="000000" w:themeColor="text1"/>
          <w:lang w:val="es-CO"/>
        </w:rPr>
        <w:t>el RAMV es evidente que</w:t>
      </w:r>
      <w:r w:rsidRPr="5AFFF91E">
        <w:rPr>
          <w:rFonts w:ascii="Arial" w:eastAsia="Arial" w:hAnsi="Arial" w:cs="Arial"/>
          <w:color w:val="000000" w:themeColor="text1"/>
          <w:lang w:val="es-CO"/>
        </w:rPr>
        <w:t xml:space="preserve"> la profunda crisis social de los migrantes venezolanos </w:t>
      </w:r>
      <w:r>
        <w:rPr>
          <w:rFonts w:ascii="Arial" w:eastAsia="Arial" w:hAnsi="Arial" w:cs="Arial"/>
          <w:color w:val="000000" w:themeColor="text1"/>
          <w:lang w:val="es-CO"/>
        </w:rPr>
        <w:t xml:space="preserve">y por consecuente, también de los residentes del Area Metropolitana, </w:t>
      </w:r>
      <w:r w:rsidRPr="5AFFF91E">
        <w:rPr>
          <w:rFonts w:ascii="Arial" w:eastAsia="Arial" w:hAnsi="Arial" w:cs="Arial"/>
          <w:color w:val="000000" w:themeColor="text1"/>
          <w:lang w:val="es-CO"/>
        </w:rPr>
        <w:t xml:space="preserve">frente a aspectos fundamentales para la dignidad humana, como el acceso a educación, salud, empleo y alimentación. </w:t>
      </w:r>
    </w:p>
    <w:p w14:paraId="4C0F5BC7" w14:textId="77777777" w:rsidR="00F66254" w:rsidRPr="007434C2" w:rsidRDefault="00F66254" w:rsidP="00F66254">
      <w:pPr>
        <w:rPr>
          <w:rFonts w:ascii="Arial" w:hAnsi="Arial" w:cs="Arial"/>
        </w:rPr>
      </w:pPr>
    </w:p>
    <w:p w14:paraId="0440B2F8" w14:textId="77777777" w:rsidR="00F66254" w:rsidRPr="007434C2" w:rsidRDefault="00F66254" w:rsidP="00F66254">
      <w:pPr>
        <w:pStyle w:val="Prrafodelista"/>
        <w:numPr>
          <w:ilvl w:val="0"/>
          <w:numId w:val="5"/>
        </w:numPr>
        <w:spacing w:after="0" w:line="240" w:lineRule="auto"/>
        <w:jc w:val="both"/>
        <w:rPr>
          <w:rFonts w:ascii="Arial" w:eastAsia="Arial,Times New Roman" w:hAnsi="Arial" w:cs="Arial,Times New Roman"/>
          <w:b/>
          <w:bCs/>
          <w:lang w:val="es-CO"/>
        </w:rPr>
      </w:pPr>
      <w:r w:rsidRPr="007434C2">
        <w:rPr>
          <w:rFonts w:ascii="Arial" w:eastAsia="Arial" w:hAnsi="Arial" w:cs="Arial"/>
          <w:b/>
          <w:bCs/>
          <w:lang w:val="es-CO"/>
        </w:rPr>
        <w:t>PARALELO ENTRE BUENAVENTURA Y EL AREA METROPOLITANA</w:t>
      </w:r>
    </w:p>
    <w:p w14:paraId="411E871F" w14:textId="77777777" w:rsidR="00F66254" w:rsidRDefault="00F66254" w:rsidP="00F66254">
      <w:pPr>
        <w:jc w:val="both"/>
        <w:rPr>
          <w:rFonts w:ascii="Arial" w:hAnsi="Arial"/>
        </w:rPr>
      </w:pPr>
    </w:p>
    <w:p w14:paraId="4B327E7D" w14:textId="77777777" w:rsidR="00F66254" w:rsidRDefault="00F66254" w:rsidP="00F66254">
      <w:pPr>
        <w:jc w:val="both"/>
        <w:rPr>
          <w:rFonts w:ascii="Arial" w:eastAsia="Arial" w:hAnsi="Arial" w:cs="Arial"/>
        </w:rPr>
      </w:pPr>
      <w:r w:rsidRPr="1A906D44">
        <w:rPr>
          <w:rFonts w:ascii="Arial" w:eastAsia="Arial" w:hAnsi="Arial" w:cs="Arial"/>
        </w:rPr>
        <w:t xml:space="preserve">El Área Metropolitana de Cúcuta, al igual que Buenaventura ha sido devastada durante décadas por críticas condiciones socioeconómicas y humanitarias, derivadas de su importancia geopolítica y también por su condición de vecino con el país de Venezuela. Cúcuta y su Área Metropolitana no solo mantiene un alto índice de desempleo sino que al </w:t>
      </w:r>
      <w:r w:rsidRPr="1A906D44">
        <w:rPr>
          <w:rFonts w:ascii="Arial" w:eastAsia="Arial" w:hAnsi="Arial" w:cs="Arial"/>
        </w:rPr>
        <w:lastRenderedPageBreak/>
        <w:t xml:space="preserve">mismo tiempo presenta también un alto porcentaje de informalidad, que hasta el momento no tiene solución. </w:t>
      </w:r>
    </w:p>
    <w:p w14:paraId="6B2B4D29" w14:textId="77777777" w:rsidR="00F66254" w:rsidRPr="00D716A9" w:rsidRDefault="00F66254" w:rsidP="00F66254">
      <w:pPr>
        <w:spacing w:before="100" w:beforeAutospacing="1" w:after="100" w:afterAutospacing="1"/>
        <w:jc w:val="both"/>
        <w:rPr>
          <w:rFonts w:ascii="Arial" w:hAnsi="Arial" w:cs="Arial"/>
        </w:rPr>
      </w:pPr>
      <w:r w:rsidRPr="1A906D44">
        <w:rPr>
          <w:rFonts w:ascii="Arial" w:eastAsia="Arial" w:hAnsi="Arial" w:cs="Arial"/>
        </w:rPr>
        <w:t xml:space="preserve">Al igual que Cúcuta, el distrito de Buenaventura es una víctima de problemas históricos consecuencia de las promesas incumplidas y de las diferentes crisis de índole humanitaria, económica y la violencia. Los anteriores hechos, promovieron la instalación del Paro Cívico de Buenaventura durante el transcurso del año 2017. </w:t>
      </w:r>
    </w:p>
    <w:p w14:paraId="773C103B" w14:textId="77777777" w:rsidR="00F66254" w:rsidRPr="00D716A9" w:rsidRDefault="00F66254" w:rsidP="00F66254">
      <w:pPr>
        <w:spacing w:before="100" w:beforeAutospacing="1" w:after="100" w:afterAutospacing="1"/>
        <w:jc w:val="both"/>
        <w:rPr>
          <w:rFonts w:ascii="Arial" w:hAnsi="Arial" w:cs="Arial"/>
        </w:rPr>
      </w:pPr>
      <w:r w:rsidRPr="1A906D44">
        <w:rPr>
          <w:rFonts w:ascii="Arial" w:eastAsia="Arial" w:hAnsi="Arial" w:cs="Arial"/>
        </w:rPr>
        <w:t xml:space="preserve">Como resultado de la solución del Paro Cívico, el Gobierno Nacional fijó compromisos con Buenaventura en razón a la crisis humanitaria y socioeconómica y a la indebida administración de recursos que atacaron al distrito. En este sentido, el Gobierno presentó un proyecto de ley,  a través del cual se establecieron unas metas con el propósito de “alcanzar la satisfacción y el goce efectivo de los derechos, así como los mecanismos especiales de evaluación, control social y seguimiento periódico del estado de avance de los proyectos y programas” (Gaceta 633/2017). Este proyecto contempló metas en materia de salud, acceso a agua potable y saneamiento básico,  educación, reactivación de la economía y adecuación y mejoramiento de las vías primarias, secundarias y terciarias. </w:t>
      </w:r>
    </w:p>
    <w:p w14:paraId="5647AED4" w14:textId="77777777" w:rsidR="00F66254" w:rsidRDefault="00F66254" w:rsidP="00F66254">
      <w:pPr>
        <w:spacing w:before="100" w:beforeAutospacing="1" w:after="100" w:afterAutospacing="1"/>
        <w:jc w:val="both"/>
        <w:rPr>
          <w:rFonts w:ascii="Arial" w:eastAsia="Arial" w:hAnsi="Arial" w:cs="Arial"/>
        </w:rPr>
      </w:pPr>
      <w:r w:rsidRPr="1A906D44">
        <w:rPr>
          <w:rFonts w:ascii="Arial" w:eastAsia="Arial" w:hAnsi="Arial" w:cs="Arial"/>
        </w:rPr>
        <w:t xml:space="preserve">La creación de Fonbuenaventura se fundamentó en la búsqueda de soluciones a la problemática del territorio y de la población. Asimismo, promueve la necesidad de que el Gobierno Central, los gobiernos territoriales y los principales actores locales del territorio participen de forma conjunta en el desarrollo de una mejor Buenaventura en el futuro. Para ello, el fondo busca ejecutar un Plan Especial Integral de Desarrollo Social mediante el cual se adopten y desarrollen medidas y programas capaces de contrarrestar el impactos de los hechos que hoy en día afectan al sector de Buenaventura. Este plan, al igual que los proyectos y programas que del mismo surjan serán financiados a través de este fondo durante el término de diez (10) años. </w:t>
      </w:r>
    </w:p>
    <w:p w14:paraId="170ADD8D" w14:textId="77777777" w:rsidR="00F66254" w:rsidRDefault="00F66254" w:rsidP="00F66254">
      <w:pPr>
        <w:spacing w:before="100" w:beforeAutospacing="1" w:after="100" w:afterAutospacing="1"/>
        <w:jc w:val="both"/>
        <w:rPr>
          <w:rFonts w:ascii="Arial" w:eastAsia="Arial" w:hAnsi="Arial" w:cs="Arial"/>
        </w:rPr>
      </w:pPr>
      <w:r w:rsidRPr="1A906D44">
        <w:rPr>
          <w:rFonts w:ascii="Arial" w:eastAsia="Arial" w:hAnsi="Arial" w:cs="Arial"/>
        </w:rPr>
        <w:t>La propuesta de la creación del fondo, surgió como resultado de que “los diversos Planes de desarrollo, Programas, documentos Conpes y otras estrategias, no pudieron cerrar las brechas existentes generando una deuda histórica con la población del Distrito Especial de Buenaventura, porque no surtieron los efectos esperados, se quedaron en las normas y al no materializarse se convirtieron en nuevas frustraciones” (Gaceta 633, 2017).</w:t>
      </w:r>
    </w:p>
    <w:p w14:paraId="16E2183B" w14:textId="77777777" w:rsidR="00F66254" w:rsidRDefault="00F66254" w:rsidP="00F66254">
      <w:pPr>
        <w:spacing w:before="100" w:beforeAutospacing="1" w:after="100" w:afterAutospacing="1"/>
        <w:jc w:val="both"/>
        <w:rPr>
          <w:rFonts w:ascii="Arial" w:eastAsia="Arial" w:hAnsi="Arial" w:cs="Arial"/>
        </w:rPr>
      </w:pPr>
      <w:r>
        <w:rPr>
          <w:rFonts w:ascii="Arial" w:eastAsia="Arial" w:hAnsi="Arial" w:cs="Arial"/>
        </w:rPr>
        <w:t>La</w:t>
      </w:r>
      <w:r w:rsidRPr="30F0AB1C">
        <w:rPr>
          <w:rFonts w:ascii="Arial" w:eastAsia="Arial" w:hAnsi="Arial" w:cs="Arial"/>
        </w:rPr>
        <w:t xml:space="preserve"> </w:t>
      </w:r>
      <w:r>
        <w:rPr>
          <w:rFonts w:ascii="Arial" w:eastAsia="Arial" w:hAnsi="Arial" w:cs="Arial"/>
        </w:rPr>
        <w:t xml:space="preserve">misma </w:t>
      </w:r>
      <w:r w:rsidRPr="30F0AB1C">
        <w:rPr>
          <w:rFonts w:ascii="Arial" w:eastAsia="Arial" w:hAnsi="Arial" w:cs="Arial"/>
        </w:rPr>
        <w:t xml:space="preserve">situación descrita para Buenaventura, la viven hoy en día los residentes del Área Metropolitana de Cúcuta; por lo tanto y en concordancia con la información expuesta, </w:t>
      </w:r>
      <w:r>
        <w:rPr>
          <w:rFonts w:ascii="Arial" w:eastAsia="Arial" w:hAnsi="Arial" w:cs="Arial"/>
        </w:rPr>
        <w:t xml:space="preserve">es </w:t>
      </w:r>
      <w:r w:rsidRPr="30F0AB1C">
        <w:rPr>
          <w:rFonts w:ascii="Arial" w:eastAsia="Arial" w:hAnsi="Arial" w:cs="Arial"/>
        </w:rPr>
        <w:t>indispensable la</w:t>
      </w:r>
      <w:r>
        <w:rPr>
          <w:rFonts w:ascii="Arial" w:eastAsia="Arial" w:hAnsi="Arial" w:cs="Arial"/>
        </w:rPr>
        <w:t xml:space="preserve"> pronta</w:t>
      </w:r>
      <w:r w:rsidRPr="30F0AB1C">
        <w:rPr>
          <w:rFonts w:ascii="Arial" w:eastAsia="Arial" w:hAnsi="Arial" w:cs="Arial"/>
        </w:rPr>
        <w:t xml:space="preserve"> adopción de medidas extraordinarias capaces de contrarrestar el impacto </w:t>
      </w:r>
      <w:r>
        <w:rPr>
          <w:rFonts w:ascii="Arial" w:eastAsia="Arial" w:hAnsi="Arial" w:cs="Arial"/>
        </w:rPr>
        <w:t>negativo de los hechos actuales</w:t>
      </w:r>
      <w:r w:rsidRPr="30F0AB1C">
        <w:rPr>
          <w:rFonts w:ascii="Arial" w:eastAsia="Arial" w:hAnsi="Arial" w:cs="Arial"/>
        </w:rPr>
        <w:t xml:space="preserve"> </w:t>
      </w:r>
      <w:r>
        <w:rPr>
          <w:rFonts w:ascii="Arial" w:eastAsia="Arial" w:hAnsi="Arial" w:cs="Arial"/>
        </w:rPr>
        <w:t xml:space="preserve">que se presentan </w:t>
      </w:r>
      <w:r w:rsidRPr="30F0AB1C">
        <w:rPr>
          <w:rFonts w:ascii="Arial" w:eastAsia="Arial" w:hAnsi="Arial" w:cs="Arial"/>
        </w:rPr>
        <w:t>en</w:t>
      </w:r>
      <w:r>
        <w:rPr>
          <w:rFonts w:ascii="Arial" w:eastAsia="Arial" w:hAnsi="Arial" w:cs="Arial"/>
        </w:rPr>
        <w:t xml:space="preserve"> la frontera nortesantandereana</w:t>
      </w:r>
      <w:r w:rsidRPr="30F0AB1C">
        <w:rPr>
          <w:rFonts w:ascii="Arial" w:eastAsia="Arial" w:hAnsi="Arial" w:cs="Arial"/>
        </w:rPr>
        <w:t xml:space="preserve"> y otorgar soluciones prontas y especiales, para ev</w:t>
      </w:r>
      <w:r>
        <w:rPr>
          <w:rFonts w:ascii="Arial" w:eastAsia="Arial" w:hAnsi="Arial" w:cs="Arial"/>
        </w:rPr>
        <w:t>itar una</w:t>
      </w:r>
      <w:r w:rsidRPr="30F0AB1C">
        <w:rPr>
          <w:rFonts w:ascii="Arial" w:eastAsia="Arial" w:hAnsi="Arial" w:cs="Arial"/>
        </w:rPr>
        <w:t xml:space="preserve"> </w:t>
      </w:r>
      <w:r>
        <w:rPr>
          <w:rFonts w:ascii="Arial" w:eastAsia="Arial" w:hAnsi="Arial" w:cs="Arial"/>
        </w:rPr>
        <w:t>crisis en el</w:t>
      </w:r>
      <w:r w:rsidRPr="30F0AB1C">
        <w:rPr>
          <w:rFonts w:ascii="Arial" w:eastAsia="Arial" w:hAnsi="Arial" w:cs="Arial"/>
        </w:rPr>
        <w:t xml:space="preserve"> Área Metropolitana de Cúcuta, tal y como sucedió con el </w:t>
      </w:r>
      <w:r>
        <w:rPr>
          <w:rFonts w:ascii="Arial" w:eastAsia="Arial" w:hAnsi="Arial" w:cs="Arial"/>
        </w:rPr>
        <w:t>distrito de</w:t>
      </w:r>
      <w:r w:rsidRPr="30F0AB1C">
        <w:rPr>
          <w:rFonts w:ascii="Arial" w:eastAsia="Arial" w:hAnsi="Arial" w:cs="Arial"/>
        </w:rPr>
        <w:t xml:space="preserve"> Buenaventura. </w:t>
      </w:r>
    </w:p>
    <w:p w14:paraId="7AC85723" w14:textId="77777777" w:rsidR="00F66254" w:rsidRDefault="00F66254" w:rsidP="00F66254">
      <w:pPr>
        <w:jc w:val="center"/>
        <w:rPr>
          <w:rFonts w:ascii="Arial" w:eastAsia="Arial" w:hAnsi="Arial" w:cs="Arial"/>
          <w:b/>
          <w:bCs/>
        </w:rPr>
      </w:pPr>
      <w:r w:rsidRPr="30F0AB1C">
        <w:rPr>
          <w:rFonts w:ascii="Arial" w:eastAsia="Arial" w:hAnsi="Arial" w:cs="Arial"/>
          <w:b/>
          <w:bCs/>
        </w:rPr>
        <w:t xml:space="preserve">PROPOSICION FINAL </w:t>
      </w:r>
    </w:p>
    <w:p w14:paraId="72C3D365" w14:textId="77777777" w:rsidR="00F66254" w:rsidRDefault="00F66254" w:rsidP="00F66254">
      <w:pPr>
        <w:jc w:val="center"/>
        <w:rPr>
          <w:rFonts w:ascii="Arial" w:eastAsia="Arial" w:hAnsi="Arial" w:cs="Arial"/>
          <w:b/>
          <w:bCs/>
        </w:rPr>
      </w:pPr>
    </w:p>
    <w:p w14:paraId="5D91C94B" w14:textId="77777777" w:rsidR="00F66254" w:rsidRDefault="00F66254" w:rsidP="00F66254">
      <w:pPr>
        <w:jc w:val="center"/>
        <w:rPr>
          <w:rFonts w:ascii="Arial" w:eastAsia="Arial" w:hAnsi="Arial" w:cs="Arial"/>
          <w:b/>
          <w:bCs/>
        </w:rPr>
      </w:pPr>
    </w:p>
    <w:p w14:paraId="3CE428F9" w14:textId="77777777" w:rsidR="00F66254" w:rsidRDefault="00F66254" w:rsidP="00F66254">
      <w:pPr>
        <w:jc w:val="both"/>
        <w:rPr>
          <w:rFonts w:ascii="Arial" w:eastAsia="Arial" w:hAnsi="Arial" w:cs="Arial"/>
          <w:bCs/>
        </w:rPr>
      </w:pPr>
      <w:r>
        <w:rPr>
          <w:rFonts w:ascii="Arial" w:eastAsia="Arial" w:hAnsi="Arial" w:cs="Arial"/>
          <w:bCs/>
        </w:rPr>
        <w:t>Como conclusión</w:t>
      </w:r>
      <w:r w:rsidRPr="000144BB">
        <w:rPr>
          <w:rFonts w:ascii="Arial" w:eastAsia="Arial" w:hAnsi="Arial" w:cs="Arial"/>
          <w:bCs/>
        </w:rPr>
        <w:t xml:space="preserve">, a continuación se presentará el proyecto de ley que crea el Fondo </w:t>
      </w:r>
      <w:r w:rsidRPr="000144BB">
        <w:rPr>
          <w:rFonts w:ascii="Arial" w:eastAsia="Times New Roman" w:hAnsi="Arial" w:cs="Arial"/>
          <w:bCs/>
          <w:iCs/>
        </w:rPr>
        <w:t xml:space="preserve">para el Desarrollo Integral y Reactivación Económica del </w:t>
      </w:r>
      <w:r>
        <w:rPr>
          <w:rFonts w:ascii="Arial" w:eastAsia="Times New Roman" w:hAnsi="Arial" w:cs="Arial"/>
          <w:bCs/>
          <w:iCs/>
        </w:rPr>
        <w:t xml:space="preserve">Área Metropolitana de Cúcuta, </w:t>
      </w:r>
      <w:r w:rsidRPr="000144BB">
        <w:rPr>
          <w:rFonts w:ascii="Arial" w:eastAsia="Arial" w:hAnsi="Arial" w:cs="Arial"/>
          <w:bCs/>
        </w:rPr>
        <w:t xml:space="preserve">como una alternativa </w:t>
      </w:r>
      <w:r>
        <w:rPr>
          <w:rFonts w:ascii="Arial" w:eastAsia="Arial" w:hAnsi="Arial" w:cs="Arial"/>
          <w:bCs/>
        </w:rPr>
        <w:t>de doce (12)</w:t>
      </w:r>
      <w:r w:rsidRPr="000144BB">
        <w:rPr>
          <w:rFonts w:ascii="Arial" w:eastAsia="Arial" w:hAnsi="Arial" w:cs="Arial"/>
          <w:bCs/>
        </w:rPr>
        <w:t xml:space="preserve"> años que prete</w:t>
      </w:r>
      <w:r>
        <w:rPr>
          <w:rFonts w:ascii="Arial" w:eastAsia="Arial" w:hAnsi="Arial" w:cs="Arial"/>
          <w:bCs/>
        </w:rPr>
        <w:t xml:space="preserve">nde contribuir a la materialización </w:t>
      </w:r>
      <w:r w:rsidRPr="000144BB">
        <w:rPr>
          <w:rFonts w:ascii="Arial" w:eastAsia="Arial" w:hAnsi="Arial" w:cs="Arial"/>
          <w:bCs/>
        </w:rPr>
        <w:t xml:space="preserve">de </w:t>
      </w:r>
      <w:r>
        <w:rPr>
          <w:rFonts w:ascii="Arial" w:eastAsia="Arial" w:hAnsi="Arial" w:cs="Arial"/>
          <w:bCs/>
        </w:rPr>
        <w:t xml:space="preserve">las </w:t>
      </w:r>
      <w:r w:rsidRPr="000144BB">
        <w:rPr>
          <w:rFonts w:ascii="Arial" w:eastAsia="Arial" w:hAnsi="Arial" w:cs="Arial"/>
          <w:bCs/>
        </w:rPr>
        <w:t>metas</w:t>
      </w:r>
      <w:r>
        <w:rPr>
          <w:rFonts w:ascii="Arial" w:eastAsia="Arial" w:hAnsi="Arial" w:cs="Arial"/>
          <w:bCs/>
        </w:rPr>
        <w:t xml:space="preserve"> y promesas</w:t>
      </w:r>
      <w:r w:rsidRPr="000144BB">
        <w:rPr>
          <w:rFonts w:ascii="Arial" w:eastAsia="Arial" w:hAnsi="Arial" w:cs="Arial"/>
          <w:bCs/>
        </w:rPr>
        <w:t xml:space="preserve"> que han quedado como residuo en el papel</w:t>
      </w:r>
      <w:r>
        <w:rPr>
          <w:rFonts w:ascii="Arial" w:eastAsia="Arial" w:hAnsi="Arial" w:cs="Arial"/>
          <w:bCs/>
        </w:rPr>
        <w:t xml:space="preserve">, consecuencia del olvido o la indolencia del gobierno Nacional y/o de sus propios dirigentes políticos.  </w:t>
      </w:r>
    </w:p>
    <w:p w14:paraId="1804B36C" w14:textId="77777777" w:rsidR="00F66254" w:rsidRDefault="00F66254" w:rsidP="00F66254">
      <w:pPr>
        <w:jc w:val="both"/>
        <w:rPr>
          <w:rFonts w:ascii="Arial" w:eastAsia="Arial" w:hAnsi="Arial" w:cs="Arial"/>
          <w:bCs/>
        </w:rPr>
      </w:pPr>
    </w:p>
    <w:p w14:paraId="0763FD58" w14:textId="77777777" w:rsidR="00F66254" w:rsidRDefault="00F66254" w:rsidP="00F66254">
      <w:pPr>
        <w:jc w:val="both"/>
        <w:rPr>
          <w:rFonts w:ascii="Arial" w:eastAsia="Arial" w:hAnsi="Arial" w:cs="Arial"/>
          <w:bCs/>
        </w:rPr>
      </w:pPr>
      <w:r>
        <w:rPr>
          <w:rFonts w:ascii="Arial" w:eastAsia="Arial" w:hAnsi="Arial" w:cs="Arial"/>
          <w:bCs/>
        </w:rPr>
        <w:t>La Ley de Fronteras reconoció el sueño de las zonas de fronteras de Colombia, la existencia de un mecanismo legal que las rescatara del aislamient</w:t>
      </w:r>
      <w:r w:rsidRPr="001B4CBF">
        <w:rPr>
          <w:rFonts w:ascii="Arial" w:eastAsia="Arial" w:hAnsi="Arial" w:cs="Arial"/>
          <w:bCs/>
        </w:rPr>
        <w:t>o,</w:t>
      </w:r>
      <w:r>
        <w:rPr>
          <w:rFonts w:ascii="Arial" w:eastAsia="Arial" w:hAnsi="Arial" w:cs="Arial"/>
          <w:bCs/>
        </w:rPr>
        <w:t xml:space="preserve"> lastimosamente los efectos de esta ley en su gran mayoría quedaron como adornos dentro de su articulado. </w:t>
      </w:r>
    </w:p>
    <w:p w14:paraId="21FADAE8" w14:textId="77777777" w:rsidR="00F66254" w:rsidRDefault="00F66254" w:rsidP="00F66254">
      <w:pPr>
        <w:jc w:val="both"/>
        <w:rPr>
          <w:rFonts w:ascii="Arial" w:eastAsia="Arial" w:hAnsi="Arial" w:cs="Arial"/>
          <w:bCs/>
        </w:rPr>
      </w:pPr>
    </w:p>
    <w:p w14:paraId="2FACCA21" w14:textId="77777777" w:rsidR="00F66254" w:rsidRDefault="00F66254" w:rsidP="00F66254">
      <w:pPr>
        <w:jc w:val="both"/>
        <w:rPr>
          <w:rFonts w:ascii="Arial" w:eastAsia="Arial" w:hAnsi="Arial" w:cs="Arial"/>
          <w:bCs/>
        </w:rPr>
      </w:pPr>
      <w:r w:rsidRPr="150EE01E">
        <w:rPr>
          <w:rFonts w:ascii="Arial" w:eastAsia="Arial" w:hAnsi="Arial" w:cs="Arial"/>
        </w:rPr>
        <w:t xml:space="preserve">Hoy, es imperativo que el reconocimiento de la vulnerabilidad de la frontera de Norte de Santander avance más allá de las formalidades legales y se convierta en una realidad que se materialice a través de la entrega obras y ejecución de estrategias que atiendan a sus verdaderas necesidades, las cuales exigen una cooperación a nivel interinstitucional, imprescindibles para evitar una crisis más profunda a nivel humanitario. </w:t>
      </w:r>
    </w:p>
    <w:p w14:paraId="12D31148" w14:textId="77777777" w:rsidR="00F66254" w:rsidRDefault="00F66254" w:rsidP="00F66254">
      <w:pPr>
        <w:jc w:val="both"/>
        <w:rPr>
          <w:rFonts w:ascii="Arial" w:eastAsia="Arial" w:hAnsi="Arial" w:cs="Arial"/>
        </w:rPr>
      </w:pPr>
    </w:p>
    <w:p w14:paraId="464AC0F6" w14:textId="77777777" w:rsidR="00F66254" w:rsidRDefault="00F66254" w:rsidP="00F66254">
      <w:pPr>
        <w:jc w:val="both"/>
        <w:rPr>
          <w:rFonts w:ascii="Arial" w:eastAsia="Arial" w:hAnsi="Arial" w:cs="Arial"/>
        </w:rPr>
      </w:pPr>
      <w:r w:rsidRPr="150EE01E">
        <w:rPr>
          <w:rFonts w:ascii="Arial" w:eastAsia="Arial" w:hAnsi="Arial" w:cs="Arial"/>
        </w:rPr>
        <w:t xml:space="preserve">De los honorables senadores y representantes, </w:t>
      </w:r>
    </w:p>
    <w:p w14:paraId="3CD973FC" w14:textId="77777777" w:rsidR="00F66254" w:rsidRDefault="00F66254" w:rsidP="00F66254">
      <w:pPr>
        <w:jc w:val="both"/>
        <w:rPr>
          <w:rFonts w:ascii="Arial" w:eastAsia="Arial" w:hAnsi="Arial" w:cs="Arial"/>
        </w:rPr>
      </w:pPr>
    </w:p>
    <w:p w14:paraId="7D43637C" w14:textId="77777777" w:rsidR="00F66254" w:rsidRDefault="00F66254" w:rsidP="00F66254">
      <w:pPr>
        <w:jc w:val="both"/>
        <w:rPr>
          <w:rFonts w:ascii="Arial" w:eastAsia="Arial" w:hAnsi="Arial" w:cs="Arial"/>
        </w:rPr>
      </w:pPr>
    </w:p>
    <w:p w14:paraId="1D4C7D31" w14:textId="77777777" w:rsidR="00F66254" w:rsidRDefault="00F66254" w:rsidP="00F66254">
      <w:pPr>
        <w:jc w:val="both"/>
        <w:rPr>
          <w:rFonts w:ascii="Arial" w:eastAsia="Arial" w:hAnsi="Arial" w:cs="Arial"/>
        </w:rPr>
      </w:pPr>
    </w:p>
    <w:p w14:paraId="1A6B7F12" w14:textId="77777777" w:rsidR="00F66254" w:rsidRDefault="00F66254" w:rsidP="00F66254">
      <w:pPr>
        <w:jc w:val="both"/>
        <w:rPr>
          <w:rFonts w:ascii="Arial" w:eastAsia="Arial" w:hAnsi="Arial" w:cs="Arial"/>
        </w:rPr>
      </w:pPr>
    </w:p>
    <w:p w14:paraId="28F686D8" w14:textId="77777777" w:rsidR="00F66254" w:rsidRDefault="00F66254" w:rsidP="00F66254">
      <w:pPr>
        <w:jc w:val="both"/>
        <w:rPr>
          <w:rFonts w:ascii="Arial" w:eastAsia="Arial" w:hAnsi="Arial" w:cs="Arial"/>
        </w:rPr>
      </w:pPr>
    </w:p>
    <w:p w14:paraId="149FD3E1" w14:textId="77777777" w:rsidR="00F66254" w:rsidRDefault="00F66254" w:rsidP="00F66254">
      <w:pPr>
        <w:jc w:val="both"/>
        <w:rPr>
          <w:rFonts w:ascii="Arial" w:eastAsia="Arial" w:hAnsi="Arial" w:cs="Arial"/>
        </w:rPr>
      </w:pPr>
    </w:p>
    <w:p w14:paraId="5290162F" w14:textId="77777777" w:rsidR="00F66254" w:rsidRDefault="00F66254" w:rsidP="00F66254">
      <w:pPr>
        <w:jc w:val="both"/>
        <w:rPr>
          <w:rFonts w:ascii="Arial" w:eastAsia="Arial" w:hAnsi="Arial" w:cs="Arial"/>
          <w:bCs/>
        </w:rPr>
      </w:pPr>
    </w:p>
    <w:p w14:paraId="7CAFF2CB" w14:textId="77777777" w:rsidR="00F66254" w:rsidRPr="000144BB" w:rsidRDefault="00F66254" w:rsidP="00F66254">
      <w:pPr>
        <w:jc w:val="both"/>
        <w:rPr>
          <w:rFonts w:ascii="Arial" w:eastAsia="Arial" w:hAnsi="Arial" w:cs="Arial"/>
          <w:bCs/>
        </w:rPr>
      </w:pPr>
    </w:p>
    <w:p w14:paraId="597165E7" w14:textId="77777777" w:rsidR="00C672C3" w:rsidRDefault="00C672C3">
      <w:bookmarkStart w:id="0" w:name="_GoBack"/>
      <w:bookmarkEnd w:id="0"/>
    </w:p>
    <w:sectPr w:rsidR="00C672C3" w:rsidSect="00001A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Narrow,Arial,Times New Ro">
    <w:altName w:val="Times New Roman"/>
    <w:panose1 w:val="00000000000000000000"/>
    <w:charset w:val="00"/>
    <w:family w:val="roman"/>
    <w:notTrueType/>
    <w:pitch w:val="default"/>
  </w:font>
  <w:font w:name="Arial Narrow,Times New Roman">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Times,Times New Roman">
    <w:altName w:val="Times New Roman"/>
    <w:panose1 w:val="00000000000000000000"/>
    <w:charset w:val="00"/>
    <w:family w:val="roman"/>
    <w:notTrueType/>
    <w:pitch w:val="default"/>
  </w:font>
  <w:font w:name="-webkit-standard,Times New Roma">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376"/>
    <w:multiLevelType w:val="hybridMultilevel"/>
    <w:tmpl w:val="3ECC8C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3700EBD"/>
    <w:multiLevelType w:val="hybridMultilevel"/>
    <w:tmpl w:val="D67CF30E"/>
    <w:lvl w:ilvl="0" w:tplc="E3C6C478">
      <w:start w:val="1"/>
      <w:numFmt w:val="decimal"/>
      <w:lvlText w:val="%1."/>
      <w:lvlJc w:val="left"/>
      <w:pPr>
        <w:ind w:left="720" w:hanging="360"/>
      </w:pPr>
      <w:rPr>
        <w:rFonts w:ascii="Arial" w:hAnsi="Arial" w:cs="Arial" w:hint="default"/>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F70479"/>
    <w:multiLevelType w:val="multilevel"/>
    <w:tmpl w:val="816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F7A7B"/>
    <w:multiLevelType w:val="hybridMultilevel"/>
    <w:tmpl w:val="BE0E8FDE"/>
    <w:lvl w:ilvl="0" w:tplc="B3346ED4">
      <w:start w:val="1"/>
      <w:numFmt w:val="upperRoman"/>
      <w:lvlText w:val="%1."/>
      <w:lvlJc w:val="right"/>
      <w:pPr>
        <w:ind w:left="360" w:hanging="360"/>
      </w:pPr>
      <w:rPr>
        <w:rFonts w:ascii="Arial" w:hAnsi="Arial" w:cs="Arial" w:hint="default"/>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F3F27F2"/>
    <w:multiLevelType w:val="hybridMultilevel"/>
    <w:tmpl w:val="682AA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D37D05"/>
    <w:multiLevelType w:val="hybridMultilevel"/>
    <w:tmpl w:val="221CFA32"/>
    <w:lvl w:ilvl="0" w:tplc="FFFFFFFF">
      <w:start w:val="2"/>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036565"/>
    <w:multiLevelType w:val="hybridMultilevel"/>
    <w:tmpl w:val="681681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07"/>
    <w:rsid w:val="00001A27"/>
    <w:rsid w:val="000815A3"/>
    <w:rsid w:val="0009419A"/>
    <w:rsid w:val="000961C4"/>
    <w:rsid w:val="000F47E8"/>
    <w:rsid w:val="001067A7"/>
    <w:rsid w:val="001B2AA4"/>
    <w:rsid w:val="002325A4"/>
    <w:rsid w:val="00247083"/>
    <w:rsid w:val="00275CA3"/>
    <w:rsid w:val="002A4DE1"/>
    <w:rsid w:val="00343995"/>
    <w:rsid w:val="003F5C83"/>
    <w:rsid w:val="004E4C07"/>
    <w:rsid w:val="005C391B"/>
    <w:rsid w:val="005F5C58"/>
    <w:rsid w:val="0060107B"/>
    <w:rsid w:val="00622C50"/>
    <w:rsid w:val="00665895"/>
    <w:rsid w:val="006E5FFB"/>
    <w:rsid w:val="006F09DA"/>
    <w:rsid w:val="00705AC0"/>
    <w:rsid w:val="007205C0"/>
    <w:rsid w:val="00740D5F"/>
    <w:rsid w:val="00761A61"/>
    <w:rsid w:val="007A22FF"/>
    <w:rsid w:val="007C2CEF"/>
    <w:rsid w:val="007F0D83"/>
    <w:rsid w:val="007F39B0"/>
    <w:rsid w:val="00807D6D"/>
    <w:rsid w:val="00816014"/>
    <w:rsid w:val="008478B5"/>
    <w:rsid w:val="00892D10"/>
    <w:rsid w:val="008C6C5E"/>
    <w:rsid w:val="008E5659"/>
    <w:rsid w:val="00965820"/>
    <w:rsid w:val="009974CE"/>
    <w:rsid w:val="00A323AB"/>
    <w:rsid w:val="00B10B90"/>
    <w:rsid w:val="00B772F1"/>
    <w:rsid w:val="00BF14BC"/>
    <w:rsid w:val="00C03923"/>
    <w:rsid w:val="00C672C3"/>
    <w:rsid w:val="00D10F16"/>
    <w:rsid w:val="00D67CF9"/>
    <w:rsid w:val="00D84AD3"/>
    <w:rsid w:val="00D9299C"/>
    <w:rsid w:val="00DB7B24"/>
    <w:rsid w:val="00DE0827"/>
    <w:rsid w:val="00DF0FE2"/>
    <w:rsid w:val="00E20D94"/>
    <w:rsid w:val="00E929E7"/>
    <w:rsid w:val="00ED7901"/>
    <w:rsid w:val="00F011DA"/>
    <w:rsid w:val="00F57F27"/>
    <w:rsid w:val="00F66254"/>
    <w:rsid w:val="00F71889"/>
    <w:rsid w:val="5CB61F1E"/>
    <w:rsid w:val="73A8883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03D89"/>
  <w14:defaultImageDpi w14:val="300"/>
  <w15:docId w15:val="{9331E79D-DC18-49CC-AD12-DF46E6A7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C07"/>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0D5F"/>
    <w:pPr>
      <w:ind w:left="720"/>
      <w:contextualSpacing/>
    </w:pPr>
  </w:style>
  <w:style w:type="paragraph" w:styleId="Textodeglobo">
    <w:name w:val="Balloon Text"/>
    <w:basedOn w:val="Normal"/>
    <w:link w:val="TextodegloboCar"/>
    <w:uiPriority w:val="99"/>
    <w:semiHidden/>
    <w:unhideWhenUsed/>
    <w:rsid w:val="00622C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2C50"/>
    <w:rPr>
      <w:rFonts w:ascii="Tahoma" w:eastAsiaTheme="minorHAnsi" w:hAnsi="Tahoma" w:cs="Tahoma"/>
      <w:sz w:val="16"/>
      <w:szCs w:val="16"/>
      <w:lang w:val="es-ES" w:eastAsia="en-US"/>
    </w:rPr>
  </w:style>
  <w:style w:type="paragraph" w:styleId="NormalWeb">
    <w:name w:val="Normal (Web)"/>
    <w:basedOn w:val="Normal"/>
    <w:uiPriority w:val="99"/>
    <w:unhideWhenUsed/>
    <w:rsid w:val="00F66254"/>
    <w:pPr>
      <w:spacing w:before="100" w:beforeAutospacing="1" w:after="100" w:afterAutospacing="1" w:line="240" w:lineRule="auto"/>
    </w:pPr>
    <w:rPr>
      <w:rFonts w:ascii="Times" w:eastAsiaTheme="minorEastAsia" w:hAnsi="Times" w:cs="Times New Roman"/>
      <w:sz w:val="20"/>
      <w:szCs w:val="20"/>
      <w:lang w:val="es-ES_tradnl" w:eastAsia="es-ES"/>
    </w:rPr>
  </w:style>
  <w:style w:type="table" w:styleId="Tablaconcuadrcula">
    <w:name w:val="Table Grid"/>
    <w:basedOn w:val="Tablanormal"/>
    <w:uiPriority w:val="59"/>
    <w:rsid w:val="00F66254"/>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8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Villa_del_Rosario_(Norte_de_Santander)"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es.wikipedia.org/wiki/Los_Patios"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ajuridicadigital.gov.co/sisjur/normas/Norma1.jsp?i=4125" TargetMode="External"/><Relationship Id="rId11" Type="http://schemas.openxmlformats.org/officeDocument/2006/relationships/hyperlink" Target="https://es.wikipedia.org/wiki/Puerto_Santander" TargetMode="External"/><Relationship Id="rId5" Type="http://schemas.openxmlformats.org/officeDocument/2006/relationships/hyperlink" Target="http://www.bogotajuridicadigital.gov.co/sisjur/normas/Norma1.jsp?i=4125" TargetMode="External"/><Relationship Id="rId15" Type="http://schemas.openxmlformats.org/officeDocument/2006/relationships/theme" Target="theme/theme1.xml"/><Relationship Id="rId10" Type="http://schemas.openxmlformats.org/officeDocument/2006/relationships/hyperlink" Target="https://es.wikipedia.org/wiki/San_Cayetano_(Norte_de_Santander)" TargetMode="External"/><Relationship Id="rId4" Type="http://schemas.openxmlformats.org/officeDocument/2006/relationships/webSettings" Target="webSettings.xml"/><Relationship Id="rId9" Type="http://schemas.openxmlformats.org/officeDocument/2006/relationships/hyperlink" Target="https://es.wikipedia.org/wiki/El_Zuli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31</Pages>
  <Words>6977</Words>
  <Characters>38379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hasbleidy suarez</cp:lastModifiedBy>
  <cp:revision>92</cp:revision>
  <cp:lastPrinted>2018-07-17T18:46:00Z</cp:lastPrinted>
  <dcterms:created xsi:type="dcterms:W3CDTF">2018-05-15T21:12:00Z</dcterms:created>
  <dcterms:modified xsi:type="dcterms:W3CDTF">2018-08-08T19:56:00Z</dcterms:modified>
</cp:coreProperties>
</file>