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83" w:rsidRDefault="00654783" w:rsidP="005C5C84">
      <w:pPr>
        <w:pStyle w:val="Sinespaciado"/>
        <w:jc w:val="center"/>
        <w:rPr>
          <w:rFonts w:ascii="Arial" w:hAnsi="Arial" w:cs="Arial"/>
          <w:sz w:val="24"/>
          <w:szCs w:val="24"/>
        </w:rPr>
      </w:pPr>
      <w:bookmarkStart w:id="0" w:name="_GoBack"/>
      <w:bookmarkEnd w:id="0"/>
    </w:p>
    <w:p w:rsidR="00654783" w:rsidRDefault="00654783" w:rsidP="005C5C84">
      <w:pPr>
        <w:pStyle w:val="Sinespaciado"/>
        <w:jc w:val="center"/>
        <w:rPr>
          <w:rFonts w:ascii="Arial" w:hAnsi="Arial" w:cs="Arial"/>
          <w:sz w:val="24"/>
          <w:szCs w:val="24"/>
        </w:rPr>
      </w:pPr>
    </w:p>
    <w:p w:rsidR="00654783" w:rsidRDefault="00654783" w:rsidP="005C5C84">
      <w:pPr>
        <w:pStyle w:val="Sinespaciado"/>
        <w:jc w:val="center"/>
        <w:rPr>
          <w:rFonts w:ascii="Arial" w:hAnsi="Arial" w:cs="Arial"/>
          <w:sz w:val="24"/>
          <w:szCs w:val="24"/>
        </w:rPr>
      </w:pPr>
    </w:p>
    <w:p w:rsidR="00654783" w:rsidRDefault="00654783" w:rsidP="005C5C84">
      <w:pPr>
        <w:pStyle w:val="Sinespaciado"/>
        <w:jc w:val="center"/>
        <w:rPr>
          <w:rFonts w:ascii="Arial" w:hAnsi="Arial" w:cs="Arial"/>
          <w:sz w:val="24"/>
          <w:szCs w:val="24"/>
        </w:rPr>
      </w:pPr>
    </w:p>
    <w:p w:rsidR="007B324D" w:rsidRDefault="007B324D" w:rsidP="005C5C84">
      <w:pPr>
        <w:pStyle w:val="Sinespaciado"/>
        <w:jc w:val="center"/>
        <w:rPr>
          <w:rFonts w:ascii="Arial" w:hAnsi="Arial" w:cs="Arial"/>
          <w:sz w:val="24"/>
          <w:szCs w:val="24"/>
        </w:rPr>
      </w:pPr>
    </w:p>
    <w:p w:rsidR="007B324D" w:rsidRDefault="007B324D" w:rsidP="005C5C84">
      <w:pPr>
        <w:pStyle w:val="Sinespaciado"/>
        <w:jc w:val="center"/>
        <w:rPr>
          <w:rFonts w:ascii="Arial" w:hAnsi="Arial" w:cs="Arial"/>
          <w:sz w:val="24"/>
          <w:szCs w:val="24"/>
        </w:rPr>
      </w:pPr>
    </w:p>
    <w:p w:rsidR="005C5C84" w:rsidRPr="005C5C84" w:rsidRDefault="005C5C84" w:rsidP="005C5C84">
      <w:pPr>
        <w:pStyle w:val="Sinespaciado"/>
        <w:jc w:val="center"/>
        <w:rPr>
          <w:rFonts w:ascii="Arial" w:hAnsi="Arial" w:cs="Arial"/>
          <w:sz w:val="24"/>
          <w:szCs w:val="24"/>
        </w:rPr>
      </w:pPr>
      <w:r w:rsidRPr="005C5C84">
        <w:rPr>
          <w:rFonts w:ascii="Arial" w:hAnsi="Arial" w:cs="Arial"/>
          <w:sz w:val="24"/>
          <w:szCs w:val="24"/>
        </w:rPr>
        <w:t>PROYECTO DE ACTO LEGISLATIVO ____ DE 2018</w:t>
      </w:r>
    </w:p>
    <w:p w:rsidR="005C5C84" w:rsidRPr="005C5C84" w:rsidRDefault="005C5C84" w:rsidP="005C5C84">
      <w:pPr>
        <w:pStyle w:val="Sinespaciado"/>
        <w:jc w:val="center"/>
        <w:rPr>
          <w:rFonts w:ascii="Arial" w:hAnsi="Arial" w:cs="Arial"/>
          <w:sz w:val="24"/>
          <w:szCs w:val="24"/>
        </w:rPr>
      </w:pPr>
    </w:p>
    <w:p w:rsidR="002C3122" w:rsidRPr="005C5C84" w:rsidRDefault="005C5C84" w:rsidP="005C5C84">
      <w:pPr>
        <w:pStyle w:val="Sinespaciado"/>
        <w:jc w:val="center"/>
        <w:rPr>
          <w:rFonts w:ascii="Arial" w:hAnsi="Arial" w:cs="Arial"/>
          <w:sz w:val="24"/>
          <w:szCs w:val="24"/>
        </w:rPr>
      </w:pPr>
      <w:r w:rsidRPr="005C5C84">
        <w:rPr>
          <w:rFonts w:ascii="Arial" w:hAnsi="Arial" w:cs="Arial"/>
          <w:sz w:val="24"/>
          <w:szCs w:val="24"/>
        </w:rPr>
        <w:t>Por medio del cual se modifica el artículo 207 de la Constitución Política de Colombia.</w:t>
      </w:r>
    </w:p>
    <w:p w:rsidR="005C5C84" w:rsidRPr="005C5C84" w:rsidRDefault="005C5C84" w:rsidP="005C5C84">
      <w:pPr>
        <w:pStyle w:val="Sinespaciado"/>
        <w:jc w:val="center"/>
        <w:rPr>
          <w:rFonts w:ascii="Arial" w:hAnsi="Arial" w:cs="Arial"/>
          <w:sz w:val="24"/>
          <w:szCs w:val="24"/>
        </w:rPr>
      </w:pPr>
    </w:p>
    <w:p w:rsidR="005C5C84" w:rsidRPr="005C5C84" w:rsidRDefault="005C5C84" w:rsidP="005C5C84">
      <w:pPr>
        <w:pStyle w:val="Sinespaciado"/>
        <w:jc w:val="center"/>
        <w:rPr>
          <w:rFonts w:ascii="Arial" w:hAnsi="Arial" w:cs="Arial"/>
          <w:sz w:val="24"/>
          <w:szCs w:val="24"/>
        </w:rPr>
      </w:pPr>
      <w:r w:rsidRPr="005C5C84">
        <w:rPr>
          <w:rFonts w:ascii="Arial" w:hAnsi="Arial" w:cs="Arial"/>
          <w:sz w:val="24"/>
          <w:szCs w:val="24"/>
        </w:rPr>
        <w:t>EL CONGRESO DE COLOMBIA,</w:t>
      </w:r>
    </w:p>
    <w:p w:rsidR="005C5C84" w:rsidRPr="005C5C84" w:rsidRDefault="005C5C84" w:rsidP="005C5C84">
      <w:pPr>
        <w:pStyle w:val="Sinespaciado"/>
        <w:jc w:val="center"/>
        <w:rPr>
          <w:rFonts w:ascii="Arial" w:hAnsi="Arial" w:cs="Arial"/>
          <w:sz w:val="24"/>
          <w:szCs w:val="24"/>
        </w:rPr>
      </w:pPr>
    </w:p>
    <w:p w:rsidR="005C5C84" w:rsidRDefault="005C5C84" w:rsidP="005C5C84">
      <w:pPr>
        <w:pStyle w:val="Sinespaciado"/>
        <w:jc w:val="center"/>
        <w:rPr>
          <w:rFonts w:ascii="Arial" w:hAnsi="Arial" w:cs="Arial"/>
          <w:sz w:val="24"/>
          <w:szCs w:val="24"/>
        </w:rPr>
      </w:pPr>
      <w:r w:rsidRPr="005C5C84">
        <w:rPr>
          <w:rFonts w:ascii="Arial" w:hAnsi="Arial" w:cs="Arial"/>
          <w:sz w:val="24"/>
          <w:szCs w:val="24"/>
        </w:rPr>
        <w:t>DECRETA:</w:t>
      </w:r>
    </w:p>
    <w:p w:rsidR="005C5C84" w:rsidRDefault="005C5C84" w:rsidP="005C5C84">
      <w:pPr>
        <w:pStyle w:val="Sinespaciado"/>
        <w:jc w:val="center"/>
        <w:rPr>
          <w:rFonts w:ascii="Arial" w:hAnsi="Arial" w:cs="Arial"/>
          <w:sz w:val="24"/>
          <w:szCs w:val="24"/>
        </w:rPr>
      </w:pPr>
    </w:p>
    <w:p w:rsidR="005C5C84" w:rsidRDefault="005C5C84" w:rsidP="005C5C84">
      <w:pPr>
        <w:pStyle w:val="Sinespaciado"/>
        <w:jc w:val="center"/>
        <w:rPr>
          <w:rFonts w:ascii="Arial" w:hAnsi="Arial" w:cs="Arial"/>
          <w:sz w:val="24"/>
          <w:szCs w:val="24"/>
        </w:rPr>
      </w:pPr>
    </w:p>
    <w:p w:rsidR="005C5C84" w:rsidRDefault="005C5C84" w:rsidP="00606A1F">
      <w:pPr>
        <w:pStyle w:val="Sinespaciado"/>
        <w:jc w:val="both"/>
        <w:rPr>
          <w:rFonts w:ascii="Arial" w:hAnsi="Arial" w:cs="Arial"/>
          <w:sz w:val="24"/>
          <w:szCs w:val="24"/>
        </w:rPr>
      </w:pPr>
      <w:r w:rsidRPr="005C5C84">
        <w:rPr>
          <w:rFonts w:ascii="Arial" w:hAnsi="Arial" w:cs="Arial"/>
          <w:sz w:val="24"/>
          <w:szCs w:val="24"/>
        </w:rPr>
        <w:t>Artículo 1. El artículo 207 de la Constitución Política quedará así:</w:t>
      </w:r>
    </w:p>
    <w:p w:rsidR="005C5C84" w:rsidRDefault="005C5C84" w:rsidP="00606A1F">
      <w:pPr>
        <w:pStyle w:val="Sinespaciado"/>
        <w:jc w:val="both"/>
        <w:rPr>
          <w:rFonts w:ascii="Arial" w:hAnsi="Arial" w:cs="Arial"/>
          <w:sz w:val="24"/>
          <w:szCs w:val="24"/>
        </w:rPr>
      </w:pPr>
    </w:p>
    <w:p w:rsidR="005C5C84" w:rsidRDefault="005C5C84" w:rsidP="001E73E1">
      <w:pPr>
        <w:pStyle w:val="Sinespaciado"/>
        <w:jc w:val="both"/>
        <w:rPr>
          <w:rFonts w:ascii="Arial" w:hAnsi="Arial" w:cs="Arial"/>
          <w:sz w:val="24"/>
          <w:szCs w:val="24"/>
        </w:rPr>
      </w:pPr>
      <w:r w:rsidRPr="005C5C84">
        <w:rPr>
          <w:rFonts w:ascii="Arial" w:hAnsi="Arial" w:cs="Arial"/>
          <w:sz w:val="24"/>
          <w:szCs w:val="24"/>
        </w:rPr>
        <w:t xml:space="preserve">ARTICULO 207.  Para ser </w:t>
      </w:r>
      <w:r w:rsidR="008E62F7">
        <w:rPr>
          <w:rFonts w:ascii="Arial" w:hAnsi="Arial" w:cs="Arial"/>
          <w:sz w:val="24"/>
          <w:szCs w:val="24"/>
        </w:rPr>
        <w:t>M</w:t>
      </w:r>
      <w:r w:rsidRPr="005C5C84">
        <w:rPr>
          <w:rFonts w:ascii="Arial" w:hAnsi="Arial" w:cs="Arial"/>
          <w:sz w:val="24"/>
          <w:szCs w:val="24"/>
        </w:rPr>
        <w:t xml:space="preserve">inistro o </w:t>
      </w:r>
      <w:r w:rsidR="008E62F7">
        <w:rPr>
          <w:rFonts w:ascii="Arial" w:hAnsi="Arial" w:cs="Arial"/>
          <w:sz w:val="24"/>
          <w:szCs w:val="24"/>
        </w:rPr>
        <w:t>D</w:t>
      </w:r>
      <w:r w:rsidRPr="005C5C84">
        <w:rPr>
          <w:rFonts w:ascii="Arial" w:hAnsi="Arial" w:cs="Arial"/>
          <w:sz w:val="24"/>
          <w:szCs w:val="24"/>
        </w:rPr>
        <w:t xml:space="preserve">irector de </w:t>
      </w:r>
      <w:r w:rsidR="008E62F7">
        <w:rPr>
          <w:rFonts w:ascii="Arial" w:hAnsi="Arial" w:cs="Arial"/>
          <w:sz w:val="24"/>
          <w:szCs w:val="24"/>
        </w:rPr>
        <w:t>D</w:t>
      </w:r>
      <w:r w:rsidRPr="005C5C84">
        <w:rPr>
          <w:rFonts w:ascii="Arial" w:hAnsi="Arial" w:cs="Arial"/>
          <w:sz w:val="24"/>
          <w:szCs w:val="24"/>
        </w:rPr>
        <w:t xml:space="preserve">epartamento </w:t>
      </w:r>
      <w:r w:rsidR="008E62F7">
        <w:rPr>
          <w:rFonts w:ascii="Arial" w:hAnsi="Arial" w:cs="Arial"/>
          <w:sz w:val="24"/>
          <w:szCs w:val="24"/>
        </w:rPr>
        <w:t>A</w:t>
      </w:r>
      <w:r w:rsidRPr="005C5C84">
        <w:rPr>
          <w:rFonts w:ascii="Arial" w:hAnsi="Arial" w:cs="Arial"/>
          <w:sz w:val="24"/>
          <w:szCs w:val="24"/>
        </w:rPr>
        <w:t>dministrativo se requiere</w:t>
      </w:r>
      <w:r w:rsidR="009B3D14">
        <w:rPr>
          <w:rFonts w:ascii="Arial" w:hAnsi="Arial" w:cs="Arial"/>
          <w:sz w:val="24"/>
          <w:szCs w:val="24"/>
        </w:rPr>
        <w:t xml:space="preserve"> acreditar</w:t>
      </w:r>
      <w:r w:rsidR="00606A1F">
        <w:rPr>
          <w:rFonts w:ascii="Arial" w:hAnsi="Arial" w:cs="Arial"/>
          <w:sz w:val="24"/>
          <w:szCs w:val="24"/>
        </w:rPr>
        <w:t xml:space="preserve"> mínimo</w:t>
      </w:r>
      <w:r w:rsidR="009B3D14">
        <w:rPr>
          <w:rFonts w:ascii="Arial" w:hAnsi="Arial" w:cs="Arial"/>
          <w:sz w:val="24"/>
          <w:szCs w:val="24"/>
        </w:rPr>
        <w:t xml:space="preserve"> idoneidad</w:t>
      </w:r>
      <w:r w:rsidR="00654783">
        <w:rPr>
          <w:rFonts w:ascii="Arial" w:hAnsi="Arial" w:cs="Arial"/>
          <w:sz w:val="24"/>
          <w:szCs w:val="24"/>
        </w:rPr>
        <w:t xml:space="preserve"> moral</w:t>
      </w:r>
      <w:r w:rsidR="001E73E1">
        <w:rPr>
          <w:rFonts w:ascii="Arial" w:hAnsi="Arial" w:cs="Arial"/>
          <w:sz w:val="24"/>
          <w:szCs w:val="24"/>
        </w:rPr>
        <w:t xml:space="preserve">, </w:t>
      </w:r>
      <w:r w:rsidR="00654783">
        <w:rPr>
          <w:rFonts w:ascii="Arial" w:hAnsi="Arial" w:cs="Arial"/>
          <w:sz w:val="24"/>
          <w:szCs w:val="24"/>
        </w:rPr>
        <w:t>técnica</w:t>
      </w:r>
      <w:r w:rsidR="00606A1F">
        <w:rPr>
          <w:rFonts w:ascii="Arial" w:hAnsi="Arial" w:cs="Arial"/>
          <w:sz w:val="24"/>
          <w:szCs w:val="24"/>
        </w:rPr>
        <w:t xml:space="preserve"> y estudios universitarios</w:t>
      </w:r>
      <w:r w:rsidR="001E73E1">
        <w:rPr>
          <w:rFonts w:ascii="Arial" w:hAnsi="Arial" w:cs="Arial"/>
          <w:sz w:val="24"/>
          <w:szCs w:val="24"/>
        </w:rPr>
        <w:t xml:space="preserve"> </w:t>
      </w:r>
      <w:r w:rsidR="009B3D14">
        <w:rPr>
          <w:rFonts w:ascii="Arial" w:hAnsi="Arial" w:cs="Arial"/>
          <w:sz w:val="24"/>
          <w:szCs w:val="24"/>
        </w:rPr>
        <w:t xml:space="preserve">respecto de </w:t>
      </w:r>
      <w:r w:rsidR="00606A1F">
        <w:rPr>
          <w:rFonts w:ascii="Arial" w:hAnsi="Arial" w:cs="Arial"/>
          <w:sz w:val="24"/>
          <w:szCs w:val="24"/>
        </w:rPr>
        <w:t>aptitud, capacidad y competencia, para el ejercicio del cargo.</w:t>
      </w:r>
    </w:p>
    <w:p w:rsidR="00606A1F" w:rsidRDefault="00606A1F" w:rsidP="00606A1F">
      <w:pPr>
        <w:pStyle w:val="Sinespaciado"/>
        <w:jc w:val="both"/>
        <w:rPr>
          <w:rFonts w:ascii="Arial" w:hAnsi="Arial" w:cs="Arial"/>
          <w:sz w:val="24"/>
          <w:szCs w:val="24"/>
        </w:rPr>
      </w:pPr>
    </w:p>
    <w:p w:rsidR="00606A1F" w:rsidRDefault="00606A1F" w:rsidP="00606A1F">
      <w:pPr>
        <w:pStyle w:val="Sinespaciado"/>
        <w:jc w:val="both"/>
        <w:rPr>
          <w:rFonts w:ascii="Arial" w:hAnsi="Arial" w:cs="Arial"/>
          <w:sz w:val="24"/>
          <w:szCs w:val="24"/>
        </w:rPr>
      </w:pPr>
      <w:r>
        <w:rPr>
          <w:rFonts w:ascii="Arial" w:hAnsi="Arial" w:cs="Arial"/>
          <w:sz w:val="24"/>
          <w:szCs w:val="24"/>
        </w:rPr>
        <w:t>ARTÍCULO 2. Una Ley posterior reglamentará</w:t>
      </w:r>
      <w:r w:rsidR="00654783">
        <w:rPr>
          <w:rFonts w:ascii="Arial" w:hAnsi="Arial" w:cs="Arial"/>
          <w:sz w:val="24"/>
          <w:szCs w:val="24"/>
        </w:rPr>
        <w:t xml:space="preserve"> la materia.</w:t>
      </w:r>
    </w:p>
    <w:p w:rsidR="00654783" w:rsidRDefault="00654783" w:rsidP="00606A1F">
      <w:pPr>
        <w:pStyle w:val="Sinespaciado"/>
        <w:jc w:val="both"/>
        <w:rPr>
          <w:rFonts w:ascii="Arial" w:hAnsi="Arial" w:cs="Arial"/>
          <w:sz w:val="24"/>
          <w:szCs w:val="24"/>
        </w:rPr>
      </w:pPr>
    </w:p>
    <w:p w:rsidR="00654783" w:rsidRDefault="00654783" w:rsidP="00D35EA7">
      <w:pPr>
        <w:pStyle w:val="Sinespaciado"/>
        <w:jc w:val="both"/>
        <w:rPr>
          <w:rFonts w:ascii="Arial" w:hAnsi="Arial" w:cs="Arial"/>
          <w:sz w:val="24"/>
          <w:szCs w:val="24"/>
        </w:rPr>
      </w:pPr>
      <w:r>
        <w:rPr>
          <w:rFonts w:ascii="Arial" w:hAnsi="Arial" w:cs="Arial"/>
          <w:sz w:val="24"/>
          <w:szCs w:val="24"/>
        </w:rPr>
        <w:t xml:space="preserve">ARTÍCULO 3. Vigencia. </w:t>
      </w:r>
      <w:r w:rsidR="004B5242">
        <w:rPr>
          <w:rFonts w:ascii="Arial" w:hAnsi="Arial" w:cs="Arial"/>
          <w:sz w:val="24"/>
          <w:szCs w:val="24"/>
        </w:rPr>
        <w:t xml:space="preserve"> El presente</w:t>
      </w:r>
      <w:r>
        <w:rPr>
          <w:rFonts w:ascii="Arial" w:hAnsi="Arial" w:cs="Arial"/>
          <w:sz w:val="24"/>
          <w:szCs w:val="24"/>
        </w:rPr>
        <w:t xml:space="preserve"> Acto Legislativo rige a partir de su promulgación.</w:t>
      </w: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r>
        <w:rPr>
          <w:rFonts w:ascii="Arial" w:hAnsi="Arial" w:cs="Arial"/>
          <w:sz w:val="24"/>
          <w:szCs w:val="24"/>
        </w:rPr>
        <w:t>MARTHA VILLALBA HODWALKER.</w:t>
      </w:r>
    </w:p>
    <w:p w:rsidR="00D35EA7" w:rsidRDefault="00D35EA7" w:rsidP="00D35EA7">
      <w:pPr>
        <w:pStyle w:val="Sinespaciado"/>
        <w:jc w:val="both"/>
        <w:rPr>
          <w:rFonts w:ascii="Arial" w:hAnsi="Arial" w:cs="Arial"/>
          <w:sz w:val="24"/>
          <w:szCs w:val="24"/>
        </w:rPr>
      </w:pPr>
      <w:r>
        <w:rPr>
          <w:rFonts w:ascii="Arial" w:hAnsi="Arial" w:cs="Arial"/>
          <w:sz w:val="24"/>
          <w:szCs w:val="24"/>
        </w:rPr>
        <w:t>Representante a la Cámara.</w:t>
      </w:r>
    </w:p>
    <w:p w:rsidR="00D35EA7" w:rsidRPr="00A06C90" w:rsidRDefault="00D35EA7" w:rsidP="00D35EA7">
      <w:pPr>
        <w:pStyle w:val="Sinespaciado"/>
        <w:jc w:val="both"/>
        <w:rPr>
          <w:rFonts w:ascii="Arial" w:hAnsi="Arial" w:cs="Arial"/>
          <w:sz w:val="24"/>
          <w:szCs w:val="24"/>
        </w:rPr>
      </w:pPr>
      <w:r>
        <w:rPr>
          <w:rFonts w:ascii="Arial" w:hAnsi="Arial" w:cs="Arial"/>
          <w:sz w:val="24"/>
          <w:szCs w:val="24"/>
        </w:rPr>
        <w:t>Departamento del Atlántico.</w:t>
      </w:r>
    </w:p>
    <w:p w:rsidR="00D35EA7" w:rsidRPr="00A06C90"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D35EA7" w:rsidRDefault="00D35EA7" w:rsidP="00D35EA7">
      <w:pPr>
        <w:pStyle w:val="Sinespaciado"/>
        <w:jc w:val="both"/>
        <w:rPr>
          <w:rFonts w:ascii="Arial" w:hAnsi="Arial" w:cs="Arial"/>
          <w:sz w:val="24"/>
          <w:szCs w:val="24"/>
        </w:rPr>
      </w:pPr>
    </w:p>
    <w:p w:rsidR="00654783" w:rsidRPr="002E2E37" w:rsidRDefault="00654783" w:rsidP="00654783">
      <w:pPr>
        <w:pStyle w:val="Sinespaciado"/>
        <w:jc w:val="center"/>
        <w:rPr>
          <w:rFonts w:ascii="Arial" w:hAnsi="Arial" w:cs="Arial"/>
          <w:b/>
          <w:sz w:val="24"/>
          <w:szCs w:val="24"/>
        </w:rPr>
      </w:pPr>
      <w:r w:rsidRPr="002E2E37">
        <w:rPr>
          <w:rFonts w:ascii="Arial" w:hAnsi="Arial" w:cs="Arial"/>
          <w:b/>
          <w:sz w:val="24"/>
          <w:szCs w:val="24"/>
        </w:rPr>
        <w:t>EXPOSICION DE MOTIVOS.</w:t>
      </w:r>
    </w:p>
    <w:p w:rsidR="00654783" w:rsidRDefault="00654783" w:rsidP="00654783">
      <w:pPr>
        <w:pStyle w:val="Sinespaciado"/>
        <w:jc w:val="center"/>
        <w:rPr>
          <w:rFonts w:ascii="Arial" w:hAnsi="Arial" w:cs="Arial"/>
          <w:sz w:val="24"/>
          <w:szCs w:val="24"/>
        </w:rPr>
      </w:pPr>
    </w:p>
    <w:p w:rsidR="00654783" w:rsidRDefault="00654783" w:rsidP="004B5242">
      <w:pPr>
        <w:pStyle w:val="Sinespaciado"/>
        <w:jc w:val="both"/>
        <w:rPr>
          <w:rFonts w:ascii="Arial" w:hAnsi="Arial" w:cs="Arial"/>
          <w:sz w:val="24"/>
          <w:szCs w:val="24"/>
        </w:rPr>
      </w:pPr>
    </w:p>
    <w:p w:rsidR="004B5242" w:rsidRPr="000651E9" w:rsidRDefault="004B5242" w:rsidP="004B5242">
      <w:pPr>
        <w:pStyle w:val="Sinespaciado"/>
        <w:numPr>
          <w:ilvl w:val="0"/>
          <w:numId w:val="1"/>
        </w:numPr>
        <w:jc w:val="both"/>
        <w:rPr>
          <w:rFonts w:ascii="Arial" w:hAnsi="Arial" w:cs="Arial"/>
          <w:b/>
          <w:sz w:val="24"/>
          <w:szCs w:val="24"/>
        </w:rPr>
      </w:pPr>
      <w:r w:rsidRPr="000651E9">
        <w:rPr>
          <w:rFonts w:ascii="Arial" w:hAnsi="Arial" w:cs="Arial"/>
          <w:b/>
          <w:sz w:val="24"/>
          <w:szCs w:val="24"/>
        </w:rPr>
        <w:t>Iniciativa</w:t>
      </w:r>
    </w:p>
    <w:p w:rsidR="004B5242" w:rsidRPr="000651E9" w:rsidRDefault="004B5242" w:rsidP="004B5242">
      <w:pPr>
        <w:pStyle w:val="Sinespaciado"/>
        <w:jc w:val="both"/>
        <w:rPr>
          <w:rFonts w:ascii="Arial" w:hAnsi="Arial" w:cs="Arial"/>
          <w:sz w:val="24"/>
          <w:szCs w:val="24"/>
        </w:rPr>
      </w:pPr>
    </w:p>
    <w:p w:rsidR="004B5242" w:rsidRDefault="00130BF2" w:rsidP="004B5242">
      <w:pPr>
        <w:pStyle w:val="Sinespaciado"/>
        <w:jc w:val="both"/>
        <w:rPr>
          <w:rFonts w:ascii="Arial" w:hAnsi="Arial" w:cs="Arial"/>
          <w:sz w:val="24"/>
          <w:szCs w:val="24"/>
        </w:rPr>
      </w:pPr>
      <w:r w:rsidRPr="000651E9">
        <w:rPr>
          <w:rFonts w:ascii="Arial" w:hAnsi="Arial" w:cs="Arial"/>
          <w:sz w:val="24"/>
          <w:szCs w:val="24"/>
        </w:rPr>
        <w:t>Los congresistas Senadores y Representantes a la Cámara individualmente y a través de las bancadas</w:t>
      </w:r>
      <w:r w:rsidR="004B5242" w:rsidRPr="000651E9">
        <w:rPr>
          <w:rFonts w:ascii="Arial" w:hAnsi="Arial" w:cs="Arial"/>
          <w:sz w:val="24"/>
          <w:szCs w:val="24"/>
        </w:rPr>
        <w:t>, en ejercicio de la iniciativ</w:t>
      </w:r>
      <w:r w:rsidRPr="000651E9">
        <w:rPr>
          <w:rFonts w:ascii="Arial" w:hAnsi="Arial" w:cs="Arial"/>
          <w:sz w:val="24"/>
          <w:szCs w:val="24"/>
        </w:rPr>
        <w:t>a que le concede el artículo 154</w:t>
      </w:r>
      <w:r w:rsidR="004B5242" w:rsidRPr="000651E9">
        <w:rPr>
          <w:rFonts w:ascii="Arial" w:hAnsi="Arial" w:cs="Arial"/>
          <w:sz w:val="24"/>
          <w:szCs w:val="24"/>
        </w:rPr>
        <w:t xml:space="preserve"> de la Constitución Política, </w:t>
      </w:r>
      <w:r w:rsidRPr="000651E9">
        <w:rPr>
          <w:rFonts w:ascii="Arial" w:hAnsi="Arial" w:cs="Arial"/>
          <w:sz w:val="24"/>
          <w:szCs w:val="24"/>
        </w:rPr>
        <w:t xml:space="preserve">y el artículo 140 de la Ley 5 de 1992, </w:t>
      </w:r>
      <w:r w:rsidR="004B5242" w:rsidRPr="000651E9">
        <w:rPr>
          <w:rFonts w:ascii="Arial" w:hAnsi="Arial" w:cs="Arial"/>
          <w:sz w:val="24"/>
          <w:szCs w:val="24"/>
        </w:rPr>
        <w:t>presenta a consideración del Congreso de la República el proyecto de acto legislativo adjunto, de conformidad con las siguientes consideraciones.</w:t>
      </w:r>
    </w:p>
    <w:p w:rsidR="000651E9" w:rsidRDefault="000651E9" w:rsidP="004B5242">
      <w:pPr>
        <w:pStyle w:val="Sinespaciado"/>
        <w:jc w:val="both"/>
        <w:rPr>
          <w:rFonts w:ascii="Arial" w:hAnsi="Arial" w:cs="Arial"/>
          <w:sz w:val="24"/>
          <w:szCs w:val="24"/>
        </w:rPr>
      </w:pPr>
    </w:p>
    <w:p w:rsidR="00D5221A" w:rsidRPr="00D5221A" w:rsidRDefault="000651E9" w:rsidP="00D5221A">
      <w:pPr>
        <w:pStyle w:val="Sinespaciado"/>
        <w:numPr>
          <w:ilvl w:val="0"/>
          <w:numId w:val="1"/>
        </w:numPr>
        <w:jc w:val="both"/>
        <w:rPr>
          <w:rFonts w:ascii="Arial" w:hAnsi="Arial" w:cs="Arial"/>
          <w:b/>
          <w:sz w:val="24"/>
          <w:szCs w:val="24"/>
        </w:rPr>
      </w:pPr>
      <w:r w:rsidRPr="00D5221A">
        <w:rPr>
          <w:rFonts w:ascii="Arial" w:hAnsi="Arial" w:cs="Arial"/>
          <w:b/>
          <w:sz w:val="24"/>
          <w:szCs w:val="24"/>
        </w:rPr>
        <w:t>Objeto</w:t>
      </w:r>
      <w:r w:rsidR="00D5221A" w:rsidRPr="00D5221A">
        <w:rPr>
          <w:rFonts w:ascii="Arial" w:hAnsi="Arial" w:cs="Arial"/>
          <w:b/>
          <w:sz w:val="24"/>
          <w:szCs w:val="24"/>
        </w:rPr>
        <w:t>.</w:t>
      </w:r>
    </w:p>
    <w:p w:rsidR="00D5221A" w:rsidRDefault="00D5221A" w:rsidP="00D5221A">
      <w:pPr>
        <w:pStyle w:val="Sinespaciado"/>
        <w:ind w:left="360"/>
        <w:jc w:val="both"/>
        <w:rPr>
          <w:rFonts w:ascii="Arial" w:hAnsi="Arial" w:cs="Arial"/>
          <w:sz w:val="24"/>
          <w:szCs w:val="24"/>
        </w:rPr>
      </w:pPr>
    </w:p>
    <w:p w:rsidR="000651E9" w:rsidRPr="00D5221A" w:rsidRDefault="000651E9" w:rsidP="00D5221A">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sidR="006A4288">
        <w:rPr>
          <w:rFonts w:ascii="Arial" w:hAnsi="Arial" w:cs="Arial"/>
          <w:sz w:val="24"/>
          <w:szCs w:val="24"/>
        </w:rPr>
        <w:t xml:space="preserve">la </w:t>
      </w:r>
      <w:r w:rsidR="006A4288" w:rsidRPr="00FB2059">
        <w:rPr>
          <w:rFonts w:ascii="Arial" w:hAnsi="Arial" w:cs="Arial"/>
          <w:b/>
          <w:sz w:val="24"/>
          <w:szCs w:val="24"/>
        </w:rPr>
        <w:t>inclusión de condiciones y características</w:t>
      </w:r>
      <w:r w:rsidR="00FB2059" w:rsidRPr="00FB2059">
        <w:rPr>
          <w:rFonts w:ascii="Arial" w:hAnsi="Arial" w:cs="Arial"/>
          <w:b/>
          <w:sz w:val="24"/>
          <w:szCs w:val="24"/>
        </w:rPr>
        <w:t xml:space="preserve"> mínimas</w:t>
      </w:r>
      <w:r w:rsidR="006A4288">
        <w:rPr>
          <w:rFonts w:ascii="Arial" w:hAnsi="Arial" w:cs="Arial"/>
          <w:sz w:val="24"/>
          <w:szCs w:val="24"/>
        </w:rPr>
        <w:t xml:space="preserve"> para altos funcionarios y servidores de la Rama Ejecutiva,</w:t>
      </w:r>
      <w:r w:rsidR="00564018">
        <w:rPr>
          <w:rFonts w:ascii="Arial" w:hAnsi="Arial" w:cs="Arial"/>
          <w:sz w:val="24"/>
          <w:szCs w:val="24"/>
        </w:rPr>
        <w:t xml:space="preserve"> en concreto, a quienes ejercerán cargos de Ministro y Directores de Departamento</w:t>
      </w:r>
      <w:r w:rsidR="001E73E1">
        <w:rPr>
          <w:rFonts w:ascii="Arial" w:hAnsi="Arial" w:cs="Arial"/>
          <w:sz w:val="24"/>
          <w:szCs w:val="24"/>
        </w:rPr>
        <w:t xml:space="preserve"> </w:t>
      </w:r>
      <w:r w:rsidR="00564018">
        <w:rPr>
          <w:rFonts w:ascii="Arial" w:hAnsi="Arial" w:cs="Arial"/>
          <w:sz w:val="24"/>
          <w:szCs w:val="24"/>
        </w:rPr>
        <w:t>Administrativo,</w:t>
      </w:r>
      <w:r w:rsidR="006A4288">
        <w:rPr>
          <w:rFonts w:ascii="Arial" w:hAnsi="Arial" w:cs="Arial"/>
          <w:sz w:val="24"/>
          <w:szCs w:val="24"/>
        </w:rPr>
        <w:t xml:space="preserve"> con el objeto de garantizar con idoneidad, academia y experiencia el ejercicio</w:t>
      </w:r>
      <w:r w:rsidR="00FC1DAA">
        <w:rPr>
          <w:rFonts w:ascii="Arial" w:hAnsi="Arial" w:cs="Arial"/>
          <w:sz w:val="24"/>
          <w:szCs w:val="24"/>
        </w:rPr>
        <w:t xml:space="preserve"> moral y ético</w:t>
      </w:r>
      <w:r w:rsidR="006A4288">
        <w:rPr>
          <w:rFonts w:ascii="Arial" w:hAnsi="Arial" w:cs="Arial"/>
          <w:sz w:val="24"/>
          <w:szCs w:val="24"/>
        </w:rPr>
        <w:t xml:space="preserve"> de la función pública, y lograr mayor eficiencia y eficacia en la administración nacional, </w:t>
      </w:r>
      <w:r w:rsidR="000F6EF4">
        <w:rPr>
          <w:rFonts w:ascii="Arial" w:hAnsi="Arial" w:cs="Arial"/>
          <w:sz w:val="24"/>
          <w:szCs w:val="24"/>
        </w:rPr>
        <w:t>como epi</w:t>
      </w:r>
      <w:r w:rsidR="006A4288">
        <w:rPr>
          <w:rFonts w:ascii="Arial" w:hAnsi="Arial" w:cs="Arial"/>
          <w:sz w:val="24"/>
          <w:szCs w:val="24"/>
        </w:rPr>
        <w:t>ce</w:t>
      </w:r>
      <w:r w:rsidR="000F6EF4">
        <w:rPr>
          <w:rFonts w:ascii="Arial" w:hAnsi="Arial" w:cs="Arial"/>
          <w:sz w:val="24"/>
          <w:szCs w:val="24"/>
        </w:rPr>
        <w:t>ntro de grandes decis</w:t>
      </w:r>
      <w:r w:rsidR="006A4288">
        <w:rPr>
          <w:rFonts w:ascii="Arial" w:hAnsi="Arial" w:cs="Arial"/>
          <w:sz w:val="24"/>
          <w:szCs w:val="24"/>
        </w:rPr>
        <w:t>iones</w:t>
      </w:r>
      <w:r w:rsidR="000F6EF4">
        <w:rPr>
          <w:rFonts w:ascii="Arial" w:hAnsi="Arial" w:cs="Arial"/>
          <w:sz w:val="24"/>
          <w:szCs w:val="24"/>
        </w:rPr>
        <w:t>.</w:t>
      </w:r>
    </w:p>
    <w:p w:rsidR="00654783" w:rsidRPr="000651E9" w:rsidRDefault="00654783" w:rsidP="00654783">
      <w:pPr>
        <w:pStyle w:val="Sinespaciado"/>
        <w:jc w:val="center"/>
        <w:rPr>
          <w:rFonts w:ascii="Arial" w:hAnsi="Arial" w:cs="Arial"/>
          <w:sz w:val="24"/>
          <w:szCs w:val="24"/>
        </w:rPr>
      </w:pPr>
    </w:p>
    <w:p w:rsidR="00D5221A" w:rsidRPr="00AC26A4" w:rsidRDefault="00AC26A4" w:rsidP="00AC26A4">
      <w:pPr>
        <w:pStyle w:val="Sinespaciado"/>
        <w:numPr>
          <w:ilvl w:val="0"/>
          <w:numId w:val="1"/>
        </w:numPr>
        <w:jc w:val="both"/>
        <w:rPr>
          <w:rFonts w:ascii="Arial" w:hAnsi="Arial" w:cs="Arial"/>
          <w:b/>
          <w:sz w:val="24"/>
          <w:szCs w:val="24"/>
        </w:rPr>
      </w:pPr>
      <w:r>
        <w:rPr>
          <w:rFonts w:ascii="Arial" w:hAnsi="Arial" w:cs="Arial"/>
          <w:b/>
          <w:sz w:val="24"/>
          <w:szCs w:val="24"/>
        </w:rPr>
        <w:t>G</w:t>
      </w:r>
      <w:r w:rsidRPr="00AC26A4">
        <w:rPr>
          <w:rFonts w:ascii="Arial" w:hAnsi="Arial" w:cs="Arial"/>
          <w:b/>
          <w:sz w:val="24"/>
          <w:szCs w:val="24"/>
        </w:rPr>
        <w:t>eneralidades.</w:t>
      </w:r>
    </w:p>
    <w:p w:rsidR="007B5810" w:rsidRDefault="007B5810" w:rsidP="00654783">
      <w:pPr>
        <w:pStyle w:val="Sinespaciado"/>
        <w:jc w:val="both"/>
        <w:rPr>
          <w:rFonts w:ascii="Arial" w:hAnsi="Arial" w:cs="Arial"/>
          <w:b/>
          <w:sz w:val="24"/>
          <w:szCs w:val="24"/>
        </w:rPr>
      </w:pPr>
    </w:p>
    <w:p w:rsidR="006709D1" w:rsidRDefault="006709D1" w:rsidP="00654783">
      <w:pPr>
        <w:pStyle w:val="Sinespaciado"/>
        <w:jc w:val="both"/>
        <w:rPr>
          <w:rFonts w:ascii="Arial" w:hAnsi="Arial" w:cs="Arial"/>
          <w:sz w:val="24"/>
          <w:szCs w:val="24"/>
        </w:rPr>
      </w:pPr>
      <w:r w:rsidRPr="006709D1">
        <w:rPr>
          <w:rFonts w:ascii="Arial" w:hAnsi="Arial" w:cs="Arial"/>
          <w:sz w:val="24"/>
          <w:szCs w:val="24"/>
        </w:rPr>
        <w:t>En la mayoría de los países</w:t>
      </w:r>
      <w:r>
        <w:rPr>
          <w:rFonts w:ascii="Arial" w:hAnsi="Arial" w:cs="Arial"/>
          <w:sz w:val="24"/>
          <w:szCs w:val="24"/>
        </w:rPr>
        <w:t>,</w:t>
      </w:r>
      <w:r w:rsidRPr="006709D1">
        <w:rPr>
          <w:rFonts w:ascii="Arial" w:hAnsi="Arial" w:cs="Arial"/>
          <w:sz w:val="24"/>
          <w:szCs w:val="24"/>
        </w:rPr>
        <w:t xml:space="preserve"> el marco constitucional prevé req</w:t>
      </w:r>
      <w:r>
        <w:rPr>
          <w:rFonts w:ascii="Arial" w:hAnsi="Arial" w:cs="Arial"/>
          <w:sz w:val="24"/>
          <w:szCs w:val="24"/>
        </w:rPr>
        <w:t>uisitos básicos para ser designado como Ministro;</w:t>
      </w:r>
      <w:r w:rsidRPr="006709D1">
        <w:rPr>
          <w:rFonts w:ascii="Arial" w:hAnsi="Arial" w:cs="Arial"/>
          <w:sz w:val="24"/>
          <w:szCs w:val="24"/>
        </w:rPr>
        <w:t xml:space="preserve"> por lo general</w:t>
      </w:r>
      <w:r>
        <w:rPr>
          <w:rFonts w:ascii="Arial" w:hAnsi="Arial" w:cs="Arial"/>
          <w:sz w:val="24"/>
          <w:szCs w:val="24"/>
        </w:rPr>
        <w:t>,</w:t>
      </w:r>
      <w:r w:rsidRPr="006709D1">
        <w:rPr>
          <w:rFonts w:ascii="Arial" w:hAnsi="Arial" w:cs="Arial"/>
          <w:sz w:val="24"/>
          <w:szCs w:val="24"/>
        </w:rPr>
        <w:t xml:space="preserve"> estos se refieren a la nacionalidad, la ciudadanía, la residencia y la edad. Además de estos requisitos algunos países exigen otros de carácter específico como determinado grado de instrucción, la posesión de rentas, hablar dos idiomas oficiales o pertenecer al estado seglar. No obstante ello, en algunos de los casos la legislación ha establecido otros requisitos relacionados con el grado de instrucción, calidad moral, pertenecer al estado seglar, contar con el apoyo del parlamento, entre otros aspectos.</w:t>
      </w:r>
    </w:p>
    <w:p w:rsidR="001E73E1" w:rsidRDefault="001E73E1" w:rsidP="00654783">
      <w:pPr>
        <w:pStyle w:val="Sinespaciado"/>
        <w:jc w:val="both"/>
        <w:rPr>
          <w:rFonts w:ascii="Arial" w:hAnsi="Arial" w:cs="Arial"/>
          <w:sz w:val="24"/>
          <w:szCs w:val="24"/>
        </w:rPr>
      </w:pPr>
    </w:p>
    <w:p w:rsidR="001E73E1" w:rsidRDefault="001E73E1">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sidR="00767517">
        <w:rPr>
          <w:rFonts w:ascii="Arial" w:hAnsi="Arial" w:cs="Arial"/>
          <w:sz w:val="24"/>
          <w:szCs w:val="24"/>
        </w:rPr>
        <w:t xml:space="preserve">, lo cual se transforma en </w:t>
      </w:r>
      <w:r w:rsidR="00D17FD8">
        <w:rPr>
          <w:rFonts w:ascii="Arial" w:hAnsi="Arial" w:cs="Arial"/>
          <w:sz w:val="24"/>
          <w:szCs w:val="24"/>
        </w:rPr>
        <w:t>el</w:t>
      </w:r>
      <w:r w:rsidR="00767517">
        <w:rPr>
          <w:rFonts w:ascii="Arial" w:hAnsi="Arial" w:cs="Arial"/>
          <w:sz w:val="24"/>
          <w:szCs w:val="24"/>
        </w:rPr>
        <w:t xml:space="preserve"> objetivo </w:t>
      </w:r>
      <w:r w:rsidR="00D17FD8">
        <w:rPr>
          <w:rFonts w:ascii="Arial" w:hAnsi="Arial" w:cs="Arial"/>
          <w:sz w:val="24"/>
          <w:szCs w:val="24"/>
        </w:rPr>
        <w:t>de</w:t>
      </w:r>
      <w:r w:rsidR="00767517">
        <w:rPr>
          <w:rFonts w:ascii="Arial" w:hAnsi="Arial" w:cs="Arial"/>
          <w:sz w:val="24"/>
          <w:szCs w:val="24"/>
        </w:rPr>
        <w:t xml:space="preserve"> alcanzar</w:t>
      </w:r>
      <w:r w:rsidR="00D17FD8">
        <w:rPr>
          <w:rFonts w:ascii="Arial" w:hAnsi="Arial" w:cs="Arial"/>
          <w:sz w:val="24"/>
          <w:szCs w:val="24"/>
        </w:rPr>
        <w:t>la</w:t>
      </w:r>
      <w:r w:rsidR="00767517">
        <w:rPr>
          <w:rFonts w:ascii="Arial" w:hAnsi="Arial" w:cs="Arial"/>
          <w:sz w:val="24"/>
          <w:szCs w:val="24"/>
        </w:rPr>
        <w:t xml:space="preserve">, </w:t>
      </w:r>
      <w:r w:rsidR="00D17FD8">
        <w:rPr>
          <w:rFonts w:ascii="Arial" w:hAnsi="Arial" w:cs="Arial"/>
          <w:sz w:val="24"/>
          <w:szCs w:val="24"/>
        </w:rPr>
        <w:t>y ella</w:t>
      </w:r>
      <w:r w:rsidR="00767517">
        <w:rPr>
          <w:rFonts w:ascii="Arial" w:hAnsi="Arial" w:cs="Arial"/>
          <w:sz w:val="24"/>
          <w:szCs w:val="24"/>
        </w:rPr>
        <w:t xml:space="preserve"> debe contar con el </w:t>
      </w:r>
      <w:r w:rsidRPr="001E73E1">
        <w:rPr>
          <w:rFonts w:ascii="Arial" w:hAnsi="Arial" w:cs="Arial"/>
          <w:sz w:val="24"/>
          <w:szCs w:val="24"/>
        </w:rPr>
        <w:t>propósito de mejora</w:t>
      </w:r>
      <w:r w:rsidR="00D17FD8">
        <w:rPr>
          <w:rFonts w:ascii="Arial" w:hAnsi="Arial" w:cs="Arial"/>
          <w:sz w:val="24"/>
          <w:szCs w:val="24"/>
        </w:rPr>
        <w:t>r</w:t>
      </w:r>
      <w:r w:rsidRPr="001E73E1">
        <w:rPr>
          <w:rFonts w:ascii="Arial" w:hAnsi="Arial" w:cs="Arial"/>
          <w:sz w:val="24"/>
          <w:szCs w:val="24"/>
        </w:rPr>
        <w:t xml:space="preserve"> </w:t>
      </w:r>
      <w:r w:rsidR="00767517">
        <w:rPr>
          <w:rFonts w:ascii="Arial" w:hAnsi="Arial" w:cs="Arial"/>
          <w:sz w:val="24"/>
          <w:szCs w:val="24"/>
        </w:rPr>
        <w:t>la institucionalidad ya existente</w:t>
      </w:r>
      <w:r w:rsidRPr="001E73E1">
        <w:rPr>
          <w:rFonts w:ascii="Arial" w:hAnsi="Arial" w:cs="Arial"/>
          <w:sz w:val="24"/>
          <w:szCs w:val="24"/>
        </w:rPr>
        <w:t xml:space="preserve">. </w:t>
      </w:r>
    </w:p>
    <w:p w:rsidR="00A224F0" w:rsidRDefault="00A224F0">
      <w:pPr>
        <w:pStyle w:val="Sinespaciado"/>
        <w:jc w:val="both"/>
        <w:rPr>
          <w:rFonts w:ascii="Arial" w:hAnsi="Arial" w:cs="Arial"/>
          <w:sz w:val="24"/>
          <w:szCs w:val="24"/>
        </w:rPr>
      </w:pPr>
    </w:p>
    <w:p w:rsidR="00AE6382" w:rsidRDefault="00545F6C" w:rsidP="006F09E2">
      <w:pPr>
        <w:pStyle w:val="Sinespaciado"/>
        <w:jc w:val="both"/>
        <w:rPr>
          <w:rFonts w:ascii="Arial" w:hAnsi="Arial" w:cs="Arial"/>
          <w:sz w:val="24"/>
          <w:szCs w:val="24"/>
          <w:shd w:val="clear" w:color="auto" w:fill="FFFFFF"/>
        </w:rPr>
      </w:pPr>
      <w:r>
        <w:rPr>
          <w:rFonts w:ascii="Arial" w:hAnsi="Arial" w:cs="Arial"/>
          <w:sz w:val="24"/>
          <w:szCs w:val="24"/>
        </w:rPr>
        <w:t>En Colombia, l</w:t>
      </w:r>
      <w:r w:rsidR="00654783" w:rsidRPr="006F09E2">
        <w:rPr>
          <w:rFonts w:ascii="Arial" w:hAnsi="Arial" w:cs="Arial"/>
          <w:sz w:val="24"/>
          <w:szCs w:val="24"/>
        </w:rPr>
        <w:t>a inclusión de este principio en nuestra Carta Fundamental, está estrechamente ligada a la cre</w:t>
      </w:r>
      <w:r w:rsidR="006F09E2">
        <w:rPr>
          <w:rFonts w:ascii="Arial" w:hAnsi="Arial" w:cs="Arial"/>
          <w:sz w:val="24"/>
          <w:szCs w:val="24"/>
        </w:rPr>
        <w:t>ación del Régimen de la Función Administrativa</w:t>
      </w:r>
      <w:r w:rsidR="00CD0DCA" w:rsidRPr="006F09E2">
        <w:rPr>
          <w:rFonts w:ascii="Arial" w:hAnsi="Arial" w:cs="Arial"/>
          <w:sz w:val="24"/>
          <w:szCs w:val="24"/>
        </w:rPr>
        <w:t xml:space="preserve">, prevista en </w:t>
      </w:r>
      <w:r w:rsidR="006F09E2" w:rsidRPr="006F09E2">
        <w:rPr>
          <w:rFonts w:ascii="Arial" w:hAnsi="Arial" w:cs="Arial"/>
          <w:sz w:val="24"/>
          <w:szCs w:val="24"/>
        </w:rPr>
        <w:t>el capítulo V</w:t>
      </w:r>
      <w:r w:rsidR="00654783" w:rsidRPr="006F09E2">
        <w:rPr>
          <w:rFonts w:ascii="Arial" w:hAnsi="Arial" w:cs="Arial"/>
          <w:sz w:val="24"/>
          <w:szCs w:val="24"/>
        </w:rPr>
        <w:t xml:space="preserve">  del mismo cuerpo normativo, el cual señala:</w:t>
      </w:r>
      <w:r w:rsidR="006F09E2" w:rsidRPr="006F09E2">
        <w:rPr>
          <w:rFonts w:ascii="Arial" w:hAnsi="Arial" w:cs="Arial"/>
          <w:sz w:val="24"/>
          <w:szCs w:val="24"/>
        </w:rPr>
        <w:t xml:space="preserve">  </w:t>
      </w:r>
      <w:bookmarkStart w:id="1" w:name="209"/>
      <w:r w:rsidR="006F09E2" w:rsidRPr="006F09E2">
        <w:rPr>
          <w:rFonts w:ascii="Arial" w:hAnsi="Arial" w:cs="Arial"/>
          <w:b/>
          <w:bCs/>
          <w:i/>
          <w:sz w:val="24"/>
          <w:szCs w:val="24"/>
        </w:rPr>
        <w:t>ARTICULO 209. </w:t>
      </w:r>
      <w:bookmarkEnd w:id="1"/>
      <w:r w:rsidR="006F09E2" w:rsidRPr="006F09E2">
        <w:rPr>
          <w:rFonts w:ascii="Arial" w:hAnsi="Arial" w:cs="Arial"/>
          <w:i/>
          <w:sz w:val="24"/>
          <w:szCs w:val="24"/>
        </w:rPr>
        <w:t xml:space="preserve">La función administrativa está al servicio de los intereses generales y se desarrolla con fundamento en los principios de </w:t>
      </w:r>
      <w:r w:rsidR="006F09E2" w:rsidRPr="001862B9">
        <w:rPr>
          <w:rFonts w:ascii="Arial" w:hAnsi="Arial" w:cs="Arial"/>
          <w:i/>
          <w:sz w:val="24"/>
          <w:szCs w:val="24"/>
          <w:u w:val="single"/>
        </w:rPr>
        <w:t>igualdad, moralidad, eficacia,</w:t>
      </w:r>
      <w:r w:rsidR="006F09E2" w:rsidRPr="006F09E2">
        <w:rPr>
          <w:rFonts w:ascii="Arial" w:hAnsi="Arial" w:cs="Arial"/>
          <w:i/>
          <w:sz w:val="24"/>
          <w:szCs w:val="24"/>
        </w:rPr>
        <w:t xml:space="preserve"> </w:t>
      </w:r>
      <w:r w:rsidR="006F09E2" w:rsidRPr="006F09E2">
        <w:rPr>
          <w:rFonts w:ascii="Arial" w:hAnsi="Arial" w:cs="Arial"/>
          <w:i/>
          <w:sz w:val="24"/>
          <w:szCs w:val="24"/>
        </w:rPr>
        <w:lastRenderedPageBreak/>
        <w:t>economía, celeridad, imparcialidad y publicidad, mediante la descentralización, la delegación y la desconcentración de funciones.</w:t>
      </w:r>
      <w:r w:rsidR="0004548E">
        <w:rPr>
          <w:rFonts w:ascii="Arial" w:hAnsi="Arial" w:cs="Arial"/>
          <w:i/>
          <w:sz w:val="24"/>
          <w:szCs w:val="24"/>
        </w:rPr>
        <w:t xml:space="preserve"> (…)</w:t>
      </w:r>
      <w:r w:rsidR="00AE6382">
        <w:rPr>
          <w:rFonts w:ascii="Arial" w:hAnsi="Arial" w:cs="Arial"/>
          <w:i/>
          <w:sz w:val="24"/>
          <w:szCs w:val="24"/>
        </w:rPr>
        <w:t>,</w:t>
      </w:r>
      <w:r w:rsidR="00AE6382">
        <w:rPr>
          <w:rFonts w:ascii="Arial" w:hAnsi="Arial" w:cs="Arial"/>
          <w:sz w:val="24"/>
          <w:szCs w:val="24"/>
        </w:rPr>
        <w:t>así, la</w:t>
      </w:r>
      <w:r w:rsidR="00AE6382">
        <w:rPr>
          <w:rFonts w:ascii="Georgia" w:hAnsi="Georgia"/>
          <w:color w:val="445555"/>
          <w:sz w:val="21"/>
          <w:szCs w:val="21"/>
          <w:shd w:val="clear" w:color="auto" w:fill="FFFFFF"/>
        </w:rPr>
        <w:t> </w:t>
      </w:r>
      <w:hyperlink r:id="rId5" w:history="1">
        <w:r w:rsidR="00AE6382" w:rsidRPr="00AE6382">
          <w:rPr>
            <w:rStyle w:val="Hipervnculo"/>
            <w:rFonts w:ascii="Arial" w:hAnsi="Arial" w:cs="Arial"/>
            <w:color w:val="auto"/>
            <w:sz w:val="24"/>
            <w:szCs w:val="24"/>
            <w:u w:val="none"/>
          </w:rPr>
          <w:t>Función</w:t>
        </w:r>
      </w:hyperlink>
      <w:r w:rsidR="00AE6382" w:rsidRPr="00AE6382">
        <w:rPr>
          <w:rFonts w:ascii="Arial" w:hAnsi="Arial" w:cs="Arial"/>
          <w:sz w:val="24"/>
          <w:szCs w:val="24"/>
          <w:shd w:val="clear" w:color="auto" w:fill="FFFFFF"/>
        </w:rPr>
        <w:t xml:space="preserve"> pública está sometida a un </w:t>
      </w:r>
      <w:r w:rsidR="001862B9">
        <w:rPr>
          <w:rFonts w:ascii="Arial" w:hAnsi="Arial" w:cs="Arial"/>
          <w:sz w:val="24"/>
          <w:szCs w:val="24"/>
          <w:shd w:val="clear" w:color="auto" w:fill="FFFFFF"/>
        </w:rPr>
        <w:t>r</w:t>
      </w:r>
      <w:r w:rsidR="00AE6382" w:rsidRPr="00AE6382">
        <w:rPr>
          <w:rFonts w:ascii="Arial" w:hAnsi="Arial" w:cs="Arial"/>
          <w:sz w:val="24"/>
          <w:szCs w:val="24"/>
          <w:shd w:val="clear" w:color="auto" w:fill="FFFFFF"/>
        </w:rPr>
        <w:t>ég</w:t>
      </w:r>
      <w:r w:rsidR="00AE6382">
        <w:rPr>
          <w:rFonts w:ascii="Arial" w:hAnsi="Arial" w:cs="Arial"/>
          <w:sz w:val="24"/>
          <w:szCs w:val="24"/>
          <w:shd w:val="clear" w:color="auto" w:fill="FFFFFF"/>
        </w:rPr>
        <w:t>imen con el cual se garantiza la eficacia y</w:t>
      </w:r>
      <w:r w:rsidR="00AE6382" w:rsidRPr="00AE6382">
        <w:rPr>
          <w:rFonts w:ascii="Arial" w:hAnsi="Arial" w:cs="Arial"/>
          <w:sz w:val="24"/>
          <w:szCs w:val="24"/>
          <w:shd w:val="clear" w:color="auto" w:fill="FFFFFF"/>
        </w:rPr>
        <w:t>, la </w:t>
      </w:r>
      <w:hyperlink r:id="rId6" w:history="1">
        <w:r w:rsidR="00AE6382" w:rsidRPr="00AE6382">
          <w:rPr>
            <w:rStyle w:val="Hipervnculo"/>
            <w:rFonts w:ascii="Arial" w:hAnsi="Arial" w:cs="Arial"/>
            <w:color w:val="auto"/>
            <w:sz w:val="24"/>
            <w:szCs w:val="24"/>
            <w:u w:val="none"/>
          </w:rPr>
          <w:t>eficiencia</w:t>
        </w:r>
      </w:hyperlink>
      <w:r w:rsidR="00AE6382" w:rsidRPr="00AE6382">
        <w:rPr>
          <w:rFonts w:ascii="Arial" w:hAnsi="Arial" w:cs="Arial"/>
          <w:sz w:val="24"/>
          <w:szCs w:val="24"/>
          <w:shd w:val="clear" w:color="auto" w:fill="FFFFFF"/>
        </w:rPr>
        <w:t>,</w:t>
      </w:r>
      <w:r w:rsidR="00AE6382">
        <w:rPr>
          <w:rFonts w:ascii="Arial" w:hAnsi="Arial" w:cs="Arial"/>
          <w:sz w:val="24"/>
          <w:szCs w:val="24"/>
          <w:shd w:val="clear" w:color="auto" w:fill="FFFFFF"/>
        </w:rPr>
        <w:t xml:space="preserve"> en</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los </w:t>
      </w:r>
      <w:hyperlink r:id="rId7" w:history="1">
        <w:r w:rsidR="00AE6382" w:rsidRPr="00AE6382">
          <w:rPr>
            <w:rStyle w:val="Hipervnculo"/>
            <w:rFonts w:ascii="Arial" w:hAnsi="Arial" w:cs="Arial"/>
            <w:color w:val="auto"/>
            <w:sz w:val="24"/>
            <w:szCs w:val="24"/>
            <w:u w:val="none"/>
          </w:rPr>
          <w:t>servicios</w:t>
        </w:r>
      </w:hyperlink>
      <w:r w:rsidR="00AE6382" w:rsidRPr="00AE6382">
        <w:rPr>
          <w:rFonts w:ascii="Arial" w:hAnsi="Arial" w:cs="Arial"/>
          <w:sz w:val="24"/>
          <w:szCs w:val="24"/>
          <w:shd w:val="clear" w:color="auto" w:fill="FFFFFF"/>
        </w:rPr>
        <w:t> que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brinda </w:t>
      </w:r>
      <w:hyperlink r:id="rId8" w:history="1">
        <w:r w:rsidR="00AE6382" w:rsidRPr="00AE6382">
          <w:rPr>
            <w:rStyle w:val="Hipervnculo"/>
            <w:rFonts w:ascii="Arial" w:hAnsi="Arial" w:cs="Arial"/>
            <w:color w:val="auto"/>
            <w:sz w:val="24"/>
            <w:szCs w:val="24"/>
            <w:u w:val="none"/>
          </w:rPr>
          <w:t>el</w:t>
        </w:r>
        <w:r w:rsidR="00E25461">
          <w:rPr>
            <w:rStyle w:val="Hipervnculo"/>
            <w:rFonts w:ascii="Arial" w:hAnsi="Arial" w:cs="Arial"/>
            <w:color w:val="auto"/>
            <w:sz w:val="24"/>
            <w:szCs w:val="24"/>
            <w:u w:val="none"/>
          </w:rPr>
          <w:t xml:space="preserve"> </w:t>
        </w:r>
        <w:r w:rsidR="00AE6382" w:rsidRPr="00AE6382">
          <w:rPr>
            <w:rStyle w:val="Hipervnculo"/>
            <w:rFonts w:ascii="Arial" w:hAnsi="Arial" w:cs="Arial"/>
            <w:color w:val="auto"/>
            <w:sz w:val="24"/>
            <w:szCs w:val="24"/>
            <w:u w:val="none"/>
          </w:rPr>
          <w:t>Estado</w:t>
        </w:r>
      </w:hyperlink>
      <w:r w:rsidR="00AE6382" w:rsidRPr="00AE6382">
        <w:rPr>
          <w:rFonts w:ascii="Arial" w:hAnsi="Arial" w:cs="Arial"/>
          <w:sz w:val="24"/>
          <w:szCs w:val="24"/>
          <w:shd w:val="clear" w:color="auto" w:fill="FFFFFF"/>
        </w:rPr>
        <w:t> y</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por</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ende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la</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práctica</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de</w:t>
      </w:r>
      <w:r w:rsidR="00E25461">
        <w:rPr>
          <w:rFonts w:ascii="Arial" w:hAnsi="Arial" w:cs="Arial"/>
          <w:sz w:val="24"/>
          <w:szCs w:val="24"/>
          <w:shd w:val="clear" w:color="auto" w:fill="FFFFFF"/>
        </w:rPr>
        <w:t xml:space="preserve"> </w:t>
      </w:r>
      <w:r w:rsidR="00AE6382" w:rsidRPr="00AE6382">
        <w:rPr>
          <w:rFonts w:ascii="Arial" w:hAnsi="Arial" w:cs="Arial"/>
          <w:sz w:val="24"/>
          <w:szCs w:val="24"/>
          <w:shd w:val="clear" w:color="auto" w:fill="FFFFFF"/>
        </w:rPr>
        <w:t>los </w:t>
      </w:r>
      <w:hyperlink r:id="rId9" w:history="1">
        <w:r w:rsidR="00AE6382" w:rsidRPr="00AE6382">
          <w:rPr>
            <w:rStyle w:val="Hipervnculo"/>
            <w:rFonts w:ascii="Arial" w:hAnsi="Arial" w:cs="Arial"/>
            <w:color w:val="auto"/>
            <w:sz w:val="24"/>
            <w:szCs w:val="24"/>
            <w:u w:val="none"/>
          </w:rPr>
          <w:t>principios</w:t>
        </w:r>
      </w:hyperlink>
      <w:r w:rsidR="00AE6382" w:rsidRPr="00AE6382">
        <w:rPr>
          <w:rFonts w:ascii="Arial" w:hAnsi="Arial" w:cs="Arial"/>
          <w:sz w:val="24"/>
          <w:szCs w:val="24"/>
          <w:shd w:val="clear" w:color="auto" w:fill="FFFFFF"/>
        </w:rPr>
        <w:t> fundamentales en que se basa dicha actividad.</w:t>
      </w:r>
    </w:p>
    <w:p w:rsidR="00AC26A4" w:rsidRDefault="00AC26A4" w:rsidP="006F09E2">
      <w:pPr>
        <w:pStyle w:val="Sinespaciado"/>
        <w:jc w:val="both"/>
        <w:rPr>
          <w:rFonts w:ascii="Arial" w:hAnsi="Arial" w:cs="Arial"/>
          <w:sz w:val="24"/>
          <w:szCs w:val="24"/>
          <w:shd w:val="clear" w:color="auto" w:fill="FFFFFF"/>
        </w:rPr>
      </w:pPr>
    </w:p>
    <w:p w:rsidR="00E25461" w:rsidRDefault="00E25461" w:rsidP="00E25461">
      <w:pPr>
        <w:pStyle w:val="Sinespaciado"/>
        <w:jc w:val="both"/>
        <w:rPr>
          <w:rFonts w:ascii="Arial" w:hAnsi="Arial" w:cs="Arial"/>
          <w:sz w:val="24"/>
          <w:szCs w:val="24"/>
        </w:rPr>
      </w:pPr>
      <w:r>
        <w:rPr>
          <w:rFonts w:ascii="Arial" w:hAnsi="Arial" w:cs="Arial"/>
          <w:sz w:val="24"/>
          <w:szCs w:val="24"/>
        </w:rPr>
        <w:t>La necesidad de modernizar la administración pública, propósito que tiene como unos de sus ejes la evolución de las políticas públicas relacionadas con la gestión del talento humano, cobra una importancia fundamental</w:t>
      </w:r>
      <w:r w:rsidR="00155FEB">
        <w:rPr>
          <w:rFonts w:ascii="Arial" w:hAnsi="Arial" w:cs="Arial"/>
          <w:sz w:val="24"/>
          <w:szCs w:val="24"/>
        </w:rPr>
        <w:t>:</w:t>
      </w:r>
      <w:r>
        <w:rPr>
          <w:rFonts w:ascii="Arial" w:hAnsi="Arial" w:cs="Arial"/>
          <w:sz w:val="24"/>
          <w:szCs w:val="24"/>
        </w:rPr>
        <w:t xml:space="preserve"> el entender las competencias como el conjunto de habilidades que determinan la idoneidad de las personas para desempeñar un empleo o cargo.</w:t>
      </w:r>
    </w:p>
    <w:p w:rsidR="00E25461" w:rsidRDefault="00E25461" w:rsidP="006F09E2">
      <w:pPr>
        <w:pStyle w:val="Sinespaciado"/>
        <w:jc w:val="both"/>
        <w:rPr>
          <w:rFonts w:ascii="Arial" w:hAnsi="Arial" w:cs="Arial"/>
          <w:sz w:val="24"/>
          <w:szCs w:val="24"/>
          <w:shd w:val="clear" w:color="auto" w:fill="FFFFFF"/>
        </w:rPr>
      </w:pPr>
    </w:p>
    <w:p w:rsidR="00E25461" w:rsidRDefault="00AC26A4" w:rsidP="00654783">
      <w:pPr>
        <w:pStyle w:val="Sinespaciado"/>
        <w:jc w:val="both"/>
        <w:rPr>
          <w:rFonts w:ascii="Arial" w:hAnsi="Arial" w:cs="Arial"/>
          <w:sz w:val="24"/>
          <w:szCs w:val="24"/>
        </w:rPr>
      </w:pPr>
      <w:r w:rsidRPr="00DB4973">
        <w:rPr>
          <w:rFonts w:ascii="Arial" w:hAnsi="Arial" w:cs="Arial"/>
          <w:sz w:val="24"/>
          <w:szCs w:val="24"/>
        </w:rPr>
        <w:t>Así pues, la “idoneidad</w:t>
      </w:r>
      <w:r w:rsidR="00DB4973">
        <w:rPr>
          <w:rFonts w:ascii="Arial" w:hAnsi="Arial" w:cs="Arial"/>
          <w:sz w:val="24"/>
          <w:szCs w:val="24"/>
        </w:rPr>
        <w:t xml:space="preserve"> y academia</w:t>
      </w:r>
      <w:r w:rsidRPr="00DB4973">
        <w:rPr>
          <w:rFonts w:ascii="Arial" w:hAnsi="Arial" w:cs="Arial"/>
          <w:sz w:val="24"/>
          <w:szCs w:val="24"/>
        </w:rPr>
        <w:t>” se refiere</w:t>
      </w:r>
      <w:r w:rsidR="00DB4973">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sidR="00DB4973">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sidR="00DB4973">
        <w:rPr>
          <w:rFonts w:ascii="Arial" w:hAnsi="Arial" w:cs="Arial"/>
          <w:sz w:val="24"/>
          <w:szCs w:val="24"/>
        </w:rPr>
        <w:t>del cargo a ocupar</w:t>
      </w:r>
      <w:r w:rsidRPr="00DB4973">
        <w:rPr>
          <w:rFonts w:ascii="Arial" w:hAnsi="Arial" w:cs="Arial"/>
          <w:sz w:val="24"/>
          <w:szCs w:val="24"/>
        </w:rPr>
        <w:t xml:space="preserve"> y de</w:t>
      </w:r>
      <w:r w:rsidR="00DB4973">
        <w:rPr>
          <w:rFonts w:ascii="Arial" w:hAnsi="Arial" w:cs="Arial"/>
          <w:sz w:val="24"/>
          <w:szCs w:val="24"/>
        </w:rPr>
        <w:t>l perfil requerido para llenarlo</w:t>
      </w:r>
      <w:r w:rsidRPr="00DB4973">
        <w:rPr>
          <w:rFonts w:ascii="Arial" w:hAnsi="Arial" w:cs="Arial"/>
          <w:sz w:val="24"/>
          <w:szCs w:val="24"/>
        </w:rPr>
        <w:t xml:space="preserve">, compuesto </w:t>
      </w:r>
      <w:r w:rsidR="00DB4973">
        <w:rPr>
          <w:rFonts w:ascii="Arial" w:hAnsi="Arial" w:cs="Arial"/>
          <w:sz w:val="24"/>
          <w:szCs w:val="24"/>
        </w:rPr>
        <w:t>por aquellas condiciones éticas</w:t>
      </w:r>
      <w:r w:rsidR="00573F45">
        <w:rPr>
          <w:rFonts w:ascii="Arial" w:hAnsi="Arial" w:cs="Arial"/>
          <w:sz w:val="24"/>
          <w:szCs w:val="24"/>
        </w:rPr>
        <w:t>, académicas, de experiencia</w:t>
      </w:r>
      <w:r w:rsidRPr="00DB4973">
        <w:rPr>
          <w:rFonts w:ascii="Arial" w:hAnsi="Arial" w:cs="Arial"/>
          <w:sz w:val="24"/>
          <w:szCs w:val="24"/>
        </w:rPr>
        <w:t xml:space="preserve"> o morales que debe poseer el</w:t>
      </w:r>
      <w:r w:rsidR="00DB4973">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sidR="00DB4973">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E25461" w:rsidRDefault="00E25461" w:rsidP="00654783">
      <w:pPr>
        <w:pStyle w:val="Sinespaciado"/>
        <w:jc w:val="both"/>
        <w:rPr>
          <w:rFonts w:ascii="Arial" w:hAnsi="Arial" w:cs="Arial"/>
          <w:sz w:val="24"/>
          <w:szCs w:val="24"/>
        </w:rPr>
      </w:pPr>
    </w:p>
    <w:p w:rsidR="004C7F28" w:rsidRPr="00FC4AC2" w:rsidRDefault="004C7F28" w:rsidP="00654783">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sidR="00A80594">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Se tiene de esto una deplorable experiencia en nuestro país, donde todo esto se olvida pronto y, lo que es más grave, se olvida a sabiendas como lo señala Rafael Bielsa en su obra “La moral política y administrativa”</w:t>
      </w:r>
    </w:p>
    <w:p w:rsidR="004C7F28" w:rsidRDefault="004C7F28" w:rsidP="00654783">
      <w:pPr>
        <w:pStyle w:val="Sinespaciado"/>
        <w:jc w:val="both"/>
        <w:rPr>
          <w:rFonts w:ascii="Arial" w:hAnsi="Arial" w:cs="Arial"/>
          <w:sz w:val="24"/>
          <w:szCs w:val="24"/>
        </w:rPr>
      </w:pPr>
    </w:p>
    <w:p w:rsidR="00AB041B" w:rsidRDefault="00AB041B" w:rsidP="00654783">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AB041B" w:rsidRDefault="00AB041B" w:rsidP="00654783">
      <w:pPr>
        <w:pStyle w:val="Sinespaciado"/>
        <w:jc w:val="both"/>
        <w:rPr>
          <w:rFonts w:ascii="Arial" w:hAnsi="Arial" w:cs="Arial"/>
          <w:sz w:val="24"/>
          <w:szCs w:val="24"/>
        </w:rPr>
      </w:pPr>
    </w:p>
    <w:p w:rsidR="00AB041B" w:rsidRDefault="00C546CA" w:rsidP="00654783">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w:t>
      </w:r>
      <w:r w:rsidR="00AF5161">
        <w:rPr>
          <w:rFonts w:ascii="Arial" w:hAnsi="Arial" w:cs="Arial"/>
          <w:sz w:val="24"/>
          <w:szCs w:val="24"/>
        </w:rPr>
        <w:t>.</w:t>
      </w:r>
      <w:r>
        <w:rPr>
          <w:rFonts w:ascii="Arial" w:hAnsi="Arial" w:cs="Arial"/>
          <w:sz w:val="24"/>
          <w:szCs w:val="24"/>
        </w:rPr>
        <w:t xml:space="preserve"> </w:t>
      </w:r>
      <w:r w:rsidR="00AF5161">
        <w:rPr>
          <w:rFonts w:ascii="Arial" w:hAnsi="Arial" w:cs="Arial"/>
          <w:sz w:val="24"/>
          <w:szCs w:val="24"/>
        </w:rPr>
        <w:t>E</w:t>
      </w:r>
      <w:r>
        <w:rPr>
          <w:rFonts w:ascii="Arial" w:hAnsi="Arial" w:cs="Arial"/>
          <w:sz w:val="24"/>
          <w:szCs w:val="24"/>
        </w:rPr>
        <w:t>ste nivel es el encargado de diseñar, dirigir y orientar bajo las directrices del poder político, estrategias, procesos y desarrollos de las políticas públicas, así como producir y proveer servicios al ciudadano.</w:t>
      </w:r>
    </w:p>
    <w:p w:rsidR="00C546CA" w:rsidRDefault="00C546CA" w:rsidP="00654783">
      <w:pPr>
        <w:pStyle w:val="Sinespaciado"/>
        <w:jc w:val="both"/>
        <w:rPr>
          <w:rFonts w:ascii="Arial" w:hAnsi="Arial" w:cs="Arial"/>
          <w:sz w:val="24"/>
          <w:szCs w:val="24"/>
        </w:rPr>
      </w:pPr>
    </w:p>
    <w:p w:rsidR="00B007C9" w:rsidRDefault="000B4131" w:rsidP="00654783">
      <w:pPr>
        <w:pStyle w:val="Sinespaciado"/>
        <w:jc w:val="both"/>
        <w:rPr>
          <w:rFonts w:ascii="Arial" w:hAnsi="Arial" w:cs="Arial"/>
          <w:sz w:val="24"/>
          <w:szCs w:val="24"/>
        </w:rPr>
      </w:pPr>
      <w:r>
        <w:rPr>
          <w:rFonts w:ascii="Arial" w:hAnsi="Arial" w:cs="Arial"/>
          <w:sz w:val="24"/>
          <w:szCs w:val="24"/>
        </w:rPr>
        <w:lastRenderedPageBreak/>
        <w:t xml:space="preserve">Los Ministros y Directores de Departamento </w:t>
      </w:r>
      <w:r w:rsidR="00B007C9">
        <w:rPr>
          <w:rFonts w:ascii="Arial" w:hAnsi="Arial" w:cs="Arial"/>
          <w:sz w:val="24"/>
          <w:szCs w:val="24"/>
        </w:rPr>
        <w:t>son los Gerentes Públicos de mayor rango y es precisamente esta ubicación la</w:t>
      </w:r>
      <w:r w:rsidR="006B572D">
        <w:rPr>
          <w:rFonts w:ascii="Arial" w:hAnsi="Arial" w:cs="Arial"/>
          <w:sz w:val="24"/>
          <w:szCs w:val="24"/>
        </w:rPr>
        <w:t xml:space="preserve"> que</w:t>
      </w:r>
      <w:r w:rsidR="00B007C9">
        <w:rPr>
          <w:rFonts w:ascii="Arial" w:hAnsi="Arial" w:cs="Arial"/>
          <w:sz w:val="24"/>
          <w:szCs w:val="24"/>
        </w:rPr>
        <w:t xml:space="preserve"> exige un alto nivel de cualificación moral, ético y claro esta profesional. Este fenómeno es el que se conoce como la </w:t>
      </w:r>
      <w:r w:rsidR="006B572D">
        <w:rPr>
          <w:rFonts w:ascii="Arial" w:hAnsi="Arial" w:cs="Arial"/>
          <w:sz w:val="24"/>
          <w:szCs w:val="24"/>
        </w:rPr>
        <w:t>“</w:t>
      </w:r>
      <w:r w:rsidR="00B007C9">
        <w:rPr>
          <w:rFonts w:ascii="Arial" w:hAnsi="Arial" w:cs="Arial"/>
          <w:sz w:val="24"/>
          <w:szCs w:val="24"/>
        </w:rPr>
        <w:t>profesionalización gubernamental</w:t>
      </w:r>
      <w:r w:rsidR="006B572D">
        <w:rPr>
          <w:rFonts w:ascii="Arial" w:hAnsi="Arial" w:cs="Arial"/>
          <w:sz w:val="24"/>
          <w:szCs w:val="24"/>
        </w:rPr>
        <w:t>”</w:t>
      </w:r>
      <w:r w:rsidR="00B007C9">
        <w:rPr>
          <w:rFonts w:ascii="Arial" w:hAnsi="Arial" w:cs="Arial"/>
          <w:sz w:val="24"/>
          <w:szCs w:val="24"/>
        </w:rPr>
        <w:t>.</w:t>
      </w:r>
    </w:p>
    <w:p w:rsidR="00B007C9" w:rsidRDefault="00B007C9" w:rsidP="00654783">
      <w:pPr>
        <w:pStyle w:val="Sinespaciado"/>
        <w:jc w:val="both"/>
        <w:rPr>
          <w:rFonts w:ascii="Arial" w:hAnsi="Arial" w:cs="Arial"/>
          <w:sz w:val="24"/>
          <w:szCs w:val="24"/>
        </w:rPr>
      </w:pPr>
    </w:p>
    <w:p w:rsidR="00B007C9" w:rsidRDefault="00B007C9" w:rsidP="00654783">
      <w:pPr>
        <w:pStyle w:val="Sinespaciado"/>
        <w:jc w:val="both"/>
        <w:rPr>
          <w:rFonts w:ascii="Arial" w:hAnsi="Arial" w:cs="Arial"/>
          <w:sz w:val="24"/>
          <w:szCs w:val="24"/>
        </w:rPr>
      </w:pPr>
      <w:r>
        <w:rPr>
          <w:rFonts w:ascii="Arial" w:hAnsi="Arial" w:cs="Arial"/>
          <w:sz w:val="24"/>
          <w:szCs w:val="24"/>
        </w:rPr>
        <w:t>Lo anterior permitirá que se alcancen niveles superiores de eficacia y productividad de las organizaciones, así como ser capaces de transmitir una visión completa de lo que se quiere y del camino a recorrer para alcanzar los objetivos trazados desde la estrategia política, entendida como el nivel máximo de decisión y orientación del sistema público.</w:t>
      </w:r>
    </w:p>
    <w:p w:rsidR="00B007C9" w:rsidRDefault="00B007C9" w:rsidP="00654783">
      <w:pPr>
        <w:pStyle w:val="Sinespaciado"/>
        <w:jc w:val="both"/>
        <w:rPr>
          <w:rFonts w:ascii="Arial" w:hAnsi="Arial" w:cs="Arial"/>
          <w:sz w:val="24"/>
          <w:szCs w:val="24"/>
        </w:rPr>
      </w:pPr>
    </w:p>
    <w:p w:rsidR="001C356A" w:rsidRDefault="00AB041B" w:rsidP="00654783">
      <w:pPr>
        <w:pStyle w:val="Sinespaciado"/>
        <w:jc w:val="both"/>
        <w:rPr>
          <w:rFonts w:ascii="Arial" w:hAnsi="Arial" w:cs="Arial"/>
          <w:sz w:val="24"/>
          <w:szCs w:val="24"/>
        </w:rPr>
      </w:pPr>
      <w:r>
        <w:rPr>
          <w:rFonts w:ascii="Arial" w:hAnsi="Arial" w:cs="Arial"/>
          <w:sz w:val="24"/>
          <w:szCs w:val="24"/>
        </w:rPr>
        <w:t>Por lo anterior e</w:t>
      </w:r>
      <w:r w:rsidR="001C356A" w:rsidRPr="00A06C90">
        <w:rPr>
          <w:rFonts w:ascii="Arial" w:hAnsi="Arial" w:cs="Arial"/>
          <w:sz w:val="24"/>
          <w:szCs w:val="24"/>
        </w:rPr>
        <w:t>l principio de idoneidad comprobada cumple, entonces, una doble función: por un</w:t>
      </w:r>
      <w:r w:rsidR="004C7F28">
        <w:rPr>
          <w:rFonts w:ascii="Arial" w:hAnsi="Arial" w:cs="Arial"/>
          <w:sz w:val="24"/>
          <w:szCs w:val="24"/>
        </w:rPr>
        <w:t xml:space="preserve"> lado, permite a los designados</w:t>
      </w:r>
      <w:r w:rsidR="001C356A" w:rsidRPr="00A06C90">
        <w:rPr>
          <w:rFonts w:ascii="Arial" w:hAnsi="Arial" w:cs="Arial"/>
          <w:sz w:val="24"/>
          <w:szCs w:val="24"/>
        </w:rPr>
        <w:t xml:space="preserve"> en ocupar un puesto público compe</w:t>
      </w:r>
      <w:r w:rsidR="00573F45">
        <w:rPr>
          <w:rFonts w:ascii="Arial" w:hAnsi="Arial" w:cs="Arial"/>
          <w:sz w:val="24"/>
          <w:szCs w:val="24"/>
        </w:rPr>
        <w:t>tir en condiciones de igualdad y decoro con respecto al cargo que se ostentará, y de  otra parte</w:t>
      </w:r>
      <w:r w:rsidR="001C356A" w:rsidRPr="00A06C90">
        <w:rPr>
          <w:rFonts w:ascii="Arial" w:hAnsi="Arial" w:cs="Arial"/>
          <w:sz w:val="24"/>
          <w:szCs w:val="24"/>
        </w:rPr>
        <w:t>, permite que se nombre en los puestos públicos</w:t>
      </w:r>
      <w:r w:rsidR="00573F45">
        <w:rPr>
          <w:rFonts w:ascii="Arial" w:hAnsi="Arial" w:cs="Arial"/>
          <w:sz w:val="24"/>
          <w:szCs w:val="24"/>
        </w:rPr>
        <w:t xml:space="preserve"> de alta dignidad</w:t>
      </w:r>
      <w:r w:rsidR="001C356A" w:rsidRPr="00A06C90">
        <w:rPr>
          <w:rFonts w:ascii="Arial" w:hAnsi="Arial" w:cs="Arial"/>
          <w:sz w:val="24"/>
          <w:szCs w:val="24"/>
        </w:rPr>
        <w:t xml:space="preserve"> a las personas más aptas para desempeñarlos, con lo cual se busca cumplir con el deber de eficiencia en la actuaci</w:t>
      </w:r>
      <w:r w:rsidR="00573F45">
        <w:rPr>
          <w:rFonts w:ascii="Arial" w:hAnsi="Arial" w:cs="Arial"/>
          <w:sz w:val="24"/>
          <w:szCs w:val="24"/>
        </w:rPr>
        <w:t>ón de la Administración Pública en la consecución de los fines estatales.</w:t>
      </w: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p>
    <w:p w:rsidR="002E2E37" w:rsidRDefault="002E2E37" w:rsidP="00654783">
      <w:pPr>
        <w:pStyle w:val="Sinespaciado"/>
        <w:jc w:val="both"/>
        <w:rPr>
          <w:rFonts w:ascii="Arial" w:hAnsi="Arial" w:cs="Arial"/>
          <w:sz w:val="24"/>
          <w:szCs w:val="24"/>
        </w:rPr>
      </w:pPr>
      <w:r>
        <w:rPr>
          <w:rFonts w:ascii="Arial" w:hAnsi="Arial" w:cs="Arial"/>
          <w:sz w:val="24"/>
          <w:szCs w:val="24"/>
        </w:rPr>
        <w:t>MARTHA VILLALBA HODWALKER.</w:t>
      </w:r>
    </w:p>
    <w:p w:rsidR="002E2E37" w:rsidRDefault="002E2E37" w:rsidP="00654783">
      <w:pPr>
        <w:pStyle w:val="Sinespaciado"/>
        <w:jc w:val="both"/>
        <w:rPr>
          <w:rFonts w:ascii="Arial" w:hAnsi="Arial" w:cs="Arial"/>
          <w:sz w:val="24"/>
          <w:szCs w:val="24"/>
        </w:rPr>
      </w:pPr>
      <w:r>
        <w:rPr>
          <w:rFonts w:ascii="Arial" w:hAnsi="Arial" w:cs="Arial"/>
          <w:sz w:val="24"/>
          <w:szCs w:val="24"/>
        </w:rPr>
        <w:t>Representante a la Cámara.</w:t>
      </w:r>
    </w:p>
    <w:p w:rsidR="001C356A" w:rsidRPr="00DB4973" w:rsidRDefault="002E2E37" w:rsidP="00654783">
      <w:pPr>
        <w:pStyle w:val="Sinespaciado"/>
        <w:jc w:val="both"/>
        <w:rPr>
          <w:rFonts w:ascii="Arial" w:hAnsi="Arial" w:cs="Arial"/>
          <w:sz w:val="24"/>
          <w:szCs w:val="24"/>
        </w:rPr>
      </w:pPr>
      <w:r>
        <w:rPr>
          <w:rFonts w:ascii="Arial" w:hAnsi="Arial" w:cs="Arial"/>
          <w:sz w:val="24"/>
          <w:szCs w:val="24"/>
        </w:rPr>
        <w:t>Departamento del Atlántico.</w:t>
      </w:r>
    </w:p>
    <w:sectPr w:rsidR="001C356A" w:rsidRPr="00DB49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7D7"/>
    <w:multiLevelType w:val="hybridMultilevel"/>
    <w:tmpl w:val="A2283F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84"/>
    <w:rsid w:val="0004548E"/>
    <w:rsid w:val="000651E9"/>
    <w:rsid w:val="000B4131"/>
    <w:rsid w:val="000F6EF4"/>
    <w:rsid w:val="00130BF2"/>
    <w:rsid w:val="00155FEB"/>
    <w:rsid w:val="001862B9"/>
    <w:rsid w:val="001C356A"/>
    <w:rsid w:val="001C5E19"/>
    <w:rsid w:val="001E73E1"/>
    <w:rsid w:val="002C3122"/>
    <w:rsid w:val="002C7625"/>
    <w:rsid w:val="002E2E37"/>
    <w:rsid w:val="0047566A"/>
    <w:rsid w:val="004B5242"/>
    <w:rsid w:val="004C7F28"/>
    <w:rsid w:val="00545F6C"/>
    <w:rsid w:val="00564018"/>
    <w:rsid w:val="00573F45"/>
    <w:rsid w:val="005A673D"/>
    <w:rsid w:val="005C5C84"/>
    <w:rsid w:val="00606A1F"/>
    <w:rsid w:val="00654783"/>
    <w:rsid w:val="006709D1"/>
    <w:rsid w:val="006A4288"/>
    <w:rsid w:val="006B572D"/>
    <w:rsid w:val="006F09E2"/>
    <w:rsid w:val="00767517"/>
    <w:rsid w:val="007B324D"/>
    <w:rsid w:val="007B5810"/>
    <w:rsid w:val="00862286"/>
    <w:rsid w:val="008E62F7"/>
    <w:rsid w:val="00996690"/>
    <w:rsid w:val="009B3D14"/>
    <w:rsid w:val="00A06C90"/>
    <w:rsid w:val="00A224F0"/>
    <w:rsid w:val="00A60BB4"/>
    <w:rsid w:val="00A80594"/>
    <w:rsid w:val="00AB041B"/>
    <w:rsid w:val="00AC26A4"/>
    <w:rsid w:val="00AE6382"/>
    <w:rsid w:val="00AF5161"/>
    <w:rsid w:val="00B007C9"/>
    <w:rsid w:val="00B612D1"/>
    <w:rsid w:val="00BD4826"/>
    <w:rsid w:val="00C546CA"/>
    <w:rsid w:val="00CB06AF"/>
    <w:rsid w:val="00CD0DCA"/>
    <w:rsid w:val="00CD7965"/>
    <w:rsid w:val="00D17FD8"/>
    <w:rsid w:val="00D35EA7"/>
    <w:rsid w:val="00D5221A"/>
    <w:rsid w:val="00DB4973"/>
    <w:rsid w:val="00E25461"/>
    <w:rsid w:val="00EF1FE6"/>
    <w:rsid w:val="00FB2059"/>
    <w:rsid w:val="00FC1DAA"/>
    <w:rsid w:val="00FC4A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E0E70-1EBD-4AF0-B6EE-52F8427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C5C84"/>
    <w:pPr>
      <w:spacing w:after="0" w:line="240" w:lineRule="auto"/>
    </w:pPr>
  </w:style>
  <w:style w:type="paragraph" w:styleId="Textodeglobo">
    <w:name w:val="Balloon Text"/>
    <w:basedOn w:val="Normal"/>
    <w:link w:val="TextodegloboCar"/>
    <w:uiPriority w:val="99"/>
    <w:semiHidden/>
    <w:unhideWhenUsed/>
    <w:rsid w:val="006547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783"/>
    <w:rPr>
      <w:rFonts w:ascii="Segoe UI" w:hAnsi="Segoe UI" w:cs="Segoe UI"/>
      <w:sz w:val="18"/>
      <w:szCs w:val="18"/>
    </w:rPr>
  </w:style>
  <w:style w:type="paragraph" w:styleId="NormalWeb">
    <w:name w:val="Normal (Web)"/>
    <w:basedOn w:val="Normal"/>
    <w:uiPriority w:val="99"/>
    <w:semiHidden/>
    <w:unhideWhenUsed/>
    <w:rsid w:val="006F09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F0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2/elorigest/elorigest.shtml" TargetMode="External"/><Relationship Id="rId3" Type="http://schemas.openxmlformats.org/officeDocument/2006/relationships/settings" Target="settings.xml"/><Relationship Id="rId7" Type="http://schemas.openxmlformats.org/officeDocument/2006/relationships/hyperlink" Target="https://www.monografias.com/trabajos14/verific-servicios/verific-servici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ografias.com/trabajos11/veref/veref.shtml" TargetMode="External"/><Relationship Id="rId11" Type="http://schemas.openxmlformats.org/officeDocument/2006/relationships/theme" Target="theme/theme1.xml"/><Relationship Id="rId5" Type="http://schemas.openxmlformats.org/officeDocument/2006/relationships/hyperlink" Target="https://www.monografias.com/trabajos7/mafu/mafu.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ografias.com/trabajos6/etic/etic.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ruiz</dc:creator>
  <cp:keywords/>
  <dc:description/>
  <cp:lastModifiedBy>juan ruiz</cp:lastModifiedBy>
  <cp:revision>4</cp:revision>
  <cp:lastPrinted>2018-08-01T23:02:00Z</cp:lastPrinted>
  <dcterms:created xsi:type="dcterms:W3CDTF">2018-08-20T19:25:00Z</dcterms:created>
  <dcterms:modified xsi:type="dcterms:W3CDTF">2018-08-20T19:27:00Z</dcterms:modified>
</cp:coreProperties>
</file>