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A7" w:rsidRPr="00DA7369" w:rsidRDefault="009D2DA7" w:rsidP="00DA7369">
      <w:pPr>
        <w:spacing w:after="0" w:line="276" w:lineRule="auto"/>
        <w:jc w:val="center"/>
        <w:rPr>
          <w:rFonts w:ascii="Arial" w:hAnsi="Arial" w:cs="Arial"/>
          <w:b/>
          <w:sz w:val="24"/>
          <w:szCs w:val="24"/>
          <w:lang w:val="es-ES"/>
        </w:rPr>
      </w:pPr>
      <w:r w:rsidRPr="00DA7369">
        <w:rPr>
          <w:rFonts w:ascii="Arial" w:hAnsi="Arial" w:cs="Arial"/>
          <w:b/>
          <w:sz w:val="24"/>
          <w:szCs w:val="24"/>
          <w:lang w:val="es-ES"/>
        </w:rPr>
        <w:t>Proyecto de Ley _____ de 2019</w:t>
      </w:r>
    </w:p>
    <w:p w:rsidR="009D2DA7" w:rsidRPr="00DA7369" w:rsidRDefault="009D2DA7" w:rsidP="00DA7369">
      <w:pPr>
        <w:spacing w:after="0" w:line="276" w:lineRule="auto"/>
        <w:jc w:val="center"/>
        <w:rPr>
          <w:rFonts w:ascii="Arial" w:hAnsi="Arial" w:cs="Arial"/>
          <w:b/>
          <w:i/>
          <w:sz w:val="24"/>
          <w:szCs w:val="24"/>
          <w:lang w:val="es-ES"/>
        </w:rPr>
      </w:pPr>
    </w:p>
    <w:p w:rsidR="009D2DA7" w:rsidRPr="00DA7369" w:rsidRDefault="009D2DA7" w:rsidP="00DA7369">
      <w:pPr>
        <w:spacing w:after="0" w:line="276" w:lineRule="auto"/>
        <w:jc w:val="center"/>
        <w:rPr>
          <w:rFonts w:ascii="Arial" w:hAnsi="Arial" w:cs="Arial"/>
          <w:b/>
          <w:i/>
          <w:sz w:val="24"/>
          <w:szCs w:val="24"/>
          <w:lang w:val="es-ES"/>
        </w:rPr>
      </w:pPr>
      <w:r w:rsidRPr="00DA7369">
        <w:rPr>
          <w:rFonts w:ascii="Arial" w:hAnsi="Arial" w:cs="Arial"/>
          <w:b/>
          <w:i/>
          <w:sz w:val="24"/>
          <w:szCs w:val="24"/>
          <w:lang w:val="es-ES"/>
        </w:rPr>
        <w:t>“</w:t>
      </w:r>
      <w:r w:rsidR="00AE0C5F" w:rsidRPr="00975E68">
        <w:rPr>
          <w:rFonts w:ascii="Helvetica LT Std" w:hAnsi="Helvetica LT Std"/>
          <w:i/>
          <w:lang w:val="es-ES"/>
        </w:rPr>
        <w:t>“</w:t>
      </w:r>
      <w:r w:rsidR="00AE0C5F" w:rsidRPr="00975E68">
        <w:rPr>
          <w:rFonts w:ascii="Helvetica LT Std" w:hAnsi="Helvetica LT Std"/>
          <w:b/>
          <w:i/>
          <w:lang w:val="es-ES"/>
        </w:rPr>
        <w:t>Por medio de la cual se modifica la Ley Estatutaria 1266 de 2008</w:t>
      </w:r>
      <w:r w:rsidR="00AE0C5F">
        <w:rPr>
          <w:rFonts w:ascii="Helvetica LT Std" w:hAnsi="Helvetica LT Std"/>
          <w:b/>
          <w:i/>
          <w:lang w:val="es-ES"/>
        </w:rPr>
        <w:t>,</w:t>
      </w:r>
      <w:r w:rsidRPr="00DA7369">
        <w:rPr>
          <w:rFonts w:ascii="Arial" w:hAnsi="Arial" w:cs="Arial"/>
          <w:b/>
          <w:i/>
          <w:sz w:val="24"/>
          <w:szCs w:val="24"/>
          <w:lang w:val="es-ES"/>
        </w:rPr>
        <w:t>”.</w:t>
      </w:r>
    </w:p>
    <w:p w:rsidR="00E43813" w:rsidRPr="00DA7369" w:rsidRDefault="00E43813" w:rsidP="00DA7369">
      <w:pPr>
        <w:spacing w:after="0" w:line="276" w:lineRule="auto"/>
        <w:jc w:val="center"/>
        <w:rPr>
          <w:rFonts w:ascii="Arial" w:hAnsi="Arial" w:cs="Arial"/>
          <w:b/>
          <w:i/>
          <w:sz w:val="24"/>
          <w:szCs w:val="24"/>
          <w:lang w:val="es-ES"/>
        </w:rPr>
      </w:pPr>
    </w:p>
    <w:p w:rsidR="00AE0C5F" w:rsidRPr="00B6177D" w:rsidRDefault="00AE0C5F" w:rsidP="00AE0C5F">
      <w:pPr>
        <w:jc w:val="both"/>
        <w:rPr>
          <w:rFonts w:ascii="Helvetica LT Std" w:hAnsi="Helvetica LT Std"/>
          <w:b/>
          <w:lang w:val="es-ES"/>
        </w:rPr>
      </w:pPr>
    </w:p>
    <w:p w:rsidR="00AE0C5F" w:rsidRPr="00B6177D" w:rsidRDefault="00AE0C5F" w:rsidP="00AE0C5F">
      <w:pPr>
        <w:jc w:val="both"/>
        <w:rPr>
          <w:rFonts w:ascii="Helvetica LT Std" w:hAnsi="Helvetica LT Std"/>
          <w:lang w:val="es-ES"/>
        </w:rPr>
      </w:pPr>
      <w:r w:rsidRPr="00B6177D">
        <w:rPr>
          <w:rFonts w:ascii="Helvetica LT Std" w:hAnsi="Helvetica LT Std"/>
          <w:b/>
          <w:lang w:val="es-ES"/>
        </w:rPr>
        <w:t xml:space="preserve">Artículo 1º </w:t>
      </w:r>
      <w:r w:rsidRPr="00B6177D">
        <w:rPr>
          <w:rFonts w:ascii="Helvetica LT Std" w:hAnsi="Helvetica LT Std"/>
          <w:lang w:val="es-ES"/>
        </w:rPr>
        <w:t xml:space="preserve">Adiciónense </w:t>
      </w:r>
      <w:r w:rsidR="00796D92">
        <w:rPr>
          <w:rFonts w:ascii="Helvetica LT Std" w:hAnsi="Helvetica LT Std"/>
          <w:lang w:val="es-ES"/>
        </w:rPr>
        <w:t>dos (2</w:t>
      </w:r>
      <w:r>
        <w:rPr>
          <w:rFonts w:ascii="Helvetica LT Std" w:hAnsi="Helvetica LT Std"/>
          <w:lang w:val="es-ES"/>
        </w:rPr>
        <w:t xml:space="preserve">) </w:t>
      </w:r>
      <w:r w:rsidRPr="00B6177D">
        <w:rPr>
          <w:rFonts w:ascii="Helvetica LT Std" w:hAnsi="Helvetica LT Std"/>
          <w:lang w:val="es-ES"/>
        </w:rPr>
        <w:t>parágrafo</w:t>
      </w:r>
      <w:r w:rsidR="00796D92">
        <w:rPr>
          <w:rFonts w:ascii="Helvetica LT Std" w:hAnsi="Helvetica LT Std"/>
          <w:lang w:val="es-ES"/>
        </w:rPr>
        <w:t>s</w:t>
      </w:r>
      <w:r w:rsidRPr="00B6177D">
        <w:rPr>
          <w:rFonts w:ascii="Helvetica LT Std" w:hAnsi="Helvetica LT Std"/>
          <w:lang w:val="es-ES"/>
        </w:rPr>
        <w:t xml:space="preserve"> al artículo 12º de la Ley 1266 de 2008, l</w:t>
      </w:r>
      <w:r w:rsidR="00796D92">
        <w:rPr>
          <w:rFonts w:ascii="Helvetica LT Std" w:hAnsi="Helvetica LT Std"/>
          <w:lang w:val="es-ES"/>
        </w:rPr>
        <w:t>os</w:t>
      </w:r>
      <w:r w:rsidRPr="00B6177D">
        <w:rPr>
          <w:rFonts w:ascii="Helvetica LT Std" w:hAnsi="Helvetica LT Std"/>
          <w:lang w:val="es-ES"/>
        </w:rPr>
        <w:t xml:space="preserve"> cual</w:t>
      </w:r>
      <w:r w:rsidR="00796D92">
        <w:rPr>
          <w:rFonts w:ascii="Helvetica LT Std" w:hAnsi="Helvetica LT Std"/>
          <w:lang w:val="es-ES"/>
        </w:rPr>
        <w:t>es</w:t>
      </w:r>
      <w:r w:rsidRPr="00B6177D">
        <w:rPr>
          <w:rFonts w:ascii="Helvetica LT Std" w:hAnsi="Helvetica LT Std"/>
          <w:lang w:val="es-ES"/>
        </w:rPr>
        <w:t xml:space="preserve"> quedará</w:t>
      </w:r>
      <w:r w:rsidR="00796D92">
        <w:rPr>
          <w:rFonts w:ascii="Helvetica LT Std" w:hAnsi="Helvetica LT Std"/>
          <w:lang w:val="es-ES"/>
        </w:rPr>
        <w:t>n</w:t>
      </w:r>
      <w:r w:rsidRPr="00B6177D">
        <w:rPr>
          <w:rFonts w:ascii="Helvetica LT Std" w:hAnsi="Helvetica LT Std"/>
          <w:lang w:val="es-ES"/>
        </w:rPr>
        <w:t xml:space="preserve"> así:</w:t>
      </w:r>
    </w:p>
    <w:p w:rsidR="00AE0C5F" w:rsidRPr="00A36387" w:rsidRDefault="00AE0C5F" w:rsidP="00AE0C5F">
      <w:pPr>
        <w:ind w:left="227" w:right="227"/>
        <w:jc w:val="both"/>
        <w:rPr>
          <w:rFonts w:ascii="Helvetica LT Std" w:eastAsia="Times New Roman" w:hAnsi="Helvetica LT Std" w:cs="Arial"/>
          <w:lang w:val="es-ES"/>
        </w:rPr>
      </w:pPr>
      <w:r w:rsidRPr="00A36387">
        <w:rPr>
          <w:rFonts w:ascii="Helvetica LT Std" w:eastAsia="Times New Roman" w:hAnsi="Helvetica LT Std" w:cs="Arial"/>
          <w:b/>
          <w:lang w:val="es-ES"/>
        </w:rPr>
        <w:t xml:space="preserve"> “Artículo 12. Requisitos especiales para las Fuentes</w:t>
      </w:r>
      <w:r w:rsidRPr="00A36387">
        <w:rPr>
          <w:rFonts w:ascii="Helvetica LT Std" w:eastAsia="Times New Roman" w:hAnsi="Helvetica LT Std" w:cs="Arial"/>
          <w:lang w:val="es-ES"/>
        </w:rPr>
        <w:t>. (…)</w:t>
      </w:r>
    </w:p>
    <w:p w:rsidR="00AE0C5F" w:rsidRDefault="00AE0C5F" w:rsidP="00AE0C5F">
      <w:pPr>
        <w:ind w:left="227" w:right="227"/>
        <w:jc w:val="both"/>
        <w:rPr>
          <w:rFonts w:ascii="Helvetica LT Std" w:eastAsia="Times New Roman" w:hAnsi="Helvetica LT Std" w:cs="Arial"/>
          <w:lang w:val="es-ES"/>
        </w:rPr>
      </w:pPr>
      <w:r w:rsidRPr="00A36387">
        <w:rPr>
          <w:rFonts w:ascii="Helvetica LT Std" w:eastAsia="Times New Roman" w:hAnsi="Helvetica LT Std" w:cs="Arial"/>
          <w:b/>
          <w:u w:val="single"/>
          <w:lang w:val="es-ES"/>
        </w:rPr>
        <w:t>Parágrafo</w:t>
      </w:r>
      <w:r w:rsidR="00796D92">
        <w:rPr>
          <w:rFonts w:ascii="Helvetica LT Std" w:eastAsia="Times New Roman" w:hAnsi="Helvetica LT Std" w:cs="Arial"/>
          <w:b/>
          <w:u w:val="single"/>
          <w:lang w:val="es-ES"/>
        </w:rPr>
        <w:t xml:space="preserve"> 1</w:t>
      </w:r>
      <w:r w:rsidRPr="00A36387">
        <w:rPr>
          <w:rFonts w:ascii="Helvetica LT Std" w:eastAsia="Times New Roman" w:hAnsi="Helvetica LT Std" w:cs="Arial"/>
          <w:u w:val="single"/>
          <w:lang w:val="es-ES"/>
        </w:rPr>
        <w:t xml:space="preserve">. Los reportes de información negativa sobre incumplimiento de obligaciones no procederán, cuando el saldo de la obligación, sea inferior a </w:t>
      </w:r>
      <w:r w:rsidR="002427FB">
        <w:rPr>
          <w:rFonts w:ascii="Helvetica LT Std" w:eastAsia="Times New Roman" w:hAnsi="Helvetica LT Std" w:cs="Arial"/>
          <w:u w:val="single"/>
          <w:lang w:val="es-ES"/>
        </w:rPr>
        <w:t>cuatro</w:t>
      </w:r>
      <w:r w:rsidRPr="00A36387">
        <w:rPr>
          <w:rFonts w:ascii="Helvetica LT Std" w:eastAsia="Times New Roman" w:hAnsi="Helvetica LT Std" w:cs="Arial"/>
          <w:u w:val="single"/>
          <w:lang w:val="es-ES"/>
        </w:rPr>
        <w:t xml:space="preserve"> salario</w:t>
      </w:r>
      <w:r>
        <w:rPr>
          <w:rFonts w:ascii="Helvetica LT Std" w:eastAsia="Times New Roman" w:hAnsi="Helvetica LT Std" w:cs="Arial"/>
          <w:u w:val="single"/>
          <w:lang w:val="es-ES"/>
        </w:rPr>
        <w:t>s</w:t>
      </w:r>
      <w:r w:rsidRPr="00A36387">
        <w:rPr>
          <w:rFonts w:ascii="Helvetica LT Std" w:eastAsia="Times New Roman" w:hAnsi="Helvetica LT Std" w:cs="Arial"/>
          <w:u w:val="single"/>
          <w:lang w:val="es-ES"/>
        </w:rPr>
        <w:t xml:space="preserve"> mínimo</w:t>
      </w:r>
      <w:r>
        <w:rPr>
          <w:rFonts w:ascii="Helvetica LT Std" w:eastAsia="Times New Roman" w:hAnsi="Helvetica LT Std" w:cs="Arial"/>
          <w:u w:val="single"/>
          <w:lang w:val="es-ES"/>
        </w:rPr>
        <w:t>s</w:t>
      </w:r>
      <w:r w:rsidRPr="00A36387">
        <w:rPr>
          <w:rFonts w:ascii="Helvetica LT Std" w:eastAsia="Times New Roman" w:hAnsi="Helvetica LT Std" w:cs="Arial"/>
          <w:u w:val="single"/>
          <w:lang w:val="es-ES"/>
        </w:rPr>
        <w:t xml:space="preserve"> diario</w:t>
      </w:r>
      <w:r>
        <w:rPr>
          <w:rFonts w:ascii="Helvetica LT Std" w:eastAsia="Times New Roman" w:hAnsi="Helvetica LT Std" w:cs="Arial"/>
          <w:u w:val="single"/>
          <w:lang w:val="es-ES"/>
        </w:rPr>
        <w:t>s</w:t>
      </w:r>
      <w:r w:rsidRPr="00A36387">
        <w:rPr>
          <w:rFonts w:ascii="Helvetica LT Std" w:eastAsia="Times New Roman" w:hAnsi="Helvetica LT Std" w:cs="Arial"/>
          <w:u w:val="single"/>
          <w:lang w:val="es-ES"/>
        </w:rPr>
        <w:t xml:space="preserve"> legal</w:t>
      </w:r>
      <w:r>
        <w:rPr>
          <w:rFonts w:ascii="Helvetica LT Std" w:eastAsia="Times New Roman" w:hAnsi="Helvetica LT Std" w:cs="Arial"/>
          <w:u w:val="single"/>
          <w:lang w:val="es-ES"/>
        </w:rPr>
        <w:t>es</w:t>
      </w:r>
      <w:r w:rsidRPr="00A36387">
        <w:rPr>
          <w:rFonts w:ascii="Helvetica LT Std" w:eastAsia="Times New Roman" w:hAnsi="Helvetica LT Std" w:cs="Arial"/>
          <w:u w:val="single"/>
          <w:lang w:val="es-ES"/>
        </w:rPr>
        <w:t xml:space="preserve"> vigente</w:t>
      </w:r>
      <w:r>
        <w:rPr>
          <w:rFonts w:ascii="Helvetica LT Std" w:eastAsia="Times New Roman" w:hAnsi="Helvetica LT Std" w:cs="Arial"/>
          <w:u w:val="single"/>
          <w:lang w:val="es-ES"/>
        </w:rPr>
        <w:t>s</w:t>
      </w:r>
      <w:r w:rsidRPr="00A36387">
        <w:rPr>
          <w:rFonts w:ascii="Helvetica LT Std" w:eastAsia="Times New Roman" w:hAnsi="Helvetica LT Std" w:cs="Arial"/>
          <w:u w:val="single"/>
          <w:lang w:val="es-ES"/>
        </w:rPr>
        <w:t xml:space="preserve"> (SMDLV).</w:t>
      </w:r>
      <w:r w:rsidRPr="00A36387">
        <w:rPr>
          <w:rFonts w:ascii="Helvetica LT Std" w:eastAsia="Times New Roman" w:hAnsi="Helvetica LT Std" w:cs="Arial"/>
          <w:lang w:val="es-ES"/>
        </w:rPr>
        <w:t>”</w:t>
      </w:r>
      <w:r w:rsidR="00796D92">
        <w:rPr>
          <w:rFonts w:ascii="Helvetica LT Std" w:eastAsia="Times New Roman" w:hAnsi="Helvetica LT Std" w:cs="Arial"/>
          <w:lang w:val="es-ES"/>
        </w:rPr>
        <w:t>.</w:t>
      </w:r>
    </w:p>
    <w:p w:rsidR="00796D92" w:rsidRDefault="00796D92" w:rsidP="00AE0C5F">
      <w:pPr>
        <w:ind w:left="227" w:right="227"/>
        <w:jc w:val="both"/>
        <w:rPr>
          <w:rFonts w:ascii="Helvetica LT Std" w:hAnsi="Helvetica LT Std"/>
          <w:sz w:val="24"/>
          <w:szCs w:val="24"/>
          <w:highlight w:val="yellow"/>
          <w:lang w:val="es-ES"/>
        </w:rPr>
      </w:pPr>
    </w:p>
    <w:p w:rsidR="00810301" w:rsidRDefault="00796D92" w:rsidP="00AE0C5F">
      <w:pPr>
        <w:ind w:left="227" w:right="227"/>
        <w:jc w:val="both"/>
        <w:rPr>
          <w:rFonts w:ascii="Helvetica LT Std" w:hAnsi="Helvetica LT Std"/>
          <w:sz w:val="24"/>
          <w:szCs w:val="24"/>
          <w:u w:val="single"/>
          <w:lang w:val="es-ES"/>
        </w:rPr>
      </w:pPr>
      <w:r w:rsidRPr="00B40244">
        <w:rPr>
          <w:rFonts w:ascii="Helvetica LT Std" w:hAnsi="Helvetica LT Std"/>
          <w:sz w:val="24"/>
          <w:szCs w:val="24"/>
          <w:u w:val="single"/>
          <w:lang w:val="es-ES"/>
        </w:rPr>
        <w:t xml:space="preserve">Parágrafo 2. Lo dispuesto en </w:t>
      </w:r>
      <w:r w:rsidR="00227813" w:rsidRPr="00B40244">
        <w:rPr>
          <w:rFonts w:ascii="Helvetica LT Std" w:hAnsi="Helvetica LT Std"/>
          <w:sz w:val="24"/>
          <w:szCs w:val="24"/>
          <w:u w:val="single"/>
          <w:lang w:val="es-ES"/>
        </w:rPr>
        <w:t>el Parágrafo</w:t>
      </w:r>
      <w:r w:rsidR="00227813">
        <w:rPr>
          <w:rFonts w:ascii="Helvetica LT Std" w:hAnsi="Helvetica LT Std"/>
          <w:sz w:val="24"/>
          <w:szCs w:val="24"/>
          <w:u w:val="single"/>
          <w:lang w:val="es-ES"/>
        </w:rPr>
        <w:t xml:space="preserve"> 1</w:t>
      </w:r>
      <w:r w:rsidRPr="00B40244">
        <w:rPr>
          <w:rFonts w:ascii="Helvetica LT Std" w:hAnsi="Helvetica LT Std"/>
          <w:sz w:val="24"/>
          <w:szCs w:val="24"/>
          <w:u w:val="single"/>
          <w:lang w:val="es-ES"/>
        </w:rPr>
        <w:t xml:space="preserve"> será por una sola vez</w:t>
      </w:r>
      <w:r w:rsidR="002427FB">
        <w:rPr>
          <w:rFonts w:ascii="Helvetica LT Std" w:hAnsi="Helvetica LT Std"/>
          <w:sz w:val="24"/>
          <w:szCs w:val="24"/>
          <w:u w:val="single"/>
          <w:lang w:val="es-ES"/>
        </w:rPr>
        <w:t xml:space="preserve"> y para una sola persona natural o jurídica</w:t>
      </w:r>
      <w:r w:rsidRPr="00B40244">
        <w:rPr>
          <w:rFonts w:ascii="Helvetica LT Std" w:hAnsi="Helvetica LT Std"/>
          <w:sz w:val="24"/>
          <w:szCs w:val="24"/>
          <w:u w:val="single"/>
          <w:lang w:val="es-ES"/>
        </w:rPr>
        <w:t xml:space="preserve">, </w:t>
      </w:r>
      <w:r w:rsidR="002427FB">
        <w:rPr>
          <w:rFonts w:ascii="Helvetica LT Std" w:hAnsi="Helvetica LT Std"/>
          <w:sz w:val="24"/>
          <w:szCs w:val="24"/>
          <w:u w:val="single"/>
          <w:lang w:val="es-ES"/>
        </w:rPr>
        <w:t xml:space="preserve">solo se aplicará a los montos reportados a la </w:t>
      </w:r>
      <w:proofErr w:type="gramStart"/>
      <w:r w:rsidR="002427FB">
        <w:rPr>
          <w:rFonts w:ascii="Helvetica LT Std" w:hAnsi="Helvetica LT Std"/>
          <w:sz w:val="24"/>
          <w:szCs w:val="24"/>
          <w:u w:val="single"/>
          <w:lang w:val="es-ES"/>
        </w:rPr>
        <w:t>vigencia</w:t>
      </w:r>
      <w:proofErr w:type="gramEnd"/>
      <w:r w:rsidR="002427FB">
        <w:rPr>
          <w:rFonts w:ascii="Helvetica LT Std" w:hAnsi="Helvetica LT Std"/>
          <w:sz w:val="24"/>
          <w:szCs w:val="24"/>
          <w:u w:val="single"/>
          <w:lang w:val="es-ES"/>
        </w:rPr>
        <w:t xml:space="preserve"> de la presente ley.</w:t>
      </w:r>
    </w:p>
    <w:p w:rsidR="00796D92" w:rsidRPr="00B40244" w:rsidRDefault="002427FB" w:rsidP="00AE0C5F">
      <w:pPr>
        <w:ind w:left="227" w:right="227"/>
        <w:jc w:val="both"/>
        <w:rPr>
          <w:rFonts w:ascii="Helvetica LT Std" w:hAnsi="Helvetica LT Std"/>
          <w:sz w:val="24"/>
          <w:szCs w:val="24"/>
          <w:u w:val="single"/>
          <w:lang w:val="es-ES"/>
        </w:rPr>
      </w:pPr>
      <w:r>
        <w:rPr>
          <w:rFonts w:ascii="Helvetica LT Std" w:hAnsi="Helvetica LT Std"/>
          <w:sz w:val="24"/>
          <w:szCs w:val="24"/>
          <w:u w:val="single"/>
          <w:lang w:val="es-ES"/>
        </w:rPr>
        <w:t>El</w:t>
      </w:r>
      <w:r w:rsidR="00796D92" w:rsidRPr="00B40244">
        <w:rPr>
          <w:rFonts w:ascii="Helvetica LT Std" w:hAnsi="Helvetica LT Std"/>
          <w:sz w:val="24"/>
          <w:szCs w:val="24"/>
          <w:u w:val="single"/>
          <w:lang w:val="es-ES"/>
        </w:rPr>
        <w:t xml:space="preserve"> </w:t>
      </w:r>
      <w:r w:rsidRPr="00B40244">
        <w:rPr>
          <w:rFonts w:ascii="Helvetica LT Std" w:hAnsi="Helvetica LT Std"/>
          <w:sz w:val="24"/>
          <w:szCs w:val="24"/>
          <w:u w:val="single"/>
          <w:lang w:val="es-ES"/>
        </w:rPr>
        <w:t xml:space="preserve">plazo </w:t>
      </w:r>
      <w:r>
        <w:rPr>
          <w:rFonts w:ascii="Helvetica LT Std" w:hAnsi="Helvetica LT Std"/>
          <w:sz w:val="24"/>
          <w:szCs w:val="24"/>
          <w:u w:val="single"/>
          <w:lang w:val="es-ES"/>
        </w:rPr>
        <w:t xml:space="preserve">para acogerse a este beneficio, será </w:t>
      </w:r>
      <w:r w:rsidR="00796D92" w:rsidRPr="00B40244">
        <w:rPr>
          <w:rFonts w:ascii="Helvetica LT Std" w:hAnsi="Helvetica LT Std"/>
          <w:sz w:val="24"/>
          <w:szCs w:val="24"/>
          <w:u w:val="single"/>
          <w:lang w:val="es-ES"/>
        </w:rPr>
        <w:t>de nueve (9) meses calendario, a partir de la sanción</w:t>
      </w:r>
      <w:r w:rsidR="00810301">
        <w:rPr>
          <w:rFonts w:ascii="Helvetica LT Std" w:hAnsi="Helvetica LT Std"/>
          <w:sz w:val="24"/>
          <w:szCs w:val="24"/>
          <w:u w:val="single"/>
          <w:lang w:val="es-ES"/>
        </w:rPr>
        <w:t xml:space="preserve"> de esta norma</w:t>
      </w:r>
      <w:r w:rsidR="00796D92" w:rsidRPr="00B40244">
        <w:rPr>
          <w:rFonts w:ascii="Helvetica LT Std" w:hAnsi="Helvetica LT Std"/>
          <w:sz w:val="24"/>
          <w:szCs w:val="24"/>
          <w:u w:val="single"/>
          <w:lang w:val="es-ES"/>
        </w:rPr>
        <w:t>.</w:t>
      </w:r>
    </w:p>
    <w:p w:rsidR="004C5A5A" w:rsidRPr="00DA7369" w:rsidRDefault="004C5A5A" w:rsidP="00DA7369">
      <w:pPr>
        <w:pStyle w:val="pa9"/>
        <w:spacing w:before="0" w:beforeAutospacing="0" w:after="0" w:afterAutospacing="0" w:line="276" w:lineRule="auto"/>
        <w:jc w:val="both"/>
        <w:rPr>
          <w:rFonts w:ascii="Arial" w:hAnsi="Arial" w:cs="Arial"/>
        </w:rPr>
      </w:pPr>
    </w:p>
    <w:p w:rsidR="00352AB3" w:rsidRPr="00DA7369" w:rsidRDefault="003A3856" w:rsidP="00DA7369">
      <w:pPr>
        <w:spacing w:line="276" w:lineRule="auto"/>
        <w:jc w:val="both"/>
        <w:rPr>
          <w:rFonts w:ascii="Arial" w:hAnsi="Arial" w:cs="Arial"/>
          <w:sz w:val="24"/>
          <w:szCs w:val="24"/>
          <w:lang w:val="es-ES"/>
        </w:rPr>
      </w:pPr>
      <w:r>
        <w:rPr>
          <w:rFonts w:ascii="Arial" w:hAnsi="Arial" w:cs="Arial"/>
          <w:b/>
          <w:sz w:val="24"/>
          <w:szCs w:val="24"/>
          <w:lang w:val="es-ES"/>
        </w:rPr>
        <w:t>Artículo 2°</w:t>
      </w:r>
      <w:r w:rsidR="00352AB3" w:rsidRPr="00DA7369">
        <w:rPr>
          <w:rFonts w:ascii="Arial" w:hAnsi="Arial" w:cs="Arial"/>
          <w:b/>
          <w:sz w:val="24"/>
          <w:szCs w:val="24"/>
          <w:lang w:val="es-ES"/>
        </w:rPr>
        <w:t>. Vigencia y derogatorias.</w:t>
      </w:r>
      <w:r w:rsidR="00352AB3" w:rsidRPr="00DA7369">
        <w:rPr>
          <w:rFonts w:ascii="Arial" w:hAnsi="Arial" w:cs="Arial"/>
          <w:sz w:val="24"/>
          <w:szCs w:val="24"/>
          <w:lang w:val="es-ES"/>
        </w:rPr>
        <w:t xml:space="preserve"> Esta Ley rige a partir de la fecha de su publicación y deroga las disposiciones que le sean contrarias.</w:t>
      </w: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Default="00352AB3" w:rsidP="00DA7369">
      <w:pPr>
        <w:pStyle w:val="Sinespaciado"/>
        <w:spacing w:line="276" w:lineRule="auto"/>
        <w:rPr>
          <w:rFonts w:ascii="Arial" w:hAnsi="Arial" w:cs="Arial"/>
          <w:b/>
          <w:sz w:val="24"/>
          <w:szCs w:val="24"/>
          <w:lang w:val="es-ES"/>
        </w:rPr>
      </w:pPr>
      <w:r w:rsidRPr="00DA7369">
        <w:rPr>
          <w:rFonts w:ascii="Arial" w:hAnsi="Arial" w:cs="Arial"/>
          <w:b/>
          <w:sz w:val="24"/>
          <w:szCs w:val="24"/>
          <w:lang w:val="es-ES"/>
        </w:rPr>
        <w:t>ÁLVARO URIBE VÉLEZ</w:t>
      </w:r>
      <w:r w:rsidRPr="00DA7369">
        <w:rPr>
          <w:rFonts w:ascii="Arial" w:hAnsi="Arial" w:cs="Arial"/>
          <w:b/>
          <w:sz w:val="24"/>
          <w:szCs w:val="24"/>
          <w:lang w:val="es-ES"/>
        </w:rPr>
        <w:tab/>
      </w:r>
      <w:r w:rsidRPr="00DA7369">
        <w:rPr>
          <w:rFonts w:ascii="Arial" w:hAnsi="Arial" w:cs="Arial"/>
          <w:b/>
          <w:sz w:val="24"/>
          <w:szCs w:val="24"/>
          <w:lang w:val="es-ES"/>
        </w:rPr>
        <w:tab/>
      </w:r>
      <w:r w:rsidRPr="00DA7369">
        <w:rPr>
          <w:rFonts w:ascii="Arial" w:hAnsi="Arial" w:cs="Arial"/>
          <w:b/>
          <w:sz w:val="24"/>
          <w:szCs w:val="24"/>
          <w:lang w:val="es-ES"/>
        </w:rPr>
        <w:tab/>
      </w:r>
      <w:r w:rsidRPr="00DA7369">
        <w:rPr>
          <w:rFonts w:ascii="Arial" w:hAnsi="Arial" w:cs="Arial"/>
          <w:b/>
          <w:sz w:val="24"/>
          <w:szCs w:val="24"/>
          <w:lang w:val="es-ES"/>
        </w:rPr>
        <w:tab/>
        <w:t>OSCAR DARIO P</w:t>
      </w:r>
      <w:r w:rsidR="00AE0C5F">
        <w:rPr>
          <w:rFonts w:ascii="Arial" w:hAnsi="Arial" w:cs="Arial"/>
          <w:b/>
          <w:sz w:val="24"/>
          <w:szCs w:val="24"/>
          <w:lang w:val="es-ES"/>
        </w:rPr>
        <w:t>É</w:t>
      </w:r>
      <w:r w:rsidRPr="00DA7369">
        <w:rPr>
          <w:rFonts w:ascii="Arial" w:hAnsi="Arial" w:cs="Arial"/>
          <w:b/>
          <w:sz w:val="24"/>
          <w:szCs w:val="24"/>
          <w:lang w:val="es-ES"/>
        </w:rPr>
        <w:t xml:space="preserve">REZ PINEDA </w:t>
      </w:r>
    </w:p>
    <w:p w:rsidR="00352AB3" w:rsidRDefault="00352AB3" w:rsidP="00DA7369">
      <w:pPr>
        <w:pStyle w:val="Sinespaciado"/>
        <w:tabs>
          <w:tab w:val="left" w:pos="4875"/>
        </w:tabs>
        <w:spacing w:line="276" w:lineRule="auto"/>
        <w:rPr>
          <w:rFonts w:ascii="Arial" w:hAnsi="Arial" w:cs="Arial"/>
          <w:b/>
          <w:sz w:val="24"/>
          <w:szCs w:val="24"/>
          <w:lang w:val="es-ES"/>
        </w:rPr>
      </w:pPr>
      <w:r w:rsidRPr="00DA7369">
        <w:rPr>
          <w:rFonts w:ascii="Arial" w:hAnsi="Arial" w:cs="Arial"/>
          <w:b/>
          <w:sz w:val="24"/>
          <w:szCs w:val="24"/>
          <w:lang w:val="es-ES"/>
        </w:rPr>
        <w:t>Senador de la República</w:t>
      </w:r>
      <w:r w:rsidRPr="00DA7369">
        <w:rPr>
          <w:rFonts w:ascii="Arial" w:hAnsi="Arial" w:cs="Arial"/>
          <w:b/>
          <w:sz w:val="24"/>
          <w:szCs w:val="24"/>
          <w:lang w:val="es-ES"/>
        </w:rPr>
        <w:tab/>
      </w:r>
      <w:r w:rsidRPr="00DA7369">
        <w:rPr>
          <w:rFonts w:ascii="Arial" w:hAnsi="Arial" w:cs="Arial"/>
          <w:b/>
          <w:sz w:val="24"/>
          <w:szCs w:val="24"/>
          <w:lang w:val="es-ES"/>
        </w:rPr>
        <w:tab/>
        <w:t xml:space="preserve">Representante a la Cámara </w:t>
      </w:r>
    </w:p>
    <w:p w:rsidR="00324B60" w:rsidRDefault="00324B60" w:rsidP="00DA7369">
      <w:pPr>
        <w:pStyle w:val="Sinespaciado"/>
        <w:tabs>
          <w:tab w:val="left" w:pos="4875"/>
        </w:tabs>
        <w:spacing w:line="276" w:lineRule="auto"/>
        <w:rPr>
          <w:rFonts w:ascii="Arial" w:hAnsi="Arial" w:cs="Arial"/>
          <w:b/>
          <w:sz w:val="24"/>
          <w:szCs w:val="24"/>
          <w:lang w:val="es-ES"/>
        </w:rPr>
      </w:pPr>
    </w:p>
    <w:p w:rsidR="00324B60" w:rsidRDefault="00324B60" w:rsidP="00DA7369">
      <w:pPr>
        <w:pStyle w:val="Sinespaciado"/>
        <w:tabs>
          <w:tab w:val="left" w:pos="4875"/>
        </w:tabs>
        <w:spacing w:line="276" w:lineRule="auto"/>
        <w:rPr>
          <w:rFonts w:ascii="Arial" w:hAnsi="Arial" w:cs="Arial"/>
          <w:b/>
          <w:sz w:val="24"/>
          <w:szCs w:val="24"/>
          <w:lang w:val="es-ES"/>
        </w:rPr>
      </w:pPr>
    </w:p>
    <w:p w:rsidR="00324B60" w:rsidRDefault="00324B60" w:rsidP="00DA7369">
      <w:pPr>
        <w:pStyle w:val="Sinespaciado"/>
        <w:tabs>
          <w:tab w:val="left" w:pos="4875"/>
        </w:tabs>
        <w:spacing w:line="276" w:lineRule="auto"/>
        <w:rPr>
          <w:rFonts w:ascii="Arial" w:hAnsi="Arial" w:cs="Arial"/>
          <w:b/>
          <w:sz w:val="24"/>
          <w:szCs w:val="24"/>
          <w:lang w:val="es-ES"/>
        </w:rPr>
      </w:pPr>
    </w:p>
    <w:p w:rsidR="00324B60" w:rsidRDefault="00324B60" w:rsidP="00DA7369">
      <w:pPr>
        <w:pStyle w:val="Sinespaciado"/>
        <w:tabs>
          <w:tab w:val="left" w:pos="4875"/>
        </w:tabs>
        <w:spacing w:line="276" w:lineRule="auto"/>
        <w:rPr>
          <w:rFonts w:ascii="Arial" w:hAnsi="Arial" w:cs="Arial"/>
          <w:b/>
          <w:sz w:val="24"/>
          <w:szCs w:val="24"/>
          <w:lang w:val="es-ES"/>
        </w:rPr>
      </w:pPr>
      <w:r>
        <w:rPr>
          <w:rFonts w:ascii="Arial" w:hAnsi="Arial" w:cs="Arial"/>
          <w:b/>
          <w:sz w:val="24"/>
          <w:szCs w:val="24"/>
          <w:lang w:val="es-ES"/>
        </w:rPr>
        <w:t>------------------------------------------                       ---------------------------------------------</w:t>
      </w:r>
    </w:p>
    <w:p w:rsidR="00324B60" w:rsidRPr="00DA7369" w:rsidRDefault="00324B60" w:rsidP="00DA7369">
      <w:pPr>
        <w:pStyle w:val="Sinespaciado"/>
        <w:tabs>
          <w:tab w:val="left" w:pos="4875"/>
        </w:tabs>
        <w:spacing w:line="276" w:lineRule="auto"/>
        <w:rPr>
          <w:rFonts w:ascii="Arial" w:hAnsi="Arial" w:cs="Arial"/>
          <w:b/>
          <w:sz w:val="24"/>
          <w:szCs w:val="24"/>
          <w:lang w:val="es-ES"/>
        </w:rPr>
      </w:pPr>
      <w:r>
        <w:rPr>
          <w:rFonts w:ascii="Arial" w:hAnsi="Arial" w:cs="Arial"/>
          <w:b/>
          <w:sz w:val="24"/>
          <w:szCs w:val="24"/>
          <w:lang w:val="es-ES"/>
        </w:rPr>
        <w:t xml:space="preserve">Nombre                                                            </w:t>
      </w:r>
      <w:proofErr w:type="spellStart"/>
      <w:r>
        <w:rPr>
          <w:rFonts w:ascii="Arial" w:hAnsi="Arial" w:cs="Arial"/>
          <w:b/>
          <w:sz w:val="24"/>
          <w:szCs w:val="24"/>
          <w:lang w:val="es-ES"/>
        </w:rPr>
        <w:t>Nombre</w:t>
      </w:r>
      <w:proofErr w:type="spellEnd"/>
    </w:p>
    <w:p w:rsidR="00352AB3" w:rsidRPr="00DA7369" w:rsidRDefault="00352AB3" w:rsidP="00DA7369">
      <w:pPr>
        <w:pStyle w:val="pa9"/>
        <w:spacing w:before="0" w:beforeAutospacing="0" w:after="0" w:afterAutospacing="0" w:line="276" w:lineRule="auto"/>
        <w:jc w:val="both"/>
        <w:rPr>
          <w:rFonts w:ascii="Arial" w:hAnsi="Arial" w:cs="Arial"/>
        </w:rPr>
      </w:pPr>
    </w:p>
    <w:p w:rsidR="00E43813" w:rsidRPr="00DA7369" w:rsidRDefault="00E43813" w:rsidP="00DA7369">
      <w:pPr>
        <w:spacing w:after="0" w:line="276" w:lineRule="auto"/>
        <w:rPr>
          <w:rFonts w:ascii="Arial" w:hAnsi="Arial" w:cs="Arial"/>
          <w:sz w:val="24"/>
          <w:szCs w:val="24"/>
          <w:lang w:val="es-ES"/>
        </w:rPr>
      </w:pPr>
      <w:r w:rsidRPr="00DA7369">
        <w:rPr>
          <w:rFonts w:ascii="Arial" w:hAnsi="Arial" w:cs="Arial"/>
          <w:sz w:val="24"/>
          <w:szCs w:val="24"/>
          <w:lang w:val="es-ES"/>
        </w:rPr>
        <w:br w:type="page"/>
      </w:r>
    </w:p>
    <w:p w:rsidR="004C5A5A" w:rsidRDefault="00E43813" w:rsidP="00DA7369">
      <w:pPr>
        <w:spacing w:after="0" w:line="276" w:lineRule="auto"/>
        <w:jc w:val="center"/>
        <w:rPr>
          <w:rFonts w:ascii="Arial" w:hAnsi="Arial" w:cs="Arial"/>
          <w:b/>
          <w:sz w:val="24"/>
          <w:szCs w:val="24"/>
          <w:lang w:val="es-ES"/>
        </w:rPr>
      </w:pPr>
      <w:r w:rsidRPr="00DA7369">
        <w:rPr>
          <w:rFonts w:ascii="Arial" w:hAnsi="Arial" w:cs="Arial"/>
          <w:b/>
          <w:sz w:val="24"/>
          <w:szCs w:val="24"/>
          <w:lang w:val="es-ES"/>
        </w:rPr>
        <w:lastRenderedPageBreak/>
        <w:t>EXPOSICIÓN DE MOTIVOS</w:t>
      </w:r>
    </w:p>
    <w:p w:rsidR="009514C4" w:rsidRDefault="009514C4" w:rsidP="00DA7369">
      <w:pPr>
        <w:spacing w:after="0" w:line="276" w:lineRule="auto"/>
        <w:jc w:val="center"/>
        <w:rPr>
          <w:rFonts w:ascii="Arial" w:hAnsi="Arial" w:cs="Arial"/>
          <w:b/>
          <w:sz w:val="24"/>
          <w:szCs w:val="24"/>
          <w:lang w:val="es-ES"/>
        </w:rPr>
      </w:pPr>
    </w:p>
    <w:p w:rsidR="003A6D97" w:rsidRDefault="009514C4" w:rsidP="009514C4">
      <w:pPr>
        <w:spacing w:after="0" w:line="276" w:lineRule="auto"/>
        <w:rPr>
          <w:rFonts w:ascii="Arial" w:hAnsi="Arial" w:cs="Arial"/>
          <w:b/>
          <w:sz w:val="24"/>
          <w:szCs w:val="24"/>
          <w:lang w:val="es-ES"/>
        </w:rPr>
      </w:pPr>
      <w:r>
        <w:rPr>
          <w:rFonts w:ascii="Arial" w:hAnsi="Arial" w:cs="Arial"/>
          <w:b/>
          <w:sz w:val="24"/>
          <w:szCs w:val="24"/>
          <w:lang w:val="es-ES"/>
        </w:rPr>
        <w:t xml:space="preserve">1. </w:t>
      </w:r>
      <w:r w:rsidRPr="009514C4">
        <w:rPr>
          <w:rFonts w:ascii="Arial" w:hAnsi="Arial" w:cs="Arial"/>
          <w:b/>
          <w:sz w:val="24"/>
          <w:szCs w:val="24"/>
          <w:lang w:val="es-ES"/>
        </w:rPr>
        <w:t>Antecedentes.</w:t>
      </w:r>
    </w:p>
    <w:p w:rsidR="009514C4" w:rsidRDefault="009514C4" w:rsidP="009514C4">
      <w:pPr>
        <w:spacing w:after="0" w:line="276" w:lineRule="auto"/>
        <w:rPr>
          <w:rFonts w:ascii="Arial" w:hAnsi="Arial" w:cs="Arial"/>
          <w:b/>
          <w:sz w:val="24"/>
          <w:szCs w:val="24"/>
          <w:lang w:val="es-ES"/>
        </w:rPr>
      </w:pPr>
    </w:p>
    <w:p w:rsidR="009514C4" w:rsidRDefault="009514C4" w:rsidP="00324B60">
      <w:pPr>
        <w:spacing w:after="0" w:line="276" w:lineRule="auto"/>
        <w:jc w:val="both"/>
        <w:rPr>
          <w:rFonts w:ascii="Arial" w:hAnsi="Arial" w:cs="Arial"/>
          <w:sz w:val="24"/>
          <w:szCs w:val="24"/>
          <w:lang w:val="es-ES"/>
        </w:rPr>
      </w:pPr>
      <w:r w:rsidRPr="009514C4">
        <w:rPr>
          <w:rFonts w:ascii="Arial" w:hAnsi="Arial" w:cs="Arial"/>
          <w:sz w:val="24"/>
          <w:szCs w:val="24"/>
          <w:lang w:val="es-ES"/>
        </w:rPr>
        <w:t>Es indudable que</w:t>
      </w:r>
      <w:r>
        <w:rPr>
          <w:rFonts w:ascii="Arial" w:hAnsi="Arial" w:cs="Arial"/>
          <w:sz w:val="24"/>
          <w:szCs w:val="24"/>
          <w:lang w:val="es-ES"/>
        </w:rPr>
        <w:t xml:space="preserve"> la administración de bases de información de contenido financiero, crediticio, comercial y de servicios tiene una finalidad específica que es la gestión del riesgo, elemento esencial dentro del proceso de intermediación financiera.</w:t>
      </w:r>
    </w:p>
    <w:p w:rsidR="009514C4" w:rsidRDefault="009514C4" w:rsidP="00324B60">
      <w:pPr>
        <w:spacing w:after="0" w:line="276" w:lineRule="auto"/>
        <w:jc w:val="both"/>
        <w:rPr>
          <w:rFonts w:ascii="Arial" w:hAnsi="Arial" w:cs="Arial"/>
          <w:sz w:val="24"/>
          <w:szCs w:val="24"/>
          <w:lang w:val="es-ES"/>
        </w:rPr>
      </w:pPr>
    </w:p>
    <w:p w:rsidR="009514C4" w:rsidRDefault="009514C4" w:rsidP="00324B60">
      <w:pPr>
        <w:spacing w:after="0" w:line="276" w:lineRule="auto"/>
        <w:jc w:val="both"/>
        <w:rPr>
          <w:rFonts w:ascii="Arial" w:hAnsi="Arial" w:cs="Arial"/>
          <w:sz w:val="24"/>
          <w:szCs w:val="24"/>
          <w:lang w:val="es-ES"/>
        </w:rPr>
      </w:pPr>
      <w:r>
        <w:rPr>
          <w:rFonts w:ascii="Arial" w:hAnsi="Arial" w:cs="Arial"/>
          <w:sz w:val="24"/>
          <w:szCs w:val="24"/>
          <w:lang w:val="es-ES"/>
        </w:rPr>
        <w:t>Los esquemas y metodologías de gestión de riesgo se sustentan ampliamente en el conocimiento del cliente y dependen fundamentalmente de la disponibilidad de la información. Es así como mecanismos eficientes del intercambio de información han estado acompañados de procesos acelerados de inclusión financiera, pilar fundamental sobre el cual se sostiene la política social, gracias a su indudable potencial para reducir la pobreza y la desigualdad.</w:t>
      </w:r>
    </w:p>
    <w:p w:rsidR="009514C4" w:rsidRDefault="009514C4" w:rsidP="00324B60">
      <w:pPr>
        <w:spacing w:after="0" w:line="276" w:lineRule="auto"/>
        <w:jc w:val="both"/>
        <w:rPr>
          <w:rFonts w:ascii="Arial" w:hAnsi="Arial" w:cs="Arial"/>
          <w:sz w:val="24"/>
          <w:szCs w:val="24"/>
          <w:lang w:val="es-ES"/>
        </w:rPr>
      </w:pPr>
    </w:p>
    <w:p w:rsidR="009514C4" w:rsidRDefault="009514C4" w:rsidP="00324B60">
      <w:pPr>
        <w:spacing w:after="0" w:line="276" w:lineRule="auto"/>
        <w:jc w:val="both"/>
        <w:rPr>
          <w:rFonts w:ascii="Arial" w:hAnsi="Arial" w:cs="Arial"/>
          <w:sz w:val="24"/>
          <w:szCs w:val="24"/>
          <w:lang w:val="es-ES"/>
        </w:rPr>
      </w:pPr>
      <w:r>
        <w:rPr>
          <w:rFonts w:ascii="Arial" w:hAnsi="Arial" w:cs="Arial"/>
          <w:sz w:val="24"/>
          <w:szCs w:val="24"/>
          <w:lang w:val="es-ES"/>
        </w:rPr>
        <w:t>No obstante, si bien las centrales de riesgo juegan un rol fundamental en la inclusión financiera por la valiosa información que almacenan, existen algunos escenarios respecto de los cuales se considera necesario revisar las previsiones contenidas en la Ley 1266 de 2008, a fin de dinamizar e impulsar el acceso al crédito, y en últimas la economía del País.</w:t>
      </w:r>
    </w:p>
    <w:p w:rsidR="009514C4" w:rsidRDefault="009514C4" w:rsidP="00324B60">
      <w:pPr>
        <w:spacing w:after="0" w:line="276" w:lineRule="auto"/>
        <w:jc w:val="both"/>
        <w:rPr>
          <w:rFonts w:ascii="Arial" w:hAnsi="Arial" w:cs="Arial"/>
          <w:sz w:val="24"/>
          <w:szCs w:val="24"/>
          <w:lang w:val="es-ES"/>
        </w:rPr>
      </w:pPr>
    </w:p>
    <w:p w:rsidR="009514C4" w:rsidRDefault="009514C4" w:rsidP="00324B60">
      <w:pPr>
        <w:spacing w:after="0" w:line="276" w:lineRule="auto"/>
        <w:jc w:val="both"/>
        <w:rPr>
          <w:rFonts w:ascii="Arial" w:hAnsi="Arial" w:cs="Arial"/>
          <w:sz w:val="24"/>
          <w:szCs w:val="24"/>
          <w:lang w:val="es-ES"/>
        </w:rPr>
      </w:pPr>
      <w:r>
        <w:rPr>
          <w:rFonts w:ascii="Arial" w:hAnsi="Arial" w:cs="Arial"/>
          <w:sz w:val="24"/>
          <w:szCs w:val="24"/>
          <w:lang w:val="es-ES"/>
        </w:rPr>
        <w:t xml:space="preserve">Igualmente, siendo la información uno de los insumos fundamentales para el desempeño de cualquier actividad económica, y que facilita los análisis de crédito, puesto que permite </w:t>
      </w:r>
      <w:r w:rsidR="000A5880">
        <w:rPr>
          <w:rFonts w:ascii="Arial" w:hAnsi="Arial" w:cs="Arial"/>
          <w:sz w:val="24"/>
          <w:szCs w:val="24"/>
          <w:lang w:val="es-ES"/>
        </w:rPr>
        <w:t>a los financiadores tanto del sector real (proveedores) como del financiero, facilitar recursos y bienes a los productores y comercializadores del sector agropecuario, reviste especial importancia que para lograr este acceso al financiamiento se pueda contar con una gran malla de información sectorial a la que todos los actores involucrados pueden acceder, y que no involucre los reportes de la información financiera individuales de las personas naturales o jurídicas de dicho sector, sino toda aquella de carácter general relacionada con la actividad de este importante actor económico del país.</w:t>
      </w:r>
    </w:p>
    <w:p w:rsidR="009102EC" w:rsidRDefault="009102EC" w:rsidP="00324B60">
      <w:pPr>
        <w:spacing w:after="0" w:line="276" w:lineRule="auto"/>
        <w:jc w:val="both"/>
        <w:rPr>
          <w:rFonts w:ascii="Arial" w:hAnsi="Arial" w:cs="Arial"/>
          <w:sz w:val="24"/>
          <w:szCs w:val="24"/>
          <w:lang w:val="es-ES"/>
        </w:rPr>
      </w:pPr>
    </w:p>
    <w:p w:rsidR="009102EC" w:rsidRDefault="009102EC" w:rsidP="00324B60">
      <w:pPr>
        <w:spacing w:after="0" w:line="276" w:lineRule="auto"/>
        <w:jc w:val="both"/>
        <w:rPr>
          <w:rFonts w:ascii="Arial" w:hAnsi="Arial" w:cs="Arial"/>
          <w:sz w:val="24"/>
          <w:szCs w:val="24"/>
          <w:lang w:val="es-ES"/>
        </w:rPr>
      </w:pPr>
    </w:p>
    <w:p w:rsidR="009102EC" w:rsidRDefault="009102EC" w:rsidP="00324B60">
      <w:pPr>
        <w:spacing w:after="0" w:line="276" w:lineRule="auto"/>
        <w:jc w:val="both"/>
        <w:rPr>
          <w:rFonts w:ascii="Arial" w:hAnsi="Arial" w:cs="Arial"/>
          <w:sz w:val="24"/>
          <w:szCs w:val="24"/>
          <w:lang w:val="es-ES"/>
        </w:rPr>
      </w:pPr>
    </w:p>
    <w:p w:rsidR="009102EC" w:rsidRDefault="009102EC" w:rsidP="00324B60">
      <w:pPr>
        <w:spacing w:after="0" w:line="276" w:lineRule="auto"/>
        <w:jc w:val="both"/>
        <w:rPr>
          <w:rFonts w:ascii="Arial" w:hAnsi="Arial" w:cs="Arial"/>
          <w:sz w:val="24"/>
          <w:szCs w:val="24"/>
          <w:lang w:val="es-ES"/>
        </w:rPr>
      </w:pPr>
    </w:p>
    <w:p w:rsidR="000A5880" w:rsidRDefault="000A5880" w:rsidP="00324B60">
      <w:pPr>
        <w:spacing w:after="0" w:line="276" w:lineRule="auto"/>
        <w:jc w:val="both"/>
        <w:rPr>
          <w:rFonts w:ascii="Arial" w:hAnsi="Arial" w:cs="Arial"/>
          <w:sz w:val="24"/>
          <w:szCs w:val="24"/>
          <w:lang w:val="es-ES"/>
        </w:rPr>
      </w:pPr>
    </w:p>
    <w:p w:rsidR="000A5880" w:rsidRDefault="000A5880" w:rsidP="00324B60">
      <w:pPr>
        <w:spacing w:after="0" w:line="276" w:lineRule="auto"/>
        <w:jc w:val="both"/>
        <w:rPr>
          <w:rFonts w:ascii="Arial" w:hAnsi="Arial" w:cs="Arial"/>
          <w:b/>
          <w:sz w:val="24"/>
          <w:szCs w:val="24"/>
          <w:lang w:val="es-ES"/>
        </w:rPr>
      </w:pPr>
      <w:r w:rsidRPr="000A5880">
        <w:rPr>
          <w:rFonts w:ascii="Arial" w:hAnsi="Arial" w:cs="Arial"/>
          <w:b/>
          <w:sz w:val="24"/>
          <w:szCs w:val="24"/>
          <w:lang w:val="es-ES"/>
        </w:rPr>
        <w:lastRenderedPageBreak/>
        <w:t xml:space="preserve">2. </w:t>
      </w:r>
      <w:r w:rsidR="007D337E" w:rsidRPr="000A5880">
        <w:rPr>
          <w:rFonts w:ascii="Arial" w:hAnsi="Arial" w:cs="Arial"/>
          <w:b/>
          <w:sz w:val="24"/>
          <w:szCs w:val="24"/>
          <w:lang w:val="es-ES"/>
        </w:rPr>
        <w:t>Eliminación de</w:t>
      </w:r>
      <w:r w:rsidRPr="000A5880">
        <w:rPr>
          <w:rFonts w:ascii="Arial" w:hAnsi="Arial" w:cs="Arial"/>
          <w:b/>
          <w:sz w:val="24"/>
          <w:szCs w:val="24"/>
          <w:lang w:val="es-ES"/>
        </w:rPr>
        <w:t xml:space="preserve"> reportes negat</w:t>
      </w:r>
      <w:r>
        <w:rPr>
          <w:rFonts w:ascii="Arial" w:hAnsi="Arial" w:cs="Arial"/>
          <w:b/>
          <w:sz w:val="24"/>
          <w:szCs w:val="24"/>
          <w:lang w:val="es-ES"/>
        </w:rPr>
        <w:t>ivos por moras o saldos mínimos</w:t>
      </w:r>
    </w:p>
    <w:p w:rsidR="000A5880" w:rsidRDefault="000A5880" w:rsidP="00324B60">
      <w:pPr>
        <w:spacing w:after="0" w:line="276" w:lineRule="auto"/>
        <w:jc w:val="both"/>
        <w:rPr>
          <w:rFonts w:ascii="Arial" w:hAnsi="Arial" w:cs="Arial"/>
          <w:sz w:val="24"/>
          <w:szCs w:val="24"/>
          <w:lang w:val="es-ES"/>
        </w:rPr>
      </w:pPr>
    </w:p>
    <w:p w:rsidR="00C35576" w:rsidRDefault="000A5880" w:rsidP="00324B60">
      <w:pPr>
        <w:spacing w:after="0" w:line="276" w:lineRule="auto"/>
        <w:jc w:val="both"/>
        <w:rPr>
          <w:rFonts w:ascii="Arial" w:hAnsi="Arial" w:cs="Arial"/>
          <w:sz w:val="24"/>
          <w:szCs w:val="24"/>
          <w:lang w:val="es-ES"/>
        </w:rPr>
      </w:pPr>
      <w:r>
        <w:rPr>
          <w:rFonts w:ascii="Arial" w:hAnsi="Arial" w:cs="Arial"/>
          <w:sz w:val="24"/>
          <w:szCs w:val="24"/>
          <w:lang w:val="es-ES"/>
        </w:rPr>
        <w:t xml:space="preserve">En muchas ocasiones el acceso al crédito se ve afectado por deudas mínimas que condicionan la vida crediticia del consumidor al ser reportados en centrales de riesgo por varios años, por lo que con este proyecto de ley se busca eliminar este fenómeno para montos menores, como viene a ser </w:t>
      </w:r>
      <w:r w:rsidR="00E33BB7">
        <w:rPr>
          <w:rFonts w:ascii="Arial" w:hAnsi="Arial" w:cs="Arial"/>
          <w:sz w:val="24"/>
          <w:szCs w:val="24"/>
          <w:lang w:val="es-ES"/>
        </w:rPr>
        <w:t>cuatro</w:t>
      </w:r>
      <w:r>
        <w:rPr>
          <w:rFonts w:ascii="Arial" w:hAnsi="Arial" w:cs="Arial"/>
          <w:sz w:val="24"/>
          <w:szCs w:val="24"/>
          <w:lang w:val="es-ES"/>
        </w:rPr>
        <w:t xml:space="preserve"> (</w:t>
      </w:r>
      <w:r w:rsidR="00E33BB7">
        <w:rPr>
          <w:rFonts w:ascii="Arial" w:hAnsi="Arial" w:cs="Arial"/>
          <w:sz w:val="24"/>
          <w:szCs w:val="24"/>
          <w:lang w:val="es-ES"/>
        </w:rPr>
        <w:t>4</w:t>
      </w:r>
      <w:r>
        <w:rPr>
          <w:rFonts w:ascii="Arial" w:hAnsi="Arial" w:cs="Arial"/>
          <w:sz w:val="24"/>
          <w:szCs w:val="24"/>
          <w:lang w:val="es-ES"/>
        </w:rPr>
        <w:t xml:space="preserve">) salarios mínimos legal vigentes (SDMLV), que a la fecha corresponde a $ </w:t>
      </w:r>
      <w:r w:rsidR="00D37C34">
        <w:rPr>
          <w:rFonts w:ascii="Arial" w:hAnsi="Arial" w:cs="Arial"/>
          <w:sz w:val="24"/>
          <w:szCs w:val="24"/>
          <w:lang w:val="es-ES"/>
        </w:rPr>
        <w:t>110.415</w:t>
      </w:r>
      <w:r>
        <w:rPr>
          <w:rFonts w:ascii="Arial" w:hAnsi="Arial" w:cs="Arial"/>
          <w:sz w:val="24"/>
          <w:szCs w:val="24"/>
          <w:lang w:val="es-ES"/>
        </w:rPr>
        <w:t xml:space="preserve">, monto que no amerita que se condicione a los posibles solicitantes de crédito por periodos extendidos, máxime si se tiene en cuenta que en la mayoría de los casos, dichos reporte no reflejan la intención </w:t>
      </w:r>
      <w:r w:rsidR="00C35576">
        <w:rPr>
          <w:rFonts w:ascii="Arial" w:hAnsi="Arial" w:cs="Arial"/>
          <w:sz w:val="24"/>
          <w:szCs w:val="24"/>
          <w:lang w:val="es-ES"/>
        </w:rPr>
        <w:t>o hábito de no pago de los Titulares, sino que obedecen a una falta de información precisa respecto del valor de los saldos o cuotas pendientes de pago, o simplemente, a una situación de olvido por parte del deudor.</w:t>
      </w:r>
    </w:p>
    <w:p w:rsidR="00C35576" w:rsidRDefault="00C35576" w:rsidP="00324B60">
      <w:pPr>
        <w:spacing w:after="0" w:line="276" w:lineRule="auto"/>
        <w:jc w:val="both"/>
        <w:rPr>
          <w:rFonts w:ascii="Arial" w:hAnsi="Arial" w:cs="Arial"/>
          <w:sz w:val="24"/>
          <w:szCs w:val="24"/>
          <w:lang w:val="es-ES"/>
        </w:rPr>
      </w:pPr>
    </w:p>
    <w:p w:rsidR="000A5880" w:rsidRDefault="00C35576" w:rsidP="00324B60">
      <w:pPr>
        <w:spacing w:after="0" w:line="276" w:lineRule="auto"/>
        <w:jc w:val="both"/>
        <w:rPr>
          <w:rFonts w:ascii="Arial" w:hAnsi="Arial" w:cs="Arial"/>
          <w:sz w:val="24"/>
          <w:szCs w:val="24"/>
          <w:lang w:val="es-ES"/>
        </w:rPr>
      </w:pPr>
      <w:r>
        <w:rPr>
          <w:rFonts w:ascii="Arial" w:hAnsi="Arial" w:cs="Arial"/>
          <w:sz w:val="24"/>
          <w:szCs w:val="24"/>
          <w:lang w:val="es-ES"/>
        </w:rPr>
        <w:t xml:space="preserve">Conforme a lo anterior, se propone que en aquellos casos en los que la mora por el saldo de la obligación, o por las cuotas pendientes de pago, sea inferior a </w:t>
      </w:r>
      <w:r w:rsidR="00E33BB7">
        <w:rPr>
          <w:rFonts w:ascii="Arial" w:hAnsi="Arial" w:cs="Arial"/>
          <w:sz w:val="24"/>
          <w:szCs w:val="24"/>
          <w:lang w:val="es-ES"/>
        </w:rPr>
        <w:t>cuatro</w:t>
      </w:r>
      <w:r>
        <w:rPr>
          <w:rFonts w:ascii="Arial" w:hAnsi="Arial" w:cs="Arial"/>
          <w:sz w:val="24"/>
          <w:szCs w:val="24"/>
          <w:lang w:val="es-ES"/>
        </w:rPr>
        <w:t xml:space="preserve"> (</w:t>
      </w:r>
      <w:r w:rsidR="00E33BB7">
        <w:rPr>
          <w:rFonts w:ascii="Arial" w:hAnsi="Arial" w:cs="Arial"/>
          <w:sz w:val="24"/>
          <w:szCs w:val="24"/>
          <w:lang w:val="es-ES"/>
        </w:rPr>
        <w:t>4</w:t>
      </w:r>
      <w:r>
        <w:rPr>
          <w:rFonts w:ascii="Arial" w:hAnsi="Arial" w:cs="Arial"/>
          <w:sz w:val="24"/>
          <w:szCs w:val="24"/>
          <w:lang w:val="es-ES"/>
        </w:rPr>
        <w:t>) SDMLV, no se pueda reportar a las Centrales de Información el dato negativo derivado de tales incumplimientos.</w:t>
      </w:r>
    </w:p>
    <w:p w:rsidR="00796D92" w:rsidRDefault="00796D92" w:rsidP="00324B60">
      <w:pPr>
        <w:spacing w:after="0" w:line="276" w:lineRule="auto"/>
        <w:jc w:val="both"/>
        <w:rPr>
          <w:rFonts w:ascii="Arial" w:hAnsi="Arial" w:cs="Arial"/>
          <w:sz w:val="24"/>
          <w:szCs w:val="24"/>
          <w:lang w:val="es-ES"/>
        </w:rPr>
      </w:pPr>
    </w:p>
    <w:p w:rsidR="00796D92" w:rsidRPr="000A5880" w:rsidRDefault="00796D92" w:rsidP="00324B60">
      <w:pPr>
        <w:spacing w:after="0" w:line="276" w:lineRule="auto"/>
        <w:jc w:val="both"/>
        <w:rPr>
          <w:rFonts w:ascii="Arial" w:hAnsi="Arial" w:cs="Arial"/>
          <w:sz w:val="24"/>
          <w:szCs w:val="24"/>
          <w:lang w:val="es-ES"/>
        </w:rPr>
      </w:pPr>
      <w:r>
        <w:rPr>
          <w:rFonts w:ascii="Arial" w:hAnsi="Arial" w:cs="Arial"/>
          <w:sz w:val="24"/>
          <w:szCs w:val="24"/>
          <w:lang w:val="es-ES"/>
        </w:rPr>
        <w:t>Por supuesto este beneficio no podrá ser permanente sino temporal, por lo que se decide que sea por una sola vez, y solo se podrá</w:t>
      </w:r>
      <w:r w:rsidR="00227813">
        <w:rPr>
          <w:rFonts w:ascii="Arial" w:hAnsi="Arial" w:cs="Arial"/>
          <w:sz w:val="24"/>
          <w:szCs w:val="24"/>
          <w:lang w:val="es-ES"/>
        </w:rPr>
        <w:t>n</w:t>
      </w:r>
      <w:r>
        <w:rPr>
          <w:rFonts w:ascii="Arial" w:hAnsi="Arial" w:cs="Arial"/>
          <w:sz w:val="24"/>
          <w:szCs w:val="24"/>
          <w:lang w:val="es-ES"/>
        </w:rPr>
        <w:t xml:space="preserve"> acoger al él, quienes lo hagan, dentro de los próximos nueve (9) meses calendario, contados a partir de la vigencia de la presente ley.</w:t>
      </w:r>
    </w:p>
    <w:p w:rsidR="009514C4" w:rsidRPr="009514C4" w:rsidRDefault="000A5880" w:rsidP="00324B60">
      <w:pPr>
        <w:spacing w:after="0" w:line="276" w:lineRule="auto"/>
        <w:jc w:val="both"/>
        <w:rPr>
          <w:rFonts w:ascii="Arial" w:hAnsi="Arial" w:cs="Arial"/>
          <w:sz w:val="24"/>
          <w:szCs w:val="24"/>
        </w:rPr>
      </w:pPr>
      <w:r>
        <w:rPr>
          <w:rFonts w:ascii="Arial" w:hAnsi="Arial" w:cs="Arial"/>
          <w:b/>
          <w:sz w:val="24"/>
          <w:szCs w:val="24"/>
          <w:lang w:val="es-ES"/>
        </w:rPr>
        <w:t xml:space="preserve"> </w:t>
      </w:r>
    </w:p>
    <w:p w:rsidR="009D2DA7" w:rsidRPr="00DA7369" w:rsidRDefault="009D2DA7" w:rsidP="00324B60">
      <w:pPr>
        <w:spacing w:after="0" w:line="276" w:lineRule="auto"/>
        <w:jc w:val="both"/>
        <w:rPr>
          <w:rFonts w:ascii="Arial" w:hAnsi="Arial" w:cs="Arial"/>
          <w:sz w:val="24"/>
          <w:szCs w:val="24"/>
        </w:rPr>
      </w:pPr>
    </w:p>
    <w:p w:rsidR="00DA7369" w:rsidRPr="00DA7369" w:rsidRDefault="00DA7369" w:rsidP="00324B60">
      <w:pPr>
        <w:pStyle w:val="pa9"/>
        <w:spacing w:before="0" w:beforeAutospacing="0" w:after="0" w:afterAutospacing="0" w:line="276" w:lineRule="auto"/>
        <w:jc w:val="both"/>
        <w:rPr>
          <w:rFonts w:ascii="Arial" w:hAnsi="Arial" w:cs="Arial"/>
        </w:rPr>
      </w:pPr>
    </w:p>
    <w:p w:rsidR="00DA7369" w:rsidRPr="00DA7369" w:rsidRDefault="009102EC" w:rsidP="00324B60">
      <w:pPr>
        <w:pStyle w:val="Sinespaciado"/>
        <w:spacing w:line="276" w:lineRule="auto"/>
        <w:jc w:val="both"/>
        <w:rPr>
          <w:rFonts w:ascii="Arial" w:hAnsi="Arial" w:cs="Arial"/>
          <w:b/>
          <w:sz w:val="24"/>
          <w:szCs w:val="24"/>
          <w:lang w:val="es-ES"/>
        </w:rPr>
      </w:pPr>
      <w:r>
        <w:rPr>
          <w:rFonts w:ascii="Arial" w:hAnsi="Arial" w:cs="Arial"/>
          <w:b/>
          <w:sz w:val="24"/>
          <w:szCs w:val="24"/>
          <w:lang w:val="es-ES"/>
        </w:rPr>
        <w:t>ÁLVARO URIBE VÉLEZ</w:t>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ÓSCAR DARÍO PÉ</w:t>
      </w:r>
      <w:r w:rsidR="00DA7369" w:rsidRPr="00DA7369">
        <w:rPr>
          <w:rFonts w:ascii="Arial" w:hAnsi="Arial" w:cs="Arial"/>
          <w:b/>
          <w:sz w:val="24"/>
          <w:szCs w:val="24"/>
          <w:lang w:val="es-ES"/>
        </w:rPr>
        <w:t xml:space="preserve">REZ PINEDA </w:t>
      </w:r>
    </w:p>
    <w:p w:rsidR="00DA7369" w:rsidRDefault="00DA7369" w:rsidP="00324B60">
      <w:pPr>
        <w:pStyle w:val="Sinespaciado"/>
        <w:tabs>
          <w:tab w:val="left" w:pos="4875"/>
        </w:tabs>
        <w:spacing w:line="276" w:lineRule="auto"/>
        <w:jc w:val="both"/>
        <w:rPr>
          <w:rFonts w:ascii="Arial" w:hAnsi="Arial" w:cs="Arial"/>
          <w:b/>
          <w:sz w:val="24"/>
          <w:szCs w:val="24"/>
          <w:lang w:val="es-ES"/>
        </w:rPr>
      </w:pPr>
      <w:r w:rsidRPr="00DA7369">
        <w:rPr>
          <w:rFonts w:ascii="Arial" w:hAnsi="Arial" w:cs="Arial"/>
          <w:b/>
          <w:sz w:val="24"/>
          <w:szCs w:val="24"/>
          <w:lang w:val="es-ES"/>
        </w:rPr>
        <w:t>Senador de la República</w:t>
      </w:r>
      <w:r w:rsidRPr="00DA7369">
        <w:rPr>
          <w:rFonts w:ascii="Arial" w:hAnsi="Arial" w:cs="Arial"/>
          <w:b/>
          <w:sz w:val="24"/>
          <w:szCs w:val="24"/>
          <w:lang w:val="es-ES"/>
        </w:rPr>
        <w:tab/>
      </w:r>
      <w:r w:rsidRPr="00DA7369">
        <w:rPr>
          <w:rFonts w:ascii="Arial" w:hAnsi="Arial" w:cs="Arial"/>
          <w:b/>
          <w:sz w:val="24"/>
          <w:szCs w:val="24"/>
          <w:lang w:val="es-ES"/>
        </w:rPr>
        <w:tab/>
        <w:t xml:space="preserve">Representante a la Cámara </w:t>
      </w:r>
    </w:p>
    <w:p w:rsidR="00324B60" w:rsidRDefault="00324B60" w:rsidP="00324B60">
      <w:pPr>
        <w:pStyle w:val="Sinespaciado"/>
        <w:tabs>
          <w:tab w:val="left" w:pos="4875"/>
        </w:tabs>
        <w:spacing w:line="276" w:lineRule="auto"/>
        <w:jc w:val="both"/>
        <w:rPr>
          <w:rFonts w:ascii="Arial" w:hAnsi="Arial" w:cs="Arial"/>
          <w:b/>
          <w:sz w:val="24"/>
          <w:szCs w:val="24"/>
          <w:lang w:val="es-ES"/>
        </w:rPr>
      </w:pPr>
    </w:p>
    <w:p w:rsidR="0067473E" w:rsidRDefault="0067473E" w:rsidP="00324B60">
      <w:pPr>
        <w:pStyle w:val="Sinespaciado"/>
        <w:tabs>
          <w:tab w:val="left" w:pos="4875"/>
        </w:tabs>
        <w:spacing w:line="276" w:lineRule="auto"/>
        <w:jc w:val="both"/>
        <w:rPr>
          <w:rFonts w:ascii="Arial" w:hAnsi="Arial" w:cs="Arial"/>
          <w:b/>
          <w:sz w:val="24"/>
          <w:szCs w:val="24"/>
          <w:lang w:val="es-ES"/>
        </w:rPr>
      </w:pPr>
    </w:p>
    <w:p w:rsidR="009102EC" w:rsidRDefault="009102EC" w:rsidP="00324B60">
      <w:pPr>
        <w:pStyle w:val="Sinespaciado"/>
        <w:tabs>
          <w:tab w:val="left" w:pos="4875"/>
        </w:tabs>
        <w:spacing w:line="276" w:lineRule="auto"/>
        <w:jc w:val="both"/>
        <w:rPr>
          <w:rFonts w:ascii="Arial" w:hAnsi="Arial" w:cs="Arial"/>
          <w:b/>
          <w:sz w:val="24"/>
          <w:szCs w:val="24"/>
          <w:lang w:val="es-ES"/>
        </w:rPr>
      </w:pPr>
    </w:p>
    <w:p w:rsidR="00324B60" w:rsidRDefault="00324B60" w:rsidP="00324B60">
      <w:pPr>
        <w:pStyle w:val="Sinespaciado"/>
        <w:tabs>
          <w:tab w:val="left" w:pos="4875"/>
        </w:tabs>
        <w:spacing w:line="276" w:lineRule="auto"/>
        <w:jc w:val="both"/>
        <w:rPr>
          <w:rFonts w:ascii="Arial" w:hAnsi="Arial" w:cs="Arial"/>
          <w:b/>
          <w:sz w:val="24"/>
          <w:szCs w:val="24"/>
          <w:lang w:val="es-ES"/>
        </w:rPr>
      </w:pPr>
    </w:p>
    <w:p w:rsidR="00324B60" w:rsidRPr="009102EC" w:rsidRDefault="00324B60" w:rsidP="00324B60">
      <w:pPr>
        <w:pStyle w:val="Sinespaciado"/>
        <w:tabs>
          <w:tab w:val="left" w:pos="4875"/>
        </w:tabs>
        <w:spacing w:line="276" w:lineRule="auto"/>
        <w:jc w:val="both"/>
        <w:rPr>
          <w:rFonts w:ascii="Arial" w:hAnsi="Arial" w:cs="Arial"/>
          <w:b/>
          <w:sz w:val="24"/>
          <w:szCs w:val="24"/>
          <w:lang w:val="es-ES"/>
        </w:rPr>
      </w:pPr>
      <w:r>
        <w:rPr>
          <w:rFonts w:ascii="Arial" w:hAnsi="Arial" w:cs="Arial"/>
          <w:b/>
          <w:sz w:val="24"/>
          <w:szCs w:val="24"/>
          <w:lang w:val="es-ES"/>
        </w:rPr>
        <w:t xml:space="preserve">------------------------------------------ </w:t>
      </w:r>
      <w:bookmarkStart w:id="0" w:name="_GoBack"/>
      <w:bookmarkEnd w:id="0"/>
      <w:r>
        <w:rPr>
          <w:rFonts w:ascii="Arial" w:hAnsi="Arial" w:cs="Arial"/>
          <w:b/>
          <w:sz w:val="24"/>
          <w:szCs w:val="24"/>
          <w:lang w:val="es-ES"/>
        </w:rPr>
        <w:t xml:space="preserve">                     ---------------------------------------------</w:t>
      </w:r>
    </w:p>
    <w:sectPr w:rsidR="00324B60" w:rsidRPr="009102EC" w:rsidSect="003F0B4C">
      <w:headerReference w:type="default" r:id="rId8"/>
      <w:footerReference w:type="default" r:id="rId9"/>
      <w:pgSz w:w="12242" w:h="15842" w:code="1"/>
      <w:pgMar w:top="238" w:right="1701" w:bottom="1418"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3B" w:rsidRDefault="0003053B">
      <w:r>
        <w:separator/>
      </w:r>
    </w:p>
  </w:endnote>
  <w:endnote w:type="continuationSeparator" w:id="0">
    <w:p w:rsidR="0003053B" w:rsidRDefault="0003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gency FB">
    <w:altName w:val="Malgun Gothic"/>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B9" w:rsidRPr="00753DC9" w:rsidRDefault="00A23AB9" w:rsidP="003F0B4C">
    <w:pPr>
      <w:pStyle w:val="Ttulo4"/>
      <w:ind w:firstLine="284"/>
      <w:jc w:val="center"/>
    </w:pPr>
    <w:r w:rsidRPr="008132CD">
      <w:t>AQUÍ VIVE LA DEMOCRACIA</w:t>
    </w:r>
  </w:p>
  <w:p w:rsidR="00A23AB9" w:rsidRPr="008132CD" w:rsidRDefault="00AE0DF9" w:rsidP="003F0B4C">
    <w:pPr>
      <w:pStyle w:val="Piedepgina"/>
      <w:jc w:val="center"/>
    </w:pP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1442085</wp:posOffset>
              </wp:positionH>
              <wp:positionV relativeFrom="paragraph">
                <wp:posOffset>49530</wp:posOffset>
              </wp:positionV>
              <wp:extent cx="1440180" cy="1905"/>
              <wp:effectExtent l="0" t="19050" r="26670" b="361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0AB3AB"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" strokecolor="yellow" strokeweight="4.5pt"/>
          </w:pict>
        </mc:Fallback>
      </mc:AlternateContent>
    </w:r>
    <w:r>
      <w:rPr>
        <w:noProof/>
        <w:lang w:eastAsia="es-CO"/>
      </w:rPr>
      <mc:AlternateContent>
        <mc:Choice Requires="wps">
          <w:drawing>
            <wp:anchor distT="0" distB="0" distL="114300" distR="114300" simplePos="0" relativeHeight="251658240" behindDoc="0" locked="0" layoutInCell="1" allowOverlap="1">
              <wp:simplePos x="0" y="0"/>
              <wp:positionH relativeFrom="column">
                <wp:posOffset>1442085</wp:posOffset>
              </wp:positionH>
              <wp:positionV relativeFrom="paragraph">
                <wp:posOffset>47625</wp:posOffset>
              </wp:positionV>
              <wp:extent cx="1440180" cy="1905"/>
              <wp:effectExtent l="0" t="19050" r="26670" b="361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04439" id="Conector recto de flecha 4" o:spid="_x0000_s1026" type="#_x0000_t32" style="position:absolute;margin-left:113.55pt;margin-top:3.75pt;width:113.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nMgIAAFg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" strokecolor="yellow" strokeweight="4.5pt"/>
          </w:pict>
        </mc:Fallback>
      </mc:AlternateContent>
    </w:r>
    <w:r>
      <w:rPr>
        <w:noProof/>
        <w:lang w:eastAsia="es-CO"/>
      </w:rPr>
      <mc:AlternateContent>
        <mc:Choice Requires="wps">
          <w:drawing>
            <wp:anchor distT="4294967294" distB="4294967294" distL="114300" distR="114300" simplePos="0" relativeHeight="251656192" behindDoc="0" locked="0" layoutInCell="1" allowOverlap="1">
              <wp:simplePos x="0" y="0"/>
              <wp:positionH relativeFrom="column">
                <wp:posOffset>3603625</wp:posOffset>
              </wp:positionH>
              <wp:positionV relativeFrom="paragraph">
                <wp:posOffset>48259</wp:posOffset>
              </wp:positionV>
              <wp:extent cx="720090" cy="0"/>
              <wp:effectExtent l="0" t="19050" r="2286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61B3A7" id="Conector recto de flecha 3" o:spid="_x0000_s1026" type="#_x0000_t32" style="position:absolute;margin-left:283.75pt;margin-top:3.8pt;width:56.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B+qwTKKAIAAEoEAAAOAAAAAAAAAAAAAAAAAC4CAABkcnMvZTJvRG9j&#10;LnhtbFBLAQItABQABgAIAAAAIQDmdIFA2wAAAAcBAAAPAAAAAAAAAAAAAAAAAIIEAABkcnMvZG93&#10;bnJldi54bWxQSwUGAAAAAAQABADzAAAAigUAAAAA&#10;" strokecolor="red" strokeweight="4.5pt"/>
          </w:pict>
        </mc:Fallback>
      </mc:AlternateContent>
    </w: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column">
                <wp:posOffset>2884805</wp:posOffset>
              </wp:positionH>
              <wp:positionV relativeFrom="paragraph">
                <wp:posOffset>49529</wp:posOffset>
              </wp:positionV>
              <wp:extent cx="720090" cy="0"/>
              <wp:effectExtent l="0" t="1905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94A29" id="Conector recto de flecha 2" o:spid="_x0000_s1026" type="#_x0000_t32" style="position:absolute;margin-left:227.15pt;margin-top:3.9pt;width:56.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" strokecolor="#548dd4" strokeweight="4.5pt"/>
          </w:pict>
        </mc:Fallback>
      </mc:AlternateContent>
    </w:r>
    <w:r>
      <w:rPr>
        <w:noProof/>
        <w:lang w:eastAsia="es-CO"/>
      </w:rPr>
      <mc:AlternateContent>
        <mc:Choice Requires="wps">
          <w:drawing>
            <wp:anchor distT="4294967294" distB="4294967294" distL="114300" distR="114300" simplePos="0" relativeHeight="251655168" behindDoc="0" locked="0" layoutInCell="1" allowOverlap="1">
              <wp:simplePos x="0" y="0"/>
              <wp:positionH relativeFrom="column">
                <wp:posOffset>1442085</wp:posOffset>
              </wp:positionH>
              <wp:positionV relativeFrom="paragraph">
                <wp:posOffset>46989</wp:posOffset>
              </wp:positionV>
              <wp:extent cx="1440180" cy="0"/>
              <wp:effectExtent l="0" t="19050" r="2667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88B6D" id="Conector recto de flecha 1" o:spid="_x0000_s1026" type="#_x0000_t32" style="position:absolute;margin-left:113.55pt;margin-top:3.7pt;width:113.4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3B" w:rsidRDefault="0003053B">
      <w:r>
        <w:separator/>
      </w:r>
    </w:p>
  </w:footnote>
  <w:footnote w:type="continuationSeparator" w:id="0">
    <w:p w:rsidR="0003053B" w:rsidRDefault="00030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B9" w:rsidRDefault="00A23AB9" w:rsidP="003F0B4C">
    <w:pPr>
      <w:pStyle w:val="Encabezado"/>
      <w:rPr>
        <w:noProof/>
        <w:lang w:eastAsia="es-CO"/>
      </w:rPr>
    </w:pPr>
    <w:r>
      <w:rPr>
        <w:noProof/>
        <w:lang w:eastAsia="es-CO"/>
      </w:rPr>
      <w:t xml:space="preserve">    </w:t>
    </w:r>
  </w:p>
  <w:tbl>
    <w:tblPr>
      <w:tblW w:w="9322" w:type="dxa"/>
      <w:tblLook w:val="00A0" w:firstRow="1" w:lastRow="0" w:firstColumn="1" w:lastColumn="0" w:noHBand="0" w:noVBand="0"/>
    </w:tblPr>
    <w:tblGrid>
      <w:gridCol w:w="1386"/>
      <w:gridCol w:w="3258"/>
      <w:gridCol w:w="4678"/>
    </w:tblGrid>
    <w:tr w:rsidR="00A23AB9">
      <w:tc>
        <w:tcPr>
          <w:tcW w:w="1386" w:type="dxa"/>
        </w:tcPr>
        <w:p w:rsidR="00A23AB9" w:rsidRPr="00986A34" w:rsidRDefault="00A23AB9" w:rsidP="003F0B4C">
          <w:pPr>
            <w:pStyle w:val="Encabezado"/>
            <w:rPr>
              <w:rFonts w:eastAsia="Times New Roman" w:cs="Calibri"/>
              <w:noProof/>
              <w:lang w:eastAsia="es-CO"/>
            </w:rPr>
          </w:pPr>
          <w:r>
            <w:rPr>
              <w:noProof/>
              <w:lang w:eastAsia="es-CO"/>
            </w:rPr>
            <w:drawing>
              <wp:anchor distT="0" distB="0" distL="114300" distR="114300" simplePos="0" relativeHeight="251660288" behindDoc="1" locked="0" layoutInCell="1" allowOverlap="1" wp14:anchorId="0BE55296" wp14:editId="779DF797">
                <wp:simplePos x="0" y="0"/>
                <wp:positionH relativeFrom="column">
                  <wp:posOffset>1778635</wp:posOffset>
                </wp:positionH>
                <wp:positionV relativeFrom="paragraph">
                  <wp:posOffset>-172085</wp:posOffset>
                </wp:positionV>
                <wp:extent cx="2064385" cy="782320"/>
                <wp:effectExtent l="0" t="0" r="0" b="0"/>
                <wp:wrapNone/>
                <wp:docPr id="12" name="Imagen 6"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782320"/>
                        </a:xfrm>
                        <a:prstGeom prst="rect">
                          <a:avLst/>
                        </a:prstGeom>
                        <a:noFill/>
                      </pic:spPr>
                    </pic:pic>
                  </a:graphicData>
                </a:graphic>
              </wp:anchor>
            </w:drawing>
          </w:r>
        </w:p>
      </w:tc>
      <w:tc>
        <w:tcPr>
          <w:tcW w:w="3258" w:type="dxa"/>
        </w:tcPr>
        <w:p w:rsidR="00A23AB9" w:rsidRPr="00986A34" w:rsidRDefault="00A23AB9" w:rsidP="003F0B4C">
          <w:pPr>
            <w:pStyle w:val="Encabezado"/>
            <w:rPr>
              <w:rFonts w:eastAsia="Times New Roman" w:cs="Calibri"/>
              <w:noProof/>
              <w:lang w:eastAsia="es-CO"/>
            </w:rPr>
          </w:pPr>
        </w:p>
      </w:tc>
      <w:tc>
        <w:tcPr>
          <w:tcW w:w="4678" w:type="dxa"/>
        </w:tcPr>
        <w:p w:rsidR="00A23AB9" w:rsidRPr="00986A34" w:rsidRDefault="00A23AB9" w:rsidP="003F0B4C">
          <w:pPr>
            <w:pStyle w:val="Encabezado"/>
            <w:jc w:val="right"/>
            <w:rPr>
              <w:rFonts w:ascii="Arial Narrow" w:eastAsia="Times New Roman" w:hAnsi="Arial Narrow" w:cs="Arial Narrow"/>
              <w:b/>
              <w:bCs/>
            </w:rPr>
          </w:pPr>
        </w:p>
        <w:p w:rsidR="00A23AB9" w:rsidRPr="00986A34" w:rsidRDefault="00A23AB9" w:rsidP="00DA7369">
          <w:pPr>
            <w:pStyle w:val="Encabezado"/>
            <w:tabs>
              <w:tab w:val="left" w:pos="735"/>
            </w:tabs>
            <w:rPr>
              <w:rFonts w:ascii="Arial Narrow" w:eastAsia="Times New Roman" w:hAnsi="Arial Narrow" w:cs="Arial Narrow"/>
              <w:b/>
              <w:bCs/>
            </w:rPr>
          </w:pPr>
          <w:r w:rsidRPr="00986A34">
            <w:rPr>
              <w:rFonts w:ascii="Arial Narrow" w:eastAsia="Times New Roman" w:hAnsi="Arial Narrow" w:cs="Arial Narrow"/>
              <w:b/>
              <w:bCs/>
            </w:rPr>
            <w:tab/>
          </w:r>
          <w:r w:rsidRPr="00986A34">
            <w:rPr>
              <w:rFonts w:ascii="Arial Narrow" w:eastAsia="Times New Roman" w:hAnsi="Arial Narrow" w:cs="Arial Narrow"/>
              <w:b/>
              <w:bCs/>
            </w:rPr>
            <w:tab/>
          </w:r>
        </w:p>
        <w:p w:rsidR="00A23AB9" w:rsidRPr="00986A34" w:rsidRDefault="00A23AB9" w:rsidP="003F0B4C">
          <w:pPr>
            <w:pStyle w:val="Encabezado"/>
            <w:rPr>
              <w:rFonts w:ascii="Arial Narrow" w:eastAsia="Times New Roman" w:hAnsi="Arial Narrow" w:cs="Arial Narrow"/>
              <w:b/>
              <w:bCs/>
            </w:rPr>
          </w:pPr>
        </w:p>
      </w:tc>
    </w:tr>
  </w:tbl>
  <w:p w:rsidR="00A23AB9" w:rsidRPr="00DA7369" w:rsidRDefault="00A23AB9" w:rsidP="00DA7369">
    <w:pPr>
      <w:pStyle w:val="Encabezado"/>
      <w:rPr>
        <w:rFonts w:ascii="Agency FB" w:hAnsi="Agency FB" w:cs="Agency FB"/>
        <w:i/>
        <w:iCs/>
        <w:noProof/>
        <w:sz w:val="2"/>
        <w:szCs w:val="2"/>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5EB"/>
    <w:multiLevelType w:val="hybridMultilevel"/>
    <w:tmpl w:val="3006C402"/>
    <w:lvl w:ilvl="0" w:tplc="F774E3CC">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1B0F4A"/>
    <w:multiLevelType w:val="hybridMultilevel"/>
    <w:tmpl w:val="CD245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C8565E"/>
    <w:multiLevelType w:val="hybridMultilevel"/>
    <w:tmpl w:val="A00A2614"/>
    <w:lvl w:ilvl="0" w:tplc="24461C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01E106B"/>
    <w:multiLevelType w:val="hybridMultilevel"/>
    <w:tmpl w:val="CE88F6EE"/>
    <w:lvl w:ilvl="0" w:tplc="A0FAFE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60E3C5A"/>
    <w:multiLevelType w:val="hybridMultilevel"/>
    <w:tmpl w:val="13D67DC8"/>
    <w:lvl w:ilvl="0" w:tplc="63285D26">
      <w:numFmt w:val="bullet"/>
      <w:lvlText w:val=""/>
      <w:lvlJc w:val="left"/>
      <w:pPr>
        <w:ind w:left="360" w:hanging="360"/>
      </w:pPr>
      <w:rPr>
        <w:rFonts w:ascii="Symbol" w:eastAsia="Calibri"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76AA1809"/>
    <w:multiLevelType w:val="hybridMultilevel"/>
    <w:tmpl w:val="75E687A0"/>
    <w:lvl w:ilvl="0" w:tplc="AE4E90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A7"/>
    <w:rsid w:val="00002D60"/>
    <w:rsid w:val="0003053B"/>
    <w:rsid w:val="00082039"/>
    <w:rsid w:val="000A1F65"/>
    <w:rsid w:val="000A5880"/>
    <w:rsid w:val="000B5056"/>
    <w:rsid w:val="0017187C"/>
    <w:rsid w:val="0017734C"/>
    <w:rsid w:val="00190730"/>
    <w:rsid w:val="00214640"/>
    <w:rsid w:val="00227813"/>
    <w:rsid w:val="00235C2F"/>
    <w:rsid w:val="002427FB"/>
    <w:rsid w:val="002802D0"/>
    <w:rsid w:val="002F50FD"/>
    <w:rsid w:val="00323528"/>
    <w:rsid w:val="00324B60"/>
    <w:rsid w:val="00352AB3"/>
    <w:rsid w:val="00354AB0"/>
    <w:rsid w:val="003A3856"/>
    <w:rsid w:val="003A6D97"/>
    <w:rsid w:val="003F0B4C"/>
    <w:rsid w:val="00406F3B"/>
    <w:rsid w:val="0044124F"/>
    <w:rsid w:val="00442E84"/>
    <w:rsid w:val="0049058D"/>
    <w:rsid w:val="004C5A5A"/>
    <w:rsid w:val="004E3382"/>
    <w:rsid w:val="00503810"/>
    <w:rsid w:val="00524AFB"/>
    <w:rsid w:val="00544E89"/>
    <w:rsid w:val="005605D1"/>
    <w:rsid w:val="0057033C"/>
    <w:rsid w:val="00597670"/>
    <w:rsid w:val="005A6603"/>
    <w:rsid w:val="005D3331"/>
    <w:rsid w:val="005E7397"/>
    <w:rsid w:val="005F4874"/>
    <w:rsid w:val="006256E1"/>
    <w:rsid w:val="00635C37"/>
    <w:rsid w:val="00645A5C"/>
    <w:rsid w:val="00673B14"/>
    <w:rsid w:val="0067473E"/>
    <w:rsid w:val="006D1C45"/>
    <w:rsid w:val="006D6455"/>
    <w:rsid w:val="006F7669"/>
    <w:rsid w:val="007313AB"/>
    <w:rsid w:val="007444D5"/>
    <w:rsid w:val="00796D92"/>
    <w:rsid w:val="007A71BE"/>
    <w:rsid w:val="007C771F"/>
    <w:rsid w:val="007D337E"/>
    <w:rsid w:val="007D33DD"/>
    <w:rsid w:val="007D7BEF"/>
    <w:rsid w:val="007E18EF"/>
    <w:rsid w:val="00810301"/>
    <w:rsid w:val="008529E6"/>
    <w:rsid w:val="00886F1E"/>
    <w:rsid w:val="008979A2"/>
    <w:rsid w:val="008C38DF"/>
    <w:rsid w:val="008D2F83"/>
    <w:rsid w:val="008F72C8"/>
    <w:rsid w:val="009102EC"/>
    <w:rsid w:val="009514C4"/>
    <w:rsid w:val="00990E56"/>
    <w:rsid w:val="009A2D2F"/>
    <w:rsid w:val="009C7926"/>
    <w:rsid w:val="009D2DA7"/>
    <w:rsid w:val="00A23AB9"/>
    <w:rsid w:val="00A3757B"/>
    <w:rsid w:val="00A47B45"/>
    <w:rsid w:val="00A523AE"/>
    <w:rsid w:val="00A53448"/>
    <w:rsid w:val="00A547BE"/>
    <w:rsid w:val="00A66B06"/>
    <w:rsid w:val="00A70E90"/>
    <w:rsid w:val="00AC7B5C"/>
    <w:rsid w:val="00AE0C5F"/>
    <w:rsid w:val="00AE0DF9"/>
    <w:rsid w:val="00AE3F94"/>
    <w:rsid w:val="00B16A51"/>
    <w:rsid w:val="00B40244"/>
    <w:rsid w:val="00B83FAF"/>
    <w:rsid w:val="00BC0094"/>
    <w:rsid w:val="00BC624C"/>
    <w:rsid w:val="00BF41A1"/>
    <w:rsid w:val="00C02280"/>
    <w:rsid w:val="00C35576"/>
    <w:rsid w:val="00C36DAF"/>
    <w:rsid w:val="00C45083"/>
    <w:rsid w:val="00C50AC1"/>
    <w:rsid w:val="00C548F5"/>
    <w:rsid w:val="00C6265D"/>
    <w:rsid w:val="00C644DD"/>
    <w:rsid w:val="00CC45BF"/>
    <w:rsid w:val="00CC4650"/>
    <w:rsid w:val="00CD0DD4"/>
    <w:rsid w:val="00CF4574"/>
    <w:rsid w:val="00D37C34"/>
    <w:rsid w:val="00DA5AD7"/>
    <w:rsid w:val="00DA6C02"/>
    <w:rsid w:val="00DA7369"/>
    <w:rsid w:val="00DE2545"/>
    <w:rsid w:val="00E066F2"/>
    <w:rsid w:val="00E15056"/>
    <w:rsid w:val="00E33BB7"/>
    <w:rsid w:val="00E43813"/>
    <w:rsid w:val="00E53DFF"/>
    <w:rsid w:val="00E64487"/>
    <w:rsid w:val="00EB032F"/>
    <w:rsid w:val="00F21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A7"/>
    <w:pPr>
      <w:spacing w:after="160" w:line="259" w:lineRule="auto"/>
    </w:pPr>
    <w:rPr>
      <w:rFonts w:asciiTheme="minorHAnsi" w:eastAsiaTheme="minorHAnsi" w:hAnsiTheme="minorHAnsi" w:cstheme="minorBidi"/>
      <w:sz w:val="22"/>
      <w:szCs w:val="22"/>
      <w:lang w:eastAsia="en-US"/>
    </w:rPr>
  </w:style>
  <w:style w:type="paragraph" w:styleId="Ttulo4">
    <w:name w:val="heading 4"/>
    <w:basedOn w:val="Normal"/>
    <w:next w:val="Normal"/>
    <w:link w:val="Ttulo4Car"/>
    <w:qFormat/>
    <w:rsid w:val="00886F1E"/>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86F1E"/>
    <w:rPr>
      <w:rFonts w:ascii="Cambria" w:eastAsia="Calibri" w:hAnsi="Cambria" w:cs="Times New Roman"/>
      <w:b/>
      <w:bCs/>
      <w:i/>
      <w:iCs/>
      <w:color w:val="4F81BD"/>
      <w:sz w:val="20"/>
      <w:szCs w:val="20"/>
      <w:lang w:val="es-ES_tradnl" w:eastAsia="es-ES"/>
    </w:rPr>
  </w:style>
  <w:style w:type="paragraph" w:styleId="Encabezado">
    <w:name w:val="header"/>
    <w:basedOn w:val="Normal"/>
    <w:link w:val="EncabezadoCar"/>
    <w:rsid w:val="00886F1E"/>
    <w:pPr>
      <w:tabs>
        <w:tab w:val="center" w:pos="4419"/>
        <w:tab w:val="right" w:pos="8838"/>
      </w:tabs>
    </w:pPr>
    <w:rPr>
      <w:rFonts w:ascii="Calibri" w:hAnsi="Calibri"/>
    </w:rPr>
  </w:style>
  <w:style w:type="character" w:customStyle="1" w:styleId="EncabezadoCar">
    <w:name w:val="Encabezado Car"/>
    <w:link w:val="Encabezado"/>
    <w:rsid w:val="00886F1E"/>
    <w:rPr>
      <w:rFonts w:ascii="Calibri" w:eastAsia="Calibri" w:hAnsi="Calibri" w:cs="Times New Roman"/>
      <w:sz w:val="20"/>
      <w:szCs w:val="20"/>
    </w:rPr>
  </w:style>
  <w:style w:type="paragraph" w:styleId="Piedepgina">
    <w:name w:val="footer"/>
    <w:basedOn w:val="Normal"/>
    <w:link w:val="PiedepginaCar"/>
    <w:semiHidden/>
    <w:rsid w:val="00886F1E"/>
    <w:pPr>
      <w:tabs>
        <w:tab w:val="center" w:pos="4419"/>
        <w:tab w:val="right" w:pos="8838"/>
      </w:tabs>
    </w:pPr>
    <w:rPr>
      <w:rFonts w:ascii="Calibri" w:hAnsi="Calibri"/>
    </w:rPr>
  </w:style>
  <w:style w:type="character" w:customStyle="1" w:styleId="PiedepginaCar">
    <w:name w:val="Pie de página Car"/>
    <w:link w:val="Piedepgina"/>
    <w:semiHidden/>
    <w:rsid w:val="00886F1E"/>
    <w:rPr>
      <w:rFonts w:ascii="Calibri" w:eastAsia="Calibri" w:hAnsi="Calibri" w:cs="Times New Roman"/>
      <w:sz w:val="20"/>
      <w:szCs w:val="20"/>
    </w:rPr>
  </w:style>
  <w:style w:type="paragraph" w:styleId="Prrafodelista">
    <w:name w:val="List Paragraph"/>
    <w:basedOn w:val="Normal"/>
    <w:uiPriority w:val="34"/>
    <w:qFormat/>
    <w:rsid w:val="00F21C9E"/>
    <w:pPr>
      <w:ind w:left="708"/>
    </w:pPr>
  </w:style>
  <w:style w:type="paragraph" w:styleId="Textodeglobo">
    <w:name w:val="Balloon Text"/>
    <w:basedOn w:val="Normal"/>
    <w:link w:val="TextodegloboCar"/>
    <w:uiPriority w:val="99"/>
    <w:semiHidden/>
    <w:unhideWhenUsed/>
    <w:rsid w:val="0057033C"/>
    <w:rPr>
      <w:rFonts w:ascii="Segoe UI" w:hAnsi="Segoe UI" w:cs="Segoe UI"/>
      <w:sz w:val="18"/>
      <w:szCs w:val="18"/>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customStyle="1" w:styleId="pa9">
    <w:name w:val="pa9"/>
    <w:basedOn w:val="Normal"/>
    <w:rsid w:val="004C5A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3A6D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D9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6D97"/>
    <w:rPr>
      <w:vertAlign w:val="superscript"/>
    </w:rPr>
  </w:style>
  <w:style w:type="paragraph" w:styleId="Sinespaciado">
    <w:name w:val="No Spacing"/>
    <w:uiPriority w:val="1"/>
    <w:qFormat/>
    <w:rsid w:val="00352AB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A7"/>
    <w:pPr>
      <w:spacing w:after="160" w:line="259" w:lineRule="auto"/>
    </w:pPr>
    <w:rPr>
      <w:rFonts w:asciiTheme="minorHAnsi" w:eastAsiaTheme="minorHAnsi" w:hAnsiTheme="minorHAnsi" w:cstheme="minorBidi"/>
      <w:sz w:val="22"/>
      <w:szCs w:val="22"/>
      <w:lang w:eastAsia="en-US"/>
    </w:rPr>
  </w:style>
  <w:style w:type="paragraph" w:styleId="Ttulo4">
    <w:name w:val="heading 4"/>
    <w:basedOn w:val="Normal"/>
    <w:next w:val="Normal"/>
    <w:link w:val="Ttulo4Car"/>
    <w:qFormat/>
    <w:rsid w:val="00886F1E"/>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86F1E"/>
    <w:rPr>
      <w:rFonts w:ascii="Cambria" w:eastAsia="Calibri" w:hAnsi="Cambria" w:cs="Times New Roman"/>
      <w:b/>
      <w:bCs/>
      <w:i/>
      <w:iCs/>
      <w:color w:val="4F81BD"/>
      <w:sz w:val="20"/>
      <w:szCs w:val="20"/>
      <w:lang w:val="es-ES_tradnl" w:eastAsia="es-ES"/>
    </w:rPr>
  </w:style>
  <w:style w:type="paragraph" w:styleId="Encabezado">
    <w:name w:val="header"/>
    <w:basedOn w:val="Normal"/>
    <w:link w:val="EncabezadoCar"/>
    <w:rsid w:val="00886F1E"/>
    <w:pPr>
      <w:tabs>
        <w:tab w:val="center" w:pos="4419"/>
        <w:tab w:val="right" w:pos="8838"/>
      </w:tabs>
    </w:pPr>
    <w:rPr>
      <w:rFonts w:ascii="Calibri" w:hAnsi="Calibri"/>
    </w:rPr>
  </w:style>
  <w:style w:type="character" w:customStyle="1" w:styleId="EncabezadoCar">
    <w:name w:val="Encabezado Car"/>
    <w:link w:val="Encabezado"/>
    <w:rsid w:val="00886F1E"/>
    <w:rPr>
      <w:rFonts w:ascii="Calibri" w:eastAsia="Calibri" w:hAnsi="Calibri" w:cs="Times New Roman"/>
      <w:sz w:val="20"/>
      <w:szCs w:val="20"/>
    </w:rPr>
  </w:style>
  <w:style w:type="paragraph" w:styleId="Piedepgina">
    <w:name w:val="footer"/>
    <w:basedOn w:val="Normal"/>
    <w:link w:val="PiedepginaCar"/>
    <w:semiHidden/>
    <w:rsid w:val="00886F1E"/>
    <w:pPr>
      <w:tabs>
        <w:tab w:val="center" w:pos="4419"/>
        <w:tab w:val="right" w:pos="8838"/>
      </w:tabs>
    </w:pPr>
    <w:rPr>
      <w:rFonts w:ascii="Calibri" w:hAnsi="Calibri"/>
    </w:rPr>
  </w:style>
  <w:style w:type="character" w:customStyle="1" w:styleId="PiedepginaCar">
    <w:name w:val="Pie de página Car"/>
    <w:link w:val="Piedepgina"/>
    <w:semiHidden/>
    <w:rsid w:val="00886F1E"/>
    <w:rPr>
      <w:rFonts w:ascii="Calibri" w:eastAsia="Calibri" w:hAnsi="Calibri" w:cs="Times New Roman"/>
      <w:sz w:val="20"/>
      <w:szCs w:val="20"/>
    </w:rPr>
  </w:style>
  <w:style w:type="paragraph" w:styleId="Prrafodelista">
    <w:name w:val="List Paragraph"/>
    <w:basedOn w:val="Normal"/>
    <w:uiPriority w:val="34"/>
    <w:qFormat/>
    <w:rsid w:val="00F21C9E"/>
    <w:pPr>
      <w:ind w:left="708"/>
    </w:pPr>
  </w:style>
  <w:style w:type="paragraph" w:styleId="Textodeglobo">
    <w:name w:val="Balloon Text"/>
    <w:basedOn w:val="Normal"/>
    <w:link w:val="TextodegloboCar"/>
    <w:uiPriority w:val="99"/>
    <w:semiHidden/>
    <w:unhideWhenUsed/>
    <w:rsid w:val="0057033C"/>
    <w:rPr>
      <w:rFonts w:ascii="Segoe UI" w:hAnsi="Segoe UI" w:cs="Segoe UI"/>
      <w:sz w:val="18"/>
      <w:szCs w:val="18"/>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customStyle="1" w:styleId="pa9">
    <w:name w:val="pa9"/>
    <w:basedOn w:val="Normal"/>
    <w:rsid w:val="004C5A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3A6D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D9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6D97"/>
    <w:rPr>
      <w:vertAlign w:val="superscript"/>
    </w:rPr>
  </w:style>
  <w:style w:type="paragraph" w:styleId="Sinespaciado">
    <w:name w:val="No Spacing"/>
    <w:uiPriority w:val="1"/>
    <w:qFormat/>
    <w:rsid w:val="00352A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81926">
      <w:bodyDiv w:val="1"/>
      <w:marLeft w:val="0"/>
      <w:marRight w:val="0"/>
      <w:marTop w:val="0"/>
      <w:marBottom w:val="0"/>
      <w:divBdr>
        <w:top w:val="none" w:sz="0" w:space="0" w:color="auto"/>
        <w:left w:val="none" w:sz="0" w:space="0" w:color="auto"/>
        <w:bottom w:val="none" w:sz="0" w:space="0" w:color="auto"/>
        <w:right w:val="none" w:sz="0" w:space="0" w:color="auto"/>
      </w:divBdr>
    </w:div>
    <w:div w:id="2092652333">
      <w:bodyDiv w:val="1"/>
      <w:marLeft w:val="0"/>
      <w:marRight w:val="0"/>
      <w:marTop w:val="0"/>
      <w:marBottom w:val="0"/>
      <w:divBdr>
        <w:top w:val="none" w:sz="0" w:space="0" w:color="auto"/>
        <w:left w:val="none" w:sz="0" w:space="0" w:color="auto"/>
        <w:bottom w:val="none" w:sz="0" w:space="0" w:color="auto"/>
        <w:right w:val="none" w:sz="0" w:space="0" w:color="auto"/>
      </w:divBdr>
      <w:divsChild>
        <w:div w:id="63120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Urrutia Riveros</dc:creator>
  <cp:lastModifiedBy>TOSHIBA SATELLITE</cp:lastModifiedBy>
  <cp:revision>4</cp:revision>
  <cp:lastPrinted>2019-06-18T20:25:00Z</cp:lastPrinted>
  <dcterms:created xsi:type="dcterms:W3CDTF">2019-07-19T02:47:00Z</dcterms:created>
  <dcterms:modified xsi:type="dcterms:W3CDTF">2019-07-19T11:31:00Z</dcterms:modified>
</cp:coreProperties>
</file>