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38" w:rsidRPr="007D7B28" w:rsidRDefault="00C50D38" w:rsidP="001B688A">
      <w:pPr>
        <w:shd w:val="clear" w:color="auto" w:fill="FFFFFF"/>
        <w:spacing w:after="0" w:line="240" w:lineRule="auto"/>
        <w:jc w:val="center"/>
        <w:rPr>
          <w:rFonts w:ascii="Arial" w:eastAsia="Times New Roman" w:hAnsi="Arial" w:cs="Arial"/>
          <w:b/>
          <w:sz w:val="24"/>
          <w:szCs w:val="24"/>
          <w:lang w:eastAsia="es-CO"/>
        </w:rPr>
      </w:pPr>
      <w:bookmarkStart w:id="0" w:name="_GoBack"/>
      <w:bookmarkEnd w:id="0"/>
    </w:p>
    <w:p w:rsidR="00563560" w:rsidRPr="007D7B28" w:rsidRDefault="001B688A" w:rsidP="001B688A">
      <w:pPr>
        <w:shd w:val="clear" w:color="auto" w:fill="FFFFFF"/>
        <w:spacing w:after="0" w:line="240" w:lineRule="auto"/>
        <w:jc w:val="center"/>
        <w:rPr>
          <w:rFonts w:ascii="Arial" w:eastAsia="Times New Roman" w:hAnsi="Arial" w:cs="Arial"/>
          <w:b/>
          <w:sz w:val="24"/>
          <w:szCs w:val="24"/>
          <w:lang w:eastAsia="es-CO"/>
        </w:rPr>
      </w:pPr>
      <w:r w:rsidRPr="007D7B28">
        <w:rPr>
          <w:rFonts w:ascii="Arial" w:eastAsia="Times New Roman" w:hAnsi="Arial" w:cs="Arial"/>
          <w:b/>
          <w:sz w:val="24"/>
          <w:szCs w:val="24"/>
          <w:lang w:eastAsia="es-CO"/>
        </w:rPr>
        <w:t>PROYECTO DE LEY No</w:t>
      </w:r>
      <w:r w:rsidR="009C06C4" w:rsidRPr="007D7B28">
        <w:rPr>
          <w:rFonts w:ascii="Arial" w:eastAsia="Times New Roman" w:hAnsi="Arial" w:cs="Arial"/>
          <w:b/>
          <w:sz w:val="24"/>
          <w:szCs w:val="24"/>
          <w:lang w:eastAsia="es-CO"/>
        </w:rPr>
        <w:t>_____</w:t>
      </w:r>
      <w:r w:rsidR="00A5774E" w:rsidRPr="007D7B28">
        <w:rPr>
          <w:rFonts w:ascii="Arial" w:eastAsia="Times New Roman" w:hAnsi="Arial" w:cs="Arial"/>
          <w:b/>
          <w:sz w:val="24"/>
          <w:szCs w:val="24"/>
          <w:lang w:eastAsia="es-CO"/>
        </w:rPr>
        <w:t xml:space="preserve">  </w:t>
      </w:r>
    </w:p>
    <w:p w:rsidR="004A632D" w:rsidRPr="007D7B28" w:rsidRDefault="007D7B28" w:rsidP="007D7B28">
      <w:pPr>
        <w:shd w:val="clear" w:color="auto" w:fill="FFFFFF"/>
        <w:spacing w:after="0" w:line="240" w:lineRule="auto"/>
        <w:jc w:val="center"/>
        <w:rPr>
          <w:rFonts w:ascii="Arial" w:eastAsia="Times New Roman" w:hAnsi="Arial" w:cs="Arial"/>
          <w:b/>
          <w:sz w:val="24"/>
          <w:szCs w:val="24"/>
          <w:lang w:eastAsia="es-CO"/>
        </w:rPr>
      </w:pPr>
      <w:r w:rsidRPr="007D7B28">
        <w:rPr>
          <w:rFonts w:ascii="Arial" w:hAnsi="Arial" w:cs="Arial"/>
          <w:sz w:val="24"/>
          <w:szCs w:val="24"/>
        </w:rPr>
        <w:t>Por medio del cual se busca fortalecer las Organizaciones Populares de Vivienda y garantizarles acceso a los subsidios de vivienda</w:t>
      </w: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r w:rsidRPr="007D7B28">
        <w:rPr>
          <w:rFonts w:ascii="Arial" w:eastAsia="Times New Roman" w:hAnsi="Arial" w:cs="Arial"/>
          <w:b/>
          <w:sz w:val="24"/>
          <w:szCs w:val="24"/>
          <w:lang w:eastAsia="es-CO"/>
        </w:rPr>
        <w:t>EXPOSOCIÓN DE MOTIVOS</w:t>
      </w: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p>
    <w:p w:rsidR="004A632D" w:rsidRPr="007D7B28" w:rsidRDefault="004A632D" w:rsidP="00D4525D">
      <w:pPr>
        <w:shd w:val="clear" w:color="auto" w:fill="FFFFFF"/>
        <w:spacing w:after="0" w:line="240" w:lineRule="auto"/>
        <w:rPr>
          <w:rFonts w:ascii="Arial" w:eastAsia="Times New Roman" w:hAnsi="Arial" w:cs="Arial"/>
          <w:b/>
          <w:sz w:val="24"/>
          <w:szCs w:val="24"/>
          <w:lang w:eastAsia="es-CO"/>
        </w:rPr>
      </w:pPr>
    </w:p>
    <w:p w:rsidR="001B688A" w:rsidRPr="007D7B28" w:rsidRDefault="000B5A07" w:rsidP="00D4525D">
      <w:pPr>
        <w:shd w:val="clear" w:color="auto" w:fill="FFFFFF"/>
        <w:spacing w:after="0" w:line="240" w:lineRule="auto"/>
        <w:rPr>
          <w:rFonts w:ascii="Arial" w:eastAsia="Times New Roman" w:hAnsi="Arial" w:cs="Arial"/>
          <w:b/>
          <w:sz w:val="24"/>
          <w:szCs w:val="24"/>
          <w:lang w:eastAsia="es-CO"/>
        </w:rPr>
      </w:pPr>
      <w:r w:rsidRPr="007D7B28">
        <w:rPr>
          <w:rFonts w:ascii="Arial" w:eastAsia="Times New Roman" w:hAnsi="Arial" w:cs="Arial"/>
          <w:b/>
          <w:sz w:val="24"/>
          <w:szCs w:val="24"/>
          <w:lang w:eastAsia="es-CO"/>
        </w:rPr>
        <w:t>Antece</w:t>
      </w:r>
      <w:r w:rsidR="00CB5500" w:rsidRPr="007D7B28">
        <w:rPr>
          <w:rFonts w:ascii="Arial" w:eastAsia="Times New Roman" w:hAnsi="Arial" w:cs="Arial"/>
          <w:b/>
          <w:sz w:val="24"/>
          <w:szCs w:val="24"/>
          <w:lang w:eastAsia="es-CO"/>
        </w:rPr>
        <w:t>dentes</w:t>
      </w:r>
      <w:r w:rsidR="005573D3" w:rsidRPr="007D7B28">
        <w:rPr>
          <w:rFonts w:ascii="Arial" w:eastAsia="Times New Roman" w:hAnsi="Arial" w:cs="Arial"/>
          <w:b/>
          <w:sz w:val="24"/>
          <w:szCs w:val="24"/>
          <w:lang w:eastAsia="es-CO"/>
        </w:rPr>
        <w:t xml:space="preserve"> y contexto</w:t>
      </w:r>
      <w:r w:rsidR="00CB5500" w:rsidRPr="007D7B28">
        <w:rPr>
          <w:rFonts w:ascii="Arial" w:eastAsia="Times New Roman" w:hAnsi="Arial" w:cs="Arial"/>
          <w:b/>
          <w:sz w:val="24"/>
          <w:szCs w:val="24"/>
          <w:lang w:eastAsia="es-CO"/>
        </w:rPr>
        <w:t>:</w:t>
      </w:r>
    </w:p>
    <w:p w:rsidR="00834D2B" w:rsidRPr="007D7B28" w:rsidRDefault="00834D2B" w:rsidP="00D4525D">
      <w:pPr>
        <w:shd w:val="clear" w:color="auto" w:fill="FFFFFF"/>
        <w:spacing w:after="0" w:line="240" w:lineRule="auto"/>
        <w:rPr>
          <w:rFonts w:ascii="Arial" w:eastAsia="Times New Roman" w:hAnsi="Arial" w:cs="Arial"/>
          <w:sz w:val="24"/>
          <w:szCs w:val="24"/>
          <w:lang w:eastAsia="es-CO"/>
        </w:rPr>
      </w:pPr>
    </w:p>
    <w:p w:rsidR="004A632D" w:rsidRPr="007D7B28" w:rsidRDefault="004A632D" w:rsidP="004A632D">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Décadas atrás los Gobiernos Nacionales han venido implementando diferentes políticas de vivienda social para </w:t>
      </w:r>
      <w:r w:rsidR="00E80F9F" w:rsidRPr="007D7B28">
        <w:rPr>
          <w:rFonts w:ascii="Arial" w:eastAsia="Times New Roman" w:hAnsi="Arial" w:cs="Arial"/>
          <w:sz w:val="24"/>
          <w:szCs w:val="24"/>
          <w:lang w:eastAsia="es-CO"/>
        </w:rPr>
        <w:t xml:space="preserve">mejorar las condiciones de vida, sin embargo no ha sido posible solucionar el déficit, debido a esto las familias han buscado alternativas en las que sean ellas las que tómenla iniciativa de buscar su solución de vivienda y que el Estado las apoyen a través de aportes en dinero o en especie generando así la construcción social. </w:t>
      </w:r>
    </w:p>
    <w:p w:rsidR="00E80F9F" w:rsidRPr="007D7B28" w:rsidRDefault="00E80F9F" w:rsidP="004A632D">
      <w:pPr>
        <w:shd w:val="clear" w:color="auto" w:fill="FFFFFF"/>
        <w:spacing w:after="0" w:line="240" w:lineRule="auto"/>
        <w:jc w:val="both"/>
        <w:rPr>
          <w:rFonts w:ascii="Arial" w:eastAsia="Times New Roman" w:hAnsi="Arial" w:cs="Arial"/>
          <w:sz w:val="24"/>
          <w:szCs w:val="24"/>
          <w:lang w:eastAsia="es-CO"/>
        </w:rPr>
      </w:pPr>
    </w:p>
    <w:p w:rsidR="00E80F9F" w:rsidRPr="007D7B28" w:rsidRDefault="00E80F9F" w:rsidP="004A632D">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Como resultado de estas situaciones han surgido las Organizaciones públicas de vivienda que tienen origen reglado </w:t>
      </w:r>
      <w:r w:rsidR="00003F18" w:rsidRPr="007D7B28">
        <w:rPr>
          <w:rFonts w:ascii="Arial" w:eastAsia="Times New Roman" w:hAnsi="Arial" w:cs="Arial"/>
          <w:sz w:val="24"/>
          <w:szCs w:val="24"/>
          <w:lang w:eastAsia="es-CO"/>
        </w:rPr>
        <w:t xml:space="preserve">como tales </w:t>
      </w:r>
      <w:r w:rsidRPr="007D7B28">
        <w:rPr>
          <w:rFonts w:ascii="Arial" w:eastAsia="Times New Roman" w:hAnsi="Arial" w:cs="Arial"/>
          <w:sz w:val="24"/>
          <w:szCs w:val="24"/>
          <w:lang w:eastAsia="es-CO"/>
        </w:rPr>
        <w:t xml:space="preserve">desde el año </w:t>
      </w:r>
      <w:r w:rsidR="00003F18" w:rsidRPr="007D7B28">
        <w:rPr>
          <w:rFonts w:ascii="Arial" w:eastAsia="Times New Roman" w:hAnsi="Arial" w:cs="Arial"/>
          <w:sz w:val="24"/>
          <w:szCs w:val="24"/>
          <w:lang w:eastAsia="es-CO"/>
        </w:rPr>
        <w:t>1989 con la ley 9ª del mismo año</w:t>
      </w:r>
      <w:r w:rsidR="006E036E" w:rsidRPr="007D7B28">
        <w:rPr>
          <w:rFonts w:ascii="Arial" w:eastAsia="Times New Roman" w:hAnsi="Arial" w:cs="Arial"/>
          <w:sz w:val="24"/>
          <w:szCs w:val="24"/>
          <w:lang w:eastAsia="es-CO"/>
        </w:rPr>
        <w:t>, estas so</w:t>
      </w:r>
      <w:r w:rsidR="00003F18" w:rsidRPr="007D7B28">
        <w:rPr>
          <w:rFonts w:ascii="Arial" w:eastAsia="Times New Roman" w:hAnsi="Arial" w:cs="Arial"/>
          <w:sz w:val="24"/>
          <w:szCs w:val="24"/>
          <w:lang w:eastAsia="es-CO"/>
        </w:rPr>
        <w:t>n</w:t>
      </w:r>
      <w:r w:rsidR="006E036E" w:rsidRPr="007D7B28">
        <w:rPr>
          <w:rFonts w:ascii="Arial" w:eastAsia="Times New Roman" w:hAnsi="Arial" w:cs="Arial"/>
          <w:sz w:val="24"/>
          <w:szCs w:val="24"/>
          <w:lang w:eastAsia="es-CO"/>
        </w:rPr>
        <w:t xml:space="preserve"> organizaciones privadas destinadas a construcción social, pero son ánimo de lucro que pueden constituirse bajo diferentes figuras legales como asociaciones, cooperativas, mutuales, fondos de empleados, entre otros, </w:t>
      </w:r>
    </w:p>
    <w:p w:rsidR="004A632D" w:rsidRPr="007D7B28" w:rsidRDefault="004A632D" w:rsidP="00D4525D">
      <w:pPr>
        <w:shd w:val="clear" w:color="auto" w:fill="FFFFFF"/>
        <w:spacing w:after="0" w:line="240" w:lineRule="auto"/>
        <w:rPr>
          <w:rFonts w:ascii="Arial" w:eastAsia="Times New Roman" w:hAnsi="Arial" w:cs="Arial"/>
          <w:sz w:val="24"/>
          <w:szCs w:val="24"/>
          <w:lang w:eastAsia="es-CO"/>
        </w:rPr>
      </w:pPr>
    </w:p>
    <w:p w:rsidR="00A04BA6" w:rsidRPr="007D7B28" w:rsidRDefault="007C56F2" w:rsidP="00E71CF0">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Según la ley </w:t>
      </w:r>
      <w:r w:rsidR="00EC5040" w:rsidRPr="007D7B28">
        <w:rPr>
          <w:rFonts w:ascii="Arial" w:eastAsia="Times New Roman" w:hAnsi="Arial" w:cs="Arial"/>
          <w:sz w:val="24"/>
          <w:szCs w:val="24"/>
          <w:lang w:eastAsia="es-CO"/>
        </w:rPr>
        <w:t xml:space="preserve">49 de 1990, a los programas VIS y VIP solo pueden tener acceso las familias </w:t>
      </w:r>
      <w:r w:rsidR="00EE3FD9" w:rsidRPr="007D7B28">
        <w:rPr>
          <w:rFonts w:ascii="Arial" w:eastAsia="Times New Roman" w:hAnsi="Arial" w:cs="Arial"/>
          <w:sz w:val="24"/>
          <w:szCs w:val="24"/>
          <w:lang w:eastAsia="es-CO"/>
        </w:rPr>
        <w:t>cuyos</w:t>
      </w:r>
      <w:r w:rsidR="00E71CF0" w:rsidRPr="007D7B28">
        <w:rPr>
          <w:rFonts w:ascii="Arial" w:eastAsia="Times New Roman" w:hAnsi="Arial" w:cs="Arial"/>
          <w:sz w:val="24"/>
          <w:szCs w:val="24"/>
          <w:lang w:eastAsia="es-CO"/>
        </w:rPr>
        <w:t xml:space="preserve"> ingresos laborales </w:t>
      </w:r>
      <w:r w:rsidR="00EC5040" w:rsidRPr="007D7B28">
        <w:rPr>
          <w:rFonts w:ascii="Arial" w:eastAsia="Times New Roman" w:hAnsi="Arial" w:cs="Arial"/>
          <w:sz w:val="24"/>
          <w:szCs w:val="24"/>
          <w:lang w:eastAsia="es-CO"/>
        </w:rPr>
        <w:t xml:space="preserve">en conjunto </w:t>
      </w:r>
      <w:r w:rsidR="00E71CF0" w:rsidRPr="007D7B28">
        <w:rPr>
          <w:rFonts w:ascii="Arial" w:eastAsia="Times New Roman" w:hAnsi="Arial" w:cs="Arial"/>
          <w:sz w:val="24"/>
          <w:szCs w:val="24"/>
          <w:lang w:eastAsia="es-CO"/>
        </w:rPr>
        <w:t xml:space="preserve">no superen los 4 </w:t>
      </w:r>
      <w:r w:rsidR="00A155EA" w:rsidRPr="007D7B28">
        <w:rPr>
          <w:rFonts w:ascii="Arial" w:eastAsia="Times New Roman" w:hAnsi="Arial" w:cs="Arial"/>
          <w:sz w:val="24"/>
          <w:szCs w:val="24"/>
          <w:lang w:eastAsia="es-CO"/>
        </w:rPr>
        <w:t>S.M.M.L.V</w:t>
      </w:r>
      <w:r w:rsidR="00E71CF0" w:rsidRPr="007D7B28">
        <w:rPr>
          <w:rFonts w:ascii="Arial" w:eastAsia="Times New Roman" w:hAnsi="Arial" w:cs="Arial"/>
          <w:sz w:val="24"/>
          <w:szCs w:val="24"/>
          <w:lang w:eastAsia="es-CO"/>
        </w:rPr>
        <w:t>.</w:t>
      </w:r>
      <w:r w:rsidR="00CB55C8" w:rsidRPr="007D7B28">
        <w:rPr>
          <w:rFonts w:ascii="Arial" w:eastAsia="Times New Roman" w:hAnsi="Arial" w:cs="Arial"/>
          <w:sz w:val="24"/>
          <w:szCs w:val="24"/>
          <w:lang w:eastAsia="es-CO"/>
        </w:rPr>
        <w:t xml:space="preserve">, </w:t>
      </w:r>
      <w:r w:rsidR="00CC6A9F" w:rsidRPr="007D7B28">
        <w:rPr>
          <w:rFonts w:ascii="Arial" w:eastAsia="Times New Roman" w:hAnsi="Arial" w:cs="Arial"/>
          <w:sz w:val="24"/>
          <w:szCs w:val="24"/>
          <w:lang w:eastAsia="es-CO"/>
        </w:rPr>
        <w:t>y no posean bienes inmuebles</w:t>
      </w:r>
      <w:r w:rsidR="00822849" w:rsidRPr="007D7B28">
        <w:rPr>
          <w:rFonts w:ascii="Arial" w:eastAsia="Times New Roman" w:hAnsi="Arial" w:cs="Arial"/>
          <w:sz w:val="24"/>
          <w:szCs w:val="24"/>
          <w:lang w:eastAsia="es-CO"/>
        </w:rPr>
        <w:t>,</w:t>
      </w:r>
      <w:r w:rsidR="00305EED" w:rsidRPr="007D7B28">
        <w:rPr>
          <w:rFonts w:ascii="Arial" w:eastAsia="Times New Roman" w:hAnsi="Arial" w:cs="Arial"/>
          <w:sz w:val="24"/>
          <w:szCs w:val="24"/>
          <w:lang w:eastAsia="es-CO"/>
        </w:rPr>
        <w:t xml:space="preserve"> el valor comercial de la unidad habitacional no podrá superar los 70 S.M.M.L.V. para vivienda de interés prioritario y 135 S.M.M.LV</w:t>
      </w:r>
      <w:r w:rsidR="00822849" w:rsidRPr="007D7B28">
        <w:rPr>
          <w:rFonts w:ascii="Arial" w:eastAsia="Times New Roman" w:hAnsi="Arial" w:cs="Arial"/>
          <w:sz w:val="24"/>
          <w:szCs w:val="24"/>
          <w:lang w:eastAsia="es-CO"/>
        </w:rPr>
        <w:t xml:space="preserve"> para Vivienda de Interés Socia VIS</w:t>
      </w:r>
      <w:r w:rsidR="00305EED" w:rsidRPr="007D7B28">
        <w:rPr>
          <w:rFonts w:ascii="Arial" w:eastAsia="Times New Roman" w:hAnsi="Arial" w:cs="Arial"/>
          <w:sz w:val="24"/>
          <w:szCs w:val="24"/>
          <w:lang w:eastAsia="es-CO"/>
        </w:rPr>
        <w:t xml:space="preserve">. </w:t>
      </w:r>
      <w:r w:rsidR="00822849" w:rsidRPr="007D7B28">
        <w:rPr>
          <w:rFonts w:ascii="Arial" w:eastAsia="Times New Roman" w:hAnsi="Arial" w:cs="Arial"/>
          <w:sz w:val="24"/>
          <w:szCs w:val="24"/>
          <w:lang w:eastAsia="es-CO"/>
        </w:rPr>
        <w:t xml:space="preserve">Para </w:t>
      </w:r>
      <w:r w:rsidR="00305EED" w:rsidRPr="007D7B28">
        <w:rPr>
          <w:rFonts w:ascii="Arial" w:eastAsia="Times New Roman" w:hAnsi="Arial" w:cs="Arial"/>
          <w:sz w:val="24"/>
          <w:szCs w:val="24"/>
          <w:lang w:eastAsia="es-CO"/>
        </w:rPr>
        <w:t xml:space="preserve">personas </w:t>
      </w:r>
      <w:r w:rsidR="00822849" w:rsidRPr="007D7B28">
        <w:rPr>
          <w:rFonts w:ascii="Arial" w:eastAsia="Times New Roman" w:hAnsi="Arial" w:cs="Arial"/>
          <w:sz w:val="24"/>
          <w:szCs w:val="24"/>
          <w:lang w:eastAsia="es-CO"/>
        </w:rPr>
        <w:t>propietarias de</w:t>
      </w:r>
      <w:r w:rsidR="00305EED" w:rsidRPr="007D7B28">
        <w:rPr>
          <w:rFonts w:ascii="Arial" w:eastAsia="Times New Roman" w:hAnsi="Arial" w:cs="Arial"/>
          <w:sz w:val="24"/>
          <w:szCs w:val="24"/>
          <w:lang w:eastAsia="es-CO"/>
        </w:rPr>
        <w:t xml:space="preserve"> bienes inmuebles (lotes, casas, apartamentos) existe el subsidio para mejoramiento de vivienda, el cual se ofrece de la misma manera y con las mismas características de las unidades de vivienda nueva, pero con la condicionante que se debe ser poseedor del bien inmueble.</w:t>
      </w:r>
      <w:r w:rsidR="0094548A" w:rsidRPr="007D7B28">
        <w:rPr>
          <w:rFonts w:ascii="Arial" w:eastAsia="Times New Roman" w:hAnsi="Arial" w:cs="Arial"/>
          <w:sz w:val="24"/>
          <w:szCs w:val="24"/>
          <w:lang w:eastAsia="es-CO"/>
        </w:rPr>
        <w:t xml:space="preserve"> </w:t>
      </w:r>
    </w:p>
    <w:p w:rsidR="00EC5040" w:rsidRPr="007D7B28" w:rsidRDefault="00EC5040" w:rsidP="00D4525D">
      <w:pPr>
        <w:shd w:val="clear" w:color="auto" w:fill="FFFFFF"/>
        <w:spacing w:after="0" w:line="240" w:lineRule="auto"/>
        <w:rPr>
          <w:rFonts w:ascii="Arial" w:eastAsia="Times New Roman" w:hAnsi="Arial" w:cs="Arial"/>
          <w:sz w:val="24"/>
          <w:szCs w:val="24"/>
          <w:lang w:eastAsia="es-CO"/>
        </w:rPr>
      </w:pPr>
    </w:p>
    <w:p w:rsidR="001A1062" w:rsidRPr="007D7B28" w:rsidRDefault="005027D5" w:rsidP="001A1062">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El </w:t>
      </w:r>
      <w:r w:rsidR="001A1062" w:rsidRPr="007D7B28">
        <w:rPr>
          <w:rFonts w:ascii="Arial" w:eastAsia="Times New Roman" w:hAnsi="Arial" w:cs="Arial"/>
          <w:sz w:val="24"/>
          <w:szCs w:val="24"/>
          <w:lang w:eastAsia="es-CO"/>
        </w:rPr>
        <w:t>Ministerio de Vivienda</w:t>
      </w:r>
      <w:r w:rsidRPr="007D7B28">
        <w:rPr>
          <w:rFonts w:ascii="Arial" w:eastAsia="Times New Roman" w:hAnsi="Arial" w:cs="Arial"/>
          <w:sz w:val="24"/>
          <w:szCs w:val="24"/>
          <w:lang w:eastAsia="es-CO"/>
        </w:rPr>
        <w:t xml:space="preserve"> define</w:t>
      </w:r>
      <w:r w:rsidR="001A1062" w:rsidRPr="007D7B28">
        <w:rPr>
          <w:rFonts w:ascii="Arial" w:eastAsia="Times New Roman" w:hAnsi="Arial" w:cs="Arial"/>
          <w:sz w:val="24"/>
          <w:szCs w:val="24"/>
          <w:lang w:eastAsia="es-CO"/>
        </w:rPr>
        <w:t xml:space="preserve"> el subsidio de vivienda </w:t>
      </w:r>
      <w:r w:rsidR="00752530" w:rsidRPr="007D7B28">
        <w:rPr>
          <w:rFonts w:ascii="Arial" w:eastAsia="Times New Roman" w:hAnsi="Arial" w:cs="Arial"/>
          <w:sz w:val="24"/>
          <w:szCs w:val="24"/>
          <w:lang w:eastAsia="es-CO"/>
        </w:rPr>
        <w:t>como</w:t>
      </w:r>
      <w:r w:rsidR="001A1062" w:rsidRPr="007D7B28">
        <w:rPr>
          <w:rFonts w:ascii="Arial" w:eastAsia="Times New Roman" w:hAnsi="Arial" w:cs="Arial"/>
          <w:sz w:val="24"/>
          <w:szCs w:val="24"/>
          <w:lang w:eastAsia="es-CO"/>
        </w:rPr>
        <w:t xml:space="preserve"> “un aporte estatal en dinero o en especie entregado por una sola vez al hogar beneficiario, que no se restituye y que constituye un complemento para facilitar la adquisición de vivienda nueva, construcción en sitio propio o mejoramiento de vivienda. “</w:t>
      </w:r>
    </w:p>
    <w:p w:rsidR="001A1062" w:rsidRPr="007D7B28" w:rsidRDefault="00752530" w:rsidP="001A1062">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Para el sector Urbano el </w:t>
      </w:r>
      <w:r w:rsidR="005027D5" w:rsidRPr="007D7B28">
        <w:rPr>
          <w:rFonts w:ascii="Arial" w:eastAsia="Times New Roman" w:hAnsi="Arial" w:cs="Arial"/>
          <w:sz w:val="24"/>
          <w:szCs w:val="24"/>
          <w:lang w:eastAsia="es-CO"/>
        </w:rPr>
        <w:t xml:space="preserve">subsidio de Vivienda Urbana </w:t>
      </w:r>
      <w:r w:rsidRPr="007D7B28">
        <w:rPr>
          <w:rFonts w:ascii="Arial" w:eastAsia="Times New Roman" w:hAnsi="Arial" w:cs="Arial"/>
          <w:sz w:val="24"/>
          <w:szCs w:val="24"/>
          <w:lang w:eastAsia="es-CO"/>
        </w:rPr>
        <w:t xml:space="preserve">lo otorga </w:t>
      </w:r>
      <w:r w:rsidR="005027D5" w:rsidRPr="007D7B28">
        <w:rPr>
          <w:rFonts w:ascii="Arial" w:eastAsia="Times New Roman" w:hAnsi="Arial" w:cs="Arial"/>
          <w:sz w:val="24"/>
          <w:szCs w:val="24"/>
          <w:lang w:eastAsia="es-CO"/>
        </w:rPr>
        <w:t xml:space="preserve">el  Fondo Nacional de Vivienda, </w:t>
      </w:r>
      <w:r w:rsidR="001A1062" w:rsidRPr="007D7B28">
        <w:rPr>
          <w:rFonts w:ascii="Arial" w:eastAsia="Times New Roman" w:hAnsi="Arial" w:cs="Arial"/>
          <w:sz w:val="24"/>
          <w:szCs w:val="24"/>
          <w:lang w:eastAsia="es-CO"/>
        </w:rPr>
        <w:t>para quienes no tienen afiliación a un</w:t>
      </w:r>
      <w:r w:rsidRPr="007D7B28">
        <w:rPr>
          <w:rFonts w:ascii="Arial" w:eastAsia="Times New Roman" w:hAnsi="Arial" w:cs="Arial"/>
          <w:sz w:val="24"/>
          <w:szCs w:val="24"/>
          <w:lang w:eastAsia="es-CO"/>
        </w:rPr>
        <w:t xml:space="preserve">a Caja de Compensación Familiar; para el sector rural </w:t>
      </w:r>
      <w:r w:rsidR="001A1062" w:rsidRPr="007D7B28">
        <w:rPr>
          <w:rFonts w:ascii="Arial" w:eastAsia="Times New Roman" w:hAnsi="Arial" w:cs="Arial"/>
          <w:sz w:val="24"/>
          <w:szCs w:val="24"/>
          <w:lang w:eastAsia="es-CO"/>
        </w:rPr>
        <w:t xml:space="preserve"> son asignados por el Banco Agrario de Colombia S.A.  </w:t>
      </w:r>
    </w:p>
    <w:p w:rsidR="00752530" w:rsidRPr="007D7B28" w:rsidRDefault="001A1062" w:rsidP="001A1062">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w:t>
      </w:r>
    </w:p>
    <w:p w:rsidR="001A1062" w:rsidRPr="007D7B28" w:rsidRDefault="001A1062" w:rsidP="001A1062">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El Decreto 2190 de 2009 establece los requisitos que deben cumplir las familias que qui</w:t>
      </w:r>
      <w:r w:rsidR="00F4094C" w:rsidRPr="007D7B28">
        <w:rPr>
          <w:rFonts w:ascii="Arial" w:eastAsia="Times New Roman" w:hAnsi="Arial" w:cs="Arial"/>
          <w:sz w:val="24"/>
          <w:szCs w:val="24"/>
          <w:lang w:eastAsia="es-CO"/>
        </w:rPr>
        <w:t>e</w:t>
      </w:r>
      <w:r w:rsidRPr="007D7B28">
        <w:rPr>
          <w:rFonts w:ascii="Arial" w:eastAsia="Times New Roman" w:hAnsi="Arial" w:cs="Arial"/>
          <w:sz w:val="24"/>
          <w:szCs w:val="24"/>
          <w:lang w:eastAsia="es-CO"/>
        </w:rPr>
        <w:t xml:space="preserve">ran acceder a un subsidio familiar de vivienda, así: </w:t>
      </w:r>
    </w:p>
    <w:p w:rsidR="001A1062" w:rsidRPr="007D7B28" w:rsidRDefault="001A1062" w:rsidP="001A1062">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lastRenderedPageBreak/>
        <w:t>  </w:t>
      </w:r>
    </w:p>
    <w:p w:rsidR="001A1062" w:rsidRPr="007D7B28" w:rsidRDefault="001A1062" w:rsidP="001A1062">
      <w:pPr>
        <w:numPr>
          <w:ilvl w:val="0"/>
          <w:numId w:val="8"/>
        </w:numPr>
        <w:shd w:val="clear" w:color="auto" w:fill="FFFFFF"/>
        <w:spacing w:after="0" w:line="240" w:lineRule="auto"/>
        <w:ind w:left="180"/>
        <w:jc w:val="both"/>
        <w:rPr>
          <w:rFonts w:ascii="Arial" w:eastAsia="Times New Roman" w:hAnsi="Arial" w:cs="Arial"/>
          <w:sz w:val="24"/>
          <w:szCs w:val="24"/>
          <w:lang w:eastAsia="es-CO"/>
        </w:rPr>
      </w:pPr>
      <w:bookmarkStart w:id="1" w:name="Decreto_2190_de_2009"/>
      <w:r w:rsidRPr="007D7B28">
        <w:rPr>
          <w:rFonts w:ascii="Arial" w:eastAsia="Times New Roman" w:hAnsi="Arial" w:cs="Arial"/>
          <w:sz w:val="24"/>
          <w:szCs w:val="24"/>
          <w:lang w:eastAsia="es-CO"/>
        </w:rPr>
        <w:t>Los ingresos mensuales del hogar no deben ser superiores a cuatro salarios mínimos legales mensuales vigentes (4 SMLMV).</w:t>
      </w:r>
    </w:p>
    <w:p w:rsidR="001A1062" w:rsidRPr="007D7B28" w:rsidRDefault="001A1062" w:rsidP="001A1062">
      <w:pPr>
        <w:numPr>
          <w:ilvl w:val="0"/>
          <w:numId w:val="8"/>
        </w:numPr>
        <w:shd w:val="clear" w:color="auto" w:fill="FFFFFF"/>
        <w:spacing w:after="0" w:line="240" w:lineRule="auto"/>
        <w:ind w:left="180"/>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No haber sido beneficiario de subsidios familiares de vivienda. Lo anterior cobija los subsidios  otorgados por el Fondo Nacional de Vivienda, el Instituto Nacional de Vivienda y Reforma Urbana –Inurbe hoy en liquidación, la Caja Agraria hoy en liquidación, el Banco Agrario, Focafé, las Cajas de Compensación Familiar y por el FOREC hoy en liquidación.</w:t>
      </w:r>
    </w:p>
    <w:p w:rsidR="001A1062" w:rsidRPr="007D7B28" w:rsidRDefault="001A1062" w:rsidP="001A1062">
      <w:pPr>
        <w:numPr>
          <w:ilvl w:val="0"/>
          <w:numId w:val="8"/>
        </w:numPr>
        <w:shd w:val="clear" w:color="auto" w:fill="FFFFFF"/>
        <w:spacing w:after="0" w:line="240" w:lineRule="auto"/>
        <w:ind w:left="180"/>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el caso de adquisición o construcción en sitio propio, ninguno de los miembros del hogar debe ser propietario o poseedor de una vivienda a la fecha de postular.</w:t>
      </w:r>
    </w:p>
    <w:p w:rsidR="001A1062" w:rsidRPr="007D7B28" w:rsidRDefault="001A1062" w:rsidP="00A4106B">
      <w:pPr>
        <w:pStyle w:val="Prrafodelista"/>
        <w:numPr>
          <w:ilvl w:val="0"/>
          <w:numId w:val="8"/>
        </w:num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el caso de mejoramiento, la vivienda no debe estar localizada en desarrollos ilegales o zonas de riesgo y ninguno de los miembros del hogar debe ser poseedor o propietario de otra vivienda a la fecha de postular.</w:t>
      </w:r>
    </w:p>
    <w:p w:rsidR="001A1062" w:rsidRPr="007D7B28" w:rsidRDefault="001A1062" w:rsidP="00A4106B">
      <w:pPr>
        <w:pStyle w:val="Prrafodelista"/>
        <w:numPr>
          <w:ilvl w:val="0"/>
          <w:numId w:val="8"/>
        </w:num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el caso de planes de construcción en sitio propio, la solución de vivienda no debe estar localizada en desarrollos ilegales o zonas de riesgo y alguno de los miembros del hogar debe ser propietario del terreno que se pretende construir.</w:t>
      </w:r>
    </w:p>
    <w:p w:rsidR="00F4094C" w:rsidRPr="007D7B28" w:rsidRDefault="001A1062" w:rsidP="00A4106B">
      <w:pPr>
        <w:pStyle w:val="Prrafodelista"/>
        <w:numPr>
          <w:ilvl w:val="0"/>
          <w:numId w:val="8"/>
        </w:num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Si algún miembro del hogar está afiliado a Caja de Compensación Familiar, debe solicitar el subsidio en dicha Caja.</w:t>
      </w:r>
    </w:p>
    <w:p w:rsidR="001A1062" w:rsidRPr="007D7B28" w:rsidRDefault="001A1062" w:rsidP="000E3A7E">
      <w:pPr>
        <w:pStyle w:val="Prrafodelista"/>
        <w:numPr>
          <w:ilvl w:val="0"/>
          <w:numId w:val="8"/>
        </w:num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Los aspirantes al Subsidio Familiar de Vivienda deberán realizar aportes representados en ahorro, con el fin de reunir los recursos necesarios para la adquisición, construcción o mejoramiento, de una vivienda de interés social, con excepción de aquellos cuyos ingresos mensuales sean inferiores a dos (2) salarios mínimos mensuales legales vigentes, para quienes este aporte será voluntario. </w:t>
      </w:r>
      <w:r w:rsidR="00F4094C" w:rsidRPr="007D7B28">
        <w:rPr>
          <w:rFonts w:ascii="Arial" w:eastAsia="Times New Roman" w:hAnsi="Arial" w:cs="Arial"/>
          <w:sz w:val="24"/>
          <w:szCs w:val="24"/>
          <w:lang w:eastAsia="es-CO"/>
        </w:rPr>
        <w:t xml:space="preserve"> Existen diferentes formas en las que </w:t>
      </w:r>
      <w:r w:rsidR="00720570" w:rsidRPr="007D7B28">
        <w:rPr>
          <w:rFonts w:ascii="Arial" w:eastAsia="Times New Roman" w:hAnsi="Arial" w:cs="Arial"/>
          <w:sz w:val="24"/>
          <w:szCs w:val="24"/>
          <w:lang w:eastAsia="es-CO"/>
        </w:rPr>
        <w:t>se puede hacer este ahorro: en c</w:t>
      </w:r>
      <w:r w:rsidR="00A4106B" w:rsidRPr="007D7B28">
        <w:rPr>
          <w:rFonts w:ascii="Arial" w:eastAsia="Times New Roman" w:hAnsi="Arial" w:cs="Arial"/>
          <w:sz w:val="24"/>
          <w:szCs w:val="24"/>
          <w:lang w:eastAsia="es-CO"/>
        </w:rPr>
        <w:t>uentas de a</w:t>
      </w:r>
      <w:r w:rsidRPr="007D7B28">
        <w:rPr>
          <w:rFonts w:ascii="Arial" w:eastAsia="Times New Roman" w:hAnsi="Arial" w:cs="Arial"/>
          <w:sz w:val="24"/>
          <w:szCs w:val="24"/>
          <w:lang w:eastAsia="es-CO"/>
        </w:rPr>
        <w:t>hor</w:t>
      </w:r>
      <w:r w:rsidR="00720570" w:rsidRPr="007D7B28">
        <w:rPr>
          <w:rFonts w:ascii="Arial" w:eastAsia="Times New Roman" w:hAnsi="Arial" w:cs="Arial"/>
          <w:sz w:val="24"/>
          <w:szCs w:val="24"/>
          <w:lang w:eastAsia="es-CO"/>
        </w:rPr>
        <w:t xml:space="preserve">ro programado para la vivienda, </w:t>
      </w:r>
      <w:r w:rsidR="00AF24AC" w:rsidRPr="007D7B28">
        <w:rPr>
          <w:rFonts w:ascii="Arial" w:eastAsia="Times New Roman" w:hAnsi="Arial" w:cs="Arial"/>
          <w:sz w:val="24"/>
          <w:szCs w:val="24"/>
          <w:lang w:eastAsia="es-CO"/>
        </w:rPr>
        <w:t xml:space="preserve"> </w:t>
      </w:r>
      <w:r w:rsidRPr="007D7B28">
        <w:rPr>
          <w:rFonts w:ascii="Arial" w:eastAsia="Times New Roman" w:hAnsi="Arial" w:cs="Arial"/>
          <w:sz w:val="24"/>
          <w:szCs w:val="24"/>
          <w:lang w:eastAsia="es-CO"/>
        </w:rPr>
        <w:t>Cuentas de ahorro programado contractual para vivienda con evaluación crediticia favorable</w:t>
      </w:r>
      <w:r w:rsidR="00AF24AC" w:rsidRPr="007D7B28">
        <w:rPr>
          <w:rFonts w:ascii="Arial" w:eastAsia="Times New Roman" w:hAnsi="Arial" w:cs="Arial"/>
          <w:sz w:val="24"/>
          <w:szCs w:val="24"/>
          <w:lang w:eastAsia="es-CO"/>
        </w:rPr>
        <w:t>, aportes periódicos de ahorro, cuota inicial, cesantías y l</w:t>
      </w:r>
      <w:r w:rsidRPr="007D7B28">
        <w:rPr>
          <w:rFonts w:ascii="Arial" w:eastAsia="Times New Roman" w:hAnsi="Arial" w:cs="Arial"/>
          <w:sz w:val="24"/>
          <w:szCs w:val="24"/>
          <w:lang w:eastAsia="es-CO"/>
        </w:rPr>
        <w:t>ote de terreno. </w:t>
      </w:r>
      <w:r w:rsidR="00DA2D3D" w:rsidRPr="007D7B28">
        <w:rPr>
          <w:rFonts w:ascii="Arial" w:eastAsia="Times New Roman" w:hAnsi="Arial" w:cs="Arial"/>
          <w:sz w:val="24"/>
          <w:szCs w:val="24"/>
          <w:lang w:eastAsia="es-CO"/>
        </w:rPr>
        <w:t>Si el ahorro se trata de lote de terreno el valor asignado era del 10% del valor final de la vivienda nueva, de la construcción en sitio propio o de la autoconstrucción.</w:t>
      </w:r>
    </w:p>
    <w:p w:rsidR="00AA02D7" w:rsidRPr="007D7B28" w:rsidRDefault="00AA02D7" w:rsidP="00AA02D7">
      <w:pPr>
        <w:shd w:val="clear" w:color="auto" w:fill="FFFFFF"/>
        <w:spacing w:after="0" w:line="240" w:lineRule="auto"/>
        <w:jc w:val="both"/>
        <w:rPr>
          <w:rFonts w:ascii="Arial" w:eastAsia="Times New Roman" w:hAnsi="Arial" w:cs="Arial"/>
          <w:sz w:val="24"/>
          <w:szCs w:val="24"/>
          <w:lang w:eastAsia="es-CO"/>
        </w:rPr>
      </w:pPr>
    </w:p>
    <w:p w:rsidR="00AA02D7" w:rsidRPr="007D7B28" w:rsidRDefault="00AA02D7" w:rsidP="00AA02D7">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cuanto a recursos a asignar, el Gobierno Nacional ha distribuido los recursos Nacionales en diferentes bolsas tomando en cuenta diferentes aspectos, es así como hay bolsas con recursos para soluciones de vivienda para personas afectadas por recursos naturales, por fenómeno del niño, para desplazados por violencia, para víctimas, y para los entes territoriales.</w:t>
      </w:r>
    </w:p>
    <w:p w:rsidR="00AA02D7" w:rsidRPr="007D7B28" w:rsidRDefault="00AA02D7" w:rsidP="00AA02D7">
      <w:pPr>
        <w:shd w:val="clear" w:color="auto" w:fill="FFFFFF"/>
        <w:spacing w:after="0" w:line="240" w:lineRule="auto"/>
        <w:jc w:val="both"/>
        <w:rPr>
          <w:rFonts w:ascii="Arial" w:eastAsia="Times New Roman" w:hAnsi="Arial" w:cs="Arial"/>
          <w:sz w:val="24"/>
          <w:szCs w:val="24"/>
          <w:lang w:eastAsia="es-CO"/>
        </w:rPr>
      </w:pPr>
    </w:p>
    <w:p w:rsidR="00AA02D7" w:rsidRPr="007D7B28" w:rsidRDefault="00AA02D7" w:rsidP="00AA02D7">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la bolsa de recursos asignados a los entes territoriales está la de los Departamentos para que los municipios de dicho territorio que estén en categorías 3 a 6 presenten proyectos de vivienda</w:t>
      </w:r>
    </w:p>
    <w:p w:rsidR="00AA02D7" w:rsidRPr="007D7B28" w:rsidRDefault="00AA02D7" w:rsidP="00AA02D7">
      <w:pPr>
        <w:shd w:val="clear" w:color="auto" w:fill="FFFFFF"/>
        <w:spacing w:after="0" w:line="240" w:lineRule="auto"/>
        <w:jc w:val="both"/>
        <w:rPr>
          <w:rFonts w:ascii="Arial" w:eastAsia="Times New Roman" w:hAnsi="Arial" w:cs="Arial"/>
          <w:sz w:val="24"/>
          <w:szCs w:val="24"/>
          <w:lang w:eastAsia="es-CO"/>
        </w:rPr>
      </w:pPr>
    </w:p>
    <w:p w:rsidR="001A1062" w:rsidRPr="007D7B28" w:rsidRDefault="001A1062" w:rsidP="00720570">
      <w:pPr>
        <w:shd w:val="clear" w:color="auto" w:fill="FFFFFF"/>
        <w:spacing w:after="0" w:line="240" w:lineRule="auto"/>
        <w:ind w:left="45"/>
        <w:jc w:val="both"/>
        <w:rPr>
          <w:rFonts w:ascii="Arial" w:eastAsia="Times New Roman" w:hAnsi="Arial" w:cs="Arial"/>
          <w:sz w:val="24"/>
          <w:szCs w:val="24"/>
          <w:lang w:eastAsia="es-CO"/>
        </w:rPr>
      </w:pPr>
    </w:p>
    <w:bookmarkEnd w:id="1"/>
    <w:p w:rsidR="001B688A" w:rsidRPr="007D7B28" w:rsidRDefault="001B688A" w:rsidP="00D4525D">
      <w:pPr>
        <w:shd w:val="clear" w:color="auto" w:fill="FFFFFF"/>
        <w:spacing w:after="0" w:line="240" w:lineRule="auto"/>
        <w:rPr>
          <w:rFonts w:ascii="Arial" w:eastAsia="Times New Roman" w:hAnsi="Arial" w:cs="Arial"/>
          <w:sz w:val="24"/>
          <w:szCs w:val="24"/>
          <w:lang w:eastAsia="es-CO"/>
        </w:rPr>
      </w:pPr>
    </w:p>
    <w:p w:rsidR="00A027AA" w:rsidRPr="007D7B28" w:rsidRDefault="00A027AA" w:rsidP="00D4525D">
      <w:pPr>
        <w:shd w:val="clear" w:color="auto" w:fill="FFFFFF"/>
        <w:spacing w:after="0" w:line="240" w:lineRule="auto"/>
        <w:rPr>
          <w:rFonts w:ascii="Arial" w:eastAsia="Times New Roman" w:hAnsi="Arial" w:cs="Arial"/>
          <w:b/>
          <w:sz w:val="24"/>
          <w:szCs w:val="24"/>
          <w:lang w:eastAsia="es-CO"/>
        </w:rPr>
      </w:pPr>
    </w:p>
    <w:p w:rsidR="00A027AA" w:rsidRPr="007D7B28" w:rsidRDefault="00A027AA" w:rsidP="00D4525D">
      <w:pPr>
        <w:shd w:val="clear" w:color="auto" w:fill="FFFFFF"/>
        <w:spacing w:after="0" w:line="240" w:lineRule="auto"/>
        <w:rPr>
          <w:rFonts w:ascii="Arial" w:eastAsia="Times New Roman" w:hAnsi="Arial" w:cs="Arial"/>
          <w:b/>
          <w:sz w:val="24"/>
          <w:szCs w:val="24"/>
          <w:lang w:eastAsia="es-CO"/>
        </w:rPr>
      </w:pPr>
    </w:p>
    <w:p w:rsidR="00F9171F" w:rsidRPr="007D7B28" w:rsidRDefault="00407049" w:rsidP="00D4525D">
      <w:pPr>
        <w:shd w:val="clear" w:color="auto" w:fill="FFFFFF"/>
        <w:spacing w:after="0" w:line="240" w:lineRule="auto"/>
        <w:rPr>
          <w:rFonts w:ascii="Arial" w:eastAsia="Times New Roman" w:hAnsi="Arial" w:cs="Arial"/>
          <w:b/>
          <w:sz w:val="24"/>
          <w:szCs w:val="24"/>
          <w:lang w:eastAsia="es-CO"/>
        </w:rPr>
      </w:pPr>
      <w:r w:rsidRPr="007D7B28">
        <w:rPr>
          <w:rFonts w:ascii="Arial" w:eastAsia="Times New Roman" w:hAnsi="Arial" w:cs="Arial"/>
          <w:b/>
          <w:sz w:val="24"/>
          <w:szCs w:val="24"/>
          <w:lang w:eastAsia="es-CO"/>
        </w:rPr>
        <w:lastRenderedPageBreak/>
        <w:t>Marco Constitucional y Legal:</w:t>
      </w:r>
    </w:p>
    <w:p w:rsidR="00407049" w:rsidRPr="007D7B28" w:rsidRDefault="00407049" w:rsidP="00D4525D">
      <w:pPr>
        <w:shd w:val="clear" w:color="auto" w:fill="FFFFFF"/>
        <w:spacing w:after="0" w:line="240" w:lineRule="auto"/>
        <w:rPr>
          <w:rFonts w:ascii="Arial" w:eastAsia="Times New Roman" w:hAnsi="Arial" w:cs="Arial"/>
          <w:sz w:val="24"/>
          <w:szCs w:val="24"/>
          <w:lang w:eastAsia="es-CO"/>
        </w:rPr>
      </w:pPr>
    </w:p>
    <w:p w:rsidR="00407049" w:rsidRPr="007D7B28" w:rsidRDefault="00407049" w:rsidP="00D4525D">
      <w:pPr>
        <w:shd w:val="clear" w:color="auto" w:fill="FFFFFF"/>
        <w:spacing w:after="0" w:line="240" w:lineRule="auto"/>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Constitucionalmente la vivienda digna es un derecho fundamental consagrado en el artículo 51 </w:t>
      </w:r>
      <w:r w:rsidR="006A6988" w:rsidRPr="007D7B28">
        <w:rPr>
          <w:rFonts w:ascii="Arial" w:eastAsia="Times New Roman" w:hAnsi="Arial" w:cs="Arial"/>
          <w:sz w:val="24"/>
          <w:szCs w:val="24"/>
          <w:lang w:eastAsia="es-CO"/>
        </w:rPr>
        <w:t xml:space="preserve">de la CN de 1991 </w:t>
      </w:r>
      <w:r w:rsidRPr="007D7B28">
        <w:rPr>
          <w:rFonts w:ascii="Arial" w:eastAsia="Times New Roman" w:hAnsi="Arial" w:cs="Arial"/>
          <w:sz w:val="24"/>
          <w:szCs w:val="24"/>
          <w:lang w:eastAsia="es-CO"/>
        </w:rPr>
        <w:t>y que está ligado con el derecho a la vida.</w:t>
      </w:r>
    </w:p>
    <w:p w:rsidR="00407049" w:rsidRPr="007D7B28" w:rsidRDefault="00407049" w:rsidP="00D4525D">
      <w:pPr>
        <w:shd w:val="clear" w:color="auto" w:fill="FFFFFF"/>
        <w:spacing w:after="0" w:line="240" w:lineRule="auto"/>
        <w:rPr>
          <w:rFonts w:ascii="Arial" w:eastAsia="Times New Roman" w:hAnsi="Arial" w:cs="Arial"/>
          <w:sz w:val="24"/>
          <w:szCs w:val="24"/>
          <w:lang w:eastAsia="es-CO"/>
        </w:rPr>
      </w:pPr>
    </w:p>
    <w:p w:rsidR="003E6F85" w:rsidRPr="007D7B28" w:rsidRDefault="00F9171F" w:rsidP="001905F4">
      <w:pPr>
        <w:shd w:val="clear" w:color="auto" w:fill="FFFFFF"/>
        <w:spacing w:after="0" w:line="240" w:lineRule="auto"/>
        <w:jc w:val="center"/>
        <w:rPr>
          <w:rFonts w:ascii="Arial" w:eastAsia="Times New Roman" w:hAnsi="Arial" w:cs="Arial"/>
          <w:b/>
          <w:i/>
          <w:sz w:val="24"/>
          <w:szCs w:val="24"/>
          <w:lang w:eastAsia="es-CO"/>
        </w:rPr>
      </w:pPr>
      <w:r w:rsidRPr="007D7B28">
        <w:rPr>
          <w:rFonts w:ascii="Arial" w:eastAsia="Times New Roman" w:hAnsi="Arial" w:cs="Arial"/>
          <w:b/>
          <w:i/>
          <w:sz w:val="24"/>
          <w:szCs w:val="24"/>
          <w:lang w:eastAsia="es-CO"/>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3E6F85" w:rsidRPr="007D7B28" w:rsidRDefault="003E6F85" w:rsidP="00D4525D">
      <w:pPr>
        <w:shd w:val="clear" w:color="auto" w:fill="FFFFFF"/>
        <w:spacing w:after="0" w:line="240" w:lineRule="auto"/>
        <w:rPr>
          <w:rFonts w:ascii="Arial" w:hAnsi="Arial" w:cs="Arial"/>
          <w:sz w:val="24"/>
          <w:szCs w:val="24"/>
        </w:rPr>
      </w:pPr>
    </w:p>
    <w:p w:rsidR="003E6F85" w:rsidRPr="007D7B28" w:rsidRDefault="001905F4" w:rsidP="006A6988">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En el texto Constitucional </w:t>
      </w:r>
      <w:r w:rsidR="006A6988" w:rsidRPr="007D7B28">
        <w:rPr>
          <w:rFonts w:ascii="Arial" w:eastAsia="Times New Roman" w:hAnsi="Arial" w:cs="Arial"/>
          <w:sz w:val="24"/>
          <w:szCs w:val="24"/>
          <w:lang w:eastAsia="es-CO"/>
        </w:rPr>
        <w:t xml:space="preserve">senda al Estado la obligación de promover las formas asociativas de ejecución de programas de vivienda, de ahí que en las diferentes políticas y programas gubernamentales exista la posibilidad de intervención de las OPV </w:t>
      </w:r>
      <w:r w:rsidR="00724971" w:rsidRPr="007D7B28">
        <w:rPr>
          <w:rFonts w:ascii="Arial" w:eastAsia="Times New Roman" w:hAnsi="Arial" w:cs="Arial"/>
          <w:sz w:val="24"/>
          <w:szCs w:val="24"/>
          <w:lang w:eastAsia="es-CO"/>
        </w:rPr>
        <w:t>con lo cual se logra además la apropiación por parte de las comunidades ya que se utiliza generalmente prácticas de autoconstrucción.</w:t>
      </w:r>
    </w:p>
    <w:p w:rsidR="001905F4" w:rsidRPr="007D7B28" w:rsidRDefault="001905F4" w:rsidP="00D4525D">
      <w:pPr>
        <w:shd w:val="clear" w:color="auto" w:fill="FFFFFF"/>
        <w:spacing w:after="0" w:line="240" w:lineRule="auto"/>
        <w:rPr>
          <w:rFonts w:ascii="Arial" w:eastAsia="Times New Roman" w:hAnsi="Arial" w:cs="Arial"/>
          <w:sz w:val="24"/>
          <w:szCs w:val="24"/>
          <w:lang w:eastAsia="es-CO"/>
        </w:rPr>
      </w:pPr>
    </w:p>
    <w:p w:rsidR="00024DFF" w:rsidRPr="007D7B28" w:rsidRDefault="00711AC1" w:rsidP="00711AC1">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Como desarrollo constitucional del artículo 51 se profiere la Ley 3ª de 1991 que</w:t>
      </w:r>
      <w:r w:rsidR="006B30F4" w:rsidRPr="007D7B28">
        <w:rPr>
          <w:rFonts w:ascii="Arial" w:eastAsia="Times New Roman" w:hAnsi="Arial" w:cs="Arial"/>
          <w:sz w:val="24"/>
          <w:szCs w:val="24"/>
          <w:lang w:eastAsia="es-CO"/>
        </w:rPr>
        <w:t xml:space="preserve"> ordena dar prioridad a la ejecución de proyectos de vivienda en asocio con las administraciones locales y las OPV, así como prestarles asistencia técnica y financiera</w:t>
      </w:r>
      <w:r w:rsidR="00902698" w:rsidRPr="007D7B28">
        <w:rPr>
          <w:rFonts w:ascii="Arial" w:eastAsia="Times New Roman" w:hAnsi="Arial" w:cs="Arial"/>
          <w:sz w:val="24"/>
          <w:szCs w:val="24"/>
          <w:lang w:eastAsia="es-CO"/>
        </w:rPr>
        <w:t>. Se crea un sistema de créditos que será manejado por el Instituto Nacional de Vivienda de Interés Social -</w:t>
      </w:r>
      <w:r w:rsidR="006B30F4" w:rsidRPr="007D7B28">
        <w:rPr>
          <w:rFonts w:ascii="Arial" w:eastAsia="Times New Roman" w:hAnsi="Arial" w:cs="Arial"/>
          <w:sz w:val="24"/>
          <w:szCs w:val="24"/>
          <w:lang w:eastAsia="es-CO"/>
        </w:rPr>
        <w:t xml:space="preserve"> INURBE </w:t>
      </w:r>
    </w:p>
    <w:p w:rsidR="00024DFF" w:rsidRPr="007D7B28" w:rsidRDefault="00024DFF" w:rsidP="00711AC1">
      <w:pPr>
        <w:shd w:val="clear" w:color="auto" w:fill="FFFFFF"/>
        <w:spacing w:after="0" w:line="240" w:lineRule="auto"/>
        <w:jc w:val="both"/>
        <w:rPr>
          <w:rFonts w:ascii="Arial" w:eastAsia="Times New Roman" w:hAnsi="Arial" w:cs="Arial"/>
          <w:sz w:val="24"/>
          <w:szCs w:val="24"/>
          <w:lang w:eastAsia="es-CO"/>
        </w:rPr>
      </w:pPr>
    </w:p>
    <w:p w:rsidR="00024DFF" w:rsidRPr="007D7B28" w:rsidRDefault="00024DFF" w:rsidP="00024DFF">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el año 1999 la ley 546 del mismo año crea el Consejo Superior de Vivienda para asesorar al Gobierno Nacional, en este consejo se da lugar a las OPV para discutir temas de vivienda de interés social, sin embargo este consejo solo logra reunirse en tres ocasiones entre lso años 2000 y 2001 sin generar ningún resultado, en el año 2006 la Ministra de Ambiente y Viviente de la época trata de reactivarlo sin tener éxito en su emprendimiento.</w:t>
      </w:r>
    </w:p>
    <w:p w:rsidR="00024DFF" w:rsidRPr="007D7B28" w:rsidRDefault="00024DFF" w:rsidP="00711AC1">
      <w:pPr>
        <w:shd w:val="clear" w:color="auto" w:fill="FFFFFF"/>
        <w:spacing w:after="0" w:line="240" w:lineRule="auto"/>
        <w:jc w:val="both"/>
        <w:rPr>
          <w:rFonts w:ascii="Arial" w:eastAsia="Times New Roman" w:hAnsi="Arial" w:cs="Arial"/>
          <w:sz w:val="24"/>
          <w:szCs w:val="24"/>
          <w:lang w:eastAsia="es-CO"/>
        </w:rPr>
      </w:pPr>
    </w:p>
    <w:p w:rsidR="003107F2" w:rsidRPr="007D7B28" w:rsidRDefault="00024DFF" w:rsidP="00711AC1">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En el año 2003 </w:t>
      </w:r>
      <w:r w:rsidR="00902698" w:rsidRPr="007D7B28">
        <w:rPr>
          <w:rFonts w:ascii="Arial" w:eastAsia="Times New Roman" w:hAnsi="Arial" w:cs="Arial"/>
          <w:sz w:val="24"/>
          <w:szCs w:val="24"/>
          <w:lang w:eastAsia="es-CO"/>
        </w:rPr>
        <w:t xml:space="preserve">fue suprimido </w:t>
      </w:r>
      <w:r w:rsidRPr="007D7B28">
        <w:rPr>
          <w:rFonts w:ascii="Arial" w:eastAsia="Times New Roman" w:hAnsi="Arial" w:cs="Arial"/>
          <w:sz w:val="24"/>
          <w:szCs w:val="24"/>
          <w:lang w:eastAsia="es-CO"/>
        </w:rPr>
        <w:t xml:space="preserve">el INURBE </w:t>
      </w:r>
      <w:r w:rsidR="00902698" w:rsidRPr="007D7B28">
        <w:rPr>
          <w:rFonts w:ascii="Arial" w:eastAsia="Times New Roman" w:hAnsi="Arial" w:cs="Arial"/>
          <w:sz w:val="24"/>
          <w:szCs w:val="24"/>
          <w:lang w:eastAsia="es-CO"/>
        </w:rPr>
        <w:t xml:space="preserve">mediante </w:t>
      </w:r>
      <w:r w:rsidR="006B30F4" w:rsidRPr="007D7B28">
        <w:rPr>
          <w:rFonts w:ascii="Arial" w:eastAsia="Times New Roman" w:hAnsi="Arial" w:cs="Arial"/>
          <w:sz w:val="24"/>
          <w:szCs w:val="24"/>
          <w:lang w:eastAsia="es-CO"/>
        </w:rPr>
        <w:t>el Decreto 554 de 2003</w:t>
      </w:r>
      <w:r w:rsidR="003107F2" w:rsidRPr="007D7B28">
        <w:rPr>
          <w:rFonts w:ascii="Arial" w:eastAsia="Times New Roman" w:hAnsi="Arial" w:cs="Arial"/>
          <w:sz w:val="24"/>
          <w:szCs w:val="24"/>
          <w:lang w:eastAsia="es-CO"/>
        </w:rPr>
        <w:t xml:space="preserve">, esto fue un duro golpe para las OPV ya que quedaron sin su fuente de financiación y </w:t>
      </w:r>
      <w:r w:rsidR="00FE66A5" w:rsidRPr="007D7B28">
        <w:rPr>
          <w:rFonts w:ascii="Arial" w:eastAsia="Times New Roman" w:hAnsi="Arial" w:cs="Arial"/>
          <w:sz w:val="24"/>
          <w:szCs w:val="24"/>
          <w:lang w:eastAsia="es-CO"/>
        </w:rPr>
        <w:t>sin una entidad que les diera asesoría y acompañamiento, se deja así desamparado el trabajo de más de 10 años que se h</w:t>
      </w:r>
      <w:r w:rsidR="005E54E4" w:rsidRPr="007D7B28">
        <w:rPr>
          <w:rFonts w:ascii="Arial" w:eastAsia="Times New Roman" w:hAnsi="Arial" w:cs="Arial"/>
          <w:sz w:val="24"/>
          <w:szCs w:val="24"/>
          <w:lang w:eastAsia="es-CO"/>
        </w:rPr>
        <w:t>abía adelantado con las OPV</w:t>
      </w:r>
      <w:r w:rsidR="00902698" w:rsidRPr="007D7B28">
        <w:rPr>
          <w:rFonts w:ascii="Arial" w:eastAsia="Times New Roman" w:hAnsi="Arial" w:cs="Arial"/>
          <w:sz w:val="24"/>
          <w:szCs w:val="24"/>
          <w:lang w:eastAsia="es-CO"/>
        </w:rPr>
        <w:t xml:space="preserve">.  </w:t>
      </w:r>
      <w:r w:rsidR="003107F2" w:rsidRPr="007D7B28">
        <w:rPr>
          <w:rFonts w:ascii="Arial" w:eastAsia="Times New Roman" w:hAnsi="Arial" w:cs="Arial"/>
          <w:sz w:val="24"/>
          <w:szCs w:val="24"/>
          <w:lang w:eastAsia="es-CO"/>
        </w:rPr>
        <w:t>A partir de la eliminación del INURBE se decide crear una nueva institución y se da paso a paso al Fondo Nacional de Vivienda – FONVIVIENDA para que consolide el Sistema Nacional de Información de Vivienda Urbana y se encargue de las políticas gubernamentales de vivienda de interés social urbana</w:t>
      </w:r>
      <w:r w:rsidRPr="007D7B28">
        <w:rPr>
          <w:rFonts w:ascii="Arial" w:eastAsia="Times New Roman" w:hAnsi="Arial" w:cs="Arial"/>
          <w:sz w:val="24"/>
          <w:szCs w:val="24"/>
          <w:lang w:eastAsia="es-CO"/>
        </w:rPr>
        <w:t>.</w:t>
      </w:r>
    </w:p>
    <w:p w:rsidR="003107F2" w:rsidRPr="007D7B28" w:rsidRDefault="003107F2" w:rsidP="00711AC1">
      <w:pPr>
        <w:shd w:val="clear" w:color="auto" w:fill="FFFFFF"/>
        <w:spacing w:after="0" w:line="240" w:lineRule="auto"/>
        <w:jc w:val="both"/>
        <w:rPr>
          <w:rFonts w:ascii="Arial" w:eastAsia="Times New Roman" w:hAnsi="Arial" w:cs="Arial"/>
          <w:sz w:val="24"/>
          <w:szCs w:val="24"/>
          <w:lang w:eastAsia="es-CO"/>
        </w:rPr>
      </w:pPr>
    </w:p>
    <w:p w:rsidR="00024DFF" w:rsidRPr="007D7B28" w:rsidRDefault="00024DFF" w:rsidP="00711AC1">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La liquidación del INURBE </w:t>
      </w:r>
      <w:r w:rsidR="001E7F71" w:rsidRPr="007D7B28">
        <w:rPr>
          <w:rFonts w:ascii="Arial" w:eastAsia="Times New Roman" w:hAnsi="Arial" w:cs="Arial"/>
          <w:sz w:val="24"/>
          <w:szCs w:val="24"/>
          <w:lang w:eastAsia="es-CO"/>
        </w:rPr>
        <w:t xml:space="preserve">y el que el Consejo Superior de Vivienda no haya logrado reactivarse dejan a las OPV fuera de la política de vivienda social, al Estado sin injerencia activa en el tema y a las organizaciones con ánimo de lucro, es decir constructoras, con toda la capacidad de maniobra para acceder a los subsidios que maneja ahora el Fondo Nacional de Vivienda. </w:t>
      </w:r>
    </w:p>
    <w:p w:rsidR="00024DFF" w:rsidRPr="007D7B28" w:rsidRDefault="00024DFF" w:rsidP="00711AC1">
      <w:pPr>
        <w:shd w:val="clear" w:color="auto" w:fill="FFFFFF"/>
        <w:spacing w:after="0" w:line="240" w:lineRule="auto"/>
        <w:jc w:val="both"/>
        <w:rPr>
          <w:rFonts w:ascii="Arial" w:eastAsia="Times New Roman" w:hAnsi="Arial" w:cs="Arial"/>
          <w:sz w:val="24"/>
          <w:szCs w:val="24"/>
          <w:lang w:eastAsia="es-CO"/>
        </w:rPr>
      </w:pPr>
    </w:p>
    <w:tbl>
      <w:tblPr>
        <w:tblStyle w:val="Tablaconcuadrcula"/>
        <w:tblW w:w="0" w:type="auto"/>
        <w:tblLook w:val="04A0" w:firstRow="1" w:lastRow="0" w:firstColumn="1" w:lastColumn="0" w:noHBand="0" w:noVBand="1"/>
      </w:tblPr>
      <w:tblGrid>
        <w:gridCol w:w="3114"/>
        <w:gridCol w:w="6956"/>
      </w:tblGrid>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lastRenderedPageBreak/>
              <w:t>Constitución Nacional Art. 51</w:t>
            </w:r>
          </w:p>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 </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9 DE 1989 Por la cual se dictan normas sobre planes de desarrollo municipal, compraventa y expropiación de bienes y se dictan otras disposiciones.  Art 62</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Artículo 62º- Son organizaciones populares de vivienda aquellas que han sido constituidas y reconocidas como entidades sin ánimo de lucro, cuyo sistema financiero es de economía solidaria y desarrollan programas de vivienda para sus afiliados por sistemas de autogestión o participación comunitaria. Estas organizaciones pueden ser constituidas por sindicatos, cooperativas, asociaciones, fundaciones, corporaciones, juntas de acción comunal, fondos de empleados, empresas comunitarias y las demás que puedan asimilarse a las anteriores, en los términos previstos por la ley. Las organizaciones deberán ejecutar sus planes de vivienda en terrenos aptos para el desarrollo urbano y de conformidad con todas las normas técnicas, urbanísticas y arquitectónicas vigentes en la localidad. Las entidades que vigilen las actividades de dichas organizaciones, en los términos del Decreto-Ley 78 de 1987 y demás disposiciones sobre el régimen comunitario, adoptarán un reglamento especial que permita la recepción anticipada de dineros de sus compradores para adelantar sus planes y que a la vez resguarde suficientemente los derechos de quienes confíen sus dineros a ellas. Ver: Artículo 20 Ley 3 de 1991 Vivienda de Interés Social. Decreto Nacional 2391 de 1989 Reglamenta el artículo 62 en materia de organizaciones populares de vivienda.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Decreto Nacional 2391 de 1989</w:t>
            </w:r>
          </w:p>
        </w:tc>
        <w:tc>
          <w:tcPr>
            <w:tcW w:w="6956" w:type="dxa"/>
          </w:tcPr>
          <w:p w:rsidR="001449CE" w:rsidRPr="007D7B28" w:rsidRDefault="001449CE" w:rsidP="00A027AA">
            <w:pPr>
              <w:jc w:val="both"/>
              <w:rPr>
                <w:rFonts w:ascii="Arial" w:eastAsia="Times New Roman" w:hAnsi="Arial" w:cs="Arial"/>
                <w:sz w:val="24"/>
                <w:szCs w:val="24"/>
                <w:lang w:eastAsia="es-CO"/>
              </w:rPr>
            </w:pP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Resolución 044 de 1990 Superintendencia de Sociedades</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Por el medio de la cual se reglamenta la recepción anticipada de dineros con destino al desarrollo de planes y programas de vivienda adelantados por el sistema de autogestión, participación comunitaria o autoconstrucción.</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Ley 49 de 1990 </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Determina la obligatoriedad de las cajas de compensación familiar a otorgar proyectos de vivienda y planes de financiación a los afiliados a las cajas de acuerdo al número de empleados activos en las empresas</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3 de 1991</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Se crea el Sistema Nacional de Vivienda de interés social, el cual está integrado por todas las empresas públicas y privadas dedicadas al desarrollo de esta actividad. Se crea el Instituto </w:t>
            </w:r>
            <w:r w:rsidRPr="007D7B28">
              <w:rPr>
                <w:rFonts w:ascii="Arial" w:eastAsia="Times New Roman" w:hAnsi="Arial" w:cs="Arial"/>
                <w:sz w:val="24"/>
                <w:szCs w:val="24"/>
                <w:lang w:eastAsia="es-CO"/>
              </w:rPr>
              <w:lastRenderedPageBreak/>
              <w:t>Nacional de Reforma Urbana (INURBE). Integra al banco central hipotecario como subsistema del sistema nacional de vivienda de interés social.</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lastRenderedPageBreak/>
              <w:t xml:space="preserve">Ley 388 de 1997 </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Limita y da las bases para la localización y zonas donde se pueden desarrollar proyectos de vivienda de interés social.</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617 de 2000</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Habla sobre la vivienda de interés prioritaria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708 de 2001</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Habla de las normas básicas para la asignación del subsidio d vivienda para la adquisición de unidades de vivienda de interés social</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1114 de 2006</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Destinación de los subsidios de vivienda a nivel nacional para VIS rural y urbana. Define el ahorro voluntario en el fondo nacional del ahorro y reglamenta la participación e independencia del mismo por parte de las fuerzas militares</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1432 de 2011</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Modifica el artículo 60 de la ley 3 de 1991 referente al subsidio de vivienda familiar como un aporte en dinero o en especie para el acceso a una vivienda de interés social o interés prioritaria.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Ley 1537 de 2012</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Ley tendiente a promover y facilitar el acceso a la vivienda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DECRETO NÚMERO 555 DE 2003</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crea el Fondo Nacional de vivienda y se delimitan sus objetivos, funciones, recursos, patrimonio, administración conformación directiva, manejo del patrimonio y disposición jurídica.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DECRETO NÚMERO 975 DE 2004</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Habla de los aportes otorgados por el estado para la construcción de vivienda urbana otorgados por el fondo nacional de vivienda. Los valores y los límites del subsidio familiar de vivienda, además de las disposiciones de aplicación al mismo. Las normas de distribución a nivel departamental, los procedimientos y requisitos para el acceso municipal a estos recursos. Las cajas de compensación familiar otorgan los subsidios familiares y mediante este decreto se reglamenta la destinación de los recursos y los requisitos mínimos para la conformación de fondos de vivienda de interés social voluntarios. Habla de la comunicación y otorgamiento de estos subsidios y la publicación de la misma.</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DECRETO NÚMERO 2190 DE 2009</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En este decreto se determina el subsidio de vivienda para zonas urbanas, se relaciona la información de aportes a nivel departamental por parte del gobierno y se dispone de forma puntual la forma como se asignan estos recursos; los requerimientos mínimos por parte de los postulantes y las condiciones particulares para la asignación del mismo de acuerdo a la clasificación del municipio, al valor definido y a los ingresos del grupo familiar, se determina la forma como se otorgan los subsidios y como se deben aplicar</w:t>
            </w:r>
          </w:p>
        </w:tc>
      </w:tr>
      <w:tr w:rsidR="00B43F6B"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lastRenderedPageBreak/>
              <w:t>DECRETO NÚMERO 1160 DE 2010</w:t>
            </w:r>
          </w:p>
        </w:tc>
        <w:tc>
          <w:tcPr>
            <w:tcW w:w="6956" w:type="dxa"/>
          </w:tcPr>
          <w:p w:rsidR="001449CE" w:rsidRPr="007D7B28" w:rsidRDefault="001449CE" w:rsidP="00A027AA">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Habla de los aportes otorgados por el estado para la construcción de vivienda rural. Los valores y los límites del subsidio familiar de vivienda, además de las disposiciones de aplicación al mismo. Las normas de distribución a nivel departamental, los procedimientos y requisitos para el acceso municipal a estos recursos.</w:t>
            </w:r>
          </w:p>
        </w:tc>
      </w:tr>
      <w:tr w:rsidR="001449CE" w:rsidRPr="007D7B28" w:rsidTr="00C961E6">
        <w:tc>
          <w:tcPr>
            <w:tcW w:w="3114" w:type="dxa"/>
          </w:tcPr>
          <w:p w:rsidR="001449CE" w:rsidRPr="007D7B28" w:rsidRDefault="001449CE" w:rsidP="00C961E6">
            <w:pPr>
              <w:rPr>
                <w:rFonts w:ascii="Arial" w:eastAsia="Times New Roman" w:hAnsi="Arial" w:cs="Arial"/>
                <w:sz w:val="24"/>
                <w:szCs w:val="24"/>
                <w:lang w:eastAsia="es-CO"/>
              </w:rPr>
            </w:pPr>
            <w:r w:rsidRPr="007D7B28">
              <w:rPr>
                <w:rFonts w:ascii="Arial" w:eastAsia="Times New Roman" w:hAnsi="Arial" w:cs="Arial"/>
                <w:sz w:val="24"/>
                <w:szCs w:val="24"/>
                <w:lang w:eastAsia="es-CO"/>
              </w:rPr>
              <w:t>Decreto 1077 de 2015 Sector Vivienda, Ciudad y Territorio</w:t>
            </w:r>
          </w:p>
        </w:tc>
        <w:tc>
          <w:tcPr>
            <w:tcW w:w="6956" w:type="dxa"/>
          </w:tcPr>
          <w:p w:rsidR="001449CE" w:rsidRPr="007D7B28" w:rsidRDefault="001449CE" w:rsidP="00A027AA">
            <w:pPr>
              <w:jc w:val="both"/>
              <w:rPr>
                <w:rFonts w:ascii="Arial" w:eastAsia="Times New Roman" w:hAnsi="Arial" w:cs="Arial"/>
                <w:sz w:val="24"/>
                <w:szCs w:val="24"/>
                <w:lang w:eastAsia="es-CO"/>
              </w:rPr>
            </w:pPr>
          </w:p>
        </w:tc>
      </w:tr>
    </w:tbl>
    <w:p w:rsidR="004C3F35" w:rsidRPr="007D7B28" w:rsidRDefault="004C3F35">
      <w:pPr>
        <w:rPr>
          <w:rFonts w:ascii="Arial" w:hAnsi="Arial" w:cs="Arial"/>
          <w:sz w:val="24"/>
          <w:szCs w:val="24"/>
        </w:rPr>
      </w:pPr>
    </w:p>
    <w:p w:rsidR="00744328" w:rsidRPr="007D7B28" w:rsidRDefault="00744328" w:rsidP="00D4525D">
      <w:pPr>
        <w:shd w:val="clear" w:color="auto" w:fill="FFFFFF"/>
        <w:spacing w:after="0" w:line="240" w:lineRule="auto"/>
        <w:rPr>
          <w:rFonts w:ascii="Arial" w:hAnsi="Arial" w:cs="Arial"/>
          <w:sz w:val="24"/>
          <w:szCs w:val="24"/>
          <w:u w:val="single"/>
        </w:rPr>
      </w:pPr>
    </w:p>
    <w:p w:rsidR="00744328" w:rsidRPr="007D7B28" w:rsidRDefault="00744328" w:rsidP="00D4525D">
      <w:pPr>
        <w:shd w:val="clear" w:color="auto" w:fill="FFFFFF"/>
        <w:spacing w:after="0" w:line="240" w:lineRule="auto"/>
        <w:rPr>
          <w:rFonts w:ascii="Arial" w:eastAsia="Times New Roman" w:hAnsi="Arial" w:cs="Arial"/>
          <w:b/>
          <w:sz w:val="24"/>
          <w:szCs w:val="24"/>
          <w:lang w:eastAsia="es-CO"/>
        </w:rPr>
      </w:pPr>
      <w:r w:rsidRPr="007D7B28">
        <w:rPr>
          <w:rFonts w:ascii="Arial" w:eastAsia="Times New Roman" w:hAnsi="Arial" w:cs="Arial"/>
          <w:b/>
          <w:sz w:val="24"/>
          <w:szCs w:val="24"/>
          <w:lang w:eastAsia="es-CO"/>
        </w:rPr>
        <w:t>PROBLEMÁTICA</w:t>
      </w:r>
      <w:r w:rsidR="008A6EA8" w:rsidRPr="007D7B28">
        <w:rPr>
          <w:rFonts w:ascii="Arial" w:eastAsia="Times New Roman" w:hAnsi="Arial" w:cs="Arial"/>
          <w:b/>
          <w:sz w:val="24"/>
          <w:szCs w:val="24"/>
          <w:lang w:eastAsia="es-CO"/>
        </w:rPr>
        <w:t>.</w:t>
      </w:r>
    </w:p>
    <w:p w:rsidR="008A6EA8" w:rsidRPr="007D7B28" w:rsidRDefault="008A6EA8" w:rsidP="00D4525D">
      <w:pPr>
        <w:shd w:val="clear" w:color="auto" w:fill="FFFFFF"/>
        <w:spacing w:after="0" w:line="240" w:lineRule="auto"/>
        <w:rPr>
          <w:rFonts w:ascii="Arial" w:eastAsia="Times New Roman" w:hAnsi="Arial" w:cs="Arial"/>
          <w:b/>
          <w:sz w:val="24"/>
          <w:szCs w:val="24"/>
          <w:lang w:eastAsia="es-CO"/>
        </w:rPr>
      </w:pPr>
    </w:p>
    <w:p w:rsidR="008A6EA8" w:rsidRPr="007D7B28" w:rsidRDefault="008A6EA8" w:rsidP="00872300">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Las OPV </w:t>
      </w:r>
      <w:r w:rsidR="00872300" w:rsidRPr="007D7B28">
        <w:rPr>
          <w:rFonts w:ascii="Arial" w:eastAsia="Times New Roman" w:hAnsi="Arial" w:cs="Arial"/>
          <w:sz w:val="24"/>
          <w:szCs w:val="24"/>
          <w:lang w:eastAsia="es-CO"/>
        </w:rPr>
        <w:t>han tenido muchos fracasos en los proyectos asociativos que han buscado realizar e incluso muchos ciudadanos de escasos recursos han sido vilmente estafados por organizaciones sin escrúpulos</w:t>
      </w:r>
      <w:r w:rsidR="007066E9" w:rsidRPr="007D7B28">
        <w:rPr>
          <w:rFonts w:ascii="Arial" w:eastAsia="Times New Roman" w:hAnsi="Arial" w:cs="Arial"/>
          <w:sz w:val="24"/>
          <w:szCs w:val="24"/>
          <w:lang w:eastAsia="es-CO"/>
        </w:rPr>
        <w:t>, pero este es uno de los menores pro</w:t>
      </w:r>
      <w:r w:rsidR="00562F5B" w:rsidRPr="007D7B28">
        <w:rPr>
          <w:rFonts w:ascii="Arial" w:eastAsia="Times New Roman" w:hAnsi="Arial" w:cs="Arial"/>
          <w:sz w:val="24"/>
          <w:szCs w:val="24"/>
          <w:lang w:eastAsia="es-CO"/>
        </w:rPr>
        <w:t>blemas que enfrentan este tipo</w:t>
      </w:r>
      <w:r w:rsidR="007066E9" w:rsidRPr="007D7B28">
        <w:rPr>
          <w:rFonts w:ascii="Arial" w:eastAsia="Times New Roman" w:hAnsi="Arial" w:cs="Arial"/>
          <w:sz w:val="24"/>
          <w:szCs w:val="24"/>
          <w:lang w:eastAsia="es-CO"/>
        </w:rPr>
        <w:t xml:space="preserve"> de organizaciones que de contar con el apoyo del Estado podrían ser una solución real al problema de déficit de vivienda en Colombia.</w:t>
      </w:r>
      <w:r w:rsidR="00562F5B" w:rsidRPr="007D7B28">
        <w:rPr>
          <w:rFonts w:ascii="Arial" w:eastAsia="Times New Roman" w:hAnsi="Arial" w:cs="Arial"/>
          <w:sz w:val="24"/>
          <w:szCs w:val="24"/>
          <w:lang w:eastAsia="es-CO"/>
        </w:rPr>
        <w:t xml:space="preserve">  Para empezar muchas veces se tilda de organizaciones piratas a este tipo de iniciativas, sin embargo son muchos los controles que tienen por parte de las entidades del Estado para garantizar el bienestar de los asociados, de entrada esta estigmatización ya es un problema para el acce</w:t>
      </w:r>
      <w:r w:rsidR="00CF19A4" w:rsidRPr="007D7B28">
        <w:rPr>
          <w:rFonts w:ascii="Arial" w:eastAsia="Times New Roman" w:hAnsi="Arial" w:cs="Arial"/>
          <w:sz w:val="24"/>
          <w:szCs w:val="24"/>
          <w:lang w:eastAsia="es-CO"/>
        </w:rPr>
        <w:t>so a recursos, en segundo lugar está</w:t>
      </w:r>
      <w:r w:rsidR="00562F5B" w:rsidRPr="007D7B28">
        <w:rPr>
          <w:rFonts w:ascii="Arial" w:eastAsia="Times New Roman" w:hAnsi="Arial" w:cs="Arial"/>
          <w:sz w:val="24"/>
          <w:szCs w:val="24"/>
          <w:lang w:eastAsia="es-CO"/>
        </w:rPr>
        <w:t xml:space="preserve"> la disparidad de los asociados que muchas veces dificulta que puedan postularse</w:t>
      </w:r>
      <w:r w:rsidR="00CF19A4" w:rsidRPr="007D7B28">
        <w:rPr>
          <w:rFonts w:ascii="Arial" w:eastAsia="Times New Roman" w:hAnsi="Arial" w:cs="Arial"/>
          <w:sz w:val="24"/>
          <w:szCs w:val="24"/>
          <w:lang w:eastAsia="es-CO"/>
        </w:rPr>
        <w:t xml:space="preserve"> a los</w:t>
      </w:r>
      <w:r w:rsidR="00DD6F63" w:rsidRPr="007D7B28">
        <w:rPr>
          <w:rFonts w:ascii="Arial" w:eastAsia="Times New Roman" w:hAnsi="Arial" w:cs="Arial"/>
          <w:sz w:val="24"/>
          <w:szCs w:val="24"/>
          <w:lang w:eastAsia="es-CO"/>
        </w:rPr>
        <w:t xml:space="preserve"> subsidios de una determi</w:t>
      </w:r>
      <w:r w:rsidR="00562F5B" w:rsidRPr="007D7B28">
        <w:rPr>
          <w:rFonts w:ascii="Arial" w:eastAsia="Times New Roman" w:hAnsi="Arial" w:cs="Arial"/>
          <w:sz w:val="24"/>
          <w:szCs w:val="24"/>
          <w:lang w:eastAsia="es-CO"/>
        </w:rPr>
        <w:t>n</w:t>
      </w:r>
      <w:r w:rsidR="00DD6F63" w:rsidRPr="007D7B28">
        <w:rPr>
          <w:rFonts w:ascii="Arial" w:eastAsia="Times New Roman" w:hAnsi="Arial" w:cs="Arial"/>
          <w:sz w:val="24"/>
          <w:szCs w:val="24"/>
          <w:lang w:eastAsia="es-CO"/>
        </w:rPr>
        <w:t>a</w:t>
      </w:r>
      <w:r w:rsidR="00562F5B" w:rsidRPr="007D7B28">
        <w:rPr>
          <w:rFonts w:ascii="Arial" w:eastAsia="Times New Roman" w:hAnsi="Arial" w:cs="Arial"/>
          <w:sz w:val="24"/>
          <w:szCs w:val="24"/>
          <w:lang w:eastAsia="es-CO"/>
        </w:rPr>
        <w:t>da bolsa porque no todos cu</w:t>
      </w:r>
      <w:r w:rsidR="00CF19A4" w:rsidRPr="007D7B28">
        <w:rPr>
          <w:rFonts w:ascii="Arial" w:eastAsia="Times New Roman" w:hAnsi="Arial" w:cs="Arial"/>
          <w:sz w:val="24"/>
          <w:szCs w:val="24"/>
          <w:lang w:eastAsia="es-CO"/>
        </w:rPr>
        <w:t>mplen los requisito exigidos por el</w:t>
      </w:r>
      <w:r w:rsidR="00562F5B" w:rsidRPr="007D7B28">
        <w:rPr>
          <w:rFonts w:ascii="Arial" w:eastAsia="Times New Roman" w:hAnsi="Arial" w:cs="Arial"/>
          <w:sz w:val="24"/>
          <w:szCs w:val="24"/>
          <w:lang w:eastAsia="es-CO"/>
        </w:rPr>
        <w:t xml:space="preserve"> Gobierno Nacional,</w:t>
      </w:r>
      <w:r w:rsidR="00666D53" w:rsidRPr="007D7B28">
        <w:rPr>
          <w:rFonts w:ascii="Arial" w:eastAsia="Times New Roman" w:hAnsi="Arial" w:cs="Arial"/>
          <w:sz w:val="24"/>
          <w:szCs w:val="24"/>
          <w:lang w:eastAsia="es-CO"/>
        </w:rPr>
        <w:t xml:space="preserve"> la compra de predio puede ser un proceso muy demorado por los escasos recursos de los asociados lo cual retarda el proceso de construcción.</w:t>
      </w:r>
    </w:p>
    <w:p w:rsidR="00666D53" w:rsidRPr="007D7B28" w:rsidRDefault="00666D53" w:rsidP="00872300">
      <w:pPr>
        <w:shd w:val="clear" w:color="auto" w:fill="FFFFFF"/>
        <w:spacing w:after="0" w:line="240" w:lineRule="auto"/>
        <w:jc w:val="both"/>
        <w:rPr>
          <w:rFonts w:ascii="Arial" w:eastAsia="Times New Roman" w:hAnsi="Arial" w:cs="Arial"/>
          <w:sz w:val="24"/>
          <w:szCs w:val="24"/>
          <w:lang w:eastAsia="es-CO"/>
        </w:rPr>
      </w:pPr>
    </w:p>
    <w:p w:rsidR="00666D53" w:rsidRPr="007D7B28" w:rsidRDefault="00666D53" w:rsidP="00872300">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Todo esto va disminuyendo el potencial de las OPV, haciéndoles perder terreno y competitividad frente a los urbanizadore</w:t>
      </w:r>
      <w:r w:rsidR="00C623A8" w:rsidRPr="007D7B28">
        <w:rPr>
          <w:rFonts w:ascii="Arial" w:eastAsia="Times New Roman" w:hAnsi="Arial" w:cs="Arial"/>
          <w:sz w:val="24"/>
          <w:szCs w:val="24"/>
          <w:lang w:eastAsia="es-CO"/>
        </w:rPr>
        <w:t>s privados que cuentan con el m</w:t>
      </w:r>
      <w:r w:rsidRPr="007D7B28">
        <w:rPr>
          <w:rFonts w:ascii="Arial" w:eastAsia="Times New Roman" w:hAnsi="Arial" w:cs="Arial"/>
          <w:sz w:val="24"/>
          <w:szCs w:val="24"/>
          <w:lang w:eastAsia="es-CO"/>
        </w:rPr>
        <w:t>úsculo financiero necesario para adquirir predios y artic</w:t>
      </w:r>
      <w:r w:rsidR="0002724B" w:rsidRPr="007D7B28">
        <w:rPr>
          <w:rFonts w:ascii="Arial" w:eastAsia="Times New Roman" w:hAnsi="Arial" w:cs="Arial"/>
          <w:sz w:val="24"/>
          <w:szCs w:val="24"/>
          <w:lang w:eastAsia="es-CO"/>
        </w:rPr>
        <w:t>ulas los proyectos accediendo fá</w:t>
      </w:r>
      <w:r w:rsidRPr="007D7B28">
        <w:rPr>
          <w:rFonts w:ascii="Arial" w:eastAsia="Times New Roman" w:hAnsi="Arial" w:cs="Arial"/>
          <w:sz w:val="24"/>
          <w:szCs w:val="24"/>
          <w:lang w:eastAsia="es-CO"/>
        </w:rPr>
        <w:t>c</w:t>
      </w:r>
      <w:r w:rsidR="00C623A8" w:rsidRPr="007D7B28">
        <w:rPr>
          <w:rFonts w:ascii="Arial" w:eastAsia="Times New Roman" w:hAnsi="Arial" w:cs="Arial"/>
          <w:sz w:val="24"/>
          <w:szCs w:val="24"/>
          <w:lang w:eastAsia="es-CO"/>
        </w:rPr>
        <w:t>i</w:t>
      </w:r>
      <w:r w:rsidRPr="007D7B28">
        <w:rPr>
          <w:rFonts w:ascii="Arial" w:eastAsia="Times New Roman" w:hAnsi="Arial" w:cs="Arial"/>
          <w:sz w:val="24"/>
          <w:szCs w:val="24"/>
          <w:lang w:eastAsia="es-CO"/>
        </w:rPr>
        <w:t>lmente a lo</w:t>
      </w:r>
      <w:r w:rsidR="00C623A8" w:rsidRPr="007D7B28">
        <w:rPr>
          <w:rFonts w:ascii="Arial" w:eastAsia="Times New Roman" w:hAnsi="Arial" w:cs="Arial"/>
          <w:sz w:val="24"/>
          <w:szCs w:val="24"/>
          <w:lang w:eastAsia="es-CO"/>
        </w:rPr>
        <w:t>s</w:t>
      </w:r>
      <w:r w:rsidRPr="007D7B28">
        <w:rPr>
          <w:rFonts w:ascii="Arial" w:eastAsia="Times New Roman" w:hAnsi="Arial" w:cs="Arial"/>
          <w:sz w:val="24"/>
          <w:szCs w:val="24"/>
          <w:lang w:eastAsia="es-CO"/>
        </w:rPr>
        <w:t xml:space="preserve"> subsidios que da el Estado.</w:t>
      </w:r>
      <w:r w:rsidR="00C623A8" w:rsidRPr="007D7B28">
        <w:rPr>
          <w:rFonts w:ascii="Arial" w:eastAsia="Times New Roman" w:hAnsi="Arial" w:cs="Arial"/>
          <w:sz w:val="24"/>
          <w:szCs w:val="24"/>
          <w:lang w:eastAsia="es-CO"/>
        </w:rPr>
        <w:t xml:space="preserve"> </w:t>
      </w:r>
    </w:p>
    <w:p w:rsidR="00562F5B" w:rsidRPr="007D7B28" w:rsidRDefault="00562F5B" w:rsidP="00872300">
      <w:pPr>
        <w:shd w:val="clear" w:color="auto" w:fill="FFFFFF"/>
        <w:spacing w:after="0" w:line="240" w:lineRule="auto"/>
        <w:jc w:val="both"/>
        <w:rPr>
          <w:rFonts w:ascii="Arial" w:eastAsia="Times New Roman" w:hAnsi="Arial" w:cs="Arial"/>
          <w:sz w:val="24"/>
          <w:szCs w:val="24"/>
          <w:lang w:eastAsia="es-CO"/>
        </w:rPr>
      </w:pPr>
    </w:p>
    <w:p w:rsidR="007066E9" w:rsidRPr="007D7B28" w:rsidRDefault="007066E9" w:rsidP="00872300">
      <w:pPr>
        <w:shd w:val="clear" w:color="auto" w:fill="FFFFFF"/>
        <w:spacing w:after="0" w:line="240" w:lineRule="auto"/>
        <w:jc w:val="both"/>
        <w:rPr>
          <w:rFonts w:ascii="Arial" w:eastAsia="Times New Roman" w:hAnsi="Arial" w:cs="Arial"/>
          <w:sz w:val="24"/>
          <w:szCs w:val="24"/>
          <w:lang w:eastAsia="es-CO"/>
        </w:rPr>
      </w:pPr>
    </w:p>
    <w:p w:rsidR="007066E9" w:rsidRPr="007D7B28" w:rsidRDefault="007066E9" w:rsidP="00872300">
      <w:pPr>
        <w:shd w:val="clear" w:color="auto" w:fill="FFFFFF"/>
        <w:spacing w:after="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Si bien es cierto en la administración Presidencial pasada se dieron muchas soluciones de vivienda y este déficit disminuyó considerableme</w:t>
      </w:r>
      <w:r w:rsidR="00C27EE5" w:rsidRPr="007D7B28">
        <w:rPr>
          <w:rFonts w:ascii="Arial" w:eastAsia="Times New Roman" w:hAnsi="Arial" w:cs="Arial"/>
          <w:sz w:val="24"/>
          <w:szCs w:val="24"/>
          <w:lang w:eastAsia="es-CO"/>
        </w:rPr>
        <w:t>n</w:t>
      </w:r>
      <w:r w:rsidRPr="007D7B28">
        <w:rPr>
          <w:rFonts w:ascii="Arial" w:eastAsia="Times New Roman" w:hAnsi="Arial" w:cs="Arial"/>
          <w:sz w:val="24"/>
          <w:szCs w:val="24"/>
          <w:lang w:eastAsia="es-CO"/>
        </w:rPr>
        <w:t xml:space="preserve">te, puesto que se cumplió la meta de </w:t>
      </w:r>
      <w:r w:rsidR="00CC6273" w:rsidRPr="007D7B28">
        <w:rPr>
          <w:rFonts w:ascii="Arial" w:eastAsia="Times New Roman" w:hAnsi="Arial" w:cs="Arial"/>
          <w:sz w:val="24"/>
          <w:szCs w:val="24"/>
          <w:lang w:eastAsia="es-CO"/>
        </w:rPr>
        <w:t>1.5 millones de viviendas de interés social en</w:t>
      </w:r>
      <w:r w:rsidR="00C27EE5" w:rsidRPr="007D7B28">
        <w:rPr>
          <w:rFonts w:ascii="Arial" w:eastAsia="Times New Roman" w:hAnsi="Arial" w:cs="Arial"/>
          <w:sz w:val="24"/>
          <w:szCs w:val="24"/>
          <w:lang w:eastAsia="es-CO"/>
        </w:rPr>
        <w:t xml:space="preserve">tregadas, disminuyendo el índice de déficit </w:t>
      </w:r>
      <w:r w:rsidR="00CC6273" w:rsidRPr="007D7B28">
        <w:rPr>
          <w:rFonts w:ascii="Arial" w:eastAsia="Times New Roman" w:hAnsi="Arial" w:cs="Arial"/>
          <w:sz w:val="24"/>
          <w:szCs w:val="24"/>
          <w:lang w:eastAsia="es-CO"/>
        </w:rPr>
        <w:t>habitacional pasando de 12.5% en 2010 a 5.6% en 2018</w:t>
      </w:r>
      <w:r w:rsidR="00CC6273" w:rsidRPr="007D7B28">
        <w:rPr>
          <w:rStyle w:val="Refdenotaalpie"/>
          <w:rFonts w:ascii="Arial" w:eastAsia="Times New Roman" w:hAnsi="Arial" w:cs="Arial"/>
          <w:sz w:val="24"/>
          <w:szCs w:val="24"/>
          <w:lang w:eastAsia="es-CO"/>
        </w:rPr>
        <w:footnoteReference w:id="1"/>
      </w:r>
      <w:r w:rsidR="00562F5B" w:rsidRPr="007D7B28">
        <w:rPr>
          <w:rFonts w:ascii="Arial" w:eastAsia="Times New Roman" w:hAnsi="Arial" w:cs="Arial"/>
          <w:sz w:val="24"/>
          <w:szCs w:val="24"/>
          <w:lang w:eastAsia="es-CO"/>
        </w:rPr>
        <w:t xml:space="preserve"> el problema sigue, y una alternativa del Gobierno es apoyarse en las OPV para desarrollar los programas de VIS y VIP.</w:t>
      </w:r>
    </w:p>
    <w:p w:rsidR="00CC6273" w:rsidRPr="007D7B28" w:rsidRDefault="00CC6273" w:rsidP="00872300">
      <w:pPr>
        <w:shd w:val="clear" w:color="auto" w:fill="FFFFFF"/>
        <w:spacing w:after="0" w:line="240" w:lineRule="auto"/>
        <w:jc w:val="both"/>
        <w:rPr>
          <w:rFonts w:ascii="Arial" w:eastAsia="Times New Roman" w:hAnsi="Arial" w:cs="Arial"/>
          <w:sz w:val="24"/>
          <w:szCs w:val="24"/>
          <w:lang w:eastAsia="es-CO"/>
        </w:rPr>
      </w:pPr>
    </w:p>
    <w:p w:rsidR="00711AC1" w:rsidRPr="007D7B28" w:rsidRDefault="00711AC1" w:rsidP="00D4525D">
      <w:pPr>
        <w:shd w:val="clear" w:color="auto" w:fill="FFFFFF"/>
        <w:spacing w:after="0" w:line="240" w:lineRule="auto"/>
        <w:rPr>
          <w:rFonts w:ascii="Arial" w:eastAsia="Times New Roman" w:hAnsi="Arial" w:cs="Arial"/>
          <w:sz w:val="24"/>
          <w:szCs w:val="24"/>
          <w:lang w:eastAsia="es-CO"/>
        </w:rPr>
      </w:pPr>
    </w:p>
    <w:p w:rsidR="00711AC1" w:rsidRPr="007D7B28" w:rsidRDefault="00711AC1" w:rsidP="00711AC1">
      <w:pPr>
        <w:shd w:val="clear" w:color="auto" w:fill="FFFFFF"/>
        <w:spacing w:after="0" w:line="240" w:lineRule="auto"/>
        <w:rPr>
          <w:rFonts w:ascii="Arial" w:eastAsia="Times New Roman" w:hAnsi="Arial" w:cs="Arial"/>
          <w:sz w:val="24"/>
          <w:szCs w:val="24"/>
          <w:lang w:eastAsia="es-CO"/>
        </w:rPr>
      </w:pPr>
    </w:p>
    <w:p w:rsidR="00711AC1" w:rsidRPr="007D7B28" w:rsidRDefault="0002724B" w:rsidP="00940B26">
      <w:pPr>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En este sentido el Gobierno Nacional deberá </w:t>
      </w:r>
      <w:r w:rsidR="00656A16" w:rsidRPr="007D7B28">
        <w:rPr>
          <w:rFonts w:ascii="Arial" w:eastAsia="Times New Roman" w:hAnsi="Arial" w:cs="Arial"/>
          <w:sz w:val="24"/>
          <w:szCs w:val="24"/>
          <w:lang w:eastAsia="es-CO"/>
        </w:rPr>
        <w:t>apoyar a las OPV</w:t>
      </w:r>
      <w:r w:rsidRPr="007D7B28">
        <w:rPr>
          <w:rFonts w:ascii="Arial" w:eastAsia="Times New Roman" w:hAnsi="Arial" w:cs="Arial"/>
          <w:sz w:val="24"/>
          <w:szCs w:val="24"/>
          <w:lang w:eastAsia="es-CO"/>
        </w:rPr>
        <w:t xml:space="preserve"> con acompañamiento y asesoría, la cual perdieron totalmente con la desaparición del INURBE, constituyendo una bolsa especial de recursos para OPV con la cual pueda darse </w:t>
      </w:r>
      <w:r w:rsidR="00656A16" w:rsidRPr="007D7B28">
        <w:rPr>
          <w:rFonts w:ascii="Arial" w:eastAsia="Times New Roman" w:hAnsi="Arial" w:cs="Arial"/>
          <w:sz w:val="24"/>
          <w:szCs w:val="24"/>
          <w:lang w:eastAsia="es-CO"/>
        </w:rPr>
        <w:t>facilidades en los créditos y gestión de sub</w:t>
      </w:r>
      <w:r w:rsidR="00940B26" w:rsidRPr="007D7B28">
        <w:rPr>
          <w:rFonts w:ascii="Arial" w:eastAsia="Times New Roman" w:hAnsi="Arial" w:cs="Arial"/>
          <w:sz w:val="24"/>
          <w:szCs w:val="24"/>
          <w:lang w:eastAsia="es-CO"/>
        </w:rPr>
        <w:t xml:space="preserve">sidios nacionales y municipales, contemplar a </w:t>
      </w:r>
      <w:r w:rsidR="00656A16" w:rsidRPr="007D7B28">
        <w:rPr>
          <w:rFonts w:ascii="Arial" w:eastAsia="Times New Roman" w:hAnsi="Arial" w:cs="Arial"/>
          <w:sz w:val="24"/>
          <w:szCs w:val="24"/>
          <w:lang w:eastAsia="es-CO"/>
        </w:rPr>
        <w:t xml:space="preserve">las OPV como un componente para el modelo territorial </w:t>
      </w:r>
      <w:r w:rsidR="00940B26" w:rsidRPr="007D7B28">
        <w:rPr>
          <w:rFonts w:ascii="Arial" w:eastAsia="Times New Roman" w:hAnsi="Arial" w:cs="Arial"/>
          <w:sz w:val="24"/>
          <w:szCs w:val="24"/>
          <w:lang w:eastAsia="es-CO"/>
        </w:rPr>
        <w:t xml:space="preserve">en los planes de desarrollo municipal, </w:t>
      </w:r>
      <w:r w:rsidR="00BB4D86" w:rsidRPr="007D7B28">
        <w:rPr>
          <w:rFonts w:ascii="Arial" w:eastAsia="Times New Roman" w:hAnsi="Arial" w:cs="Arial"/>
          <w:sz w:val="24"/>
          <w:szCs w:val="24"/>
          <w:lang w:eastAsia="es-CO"/>
        </w:rPr>
        <w:t xml:space="preserve">permitir que las OPV presenten como aporte de los asociados la tenencia del lote sin necesidad de hacer desenglobe antes de la construcción, </w:t>
      </w:r>
      <w:r w:rsidR="00487EF7" w:rsidRPr="007D7B28">
        <w:rPr>
          <w:rFonts w:ascii="Arial" w:eastAsia="Times New Roman" w:hAnsi="Arial" w:cs="Arial"/>
          <w:sz w:val="24"/>
          <w:szCs w:val="24"/>
          <w:lang w:eastAsia="es-CO"/>
        </w:rPr>
        <w:t xml:space="preserve"> entre otros cambios.</w:t>
      </w:r>
    </w:p>
    <w:p w:rsidR="00487EF7" w:rsidRPr="007D7B28" w:rsidRDefault="00376B7C" w:rsidP="00940B26">
      <w:pPr>
        <w:jc w:val="both"/>
        <w:rPr>
          <w:rFonts w:ascii="Arial" w:hAnsi="Arial" w:cs="Arial"/>
          <w:sz w:val="24"/>
          <w:szCs w:val="24"/>
        </w:rPr>
      </w:pPr>
      <w:r w:rsidRPr="007D7B28">
        <w:rPr>
          <w:rFonts w:ascii="Arial" w:eastAsia="Times New Roman" w:hAnsi="Arial" w:cs="Arial"/>
          <w:sz w:val="24"/>
          <w:szCs w:val="24"/>
          <w:lang w:eastAsia="es-CO"/>
        </w:rPr>
        <w:t>Las OPV son una</w:t>
      </w:r>
      <w:r w:rsidR="00487EF7" w:rsidRPr="007D7B28">
        <w:rPr>
          <w:rFonts w:ascii="Arial" w:eastAsia="Times New Roman" w:hAnsi="Arial" w:cs="Arial"/>
          <w:sz w:val="24"/>
          <w:szCs w:val="24"/>
          <w:lang w:eastAsia="es-CO"/>
        </w:rPr>
        <w:t xml:space="preserve"> oportunidad que el Gobierno Nacional debe apoyar para disminuir </w:t>
      </w:r>
      <w:r w:rsidRPr="007D7B28">
        <w:rPr>
          <w:rFonts w:ascii="Arial" w:eastAsia="Times New Roman" w:hAnsi="Arial" w:cs="Arial"/>
          <w:sz w:val="24"/>
          <w:szCs w:val="24"/>
          <w:lang w:eastAsia="es-CO"/>
        </w:rPr>
        <w:t>el déficit de vivienda de interé</w:t>
      </w:r>
      <w:r w:rsidR="00487EF7" w:rsidRPr="007D7B28">
        <w:rPr>
          <w:rFonts w:ascii="Arial" w:eastAsia="Times New Roman" w:hAnsi="Arial" w:cs="Arial"/>
          <w:sz w:val="24"/>
          <w:szCs w:val="24"/>
          <w:lang w:eastAsia="es-CO"/>
        </w:rPr>
        <w:t>s social y al m</w:t>
      </w:r>
      <w:r w:rsidR="00072CA5" w:rsidRPr="007D7B28">
        <w:rPr>
          <w:rFonts w:ascii="Arial" w:eastAsia="Times New Roman" w:hAnsi="Arial" w:cs="Arial"/>
          <w:sz w:val="24"/>
          <w:szCs w:val="24"/>
          <w:lang w:eastAsia="es-CO"/>
        </w:rPr>
        <w:t>ismo tiempo crear tejido social</w:t>
      </w:r>
      <w:r w:rsidR="00487EF7" w:rsidRPr="007D7B28">
        <w:rPr>
          <w:rFonts w:ascii="Arial" w:eastAsia="Times New Roman" w:hAnsi="Arial" w:cs="Arial"/>
          <w:sz w:val="24"/>
          <w:szCs w:val="24"/>
          <w:lang w:eastAsia="es-CO"/>
        </w:rPr>
        <w:t xml:space="preserve"> en las comunidades</w:t>
      </w:r>
      <w:r w:rsidRPr="007D7B28">
        <w:rPr>
          <w:rFonts w:ascii="Arial" w:eastAsia="Times New Roman" w:hAnsi="Arial" w:cs="Arial"/>
          <w:sz w:val="24"/>
          <w:szCs w:val="24"/>
          <w:lang w:eastAsia="es-CO"/>
        </w:rPr>
        <w:t>.</w:t>
      </w:r>
    </w:p>
    <w:p w:rsidR="00DB6EBB" w:rsidRPr="007D7B28" w:rsidRDefault="00DB6EBB" w:rsidP="00D4525D">
      <w:pPr>
        <w:shd w:val="clear" w:color="auto" w:fill="FFFFFF"/>
        <w:spacing w:after="0" w:line="240" w:lineRule="auto"/>
        <w:rPr>
          <w:rFonts w:ascii="Arial" w:eastAsia="Times New Roman" w:hAnsi="Arial" w:cs="Arial"/>
          <w:sz w:val="24"/>
          <w:szCs w:val="24"/>
          <w:lang w:eastAsia="es-CO"/>
        </w:rPr>
      </w:pPr>
    </w:p>
    <w:p w:rsidR="00E05475" w:rsidRPr="007D7B28" w:rsidRDefault="00E05475" w:rsidP="00D4525D">
      <w:pPr>
        <w:shd w:val="clear" w:color="auto" w:fill="FFFFFF"/>
        <w:spacing w:after="0" w:line="240" w:lineRule="auto"/>
        <w:rPr>
          <w:rFonts w:ascii="Arial" w:hAnsi="Arial" w:cs="Arial"/>
          <w:sz w:val="24"/>
          <w:szCs w:val="24"/>
        </w:rPr>
      </w:pPr>
    </w:p>
    <w:p w:rsidR="00DF0A0A" w:rsidRPr="007D7B28" w:rsidRDefault="00DF0A0A" w:rsidP="00DF0A0A">
      <w:pPr>
        <w:shd w:val="clear" w:color="auto" w:fill="FFFFFF"/>
        <w:spacing w:after="150" w:line="240" w:lineRule="auto"/>
        <w:jc w:val="both"/>
        <w:rPr>
          <w:rFonts w:ascii="Arial" w:eastAsia="Times New Roman" w:hAnsi="Arial" w:cs="Arial"/>
          <w:b/>
          <w:sz w:val="24"/>
          <w:szCs w:val="24"/>
          <w:lang w:eastAsia="es-CO"/>
        </w:rPr>
      </w:pPr>
      <w:r w:rsidRPr="007D7B28">
        <w:rPr>
          <w:rFonts w:ascii="Arial" w:eastAsia="Times New Roman" w:hAnsi="Arial" w:cs="Arial"/>
          <w:b/>
          <w:sz w:val="24"/>
          <w:szCs w:val="24"/>
          <w:lang w:eastAsia="es-CO"/>
        </w:rPr>
        <w:t>OBJETIVO DE LA LEY</w:t>
      </w:r>
    </w:p>
    <w:p w:rsidR="0010598E" w:rsidRPr="007D7B28" w:rsidRDefault="00A550BF" w:rsidP="00A550BF">
      <w:pPr>
        <w:shd w:val="clear" w:color="auto" w:fill="FFFFFF"/>
        <w:spacing w:after="150" w:line="240" w:lineRule="auto"/>
        <w:jc w:val="both"/>
        <w:rPr>
          <w:rFonts w:ascii="Arial" w:eastAsia="Times New Roman" w:hAnsi="Arial" w:cs="Arial"/>
          <w:sz w:val="24"/>
          <w:szCs w:val="24"/>
          <w:lang w:eastAsia="es-CO"/>
        </w:rPr>
      </w:pPr>
      <w:r w:rsidRPr="007D7B28">
        <w:rPr>
          <w:rFonts w:ascii="Arial" w:eastAsia="Times New Roman" w:hAnsi="Arial" w:cs="Arial"/>
          <w:sz w:val="24"/>
          <w:szCs w:val="24"/>
          <w:lang w:eastAsia="es-CO"/>
        </w:rPr>
        <w:t xml:space="preserve">Fortalecer las OPV a través de estrategias de acompañamiento y apoyo para su desarrollo y la creación de </w:t>
      </w:r>
      <w:r w:rsidR="00DF0A0A" w:rsidRPr="007D7B28">
        <w:rPr>
          <w:rFonts w:ascii="Arial" w:eastAsia="Times New Roman" w:hAnsi="Arial" w:cs="Arial"/>
          <w:sz w:val="24"/>
          <w:szCs w:val="24"/>
          <w:lang w:eastAsia="es-CO"/>
        </w:rPr>
        <w:t xml:space="preserve">instrumentos para </w:t>
      </w:r>
      <w:r w:rsidRPr="007D7B28">
        <w:rPr>
          <w:rFonts w:ascii="Arial" w:eastAsia="Times New Roman" w:hAnsi="Arial" w:cs="Arial"/>
          <w:sz w:val="24"/>
          <w:szCs w:val="24"/>
          <w:lang w:eastAsia="es-CO"/>
        </w:rPr>
        <w:t>facilitar</w:t>
      </w:r>
      <w:r w:rsidR="00DF0A0A" w:rsidRPr="007D7B28">
        <w:rPr>
          <w:rFonts w:ascii="Arial" w:eastAsia="Times New Roman" w:hAnsi="Arial" w:cs="Arial"/>
          <w:sz w:val="24"/>
          <w:szCs w:val="24"/>
          <w:lang w:eastAsia="es-CO"/>
        </w:rPr>
        <w:t xml:space="preserve"> acceso efectivo </w:t>
      </w:r>
      <w:r w:rsidRPr="007D7B28">
        <w:rPr>
          <w:rFonts w:ascii="Arial" w:eastAsia="Times New Roman" w:hAnsi="Arial" w:cs="Arial"/>
          <w:sz w:val="24"/>
          <w:szCs w:val="24"/>
          <w:lang w:eastAsia="es-CO"/>
        </w:rPr>
        <w:t xml:space="preserve">de sus asociados </w:t>
      </w:r>
      <w:r w:rsidR="0030722C" w:rsidRPr="007D7B28">
        <w:rPr>
          <w:rFonts w:ascii="Arial" w:eastAsia="Times New Roman" w:hAnsi="Arial" w:cs="Arial"/>
          <w:sz w:val="24"/>
          <w:szCs w:val="24"/>
          <w:lang w:eastAsia="es-CO"/>
        </w:rPr>
        <w:t xml:space="preserve">a </w:t>
      </w:r>
      <w:r w:rsidR="00E17D9F" w:rsidRPr="007D7B28">
        <w:rPr>
          <w:rFonts w:ascii="Arial" w:eastAsia="Times New Roman" w:hAnsi="Arial" w:cs="Arial"/>
          <w:sz w:val="24"/>
          <w:szCs w:val="24"/>
          <w:lang w:eastAsia="es-CO"/>
        </w:rPr>
        <w:t xml:space="preserve">subsidios para </w:t>
      </w:r>
      <w:r w:rsidR="00DF0A0A" w:rsidRPr="007D7B28">
        <w:rPr>
          <w:rFonts w:ascii="Arial" w:eastAsia="Times New Roman" w:hAnsi="Arial" w:cs="Arial"/>
          <w:sz w:val="24"/>
          <w:szCs w:val="24"/>
          <w:lang w:eastAsia="es-CO"/>
        </w:rPr>
        <w:t xml:space="preserve">vivienda </w:t>
      </w:r>
      <w:r w:rsidRPr="007D7B28">
        <w:rPr>
          <w:rFonts w:ascii="Arial" w:eastAsia="Times New Roman" w:hAnsi="Arial" w:cs="Arial"/>
          <w:sz w:val="24"/>
          <w:szCs w:val="24"/>
          <w:lang w:eastAsia="es-CO"/>
        </w:rPr>
        <w:t>de interés social a través, entre otros, de la redistribución de</w:t>
      </w:r>
      <w:r w:rsidR="0030722C" w:rsidRPr="007D7B28">
        <w:rPr>
          <w:rFonts w:ascii="Arial" w:eastAsia="Times New Roman" w:hAnsi="Arial" w:cs="Arial"/>
          <w:sz w:val="24"/>
          <w:szCs w:val="24"/>
          <w:lang w:eastAsia="es-CO"/>
        </w:rPr>
        <w:t xml:space="preserve"> los recursos para apoyo de </w:t>
      </w:r>
      <w:r w:rsidR="0010598E" w:rsidRPr="007D7B28">
        <w:rPr>
          <w:rFonts w:ascii="Arial" w:eastAsia="Times New Roman" w:hAnsi="Arial" w:cs="Arial"/>
          <w:sz w:val="24"/>
          <w:szCs w:val="24"/>
          <w:lang w:eastAsia="es-CO"/>
        </w:rPr>
        <w:t xml:space="preserve">programas de vivienda de interés social.   </w:t>
      </w:r>
    </w:p>
    <w:p w:rsidR="00522B77" w:rsidRPr="007D7B28" w:rsidRDefault="00522B77" w:rsidP="0010598E">
      <w:pPr>
        <w:shd w:val="clear" w:color="auto" w:fill="FFFFFF"/>
        <w:tabs>
          <w:tab w:val="left" w:pos="9290"/>
        </w:tabs>
        <w:spacing w:after="150" w:line="240" w:lineRule="auto"/>
        <w:jc w:val="both"/>
        <w:rPr>
          <w:rFonts w:ascii="Arial" w:eastAsia="Times New Roman" w:hAnsi="Arial" w:cs="Arial"/>
          <w:sz w:val="24"/>
          <w:szCs w:val="24"/>
          <w:lang w:eastAsia="es-CO"/>
        </w:rPr>
      </w:pPr>
    </w:p>
    <w:p w:rsidR="00A027AA" w:rsidRPr="007D7B28" w:rsidRDefault="00A027AA" w:rsidP="006A14A0">
      <w:pPr>
        <w:shd w:val="clear" w:color="auto" w:fill="FFFFFF"/>
        <w:spacing w:after="0" w:line="240" w:lineRule="auto"/>
        <w:jc w:val="center"/>
        <w:rPr>
          <w:rFonts w:ascii="Arial" w:eastAsia="Times New Roman" w:hAnsi="Arial" w:cs="Arial"/>
          <w:b/>
          <w:sz w:val="24"/>
          <w:szCs w:val="24"/>
          <w:lang w:eastAsia="es-CO"/>
        </w:rPr>
      </w:pPr>
    </w:p>
    <w:p w:rsidR="00A027AA" w:rsidRPr="007D7B28" w:rsidRDefault="00A027AA" w:rsidP="006A14A0">
      <w:pPr>
        <w:shd w:val="clear" w:color="auto" w:fill="FFFFFF"/>
        <w:spacing w:after="0" w:line="240" w:lineRule="auto"/>
        <w:jc w:val="center"/>
        <w:rPr>
          <w:rFonts w:ascii="Arial" w:eastAsia="Times New Roman" w:hAnsi="Arial" w:cs="Arial"/>
          <w:b/>
          <w:sz w:val="24"/>
          <w:szCs w:val="24"/>
          <w:lang w:eastAsia="es-CO"/>
        </w:rPr>
      </w:pPr>
    </w:p>
    <w:p w:rsidR="00A027AA" w:rsidRPr="007D7B28" w:rsidRDefault="00A027AA" w:rsidP="006A14A0">
      <w:pPr>
        <w:shd w:val="clear" w:color="auto" w:fill="FFFFFF"/>
        <w:spacing w:after="0" w:line="240" w:lineRule="auto"/>
        <w:jc w:val="center"/>
        <w:rPr>
          <w:rFonts w:ascii="Arial" w:eastAsia="Times New Roman" w:hAnsi="Arial" w:cs="Arial"/>
          <w:b/>
          <w:sz w:val="24"/>
          <w:szCs w:val="24"/>
          <w:lang w:eastAsia="es-CO"/>
        </w:rPr>
      </w:pPr>
    </w:p>
    <w:p w:rsidR="00A027AA" w:rsidRPr="007D7B28" w:rsidRDefault="00A027AA" w:rsidP="006A14A0">
      <w:pPr>
        <w:shd w:val="clear" w:color="auto" w:fill="FFFFFF"/>
        <w:spacing w:after="0" w:line="240" w:lineRule="auto"/>
        <w:jc w:val="center"/>
        <w:rPr>
          <w:rFonts w:ascii="Arial" w:eastAsia="Times New Roman" w:hAnsi="Arial" w:cs="Arial"/>
          <w:b/>
          <w:sz w:val="24"/>
          <w:szCs w:val="24"/>
          <w:lang w:eastAsia="es-CO"/>
        </w:rPr>
      </w:pPr>
    </w:p>
    <w:p w:rsidR="00A027AA" w:rsidRPr="007D7B28" w:rsidRDefault="00A027AA">
      <w:pPr>
        <w:rPr>
          <w:rFonts w:ascii="Arial" w:eastAsia="Times New Roman" w:hAnsi="Arial" w:cs="Arial"/>
          <w:b/>
          <w:sz w:val="24"/>
          <w:szCs w:val="24"/>
          <w:lang w:eastAsia="es-CO"/>
        </w:rPr>
      </w:pPr>
      <w:r w:rsidRPr="007D7B28">
        <w:rPr>
          <w:rFonts w:ascii="Arial" w:eastAsia="Times New Roman" w:hAnsi="Arial" w:cs="Arial"/>
          <w:b/>
          <w:sz w:val="24"/>
          <w:szCs w:val="24"/>
          <w:lang w:eastAsia="es-CO"/>
        </w:rPr>
        <w:br w:type="page"/>
      </w:r>
    </w:p>
    <w:p w:rsidR="00A027AA" w:rsidRPr="007D7B28" w:rsidRDefault="00A027AA" w:rsidP="006A14A0">
      <w:pPr>
        <w:shd w:val="clear" w:color="auto" w:fill="FFFFFF"/>
        <w:spacing w:after="0" w:line="240" w:lineRule="auto"/>
        <w:jc w:val="center"/>
        <w:rPr>
          <w:rFonts w:ascii="Arial" w:eastAsia="Times New Roman" w:hAnsi="Arial" w:cs="Arial"/>
          <w:b/>
          <w:sz w:val="24"/>
          <w:szCs w:val="24"/>
          <w:lang w:eastAsia="es-CO"/>
        </w:rPr>
      </w:pP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r w:rsidRPr="007D7B28">
        <w:rPr>
          <w:rFonts w:ascii="Arial" w:eastAsia="Times New Roman" w:hAnsi="Arial" w:cs="Arial"/>
          <w:b/>
          <w:sz w:val="24"/>
          <w:szCs w:val="24"/>
          <w:lang w:eastAsia="es-CO"/>
        </w:rPr>
        <w:t>PROYECTO DE LEY No</w:t>
      </w:r>
      <w:r w:rsidR="00095470" w:rsidRPr="007D7B28">
        <w:rPr>
          <w:rFonts w:ascii="Arial" w:eastAsia="Times New Roman" w:hAnsi="Arial" w:cs="Arial"/>
          <w:b/>
          <w:sz w:val="24"/>
          <w:szCs w:val="24"/>
          <w:lang w:eastAsia="es-CO"/>
        </w:rPr>
        <w:t xml:space="preserve"> _____</w:t>
      </w: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r w:rsidRPr="007D7B28">
        <w:rPr>
          <w:rFonts w:ascii="Arial" w:eastAsia="Times New Roman" w:hAnsi="Arial" w:cs="Arial"/>
          <w:b/>
          <w:sz w:val="24"/>
          <w:szCs w:val="24"/>
          <w:lang w:eastAsia="es-CO"/>
        </w:rPr>
        <w:t xml:space="preserve">Por medio del cual se </w:t>
      </w:r>
      <w:r w:rsidR="00D55479" w:rsidRPr="007D7B28">
        <w:rPr>
          <w:rFonts w:ascii="Arial" w:eastAsia="Times New Roman" w:hAnsi="Arial" w:cs="Arial"/>
          <w:b/>
          <w:sz w:val="24"/>
          <w:szCs w:val="24"/>
          <w:lang w:eastAsia="es-CO"/>
        </w:rPr>
        <w:t>busca fortalecer las</w:t>
      </w:r>
      <w:r w:rsidRPr="007D7B28">
        <w:rPr>
          <w:rFonts w:ascii="Arial" w:eastAsia="Times New Roman" w:hAnsi="Arial" w:cs="Arial"/>
          <w:b/>
          <w:sz w:val="24"/>
          <w:szCs w:val="24"/>
          <w:lang w:eastAsia="es-CO"/>
        </w:rPr>
        <w:t xml:space="preserve"> Organizaciones Populares de Vivienda</w:t>
      </w:r>
      <w:r w:rsidR="00D55479" w:rsidRPr="007D7B28">
        <w:rPr>
          <w:rFonts w:ascii="Arial" w:eastAsia="Times New Roman" w:hAnsi="Arial" w:cs="Arial"/>
          <w:b/>
          <w:sz w:val="24"/>
          <w:szCs w:val="24"/>
          <w:lang w:eastAsia="es-CO"/>
        </w:rPr>
        <w:t xml:space="preserve"> y garantizarles acceso a los subsidios de vivienda</w:t>
      </w:r>
    </w:p>
    <w:p w:rsidR="006A14A0" w:rsidRPr="007D7B28" w:rsidRDefault="006A14A0" w:rsidP="006A14A0">
      <w:pPr>
        <w:shd w:val="clear" w:color="auto" w:fill="FFFFFF"/>
        <w:spacing w:after="0" w:line="240" w:lineRule="auto"/>
        <w:rPr>
          <w:rFonts w:ascii="Arial" w:eastAsia="Times New Roman" w:hAnsi="Arial" w:cs="Arial"/>
          <w:b/>
          <w:sz w:val="24"/>
          <w:szCs w:val="24"/>
          <w:lang w:eastAsia="es-CO"/>
        </w:rPr>
      </w:pP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r w:rsidRPr="007D7B28">
        <w:rPr>
          <w:rFonts w:ascii="Arial" w:eastAsia="Times New Roman" w:hAnsi="Arial" w:cs="Arial"/>
          <w:b/>
          <w:sz w:val="24"/>
          <w:szCs w:val="24"/>
          <w:lang w:eastAsia="es-CO"/>
        </w:rPr>
        <w:t>El Congreso de la república de Colombia</w:t>
      </w: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p>
    <w:p w:rsidR="006A14A0" w:rsidRPr="007D7B28" w:rsidRDefault="006A14A0" w:rsidP="006A14A0">
      <w:pPr>
        <w:shd w:val="clear" w:color="auto" w:fill="FFFFFF"/>
        <w:spacing w:after="0" w:line="240" w:lineRule="auto"/>
        <w:jc w:val="center"/>
        <w:rPr>
          <w:rFonts w:ascii="Arial" w:eastAsia="Times New Roman" w:hAnsi="Arial" w:cs="Arial"/>
          <w:b/>
          <w:sz w:val="24"/>
          <w:szCs w:val="24"/>
          <w:lang w:eastAsia="es-CO"/>
        </w:rPr>
      </w:pPr>
      <w:r w:rsidRPr="007D7B28">
        <w:rPr>
          <w:rFonts w:ascii="Arial" w:eastAsia="Times New Roman" w:hAnsi="Arial" w:cs="Arial"/>
          <w:b/>
          <w:sz w:val="24"/>
          <w:szCs w:val="24"/>
          <w:lang w:eastAsia="es-CO"/>
        </w:rPr>
        <w:t>DECRETA</w:t>
      </w:r>
    </w:p>
    <w:p w:rsidR="006A14A0" w:rsidRPr="007D7B28" w:rsidRDefault="006A14A0" w:rsidP="006A14A0">
      <w:pPr>
        <w:shd w:val="clear" w:color="auto" w:fill="FFFFFF"/>
        <w:spacing w:after="0" w:line="240" w:lineRule="auto"/>
        <w:rPr>
          <w:rFonts w:ascii="Arial" w:eastAsia="Times New Roman" w:hAnsi="Arial" w:cs="Arial"/>
          <w:b/>
          <w:sz w:val="24"/>
          <w:szCs w:val="24"/>
          <w:lang w:eastAsia="es-CO"/>
        </w:rPr>
      </w:pPr>
    </w:p>
    <w:p w:rsidR="006A14A0" w:rsidRPr="007D7B28" w:rsidRDefault="006A14A0" w:rsidP="0010598E">
      <w:pPr>
        <w:shd w:val="clear" w:color="auto" w:fill="FFFFFF"/>
        <w:tabs>
          <w:tab w:val="left" w:pos="9290"/>
        </w:tabs>
        <w:spacing w:after="150" w:line="240" w:lineRule="auto"/>
        <w:jc w:val="both"/>
        <w:rPr>
          <w:rFonts w:ascii="Arial" w:eastAsia="Times New Roman" w:hAnsi="Arial" w:cs="Arial"/>
          <w:sz w:val="24"/>
          <w:szCs w:val="24"/>
          <w:lang w:eastAsia="es-CO"/>
        </w:rPr>
      </w:pP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1°:</w:t>
      </w:r>
      <w:r w:rsidRPr="007D7B28">
        <w:rPr>
          <w:rFonts w:ascii="Arial" w:hAnsi="Arial" w:cs="Arial"/>
          <w:sz w:val="24"/>
          <w:szCs w:val="24"/>
        </w:rPr>
        <w:t xml:space="preserve"> </w:t>
      </w:r>
      <w:r w:rsidRPr="007D7B28">
        <w:rPr>
          <w:rFonts w:ascii="Arial" w:hAnsi="Arial" w:cs="Arial"/>
          <w:b/>
          <w:sz w:val="24"/>
          <w:szCs w:val="24"/>
        </w:rPr>
        <w:t>Objeto.-</w:t>
      </w:r>
      <w:r w:rsidRPr="007D7B28">
        <w:rPr>
          <w:rFonts w:ascii="Arial" w:hAnsi="Arial" w:cs="Arial"/>
          <w:sz w:val="24"/>
          <w:szCs w:val="24"/>
        </w:rPr>
        <w:t xml:space="preserve"> Fortalecer las Organizaciones Populares de Vivienda –OPV- a través de estrategias de acompañamiento y apoyo para su desarrollo; y la creación de instrumentos para facilitar el acceso efectivo de sus asociados a los subsidios de Vivienda de Interés Social –VIS- y Vivienda de Interés Prioritario –VIP- a través de la redistribución de los recursos con los que cuente el Ministerio de Vivienda para el apoyo de estos programas. </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2°: Organizaciones Populares de Vivienda.-</w:t>
      </w:r>
      <w:r w:rsidRPr="007D7B28">
        <w:rPr>
          <w:rFonts w:ascii="Arial" w:hAnsi="Arial" w:cs="Arial"/>
          <w:sz w:val="24"/>
          <w:szCs w:val="24"/>
        </w:rPr>
        <w:t xml:space="preserve"> Las Organizaciones Populares de Vivienda – OPV – son personas jurídicas sin ánimo de lucro cuyo único objeto será desarrollar programas de vivienda para sus afiliados, a través de sistemas de autogestión o participación comunitaria. </w:t>
      </w:r>
    </w:p>
    <w:p w:rsidR="007D7B28" w:rsidRPr="007D7B28" w:rsidRDefault="007D7B28" w:rsidP="007D7B28">
      <w:pPr>
        <w:jc w:val="both"/>
        <w:rPr>
          <w:rFonts w:ascii="Arial" w:hAnsi="Arial" w:cs="Arial"/>
          <w:sz w:val="24"/>
          <w:szCs w:val="24"/>
        </w:rPr>
      </w:pPr>
      <w:r w:rsidRPr="007D7B28">
        <w:rPr>
          <w:rFonts w:ascii="Arial" w:hAnsi="Arial" w:cs="Arial"/>
          <w:sz w:val="24"/>
          <w:szCs w:val="24"/>
        </w:rPr>
        <w:t>Estas organizaciones pueden ser constituidas por sindicatos, cooperativas, asociaciones, fundaciones, corporaciones, juntas de acción comunal, fondos de empleados, empresas comunitarias y las demás que puedan asimilarse a las anteriores, en los términos previstos por la ley.</w:t>
      </w:r>
    </w:p>
    <w:p w:rsidR="007D7B28" w:rsidRPr="007D7B28" w:rsidRDefault="007D7B28" w:rsidP="007D7B28">
      <w:pPr>
        <w:jc w:val="both"/>
        <w:rPr>
          <w:rFonts w:ascii="Arial" w:hAnsi="Arial" w:cs="Arial"/>
          <w:sz w:val="24"/>
          <w:szCs w:val="24"/>
        </w:rPr>
      </w:pPr>
      <w:r w:rsidRPr="007D7B28">
        <w:rPr>
          <w:rFonts w:ascii="Arial" w:hAnsi="Arial" w:cs="Arial"/>
          <w:sz w:val="24"/>
          <w:szCs w:val="24"/>
        </w:rPr>
        <w:t xml:space="preserve"> Los afiliados a las OPV participan mediante aportes en dinero y/o trabajo comunitario, y podrán desarrollar las actividades de construcción de vivienda a través de autoconstrucción o construcción delegada.</w:t>
      </w:r>
    </w:p>
    <w:p w:rsidR="007D7B28" w:rsidRPr="007D7B28" w:rsidRDefault="007D7B28" w:rsidP="007D7B28">
      <w:pPr>
        <w:jc w:val="both"/>
        <w:rPr>
          <w:rFonts w:ascii="Arial" w:hAnsi="Arial" w:cs="Arial"/>
          <w:sz w:val="24"/>
          <w:szCs w:val="24"/>
        </w:rPr>
      </w:pPr>
      <w:r w:rsidRPr="007D7B28">
        <w:rPr>
          <w:rFonts w:ascii="Arial" w:hAnsi="Arial" w:cs="Arial"/>
          <w:b/>
          <w:sz w:val="24"/>
          <w:szCs w:val="24"/>
        </w:rPr>
        <w:t>Parágrafo:</w:t>
      </w:r>
      <w:r w:rsidRPr="007D7B28">
        <w:rPr>
          <w:rFonts w:ascii="Arial" w:hAnsi="Arial" w:cs="Arial"/>
          <w:sz w:val="24"/>
          <w:szCs w:val="24"/>
        </w:rPr>
        <w:t xml:space="preserve"> La autogestión que menciona este artículo hace referencia a la participación de todos los afiliados en las áreas operativa, técnica, administrativa y financiera de la organización.</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3°: Requisitos de los miembros de la OPV.-</w:t>
      </w:r>
      <w:r w:rsidRPr="007D7B28">
        <w:rPr>
          <w:rFonts w:ascii="Arial" w:hAnsi="Arial" w:cs="Arial"/>
          <w:sz w:val="24"/>
          <w:szCs w:val="24"/>
        </w:rPr>
        <w:t xml:space="preserve"> Los integrantes de la OPV deberán cumplir mínimo los siguientes requisitos:  </w:t>
      </w:r>
    </w:p>
    <w:p w:rsidR="007D7B28" w:rsidRPr="007D7B28" w:rsidRDefault="007D7B28" w:rsidP="007D7B28">
      <w:pPr>
        <w:pStyle w:val="Prrafodelista"/>
        <w:numPr>
          <w:ilvl w:val="0"/>
          <w:numId w:val="23"/>
        </w:numPr>
        <w:jc w:val="both"/>
        <w:rPr>
          <w:rFonts w:ascii="Arial" w:hAnsi="Arial" w:cs="Arial"/>
          <w:sz w:val="24"/>
          <w:szCs w:val="24"/>
        </w:rPr>
      </w:pPr>
      <w:r w:rsidRPr="007D7B28">
        <w:rPr>
          <w:rFonts w:ascii="Arial" w:hAnsi="Arial" w:cs="Arial"/>
          <w:sz w:val="24"/>
          <w:szCs w:val="24"/>
        </w:rPr>
        <w:t>Ser mayor de edad.</w:t>
      </w:r>
    </w:p>
    <w:p w:rsidR="007D7B28" w:rsidRPr="007D7B28" w:rsidRDefault="007D7B28" w:rsidP="007D7B28">
      <w:pPr>
        <w:pStyle w:val="Prrafodelista"/>
        <w:numPr>
          <w:ilvl w:val="0"/>
          <w:numId w:val="23"/>
        </w:numPr>
        <w:jc w:val="both"/>
        <w:rPr>
          <w:rFonts w:ascii="Arial" w:hAnsi="Arial" w:cs="Arial"/>
          <w:sz w:val="24"/>
          <w:szCs w:val="24"/>
        </w:rPr>
      </w:pPr>
      <w:r w:rsidRPr="007D7B28">
        <w:rPr>
          <w:rFonts w:ascii="Arial" w:hAnsi="Arial" w:cs="Arial"/>
          <w:sz w:val="24"/>
          <w:szCs w:val="24"/>
        </w:rPr>
        <w:t>Cumplir con los criterios de priorización y focalización que defina al Gobierno Nacional.</w:t>
      </w:r>
    </w:p>
    <w:p w:rsidR="007D7B28" w:rsidRPr="007D7B28" w:rsidRDefault="007D7B28" w:rsidP="007D7B28">
      <w:pPr>
        <w:pStyle w:val="Prrafodelista"/>
        <w:numPr>
          <w:ilvl w:val="0"/>
          <w:numId w:val="23"/>
        </w:numPr>
        <w:jc w:val="both"/>
        <w:rPr>
          <w:rFonts w:ascii="Arial" w:hAnsi="Arial" w:cs="Arial"/>
          <w:sz w:val="24"/>
          <w:szCs w:val="24"/>
        </w:rPr>
      </w:pPr>
      <w:r w:rsidRPr="007D7B28">
        <w:rPr>
          <w:rFonts w:ascii="Arial" w:hAnsi="Arial" w:cs="Arial"/>
          <w:sz w:val="24"/>
          <w:szCs w:val="24"/>
        </w:rPr>
        <w:t>No tener vivienda propia o lote urbano, así como tampoco algún miembro de su familia</w:t>
      </w:r>
    </w:p>
    <w:p w:rsidR="007D7B28" w:rsidRPr="007D7B28" w:rsidRDefault="007D7B28" w:rsidP="007D7B28">
      <w:pPr>
        <w:jc w:val="both"/>
        <w:rPr>
          <w:rFonts w:ascii="Arial" w:hAnsi="Arial" w:cs="Arial"/>
          <w:sz w:val="24"/>
          <w:szCs w:val="24"/>
        </w:rPr>
      </w:pPr>
      <w:r w:rsidRPr="007D7B28">
        <w:rPr>
          <w:rFonts w:ascii="Arial" w:hAnsi="Arial" w:cs="Arial"/>
          <w:sz w:val="24"/>
          <w:szCs w:val="24"/>
        </w:rPr>
        <w:t>Solicitar expresa   y   voluntariamente su ingreso a la asociación y ser admitido por la asamblea o por la junta directiva, previo estudio de  su documentación</w:t>
      </w:r>
    </w:p>
    <w:p w:rsidR="007D7B28" w:rsidRPr="007D7B28" w:rsidRDefault="007D7B28" w:rsidP="007D7B28">
      <w:pPr>
        <w:jc w:val="both"/>
        <w:rPr>
          <w:rFonts w:ascii="Arial" w:hAnsi="Arial" w:cs="Arial"/>
          <w:sz w:val="24"/>
          <w:szCs w:val="24"/>
        </w:rPr>
      </w:pPr>
      <w:r w:rsidRPr="007D7B28">
        <w:rPr>
          <w:rFonts w:ascii="Arial" w:hAnsi="Arial" w:cs="Arial"/>
          <w:sz w:val="24"/>
          <w:szCs w:val="24"/>
        </w:rPr>
        <w:lastRenderedPageBreak/>
        <w:t>El reglamento de cada OPV deberá establecer unos requisitos internos homogeneizadoras de las condiciones sociales y económicas que deben cumplir los integrantes poder acceder así a los recursos, entre los requisitos deberán está como mínimo que los hogares vinculados al SISBEN se postulan para la asignación de recursos del Subsidio Familiar de Vivienda, destinados a una solución de vivienda ubicada en planes de vivienda de interés social de los municipios del país calificados en categorías Especial, 1 y 2.</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4°: La OPV debe contar con un lote de terreno.-</w:t>
      </w:r>
      <w:r w:rsidRPr="007D7B28">
        <w:rPr>
          <w:rFonts w:ascii="Arial" w:hAnsi="Arial" w:cs="Arial"/>
          <w:sz w:val="24"/>
          <w:szCs w:val="24"/>
        </w:rPr>
        <w:t xml:space="preserve"> Para iniciar los trámites de acceso a subsidios para los integrantes de una OPV es necesario que dicha organización cuente con un lote de terreno de su propiedad englobado, que haya sido adquirido por sus propios recursos o que haya sido objeto de una donación.</w:t>
      </w:r>
    </w:p>
    <w:p w:rsidR="007D7B28" w:rsidRPr="007D7B28" w:rsidRDefault="007D7B28" w:rsidP="007D7B28">
      <w:pPr>
        <w:jc w:val="both"/>
        <w:rPr>
          <w:rFonts w:ascii="Arial" w:hAnsi="Arial" w:cs="Arial"/>
          <w:sz w:val="24"/>
          <w:szCs w:val="24"/>
        </w:rPr>
      </w:pPr>
      <w:r w:rsidRPr="007D7B28">
        <w:rPr>
          <w:rFonts w:ascii="Arial" w:hAnsi="Arial" w:cs="Arial"/>
          <w:sz w:val="24"/>
          <w:szCs w:val="24"/>
        </w:rPr>
        <w:t xml:space="preserve">Sin perjuicio de que el terreno se encuentre englobado, éste deberá contar con licencia de urbanismo, expedida por la autoridad competente.  </w:t>
      </w:r>
    </w:p>
    <w:p w:rsidR="007D7B28" w:rsidRPr="007D7B28" w:rsidRDefault="007D7B28" w:rsidP="007D7B28">
      <w:pPr>
        <w:jc w:val="both"/>
        <w:rPr>
          <w:rFonts w:ascii="Arial" w:hAnsi="Arial" w:cs="Arial"/>
          <w:sz w:val="24"/>
          <w:szCs w:val="24"/>
        </w:rPr>
      </w:pPr>
      <w:r w:rsidRPr="007D7B28">
        <w:rPr>
          <w:rFonts w:ascii="Arial" w:hAnsi="Arial" w:cs="Arial"/>
          <w:sz w:val="24"/>
          <w:szCs w:val="24"/>
        </w:rPr>
        <w:t>En todo caso el terreno deberá cumplir con los parámetros de localización para el desarrollo de vivienda de que trata la Ley 388 de 1997.</w:t>
      </w:r>
    </w:p>
    <w:p w:rsidR="007D7B28" w:rsidRPr="007D7B28" w:rsidRDefault="007D7B28" w:rsidP="007D7B28">
      <w:pPr>
        <w:jc w:val="both"/>
        <w:rPr>
          <w:rFonts w:ascii="Arial" w:hAnsi="Arial" w:cs="Arial"/>
          <w:sz w:val="24"/>
          <w:szCs w:val="24"/>
        </w:rPr>
      </w:pPr>
      <w:r w:rsidRPr="007D7B28">
        <w:rPr>
          <w:rFonts w:ascii="Arial" w:hAnsi="Arial" w:cs="Arial"/>
          <w:b/>
          <w:sz w:val="24"/>
          <w:szCs w:val="24"/>
        </w:rPr>
        <w:t>Parágrafo:</w:t>
      </w:r>
      <w:r w:rsidRPr="007D7B28">
        <w:rPr>
          <w:rFonts w:ascii="Arial" w:hAnsi="Arial" w:cs="Arial"/>
          <w:sz w:val="24"/>
          <w:szCs w:val="24"/>
        </w:rPr>
        <w:t xml:space="preserve"> El valor de dicho lote se dividirá a prorrata de cada uno de los asociados beneficiarios del proyecto para determinar el aporte individual de cada uno.</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5°: Requisitos mínimos que deben cumplir las OPV.-</w:t>
      </w:r>
      <w:r w:rsidRPr="007D7B28">
        <w:rPr>
          <w:rFonts w:ascii="Arial" w:hAnsi="Arial" w:cs="Arial"/>
          <w:sz w:val="24"/>
          <w:szCs w:val="24"/>
        </w:rPr>
        <w:t xml:space="preserve"> Para poder participar en las convocatorias para subsidios de vivienda de interés social, las OPV deberán cumplir mínimo con los siguientes requisitos:</w:t>
      </w:r>
    </w:p>
    <w:p w:rsidR="007D7B28" w:rsidRPr="007D7B28" w:rsidRDefault="007D7B28" w:rsidP="007D7B28">
      <w:pPr>
        <w:pStyle w:val="Prrafodelista"/>
        <w:numPr>
          <w:ilvl w:val="0"/>
          <w:numId w:val="22"/>
        </w:numPr>
        <w:jc w:val="both"/>
        <w:rPr>
          <w:rFonts w:ascii="Arial" w:hAnsi="Arial" w:cs="Arial"/>
          <w:sz w:val="24"/>
          <w:szCs w:val="24"/>
        </w:rPr>
      </w:pPr>
      <w:r w:rsidRPr="007D7B28">
        <w:rPr>
          <w:rFonts w:ascii="Arial" w:hAnsi="Arial" w:cs="Arial"/>
          <w:sz w:val="24"/>
          <w:szCs w:val="24"/>
        </w:rPr>
        <w:t>Llevar constituidas mínimo un año</w:t>
      </w:r>
    </w:p>
    <w:p w:rsidR="007D7B28" w:rsidRPr="007D7B28" w:rsidRDefault="007D7B28" w:rsidP="007D7B28">
      <w:pPr>
        <w:pStyle w:val="Prrafodelista"/>
        <w:numPr>
          <w:ilvl w:val="0"/>
          <w:numId w:val="22"/>
        </w:numPr>
        <w:jc w:val="both"/>
        <w:rPr>
          <w:rFonts w:ascii="Arial" w:hAnsi="Arial" w:cs="Arial"/>
          <w:sz w:val="24"/>
          <w:szCs w:val="24"/>
        </w:rPr>
      </w:pPr>
      <w:r w:rsidRPr="007D7B28">
        <w:rPr>
          <w:rFonts w:ascii="Arial" w:hAnsi="Arial" w:cs="Arial"/>
          <w:sz w:val="24"/>
          <w:szCs w:val="24"/>
        </w:rPr>
        <w:t xml:space="preserve">El número de afiliados no podrá ser inferior a veinte (20) personas, ni superior al número de viviendas que se proyecte construir. </w:t>
      </w:r>
    </w:p>
    <w:p w:rsidR="007D7B28" w:rsidRPr="007D7B28" w:rsidRDefault="007D7B28" w:rsidP="007D7B28">
      <w:pPr>
        <w:pStyle w:val="Prrafodelista"/>
        <w:numPr>
          <w:ilvl w:val="0"/>
          <w:numId w:val="22"/>
        </w:numPr>
        <w:jc w:val="both"/>
        <w:rPr>
          <w:rFonts w:ascii="Arial" w:hAnsi="Arial" w:cs="Arial"/>
          <w:sz w:val="24"/>
          <w:szCs w:val="24"/>
        </w:rPr>
      </w:pPr>
      <w:r w:rsidRPr="007D7B28">
        <w:rPr>
          <w:rFonts w:ascii="Arial" w:hAnsi="Arial" w:cs="Arial"/>
          <w:sz w:val="24"/>
          <w:szCs w:val="24"/>
        </w:rPr>
        <w:t xml:space="preserve">Ser propietaria de un lote que cumpla los requisitos establecidos para el Gobierno Nacional para la construcción de VIS o VIP </w:t>
      </w:r>
    </w:p>
    <w:p w:rsidR="007D7B28" w:rsidRPr="007D7B28" w:rsidRDefault="007D7B28" w:rsidP="007D7B28">
      <w:pPr>
        <w:pStyle w:val="Prrafodelista"/>
        <w:numPr>
          <w:ilvl w:val="0"/>
          <w:numId w:val="22"/>
        </w:numPr>
        <w:jc w:val="both"/>
        <w:rPr>
          <w:rFonts w:ascii="Arial" w:hAnsi="Arial" w:cs="Arial"/>
          <w:sz w:val="24"/>
          <w:szCs w:val="24"/>
        </w:rPr>
      </w:pPr>
      <w:r w:rsidRPr="007D7B28">
        <w:rPr>
          <w:rFonts w:ascii="Arial" w:hAnsi="Arial" w:cs="Arial"/>
          <w:sz w:val="24"/>
          <w:szCs w:val="24"/>
        </w:rPr>
        <w:t xml:space="preserve">Que esté constituida para un mínimo de diez años </w:t>
      </w:r>
    </w:p>
    <w:p w:rsidR="007D7B28" w:rsidRPr="007D7B28" w:rsidRDefault="007D7B28" w:rsidP="007D7B28">
      <w:pPr>
        <w:jc w:val="both"/>
        <w:rPr>
          <w:rFonts w:ascii="Arial" w:hAnsi="Arial" w:cs="Arial"/>
          <w:sz w:val="24"/>
          <w:szCs w:val="24"/>
        </w:rPr>
      </w:pPr>
      <w:r w:rsidRPr="007D7B28">
        <w:rPr>
          <w:rFonts w:ascii="Arial" w:hAnsi="Arial" w:cs="Arial"/>
          <w:sz w:val="24"/>
          <w:szCs w:val="24"/>
        </w:rPr>
        <w:t>El Ministerio de Vivienda podrá, a través de reglamentación al respecto, imponer condiciones adicionales.</w:t>
      </w:r>
    </w:p>
    <w:p w:rsidR="007D7B28" w:rsidRPr="007D7B28" w:rsidRDefault="007D7B28" w:rsidP="007D7B28">
      <w:pPr>
        <w:jc w:val="both"/>
        <w:rPr>
          <w:rFonts w:ascii="Arial" w:hAnsi="Arial" w:cs="Arial"/>
          <w:b/>
          <w:sz w:val="24"/>
          <w:szCs w:val="24"/>
        </w:rPr>
      </w:pPr>
      <w:r w:rsidRPr="007D7B28">
        <w:rPr>
          <w:rFonts w:ascii="Arial" w:hAnsi="Arial" w:cs="Arial"/>
          <w:b/>
          <w:sz w:val="24"/>
          <w:szCs w:val="24"/>
        </w:rPr>
        <w:t xml:space="preserve">Artículo 6°: reglamentación de los proyectos de vivienda presentados por las OPV.- </w:t>
      </w:r>
    </w:p>
    <w:p w:rsidR="007D7B28" w:rsidRPr="007D7B28" w:rsidRDefault="007D7B28" w:rsidP="007D7B28">
      <w:pPr>
        <w:jc w:val="both"/>
        <w:rPr>
          <w:rFonts w:ascii="Arial" w:hAnsi="Arial" w:cs="Arial"/>
          <w:sz w:val="24"/>
          <w:szCs w:val="24"/>
        </w:rPr>
      </w:pPr>
      <w:r w:rsidRPr="007D7B28">
        <w:rPr>
          <w:rFonts w:ascii="Arial" w:hAnsi="Arial" w:cs="Arial"/>
          <w:sz w:val="24"/>
          <w:szCs w:val="24"/>
        </w:rPr>
        <w:t>Dentro de los seis (6) meses siguientes a la promulgación de esta ley, el Ministerio de Vivienda deberá reglamentar las convocatorias para acceder a los  subsidios de vivienda, en los que se incluya  a las Organizaciones Populares de Vivienda – OPV- , para lo cual considerará las particularidades de estas organizaciones, sus integrantes y el tema del lote de terreno con el que ellas llegan a postularse.</w:t>
      </w:r>
    </w:p>
    <w:p w:rsidR="007D7B28" w:rsidRPr="007D7B28" w:rsidRDefault="007D7B28" w:rsidP="007D7B28">
      <w:pPr>
        <w:jc w:val="both"/>
        <w:rPr>
          <w:rFonts w:ascii="Arial" w:hAnsi="Arial" w:cs="Arial"/>
          <w:sz w:val="24"/>
          <w:szCs w:val="24"/>
        </w:rPr>
      </w:pPr>
      <w:r w:rsidRPr="007D7B28">
        <w:rPr>
          <w:rFonts w:ascii="Arial" w:hAnsi="Arial" w:cs="Arial"/>
          <w:b/>
          <w:sz w:val="24"/>
          <w:szCs w:val="24"/>
        </w:rPr>
        <w:lastRenderedPageBreak/>
        <w:t>Artículo 7°: Bolsa de recursos para proyectos OPV .-</w:t>
      </w:r>
      <w:r w:rsidRPr="007D7B28">
        <w:rPr>
          <w:rFonts w:ascii="Arial" w:hAnsi="Arial" w:cs="Arial"/>
          <w:sz w:val="24"/>
          <w:szCs w:val="24"/>
        </w:rPr>
        <w:t xml:space="preserve">  El Ministerio de Vivienda, en el término de seis (6) meses, contados a partir de la promulgación de la presente ley, deberá definir los recursos para los proyectos de Vivienda de Interés Prioritario -VIP- y proyectos  de Vivienda de Interés Social –VIS- presentados por las Organizaciones Populares de Vivienda –OPV- de los municipios de categorías 2 a 6.  Esta definición de recursos se hará a partir de la reorganización de las fuentes de financiación, con lo cual no se generará más gasto público.  </w:t>
      </w:r>
    </w:p>
    <w:p w:rsidR="007D7B28" w:rsidRPr="007D7B28" w:rsidRDefault="007D7B28" w:rsidP="007D7B28">
      <w:pPr>
        <w:jc w:val="both"/>
        <w:rPr>
          <w:rFonts w:ascii="Arial" w:hAnsi="Arial" w:cs="Arial"/>
          <w:sz w:val="24"/>
          <w:szCs w:val="24"/>
        </w:rPr>
      </w:pPr>
      <w:r w:rsidRPr="007D7B28">
        <w:rPr>
          <w:rFonts w:ascii="Arial" w:hAnsi="Arial" w:cs="Arial"/>
          <w:b/>
          <w:sz w:val="24"/>
          <w:szCs w:val="24"/>
        </w:rPr>
        <w:t xml:space="preserve">Artículo 8°: Recursos de la participación del propósito general en Vivienda de Interés Social.- </w:t>
      </w:r>
      <w:r w:rsidRPr="007D7B28">
        <w:rPr>
          <w:rFonts w:ascii="Arial" w:hAnsi="Arial" w:cs="Arial"/>
          <w:sz w:val="24"/>
          <w:szCs w:val="24"/>
        </w:rPr>
        <w:t xml:space="preserve">Modifíquese el Art. 78 de la ley 715 de 2001 el cual quedará así:  </w:t>
      </w:r>
    </w:p>
    <w:p w:rsidR="007D7B28" w:rsidRPr="007D7B28" w:rsidRDefault="007D7B28" w:rsidP="007D7B28">
      <w:pPr>
        <w:jc w:val="both"/>
        <w:rPr>
          <w:rFonts w:ascii="Arial" w:hAnsi="Arial" w:cs="Arial"/>
          <w:sz w:val="24"/>
          <w:szCs w:val="24"/>
        </w:rPr>
      </w:pPr>
      <w:r w:rsidRPr="007D7B28">
        <w:rPr>
          <w:rFonts w:ascii="Arial" w:hAnsi="Arial" w:cs="Arial"/>
          <w:sz w:val="24"/>
          <w:szCs w:val="24"/>
        </w:rPr>
        <w:t>ARTÍCULO 78. DESTINO DE LOS RECURSOS DE LA PARTICIPACIÓN DE PROPÓSITO GENERAL. Los municipios clasificados en las categorías 4ª, 5ª y 6ª, podrán destinar libremente, para inversión u otros gastos inherentes al funcionamiento de la administración municipal, hasta un cuarenta y dos por ciento (42%) de los recursos que perciban por la Participación de Propósito General.</w:t>
      </w:r>
    </w:p>
    <w:p w:rsidR="007D7B28" w:rsidRPr="007D7B28" w:rsidRDefault="007D7B28" w:rsidP="007D7B28">
      <w:pPr>
        <w:jc w:val="both"/>
        <w:rPr>
          <w:rFonts w:ascii="Arial" w:hAnsi="Arial" w:cs="Arial"/>
          <w:sz w:val="24"/>
          <w:szCs w:val="24"/>
        </w:rPr>
      </w:pPr>
      <w:r w:rsidRPr="007D7B28">
        <w:rPr>
          <w:rFonts w:ascii="Arial" w:hAnsi="Arial" w:cs="Arial"/>
          <w:sz w:val="24"/>
          <w:szCs w:val="24"/>
        </w:rPr>
        <w:t>Del total de los recursos de la participación de propósito general asignada a cada distrito o municipio una vez descontada la destinación establecida para inversión u otros gastos inherentes al funcionamiento de la administración municipal de que trata el inciso anterior y la asignación correspondiente a los municipios menores de 25.000 habitantes, definida en el inciso 3o del artículo 4o del Acto Legislativo 04 de 2007, cada distrito y municipio destinará el ocho por ciento (8%)  cinco por ciento (5%) para deporte y recreación, el seis por ciento (6%) cuatro por ciento (4%) para cultura, el cinco por ciento (5%) para vivienda de interés social y el diez por ciento (10%) para el Fondo Nacional de Pensiones de las Entidades Territoriales, Fonpet.</w:t>
      </w:r>
    </w:p>
    <w:p w:rsidR="007D7B28" w:rsidRPr="007D7B28" w:rsidRDefault="007D7B28" w:rsidP="007D7B28">
      <w:pPr>
        <w:jc w:val="both"/>
        <w:rPr>
          <w:rFonts w:ascii="Arial" w:hAnsi="Arial" w:cs="Arial"/>
          <w:sz w:val="24"/>
          <w:szCs w:val="24"/>
        </w:rPr>
      </w:pPr>
      <w:r w:rsidRPr="007D7B28">
        <w:rPr>
          <w:rFonts w:ascii="Arial" w:hAnsi="Arial" w:cs="Arial"/>
          <w:sz w:val="24"/>
          <w:szCs w:val="24"/>
        </w:rPr>
        <w:t>Los recursos restantes deben ser destinados a inversión, en desarrollo de las competencias asignadas por la ley.</w:t>
      </w:r>
    </w:p>
    <w:p w:rsidR="007D7B28" w:rsidRPr="007D7B28" w:rsidRDefault="007D7B28" w:rsidP="007D7B28">
      <w:pPr>
        <w:jc w:val="both"/>
        <w:rPr>
          <w:rFonts w:ascii="Arial" w:hAnsi="Arial" w:cs="Arial"/>
          <w:sz w:val="24"/>
          <w:szCs w:val="24"/>
        </w:rPr>
      </w:pPr>
      <w:r w:rsidRPr="007D7B28">
        <w:rPr>
          <w:rFonts w:ascii="Arial" w:hAnsi="Arial" w:cs="Arial"/>
          <w:b/>
          <w:sz w:val="24"/>
          <w:szCs w:val="24"/>
        </w:rPr>
        <w:t>Parágrafo 1o.</w:t>
      </w:r>
      <w:r w:rsidRPr="007D7B28">
        <w:rPr>
          <w:rFonts w:ascii="Arial" w:hAnsi="Arial" w:cs="Arial"/>
          <w:sz w:val="24"/>
          <w:szCs w:val="24"/>
        </w:rPr>
        <w:t xml:space="preserve"> Con los recursos de la participación de propósito general podrá cubrirse el servicio de la deuda originado en el financiamiento de proyectos de inversión física, adquirida en desarrollo de las competencias de los municipios. Para el desarrollo de los mencionados proyectos se podrán pignorar los recursos de la participación de propósito general.</w:t>
      </w:r>
    </w:p>
    <w:p w:rsidR="007D7B28" w:rsidRPr="007D7B28" w:rsidRDefault="007D7B28" w:rsidP="007D7B28">
      <w:pPr>
        <w:jc w:val="both"/>
        <w:rPr>
          <w:rFonts w:ascii="Arial" w:hAnsi="Arial" w:cs="Arial"/>
          <w:sz w:val="24"/>
          <w:szCs w:val="24"/>
        </w:rPr>
      </w:pPr>
      <w:r w:rsidRPr="007D7B28">
        <w:rPr>
          <w:rFonts w:ascii="Arial" w:hAnsi="Arial" w:cs="Arial"/>
          <w:b/>
          <w:sz w:val="24"/>
          <w:szCs w:val="24"/>
        </w:rPr>
        <w:t>Parágrafo 2o.</w:t>
      </w:r>
      <w:r w:rsidRPr="007D7B28">
        <w:rPr>
          <w:rFonts w:ascii="Arial" w:hAnsi="Arial" w:cs="Arial"/>
          <w:sz w:val="24"/>
          <w:szCs w:val="24"/>
        </w:rPr>
        <w:t xml:space="preserve"> Con cargo a los recursos de libre inversión de la participación de propósito general y en desarrollo de la competencia de atención a grupos vulnerables de que trata el numeral 11 del artículo 76 de la Ley 715 de 2001, los distritos y municipios podrán cofinanciar los gastos que se requieran para realizar el acompañamiento directo a las familias en el marco de los programas diseñados por el Gobierno Nacional para la superación de la pobreza extrema.</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9°: Recursos de las Entidades territoriales para proyectos de OPV.-</w:t>
      </w:r>
      <w:r w:rsidRPr="007D7B28">
        <w:rPr>
          <w:rFonts w:ascii="Arial" w:hAnsi="Arial" w:cs="Arial"/>
          <w:sz w:val="24"/>
          <w:szCs w:val="24"/>
        </w:rPr>
        <w:t xml:space="preserve"> Las entidades territoriales Municipios y Departamentos deberán destinar anualmente un porcentaje de los recursos que tengan en dicha vigencia para proyectos de vivienda de interés social, a los </w:t>
      </w:r>
      <w:r w:rsidRPr="007D7B28">
        <w:rPr>
          <w:rFonts w:ascii="Arial" w:hAnsi="Arial" w:cs="Arial"/>
          <w:sz w:val="24"/>
          <w:szCs w:val="24"/>
        </w:rPr>
        <w:lastRenderedPageBreak/>
        <w:t xml:space="preserve">proyectos presentados por las OPV, este porcentaje en ningún caso podrá ser menor del 20% del presupuesto total para este programa y puede ser dado a las OPV en dinero o en especie, ya sea a través de un lote de terreno, diseño de obras, materiales para construcción, etc.  </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10°: Las OPV en los Planes de Desarrollo de las entidades territoriales.-</w:t>
      </w:r>
      <w:r w:rsidRPr="007D7B28">
        <w:rPr>
          <w:rFonts w:ascii="Arial" w:hAnsi="Arial" w:cs="Arial"/>
          <w:sz w:val="24"/>
          <w:szCs w:val="24"/>
        </w:rPr>
        <w:t xml:space="preserve"> En la elaboración del plan de desarrollo y de las políticas públicas de vivienda de interés social de las entidades territoriales se deberá convocar públicamente a los representantes legales de las OPV  que estén interesados en participar en la formulación de estas de conformidad con los procedimientos y requisitos establecidos en la ley. </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11°: Asesoría y Acompañamiento a las OPV por parte de las entidades territoriales.-</w:t>
      </w:r>
      <w:r w:rsidRPr="007D7B28">
        <w:rPr>
          <w:rFonts w:ascii="Arial" w:hAnsi="Arial" w:cs="Arial"/>
          <w:sz w:val="24"/>
          <w:szCs w:val="24"/>
        </w:rPr>
        <w:t xml:space="preserve"> Los departamentos y municipios deberán destinar en la dependencia que estimen pertinente de su estructura administrativa, un equipo de profesionales para brindar asesoría y acompañamiento a las OPV que así lo requieran tanto para su creación, como para la formulación de proyectos orientados a la consecución de recursos en beneficio de sus integrantes.</w:t>
      </w:r>
    </w:p>
    <w:p w:rsidR="007D7B28" w:rsidRPr="007D7B28" w:rsidRDefault="007D7B28" w:rsidP="007D7B28">
      <w:pPr>
        <w:jc w:val="both"/>
        <w:rPr>
          <w:rFonts w:ascii="Arial" w:hAnsi="Arial" w:cs="Arial"/>
          <w:sz w:val="24"/>
          <w:szCs w:val="24"/>
        </w:rPr>
      </w:pPr>
      <w:r w:rsidRPr="007D7B28">
        <w:rPr>
          <w:rFonts w:ascii="Arial" w:hAnsi="Arial" w:cs="Arial"/>
          <w:b/>
          <w:sz w:val="24"/>
          <w:szCs w:val="24"/>
        </w:rPr>
        <w:t xml:space="preserve">Artículo 12°: Registro y control de las OPV en las entidades territoriales.- </w:t>
      </w:r>
      <w:r w:rsidRPr="007D7B28">
        <w:rPr>
          <w:rFonts w:ascii="Arial" w:hAnsi="Arial" w:cs="Arial"/>
          <w:sz w:val="24"/>
          <w:szCs w:val="24"/>
        </w:rPr>
        <w:t xml:space="preserve">Para tener certeza de las OPV que existen en el País y en específico en cada Municipio, las OPV deberán inscribirse, dentro de los seis meses siguientes a la promulgación de esta ley en las secretarías de planeación de las alcaldías municipales, o en la entidad que haga sus veces, en un registro especial que estas dependencias crearán, con el fin de llevar un censo de las OPV existentes en el municipio </w:t>
      </w:r>
    </w:p>
    <w:p w:rsidR="007D7B28" w:rsidRPr="007D7B28" w:rsidRDefault="007D7B28" w:rsidP="007D7B28">
      <w:pPr>
        <w:spacing w:before="57" w:after="28" w:line="240" w:lineRule="auto"/>
        <w:ind w:right="49"/>
        <w:jc w:val="both"/>
        <w:rPr>
          <w:rFonts w:ascii="Arial" w:hAnsi="Arial" w:cs="Arial"/>
          <w:sz w:val="24"/>
          <w:szCs w:val="24"/>
        </w:rPr>
      </w:pPr>
      <w:r w:rsidRPr="007D7B28">
        <w:rPr>
          <w:rFonts w:ascii="Arial" w:hAnsi="Arial" w:cs="Arial"/>
          <w:b/>
          <w:sz w:val="24"/>
          <w:szCs w:val="24"/>
        </w:rPr>
        <w:t>Artículo 13°:</w:t>
      </w:r>
      <w:r w:rsidRPr="007D7B28">
        <w:rPr>
          <w:rFonts w:ascii="Arial" w:hAnsi="Arial" w:cs="Arial"/>
          <w:sz w:val="24"/>
          <w:szCs w:val="24"/>
        </w:rPr>
        <w:t xml:space="preserve"> Modifíquese el numeral primero del artículo 247 de la Ley 599 de 2000 “</w:t>
      </w:r>
      <w:r w:rsidRPr="007D7B28">
        <w:rPr>
          <w:rFonts w:ascii="Arial" w:hAnsi="Arial" w:cs="Arial"/>
          <w:i/>
          <w:sz w:val="24"/>
          <w:szCs w:val="24"/>
        </w:rPr>
        <w:t>Código Penal</w:t>
      </w:r>
      <w:r w:rsidRPr="007D7B28">
        <w:rPr>
          <w:rFonts w:ascii="Arial" w:hAnsi="Arial" w:cs="Arial"/>
          <w:sz w:val="24"/>
          <w:szCs w:val="24"/>
        </w:rPr>
        <w:t xml:space="preserve">”, el cual quedará así: </w:t>
      </w:r>
    </w:p>
    <w:p w:rsidR="007D7B28" w:rsidRPr="007D7B28" w:rsidRDefault="007D7B28" w:rsidP="007D7B28">
      <w:pPr>
        <w:pStyle w:val="Prrafodelista"/>
        <w:numPr>
          <w:ilvl w:val="1"/>
          <w:numId w:val="8"/>
        </w:numPr>
        <w:ind w:left="426" w:hanging="77"/>
        <w:jc w:val="both"/>
        <w:rPr>
          <w:rFonts w:ascii="Arial" w:hAnsi="Arial" w:cs="Arial"/>
          <w:sz w:val="24"/>
          <w:szCs w:val="24"/>
        </w:rPr>
      </w:pPr>
      <w:r w:rsidRPr="007D7B28">
        <w:rPr>
          <w:rFonts w:ascii="Arial" w:hAnsi="Arial" w:cs="Arial"/>
          <w:sz w:val="24"/>
          <w:szCs w:val="24"/>
        </w:rPr>
        <w:t xml:space="preserve">El medio fraudulento utilizado tenga relación con vivienda de interés social, vivienda de interés prioritario y organizaciones populares de vivienda.   </w:t>
      </w:r>
    </w:p>
    <w:p w:rsidR="007D7B28" w:rsidRPr="007D7B28" w:rsidRDefault="007D7B28" w:rsidP="007D7B28">
      <w:pPr>
        <w:jc w:val="both"/>
        <w:rPr>
          <w:rFonts w:ascii="Arial" w:hAnsi="Arial" w:cs="Arial"/>
          <w:sz w:val="24"/>
          <w:szCs w:val="24"/>
        </w:rPr>
      </w:pPr>
      <w:r w:rsidRPr="007D7B28">
        <w:rPr>
          <w:rFonts w:ascii="Arial" w:hAnsi="Arial" w:cs="Arial"/>
          <w:b/>
          <w:sz w:val="24"/>
          <w:szCs w:val="24"/>
        </w:rPr>
        <w:t>Artículo 14°: Vigencia.-</w:t>
      </w:r>
      <w:r w:rsidRPr="007D7B28">
        <w:rPr>
          <w:rFonts w:ascii="Arial" w:hAnsi="Arial" w:cs="Arial"/>
          <w:sz w:val="24"/>
          <w:szCs w:val="24"/>
        </w:rPr>
        <w:t xml:space="preserve"> La presente ley rige a partir de su sanción y promulgación y deroga las disposiciones que le sean contrarias.</w:t>
      </w:r>
    </w:p>
    <w:p w:rsidR="00AC6473" w:rsidRPr="007D7B28" w:rsidRDefault="00AC6473" w:rsidP="00AC6473">
      <w:pPr>
        <w:shd w:val="clear" w:color="auto" w:fill="FFFFFF"/>
        <w:spacing w:after="150" w:line="240" w:lineRule="auto"/>
        <w:jc w:val="both"/>
        <w:rPr>
          <w:rFonts w:ascii="Arial" w:eastAsia="Times New Roman" w:hAnsi="Arial" w:cs="Arial"/>
          <w:sz w:val="24"/>
          <w:szCs w:val="24"/>
          <w:highlight w:val="green"/>
          <w:lang w:eastAsia="es-CO"/>
        </w:rPr>
      </w:pPr>
    </w:p>
    <w:p w:rsidR="00A027AA" w:rsidRPr="007D7B28" w:rsidRDefault="00A027AA" w:rsidP="00AC6473">
      <w:pPr>
        <w:shd w:val="clear" w:color="auto" w:fill="FFFFFF"/>
        <w:spacing w:after="150" w:line="240" w:lineRule="auto"/>
        <w:jc w:val="both"/>
        <w:rPr>
          <w:rFonts w:ascii="Arial" w:eastAsia="Times New Roman" w:hAnsi="Arial" w:cs="Arial"/>
          <w:sz w:val="24"/>
          <w:szCs w:val="24"/>
          <w:highlight w:val="green"/>
          <w:lang w:eastAsia="es-CO"/>
        </w:rPr>
      </w:pPr>
    </w:p>
    <w:p w:rsidR="00A027AA" w:rsidRPr="007D7B28" w:rsidRDefault="00A027AA" w:rsidP="00A027AA">
      <w:pPr>
        <w:pStyle w:val="Sinespaciado"/>
        <w:rPr>
          <w:rFonts w:ascii="Arial" w:eastAsia="Times New Roman" w:hAnsi="Arial" w:cs="Arial"/>
          <w:b/>
          <w:sz w:val="24"/>
          <w:szCs w:val="24"/>
          <w:lang w:eastAsia="es-CO"/>
        </w:rPr>
      </w:pPr>
      <w:r w:rsidRPr="007D7B28">
        <w:rPr>
          <w:rFonts w:ascii="Arial" w:eastAsia="Times New Roman" w:hAnsi="Arial" w:cs="Arial"/>
          <w:b/>
          <w:sz w:val="24"/>
          <w:szCs w:val="24"/>
          <w:lang w:eastAsia="es-CO"/>
        </w:rPr>
        <w:t>GILBERTO BETANCOURT PÉREZ</w:t>
      </w:r>
    </w:p>
    <w:p w:rsidR="00A027AA" w:rsidRPr="007D7B28" w:rsidRDefault="00A027AA" w:rsidP="00A027AA">
      <w:pPr>
        <w:pStyle w:val="Sinespaciado"/>
        <w:rPr>
          <w:rFonts w:ascii="Arial" w:eastAsia="Times New Roman" w:hAnsi="Arial" w:cs="Arial"/>
          <w:b/>
          <w:sz w:val="24"/>
          <w:szCs w:val="24"/>
          <w:lang w:eastAsia="es-CO"/>
        </w:rPr>
      </w:pPr>
      <w:r w:rsidRPr="007D7B28">
        <w:rPr>
          <w:rFonts w:ascii="Arial" w:eastAsia="Times New Roman" w:hAnsi="Arial" w:cs="Arial"/>
          <w:b/>
          <w:sz w:val="24"/>
          <w:szCs w:val="24"/>
          <w:lang w:eastAsia="es-CO"/>
        </w:rPr>
        <w:t>Representante a la Cámara por el departamento de Nariño</w:t>
      </w:r>
    </w:p>
    <w:sectPr w:rsidR="00A027AA" w:rsidRPr="007D7B28" w:rsidSect="00EF7D9B">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43" w:rsidRDefault="006C0B43" w:rsidP="00EF7D9B">
      <w:pPr>
        <w:spacing w:after="0" w:line="240" w:lineRule="auto"/>
      </w:pPr>
      <w:r>
        <w:separator/>
      </w:r>
    </w:p>
  </w:endnote>
  <w:endnote w:type="continuationSeparator" w:id="0">
    <w:p w:rsidR="006C0B43" w:rsidRDefault="006C0B43" w:rsidP="00EF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43" w:rsidRDefault="006C0B43" w:rsidP="00EF7D9B">
      <w:pPr>
        <w:spacing w:after="0" w:line="240" w:lineRule="auto"/>
      </w:pPr>
      <w:r>
        <w:separator/>
      </w:r>
    </w:p>
  </w:footnote>
  <w:footnote w:type="continuationSeparator" w:id="0">
    <w:p w:rsidR="006C0B43" w:rsidRDefault="006C0B43" w:rsidP="00EF7D9B">
      <w:pPr>
        <w:spacing w:after="0" w:line="240" w:lineRule="auto"/>
      </w:pPr>
      <w:r>
        <w:continuationSeparator/>
      </w:r>
    </w:p>
  </w:footnote>
  <w:footnote w:id="1">
    <w:p w:rsidR="00CC6273" w:rsidRPr="00231AD5" w:rsidRDefault="00CC6273">
      <w:pPr>
        <w:pStyle w:val="Textonotapie"/>
        <w:rPr>
          <w:i/>
        </w:rPr>
      </w:pPr>
      <w:r>
        <w:rPr>
          <w:rStyle w:val="Refdenotaalpie"/>
        </w:rPr>
        <w:footnoteRef/>
      </w:r>
      <w:r w:rsidR="00231AD5">
        <w:t xml:space="preserve"> Cifras revista Dinero. Artículo </w:t>
      </w:r>
      <w:r w:rsidR="00231AD5" w:rsidRPr="00231AD5">
        <w:rPr>
          <w:i/>
        </w:rPr>
        <w:t>“Cómo va la Vivienda de Interés Social en Colombia?”</w:t>
      </w:r>
    </w:p>
    <w:p w:rsidR="00231AD5" w:rsidRDefault="00231AD5">
      <w:pPr>
        <w:pStyle w:val="Textonotapie"/>
      </w:pPr>
      <w:r w:rsidRPr="00231AD5">
        <w:t>https://www.portafolio.co/mis-finanzas/vivienda/como-va-la-vivienda-de-interes-social-en-colombia-520009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07" w:rsidRDefault="000B5A07">
    <w:pPr>
      <w:pStyle w:val="Encabezado"/>
    </w:pPr>
    <w:r>
      <w:rPr>
        <w:noProof/>
        <w:lang w:eastAsia="es-CO"/>
      </w:rPr>
      <w:drawing>
        <wp:inline distT="0" distB="0" distL="0" distR="0" wp14:anchorId="022C4301" wp14:editId="77133794">
          <wp:extent cx="1617375" cy="765810"/>
          <wp:effectExtent l="0" t="0" r="1905"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366" cy="799897"/>
                  </a:xfrm>
                  <a:prstGeom prst="rect">
                    <a:avLst/>
                  </a:prstGeom>
                  <a:noFill/>
                  <a:ln>
                    <a:noFill/>
                  </a:ln>
                </pic:spPr>
              </pic:pic>
            </a:graphicData>
          </a:graphic>
        </wp:inline>
      </w:drawing>
    </w:r>
    <w:r>
      <w:ptab w:relativeTo="margin" w:alignment="center" w:leader="none"/>
    </w:r>
    <w:r>
      <w:ptab w:relativeTo="margin" w:alignment="right" w:leader="none"/>
    </w:r>
    <w:r>
      <w:rPr>
        <w:noProof/>
        <w:lang w:eastAsia="es-CO"/>
      </w:rPr>
      <w:drawing>
        <wp:inline distT="0" distB="0" distL="0" distR="0" wp14:anchorId="34D65615" wp14:editId="1DB126C4">
          <wp:extent cx="1084190" cy="714375"/>
          <wp:effectExtent l="0" t="0" r="1905" b="0"/>
          <wp:docPr id="2" name="Imagen 2"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828" cy="738516"/>
                  </a:xfrm>
                  <a:prstGeom prst="rect">
                    <a:avLst/>
                  </a:prstGeom>
                  <a:noFill/>
                  <a:ln>
                    <a:noFill/>
                  </a:ln>
                </pic:spPr>
              </pic:pic>
            </a:graphicData>
          </a:graphic>
        </wp:inline>
      </w:drawing>
    </w:r>
  </w:p>
  <w:p w:rsidR="000B5A07" w:rsidRPr="00EF7D9B" w:rsidRDefault="000B5A07">
    <w:pPr>
      <w:pStyle w:val="Encabezado"/>
      <w:rPr>
        <w:rFonts w:ascii="Baskerville Old Face" w:hAnsi="Baskerville Old Face"/>
        <w:sz w:val="32"/>
      </w:rPr>
    </w:pPr>
    <w:r w:rsidRPr="00EF7D9B">
      <w:rPr>
        <w:rFonts w:ascii="Baskerville Old Face" w:hAnsi="Baskerville Old Face"/>
        <w:sz w:val="32"/>
      </w:rPr>
      <w:t>Gilberto Betancourt Pérez</w:t>
    </w:r>
  </w:p>
  <w:p w:rsidR="000B5A07" w:rsidRPr="00EF7D9B" w:rsidRDefault="000B5A07">
    <w:pPr>
      <w:pStyle w:val="Encabezado"/>
      <w:rPr>
        <w:rFonts w:ascii="Baskerville Old Face" w:hAnsi="Baskerville Old Face"/>
        <w:sz w:val="24"/>
      </w:rPr>
    </w:pPr>
    <w:r w:rsidRPr="00EF7D9B">
      <w:rPr>
        <w:rFonts w:ascii="Baskerville Old Face" w:hAnsi="Baskerville Old Face"/>
        <w:sz w:val="24"/>
      </w:rPr>
      <w:t xml:space="preserve">Representante </w:t>
    </w:r>
    <w:r>
      <w:rPr>
        <w:rFonts w:ascii="Baskerville Old Face" w:hAnsi="Baskerville Old Face"/>
        <w:sz w:val="24"/>
      </w:rPr>
      <w:t xml:space="preserve">a la Cámara </w:t>
    </w:r>
    <w:r w:rsidRPr="00EF7D9B">
      <w:rPr>
        <w:rFonts w:ascii="Baskerville Old Face" w:hAnsi="Baskerville Old Face"/>
        <w:sz w:val="24"/>
      </w:rPr>
      <w:t xml:space="preserve">por Nariño </w:t>
    </w:r>
  </w:p>
  <w:p w:rsidR="000B5A07" w:rsidRDefault="000B5A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4AD"/>
    <w:multiLevelType w:val="multilevel"/>
    <w:tmpl w:val="E61C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F7433"/>
    <w:multiLevelType w:val="hybridMultilevel"/>
    <w:tmpl w:val="242E69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016232"/>
    <w:multiLevelType w:val="multilevel"/>
    <w:tmpl w:val="D98C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A4471"/>
    <w:multiLevelType w:val="multilevel"/>
    <w:tmpl w:val="DFA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E418F"/>
    <w:multiLevelType w:val="multilevel"/>
    <w:tmpl w:val="A42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F3365"/>
    <w:multiLevelType w:val="hybridMultilevel"/>
    <w:tmpl w:val="B1AA68B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E033F9"/>
    <w:multiLevelType w:val="multilevel"/>
    <w:tmpl w:val="20D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07436"/>
    <w:multiLevelType w:val="multilevel"/>
    <w:tmpl w:val="3854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74F47"/>
    <w:multiLevelType w:val="multilevel"/>
    <w:tmpl w:val="4E5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66DF9"/>
    <w:multiLevelType w:val="multilevel"/>
    <w:tmpl w:val="4D5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3D6054"/>
    <w:multiLevelType w:val="hybridMultilevel"/>
    <w:tmpl w:val="76FE4CA0"/>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59A31D8A"/>
    <w:multiLevelType w:val="multilevel"/>
    <w:tmpl w:val="E658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557CB"/>
    <w:multiLevelType w:val="multilevel"/>
    <w:tmpl w:val="B318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A3D7B"/>
    <w:multiLevelType w:val="hybridMultilevel"/>
    <w:tmpl w:val="9BB4E3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20824C2"/>
    <w:multiLevelType w:val="multilevel"/>
    <w:tmpl w:val="A0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64F1F"/>
    <w:multiLevelType w:val="multilevel"/>
    <w:tmpl w:val="576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01F9A"/>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8F4B69"/>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0A4F04"/>
    <w:multiLevelType w:val="multilevel"/>
    <w:tmpl w:val="12B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C3053"/>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6D745C"/>
    <w:multiLevelType w:val="hybridMultilevel"/>
    <w:tmpl w:val="8698D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3A6B31"/>
    <w:multiLevelType w:val="multilevel"/>
    <w:tmpl w:val="8BE67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56E88"/>
    <w:multiLevelType w:val="hybridMultilevel"/>
    <w:tmpl w:val="6010B60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4"/>
  </w:num>
  <w:num w:numId="3">
    <w:abstractNumId w:val="14"/>
  </w:num>
  <w:num w:numId="4">
    <w:abstractNumId w:val="16"/>
  </w:num>
  <w:num w:numId="5">
    <w:abstractNumId w:val="17"/>
  </w:num>
  <w:num w:numId="6">
    <w:abstractNumId w:val="13"/>
  </w:num>
  <w:num w:numId="7">
    <w:abstractNumId w:val="20"/>
  </w:num>
  <w:num w:numId="8">
    <w:abstractNumId w:val="21"/>
  </w:num>
  <w:num w:numId="9">
    <w:abstractNumId w:val="15"/>
  </w:num>
  <w:num w:numId="10">
    <w:abstractNumId w:val="18"/>
  </w:num>
  <w:num w:numId="11">
    <w:abstractNumId w:val="0"/>
  </w:num>
  <w:num w:numId="12">
    <w:abstractNumId w:val="8"/>
  </w:num>
  <w:num w:numId="13">
    <w:abstractNumId w:val="6"/>
  </w:num>
  <w:num w:numId="14">
    <w:abstractNumId w:val="11"/>
  </w:num>
  <w:num w:numId="15">
    <w:abstractNumId w:val="7"/>
  </w:num>
  <w:num w:numId="16">
    <w:abstractNumId w:val="2"/>
  </w:num>
  <w:num w:numId="17">
    <w:abstractNumId w:val="3"/>
  </w:num>
  <w:num w:numId="18">
    <w:abstractNumId w:val="9"/>
  </w:num>
  <w:num w:numId="19">
    <w:abstractNumId w:val="12"/>
  </w:num>
  <w:num w:numId="20">
    <w:abstractNumId w:val="10"/>
  </w:num>
  <w:num w:numId="21">
    <w:abstractNumId w:val="22"/>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7"/>
    <w:rsid w:val="00003F18"/>
    <w:rsid w:val="00006FDE"/>
    <w:rsid w:val="00012B1B"/>
    <w:rsid w:val="000172C1"/>
    <w:rsid w:val="00020505"/>
    <w:rsid w:val="0002270B"/>
    <w:rsid w:val="00023E0C"/>
    <w:rsid w:val="00024619"/>
    <w:rsid w:val="00024DFF"/>
    <w:rsid w:val="0002724B"/>
    <w:rsid w:val="00030A81"/>
    <w:rsid w:val="00033D4E"/>
    <w:rsid w:val="000348D7"/>
    <w:rsid w:val="00035226"/>
    <w:rsid w:val="00036568"/>
    <w:rsid w:val="00042163"/>
    <w:rsid w:val="00043132"/>
    <w:rsid w:val="00050397"/>
    <w:rsid w:val="000526EB"/>
    <w:rsid w:val="000637CC"/>
    <w:rsid w:val="00070923"/>
    <w:rsid w:val="00072CA5"/>
    <w:rsid w:val="00073CAE"/>
    <w:rsid w:val="00085309"/>
    <w:rsid w:val="0008686E"/>
    <w:rsid w:val="0009519C"/>
    <w:rsid w:val="00095470"/>
    <w:rsid w:val="000956C4"/>
    <w:rsid w:val="0009591E"/>
    <w:rsid w:val="000A05CF"/>
    <w:rsid w:val="000B18B1"/>
    <w:rsid w:val="000B1998"/>
    <w:rsid w:val="000B278A"/>
    <w:rsid w:val="000B3F7C"/>
    <w:rsid w:val="000B4D64"/>
    <w:rsid w:val="000B5A07"/>
    <w:rsid w:val="000C3027"/>
    <w:rsid w:val="000D3C26"/>
    <w:rsid w:val="000E10BB"/>
    <w:rsid w:val="000E1AB4"/>
    <w:rsid w:val="000E51CE"/>
    <w:rsid w:val="000E59C5"/>
    <w:rsid w:val="000E71AD"/>
    <w:rsid w:val="000F46E4"/>
    <w:rsid w:val="0010598E"/>
    <w:rsid w:val="00106D3F"/>
    <w:rsid w:val="00107EDC"/>
    <w:rsid w:val="00113D14"/>
    <w:rsid w:val="00122F54"/>
    <w:rsid w:val="00127F14"/>
    <w:rsid w:val="0013075C"/>
    <w:rsid w:val="00132869"/>
    <w:rsid w:val="00137AC4"/>
    <w:rsid w:val="00141222"/>
    <w:rsid w:val="00141C62"/>
    <w:rsid w:val="00142865"/>
    <w:rsid w:val="001449CE"/>
    <w:rsid w:val="00145536"/>
    <w:rsid w:val="00153235"/>
    <w:rsid w:val="001536C3"/>
    <w:rsid w:val="00156E8D"/>
    <w:rsid w:val="00167BBD"/>
    <w:rsid w:val="00172477"/>
    <w:rsid w:val="00173204"/>
    <w:rsid w:val="001740CE"/>
    <w:rsid w:val="001769FC"/>
    <w:rsid w:val="001905F4"/>
    <w:rsid w:val="00194F12"/>
    <w:rsid w:val="001957E2"/>
    <w:rsid w:val="00196D8F"/>
    <w:rsid w:val="001A09F5"/>
    <w:rsid w:val="001A1062"/>
    <w:rsid w:val="001A4854"/>
    <w:rsid w:val="001A4E67"/>
    <w:rsid w:val="001B0FFF"/>
    <w:rsid w:val="001B2DBA"/>
    <w:rsid w:val="001B688A"/>
    <w:rsid w:val="001B6915"/>
    <w:rsid w:val="001C15D6"/>
    <w:rsid w:val="001D0A0F"/>
    <w:rsid w:val="001D0E09"/>
    <w:rsid w:val="001D2CED"/>
    <w:rsid w:val="001D3F9F"/>
    <w:rsid w:val="001E7F71"/>
    <w:rsid w:val="001F5353"/>
    <w:rsid w:val="001F7715"/>
    <w:rsid w:val="0020108F"/>
    <w:rsid w:val="00202206"/>
    <w:rsid w:val="00202519"/>
    <w:rsid w:val="0022474F"/>
    <w:rsid w:val="00224BDD"/>
    <w:rsid w:val="00225CA3"/>
    <w:rsid w:val="00226E1E"/>
    <w:rsid w:val="00231AD5"/>
    <w:rsid w:val="002337FD"/>
    <w:rsid w:val="00233863"/>
    <w:rsid w:val="00233A1D"/>
    <w:rsid w:val="002343D0"/>
    <w:rsid w:val="00244080"/>
    <w:rsid w:val="0025174D"/>
    <w:rsid w:val="00252FBC"/>
    <w:rsid w:val="00253975"/>
    <w:rsid w:val="00260E83"/>
    <w:rsid w:val="00264771"/>
    <w:rsid w:val="00266C8C"/>
    <w:rsid w:val="0026719C"/>
    <w:rsid w:val="002678C5"/>
    <w:rsid w:val="002728D1"/>
    <w:rsid w:val="002775D5"/>
    <w:rsid w:val="00280F85"/>
    <w:rsid w:val="002901E4"/>
    <w:rsid w:val="002A0398"/>
    <w:rsid w:val="002B5D3A"/>
    <w:rsid w:val="002B6744"/>
    <w:rsid w:val="002B6C9F"/>
    <w:rsid w:val="002C04CD"/>
    <w:rsid w:val="002C05B9"/>
    <w:rsid w:val="002C1343"/>
    <w:rsid w:val="002C3FED"/>
    <w:rsid w:val="002D2CD0"/>
    <w:rsid w:val="002D68A3"/>
    <w:rsid w:val="002D68E8"/>
    <w:rsid w:val="002E5EB7"/>
    <w:rsid w:val="00300C79"/>
    <w:rsid w:val="00305EED"/>
    <w:rsid w:val="0030722C"/>
    <w:rsid w:val="00307AAB"/>
    <w:rsid w:val="003107F2"/>
    <w:rsid w:val="003131AE"/>
    <w:rsid w:val="003133D3"/>
    <w:rsid w:val="00314143"/>
    <w:rsid w:val="00315DB9"/>
    <w:rsid w:val="003165FA"/>
    <w:rsid w:val="00317AFA"/>
    <w:rsid w:val="003244C1"/>
    <w:rsid w:val="0033480E"/>
    <w:rsid w:val="00334C8C"/>
    <w:rsid w:val="003440A7"/>
    <w:rsid w:val="00344EA9"/>
    <w:rsid w:val="00345A21"/>
    <w:rsid w:val="00353179"/>
    <w:rsid w:val="003536A6"/>
    <w:rsid w:val="00360340"/>
    <w:rsid w:val="00362BB3"/>
    <w:rsid w:val="00371A10"/>
    <w:rsid w:val="00373CD7"/>
    <w:rsid w:val="003744FA"/>
    <w:rsid w:val="00376B7C"/>
    <w:rsid w:val="00380A91"/>
    <w:rsid w:val="0039267F"/>
    <w:rsid w:val="00396B96"/>
    <w:rsid w:val="003A1BA3"/>
    <w:rsid w:val="003A232C"/>
    <w:rsid w:val="003A26D7"/>
    <w:rsid w:val="003B1F4D"/>
    <w:rsid w:val="003B4841"/>
    <w:rsid w:val="003B6AE6"/>
    <w:rsid w:val="003B7B29"/>
    <w:rsid w:val="003C1343"/>
    <w:rsid w:val="003D1751"/>
    <w:rsid w:val="003D180E"/>
    <w:rsid w:val="003D36FE"/>
    <w:rsid w:val="003D507A"/>
    <w:rsid w:val="003D5C41"/>
    <w:rsid w:val="003D6593"/>
    <w:rsid w:val="003E0E02"/>
    <w:rsid w:val="003E3030"/>
    <w:rsid w:val="003E6F85"/>
    <w:rsid w:val="003E75BD"/>
    <w:rsid w:val="003F5567"/>
    <w:rsid w:val="00402AC1"/>
    <w:rsid w:val="00407049"/>
    <w:rsid w:val="0041103E"/>
    <w:rsid w:val="00411A48"/>
    <w:rsid w:val="00411C3D"/>
    <w:rsid w:val="00412DB1"/>
    <w:rsid w:val="00413065"/>
    <w:rsid w:val="00422D4A"/>
    <w:rsid w:val="00426FB9"/>
    <w:rsid w:val="00433AEB"/>
    <w:rsid w:val="004361A3"/>
    <w:rsid w:val="00437A29"/>
    <w:rsid w:val="00442C1E"/>
    <w:rsid w:val="00450727"/>
    <w:rsid w:val="0045384D"/>
    <w:rsid w:val="00466825"/>
    <w:rsid w:val="00471179"/>
    <w:rsid w:val="00471396"/>
    <w:rsid w:val="004744FF"/>
    <w:rsid w:val="00481D98"/>
    <w:rsid w:val="00483CA7"/>
    <w:rsid w:val="00485819"/>
    <w:rsid w:val="00486B76"/>
    <w:rsid w:val="004873C0"/>
    <w:rsid w:val="00487EF7"/>
    <w:rsid w:val="0049335C"/>
    <w:rsid w:val="004970A9"/>
    <w:rsid w:val="004A632D"/>
    <w:rsid w:val="004B13A3"/>
    <w:rsid w:val="004B224E"/>
    <w:rsid w:val="004B2EB9"/>
    <w:rsid w:val="004C3F35"/>
    <w:rsid w:val="004E0F92"/>
    <w:rsid w:val="004E1902"/>
    <w:rsid w:val="004F0CA5"/>
    <w:rsid w:val="004F3851"/>
    <w:rsid w:val="004F4597"/>
    <w:rsid w:val="004F4AAE"/>
    <w:rsid w:val="005027D5"/>
    <w:rsid w:val="00503307"/>
    <w:rsid w:val="00510CDE"/>
    <w:rsid w:val="0052076C"/>
    <w:rsid w:val="00522B77"/>
    <w:rsid w:val="0052506B"/>
    <w:rsid w:val="005259FB"/>
    <w:rsid w:val="00543529"/>
    <w:rsid w:val="00553391"/>
    <w:rsid w:val="0055517A"/>
    <w:rsid w:val="005573D3"/>
    <w:rsid w:val="00562F5B"/>
    <w:rsid w:val="00563397"/>
    <w:rsid w:val="00563560"/>
    <w:rsid w:val="00565B78"/>
    <w:rsid w:val="00567355"/>
    <w:rsid w:val="005706DB"/>
    <w:rsid w:val="0057346B"/>
    <w:rsid w:val="005744C4"/>
    <w:rsid w:val="00575BE6"/>
    <w:rsid w:val="00593992"/>
    <w:rsid w:val="0059460C"/>
    <w:rsid w:val="00597300"/>
    <w:rsid w:val="005A3CE7"/>
    <w:rsid w:val="005A45B9"/>
    <w:rsid w:val="005A4F1F"/>
    <w:rsid w:val="005B44FA"/>
    <w:rsid w:val="005B4AF0"/>
    <w:rsid w:val="005B77C3"/>
    <w:rsid w:val="005D095B"/>
    <w:rsid w:val="005D098F"/>
    <w:rsid w:val="005E28CC"/>
    <w:rsid w:val="005E3D56"/>
    <w:rsid w:val="005E4588"/>
    <w:rsid w:val="005E54E4"/>
    <w:rsid w:val="005E59B0"/>
    <w:rsid w:val="005E663F"/>
    <w:rsid w:val="005F47A9"/>
    <w:rsid w:val="005F562E"/>
    <w:rsid w:val="00601098"/>
    <w:rsid w:val="00601244"/>
    <w:rsid w:val="00601512"/>
    <w:rsid w:val="006016EC"/>
    <w:rsid w:val="006019C6"/>
    <w:rsid w:val="00611AFF"/>
    <w:rsid w:val="006129F9"/>
    <w:rsid w:val="00624F66"/>
    <w:rsid w:val="00631D30"/>
    <w:rsid w:val="00632B4B"/>
    <w:rsid w:val="00633745"/>
    <w:rsid w:val="00637409"/>
    <w:rsid w:val="00642DE1"/>
    <w:rsid w:val="00645801"/>
    <w:rsid w:val="006467B9"/>
    <w:rsid w:val="006531B4"/>
    <w:rsid w:val="00654F06"/>
    <w:rsid w:val="00656A16"/>
    <w:rsid w:val="00663370"/>
    <w:rsid w:val="00666D53"/>
    <w:rsid w:val="00670FA2"/>
    <w:rsid w:val="00672314"/>
    <w:rsid w:val="006724A2"/>
    <w:rsid w:val="00674F68"/>
    <w:rsid w:val="00691211"/>
    <w:rsid w:val="00697875"/>
    <w:rsid w:val="00697CBB"/>
    <w:rsid w:val="006A14A0"/>
    <w:rsid w:val="006A6988"/>
    <w:rsid w:val="006B217D"/>
    <w:rsid w:val="006B30F4"/>
    <w:rsid w:val="006B58B1"/>
    <w:rsid w:val="006C036F"/>
    <w:rsid w:val="006C0B43"/>
    <w:rsid w:val="006C3066"/>
    <w:rsid w:val="006D3F26"/>
    <w:rsid w:val="006E036E"/>
    <w:rsid w:val="006E53AF"/>
    <w:rsid w:val="006F0AD2"/>
    <w:rsid w:val="006F3B53"/>
    <w:rsid w:val="006F3FF1"/>
    <w:rsid w:val="006F6D30"/>
    <w:rsid w:val="007012B0"/>
    <w:rsid w:val="007042FC"/>
    <w:rsid w:val="007066E9"/>
    <w:rsid w:val="00711AC1"/>
    <w:rsid w:val="00711DF2"/>
    <w:rsid w:val="00712795"/>
    <w:rsid w:val="007130EA"/>
    <w:rsid w:val="00713746"/>
    <w:rsid w:val="00720570"/>
    <w:rsid w:val="00724971"/>
    <w:rsid w:val="00726E73"/>
    <w:rsid w:val="00731952"/>
    <w:rsid w:val="0073435E"/>
    <w:rsid w:val="00736957"/>
    <w:rsid w:val="007409CE"/>
    <w:rsid w:val="00741795"/>
    <w:rsid w:val="00744328"/>
    <w:rsid w:val="0074505A"/>
    <w:rsid w:val="00752503"/>
    <w:rsid w:val="00752530"/>
    <w:rsid w:val="00756279"/>
    <w:rsid w:val="0075680E"/>
    <w:rsid w:val="00765FB1"/>
    <w:rsid w:val="007662A0"/>
    <w:rsid w:val="00767939"/>
    <w:rsid w:val="0077512B"/>
    <w:rsid w:val="007757CF"/>
    <w:rsid w:val="00780B48"/>
    <w:rsid w:val="00781AB5"/>
    <w:rsid w:val="00790DDE"/>
    <w:rsid w:val="007914DE"/>
    <w:rsid w:val="0079245F"/>
    <w:rsid w:val="00794587"/>
    <w:rsid w:val="007B4A65"/>
    <w:rsid w:val="007B519C"/>
    <w:rsid w:val="007B714E"/>
    <w:rsid w:val="007B762D"/>
    <w:rsid w:val="007C1FBD"/>
    <w:rsid w:val="007C56F2"/>
    <w:rsid w:val="007D580F"/>
    <w:rsid w:val="007D7B28"/>
    <w:rsid w:val="007E0FC7"/>
    <w:rsid w:val="007E2602"/>
    <w:rsid w:val="007E4F87"/>
    <w:rsid w:val="007E62DA"/>
    <w:rsid w:val="007E7CF7"/>
    <w:rsid w:val="007F2C0F"/>
    <w:rsid w:val="007F55BD"/>
    <w:rsid w:val="00800992"/>
    <w:rsid w:val="00810374"/>
    <w:rsid w:val="008175DE"/>
    <w:rsid w:val="00822849"/>
    <w:rsid w:val="0082419B"/>
    <w:rsid w:val="00833681"/>
    <w:rsid w:val="008346B8"/>
    <w:rsid w:val="00834D2B"/>
    <w:rsid w:val="008449C6"/>
    <w:rsid w:val="00845AA6"/>
    <w:rsid w:val="00855A97"/>
    <w:rsid w:val="00857046"/>
    <w:rsid w:val="0086755B"/>
    <w:rsid w:val="00871623"/>
    <w:rsid w:val="00872300"/>
    <w:rsid w:val="00876504"/>
    <w:rsid w:val="0088222B"/>
    <w:rsid w:val="00885A73"/>
    <w:rsid w:val="008A07B3"/>
    <w:rsid w:val="008A6866"/>
    <w:rsid w:val="008A6A2F"/>
    <w:rsid w:val="008A6EA8"/>
    <w:rsid w:val="008A73D4"/>
    <w:rsid w:val="008A7893"/>
    <w:rsid w:val="008B161A"/>
    <w:rsid w:val="008B1CB3"/>
    <w:rsid w:val="008B35FF"/>
    <w:rsid w:val="008C17BF"/>
    <w:rsid w:val="008C64B2"/>
    <w:rsid w:val="008C64D2"/>
    <w:rsid w:val="008E02FA"/>
    <w:rsid w:val="008E2FAB"/>
    <w:rsid w:val="008F24F8"/>
    <w:rsid w:val="008F4D31"/>
    <w:rsid w:val="00902698"/>
    <w:rsid w:val="00916214"/>
    <w:rsid w:val="0091671D"/>
    <w:rsid w:val="00916820"/>
    <w:rsid w:val="00923FF7"/>
    <w:rsid w:val="00924024"/>
    <w:rsid w:val="00924E9D"/>
    <w:rsid w:val="00926C70"/>
    <w:rsid w:val="009321BF"/>
    <w:rsid w:val="009330C8"/>
    <w:rsid w:val="00940B26"/>
    <w:rsid w:val="0094548A"/>
    <w:rsid w:val="009514B4"/>
    <w:rsid w:val="009541A4"/>
    <w:rsid w:val="00954EDC"/>
    <w:rsid w:val="00960600"/>
    <w:rsid w:val="00962E37"/>
    <w:rsid w:val="00994F13"/>
    <w:rsid w:val="009A1688"/>
    <w:rsid w:val="009A54AA"/>
    <w:rsid w:val="009A5B83"/>
    <w:rsid w:val="009B1DE1"/>
    <w:rsid w:val="009B643C"/>
    <w:rsid w:val="009C0334"/>
    <w:rsid w:val="009C06C4"/>
    <w:rsid w:val="009C6EE6"/>
    <w:rsid w:val="009D00CC"/>
    <w:rsid w:val="009D0745"/>
    <w:rsid w:val="009D2D8B"/>
    <w:rsid w:val="009D4B94"/>
    <w:rsid w:val="009E1068"/>
    <w:rsid w:val="009F107A"/>
    <w:rsid w:val="009F2D5D"/>
    <w:rsid w:val="009F4F4C"/>
    <w:rsid w:val="00A01105"/>
    <w:rsid w:val="00A01B93"/>
    <w:rsid w:val="00A027AA"/>
    <w:rsid w:val="00A04BA6"/>
    <w:rsid w:val="00A155EA"/>
    <w:rsid w:val="00A17724"/>
    <w:rsid w:val="00A20811"/>
    <w:rsid w:val="00A208AB"/>
    <w:rsid w:val="00A21FE5"/>
    <w:rsid w:val="00A271D2"/>
    <w:rsid w:val="00A30340"/>
    <w:rsid w:val="00A315EF"/>
    <w:rsid w:val="00A35E50"/>
    <w:rsid w:val="00A35E7A"/>
    <w:rsid w:val="00A4106B"/>
    <w:rsid w:val="00A4356E"/>
    <w:rsid w:val="00A550BF"/>
    <w:rsid w:val="00A5774E"/>
    <w:rsid w:val="00A615F6"/>
    <w:rsid w:val="00A629C1"/>
    <w:rsid w:val="00A638D3"/>
    <w:rsid w:val="00A71A5C"/>
    <w:rsid w:val="00A77265"/>
    <w:rsid w:val="00A8035B"/>
    <w:rsid w:val="00A828AD"/>
    <w:rsid w:val="00A831D7"/>
    <w:rsid w:val="00A8754C"/>
    <w:rsid w:val="00A94FCC"/>
    <w:rsid w:val="00A965A7"/>
    <w:rsid w:val="00AA02D7"/>
    <w:rsid w:val="00AA3596"/>
    <w:rsid w:val="00AA48E8"/>
    <w:rsid w:val="00AA4B34"/>
    <w:rsid w:val="00AA720C"/>
    <w:rsid w:val="00AB00BB"/>
    <w:rsid w:val="00AB1BDD"/>
    <w:rsid w:val="00AB5338"/>
    <w:rsid w:val="00AB740A"/>
    <w:rsid w:val="00AC6473"/>
    <w:rsid w:val="00AD55AC"/>
    <w:rsid w:val="00AD7B19"/>
    <w:rsid w:val="00AE1AA7"/>
    <w:rsid w:val="00AF02B5"/>
    <w:rsid w:val="00AF24AC"/>
    <w:rsid w:val="00B05F47"/>
    <w:rsid w:val="00B13ED3"/>
    <w:rsid w:val="00B158CD"/>
    <w:rsid w:val="00B20E0E"/>
    <w:rsid w:val="00B279CE"/>
    <w:rsid w:val="00B347C7"/>
    <w:rsid w:val="00B34C45"/>
    <w:rsid w:val="00B406FB"/>
    <w:rsid w:val="00B43F6B"/>
    <w:rsid w:val="00B4682C"/>
    <w:rsid w:val="00B50C03"/>
    <w:rsid w:val="00B51B11"/>
    <w:rsid w:val="00B53DAE"/>
    <w:rsid w:val="00B70747"/>
    <w:rsid w:val="00B75C54"/>
    <w:rsid w:val="00B800CA"/>
    <w:rsid w:val="00B82B90"/>
    <w:rsid w:val="00B939F4"/>
    <w:rsid w:val="00BA07E0"/>
    <w:rsid w:val="00BA09B8"/>
    <w:rsid w:val="00BB4D86"/>
    <w:rsid w:val="00BB5FBD"/>
    <w:rsid w:val="00BC4C5C"/>
    <w:rsid w:val="00BC6D8C"/>
    <w:rsid w:val="00BE5E42"/>
    <w:rsid w:val="00BE721B"/>
    <w:rsid w:val="00BF3C23"/>
    <w:rsid w:val="00BF406B"/>
    <w:rsid w:val="00BF4C8B"/>
    <w:rsid w:val="00C0451B"/>
    <w:rsid w:val="00C11132"/>
    <w:rsid w:val="00C12849"/>
    <w:rsid w:val="00C23FC5"/>
    <w:rsid w:val="00C27EE5"/>
    <w:rsid w:val="00C369F7"/>
    <w:rsid w:val="00C50D38"/>
    <w:rsid w:val="00C54792"/>
    <w:rsid w:val="00C623A8"/>
    <w:rsid w:val="00C71B31"/>
    <w:rsid w:val="00C72EA3"/>
    <w:rsid w:val="00C7542A"/>
    <w:rsid w:val="00C75B17"/>
    <w:rsid w:val="00C77FAD"/>
    <w:rsid w:val="00C8011A"/>
    <w:rsid w:val="00C803DB"/>
    <w:rsid w:val="00C907C0"/>
    <w:rsid w:val="00C92964"/>
    <w:rsid w:val="00C933BC"/>
    <w:rsid w:val="00C93D1D"/>
    <w:rsid w:val="00C93F96"/>
    <w:rsid w:val="00C967A1"/>
    <w:rsid w:val="00CA07D2"/>
    <w:rsid w:val="00CA7CAE"/>
    <w:rsid w:val="00CB1127"/>
    <w:rsid w:val="00CB1D49"/>
    <w:rsid w:val="00CB3CA4"/>
    <w:rsid w:val="00CB5500"/>
    <w:rsid w:val="00CB55C8"/>
    <w:rsid w:val="00CC6273"/>
    <w:rsid w:val="00CC6A9F"/>
    <w:rsid w:val="00CD06CB"/>
    <w:rsid w:val="00CF0520"/>
    <w:rsid w:val="00CF1596"/>
    <w:rsid w:val="00CF19A4"/>
    <w:rsid w:val="00CF1BB5"/>
    <w:rsid w:val="00CF4515"/>
    <w:rsid w:val="00D020C5"/>
    <w:rsid w:val="00D0306F"/>
    <w:rsid w:val="00D03F7E"/>
    <w:rsid w:val="00D1192B"/>
    <w:rsid w:val="00D17A6F"/>
    <w:rsid w:val="00D23694"/>
    <w:rsid w:val="00D30D38"/>
    <w:rsid w:val="00D4525D"/>
    <w:rsid w:val="00D4624E"/>
    <w:rsid w:val="00D4626C"/>
    <w:rsid w:val="00D55479"/>
    <w:rsid w:val="00D60995"/>
    <w:rsid w:val="00D674E2"/>
    <w:rsid w:val="00D67BDC"/>
    <w:rsid w:val="00D75F66"/>
    <w:rsid w:val="00D86962"/>
    <w:rsid w:val="00D86F3D"/>
    <w:rsid w:val="00D87264"/>
    <w:rsid w:val="00D937D5"/>
    <w:rsid w:val="00D93B42"/>
    <w:rsid w:val="00D95B76"/>
    <w:rsid w:val="00DA2D3D"/>
    <w:rsid w:val="00DB27BB"/>
    <w:rsid w:val="00DB3E58"/>
    <w:rsid w:val="00DB62FD"/>
    <w:rsid w:val="00DB6EBB"/>
    <w:rsid w:val="00DC0287"/>
    <w:rsid w:val="00DC16EC"/>
    <w:rsid w:val="00DD6F63"/>
    <w:rsid w:val="00DE0CB9"/>
    <w:rsid w:val="00DE288C"/>
    <w:rsid w:val="00DE507C"/>
    <w:rsid w:val="00DF0A0A"/>
    <w:rsid w:val="00DF4B15"/>
    <w:rsid w:val="00E05475"/>
    <w:rsid w:val="00E15ED8"/>
    <w:rsid w:val="00E17D9F"/>
    <w:rsid w:val="00E22C3D"/>
    <w:rsid w:val="00E277FB"/>
    <w:rsid w:val="00E30E2E"/>
    <w:rsid w:val="00E34FA2"/>
    <w:rsid w:val="00E41229"/>
    <w:rsid w:val="00E50E1C"/>
    <w:rsid w:val="00E5111B"/>
    <w:rsid w:val="00E55F4A"/>
    <w:rsid w:val="00E56527"/>
    <w:rsid w:val="00E606C0"/>
    <w:rsid w:val="00E701C9"/>
    <w:rsid w:val="00E71530"/>
    <w:rsid w:val="00E71CF0"/>
    <w:rsid w:val="00E72A52"/>
    <w:rsid w:val="00E802A4"/>
    <w:rsid w:val="00E806E1"/>
    <w:rsid w:val="00E80F9F"/>
    <w:rsid w:val="00E82893"/>
    <w:rsid w:val="00E978A2"/>
    <w:rsid w:val="00EA12D2"/>
    <w:rsid w:val="00EA12F9"/>
    <w:rsid w:val="00EA32B6"/>
    <w:rsid w:val="00EA33E2"/>
    <w:rsid w:val="00EA3824"/>
    <w:rsid w:val="00EA54DA"/>
    <w:rsid w:val="00EA61BE"/>
    <w:rsid w:val="00EA7DA1"/>
    <w:rsid w:val="00EB0AD7"/>
    <w:rsid w:val="00EB2376"/>
    <w:rsid w:val="00EB5698"/>
    <w:rsid w:val="00EB7407"/>
    <w:rsid w:val="00EC4FAD"/>
    <w:rsid w:val="00EC5040"/>
    <w:rsid w:val="00ED2433"/>
    <w:rsid w:val="00ED2B05"/>
    <w:rsid w:val="00ED5A32"/>
    <w:rsid w:val="00ED6B8B"/>
    <w:rsid w:val="00ED7147"/>
    <w:rsid w:val="00ED762B"/>
    <w:rsid w:val="00EE36E3"/>
    <w:rsid w:val="00EE3FD9"/>
    <w:rsid w:val="00EE52A0"/>
    <w:rsid w:val="00EE54A1"/>
    <w:rsid w:val="00EF4D62"/>
    <w:rsid w:val="00EF5313"/>
    <w:rsid w:val="00EF76BB"/>
    <w:rsid w:val="00EF7D9B"/>
    <w:rsid w:val="00F06759"/>
    <w:rsid w:val="00F348A6"/>
    <w:rsid w:val="00F355FA"/>
    <w:rsid w:val="00F360F2"/>
    <w:rsid w:val="00F37D52"/>
    <w:rsid w:val="00F4094C"/>
    <w:rsid w:val="00F42694"/>
    <w:rsid w:val="00F531A9"/>
    <w:rsid w:val="00F57242"/>
    <w:rsid w:val="00F71075"/>
    <w:rsid w:val="00F76841"/>
    <w:rsid w:val="00F76A49"/>
    <w:rsid w:val="00F9171F"/>
    <w:rsid w:val="00F92185"/>
    <w:rsid w:val="00F94042"/>
    <w:rsid w:val="00F94A1B"/>
    <w:rsid w:val="00F96451"/>
    <w:rsid w:val="00F965A3"/>
    <w:rsid w:val="00FA0059"/>
    <w:rsid w:val="00FB010E"/>
    <w:rsid w:val="00FB0411"/>
    <w:rsid w:val="00FB3305"/>
    <w:rsid w:val="00FC2A20"/>
    <w:rsid w:val="00FC4080"/>
    <w:rsid w:val="00FD6188"/>
    <w:rsid w:val="00FD67EC"/>
    <w:rsid w:val="00FE1A97"/>
    <w:rsid w:val="00FE48B4"/>
    <w:rsid w:val="00FE66A5"/>
    <w:rsid w:val="00FE6D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DE7444-C140-41BF-8E0C-BFBDA3AA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06D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3133D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3133D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11B"/>
    <w:pPr>
      <w:ind w:left="720"/>
      <w:contextualSpacing/>
    </w:pPr>
  </w:style>
  <w:style w:type="paragraph" w:styleId="Sinespaciado">
    <w:name w:val="No Spacing"/>
    <w:uiPriority w:val="1"/>
    <w:qFormat/>
    <w:rsid w:val="00EE36E3"/>
    <w:pPr>
      <w:spacing w:after="0" w:line="240" w:lineRule="auto"/>
    </w:pPr>
  </w:style>
  <w:style w:type="paragraph" w:styleId="NormalWeb">
    <w:name w:val="Normal (Web)"/>
    <w:basedOn w:val="Normal"/>
    <w:uiPriority w:val="99"/>
    <w:unhideWhenUsed/>
    <w:rsid w:val="00233A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33A1D"/>
    <w:rPr>
      <w:color w:val="0000FF"/>
      <w:u w:val="single"/>
    </w:rPr>
  </w:style>
  <w:style w:type="character" w:styleId="nfasis">
    <w:name w:val="Emphasis"/>
    <w:basedOn w:val="Fuentedeprrafopredeter"/>
    <w:uiPriority w:val="20"/>
    <w:qFormat/>
    <w:rsid w:val="00B51B11"/>
    <w:rPr>
      <w:i/>
      <w:iCs/>
    </w:rPr>
  </w:style>
  <w:style w:type="character" w:customStyle="1" w:styleId="Ttulo3Car">
    <w:name w:val="Título 3 Car"/>
    <w:basedOn w:val="Fuentedeprrafopredeter"/>
    <w:link w:val="Ttulo3"/>
    <w:uiPriority w:val="9"/>
    <w:rsid w:val="003133D3"/>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3133D3"/>
    <w:rPr>
      <w:rFonts w:ascii="Times New Roman" w:eastAsia="Times New Roman" w:hAnsi="Times New Roman" w:cs="Times New Roman"/>
      <w:b/>
      <w:bCs/>
      <w:sz w:val="24"/>
      <w:szCs w:val="24"/>
      <w:lang w:eastAsia="es-CO"/>
    </w:rPr>
  </w:style>
  <w:style w:type="paragraph" w:customStyle="1" w:styleId="centrado">
    <w:name w:val="centrado"/>
    <w:basedOn w:val="Normal"/>
    <w:rsid w:val="00A629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629C1"/>
  </w:style>
  <w:style w:type="table" w:styleId="Tablaconcuadrcula">
    <w:name w:val="Table Grid"/>
    <w:basedOn w:val="Tablanormal"/>
    <w:uiPriority w:val="39"/>
    <w:rsid w:val="005F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7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D9B"/>
  </w:style>
  <w:style w:type="paragraph" w:styleId="Piedepgina">
    <w:name w:val="footer"/>
    <w:basedOn w:val="Normal"/>
    <w:link w:val="PiedepginaCar"/>
    <w:uiPriority w:val="99"/>
    <w:unhideWhenUsed/>
    <w:rsid w:val="00EF7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D9B"/>
  </w:style>
  <w:style w:type="character" w:styleId="Textoennegrita">
    <w:name w:val="Strong"/>
    <w:basedOn w:val="Fuentedeprrafopredeter"/>
    <w:uiPriority w:val="22"/>
    <w:qFormat/>
    <w:rsid w:val="0088222B"/>
    <w:rPr>
      <w:b/>
      <w:bCs/>
    </w:rPr>
  </w:style>
  <w:style w:type="character" w:customStyle="1" w:styleId="ms-rtefontsize-1">
    <w:name w:val="ms-rtefontsize-1"/>
    <w:basedOn w:val="Fuentedeprrafopredeter"/>
    <w:rsid w:val="00F531A9"/>
  </w:style>
  <w:style w:type="character" w:customStyle="1" w:styleId="apple-converted-space">
    <w:name w:val="apple-converted-space"/>
    <w:basedOn w:val="Fuentedeprrafopredeter"/>
    <w:rsid w:val="00F531A9"/>
  </w:style>
  <w:style w:type="character" w:customStyle="1" w:styleId="ms-rtefontsize-3">
    <w:name w:val="ms-rtefontsize-3"/>
    <w:basedOn w:val="Fuentedeprrafopredeter"/>
    <w:rsid w:val="00F531A9"/>
  </w:style>
  <w:style w:type="character" w:customStyle="1" w:styleId="Ttulo1Car">
    <w:name w:val="Título 1 Car"/>
    <w:basedOn w:val="Fuentedeprrafopredeter"/>
    <w:link w:val="Ttulo1"/>
    <w:uiPriority w:val="9"/>
    <w:rsid w:val="00106D3F"/>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CC62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6273"/>
    <w:rPr>
      <w:sz w:val="20"/>
      <w:szCs w:val="20"/>
    </w:rPr>
  </w:style>
  <w:style w:type="character" w:styleId="Refdenotaalpie">
    <w:name w:val="footnote reference"/>
    <w:basedOn w:val="Fuentedeprrafopredeter"/>
    <w:uiPriority w:val="99"/>
    <w:semiHidden/>
    <w:unhideWhenUsed/>
    <w:rsid w:val="00CC6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320">
      <w:bodyDiv w:val="1"/>
      <w:marLeft w:val="0"/>
      <w:marRight w:val="0"/>
      <w:marTop w:val="0"/>
      <w:marBottom w:val="0"/>
      <w:divBdr>
        <w:top w:val="none" w:sz="0" w:space="0" w:color="auto"/>
        <w:left w:val="none" w:sz="0" w:space="0" w:color="auto"/>
        <w:bottom w:val="none" w:sz="0" w:space="0" w:color="auto"/>
        <w:right w:val="none" w:sz="0" w:space="0" w:color="auto"/>
      </w:divBdr>
    </w:div>
    <w:div w:id="102579986">
      <w:bodyDiv w:val="1"/>
      <w:marLeft w:val="0"/>
      <w:marRight w:val="0"/>
      <w:marTop w:val="0"/>
      <w:marBottom w:val="0"/>
      <w:divBdr>
        <w:top w:val="none" w:sz="0" w:space="0" w:color="auto"/>
        <w:left w:val="none" w:sz="0" w:space="0" w:color="auto"/>
        <w:bottom w:val="none" w:sz="0" w:space="0" w:color="auto"/>
        <w:right w:val="none" w:sz="0" w:space="0" w:color="auto"/>
      </w:divBdr>
    </w:div>
    <w:div w:id="153183447">
      <w:bodyDiv w:val="1"/>
      <w:marLeft w:val="0"/>
      <w:marRight w:val="0"/>
      <w:marTop w:val="0"/>
      <w:marBottom w:val="0"/>
      <w:divBdr>
        <w:top w:val="none" w:sz="0" w:space="0" w:color="auto"/>
        <w:left w:val="none" w:sz="0" w:space="0" w:color="auto"/>
        <w:bottom w:val="none" w:sz="0" w:space="0" w:color="auto"/>
        <w:right w:val="none" w:sz="0" w:space="0" w:color="auto"/>
      </w:divBdr>
    </w:div>
    <w:div w:id="188836381">
      <w:bodyDiv w:val="1"/>
      <w:marLeft w:val="0"/>
      <w:marRight w:val="0"/>
      <w:marTop w:val="0"/>
      <w:marBottom w:val="0"/>
      <w:divBdr>
        <w:top w:val="none" w:sz="0" w:space="0" w:color="auto"/>
        <w:left w:val="none" w:sz="0" w:space="0" w:color="auto"/>
        <w:bottom w:val="none" w:sz="0" w:space="0" w:color="auto"/>
        <w:right w:val="none" w:sz="0" w:space="0" w:color="auto"/>
      </w:divBdr>
    </w:div>
    <w:div w:id="229117322">
      <w:bodyDiv w:val="1"/>
      <w:marLeft w:val="0"/>
      <w:marRight w:val="0"/>
      <w:marTop w:val="0"/>
      <w:marBottom w:val="0"/>
      <w:divBdr>
        <w:top w:val="none" w:sz="0" w:space="0" w:color="auto"/>
        <w:left w:val="none" w:sz="0" w:space="0" w:color="auto"/>
        <w:bottom w:val="none" w:sz="0" w:space="0" w:color="auto"/>
        <w:right w:val="none" w:sz="0" w:space="0" w:color="auto"/>
      </w:divBdr>
    </w:div>
    <w:div w:id="243076807">
      <w:bodyDiv w:val="1"/>
      <w:marLeft w:val="0"/>
      <w:marRight w:val="0"/>
      <w:marTop w:val="0"/>
      <w:marBottom w:val="0"/>
      <w:divBdr>
        <w:top w:val="none" w:sz="0" w:space="0" w:color="auto"/>
        <w:left w:val="none" w:sz="0" w:space="0" w:color="auto"/>
        <w:bottom w:val="none" w:sz="0" w:space="0" w:color="auto"/>
        <w:right w:val="none" w:sz="0" w:space="0" w:color="auto"/>
      </w:divBdr>
    </w:div>
    <w:div w:id="452601639">
      <w:bodyDiv w:val="1"/>
      <w:marLeft w:val="0"/>
      <w:marRight w:val="0"/>
      <w:marTop w:val="0"/>
      <w:marBottom w:val="0"/>
      <w:divBdr>
        <w:top w:val="none" w:sz="0" w:space="0" w:color="auto"/>
        <w:left w:val="none" w:sz="0" w:space="0" w:color="auto"/>
        <w:bottom w:val="none" w:sz="0" w:space="0" w:color="auto"/>
        <w:right w:val="none" w:sz="0" w:space="0" w:color="auto"/>
      </w:divBdr>
      <w:divsChild>
        <w:div w:id="1547137405">
          <w:marLeft w:val="0"/>
          <w:marRight w:val="0"/>
          <w:marTop w:val="0"/>
          <w:marBottom w:val="0"/>
          <w:divBdr>
            <w:top w:val="none" w:sz="0" w:space="0" w:color="auto"/>
            <w:left w:val="none" w:sz="0" w:space="0" w:color="auto"/>
            <w:bottom w:val="none" w:sz="0" w:space="0" w:color="auto"/>
            <w:right w:val="none" w:sz="0" w:space="0" w:color="auto"/>
          </w:divBdr>
        </w:div>
        <w:div w:id="31154458">
          <w:marLeft w:val="0"/>
          <w:marRight w:val="0"/>
          <w:marTop w:val="0"/>
          <w:marBottom w:val="0"/>
          <w:divBdr>
            <w:top w:val="none" w:sz="0" w:space="0" w:color="auto"/>
            <w:left w:val="none" w:sz="0" w:space="0" w:color="auto"/>
            <w:bottom w:val="none" w:sz="0" w:space="0" w:color="auto"/>
            <w:right w:val="none" w:sz="0" w:space="0" w:color="auto"/>
          </w:divBdr>
        </w:div>
        <w:div w:id="1328627704">
          <w:marLeft w:val="0"/>
          <w:marRight w:val="0"/>
          <w:marTop w:val="0"/>
          <w:marBottom w:val="0"/>
          <w:divBdr>
            <w:top w:val="none" w:sz="0" w:space="0" w:color="auto"/>
            <w:left w:val="none" w:sz="0" w:space="0" w:color="auto"/>
            <w:bottom w:val="none" w:sz="0" w:space="0" w:color="auto"/>
            <w:right w:val="none" w:sz="0" w:space="0" w:color="auto"/>
          </w:divBdr>
        </w:div>
        <w:div w:id="926965581">
          <w:marLeft w:val="0"/>
          <w:marRight w:val="0"/>
          <w:marTop w:val="0"/>
          <w:marBottom w:val="0"/>
          <w:divBdr>
            <w:top w:val="none" w:sz="0" w:space="0" w:color="auto"/>
            <w:left w:val="none" w:sz="0" w:space="0" w:color="auto"/>
            <w:bottom w:val="none" w:sz="0" w:space="0" w:color="auto"/>
            <w:right w:val="none" w:sz="0" w:space="0" w:color="auto"/>
          </w:divBdr>
        </w:div>
        <w:div w:id="100149378">
          <w:marLeft w:val="0"/>
          <w:marRight w:val="0"/>
          <w:marTop w:val="0"/>
          <w:marBottom w:val="0"/>
          <w:divBdr>
            <w:top w:val="none" w:sz="0" w:space="0" w:color="auto"/>
            <w:left w:val="none" w:sz="0" w:space="0" w:color="auto"/>
            <w:bottom w:val="none" w:sz="0" w:space="0" w:color="auto"/>
            <w:right w:val="none" w:sz="0" w:space="0" w:color="auto"/>
          </w:divBdr>
        </w:div>
        <w:div w:id="245071535">
          <w:marLeft w:val="0"/>
          <w:marRight w:val="0"/>
          <w:marTop w:val="0"/>
          <w:marBottom w:val="0"/>
          <w:divBdr>
            <w:top w:val="none" w:sz="0" w:space="0" w:color="auto"/>
            <w:left w:val="none" w:sz="0" w:space="0" w:color="auto"/>
            <w:bottom w:val="none" w:sz="0" w:space="0" w:color="auto"/>
            <w:right w:val="none" w:sz="0" w:space="0" w:color="auto"/>
          </w:divBdr>
        </w:div>
        <w:div w:id="657340579">
          <w:marLeft w:val="0"/>
          <w:marRight w:val="0"/>
          <w:marTop w:val="0"/>
          <w:marBottom w:val="0"/>
          <w:divBdr>
            <w:top w:val="none" w:sz="0" w:space="0" w:color="auto"/>
            <w:left w:val="none" w:sz="0" w:space="0" w:color="auto"/>
            <w:bottom w:val="none" w:sz="0" w:space="0" w:color="auto"/>
            <w:right w:val="none" w:sz="0" w:space="0" w:color="auto"/>
          </w:divBdr>
        </w:div>
        <w:div w:id="423307862">
          <w:marLeft w:val="0"/>
          <w:marRight w:val="0"/>
          <w:marTop w:val="0"/>
          <w:marBottom w:val="0"/>
          <w:divBdr>
            <w:top w:val="none" w:sz="0" w:space="0" w:color="auto"/>
            <w:left w:val="none" w:sz="0" w:space="0" w:color="auto"/>
            <w:bottom w:val="none" w:sz="0" w:space="0" w:color="auto"/>
            <w:right w:val="none" w:sz="0" w:space="0" w:color="auto"/>
          </w:divBdr>
        </w:div>
        <w:div w:id="1222597132">
          <w:marLeft w:val="0"/>
          <w:marRight w:val="0"/>
          <w:marTop w:val="0"/>
          <w:marBottom w:val="0"/>
          <w:divBdr>
            <w:top w:val="none" w:sz="0" w:space="0" w:color="auto"/>
            <w:left w:val="none" w:sz="0" w:space="0" w:color="auto"/>
            <w:bottom w:val="none" w:sz="0" w:space="0" w:color="auto"/>
            <w:right w:val="none" w:sz="0" w:space="0" w:color="auto"/>
          </w:divBdr>
        </w:div>
        <w:div w:id="569998455">
          <w:marLeft w:val="0"/>
          <w:marRight w:val="0"/>
          <w:marTop w:val="0"/>
          <w:marBottom w:val="0"/>
          <w:divBdr>
            <w:top w:val="none" w:sz="0" w:space="0" w:color="auto"/>
            <w:left w:val="none" w:sz="0" w:space="0" w:color="auto"/>
            <w:bottom w:val="none" w:sz="0" w:space="0" w:color="auto"/>
            <w:right w:val="none" w:sz="0" w:space="0" w:color="auto"/>
          </w:divBdr>
        </w:div>
        <w:div w:id="554240078">
          <w:marLeft w:val="0"/>
          <w:marRight w:val="0"/>
          <w:marTop w:val="0"/>
          <w:marBottom w:val="0"/>
          <w:divBdr>
            <w:top w:val="none" w:sz="0" w:space="0" w:color="auto"/>
            <w:left w:val="none" w:sz="0" w:space="0" w:color="auto"/>
            <w:bottom w:val="none" w:sz="0" w:space="0" w:color="auto"/>
            <w:right w:val="none" w:sz="0" w:space="0" w:color="auto"/>
          </w:divBdr>
        </w:div>
        <w:div w:id="903182141">
          <w:marLeft w:val="0"/>
          <w:marRight w:val="0"/>
          <w:marTop w:val="0"/>
          <w:marBottom w:val="0"/>
          <w:divBdr>
            <w:top w:val="none" w:sz="0" w:space="0" w:color="auto"/>
            <w:left w:val="none" w:sz="0" w:space="0" w:color="auto"/>
            <w:bottom w:val="none" w:sz="0" w:space="0" w:color="auto"/>
            <w:right w:val="none" w:sz="0" w:space="0" w:color="auto"/>
          </w:divBdr>
        </w:div>
        <w:div w:id="2123568861">
          <w:marLeft w:val="0"/>
          <w:marRight w:val="0"/>
          <w:marTop w:val="0"/>
          <w:marBottom w:val="0"/>
          <w:divBdr>
            <w:top w:val="none" w:sz="0" w:space="0" w:color="auto"/>
            <w:left w:val="none" w:sz="0" w:space="0" w:color="auto"/>
            <w:bottom w:val="none" w:sz="0" w:space="0" w:color="auto"/>
            <w:right w:val="none" w:sz="0" w:space="0" w:color="auto"/>
          </w:divBdr>
        </w:div>
        <w:div w:id="582839722">
          <w:marLeft w:val="0"/>
          <w:marRight w:val="0"/>
          <w:marTop w:val="0"/>
          <w:marBottom w:val="0"/>
          <w:divBdr>
            <w:top w:val="none" w:sz="0" w:space="0" w:color="auto"/>
            <w:left w:val="none" w:sz="0" w:space="0" w:color="auto"/>
            <w:bottom w:val="none" w:sz="0" w:space="0" w:color="auto"/>
            <w:right w:val="none" w:sz="0" w:space="0" w:color="auto"/>
          </w:divBdr>
        </w:div>
        <w:div w:id="425466841">
          <w:marLeft w:val="0"/>
          <w:marRight w:val="0"/>
          <w:marTop w:val="0"/>
          <w:marBottom w:val="0"/>
          <w:divBdr>
            <w:top w:val="none" w:sz="0" w:space="0" w:color="auto"/>
            <w:left w:val="none" w:sz="0" w:space="0" w:color="auto"/>
            <w:bottom w:val="none" w:sz="0" w:space="0" w:color="auto"/>
            <w:right w:val="none" w:sz="0" w:space="0" w:color="auto"/>
          </w:divBdr>
        </w:div>
        <w:div w:id="1948661882">
          <w:marLeft w:val="0"/>
          <w:marRight w:val="0"/>
          <w:marTop w:val="0"/>
          <w:marBottom w:val="0"/>
          <w:divBdr>
            <w:top w:val="none" w:sz="0" w:space="0" w:color="auto"/>
            <w:left w:val="none" w:sz="0" w:space="0" w:color="auto"/>
            <w:bottom w:val="none" w:sz="0" w:space="0" w:color="auto"/>
            <w:right w:val="none" w:sz="0" w:space="0" w:color="auto"/>
          </w:divBdr>
        </w:div>
        <w:div w:id="754016323">
          <w:marLeft w:val="0"/>
          <w:marRight w:val="0"/>
          <w:marTop w:val="0"/>
          <w:marBottom w:val="0"/>
          <w:divBdr>
            <w:top w:val="none" w:sz="0" w:space="0" w:color="auto"/>
            <w:left w:val="none" w:sz="0" w:space="0" w:color="auto"/>
            <w:bottom w:val="none" w:sz="0" w:space="0" w:color="auto"/>
            <w:right w:val="none" w:sz="0" w:space="0" w:color="auto"/>
          </w:divBdr>
        </w:div>
        <w:div w:id="74517196">
          <w:marLeft w:val="0"/>
          <w:marRight w:val="0"/>
          <w:marTop w:val="0"/>
          <w:marBottom w:val="0"/>
          <w:divBdr>
            <w:top w:val="none" w:sz="0" w:space="0" w:color="auto"/>
            <w:left w:val="none" w:sz="0" w:space="0" w:color="auto"/>
            <w:bottom w:val="none" w:sz="0" w:space="0" w:color="auto"/>
            <w:right w:val="none" w:sz="0" w:space="0" w:color="auto"/>
          </w:divBdr>
        </w:div>
        <w:div w:id="1140466342">
          <w:marLeft w:val="0"/>
          <w:marRight w:val="0"/>
          <w:marTop w:val="0"/>
          <w:marBottom w:val="0"/>
          <w:divBdr>
            <w:top w:val="none" w:sz="0" w:space="0" w:color="auto"/>
            <w:left w:val="none" w:sz="0" w:space="0" w:color="auto"/>
            <w:bottom w:val="none" w:sz="0" w:space="0" w:color="auto"/>
            <w:right w:val="none" w:sz="0" w:space="0" w:color="auto"/>
          </w:divBdr>
        </w:div>
        <w:div w:id="1134713105">
          <w:marLeft w:val="0"/>
          <w:marRight w:val="0"/>
          <w:marTop w:val="0"/>
          <w:marBottom w:val="0"/>
          <w:divBdr>
            <w:top w:val="none" w:sz="0" w:space="0" w:color="auto"/>
            <w:left w:val="none" w:sz="0" w:space="0" w:color="auto"/>
            <w:bottom w:val="none" w:sz="0" w:space="0" w:color="auto"/>
            <w:right w:val="none" w:sz="0" w:space="0" w:color="auto"/>
          </w:divBdr>
        </w:div>
        <w:div w:id="1927421721">
          <w:marLeft w:val="0"/>
          <w:marRight w:val="0"/>
          <w:marTop w:val="0"/>
          <w:marBottom w:val="0"/>
          <w:divBdr>
            <w:top w:val="none" w:sz="0" w:space="0" w:color="auto"/>
            <w:left w:val="none" w:sz="0" w:space="0" w:color="auto"/>
            <w:bottom w:val="none" w:sz="0" w:space="0" w:color="auto"/>
            <w:right w:val="none" w:sz="0" w:space="0" w:color="auto"/>
          </w:divBdr>
        </w:div>
        <w:div w:id="1012879790">
          <w:marLeft w:val="0"/>
          <w:marRight w:val="0"/>
          <w:marTop w:val="0"/>
          <w:marBottom w:val="0"/>
          <w:divBdr>
            <w:top w:val="none" w:sz="0" w:space="0" w:color="auto"/>
            <w:left w:val="none" w:sz="0" w:space="0" w:color="auto"/>
            <w:bottom w:val="none" w:sz="0" w:space="0" w:color="auto"/>
            <w:right w:val="none" w:sz="0" w:space="0" w:color="auto"/>
          </w:divBdr>
        </w:div>
        <w:div w:id="443579900">
          <w:marLeft w:val="0"/>
          <w:marRight w:val="0"/>
          <w:marTop w:val="0"/>
          <w:marBottom w:val="0"/>
          <w:divBdr>
            <w:top w:val="none" w:sz="0" w:space="0" w:color="auto"/>
            <w:left w:val="none" w:sz="0" w:space="0" w:color="auto"/>
            <w:bottom w:val="none" w:sz="0" w:space="0" w:color="auto"/>
            <w:right w:val="none" w:sz="0" w:space="0" w:color="auto"/>
          </w:divBdr>
        </w:div>
      </w:divsChild>
    </w:div>
    <w:div w:id="523522187">
      <w:bodyDiv w:val="1"/>
      <w:marLeft w:val="0"/>
      <w:marRight w:val="0"/>
      <w:marTop w:val="0"/>
      <w:marBottom w:val="0"/>
      <w:divBdr>
        <w:top w:val="none" w:sz="0" w:space="0" w:color="auto"/>
        <w:left w:val="none" w:sz="0" w:space="0" w:color="auto"/>
        <w:bottom w:val="none" w:sz="0" w:space="0" w:color="auto"/>
        <w:right w:val="none" w:sz="0" w:space="0" w:color="auto"/>
      </w:divBdr>
    </w:div>
    <w:div w:id="555045102">
      <w:bodyDiv w:val="1"/>
      <w:marLeft w:val="0"/>
      <w:marRight w:val="0"/>
      <w:marTop w:val="0"/>
      <w:marBottom w:val="0"/>
      <w:divBdr>
        <w:top w:val="none" w:sz="0" w:space="0" w:color="auto"/>
        <w:left w:val="none" w:sz="0" w:space="0" w:color="auto"/>
        <w:bottom w:val="none" w:sz="0" w:space="0" w:color="auto"/>
        <w:right w:val="none" w:sz="0" w:space="0" w:color="auto"/>
      </w:divBdr>
    </w:div>
    <w:div w:id="594945105">
      <w:bodyDiv w:val="1"/>
      <w:marLeft w:val="0"/>
      <w:marRight w:val="0"/>
      <w:marTop w:val="0"/>
      <w:marBottom w:val="0"/>
      <w:divBdr>
        <w:top w:val="none" w:sz="0" w:space="0" w:color="auto"/>
        <w:left w:val="none" w:sz="0" w:space="0" w:color="auto"/>
        <w:bottom w:val="none" w:sz="0" w:space="0" w:color="auto"/>
        <w:right w:val="none" w:sz="0" w:space="0" w:color="auto"/>
      </w:divBdr>
    </w:div>
    <w:div w:id="631862206">
      <w:bodyDiv w:val="1"/>
      <w:marLeft w:val="0"/>
      <w:marRight w:val="0"/>
      <w:marTop w:val="0"/>
      <w:marBottom w:val="0"/>
      <w:divBdr>
        <w:top w:val="none" w:sz="0" w:space="0" w:color="auto"/>
        <w:left w:val="none" w:sz="0" w:space="0" w:color="auto"/>
        <w:bottom w:val="none" w:sz="0" w:space="0" w:color="auto"/>
        <w:right w:val="none" w:sz="0" w:space="0" w:color="auto"/>
      </w:divBdr>
    </w:div>
    <w:div w:id="729232809">
      <w:bodyDiv w:val="1"/>
      <w:marLeft w:val="0"/>
      <w:marRight w:val="0"/>
      <w:marTop w:val="0"/>
      <w:marBottom w:val="0"/>
      <w:divBdr>
        <w:top w:val="none" w:sz="0" w:space="0" w:color="auto"/>
        <w:left w:val="none" w:sz="0" w:space="0" w:color="auto"/>
        <w:bottom w:val="none" w:sz="0" w:space="0" w:color="auto"/>
        <w:right w:val="none" w:sz="0" w:space="0" w:color="auto"/>
      </w:divBdr>
    </w:div>
    <w:div w:id="859123438">
      <w:bodyDiv w:val="1"/>
      <w:marLeft w:val="0"/>
      <w:marRight w:val="0"/>
      <w:marTop w:val="0"/>
      <w:marBottom w:val="0"/>
      <w:divBdr>
        <w:top w:val="none" w:sz="0" w:space="0" w:color="auto"/>
        <w:left w:val="none" w:sz="0" w:space="0" w:color="auto"/>
        <w:bottom w:val="none" w:sz="0" w:space="0" w:color="auto"/>
        <w:right w:val="none" w:sz="0" w:space="0" w:color="auto"/>
      </w:divBdr>
    </w:div>
    <w:div w:id="891966654">
      <w:bodyDiv w:val="1"/>
      <w:marLeft w:val="0"/>
      <w:marRight w:val="0"/>
      <w:marTop w:val="0"/>
      <w:marBottom w:val="0"/>
      <w:divBdr>
        <w:top w:val="none" w:sz="0" w:space="0" w:color="auto"/>
        <w:left w:val="none" w:sz="0" w:space="0" w:color="auto"/>
        <w:bottom w:val="none" w:sz="0" w:space="0" w:color="auto"/>
        <w:right w:val="none" w:sz="0" w:space="0" w:color="auto"/>
      </w:divBdr>
    </w:div>
    <w:div w:id="895972413">
      <w:bodyDiv w:val="1"/>
      <w:marLeft w:val="0"/>
      <w:marRight w:val="0"/>
      <w:marTop w:val="0"/>
      <w:marBottom w:val="0"/>
      <w:divBdr>
        <w:top w:val="none" w:sz="0" w:space="0" w:color="auto"/>
        <w:left w:val="none" w:sz="0" w:space="0" w:color="auto"/>
        <w:bottom w:val="none" w:sz="0" w:space="0" w:color="auto"/>
        <w:right w:val="none" w:sz="0" w:space="0" w:color="auto"/>
      </w:divBdr>
    </w:div>
    <w:div w:id="917636577">
      <w:bodyDiv w:val="1"/>
      <w:marLeft w:val="0"/>
      <w:marRight w:val="0"/>
      <w:marTop w:val="0"/>
      <w:marBottom w:val="0"/>
      <w:divBdr>
        <w:top w:val="none" w:sz="0" w:space="0" w:color="auto"/>
        <w:left w:val="none" w:sz="0" w:space="0" w:color="auto"/>
        <w:bottom w:val="none" w:sz="0" w:space="0" w:color="auto"/>
        <w:right w:val="none" w:sz="0" w:space="0" w:color="auto"/>
      </w:divBdr>
      <w:divsChild>
        <w:div w:id="1496338544">
          <w:marLeft w:val="0"/>
          <w:marRight w:val="0"/>
          <w:marTop w:val="0"/>
          <w:marBottom w:val="0"/>
          <w:divBdr>
            <w:top w:val="none" w:sz="0" w:space="0" w:color="auto"/>
            <w:left w:val="none" w:sz="0" w:space="0" w:color="auto"/>
            <w:bottom w:val="single" w:sz="2" w:space="0" w:color="auto"/>
            <w:right w:val="none" w:sz="0" w:space="0" w:color="auto"/>
          </w:divBdr>
        </w:div>
        <w:div w:id="2092198931">
          <w:marLeft w:val="0"/>
          <w:marRight w:val="0"/>
          <w:marTop w:val="0"/>
          <w:marBottom w:val="0"/>
          <w:divBdr>
            <w:top w:val="none" w:sz="0" w:space="0" w:color="auto"/>
            <w:left w:val="none" w:sz="0" w:space="0" w:color="auto"/>
            <w:bottom w:val="single" w:sz="2" w:space="0" w:color="auto"/>
            <w:right w:val="none" w:sz="0" w:space="0" w:color="auto"/>
          </w:divBdr>
        </w:div>
      </w:divsChild>
    </w:div>
    <w:div w:id="975643814">
      <w:bodyDiv w:val="1"/>
      <w:marLeft w:val="0"/>
      <w:marRight w:val="0"/>
      <w:marTop w:val="0"/>
      <w:marBottom w:val="0"/>
      <w:divBdr>
        <w:top w:val="none" w:sz="0" w:space="0" w:color="auto"/>
        <w:left w:val="none" w:sz="0" w:space="0" w:color="auto"/>
        <w:bottom w:val="none" w:sz="0" w:space="0" w:color="auto"/>
        <w:right w:val="none" w:sz="0" w:space="0" w:color="auto"/>
      </w:divBdr>
    </w:div>
    <w:div w:id="1050807560">
      <w:bodyDiv w:val="1"/>
      <w:marLeft w:val="0"/>
      <w:marRight w:val="0"/>
      <w:marTop w:val="0"/>
      <w:marBottom w:val="0"/>
      <w:divBdr>
        <w:top w:val="none" w:sz="0" w:space="0" w:color="auto"/>
        <w:left w:val="none" w:sz="0" w:space="0" w:color="auto"/>
        <w:bottom w:val="none" w:sz="0" w:space="0" w:color="auto"/>
        <w:right w:val="none" w:sz="0" w:space="0" w:color="auto"/>
      </w:divBdr>
    </w:div>
    <w:div w:id="1092118810">
      <w:bodyDiv w:val="1"/>
      <w:marLeft w:val="0"/>
      <w:marRight w:val="0"/>
      <w:marTop w:val="0"/>
      <w:marBottom w:val="0"/>
      <w:divBdr>
        <w:top w:val="none" w:sz="0" w:space="0" w:color="auto"/>
        <w:left w:val="none" w:sz="0" w:space="0" w:color="auto"/>
        <w:bottom w:val="none" w:sz="0" w:space="0" w:color="auto"/>
        <w:right w:val="none" w:sz="0" w:space="0" w:color="auto"/>
      </w:divBdr>
    </w:div>
    <w:div w:id="1092165869">
      <w:bodyDiv w:val="1"/>
      <w:marLeft w:val="0"/>
      <w:marRight w:val="0"/>
      <w:marTop w:val="0"/>
      <w:marBottom w:val="0"/>
      <w:divBdr>
        <w:top w:val="none" w:sz="0" w:space="0" w:color="auto"/>
        <w:left w:val="none" w:sz="0" w:space="0" w:color="auto"/>
        <w:bottom w:val="none" w:sz="0" w:space="0" w:color="auto"/>
        <w:right w:val="none" w:sz="0" w:space="0" w:color="auto"/>
      </w:divBdr>
    </w:div>
    <w:div w:id="1110050047">
      <w:bodyDiv w:val="1"/>
      <w:marLeft w:val="0"/>
      <w:marRight w:val="0"/>
      <w:marTop w:val="0"/>
      <w:marBottom w:val="0"/>
      <w:divBdr>
        <w:top w:val="none" w:sz="0" w:space="0" w:color="auto"/>
        <w:left w:val="none" w:sz="0" w:space="0" w:color="auto"/>
        <w:bottom w:val="none" w:sz="0" w:space="0" w:color="auto"/>
        <w:right w:val="none" w:sz="0" w:space="0" w:color="auto"/>
      </w:divBdr>
    </w:div>
    <w:div w:id="1169951832">
      <w:bodyDiv w:val="1"/>
      <w:marLeft w:val="0"/>
      <w:marRight w:val="0"/>
      <w:marTop w:val="0"/>
      <w:marBottom w:val="0"/>
      <w:divBdr>
        <w:top w:val="none" w:sz="0" w:space="0" w:color="auto"/>
        <w:left w:val="none" w:sz="0" w:space="0" w:color="auto"/>
        <w:bottom w:val="none" w:sz="0" w:space="0" w:color="auto"/>
        <w:right w:val="none" w:sz="0" w:space="0" w:color="auto"/>
      </w:divBdr>
      <w:divsChild>
        <w:div w:id="228541967">
          <w:marLeft w:val="0"/>
          <w:marRight w:val="0"/>
          <w:marTop w:val="0"/>
          <w:marBottom w:val="0"/>
          <w:divBdr>
            <w:top w:val="none" w:sz="0" w:space="0" w:color="auto"/>
            <w:left w:val="none" w:sz="0" w:space="0" w:color="auto"/>
            <w:bottom w:val="none" w:sz="0" w:space="0" w:color="auto"/>
            <w:right w:val="none" w:sz="0" w:space="0" w:color="auto"/>
          </w:divBdr>
        </w:div>
      </w:divsChild>
    </w:div>
    <w:div w:id="1240597580">
      <w:bodyDiv w:val="1"/>
      <w:marLeft w:val="0"/>
      <w:marRight w:val="0"/>
      <w:marTop w:val="0"/>
      <w:marBottom w:val="0"/>
      <w:divBdr>
        <w:top w:val="none" w:sz="0" w:space="0" w:color="auto"/>
        <w:left w:val="none" w:sz="0" w:space="0" w:color="auto"/>
        <w:bottom w:val="none" w:sz="0" w:space="0" w:color="auto"/>
        <w:right w:val="none" w:sz="0" w:space="0" w:color="auto"/>
      </w:divBdr>
    </w:div>
    <w:div w:id="1323269172">
      <w:bodyDiv w:val="1"/>
      <w:marLeft w:val="0"/>
      <w:marRight w:val="0"/>
      <w:marTop w:val="0"/>
      <w:marBottom w:val="0"/>
      <w:divBdr>
        <w:top w:val="none" w:sz="0" w:space="0" w:color="auto"/>
        <w:left w:val="none" w:sz="0" w:space="0" w:color="auto"/>
        <w:bottom w:val="none" w:sz="0" w:space="0" w:color="auto"/>
        <w:right w:val="none" w:sz="0" w:space="0" w:color="auto"/>
      </w:divBdr>
      <w:divsChild>
        <w:div w:id="1931698897">
          <w:marLeft w:val="0"/>
          <w:marRight w:val="0"/>
          <w:marTop w:val="0"/>
          <w:marBottom w:val="150"/>
          <w:divBdr>
            <w:top w:val="none" w:sz="0" w:space="0" w:color="auto"/>
            <w:left w:val="none" w:sz="0" w:space="0" w:color="auto"/>
            <w:bottom w:val="none" w:sz="0" w:space="0" w:color="auto"/>
            <w:right w:val="none" w:sz="0" w:space="0" w:color="auto"/>
          </w:divBdr>
          <w:divsChild>
            <w:div w:id="1800757581">
              <w:marLeft w:val="0"/>
              <w:marRight w:val="0"/>
              <w:marTop w:val="0"/>
              <w:marBottom w:val="0"/>
              <w:divBdr>
                <w:top w:val="none" w:sz="0" w:space="0" w:color="auto"/>
                <w:left w:val="none" w:sz="0" w:space="0" w:color="auto"/>
                <w:bottom w:val="none" w:sz="0" w:space="0" w:color="auto"/>
                <w:right w:val="none" w:sz="0" w:space="0" w:color="auto"/>
              </w:divBdr>
              <w:divsChild>
                <w:div w:id="913274755">
                  <w:marLeft w:val="0"/>
                  <w:marRight w:val="0"/>
                  <w:marTop w:val="0"/>
                  <w:marBottom w:val="0"/>
                  <w:divBdr>
                    <w:top w:val="none" w:sz="0" w:space="0" w:color="auto"/>
                    <w:left w:val="none" w:sz="0" w:space="0" w:color="auto"/>
                    <w:bottom w:val="none" w:sz="0" w:space="0" w:color="auto"/>
                    <w:right w:val="none" w:sz="0" w:space="0" w:color="auto"/>
                  </w:divBdr>
                  <w:divsChild>
                    <w:div w:id="1980501444">
                      <w:marLeft w:val="0"/>
                      <w:marRight w:val="0"/>
                      <w:marTop w:val="0"/>
                      <w:marBottom w:val="0"/>
                      <w:divBdr>
                        <w:top w:val="none" w:sz="0" w:space="0" w:color="auto"/>
                        <w:left w:val="none" w:sz="0" w:space="0" w:color="auto"/>
                        <w:bottom w:val="none" w:sz="0" w:space="0" w:color="auto"/>
                        <w:right w:val="none" w:sz="0" w:space="0" w:color="auto"/>
                      </w:divBdr>
                      <w:divsChild>
                        <w:div w:id="1933468746">
                          <w:marLeft w:val="0"/>
                          <w:marRight w:val="0"/>
                          <w:marTop w:val="0"/>
                          <w:marBottom w:val="0"/>
                          <w:divBdr>
                            <w:top w:val="none" w:sz="0" w:space="0" w:color="auto"/>
                            <w:left w:val="none" w:sz="0" w:space="0" w:color="auto"/>
                            <w:bottom w:val="none" w:sz="0" w:space="0" w:color="auto"/>
                            <w:right w:val="none" w:sz="0" w:space="0" w:color="auto"/>
                          </w:divBdr>
                        </w:div>
                        <w:div w:id="488519924">
                          <w:marLeft w:val="0"/>
                          <w:marRight w:val="0"/>
                          <w:marTop w:val="0"/>
                          <w:marBottom w:val="0"/>
                          <w:divBdr>
                            <w:top w:val="none" w:sz="0" w:space="0" w:color="auto"/>
                            <w:left w:val="none" w:sz="0" w:space="0" w:color="auto"/>
                            <w:bottom w:val="none" w:sz="0" w:space="0" w:color="auto"/>
                            <w:right w:val="none" w:sz="0" w:space="0" w:color="auto"/>
                          </w:divBdr>
                        </w:div>
                        <w:div w:id="2106873717">
                          <w:marLeft w:val="0"/>
                          <w:marRight w:val="0"/>
                          <w:marTop w:val="0"/>
                          <w:marBottom w:val="0"/>
                          <w:divBdr>
                            <w:top w:val="none" w:sz="0" w:space="0" w:color="auto"/>
                            <w:left w:val="none" w:sz="0" w:space="0" w:color="auto"/>
                            <w:bottom w:val="none" w:sz="0" w:space="0" w:color="auto"/>
                            <w:right w:val="none" w:sz="0" w:space="0" w:color="auto"/>
                          </w:divBdr>
                        </w:div>
                        <w:div w:id="9542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937">
                  <w:marLeft w:val="0"/>
                  <w:marRight w:val="0"/>
                  <w:marTop w:val="0"/>
                  <w:marBottom w:val="0"/>
                  <w:divBdr>
                    <w:top w:val="none" w:sz="0" w:space="0" w:color="auto"/>
                    <w:left w:val="none" w:sz="0" w:space="0" w:color="auto"/>
                    <w:bottom w:val="none" w:sz="0" w:space="0" w:color="auto"/>
                    <w:right w:val="none" w:sz="0" w:space="0" w:color="auto"/>
                  </w:divBdr>
                  <w:divsChild>
                    <w:div w:id="108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600">
      <w:bodyDiv w:val="1"/>
      <w:marLeft w:val="0"/>
      <w:marRight w:val="0"/>
      <w:marTop w:val="0"/>
      <w:marBottom w:val="0"/>
      <w:divBdr>
        <w:top w:val="none" w:sz="0" w:space="0" w:color="auto"/>
        <w:left w:val="none" w:sz="0" w:space="0" w:color="auto"/>
        <w:bottom w:val="none" w:sz="0" w:space="0" w:color="auto"/>
        <w:right w:val="none" w:sz="0" w:space="0" w:color="auto"/>
      </w:divBdr>
    </w:div>
    <w:div w:id="1528520880">
      <w:bodyDiv w:val="1"/>
      <w:marLeft w:val="0"/>
      <w:marRight w:val="0"/>
      <w:marTop w:val="0"/>
      <w:marBottom w:val="0"/>
      <w:divBdr>
        <w:top w:val="none" w:sz="0" w:space="0" w:color="auto"/>
        <w:left w:val="none" w:sz="0" w:space="0" w:color="auto"/>
        <w:bottom w:val="none" w:sz="0" w:space="0" w:color="auto"/>
        <w:right w:val="none" w:sz="0" w:space="0" w:color="auto"/>
      </w:divBdr>
    </w:div>
    <w:div w:id="1632901208">
      <w:bodyDiv w:val="1"/>
      <w:marLeft w:val="0"/>
      <w:marRight w:val="0"/>
      <w:marTop w:val="0"/>
      <w:marBottom w:val="0"/>
      <w:divBdr>
        <w:top w:val="none" w:sz="0" w:space="0" w:color="auto"/>
        <w:left w:val="none" w:sz="0" w:space="0" w:color="auto"/>
        <w:bottom w:val="none" w:sz="0" w:space="0" w:color="auto"/>
        <w:right w:val="none" w:sz="0" w:space="0" w:color="auto"/>
      </w:divBdr>
    </w:div>
    <w:div w:id="1714962366">
      <w:bodyDiv w:val="1"/>
      <w:marLeft w:val="0"/>
      <w:marRight w:val="0"/>
      <w:marTop w:val="0"/>
      <w:marBottom w:val="0"/>
      <w:divBdr>
        <w:top w:val="none" w:sz="0" w:space="0" w:color="auto"/>
        <w:left w:val="none" w:sz="0" w:space="0" w:color="auto"/>
        <w:bottom w:val="none" w:sz="0" w:space="0" w:color="auto"/>
        <w:right w:val="none" w:sz="0" w:space="0" w:color="auto"/>
      </w:divBdr>
      <w:divsChild>
        <w:div w:id="54622262">
          <w:marLeft w:val="0"/>
          <w:marRight w:val="0"/>
          <w:marTop w:val="0"/>
          <w:marBottom w:val="0"/>
          <w:divBdr>
            <w:top w:val="none" w:sz="0" w:space="0" w:color="auto"/>
            <w:left w:val="none" w:sz="0" w:space="0" w:color="auto"/>
            <w:bottom w:val="none" w:sz="0" w:space="0" w:color="auto"/>
            <w:right w:val="none" w:sz="0" w:space="0" w:color="auto"/>
          </w:divBdr>
        </w:div>
        <w:div w:id="1409883555">
          <w:marLeft w:val="0"/>
          <w:marRight w:val="0"/>
          <w:marTop w:val="0"/>
          <w:marBottom w:val="0"/>
          <w:divBdr>
            <w:top w:val="none" w:sz="0" w:space="0" w:color="auto"/>
            <w:left w:val="none" w:sz="0" w:space="0" w:color="auto"/>
            <w:bottom w:val="none" w:sz="0" w:space="0" w:color="auto"/>
            <w:right w:val="none" w:sz="0" w:space="0" w:color="auto"/>
          </w:divBdr>
        </w:div>
        <w:div w:id="434791469">
          <w:marLeft w:val="0"/>
          <w:marRight w:val="0"/>
          <w:marTop w:val="0"/>
          <w:marBottom w:val="0"/>
          <w:divBdr>
            <w:top w:val="none" w:sz="0" w:space="0" w:color="auto"/>
            <w:left w:val="none" w:sz="0" w:space="0" w:color="auto"/>
            <w:bottom w:val="none" w:sz="0" w:space="0" w:color="auto"/>
            <w:right w:val="none" w:sz="0" w:space="0" w:color="auto"/>
          </w:divBdr>
        </w:div>
        <w:div w:id="716126621">
          <w:marLeft w:val="0"/>
          <w:marRight w:val="0"/>
          <w:marTop w:val="0"/>
          <w:marBottom w:val="0"/>
          <w:divBdr>
            <w:top w:val="none" w:sz="0" w:space="0" w:color="auto"/>
            <w:left w:val="none" w:sz="0" w:space="0" w:color="auto"/>
            <w:bottom w:val="none" w:sz="0" w:space="0" w:color="auto"/>
            <w:right w:val="none" w:sz="0" w:space="0" w:color="auto"/>
          </w:divBdr>
        </w:div>
        <w:div w:id="1207139723">
          <w:marLeft w:val="0"/>
          <w:marRight w:val="0"/>
          <w:marTop w:val="0"/>
          <w:marBottom w:val="0"/>
          <w:divBdr>
            <w:top w:val="none" w:sz="0" w:space="0" w:color="auto"/>
            <w:left w:val="none" w:sz="0" w:space="0" w:color="auto"/>
            <w:bottom w:val="none" w:sz="0" w:space="0" w:color="auto"/>
            <w:right w:val="none" w:sz="0" w:space="0" w:color="auto"/>
          </w:divBdr>
        </w:div>
        <w:div w:id="1497571872">
          <w:marLeft w:val="0"/>
          <w:marRight w:val="0"/>
          <w:marTop w:val="0"/>
          <w:marBottom w:val="0"/>
          <w:divBdr>
            <w:top w:val="none" w:sz="0" w:space="0" w:color="auto"/>
            <w:left w:val="none" w:sz="0" w:space="0" w:color="auto"/>
            <w:bottom w:val="none" w:sz="0" w:space="0" w:color="auto"/>
            <w:right w:val="none" w:sz="0" w:space="0" w:color="auto"/>
          </w:divBdr>
        </w:div>
        <w:div w:id="1119908012">
          <w:marLeft w:val="0"/>
          <w:marRight w:val="0"/>
          <w:marTop w:val="0"/>
          <w:marBottom w:val="0"/>
          <w:divBdr>
            <w:top w:val="none" w:sz="0" w:space="0" w:color="auto"/>
            <w:left w:val="none" w:sz="0" w:space="0" w:color="auto"/>
            <w:bottom w:val="none" w:sz="0" w:space="0" w:color="auto"/>
            <w:right w:val="none" w:sz="0" w:space="0" w:color="auto"/>
          </w:divBdr>
        </w:div>
        <w:div w:id="374820783">
          <w:marLeft w:val="0"/>
          <w:marRight w:val="0"/>
          <w:marTop w:val="0"/>
          <w:marBottom w:val="0"/>
          <w:divBdr>
            <w:top w:val="none" w:sz="0" w:space="0" w:color="auto"/>
            <w:left w:val="none" w:sz="0" w:space="0" w:color="auto"/>
            <w:bottom w:val="none" w:sz="0" w:space="0" w:color="auto"/>
            <w:right w:val="none" w:sz="0" w:space="0" w:color="auto"/>
          </w:divBdr>
        </w:div>
        <w:div w:id="361592749">
          <w:marLeft w:val="0"/>
          <w:marRight w:val="0"/>
          <w:marTop w:val="0"/>
          <w:marBottom w:val="0"/>
          <w:divBdr>
            <w:top w:val="none" w:sz="0" w:space="0" w:color="auto"/>
            <w:left w:val="none" w:sz="0" w:space="0" w:color="auto"/>
            <w:bottom w:val="none" w:sz="0" w:space="0" w:color="auto"/>
            <w:right w:val="none" w:sz="0" w:space="0" w:color="auto"/>
          </w:divBdr>
        </w:div>
        <w:div w:id="1203832720">
          <w:marLeft w:val="0"/>
          <w:marRight w:val="0"/>
          <w:marTop w:val="0"/>
          <w:marBottom w:val="0"/>
          <w:divBdr>
            <w:top w:val="none" w:sz="0" w:space="0" w:color="auto"/>
            <w:left w:val="none" w:sz="0" w:space="0" w:color="auto"/>
            <w:bottom w:val="none" w:sz="0" w:space="0" w:color="auto"/>
            <w:right w:val="none" w:sz="0" w:space="0" w:color="auto"/>
          </w:divBdr>
        </w:div>
        <w:div w:id="608392757">
          <w:marLeft w:val="0"/>
          <w:marRight w:val="0"/>
          <w:marTop w:val="0"/>
          <w:marBottom w:val="0"/>
          <w:divBdr>
            <w:top w:val="none" w:sz="0" w:space="0" w:color="auto"/>
            <w:left w:val="none" w:sz="0" w:space="0" w:color="auto"/>
            <w:bottom w:val="none" w:sz="0" w:space="0" w:color="auto"/>
            <w:right w:val="none" w:sz="0" w:space="0" w:color="auto"/>
          </w:divBdr>
        </w:div>
        <w:div w:id="1325665595">
          <w:marLeft w:val="0"/>
          <w:marRight w:val="0"/>
          <w:marTop w:val="0"/>
          <w:marBottom w:val="0"/>
          <w:divBdr>
            <w:top w:val="none" w:sz="0" w:space="0" w:color="auto"/>
            <w:left w:val="none" w:sz="0" w:space="0" w:color="auto"/>
            <w:bottom w:val="none" w:sz="0" w:space="0" w:color="auto"/>
            <w:right w:val="none" w:sz="0" w:space="0" w:color="auto"/>
          </w:divBdr>
        </w:div>
        <w:div w:id="147593717">
          <w:marLeft w:val="0"/>
          <w:marRight w:val="0"/>
          <w:marTop w:val="0"/>
          <w:marBottom w:val="0"/>
          <w:divBdr>
            <w:top w:val="none" w:sz="0" w:space="0" w:color="auto"/>
            <w:left w:val="none" w:sz="0" w:space="0" w:color="auto"/>
            <w:bottom w:val="none" w:sz="0" w:space="0" w:color="auto"/>
            <w:right w:val="none" w:sz="0" w:space="0" w:color="auto"/>
          </w:divBdr>
        </w:div>
        <w:div w:id="1472020120">
          <w:marLeft w:val="0"/>
          <w:marRight w:val="0"/>
          <w:marTop w:val="0"/>
          <w:marBottom w:val="0"/>
          <w:divBdr>
            <w:top w:val="none" w:sz="0" w:space="0" w:color="auto"/>
            <w:left w:val="none" w:sz="0" w:space="0" w:color="auto"/>
            <w:bottom w:val="none" w:sz="0" w:space="0" w:color="auto"/>
            <w:right w:val="none" w:sz="0" w:space="0" w:color="auto"/>
          </w:divBdr>
        </w:div>
        <w:div w:id="1470171801">
          <w:marLeft w:val="0"/>
          <w:marRight w:val="0"/>
          <w:marTop w:val="0"/>
          <w:marBottom w:val="0"/>
          <w:divBdr>
            <w:top w:val="none" w:sz="0" w:space="0" w:color="auto"/>
            <w:left w:val="none" w:sz="0" w:space="0" w:color="auto"/>
            <w:bottom w:val="none" w:sz="0" w:space="0" w:color="auto"/>
            <w:right w:val="none" w:sz="0" w:space="0" w:color="auto"/>
          </w:divBdr>
        </w:div>
        <w:div w:id="400442369">
          <w:marLeft w:val="0"/>
          <w:marRight w:val="0"/>
          <w:marTop w:val="0"/>
          <w:marBottom w:val="0"/>
          <w:divBdr>
            <w:top w:val="none" w:sz="0" w:space="0" w:color="auto"/>
            <w:left w:val="none" w:sz="0" w:space="0" w:color="auto"/>
            <w:bottom w:val="none" w:sz="0" w:space="0" w:color="auto"/>
            <w:right w:val="none" w:sz="0" w:space="0" w:color="auto"/>
          </w:divBdr>
        </w:div>
        <w:div w:id="2050690891">
          <w:marLeft w:val="0"/>
          <w:marRight w:val="0"/>
          <w:marTop w:val="0"/>
          <w:marBottom w:val="0"/>
          <w:divBdr>
            <w:top w:val="none" w:sz="0" w:space="0" w:color="auto"/>
            <w:left w:val="none" w:sz="0" w:space="0" w:color="auto"/>
            <w:bottom w:val="none" w:sz="0" w:space="0" w:color="auto"/>
            <w:right w:val="none" w:sz="0" w:space="0" w:color="auto"/>
          </w:divBdr>
        </w:div>
        <w:div w:id="1324317923">
          <w:marLeft w:val="0"/>
          <w:marRight w:val="0"/>
          <w:marTop w:val="0"/>
          <w:marBottom w:val="0"/>
          <w:divBdr>
            <w:top w:val="none" w:sz="0" w:space="0" w:color="auto"/>
            <w:left w:val="none" w:sz="0" w:space="0" w:color="auto"/>
            <w:bottom w:val="none" w:sz="0" w:space="0" w:color="auto"/>
            <w:right w:val="none" w:sz="0" w:space="0" w:color="auto"/>
          </w:divBdr>
        </w:div>
        <w:div w:id="1087966373">
          <w:marLeft w:val="0"/>
          <w:marRight w:val="0"/>
          <w:marTop w:val="0"/>
          <w:marBottom w:val="0"/>
          <w:divBdr>
            <w:top w:val="none" w:sz="0" w:space="0" w:color="auto"/>
            <w:left w:val="none" w:sz="0" w:space="0" w:color="auto"/>
            <w:bottom w:val="none" w:sz="0" w:space="0" w:color="auto"/>
            <w:right w:val="none" w:sz="0" w:space="0" w:color="auto"/>
          </w:divBdr>
        </w:div>
        <w:div w:id="299963937">
          <w:marLeft w:val="0"/>
          <w:marRight w:val="0"/>
          <w:marTop w:val="0"/>
          <w:marBottom w:val="0"/>
          <w:divBdr>
            <w:top w:val="none" w:sz="0" w:space="0" w:color="auto"/>
            <w:left w:val="none" w:sz="0" w:space="0" w:color="auto"/>
            <w:bottom w:val="none" w:sz="0" w:space="0" w:color="auto"/>
            <w:right w:val="none" w:sz="0" w:space="0" w:color="auto"/>
          </w:divBdr>
        </w:div>
        <w:div w:id="2033719484">
          <w:marLeft w:val="0"/>
          <w:marRight w:val="0"/>
          <w:marTop w:val="0"/>
          <w:marBottom w:val="0"/>
          <w:divBdr>
            <w:top w:val="none" w:sz="0" w:space="0" w:color="auto"/>
            <w:left w:val="none" w:sz="0" w:space="0" w:color="auto"/>
            <w:bottom w:val="none" w:sz="0" w:space="0" w:color="auto"/>
            <w:right w:val="none" w:sz="0" w:space="0" w:color="auto"/>
          </w:divBdr>
        </w:div>
        <w:div w:id="49234768">
          <w:marLeft w:val="0"/>
          <w:marRight w:val="0"/>
          <w:marTop w:val="0"/>
          <w:marBottom w:val="0"/>
          <w:divBdr>
            <w:top w:val="none" w:sz="0" w:space="0" w:color="auto"/>
            <w:left w:val="none" w:sz="0" w:space="0" w:color="auto"/>
            <w:bottom w:val="none" w:sz="0" w:space="0" w:color="auto"/>
            <w:right w:val="none" w:sz="0" w:space="0" w:color="auto"/>
          </w:divBdr>
        </w:div>
        <w:div w:id="1590432089">
          <w:marLeft w:val="0"/>
          <w:marRight w:val="0"/>
          <w:marTop w:val="0"/>
          <w:marBottom w:val="0"/>
          <w:divBdr>
            <w:top w:val="none" w:sz="0" w:space="0" w:color="auto"/>
            <w:left w:val="none" w:sz="0" w:space="0" w:color="auto"/>
            <w:bottom w:val="none" w:sz="0" w:space="0" w:color="auto"/>
            <w:right w:val="none" w:sz="0" w:space="0" w:color="auto"/>
          </w:divBdr>
        </w:div>
        <w:div w:id="437217231">
          <w:marLeft w:val="0"/>
          <w:marRight w:val="0"/>
          <w:marTop w:val="0"/>
          <w:marBottom w:val="0"/>
          <w:divBdr>
            <w:top w:val="none" w:sz="0" w:space="0" w:color="auto"/>
            <w:left w:val="none" w:sz="0" w:space="0" w:color="auto"/>
            <w:bottom w:val="none" w:sz="0" w:space="0" w:color="auto"/>
            <w:right w:val="none" w:sz="0" w:space="0" w:color="auto"/>
          </w:divBdr>
        </w:div>
        <w:div w:id="262959386">
          <w:marLeft w:val="0"/>
          <w:marRight w:val="0"/>
          <w:marTop w:val="0"/>
          <w:marBottom w:val="0"/>
          <w:divBdr>
            <w:top w:val="none" w:sz="0" w:space="0" w:color="auto"/>
            <w:left w:val="none" w:sz="0" w:space="0" w:color="auto"/>
            <w:bottom w:val="none" w:sz="0" w:space="0" w:color="auto"/>
            <w:right w:val="none" w:sz="0" w:space="0" w:color="auto"/>
          </w:divBdr>
        </w:div>
        <w:div w:id="746223598">
          <w:marLeft w:val="0"/>
          <w:marRight w:val="0"/>
          <w:marTop w:val="0"/>
          <w:marBottom w:val="0"/>
          <w:divBdr>
            <w:top w:val="none" w:sz="0" w:space="0" w:color="auto"/>
            <w:left w:val="none" w:sz="0" w:space="0" w:color="auto"/>
            <w:bottom w:val="none" w:sz="0" w:space="0" w:color="auto"/>
            <w:right w:val="none" w:sz="0" w:space="0" w:color="auto"/>
          </w:divBdr>
        </w:div>
        <w:div w:id="259146852">
          <w:marLeft w:val="0"/>
          <w:marRight w:val="0"/>
          <w:marTop w:val="0"/>
          <w:marBottom w:val="0"/>
          <w:divBdr>
            <w:top w:val="none" w:sz="0" w:space="0" w:color="auto"/>
            <w:left w:val="none" w:sz="0" w:space="0" w:color="auto"/>
            <w:bottom w:val="none" w:sz="0" w:space="0" w:color="auto"/>
            <w:right w:val="none" w:sz="0" w:space="0" w:color="auto"/>
          </w:divBdr>
        </w:div>
        <w:div w:id="1603340854">
          <w:marLeft w:val="0"/>
          <w:marRight w:val="0"/>
          <w:marTop w:val="0"/>
          <w:marBottom w:val="0"/>
          <w:divBdr>
            <w:top w:val="none" w:sz="0" w:space="0" w:color="auto"/>
            <w:left w:val="none" w:sz="0" w:space="0" w:color="auto"/>
            <w:bottom w:val="none" w:sz="0" w:space="0" w:color="auto"/>
            <w:right w:val="none" w:sz="0" w:space="0" w:color="auto"/>
          </w:divBdr>
        </w:div>
        <w:div w:id="1464038321">
          <w:marLeft w:val="0"/>
          <w:marRight w:val="0"/>
          <w:marTop w:val="0"/>
          <w:marBottom w:val="0"/>
          <w:divBdr>
            <w:top w:val="none" w:sz="0" w:space="0" w:color="auto"/>
            <w:left w:val="none" w:sz="0" w:space="0" w:color="auto"/>
            <w:bottom w:val="none" w:sz="0" w:space="0" w:color="auto"/>
            <w:right w:val="none" w:sz="0" w:space="0" w:color="auto"/>
          </w:divBdr>
        </w:div>
        <w:div w:id="1516145">
          <w:marLeft w:val="0"/>
          <w:marRight w:val="0"/>
          <w:marTop w:val="0"/>
          <w:marBottom w:val="0"/>
          <w:divBdr>
            <w:top w:val="none" w:sz="0" w:space="0" w:color="auto"/>
            <w:left w:val="none" w:sz="0" w:space="0" w:color="auto"/>
            <w:bottom w:val="none" w:sz="0" w:space="0" w:color="auto"/>
            <w:right w:val="none" w:sz="0" w:space="0" w:color="auto"/>
          </w:divBdr>
        </w:div>
        <w:div w:id="1626962989">
          <w:marLeft w:val="0"/>
          <w:marRight w:val="0"/>
          <w:marTop w:val="0"/>
          <w:marBottom w:val="0"/>
          <w:divBdr>
            <w:top w:val="none" w:sz="0" w:space="0" w:color="auto"/>
            <w:left w:val="none" w:sz="0" w:space="0" w:color="auto"/>
            <w:bottom w:val="none" w:sz="0" w:space="0" w:color="auto"/>
            <w:right w:val="none" w:sz="0" w:space="0" w:color="auto"/>
          </w:divBdr>
        </w:div>
        <w:div w:id="2102526475">
          <w:marLeft w:val="0"/>
          <w:marRight w:val="0"/>
          <w:marTop w:val="0"/>
          <w:marBottom w:val="0"/>
          <w:divBdr>
            <w:top w:val="none" w:sz="0" w:space="0" w:color="auto"/>
            <w:left w:val="none" w:sz="0" w:space="0" w:color="auto"/>
            <w:bottom w:val="none" w:sz="0" w:space="0" w:color="auto"/>
            <w:right w:val="none" w:sz="0" w:space="0" w:color="auto"/>
          </w:divBdr>
        </w:div>
        <w:div w:id="1996446118">
          <w:marLeft w:val="0"/>
          <w:marRight w:val="0"/>
          <w:marTop w:val="0"/>
          <w:marBottom w:val="0"/>
          <w:divBdr>
            <w:top w:val="none" w:sz="0" w:space="0" w:color="auto"/>
            <w:left w:val="none" w:sz="0" w:space="0" w:color="auto"/>
            <w:bottom w:val="none" w:sz="0" w:space="0" w:color="auto"/>
            <w:right w:val="none" w:sz="0" w:space="0" w:color="auto"/>
          </w:divBdr>
        </w:div>
        <w:div w:id="1722711238">
          <w:marLeft w:val="0"/>
          <w:marRight w:val="0"/>
          <w:marTop w:val="0"/>
          <w:marBottom w:val="0"/>
          <w:divBdr>
            <w:top w:val="none" w:sz="0" w:space="0" w:color="auto"/>
            <w:left w:val="none" w:sz="0" w:space="0" w:color="auto"/>
            <w:bottom w:val="none" w:sz="0" w:space="0" w:color="auto"/>
            <w:right w:val="none" w:sz="0" w:space="0" w:color="auto"/>
          </w:divBdr>
        </w:div>
        <w:div w:id="1969505180">
          <w:marLeft w:val="0"/>
          <w:marRight w:val="0"/>
          <w:marTop w:val="0"/>
          <w:marBottom w:val="0"/>
          <w:divBdr>
            <w:top w:val="none" w:sz="0" w:space="0" w:color="auto"/>
            <w:left w:val="none" w:sz="0" w:space="0" w:color="auto"/>
            <w:bottom w:val="none" w:sz="0" w:space="0" w:color="auto"/>
            <w:right w:val="none" w:sz="0" w:space="0" w:color="auto"/>
          </w:divBdr>
        </w:div>
        <w:div w:id="1629429474">
          <w:marLeft w:val="0"/>
          <w:marRight w:val="0"/>
          <w:marTop w:val="0"/>
          <w:marBottom w:val="0"/>
          <w:divBdr>
            <w:top w:val="none" w:sz="0" w:space="0" w:color="auto"/>
            <w:left w:val="none" w:sz="0" w:space="0" w:color="auto"/>
            <w:bottom w:val="none" w:sz="0" w:space="0" w:color="auto"/>
            <w:right w:val="none" w:sz="0" w:space="0" w:color="auto"/>
          </w:divBdr>
        </w:div>
        <w:div w:id="1650280182">
          <w:marLeft w:val="0"/>
          <w:marRight w:val="0"/>
          <w:marTop w:val="0"/>
          <w:marBottom w:val="0"/>
          <w:divBdr>
            <w:top w:val="none" w:sz="0" w:space="0" w:color="auto"/>
            <w:left w:val="none" w:sz="0" w:space="0" w:color="auto"/>
            <w:bottom w:val="none" w:sz="0" w:space="0" w:color="auto"/>
            <w:right w:val="none" w:sz="0" w:space="0" w:color="auto"/>
          </w:divBdr>
        </w:div>
        <w:div w:id="1756440156">
          <w:marLeft w:val="0"/>
          <w:marRight w:val="0"/>
          <w:marTop w:val="0"/>
          <w:marBottom w:val="0"/>
          <w:divBdr>
            <w:top w:val="none" w:sz="0" w:space="0" w:color="auto"/>
            <w:left w:val="none" w:sz="0" w:space="0" w:color="auto"/>
            <w:bottom w:val="none" w:sz="0" w:space="0" w:color="auto"/>
            <w:right w:val="none" w:sz="0" w:space="0" w:color="auto"/>
          </w:divBdr>
        </w:div>
        <w:div w:id="743063063">
          <w:marLeft w:val="0"/>
          <w:marRight w:val="0"/>
          <w:marTop w:val="0"/>
          <w:marBottom w:val="0"/>
          <w:divBdr>
            <w:top w:val="none" w:sz="0" w:space="0" w:color="auto"/>
            <w:left w:val="none" w:sz="0" w:space="0" w:color="auto"/>
            <w:bottom w:val="none" w:sz="0" w:space="0" w:color="auto"/>
            <w:right w:val="none" w:sz="0" w:space="0" w:color="auto"/>
          </w:divBdr>
        </w:div>
        <w:div w:id="574322391">
          <w:marLeft w:val="0"/>
          <w:marRight w:val="0"/>
          <w:marTop w:val="0"/>
          <w:marBottom w:val="0"/>
          <w:divBdr>
            <w:top w:val="none" w:sz="0" w:space="0" w:color="auto"/>
            <w:left w:val="none" w:sz="0" w:space="0" w:color="auto"/>
            <w:bottom w:val="none" w:sz="0" w:space="0" w:color="auto"/>
            <w:right w:val="none" w:sz="0" w:space="0" w:color="auto"/>
          </w:divBdr>
        </w:div>
        <w:div w:id="1181821559">
          <w:marLeft w:val="0"/>
          <w:marRight w:val="0"/>
          <w:marTop w:val="0"/>
          <w:marBottom w:val="0"/>
          <w:divBdr>
            <w:top w:val="none" w:sz="0" w:space="0" w:color="auto"/>
            <w:left w:val="none" w:sz="0" w:space="0" w:color="auto"/>
            <w:bottom w:val="none" w:sz="0" w:space="0" w:color="auto"/>
            <w:right w:val="none" w:sz="0" w:space="0" w:color="auto"/>
          </w:divBdr>
        </w:div>
        <w:div w:id="939265365">
          <w:marLeft w:val="0"/>
          <w:marRight w:val="0"/>
          <w:marTop w:val="0"/>
          <w:marBottom w:val="0"/>
          <w:divBdr>
            <w:top w:val="none" w:sz="0" w:space="0" w:color="auto"/>
            <w:left w:val="none" w:sz="0" w:space="0" w:color="auto"/>
            <w:bottom w:val="none" w:sz="0" w:space="0" w:color="auto"/>
            <w:right w:val="none" w:sz="0" w:space="0" w:color="auto"/>
          </w:divBdr>
        </w:div>
        <w:div w:id="1921281919">
          <w:marLeft w:val="0"/>
          <w:marRight w:val="0"/>
          <w:marTop w:val="0"/>
          <w:marBottom w:val="0"/>
          <w:divBdr>
            <w:top w:val="none" w:sz="0" w:space="0" w:color="auto"/>
            <w:left w:val="none" w:sz="0" w:space="0" w:color="auto"/>
            <w:bottom w:val="none" w:sz="0" w:space="0" w:color="auto"/>
            <w:right w:val="none" w:sz="0" w:space="0" w:color="auto"/>
          </w:divBdr>
        </w:div>
        <w:div w:id="19163610">
          <w:marLeft w:val="0"/>
          <w:marRight w:val="0"/>
          <w:marTop w:val="0"/>
          <w:marBottom w:val="0"/>
          <w:divBdr>
            <w:top w:val="none" w:sz="0" w:space="0" w:color="auto"/>
            <w:left w:val="none" w:sz="0" w:space="0" w:color="auto"/>
            <w:bottom w:val="none" w:sz="0" w:space="0" w:color="auto"/>
            <w:right w:val="none" w:sz="0" w:space="0" w:color="auto"/>
          </w:divBdr>
        </w:div>
        <w:div w:id="37826523">
          <w:marLeft w:val="0"/>
          <w:marRight w:val="0"/>
          <w:marTop w:val="0"/>
          <w:marBottom w:val="0"/>
          <w:divBdr>
            <w:top w:val="none" w:sz="0" w:space="0" w:color="auto"/>
            <w:left w:val="none" w:sz="0" w:space="0" w:color="auto"/>
            <w:bottom w:val="none" w:sz="0" w:space="0" w:color="auto"/>
            <w:right w:val="none" w:sz="0" w:space="0" w:color="auto"/>
          </w:divBdr>
        </w:div>
        <w:div w:id="1887909911">
          <w:marLeft w:val="0"/>
          <w:marRight w:val="0"/>
          <w:marTop w:val="0"/>
          <w:marBottom w:val="0"/>
          <w:divBdr>
            <w:top w:val="none" w:sz="0" w:space="0" w:color="auto"/>
            <w:left w:val="none" w:sz="0" w:space="0" w:color="auto"/>
            <w:bottom w:val="none" w:sz="0" w:space="0" w:color="auto"/>
            <w:right w:val="none" w:sz="0" w:space="0" w:color="auto"/>
          </w:divBdr>
        </w:div>
      </w:divsChild>
    </w:div>
    <w:div w:id="1849323164">
      <w:bodyDiv w:val="1"/>
      <w:marLeft w:val="0"/>
      <w:marRight w:val="0"/>
      <w:marTop w:val="0"/>
      <w:marBottom w:val="0"/>
      <w:divBdr>
        <w:top w:val="none" w:sz="0" w:space="0" w:color="auto"/>
        <w:left w:val="none" w:sz="0" w:space="0" w:color="auto"/>
        <w:bottom w:val="none" w:sz="0" w:space="0" w:color="auto"/>
        <w:right w:val="none" w:sz="0" w:space="0" w:color="auto"/>
      </w:divBdr>
    </w:div>
    <w:div w:id="1895847578">
      <w:bodyDiv w:val="1"/>
      <w:marLeft w:val="0"/>
      <w:marRight w:val="0"/>
      <w:marTop w:val="0"/>
      <w:marBottom w:val="0"/>
      <w:divBdr>
        <w:top w:val="none" w:sz="0" w:space="0" w:color="auto"/>
        <w:left w:val="none" w:sz="0" w:space="0" w:color="auto"/>
        <w:bottom w:val="none" w:sz="0" w:space="0" w:color="auto"/>
        <w:right w:val="none" w:sz="0" w:space="0" w:color="auto"/>
      </w:divBdr>
    </w:div>
    <w:div w:id="2016415212">
      <w:bodyDiv w:val="1"/>
      <w:marLeft w:val="0"/>
      <w:marRight w:val="0"/>
      <w:marTop w:val="0"/>
      <w:marBottom w:val="0"/>
      <w:divBdr>
        <w:top w:val="none" w:sz="0" w:space="0" w:color="auto"/>
        <w:left w:val="none" w:sz="0" w:space="0" w:color="auto"/>
        <w:bottom w:val="none" w:sz="0" w:space="0" w:color="auto"/>
        <w:right w:val="none" w:sz="0" w:space="0" w:color="auto"/>
      </w:divBdr>
    </w:div>
    <w:div w:id="2081520897">
      <w:bodyDiv w:val="1"/>
      <w:marLeft w:val="0"/>
      <w:marRight w:val="0"/>
      <w:marTop w:val="0"/>
      <w:marBottom w:val="0"/>
      <w:divBdr>
        <w:top w:val="none" w:sz="0" w:space="0" w:color="auto"/>
        <w:left w:val="none" w:sz="0" w:space="0" w:color="auto"/>
        <w:bottom w:val="none" w:sz="0" w:space="0" w:color="auto"/>
        <w:right w:val="none" w:sz="0" w:space="0" w:color="auto"/>
      </w:divBdr>
      <w:divsChild>
        <w:div w:id="41026613">
          <w:marLeft w:val="0"/>
          <w:marRight w:val="0"/>
          <w:marTop w:val="0"/>
          <w:marBottom w:val="0"/>
          <w:divBdr>
            <w:top w:val="none" w:sz="0" w:space="0" w:color="auto"/>
            <w:left w:val="none" w:sz="0" w:space="0" w:color="auto"/>
            <w:bottom w:val="none" w:sz="0" w:space="0" w:color="auto"/>
            <w:right w:val="none" w:sz="0" w:space="0" w:color="auto"/>
          </w:divBdr>
        </w:div>
        <w:div w:id="1880967982">
          <w:marLeft w:val="0"/>
          <w:marRight w:val="0"/>
          <w:marTop w:val="0"/>
          <w:marBottom w:val="0"/>
          <w:divBdr>
            <w:top w:val="none" w:sz="0" w:space="0" w:color="auto"/>
            <w:left w:val="none" w:sz="0" w:space="0" w:color="auto"/>
            <w:bottom w:val="none" w:sz="0" w:space="0" w:color="auto"/>
            <w:right w:val="none" w:sz="0" w:space="0" w:color="auto"/>
          </w:divBdr>
        </w:div>
        <w:div w:id="922227883">
          <w:marLeft w:val="0"/>
          <w:marRight w:val="0"/>
          <w:marTop w:val="0"/>
          <w:marBottom w:val="0"/>
          <w:divBdr>
            <w:top w:val="none" w:sz="0" w:space="0" w:color="auto"/>
            <w:left w:val="none" w:sz="0" w:space="0" w:color="auto"/>
            <w:bottom w:val="none" w:sz="0" w:space="0" w:color="auto"/>
            <w:right w:val="none" w:sz="0" w:space="0" w:color="auto"/>
          </w:divBdr>
        </w:div>
        <w:div w:id="1808819826">
          <w:marLeft w:val="0"/>
          <w:marRight w:val="0"/>
          <w:marTop w:val="0"/>
          <w:marBottom w:val="0"/>
          <w:divBdr>
            <w:top w:val="none" w:sz="0" w:space="0" w:color="auto"/>
            <w:left w:val="none" w:sz="0" w:space="0" w:color="auto"/>
            <w:bottom w:val="none" w:sz="0" w:space="0" w:color="auto"/>
            <w:right w:val="none" w:sz="0" w:space="0" w:color="auto"/>
          </w:divBdr>
        </w:div>
        <w:div w:id="1195192460">
          <w:marLeft w:val="0"/>
          <w:marRight w:val="0"/>
          <w:marTop w:val="0"/>
          <w:marBottom w:val="0"/>
          <w:divBdr>
            <w:top w:val="none" w:sz="0" w:space="0" w:color="auto"/>
            <w:left w:val="none" w:sz="0" w:space="0" w:color="auto"/>
            <w:bottom w:val="none" w:sz="0" w:space="0" w:color="auto"/>
            <w:right w:val="none" w:sz="0" w:space="0" w:color="auto"/>
          </w:divBdr>
        </w:div>
        <w:div w:id="293875354">
          <w:marLeft w:val="0"/>
          <w:marRight w:val="0"/>
          <w:marTop w:val="0"/>
          <w:marBottom w:val="0"/>
          <w:divBdr>
            <w:top w:val="none" w:sz="0" w:space="0" w:color="auto"/>
            <w:left w:val="none" w:sz="0" w:space="0" w:color="auto"/>
            <w:bottom w:val="none" w:sz="0" w:space="0" w:color="auto"/>
            <w:right w:val="none" w:sz="0" w:space="0" w:color="auto"/>
          </w:divBdr>
        </w:div>
        <w:div w:id="1729258903">
          <w:marLeft w:val="0"/>
          <w:marRight w:val="0"/>
          <w:marTop w:val="0"/>
          <w:marBottom w:val="0"/>
          <w:divBdr>
            <w:top w:val="none" w:sz="0" w:space="0" w:color="auto"/>
            <w:left w:val="none" w:sz="0" w:space="0" w:color="auto"/>
            <w:bottom w:val="none" w:sz="0" w:space="0" w:color="auto"/>
            <w:right w:val="none" w:sz="0" w:space="0" w:color="auto"/>
          </w:divBdr>
        </w:div>
        <w:div w:id="55975775">
          <w:marLeft w:val="0"/>
          <w:marRight w:val="0"/>
          <w:marTop w:val="0"/>
          <w:marBottom w:val="0"/>
          <w:divBdr>
            <w:top w:val="none" w:sz="0" w:space="0" w:color="auto"/>
            <w:left w:val="none" w:sz="0" w:space="0" w:color="auto"/>
            <w:bottom w:val="none" w:sz="0" w:space="0" w:color="auto"/>
            <w:right w:val="none" w:sz="0" w:space="0" w:color="auto"/>
          </w:divBdr>
        </w:div>
        <w:div w:id="281114675">
          <w:marLeft w:val="0"/>
          <w:marRight w:val="0"/>
          <w:marTop w:val="0"/>
          <w:marBottom w:val="0"/>
          <w:divBdr>
            <w:top w:val="none" w:sz="0" w:space="0" w:color="auto"/>
            <w:left w:val="none" w:sz="0" w:space="0" w:color="auto"/>
            <w:bottom w:val="none" w:sz="0" w:space="0" w:color="auto"/>
            <w:right w:val="none" w:sz="0" w:space="0" w:color="auto"/>
          </w:divBdr>
        </w:div>
        <w:div w:id="1534151628">
          <w:marLeft w:val="0"/>
          <w:marRight w:val="0"/>
          <w:marTop w:val="0"/>
          <w:marBottom w:val="0"/>
          <w:divBdr>
            <w:top w:val="none" w:sz="0" w:space="0" w:color="auto"/>
            <w:left w:val="none" w:sz="0" w:space="0" w:color="auto"/>
            <w:bottom w:val="none" w:sz="0" w:space="0" w:color="auto"/>
            <w:right w:val="none" w:sz="0" w:space="0" w:color="auto"/>
          </w:divBdr>
        </w:div>
        <w:div w:id="1861510549">
          <w:marLeft w:val="0"/>
          <w:marRight w:val="0"/>
          <w:marTop w:val="0"/>
          <w:marBottom w:val="0"/>
          <w:divBdr>
            <w:top w:val="none" w:sz="0" w:space="0" w:color="auto"/>
            <w:left w:val="none" w:sz="0" w:space="0" w:color="auto"/>
            <w:bottom w:val="none" w:sz="0" w:space="0" w:color="auto"/>
            <w:right w:val="none" w:sz="0" w:space="0" w:color="auto"/>
          </w:divBdr>
        </w:div>
        <w:div w:id="762997510">
          <w:marLeft w:val="0"/>
          <w:marRight w:val="0"/>
          <w:marTop w:val="0"/>
          <w:marBottom w:val="0"/>
          <w:divBdr>
            <w:top w:val="none" w:sz="0" w:space="0" w:color="auto"/>
            <w:left w:val="none" w:sz="0" w:space="0" w:color="auto"/>
            <w:bottom w:val="none" w:sz="0" w:space="0" w:color="auto"/>
            <w:right w:val="none" w:sz="0" w:space="0" w:color="auto"/>
          </w:divBdr>
        </w:div>
      </w:divsChild>
    </w:div>
    <w:div w:id="2111242801">
      <w:bodyDiv w:val="1"/>
      <w:marLeft w:val="0"/>
      <w:marRight w:val="0"/>
      <w:marTop w:val="0"/>
      <w:marBottom w:val="0"/>
      <w:divBdr>
        <w:top w:val="none" w:sz="0" w:space="0" w:color="auto"/>
        <w:left w:val="none" w:sz="0" w:space="0" w:color="auto"/>
        <w:bottom w:val="none" w:sz="0" w:space="0" w:color="auto"/>
        <w:right w:val="none" w:sz="0" w:space="0" w:color="auto"/>
      </w:divBdr>
    </w:div>
    <w:div w:id="2130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D52A-7D25-4E50-B15D-4FF2481E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3970</Words>
  <Characters>21838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Juliana S Aldana Arrieta UTL Gilberto Bayardo</cp:lastModifiedBy>
  <cp:revision>2</cp:revision>
  <dcterms:created xsi:type="dcterms:W3CDTF">2019-11-19T20:59:00Z</dcterms:created>
  <dcterms:modified xsi:type="dcterms:W3CDTF">2019-11-19T20:59:00Z</dcterms:modified>
</cp:coreProperties>
</file>