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58C" w:rsidRPr="00D036BF" w:rsidRDefault="00E4058C">
      <w:pPr>
        <w:pBdr>
          <w:top w:val="nil"/>
          <w:left w:val="nil"/>
          <w:bottom w:val="nil"/>
          <w:right w:val="nil"/>
          <w:between w:val="nil"/>
        </w:pBdr>
        <w:spacing w:after="0" w:line="240" w:lineRule="auto"/>
        <w:rPr>
          <w:rFonts w:ascii="Arial" w:eastAsia="Arial" w:hAnsi="Arial" w:cs="Arial"/>
          <w:b/>
          <w:sz w:val="24"/>
          <w:szCs w:val="24"/>
        </w:rPr>
      </w:pPr>
      <w:bookmarkStart w:id="0" w:name="gjdgxs" w:colFirst="0" w:colLast="0"/>
      <w:bookmarkEnd w:id="0"/>
    </w:p>
    <w:p w:rsidR="00E4058C" w:rsidRPr="00D036BF" w:rsidRDefault="0052444C">
      <w:pPr>
        <w:pBdr>
          <w:top w:val="nil"/>
          <w:left w:val="nil"/>
          <w:bottom w:val="nil"/>
          <w:right w:val="nil"/>
          <w:between w:val="nil"/>
        </w:pBdr>
        <w:spacing w:after="0" w:line="240" w:lineRule="auto"/>
        <w:jc w:val="center"/>
        <w:rPr>
          <w:rFonts w:ascii="Arial" w:eastAsia="Arial" w:hAnsi="Arial" w:cs="Arial"/>
          <w:b/>
          <w:sz w:val="24"/>
          <w:szCs w:val="24"/>
        </w:rPr>
      </w:pPr>
      <w:r w:rsidRPr="00D036BF">
        <w:rPr>
          <w:rFonts w:ascii="Arial" w:eastAsia="Arial" w:hAnsi="Arial" w:cs="Arial"/>
          <w:b/>
          <w:sz w:val="24"/>
          <w:szCs w:val="24"/>
        </w:rPr>
        <w:t>PROYECTO DE LEY No. ______ DE 2019 CÁMARA</w:t>
      </w:r>
    </w:p>
    <w:p w:rsidR="00E4058C" w:rsidRPr="00D036BF" w:rsidRDefault="00E4058C">
      <w:pPr>
        <w:pBdr>
          <w:top w:val="nil"/>
          <w:left w:val="nil"/>
          <w:bottom w:val="nil"/>
          <w:right w:val="nil"/>
          <w:between w:val="nil"/>
        </w:pBdr>
        <w:spacing w:after="0" w:line="240" w:lineRule="auto"/>
        <w:jc w:val="center"/>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jc w:val="center"/>
        <w:rPr>
          <w:rFonts w:ascii="Arial" w:eastAsia="Arial" w:hAnsi="Arial" w:cs="Arial"/>
          <w:sz w:val="24"/>
          <w:szCs w:val="24"/>
        </w:rPr>
      </w:pPr>
      <w:r w:rsidRPr="00D036BF">
        <w:rPr>
          <w:rFonts w:ascii="Arial" w:eastAsia="Arial" w:hAnsi="Arial" w:cs="Arial"/>
          <w:sz w:val="24"/>
          <w:szCs w:val="24"/>
        </w:rPr>
        <w:t>“Por medio del cual se modifican los artículos 194 y 195 de la ley 100 de 1993”</w:t>
      </w:r>
    </w:p>
    <w:p w:rsidR="00E4058C" w:rsidRPr="00D036BF" w:rsidRDefault="00E4058C">
      <w:pPr>
        <w:pBdr>
          <w:top w:val="nil"/>
          <w:left w:val="nil"/>
          <w:bottom w:val="nil"/>
          <w:right w:val="nil"/>
          <w:between w:val="nil"/>
        </w:pBdr>
        <w:spacing w:after="0" w:line="240" w:lineRule="auto"/>
        <w:jc w:val="center"/>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jc w:val="center"/>
        <w:rPr>
          <w:rFonts w:ascii="Arial" w:eastAsia="Arial" w:hAnsi="Arial" w:cs="Arial"/>
          <w:sz w:val="24"/>
          <w:szCs w:val="24"/>
        </w:rPr>
      </w:pPr>
      <w:r w:rsidRPr="00D036BF">
        <w:rPr>
          <w:rFonts w:ascii="Arial" w:eastAsia="Arial" w:hAnsi="Arial" w:cs="Arial"/>
          <w:sz w:val="24"/>
          <w:szCs w:val="24"/>
        </w:rPr>
        <w:t>El Congreso de la República de Colombia</w:t>
      </w:r>
    </w:p>
    <w:p w:rsidR="00E4058C" w:rsidRPr="00D036BF" w:rsidRDefault="00E4058C">
      <w:pPr>
        <w:pBdr>
          <w:top w:val="nil"/>
          <w:left w:val="nil"/>
          <w:bottom w:val="nil"/>
          <w:right w:val="nil"/>
          <w:between w:val="nil"/>
        </w:pBdr>
        <w:spacing w:after="0" w:line="240" w:lineRule="auto"/>
        <w:jc w:val="center"/>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jc w:val="center"/>
        <w:rPr>
          <w:rFonts w:ascii="Arial" w:eastAsia="Arial" w:hAnsi="Arial" w:cs="Arial"/>
          <w:sz w:val="24"/>
          <w:szCs w:val="24"/>
        </w:rPr>
      </w:pPr>
      <w:r w:rsidRPr="00D036BF">
        <w:rPr>
          <w:rFonts w:ascii="Arial" w:eastAsia="Arial" w:hAnsi="Arial" w:cs="Arial"/>
          <w:sz w:val="24"/>
          <w:szCs w:val="24"/>
        </w:rPr>
        <w:t>DECRETA:</w:t>
      </w:r>
    </w:p>
    <w:p w:rsidR="00E4058C" w:rsidRPr="00D036BF" w:rsidRDefault="00E4058C">
      <w:pPr>
        <w:pBdr>
          <w:top w:val="nil"/>
          <w:left w:val="nil"/>
          <w:bottom w:val="nil"/>
          <w:right w:val="nil"/>
          <w:between w:val="nil"/>
        </w:pBdr>
        <w:spacing w:after="0" w:line="240" w:lineRule="auto"/>
        <w:jc w:val="center"/>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b/>
          <w:sz w:val="24"/>
          <w:szCs w:val="24"/>
        </w:rPr>
        <w:t xml:space="preserve">Artículo 1. Objeto. </w:t>
      </w:r>
      <w:r w:rsidRPr="00D036BF">
        <w:rPr>
          <w:rFonts w:ascii="Arial" w:eastAsia="Arial" w:hAnsi="Arial" w:cs="Arial"/>
          <w:sz w:val="24"/>
          <w:szCs w:val="24"/>
        </w:rPr>
        <w:t>La presente ley tiene por objeto regular el pago de las nóminas de los servidores públicos, que prestan sus servicios en las Empresas Sociales del Estado E.S.E, del nivel Nacional, territorial y Distrital.</w:t>
      </w: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 </w:t>
      </w: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b/>
          <w:sz w:val="24"/>
          <w:szCs w:val="24"/>
        </w:rPr>
        <w:t>Parágrafo:</w:t>
      </w:r>
      <w:r w:rsidRPr="00D036BF">
        <w:rPr>
          <w:rFonts w:ascii="Arial" w:eastAsia="Arial" w:hAnsi="Arial" w:cs="Arial"/>
          <w:sz w:val="24"/>
          <w:szCs w:val="24"/>
        </w:rPr>
        <w:t xml:space="preserve"> Entiéndase por servidores públicos, los trabajadores que laboral en las E.S.E, en carrera administrativa, provisionales, de libre nombramiento y remoción, los de periodo fijo y los trabajadores oficiales y en los diferentes niveles tanto en la parte asistencial y administrativa. </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b/>
          <w:sz w:val="24"/>
          <w:szCs w:val="24"/>
        </w:rPr>
        <w:t>Artículo 2.</w:t>
      </w:r>
      <w:r w:rsidRPr="00D036BF">
        <w:rPr>
          <w:rFonts w:ascii="Arial" w:eastAsia="Arial" w:hAnsi="Arial" w:cs="Arial"/>
          <w:sz w:val="24"/>
          <w:szCs w:val="24"/>
        </w:rPr>
        <w:t xml:space="preserve"> Adiciónese un parágrafo al artículo 194 de la ley 100 de 1993, el cual quedará así:</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b/>
          <w:sz w:val="24"/>
          <w:szCs w:val="24"/>
        </w:rPr>
        <w:t>Parágrafo:</w:t>
      </w:r>
      <w:r w:rsidRPr="00D036BF">
        <w:rPr>
          <w:rFonts w:ascii="Arial" w:eastAsia="Arial" w:hAnsi="Arial" w:cs="Arial"/>
          <w:sz w:val="24"/>
          <w:szCs w:val="24"/>
        </w:rPr>
        <w:t xml:space="preserve"> Para efecto del salario y prestaciones de los servidores públicos, que prestan sus servicios en las Empresas Sociales del Estado – E.S.E, seguirán a cargo del Estado, en los niveles Nacional, territorial y Distrital. </w:t>
      </w:r>
    </w:p>
    <w:p w:rsidR="00E4058C" w:rsidRPr="00D036BF" w:rsidRDefault="00E4058C">
      <w:pPr>
        <w:pBdr>
          <w:top w:val="nil"/>
          <w:left w:val="nil"/>
          <w:bottom w:val="nil"/>
          <w:right w:val="nil"/>
          <w:between w:val="nil"/>
        </w:pBdr>
        <w:spacing w:after="0" w:line="240" w:lineRule="auto"/>
        <w:rPr>
          <w:rFonts w:ascii="Arial" w:eastAsia="Arial" w:hAnsi="Arial" w:cs="Arial"/>
          <w:b/>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b/>
          <w:sz w:val="24"/>
          <w:szCs w:val="24"/>
        </w:rPr>
        <w:t>Artículo 3.</w:t>
      </w:r>
      <w:r w:rsidRPr="00D036BF">
        <w:rPr>
          <w:rFonts w:ascii="Arial" w:eastAsia="Arial" w:hAnsi="Arial" w:cs="Arial"/>
          <w:sz w:val="24"/>
          <w:szCs w:val="24"/>
        </w:rPr>
        <w:t xml:space="preserve"> Modifíquese el numeral 5 del Artículo 195 de la ley 100 de 1993, el cual quedará así: </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bookmarkStart w:id="1" w:name="30j0zll" w:colFirst="0" w:colLast="0"/>
      <w:bookmarkEnd w:id="1"/>
      <w:r w:rsidRPr="00D036BF">
        <w:rPr>
          <w:rFonts w:ascii="Arial" w:eastAsia="Arial" w:hAnsi="Arial" w:cs="Arial"/>
          <w:sz w:val="24"/>
          <w:szCs w:val="24"/>
        </w:rPr>
        <w:t xml:space="preserve">ARTÍCULO 195. RÉGIMEN JURÍDICO. Las Empresas Sociales de Salud se someterán al siguiente régimen jurídico: </w:t>
      </w: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5. Las personas vinculadas a la empresa tendrán el carácter de empleados públicos y trabajadores oficiales, conforme a las reglas del Capítulo IV de la Ley 10 de 1990, el pago de sus salarios y prestaciones sociales, estarán a cargo del Estado, en el nivel Nacional, territorial y Distrital. </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b/>
          <w:sz w:val="24"/>
          <w:szCs w:val="24"/>
        </w:rPr>
        <w:t>Artículo 4.</w:t>
      </w:r>
      <w:r w:rsidRPr="00D036BF">
        <w:rPr>
          <w:rFonts w:ascii="Arial" w:eastAsia="Arial" w:hAnsi="Arial" w:cs="Arial"/>
          <w:sz w:val="24"/>
          <w:szCs w:val="24"/>
        </w:rPr>
        <w:t xml:space="preserve"> Para efectos de la presente ley, el Gobierno Nacional, en cabeza del Ministerio de Salud y Protección Social y el Ministerio de Hacienda y Crédito Público, establecerán en un plazo de seis (6) meses, la reglamentación respectiva, para </w:t>
      </w:r>
      <w:r w:rsidRPr="00D036BF">
        <w:rPr>
          <w:rFonts w:ascii="Arial" w:eastAsia="Arial" w:hAnsi="Arial" w:cs="Arial"/>
          <w:sz w:val="24"/>
          <w:szCs w:val="24"/>
        </w:rPr>
        <w:lastRenderedPageBreak/>
        <w:t xml:space="preserve">determinar la forma en que asumirán el pago de las nóminas de las Empresas Sociales del Estado. E.S.E., a Nivel nacional, territorial y Distrital, de acuerdo a sus competencias.       </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u w:val="single"/>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b/>
          <w:sz w:val="24"/>
          <w:szCs w:val="24"/>
        </w:rPr>
        <w:t>Artículo 5. Vigencia</w:t>
      </w:r>
      <w:r w:rsidRPr="00D036BF">
        <w:rPr>
          <w:rFonts w:ascii="Arial" w:eastAsia="Arial" w:hAnsi="Arial" w:cs="Arial"/>
          <w:b/>
          <w:i/>
          <w:sz w:val="24"/>
          <w:szCs w:val="24"/>
        </w:rPr>
        <w:t>.</w:t>
      </w:r>
      <w:r w:rsidRPr="00D036BF">
        <w:rPr>
          <w:rFonts w:ascii="Arial" w:eastAsia="Arial" w:hAnsi="Arial" w:cs="Arial"/>
          <w:sz w:val="24"/>
          <w:szCs w:val="24"/>
        </w:rPr>
        <w:t> La presente ley rige a partir de su expedición y deroga todas las disposiciones que le sean contrarias.</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FD7787" w:rsidRPr="00D036BF" w:rsidRDefault="00FD7787" w:rsidP="00FD7787">
      <w:pPr>
        <w:pBdr>
          <w:top w:val="nil"/>
          <w:left w:val="nil"/>
          <w:bottom w:val="nil"/>
          <w:right w:val="nil"/>
          <w:between w:val="nil"/>
        </w:pBdr>
        <w:spacing w:after="0" w:line="240" w:lineRule="auto"/>
        <w:rPr>
          <w:rFonts w:ascii="Arial" w:eastAsia="Arial" w:hAnsi="Arial" w:cs="Arial"/>
          <w:sz w:val="24"/>
          <w:szCs w:val="24"/>
        </w:rPr>
      </w:pPr>
    </w:p>
    <w:p w:rsidR="00FD7787" w:rsidRPr="00D036BF" w:rsidRDefault="00FD7787" w:rsidP="00FD7787">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De los Honorables Representantes,</w:t>
      </w:r>
    </w:p>
    <w:p w:rsidR="00FD7787" w:rsidRPr="00D036BF" w:rsidRDefault="00FD7787" w:rsidP="00FD7787">
      <w:pPr>
        <w:pBdr>
          <w:top w:val="nil"/>
          <w:left w:val="nil"/>
          <w:bottom w:val="nil"/>
          <w:right w:val="nil"/>
          <w:between w:val="nil"/>
        </w:pBdr>
        <w:spacing w:after="0" w:line="240" w:lineRule="auto"/>
        <w:rPr>
          <w:rFonts w:ascii="Arial" w:eastAsia="Arial" w:hAnsi="Arial" w:cs="Arial"/>
          <w:sz w:val="24"/>
          <w:szCs w:val="24"/>
        </w:rPr>
      </w:pPr>
    </w:p>
    <w:p w:rsidR="00FD7787" w:rsidRPr="00D036BF" w:rsidRDefault="00FD7787" w:rsidP="00FD7787">
      <w:pPr>
        <w:pBdr>
          <w:top w:val="nil"/>
          <w:left w:val="nil"/>
          <w:bottom w:val="nil"/>
          <w:right w:val="nil"/>
          <w:between w:val="nil"/>
        </w:pBdr>
        <w:spacing w:after="0" w:line="240" w:lineRule="auto"/>
        <w:rPr>
          <w:rFonts w:ascii="Arial" w:eastAsia="Arial" w:hAnsi="Arial" w:cs="Arial"/>
          <w:b/>
          <w:sz w:val="24"/>
          <w:szCs w:val="24"/>
        </w:rPr>
      </w:pPr>
    </w:p>
    <w:p w:rsidR="00FD7787" w:rsidRPr="00D036BF" w:rsidRDefault="00FD7787" w:rsidP="00FD7787">
      <w:pPr>
        <w:pBdr>
          <w:top w:val="nil"/>
          <w:left w:val="nil"/>
          <w:bottom w:val="nil"/>
          <w:right w:val="nil"/>
          <w:between w:val="nil"/>
        </w:pBdr>
        <w:spacing w:after="0" w:line="240" w:lineRule="auto"/>
        <w:rPr>
          <w:rFonts w:ascii="Arial" w:eastAsia="Arial" w:hAnsi="Arial" w:cs="Arial"/>
          <w:b/>
          <w:sz w:val="24"/>
          <w:szCs w:val="24"/>
        </w:rPr>
      </w:pPr>
    </w:p>
    <w:p w:rsidR="00FD7787" w:rsidRPr="00D036BF" w:rsidRDefault="00FD7787" w:rsidP="00FD7787">
      <w:pPr>
        <w:pBdr>
          <w:top w:val="nil"/>
          <w:left w:val="nil"/>
          <w:bottom w:val="nil"/>
          <w:right w:val="nil"/>
          <w:between w:val="nil"/>
        </w:pBdr>
        <w:spacing w:after="0" w:line="240" w:lineRule="auto"/>
        <w:rPr>
          <w:rFonts w:ascii="Arial" w:eastAsia="Arial" w:hAnsi="Arial" w:cs="Arial"/>
          <w:b/>
          <w:sz w:val="24"/>
          <w:szCs w:val="24"/>
        </w:rPr>
        <w:sectPr w:rsidR="00FD7787" w:rsidRPr="00D036BF">
          <w:headerReference w:type="default" r:id="rId7"/>
          <w:footerReference w:type="default" r:id="rId8"/>
          <w:pgSz w:w="12240" w:h="15840"/>
          <w:pgMar w:top="1417" w:right="1701" w:bottom="1417" w:left="1701" w:header="708" w:footer="708" w:gutter="0"/>
          <w:pgNumType w:start="1"/>
          <w:cols w:space="720"/>
        </w:sectPr>
      </w:pPr>
    </w:p>
    <w:p w:rsidR="00FD7787" w:rsidRPr="00D036BF" w:rsidRDefault="00FD7787" w:rsidP="00FD7787">
      <w:pPr>
        <w:pBdr>
          <w:top w:val="nil"/>
          <w:left w:val="nil"/>
          <w:bottom w:val="nil"/>
          <w:right w:val="nil"/>
          <w:between w:val="nil"/>
        </w:pBdr>
        <w:spacing w:after="0" w:line="240" w:lineRule="auto"/>
        <w:rPr>
          <w:rFonts w:ascii="Arial" w:eastAsia="Arial" w:hAnsi="Arial" w:cs="Arial"/>
          <w:b/>
          <w:sz w:val="24"/>
          <w:szCs w:val="24"/>
        </w:rPr>
      </w:pPr>
      <w:r w:rsidRPr="00D036BF">
        <w:rPr>
          <w:rFonts w:ascii="Arial" w:eastAsia="Arial" w:hAnsi="Arial" w:cs="Arial"/>
          <w:b/>
          <w:sz w:val="24"/>
          <w:szCs w:val="24"/>
        </w:rPr>
        <w:t>JOSE LUIS CORREA LOPEZ</w:t>
      </w:r>
    </w:p>
    <w:p w:rsidR="00FD7787" w:rsidRPr="00D036BF" w:rsidRDefault="00FD7787" w:rsidP="00FD7787">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Representante a la Cámara </w:t>
      </w:r>
      <w:r w:rsidRPr="00D036BF">
        <w:rPr>
          <w:rFonts w:ascii="Arial" w:eastAsia="Arial" w:hAnsi="Arial" w:cs="Arial"/>
          <w:sz w:val="24"/>
          <w:szCs w:val="24"/>
        </w:rPr>
        <w:tab/>
      </w:r>
      <w:r w:rsidRPr="00D036BF">
        <w:rPr>
          <w:rFonts w:ascii="Arial" w:eastAsia="Arial" w:hAnsi="Arial" w:cs="Arial"/>
          <w:sz w:val="24"/>
          <w:szCs w:val="24"/>
        </w:rPr>
        <w:tab/>
      </w:r>
    </w:p>
    <w:p w:rsidR="00FD7787" w:rsidRPr="00D036BF" w:rsidRDefault="00FD7787" w:rsidP="00FD7787">
      <w:pPr>
        <w:pBdr>
          <w:top w:val="nil"/>
          <w:left w:val="nil"/>
          <w:bottom w:val="nil"/>
          <w:right w:val="nil"/>
          <w:between w:val="nil"/>
        </w:pBdr>
        <w:spacing w:after="0" w:line="240" w:lineRule="auto"/>
        <w:rPr>
          <w:rFonts w:ascii="Arial" w:eastAsia="Arial" w:hAnsi="Arial" w:cs="Arial"/>
          <w:b/>
          <w:sz w:val="24"/>
          <w:szCs w:val="24"/>
        </w:rPr>
      </w:pPr>
      <w:r w:rsidRPr="00D036BF">
        <w:rPr>
          <w:rFonts w:ascii="Arial" w:eastAsia="Arial" w:hAnsi="Arial" w:cs="Arial"/>
          <w:sz w:val="24"/>
          <w:szCs w:val="24"/>
        </w:rPr>
        <w:tab/>
      </w:r>
      <w:r w:rsidRPr="00D036BF">
        <w:rPr>
          <w:rFonts w:ascii="Arial" w:eastAsia="Arial" w:hAnsi="Arial" w:cs="Arial"/>
          <w:b/>
          <w:sz w:val="24"/>
          <w:szCs w:val="24"/>
        </w:rPr>
        <w:tab/>
      </w: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JULIÁN PEINADO RAMÍREZ</w:t>
      </w:r>
      <w:r w:rsidRPr="00D036BF">
        <w:rPr>
          <w:rFonts w:ascii="Arial" w:hAnsi="Arial" w:cs="Arial"/>
          <w:b/>
          <w:sz w:val="24"/>
          <w:szCs w:val="24"/>
        </w:rPr>
        <w:cr/>
      </w:r>
      <w:r w:rsidRPr="00D036BF">
        <w:rPr>
          <w:rFonts w:ascii="Arial" w:eastAsia="Arial" w:hAnsi="Arial" w:cs="Arial"/>
          <w:sz w:val="24"/>
          <w:szCs w:val="24"/>
        </w:rPr>
        <w:t xml:space="preserve"> 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JUAN DIEGO ECHAVARRÍA S.</w:t>
      </w:r>
      <w:r w:rsidRPr="00D036BF">
        <w:rPr>
          <w:rFonts w:ascii="Arial" w:hAnsi="Arial" w:cs="Arial"/>
          <w:b/>
          <w:sz w:val="24"/>
          <w:szCs w:val="24"/>
        </w:rPr>
        <w:cr/>
      </w:r>
      <w:r w:rsidRPr="00D036BF">
        <w:rPr>
          <w:rFonts w:ascii="Arial" w:eastAsia="Arial" w:hAnsi="Arial" w:cs="Arial"/>
          <w:sz w:val="24"/>
          <w:szCs w:val="24"/>
        </w:rPr>
        <w:t xml:space="preserve"> 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eastAsia="Arial" w:hAnsi="Arial" w:cs="Arial"/>
          <w:sz w:val="24"/>
          <w:szCs w:val="24"/>
        </w:rPr>
      </w:pPr>
      <w:r w:rsidRPr="00D036BF">
        <w:rPr>
          <w:rFonts w:ascii="Arial" w:hAnsi="Arial" w:cs="Arial"/>
          <w:b/>
          <w:sz w:val="24"/>
          <w:szCs w:val="24"/>
        </w:rPr>
        <w:t>JOHN JAIRO ROLDÁN</w:t>
      </w:r>
      <w:r w:rsidRPr="00D036BF">
        <w:rPr>
          <w:rFonts w:ascii="Arial" w:hAnsi="Arial" w:cs="Arial"/>
          <w:b/>
          <w:sz w:val="24"/>
          <w:szCs w:val="24"/>
        </w:rPr>
        <w:cr/>
      </w:r>
      <w:r w:rsidRPr="00D036BF">
        <w:rPr>
          <w:rFonts w:ascii="Arial" w:eastAsia="Arial" w:hAnsi="Arial" w:cs="Arial"/>
          <w:sz w:val="24"/>
          <w:szCs w:val="24"/>
        </w:rPr>
        <w:t>Representante a la Cámara</w:t>
      </w:r>
    </w:p>
    <w:p w:rsidR="003C795E" w:rsidRPr="00D036BF" w:rsidRDefault="003C795E" w:rsidP="00FD7787">
      <w:pPr>
        <w:spacing w:after="0" w:line="240" w:lineRule="auto"/>
        <w:rPr>
          <w:rFonts w:ascii="Arial" w:eastAsia="Arial" w:hAnsi="Arial" w:cs="Arial"/>
          <w:sz w:val="24"/>
          <w:szCs w:val="24"/>
        </w:rPr>
      </w:pPr>
    </w:p>
    <w:p w:rsidR="003C795E" w:rsidRPr="00D036BF" w:rsidRDefault="003C795E"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NEVARDO ENEIRO RINCÓN V.</w:t>
      </w:r>
      <w:r w:rsidRPr="00D036BF">
        <w:rPr>
          <w:rFonts w:ascii="Arial" w:hAnsi="Arial" w:cs="Arial"/>
          <w:b/>
          <w:sz w:val="24"/>
          <w:szCs w:val="24"/>
        </w:rPr>
        <w:cr/>
      </w:r>
      <w:r w:rsidRPr="00D036BF">
        <w:rPr>
          <w:rFonts w:ascii="Arial" w:eastAsia="Arial" w:hAnsi="Arial" w:cs="Arial"/>
          <w:sz w:val="24"/>
          <w:szCs w:val="24"/>
        </w:rPr>
        <w:t xml:space="preserve"> 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JEZMI LIZETH BARRAZA ARRAUT</w:t>
      </w:r>
      <w:r w:rsidRPr="00D036BF">
        <w:rPr>
          <w:rFonts w:ascii="Arial" w:hAnsi="Arial" w:cs="Arial"/>
          <w:b/>
          <w:sz w:val="24"/>
          <w:szCs w:val="24"/>
        </w:rPr>
        <w:cr/>
      </w: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JUAN CARLOS LOSADA VARGAS</w:t>
      </w:r>
      <w:r w:rsidRPr="00D036BF">
        <w:rPr>
          <w:rFonts w:ascii="Arial" w:hAnsi="Arial" w:cs="Arial"/>
          <w:b/>
          <w:sz w:val="24"/>
          <w:szCs w:val="24"/>
        </w:rPr>
        <w:cr/>
      </w: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SILVIO JOSÉ CARRASQUILLA T.</w:t>
      </w:r>
    </w:p>
    <w:p w:rsidR="00FD7787" w:rsidRPr="00D036BF" w:rsidRDefault="00FD7787" w:rsidP="00FD7787">
      <w:pPr>
        <w:spacing w:after="0" w:line="240" w:lineRule="auto"/>
        <w:rPr>
          <w:rFonts w:ascii="Arial" w:hAnsi="Arial" w:cs="Arial"/>
          <w:b/>
          <w:sz w:val="24"/>
          <w:szCs w:val="24"/>
        </w:rPr>
      </w:pPr>
      <w:r w:rsidRPr="00D036BF">
        <w:rPr>
          <w:rFonts w:ascii="Arial" w:eastAsia="Arial" w:hAnsi="Arial" w:cs="Arial"/>
          <w:sz w:val="24"/>
          <w:szCs w:val="24"/>
        </w:rPr>
        <w:t xml:space="preserve">Representante a la Cámara </w:t>
      </w:r>
      <w:r w:rsidRPr="00D036BF">
        <w:rPr>
          <w:rFonts w:ascii="Arial" w:hAnsi="Arial" w:cs="Arial"/>
          <w:b/>
          <w:sz w:val="24"/>
          <w:szCs w:val="24"/>
        </w:rPr>
        <w:cr/>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RODRIGO ARTURO ROJAS LARA</w:t>
      </w:r>
      <w:r w:rsidRPr="00D036BF">
        <w:rPr>
          <w:rFonts w:ascii="Arial" w:hAnsi="Arial" w:cs="Arial"/>
          <w:b/>
          <w:sz w:val="24"/>
          <w:szCs w:val="24"/>
        </w:rPr>
        <w:cr/>
      </w: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HARRY GONZÁLEZ</w:t>
      </w:r>
      <w:r w:rsidRPr="00D036BF">
        <w:rPr>
          <w:rFonts w:ascii="Arial" w:hAnsi="Arial" w:cs="Arial"/>
          <w:b/>
          <w:sz w:val="24"/>
          <w:szCs w:val="24"/>
        </w:rPr>
        <w:cr/>
      </w: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CARLOS JULIO BONILLA SOTO</w:t>
      </w:r>
      <w:r w:rsidRPr="00D036BF">
        <w:rPr>
          <w:rFonts w:ascii="Arial" w:hAnsi="Arial" w:cs="Arial"/>
          <w:b/>
          <w:sz w:val="24"/>
          <w:szCs w:val="24"/>
        </w:rPr>
        <w:cr/>
      </w:r>
      <w:r w:rsidRPr="00D036BF">
        <w:rPr>
          <w:rFonts w:ascii="Arial" w:eastAsia="Arial" w:hAnsi="Arial" w:cs="Arial"/>
          <w:sz w:val="24"/>
          <w:szCs w:val="24"/>
        </w:rPr>
        <w:t xml:space="preserve"> 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CRISANTO PIZO MAZABUEL</w:t>
      </w:r>
      <w:r w:rsidRPr="00D036BF">
        <w:rPr>
          <w:rFonts w:ascii="Arial" w:hAnsi="Arial" w:cs="Arial"/>
          <w:b/>
          <w:sz w:val="24"/>
          <w:szCs w:val="24"/>
        </w:rPr>
        <w:cr/>
      </w:r>
      <w:r w:rsidRPr="00D036BF">
        <w:rPr>
          <w:rFonts w:ascii="Arial" w:eastAsia="Arial" w:hAnsi="Arial" w:cs="Arial"/>
          <w:sz w:val="24"/>
          <w:szCs w:val="24"/>
        </w:rPr>
        <w:t xml:space="preserve"> 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NILTON CÓRDOBA MANYOMA</w:t>
      </w:r>
      <w:r w:rsidRPr="00D036BF">
        <w:rPr>
          <w:rFonts w:ascii="Arial" w:hAnsi="Arial" w:cs="Arial"/>
          <w:b/>
          <w:sz w:val="24"/>
          <w:szCs w:val="24"/>
        </w:rPr>
        <w:cr/>
      </w:r>
      <w:r w:rsidRPr="00D036BF">
        <w:rPr>
          <w:rFonts w:ascii="Arial" w:eastAsia="Arial" w:hAnsi="Arial" w:cs="Arial"/>
          <w:sz w:val="24"/>
          <w:szCs w:val="24"/>
        </w:rPr>
        <w:t xml:space="preserve"> 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ANDRÉS DAVID CALLE AGUAS</w:t>
      </w:r>
      <w:r w:rsidRPr="00D036BF">
        <w:rPr>
          <w:rFonts w:ascii="Arial" w:hAnsi="Arial" w:cs="Arial"/>
          <w:b/>
          <w:sz w:val="24"/>
          <w:szCs w:val="24"/>
        </w:rPr>
        <w:cr/>
      </w: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eastAsia="Arial" w:hAnsi="Arial" w:cs="Arial"/>
          <w:sz w:val="24"/>
          <w:szCs w:val="24"/>
        </w:rPr>
      </w:pPr>
      <w:r w:rsidRPr="00D036BF">
        <w:rPr>
          <w:rFonts w:ascii="Arial" w:hAnsi="Arial" w:cs="Arial"/>
          <w:b/>
          <w:sz w:val="24"/>
          <w:szCs w:val="24"/>
        </w:rPr>
        <w:t>ÓSCAR HERNÁN SÁNCHEZ LEÓN</w:t>
      </w:r>
      <w:r w:rsidRPr="00D036BF">
        <w:rPr>
          <w:rFonts w:ascii="Arial" w:hAnsi="Arial" w:cs="Arial"/>
          <w:b/>
          <w:sz w:val="24"/>
          <w:szCs w:val="24"/>
        </w:rPr>
        <w:cr/>
      </w: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 xml:space="preserve">ALEXANDER HARLEY BERMÚDEZ </w:t>
      </w:r>
    </w:p>
    <w:p w:rsidR="00FD7787" w:rsidRPr="00D036BF" w:rsidRDefault="00FD7787" w:rsidP="00FD7787">
      <w:pPr>
        <w:spacing w:after="0" w:line="240" w:lineRule="auto"/>
        <w:rPr>
          <w:rFonts w:ascii="Arial" w:hAnsi="Arial" w:cs="Arial"/>
          <w:b/>
          <w:sz w:val="24"/>
          <w:szCs w:val="24"/>
        </w:rPr>
      </w:pPr>
      <w:r w:rsidRPr="00D036BF">
        <w:rPr>
          <w:rFonts w:ascii="Arial" w:eastAsia="Arial" w:hAnsi="Arial" w:cs="Arial"/>
          <w:sz w:val="24"/>
          <w:szCs w:val="24"/>
        </w:rPr>
        <w:t xml:space="preserve">Representante a la Cámara </w:t>
      </w:r>
      <w:r w:rsidRPr="00D036BF">
        <w:rPr>
          <w:rFonts w:ascii="Arial" w:hAnsi="Arial" w:cs="Arial"/>
          <w:b/>
          <w:sz w:val="24"/>
          <w:szCs w:val="24"/>
        </w:rPr>
        <w:cr/>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FLORA PERDOMO ANDRADE</w:t>
      </w:r>
      <w:r w:rsidRPr="00D036BF">
        <w:rPr>
          <w:rFonts w:ascii="Arial" w:hAnsi="Arial" w:cs="Arial"/>
          <w:b/>
          <w:sz w:val="24"/>
          <w:szCs w:val="24"/>
        </w:rPr>
        <w:cr/>
      </w: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KELYN JOHANA GONZÁLEZ D.</w:t>
      </w:r>
    </w:p>
    <w:p w:rsidR="00FD7787" w:rsidRPr="00D036BF" w:rsidRDefault="00FD7787" w:rsidP="00FD7787">
      <w:pPr>
        <w:spacing w:after="0" w:line="240" w:lineRule="auto"/>
        <w:rPr>
          <w:rFonts w:ascii="Arial" w:hAnsi="Arial" w:cs="Arial"/>
          <w:b/>
          <w:sz w:val="24"/>
          <w:szCs w:val="24"/>
        </w:rPr>
      </w:pP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ALEJANDRO ALBERTO VEGA P.</w:t>
      </w:r>
      <w:r w:rsidRPr="00D036BF">
        <w:rPr>
          <w:rFonts w:ascii="Arial" w:hAnsi="Arial" w:cs="Arial"/>
          <w:b/>
          <w:sz w:val="24"/>
          <w:szCs w:val="24"/>
        </w:rPr>
        <w:cr/>
      </w:r>
      <w:r w:rsidRPr="00D036BF">
        <w:rPr>
          <w:rFonts w:ascii="Arial" w:eastAsia="Arial" w:hAnsi="Arial" w:cs="Arial"/>
          <w:sz w:val="24"/>
          <w:szCs w:val="24"/>
        </w:rPr>
        <w:t xml:space="preserve"> 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HERNAN GUSTAVO ESTUPIÑAN C.</w:t>
      </w:r>
      <w:r w:rsidRPr="00D036BF">
        <w:rPr>
          <w:rFonts w:ascii="Arial" w:hAnsi="Arial" w:cs="Arial"/>
          <w:b/>
          <w:sz w:val="24"/>
          <w:szCs w:val="24"/>
        </w:rPr>
        <w:cr/>
      </w: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ALEJANDRO CARLOS CHACÓN C.</w:t>
      </w:r>
    </w:p>
    <w:p w:rsidR="00FD7787" w:rsidRPr="00D036BF" w:rsidRDefault="00FD7787" w:rsidP="00FD7787">
      <w:pPr>
        <w:spacing w:after="0" w:line="240" w:lineRule="auto"/>
        <w:rPr>
          <w:rFonts w:ascii="Arial" w:hAnsi="Arial" w:cs="Arial"/>
          <w:b/>
          <w:sz w:val="24"/>
          <w:szCs w:val="24"/>
        </w:rPr>
      </w:pPr>
      <w:r w:rsidRPr="00D036BF">
        <w:rPr>
          <w:rFonts w:ascii="Arial" w:eastAsia="Arial" w:hAnsi="Arial" w:cs="Arial"/>
          <w:sz w:val="24"/>
          <w:szCs w:val="24"/>
        </w:rPr>
        <w:t>Representante a la Cámara</w:t>
      </w:r>
      <w:r w:rsidRPr="00D036BF">
        <w:rPr>
          <w:rFonts w:ascii="Arial" w:hAnsi="Arial" w:cs="Arial"/>
          <w:b/>
          <w:sz w:val="24"/>
          <w:szCs w:val="24"/>
        </w:rPr>
        <w:t xml:space="preserve"> </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CARLOS ADOLFO ARDILA E.</w:t>
      </w:r>
      <w:r w:rsidRPr="00D036BF">
        <w:rPr>
          <w:rFonts w:ascii="Arial" w:hAnsi="Arial" w:cs="Arial"/>
          <w:b/>
          <w:sz w:val="24"/>
          <w:szCs w:val="24"/>
        </w:rPr>
        <w:cr/>
      </w: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LUCIANO GRISALES LONDOÑO</w:t>
      </w:r>
      <w:r w:rsidRPr="00D036BF">
        <w:rPr>
          <w:rFonts w:ascii="Arial" w:hAnsi="Arial" w:cs="Arial"/>
          <w:b/>
          <w:sz w:val="24"/>
          <w:szCs w:val="24"/>
        </w:rPr>
        <w:cr/>
      </w: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DIEGO PATIÑO AMARILES</w:t>
      </w:r>
      <w:r w:rsidRPr="00D036BF">
        <w:rPr>
          <w:rFonts w:ascii="Arial" w:hAnsi="Arial" w:cs="Arial"/>
          <w:b/>
          <w:sz w:val="24"/>
          <w:szCs w:val="24"/>
        </w:rPr>
        <w:cr/>
      </w: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 xml:space="preserve">JUAN CARLOS REINALES A. </w:t>
      </w: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ELIZABETH JAY-PANG DÍAZ</w:t>
      </w:r>
      <w:r w:rsidRPr="00D036BF">
        <w:rPr>
          <w:rFonts w:ascii="Arial" w:hAnsi="Arial" w:cs="Arial"/>
          <w:b/>
          <w:sz w:val="24"/>
          <w:szCs w:val="24"/>
        </w:rPr>
        <w:cr/>
      </w: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eastAsia="Arial" w:hAnsi="Arial" w:cs="Arial"/>
          <w:sz w:val="24"/>
          <w:szCs w:val="24"/>
        </w:rPr>
      </w:pPr>
      <w:r w:rsidRPr="00D036BF">
        <w:rPr>
          <w:rFonts w:ascii="Arial" w:hAnsi="Arial" w:cs="Arial"/>
          <w:b/>
          <w:sz w:val="24"/>
          <w:szCs w:val="24"/>
        </w:rPr>
        <w:t>NUBIA LÓPEZ MORALES</w:t>
      </w:r>
      <w:r w:rsidRPr="00D036BF">
        <w:rPr>
          <w:rFonts w:ascii="Arial" w:hAnsi="Arial" w:cs="Arial"/>
          <w:b/>
          <w:sz w:val="24"/>
          <w:szCs w:val="24"/>
        </w:rPr>
        <w:cr/>
      </w: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eastAsia="Arial" w:hAnsi="Arial" w:cs="Arial"/>
          <w:sz w:val="24"/>
          <w:szCs w:val="24"/>
        </w:rPr>
      </w:pPr>
      <w:r w:rsidRPr="00D036BF">
        <w:rPr>
          <w:rFonts w:ascii="Arial" w:hAnsi="Arial" w:cs="Arial"/>
          <w:b/>
          <w:sz w:val="24"/>
          <w:szCs w:val="24"/>
        </w:rPr>
        <w:t>VÍCTOR MANUEL ORTIZ JOYA</w:t>
      </w:r>
      <w:r w:rsidRPr="00D036BF">
        <w:rPr>
          <w:rFonts w:ascii="Arial" w:hAnsi="Arial" w:cs="Arial"/>
          <w:b/>
          <w:sz w:val="24"/>
          <w:szCs w:val="24"/>
        </w:rPr>
        <w:cr/>
      </w: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3C795E" w:rsidRPr="00D036BF" w:rsidRDefault="003C795E" w:rsidP="00FD7787">
      <w:pPr>
        <w:spacing w:after="0" w:line="240" w:lineRule="auto"/>
        <w:rPr>
          <w:rFonts w:ascii="Arial" w:hAnsi="Arial" w:cs="Arial"/>
          <w:b/>
          <w:sz w:val="24"/>
          <w:szCs w:val="24"/>
        </w:rPr>
      </w:pPr>
    </w:p>
    <w:p w:rsidR="003C795E" w:rsidRPr="00D036BF" w:rsidRDefault="003C795E" w:rsidP="00FD7787">
      <w:pPr>
        <w:spacing w:after="0" w:line="240" w:lineRule="auto"/>
        <w:rPr>
          <w:rFonts w:ascii="Arial" w:hAnsi="Arial" w:cs="Arial"/>
          <w:b/>
          <w:sz w:val="24"/>
          <w:szCs w:val="24"/>
        </w:rPr>
      </w:pPr>
    </w:p>
    <w:p w:rsidR="003C795E" w:rsidRPr="00D036BF" w:rsidRDefault="003C795E"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eastAsia="Arial" w:hAnsi="Arial" w:cs="Arial"/>
          <w:sz w:val="24"/>
          <w:szCs w:val="24"/>
        </w:rPr>
      </w:pPr>
      <w:r w:rsidRPr="00D036BF">
        <w:rPr>
          <w:rFonts w:ascii="Arial" w:hAnsi="Arial" w:cs="Arial"/>
          <w:b/>
          <w:sz w:val="24"/>
          <w:szCs w:val="24"/>
        </w:rPr>
        <w:t>ÉDGAR GÓMEZ ROMÁN</w:t>
      </w:r>
      <w:r w:rsidRPr="00D036BF">
        <w:rPr>
          <w:rFonts w:ascii="Arial" w:hAnsi="Arial" w:cs="Arial"/>
          <w:b/>
          <w:sz w:val="24"/>
          <w:szCs w:val="24"/>
        </w:rPr>
        <w:cr/>
      </w: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eastAsia="Arial" w:hAnsi="Arial" w:cs="Arial"/>
          <w:sz w:val="24"/>
          <w:szCs w:val="24"/>
        </w:rPr>
      </w:pPr>
      <w:r w:rsidRPr="00D036BF">
        <w:rPr>
          <w:rFonts w:ascii="Arial" w:hAnsi="Arial" w:cs="Arial"/>
          <w:b/>
          <w:sz w:val="24"/>
          <w:szCs w:val="24"/>
        </w:rPr>
        <w:t>ÁNGEL MARÍA GAITÁN PULIDO</w:t>
      </w:r>
      <w:r w:rsidRPr="00D036BF">
        <w:rPr>
          <w:rFonts w:ascii="Arial" w:hAnsi="Arial" w:cs="Arial"/>
          <w:b/>
          <w:sz w:val="24"/>
          <w:szCs w:val="24"/>
        </w:rPr>
        <w:cr/>
      </w: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eastAsia="Arial" w:hAnsi="Arial" w:cs="Arial"/>
          <w:sz w:val="24"/>
          <w:szCs w:val="24"/>
        </w:rPr>
      </w:pPr>
      <w:r w:rsidRPr="00D036BF">
        <w:rPr>
          <w:rFonts w:ascii="Arial" w:hAnsi="Arial" w:cs="Arial"/>
          <w:b/>
          <w:sz w:val="24"/>
          <w:szCs w:val="24"/>
        </w:rPr>
        <w:t>FABIO ARROYAVE</w:t>
      </w:r>
      <w:r w:rsidRPr="00D036BF">
        <w:rPr>
          <w:rFonts w:ascii="Arial" w:hAnsi="Arial" w:cs="Arial"/>
          <w:b/>
          <w:sz w:val="24"/>
          <w:szCs w:val="24"/>
        </w:rPr>
        <w:cr/>
      </w: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eastAsia="Arial" w:hAnsi="Arial" w:cs="Arial"/>
          <w:sz w:val="24"/>
          <w:szCs w:val="24"/>
        </w:rPr>
      </w:pPr>
      <w:r w:rsidRPr="00D036BF">
        <w:rPr>
          <w:rFonts w:ascii="Arial" w:hAnsi="Arial" w:cs="Arial"/>
          <w:b/>
          <w:sz w:val="24"/>
          <w:szCs w:val="24"/>
        </w:rPr>
        <w:t>JUAN FERNANDO REYES KURI</w:t>
      </w:r>
      <w:r w:rsidRPr="00D036BF">
        <w:rPr>
          <w:rFonts w:ascii="Arial" w:hAnsi="Arial" w:cs="Arial"/>
          <w:b/>
          <w:sz w:val="24"/>
          <w:szCs w:val="24"/>
        </w:rPr>
        <w:cr/>
      </w: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eastAsia="Arial" w:hAnsi="Arial" w:cs="Arial"/>
          <w:sz w:val="24"/>
          <w:szCs w:val="24"/>
        </w:rPr>
      </w:pPr>
      <w:r w:rsidRPr="00D036BF">
        <w:rPr>
          <w:rFonts w:ascii="Arial" w:hAnsi="Arial" w:cs="Arial"/>
          <w:b/>
          <w:sz w:val="24"/>
          <w:szCs w:val="24"/>
        </w:rPr>
        <w:t>ADRIANA GÓMEZ MILLAN</w:t>
      </w:r>
      <w:r w:rsidRPr="00D036BF">
        <w:rPr>
          <w:rFonts w:ascii="Arial" w:hAnsi="Arial" w:cs="Arial"/>
          <w:b/>
          <w:sz w:val="24"/>
          <w:szCs w:val="24"/>
        </w:rPr>
        <w:cr/>
      </w: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ÁLVARO HENRY MONEDERO R.</w:t>
      </w:r>
    </w:p>
    <w:p w:rsidR="00FD7787" w:rsidRPr="00D036BF" w:rsidRDefault="00FD7787" w:rsidP="00FD7787">
      <w:pPr>
        <w:spacing w:after="0" w:line="240" w:lineRule="auto"/>
        <w:rPr>
          <w:rFonts w:ascii="Arial" w:eastAsia="Arial" w:hAnsi="Arial" w:cs="Arial"/>
          <w:sz w:val="24"/>
          <w:szCs w:val="24"/>
        </w:rPr>
      </w:pP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p>
    <w:p w:rsidR="00FD7787" w:rsidRPr="00D036BF" w:rsidRDefault="00FD7787" w:rsidP="00FD7787">
      <w:pPr>
        <w:spacing w:after="0" w:line="240" w:lineRule="auto"/>
        <w:rPr>
          <w:rFonts w:ascii="Arial" w:hAnsi="Arial" w:cs="Arial"/>
          <w:b/>
          <w:sz w:val="24"/>
          <w:szCs w:val="24"/>
        </w:rPr>
      </w:pPr>
      <w:r w:rsidRPr="00D036BF">
        <w:rPr>
          <w:rFonts w:ascii="Arial" w:hAnsi="Arial" w:cs="Arial"/>
          <w:b/>
          <w:sz w:val="24"/>
          <w:szCs w:val="24"/>
        </w:rPr>
        <w:t>HENRY FERNANDO CORREAL H.</w:t>
      </w:r>
    </w:p>
    <w:p w:rsidR="00FD7787" w:rsidRPr="00D036BF" w:rsidRDefault="00FD7787" w:rsidP="00FD7787">
      <w:pPr>
        <w:spacing w:after="0" w:line="240" w:lineRule="auto"/>
        <w:rPr>
          <w:rFonts w:ascii="Arial" w:eastAsia="Arial" w:hAnsi="Arial" w:cs="Arial"/>
          <w:sz w:val="24"/>
          <w:szCs w:val="24"/>
        </w:rPr>
      </w:pPr>
      <w:r w:rsidRPr="00D036BF">
        <w:rPr>
          <w:rFonts w:ascii="Arial" w:eastAsia="Arial" w:hAnsi="Arial" w:cs="Arial"/>
          <w:sz w:val="24"/>
          <w:szCs w:val="24"/>
        </w:rPr>
        <w:t>Representante a la Cámara</w:t>
      </w: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eastAsia="Arial" w:hAnsi="Arial" w:cs="Arial"/>
          <w:sz w:val="24"/>
          <w:szCs w:val="24"/>
        </w:rPr>
      </w:pPr>
    </w:p>
    <w:p w:rsidR="00FD7787" w:rsidRPr="00D036BF" w:rsidRDefault="00FD7787" w:rsidP="00FD7787">
      <w:pPr>
        <w:spacing w:after="0" w:line="240" w:lineRule="auto"/>
        <w:rPr>
          <w:rFonts w:ascii="Arial" w:hAnsi="Arial" w:cs="Arial"/>
          <w:b/>
          <w:sz w:val="24"/>
          <w:szCs w:val="24"/>
        </w:rPr>
        <w:sectPr w:rsidR="00FD7787" w:rsidRPr="00D036BF" w:rsidSect="008C7E37">
          <w:type w:val="continuous"/>
          <w:pgSz w:w="12240" w:h="15840"/>
          <w:pgMar w:top="1417" w:right="1701" w:bottom="1417" w:left="1701" w:header="708" w:footer="708" w:gutter="0"/>
          <w:pgNumType w:start="1"/>
          <w:cols w:num="2" w:space="720"/>
        </w:sectPr>
      </w:pPr>
    </w:p>
    <w:p w:rsidR="008C7E37" w:rsidRPr="00D036BF" w:rsidRDefault="008C7E37">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jc w:val="center"/>
        <w:rPr>
          <w:rFonts w:ascii="Arial" w:eastAsia="Arial" w:hAnsi="Arial" w:cs="Arial"/>
          <w:b/>
          <w:sz w:val="24"/>
          <w:szCs w:val="24"/>
        </w:rPr>
      </w:pPr>
      <w:r w:rsidRPr="00D036BF">
        <w:rPr>
          <w:rFonts w:ascii="Arial" w:eastAsia="Arial" w:hAnsi="Arial" w:cs="Arial"/>
          <w:b/>
          <w:sz w:val="24"/>
          <w:szCs w:val="24"/>
        </w:rPr>
        <w:t>EXPOSICIÓN DE MOTIVOS</w:t>
      </w:r>
    </w:p>
    <w:p w:rsidR="00E4058C" w:rsidRPr="00D036BF" w:rsidRDefault="00E4058C">
      <w:pPr>
        <w:pBdr>
          <w:top w:val="nil"/>
          <w:left w:val="nil"/>
          <w:bottom w:val="nil"/>
          <w:right w:val="nil"/>
          <w:between w:val="nil"/>
        </w:pBdr>
        <w:spacing w:after="0" w:line="240" w:lineRule="auto"/>
        <w:rPr>
          <w:rFonts w:ascii="Arial" w:eastAsia="Arial" w:hAnsi="Arial" w:cs="Arial"/>
          <w:b/>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b/>
          <w:sz w:val="24"/>
          <w:szCs w:val="24"/>
          <w:u w:val="single"/>
        </w:rPr>
      </w:pPr>
      <w:r w:rsidRPr="00D036BF">
        <w:rPr>
          <w:rFonts w:ascii="Arial" w:eastAsia="Arial" w:hAnsi="Arial" w:cs="Arial"/>
          <w:b/>
          <w:sz w:val="24"/>
          <w:szCs w:val="24"/>
          <w:u w:val="single"/>
        </w:rPr>
        <w:t xml:space="preserve">Aspectos generales de la ley 100 de 1993, en sus artículos 194 y 195. </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bookmarkStart w:id="2" w:name="1fob9te" w:colFirst="0" w:colLast="0"/>
      <w:bookmarkEnd w:id="2"/>
      <w:r w:rsidRPr="00D036BF">
        <w:rPr>
          <w:rFonts w:ascii="Arial" w:eastAsia="Arial" w:hAnsi="Arial" w:cs="Arial"/>
          <w:sz w:val="24"/>
          <w:szCs w:val="24"/>
        </w:rPr>
        <w:lastRenderedPageBreak/>
        <w:t>ARTÍCULO 194. NATURALEZA. La prestación de servicios de salud en forma directa por la nación o por las entidades territoriales, se hará principalmente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ARTÍCULO 195. RÉGIMEN JURÍDICO. Las Empresas Sociales de Salud se someterán al siguiente régimen jurídico:</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1. El nombre deberá mencionar siempre la expresión "Empresa Social del Estado".</w:t>
      </w: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2. El objeto debe ser la prestación de los servicios de salud, como servicio público a cargo del Estado o como parte del servicio público de seguridad social.</w:t>
      </w: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3. La junta o consejo directivo estará integrada de la misma forma dispuesta en el artículo 19 de la Ley 10 de 1990.</w:t>
      </w: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4. El director o representante legal será designado según lo dispone el artículo </w:t>
      </w:r>
      <w:hyperlink r:id="rId9" w:anchor="192">
        <w:r w:rsidRPr="00D036BF">
          <w:rPr>
            <w:rFonts w:ascii="Arial" w:eastAsia="Arial" w:hAnsi="Arial" w:cs="Arial"/>
            <w:sz w:val="24"/>
            <w:szCs w:val="24"/>
          </w:rPr>
          <w:t>192</w:t>
        </w:r>
      </w:hyperlink>
      <w:r w:rsidRPr="00D036BF">
        <w:rPr>
          <w:rFonts w:ascii="Arial" w:eastAsia="Arial" w:hAnsi="Arial" w:cs="Arial"/>
          <w:sz w:val="24"/>
          <w:szCs w:val="24"/>
        </w:rPr>
        <w:t> de la presente Ley.</w:t>
      </w: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5. Las personas vinculadas a la empresa tendrán el carácter de empleados públicos y trabajadores oficiales, conforme a las reglas del Capítulo IV de la Ley 10 de 1990.</w:t>
      </w: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6. En materia contractual se regirá por el derecho privado, pero podrá discrecionalmente utili</w:t>
      </w:r>
      <w:bookmarkStart w:id="3" w:name="_GoBack"/>
      <w:bookmarkEnd w:id="3"/>
      <w:r w:rsidRPr="00D036BF">
        <w:rPr>
          <w:rFonts w:ascii="Arial" w:eastAsia="Arial" w:hAnsi="Arial" w:cs="Arial"/>
          <w:sz w:val="24"/>
          <w:szCs w:val="24"/>
        </w:rPr>
        <w:t>zar las cláusulas exorbitantes previstas en el estatuto general de contratación de la administración pública.</w:t>
      </w: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7. El régimen presupuestal será el que se prevea, en función de su especialidad, en la ley orgánica de presupuesto, de forma que se adopte un régimen de </w:t>
      </w:r>
      <w:proofErr w:type="spellStart"/>
      <w:r w:rsidRPr="00D036BF">
        <w:rPr>
          <w:rFonts w:ascii="Arial" w:eastAsia="Arial" w:hAnsi="Arial" w:cs="Arial"/>
          <w:sz w:val="24"/>
          <w:szCs w:val="24"/>
        </w:rPr>
        <w:t>presupuestación</w:t>
      </w:r>
      <w:proofErr w:type="spellEnd"/>
      <w:r w:rsidRPr="00D036BF">
        <w:rPr>
          <w:rFonts w:ascii="Arial" w:eastAsia="Arial" w:hAnsi="Arial" w:cs="Arial"/>
          <w:sz w:val="24"/>
          <w:szCs w:val="24"/>
        </w:rPr>
        <w:t xml:space="preserve"> con base en el sistema de reembolso contra prestación de servicios, en los términos previstos en la presente ley.</w:t>
      </w: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8. Por tratarse de una entidad pública podrá recibir transferencias directas de los presupuestos de la Nación o de las entidades territoriales.</w:t>
      </w: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9. Para efectos de tributos nacionales se someterán al régimen previsto para los establecimientos públicos.</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b/>
          <w:sz w:val="24"/>
          <w:szCs w:val="24"/>
          <w:u w:val="single"/>
        </w:rPr>
      </w:pPr>
      <w:r w:rsidRPr="00D036BF">
        <w:rPr>
          <w:rFonts w:ascii="Arial" w:eastAsia="Arial" w:hAnsi="Arial" w:cs="Arial"/>
          <w:b/>
          <w:sz w:val="24"/>
          <w:szCs w:val="24"/>
          <w:u w:val="single"/>
        </w:rPr>
        <w:t>Las Empresas Sociales del Estado - ESE</w:t>
      </w:r>
    </w:p>
    <w:p w:rsidR="00E4058C" w:rsidRPr="00D036BF" w:rsidRDefault="00E4058C">
      <w:pPr>
        <w:pBdr>
          <w:top w:val="nil"/>
          <w:left w:val="nil"/>
          <w:bottom w:val="nil"/>
          <w:right w:val="nil"/>
          <w:between w:val="nil"/>
        </w:pBdr>
        <w:spacing w:after="0" w:line="240" w:lineRule="auto"/>
        <w:rPr>
          <w:rFonts w:ascii="Arial" w:eastAsia="Arial" w:hAnsi="Arial" w:cs="Arial"/>
          <w:b/>
          <w:sz w:val="24"/>
          <w:szCs w:val="24"/>
          <w:u w:val="single"/>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El régimen y naturaleza jurídica de las Empresas Sociales del Estado se encuentra determinado por la Ley 100 de 1993</w:t>
      </w:r>
      <w:r w:rsidRPr="00D036BF">
        <w:rPr>
          <w:rFonts w:ascii="Arial" w:eastAsia="Arial" w:hAnsi="Arial" w:cs="Arial"/>
          <w:i/>
          <w:sz w:val="24"/>
          <w:szCs w:val="24"/>
        </w:rPr>
        <w:t>, “Por la cual se crea el sistema de seguridad social integral y se dictan otras disposiciones”</w:t>
      </w:r>
      <w:r w:rsidRPr="00D036BF">
        <w:rPr>
          <w:rFonts w:ascii="Arial" w:eastAsia="Arial" w:hAnsi="Arial" w:cs="Arial"/>
          <w:sz w:val="24"/>
          <w:szCs w:val="24"/>
        </w:rPr>
        <w:t>, en sus artículos 194 a 197, señalando que su objeto es el de prestar servicios de salud, como servicio público de la seguridad social.</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Dicha ley represento el principal marco legal de la forma como se pagan los salarios y las prestaciones laborales de los servidores públicos (empleados públicos y trabajadores oficiales), en las Empresas Sociales del Estado – E.S.E, a nivel del nivel nacional y territorial. Marco que ha llevado a que los Servidores públicos, se consideren como tales en los Deberes, prohibiciones e inhabilidades, pero no en la forma como reciben por parte del Estado en sus Derechos en materia de Salarios y prestaciones Sociales. </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Conforme a lo establece el Artículo 194 de la ley 100 de 1993, las Empresas Sociales del Estado son una categoría especial de entidad pública descentralizada, con personería jurídica, patrimonio propio y autonomía administrativa. Esto trae como consecuencia, que los Hospitales Públicos pierden su Naturaleza de ser entes Estatales y se convierten en Empresas, que deben adquirir sus recursos con la venta de Servicios de la Salud.</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Así mismo en el Artículo 195 de la Ley 100 de 1993, se establece el Régimen Jurídico de las Empresas Sociales del Estado, ocasionando que los Trabajadores de la Salud de las E.S.E, en la actualidad no reciban los salarios y prestaciones sociales por parte del Estado, como cualquier otro servidor público, originando una grave desigualdad social: </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1.- Los Salarios y prestaciones sociales, dependen de los vaivenes del mercado imperfecto, si recibimos ingresos por la prestación de servicios de la Salud y todas las coyunturas que esto significa, estos emolumentos a los servidores públicos no tienen tropiezos, pero en la realidad no es así, todos sabemos de la grave crisis que atraviesa el sector Salud y un componente grave en esta crisis en la afectación en los pagos con oportunidad, como cualquier otro servidor públicos de los salarios y prestaciones. </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2.- Impedimento para la formalización del empleo, como lo establece la jurisprudencia de la Corte Constitucional, el las Sentencias C-614 de 2006 y C-171 de 2011. Con la consecuencia de que el Sector Salud Estatal, es el más </w:t>
      </w:r>
      <w:proofErr w:type="spellStart"/>
      <w:r w:rsidRPr="00D036BF">
        <w:rPr>
          <w:rFonts w:ascii="Arial" w:eastAsia="Arial" w:hAnsi="Arial" w:cs="Arial"/>
          <w:sz w:val="24"/>
          <w:szCs w:val="24"/>
        </w:rPr>
        <w:t>tercerizado</w:t>
      </w:r>
      <w:proofErr w:type="spellEnd"/>
      <w:r w:rsidRPr="00D036BF">
        <w:rPr>
          <w:rFonts w:ascii="Arial" w:eastAsia="Arial" w:hAnsi="Arial" w:cs="Arial"/>
          <w:sz w:val="24"/>
          <w:szCs w:val="24"/>
        </w:rPr>
        <w:t>.</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b/>
          <w:sz w:val="24"/>
          <w:szCs w:val="24"/>
        </w:rPr>
      </w:pPr>
      <w:r w:rsidRPr="00D036BF">
        <w:rPr>
          <w:rFonts w:ascii="Arial" w:eastAsia="Arial" w:hAnsi="Arial" w:cs="Arial"/>
          <w:b/>
          <w:sz w:val="24"/>
          <w:szCs w:val="24"/>
        </w:rPr>
        <w:t xml:space="preserve">Favorabilidad de que el estado asuma las nóminas de los servidores públicos de las Empresas Sociales del Estado – E.S.E. </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Consideramos que si hay la voluntad política por parte del congreso de la Republica de reformar parcialmente en el Artículo 194 y 195 entre otros de la Ley 100 de 1993, sería favorable por los siguientes aspectos:  </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1.- Se subsanaría una grave injusticia social, que con la promulgación de la Ley 100 de 1993, no se analizó en el profundo impacto, que esa categoría especial en la cual se ubicó a las Empresas Sociales del Estado – E.S.E, tendría sobre el Talento Humano, que presta sus servicios, en dichas entidades Estatales. </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2.-  Permitiría que el talento humano en Salud se formalice y se tenga un trabajo digno y decente con una mayor estabilidad laboral y condiciones salariales y prestacionales, iguales al resto de los servidores públicos.  </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3.- Se aliviaría la carga fiscal y presupuestal en las Empresas Sociales del Estado – E.S.E, dando como resultado que se tendría mayores recursos para atender a la población más necesitada y vulnerable. </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4.- Participar como estado de acuerdo a la Constitución y la ley en el servicio de Salud, como un servicio a cargo del estado.  </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De conformidad con la normatividad constitucional y legal, la jurisprudencia de la Corte Constitucional y la ley Estatutaria en Salud, Ley 1751 de 2015- Artículo 18. Respeto a la dignidad de los profesionales y trabajadores de la salud. Los trabajadores, y en general el talento humano en salud, estarán amparados por condiciones laborales justas y dignas, con estabilidad y facilidades para incrementar sus conocimientos, de acuerdo con las necesidades institucionales. Negrilla fuera de texto.  </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CC0E26"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El proyecto de ley se somete a consideración del Congreso de la República tiene como finalidad solicitar, se promulgue una ley, que permita asumir por parte del Estado, el pago de los salarios y prestaciones sociales de   los servidores públicos de las Empresas Sociales del Estado E.S.E del nivel nacional y territorio</w:t>
      </w:r>
      <w:r w:rsidR="00CC0E26" w:rsidRPr="00D036BF">
        <w:rPr>
          <w:rFonts w:ascii="Arial" w:eastAsia="Arial" w:hAnsi="Arial" w:cs="Arial"/>
          <w:sz w:val="24"/>
          <w:szCs w:val="24"/>
        </w:rPr>
        <w:t>.</w:t>
      </w:r>
      <w:r w:rsidRPr="00D036BF">
        <w:rPr>
          <w:rFonts w:ascii="Arial" w:eastAsia="Arial" w:hAnsi="Arial" w:cs="Arial"/>
          <w:sz w:val="24"/>
          <w:szCs w:val="24"/>
        </w:rPr>
        <w:t xml:space="preserve">    </w:t>
      </w:r>
    </w:p>
    <w:p w:rsidR="00E4058C" w:rsidRPr="00D036BF" w:rsidRDefault="0080287B">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 </w:t>
      </w:r>
    </w:p>
    <w:p w:rsidR="00E4058C" w:rsidRPr="00D036BF" w:rsidRDefault="0052444C">
      <w:pPr>
        <w:spacing w:after="0" w:line="240" w:lineRule="auto"/>
        <w:rPr>
          <w:rFonts w:ascii="Arial" w:eastAsia="Arial" w:hAnsi="Arial" w:cs="Arial"/>
          <w:b/>
          <w:sz w:val="24"/>
          <w:szCs w:val="24"/>
        </w:rPr>
      </w:pPr>
      <w:r w:rsidRPr="00D036BF">
        <w:rPr>
          <w:rFonts w:ascii="Arial" w:eastAsia="Arial" w:hAnsi="Arial" w:cs="Arial"/>
          <w:b/>
          <w:sz w:val="24"/>
          <w:szCs w:val="24"/>
        </w:rPr>
        <w:t>Crisis de las ESE y la intervención por parte de la Superintendencia de salud</w:t>
      </w:r>
    </w:p>
    <w:p w:rsidR="00E4058C" w:rsidRPr="00D036BF" w:rsidRDefault="00E4058C">
      <w:pPr>
        <w:spacing w:after="0" w:line="240" w:lineRule="auto"/>
        <w:rPr>
          <w:rFonts w:ascii="Arial" w:eastAsia="Arial" w:hAnsi="Arial" w:cs="Arial"/>
          <w:sz w:val="24"/>
          <w:szCs w:val="24"/>
        </w:rPr>
      </w:pPr>
    </w:p>
    <w:p w:rsidR="00E4058C" w:rsidRPr="00D036BF" w:rsidRDefault="0052444C">
      <w:pPr>
        <w:spacing w:after="0" w:line="276" w:lineRule="auto"/>
        <w:rPr>
          <w:rFonts w:ascii="Arial" w:eastAsia="Arial" w:hAnsi="Arial" w:cs="Arial"/>
          <w:sz w:val="24"/>
          <w:szCs w:val="24"/>
        </w:rPr>
      </w:pPr>
      <w:r w:rsidRPr="00D036BF">
        <w:rPr>
          <w:rFonts w:ascii="Arial" w:eastAsia="Arial" w:hAnsi="Arial" w:cs="Arial"/>
          <w:sz w:val="24"/>
          <w:szCs w:val="24"/>
        </w:rPr>
        <w:t xml:space="preserve">El problema del estado financiero de los hospitales, tiene su origen en 1993, con la expedición de la ley 100, puntualmente en lo referente al artículo 196, por cuanto que las entidades descentralizadas del orden nacional cuyo objeto sea la prestación de servicios de salud, se transformaron en empresas Sociales del Estado (ESE). </w:t>
      </w:r>
    </w:p>
    <w:p w:rsidR="00E4058C" w:rsidRPr="00D036BF" w:rsidRDefault="00E4058C">
      <w:pPr>
        <w:spacing w:after="0" w:line="276" w:lineRule="auto"/>
        <w:rPr>
          <w:rFonts w:ascii="Arial" w:eastAsia="Arial" w:hAnsi="Arial" w:cs="Arial"/>
          <w:sz w:val="24"/>
          <w:szCs w:val="24"/>
        </w:rPr>
      </w:pPr>
    </w:p>
    <w:p w:rsidR="00E4058C" w:rsidRPr="00D036BF" w:rsidRDefault="0052444C">
      <w:pPr>
        <w:spacing w:after="0" w:line="276" w:lineRule="auto"/>
        <w:rPr>
          <w:rFonts w:ascii="Arial" w:eastAsia="Arial" w:hAnsi="Arial" w:cs="Arial"/>
          <w:sz w:val="24"/>
          <w:szCs w:val="24"/>
        </w:rPr>
      </w:pPr>
      <w:r w:rsidRPr="00D036BF">
        <w:rPr>
          <w:rFonts w:ascii="Arial" w:eastAsia="Arial" w:hAnsi="Arial" w:cs="Arial"/>
          <w:sz w:val="24"/>
          <w:szCs w:val="24"/>
        </w:rPr>
        <w:t xml:space="preserve">¿Qué consecuencia trajo convertir a los hospitales en empresas? básicamente su financiación, </w:t>
      </w:r>
      <w:r w:rsidRPr="00D036BF">
        <w:rPr>
          <w:rFonts w:ascii="Arial" w:eastAsia="Arial" w:hAnsi="Arial" w:cs="Arial"/>
          <w:i/>
          <w:sz w:val="24"/>
          <w:szCs w:val="24"/>
        </w:rPr>
        <w:t>“La idea es que los hospitales desarrollen características empresariales con el fin de competir en el mercado. Esto a través de la eficiencia en el manejo de recursos y la oferta de servicios de salud que satisfagan las necesidades de los usuarios, quienes, en la medida en que encuentren un buen servicio, acudirán al hospital en mayor proporción, posibilitando el aumento de las utilidades”</w:t>
      </w:r>
      <w:r w:rsidRPr="00D036BF">
        <w:rPr>
          <w:rFonts w:ascii="Arial" w:eastAsia="Arial" w:hAnsi="Arial" w:cs="Arial"/>
          <w:sz w:val="24"/>
          <w:szCs w:val="24"/>
        </w:rPr>
        <w:t xml:space="preserve">. </w:t>
      </w:r>
      <w:r w:rsidRPr="00D036BF">
        <w:rPr>
          <w:rFonts w:ascii="Arial" w:eastAsia="Arial" w:hAnsi="Arial" w:cs="Arial"/>
          <w:sz w:val="24"/>
          <w:szCs w:val="24"/>
          <w:vertAlign w:val="superscript"/>
        </w:rPr>
        <w:footnoteReference w:id="1"/>
      </w:r>
    </w:p>
    <w:p w:rsidR="00E4058C" w:rsidRPr="00D036BF" w:rsidRDefault="00E4058C">
      <w:pPr>
        <w:spacing w:after="0" w:line="276" w:lineRule="auto"/>
        <w:rPr>
          <w:rFonts w:ascii="Arial" w:eastAsia="Arial" w:hAnsi="Arial" w:cs="Arial"/>
          <w:sz w:val="24"/>
          <w:szCs w:val="24"/>
        </w:rPr>
      </w:pPr>
    </w:p>
    <w:p w:rsidR="00E4058C" w:rsidRPr="00D036BF" w:rsidRDefault="0052444C">
      <w:pPr>
        <w:spacing w:after="0" w:line="276" w:lineRule="auto"/>
        <w:rPr>
          <w:rFonts w:ascii="Arial" w:eastAsia="Arial" w:hAnsi="Arial" w:cs="Arial"/>
          <w:sz w:val="24"/>
          <w:szCs w:val="24"/>
        </w:rPr>
      </w:pPr>
      <w:r w:rsidRPr="00D036BF">
        <w:rPr>
          <w:rFonts w:ascii="Arial" w:eastAsia="Arial" w:hAnsi="Arial" w:cs="Arial"/>
          <w:sz w:val="24"/>
          <w:szCs w:val="24"/>
        </w:rPr>
        <w:t>Lo anterior trajo consigo el aumento de la burocracia en los trámites internos de los hospitales, e igualmente el interés lucrativo y no social de la salud.</w:t>
      </w:r>
    </w:p>
    <w:p w:rsidR="00E4058C" w:rsidRPr="00D036BF" w:rsidRDefault="00E4058C">
      <w:pPr>
        <w:spacing w:after="0" w:line="276" w:lineRule="auto"/>
        <w:rPr>
          <w:rFonts w:ascii="Arial" w:eastAsia="Arial" w:hAnsi="Arial" w:cs="Arial"/>
          <w:sz w:val="24"/>
          <w:szCs w:val="24"/>
        </w:rPr>
      </w:pPr>
    </w:p>
    <w:p w:rsidR="00E4058C" w:rsidRPr="00D036BF" w:rsidRDefault="0052444C">
      <w:pPr>
        <w:spacing w:after="0" w:line="276" w:lineRule="auto"/>
        <w:rPr>
          <w:rFonts w:ascii="Arial" w:eastAsia="Arial" w:hAnsi="Arial" w:cs="Arial"/>
          <w:sz w:val="24"/>
          <w:szCs w:val="24"/>
        </w:rPr>
      </w:pPr>
      <w:r w:rsidRPr="00D036BF">
        <w:rPr>
          <w:rFonts w:ascii="Arial" w:eastAsia="Arial" w:hAnsi="Arial" w:cs="Arial"/>
          <w:sz w:val="24"/>
          <w:szCs w:val="24"/>
        </w:rPr>
        <w:t xml:space="preserve">Gran parte de los recursos con los que se sustentan las ESE dependen de la prestación de servicios a las EPS, pero debido al riesgo financiero en el que estas se encuentran, no cancelan a tiempo los servicios prestados a las ESE a los usuarios, lo cual se traduce en el riesgo financiero de los hospitales.  </w:t>
      </w:r>
    </w:p>
    <w:p w:rsidR="00E4058C" w:rsidRPr="00D036BF" w:rsidRDefault="00E4058C">
      <w:pPr>
        <w:spacing w:after="0" w:line="276" w:lineRule="auto"/>
        <w:rPr>
          <w:rFonts w:ascii="Arial" w:eastAsia="Arial" w:hAnsi="Arial" w:cs="Arial"/>
          <w:sz w:val="24"/>
          <w:szCs w:val="24"/>
        </w:rPr>
      </w:pPr>
    </w:p>
    <w:p w:rsidR="00E4058C" w:rsidRPr="00D036BF" w:rsidRDefault="0052444C">
      <w:pPr>
        <w:spacing w:after="0" w:line="276" w:lineRule="auto"/>
        <w:rPr>
          <w:rFonts w:ascii="Arial" w:eastAsia="Arial" w:hAnsi="Arial" w:cs="Arial"/>
          <w:sz w:val="24"/>
          <w:szCs w:val="24"/>
        </w:rPr>
      </w:pPr>
      <w:r w:rsidRPr="00D036BF">
        <w:rPr>
          <w:rFonts w:ascii="Arial" w:eastAsia="Arial" w:hAnsi="Arial" w:cs="Arial"/>
          <w:sz w:val="24"/>
          <w:szCs w:val="24"/>
        </w:rPr>
        <w:t xml:space="preserve">Actualmente 63 ESE se encuentran en riesgo alto y 32 ESE en riesgo medio, según la resolución 2249 del 2018, cuestión que se evitará con la financiación de éstas por parte de la nación, dotando de mayor estabilidad laboral a los empleados de la salud, generando aún más </w:t>
      </w:r>
      <w:proofErr w:type="gramStart"/>
      <w:r w:rsidRPr="00D036BF">
        <w:rPr>
          <w:rFonts w:ascii="Arial" w:eastAsia="Arial" w:hAnsi="Arial" w:cs="Arial"/>
          <w:sz w:val="24"/>
          <w:szCs w:val="24"/>
        </w:rPr>
        <w:t>congestión  en</w:t>
      </w:r>
      <w:proofErr w:type="gramEnd"/>
      <w:r w:rsidRPr="00D036BF">
        <w:rPr>
          <w:rFonts w:ascii="Arial" w:eastAsia="Arial" w:hAnsi="Arial" w:cs="Arial"/>
          <w:sz w:val="24"/>
          <w:szCs w:val="24"/>
        </w:rPr>
        <w:t xml:space="preserve"> la administración de justicia. </w:t>
      </w:r>
    </w:p>
    <w:p w:rsidR="00E4058C" w:rsidRPr="00D036BF" w:rsidRDefault="00E4058C">
      <w:pPr>
        <w:spacing w:after="0" w:line="276" w:lineRule="auto"/>
        <w:rPr>
          <w:rFonts w:ascii="Arial" w:eastAsia="Arial" w:hAnsi="Arial" w:cs="Arial"/>
          <w:sz w:val="24"/>
          <w:szCs w:val="24"/>
        </w:rPr>
      </w:pPr>
    </w:p>
    <w:p w:rsidR="00E4058C" w:rsidRPr="00D036BF" w:rsidRDefault="0052444C">
      <w:pPr>
        <w:spacing w:after="0" w:line="276" w:lineRule="auto"/>
        <w:rPr>
          <w:rFonts w:ascii="Arial" w:eastAsia="Arial" w:hAnsi="Arial" w:cs="Arial"/>
          <w:b/>
          <w:sz w:val="24"/>
          <w:szCs w:val="24"/>
        </w:rPr>
      </w:pPr>
      <w:r w:rsidRPr="00D036BF">
        <w:rPr>
          <w:rFonts w:ascii="Arial" w:eastAsia="Arial" w:hAnsi="Arial" w:cs="Arial"/>
          <w:b/>
          <w:sz w:val="24"/>
          <w:szCs w:val="24"/>
        </w:rPr>
        <w:t>MINISTERIO DE SALUD</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b/>
          <w:sz w:val="24"/>
          <w:szCs w:val="24"/>
        </w:rPr>
      </w:pPr>
      <w:r w:rsidRPr="00D036BF">
        <w:rPr>
          <w:rFonts w:ascii="Arial" w:eastAsia="Arial" w:hAnsi="Arial" w:cs="Arial"/>
          <w:b/>
          <w:sz w:val="24"/>
          <w:szCs w:val="24"/>
        </w:rPr>
        <w:t>Número de trabajadores estimado de talento humano en salud</w:t>
      </w:r>
    </w:p>
    <w:p w:rsidR="00E4058C" w:rsidRPr="00D036BF" w:rsidRDefault="00E4058C">
      <w:pPr>
        <w:pBdr>
          <w:top w:val="nil"/>
          <w:left w:val="nil"/>
          <w:bottom w:val="nil"/>
          <w:right w:val="nil"/>
          <w:between w:val="nil"/>
        </w:pBdr>
        <w:spacing w:after="0" w:line="240" w:lineRule="auto"/>
        <w:rPr>
          <w:rFonts w:ascii="Arial" w:eastAsia="Arial" w:hAnsi="Arial" w:cs="Arial"/>
          <w:b/>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De acuerdo con la información suministrada por el Ministerio de salud se identifica que las personas profesionales y especialistas para el año 2018 son el 47% y el 52</w:t>
      </w:r>
      <w:proofErr w:type="gramStart"/>
      <w:r w:rsidRPr="00D036BF">
        <w:rPr>
          <w:rFonts w:ascii="Arial" w:eastAsia="Arial" w:hAnsi="Arial" w:cs="Arial"/>
          <w:sz w:val="24"/>
          <w:szCs w:val="24"/>
        </w:rPr>
        <w:t>%  son</w:t>
      </w:r>
      <w:proofErr w:type="gramEnd"/>
      <w:r w:rsidRPr="00D036BF">
        <w:rPr>
          <w:rFonts w:ascii="Arial" w:eastAsia="Arial" w:hAnsi="Arial" w:cs="Arial"/>
          <w:sz w:val="24"/>
          <w:szCs w:val="24"/>
        </w:rPr>
        <w:t xml:space="preserve"> Auxiliares ,</w:t>
      </w:r>
      <w:proofErr w:type="spellStart"/>
      <w:r w:rsidRPr="00D036BF">
        <w:rPr>
          <w:rFonts w:ascii="Arial" w:eastAsia="Arial" w:hAnsi="Arial" w:cs="Arial"/>
          <w:sz w:val="24"/>
          <w:szCs w:val="24"/>
        </w:rPr>
        <w:t>Tecnicos</w:t>
      </w:r>
      <w:proofErr w:type="spellEnd"/>
      <w:r w:rsidRPr="00D036BF">
        <w:rPr>
          <w:rFonts w:ascii="Arial" w:eastAsia="Arial" w:hAnsi="Arial" w:cs="Arial"/>
          <w:sz w:val="24"/>
          <w:szCs w:val="24"/>
        </w:rPr>
        <w:t xml:space="preserve"> y </w:t>
      </w:r>
      <w:proofErr w:type="spellStart"/>
      <w:r w:rsidRPr="00D036BF">
        <w:rPr>
          <w:rFonts w:ascii="Arial" w:eastAsia="Arial" w:hAnsi="Arial" w:cs="Arial"/>
          <w:sz w:val="24"/>
          <w:szCs w:val="24"/>
        </w:rPr>
        <w:t>Tecnologos</w:t>
      </w:r>
      <w:proofErr w:type="spellEnd"/>
      <w:r w:rsidRPr="00D036BF">
        <w:rPr>
          <w:rFonts w:ascii="Arial" w:eastAsia="Arial" w:hAnsi="Arial" w:cs="Arial"/>
          <w:sz w:val="24"/>
          <w:szCs w:val="24"/>
        </w:rPr>
        <w:t xml:space="preserve">, estas cifras hacen parte  las Empresas del Sector Privado y Público. </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tbl>
      <w:tblPr>
        <w:tblStyle w:val="a"/>
        <w:tblW w:w="5637" w:type="dxa"/>
        <w:tblInd w:w="0" w:type="dxa"/>
        <w:tblLayout w:type="fixed"/>
        <w:tblLook w:val="0400" w:firstRow="0" w:lastRow="0" w:firstColumn="0" w:lastColumn="0" w:noHBand="0" w:noVBand="1"/>
      </w:tblPr>
      <w:tblGrid>
        <w:gridCol w:w="3886"/>
        <w:gridCol w:w="1751"/>
      </w:tblGrid>
      <w:tr w:rsidR="00D036BF" w:rsidRPr="00D036BF">
        <w:trPr>
          <w:trHeight w:val="340"/>
        </w:trPr>
        <w:tc>
          <w:tcPr>
            <w:tcW w:w="38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058C" w:rsidRPr="00D036BF" w:rsidRDefault="0052444C">
            <w:pPr>
              <w:spacing w:after="0" w:line="240" w:lineRule="auto"/>
              <w:jc w:val="left"/>
              <w:rPr>
                <w:rFonts w:ascii="Arial" w:eastAsia="Arial" w:hAnsi="Arial" w:cs="Arial"/>
                <w:b/>
                <w:sz w:val="24"/>
                <w:szCs w:val="24"/>
              </w:rPr>
            </w:pPr>
            <w:r w:rsidRPr="00D036BF">
              <w:rPr>
                <w:rFonts w:ascii="Arial" w:eastAsia="Arial" w:hAnsi="Arial" w:cs="Arial"/>
                <w:b/>
                <w:sz w:val="24"/>
                <w:szCs w:val="24"/>
              </w:rPr>
              <w:t xml:space="preserve">Profesionales </w:t>
            </w:r>
          </w:p>
        </w:tc>
        <w:tc>
          <w:tcPr>
            <w:tcW w:w="1751" w:type="dxa"/>
            <w:tcBorders>
              <w:top w:val="single" w:sz="4" w:space="0" w:color="000000"/>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b/>
                <w:sz w:val="24"/>
                <w:szCs w:val="24"/>
              </w:rPr>
            </w:pPr>
            <w:r w:rsidRPr="00D036BF">
              <w:rPr>
                <w:rFonts w:ascii="Arial" w:eastAsia="Arial" w:hAnsi="Arial" w:cs="Arial"/>
                <w:b/>
                <w:sz w:val="24"/>
                <w:szCs w:val="24"/>
              </w:rPr>
              <w:t>337.962</w:t>
            </w:r>
          </w:p>
        </w:tc>
      </w:tr>
      <w:tr w:rsidR="00D036BF" w:rsidRPr="00D036BF">
        <w:trPr>
          <w:trHeight w:val="340"/>
        </w:trPr>
        <w:tc>
          <w:tcPr>
            <w:tcW w:w="3886" w:type="dxa"/>
            <w:tcBorders>
              <w:top w:val="nil"/>
              <w:left w:val="single" w:sz="4" w:space="0" w:color="000000"/>
              <w:bottom w:val="single" w:sz="4" w:space="0" w:color="000000"/>
              <w:right w:val="single" w:sz="4" w:space="0" w:color="000000"/>
            </w:tcBorders>
            <w:shd w:val="clear" w:color="auto" w:fill="auto"/>
            <w:vAlign w:val="bottom"/>
          </w:tcPr>
          <w:p w:rsidR="00E4058C" w:rsidRPr="00D036BF" w:rsidRDefault="0052444C">
            <w:pPr>
              <w:spacing w:after="0" w:line="240" w:lineRule="auto"/>
              <w:jc w:val="left"/>
              <w:rPr>
                <w:rFonts w:ascii="Arial" w:eastAsia="Arial" w:hAnsi="Arial" w:cs="Arial"/>
                <w:b/>
                <w:sz w:val="24"/>
                <w:szCs w:val="24"/>
              </w:rPr>
            </w:pPr>
            <w:r w:rsidRPr="00D036BF">
              <w:rPr>
                <w:rFonts w:ascii="Arial" w:eastAsia="Arial" w:hAnsi="Arial" w:cs="Arial"/>
                <w:b/>
                <w:sz w:val="24"/>
                <w:szCs w:val="24"/>
              </w:rPr>
              <w:t>Auxiliares</w:t>
            </w:r>
          </w:p>
        </w:tc>
        <w:tc>
          <w:tcPr>
            <w:tcW w:w="1751"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b/>
                <w:sz w:val="24"/>
                <w:szCs w:val="24"/>
              </w:rPr>
            </w:pPr>
            <w:r w:rsidRPr="00D036BF">
              <w:rPr>
                <w:rFonts w:ascii="Arial" w:eastAsia="Arial" w:hAnsi="Arial" w:cs="Arial"/>
                <w:b/>
                <w:sz w:val="24"/>
                <w:szCs w:val="24"/>
              </w:rPr>
              <w:t>343.430</w:t>
            </w:r>
          </w:p>
        </w:tc>
      </w:tr>
      <w:tr w:rsidR="00D036BF" w:rsidRPr="00D036BF">
        <w:trPr>
          <w:trHeight w:val="340"/>
        </w:trPr>
        <w:tc>
          <w:tcPr>
            <w:tcW w:w="3886" w:type="dxa"/>
            <w:tcBorders>
              <w:top w:val="nil"/>
              <w:left w:val="single" w:sz="4" w:space="0" w:color="000000"/>
              <w:bottom w:val="single" w:sz="4" w:space="0" w:color="000000"/>
              <w:right w:val="single" w:sz="4" w:space="0" w:color="000000"/>
            </w:tcBorders>
            <w:shd w:val="clear" w:color="auto" w:fill="auto"/>
            <w:vAlign w:val="bottom"/>
          </w:tcPr>
          <w:p w:rsidR="00E4058C" w:rsidRPr="00D036BF" w:rsidRDefault="0052444C">
            <w:pPr>
              <w:spacing w:after="0" w:line="240" w:lineRule="auto"/>
              <w:jc w:val="left"/>
              <w:rPr>
                <w:rFonts w:ascii="Arial" w:eastAsia="Arial" w:hAnsi="Arial" w:cs="Arial"/>
                <w:b/>
                <w:sz w:val="24"/>
                <w:szCs w:val="24"/>
              </w:rPr>
            </w:pPr>
            <w:r w:rsidRPr="00D036BF">
              <w:rPr>
                <w:rFonts w:ascii="Arial" w:eastAsia="Arial" w:hAnsi="Arial" w:cs="Arial"/>
                <w:b/>
                <w:sz w:val="24"/>
                <w:szCs w:val="24"/>
              </w:rPr>
              <w:t>Tecnólogos</w:t>
            </w:r>
          </w:p>
        </w:tc>
        <w:tc>
          <w:tcPr>
            <w:tcW w:w="1751"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b/>
                <w:sz w:val="24"/>
                <w:szCs w:val="24"/>
              </w:rPr>
            </w:pPr>
            <w:r w:rsidRPr="00D036BF">
              <w:rPr>
                <w:rFonts w:ascii="Arial" w:eastAsia="Arial" w:hAnsi="Arial" w:cs="Arial"/>
                <w:b/>
                <w:sz w:val="24"/>
                <w:szCs w:val="24"/>
              </w:rPr>
              <w:t>35.288</w:t>
            </w:r>
          </w:p>
        </w:tc>
      </w:tr>
      <w:tr w:rsidR="00D036BF" w:rsidRPr="00D036BF">
        <w:trPr>
          <w:trHeight w:val="340"/>
        </w:trPr>
        <w:tc>
          <w:tcPr>
            <w:tcW w:w="3886" w:type="dxa"/>
            <w:tcBorders>
              <w:top w:val="nil"/>
              <w:left w:val="single" w:sz="4" w:space="0" w:color="000000"/>
              <w:bottom w:val="single" w:sz="4" w:space="0" w:color="000000"/>
              <w:right w:val="single" w:sz="4" w:space="0" w:color="000000"/>
            </w:tcBorders>
            <w:shd w:val="clear" w:color="auto" w:fill="auto"/>
            <w:vAlign w:val="bottom"/>
          </w:tcPr>
          <w:p w:rsidR="00E4058C" w:rsidRPr="00D036BF" w:rsidRDefault="0052444C">
            <w:pPr>
              <w:spacing w:after="0" w:line="240" w:lineRule="auto"/>
              <w:jc w:val="left"/>
              <w:rPr>
                <w:rFonts w:ascii="Arial" w:eastAsia="Arial" w:hAnsi="Arial" w:cs="Arial"/>
                <w:b/>
                <w:sz w:val="24"/>
                <w:szCs w:val="24"/>
              </w:rPr>
            </w:pPr>
            <w:r w:rsidRPr="00D036BF">
              <w:rPr>
                <w:rFonts w:ascii="Arial" w:eastAsia="Arial" w:hAnsi="Arial" w:cs="Arial"/>
                <w:b/>
                <w:sz w:val="24"/>
                <w:szCs w:val="24"/>
              </w:rPr>
              <w:t>Técnicos Profesionales</w:t>
            </w:r>
          </w:p>
        </w:tc>
        <w:tc>
          <w:tcPr>
            <w:tcW w:w="1751"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b/>
                <w:sz w:val="24"/>
                <w:szCs w:val="24"/>
              </w:rPr>
            </w:pPr>
            <w:r w:rsidRPr="00D036BF">
              <w:rPr>
                <w:rFonts w:ascii="Arial" w:eastAsia="Arial" w:hAnsi="Arial" w:cs="Arial"/>
                <w:b/>
                <w:sz w:val="24"/>
                <w:szCs w:val="24"/>
              </w:rPr>
              <w:t>775</w:t>
            </w:r>
          </w:p>
        </w:tc>
      </w:tr>
    </w:tbl>
    <w:p w:rsidR="00E4058C" w:rsidRPr="00D036BF" w:rsidRDefault="0052444C">
      <w:pPr>
        <w:pBdr>
          <w:top w:val="nil"/>
          <w:left w:val="nil"/>
          <w:bottom w:val="nil"/>
          <w:right w:val="nil"/>
          <w:between w:val="nil"/>
        </w:pBdr>
        <w:spacing w:after="200" w:line="240" w:lineRule="auto"/>
        <w:rPr>
          <w:rFonts w:ascii="Arial" w:eastAsia="Arial" w:hAnsi="Arial" w:cs="Arial"/>
          <w:i/>
          <w:sz w:val="20"/>
          <w:szCs w:val="20"/>
        </w:rPr>
      </w:pPr>
      <w:r w:rsidRPr="00D036BF">
        <w:rPr>
          <w:rFonts w:ascii="Arial" w:eastAsia="Arial" w:hAnsi="Arial" w:cs="Arial"/>
          <w:i/>
          <w:sz w:val="20"/>
          <w:szCs w:val="20"/>
        </w:rPr>
        <w:t xml:space="preserve">Figura 1 Fuente: Dirección del Desarrollo Talento Humano </w:t>
      </w:r>
      <w:proofErr w:type="spellStart"/>
      <w:r w:rsidRPr="00D036BF">
        <w:rPr>
          <w:rFonts w:ascii="Arial" w:eastAsia="Arial" w:hAnsi="Arial" w:cs="Arial"/>
          <w:i/>
          <w:sz w:val="20"/>
          <w:szCs w:val="20"/>
        </w:rPr>
        <w:t>Minsalud</w:t>
      </w:r>
      <w:proofErr w:type="spellEnd"/>
    </w:p>
    <w:p w:rsidR="00E4058C" w:rsidRPr="00D036BF" w:rsidRDefault="00E4058C">
      <w:pPr>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noProof/>
          <w:sz w:val="24"/>
          <w:szCs w:val="24"/>
        </w:rPr>
        <w:drawing>
          <wp:inline distT="0" distB="0" distL="0" distR="0" wp14:anchorId="45369583" wp14:editId="5A1293BC">
            <wp:extent cx="5728512" cy="4671019"/>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28512" cy="4671019"/>
                    </a:xfrm>
                    <a:prstGeom prst="rect">
                      <a:avLst/>
                    </a:prstGeom>
                    <a:ln/>
                  </pic:spPr>
                </pic:pic>
              </a:graphicData>
            </a:graphic>
          </wp:inline>
        </w:drawing>
      </w:r>
    </w:p>
    <w:p w:rsidR="00E4058C" w:rsidRPr="00271BE8" w:rsidRDefault="0052444C">
      <w:pPr>
        <w:pBdr>
          <w:top w:val="nil"/>
          <w:left w:val="nil"/>
          <w:bottom w:val="nil"/>
          <w:right w:val="nil"/>
          <w:between w:val="nil"/>
        </w:pBdr>
        <w:spacing w:after="200" w:line="240" w:lineRule="auto"/>
        <w:rPr>
          <w:rFonts w:ascii="Arial" w:eastAsia="Arial" w:hAnsi="Arial" w:cs="Arial"/>
          <w:i/>
          <w:sz w:val="20"/>
          <w:szCs w:val="20"/>
        </w:rPr>
      </w:pPr>
      <w:r w:rsidRPr="00271BE8">
        <w:rPr>
          <w:rFonts w:ascii="Arial" w:eastAsia="Arial" w:hAnsi="Arial" w:cs="Arial"/>
          <w:i/>
          <w:sz w:val="20"/>
          <w:szCs w:val="20"/>
        </w:rPr>
        <w:t>Tabla:1Fuente: Dirección de Desarrollo Talento Humano, Min salud</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spacing w:after="0" w:line="240" w:lineRule="auto"/>
        <w:rPr>
          <w:rFonts w:ascii="Arial" w:eastAsia="Arial" w:hAnsi="Arial" w:cs="Arial"/>
          <w:b/>
          <w:sz w:val="24"/>
          <w:szCs w:val="24"/>
        </w:rPr>
      </w:pPr>
      <w:r w:rsidRPr="00D036BF">
        <w:rPr>
          <w:rFonts w:ascii="Arial" w:eastAsia="Arial" w:hAnsi="Arial" w:cs="Arial"/>
          <w:b/>
          <w:sz w:val="24"/>
          <w:szCs w:val="24"/>
        </w:rPr>
        <w:t>Clasificación del recurso humano provisto en planta de personal a 31 de diciembre de 2018 por nivel atención de las Empresas Sociales del Estado.</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En relación con las Empresas Sociales del Estado -ESE teniendo como fuente la información reportada por las mismas,</w:t>
      </w:r>
      <w:r w:rsidR="00271BE8">
        <w:rPr>
          <w:rFonts w:ascii="Arial" w:eastAsia="Arial" w:hAnsi="Arial" w:cs="Arial"/>
          <w:sz w:val="24"/>
          <w:szCs w:val="24"/>
        </w:rPr>
        <w:t xml:space="preserve"> </w:t>
      </w:r>
      <w:r w:rsidRPr="00D036BF">
        <w:rPr>
          <w:rFonts w:ascii="Arial" w:eastAsia="Arial" w:hAnsi="Arial" w:cs="Arial"/>
          <w:sz w:val="24"/>
          <w:szCs w:val="24"/>
        </w:rPr>
        <w:t>validada y presentada por las Direcciones Territoriales de Salud al Ministerio de Salud y protección Social conforme al Decreto 2193 de 2004 ,compilado en la sección 2,capítulo 8,Título 3,parte 5 del libro 2 del Decreto 780 de 2016-Decreto Único Reglamentario del sector salud y Protección Social ,el número de cargos ocupados en planta de personal a 31 de diciembre de 2018  y corresponden a 46.567 cargos.</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tbl>
      <w:tblPr>
        <w:tblStyle w:val="a0"/>
        <w:tblW w:w="8920" w:type="dxa"/>
        <w:tblInd w:w="0" w:type="dxa"/>
        <w:tblLayout w:type="fixed"/>
        <w:tblLook w:val="0400" w:firstRow="0" w:lastRow="0" w:firstColumn="0" w:lastColumn="0" w:noHBand="0" w:noVBand="1"/>
      </w:tblPr>
      <w:tblGrid>
        <w:gridCol w:w="3920"/>
        <w:gridCol w:w="1250"/>
        <w:gridCol w:w="1250"/>
        <w:gridCol w:w="1250"/>
        <w:gridCol w:w="1250"/>
      </w:tblGrid>
      <w:tr w:rsidR="00D036BF" w:rsidRPr="00D036BF" w:rsidTr="00271BE8">
        <w:trPr>
          <w:trHeight w:val="300"/>
        </w:trPr>
        <w:tc>
          <w:tcPr>
            <w:tcW w:w="3920" w:type="dxa"/>
            <w:tcBorders>
              <w:top w:val="single" w:sz="4" w:space="0" w:color="auto"/>
              <w:left w:val="single" w:sz="4" w:space="0" w:color="auto"/>
              <w:bottom w:val="single" w:sz="4" w:space="0" w:color="auto"/>
              <w:right w:val="single" w:sz="4" w:space="0" w:color="auto"/>
            </w:tcBorders>
            <w:shd w:val="clear" w:color="auto" w:fill="auto"/>
            <w:vAlign w:val="bottom"/>
          </w:tcPr>
          <w:p w:rsidR="00E4058C" w:rsidRPr="00D036BF" w:rsidRDefault="0052444C">
            <w:pPr>
              <w:spacing w:after="0" w:line="240" w:lineRule="auto"/>
              <w:jc w:val="left"/>
              <w:rPr>
                <w:rFonts w:ascii="Arial" w:eastAsia="Arial" w:hAnsi="Arial" w:cs="Arial"/>
                <w:sz w:val="24"/>
                <w:szCs w:val="24"/>
              </w:rPr>
            </w:pPr>
            <w:r w:rsidRPr="00D036BF">
              <w:rPr>
                <w:rFonts w:ascii="Arial" w:eastAsia="Arial" w:hAnsi="Arial" w:cs="Arial"/>
                <w:sz w:val="24"/>
                <w:szCs w:val="24"/>
              </w:rPr>
              <w:t>Tipo de clasificación/Nivel</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bottom"/>
          </w:tcPr>
          <w:p w:rsidR="00E4058C" w:rsidRPr="00D036BF" w:rsidRDefault="0052444C">
            <w:pPr>
              <w:spacing w:after="0" w:line="240" w:lineRule="auto"/>
              <w:jc w:val="left"/>
              <w:rPr>
                <w:rFonts w:ascii="Arial" w:eastAsia="Arial" w:hAnsi="Arial" w:cs="Arial"/>
                <w:sz w:val="24"/>
                <w:szCs w:val="24"/>
              </w:rPr>
            </w:pPr>
            <w:r w:rsidRPr="00D036BF">
              <w:rPr>
                <w:rFonts w:ascii="Arial" w:eastAsia="Arial" w:hAnsi="Arial" w:cs="Arial"/>
                <w:sz w:val="24"/>
                <w:szCs w:val="24"/>
              </w:rPr>
              <w:t>Nivel 1</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bottom"/>
          </w:tcPr>
          <w:p w:rsidR="00E4058C" w:rsidRPr="00D036BF" w:rsidRDefault="0052444C">
            <w:pPr>
              <w:spacing w:after="0" w:line="240" w:lineRule="auto"/>
              <w:jc w:val="left"/>
              <w:rPr>
                <w:rFonts w:ascii="Arial" w:eastAsia="Arial" w:hAnsi="Arial" w:cs="Arial"/>
                <w:sz w:val="24"/>
                <w:szCs w:val="24"/>
              </w:rPr>
            </w:pPr>
            <w:r w:rsidRPr="00D036BF">
              <w:rPr>
                <w:rFonts w:ascii="Arial" w:eastAsia="Arial" w:hAnsi="Arial" w:cs="Arial"/>
                <w:sz w:val="24"/>
                <w:szCs w:val="24"/>
              </w:rPr>
              <w:t>Nivel 2</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bottom"/>
          </w:tcPr>
          <w:p w:rsidR="00E4058C" w:rsidRPr="00D036BF" w:rsidRDefault="0052444C">
            <w:pPr>
              <w:spacing w:after="0" w:line="240" w:lineRule="auto"/>
              <w:jc w:val="left"/>
              <w:rPr>
                <w:rFonts w:ascii="Arial" w:eastAsia="Arial" w:hAnsi="Arial" w:cs="Arial"/>
                <w:sz w:val="24"/>
                <w:szCs w:val="24"/>
              </w:rPr>
            </w:pPr>
            <w:r w:rsidRPr="00D036BF">
              <w:rPr>
                <w:rFonts w:ascii="Arial" w:eastAsia="Arial" w:hAnsi="Arial" w:cs="Arial"/>
                <w:sz w:val="24"/>
                <w:szCs w:val="24"/>
              </w:rPr>
              <w:t>Nivel 3</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bottom"/>
          </w:tcPr>
          <w:p w:rsidR="00E4058C" w:rsidRPr="00D036BF" w:rsidRDefault="0052444C">
            <w:pPr>
              <w:spacing w:after="0" w:line="240" w:lineRule="auto"/>
              <w:jc w:val="left"/>
              <w:rPr>
                <w:rFonts w:ascii="Arial" w:eastAsia="Arial" w:hAnsi="Arial" w:cs="Arial"/>
                <w:sz w:val="24"/>
                <w:szCs w:val="24"/>
              </w:rPr>
            </w:pPr>
            <w:r w:rsidRPr="00D036BF">
              <w:rPr>
                <w:rFonts w:ascii="Arial" w:eastAsia="Arial" w:hAnsi="Arial" w:cs="Arial"/>
                <w:sz w:val="24"/>
                <w:szCs w:val="24"/>
              </w:rPr>
              <w:t>Total</w:t>
            </w:r>
          </w:p>
        </w:tc>
      </w:tr>
      <w:tr w:rsidR="00D036BF" w:rsidRPr="00D036BF" w:rsidTr="00271BE8">
        <w:trPr>
          <w:trHeight w:val="300"/>
        </w:trPr>
        <w:tc>
          <w:tcPr>
            <w:tcW w:w="3920" w:type="dxa"/>
            <w:tcBorders>
              <w:top w:val="single" w:sz="4" w:space="0" w:color="auto"/>
              <w:left w:val="single" w:sz="4" w:space="0" w:color="000000"/>
              <w:bottom w:val="single" w:sz="4" w:space="0" w:color="000000"/>
              <w:right w:val="single" w:sz="4" w:space="0" w:color="000000"/>
            </w:tcBorders>
            <w:shd w:val="clear" w:color="auto" w:fill="auto"/>
            <w:vAlign w:val="bottom"/>
          </w:tcPr>
          <w:p w:rsidR="00E4058C" w:rsidRPr="00D036BF" w:rsidRDefault="0052444C">
            <w:pPr>
              <w:spacing w:after="0" w:line="240" w:lineRule="auto"/>
              <w:jc w:val="left"/>
              <w:rPr>
                <w:rFonts w:ascii="Arial" w:eastAsia="Arial" w:hAnsi="Arial" w:cs="Arial"/>
                <w:sz w:val="24"/>
                <w:szCs w:val="24"/>
              </w:rPr>
            </w:pPr>
            <w:r w:rsidRPr="00D036BF">
              <w:rPr>
                <w:rFonts w:ascii="Arial" w:eastAsia="Arial" w:hAnsi="Arial" w:cs="Arial"/>
                <w:sz w:val="24"/>
                <w:szCs w:val="24"/>
              </w:rPr>
              <w:t>Inscritos en carrera</w:t>
            </w:r>
          </w:p>
        </w:tc>
        <w:tc>
          <w:tcPr>
            <w:tcW w:w="1250" w:type="dxa"/>
            <w:tcBorders>
              <w:top w:val="single" w:sz="4" w:space="0" w:color="auto"/>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6.829</w:t>
            </w:r>
          </w:p>
        </w:tc>
        <w:tc>
          <w:tcPr>
            <w:tcW w:w="1250" w:type="dxa"/>
            <w:tcBorders>
              <w:top w:val="single" w:sz="4" w:space="0" w:color="auto"/>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4.146</w:t>
            </w:r>
          </w:p>
        </w:tc>
        <w:tc>
          <w:tcPr>
            <w:tcW w:w="1250" w:type="dxa"/>
            <w:tcBorders>
              <w:top w:val="single" w:sz="4" w:space="0" w:color="auto"/>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4.067</w:t>
            </w:r>
          </w:p>
        </w:tc>
        <w:tc>
          <w:tcPr>
            <w:tcW w:w="1250" w:type="dxa"/>
            <w:tcBorders>
              <w:top w:val="single" w:sz="4" w:space="0" w:color="auto"/>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15.042</w:t>
            </w:r>
          </w:p>
        </w:tc>
      </w:tr>
      <w:tr w:rsidR="00D036BF" w:rsidRPr="00D036BF">
        <w:trPr>
          <w:trHeight w:val="300"/>
        </w:trPr>
        <w:tc>
          <w:tcPr>
            <w:tcW w:w="3920" w:type="dxa"/>
            <w:tcBorders>
              <w:top w:val="nil"/>
              <w:left w:val="single" w:sz="4" w:space="0" w:color="000000"/>
              <w:bottom w:val="single" w:sz="4" w:space="0" w:color="000000"/>
              <w:right w:val="single" w:sz="4" w:space="0" w:color="000000"/>
            </w:tcBorders>
            <w:shd w:val="clear" w:color="auto" w:fill="auto"/>
            <w:vAlign w:val="bottom"/>
          </w:tcPr>
          <w:p w:rsidR="00E4058C" w:rsidRPr="00D036BF" w:rsidRDefault="0052444C">
            <w:pPr>
              <w:spacing w:after="0" w:line="240" w:lineRule="auto"/>
              <w:jc w:val="left"/>
              <w:rPr>
                <w:rFonts w:ascii="Arial" w:eastAsia="Arial" w:hAnsi="Arial" w:cs="Arial"/>
                <w:sz w:val="24"/>
                <w:szCs w:val="24"/>
              </w:rPr>
            </w:pPr>
            <w:r w:rsidRPr="00D036BF">
              <w:rPr>
                <w:rFonts w:ascii="Arial" w:eastAsia="Arial" w:hAnsi="Arial" w:cs="Arial"/>
                <w:sz w:val="24"/>
                <w:szCs w:val="24"/>
              </w:rPr>
              <w:t>Nombramiento periodo de prueba</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17</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22</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0</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39</w:t>
            </w:r>
          </w:p>
        </w:tc>
      </w:tr>
      <w:tr w:rsidR="00D036BF" w:rsidRPr="00D036BF">
        <w:trPr>
          <w:trHeight w:val="300"/>
        </w:trPr>
        <w:tc>
          <w:tcPr>
            <w:tcW w:w="3920" w:type="dxa"/>
            <w:tcBorders>
              <w:top w:val="nil"/>
              <w:left w:val="single" w:sz="4" w:space="0" w:color="000000"/>
              <w:bottom w:val="single" w:sz="4" w:space="0" w:color="000000"/>
              <w:right w:val="single" w:sz="4" w:space="0" w:color="000000"/>
            </w:tcBorders>
            <w:shd w:val="clear" w:color="auto" w:fill="auto"/>
            <w:vAlign w:val="bottom"/>
          </w:tcPr>
          <w:p w:rsidR="00E4058C" w:rsidRPr="00D036BF" w:rsidRDefault="0052444C">
            <w:pPr>
              <w:spacing w:after="0" w:line="240" w:lineRule="auto"/>
              <w:jc w:val="left"/>
              <w:rPr>
                <w:rFonts w:ascii="Arial" w:eastAsia="Arial" w:hAnsi="Arial" w:cs="Arial"/>
                <w:sz w:val="24"/>
                <w:szCs w:val="24"/>
              </w:rPr>
            </w:pPr>
            <w:r w:rsidRPr="00D036BF">
              <w:rPr>
                <w:rFonts w:ascii="Arial" w:eastAsia="Arial" w:hAnsi="Arial" w:cs="Arial"/>
                <w:sz w:val="24"/>
                <w:szCs w:val="24"/>
              </w:rPr>
              <w:t>Nombramiento provisional</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7.704</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3.442</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3.614</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14.760</w:t>
            </w:r>
          </w:p>
        </w:tc>
      </w:tr>
      <w:tr w:rsidR="00D036BF" w:rsidRPr="00D036BF">
        <w:trPr>
          <w:trHeight w:val="300"/>
        </w:trPr>
        <w:tc>
          <w:tcPr>
            <w:tcW w:w="3920" w:type="dxa"/>
            <w:tcBorders>
              <w:top w:val="nil"/>
              <w:left w:val="single" w:sz="4" w:space="0" w:color="000000"/>
              <w:bottom w:val="single" w:sz="4" w:space="0" w:color="000000"/>
              <w:right w:val="single" w:sz="4" w:space="0" w:color="000000"/>
            </w:tcBorders>
            <w:shd w:val="clear" w:color="auto" w:fill="auto"/>
            <w:vAlign w:val="bottom"/>
          </w:tcPr>
          <w:p w:rsidR="00E4058C" w:rsidRPr="00D036BF" w:rsidRDefault="0052444C">
            <w:pPr>
              <w:spacing w:after="0" w:line="240" w:lineRule="auto"/>
              <w:jc w:val="left"/>
              <w:rPr>
                <w:rFonts w:ascii="Arial" w:eastAsia="Arial" w:hAnsi="Arial" w:cs="Arial"/>
                <w:sz w:val="24"/>
                <w:szCs w:val="24"/>
              </w:rPr>
            </w:pPr>
            <w:r w:rsidRPr="00D036BF">
              <w:rPr>
                <w:rFonts w:ascii="Arial" w:eastAsia="Arial" w:hAnsi="Arial" w:cs="Arial"/>
                <w:sz w:val="24"/>
                <w:szCs w:val="24"/>
              </w:rPr>
              <w:t>Libre Nombramiento</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1.840</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524</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298</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2.662</w:t>
            </w:r>
          </w:p>
        </w:tc>
      </w:tr>
      <w:tr w:rsidR="00D036BF" w:rsidRPr="00D036BF">
        <w:trPr>
          <w:trHeight w:val="300"/>
        </w:trPr>
        <w:tc>
          <w:tcPr>
            <w:tcW w:w="3920" w:type="dxa"/>
            <w:tcBorders>
              <w:top w:val="nil"/>
              <w:left w:val="single" w:sz="4" w:space="0" w:color="000000"/>
              <w:bottom w:val="single" w:sz="4" w:space="0" w:color="000000"/>
              <w:right w:val="single" w:sz="4" w:space="0" w:color="000000"/>
            </w:tcBorders>
            <w:shd w:val="clear" w:color="auto" w:fill="auto"/>
            <w:vAlign w:val="bottom"/>
          </w:tcPr>
          <w:p w:rsidR="00E4058C" w:rsidRPr="00D036BF" w:rsidRDefault="0052444C">
            <w:pPr>
              <w:spacing w:after="0" w:line="240" w:lineRule="auto"/>
              <w:jc w:val="left"/>
              <w:rPr>
                <w:rFonts w:ascii="Arial" w:eastAsia="Arial" w:hAnsi="Arial" w:cs="Arial"/>
                <w:sz w:val="24"/>
                <w:szCs w:val="24"/>
              </w:rPr>
            </w:pPr>
            <w:r w:rsidRPr="00D036BF">
              <w:rPr>
                <w:rFonts w:ascii="Arial" w:eastAsia="Arial" w:hAnsi="Arial" w:cs="Arial"/>
                <w:sz w:val="24"/>
                <w:szCs w:val="24"/>
              </w:rPr>
              <w:t>Periodo fijo</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1.135</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218</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106</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1.459</w:t>
            </w:r>
          </w:p>
        </w:tc>
      </w:tr>
      <w:tr w:rsidR="00D036BF" w:rsidRPr="00D036BF">
        <w:trPr>
          <w:trHeight w:val="300"/>
        </w:trPr>
        <w:tc>
          <w:tcPr>
            <w:tcW w:w="3920" w:type="dxa"/>
            <w:tcBorders>
              <w:top w:val="nil"/>
              <w:left w:val="single" w:sz="4" w:space="0" w:color="000000"/>
              <w:bottom w:val="single" w:sz="4" w:space="0" w:color="000000"/>
              <w:right w:val="single" w:sz="4" w:space="0" w:color="000000"/>
            </w:tcBorders>
            <w:shd w:val="clear" w:color="auto" w:fill="auto"/>
            <w:vAlign w:val="bottom"/>
          </w:tcPr>
          <w:p w:rsidR="00E4058C" w:rsidRPr="00D036BF" w:rsidRDefault="0052444C">
            <w:pPr>
              <w:spacing w:after="0" w:line="240" w:lineRule="auto"/>
              <w:jc w:val="left"/>
              <w:rPr>
                <w:rFonts w:ascii="Arial" w:eastAsia="Arial" w:hAnsi="Arial" w:cs="Arial"/>
                <w:sz w:val="24"/>
                <w:szCs w:val="24"/>
              </w:rPr>
            </w:pPr>
            <w:r w:rsidRPr="00D036BF">
              <w:rPr>
                <w:rFonts w:ascii="Arial" w:eastAsia="Arial" w:hAnsi="Arial" w:cs="Arial"/>
                <w:sz w:val="24"/>
                <w:szCs w:val="24"/>
              </w:rPr>
              <w:t>Planta Temporal</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1.633</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934</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2.464</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5.031</w:t>
            </w:r>
          </w:p>
        </w:tc>
      </w:tr>
      <w:tr w:rsidR="00D036BF" w:rsidRPr="00D036BF">
        <w:trPr>
          <w:trHeight w:val="300"/>
        </w:trPr>
        <w:tc>
          <w:tcPr>
            <w:tcW w:w="3920" w:type="dxa"/>
            <w:tcBorders>
              <w:top w:val="nil"/>
              <w:left w:val="single" w:sz="4" w:space="0" w:color="000000"/>
              <w:bottom w:val="single" w:sz="4" w:space="0" w:color="000000"/>
              <w:right w:val="single" w:sz="4" w:space="0" w:color="000000"/>
            </w:tcBorders>
            <w:shd w:val="clear" w:color="auto" w:fill="auto"/>
            <w:vAlign w:val="bottom"/>
          </w:tcPr>
          <w:p w:rsidR="00E4058C" w:rsidRPr="00D036BF" w:rsidRDefault="0052444C">
            <w:pPr>
              <w:spacing w:after="0" w:line="240" w:lineRule="auto"/>
              <w:jc w:val="left"/>
              <w:rPr>
                <w:rFonts w:ascii="Arial" w:eastAsia="Arial" w:hAnsi="Arial" w:cs="Arial"/>
                <w:sz w:val="24"/>
                <w:szCs w:val="24"/>
              </w:rPr>
            </w:pPr>
            <w:r w:rsidRPr="00D036BF">
              <w:rPr>
                <w:rFonts w:ascii="Arial" w:eastAsia="Arial" w:hAnsi="Arial" w:cs="Arial"/>
                <w:sz w:val="24"/>
                <w:szCs w:val="24"/>
              </w:rPr>
              <w:t>Servicio Social Obligatorio</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2.873</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537</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171</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3.581</w:t>
            </w:r>
          </w:p>
        </w:tc>
      </w:tr>
      <w:tr w:rsidR="00D036BF" w:rsidRPr="00D036BF">
        <w:trPr>
          <w:trHeight w:val="300"/>
        </w:trPr>
        <w:tc>
          <w:tcPr>
            <w:tcW w:w="3920" w:type="dxa"/>
            <w:tcBorders>
              <w:top w:val="nil"/>
              <w:left w:val="single" w:sz="4" w:space="0" w:color="000000"/>
              <w:bottom w:val="single" w:sz="4" w:space="0" w:color="000000"/>
              <w:right w:val="single" w:sz="4" w:space="0" w:color="000000"/>
            </w:tcBorders>
            <w:shd w:val="clear" w:color="auto" w:fill="auto"/>
            <w:vAlign w:val="bottom"/>
          </w:tcPr>
          <w:p w:rsidR="00E4058C" w:rsidRPr="00D036BF" w:rsidRDefault="0052444C">
            <w:pPr>
              <w:spacing w:after="0" w:line="240" w:lineRule="auto"/>
              <w:jc w:val="left"/>
              <w:rPr>
                <w:rFonts w:ascii="Arial" w:eastAsia="Arial" w:hAnsi="Arial" w:cs="Arial"/>
                <w:sz w:val="24"/>
                <w:szCs w:val="24"/>
              </w:rPr>
            </w:pPr>
            <w:r w:rsidRPr="00D036BF">
              <w:rPr>
                <w:rFonts w:ascii="Arial" w:eastAsia="Arial" w:hAnsi="Arial" w:cs="Arial"/>
                <w:sz w:val="24"/>
                <w:szCs w:val="24"/>
              </w:rPr>
              <w:t>Trabajador Oficial</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2.277</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977</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739</w:t>
            </w:r>
          </w:p>
        </w:tc>
        <w:tc>
          <w:tcPr>
            <w:tcW w:w="1250" w:type="dxa"/>
            <w:tcBorders>
              <w:top w:val="nil"/>
              <w:left w:val="nil"/>
              <w:bottom w:val="single" w:sz="4" w:space="0" w:color="000000"/>
              <w:right w:val="single" w:sz="4" w:space="0" w:color="000000"/>
            </w:tcBorders>
            <w:shd w:val="clear" w:color="auto" w:fill="auto"/>
            <w:vAlign w:val="bottom"/>
          </w:tcPr>
          <w:p w:rsidR="00E4058C" w:rsidRPr="00D036BF" w:rsidRDefault="0052444C">
            <w:pPr>
              <w:spacing w:after="0" w:line="240" w:lineRule="auto"/>
              <w:jc w:val="right"/>
              <w:rPr>
                <w:rFonts w:ascii="Arial" w:eastAsia="Arial" w:hAnsi="Arial" w:cs="Arial"/>
                <w:sz w:val="24"/>
                <w:szCs w:val="24"/>
              </w:rPr>
            </w:pPr>
            <w:r w:rsidRPr="00D036BF">
              <w:rPr>
                <w:rFonts w:ascii="Arial" w:eastAsia="Arial" w:hAnsi="Arial" w:cs="Arial"/>
                <w:sz w:val="24"/>
                <w:szCs w:val="24"/>
              </w:rPr>
              <w:t>3.993</w:t>
            </w:r>
          </w:p>
        </w:tc>
      </w:tr>
    </w:tbl>
    <w:p w:rsidR="00E4058C" w:rsidRPr="00A138AB" w:rsidRDefault="0052444C">
      <w:pPr>
        <w:pBdr>
          <w:top w:val="nil"/>
          <w:left w:val="nil"/>
          <w:bottom w:val="nil"/>
          <w:right w:val="nil"/>
          <w:between w:val="nil"/>
        </w:pBdr>
        <w:spacing w:after="200" w:line="240" w:lineRule="auto"/>
        <w:rPr>
          <w:rFonts w:ascii="Arial" w:eastAsia="Arial" w:hAnsi="Arial" w:cs="Arial"/>
          <w:i/>
          <w:sz w:val="20"/>
          <w:szCs w:val="20"/>
        </w:rPr>
      </w:pPr>
      <w:r w:rsidRPr="00A138AB">
        <w:rPr>
          <w:rFonts w:ascii="Arial" w:eastAsia="Arial" w:hAnsi="Arial" w:cs="Arial"/>
          <w:i/>
          <w:sz w:val="20"/>
          <w:szCs w:val="20"/>
        </w:rPr>
        <w:t>Tabla 5 Fuente: información reportada por 928 empresas sociales del estado Min salud</w:t>
      </w:r>
    </w:p>
    <w:p w:rsidR="00E4058C" w:rsidRPr="00D036BF" w:rsidRDefault="0052444C">
      <w:pPr>
        <w:pBdr>
          <w:top w:val="nil"/>
          <w:left w:val="nil"/>
          <w:bottom w:val="nil"/>
          <w:right w:val="nil"/>
          <w:between w:val="nil"/>
        </w:pBdr>
        <w:spacing w:after="200" w:line="240" w:lineRule="auto"/>
        <w:rPr>
          <w:rFonts w:ascii="Arial" w:eastAsia="Arial" w:hAnsi="Arial" w:cs="Arial"/>
          <w:sz w:val="24"/>
          <w:szCs w:val="24"/>
        </w:rPr>
      </w:pPr>
      <w:r w:rsidRPr="00D036BF">
        <w:rPr>
          <w:rFonts w:ascii="Arial" w:eastAsia="Arial" w:hAnsi="Arial" w:cs="Arial"/>
          <w:sz w:val="24"/>
          <w:szCs w:val="24"/>
        </w:rPr>
        <w:t xml:space="preserve">Por otro lado, los vacantes en las plantas de personal de las Empresas Sociales del Estado existentes, depende de la información reportada del número de cargos aprobados por la Junta Directiva en el plan de cargos de personal y el número de cargos provistos(ocupados) a 31 de Diciembre de 2018 por parte  de las Empresas </w:t>
      </w:r>
      <w:proofErr w:type="spellStart"/>
      <w:r w:rsidRPr="00D036BF">
        <w:rPr>
          <w:rFonts w:ascii="Arial" w:eastAsia="Arial" w:hAnsi="Arial" w:cs="Arial"/>
          <w:sz w:val="24"/>
          <w:szCs w:val="24"/>
        </w:rPr>
        <w:t>Sociales,teniendo</w:t>
      </w:r>
      <w:proofErr w:type="spellEnd"/>
      <w:r w:rsidRPr="00D036BF">
        <w:rPr>
          <w:rFonts w:ascii="Arial" w:eastAsia="Arial" w:hAnsi="Arial" w:cs="Arial"/>
          <w:sz w:val="24"/>
          <w:szCs w:val="24"/>
        </w:rPr>
        <w:t xml:space="preserve"> como fuente la información reportada por las mismas, validada y presentada por las Direcciones Territoriales de Salud al Ministerio de salud y Protección Social conforme al Decreto 2193 de 2004, compilado en la sección 2,capítulo 8,Título 3,Parte 5 del libro 2 del Decreto 780 de 2016-Decreto Único Reglamentario del Sector Salud y Protección Social ,el número de vacantes en planta de personal a 31 de Diciembre de 2018 corresponden a 8.057 cargos, </w:t>
      </w:r>
      <w:proofErr w:type="spellStart"/>
      <w:r w:rsidRPr="00D036BF">
        <w:rPr>
          <w:rFonts w:ascii="Arial" w:eastAsia="Arial" w:hAnsi="Arial" w:cs="Arial"/>
          <w:sz w:val="24"/>
          <w:szCs w:val="24"/>
        </w:rPr>
        <w:t>tan</w:t>
      </w:r>
      <w:proofErr w:type="spellEnd"/>
      <w:r w:rsidRPr="00D036BF">
        <w:rPr>
          <w:rFonts w:ascii="Arial" w:eastAsia="Arial" w:hAnsi="Arial" w:cs="Arial"/>
          <w:sz w:val="24"/>
          <w:szCs w:val="24"/>
        </w:rPr>
        <w:t xml:space="preserve"> y como se evidenciará a continuación:</w:t>
      </w:r>
    </w:p>
    <w:tbl>
      <w:tblPr>
        <w:tblStyle w:val="a1"/>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1665"/>
        <w:gridCol w:w="1776"/>
        <w:gridCol w:w="1776"/>
        <w:gridCol w:w="1776"/>
      </w:tblGrid>
      <w:tr w:rsidR="00D036BF" w:rsidRPr="00D036BF">
        <w:tc>
          <w:tcPr>
            <w:tcW w:w="1845" w:type="dxa"/>
            <w:shd w:val="clear" w:color="auto" w:fill="auto"/>
            <w:tcMar>
              <w:top w:w="100" w:type="dxa"/>
              <w:left w:w="100" w:type="dxa"/>
              <w:bottom w:w="100" w:type="dxa"/>
              <w:right w:w="100" w:type="dxa"/>
            </w:tcMar>
          </w:tcPr>
          <w:p w:rsidR="00E4058C" w:rsidRPr="00D036BF" w:rsidRDefault="0052444C">
            <w:pPr>
              <w:widowControl w:val="0"/>
              <w:spacing w:after="0" w:line="276" w:lineRule="auto"/>
              <w:jc w:val="left"/>
              <w:rPr>
                <w:rFonts w:ascii="Arial" w:eastAsia="Arial" w:hAnsi="Arial" w:cs="Arial"/>
                <w:sz w:val="24"/>
                <w:szCs w:val="24"/>
              </w:rPr>
            </w:pPr>
            <w:r w:rsidRPr="00D036BF">
              <w:rPr>
                <w:rFonts w:ascii="Arial" w:eastAsia="Arial" w:hAnsi="Arial" w:cs="Arial"/>
                <w:sz w:val="24"/>
                <w:szCs w:val="24"/>
              </w:rPr>
              <w:t>Tipo de clasificación</w:t>
            </w:r>
          </w:p>
        </w:tc>
        <w:tc>
          <w:tcPr>
            <w:tcW w:w="1665"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Nivel 1</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Nivel 2</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Nivel 3</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Total</w:t>
            </w:r>
          </w:p>
        </w:tc>
      </w:tr>
      <w:tr w:rsidR="00D036BF" w:rsidRPr="00D036BF">
        <w:tc>
          <w:tcPr>
            <w:tcW w:w="1845"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Inscritos en Carrera</w:t>
            </w:r>
          </w:p>
        </w:tc>
        <w:tc>
          <w:tcPr>
            <w:tcW w:w="1665"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1.006</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680</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1.630</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3.316</w:t>
            </w:r>
          </w:p>
        </w:tc>
      </w:tr>
      <w:tr w:rsidR="00D036BF" w:rsidRPr="00D036BF">
        <w:tc>
          <w:tcPr>
            <w:tcW w:w="1845"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Nombramiento Periodo de Prueba</w:t>
            </w:r>
          </w:p>
        </w:tc>
        <w:tc>
          <w:tcPr>
            <w:tcW w:w="1665"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7</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31</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0</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38</w:t>
            </w:r>
          </w:p>
        </w:tc>
      </w:tr>
      <w:tr w:rsidR="00D036BF" w:rsidRPr="00D036BF">
        <w:tc>
          <w:tcPr>
            <w:tcW w:w="1845"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 xml:space="preserve">Nombramiento provisional </w:t>
            </w:r>
          </w:p>
        </w:tc>
        <w:tc>
          <w:tcPr>
            <w:tcW w:w="1665"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861</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752</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901</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2.514</w:t>
            </w:r>
          </w:p>
        </w:tc>
      </w:tr>
      <w:tr w:rsidR="00D036BF" w:rsidRPr="00D036BF">
        <w:tc>
          <w:tcPr>
            <w:tcW w:w="1845"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Libre  Nombramiento</w:t>
            </w:r>
          </w:p>
        </w:tc>
        <w:tc>
          <w:tcPr>
            <w:tcW w:w="1665"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143</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31</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22</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196</w:t>
            </w:r>
          </w:p>
        </w:tc>
      </w:tr>
      <w:tr w:rsidR="00D036BF" w:rsidRPr="00D036BF">
        <w:tc>
          <w:tcPr>
            <w:tcW w:w="1845"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Periodo Fijo</w:t>
            </w:r>
          </w:p>
        </w:tc>
        <w:tc>
          <w:tcPr>
            <w:tcW w:w="1665"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24</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9</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15</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48</w:t>
            </w:r>
          </w:p>
        </w:tc>
      </w:tr>
      <w:tr w:rsidR="00D036BF" w:rsidRPr="00D036BF">
        <w:tc>
          <w:tcPr>
            <w:tcW w:w="1845"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Planta Temporal</w:t>
            </w:r>
          </w:p>
        </w:tc>
        <w:tc>
          <w:tcPr>
            <w:tcW w:w="1665"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178</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48</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388</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614</w:t>
            </w:r>
          </w:p>
        </w:tc>
      </w:tr>
      <w:tr w:rsidR="00D036BF" w:rsidRPr="00D036BF">
        <w:tc>
          <w:tcPr>
            <w:tcW w:w="1845"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Servicio Social obligatorio</w:t>
            </w:r>
          </w:p>
        </w:tc>
        <w:tc>
          <w:tcPr>
            <w:tcW w:w="1665"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381</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86</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111</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578</w:t>
            </w:r>
          </w:p>
        </w:tc>
      </w:tr>
      <w:tr w:rsidR="00D036BF" w:rsidRPr="00D036BF">
        <w:tc>
          <w:tcPr>
            <w:tcW w:w="1845"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 xml:space="preserve">Trabajador Oficial </w:t>
            </w:r>
          </w:p>
        </w:tc>
        <w:tc>
          <w:tcPr>
            <w:tcW w:w="1665"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293</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109</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351</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753</w:t>
            </w:r>
          </w:p>
        </w:tc>
      </w:tr>
      <w:tr w:rsidR="00A138AB" w:rsidRPr="00D036BF">
        <w:tc>
          <w:tcPr>
            <w:tcW w:w="1845"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Total General</w:t>
            </w:r>
          </w:p>
        </w:tc>
        <w:tc>
          <w:tcPr>
            <w:tcW w:w="1665"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2.893</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1.746</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3.418</w:t>
            </w:r>
          </w:p>
        </w:tc>
        <w:tc>
          <w:tcPr>
            <w:tcW w:w="1776"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8.057</w:t>
            </w:r>
          </w:p>
        </w:tc>
      </w:tr>
    </w:tbl>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b/>
          <w:sz w:val="24"/>
          <w:szCs w:val="24"/>
        </w:rPr>
      </w:pPr>
      <w:r w:rsidRPr="00D036BF">
        <w:rPr>
          <w:rFonts w:ascii="Arial" w:eastAsia="Arial" w:hAnsi="Arial" w:cs="Arial"/>
          <w:b/>
          <w:sz w:val="24"/>
          <w:szCs w:val="24"/>
        </w:rPr>
        <w:t>MINISTERIO DEL TRABAJO</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Según información suministrada por el Ministerio del Trabajo, los ocupados en actividades relacionadas con la salud por posición ocupacional, 2018, son las siguientes:</w:t>
      </w:r>
    </w:p>
    <w:p w:rsidR="00D56008" w:rsidRPr="00D036BF" w:rsidRDefault="00D56008">
      <w:pPr>
        <w:pBdr>
          <w:top w:val="nil"/>
          <w:left w:val="nil"/>
          <w:bottom w:val="nil"/>
          <w:right w:val="nil"/>
          <w:between w:val="nil"/>
        </w:pBdr>
        <w:spacing w:after="0" w:line="240" w:lineRule="auto"/>
        <w:rPr>
          <w:rFonts w:ascii="Arial" w:eastAsia="Arial" w:hAnsi="Arial" w:cs="Arial"/>
          <w:sz w:val="24"/>
          <w:szCs w:val="24"/>
        </w:rPr>
      </w:pPr>
    </w:p>
    <w:tbl>
      <w:tblPr>
        <w:tblStyle w:val="a2"/>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30"/>
        <w:gridCol w:w="3060"/>
      </w:tblGrid>
      <w:tr w:rsidR="00D036BF" w:rsidRPr="00D036BF">
        <w:tc>
          <w:tcPr>
            <w:tcW w:w="5730" w:type="dxa"/>
            <w:shd w:val="clear" w:color="auto" w:fill="auto"/>
            <w:tcMar>
              <w:top w:w="100" w:type="dxa"/>
              <w:left w:w="100" w:type="dxa"/>
              <w:bottom w:w="100" w:type="dxa"/>
              <w:right w:w="100" w:type="dxa"/>
            </w:tcMar>
          </w:tcPr>
          <w:p w:rsidR="00E4058C" w:rsidRPr="00D036BF" w:rsidRDefault="0052444C">
            <w:pPr>
              <w:spacing w:after="0" w:line="240" w:lineRule="auto"/>
              <w:rPr>
                <w:rFonts w:ascii="Arial" w:eastAsia="Arial" w:hAnsi="Arial" w:cs="Arial"/>
                <w:b/>
                <w:sz w:val="24"/>
                <w:szCs w:val="24"/>
              </w:rPr>
            </w:pPr>
            <w:r w:rsidRPr="00D036BF">
              <w:rPr>
                <w:rFonts w:ascii="Arial" w:eastAsia="Arial" w:hAnsi="Arial" w:cs="Arial"/>
                <w:b/>
                <w:sz w:val="24"/>
                <w:szCs w:val="24"/>
              </w:rPr>
              <w:t xml:space="preserve">Posición ocupacional </w:t>
            </w:r>
          </w:p>
        </w:tc>
        <w:tc>
          <w:tcPr>
            <w:tcW w:w="3060"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b/>
                <w:sz w:val="24"/>
                <w:szCs w:val="24"/>
              </w:rPr>
            </w:pPr>
            <w:r w:rsidRPr="00D036BF">
              <w:rPr>
                <w:rFonts w:ascii="Arial" w:eastAsia="Arial" w:hAnsi="Arial" w:cs="Arial"/>
                <w:b/>
                <w:sz w:val="24"/>
                <w:szCs w:val="24"/>
              </w:rPr>
              <w:t>Total</w:t>
            </w:r>
          </w:p>
        </w:tc>
      </w:tr>
      <w:tr w:rsidR="00D036BF" w:rsidRPr="00D036BF">
        <w:tc>
          <w:tcPr>
            <w:tcW w:w="5730"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Obrero o empleado de empresas privadas</w:t>
            </w:r>
          </w:p>
        </w:tc>
        <w:tc>
          <w:tcPr>
            <w:tcW w:w="3060"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453,465</w:t>
            </w:r>
          </w:p>
        </w:tc>
      </w:tr>
      <w:tr w:rsidR="00D036BF" w:rsidRPr="00D036BF">
        <w:tc>
          <w:tcPr>
            <w:tcW w:w="5730"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 xml:space="preserve">Obrero o empleado del gobierno </w:t>
            </w:r>
          </w:p>
        </w:tc>
        <w:tc>
          <w:tcPr>
            <w:tcW w:w="3060"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44,447</w:t>
            </w:r>
          </w:p>
        </w:tc>
      </w:tr>
      <w:tr w:rsidR="00D036BF" w:rsidRPr="00D036BF">
        <w:tc>
          <w:tcPr>
            <w:tcW w:w="5730"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Trabajador por cuenta propia</w:t>
            </w:r>
          </w:p>
        </w:tc>
        <w:tc>
          <w:tcPr>
            <w:tcW w:w="3060"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161,656</w:t>
            </w:r>
          </w:p>
        </w:tc>
      </w:tr>
      <w:tr w:rsidR="00D036BF" w:rsidRPr="00D036BF">
        <w:tc>
          <w:tcPr>
            <w:tcW w:w="5730"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Patrón o empleador</w:t>
            </w:r>
          </w:p>
        </w:tc>
        <w:tc>
          <w:tcPr>
            <w:tcW w:w="3060"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10,898</w:t>
            </w:r>
          </w:p>
        </w:tc>
      </w:tr>
      <w:tr w:rsidR="00D036BF" w:rsidRPr="00D036BF">
        <w:tc>
          <w:tcPr>
            <w:tcW w:w="5730"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Otros</w:t>
            </w:r>
          </w:p>
        </w:tc>
        <w:tc>
          <w:tcPr>
            <w:tcW w:w="3060"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1, 529</w:t>
            </w:r>
          </w:p>
        </w:tc>
      </w:tr>
      <w:tr w:rsidR="00E4058C" w:rsidRPr="00D036BF">
        <w:tc>
          <w:tcPr>
            <w:tcW w:w="5730"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 xml:space="preserve">Total ocupados actividad relacionada con la salud </w:t>
            </w:r>
          </w:p>
        </w:tc>
        <w:tc>
          <w:tcPr>
            <w:tcW w:w="3060" w:type="dxa"/>
            <w:shd w:val="clear" w:color="auto" w:fill="auto"/>
            <w:tcMar>
              <w:top w:w="100" w:type="dxa"/>
              <w:left w:w="100" w:type="dxa"/>
              <w:bottom w:w="100" w:type="dxa"/>
              <w:right w:w="100" w:type="dxa"/>
            </w:tcMar>
          </w:tcPr>
          <w:p w:rsidR="00E4058C" w:rsidRPr="00D036BF" w:rsidRDefault="0052444C">
            <w:pPr>
              <w:widowControl w:val="0"/>
              <w:pBdr>
                <w:top w:val="nil"/>
                <w:left w:val="nil"/>
                <w:bottom w:val="nil"/>
                <w:right w:val="nil"/>
                <w:between w:val="nil"/>
              </w:pBdr>
              <w:spacing w:after="0" w:line="240" w:lineRule="auto"/>
              <w:jc w:val="left"/>
              <w:rPr>
                <w:rFonts w:ascii="Arial" w:eastAsia="Arial" w:hAnsi="Arial" w:cs="Arial"/>
                <w:sz w:val="24"/>
                <w:szCs w:val="24"/>
              </w:rPr>
            </w:pPr>
            <w:r w:rsidRPr="00D036BF">
              <w:rPr>
                <w:rFonts w:ascii="Arial" w:eastAsia="Arial" w:hAnsi="Arial" w:cs="Arial"/>
                <w:sz w:val="24"/>
                <w:szCs w:val="24"/>
              </w:rPr>
              <w:t>671,994</w:t>
            </w:r>
          </w:p>
        </w:tc>
      </w:tr>
    </w:tbl>
    <w:p w:rsidR="00E4058C" w:rsidRPr="00A138AB" w:rsidRDefault="0052444C" w:rsidP="00A138AB">
      <w:pPr>
        <w:pBdr>
          <w:top w:val="nil"/>
          <w:left w:val="nil"/>
          <w:bottom w:val="nil"/>
          <w:right w:val="nil"/>
          <w:between w:val="nil"/>
        </w:pBdr>
        <w:spacing w:after="0" w:line="240" w:lineRule="auto"/>
        <w:rPr>
          <w:rFonts w:ascii="Arial" w:eastAsia="Arial" w:hAnsi="Arial" w:cs="Arial"/>
          <w:sz w:val="20"/>
          <w:szCs w:val="20"/>
        </w:rPr>
      </w:pPr>
      <w:r w:rsidRPr="00A138AB">
        <w:rPr>
          <w:rFonts w:ascii="Arial" w:eastAsia="Arial" w:hAnsi="Arial" w:cs="Arial"/>
          <w:sz w:val="20"/>
          <w:szCs w:val="20"/>
        </w:rPr>
        <w:t xml:space="preserve">Fuente:  GEIH - DANE. </w:t>
      </w:r>
      <w:proofErr w:type="spellStart"/>
      <w:r w:rsidRPr="00A138AB">
        <w:rPr>
          <w:rFonts w:ascii="Arial" w:eastAsia="Arial" w:hAnsi="Arial" w:cs="Arial"/>
          <w:sz w:val="20"/>
          <w:szCs w:val="20"/>
        </w:rPr>
        <w:t>Calculos</w:t>
      </w:r>
      <w:proofErr w:type="spellEnd"/>
      <w:r w:rsidRPr="00A138AB">
        <w:rPr>
          <w:rFonts w:ascii="Arial" w:eastAsia="Arial" w:hAnsi="Arial" w:cs="Arial"/>
          <w:sz w:val="20"/>
          <w:szCs w:val="20"/>
        </w:rPr>
        <w:t xml:space="preserve"> SAMPL - DGPESF - Min Trabajo</w:t>
      </w:r>
    </w:p>
    <w:p w:rsidR="00E4058C" w:rsidRPr="00D036BF" w:rsidRDefault="00E4058C">
      <w:pPr>
        <w:pBdr>
          <w:top w:val="nil"/>
          <w:left w:val="nil"/>
          <w:bottom w:val="nil"/>
          <w:right w:val="nil"/>
          <w:between w:val="nil"/>
        </w:pBdr>
        <w:spacing w:after="0" w:line="240" w:lineRule="auto"/>
        <w:jc w:val="left"/>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Es pertinente clarificar que el número de empleados del gobierno en actividades relacionadas con la salud, es irrisorio en comparación con los de las empresas privadas, en gran parte porque las ESE no se encuentran en situación de competitividad por no contar con los recursos financieros suficientes para inversión en equipos, tecnología e infraestructura.</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52444C">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De los Honorables Representantes,</w:t>
      </w:r>
    </w:p>
    <w:p w:rsidR="00E4058C" w:rsidRPr="00D036BF" w:rsidRDefault="00E4058C">
      <w:pPr>
        <w:pBdr>
          <w:top w:val="nil"/>
          <w:left w:val="nil"/>
          <w:bottom w:val="nil"/>
          <w:right w:val="nil"/>
          <w:between w:val="nil"/>
        </w:pBdr>
        <w:spacing w:after="0" w:line="240" w:lineRule="auto"/>
        <w:rPr>
          <w:rFonts w:ascii="Arial" w:eastAsia="Arial" w:hAnsi="Arial" w:cs="Arial"/>
          <w:sz w:val="24"/>
          <w:szCs w:val="24"/>
        </w:rPr>
      </w:pPr>
    </w:p>
    <w:p w:rsidR="00E4058C" w:rsidRPr="00D036BF" w:rsidRDefault="00E4058C" w:rsidP="008C7E37">
      <w:pPr>
        <w:pBdr>
          <w:top w:val="nil"/>
          <w:left w:val="nil"/>
          <w:bottom w:val="nil"/>
          <w:right w:val="nil"/>
          <w:between w:val="nil"/>
        </w:pBdr>
        <w:spacing w:after="0" w:line="240" w:lineRule="auto"/>
        <w:rPr>
          <w:rFonts w:ascii="Arial" w:eastAsia="Arial" w:hAnsi="Arial" w:cs="Arial"/>
          <w:b/>
          <w:sz w:val="24"/>
          <w:szCs w:val="24"/>
        </w:rPr>
      </w:pPr>
    </w:p>
    <w:p w:rsidR="00E4058C" w:rsidRPr="00D036BF" w:rsidRDefault="00E4058C" w:rsidP="008C7E37">
      <w:pPr>
        <w:pBdr>
          <w:top w:val="nil"/>
          <w:left w:val="nil"/>
          <w:bottom w:val="nil"/>
          <w:right w:val="nil"/>
          <w:between w:val="nil"/>
        </w:pBdr>
        <w:spacing w:after="0" w:line="240" w:lineRule="auto"/>
        <w:rPr>
          <w:rFonts w:ascii="Arial" w:eastAsia="Arial" w:hAnsi="Arial" w:cs="Arial"/>
          <w:b/>
          <w:sz w:val="24"/>
          <w:szCs w:val="24"/>
        </w:rPr>
      </w:pPr>
    </w:p>
    <w:p w:rsidR="008C7E37" w:rsidRPr="00D036BF" w:rsidRDefault="008C7E37" w:rsidP="008C7E37">
      <w:pPr>
        <w:pBdr>
          <w:top w:val="nil"/>
          <w:left w:val="nil"/>
          <w:bottom w:val="nil"/>
          <w:right w:val="nil"/>
          <w:between w:val="nil"/>
        </w:pBdr>
        <w:spacing w:after="0" w:line="240" w:lineRule="auto"/>
        <w:rPr>
          <w:rFonts w:ascii="Arial" w:eastAsia="Arial" w:hAnsi="Arial" w:cs="Arial"/>
          <w:b/>
          <w:sz w:val="24"/>
          <w:szCs w:val="24"/>
        </w:rPr>
        <w:sectPr w:rsidR="008C7E37" w:rsidRPr="00D036BF">
          <w:headerReference w:type="default" r:id="rId11"/>
          <w:footerReference w:type="default" r:id="rId12"/>
          <w:pgSz w:w="12240" w:h="15840"/>
          <w:pgMar w:top="1417" w:right="1701" w:bottom="1417" w:left="1701" w:header="708" w:footer="708" w:gutter="0"/>
          <w:pgNumType w:start="1"/>
          <w:cols w:space="720"/>
        </w:sectPr>
      </w:pPr>
    </w:p>
    <w:p w:rsidR="00E4058C" w:rsidRPr="00D036BF" w:rsidRDefault="0052444C" w:rsidP="008C7E37">
      <w:pPr>
        <w:pBdr>
          <w:top w:val="nil"/>
          <w:left w:val="nil"/>
          <w:bottom w:val="nil"/>
          <w:right w:val="nil"/>
          <w:between w:val="nil"/>
        </w:pBdr>
        <w:spacing w:after="0" w:line="240" w:lineRule="auto"/>
        <w:rPr>
          <w:rFonts w:ascii="Arial" w:eastAsia="Arial" w:hAnsi="Arial" w:cs="Arial"/>
          <w:b/>
          <w:sz w:val="24"/>
          <w:szCs w:val="24"/>
        </w:rPr>
      </w:pPr>
      <w:r w:rsidRPr="00D036BF">
        <w:rPr>
          <w:rFonts w:ascii="Arial" w:eastAsia="Arial" w:hAnsi="Arial" w:cs="Arial"/>
          <w:b/>
          <w:sz w:val="24"/>
          <w:szCs w:val="24"/>
        </w:rPr>
        <w:t>JOSE LUIS CORREA LOPEZ</w:t>
      </w:r>
    </w:p>
    <w:p w:rsidR="008C7E37" w:rsidRPr="00D036BF" w:rsidRDefault="0052444C" w:rsidP="008C7E37">
      <w:pPr>
        <w:pBdr>
          <w:top w:val="nil"/>
          <w:left w:val="nil"/>
          <w:bottom w:val="nil"/>
          <w:right w:val="nil"/>
          <w:between w:val="nil"/>
        </w:pBdr>
        <w:spacing w:after="0" w:line="240" w:lineRule="auto"/>
        <w:rPr>
          <w:rFonts w:ascii="Arial" w:eastAsia="Arial" w:hAnsi="Arial" w:cs="Arial"/>
          <w:sz w:val="24"/>
          <w:szCs w:val="24"/>
        </w:rPr>
      </w:pPr>
      <w:r w:rsidRPr="00D036BF">
        <w:rPr>
          <w:rFonts w:ascii="Arial" w:eastAsia="Arial" w:hAnsi="Arial" w:cs="Arial"/>
          <w:sz w:val="24"/>
          <w:szCs w:val="24"/>
        </w:rPr>
        <w:t xml:space="preserve">Representante a la Cámara </w:t>
      </w:r>
      <w:r w:rsidR="008C7E37" w:rsidRPr="00D036BF">
        <w:rPr>
          <w:rFonts w:ascii="Arial" w:eastAsia="Arial" w:hAnsi="Arial" w:cs="Arial"/>
          <w:sz w:val="24"/>
          <w:szCs w:val="24"/>
        </w:rPr>
        <w:tab/>
      </w:r>
      <w:r w:rsidR="008C7E37" w:rsidRPr="00D036BF">
        <w:rPr>
          <w:rFonts w:ascii="Arial" w:eastAsia="Arial" w:hAnsi="Arial" w:cs="Arial"/>
          <w:sz w:val="24"/>
          <w:szCs w:val="24"/>
        </w:rPr>
        <w:tab/>
      </w:r>
    </w:p>
    <w:p w:rsidR="008C7E37" w:rsidRPr="00D036BF" w:rsidRDefault="008C7E37" w:rsidP="008C7E37">
      <w:pPr>
        <w:pBdr>
          <w:top w:val="nil"/>
          <w:left w:val="nil"/>
          <w:bottom w:val="nil"/>
          <w:right w:val="nil"/>
          <w:between w:val="nil"/>
        </w:pBdr>
        <w:spacing w:after="0" w:line="240" w:lineRule="auto"/>
        <w:rPr>
          <w:rFonts w:ascii="Arial" w:eastAsia="Arial" w:hAnsi="Arial" w:cs="Arial"/>
          <w:b/>
          <w:sz w:val="24"/>
          <w:szCs w:val="24"/>
        </w:rPr>
      </w:pPr>
      <w:r w:rsidRPr="00D036BF">
        <w:rPr>
          <w:rFonts w:ascii="Arial" w:eastAsia="Arial" w:hAnsi="Arial" w:cs="Arial"/>
          <w:sz w:val="24"/>
          <w:szCs w:val="24"/>
        </w:rPr>
        <w:tab/>
      </w:r>
      <w:r w:rsidRPr="00D036BF">
        <w:rPr>
          <w:rFonts w:ascii="Arial" w:eastAsia="Arial" w:hAnsi="Arial" w:cs="Arial"/>
          <w:b/>
          <w:sz w:val="24"/>
          <w:szCs w:val="24"/>
        </w:rPr>
        <w:tab/>
      </w: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JULIÁN PEINADO RAMÍREZ</w:t>
      </w:r>
      <w:r w:rsidRPr="00D036BF">
        <w:rPr>
          <w:rFonts w:ascii="Arial" w:hAnsi="Arial" w:cs="Arial"/>
          <w:b/>
          <w:sz w:val="24"/>
          <w:szCs w:val="24"/>
        </w:rPr>
        <w:cr/>
      </w:r>
      <w:r w:rsidRPr="00D036BF">
        <w:rPr>
          <w:rFonts w:ascii="Arial" w:eastAsia="Arial" w:hAnsi="Arial" w:cs="Arial"/>
          <w:sz w:val="24"/>
          <w:szCs w:val="24"/>
        </w:rPr>
        <w:t xml:space="preserve"> </w:t>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D40294" w:rsidRDefault="00D40294" w:rsidP="008C7E37">
      <w:pPr>
        <w:spacing w:after="0" w:line="240" w:lineRule="auto"/>
        <w:rPr>
          <w:rFonts w:ascii="Arial" w:hAnsi="Arial" w:cs="Arial"/>
          <w:b/>
          <w:sz w:val="24"/>
          <w:szCs w:val="24"/>
        </w:rPr>
      </w:pPr>
    </w:p>
    <w:p w:rsidR="00D40294" w:rsidRDefault="00D40294"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JUAN DIEGO ECHAVARRÍA S.</w:t>
      </w:r>
      <w:r w:rsidRPr="00D036BF">
        <w:rPr>
          <w:rFonts w:ascii="Arial" w:hAnsi="Arial" w:cs="Arial"/>
          <w:b/>
          <w:sz w:val="24"/>
          <w:szCs w:val="24"/>
        </w:rPr>
        <w:cr/>
      </w:r>
      <w:r w:rsidRPr="00D036BF">
        <w:rPr>
          <w:rFonts w:ascii="Arial" w:eastAsia="Arial" w:hAnsi="Arial" w:cs="Arial"/>
          <w:sz w:val="24"/>
          <w:szCs w:val="24"/>
        </w:rPr>
        <w:t xml:space="preserve"> </w:t>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JOHN JAIRO ROLDÁN</w:t>
      </w:r>
      <w:r w:rsidRPr="00D036BF">
        <w:rPr>
          <w:rFonts w:ascii="Arial" w:hAnsi="Arial" w:cs="Arial"/>
          <w:b/>
          <w:sz w:val="24"/>
          <w:szCs w:val="24"/>
        </w:rPr>
        <w:cr/>
      </w:r>
      <w:r w:rsidRPr="00D036BF">
        <w:rPr>
          <w:rFonts w:ascii="Arial" w:eastAsia="Arial" w:hAnsi="Arial" w:cs="Arial"/>
          <w:sz w:val="24"/>
          <w:szCs w:val="24"/>
        </w:rPr>
        <w:t>Representante a la Cámara</w:t>
      </w:r>
    </w:p>
    <w:p w:rsidR="00D40294" w:rsidRDefault="00D40294" w:rsidP="008C7E37">
      <w:pPr>
        <w:spacing w:after="0" w:line="240" w:lineRule="auto"/>
        <w:rPr>
          <w:rFonts w:ascii="Arial" w:hAnsi="Arial" w:cs="Arial"/>
          <w:b/>
          <w:sz w:val="24"/>
          <w:szCs w:val="24"/>
        </w:rPr>
      </w:pPr>
    </w:p>
    <w:p w:rsidR="00D40294" w:rsidRDefault="00D40294"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NEVARDO ENEIRO RINCÓN V.</w:t>
      </w:r>
      <w:r w:rsidRPr="00D036BF">
        <w:rPr>
          <w:rFonts w:ascii="Arial" w:hAnsi="Arial" w:cs="Arial"/>
          <w:b/>
          <w:sz w:val="24"/>
          <w:szCs w:val="24"/>
        </w:rPr>
        <w:cr/>
      </w:r>
      <w:r w:rsidRPr="00D036BF">
        <w:rPr>
          <w:rFonts w:ascii="Arial" w:eastAsia="Arial" w:hAnsi="Arial" w:cs="Arial"/>
          <w:sz w:val="24"/>
          <w:szCs w:val="24"/>
        </w:rPr>
        <w:t xml:space="preserve"> </w:t>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JEZMI LIZETH BARRAZA ARRAUT</w:t>
      </w:r>
      <w:r w:rsidRPr="00D036BF">
        <w:rPr>
          <w:rFonts w:ascii="Arial" w:hAnsi="Arial" w:cs="Arial"/>
          <w:b/>
          <w:sz w:val="24"/>
          <w:szCs w:val="24"/>
        </w:rPr>
        <w:cr/>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JUAN CARLOS LOSADA VARGAS</w:t>
      </w:r>
      <w:r w:rsidRPr="00D036BF">
        <w:rPr>
          <w:rFonts w:ascii="Arial" w:hAnsi="Arial" w:cs="Arial"/>
          <w:b/>
          <w:sz w:val="24"/>
          <w:szCs w:val="24"/>
        </w:rPr>
        <w:cr/>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SILVIO JOSÉ CARRASQUILLA T.</w:t>
      </w:r>
    </w:p>
    <w:p w:rsidR="008C7E37" w:rsidRPr="00D036BF" w:rsidRDefault="008C7E37" w:rsidP="008C7E37">
      <w:pPr>
        <w:spacing w:after="0" w:line="240" w:lineRule="auto"/>
        <w:rPr>
          <w:rFonts w:ascii="Arial" w:hAnsi="Arial" w:cs="Arial"/>
          <w:b/>
          <w:sz w:val="24"/>
          <w:szCs w:val="24"/>
        </w:rPr>
      </w:pPr>
      <w:r w:rsidRPr="00D036BF">
        <w:rPr>
          <w:rFonts w:ascii="Arial" w:eastAsia="Arial" w:hAnsi="Arial" w:cs="Arial"/>
          <w:sz w:val="24"/>
          <w:szCs w:val="24"/>
        </w:rPr>
        <w:t xml:space="preserve">Representante a la Cámara </w:t>
      </w:r>
      <w:r w:rsidRPr="00D036BF">
        <w:rPr>
          <w:rFonts w:ascii="Arial" w:hAnsi="Arial" w:cs="Arial"/>
          <w:b/>
          <w:sz w:val="24"/>
          <w:szCs w:val="24"/>
        </w:rPr>
        <w:cr/>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RODRIGO ARTURO ROJAS LARA</w:t>
      </w:r>
      <w:r w:rsidRPr="00D036BF">
        <w:rPr>
          <w:rFonts w:ascii="Arial" w:hAnsi="Arial" w:cs="Arial"/>
          <w:b/>
          <w:sz w:val="24"/>
          <w:szCs w:val="24"/>
        </w:rPr>
        <w:cr/>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HARRY GONZÁLEZ</w:t>
      </w:r>
      <w:r w:rsidRPr="00D036BF">
        <w:rPr>
          <w:rFonts w:ascii="Arial" w:hAnsi="Arial" w:cs="Arial"/>
          <w:b/>
          <w:sz w:val="24"/>
          <w:szCs w:val="24"/>
        </w:rPr>
        <w:cr/>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CARLOS JULIO BONILLA SOTO</w:t>
      </w:r>
      <w:r w:rsidRPr="00D036BF">
        <w:rPr>
          <w:rFonts w:ascii="Arial" w:hAnsi="Arial" w:cs="Arial"/>
          <w:b/>
          <w:sz w:val="24"/>
          <w:szCs w:val="24"/>
        </w:rPr>
        <w:cr/>
      </w:r>
      <w:r w:rsidRPr="00D036BF">
        <w:rPr>
          <w:rFonts w:ascii="Arial" w:eastAsia="Arial" w:hAnsi="Arial" w:cs="Arial"/>
          <w:sz w:val="24"/>
          <w:szCs w:val="24"/>
        </w:rPr>
        <w:t xml:space="preserve"> </w:t>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CRISANTO PIZO MAZABUEL</w:t>
      </w:r>
      <w:r w:rsidRPr="00D036BF">
        <w:rPr>
          <w:rFonts w:ascii="Arial" w:hAnsi="Arial" w:cs="Arial"/>
          <w:b/>
          <w:sz w:val="24"/>
          <w:szCs w:val="24"/>
        </w:rPr>
        <w:cr/>
      </w:r>
      <w:r w:rsidRPr="00D036BF">
        <w:rPr>
          <w:rFonts w:ascii="Arial" w:eastAsia="Arial" w:hAnsi="Arial" w:cs="Arial"/>
          <w:sz w:val="24"/>
          <w:szCs w:val="24"/>
        </w:rPr>
        <w:t xml:space="preserve"> </w:t>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D40294" w:rsidRDefault="00D40294" w:rsidP="008C7E37">
      <w:pPr>
        <w:spacing w:after="0" w:line="240" w:lineRule="auto"/>
        <w:rPr>
          <w:rFonts w:ascii="Arial" w:hAnsi="Arial" w:cs="Arial"/>
          <w:b/>
          <w:sz w:val="24"/>
          <w:szCs w:val="24"/>
        </w:rPr>
      </w:pPr>
    </w:p>
    <w:p w:rsidR="00D40294" w:rsidRDefault="00D40294" w:rsidP="008C7E37">
      <w:pPr>
        <w:spacing w:after="0" w:line="240" w:lineRule="auto"/>
        <w:rPr>
          <w:rFonts w:ascii="Arial" w:hAnsi="Arial" w:cs="Arial"/>
          <w:b/>
          <w:sz w:val="24"/>
          <w:szCs w:val="24"/>
        </w:rPr>
      </w:pPr>
    </w:p>
    <w:p w:rsidR="00D40294" w:rsidRDefault="00D40294"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NILTON CÓRDOBA MANYOMA</w:t>
      </w:r>
      <w:r w:rsidRPr="00D036BF">
        <w:rPr>
          <w:rFonts w:ascii="Arial" w:hAnsi="Arial" w:cs="Arial"/>
          <w:b/>
          <w:sz w:val="24"/>
          <w:szCs w:val="24"/>
        </w:rPr>
        <w:cr/>
      </w:r>
      <w:r w:rsidRPr="00D036BF">
        <w:rPr>
          <w:rFonts w:ascii="Arial" w:eastAsia="Arial" w:hAnsi="Arial" w:cs="Arial"/>
          <w:sz w:val="24"/>
          <w:szCs w:val="24"/>
        </w:rPr>
        <w:t xml:space="preserve"> </w:t>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ANDRÉS DAVID CALLE AGUAS</w:t>
      </w:r>
      <w:r w:rsidRPr="00D036BF">
        <w:rPr>
          <w:rFonts w:ascii="Arial" w:hAnsi="Arial" w:cs="Arial"/>
          <w:b/>
          <w:sz w:val="24"/>
          <w:szCs w:val="24"/>
        </w:rPr>
        <w:cr/>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eastAsia="Arial" w:hAnsi="Arial" w:cs="Arial"/>
          <w:sz w:val="24"/>
          <w:szCs w:val="24"/>
        </w:rPr>
      </w:pPr>
      <w:r w:rsidRPr="00D036BF">
        <w:rPr>
          <w:rFonts w:ascii="Arial" w:hAnsi="Arial" w:cs="Arial"/>
          <w:b/>
          <w:sz w:val="24"/>
          <w:szCs w:val="24"/>
        </w:rPr>
        <w:t>ÓSCAR HERNÁN SÁNCHEZ LEÓN</w:t>
      </w:r>
      <w:r w:rsidRPr="00D036BF">
        <w:rPr>
          <w:rFonts w:ascii="Arial" w:hAnsi="Arial" w:cs="Arial"/>
          <w:b/>
          <w:sz w:val="24"/>
          <w:szCs w:val="24"/>
        </w:rPr>
        <w:cr/>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eastAsia="Arial" w:hAnsi="Arial" w:cs="Arial"/>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 xml:space="preserve">ALEXANDER HARLEY BERMÚDEZ </w:t>
      </w:r>
    </w:p>
    <w:p w:rsidR="008C7E37" w:rsidRPr="00D036BF" w:rsidRDefault="008C7E37" w:rsidP="008C7E37">
      <w:pPr>
        <w:spacing w:after="0" w:line="240" w:lineRule="auto"/>
        <w:rPr>
          <w:rFonts w:ascii="Arial" w:hAnsi="Arial" w:cs="Arial"/>
          <w:b/>
          <w:sz w:val="24"/>
          <w:szCs w:val="24"/>
        </w:rPr>
      </w:pPr>
      <w:r w:rsidRPr="00D036BF">
        <w:rPr>
          <w:rFonts w:ascii="Arial" w:eastAsia="Arial" w:hAnsi="Arial" w:cs="Arial"/>
          <w:sz w:val="24"/>
          <w:szCs w:val="24"/>
        </w:rPr>
        <w:t xml:space="preserve">Representante a la Cámara </w:t>
      </w:r>
      <w:r w:rsidRPr="00D036BF">
        <w:rPr>
          <w:rFonts w:ascii="Arial" w:hAnsi="Arial" w:cs="Arial"/>
          <w:b/>
          <w:sz w:val="24"/>
          <w:szCs w:val="24"/>
        </w:rPr>
        <w:cr/>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FLORA PERDOMO ANDRADE</w:t>
      </w:r>
      <w:r w:rsidRPr="00D036BF">
        <w:rPr>
          <w:rFonts w:ascii="Arial" w:hAnsi="Arial" w:cs="Arial"/>
          <w:b/>
          <w:sz w:val="24"/>
          <w:szCs w:val="24"/>
        </w:rPr>
        <w:cr/>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KELYN JOHANA GONZÁLEZ D.</w:t>
      </w:r>
    </w:p>
    <w:p w:rsidR="008C7E37" w:rsidRPr="00D036BF" w:rsidRDefault="008C7E37" w:rsidP="008C7E37">
      <w:pPr>
        <w:spacing w:after="0" w:line="240" w:lineRule="auto"/>
        <w:rPr>
          <w:rFonts w:ascii="Arial" w:hAnsi="Arial" w:cs="Arial"/>
          <w:b/>
          <w:sz w:val="24"/>
          <w:szCs w:val="24"/>
        </w:rPr>
      </w:pP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ALEJANDRO ALBERTO VEGA P.</w:t>
      </w:r>
      <w:r w:rsidRPr="00D036BF">
        <w:rPr>
          <w:rFonts w:ascii="Arial" w:hAnsi="Arial" w:cs="Arial"/>
          <w:b/>
          <w:sz w:val="24"/>
          <w:szCs w:val="24"/>
        </w:rPr>
        <w:cr/>
      </w:r>
      <w:r w:rsidRPr="00D036BF">
        <w:rPr>
          <w:rFonts w:ascii="Arial" w:eastAsia="Arial" w:hAnsi="Arial" w:cs="Arial"/>
          <w:sz w:val="24"/>
          <w:szCs w:val="24"/>
        </w:rPr>
        <w:t xml:space="preserve"> </w:t>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HERNAN GUSTAVO ESTUPIÑAN C.</w:t>
      </w:r>
      <w:r w:rsidRPr="00D036BF">
        <w:rPr>
          <w:rFonts w:ascii="Arial" w:hAnsi="Arial" w:cs="Arial"/>
          <w:b/>
          <w:sz w:val="24"/>
          <w:szCs w:val="24"/>
        </w:rPr>
        <w:cr/>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ALEJANDRO CARLOS CHACÓN C.</w:t>
      </w:r>
    </w:p>
    <w:p w:rsidR="008C7E37" w:rsidRPr="00D036BF" w:rsidRDefault="008C7E37" w:rsidP="008C7E37">
      <w:pPr>
        <w:spacing w:after="0" w:line="240" w:lineRule="auto"/>
        <w:rPr>
          <w:rFonts w:ascii="Arial" w:hAnsi="Arial" w:cs="Arial"/>
          <w:b/>
          <w:sz w:val="24"/>
          <w:szCs w:val="24"/>
        </w:rPr>
      </w:pPr>
      <w:r w:rsidRPr="00D036BF">
        <w:rPr>
          <w:rFonts w:ascii="Arial" w:eastAsia="Arial" w:hAnsi="Arial" w:cs="Arial"/>
          <w:sz w:val="24"/>
          <w:szCs w:val="24"/>
        </w:rPr>
        <w:t>Representante a la Cámara</w:t>
      </w:r>
      <w:r w:rsidRPr="00D036BF">
        <w:rPr>
          <w:rFonts w:ascii="Arial" w:hAnsi="Arial" w:cs="Arial"/>
          <w:b/>
          <w:sz w:val="24"/>
          <w:szCs w:val="24"/>
        </w:rPr>
        <w:t xml:space="preserve"> </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CARLOS ADOLFO ARDILA E.</w:t>
      </w:r>
      <w:r w:rsidRPr="00D036BF">
        <w:rPr>
          <w:rFonts w:ascii="Arial" w:hAnsi="Arial" w:cs="Arial"/>
          <w:b/>
          <w:sz w:val="24"/>
          <w:szCs w:val="24"/>
        </w:rPr>
        <w:cr/>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D40294" w:rsidRDefault="00D40294" w:rsidP="008C7E37">
      <w:pPr>
        <w:spacing w:after="0" w:line="240" w:lineRule="auto"/>
        <w:rPr>
          <w:rFonts w:ascii="Arial" w:hAnsi="Arial" w:cs="Arial"/>
          <w:b/>
          <w:sz w:val="24"/>
          <w:szCs w:val="24"/>
        </w:rPr>
      </w:pPr>
    </w:p>
    <w:p w:rsidR="00D40294" w:rsidRDefault="00D40294" w:rsidP="008C7E37">
      <w:pPr>
        <w:spacing w:after="0" w:line="240" w:lineRule="auto"/>
        <w:rPr>
          <w:rFonts w:ascii="Arial" w:hAnsi="Arial" w:cs="Arial"/>
          <w:b/>
          <w:sz w:val="24"/>
          <w:szCs w:val="24"/>
        </w:rPr>
      </w:pPr>
    </w:p>
    <w:p w:rsidR="00D40294" w:rsidRDefault="00D40294"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LUCIANO GRISALES LONDOÑO</w:t>
      </w:r>
      <w:r w:rsidRPr="00D036BF">
        <w:rPr>
          <w:rFonts w:ascii="Arial" w:hAnsi="Arial" w:cs="Arial"/>
          <w:b/>
          <w:sz w:val="24"/>
          <w:szCs w:val="24"/>
        </w:rPr>
        <w:cr/>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DIEGO PATIÑO AMARILES</w:t>
      </w:r>
      <w:r w:rsidRPr="00D036BF">
        <w:rPr>
          <w:rFonts w:ascii="Arial" w:hAnsi="Arial" w:cs="Arial"/>
          <w:b/>
          <w:sz w:val="24"/>
          <w:szCs w:val="24"/>
        </w:rPr>
        <w:cr/>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 xml:space="preserve">JUAN CARLOS REINALES A. </w:t>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ELIZABETH JAY-PANG DÍAZ</w:t>
      </w:r>
      <w:r w:rsidRPr="00D036BF">
        <w:rPr>
          <w:rFonts w:ascii="Arial" w:hAnsi="Arial" w:cs="Arial"/>
          <w:b/>
          <w:sz w:val="24"/>
          <w:szCs w:val="24"/>
        </w:rPr>
        <w:cr/>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eastAsia="Arial" w:hAnsi="Arial" w:cs="Arial"/>
          <w:sz w:val="24"/>
          <w:szCs w:val="24"/>
        </w:rPr>
      </w:pPr>
      <w:r w:rsidRPr="00D036BF">
        <w:rPr>
          <w:rFonts w:ascii="Arial" w:hAnsi="Arial" w:cs="Arial"/>
          <w:b/>
          <w:sz w:val="24"/>
          <w:szCs w:val="24"/>
        </w:rPr>
        <w:t>NUBIA LÓPEZ MORALES</w:t>
      </w:r>
      <w:r w:rsidRPr="00D036BF">
        <w:rPr>
          <w:rFonts w:ascii="Arial" w:hAnsi="Arial" w:cs="Arial"/>
          <w:b/>
          <w:sz w:val="24"/>
          <w:szCs w:val="24"/>
        </w:rPr>
        <w:cr/>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eastAsia="Arial" w:hAnsi="Arial" w:cs="Arial"/>
          <w:sz w:val="24"/>
          <w:szCs w:val="24"/>
        </w:rPr>
      </w:pPr>
      <w:r w:rsidRPr="00D036BF">
        <w:rPr>
          <w:rFonts w:ascii="Arial" w:hAnsi="Arial" w:cs="Arial"/>
          <w:b/>
          <w:sz w:val="24"/>
          <w:szCs w:val="24"/>
        </w:rPr>
        <w:t>VÍCTOR MANUEL ORTIZ JOYA</w:t>
      </w:r>
      <w:r w:rsidRPr="00D036BF">
        <w:rPr>
          <w:rFonts w:ascii="Arial" w:hAnsi="Arial" w:cs="Arial"/>
          <w:b/>
          <w:sz w:val="24"/>
          <w:szCs w:val="24"/>
        </w:rPr>
        <w:cr/>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eastAsia="Arial" w:hAnsi="Arial" w:cs="Arial"/>
          <w:sz w:val="24"/>
          <w:szCs w:val="24"/>
        </w:rPr>
      </w:pPr>
      <w:r w:rsidRPr="00D036BF">
        <w:rPr>
          <w:rFonts w:ascii="Arial" w:hAnsi="Arial" w:cs="Arial"/>
          <w:b/>
          <w:sz w:val="24"/>
          <w:szCs w:val="24"/>
        </w:rPr>
        <w:t>ÉDGAR GÓMEZ ROMÁN</w:t>
      </w:r>
      <w:r w:rsidRPr="00D036BF">
        <w:rPr>
          <w:rFonts w:ascii="Arial" w:hAnsi="Arial" w:cs="Arial"/>
          <w:b/>
          <w:sz w:val="24"/>
          <w:szCs w:val="24"/>
        </w:rPr>
        <w:cr/>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eastAsia="Arial" w:hAnsi="Arial" w:cs="Arial"/>
          <w:sz w:val="24"/>
          <w:szCs w:val="24"/>
        </w:rPr>
      </w:pPr>
      <w:r w:rsidRPr="00D036BF">
        <w:rPr>
          <w:rFonts w:ascii="Arial" w:hAnsi="Arial" w:cs="Arial"/>
          <w:b/>
          <w:sz w:val="24"/>
          <w:szCs w:val="24"/>
        </w:rPr>
        <w:t>ÁNGEL MARÍA GAITÁN PULIDO</w:t>
      </w:r>
      <w:r w:rsidRPr="00D036BF">
        <w:rPr>
          <w:rFonts w:ascii="Arial" w:hAnsi="Arial" w:cs="Arial"/>
          <w:b/>
          <w:sz w:val="24"/>
          <w:szCs w:val="24"/>
        </w:rPr>
        <w:cr/>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eastAsia="Arial" w:hAnsi="Arial" w:cs="Arial"/>
          <w:sz w:val="24"/>
          <w:szCs w:val="24"/>
        </w:rPr>
      </w:pPr>
      <w:r w:rsidRPr="00D036BF">
        <w:rPr>
          <w:rFonts w:ascii="Arial" w:hAnsi="Arial" w:cs="Arial"/>
          <w:b/>
          <w:sz w:val="24"/>
          <w:szCs w:val="24"/>
        </w:rPr>
        <w:t>FABIO ARROYAVE</w:t>
      </w:r>
      <w:r w:rsidRPr="00D036BF">
        <w:rPr>
          <w:rFonts w:ascii="Arial" w:hAnsi="Arial" w:cs="Arial"/>
          <w:b/>
          <w:sz w:val="24"/>
          <w:szCs w:val="24"/>
        </w:rPr>
        <w:cr/>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eastAsia="Arial" w:hAnsi="Arial" w:cs="Arial"/>
          <w:sz w:val="24"/>
          <w:szCs w:val="24"/>
        </w:rPr>
      </w:pPr>
      <w:r w:rsidRPr="00D036BF">
        <w:rPr>
          <w:rFonts w:ascii="Arial" w:hAnsi="Arial" w:cs="Arial"/>
          <w:b/>
          <w:sz w:val="24"/>
          <w:szCs w:val="24"/>
        </w:rPr>
        <w:t>JUAN FERNANDO REYES KURI</w:t>
      </w:r>
      <w:r w:rsidRPr="00D036BF">
        <w:rPr>
          <w:rFonts w:ascii="Arial" w:hAnsi="Arial" w:cs="Arial"/>
          <w:b/>
          <w:sz w:val="24"/>
          <w:szCs w:val="24"/>
        </w:rPr>
        <w:cr/>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D40294" w:rsidRDefault="00D40294" w:rsidP="008C7E37">
      <w:pPr>
        <w:spacing w:after="0" w:line="240" w:lineRule="auto"/>
        <w:rPr>
          <w:rFonts w:ascii="Arial" w:hAnsi="Arial" w:cs="Arial"/>
          <w:b/>
          <w:sz w:val="24"/>
          <w:szCs w:val="24"/>
        </w:rPr>
      </w:pPr>
    </w:p>
    <w:p w:rsidR="00D40294" w:rsidRDefault="00D40294" w:rsidP="008C7E37">
      <w:pPr>
        <w:spacing w:after="0" w:line="240" w:lineRule="auto"/>
        <w:rPr>
          <w:rFonts w:ascii="Arial" w:hAnsi="Arial" w:cs="Arial"/>
          <w:b/>
          <w:sz w:val="24"/>
          <w:szCs w:val="24"/>
        </w:rPr>
      </w:pPr>
    </w:p>
    <w:p w:rsidR="00D40294" w:rsidRDefault="00D40294"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eastAsia="Arial" w:hAnsi="Arial" w:cs="Arial"/>
          <w:sz w:val="24"/>
          <w:szCs w:val="24"/>
        </w:rPr>
      </w:pPr>
      <w:r w:rsidRPr="00D036BF">
        <w:rPr>
          <w:rFonts w:ascii="Arial" w:hAnsi="Arial" w:cs="Arial"/>
          <w:b/>
          <w:sz w:val="24"/>
          <w:szCs w:val="24"/>
        </w:rPr>
        <w:t>ADRIANA GÓMEZ MILLAN</w:t>
      </w:r>
      <w:r w:rsidRPr="00D036BF">
        <w:rPr>
          <w:rFonts w:ascii="Arial" w:hAnsi="Arial" w:cs="Arial"/>
          <w:b/>
          <w:sz w:val="24"/>
          <w:szCs w:val="24"/>
        </w:rPr>
        <w:cr/>
      </w: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ÁLVARO HENRY MONEDERO R.</w:t>
      </w:r>
    </w:p>
    <w:p w:rsidR="008C7E37" w:rsidRPr="00D036BF" w:rsidRDefault="008C7E37" w:rsidP="008C7E37">
      <w:pPr>
        <w:spacing w:after="0" w:line="240" w:lineRule="auto"/>
        <w:rPr>
          <w:rFonts w:ascii="Arial" w:eastAsia="Arial" w:hAnsi="Arial" w:cs="Arial"/>
          <w:sz w:val="24"/>
          <w:szCs w:val="24"/>
        </w:rPr>
      </w:pP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p>
    <w:p w:rsidR="008C7E37" w:rsidRPr="00D036BF" w:rsidRDefault="008C7E37" w:rsidP="008C7E37">
      <w:pPr>
        <w:spacing w:after="0" w:line="240" w:lineRule="auto"/>
        <w:rPr>
          <w:rFonts w:ascii="Arial" w:hAnsi="Arial" w:cs="Arial"/>
          <w:b/>
          <w:sz w:val="24"/>
          <w:szCs w:val="24"/>
        </w:rPr>
      </w:pPr>
      <w:r w:rsidRPr="00D036BF">
        <w:rPr>
          <w:rFonts w:ascii="Arial" w:hAnsi="Arial" w:cs="Arial"/>
          <w:b/>
          <w:sz w:val="24"/>
          <w:szCs w:val="24"/>
        </w:rPr>
        <w:t>HENRY FERNANDO CORREAL H.</w:t>
      </w:r>
    </w:p>
    <w:p w:rsidR="008C7E37" w:rsidRPr="00D036BF" w:rsidRDefault="008C7E37" w:rsidP="008C7E37">
      <w:pPr>
        <w:spacing w:after="0" w:line="240" w:lineRule="auto"/>
        <w:rPr>
          <w:rFonts w:ascii="Arial" w:eastAsia="Arial" w:hAnsi="Arial" w:cs="Arial"/>
          <w:sz w:val="24"/>
          <w:szCs w:val="24"/>
        </w:rPr>
      </w:pPr>
      <w:r w:rsidRPr="00D036BF">
        <w:rPr>
          <w:rFonts w:ascii="Arial" w:eastAsia="Arial" w:hAnsi="Arial" w:cs="Arial"/>
          <w:sz w:val="24"/>
          <w:szCs w:val="24"/>
        </w:rPr>
        <w:t>Representante a la Cámara</w:t>
      </w:r>
    </w:p>
    <w:p w:rsidR="008C7E37" w:rsidRPr="00D036BF" w:rsidRDefault="008C7E37" w:rsidP="008C7E37">
      <w:pPr>
        <w:spacing w:after="0" w:line="240" w:lineRule="auto"/>
        <w:rPr>
          <w:rFonts w:ascii="Arial" w:eastAsia="Arial" w:hAnsi="Arial" w:cs="Arial"/>
          <w:sz w:val="24"/>
          <w:szCs w:val="24"/>
        </w:rPr>
      </w:pPr>
    </w:p>
    <w:p w:rsidR="008C7E37" w:rsidRPr="00D036BF" w:rsidRDefault="008C7E37" w:rsidP="008C7E37">
      <w:pPr>
        <w:spacing w:after="0" w:line="240" w:lineRule="auto"/>
        <w:rPr>
          <w:rFonts w:ascii="Arial" w:eastAsia="Arial" w:hAnsi="Arial" w:cs="Arial"/>
          <w:sz w:val="24"/>
          <w:szCs w:val="24"/>
        </w:rPr>
      </w:pPr>
    </w:p>
    <w:p w:rsidR="008C7E37" w:rsidRPr="00D036BF" w:rsidRDefault="008C7E37" w:rsidP="008C7E37">
      <w:pPr>
        <w:spacing w:after="0" w:line="240" w:lineRule="auto"/>
        <w:rPr>
          <w:rFonts w:ascii="Arial" w:eastAsia="Arial" w:hAnsi="Arial" w:cs="Arial"/>
          <w:sz w:val="24"/>
          <w:szCs w:val="24"/>
        </w:rPr>
      </w:pPr>
    </w:p>
    <w:p w:rsidR="008C7E37" w:rsidRPr="00D036BF" w:rsidRDefault="008C7E37" w:rsidP="008C7E37">
      <w:pPr>
        <w:spacing w:after="0" w:line="240" w:lineRule="auto"/>
        <w:rPr>
          <w:rFonts w:ascii="Arial" w:eastAsia="Arial" w:hAnsi="Arial" w:cs="Arial"/>
          <w:sz w:val="24"/>
          <w:szCs w:val="24"/>
        </w:rPr>
      </w:pPr>
    </w:p>
    <w:p w:rsidR="008C7E37" w:rsidRPr="00D036BF" w:rsidRDefault="008C7E37" w:rsidP="008C7E37">
      <w:pPr>
        <w:spacing w:after="0" w:line="240" w:lineRule="auto"/>
        <w:rPr>
          <w:rFonts w:ascii="Arial" w:eastAsia="Arial" w:hAnsi="Arial" w:cs="Arial"/>
          <w:sz w:val="24"/>
          <w:szCs w:val="24"/>
        </w:rPr>
      </w:pPr>
    </w:p>
    <w:p w:rsidR="008C7E37" w:rsidRPr="00D036BF" w:rsidRDefault="008C7E37" w:rsidP="008C7E37">
      <w:pPr>
        <w:spacing w:after="0" w:line="240" w:lineRule="auto"/>
        <w:rPr>
          <w:rFonts w:ascii="Arial" w:eastAsia="Arial" w:hAnsi="Arial" w:cs="Arial"/>
          <w:sz w:val="24"/>
          <w:szCs w:val="24"/>
        </w:rPr>
      </w:pPr>
    </w:p>
    <w:p w:rsidR="008C7E37" w:rsidRPr="00D036BF" w:rsidRDefault="008C7E37" w:rsidP="008C7E37">
      <w:pPr>
        <w:spacing w:after="0" w:line="240" w:lineRule="auto"/>
        <w:rPr>
          <w:rFonts w:ascii="Arial" w:eastAsia="Arial" w:hAnsi="Arial" w:cs="Arial"/>
          <w:sz w:val="24"/>
          <w:szCs w:val="24"/>
        </w:rPr>
      </w:pPr>
    </w:p>
    <w:p w:rsidR="008C7E37" w:rsidRPr="00D036BF" w:rsidRDefault="008C7E37" w:rsidP="008C7E37">
      <w:pPr>
        <w:spacing w:after="0" w:line="240" w:lineRule="auto"/>
        <w:rPr>
          <w:rFonts w:ascii="Arial" w:eastAsia="Arial" w:hAnsi="Arial" w:cs="Arial"/>
          <w:sz w:val="24"/>
          <w:szCs w:val="24"/>
        </w:rPr>
      </w:pPr>
    </w:p>
    <w:p w:rsidR="00764408" w:rsidRPr="00D036BF" w:rsidRDefault="00764408" w:rsidP="008C7E37">
      <w:pPr>
        <w:spacing w:after="0" w:line="240" w:lineRule="auto"/>
        <w:rPr>
          <w:rFonts w:ascii="Arial" w:eastAsia="Arial" w:hAnsi="Arial" w:cs="Arial"/>
          <w:sz w:val="24"/>
          <w:szCs w:val="24"/>
        </w:rPr>
      </w:pPr>
    </w:p>
    <w:p w:rsidR="00764408" w:rsidRPr="00D036BF" w:rsidRDefault="00764408" w:rsidP="008C7E37">
      <w:pPr>
        <w:spacing w:after="0" w:line="240" w:lineRule="auto"/>
        <w:rPr>
          <w:rFonts w:ascii="Arial" w:eastAsia="Arial" w:hAnsi="Arial" w:cs="Arial"/>
          <w:sz w:val="24"/>
          <w:szCs w:val="24"/>
        </w:rPr>
      </w:pPr>
    </w:p>
    <w:p w:rsidR="00764408" w:rsidRPr="00D036BF" w:rsidRDefault="00764408" w:rsidP="008C7E37">
      <w:pPr>
        <w:spacing w:after="0" w:line="240" w:lineRule="auto"/>
        <w:rPr>
          <w:rFonts w:ascii="Arial" w:eastAsia="Arial" w:hAnsi="Arial" w:cs="Arial"/>
          <w:sz w:val="24"/>
          <w:szCs w:val="24"/>
        </w:rPr>
      </w:pPr>
    </w:p>
    <w:p w:rsidR="00764408" w:rsidRPr="00D036BF" w:rsidRDefault="00764408" w:rsidP="008C7E37">
      <w:pPr>
        <w:spacing w:after="0" w:line="240" w:lineRule="auto"/>
        <w:rPr>
          <w:rFonts w:ascii="Arial" w:eastAsia="Arial" w:hAnsi="Arial" w:cs="Arial"/>
          <w:sz w:val="24"/>
          <w:szCs w:val="24"/>
        </w:rPr>
      </w:pPr>
    </w:p>
    <w:p w:rsidR="00764408" w:rsidRPr="00D036BF" w:rsidRDefault="00764408" w:rsidP="008C7E37">
      <w:pPr>
        <w:spacing w:after="0" w:line="240" w:lineRule="auto"/>
        <w:rPr>
          <w:rFonts w:ascii="Arial" w:eastAsia="Arial" w:hAnsi="Arial" w:cs="Arial"/>
          <w:sz w:val="24"/>
          <w:szCs w:val="24"/>
        </w:rPr>
      </w:pPr>
    </w:p>
    <w:p w:rsidR="00764408" w:rsidRPr="00D036BF" w:rsidRDefault="00764408" w:rsidP="008C7E37">
      <w:pPr>
        <w:spacing w:after="0" w:line="240" w:lineRule="auto"/>
        <w:rPr>
          <w:rFonts w:ascii="Arial" w:eastAsia="Arial" w:hAnsi="Arial" w:cs="Arial"/>
          <w:sz w:val="24"/>
          <w:szCs w:val="24"/>
        </w:rPr>
      </w:pPr>
    </w:p>
    <w:p w:rsidR="00764408" w:rsidRPr="00D036BF" w:rsidRDefault="00764408" w:rsidP="008C7E37">
      <w:pPr>
        <w:spacing w:after="0" w:line="240" w:lineRule="auto"/>
        <w:rPr>
          <w:rFonts w:ascii="Arial" w:eastAsia="Arial" w:hAnsi="Arial" w:cs="Arial"/>
          <w:sz w:val="24"/>
          <w:szCs w:val="24"/>
        </w:rPr>
      </w:pPr>
    </w:p>
    <w:p w:rsidR="00764408" w:rsidRPr="00D036BF" w:rsidRDefault="00764408" w:rsidP="008C7E37">
      <w:pPr>
        <w:spacing w:after="0" w:line="240" w:lineRule="auto"/>
        <w:rPr>
          <w:rFonts w:ascii="Arial" w:eastAsia="Arial" w:hAnsi="Arial" w:cs="Arial"/>
          <w:sz w:val="24"/>
          <w:szCs w:val="24"/>
        </w:rPr>
      </w:pPr>
    </w:p>
    <w:p w:rsidR="00764408" w:rsidRPr="00D036BF" w:rsidRDefault="00764408" w:rsidP="008C7E37">
      <w:pPr>
        <w:spacing w:after="0" w:line="240" w:lineRule="auto"/>
        <w:rPr>
          <w:rFonts w:ascii="Arial" w:eastAsia="Arial" w:hAnsi="Arial" w:cs="Arial"/>
          <w:sz w:val="24"/>
          <w:szCs w:val="24"/>
        </w:rPr>
      </w:pPr>
    </w:p>
    <w:p w:rsidR="00764408" w:rsidRPr="00D036BF" w:rsidRDefault="00764408" w:rsidP="008C7E37">
      <w:pPr>
        <w:spacing w:after="0" w:line="240" w:lineRule="auto"/>
        <w:rPr>
          <w:rFonts w:ascii="Arial" w:eastAsia="Arial" w:hAnsi="Arial" w:cs="Arial"/>
          <w:sz w:val="24"/>
          <w:szCs w:val="24"/>
        </w:rPr>
      </w:pPr>
    </w:p>
    <w:p w:rsidR="00764408" w:rsidRPr="00D036BF" w:rsidRDefault="00764408" w:rsidP="008C7E37">
      <w:pPr>
        <w:spacing w:after="0" w:line="240" w:lineRule="auto"/>
        <w:rPr>
          <w:rFonts w:ascii="Arial" w:eastAsia="Arial" w:hAnsi="Arial" w:cs="Arial"/>
          <w:sz w:val="24"/>
          <w:szCs w:val="24"/>
        </w:rPr>
      </w:pPr>
    </w:p>
    <w:p w:rsidR="00764408" w:rsidRPr="00D036BF" w:rsidRDefault="00764408" w:rsidP="008C7E37">
      <w:pPr>
        <w:spacing w:after="0" w:line="240" w:lineRule="auto"/>
        <w:rPr>
          <w:rFonts w:ascii="Arial" w:eastAsia="Arial" w:hAnsi="Arial" w:cs="Arial"/>
          <w:sz w:val="24"/>
          <w:szCs w:val="24"/>
        </w:rPr>
      </w:pPr>
    </w:p>
    <w:p w:rsidR="00764408" w:rsidRPr="00D036BF" w:rsidRDefault="00764408" w:rsidP="008C7E37">
      <w:pPr>
        <w:spacing w:after="0" w:line="240" w:lineRule="auto"/>
        <w:rPr>
          <w:rFonts w:ascii="Arial" w:eastAsia="Arial" w:hAnsi="Arial" w:cs="Arial"/>
          <w:sz w:val="24"/>
          <w:szCs w:val="24"/>
        </w:rPr>
      </w:pPr>
    </w:p>
    <w:p w:rsidR="00764408" w:rsidRPr="00D036BF" w:rsidRDefault="00764408" w:rsidP="008C7E37">
      <w:pPr>
        <w:spacing w:after="0" w:line="240" w:lineRule="auto"/>
        <w:rPr>
          <w:rFonts w:ascii="Arial" w:eastAsia="Arial" w:hAnsi="Arial" w:cs="Arial"/>
          <w:sz w:val="24"/>
          <w:szCs w:val="24"/>
        </w:rPr>
      </w:pPr>
    </w:p>
    <w:p w:rsidR="00764408" w:rsidRPr="00D036BF" w:rsidRDefault="00764408" w:rsidP="008C7E37">
      <w:pPr>
        <w:spacing w:after="0" w:line="240" w:lineRule="auto"/>
        <w:rPr>
          <w:rFonts w:ascii="Arial" w:eastAsia="Arial" w:hAnsi="Arial" w:cs="Arial"/>
          <w:sz w:val="24"/>
          <w:szCs w:val="24"/>
        </w:rPr>
      </w:pPr>
    </w:p>
    <w:p w:rsidR="00764408" w:rsidRPr="00D036BF" w:rsidRDefault="00764408" w:rsidP="008C7E37">
      <w:pPr>
        <w:spacing w:after="0" w:line="240" w:lineRule="auto"/>
        <w:rPr>
          <w:rFonts w:ascii="Arial" w:eastAsia="Arial" w:hAnsi="Arial" w:cs="Arial"/>
          <w:sz w:val="24"/>
          <w:szCs w:val="24"/>
        </w:rPr>
      </w:pPr>
    </w:p>
    <w:p w:rsidR="008C7E37" w:rsidRPr="00D036BF" w:rsidRDefault="008C7E37" w:rsidP="008C7E37">
      <w:pPr>
        <w:spacing w:after="0" w:line="240" w:lineRule="auto"/>
        <w:rPr>
          <w:rFonts w:ascii="Arial" w:eastAsia="Arial" w:hAnsi="Arial" w:cs="Arial"/>
          <w:sz w:val="24"/>
          <w:szCs w:val="24"/>
        </w:rPr>
      </w:pPr>
    </w:p>
    <w:p w:rsidR="008C7E37" w:rsidRPr="00D036BF" w:rsidRDefault="008C7E37" w:rsidP="008C7E37">
      <w:pPr>
        <w:spacing w:after="0" w:line="240" w:lineRule="auto"/>
        <w:rPr>
          <w:rFonts w:ascii="Arial" w:eastAsia="Arial" w:hAnsi="Arial" w:cs="Arial"/>
          <w:sz w:val="24"/>
          <w:szCs w:val="24"/>
        </w:rPr>
      </w:pPr>
    </w:p>
    <w:p w:rsidR="008C7E37" w:rsidRPr="00D036BF" w:rsidRDefault="008C7E37" w:rsidP="008C7E37">
      <w:pPr>
        <w:spacing w:after="0" w:line="240" w:lineRule="auto"/>
        <w:rPr>
          <w:rFonts w:ascii="Arial" w:eastAsia="Arial" w:hAnsi="Arial" w:cs="Arial"/>
          <w:sz w:val="24"/>
          <w:szCs w:val="24"/>
        </w:rPr>
      </w:pPr>
    </w:p>
    <w:p w:rsidR="008C7E37" w:rsidRPr="00D036BF" w:rsidRDefault="008C7E37" w:rsidP="008C7E37">
      <w:pPr>
        <w:spacing w:after="0" w:line="240" w:lineRule="auto"/>
        <w:rPr>
          <w:rFonts w:ascii="Arial" w:eastAsia="Arial" w:hAnsi="Arial" w:cs="Arial"/>
          <w:sz w:val="24"/>
          <w:szCs w:val="24"/>
        </w:rPr>
      </w:pPr>
    </w:p>
    <w:p w:rsidR="008C7E37" w:rsidRPr="00D036BF" w:rsidRDefault="008C7E37" w:rsidP="008C7E37">
      <w:pPr>
        <w:spacing w:after="0" w:line="240" w:lineRule="auto"/>
        <w:rPr>
          <w:rFonts w:ascii="Arial" w:eastAsia="Arial" w:hAnsi="Arial" w:cs="Arial"/>
          <w:sz w:val="24"/>
          <w:szCs w:val="24"/>
        </w:rPr>
      </w:pPr>
    </w:p>
    <w:p w:rsidR="008C7E37" w:rsidRPr="00D036BF" w:rsidRDefault="008C7E37" w:rsidP="008C7E37">
      <w:pPr>
        <w:spacing w:after="0" w:line="240" w:lineRule="auto"/>
        <w:rPr>
          <w:rFonts w:ascii="Arial" w:eastAsia="Arial" w:hAnsi="Arial" w:cs="Arial"/>
          <w:sz w:val="24"/>
          <w:szCs w:val="24"/>
        </w:rPr>
      </w:pPr>
    </w:p>
    <w:sectPr w:rsidR="008C7E37" w:rsidRPr="00D036BF" w:rsidSect="002E193A">
      <w:type w:val="continuous"/>
      <w:pgSz w:w="12240" w:h="15840"/>
      <w:pgMar w:top="1417" w:right="1701" w:bottom="1417" w:left="1701" w:header="708" w:footer="708" w:gutter="0"/>
      <w:pgNumType w:start="1"/>
      <w:cols w:num="2"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44C" w:rsidRDefault="0052444C">
      <w:pPr>
        <w:spacing w:after="0" w:line="240" w:lineRule="auto"/>
      </w:pPr>
      <w:r>
        <w:separator/>
      </w:r>
    </w:p>
  </w:endnote>
  <w:endnote w:type="continuationSeparator" w:id="0">
    <w:p w:rsidR="0052444C" w:rsidRDefault="0052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87" w:rsidRDefault="00FD7787">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35FBCF9E" wp14:editId="1858A09D">
          <wp:extent cx="3114675" cy="2667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8C" w:rsidRDefault="0052444C">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3114675" cy="266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44C" w:rsidRDefault="0052444C">
      <w:pPr>
        <w:spacing w:after="0" w:line="240" w:lineRule="auto"/>
      </w:pPr>
      <w:r>
        <w:separator/>
      </w:r>
    </w:p>
  </w:footnote>
  <w:footnote w:type="continuationSeparator" w:id="0">
    <w:p w:rsidR="0052444C" w:rsidRDefault="0052444C">
      <w:pPr>
        <w:spacing w:after="0" w:line="240" w:lineRule="auto"/>
      </w:pPr>
      <w:r>
        <w:continuationSeparator/>
      </w:r>
    </w:p>
  </w:footnote>
  <w:footnote w:id="1">
    <w:p w:rsidR="00E4058C" w:rsidRDefault="0052444C">
      <w:pPr>
        <w:spacing w:after="0" w:line="240" w:lineRule="auto"/>
        <w:rPr>
          <w:rFonts w:ascii="Times New Roman" w:eastAsia="Times New Roman" w:hAnsi="Times New Roman" w:cs="Times New Roman"/>
          <w:color w:val="1155CC"/>
          <w:sz w:val="20"/>
          <w:szCs w:val="20"/>
          <w:u w:val="single"/>
        </w:rPr>
      </w:pPr>
      <w:r>
        <w:rPr>
          <w:vertAlign w:val="superscript"/>
        </w:rPr>
        <w:footnoteRef/>
      </w:r>
      <w:r>
        <w:rPr>
          <w:rFonts w:ascii="Times New Roman" w:eastAsia="Times New Roman" w:hAnsi="Times New Roman" w:cs="Times New Roman"/>
          <w:sz w:val="20"/>
          <w:szCs w:val="20"/>
        </w:rPr>
        <w:t xml:space="preserve">  Claudia María García Álvarez. El hospital como empresa: nuevas prácticas, nuevos trabajadores. Universidad Piloto de Colombia. 20 de octubre del 2006. Disponible en línea:</w:t>
      </w:r>
      <w:hyperlink r:id="rId1">
        <w:r>
          <w:rPr>
            <w:rFonts w:ascii="Times New Roman" w:eastAsia="Times New Roman" w:hAnsi="Times New Roman" w:cs="Times New Roman"/>
            <w:sz w:val="20"/>
            <w:szCs w:val="20"/>
          </w:rPr>
          <w:t xml:space="preserve"> </w:t>
        </w:r>
      </w:hyperlink>
      <w:hyperlink r:id="rId2">
        <w:r>
          <w:rPr>
            <w:rFonts w:ascii="Times New Roman" w:eastAsia="Times New Roman" w:hAnsi="Times New Roman" w:cs="Times New Roman"/>
            <w:color w:val="1155CC"/>
            <w:sz w:val="20"/>
            <w:szCs w:val="20"/>
            <w:u w:val="single"/>
          </w:rPr>
          <w:t>http://www.scielo.org.co/pdf/rups/v6n1/v6n1a14.pdf</w:t>
        </w:r>
      </w:hyperlink>
    </w:p>
    <w:p w:rsidR="00E4058C" w:rsidRDefault="00E4058C">
      <w:pPr>
        <w:spacing w:after="0" w:line="240" w:lineRule="auto"/>
        <w:rPr>
          <w:sz w:val="20"/>
          <w:szCs w:val="20"/>
        </w:rPr>
      </w:pPr>
    </w:p>
    <w:p w:rsidR="00E4058C" w:rsidRDefault="00E4058C">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787" w:rsidRDefault="00FD7787">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4CA95E6F" wp14:editId="1898B8F2">
          <wp:extent cx="3095625" cy="914400"/>
          <wp:effectExtent l="0" t="0" r="0" b="0"/>
          <wp:docPr id="6" name="image2.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2.png" descr="Resultado de imagen para camara de representantes"/>
                  <pic:cNvPicPr preferRelativeResize="0"/>
                </pic:nvPicPr>
                <pic:blipFill>
                  <a:blip r:embed="rId1"/>
                  <a:srcRect/>
                  <a:stretch>
                    <a:fillRect/>
                  </a:stretch>
                </pic:blipFill>
                <pic:spPr>
                  <a:xfrm>
                    <a:off x="0" y="0"/>
                    <a:ext cx="3095625" cy="914400"/>
                  </a:xfrm>
                  <a:prstGeom prst="rect">
                    <a:avLst/>
                  </a:prstGeom>
                  <a:ln/>
                </pic:spPr>
              </pic:pic>
            </a:graphicData>
          </a:graphic>
        </wp:inline>
      </w:drawing>
    </w:r>
  </w:p>
  <w:p w:rsidR="00FD7787" w:rsidRDefault="00FD7787">
    <w:pPr>
      <w:pBdr>
        <w:top w:val="nil"/>
        <w:left w:val="nil"/>
        <w:bottom w:val="nil"/>
        <w:right w:val="nil"/>
        <w:between w:val="nil"/>
      </w:pBdr>
      <w:tabs>
        <w:tab w:val="center" w:pos="4419"/>
        <w:tab w:val="right" w:pos="8838"/>
      </w:tabs>
      <w:spacing w:after="0"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8C" w:rsidRDefault="0052444C">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3095625" cy="914400"/>
          <wp:effectExtent l="0" t="0" r="0" b="0"/>
          <wp:docPr id="3" name="image2.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2.png" descr="Resultado de imagen para camara de representantes"/>
                  <pic:cNvPicPr preferRelativeResize="0"/>
                </pic:nvPicPr>
                <pic:blipFill>
                  <a:blip r:embed="rId1"/>
                  <a:srcRect/>
                  <a:stretch>
                    <a:fillRect/>
                  </a:stretch>
                </pic:blipFill>
                <pic:spPr>
                  <a:xfrm>
                    <a:off x="0" y="0"/>
                    <a:ext cx="3095625" cy="914400"/>
                  </a:xfrm>
                  <a:prstGeom prst="rect">
                    <a:avLst/>
                  </a:prstGeom>
                  <a:ln/>
                </pic:spPr>
              </pic:pic>
            </a:graphicData>
          </a:graphic>
        </wp:inline>
      </w:drawing>
    </w:r>
  </w:p>
  <w:p w:rsidR="00E4058C" w:rsidRDefault="00E4058C">
    <w:pPr>
      <w:pBdr>
        <w:top w:val="nil"/>
        <w:left w:val="nil"/>
        <w:bottom w:val="nil"/>
        <w:right w:val="nil"/>
        <w:between w:val="nil"/>
      </w:pBdr>
      <w:tabs>
        <w:tab w:val="center" w:pos="4419"/>
        <w:tab w:val="right" w:pos="8838"/>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8C"/>
    <w:rsid w:val="00252759"/>
    <w:rsid w:val="00271BE8"/>
    <w:rsid w:val="002B41FC"/>
    <w:rsid w:val="002E193A"/>
    <w:rsid w:val="00376499"/>
    <w:rsid w:val="003C795E"/>
    <w:rsid w:val="00440E0F"/>
    <w:rsid w:val="0052444C"/>
    <w:rsid w:val="00764408"/>
    <w:rsid w:val="0080287B"/>
    <w:rsid w:val="008C7E37"/>
    <w:rsid w:val="00A138AB"/>
    <w:rsid w:val="00AF784B"/>
    <w:rsid w:val="00C25D62"/>
    <w:rsid w:val="00CC0E26"/>
    <w:rsid w:val="00D036BF"/>
    <w:rsid w:val="00D40294"/>
    <w:rsid w:val="00D56008"/>
    <w:rsid w:val="00DB3016"/>
    <w:rsid w:val="00DB4080"/>
    <w:rsid w:val="00E37585"/>
    <w:rsid w:val="00E4058C"/>
    <w:rsid w:val="00E70D28"/>
    <w:rsid w:val="00F46FAA"/>
    <w:rsid w:val="00FD77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A7BE"/>
  <w15:docId w15:val="{6F97601E-BDF6-4D78-BD09-D9D55DF3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s-CO" w:eastAsia="es-CO"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rFonts w:ascii="Calibri" w:eastAsia="Calibri" w:hAnsi="Calibri" w:cs="Calibri"/>
      <w:color w:val="2E75B5"/>
      <w:sz w:val="32"/>
      <w:szCs w:val="32"/>
    </w:rPr>
  </w:style>
  <w:style w:type="paragraph" w:styleId="Ttulo2">
    <w:name w:val="heading 2"/>
    <w:basedOn w:val="Normal"/>
    <w:next w:val="Normal"/>
    <w:pPr>
      <w:spacing w:line="240" w:lineRule="auto"/>
      <w:jc w:val="left"/>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40" w:after="0"/>
      <w:outlineLvl w:val="2"/>
    </w:pPr>
    <w:rPr>
      <w:rFonts w:ascii="Calibri" w:eastAsia="Calibri" w:hAnsi="Calibri" w:cs="Calibri"/>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8C7E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7E37"/>
  </w:style>
  <w:style w:type="paragraph" w:styleId="Piedepgina">
    <w:name w:val="footer"/>
    <w:basedOn w:val="Normal"/>
    <w:link w:val="PiedepginaCar"/>
    <w:uiPriority w:val="99"/>
    <w:unhideWhenUsed/>
    <w:rsid w:val="008C7E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7E37"/>
  </w:style>
  <w:style w:type="paragraph" w:styleId="Textodeglobo">
    <w:name w:val="Balloon Text"/>
    <w:basedOn w:val="Normal"/>
    <w:link w:val="TextodegloboCar"/>
    <w:uiPriority w:val="99"/>
    <w:semiHidden/>
    <w:unhideWhenUsed/>
    <w:rsid w:val="00E375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75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secretariasenado.gov.co/senado/basedoc/ley_0100_1993_pr004.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scielo.org.co/pdf/rups/v6n1/v6n1a14.pdf" TargetMode="External"/><Relationship Id="rId1" Type="http://schemas.openxmlformats.org/officeDocument/2006/relationships/hyperlink" Target="http://www.scielo.org.co/pdf/rups/v6n1/v6n1a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0FFE7-077B-486B-9523-68F6C523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2777</Words>
  <Characters>15279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Camila Lopez Cardona.HR Jose Luis Correa lopez</dc:creator>
  <cp:lastModifiedBy>paula andrea Arenas Soto. UTL Jose Luis Correa Lopez</cp:lastModifiedBy>
  <cp:revision>2</cp:revision>
  <cp:lastPrinted>2019-10-30T20:11:00Z</cp:lastPrinted>
  <dcterms:created xsi:type="dcterms:W3CDTF">2019-10-30T20:25:00Z</dcterms:created>
  <dcterms:modified xsi:type="dcterms:W3CDTF">2019-10-30T20:25:00Z</dcterms:modified>
</cp:coreProperties>
</file>