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ED545" w14:textId="36BEF381" w:rsidR="003B06B4" w:rsidRPr="008761B2" w:rsidRDefault="003328F4" w:rsidP="003B06B4">
      <w:pPr>
        <w:jc w:val="center"/>
        <w:outlineLvl w:val="0"/>
        <w:rPr>
          <w:rFonts w:ascii="Arial" w:hAnsi="Arial" w:cs="Arial"/>
          <w:b/>
        </w:rPr>
      </w:pPr>
      <w:r w:rsidRPr="008761B2">
        <w:rPr>
          <w:rFonts w:ascii="Arial" w:hAnsi="Arial" w:cs="Arial"/>
          <w:b/>
        </w:rPr>
        <w:t>PROYECTO DE LEY ____ DE 2019</w:t>
      </w:r>
    </w:p>
    <w:p w14:paraId="77A89832" w14:textId="6AE9ED66" w:rsidR="003B06B4" w:rsidRPr="008761B2" w:rsidRDefault="003B06B4" w:rsidP="003B06B4">
      <w:pPr>
        <w:jc w:val="center"/>
        <w:outlineLvl w:val="0"/>
        <w:rPr>
          <w:rFonts w:ascii="Arial" w:hAnsi="Arial" w:cs="Arial"/>
          <w:i/>
        </w:rPr>
      </w:pPr>
      <w:r w:rsidRPr="008761B2">
        <w:rPr>
          <w:rFonts w:ascii="Arial" w:hAnsi="Arial" w:cs="Arial"/>
          <w:i/>
        </w:rPr>
        <w:t>“Por medio de la cual se establece</w:t>
      </w:r>
      <w:r w:rsidR="000601F3" w:rsidRPr="008761B2">
        <w:rPr>
          <w:rFonts w:ascii="Arial" w:hAnsi="Arial" w:cs="Arial"/>
          <w:i/>
        </w:rPr>
        <w:t xml:space="preserve"> una</w:t>
      </w:r>
      <w:r w:rsidRPr="008761B2">
        <w:rPr>
          <w:rFonts w:ascii="Arial" w:hAnsi="Arial" w:cs="Arial"/>
          <w:i/>
        </w:rPr>
        <w:t xml:space="preserve"> amnistía </w:t>
      </w:r>
      <w:r w:rsidR="000601F3" w:rsidRPr="008761B2">
        <w:rPr>
          <w:rFonts w:ascii="Arial" w:hAnsi="Arial" w:cs="Arial"/>
          <w:i/>
        </w:rPr>
        <w:t>para</w:t>
      </w:r>
      <w:r w:rsidRPr="008761B2">
        <w:rPr>
          <w:rFonts w:ascii="Arial" w:hAnsi="Arial" w:cs="Arial"/>
          <w:i/>
        </w:rPr>
        <w:t xml:space="preserve"> las emisoras comunitarias</w:t>
      </w:r>
      <w:r w:rsidR="00351B55">
        <w:rPr>
          <w:rFonts w:ascii="Arial" w:hAnsi="Arial" w:cs="Arial"/>
          <w:i/>
        </w:rPr>
        <w:t xml:space="preserve"> </w:t>
      </w:r>
      <w:r w:rsidR="00351B55" w:rsidRPr="00CE0351">
        <w:rPr>
          <w:rFonts w:ascii="Arial" w:hAnsi="Arial" w:cs="Arial"/>
          <w:i/>
          <w:iCs/>
        </w:rPr>
        <w:t xml:space="preserve">deudoras de </w:t>
      </w:r>
      <w:r w:rsidRPr="008761B2">
        <w:rPr>
          <w:rFonts w:ascii="Arial" w:hAnsi="Arial" w:cs="Arial"/>
          <w:i/>
        </w:rPr>
        <w:t>multas</w:t>
      </w:r>
      <w:r w:rsidR="0054695D" w:rsidRPr="008761B2">
        <w:rPr>
          <w:rFonts w:ascii="Arial" w:hAnsi="Arial" w:cs="Arial"/>
          <w:i/>
        </w:rPr>
        <w:t xml:space="preserve"> y amonestaciones</w:t>
      </w:r>
      <w:r w:rsidRPr="008761B2">
        <w:rPr>
          <w:rFonts w:ascii="Arial" w:hAnsi="Arial" w:cs="Arial"/>
          <w:i/>
        </w:rPr>
        <w:t xml:space="preserve"> </w:t>
      </w:r>
      <w:r w:rsidR="00C23D28">
        <w:rPr>
          <w:rFonts w:ascii="Arial" w:hAnsi="Arial" w:cs="Arial"/>
          <w:i/>
        </w:rPr>
        <w:t>por</w:t>
      </w:r>
      <w:r w:rsidR="0054695D" w:rsidRPr="008761B2">
        <w:rPr>
          <w:rFonts w:ascii="Arial" w:hAnsi="Arial" w:cs="Arial"/>
          <w:i/>
        </w:rPr>
        <w:t xml:space="preserve"> infracciones</w:t>
      </w:r>
      <w:r w:rsidR="00DD711A" w:rsidRPr="008761B2">
        <w:rPr>
          <w:rFonts w:ascii="Arial" w:hAnsi="Arial" w:cs="Arial"/>
          <w:i/>
        </w:rPr>
        <w:t xml:space="preserve"> </w:t>
      </w:r>
      <w:r w:rsidR="0054695D" w:rsidRPr="008761B2">
        <w:rPr>
          <w:rFonts w:ascii="Arial" w:hAnsi="Arial" w:cs="Arial"/>
          <w:i/>
        </w:rPr>
        <w:t>a</w:t>
      </w:r>
      <w:r w:rsidR="00DD711A" w:rsidRPr="008761B2">
        <w:rPr>
          <w:rFonts w:ascii="Arial" w:hAnsi="Arial" w:cs="Arial"/>
          <w:i/>
        </w:rPr>
        <w:t>l servicio de radiodifusión sonora</w:t>
      </w:r>
      <w:r w:rsidRPr="008761B2">
        <w:rPr>
          <w:rFonts w:ascii="Arial" w:hAnsi="Arial" w:cs="Arial"/>
          <w:i/>
        </w:rPr>
        <w:t>, y se dictan otras disposiciones”</w:t>
      </w:r>
    </w:p>
    <w:p w14:paraId="39894901" w14:textId="77777777" w:rsidR="008761B2" w:rsidRPr="008761B2" w:rsidRDefault="008761B2" w:rsidP="008761B2">
      <w:pPr>
        <w:shd w:val="clear" w:color="auto" w:fill="FFFFFF"/>
        <w:spacing w:before="28" w:after="28" w:line="288" w:lineRule="atLeast"/>
        <w:jc w:val="center"/>
        <w:textAlignment w:val="center"/>
        <w:rPr>
          <w:rFonts w:ascii="Arial" w:eastAsia="Times New Roman" w:hAnsi="Arial" w:cs="Arial"/>
          <w:lang w:val="es-ES_tradnl"/>
        </w:rPr>
      </w:pPr>
    </w:p>
    <w:p w14:paraId="5314EDAB" w14:textId="7A6CC332" w:rsidR="008761B2" w:rsidRPr="008761B2" w:rsidRDefault="008761B2" w:rsidP="008761B2">
      <w:pPr>
        <w:shd w:val="clear" w:color="auto" w:fill="FFFFFF"/>
        <w:spacing w:before="28" w:after="28" w:line="288" w:lineRule="atLeast"/>
        <w:jc w:val="center"/>
        <w:textAlignment w:val="center"/>
        <w:rPr>
          <w:rFonts w:ascii="Arial" w:eastAsia="Times New Roman" w:hAnsi="Arial" w:cs="Arial"/>
          <w:lang w:val="es-ES"/>
        </w:rPr>
      </w:pPr>
      <w:r w:rsidRPr="008761B2">
        <w:rPr>
          <w:rFonts w:ascii="Arial" w:eastAsia="Times New Roman" w:hAnsi="Arial" w:cs="Arial"/>
          <w:lang w:val="es-ES_tradnl"/>
        </w:rPr>
        <w:t>El Congreso de Colombia, en uso de sus facultades constitucionales y legales.</w:t>
      </w:r>
    </w:p>
    <w:p w14:paraId="0CBC60EF" w14:textId="77777777" w:rsidR="00351B55" w:rsidRDefault="00351B55" w:rsidP="008761B2">
      <w:pPr>
        <w:shd w:val="clear" w:color="auto" w:fill="FFFFFF"/>
        <w:spacing w:before="28" w:after="28" w:line="288" w:lineRule="atLeast"/>
        <w:jc w:val="center"/>
        <w:textAlignment w:val="center"/>
        <w:rPr>
          <w:rFonts w:ascii="Arial" w:eastAsia="Times New Roman" w:hAnsi="Arial" w:cs="Arial"/>
          <w:lang w:val="es-ES_tradnl"/>
        </w:rPr>
      </w:pPr>
    </w:p>
    <w:p w14:paraId="64EEADDC" w14:textId="0B99220F" w:rsidR="008761B2" w:rsidRPr="008761B2" w:rsidRDefault="008761B2" w:rsidP="008761B2">
      <w:pPr>
        <w:shd w:val="clear" w:color="auto" w:fill="FFFFFF"/>
        <w:spacing w:before="28" w:after="28" w:line="288" w:lineRule="atLeast"/>
        <w:jc w:val="center"/>
        <w:textAlignment w:val="center"/>
        <w:rPr>
          <w:rFonts w:ascii="Arial" w:eastAsia="Times New Roman" w:hAnsi="Arial" w:cs="Arial"/>
          <w:lang w:val="es-ES_tradnl"/>
        </w:rPr>
      </w:pPr>
      <w:r w:rsidRPr="008761B2">
        <w:rPr>
          <w:rFonts w:ascii="Arial" w:eastAsia="Times New Roman" w:hAnsi="Arial" w:cs="Arial"/>
          <w:lang w:val="es-ES_tradnl"/>
        </w:rPr>
        <w:t>DECRETA:</w:t>
      </w:r>
    </w:p>
    <w:p w14:paraId="501A22FF" w14:textId="77777777" w:rsidR="003B06B4" w:rsidRPr="008761B2" w:rsidRDefault="003B06B4"/>
    <w:p w14:paraId="15BD65E8" w14:textId="4CE0E1D3" w:rsidR="00DD711A" w:rsidRPr="008761B2" w:rsidRDefault="00DD711A" w:rsidP="00DD711A">
      <w:pPr>
        <w:jc w:val="both"/>
        <w:rPr>
          <w:rFonts w:ascii="Arial" w:hAnsi="Arial" w:cs="Arial"/>
        </w:rPr>
      </w:pPr>
      <w:r w:rsidRPr="008761B2">
        <w:rPr>
          <w:rFonts w:ascii="Arial" w:eastAsia="Times New Roman" w:hAnsi="Arial" w:cs="Arial"/>
          <w:b/>
          <w:bCs/>
          <w:lang w:val="es-SV" w:eastAsia="es-CO"/>
        </w:rPr>
        <w:t xml:space="preserve">Artículo 1. Objeto de la Ley. </w:t>
      </w:r>
      <w:r w:rsidRPr="008761B2">
        <w:rPr>
          <w:rFonts w:ascii="Arial" w:eastAsia="Times New Roman" w:hAnsi="Arial" w:cs="Arial"/>
          <w:lang w:val="es-SV" w:eastAsia="es-CO"/>
        </w:rPr>
        <w:t xml:space="preserve">La presente Ley </w:t>
      </w:r>
      <w:r w:rsidR="001A6441" w:rsidRPr="008761B2">
        <w:rPr>
          <w:rFonts w:ascii="Arial" w:hAnsi="Arial" w:cs="Arial"/>
        </w:rPr>
        <w:t>tiene</w:t>
      </w:r>
      <w:r w:rsidRPr="008761B2">
        <w:rPr>
          <w:rFonts w:ascii="Arial" w:hAnsi="Arial" w:cs="Arial"/>
        </w:rPr>
        <w:t xml:space="preserve"> por objeto establecer una amnistía</w:t>
      </w:r>
      <w:r w:rsidR="001A6441" w:rsidRPr="008761B2">
        <w:rPr>
          <w:rFonts w:ascii="Arial" w:hAnsi="Arial" w:cs="Arial"/>
        </w:rPr>
        <w:t xml:space="preserve"> por única vez</w:t>
      </w:r>
      <w:r w:rsidRPr="008761B2">
        <w:rPr>
          <w:rFonts w:ascii="Arial" w:hAnsi="Arial" w:cs="Arial"/>
        </w:rPr>
        <w:t xml:space="preserve"> a l</w:t>
      </w:r>
      <w:r w:rsidR="00AB5AA2" w:rsidRPr="008761B2">
        <w:rPr>
          <w:rFonts w:ascii="Arial" w:hAnsi="Arial" w:cs="Arial"/>
        </w:rPr>
        <w:t>as emisoras comunitarias</w:t>
      </w:r>
      <w:r w:rsidRPr="008761B2">
        <w:rPr>
          <w:rFonts w:ascii="Arial" w:hAnsi="Arial" w:cs="Arial"/>
        </w:rPr>
        <w:t xml:space="preserve"> deudor</w:t>
      </w:r>
      <w:r w:rsidR="00AB5AA2" w:rsidRPr="008761B2">
        <w:rPr>
          <w:rFonts w:ascii="Arial" w:hAnsi="Arial" w:cs="Arial"/>
        </w:rPr>
        <w:t>a</w:t>
      </w:r>
      <w:r w:rsidRPr="008761B2">
        <w:rPr>
          <w:rFonts w:ascii="Arial" w:hAnsi="Arial" w:cs="Arial"/>
        </w:rPr>
        <w:t>s de</w:t>
      </w:r>
      <w:r w:rsidR="00FA2A30" w:rsidRPr="008761B2">
        <w:rPr>
          <w:rFonts w:ascii="Arial" w:hAnsi="Arial" w:cs="Arial"/>
        </w:rPr>
        <w:t xml:space="preserve"> intereses por</w:t>
      </w:r>
      <w:r w:rsidRPr="008761B2">
        <w:rPr>
          <w:rFonts w:ascii="Arial" w:hAnsi="Arial" w:cs="Arial"/>
        </w:rPr>
        <w:t xml:space="preserve"> multas </w:t>
      </w:r>
      <w:r w:rsidR="001A6441" w:rsidRPr="008761B2">
        <w:rPr>
          <w:rFonts w:ascii="Arial" w:hAnsi="Arial" w:cs="Arial"/>
        </w:rPr>
        <w:t xml:space="preserve">y amonestaciones </w:t>
      </w:r>
      <w:r w:rsidR="00FA2A30" w:rsidRPr="008761B2">
        <w:rPr>
          <w:rFonts w:ascii="Arial" w:hAnsi="Arial" w:cs="Arial"/>
        </w:rPr>
        <w:t>derivadas de</w:t>
      </w:r>
      <w:r w:rsidRPr="008761B2">
        <w:rPr>
          <w:rFonts w:ascii="Arial" w:hAnsi="Arial" w:cs="Arial"/>
        </w:rPr>
        <w:t xml:space="preserve"> infracciones al </w:t>
      </w:r>
      <w:r w:rsidR="00185A0D" w:rsidRPr="008761B2">
        <w:rPr>
          <w:rFonts w:ascii="Arial" w:hAnsi="Arial" w:cs="Arial"/>
        </w:rPr>
        <w:t>servicio de radiodifusión sonora</w:t>
      </w:r>
      <w:r w:rsidR="00FA2A30" w:rsidRPr="008761B2">
        <w:rPr>
          <w:rFonts w:ascii="Arial" w:hAnsi="Arial" w:cs="Arial"/>
        </w:rPr>
        <w:t>.</w:t>
      </w:r>
      <w:r w:rsidRPr="008761B2">
        <w:rPr>
          <w:rFonts w:ascii="Arial" w:hAnsi="Arial" w:cs="Arial"/>
        </w:rPr>
        <w:t xml:space="preserve"> </w:t>
      </w:r>
    </w:p>
    <w:p w14:paraId="1DFB43E2" w14:textId="291F59AE" w:rsidR="00DD711A" w:rsidRPr="008761B2" w:rsidRDefault="00DD711A" w:rsidP="00DD711A">
      <w:pPr>
        <w:jc w:val="both"/>
        <w:rPr>
          <w:rFonts w:ascii="Arial" w:hAnsi="Arial" w:cs="Arial"/>
        </w:rPr>
      </w:pPr>
      <w:r w:rsidRPr="008761B2">
        <w:rPr>
          <w:rFonts w:ascii="Arial" w:hAnsi="Arial" w:cs="Arial"/>
          <w:b/>
          <w:bCs/>
        </w:rPr>
        <w:t>Artículo 2º.</w:t>
      </w:r>
      <w:r w:rsidRPr="008761B2">
        <w:rPr>
          <w:rFonts w:ascii="Arial" w:hAnsi="Arial" w:cs="Arial"/>
        </w:rPr>
        <w:t xml:space="preserve"> A partir de la promulgación de la presente ley, por única vez y por un término de </w:t>
      </w:r>
      <w:r w:rsidR="006041A6">
        <w:rPr>
          <w:rFonts w:ascii="Arial" w:hAnsi="Arial" w:cs="Arial"/>
        </w:rPr>
        <w:t>un</w:t>
      </w:r>
      <w:r w:rsidRPr="008761B2">
        <w:rPr>
          <w:rFonts w:ascii="Arial" w:hAnsi="Arial" w:cs="Arial"/>
        </w:rPr>
        <w:t xml:space="preserve"> (</w:t>
      </w:r>
      <w:r w:rsidR="006041A6">
        <w:rPr>
          <w:rFonts w:ascii="Arial" w:hAnsi="Arial" w:cs="Arial"/>
        </w:rPr>
        <w:t>1</w:t>
      </w:r>
      <w:r w:rsidRPr="008761B2">
        <w:rPr>
          <w:rFonts w:ascii="Arial" w:hAnsi="Arial" w:cs="Arial"/>
        </w:rPr>
        <w:t>)</w:t>
      </w:r>
      <w:r w:rsidR="006041A6">
        <w:rPr>
          <w:rFonts w:ascii="Arial" w:hAnsi="Arial" w:cs="Arial"/>
        </w:rPr>
        <w:t xml:space="preserve"> año</w:t>
      </w:r>
      <w:r w:rsidRPr="008761B2">
        <w:rPr>
          <w:rFonts w:ascii="Arial" w:hAnsi="Arial" w:cs="Arial"/>
        </w:rPr>
        <w:t>, todas las emisoras comunitarias que tengan pendiente el pago de</w:t>
      </w:r>
      <w:r w:rsidR="00FA2A30" w:rsidRPr="008761B2">
        <w:rPr>
          <w:rFonts w:ascii="Arial" w:hAnsi="Arial" w:cs="Arial"/>
        </w:rPr>
        <w:t xml:space="preserve"> </w:t>
      </w:r>
      <w:r w:rsidRPr="008761B2">
        <w:rPr>
          <w:rFonts w:ascii="Arial" w:hAnsi="Arial" w:cs="Arial"/>
        </w:rPr>
        <w:t xml:space="preserve">multas </w:t>
      </w:r>
      <w:r w:rsidR="001A6441" w:rsidRPr="008761B2">
        <w:rPr>
          <w:rFonts w:ascii="Arial" w:hAnsi="Arial" w:cs="Arial"/>
        </w:rPr>
        <w:t xml:space="preserve">y amonestaciones </w:t>
      </w:r>
      <w:r w:rsidR="00FA2A30" w:rsidRPr="008761B2">
        <w:rPr>
          <w:rFonts w:ascii="Arial" w:hAnsi="Arial" w:cs="Arial"/>
        </w:rPr>
        <w:t xml:space="preserve">derivadas de </w:t>
      </w:r>
      <w:r w:rsidRPr="008761B2">
        <w:rPr>
          <w:rFonts w:ascii="Arial" w:hAnsi="Arial" w:cs="Arial"/>
        </w:rPr>
        <w:t>infracciones a las normas del servicio de radiodifusión sonora</w:t>
      </w:r>
      <w:r w:rsidR="000058F8">
        <w:rPr>
          <w:rFonts w:ascii="Arial" w:hAnsi="Arial" w:cs="Arial"/>
        </w:rPr>
        <w:t>,</w:t>
      </w:r>
      <w:bookmarkStart w:id="0" w:name="_GoBack"/>
      <w:bookmarkEnd w:id="0"/>
      <w:r w:rsidRPr="008761B2">
        <w:rPr>
          <w:rFonts w:ascii="Arial" w:hAnsi="Arial" w:cs="Arial"/>
        </w:rPr>
        <w:t xml:space="preserve"> podrán acogerse a un descuento d</w:t>
      </w:r>
      <w:r w:rsidR="00185A0D" w:rsidRPr="008761B2">
        <w:rPr>
          <w:rFonts w:ascii="Arial" w:hAnsi="Arial" w:cs="Arial"/>
        </w:rPr>
        <w:t>el cien</w:t>
      </w:r>
      <w:r w:rsidRPr="008761B2">
        <w:rPr>
          <w:rFonts w:ascii="Arial" w:hAnsi="Arial" w:cs="Arial"/>
        </w:rPr>
        <w:t xml:space="preserve"> por ciento (</w:t>
      </w:r>
      <w:r w:rsidR="00185A0D" w:rsidRPr="008761B2">
        <w:rPr>
          <w:rFonts w:ascii="Arial" w:hAnsi="Arial" w:cs="Arial"/>
        </w:rPr>
        <w:t>100</w:t>
      </w:r>
      <w:r w:rsidRPr="008761B2">
        <w:rPr>
          <w:rFonts w:ascii="Arial" w:hAnsi="Arial" w:cs="Arial"/>
        </w:rPr>
        <w:t xml:space="preserve">%) del total de su deuda </w:t>
      </w:r>
      <w:r w:rsidR="00A8360E" w:rsidRPr="008761B2">
        <w:rPr>
          <w:rFonts w:ascii="Arial" w:hAnsi="Arial" w:cs="Arial"/>
        </w:rPr>
        <w:t>por</w:t>
      </w:r>
      <w:r w:rsidR="00C23D28">
        <w:rPr>
          <w:rFonts w:ascii="Arial" w:hAnsi="Arial" w:cs="Arial"/>
        </w:rPr>
        <w:t xml:space="preserve"> la sanción</w:t>
      </w:r>
      <w:r w:rsidRPr="008761B2">
        <w:rPr>
          <w:rFonts w:ascii="Arial" w:hAnsi="Arial" w:cs="Arial"/>
        </w:rPr>
        <w:t xml:space="preserve">. </w:t>
      </w:r>
    </w:p>
    <w:p w14:paraId="526870F7" w14:textId="362B2829" w:rsidR="006041A6" w:rsidRDefault="00185A0D" w:rsidP="00185A0D">
      <w:pPr>
        <w:jc w:val="both"/>
        <w:rPr>
          <w:rFonts w:ascii="Arial" w:hAnsi="Arial" w:cs="Arial"/>
          <w:b/>
          <w:bCs/>
        </w:rPr>
      </w:pPr>
      <w:r w:rsidRPr="008761B2">
        <w:rPr>
          <w:rFonts w:ascii="Arial" w:hAnsi="Arial" w:cs="Arial"/>
          <w:b/>
          <w:bCs/>
        </w:rPr>
        <w:t xml:space="preserve">Artículo </w:t>
      </w:r>
      <w:r w:rsidR="00C23D28">
        <w:rPr>
          <w:rFonts w:ascii="Arial" w:hAnsi="Arial" w:cs="Arial"/>
          <w:b/>
          <w:bCs/>
        </w:rPr>
        <w:t>3</w:t>
      </w:r>
      <w:r w:rsidRPr="008761B2">
        <w:rPr>
          <w:rFonts w:ascii="Arial" w:hAnsi="Arial" w:cs="Arial"/>
          <w:b/>
          <w:bCs/>
        </w:rPr>
        <w:t xml:space="preserve">º. </w:t>
      </w:r>
      <w:r w:rsidR="006041A6" w:rsidRPr="00B11B06">
        <w:rPr>
          <w:rFonts w:ascii="Arial" w:hAnsi="Arial" w:cs="Arial"/>
        </w:rPr>
        <w:t xml:space="preserve">A partir de la entrada en vigencia de la presente </w:t>
      </w:r>
      <w:r w:rsidR="006041A6">
        <w:rPr>
          <w:rFonts w:ascii="Arial" w:hAnsi="Arial" w:cs="Arial"/>
        </w:rPr>
        <w:t>L</w:t>
      </w:r>
      <w:r w:rsidR="006041A6" w:rsidRPr="00B11B06">
        <w:rPr>
          <w:rFonts w:ascii="Arial" w:hAnsi="Arial" w:cs="Arial"/>
        </w:rPr>
        <w:t xml:space="preserve">ey, el </w:t>
      </w:r>
      <w:r w:rsidR="006041A6">
        <w:rPr>
          <w:rFonts w:ascii="Arial" w:hAnsi="Arial" w:cs="Arial"/>
        </w:rPr>
        <w:t>Gobierno Nacional</w:t>
      </w:r>
      <w:r w:rsidR="006041A6" w:rsidRPr="00B11B06">
        <w:rPr>
          <w:rFonts w:ascii="Arial" w:hAnsi="Arial" w:cs="Arial"/>
        </w:rPr>
        <w:t xml:space="preserve"> tendrá seis (6) meses para su reglamentación e implementación.</w:t>
      </w:r>
    </w:p>
    <w:p w14:paraId="674B848D" w14:textId="0979BBFA" w:rsidR="00185A0D" w:rsidRPr="008761B2" w:rsidRDefault="006041A6" w:rsidP="00185A0D">
      <w:pPr>
        <w:jc w:val="both"/>
        <w:rPr>
          <w:rFonts w:ascii="Arial" w:hAnsi="Arial" w:cs="Arial"/>
        </w:rPr>
      </w:pPr>
      <w:r>
        <w:rPr>
          <w:rFonts w:ascii="Arial" w:hAnsi="Arial" w:cs="Arial"/>
          <w:b/>
          <w:bCs/>
        </w:rPr>
        <w:t xml:space="preserve">Artículo 4°. </w:t>
      </w:r>
      <w:r w:rsidR="00185A0D" w:rsidRPr="008761B2">
        <w:rPr>
          <w:rFonts w:ascii="Arial" w:hAnsi="Arial" w:cs="Arial"/>
          <w:b/>
          <w:bCs/>
        </w:rPr>
        <w:t>Vigencia.</w:t>
      </w:r>
      <w:r w:rsidR="00185A0D" w:rsidRPr="008761B2">
        <w:rPr>
          <w:rFonts w:ascii="Arial" w:hAnsi="Arial" w:cs="Arial"/>
        </w:rPr>
        <w:t xml:space="preserve"> La presente ley rige a partir de su sanción y promulgación.</w:t>
      </w:r>
    </w:p>
    <w:p w14:paraId="4C510E76" w14:textId="5CA4A227" w:rsidR="00C23D28" w:rsidRDefault="00C23D28" w:rsidP="00185A0D">
      <w:pPr>
        <w:jc w:val="both"/>
        <w:rPr>
          <w:rFonts w:ascii="Arial" w:hAnsi="Arial" w:cs="Arial"/>
        </w:rPr>
      </w:pPr>
    </w:p>
    <w:p w14:paraId="32ED917A" w14:textId="77777777" w:rsidR="00C23D28" w:rsidRPr="008761B2" w:rsidRDefault="00C23D28" w:rsidP="00185A0D">
      <w:pPr>
        <w:jc w:val="both"/>
        <w:rPr>
          <w:rFonts w:ascii="Arial" w:hAnsi="Arial" w:cs="Arial"/>
        </w:rPr>
      </w:pPr>
    </w:p>
    <w:p w14:paraId="63E9FD98" w14:textId="22B29659" w:rsidR="002B0246" w:rsidRPr="008761B2" w:rsidRDefault="002B0246" w:rsidP="00185A0D">
      <w:pPr>
        <w:jc w:val="both"/>
        <w:rPr>
          <w:rFonts w:ascii="Arial" w:hAnsi="Arial" w:cs="Arial"/>
        </w:rPr>
      </w:pPr>
    </w:p>
    <w:p w14:paraId="4A48D16F" w14:textId="2E0B16F0" w:rsidR="008761B2" w:rsidRDefault="008761B2" w:rsidP="008761B2">
      <w:pPr>
        <w:shd w:val="clear" w:color="auto" w:fill="FFFFFF"/>
        <w:spacing w:before="28" w:after="28" w:line="288" w:lineRule="atLeast"/>
        <w:jc w:val="both"/>
        <w:textAlignment w:val="center"/>
        <w:rPr>
          <w:rFonts w:ascii="Arial" w:eastAsia="Times New Roman" w:hAnsi="Arial" w:cs="Arial"/>
          <w:b/>
          <w:bCs/>
          <w:color w:val="000000"/>
          <w:lang w:val="es-ES_tradnl"/>
        </w:rPr>
      </w:pPr>
      <w:r>
        <w:rPr>
          <w:rFonts w:ascii="Arial" w:eastAsia="Times New Roman" w:hAnsi="Arial" w:cs="Arial"/>
          <w:b/>
          <w:bCs/>
          <w:color w:val="000000"/>
          <w:lang w:val="es-ES_tradnl"/>
        </w:rPr>
        <w:t>ALEJANDRO CORRALES E</w:t>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t xml:space="preserve">GABRIEL JAIME VALLEJO </w:t>
      </w:r>
    </w:p>
    <w:p w14:paraId="6697724D" w14:textId="77777777" w:rsidR="008761B2" w:rsidRDefault="008761B2" w:rsidP="008761B2">
      <w:pPr>
        <w:shd w:val="clear" w:color="auto" w:fill="FFFFFF"/>
        <w:spacing w:before="28" w:after="28" w:line="288" w:lineRule="atLeast"/>
        <w:jc w:val="both"/>
        <w:textAlignment w:val="center"/>
        <w:rPr>
          <w:rFonts w:ascii="Arial" w:eastAsia="Times New Roman" w:hAnsi="Arial" w:cs="Arial"/>
          <w:b/>
          <w:bCs/>
          <w:color w:val="000000"/>
          <w:lang w:val="es-ES_tradnl"/>
        </w:rPr>
      </w:pPr>
      <w:r>
        <w:rPr>
          <w:rFonts w:ascii="Arial" w:eastAsia="Times New Roman" w:hAnsi="Arial" w:cs="Arial"/>
          <w:b/>
          <w:bCs/>
          <w:color w:val="000000"/>
          <w:lang w:val="es-ES_tradnl"/>
        </w:rPr>
        <w:t>SENADOR DE LA REPÚBLICA</w:t>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t>REPRESENTANTE A LA CÁMARA</w:t>
      </w:r>
    </w:p>
    <w:p w14:paraId="5B08F227" w14:textId="77777777" w:rsidR="008761B2" w:rsidRPr="00B20320" w:rsidRDefault="008761B2" w:rsidP="008761B2">
      <w:pPr>
        <w:shd w:val="clear" w:color="auto" w:fill="FFFFFF"/>
        <w:spacing w:before="28" w:after="28" w:line="288" w:lineRule="atLeast"/>
        <w:jc w:val="both"/>
        <w:textAlignment w:val="center"/>
        <w:rPr>
          <w:rFonts w:ascii="Arial" w:eastAsia="Times New Roman" w:hAnsi="Arial" w:cs="Arial"/>
          <w:b/>
          <w:bCs/>
          <w:color w:val="000000"/>
          <w:lang w:val="es-ES_tradnl"/>
        </w:rPr>
      </w:pPr>
      <w:r>
        <w:rPr>
          <w:rFonts w:ascii="Arial" w:eastAsia="Times New Roman" w:hAnsi="Arial" w:cs="Arial"/>
          <w:b/>
          <w:bCs/>
          <w:color w:val="000000"/>
          <w:lang w:val="es-ES_tradnl"/>
        </w:rPr>
        <w:t>PARTIDO CENTRO DEMOCRÁTICO</w:t>
      </w:r>
      <w:r>
        <w:rPr>
          <w:rFonts w:ascii="Arial" w:eastAsia="Times New Roman" w:hAnsi="Arial" w:cs="Arial"/>
          <w:b/>
          <w:bCs/>
          <w:color w:val="000000"/>
          <w:lang w:val="es-ES_tradnl"/>
        </w:rPr>
        <w:tab/>
      </w:r>
      <w:r>
        <w:rPr>
          <w:rFonts w:ascii="Arial" w:eastAsia="Times New Roman" w:hAnsi="Arial" w:cs="Arial"/>
          <w:b/>
          <w:bCs/>
          <w:color w:val="000000"/>
          <w:lang w:val="es-ES_tradnl"/>
        </w:rPr>
        <w:tab/>
        <w:t>DPTO. RISARALDA</w:t>
      </w:r>
    </w:p>
    <w:p w14:paraId="013E9784" w14:textId="77777777" w:rsidR="008761B2" w:rsidRPr="00B20320" w:rsidRDefault="008761B2" w:rsidP="008761B2">
      <w:pPr>
        <w:shd w:val="clear" w:color="auto" w:fill="FFFFFF"/>
        <w:spacing w:before="28" w:after="28" w:line="288" w:lineRule="atLeast"/>
        <w:jc w:val="both"/>
        <w:textAlignment w:val="center"/>
        <w:rPr>
          <w:rFonts w:ascii="Arial" w:eastAsia="Times New Roman" w:hAnsi="Arial" w:cs="Arial"/>
          <w:b/>
          <w:bCs/>
          <w:color w:val="000000"/>
          <w:lang w:val="es-ES_tradnl"/>
        </w:rPr>
      </w:pP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t>PARTIDO CENTRO DEMOCRÁTICO</w:t>
      </w:r>
    </w:p>
    <w:p w14:paraId="24472677" w14:textId="53CD035B" w:rsidR="00C23D28" w:rsidRDefault="00C23D28" w:rsidP="007C46C3">
      <w:pPr>
        <w:jc w:val="center"/>
        <w:rPr>
          <w:rFonts w:ascii="Arial" w:hAnsi="Arial" w:cs="Arial"/>
          <w:b/>
          <w:bCs/>
        </w:rPr>
      </w:pPr>
    </w:p>
    <w:p w14:paraId="7B0691F2" w14:textId="4619F397" w:rsidR="000058F8" w:rsidRDefault="000058F8" w:rsidP="007C46C3">
      <w:pPr>
        <w:jc w:val="center"/>
        <w:rPr>
          <w:rFonts w:ascii="Arial" w:hAnsi="Arial" w:cs="Arial"/>
          <w:b/>
          <w:bCs/>
        </w:rPr>
      </w:pPr>
    </w:p>
    <w:p w14:paraId="6CA2B94D" w14:textId="39ABA9D2" w:rsidR="000058F8" w:rsidRDefault="000058F8" w:rsidP="007C46C3">
      <w:pPr>
        <w:jc w:val="center"/>
        <w:rPr>
          <w:rFonts w:ascii="Arial" w:hAnsi="Arial" w:cs="Arial"/>
          <w:b/>
          <w:bCs/>
        </w:rPr>
      </w:pPr>
    </w:p>
    <w:p w14:paraId="099EB808" w14:textId="2906BD1C" w:rsidR="000058F8" w:rsidRDefault="000058F8" w:rsidP="007C46C3">
      <w:pPr>
        <w:jc w:val="center"/>
        <w:rPr>
          <w:rFonts w:ascii="Arial" w:hAnsi="Arial" w:cs="Arial"/>
          <w:b/>
          <w:bCs/>
        </w:rPr>
      </w:pPr>
    </w:p>
    <w:p w14:paraId="0291A97A" w14:textId="77777777" w:rsidR="000058F8" w:rsidRDefault="000058F8" w:rsidP="007C46C3">
      <w:pPr>
        <w:jc w:val="center"/>
        <w:rPr>
          <w:rFonts w:ascii="Arial" w:hAnsi="Arial" w:cs="Arial"/>
          <w:b/>
          <w:bCs/>
        </w:rPr>
      </w:pPr>
    </w:p>
    <w:p w14:paraId="40F87431" w14:textId="5EF2D0F5" w:rsidR="007C46C3" w:rsidRPr="008761B2" w:rsidRDefault="007C46C3" w:rsidP="007C46C3">
      <w:pPr>
        <w:jc w:val="center"/>
        <w:rPr>
          <w:rFonts w:ascii="Arial" w:hAnsi="Arial" w:cs="Arial"/>
          <w:b/>
          <w:bCs/>
        </w:rPr>
      </w:pPr>
      <w:r w:rsidRPr="008761B2">
        <w:rPr>
          <w:rFonts w:ascii="Arial" w:hAnsi="Arial" w:cs="Arial"/>
          <w:b/>
          <w:bCs/>
        </w:rPr>
        <w:t>EXPOSICIÓN DE MOTIVOS</w:t>
      </w:r>
    </w:p>
    <w:p w14:paraId="168E51F9" w14:textId="77777777" w:rsidR="007C46C3" w:rsidRPr="008761B2" w:rsidRDefault="007C46C3" w:rsidP="007C46C3">
      <w:pPr>
        <w:rPr>
          <w:rFonts w:ascii="Arial" w:hAnsi="Arial" w:cs="Arial"/>
        </w:rPr>
      </w:pPr>
    </w:p>
    <w:p w14:paraId="6CEB6C96" w14:textId="77777777" w:rsidR="007C46C3" w:rsidRPr="008761B2" w:rsidRDefault="00A758D6" w:rsidP="00A758D6">
      <w:pPr>
        <w:pStyle w:val="Prrafodelista"/>
        <w:numPr>
          <w:ilvl w:val="0"/>
          <w:numId w:val="1"/>
        </w:numPr>
        <w:rPr>
          <w:rFonts w:ascii="Arial" w:hAnsi="Arial" w:cs="Arial"/>
          <w:b/>
          <w:bCs/>
        </w:rPr>
      </w:pPr>
      <w:r w:rsidRPr="008761B2">
        <w:rPr>
          <w:rFonts w:ascii="Arial" w:hAnsi="Arial" w:cs="Arial"/>
          <w:b/>
          <w:bCs/>
        </w:rPr>
        <w:t>SOBRE LAS EMISORAS COMUNITARIAS Y SU SERVICIO SOCIAL.</w:t>
      </w:r>
    </w:p>
    <w:p w14:paraId="323C695B" w14:textId="29E04545" w:rsidR="00B61145" w:rsidRPr="008761B2" w:rsidRDefault="00B61145" w:rsidP="00B61145">
      <w:pPr>
        <w:jc w:val="both"/>
        <w:rPr>
          <w:rFonts w:ascii="Arial" w:hAnsi="Arial" w:cs="Arial"/>
          <w:bCs/>
        </w:rPr>
      </w:pPr>
      <w:r w:rsidRPr="008761B2">
        <w:rPr>
          <w:rFonts w:ascii="Arial" w:hAnsi="Arial" w:cs="Arial"/>
          <w:bCs/>
        </w:rPr>
        <w:t>Los orígenes de la radio en Colombia se remontan al año de 1929 con la fundación de la primera radiodifusora, la HJN, a la que más tarde se uniría La Voz de Barranquilla, la primera de la costa Caribe, y la HKF, que nació en 1931 como la primera emisora comercial del país. Sin embargo, fue en 1947 cuando las historias comenzaron a llegar a los pueblos y municipios más recónditos de Colombia como espacios alternativos, independientes y necesarios para que los territorios abrazados por la soledad también lograran narrar los sucesos que determinaban el curso de la historia</w:t>
      </w:r>
      <w:r w:rsidR="00470212" w:rsidRPr="008761B2">
        <w:rPr>
          <w:rFonts w:ascii="Arial" w:hAnsi="Arial" w:cs="Arial"/>
          <w:bCs/>
        </w:rPr>
        <w:t>,</w:t>
      </w:r>
      <w:r w:rsidRPr="008761B2">
        <w:rPr>
          <w:rFonts w:ascii="Arial" w:hAnsi="Arial" w:cs="Arial"/>
          <w:bCs/>
        </w:rPr>
        <w:t xml:space="preserve"> </w:t>
      </w:r>
      <w:r w:rsidR="00470212" w:rsidRPr="008761B2">
        <w:rPr>
          <w:rFonts w:ascii="Arial" w:hAnsi="Arial" w:cs="Arial"/>
          <w:bCs/>
        </w:rPr>
        <w:t>dando así</w:t>
      </w:r>
      <w:r w:rsidRPr="008761B2">
        <w:rPr>
          <w:rFonts w:ascii="Arial" w:hAnsi="Arial" w:cs="Arial"/>
          <w:bCs/>
        </w:rPr>
        <w:t xml:space="preserve"> origen a lo que hoy conocemos como radios comunitarias. </w:t>
      </w:r>
      <w:r w:rsidRPr="008761B2">
        <w:rPr>
          <w:bCs/>
        </w:rPr>
        <w:footnoteReference w:id="1"/>
      </w:r>
    </w:p>
    <w:p w14:paraId="1EB19A00" w14:textId="0CC095BD" w:rsidR="00A758D6" w:rsidRPr="008761B2" w:rsidRDefault="00470212" w:rsidP="00B61145">
      <w:pPr>
        <w:jc w:val="both"/>
        <w:rPr>
          <w:rFonts w:ascii="Arial" w:hAnsi="Arial" w:cs="Arial"/>
          <w:bCs/>
        </w:rPr>
      </w:pPr>
      <w:r w:rsidRPr="008761B2">
        <w:rPr>
          <w:rFonts w:ascii="Arial" w:hAnsi="Arial" w:cs="Arial"/>
          <w:bCs/>
        </w:rPr>
        <w:t xml:space="preserve">Por su esencia de convertirse en un medio alternativo alejado </w:t>
      </w:r>
      <w:r w:rsidR="00B61145" w:rsidRPr="008761B2">
        <w:rPr>
          <w:rFonts w:ascii="Arial" w:hAnsi="Arial" w:cs="Arial"/>
          <w:bCs/>
        </w:rPr>
        <w:t xml:space="preserve">de las típicas noticias de </w:t>
      </w:r>
      <w:r w:rsidRPr="008761B2">
        <w:rPr>
          <w:rFonts w:ascii="Arial" w:hAnsi="Arial" w:cs="Arial"/>
          <w:bCs/>
        </w:rPr>
        <w:t>violencia que cada vez se tornaban más comunes en Colombia para la segunda mitad del siglo XX</w:t>
      </w:r>
      <w:r w:rsidR="00B61145" w:rsidRPr="008761B2">
        <w:rPr>
          <w:rFonts w:ascii="Arial" w:hAnsi="Arial" w:cs="Arial"/>
          <w:bCs/>
        </w:rPr>
        <w:t xml:space="preserve">, y como una necesidad de combatir la desigualdad por medio de la educación y el conocimiento, surgió la primera radio comunitaria, conocida como </w:t>
      </w:r>
      <w:r w:rsidRPr="008761B2">
        <w:rPr>
          <w:rFonts w:ascii="Arial" w:hAnsi="Arial" w:cs="Arial"/>
          <w:bCs/>
        </w:rPr>
        <w:t>“</w:t>
      </w:r>
      <w:r w:rsidR="00B61145" w:rsidRPr="008761B2">
        <w:rPr>
          <w:rFonts w:ascii="Arial" w:hAnsi="Arial" w:cs="Arial"/>
          <w:bCs/>
        </w:rPr>
        <w:t>Radio Sutatenza</w:t>
      </w:r>
      <w:r w:rsidRPr="008761B2">
        <w:rPr>
          <w:rFonts w:ascii="Arial" w:hAnsi="Arial" w:cs="Arial"/>
          <w:bCs/>
        </w:rPr>
        <w:t>”</w:t>
      </w:r>
      <w:r w:rsidR="00B61145" w:rsidRPr="008761B2">
        <w:rPr>
          <w:rFonts w:ascii="Arial" w:hAnsi="Arial" w:cs="Arial"/>
          <w:bCs/>
        </w:rPr>
        <w:t>. Nacida en un pequeño municipio boyacense que lleva su mismo nombre</w:t>
      </w:r>
      <w:r w:rsidRPr="008761B2">
        <w:rPr>
          <w:rFonts w:ascii="Arial" w:hAnsi="Arial" w:cs="Arial"/>
          <w:bCs/>
        </w:rPr>
        <w:t>,</w:t>
      </w:r>
      <w:r w:rsidR="00B61145" w:rsidRPr="008761B2">
        <w:rPr>
          <w:rFonts w:ascii="Arial" w:hAnsi="Arial" w:cs="Arial"/>
          <w:bCs/>
        </w:rPr>
        <w:t xml:space="preserve"> y que a comienzos de los años 50 se componía de casi 7.000 habitantes</w:t>
      </w:r>
      <w:r w:rsidR="00CE175B">
        <w:rPr>
          <w:rFonts w:ascii="Arial" w:hAnsi="Arial" w:cs="Arial"/>
          <w:bCs/>
        </w:rPr>
        <w:t>,</w:t>
      </w:r>
      <w:r w:rsidR="00B61145" w:rsidRPr="008761B2">
        <w:rPr>
          <w:rFonts w:ascii="Arial" w:hAnsi="Arial" w:cs="Arial"/>
          <w:bCs/>
        </w:rPr>
        <w:t xml:space="preserve"> la mayoría de ellos campesinos y con altas cifras de analfabetización, </w:t>
      </w:r>
      <w:r w:rsidRPr="008761B2">
        <w:rPr>
          <w:rFonts w:ascii="Arial" w:hAnsi="Arial" w:cs="Arial"/>
          <w:bCs/>
        </w:rPr>
        <w:t xml:space="preserve">esta </w:t>
      </w:r>
      <w:r w:rsidR="00B61145" w:rsidRPr="008761B2">
        <w:rPr>
          <w:rFonts w:ascii="Arial" w:hAnsi="Arial" w:cs="Arial"/>
          <w:bCs/>
        </w:rPr>
        <w:t xml:space="preserve">emisora comenzó su programación con clases sobre letras, números, salud, economía, trabajo y conservación del suelo y la vivienda. </w:t>
      </w:r>
      <w:r w:rsidR="00B61145" w:rsidRPr="008761B2">
        <w:rPr>
          <w:bCs/>
        </w:rPr>
        <w:footnoteReference w:id="2"/>
      </w:r>
    </w:p>
    <w:p w14:paraId="13AC2D4A" w14:textId="32CDAC77" w:rsidR="00B61145" w:rsidRPr="008761B2" w:rsidRDefault="00470212" w:rsidP="00B61145">
      <w:pPr>
        <w:jc w:val="both"/>
        <w:rPr>
          <w:rFonts w:ascii="Arial" w:hAnsi="Arial" w:cs="Arial"/>
          <w:bCs/>
        </w:rPr>
      </w:pPr>
      <w:r w:rsidRPr="008761B2">
        <w:rPr>
          <w:rFonts w:ascii="Arial" w:hAnsi="Arial" w:cs="Arial"/>
          <w:bCs/>
        </w:rPr>
        <w:t xml:space="preserve">Desde ese entonces se ha venido consolidando este modelo de medio de comunicación </w:t>
      </w:r>
      <w:r w:rsidR="00B61145" w:rsidRPr="008761B2">
        <w:rPr>
          <w:rFonts w:ascii="Arial" w:hAnsi="Arial" w:cs="Arial"/>
          <w:bCs/>
        </w:rPr>
        <w:t>en beneficio de las personas de la comunidad no solo proporcionando programas y servicios de información, educación y entretenimiento, sino además representando los intereses de la comunidad ante el Estado y los espacios de poder. Con esta última labor las radios comunitarias se distancian de los medios de comunicación comerciales y de servicio público</w:t>
      </w:r>
      <w:r w:rsidRPr="008761B2">
        <w:rPr>
          <w:rFonts w:ascii="Arial" w:hAnsi="Arial" w:cs="Arial"/>
          <w:bCs/>
        </w:rPr>
        <w:t>, pues</w:t>
      </w:r>
      <w:r w:rsidR="00B61145" w:rsidRPr="008761B2">
        <w:rPr>
          <w:rFonts w:ascii="Arial" w:hAnsi="Arial" w:cs="Arial"/>
          <w:bCs/>
        </w:rPr>
        <w:t xml:space="preserve"> </w:t>
      </w:r>
      <w:r w:rsidRPr="008761B2">
        <w:rPr>
          <w:rFonts w:ascii="Arial" w:hAnsi="Arial" w:cs="Arial"/>
          <w:bCs/>
        </w:rPr>
        <w:t>l</w:t>
      </w:r>
      <w:r w:rsidR="00B61145" w:rsidRPr="008761B2">
        <w:rPr>
          <w:rFonts w:ascii="Arial" w:hAnsi="Arial" w:cs="Arial"/>
          <w:bCs/>
        </w:rPr>
        <w:t>as radios comunitarias no sólo buscan a los oyentes como anunciantes o como sujetos que deben ser informados. A los miembros de la comunidad les brinda la oportunidad de convertirse en productores “de información y de opinión” que a la vez vinculan a su visión de mundo y a sus demandas sociales</w:t>
      </w:r>
      <w:r w:rsidRPr="008761B2">
        <w:rPr>
          <w:rFonts w:ascii="Arial" w:hAnsi="Arial" w:cs="Arial"/>
          <w:bCs/>
        </w:rPr>
        <w:t>.</w:t>
      </w:r>
      <w:r w:rsidR="006A5B18" w:rsidRPr="008761B2">
        <w:rPr>
          <w:rStyle w:val="Refdenotaalpie"/>
          <w:rFonts w:ascii="Arial" w:hAnsi="Arial" w:cs="Arial"/>
          <w:bCs/>
        </w:rPr>
        <w:footnoteReference w:id="3"/>
      </w:r>
    </w:p>
    <w:p w14:paraId="721EC401" w14:textId="6B1BBA3C" w:rsidR="000A7F68" w:rsidRPr="008761B2" w:rsidRDefault="000A7F68" w:rsidP="000A7F68">
      <w:pPr>
        <w:pStyle w:val="NormalWeb"/>
        <w:jc w:val="both"/>
        <w:rPr>
          <w:rFonts w:ascii="Arial" w:eastAsiaTheme="minorHAnsi" w:hAnsi="Arial" w:cs="Arial"/>
          <w:bCs/>
          <w:sz w:val="22"/>
          <w:szCs w:val="22"/>
          <w:lang w:eastAsia="en-US"/>
        </w:rPr>
      </w:pPr>
      <w:r w:rsidRPr="008761B2">
        <w:rPr>
          <w:rFonts w:ascii="Arial" w:eastAsiaTheme="minorHAnsi" w:hAnsi="Arial" w:cs="Arial"/>
          <w:bCs/>
          <w:sz w:val="22"/>
          <w:szCs w:val="22"/>
          <w:lang w:eastAsia="en-US"/>
        </w:rPr>
        <w:lastRenderedPageBreak/>
        <w:t xml:space="preserve">Actualmente, existen en Colombia 626 radios comunitarias que reciben ayuda del Estado. Si bien el monto de dicha ayuda no es realmente significativo, su alcance en las comunidades ha generado importantes resultados pedagógicos y sociales, convirtiéndose en un servicio social de alto impacto en las zonas más alejadas de nuestro país. Es así como en diferentes regiones rurales hay emisoras locales comunitarias donde los habitantes de la zona expresan sus inquietudes y la necesidad de una mejor calidad de vida y mayor organización social, convirtiéndose en una forma fundamental de comunicación a través de la cual es posible entender qué sucede en los municipios apartados, y, por encima de todo, de visibilizar a los protagonistas de importantes historias de valor y trabajo. Las pautas son ofrecidas a los tenderos de barrio, el zapatero del lugar, el panadero, la costurera, y en fin, todos aquellos que evidencian el valor del trabajo en comunidad. </w:t>
      </w:r>
      <w:r w:rsidRPr="008761B2">
        <w:rPr>
          <w:rStyle w:val="Refdenotaalpie"/>
          <w:rFonts w:ascii="Arial" w:eastAsiaTheme="minorHAnsi" w:hAnsi="Arial" w:cs="Arial"/>
          <w:bCs/>
          <w:sz w:val="22"/>
          <w:szCs w:val="22"/>
          <w:lang w:eastAsia="en-US"/>
        </w:rPr>
        <w:footnoteReference w:id="4"/>
      </w:r>
    </w:p>
    <w:p w14:paraId="1E6DADDF" w14:textId="77777777" w:rsidR="00E505A0" w:rsidRPr="008761B2" w:rsidRDefault="00A758D6" w:rsidP="00E505A0">
      <w:pPr>
        <w:pStyle w:val="Prrafodelista"/>
        <w:numPr>
          <w:ilvl w:val="0"/>
          <w:numId w:val="1"/>
        </w:numPr>
        <w:rPr>
          <w:rFonts w:ascii="Arial" w:hAnsi="Arial" w:cs="Arial"/>
          <w:b/>
          <w:bCs/>
        </w:rPr>
      </w:pPr>
      <w:r w:rsidRPr="008761B2">
        <w:rPr>
          <w:rFonts w:ascii="Arial" w:hAnsi="Arial" w:cs="Arial"/>
          <w:b/>
          <w:bCs/>
        </w:rPr>
        <w:t>CANTIDAD DE EMISORAS COMUNITARIAS SANCIONADAS EN COLOMBIA.</w:t>
      </w:r>
    </w:p>
    <w:p w14:paraId="70B3FC81" w14:textId="77777777" w:rsidR="00E505A0" w:rsidRPr="008761B2" w:rsidRDefault="00E505A0" w:rsidP="00E505A0">
      <w:pPr>
        <w:pStyle w:val="Prrafodelista"/>
        <w:rPr>
          <w:rFonts w:ascii="Arial" w:hAnsi="Arial" w:cs="Arial"/>
          <w:b/>
          <w:bCs/>
        </w:rPr>
      </w:pPr>
    </w:p>
    <w:p w14:paraId="43EADF6B" w14:textId="02EC1D3A" w:rsidR="00E505A0" w:rsidRPr="008761B2" w:rsidRDefault="00E505A0" w:rsidP="00E505A0">
      <w:pPr>
        <w:jc w:val="both"/>
        <w:rPr>
          <w:rFonts w:ascii="Arial" w:hAnsi="Arial" w:cs="Arial"/>
          <w:bCs/>
        </w:rPr>
      </w:pPr>
      <w:r w:rsidRPr="008761B2">
        <w:rPr>
          <w:rFonts w:ascii="Arial" w:hAnsi="Arial" w:cs="Arial"/>
          <w:bCs/>
        </w:rPr>
        <w:t>De acuerdo a lo registrado por la Subd</w:t>
      </w:r>
      <w:r w:rsidR="000A7F68" w:rsidRPr="008761B2">
        <w:rPr>
          <w:rFonts w:ascii="Arial" w:hAnsi="Arial" w:cs="Arial"/>
          <w:bCs/>
        </w:rPr>
        <w:t>ir</w:t>
      </w:r>
      <w:r w:rsidRPr="008761B2">
        <w:rPr>
          <w:rFonts w:ascii="Arial" w:hAnsi="Arial" w:cs="Arial"/>
          <w:bCs/>
        </w:rPr>
        <w:t xml:space="preserve">ección de Radiodifusión Sonora del Ministerio de Tecnologías de la Información y las Comunicaciones, </w:t>
      </w:r>
      <w:r w:rsidR="00AD2763" w:rsidRPr="008761B2">
        <w:rPr>
          <w:rFonts w:ascii="Arial" w:hAnsi="Arial" w:cs="Arial"/>
          <w:bCs/>
        </w:rPr>
        <w:t>en Colombia operan 626 emisoras comunitarias y de estas, 206 (cerca de la tercera parte del total) presentan deudas ante el MinTIC por efecto de multas o amo</w:t>
      </w:r>
      <w:r w:rsidR="00632891" w:rsidRPr="008761B2">
        <w:rPr>
          <w:rFonts w:ascii="Arial" w:hAnsi="Arial" w:cs="Arial"/>
          <w:bCs/>
        </w:rPr>
        <w:t>nestaciones, que alcanzan un total de COP$1.565 millones</w:t>
      </w:r>
      <w:r w:rsidR="00AD2763" w:rsidRPr="008761B2">
        <w:rPr>
          <w:rFonts w:ascii="Arial" w:hAnsi="Arial" w:cs="Arial"/>
          <w:bCs/>
        </w:rPr>
        <w:t xml:space="preserve"> El Cuadro 1 correlaciona los departamentos y </w:t>
      </w:r>
      <w:r w:rsidR="00632891" w:rsidRPr="008761B2">
        <w:rPr>
          <w:rFonts w:ascii="Arial" w:hAnsi="Arial" w:cs="Arial"/>
          <w:bCs/>
        </w:rPr>
        <w:t>el número de emisoras</w:t>
      </w:r>
      <w:r w:rsidR="00AD2763" w:rsidRPr="008761B2">
        <w:rPr>
          <w:rFonts w:ascii="Arial" w:hAnsi="Arial" w:cs="Arial"/>
          <w:bCs/>
        </w:rPr>
        <w:t xml:space="preserve"> con las deudas registradas ante la autoridad</w:t>
      </w:r>
    </w:p>
    <w:tbl>
      <w:tblPr>
        <w:tblW w:w="6175" w:type="dxa"/>
        <w:jc w:val="center"/>
        <w:tblCellMar>
          <w:left w:w="70" w:type="dxa"/>
          <w:right w:w="70" w:type="dxa"/>
        </w:tblCellMar>
        <w:tblLook w:val="04A0" w:firstRow="1" w:lastRow="0" w:firstColumn="1" w:lastColumn="0" w:noHBand="0" w:noVBand="1"/>
      </w:tblPr>
      <w:tblGrid>
        <w:gridCol w:w="2026"/>
        <w:gridCol w:w="1991"/>
        <w:gridCol w:w="2158"/>
      </w:tblGrid>
      <w:tr w:rsidR="008761B2" w:rsidRPr="008761B2" w14:paraId="47BDB2A9" w14:textId="77777777" w:rsidTr="00632891">
        <w:trPr>
          <w:trHeight w:val="395"/>
          <w:jc w:val="center"/>
        </w:trPr>
        <w:tc>
          <w:tcPr>
            <w:tcW w:w="2026" w:type="dxa"/>
            <w:tcBorders>
              <w:top w:val="single" w:sz="8" w:space="0" w:color="auto"/>
              <w:left w:val="single" w:sz="8" w:space="0" w:color="auto"/>
              <w:bottom w:val="single" w:sz="4" w:space="0" w:color="auto"/>
              <w:right w:val="single" w:sz="4" w:space="0" w:color="auto"/>
            </w:tcBorders>
            <w:shd w:val="clear" w:color="000000" w:fill="9BC2E6"/>
            <w:vAlign w:val="center"/>
            <w:hideMark/>
          </w:tcPr>
          <w:p w14:paraId="2489DDC5" w14:textId="77777777" w:rsidR="00632891" w:rsidRPr="008761B2" w:rsidRDefault="00632891" w:rsidP="00632891">
            <w:pPr>
              <w:spacing w:after="0" w:line="240" w:lineRule="auto"/>
              <w:jc w:val="center"/>
              <w:rPr>
                <w:rFonts w:ascii="Arial" w:eastAsia="Times New Roman" w:hAnsi="Arial" w:cs="Arial"/>
                <w:b/>
                <w:bCs/>
                <w:szCs w:val="24"/>
                <w:lang w:val="es-MX" w:eastAsia="es-MX"/>
              </w:rPr>
            </w:pPr>
            <w:r w:rsidRPr="008761B2">
              <w:rPr>
                <w:rFonts w:ascii="Arial" w:eastAsia="Times New Roman" w:hAnsi="Arial" w:cs="Arial"/>
                <w:b/>
                <w:bCs/>
                <w:szCs w:val="24"/>
                <w:lang w:val="es-MX" w:eastAsia="es-MX"/>
              </w:rPr>
              <w:t>Departamento</w:t>
            </w:r>
          </w:p>
        </w:tc>
        <w:tc>
          <w:tcPr>
            <w:tcW w:w="1991" w:type="dxa"/>
            <w:tcBorders>
              <w:top w:val="single" w:sz="8" w:space="0" w:color="auto"/>
              <w:left w:val="nil"/>
              <w:bottom w:val="single" w:sz="4" w:space="0" w:color="auto"/>
              <w:right w:val="single" w:sz="4" w:space="0" w:color="auto"/>
            </w:tcBorders>
            <w:shd w:val="clear" w:color="000000" w:fill="9BC2E6"/>
            <w:vAlign w:val="center"/>
            <w:hideMark/>
          </w:tcPr>
          <w:p w14:paraId="580D967F" w14:textId="77777777" w:rsidR="00632891" w:rsidRPr="008761B2" w:rsidRDefault="00632891" w:rsidP="00632891">
            <w:pPr>
              <w:spacing w:after="0" w:line="240" w:lineRule="auto"/>
              <w:jc w:val="center"/>
              <w:rPr>
                <w:rFonts w:ascii="Arial" w:eastAsia="Times New Roman" w:hAnsi="Arial" w:cs="Arial"/>
                <w:b/>
                <w:bCs/>
                <w:szCs w:val="24"/>
                <w:lang w:val="es-MX" w:eastAsia="es-MX"/>
              </w:rPr>
            </w:pPr>
            <w:r w:rsidRPr="008761B2">
              <w:rPr>
                <w:rFonts w:ascii="Arial" w:eastAsia="Times New Roman" w:hAnsi="Arial" w:cs="Arial"/>
                <w:b/>
                <w:bCs/>
                <w:szCs w:val="24"/>
                <w:lang w:val="es-MX" w:eastAsia="es-MX"/>
              </w:rPr>
              <w:t xml:space="preserve"> Deuda Registrada </w:t>
            </w:r>
          </w:p>
        </w:tc>
        <w:tc>
          <w:tcPr>
            <w:tcW w:w="2158" w:type="dxa"/>
            <w:tcBorders>
              <w:top w:val="single" w:sz="8" w:space="0" w:color="auto"/>
              <w:left w:val="nil"/>
              <w:bottom w:val="single" w:sz="4" w:space="0" w:color="auto"/>
              <w:right w:val="single" w:sz="8" w:space="0" w:color="auto"/>
            </w:tcBorders>
            <w:shd w:val="clear" w:color="000000" w:fill="9BC2E6"/>
            <w:vAlign w:val="center"/>
            <w:hideMark/>
          </w:tcPr>
          <w:p w14:paraId="1C536E5D" w14:textId="77777777" w:rsidR="00632891" w:rsidRPr="008761B2" w:rsidRDefault="00632891" w:rsidP="00632891">
            <w:pPr>
              <w:spacing w:after="0" w:line="240" w:lineRule="auto"/>
              <w:jc w:val="center"/>
              <w:rPr>
                <w:rFonts w:ascii="Arial" w:eastAsia="Times New Roman" w:hAnsi="Arial" w:cs="Arial"/>
                <w:b/>
                <w:bCs/>
                <w:szCs w:val="24"/>
                <w:lang w:val="es-MX" w:eastAsia="es-MX"/>
              </w:rPr>
            </w:pPr>
            <w:r w:rsidRPr="008761B2">
              <w:rPr>
                <w:rFonts w:ascii="Arial" w:eastAsia="Times New Roman" w:hAnsi="Arial" w:cs="Arial"/>
                <w:b/>
                <w:bCs/>
                <w:szCs w:val="24"/>
                <w:lang w:val="es-MX" w:eastAsia="es-MX"/>
              </w:rPr>
              <w:t>Emisoras con Deuda</w:t>
            </w:r>
          </w:p>
        </w:tc>
      </w:tr>
      <w:tr w:rsidR="008761B2" w:rsidRPr="008761B2" w14:paraId="53A5957C"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537BE52B"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VALLE</w:t>
            </w:r>
          </w:p>
        </w:tc>
        <w:tc>
          <w:tcPr>
            <w:tcW w:w="1991" w:type="dxa"/>
            <w:tcBorders>
              <w:top w:val="nil"/>
              <w:left w:val="nil"/>
              <w:bottom w:val="single" w:sz="4" w:space="0" w:color="auto"/>
              <w:right w:val="single" w:sz="4" w:space="0" w:color="auto"/>
            </w:tcBorders>
            <w:shd w:val="clear" w:color="auto" w:fill="auto"/>
            <w:noWrap/>
            <w:vAlign w:val="center"/>
            <w:hideMark/>
          </w:tcPr>
          <w:p w14:paraId="5313926A"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$135,644,500</w:t>
            </w:r>
          </w:p>
        </w:tc>
        <w:tc>
          <w:tcPr>
            <w:tcW w:w="2158" w:type="dxa"/>
            <w:tcBorders>
              <w:top w:val="nil"/>
              <w:left w:val="nil"/>
              <w:bottom w:val="single" w:sz="4" w:space="0" w:color="auto"/>
              <w:right w:val="single" w:sz="8" w:space="0" w:color="auto"/>
            </w:tcBorders>
            <w:shd w:val="clear" w:color="auto" w:fill="auto"/>
            <w:noWrap/>
            <w:vAlign w:val="center"/>
            <w:hideMark/>
          </w:tcPr>
          <w:p w14:paraId="30E4C6A6"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14</w:t>
            </w:r>
          </w:p>
        </w:tc>
      </w:tr>
      <w:tr w:rsidR="008761B2" w:rsidRPr="008761B2" w14:paraId="2DE7FD07"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1264A552"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CAUCA</w:t>
            </w:r>
          </w:p>
        </w:tc>
        <w:tc>
          <w:tcPr>
            <w:tcW w:w="1991" w:type="dxa"/>
            <w:tcBorders>
              <w:top w:val="nil"/>
              <w:left w:val="nil"/>
              <w:bottom w:val="single" w:sz="4" w:space="0" w:color="auto"/>
              <w:right w:val="single" w:sz="4" w:space="0" w:color="auto"/>
            </w:tcBorders>
            <w:shd w:val="clear" w:color="auto" w:fill="auto"/>
            <w:noWrap/>
            <w:vAlign w:val="center"/>
            <w:hideMark/>
          </w:tcPr>
          <w:p w14:paraId="3A26E426"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$124,849,571</w:t>
            </w:r>
          </w:p>
        </w:tc>
        <w:tc>
          <w:tcPr>
            <w:tcW w:w="2158" w:type="dxa"/>
            <w:tcBorders>
              <w:top w:val="nil"/>
              <w:left w:val="nil"/>
              <w:bottom w:val="single" w:sz="4" w:space="0" w:color="auto"/>
              <w:right w:val="single" w:sz="8" w:space="0" w:color="auto"/>
            </w:tcBorders>
            <w:shd w:val="clear" w:color="auto" w:fill="auto"/>
            <w:noWrap/>
            <w:vAlign w:val="center"/>
            <w:hideMark/>
          </w:tcPr>
          <w:p w14:paraId="010B69D7"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15</w:t>
            </w:r>
          </w:p>
        </w:tc>
      </w:tr>
      <w:tr w:rsidR="008761B2" w:rsidRPr="008761B2" w14:paraId="2BD14651"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37E2B78F"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BOLÍVAR</w:t>
            </w:r>
          </w:p>
        </w:tc>
        <w:tc>
          <w:tcPr>
            <w:tcW w:w="1991" w:type="dxa"/>
            <w:tcBorders>
              <w:top w:val="nil"/>
              <w:left w:val="nil"/>
              <w:bottom w:val="single" w:sz="4" w:space="0" w:color="auto"/>
              <w:right w:val="single" w:sz="4" w:space="0" w:color="auto"/>
            </w:tcBorders>
            <w:shd w:val="clear" w:color="auto" w:fill="auto"/>
            <w:noWrap/>
            <w:vAlign w:val="center"/>
            <w:hideMark/>
          </w:tcPr>
          <w:p w14:paraId="0FA8A8E7"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$121,238,000</w:t>
            </w:r>
          </w:p>
        </w:tc>
        <w:tc>
          <w:tcPr>
            <w:tcW w:w="2158" w:type="dxa"/>
            <w:tcBorders>
              <w:top w:val="nil"/>
              <w:left w:val="nil"/>
              <w:bottom w:val="single" w:sz="4" w:space="0" w:color="auto"/>
              <w:right w:val="single" w:sz="8" w:space="0" w:color="auto"/>
            </w:tcBorders>
            <w:shd w:val="clear" w:color="auto" w:fill="auto"/>
            <w:noWrap/>
            <w:vAlign w:val="center"/>
            <w:hideMark/>
          </w:tcPr>
          <w:p w14:paraId="54646DB3"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9</w:t>
            </w:r>
          </w:p>
        </w:tc>
      </w:tr>
      <w:tr w:rsidR="008761B2" w:rsidRPr="008761B2" w14:paraId="3BCFB728"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1683668C"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NARIÑO</w:t>
            </w:r>
          </w:p>
        </w:tc>
        <w:tc>
          <w:tcPr>
            <w:tcW w:w="1991" w:type="dxa"/>
            <w:tcBorders>
              <w:top w:val="nil"/>
              <w:left w:val="nil"/>
              <w:bottom w:val="single" w:sz="4" w:space="0" w:color="auto"/>
              <w:right w:val="single" w:sz="4" w:space="0" w:color="auto"/>
            </w:tcBorders>
            <w:shd w:val="clear" w:color="auto" w:fill="auto"/>
            <w:noWrap/>
            <w:vAlign w:val="center"/>
            <w:hideMark/>
          </w:tcPr>
          <w:p w14:paraId="4A01C986"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$100,862,000</w:t>
            </w:r>
          </w:p>
        </w:tc>
        <w:tc>
          <w:tcPr>
            <w:tcW w:w="2158" w:type="dxa"/>
            <w:tcBorders>
              <w:top w:val="nil"/>
              <w:left w:val="nil"/>
              <w:bottom w:val="single" w:sz="4" w:space="0" w:color="auto"/>
              <w:right w:val="single" w:sz="8" w:space="0" w:color="auto"/>
            </w:tcBorders>
            <w:shd w:val="clear" w:color="auto" w:fill="auto"/>
            <w:noWrap/>
            <w:vAlign w:val="center"/>
            <w:hideMark/>
          </w:tcPr>
          <w:p w14:paraId="419CEA27"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13</w:t>
            </w:r>
          </w:p>
        </w:tc>
      </w:tr>
      <w:tr w:rsidR="008761B2" w:rsidRPr="008761B2" w14:paraId="4DF667D4"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2AB23CF8"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SUCRE</w:t>
            </w:r>
          </w:p>
        </w:tc>
        <w:tc>
          <w:tcPr>
            <w:tcW w:w="1991" w:type="dxa"/>
            <w:tcBorders>
              <w:top w:val="nil"/>
              <w:left w:val="nil"/>
              <w:bottom w:val="single" w:sz="4" w:space="0" w:color="auto"/>
              <w:right w:val="single" w:sz="4" w:space="0" w:color="auto"/>
            </w:tcBorders>
            <w:shd w:val="clear" w:color="auto" w:fill="auto"/>
            <w:noWrap/>
            <w:vAlign w:val="center"/>
            <w:hideMark/>
          </w:tcPr>
          <w:p w14:paraId="12D9BBDB"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$100,715,000</w:t>
            </w:r>
          </w:p>
        </w:tc>
        <w:tc>
          <w:tcPr>
            <w:tcW w:w="2158" w:type="dxa"/>
            <w:tcBorders>
              <w:top w:val="nil"/>
              <w:left w:val="nil"/>
              <w:bottom w:val="single" w:sz="4" w:space="0" w:color="auto"/>
              <w:right w:val="single" w:sz="8" w:space="0" w:color="auto"/>
            </w:tcBorders>
            <w:shd w:val="clear" w:color="auto" w:fill="auto"/>
            <w:noWrap/>
            <w:vAlign w:val="center"/>
            <w:hideMark/>
          </w:tcPr>
          <w:p w14:paraId="46087828"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8</w:t>
            </w:r>
          </w:p>
        </w:tc>
      </w:tr>
      <w:tr w:rsidR="008761B2" w:rsidRPr="008761B2" w14:paraId="1D7C68B2"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00FA0CEE"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CÓRDOBA</w:t>
            </w:r>
          </w:p>
        </w:tc>
        <w:tc>
          <w:tcPr>
            <w:tcW w:w="1991" w:type="dxa"/>
            <w:tcBorders>
              <w:top w:val="nil"/>
              <w:left w:val="nil"/>
              <w:bottom w:val="single" w:sz="4" w:space="0" w:color="auto"/>
              <w:right w:val="single" w:sz="4" w:space="0" w:color="auto"/>
            </w:tcBorders>
            <w:shd w:val="clear" w:color="auto" w:fill="auto"/>
            <w:noWrap/>
            <w:vAlign w:val="center"/>
            <w:hideMark/>
          </w:tcPr>
          <w:p w14:paraId="13CEC2EE"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$100,149,403</w:t>
            </w:r>
          </w:p>
        </w:tc>
        <w:tc>
          <w:tcPr>
            <w:tcW w:w="2158" w:type="dxa"/>
            <w:tcBorders>
              <w:top w:val="nil"/>
              <w:left w:val="nil"/>
              <w:bottom w:val="single" w:sz="4" w:space="0" w:color="auto"/>
              <w:right w:val="single" w:sz="8" w:space="0" w:color="auto"/>
            </w:tcBorders>
            <w:shd w:val="clear" w:color="auto" w:fill="auto"/>
            <w:noWrap/>
            <w:vAlign w:val="center"/>
            <w:hideMark/>
          </w:tcPr>
          <w:p w14:paraId="7E18EE57"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12</w:t>
            </w:r>
          </w:p>
        </w:tc>
      </w:tr>
      <w:tr w:rsidR="008761B2" w:rsidRPr="008761B2" w14:paraId="5BE3DEA9"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48C931E1"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ATLÁNTICO</w:t>
            </w:r>
          </w:p>
        </w:tc>
        <w:tc>
          <w:tcPr>
            <w:tcW w:w="1991" w:type="dxa"/>
            <w:tcBorders>
              <w:top w:val="nil"/>
              <w:left w:val="nil"/>
              <w:bottom w:val="single" w:sz="4" w:space="0" w:color="auto"/>
              <w:right w:val="single" w:sz="4" w:space="0" w:color="auto"/>
            </w:tcBorders>
            <w:shd w:val="clear" w:color="auto" w:fill="auto"/>
            <w:noWrap/>
            <w:vAlign w:val="center"/>
            <w:hideMark/>
          </w:tcPr>
          <w:p w14:paraId="698B6DEF"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$90,862,000</w:t>
            </w:r>
          </w:p>
        </w:tc>
        <w:tc>
          <w:tcPr>
            <w:tcW w:w="2158" w:type="dxa"/>
            <w:tcBorders>
              <w:top w:val="nil"/>
              <w:left w:val="nil"/>
              <w:bottom w:val="single" w:sz="4" w:space="0" w:color="auto"/>
              <w:right w:val="single" w:sz="8" w:space="0" w:color="auto"/>
            </w:tcBorders>
            <w:shd w:val="clear" w:color="auto" w:fill="auto"/>
            <w:noWrap/>
            <w:vAlign w:val="center"/>
            <w:hideMark/>
          </w:tcPr>
          <w:p w14:paraId="25056AED"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8</w:t>
            </w:r>
          </w:p>
        </w:tc>
      </w:tr>
      <w:tr w:rsidR="008761B2" w:rsidRPr="008761B2" w14:paraId="59C9645C"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4FE1EE0F"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CHOCÓ</w:t>
            </w:r>
          </w:p>
        </w:tc>
        <w:tc>
          <w:tcPr>
            <w:tcW w:w="1991" w:type="dxa"/>
            <w:tcBorders>
              <w:top w:val="nil"/>
              <w:left w:val="nil"/>
              <w:bottom w:val="single" w:sz="4" w:space="0" w:color="auto"/>
              <w:right w:val="single" w:sz="4" w:space="0" w:color="auto"/>
            </w:tcBorders>
            <w:shd w:val="clear" w:color="auto" w:fill="auto"/>
            <w:noWrap/>
            <w:vAlign w:val="center"/>
            <w:hideMark/>
          </w:tcPr>
          <w:p w14:paraId="2976882C"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$71,185,000</w:t>
            </w:r>
          </w:p>
        </w:tc>
        <w:tc>
          <w:tcPr>
            <w:tcW w:w="2158" w:type="dxa"/>
            <w:tcBorders>
              <w:top w:val="nil"/>
              <w:left w:val="nil"/>
              <w:bottom w:val="single" w:sz="4" w:space="0" w:color="auto"/>
              <w:right w:val="single" w:sz="8" w:space="0" w:color="auto"/>
            </w:tcBorders>
            <w:shd w:val="clear" w:color="auto" w:fill="auto"/>
            <w:noWrap/>
            <w:vAlign w:val="center"/>
            <w:hideMark/>
          </w:tcPr>
          <w:p w14:paraId="4352C7D7"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5</w:t>
            </w:r>
          </w:p>
        </w:tc>
      </w:tr>
      <w:tr w:rsidR="008761B2" w:rsidRPr="008761B2" w14:paraId="4991D7CC"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1E1C14C9"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TOLIMA</w:t>
            </w:r>
          </w:p>
        </w:tc>
        <w:tc>
          <w:tcPr>
            <w:tcW w:w="1991" w:type="dxa"/>
            <w:tcBorders>
              <w:top w:val="nil"/>
              <w:left w:val="nil"/>
              <w:bottom w:val="single" w:sz="4" w:space="0" w:color="auto"/>
              <w:right w:val="single" w:sz="4" w:space="0" w:color="auto"/>
            </w:tcBorders>
            <w:shd w:val="clear" w:color="auto" w:fill="auto"/>
            <w:noWrap/>
            <w:vAlign w:val="center"/>
            <w:hideMark/>
          </w:tcPr>
          <w:p w14:paraId="3656240F"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$70,669,000</w:t>
            </w:r>
          </w:p>
        </w:tc>
        <w:tc>
          <w:tcPr>
            <w:tcW w:w="2158" w:type="dxa"/>
            <w:tcBorders>
              <w:top w:val="nil"/>
              <w:left w:val="nil"/>
              <w:bottom w:val="single" w:sz="4" w:space="0" w:color="auto"/>
              <w:right w:val="single" w:sz="8" w:space="0" w:color="auto"/>
            </w:tcBorders>
            <w:shd w:val="clear" w:color="auto" w:fill="auto"/>
            <w:noWrap/>
            <w:vAlign w:val="center"/>
            <w:hideMark/>
          </w:tcPr>
          <w:p w14:paraId="21B22067"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5</w:t>
            </w:r>
          </w:p>
        </w:tc>
      </w:tr>
      <w:tr w:rsidR="008761B2" w:rsidRPr="008761B2" w14:paraId="5629469B"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7B1098C7"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SANTANDER</w:t>
            </w:r>
          </w:p>
        </w:tc>
        <w:tc>
          <w:tcPr>
            <w:tcW w:w="1991" w:type="dxa"/>
            <w:tcBorders>
              <w:top w:val="nil"/>
              <w:left w:val="nil"/>
              <w:bottom w:val="single" w:sz="4" w:space="0" w:color="auto"/>
              <w:right w:val="single" w:sz="4" w:space="0" w:color="auto"/>
            </w:tcBorders>
            <w:shd w:val="clear" w:color="auto" w:fill="auto"/>
            <w:noWrap/>
            <w:vAlign w:val="center"/>
            <w:hideMark/>
          </w:tcPr>
          <w:p w14:paraId="46C20B2B"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$68,400,000</w:t>
            </w:r>
          </w:p>
        </w:tc>
        <w:tc>
          <w:tcPr>
            <w:tcW w:w="2158" w:type="dxa"/>
            <w:tcBorders>
              <w:top w:val="nil"/>
              <w:left w:val="nil"/>
              <w:bottom w:val="single" w:sz="4" w:space="0" w:color="auto"/>
              <w:right w:val="single" w:sz="8" w:space="0" w:color="auto"/>
            </w:tcBorders>
            <w:shd w:val="clear" w:color="auto" w:fill="auto"/>
            <w:noWrap/>
            <w:vAlign w:val="center"/>
            <w:hideMark/>
          </w:tcPr>
          <w:p w14:paraId="1D335AA6"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13</w:t>
            </w:r>
          </w:p>
        </w:tc>
      </w:tr>
      <w:tr w:rsidR="008761B2" w:rsidRPr="008761B2" w14:paraId="3903000A"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088679E9"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BOYACÁ</w:t>
            </w:r>
          </w:p>
        </w:tc>
        <w:tc>
          <w:tcPr>
            <w:tcW w:w="1991" w:type="dxa"/>
            <w:tcBorders>
              <w:top w:val="nil"/>
              <w:left w:val="nil"/>
              <w:bottom w:val="single" w:sz="4" w:space="0" w:color="auto"/>
              <w:right w:val="single" w:sz="4" w:space="0" w:color="auto"/>
            </w:tcBorders>
            <w:shd w:val="clear" w:color="auto" w:fill="auto"/>
            <w:noWrap/>
            <w:vAlign w:val="center"/>
            <w:hideMark/>
          </w:tcPr>
          <w:p w14:paraId="29FF8BB4"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$66,579,000</w:t>
            </w:r>
          </w:p>
        </w:tc>
        <w:tc>
          <w:tcPr>
            <w:tcW w:w="2158" w:type="dxa"/>
            <w:tcBorders>
              <w:top w:val="nil"/>
              <w:left w:val="nil"/>
              <w:bottom w:val="single" w:sz="4" w:space="0" w:color="auto"/>
              <w:right w:val="single" w:sz="8" w:space="0" w:color="auto"/>
            </w:tcBorders>
            <w:shd w:val="clear" w:color="auto" w:fill="auto"/>
            <w:noWrap/>
            <w:vAlign w:val="center"/>
            <w:hideMark/>
          </w:tcPr>
          <w:p w14:paraId="4B9F4ABD"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11</w:t>
            </w:r>
          </w:p>
        </w:tc>
      </w:tr>
      <w:tr w:rsidR="008761B2" w:rsidRPr="008761B2" w14:paraId="776646FB"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43254F22"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ANTIOQUIA</w:t>
            </w:r>
          </w:p>
        </w:tc>
        <w:tc>
          <w:tcPr>
            <w:tcW w:w="1991" w:type="dxa"/>
            <w:tcBorders>
              <w:top w:val="nil"/>
              <w:left w:val="nil"/>
              <w:bottom w:val="single" w:sz="4" w:space="0" w:color="auto"/>
              <w:right w:val="single" w:sz="4" w:space="0" w:color="auto"/>
            </w:tcBorders>
            <w:shd w:val="clear" w:color="auto" w:fill="auto"/>
            <w:noWrap/>
            <w:vAlign w:val="center"/>
            <w:hideMark/>
          </w:tcPr>
          <w:p w14:paraId="09599A7B"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$66,316,000</w:t>
            </w:r>
          </w:p>
        </w:tc>
        <w:tc>
          <w:tcPr>
            <w:tcW w:w="2158" w:type="dxa"/>
            <w:tcBorders>
              <w:top w:val="nil"/>
              <w:left w:val="nil"/>
              <w:bottom w:val="single" w:sz="4" w:space="0" w:color="auto"/>
              <w:right w:val="single" w:sz="8" w:space="0" w:color="auto"/>
            </w:tcBorders>
            <w:shd w:val="clear" w:color="auto" w:fill="auto"/>
            <w:noWrap/>
            <w:vAlign w:val="center"/>
            <w:hideMark/>
          </w:tcPr>
          <w:p w14:paraId="4D880CF7"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10</w:t>
            </w:r>
          </w:p>
        </w:tc>
      </w:tr>
      <w:tr w:rsidR="008761B2" w:rsidRPr="008761B2" w14:paraId="77F00DD5"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29BDF090"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QUINDÍO</w:t>
            </w:r>
          </w:p>
        </w:tc>
        <w:tc>
          <w:tcPr>
            <w:tcW w:w="1991" w:type="dxa"/>
            <w:tcBorders>
              <w:top w:val="nil"/>
              <w:left w:val="nil"/>
              <w:bottom w:val="single" w:sz="4" w:space="0" w:color="auto"/>
              <w:right w:val="single" w:sz="4" w:space="0" w:color="auto"/>
            </w:tcBorders>
            <w:shd w:val="clear" w:color="auto" w:fill="auto"/>
            <w:noWrap/>
            <w:vAlign w:val="center"/>
            <w:hideMark/>
          </w:tcPr>
          <w:p w14:paraId="76C29502"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$65,351,000</w:t>
            </w:r>
          </w:p>
        </w:tc>
        <w:tc>
          <w:tcPr>
            <w:tcW w:w="2158" w:type="dxa"/>
            <w:tcBorders>
              <w:top w:val="nil"/>
              <w:left w:val="nil"/>
              <w:bottom w:val="single" w:sz="4" w:space="0" w:color="auto"/>
              <w:right w:val="single" w:sz="8" w:space="0" w:color="auto"/>
            </w:tcBorders>
            <w:shd w:val="clear" w:color="auto" w:fill="auto"/>
            <w:noWrap/>
            <w:vAlign w:val="center"/>
            <w:hideMark/>
          </w:tcPr>
          <w:p w14:paraId="21DB5F9F"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4</w:t>
            </w:r>
          </w:p>
        </w:tc>
      </w:tr>
      <w:tr w:rsidR="008761B2" w:rsidRPr="008761B2" w14:paraId="58406AFE"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4F4F91A0"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CUNDINAMARCA</w:t>
            </w:r>
          </w:p>
        </w:tc>
        <w:tc>
          <w:tcPr>
            <w:tcW w:w="1991" w:type="dxa"/>
            <w:tcBorders>
              <w:top w:val="nil"/>
              <w:left w:val="nil"/>
              <w:bottom w:val="single" w:sz="4" w:space="0" w:color="auto"/>
              <w:right w:val="single" w:sz="4" w:space="0" w:color="auto"/>
            </w:tcBorders>
            <w:shd w:val="clear" w:color="auto" w:fill="auto"/>
            <w:noWrap/>
            <w:vAlign w:val="center"/>
            <w:hideMark/>
          </w:tcPr>
          <w:p w14:paraId="3A927AAC"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$65,035,000</w:t>
            </w:r>
          </w:p>
        </w:tc>
        <w:tc>
          <w:tcPr>
            <w:tcW w:w="2158" w:type="dxa"/>
            <w:tcBorders>
              <w:top w:val="nil"/>
              <w:left w:val="nil"/>
              <w:bottom w:val="single" w:sz="4" w:space="0" w:color="auto"/>
              <w:right w:val="single" w:sz="8" w:space="0" w:color="auto"/>
            </w:tcBorders>
            <w:shd w:val="clear" w:color="auto" w:fill="auto"/>
            <w:noWrap/>
            <w:vAlign w:val="center"/>
            <w:hideMark/>
          </w:tcPr>
          <w:p w14:paraId="2078E045"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15</w:t>
            </w:r>
          </w:p>
        </w:tc>
      </w:tr>
      <w:tr w:rsidR="008761B2" w:rsidRPr="008761B2" w14:paraId="5E6E438A"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3A556765"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CESAR</w:t>
            </w:r>
          </w:p>
        </w:tc>
        <w:tc>
          <w:tcPr>
            <w:tcW w:w="1991" w:type="dxa"/>
            <w:tcBorders>
              <w:top w:val="nil"/>
              <w:left w:val="nil"/>
              <w:bottom w:val="single" w:sz="4" w:space="0" w:color="auto"/>
              <w:right w:val="single" w:sz="4" w:space="0" w:color="auto"/>
            </w:tcBorders>
            <w:shd w:val="clear" w:color="auto" w:fill="auto"/>
            <w:noWrap/>
            <w:vAlign w:val="center"/>
            <w:hideMark/>
          </w:tcPr>
          <w:p w14:paraId="796C4E5A"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$42,574,990</w:t>
            </w:r>
          </w:p>
        </w:tc>
        <w:tc>
          <w:tcPr>
            <w:tcW w:w="2158" w:type="dxa"/>
            <w:tcBorders>
              <w:top w:val="nil"/>
              <w:left w:val="nil"/>
              <w:bottom w:val="single" w:sz="4" w:space="0" w:color="auto"/>
              <w:right w:val="single" w:sz="8" w:space="0" w:color="auto"/>
            </w:tcBorders>
            <w:shd w:val="clear" w:color="auto" w:fill="auto"/>
            <w:noWrap/>
            <w:vAlign w:val="center"/>
            <w:hideMark/>
          </w:tcPr>
          <w:p w14:paraId="4B06C988"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8</w:t>
            </w:r>
          </w:p>
        </w:tc>
      </w:tr>
      <w:tr w:rsidR="008761B2" w:rsidRPr="008761B2" w14:paraId="47351F5E"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4721FCDE"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lastRenderedPageBreak/>
              <w:t>META</w:t>
            </w:r>
          </w:p>
        </w:tc>
        <w:tc>
          <w:tcPr>
            <w:tcW w:w="1991" w:type="dxa"/>
            <w:tcBorders>
              <w:top w:val="nil"/>
              <w:left w:val="nil"/>
              <w:bottom w:val="single" w:sz="4" w:space="0" w:color="auto"/>
              <w:right w:val="single" w:sz="4" w:space="0" w:color="auto"/>
            </w:tcBorders>
            <w:shd w:val="clear" w:color="auto" w:fill="auto"/>
            <w:noWrap/>
            <w:vAlign w:val="center"/>
            <w:hideMark/>
          </w:tcPr>
          <w:p w14:paraId="7DEEB486"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$33,817,000</w:t>
            </w:r>
          </w:p>
        </w:tc>
        <w:tc>
          <w:tcPr>
            <w:tcW w:w="2158" w:type="dxa"/>
            <w:tcBorders>
              <w:top w:val="nil"/>
              <w:left w:val="nil"/>
              <w:bottom w:val="single" w:sz="4" w:space="0" w:color="auto"/>
              <w:right w:val="single" w:sz="8" w:space="0" w:color="auto"/>
            </w:tcBorders>
            <w:shd w:val="clear" w:color="auto" w:fill="auto"/>
            <w:noWrap/>
            <w:vAlign w:val="center"/>
            <w:hideMark/>
          </w:tcPr>
          <w:p w14:paraId="49907DC1"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5</w:t>
            </w:r>
          </w:p>
        </w:tc>
      </w:tr>
      <w:tr w:rsidR="008761B2" w:rsidRPr="008761B2" w14:paraId="7E74D325"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5C013336"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CASANARE</w:t>
            </w:r>
          </w:p>
        </w:tc>
        <w:tc>
          <w:tcPr>
            <w:tcW w:w="1991" w:type="dxa"/>
            <w:tcBorders>
              <w:top w:val="nil"/>
              <w:left w:val="nil"/>
              <w:bottom w:val="single" w:sz="4" w:space="0" w:color="auto"/>
              <w:right w:val="single" w:sz="4" w:space="0" w:color="auto"/>
            </w:tcBorders>
            <w:shd w:val="clear" w:color="auto" w:fill="auto"/>
            <w:noWrap/>
            <w:vAlign w:val="center"/>
            <w:hideMark/>
          </w:tcPr>
          <w:p w14:paraId="35168532"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$32,194,000</w:t>
            </w:r>
          </w:p>
        </w:tc>
        <w:tc>
          <w:tcPr>
            <w:tcW w:w="2158" w:type="dxa"/>
            <w:tcBorders>
              <w:top w:val="nil"/>
              <w:left w:val="nil"/>
              <w:bottom w:val="single" w:sz="4" w:space="0" w:color="auto"/>
              <w:right w:val="single" w:sz="8" w:space="0" w:color="auto"/>
            </w:tcBorders>
            <w:shd w:val="clear" w:color="auto" w:fill="auto"/>
            <w:noWrap/>
            <w:vAlign w:val="center"/>
            <w:hideMark/>
          </w:tcPr>
          <w:p w14:paraId="3C009C31"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7</w:t>
            </w:r>
          </w:p>
        </w:tc>
      </w:tr>
      <w:tr w:rsidR="008761B2" w:rsidRPr="008761B2" w14:paraId="060149B7"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62D5405B"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RISARALDA</w:t>
            </w:r>
          </w:p>
        </w:tc>
        <w:tc>
          <w:tcPr>
            <w:tcW w:w="1991" w:type="dxa"/>
            <w:tcBorders>
              <w:top w:val="nil"/>
              <w:left w:val="nil"/>
              <w:bottom w:val="single" w:sz="4" w:space="0" w:color="auto"/>
              <w:right w:val="single" w:sz="4" w:space="0" w:color="auto"/>
            </w:tcBorders>
            <w:shd w:val="clear" w:color="auto" w:fill="auto"/>
            <w:noWrap/>
            <w:vAlign w:val="center"/>
            <w:hideMark/>
          </w:tcPr>
          <w:p w14:paraId="2A12BE19"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$30,714,000</w:t>
            </w:r>
          </w:p>
        </w:tc>
        <w:tc>
          <w:tcPr>
            <w:tcW w:w="2158" w:type="dxa"/>
            <w:tcBorders>
              <w:top w:val="nil"/>
              <w:left w:val="nil"/>
              <w:bottom w:val="single" w:sz="4" w:space="0" w:color="auto"/>
              <w:right w:val="single" w:sz="8" w:space="0" w:color="auto"/>
            </w:tcBorders>
            <w:shd w:val="clear" w:color="auto" w:fill="auto"/>
            <w:noWrap/>
            <w:vAlign w:val="center"/>
            <w:hideMark/>
          </w:tcPr>
          <w:p w14:paraId="2C139329"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3</w:t>
            </w:r>
          </w:p>
        </w:tc>
      </w:tr>
      <w:tr w:rsidR="008761B2" w:rsidRPr="008761B2" w14:paraId="1DEF3D0D"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7A759F55"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MAGDALENA</w:t>
            </w:r>
          </w:p>
        </w:tc>
        <w:tc>
          <w:tcPr>
            <w:tcW w:w="1991" w:type="dxa"/>
            <w:tcBorders>
              <w:top w:val="nil"/>
              <w:left w:val="nil"/>
              <w:bottom w:val="single" w:sz="4" w:space="0" w:color="auto"/>
              <w:right w:val="single" w:sz="4" w:space="0" w:color="auto"/>
            </w:tcBorders>
            <w:shd w:val="clear" w:color="auto" w:fill="auto"/>
            <w:noWrap/>
            <w:vAlign w:val="center"/>
            <w:hideMark/>
          </w:tcPr>
          <w:p w14:paraId="0D6E8661"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$30,510,000</w:t>
            </w:r>
          </w:p>
        </w:tc>
        <w:tc>
          <w:tcPr>
            <w:tcW w:w="2158" w:type="dxa"/>
            <w:tcBorders>
              <w:top w:val="nil"/>
              <w:left w:val="nil"/>
              <w:bottom w:val="single" w:sz="4" w:space="0" w:color="auto"/>
              <w:right w:val="single" w:sz="8" w:space="0" w:color="auto"/>
            </w:tcBorders>
            <w:shd w:val="clear" w:color="auto" w:fill="auto"/>
            <w:noWrap/>
            <w:vAlign w:val="center"/>
            <w:hideMark/>
          </w:tcPr>
          <w:p w14:paraId="6425EC83"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6</w:t>
            </w:r>
          </w:p>
        </w:tc>
      </w:tr>
      <w:tr w:rsidR="008761B2" w:rsidRPr="008761B2" w14:paraId="35CCEA2E"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7E05DEEE"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HUILA</w:t>
            </w:r>
          </w:p>
        </w:tc>
        <w:tc>
          <w:tcPr>
            <w:tcW w:w="1991" w:type="dxa"/>
            <w:tcBorders>
              <w:top w:val="nil"/>
              <w:left w:val="nil"/>
              <w:bottom w:val="single" w:sz="4" w:space="0" w:color="auto"/>
              <w:right w:val="single" w:sz="4" w:space="0" w:color="auto"/>
            </w:tcBorders>
            <w:shd w:val="clear" w:color="auto" w:fill="auto"/>
            <w:noWrap/>
            <w:vAlign w:val="center"/>
            <w:hideMark/>
          </w:tcPr>
          <w:p w14:paraId="42464E0A"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$30,464,000</w:t>
            </w:r>
          </w:p>
        </w:tc>
        <w:tc>
          <w:tcPr>
            <w:tcW w:w="2158" w:type="dxa"/>
            <w:tcBorders>
              <w:top w:val="nil"/>
              <w:left w:val="nil"/>
              <w:bottom w:val="single" w:sz="4" w:space="0" w:color="auto"/>
              <w:right w:val="single" w:sz="8" w:space="0" w:color="auto"/>
            </w:tcBorders>
            <w:shd w:val="clear" w:color="auto" w:fill="auto"/>
            <w:noWrap/>
            <w:vAlign w:val="center"/>
            <w:hideMark/>
          </w:tcPr>
          <w:p w14:paraId="1E2CBFF5"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5</w:t>
            </w:r>
          </w:p>
        </w:tc>
      </w:tr>
      <w:tr w:rsidR="008761B2" w:rsidRPr="008761B2" w14:paraId="52B6C384" w14:textId="77777777" w:rsidTr="00632891">
        <w:trPr>
          <w:trHeight w:val="358"/>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1140A7D4"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NORTE DE SANTANDER</w:t>
            </w:r>
          </w:p>
        </w:tc>
        <w:tc>
          <w:tcPr>
            <w:tcW w:w="1991" w:type="dxa"/>
            <w:tcBorders>
              <w:top w:val="nil"/>
              <w:left w:val="nil"/>
              <w:bottom w:val="single" w:sz="4" w:space="0" w:color="auto"/>
              <w:right w:val="single" w:sz="4" w:space="0" w:color="auto"/>
            </w:tcBorders>
            <w:shd w:val="clear" w:color="auto" w:fill="auto"/>
            <w:noWrap/>
            <w:vAlign w:val="center"/>
            <w:hideMark/>
          </w:tcPr>
          <w:p w14:paraId="78731D92"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$28,885,000</w:t>
            </w:r>
          </w:p>
        </w:tc>
        <w:tc>
          <w:tcPr>
            <w:tcW w:w="2158" w:type="dxa"/>
            <w:tcBorders>
              <w:top w:val="nil"/>
              <w:left w:val="nil"/>
              <w:bottom w:val="single" w:sz="4" w:space="0" w:color="auto"/>
              <w:right w:val="single" w:sz="8" w:space="0" w:color="auto"/>
            </w:tcBorders>
            <w:shd w:val="clear" w:color="auto" w:fill="auto"/>
            <w:noWrap/>
            <w:vAlign w:val="center"/>
            <w:hideMark/>
          </w:tcPr>
          <w:p w14:paraId="734254A9"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9</w:t>
            </w:r>
          </w:p>
        </w:tc>
      </w:tr>
      <w:tr w:rsidR="008761B2" w:rsidRPr="008761B2" w14:paraId="62E3BAEB"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48777CFD"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LA GUAJIRA</w:t>
            </w:r>
          </w:p>
        </w:tc>
        <w:tc>
          <w:tcPr>
            <w:tcW w:w="1991" w:type="dxa"/>
            <w:tcBorders>
              <w:top w:val="nil"/>
              <w:left w:val="nil"/>
              <w:bottom w:val="single" w:sz="4" w:space="0" w:color="auto"/>
              <w:right w:val="single" w:sz="4" w:space="0" w:color="auto"/>
            </w:tcBorders>
            <w:shd w:val="clear" w:color="auto" w:fill="auto"/>
            <w:noWrap/>
            <w:vAlign w:val="center"/>
            <w:hideMark/>
          </w:tcPr>
          <w:p w14:paraId="2B02CE2D"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$23,336,000</w:t>
            </w:r>
          </w:p>
        </w:tc>
        <w:tc>
          <w:tcPr>
            <w:tcW w:w="2158" w:type="dxa"/>
            <w:tcBorders>
              <w:top w:val="nil"/>
              <w:left w:val="nil"/>
              <w:bottom w:val="single" w:sz="4" w:space="0" w:color="auto"/>
              <w:right w:val="single" w:sz="8" w:space="0" w:color="auto"/>
            </w:tcBorders>
            <w:shd w:val="clear" w:color="auto" w:fill="auto"/>
            <w:noWrap/>
            <w:vAlign w:val="center"/>
            <w:hideMark/>
          </w:tcPr>
          <w:p w14:paraId="25AC6D24"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4</w:t>
            </w:r>
          </w:p>
        </w:tc>
      </w:tr>
      <w:tr w:rsidR="008761B2" w:rsidRPr="008761B2" w14:paraId="7DF18EC0"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5586B617"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PUTUMAYO</w:t>
            </w:r>
          </w:p>
        </w:tc>
        <w:tc>
          <w:tcPr>
            <w:tcW w:w="1991" w:type="dxa"/>
            <w:tcBorders>
              <w:top w:val="nil"/>
              <w:left w:val="nil"/>
              <w:bottom w:val="single" w:sz="4" w:space="0" w:color="auto"/>
              <w:right w:val="single" w:sz="4" w:space="0" w:color="auto"/>
            </w:tcBorders>
            <w:shd w:val="clear" w:color="auto" w:fill="auto"/>
            <w:noWrap/>
            <w:vAlign w:val="center"/>
            <w:hideMark/>
          </w:tcPr>
          <w:p w14:paraId="2C047FB3"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$18,243,494</w:t>
            </w:r>
          </w:p>
        </w:tc>
        <w:tc>
          <w:tcPr>
            <w:tcW w:w="2158" w:type="dxa"/>
            <w:tcBorders>
              <w:top w:val="nil"/>
              <w:left w:val="nil"/>
              <w:bottom w:val="single" w:sz="4" w:space="0" w:color="auto"/>
              <w:right w:val="single" w:sz="8" w:space="0" w:color="auto"/>
            </w:tcBorders>
            <w:shd w:val="clear" w:color="auto" w:fill="auto"/>
            <w:noWrap/>
            <w:vAlign w:val="center"/>
            <w:hideMark/>
          </w:tcPr>
          <w:p w14:paraId="43A3CCB8"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3</w:t>
            </w:r>
          </w:p>
        </w:tc>
      </w:tr>
      <w:tr w:rsidR="008761B2" w:rsidRPr="008761B2" w14:paraId="7D0DDD58"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36FE48C6"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CALDAS</w:t>
            </w:r>
          </w:p>
        </w:tc>
        <w:tc>
          <w:tcPr>
            <w:tcW w:w="1991" w:type="dxa"/>
            <w:tcBorders>
              <w:top w:val="nil"/>
              <w:left w:val="nil"/>
              <w:bottom w:val="single" w:sz="4" w:space="0" w:color="auto"/>
              <w:right w:val="single" w:sz="4" w:space="0" w:color="auto"/>
            </w:tcBorders>
            <w:shd w:val="clear" w:color="auto" w:fill="auto"/>
            <w:noWrap/>
            <w:vAlign w:val="center"/>
            <w:hideMark/>
          </w:tcPr>
          <w:p w14:paraId="543A927E"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$17,117,000</w:t>
            </w:r>
          </w:p>
        </w:tc>
        <w:tc>
          <w:tcPr>
            <w:tcW w:w="2158" w:type="dxa"/>
            <w:tcBorders>
              <w:top w:val="nil"/>
              <w:left w:val="nil"/>
              <w:bottom w:val="single" w:sz="4" w:space="0" w:color="auto"/>
              <w:right w:val="single" w:sz="8" w:space="0" w:color="auto"/>
            </w:tcBorders>
            <w:shd w:val="clear" w:color="auto" w:fill="auto"/>
            <w:noWrap/>
            <w:vAlign w:val="center"/>
            <w:hideMark/>
          </w:tcPr>
          <w:p w14:paraId="6612DF50"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3</w:t>
            </w:r>
          </w:p>
        </w:tc>
      </w:tr>
      <w:tr w:rsidR="008761B2" w:rsidRPr="008761B2" w14:paraId="5495D843"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17F17EA5"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CAQUETÁ</w:t>
            </w:r>
          </w:p>
        </w:tc>
        <w:tc>
          <w:tcPr>
            <w:tcW w:w="1991" w:type="dxa"/>
            <w:tcBorders>
              <w:top w:val="nil"/>
              <w:left w:val="nil"/>
              <w:bottom w:val="single" w:sz="4" w:space="0" w:color="auto"/>
              <w:right w:val="single" w:sz="4" w:space="0" w:color="auto"/>
            </w:tcBorders>
            <w:shd w:val="clear" w:color="auto" w:fill="auto"/>
            <w:noWrap/>
            <w:vAlign w:val="center"/>
            <w:hideMark/>
          </w:tcPr>
          <w:p w14:paraId="26943538"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$16,385,000</w:t>
            </w:r>
          </w:p>
        </w:tc>
        <w:tc>
          <w:tcPr>
            <w:tcW w:w="2158" w:type="dxa"/>
            <w:tcBorders>
              <w:top w:val="nil"/>
              <w:left w:val="nil"/>
              <w:bottom w:val="single" w:sz="4" w:space="0" w:color="auto"/>
              <w:right w:val="single" w:sz="8" w:space="0" w:color="auto"/>
            </w:tcBorders>
            <w:shd w:val="clear" w:color="auto" w:fill="auto"/>
            <w:noWrap/>
            <w:vAlign w:val="center"/>
            <w:hideMark/>
          </w:tcPr>
          <w:p w14:paraId="1ECA5E71"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2</w:t>
            </w:r>
          </w:p>
        </w:tc>
      </w:tr>
      <w:tr w:rsidR="008761B2" w:rsidRPr="008761B2" w14:paraId="5E9C0166"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1396598F"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GUAVIARE</w:t>
            </w:r>
          </w:p>
        </w:tc>
        <w:tc>
          <w:tcPr>
            <w:tcW w:w="1991" w:type="dxa"/>
            <w:tcBorders>
              <w:top w:val="nil"/>
              <w:left w:val="nil"/>
              <w:bottom w:val="single" w:sz="4" w:space="0" w:color="auto"/>
              <w:right w:val="single" w:sz="4" w:space="0" w:color="auto"/>
            </w:tcBorders>
            <w:shd w:val="clear" w:color="auto" w:fill="auto"/>
            <w:noWrap/>
            <w:vAlign w:val="center"/>
            <w:hideMark/>
          </w:tcPr>
          <w:p w14:paraId="09F686EA"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$5,212,000</w:t>
            </w:r>
          </w:p>
        </w:tc>
        <w:tc>
          <w:tcPr>
            <w:tcW w:w="2158" w:type="dxa"/>
            <w:tcBorders>
              <w:top w:val="nil"/>
              <w:left w:val="nil"/>
              <w:bottom w:val="single" w:sz="4" w:space="0" w:color="auto"/>
              <w:right w:val="single" w:sz="8" w:space="0" w:color="auto"/>
            </w:tcBorders>
            <w:shd w:val="clear" w:color="auto" w:fill="auto"/>
            <w:noWrap/>
            <w:vAlign w:val="center"/>
            <w:hideMark/>
          </w:tcPr>
          <w:p w14:paraId="51A268D1"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w:t>
            </w:r>
          </w:p>
        </w:tc>
      </w:tr>
      <w:tr w:rsidR="008761B2" w:rsidRPr="008761B2" w14:paraId="0D934AE0"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21EEA057"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DISTRITO CAPITAL</w:t>
            </w:r>
          </w:p>
        </w:tc>
        <w:tc>
          <w:tcPr>
            <w:tcW w:w="1991" w:type="dxa"/>
            <w:tcBorders>
              <w:top w:val="nil"/>
              <w:left w:val="nil"/>
              <w:bottom w:val="single" w:sz="4" w:space="0" w:color="auto"/>
              <w:right w:val="single" w:sz="4" w:space="0" w:color="auto"/>
            </w:tcBorders>
            <w:shd w:val="clear" w:color="auto" w:fill="auto"/>
            <w:noWrap/>
            <w:vAlign w:val="center"/>
            <w:hideMark/>
          </w:tcPr>
          <w:p w14:paraId="5A89EDDD"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$2,738,000</w:t>
            </w:r>
          </w:p>
        </w:tc>
        <w:tc>
          <w:tcPr>
            <w:tcW w:w="2158" w:type="dxa"/>
            <w:tcBorders>
              <w:top w:val="nil"/>
              <w:left w:val="nil"/>
              <w:bottom w:val="single" w:sz="4" w:space="0" w:color="auto"/>
              <w:right w:val="single" w:sz="8" w:space="0" w:color="auto"/>
            </w:tcBorders>
            <w:shd w:val="clear" w:color="auto" w:fill="auto"/>
            <w:noWrap/>
            <w:vAlign w:val="center"/>
            <w:hideMark/>
          </w:tcPr>
          <w:p w14:paraId="78772354"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2</w:t>
            </w:r>
          </w:p>
        </w:tc>
      </w:tr>
      <w:tr w:rsidR="008761B2" w:rsidRPr="008761B2" w14:paraId="5448222C"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66AC2281"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ARAUCA</w:t>
            </w:r>
          </w:p>
        </w:tc>
        <w:tc>
          <w:tcPr>
            <w:tcW w:w="1991" w:type="dxa"/>
            <w:tcBorders>
              <w:top w:val="nil"/>
              <w:left w:val="nil"/>
              <w:bottom w:val="single" w:sz="4" w:space="0" w:color="auto"/>
              <w:right w:val="single" w:sz="4" w:space="0" w:color="auto"/>
            </w:tcBorders>
            <w:shd w:val="clear" w:color="auto" w:fill="auto"/>
            <w:noWrap/>
            <w:vAlign w:val="center"/>
            <w:hideMark/>
          </w:tcPr>
          <w:p w14:paraId="74B4925D"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$2,692,000</w:t>
            </w:r>
          </w:p>
        </w:tc>
        <w:tc>
          <w:tcPr>
            <w:tcW w:w="2158" w:type="dxa"/>
            <w:tcBorders>
              <w:top w:val="nil"/>
              <w:left w:val="nil"/>
              <w:bottom w:val="single" w:sz="4" w:space="0" w:color="auto"/>
              <w:right w:val="single" w:sz="8" w:space="0" w:color="auto"/>
            </w:tcBorders>
            <w:shd w:val="clear" w:color="auto" w:fill="auto"/>
            <w:noWrap/>
            <w:vAlign w:val="center"/>
            <w:hideMark/>
          </w:tcPr>
          <w:p w14:paraId="4E600261"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w:t>
            </w:r>
          </w:p>
        </w:tc>
      </w:tr>
      <w:tr w:rsidR="008761B2" w:rsidRPr="008761B2" w14:paraId="42232CFD"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6E53D124"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GUAINÍA</w:t>
            </w:r>
          </w:p>
        </w:tc>
        <w:tc>
          <w:tcPr>
            <w:tcW w:w="1991" w:type="dxa"/>
            <w:tcBorders>
              <w:top w:val="nil"/>
              <w:left w:val="nil"/>
              <w:bottom w:val="single" w:sz="4" w:space="0" w:color="auto"/>
              <w:right w:val="single" w:sz="4" w:space="0" w:color="auto"/>
            </w:tcBorders>
            <w:shd w:val="clear" w:color="auto" w:fill="auto"/>
            <w:noWrap/>
            <w:vAlign w:val="center"/>
            <w:hideMark/>
          </w:tcPr>
          <w:p w14:paraId="208B4625"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$2,366,000</w:t>
            </w:r>
          </w:p>
        </w:tc>
        <w:tc>
          <w:tcPr>
            <w:tcW w:w="2158" w:type="dxa"/>
            <w:tcBorders>
              <w:top w:val="nil"/>
              <w:left w:val="nil"/>
              <w:bottom w:val="single" w:sz="4" w:space="0" w:color="auto"/>
              <w:right w:val="single" w:sz="8" w:space="0" w:color="auto"/>
            </w:tcBorders>
            <w:shd w:val="clear" w:color="auto" w:fill="auto"/>
            <w:noWrap/>
            <w:vAlign w:val="center"/>
            <w:hideMark/>
          </w:tcPr>
          <w:p w14:paraId="1A0EBADB"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w:t>
            </w:r>
          </w:p>
        </w:tc>
      </w:tr>
      <w:tr w:rsidR="008761B2" w:rsidRPr="008761B2" w14:paraId="10F53B2A" w14:textId="77777777" w:rsidTr="00632891">
        <w:trPr>
          <w:trHeight w:val="187"/>
          <w:jc w:val="center"/>
        </w:trPr>
        <w:tc>
          <w:tcPr>
            <w:tcW w:w="2026" w:type="dxa"/>
            <w:tcBorders>
              <w:top w:val="nil"/>
              <w:left w:val="single" w:sz="8" w:space="0" w:color="auto"/>
              <w:bottom w:val="single" w:sz="4" w:space="0" w:color="auto"/>
              <w:right w:val="single" w:sz="4" w:space="0" w:color="auto"/>
            </w:tcBorders>
            <w:shd w:val="clear" w:color="auto" w:fill="auto"/>
            <w:vAlign w:val="center"/>
            <w:hideMark/>
          </w:tcPr>
          <w:p w14:paraId="5A81C00C"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VAUPÉS</w:t>
            </w:r>
          </w:p>
        </w:tc>
        <w:tc>
          <w:tcPr>
            <w:tcW w:w="1991" w:type="dxa"/>
            <w:tcBorders>
              <w:top w:val="nil"/>
              <w:left w:val="nil"/>
              <w:bottom w:val="single" w:sz="4" w:space="0" w:color="auto"/>
              <w:right w:val="single" w:sz="4" w:space="0" w:color="auto"/>
            </w:tcBorders>
            <w:shd w:val="clear" w:color="auto" w:fill="auto"/>
            <w:noWrap/>
            <w:vAlign w:val="center"/>
            <w:hideMark/>
          </w:tcPr>
          <w:p w14:paraId="3EB179E8"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$11,000</w:t>
            </w:r>
          </w:p>
        </w:tc>
        <w:tc>
          <w:tcPr>
            <w:tcW w:w="2158" w:type="dxa"/>
            <w:tcBorders>
              <w:top w:val="nil"/>
              <w:left w:val="nil"/>
              <w:bottom w:val="single" w:sz="4" w:space="0" w:color="auto"/>
              <w:right w:val="single" w:sz="8" w:space="0" w:color="auto"/>
            </w:tcBorders>
            <w:shd w:val="clear" w:color="auto" w:fill="auto"/>
            <w:noWrap/>
            <w:vAlign w:val="center"/>
            <w:hideMark/>
          </w:tcPr>
          <w:p w14:paraId="399E8230" w14:textId="77777777" w:rsidR="00632891" w:rsidRPr="008761B2" w:rsidRDefault="00632891" w:rsidP="00632891">
            <w:pPr>
              <w:spacing w:after="0" w:line="240" w:lineRule="auto"/>
              <w:jc w:val="center"/>
              <w:rPr>
                <w:rFonts w:ascii="Arial" w:eastAsia="Times New Roman" w:hAnsi="Arial" w:cs="Arial"/>
                <w:sz w:val="20"/>
                <w:szCs w:val="20"/>
                <w:lang w:val="es-MX" w:eastAsia="es-MX"/>
              </w:rPr>
            </w:pPr>
            <w:r w:rsidRPr="008761B2">
              <w:rPr>
                <w:rFonts w:ascii="Arial" w:eastAsia="Times New Roman" w:hAnsi="Arial" w:cs="Arial"/>
                <w:sz w:val="20"/>
                <w:szCs w:val="20"/>
                <w:lang w:val="es-MX" w:eastAsia="es-MX"/>
              </w:rPr>
              <w:t>1</w:t>
            </w:r>
          </w:p>
        </w:tc>
      </w:tr>
      <w:tr w:rsidR="008761B2" w:rsidRPr="008761B2" w14:paraId="1CFFDBDA" w14:textId="77777777" w:rsidTr="00632891">
        <w:trPr>
          <w:trHeight w:val="196"/>
          <w:jc w:val="center"/>
        </w:trPr>
        <w:tc>
          <w:tcPr>
            <w:tcW w:w="2026" w:type="dxa"/>
            <w:tcBorders>
              <w:top w:val="nil"/>
              <w:left w:val="single" w:sz="8" w:space="0" w:color="auto"/>
              <w:bottom w:val="single" w:sz="8" w:space="0" w:color="auto"/>
              <w:right w:val="single" w:sz="4" w:space="0" w:color="auto"/>
            </w:tcBorders>
            <w:shd w:val="clear" w:color="000000" w:fill="00B050"/>
            <w:vAlign w:val="center"/>
            <w:hideMark/>
          </w:tcPr>
          <w:p w14:paraId="2AEB77ED" w14:textId="77777777" w:rsidR="00632891" w:rsidRPr="008761B2" w:rsidRDefault="00632891" w:rsidP="00632891">
            <w:pPr>
              <w:spacing w:after="0" w:line="240" w:lineRule="auto"/>
              <w:jc w:val="center"/>
              <w:rPr>
                <w:rFonts w:ascii="Arial" w:eastAsia="Times New Roman" w:hAnsi="Arial" w:cs="Arial"/>
                <w:b/>
                <w:bCs/>
                <w:sz w:val="20"/>
                <w:szCs w:val="20"/>
                <w:lang w:val="es-MX" w:eastAsia="es-MX"/>
              </w:rPr>
            </w:pPr>
            <w:r w:rsidRPr="008761B2">
              <w:rPr>
                <w:rFonts w:ascii="Arial" w:eastAsia="Times New Roman" w:hAnsi="Arial" w:cs="Arial"/>
                <w:b/>
                <w:bCs/>
                <w:sz w:val="20"/>
                <w:szCs w:val="20"/>
                <w:lang w:val="es-MX" w:eastAsia="es-MX"/>
              </w:rPr>
              <w:t>TOTAL GENERAL</w:t>
            </w:r>
          </w:p>
        </w:tc>
        <w:tc>
          <w:tcPr>
            <w:tcW w:w="1991" w:type="dxa"/>
            <w:tcBorders>
              <w:top w:val="nil"/>
              <w:left w:val="nil"/>
              <w:bottom w:val="single" w:sz="8" w:space="0" w:color="auto"/>
              <w:right w:val="single" w:sz="4" w:space="0" w:color="auto"/>
            </w:tcBorders>
            <w:shd w:val="clear" w:color="000000" w:fill="00B050"/>
            <w:noWrap/>
            <w:vAlign w:val="center"/>
            <w:hideMark/>
          </w:tcPr>
          <w:p w14:paraId="26648562" w14:textId="77777777" w:rsidR="00632891" w:rsidRPr="008761B2" w:rsidRDefault="00632891" w:rsidP="00632891">
            <w:pPr>
              <w:spacing w:after="0" w:line="240" w:lineRule="auto"/>
              <w:jc w:val="center"/>
              <w:rPr>
                <w:rFonts w:ascii="Arial" w:eastAsia="Times New Roman" w:hAnsi="Arial" w:cs="Arial"/>
                <w:b/>
                <w:bCs/>
                <w:sz w:val="20"/>
                <w:szCs w:val="20"/>
                <w:lang w:val="es-MX" w:eastAsia="es-MX"/>
              </w:rPr>
            </w:pPr>
            <w:r w:rsidRPr="008761B2">
              <w:rPr>
                <w:rFonts w:ascii="Arial" w:eastAsia="Times New Roman" w:hAnsi="Arial" w:cs="Arial"/>
                <w:b/>
                <w:bCs/>
                <w:sz w:val="20"/>
                <w:szCs w:val="20"/>
                <w:lang w:val="es-MX" w:eastAsia="es-MX"/>
              </w:rPr>
              <w:t>$1,565,114,958</w:t>
            </w:r>
          </w:p>
        </w:tc>
        <w:tc>
          <w:tcPr>
            <w:tcW w:w="2158" w:type="dxa"/>
            <w:tcBorders>
              <w:top w:val="nil"/>
              <w:left w:val="nil"/>
              <w:bottom w:val="single" w:sz="8" w:space="0" w:color="auto"/>
              <w:right w:val="single" w:sz="8" w:space="0" w:color="auto"/>
            </w:tcBorders>
            <w:shd w:val="clear" w:color="000000" w:fill="00B050"/>
            <w:noWrap/>
            <w:vAlign w:val="center"/>
            <w:hideMark/>
          </w:tcPr>
          <w:p w14:paraId="795DC29C" w14:textId="77777777" w:rsidR="00632891" w:rsidRPr="008761B2" w:rsidRDefault="00632891" w:rsidP="00632891">
            <w:pPr>
              <w:spacing w:after="0" w:line="240" w:lineRule="auto"/>
              <w:jc w:val="center"/>
              <w:rPr>
                <w:rFonts w:ascii="Arial" w:eastAsia="Times New Roman" w:hAnsi="Arial" w:cs="Arial"/>
                <w:b/>
                <w:bCs/>
                <w:sz w:val="20"/>
                <w:szCs w:val="20"/>
                <w:lang w:val="es-MX" w:eastAsia="es-MX"/>
              </w:rPr>
            </w:pPr>
            <w:r w:rsidRPr="008761B2">
              <w:rPr>
                <w:rFonts w:ascii="Arial" w:eastAsia="Times New Roman" w:hAnsi="Arial" w:cs="Arial"/>
                <w:b/>
                <w:bCs/>
                <w:sz w:val="20"/>
                <w:szCs w:val="20"/>
                <w:lang w:val="es-MX" w:eastAsia="es-MX"/>
              </w:rPr>
              <w:t>206</w:t>
            </w:r>
          </w:p>
        </w:tc>
      </w:tr>
    </w:tbl>
    <w:p w14:paraId="637BCA01" w14:textId="77777777" w:rsidR="0054695D" w:rsidRPr="008761B2" w:rsidRDefault="0054695D" w:rsidP="00E505A0">
      <w:pPr>
        <w:jc w:val="both"/>
        <w:rPr>
          <w:rFonts w:ascii="Arial" w:hAnsi="Arial" w:cs="Arial"/>
          <w:bCs/>
        </w:rPr>
      </w:pPr>
    </w:p>
    <w:p w14:paraId="1EA1F35E" w14:textId="5F1C8088" w:rsidR="00AD2763" w:rsidRPr="008761B2" w:rsidRDefault="00632891" w:rsidP="00E505A0">
      <w:pPr>
        <w:jc w:val="both"/>
        <w:rPr>
          <w:rFonts w:ascii="Arial" w:hAnsi="Arial" w:cs="Arial"/>
          <w:bCs/>
        </w:rPr>
      </w:pPr>
      <w:r w:rsidRPr="008761B2">
        <w:rPr>
          <w:rFonts w:ascii="Arial" w:hAnsi="Arial" w:cs="Arial"/>
          <w:bCs/>
        </w:rPr>
        <w:t xml:space="preserve">Frente a lo anterior, la participación de la deuda por Departamento se puede ver en la Gráfica 1. Es importante anotar que los departamentos </w:t>
      </w:r>
      <w:r w:rsidR="00FC404C" w:rsidRPr="008761B2">
        <w:rPr>
          <w:rFonts w:ascii="Arial" w:hAnsi="Arial" w:cs="Arial"/>
          <w:bCs/>
        </w:rPr>
        <w:t>consignados en la gráfica</w:t>
      </w:r>
      <w:r w:rsidRPr="008761B2">
        <w:rPr>
          <w:rFonts w:ascii="Arial" w:hAnsi="Arial" w:cs="Arial"/>
          <w:bCs/>
        </w:rPr>
        <w:t xml:space="preserve"> </w:t>
      </w:r>
      <w:r w:rsidR="00FC404C" w:rsidRPr="008761B2">
        <w:rPr>
          <w:rFonts w:ascii="Arial" w:hAnsi="Arial" w:cs="Arial"/>
          <w:bCs/>
        </w:rPr>
        <w:t xml:space="preserve">constituyen el </w:t>
      </w:r>
      <w:r w:rsidRPr="008761B2">
        <w:rPr>
          <w:rFonts w:ascii="Arial" w:hAnsi="Arial" w:cs="Arial"/>
          <w:bCs/>
        </w:rPr>
        <w:t xml:space="preserve">Pareto del total de la deuda, es decir, </w:t>
      </w:r>
      <w:r w:rsidR="007F7DD4" w:rsidRPr="008761B2">
        <w:rPr>
          <w:rFonts w:ascii="Arial" w:hAnsi="Arial" w:cs="Arial"/>
          <w:bCs/>
        </w:rPr>
        <w:t>más</w:t>
      </w:r>
      <w:r w:rsidRPr="008761B2">
        <w:rPr>
          <w:rFonts w:ascii="Arial" w:hAnsi="Arial" w:cs="Arial"/>
          <w:bCs/>
        </w:rPr>
        <w:t xml:space="preserve"> del 80%</w:t>
      </w:r>
      <w:r w:rsidR="00FC404C" w:rsidRPr="008761B2">
        <w:rPr>
          <w:rFonts w:ascii="Arial" w:hAnsi="Arial" w:cs="Arial"/>
          <w:bCs/>
        </w:rPr>
        <w:t>; aquellos señalados en rojo (9 departamentos) son los mayores concentradores de la deuda con cerca del 60%</w:t>
      </w:r>
      <w:r w:rsidRPr="008761B2">
        <w:rPr>
          <w:rFonts w:ascii="Arial" w:hAnsi="Arial" w:cs="Arial"/>
          <w:bCs/>
        </w:rPr>
        <w:t xml:space="preserve"> del total</w:t>
      </w:r>
      <w:r w:rsidR="00FC404C" w:rsidRPr="008761B2">
        <w:rPr>
          <w:rFonts w:ascii="Arial" w:hAnsi="Arial" w:cs="Arial"/>
          <w:bCs/>
        </w:rPr>
        <w:t>.</w:t>
      </w:r>
    </w:p>
    <w:p w14:paraId="46022754" w14:textId="77777777" w:rsidR="00AD2763" w:rsidRPr="008761B2" w:rsidRDefault="00FC404C" w:rsidP="00E505A0">
      <w:pPr>
        <w:jc w:val="both"/>
        <w:rPr>
          <w:rFonts w:ascii="Arial" w:hAnsi="Arial" w:cs="Arial"/>
          <w:bCs/>
        </w:rPr>
      </w:pPr>
      <w:r w:rsidRPr="008761B2">
        <w:rPr>
          <w:noProof/>
        </w:rPr>
        <w:lastRenderedPageBreak/>
        <w:drawing>
          <wp:inline distT="0" distB="0" distL="0" distR="0" wp14:anchorId="04273996" wp14:editId="6FD8EDFB">
            <wp:extent cx="5457825" cy="343438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2319" r="8856" b="4829"/>
                    <a:stretch/>
                  </pic:blipFill>
                  <pic:spPr bwMode="auto">
                    <a:xfrm>
                      <a:off x="0" y="0"/>
                      <a:ext cx="5472073" cy="3443349"/>
                    </a:xfrm>
                    <a:prstGeom prst="rect">
                      <a:avLst/>
                    </a:prstGeom>
                    <a:noFill/>
                    <a:ln>
                      <a:noFill/>
                    </a:ln>
                    <a:extLst>
                      <a:ext uri="{53640926-AAD7-44D8-BBD7-CCE9431645EC}">
                        <a14:shadowObscured xmlns:a14="http://schemas.microsoft.com/office/drawing/2010/main"/>
                      </a:ext>
                    </a:extLst>
                  </pic:spPr>
                </pic:pic>
              </a:graphicData>
            </a:graphic>
          </wp:inline>
        </w:drawing>
      </w:r>
    </w:p>
    <w:p w14:paraId="5BAB949C" w14:textId="77777777" w:rsidR="00AD2763" w:rsidRPr="008761B2" w:rsidRDefault="00AD2763" w:rsidP="00E505A0">
      <w:pPr>
        <w:jc w:val="both"/>
        <w:rPr>
          <w:rFonts w:ascii="Arial" w:hAnsi="Arial" w:cs="Arial"/>
          <w:bCs/>
        </w:rPr>
      </w:pPr>
    </w:p>
    <w:p w14:paraId="60710F5E" w14:textId="77777777" w:rsidR="00AD2763" w:rsidRPr="008761B2" w:rsidRDefault="00FC404C" w:rsidP="00E505A0">
      <w:pPr>
        <w:jc w:val="both"/>
        <w:rPr>
          <w:rFonts w:ascii="Arial" w:hAnsi="Arial" w:cs="Arial"/>
          <w:bCs/>
        </w:rPr>
      </w:pPr>
      <w:r w:rsidRPr="008761B2">
        <w:rPr>
          <w:rFonts w:ascii="Arial" w:hAnsi="Arial" w:cs="Arial"/>
          <w:bCs/>
        </w:rPr>
        <w:t>Frente al tipo de decisión, cabe señalar que el monto en etapa de investigación en proceso aduce a COP$274 millones, mientras que las ya sancionadas alcanzan un monto total de COP$1.120 millones</w:t>
      </w:r>
      <w:r w:rsidR="000E7A5E" w:rsidRPr="008761B2">
        <w:rPr>
          <w:rFonts w:ascii="Arial" w:hAnsi="Arial" w:cs="Arial"/>
          <w:bCs/>
        </w:rPr>
        <w:t xml:space="preserve">. Información referente a otras deudas, asciende a COP$171 millones. Cerca del 23% de los actos administrativos sancionatorios fueron emitidos en el año 2019, </w:t>
      </w:r>
      <w:r w:rsidR="00FA7FFE" w:rsidRPr="008761B2">
        <w:rPr>
          <w:rFonts w:ascii="Arial" w:hAnsi="Arial" w:cs="Arial"/>
          <w:bCs/>
        </w:rPr>
        <w:t xml:space="preserve">14% entre los años 2017 – </w:t>
      </w:r>
      <w:r w:rsidR="000E7A5E" w:rsidRPr="008761B2">
        <w:rPr>
          <w:rFonts w:ascii="Arial" w:hAnsi="Arial" w:cs="Arial"/>
          <w:bCs/>
        </w:rPr>
        <w:t xml:space="preserve"> 2018, y </w:t>
      </w:r>
      <w:r w:rsidR="00FA7FFE" w:rsidRPr="008761B2">
        <w:rPr>
          <w:rFonts w:ascii="Arial" w:hAnsi="Arial" w:cs="Arial"/>
          <w:bCs/>
        </w:rPr>
        <w:t xml:space="preserve">20% entre los años 2015 – 2016; para los registros restantes no se señala la fecha del acto administrativo. </w:t>
      </w:r>
    </w:p>
    <w:p w14:paraId="6C677C29" w14:textId="3729DCFD" w:rsidR="001E188E" w:rsidRPr="008761B2" w:rsidRDefault="001E188E" w:rsidP="001E188E">
      <w:pPr>
        <w:jc w:val="both"/>
        <w:rPr>
          <w:rFonts w:ascii="Arial" w:hAnsi="Arial" w:cs="Arial"/>
          <w:bCs/>
        </w:rPr>
      </w:pPr>
      <w:r w:rsidRPr="008761B2">
        <w:rPr>
          <w:rFonts w:ascii="Arial" w:hAnsi="Arial" w:cs="Arial"/>
          <w:bCs/>
        </w:rPr>
        <w:t xml:space="preserve">Las emisoras comunitarias, al carecer de apoyo estatal para su financiamiento y frente a las diferentes dificultades que tienen para ser sostenibles financieramente, enfrentan una crisis que amenaza con su cierre. La permanencia de las mismas – como organizaciones sin </w:t>
      </w:r>
      <w:r w:rsidR="006A4C80" w:rsidRPr="008761B2">
        <w:rPr>
          <w:rFonts w:ascii="Arial" w:hAnsi="Arial" w:cs="Arial"/>
          <w:bCs/>
        </w:rPr>
        <w:t>ánimo</w:t>
      </w:r>
      <w:r w:rsidRPr="008761B2">
        <w:rPr>
          <w:rFonts w:ascii="Arial" w:hAnsi="Arial" w:cs="Arial"/>
          <w:bCs/>
        </w:rPr>
        <w:t xml:space="preserve"> de lucro – se sustenta a partir de la capacidad de generar recursos suficientes para su funcionamiento</w:t>
      </w:r>
      <w:r w:rsidR="006A4C80" w:rsidRPr="008761B2">
        <w:rPr>
          <w:rFonts w:ascii="Arial" w:hAnsi="Arial" w:cs="Arial"/>
          <w:bCs/>
        </w:rPr>
        <w:t>, lo cual las obliga a desarrollar proyectos viables que devenguen en su auto</w:t>
      </w:r>
      <w:r w:rsidR="000A7F68" w:rsidRPr="008761B2">
        <w:rPr>
          <w:rFonts w:ascii="Arial" w:hAnsi="Arial" w:cs="Arial"/>
          <w:bCs/>
        </w:rPr>
        <w:t>-</w:t>
      </w:r>
      <w:r w:rsidR="006A4C80" w:rsidRPr="008761B2">
        <w:rPr>
          <w:rFonts w:ascii="Arial" w:hAnsi="Arial" w:cs="Arial"/>
          <w:bCs/>
        </w:rPr>
        <w:t>sostenimiento</w:t>
      </w:r>
      <w:r w:rsidR="007342C7" w:rsidRPr="008761B2">
        <w:rPr>
          <w:rFonts w:ascii="Arial" w:hAnsi="Arial" w:cs="Arial"/>
          <w:bCs/>
        </w:rPr>
        <w:t xml:space="preserve"> y a diversificar las fuentes de ingreso por la vía de aportes de los asociados, colaboraciones/donaciones, contenidos patrocinados, entre otros.</w:t>
      </w:r>
    </w:p>
    <w:p w14:paraId="5F576A03" w14:textId="77777777" w:rsidR="005728A9" w:rsidRPr="008761B2" w:rsidRDefault="005728A9" w:rsidP="00E505A0">
      <w:pPr>
        <w:jc w:val="both"/>
        <w:rPr>
          <w:rFonts w:ascii="Arial" w:hAnsi="Arial" w:cs="Arial"/>
          <w:bCs/>
        </w:rPr>
      </w:pPr>
    </w:p>
    <w:p w14:paraId="378AD633" w14:textId="77777777" w:rsidR="00A758D6" w:rsidRPr="008761B2" w:rsidRDefault="00A758D6" w:rsidP="00A758D6">
      <w:pPr>
        <w:pStyle w:val="Prrafodelista"/>
        <w:numPr>
          <w:ilvl w:val="0"/>
          <w:numId w:val="1"/>
        </w:numPr>
        <w:rPr>
          <w:rFonts w:ascii="Arial" w:hAnsi="Arial" w:cs="Arial"/>
          <w:b/>
          <w:bCs/>
        </w:rPr>
      </w:pPr>
      <w:r w:rsidRPr="008761B2">
        <w:rPr>
          <w:rFonts w:ascii="Arial" w:hAnsi="Arial" w:cs="Arial"/>
          <w:b/>
          <w:bCs/>
        </w:rPr>
        <w:t>RESULTADOS DE LAS AMNISTÍAS.</w:t>
      </w:r>
    </w:p>
    <w:tbl>
      <w:tblPr>
        <w:tblStyle w:val="Tablaconcuadrcula"/>
        <w:tblW w:w="9067" w:type="dxa"/>
        <w:tblLook w:val="04A0" w:firstRow="1" w:lastRow="0" w:firstColumn="1" w:lastColumn="0" w:noHBand="0" w:noVBand="1"/>
      </w:tblPr>
      <w:tblGrid>
        <w:gridCol w:w="1414"/>
        <w:gridCol w:w="4397"/>
        <w:gridCol w:w="3256"/>
      </w:tblGrid>
      <w:tr w:rsidR="008761B2" w:rsidRPr="008761B2" w14:paraId="72D6C2B9" w14:textId="77777777" w:rsidTr="007342C7">
        <w:trPr>
          <w:trHeight w:val="417"/>
        </w:trPr>
        <w:tc>
          <w:tcPr>
            <w:tcW w:w="1414" w:type="dxa"/>
            <w:vAlign w:val="center"/>
          </w:tcPr>
          <w:p w14:paraId="644833F9" w14:textId="77777777" w:rsidR="00EF649A" w:rsidRPr="008761B2" w:rsidRDefault="00EF649A" w:rsidP="00EF649A">
            <w:pPr>
              <w:jc w:val="center"/>
              <w:rPr>
                <w:rFonts w:ascii="Arial" w:hAnsi="Arial" w:cs="Arial"/>
                <w:b/>
                <w:bCs/>
              </w:rPr>
            </w:pPr>
            <w:r w:rsidRPr="008761B2">
              <w:rPr>
                <w:rFonts w:ascii="Arial" w:hAnsi="Arial" w:cs="Arial"/>
                <w:b/>
                <w:bCs/>
              </w:rPr>
              <w:t>PAÍS</w:t>
            </w:r>
          </w:p>
        </w:tc>
        <w:tc>
          <w:tcPr>
            <w:tcW w:w="4397" w:type="dxa"/>
            <w:vAlign w:val="center"/>
          </w:tcPr>
          <w:p w14:paraId="40FEC24E" w14:textId="77777777" w:rsidR="00EF649A" w:rsidRPr="008761B2" w:rsidRDefault="00EF649A" w:rsidP="00EF649A">
            <w:pPr>
              <w:jc w:val="center"/>
              <w:rPr>
                <w:rFonts w:ascii="Arial" w:hAnsi="Arial" w:cs="Arial"/>
                <w:b/>
                <w:bCs/>
              </w:rPr>
            </w:pPr>
            <w:r w:rsidRPr="008761B2">
              <w:rPr>
                <w:rFonts w:ascii="Arial" w:hAnsi="Arial" w:cs="Arial"/>
                <w:b/>
                <w:bCs/>
              </w:rPr>
              <w:t>EXCENCIÓN/AMNISTÍA/CONDONACIÓN</w:t>
            </w:r>
          </w:p>
        </w:tc>
        <w:tc>
          <w:tcPr>
            <w:tcW w:w="3256" w:type="dxa"/>
            <w:vAlign w:val="center"/>
          </w:tcPr>
          <w:p w14:paraId="087104EE" w14:textId="77777777" w:rsidR="00EF649A" w:rsidRPr="008761B2" w:rsidRDefault="00EF649A" w:rsidP="00EF649A">
            <w:pPr>
              <w:jc w:val="center"/>
              <w:rPr>
                <w:rFonts w:ascii="Arial" w:hAnsi="Arial" w:cs="Arial"/>
                <w:b/>
                <w:bCs/>
              </w:rPr>
            </w:pPr>
            <w:r w:rsidRPr="008761B2">
              <w:rPr>
                <w:rFonts w:ascii="Arial" w:hAnsi="Arial" w:cs="Arial"/>
                <w:b/>
                <w:bCs/>
              </w:rPr>
              <w:t>EFECTO</w:t>
            </w:r>
          </w:p>
        </w:tc>
      </w:tr>
      <w:tr w:rsidR="008761B2" w:rsidRPr="008761B2" w14:paraId="64F3A72B" w14:textId="77777777" w:rsidTr="007342C7">
        <w:tc>
          <w:tcPr>
            <w:tcW w:w="1414" w:type="dxa"/>
            <w:vAlign w:val="center"/>
          </w:tcPr>
          <w:p w14:paraId="33F9301D" w14:textId="77777777" w:rsidR="00EF649A" w:rsidRPr="008761B2" w:rsidRDefault="009E0E09" w:rsidP="00EF649A">
            <w:pPr>
              <w:jc w:val="center"/>
              <w:rPr>
                <w:rFonts w:ascii="Arial" w:hAnsi="Arial" w:cs="Arial"/>
                <w:b/>
                <w:bCs/>
              </w:rPr>
            </w:pPr>
            <w:r w:rsidRPr="008761B2">
              <w:rPr>
                <w:rFonts w:ascii="Arial" w:hAnsi="Arial" w:cs="Arial"/>
                <w:b/>
                <w:bCs/>
              </w:rPr>
              <w:lastRenderedPageBreak/>
              <w:t>COLOMBIA</w:t>
            </w:r>
          </w:p>
        </w:tc>
        <w:tc>
          <w:tcPr>
            <w:tcW w:w="4397" w:type="dxa"/>
            <w:vAlign w:val="center"/>
          </w:tcPr>
          <w:p w14:paraId="79B79A94" w14:textId="77777777" w:rsidR="00EF649A" w:rsidRPr="008761B2" w:rsidRDefault="009E0E09" w:rsidP="005728A9">
            <w:pPr>
              <w:pStyle w:val="Prrafodelista"/>
              <w:numPr>
                <w:ilvl w:val="0"/>
                <w:numId w:val="2"/>
              </w:numPr>
              <w:jc w:val="both"/>
              <w:rPr>
                <w:rFonts w:ascii="Arial" w:hAnsi="Arial" w:cs="Arial"/>
                <w:bCs/>
              </w:rPr>
            </w:pPr>
            <w:r w:rsidRPr="008761B2">
              <w:rPr>
                <w:rFonts w:ascii="Arial" w:hAnsi="Arial" w:cs="Arial"/>
                <w:bCs/>
              </w:rPr>
              <w:t>Decreto Mineducacion 2636 de 2012</w:t>
            </w:r>
            <w:r w:rsidR="005A0877" w:rsidRPr="008761B2">
              <w:rPr>
                <w:rFonts w:ascii="Arial" w:hAnsi="Arial" w:cs="Arial"/>
                <w:bCs/>
              </w:rPr>
              <w:t xml:space="preserve">:   </w:t>
            </w:r>
            <w:r w:rsidR="005A0877" w:rsidRPr="008761B2">
              <w:rPr>
                <w:rFonts w:ascii="Arial" w:hAnsi="Arial" w:cs="Arial"/>
                <w:bCs/>
                <w:i/>
              </w:rPr>
              <w:t>incentivo a la permanencia y calidad de la Educación Superior por medio de la condonación de la deuda de los créditos otorgados a través del ICETEX</w:t>
            </w:r>
          </w:p>
          <w:p w14:paraId="13B21C00" w14:textId="77777777" w:rsidR="00C77B22" w:rsidRPr="008761B2" w:rsidRDefault="00C77B22" w:rsidP="00C77B22">
            <w:pPr>
              <w:jc w:val="both"/>
              <w:rPr>
                <w:rFonts w:ascii="Arial" w:hAnsi="Arial" w:cs="Arial"/>
                <w:bCs/>
              </w:rPr>
            </w:pPr>
          </w:p>
          <w:p w14:paraId="32E8E5C5" w14:textId="77777777" w:rsidR="005728A9" w:rsidRPr="008761B2" w:rsidRDefault="005728A9" w:rsidP="005728A9">
            <w:pPr>
              <w:pStyle w:val="Prrafodelista"/>
              <w:numPr>
                <w:ilvl w:val="0"/>
                <w:numId w:val="2"/>
              </w:numPr>
              <w:jc w:val="both"/>
              <w:rPr>
                <w:rFonts w:ascii="Arial" w:hAnsi="Arial" w:cs="Arial"/>
                <w:bCs/>
              </w:rPr>
            </w:pPr>
            <w:r w:rsidRPr="008761B2">
              <w:rPr>
                <w:rFonts w:ascii="Arial" w:hAnsi="Arial" w:cs="Arial"/>
                <w:bCs/>
              </w:rPr>
              <w:t xml:space="preserve">Programa </w:t>
            </w:r>
            <w:r w:rsidRPr="008761B2">
              <w:rPr>
                <w:rFonts w:ascii="Arial" w:hAnsi="Arial" w:cs="Arial"/>
                <w:bCs/>
                <w:i/>
              </w:rPr>
              <w:t>Generación E</w:t>
            </w:r>
            <w:r w:rsidR="00C77B22" w:rsidRPr="008761B2">
              <w:rPr>
                <w:rFonts w:ascii="Arial" w:hAnsi="Arial" w:cs="Arial"/>
                <w:bCs/>
              </w:rPr>
              <w:t xml:space="preserve"> del Ministerio de Educación, para el impulso a la gratuidad y la excelencia para el fortalecimiento de la educación superior</w:t>
            </w:r>
          </w:p>
          <w:p w14:paraId="2BC39221" w14:textId="77777777" w:rsidR="00C77B22" w:rsidRPr="008761B2" w:rsidRDefault="00C77B22" w:rsidP="00C77B22">
            <w:pPr>
              <w:pStyle w:val="Prrafodelista"/>
              <w:rPr>
                <w:rFonts w:ascii="Arial" w:hAnsi="Arial" w:cs="Arial"/>
                <w:bCs/>
              </w:rPr>
            </w:pPr>
          </w:p>
          <w:p w14:paraId="08C9D47B" w14:textId="77777777" w:rsidR="00C77B22" w:rsidRPr="008761B2" w:rsidRDefault="00C77B22" w:rsidP="00C77B22">
            <w:pPr>
              <w:pStyle w:val="Prrafodelista"/>
              <w:ind w:left="360"/>
              <w:jc w:val="both"/>
              <w:rPr>
                <w:rFonts w:ascii="Arial" w:hAnsi="Arial" w:cs="Arial"/>
                <w:bCs/>
              </w:rPr>
            </w:pPr>
          </w:p>
          <w:p w14:paraId="41E93A04" w14:textId="77777777" w:rsidR="005728A9" w:rsidRPr="008761B2" w:rsidRDefault="005728A9" w:rsidP="005728A9">
            <w:pPr>
              <w:pStyle w:val="Prrafodelista"/>
              <w:numPr>
                <w:ilvl w:val="0"/>
                <w:numId w:val="2"/>
              </w:numPr>
              <w:jc w:val="both"/>
              <w:rPr>
                <w:rFonts w:ascii="Arial" w:hAnsi="Arial" w:cs="Arial"/>
                <w:bCs/>
              </w:rPr>
            </w:pPr>
            <w:r w:rsidRPr="008761B2">
              <w:rPr>
                <w:rFonts w:ascii="Arial" w:hAnsi="Arial" w:cs="Arial"/>
                <w:bCs/>
              </w:rPr>
              <w:t xml:space="preserve">Programa </w:t>
            </w:r>
            <w:r w:rsidRPr="008761B2">
              <w:rPr>
                <w:rFonts w:ascii="Arial" w:hAnsi="Arial" w:cs="Arial"/>
                <w:bCs/>
                <w:i/>
              </w:rPr>
              <w:t>Ser Pilo Paga</w:t>
            </w:r>
          </w:p>
        </w:tc>
        <w:tc>
          <w:tcPr>
            <w:tcW w:w="3256" w:type="dxa"/>
            <w:vAlign w:val="center"/>
          </w:tcPr>
          <w:p w14:paraId="2B63824C" w14:textId="77777777" w:rsidR="005728A9" w:rsidRPr="008761B2" w:rsidRDefault="00EE11C3" w:rsidP="00C77B22">
            <w:pPr>
              <w:pStyle w:val="Prrafodelista"/>
              <w:numPr>
                <w:ilvl w:val="0"/>
                <w:numId w:val="2"/>
              </w:numPr>
              <w:jc w:val="both"/>
              <w:rPr>
                <w:rFonts w:ascii="Arial" w:hAnsi="Arial" w:cs="Arial"/>
                <w:bCs/>
              </w:rPr>
            </w:pPr>
            <w:r w:rsidRPr="008761B2">
              <w:rPr>
                <w:rFonts w:ascii="Arial" w:hAnsi="Arial" w:cs="Arial"/>
                <w:bCs/>
              </w:rPr>
              <w:t>11.425 estudiantes con condonación del 25% del crédito</w:t>
            </w:r>
            <w:r w:rsidR="00AA3223" w:rsidRPr="008761B2">
              <w:rPr>
                <w:rFonts w:ascii="Arial" w:hAnsi="Arial" w:cs="Arial"/>
                <w:bCs/>
              </w:rPr>
              <w:t xml:space="preserve"> por graduación.</w:t>
            </w:r>
          </w:p>
          <w:p w14:paraId="238A6518" w14:textId="77777777" w:rsidR="00AA3223" w:rsidRPr="008761B2" w:rsidRDefault="00AA3223" w:rsidP="00C77B22">
            <w:pPr>
              <w:pStyle w:val="Prrafodelista"/>
              <w:ind w:left="360"/>
              <w:jc w:val="both"/>
              <w:rPr>
                <w:rFonts w:ascii="Arial" w:hAnsi="Arial" w:cs="Arial"/>
                <w:bCs/>
              </w:rPr>
            </w:pPr>
            <w:r w:rsidRPr="008761B2">
              <w:rPr>
                <w:rFonts w:ascii="Arial" w:hAnsi="Arial" w:cs="Arial"/>
                <w:bCs/>
              </w:rPr>
              <w:t>158 condonaciones del 100% del valor adeudado por mejores resultados en las pruebas Saber Pro (ICETEX, 2018)</w:t>
            </w:r>
          </w:p>
          <w:p w14:paraId="0F550823" w14:textId="77777777" w:rsidR="005728A9" w:rsidRPr="008761B2" w:rsidRDefault="005728A9" w:rsidP="00C77B22">
            <w:pPr>
              <w:pStyle w:val="Prrafodelista"/>
              <w:numPr>
                <w:ilvl w:val="0"/>
                <w:numId w:val="2"/>
              </w:numPr>
              <w:jc w:val="both"/>
              <w:rPr>
                <w:rFonts w:ascii="Arial" w:hAnsi="Arial" w:cs="Arial"/>
                <w:bCs/>
              </w:rPr>
            </w:pPr>
            <w:r w:rsidRPr="008761B2">
              <w:rPr>
                <w:rFonts w:ascii="Arial" w:hAnsi="Arial" w:cs="Arial"/>
                <w:bCs/>
              </w:rPr>
              <w:t xml:space="preserve">50.109 créditos condonados en las diferentes líneas del programa </w:t>
            </w:r>
            <w:r w:rsidRPr="008761B2">
              <w:rPr>
                <w:rFonts w:ascii="Arial" w:hAnsi="Arial" w:cs="Arial"/>
                <w:bCs/>
                <w:i/>
              </w:rPr>
              <w:t>Generación E</w:t>
            </w:r>
            <w:r w:rsidRPr="008761B2">
              <w:rPr>
                <w:rFonts w:ascii="Arial" w:hAnsi="Arial" w:cs="Arial"/>
                <w:bCs/>
              </w:rPr>
              <w:t xml:space="preserve"> de Mineducación </w:t>
            </w:r>
          </w:p>
          <w:p w14:paraId="4C25E5F4" w14:textId="77777777" w:rsidR="005728A9" w:rsidRPr="008761B2" w:rsidRDefault="00C77B22" w:rsidP="00C77B22">
            <w:pPr>
              <w:pStyle w:val="Prrafodelista"/>
              <w:numPr>
                <w:ilvl w:val="0"/>
                <w:numId w:val="2"/>
              </w:numPr>
              <w:jc w:val="both"/>
              <w:rPr>
                <w:rFonts w:ascii="Arial" w:hAnsi="Arial" w:cs="Arial"/>
                <w:bCs/>
              </w:rPr>
            </w:pPr>
            <w:r w:rsidRPr="008761B2">
              <w:rPr>
                <w:rFonts w:ascii="Arial" w:hAnsi="Arial" w:cs="Arial"/>
                <w:bCs/>
              </w:rPr>
              <w:t xml:space="preserve">Para la vigencia 2018, 39.994 estudiantes beneficiados con créditos condonables en el programa </w:t>
            </w:r>
            <w:r w:rsidRPr="008761B2">
              <w:rPr>
                <w:rFonts w:ascii="Arial" w:hAnsi="Arial" w:cs="Arial"/>
                <w:bCs/>
                <w:i/>
              </w:rPr>
              <w:t>Ser Pilo Paga</w:t>
            </w:r>
            <w:r w:rsidRPr="008761B2">
              <w:rPr>
                <w:rFonts w:ascii="Arial" w:hAnsi="Arial" w:cs="Arial"/>
                <w:bCs/>
              </w:rPr>
              <w:t xml:space="preserve"> (inversión aproximada de cerca de COP$1,8 Billones)</w:t>
            </w:r>
          </w:p>
        </w:tc>
      </w:tr>
      <w:tr w:rsidR="008761B2" w:rsidRPr="008761B2" w14:paraId="2E42692C" w14:textId="77777777" w:rsidTr="007342C7">
        <w:tc>
          <w:tcPr>
            <w:tcW w:w="1414" w:type="dxa"/>
            <w:vAlign w:val="center"/>
          </w:tcPr>
          <w:p w14:paraId="7260FB2E" w14:textId="77777777" w:rsidR="00085F54" w:rsidRPr="008761B2" w:rsidRDefault="008C4151" w:rsidP="00C77B22">
            <w:pPr>
              <w:jc w:val="center"/>
              <w:rPr>
                <w:rFonts w:ascii="Arial" w:hAnsi="Arial" w:cs="Arial"/>
                <w:b/>
                <w:bCs/>
              </w:rPr>
            </w:pPr>
            <w:r w:rsidRPr="008761B2">
              <w:rPr>
                <w:rFonts w:ascii="Arial" w:hAnsi="Arial" w:cs="Arial"/>
                <w:b/>
                <w:bCs/>
              </w:rPr>
              <w:t>MÉXICO</w:t>
            </w:r>
          </w:p>
        </w:tc>
        <w:tc>
          <w:tcPr>
            <w:tcW w:w="4397" w:type="dxa"/>
            <w:vAlign w:val="center"/>
          </w:tcPr>
          <w:p w14:paraId="0D90F665" w14:textId="77777777" w:rsidR="00085F54" w:rsidRPr="008761B2" w:rsidRDefault="008C4151" w:rsidP="00EE0C80">
            <w:pPr>
              <w:jc w:val="both"/>
              <w:rPr>
                <w:rFonts w:ascii="Arial" w:hAnsi="Arial" w:cs="Arial"/>
                <w:bCs/>
              </w:rPr>
            </w:pPr>
            <w:r w:rsidRPr="008761B2">
              <w:rPr>
                <w:rFonts w:ascii="Arial" w:hAnsi="Arial" w:cs="Arial"/>
                <w:bCs/>
              </w:rPr>
              <w:t>Programa de Condonación de Adeudos</w:t>
            </w:r>
          </w:p>
        </w:tc>
        <w:tc>
          <w:tcPr>
            <w:tcW w:w="3256" w:type="dxa"/>
            <w:vAlign w:val="center"/>
          </w:tcPr>
          <w:p w14:paraId="0D493CB6" w14:textId="77777777" w:rsidR="00085F54" w:rsidRPr="008761B2" w:rsidRDefault="001E188E" w:rsidP="001E188E">
            <w:pPr>
              <w:pStyle w:val="Prrafodelista"/>
              <w:numPr>
                <w:ilvl w:val="0"/>
                <w:numId w:val="3"/>
              </w:numPr>
              <w:jc w:val="both"/>
              <w:rPr>
                <w:rFonts w:ascii="Arial" w:hAnsi="Arial" w:cs="Arial"/>
                <w:bCs/>
              </w:rPr>
            </w:pPr>
            <w:r w:rsidRPr="008761B2">
              <w:rPr>
                <w:rFonts w:ascii="Arial" w:hAnsi="Arial" w:cs="Arial"/>
                <w:bCs/>
              </w:rPr>
              <w:t>100% de multas fiscales, recargos y gastos de ejecución ordinarios de contribuciones de 2014 a 2019, y débitos anteriores a 2014, lo que beneficiará a ciudadanos y empresas para ponerse al corriente en sus obligaciones fiscales.</w:t>
            </w:r>
          </w:p>
          <w:p w14:paraId="4DAAD88D" w14:textId="77777777" w:rsidR="001E188E" w:rsidRPr="008761B2" w:rsidRDefault="001E188E" w:rsidP="001E188E">
            <w:pPr>
              <w:pStyle w:val="Prrafodelista"/>
              <w:numPr>
                <w:ilvl w:val="0"/>
                <w:numId w:val="3"/>
              </w:numPr>
              <w:jc w:val="both"/>
              <w:rPr>
                <w:rFonts w:ascii="Arial" w:hAnsi="Arial" w:cs="Arial"/>
                <w:bCs/>
              </w:rPr>
            </w:pPr>
            <w:r w:rsidRPr="008761B2">
              <w:rPr>
                <w:rFonts w:ascii="Arial" w:hAnsi="Arial" w:cs="Arial"/>
                <w:bCs/>
              </w:rPr>
              <w:t xml:space="preserve">La condonación es aplicable a los impuestos sobre adquisición de inmuebles, predial, sobre espectáculos públicos, loterías, rifas, sorteos y concursos; nóminas, tenencia o uso de vehículos, por la prestación de servicios de hospedaje, derechos por el suministro de agua, derechos de descarga a la red de drenaje, derechos de </w:t>
            </w:r>
            <w:r w:rsidRPr="008761B2">
              <w:rPr>
                <w:rFonts w:ascii="Arial" w:hAnsi="Arial" w:cs="Arial"/>
                <w:bCs/>
              </w:rPr>
              <w:lastRenderedPageBreak/>
              <w:t>control vehicular (refrendo) y multas por infracciones a las disposiciones fiscales distintas a las obligaciones de pago.</w:t>
            </w:r>
          </w:p>
        </w:tc>
      </w:tr>
      <w:tr w:rsidR="00AA3223" w:rsidRPr="008761B2" w14:paraId="1FF0A20E" w14:textId="77777777" w:rsidTr="007342C7">
        <w:tc>
          <w:tcPr>
            <w:tcW w:w="1414" w:type="dxa"/>
            <w:vAlign w:val="center"/>
          </w:tcPr>
          <w:p w14:paraId="44C98F8E" w14:textId="77777777" w:rsidR="00EF649A" w:rsidRPr="008761B2" w:rsidRDefault="00C77B22" w:rsidP="00C77B22">
            <w:pPr>
              <w:jc w:val="center"/>
              <w:rPr>
                <w:rFonts w:ascii="Arial" w:hAnsi="Arial" w:cs="Arial"/>
                <w:b/>
                <w:bCs/>
              </w:rPr>
            </w:pPr>
            <w:r w:rsidRPr="008761B2">
              <w:rPr>
                <w:rFonts w:ascii="Arial" w:hAnsi="Arial" w:cs="Arial"/>
                <w:b/>
                <w:bCs/>
              </w:rPr>
              <w:lastRenderedPageBreak/>
              <w:t>COSTA RICA</w:t>
            </w:r>
          </w:p>
        </w:tc>
        <w:tc>
          <w:tcPr>
            <w:tcW w:w="4397" w:type="dxa"/>
            <w:vAlign w:val="center"/>
          </w:tcPr>
          <w:p w14:paraId="03951ADF" w14:textId="77777777" w:rsidR="00EF649A" w:rsidRPr="008761B2" w:rsidRDefault="00EE0C80" w:rsidP="00EE0C80">
            <w:pPr>
              <w:jc w:val="both"/>
              <w:rPr>
                <w:rFonts w:ascii="Arial" w:hAnsi="Arial" w:cs="Arial"/>
                <w:bCs/>
              </w:rPr>
            </w:pPr>
            <w:r w:rsidRPr="008761B2">
              <w:rPr>
                <w:rFonts w:ascii="Arial" w:hAnsi="Arial" w:cs="Arial"/>
                <w:bCs/>
              </w:rPr>
              <w:t xml:space="preserve">Ley 9587 de 2018 </w:t>
            </w:r>
            <w:r w:rsidRPr="008761B2">
              <w:rPr>
                <w:rFonts w:ascii="Arial" w:hAnsi="Arial" w:cs="Arial"/>
                <w:bCs/>
                <w:i/>
              </w:rPr>
              <w:t>“Autorización para la condonación tributaria en el régimen municipal”</w:t>
            </w:r>
          </w:p>
        </w:tc>
        <w:tc>
          <w:tcPr>
            <w:tcW w:w="3256" w:type="dxa"/>
            <w:vAlign w:val="center"/>
          </w:tcPr>
          <w:p w14:paraId="0A34A027" w14:textId="77777777" w:rsidR="00EF649A" w:rsidRPr="008761B2" w:rsidRDefault="00085F54" w:rsidP="00085F54">
            <w:pPr>
              <w:jc w:val="both"/>
              <w:rPr>
                <w:rFonts w:ascii="Arial" w:hAnsi="Arial" w:cs="Arial"/>
                <w:bCs/>
              </w:rPr>
            </w:pPr>
            <w:r w:rsidRPr="008761B2">
              <w:rPr>
                <w:rFonts w:ascii="Arial" w:hAnsi="Arial" w:cs="Arial"/>
                <w:bCs/>
              </w:rPr>
              <w:t>Las municipalidades otorguen a los sujetos pasivos, por única vez, la condonación total del pago de los recargos, los intereses y las multas que adeuden a la municipalidad por concepto de impuestos, tasas, servicios municipales y el impuesto sobre bienes inmuebles, hasta el cierre del trimestre inmediato anterior a la entrada en vigencia de la Ley</w:t>
            </w:r>
            <w:r w:rsidR="001E188E" w:rsidRPr="008761B2">
              <w:rPr>
                <w:rFonts w:ascii="Arial" w:hAnsi="Arial" w:cs="Arial"/>
                <w:bCs/>
              </w:rPr>
              <w:t>.</w:t>
            </w:r>
          </w:p>
        </w:tc>
      </w:tr>
    </w:tbl>
    <w:p w14:paraId="6D85BB2A" w14:textId="77777777" w:rsidR="00FA7FFE" w:rsidRPr="008761B2" w:rsidRDefault="00FA7FFE" w:rsidP="00FA7FFE">
      <w:pPr>
        <w:rPr>
          <w:rFonts w:ascii="Arial" w:hAnsi="Arial" w:cs="Arial"/>
          <w:b/>
          <w:bCs/>
        </w:rPr>
      </w:pPr>
    </w:p>
    <w:p w14:paraId="3E6A306C" w14:textId="589B6671" w:rsidR="00A758D6" w:rsidRDefault="00A758D6" w:rsidP="00A758D6">
      <w:pPr>
        <w:pStyle w:val="Prrafodelista"/>
        <w:rPr>
          <w:rFonts w:ascii="Arial" w:hAnsi="Arial" w:cs="Arial"/>
          <w:b/>
          <w:bCs/>
        </w:rPr>
      </w:pPr>
    </w:p>
    <w:p w14:paraId="5CB5D444" w14:textId="469D1F07" w:rsidR="00C23D28" w:rsidRDefault="00C23D28" w:rsidP="00A758D6">
      <w:pPr>
        <w:pStyle w:val="Prrafodelista"/>
        <w:rPr>
          <w:rFonts w:ascii="Arial" w:hAnsi="Arial" w:cs="Arial"/>
          <w:b/>
          <w:bCs/>
        </w:rPr>
      </w:pPr>
    </w:p>
    <w:p w14:paraId="14BC1FB8" w14:textId="77777777" w:rsidR="00C23D28" w:rsidRPr="008761B2" w:rsidRDefault="00C23D28" w:rsidP="00A758D6">
      <w:pPr>
        <w:pStyle w:val="Prrafodelista"/>
        <w:rPr>
          <w:rFonts w:ascii="Arial" w:hAnsi="Arial" w:cs="Arial"/>
          <w:b/>
          <w:bCs/>
        </w:rPr>
      </w:pPr>
    </w:p>
    <w:p w14:paraId="0AD063F2" w14:textId="77777777" w:rsidR="00A758D6" w:rsidRPr="008761B2" w:rsidRDefault="00A758D6" w:rsidP="00A758D6">
      <w:pPr>
        <w:pStyle w:val="Prrafodelista"/>
        <w:numPr>
          <w:ilvl w:val="0"/>
          <w:numId w:val="1"/>
        </w:numPr>
        <w:rPr>
          <w:rFonts w:ascii="Arial" w:hAnsi="Arial" w:cs="Arial"/>
          <w:b/>
          <w:bCs/>
        </w:rPr>
      </w:pPr>
      <w:r w:rsidRPr="008761B2">
        <w:rPr>
          <w:rFonts w:ascii="Arial" w:hAnsi="Arial" w:cs="Arial"/>
          <w:b/>
          <w:bCs/>
        </w:rPr>
        <w:t>IMPACTO FISCAL.</w:t>
      </w:r>
    </w:p>
    <w:p w14:paraId="7797040A" w14:textId="77777777" w:rsidR="00FB243D" w:rsidRPr="008761B2" w:rsidRDefault="00FB243D" w:rsidP="00FB243D">
      <w:pPr>
        <w:jc w:val="both"/>
        <w:rPr>
          <w:rFonts w:ascii="Arial" w:hAnsi="Arial" w:cs="Arial"/>
          <w:bCs/>
        </w:rPr>
      </w:pPr>
      <w:r w:rsidRPr="008761B2">
        <w:rPr>
          <w:rFonts w:ascii="Arial" w:hAnsi="Arial" w:cs="Arial"/>
          <w:bCs/>
        </w:rPr>
        <w:t>La presente iniciativa no ordena gasto alguno a la luz de lo concebido en el Artículo 7 de la Ley 819 de 2003. Sin embargo, es necesaria la revisión del impacto de esta amnistía sobre el Fondo TIC, más precisamente en lo determinado para la radiodifusión sonora.</w:t>
      </w:r>
    </w:p>
    <w:p w14:paraId="7782FE9F" w14:textId="77777777" w:rsidR="00A758D6" w:rsidRPr="008761B2" w:rsidRDefault="00A758D6" w:rsidP="00A758D6">
      <w:pPr>
        <w:pStyle w:val="Prrafodelista"/>
        <w:rPr>
          <w:rFonts w:ascii="Arial" w:hAnsi="Arial" w:cs="Arial"/>
          <w:b/>
          <w:bCs/>
        </w:rPr>
      </w:pPr>
    </w:p>
    <w:p w14:paraId="776F17DD" w14:textId="66BA4BC7" w:rsidR="00A758D6" w:rsidRPr="008761B2" w:rsidRDefault="00A758D6" w:rsidP="00A758D6">
      <w:pPr>
        <w:pStyle w:val="Prrafodelista"/>
        <w:numPr>
          <w:ilvl w:val="0"/>
          <w:numId w:val="1"/>
        </w:numPr>
        <w:rPr>
          <w:rFonts w:ascii="Arial" w:hAnsi="Arial" w:cs="Arial"/>
          <w:b/>
          <w:bCs/>
        </w:rPr>
      </w:pPr>
      <w:r w:rsidRPr="008761B2">
        <w:rPr>
          <w:rFonts w:ascii="Arial" w:hAnsi="Arial" w:cs="Arial"/>
          <w:b/>
          <w:bCs/>
        </w:rPr>
        <w:t>NECESIDAD DEL PROYECTO.</w:t>
      </w:r>
    </w:p>
    <w:p w14:paraId="13FA1000" w14:textId="77777777" w:rsidR="009668C5" w:rsidRPr="008761B2" w:rsidRDefault="009668C5" w:rsidP="00135163">
      <w:pPr>
        <w:rPr>
          <w:rFonts w:ascii="Arial" w:hAnsi="Arial" w:cs="Arial"/>
          <w:b/>
          <w:bCs/>
        </w:rPr>
      </w:pPr>
    </w:p>
    <w:p w14:paraId="0F57C6C7" w14:textId="77777777" w:rsidR="009668C5" w:rsidRPr="008761B2" w:rsidRDefault="009668C5" w:rsidP="009668C5">
      <w:pPr>
        <w:jc w:val="both"/>
        <w:rPr>
          <w:rFonts w:ascii="Arial" w:hAnsi="Arial" w:cs="Arial"/>
          <w:bCs/>
        </w:rPr>
      </w:pPr>
      <w:r w:rsidRPr="008761B2">
        <w:rPr>
          <w:rFonts w:ascii="Arial" w:hAnsi="Arial" w:cs="Arial"/>
          <w:bCs/>
        </w:rPr>
        <w:t xml:space="preserve">En 1997 con el decreto 1447 de 1995, el Ministerio de Comunicaciones comenzó la adjudicación de licencias para radios comunitarias. En ese momento se las caracterizó como asociaciones independientes, </w:t>
      </w:r>
      <w:r w:rsidRPr="008761B2">
        <w:rPr>
          <w:rFonts w:ascii="Arial" w:hAnsi="Arial" w:cs="Arial"/>
          <w:bCs/>
          <w:u w:val="single"/>
        </w:rPr>
        <w:t>sin ánimo de lucro</w:t>
      </w:r>
      <w:r w:rsidRPr="008761B2">
        <w:rPr>
          <w:rFonts w:ascii="Arial" w:hAnsi="Arial" w:cs="Arial"/>
          <w:bCs/>
        </w:rPr>
        <w:t xml:space="preserve">, voceras de comunidades geográficas o con intereses específicos, dedicadas al pluralismo y la diversidad que comprometen activamente a los ciudadanos y grupos sociales y culturales en la práctica de comunicación. </w:t>
      </w:r>
      <w:r w:rsidRPr="008761B2">
        <w:rPr>
          <w:rStyle w:val="Refdenotaalpie"/>
          <w:rFonts w:ascii="Arial" w:hAnsi="Arial" w:cs="Arial"/>
          <w:bCs/>
        </w:rPr>
        <w:footnoteReference w:id="5"/>
      </w:r>
      <w:r w:rsidRPr="008761B2">
        <w:rPr>
          <w:rFonts w:ascii="Arial" w:hAnsi="Arial" w:cs="Arial"/>
          <w:bCs/>
        </w:rPr>
        <w:t xml:space="preserve"> </w:t>
      </w:r>
    </w:p>
    <w:p w14:paraId="24192FB7" w14:textId="3E45BF56" w:rsidR="009668C5" w:rsidRPr="008761B2" w:rsidRDefault="009668C5" w:rsidP="009668C5">
      <w:pPr>
        <w:jc w:val="both"/>
        <w:rPr>
          <w:rFonts w:ascii="Arial" w:hAnsi="Arial" w:cs="Arial"/>
          <w:bCs/>
        </w:rPr>
      </w:pPr>
      <w:r w:rsidRPr="008761B2">
        <w:rPr>
          <w:rFonts w:ascii="Arial" w:hAnsi="Arial" w:cs="Arial"/>
          <w:bCs/>
        </w:rPr>
        <w:lastRenderedPageBreak/>
        <w:t>Desde la puesta en marcha de Radio Sutatenza, las radios comunitarias han prestado un servicio social esencial para la construcción de paz y consolidación del pluralismo en nuestro país.  Es por esta razón que consideramos este proyecto de Ley una necesidad imperiosa para fomentar el funcionamiento de estos medios de comunicación alternativos que por su esencia no cuentan con los recursos necesarios para pagar las multas y amonestaciones que hoy aquejan a más de la tercera parte de las radios comunitarias operativas en Colombia.</w:t>
      </w:r>
    </w:p>
    <w:p w14:paraId="6E7A5AB8" w14:textId="77777777" w:rsidR="003328F4" w:rsidRPr="008761B2" w:rsidRDefault="003328F4" w:rsidP="009668C5">
      <w:pPr>
        <w:rPr>
          <w:rFonts w:ascii="Arial" w:hAnsi="Arial" w:cs="Arial"/>
          <w:b/>
          <w:bCs/>
        </w:rPr>
      </w:pPr>
    </w:p>
    <w:p w14:paraId="44D395D1" w14:textId="4110FB61" w:rsidR="00A758D6" w:rsidRPr="008761B2" w:rsidRDefault="00A758D6" w:rsidP="00A758D6">
      <w:pPr>
        <w:pStyle w:val="Prrafodelista"/>
        <w:numPr>
          <w:ilvl w:val="0"/>
          <w:numId w:val="1"/>
        </w:numPr>
        <w:rPr>
          <w:rFonts w:ascii="Arial" w:hAnsi="Arial" w:cs="Arial"/>
          <w:b/>
          <w:bCs/>
        </w:rPr>
      </w:pPr>
      <w:r w:rsidRPr="008761B2">
        <w:rPr>
          <w:rFonts w:ascii="Arial" w:hAnsi="Arial" w:cs="Arial"/>
          <w:b/>
          <w:bCs/>
        </w:rPr>
        <w:t>CONTENIDO.</w:t>
      </w:r>
    </w:p>
    <w:p w14:paraId="66B55954" w14:textId="77777777" w:rsidR="0054695D" w:rsidRPr="008761B2" w:rsidRDefault="0054695D" w:rsidP="0054695D">
      <w:pPr>
        <w:pStyle w:val="Prrafodelista"/>
        <w:rPr>
          <w:rFonts w:ascii="Arial" w:hAnsi="Arial" w:cs="Arial"/>
          <w:b/>
          <w:bCs/>
        </w:rPr>
      </w:pPr>
    </w:p>
    <w:p w14:paraId="642667C8" w14:textId="29D7C232" w:rsidR="0054695D" w:rsidRPr="008761B2" w:rsidRDefault="0054695D" w:rsidP="0054695D">
      <w:pPr>
        <w:jc w:val="both"/>
        <w:rPr>
          <w:rFonts w:ascii="Arial" w:hAnsi="Arial" w:cs="Arial"/>
        </w:rPr>
      </w:pPr>
      <w:r w:rsidRPr="008761B2">
        <w:rPr>
          <w:rFonts w:ascii="Arial" w:hAnsi="Arial" w:cs="Arial"/>
        </w:rPr>
        <w:t xml:space="preserve">Este proyecto está conformado por </w:t>
      </w:r>
      <w:r w:rsidR="006041A6">
        <w:rPr>
          <w:rFonts w:ascii="Arial" w:hAnsi="Arial" w:cs="Arial"/>
        </w:rPr>
        <w:t>4</w:t>
      </w:r>
      <w:r w:rsidRPr="008761B2">
        <w:rPr>
          <w:rFonts w:ascii="Arial" w:hAnsi="Arial" w:cs="Arial"/>
        </w:rPr>
        <w:t xml:space="preserve"> artículos organizados de la siguiente manera: en el primero se define el objetivo de la Ley, la cual busca establecer una amnistía a las emisoras comunitarias deudoras de</w:t>
      </w:r>
      <w:r w:rsidR="00AE0E64" w:rsidRPr="008761B2">
        <w:rPr>
          <w:rFonts w:ascii="Arial" w:hAnsi="Arial" w:cs="Arial"/>
        </w:rPr>
        <w:t xml:space="preserve"> </w:t>
      </w:r>
      <w:r w:rsidRPr="008761B2">
        <w:rPr>
          <w:rFonts w:ascii="Arial" w:hAnsi="Arial" w:cs="Arial"/>
        </w:rPr>
        <w:t xml:space="preserve">multas </w:t>
      </w:r>
      <w:r w:rsidR="00AE0E64" w:rsidRPr="008761B2">
        <w:rPr>
          <w:rFonts w:ascii="Arial" w:hAnsi="Arial" w:cs="Arial"/>
        </w:rPr>
        <w:t xml:space="preserve">o </w:t>
      </w:r>
      <w:r w:rsidRPr="008761B2">
        <w:rPr>
          <w:rFonts w:ascii="Arial" w:hAnsi="Arial" w:cs="Arial"/>
        </w:rPr>
        <w:t xml:space="preserve">infracciones al servicio de radiodifusión sonora </w:t>
      </w:r>
      <w:r w:rsidR="00AE0E64" w:rsidRPr="008761B2">
        <w:rPr>
          <w:rFonts w:ascii="Arial" w:hAnsi="Arial" w:cs="Arial"/>
        </w:rPr>
        <w:t>ante</w:t>
      </w:r>
      <w:r w:rsidRPr="008761B2">
        <w:rPr>
          <w:rFonts w:ascii="Arial" w:hAnsi="Arial" w:cs="Arial"/>
        </w:rPr>
        <w:t xml:space="preserve"> las autoridades de comunicaciones. </w:t>
      </w:r>
    </w:p>
    <w:p w14:paraId="30684776" w14:textId="03981128" w:rsidR="0054695D" w:rsidRDefault="0054695D" w:rsidP="0054695D">
      <w:pPr>
        <w:jc w:val="both"/>
        <w:rPr>
          <w:rFonts w:ascii="Arial" w:hAnsi="Arial" w:cs="Arial"/>
        </w:rPr>
      </w:pPr>
      <w:r w:rsidRPr="008761B2">
        <w:rPr>
          <w:rFonts w:ascii="Arial" w:hAnsi="Arial" w:cs="Arial"/>
        </w:rPr>
        <w:t>En el segundo artículo se establecen los términos de la amnistía y los requisitos para que las emisoras comunitarias con deudas</w:t>
      </w:r>
      <w:r w:rsidR="00AE0E64" w:rsidRPr="008761B2">
        <w:rPr>
          <w:rFonts w:ascii="Arial" w:hAnsi="Arial" w:cs="Arial"/>
        </w:rPr>
        <w:t xml:space="preserve"> </w:t>
      </w:r>
      <w:r w:rsidRPr="008761B2">
        <w:rPr>
          <w:rFonts w:ascii="Arial" w:hAnsi="Arial" w:cs="Arial"/>
        </w:rPr>
        <w:t>pendientes puedan aplicar a ella.</w:t>
      </w:r>
    </w:p>
    <w:p w14:paraId="7BD6CAC6" w14:textId="10850403" w:rsidR="006041A6" w:rsidRPr="008761B2" w:rsidRDefault="006041A6" w:rsidP="0054695D">
      <w:pPr>
        <w:jc w:val="both"/>
        <w:rPr>
          <w:rFonts w:ascii="Arial" w:hAnsi="Arial" w:cs="Arial"/>
        </w:rPr>
      </w:pPr>
      <w:r>
        <w:rPr>
          <w:rFonts w:ascii="Arial" w:hAnsi="Arial" w:cs="Arial"/>
        </w:rPr>
        <w:t>En el tercer artículo se establece un término de seis (6) meses para que el Gobierno Nacional reglamente la presente Ley.</w:t>
      </w:r>
    </w:p>
    <w:p w14:paraId="74699C0B" w14:textId="2BEB7945" w:rsidR="0054695D" w:rsidRPr="008761B2" w:rsidRDefault="0054695D" w:rsidP="0054695D">
      <w:pPr>
        <w:jc w:val="both"/>
        <w:rPr>
          <w:rFonts w:ascii="Arial" w:hAnsi="Arial" w:cs="Arial"/>
        </w:rPr>
      </w:pPr>
      <w:r w:rsidRPr="008761B2">
        <w:rPr>
          <w:rFonts w:ascii="Arial" w:hAnsi="Arial" w:cs="Arial"/>
        </w:rPr>
        <w:t xml:space="preserve">Finalmente, el </w:t>
      </w:r>
      <w:r w:rsidR="006041A6">
        <w:rPr>
          <w:rFonts w:ascii="Arial" w:hAnsi="Arial" w:cs="Arial"/>
        </w:rPr>
        <w:t>cuarto</w:t>
      </w:r>
      <w:r w:rsidRPr="008761B2">
        <w:rPr>
          <w:rFonts w:ascii="Arial" w:hAnsi="Arial" w:cs="Arial"/>
        </w:rPr>
        <w:t xml:space="preserve"> artículo contiene los términos de la vigencia de la Ley.</w:t>
      </w:r>
    </w:p>
    <w:p w14:paraId="1294520D" w14:textId="48A11560" w:rsidR="0054695D" w:rsidRPr="008761B2" w:rsidRDefault="0054695D" w:rsidP="0054695D">
      <w:pPr>
        <w:pStyle w:val="Prrafodelista"/>
        <w:ind w:left="0"/>
        <w:jc w:val="both"/>
        <w:rPr>
          <w:rFonts w:ascii="Arial" w:hAnsi="Arial" w:cs="Arial"/>
        </w:rPr>
      </w:pPr>
      <w:r w:rsidRPr="008761B2">
        <w:rPr>
          <w:rFonts w:ascii="Arial" w:hAnsi="Arial" w:cs="Arial"/>
        </w:rPr>
        <w:t>En los términos anteriormente expuestos, ponemos a consideración del Honorable Congreso de la República el presente proyecto de ley</w:t>
      </w:r>
      <w:r w:rsidR="008761B2">
        <w:rPr>
          <w:rFonts w:ascii="Arial" w:hAnsi="Arial" w:cs="Arial"/>
        </w:rPr>
        <w:t>.</w:t>
      </w:r>
    </w:p>
    <w:p w14:paraId="60F21597" w14:textId="77777777" w:rsidR="008761B2" w:rsidRDefault="008761B2" w:rsidP="008761B2">
      <w:pPr>
        <w:shd w:val="clear" w:color="auto" w:fill="FFFFFF"/>
        <w:spacing w:before="28" w:after="28" w:line="288" w:lineRule="atLeast"/>
        <w:jc w:val="both"/>
        <w:textAlignment w:val="center"/>
        <w:rPr>
          <w:rFonts w:ascii="Arial" w:eastAsia="Times New Roman" w:hAnsi="Arial" w:cs="Arial"/>
          <w:color w:val="000000"/>
          <w:lang w:val="es-ES"/>
        </w:rPr>
      </w:pPr>
      <w:r>
        <w:rPr>
          <w:rFonts w:ascii="Arial" w:eastAsia="Times New Roman" w:hAnsi="Arial" w:cs="Arial"/>
          <w:color w:val="000000"/>
          <w:lang w:val="es-ES"/>
        </w:rPr>
        <w:t>Cordialmente,</w:t>
      </w:r>
    </w:p>
    <w:p w14:paraId="43888078" w14:textId="4D353EBD" w:rsidR="0054695D" w:rsidRDefault="0054695D" w:rsidP="0054695D">
      <w:pPr>
        <w:rPr>
          <w:rFonts w:ascii="Arial" w:hAnsi="Arial" w:cs="Arial"/>
          <w:b/>
          <w:bCs/>
        </w:rPr>
      </w:pPr>
    </w:p>
    <w:p w14:paraId="0EB4A52A" w14:textId="43310131" w:rsidR="008761B2" w:rsidRDefault="008761B2" w:rsidP="0054695D">
      <w:pPr>
        <w:rPr>
          <w:rFonts w:ascii="Arial" w:hAnsi="Arial" w:cs="Arial"/>
          <w:b/>
          <w:bCs/>
        </w:rPr>
      </w:pPr>
    </w:p>
    <w:p w14:paraId="4A0792D6" w14:textId="1F98F403" w:rsidR="008761B2" w:rsidRDefault="008761B2" w:rsidP="0054695D">
      <w:pPr>
        <w:rPr>
          <w:rFonts w:ascii="Arial" w:hAnsi="Arial" w:cs="Arial"/>
          <w:b/>
          <w:bCs/>
        </w:rPr>
      </w:pPr>
    </w:p>
    <w:p w14:paraId="49D5C984" w14:textId="77777777" w:rsidR="008761B2" w:rsidRDefault="008761B2" w:rsidP="0054695D">
      <w:pPr>
        <w:rPr>
          <w:rFonts w:ascii="Arial" w:hAnsi="Arial" w:cs="Arial"/>
          <w:b/>
          <w:bCs/>
        </w:rPr>
      </w:pPr>
    </w:p>
    <w:p w14:paraId="7A5D75BD" w14:textId="6E7ACA45" w:rsidR="008761B2" w:rsidRDefault="008761B2" w:rsidP="0054695D">
      <w:pPr>
        <w:rPr>
          <w:rFonts w:ascii="Arial" w:hAnsi="Arial" w:cs="Arial"/>
          <w:b/>
          <w:bCs/>
        </w:rPr>
      </w:pPr>
    </w:p>
    <w:p w14:paraId="025FFC57" w14:textId="29A0B029" w:rsidR="008761B2" w:rsidRDefault="008761B2" w:rsidP="008761B2">
      <w:pPr>
        <w:shd w:val="clear" w:color="auto" w:fill="FFFFFF"/>
        <w:spacing w:before="28" w:after="28" w:line="288" w:lineRule="atLeast"/>
        <w:jc w:val="both"/>
        <w:textAlignment w:val="center"/>
        <w:rPr>
          <w:rFonts w:ascii="Arial" w:eastAsia="Times New Roman" w:hAnsi="Arial" w:cs="Arial"/>
          <w:b/>
          <w:bCs/>
          <w:color w:val="000000"/>
          <w:lang w:val="es-ES_tradnl"/>
        </w:rPr>
      </w:pPr>
      <w:r>
        <w:rPr>
          <w:rFonts w:ascii="Arial" w:eastAsia="Times New Roman" w:hAnsi="Arial" w:cs="Arial"/>
          <w:b/>
          <w:bCs/>
          <w:color w:val="000000"/>
          <w:lang w:val="es-ES_tradnl"/>
        </w:rPr>
        <w:t>ALEJANDRO CORRALES E</w:t>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t xml:space="preserve">GABRIEL JAIME VALLEJO </w:t>
      </w:r>
    </w:p>
    <w:p w14:paraId="376036CD" w14:textId="77777777" w:rsidR="008761B2" w:rsidRDefault="008761B2" w:rsidP="008761B2">
      <w:pPr>
        <w:shd w:val="clear" w:color="auto" w:fill="FFFFFF"/>
        <w:spacing w:before="28" w:after="28" w:line="288" w:lineRule="atLeast"/>
        <w:jc w:val="both"/>
        <w:textAlignment w:val="center"/>
        <w:rPr>
          <w:rFonts w:ascii="Arial" w:eastAsia="Times New Roman" w:hAnsi="Arial" w:cs="Arial"/>
          <w:b/>
          <w:bCs/>
          <w:color w:val="000000"/>
          <w:lang w:val="es-ES_tradnl"/>
        </w:rPr>
      </w:pPr>
      <w:r>
        <w:rPr>
          <w:rFonts w:ascii="Arial" w:eastAsia="Times New Roman" w:hAnsi="Arial" w:cs="Arial"/>
          <w:b/>
          <w:bCs/>
          <w:color w:val="000000"/>
          <w:lang w:val="es-ES_tradnl"/>
        </w:rPr>
        <w:t>SENADOR DE LA REPÚBLICA</w:t>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t>REPRESENTANTE A LA CÁMARA</w:t>
      </w:r>
    </w:p>
    <w:p w14:paraId="01231BDD" w14:textId="77777777" w:rsidR="008761B2" w:rsidRPr="00B20320" w:rsidRDefault="008761B2" w:rsidP="008761B2">
      <w:pPr>
        <w:shd w:val="clear" w:color="auto" w:fill="FFFFFF"/>
        <w:spacing w:before="28" w:after="28" w:line="288" w:lineRule="atLeast"/>
        <w:jc w:val="both"/>
        <w:textAlignment w:val="center"/>
        <w:rPr>
          <w:rFonts w:ascii="Arial" w:eastAsia="Times New Roman" w:hAnsi="Arial" w:cs="Arial"/>
          <w:b/>
          <w:bCs/>
          <w:color w:val="000000"/>
          <w:lang w:val="es-ES_tradnl"/>
        </w:rPr>
      </w:pPr>
      <w:r>
        <w:rPr>
          <w:rFonts w:ascii="Arial" w:eastAsia="Times New Roman" w:hAnsi="Arial" w:cs="Arial"/>
          <w:b/>
          <w:bCs/>
          <w:color w:val="000000"/>
          <w:lang w:val="es-ES_tradnl"/>
        </w:rPr>
        <w:t>PARTIDO CENTRO DEMOCRÁTICO</w:t>
      </w:r>
      <w:r>
        <w:rPr>
          <w:rFonts w:ascii="Arial" w:eastAsia="Times New Roman" w:hAnsi="Arial" w:cs="Arial"/>
          <w:b/>
          <w:bCs/>
          <w:color w:val="000000"/>
          <w:lang w:val="es-ES_tradnl"/>
        </w:rPr>
        <w:tab/>
      </w:r>
      <w:r>
        <w:rPr>
          <w:rFonts w:ascii="Arial" w:eastAsia="Times New Roman" w:hAnsi="Arial" w:cs="Arial"/>
          <w:b/>
          <w:bCs/>
          <w:color w:val="000000"/>
          <w:lang w:val="es-ES_tradnl"/>
        </w:rPr>
        <w:tab/>
        <w:t>DPTO. RISARALDA</w:t>
      </w:r>
    </w:p>
    <w:p w14:paraId="3AF0990B" w14:textId="77777777" w:rsidR="008761B2" w:rsidRPr="00B20320" w:rsidRDefault="008761B2" w:rsidP="008761B2">
      <w:pPr>
        <w:shd w:val="clear" w:color="auto" w:fill="FFFFFF"/>
        <w:spacing w:before="28" w:after="28" w:line="288" w:lineRule="atLeast"/>
        <w:jc w:val="both"/>
        <w:textAlignment w:val="center"/>
        <w:rPr>
          <w:rFonts w:ascii="Arial" w:eastAsia="Times New Roman" w:hAnsi="Arial" w:cs="Arial"/>
          <w:b/>
          <w:bCs/>
          <w:color w:val="000000"/>
          <w:lang w:val="es-ES_tradnl"/>
        </w:rPr>
      </w:pP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r>
      <w:r>
        <w:rPr>
          <w:rFonts w:ascii="Arial" w:eastAsia="Times New Roman" w:hAnsi="Arial" w:cs="Arial"/>
          <w:b/>
          <w:bCs/>
          <w:color w:val="000000"/>
          <w:lang w:val="es-ES_tradnl"/>
        </w:rPr>
        <w:tab/>
        <w:t>PARTIDO CENTRO DEMOCRÁTICO</w:t>
      </w:r>
    </w:p>
    <w:p w14:paraId="77AEA795" w14:textId="77777777" w:rsidR="008761B2" w:rsidRPr="008761B2" w:rsidRDefault="008761B2" w:rsidP="0054695D">
      <w:pPr>
        <w:rPr>
          <w:rFonts w:ascii="Arial" w:hAnsi="Arial" w:cs="Arial"/>
          <w:b/>
          <w:bCs/>
        </w:rPr>
      </w:pPr>
    </w:p>
    <w:sectPr w:rsidR="008761B2" w:rsidRPr="008761B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1E789" w14:textId="77777777" w:rsidR="00B74EB3" w:rsidRDefault="00B74EB3" w:rsidP="00B61145">
      <w:pPr>
        <w:spacing w:after="0" w:line="240" w:lineRule="auto"/>
      </w:pPr>
      <w:r>
        <w:separator/>
      </w:r>
    </w:p>
  </w:endnote>
  <w:endnote w:type="continuationSeparator" w:id="0">
    <w:p w14:paraId="50EBFBFB" w14:textId="77777777" w:rsidR="00B74EB3" w:rsidRDefault="00B74EB3" w:rsidP="00B6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24875" w14:textId="77777777" w:rsidR="00C23D28" w:rsidRDefault="00C23D28" w:rsidP="00C23D28">
    <w:pPr>
      <w:tabs>
        <w:tab w:val="center" w:pos="4252"/>
        <w:tab w:val="right" w:pos="8504"/>
      </w:tabs>
      <w:spacing w:after="0" w:line="240" w:lineRule="auto"/>
      <w:rPr>
        <w:rFonts w:ascii="Times New Roman" w:eastAsia="Times New Roman" w:hAnsi="Times New Roman" w:cs="Times New Roman"/>
        <w:noProof/>
        <w:szCs w:val="24"/>
        <w:lang w:eastAsia="es-CO"/>
      </w:rPr>
    </w:pPr>
    <w:r>
      <w:rPr>
        <w:rFonts w:ascii="Times New Roman" w:eastAsia="Times New Roman" w:hAnsi="Times New Roman" w:cs="Times New Roman"/>
        <w:noProof/>
        <w:szCs w:val="24"/>
        <w:lang w:eastAsia="es-CO"/>
      </w:rPr>
      <w:t>_________________________________________________________________________</w:t>
    </w:r>
  </w:p>
  <w:p w14:paraId="2EB288C5" w14:textId="77777777" w:rsidR="00C23D28" w:rsidRPr="00006D2B" w:rsidRDefault="00C23D28" w:rsidP="00C23D28">
    <w:pPr>
      <w:tabs>
        <w:tab w:val="center" w:pos="4252"/>
        <w:tab w:val="right" w:pos="8504"/>
      </w:tabs>
      <w:spacing w:after="0" w:line="240" w:lineRule="auto"/>
      <w:jc w:val="center"/>
      <w:rPr>
        <w:rFonts w:ascii="Times New Roman" w:eastAsia="Times New Roman" w:hAnsi="Times New Roman" w:cs="Times New Roman"/>
        <w:noProof/>
        <w:szCs w:val="24"/>
        <w:lang w:val="en-US" w:eastAsia="es-ES"/>
      </w:rPr>
    </w:pPr>
    <w:r w:rsidRPr="00006D2B">
      <w:rPr>
        <w:rFonts w:ascii="Times New Roman" w:eastAsia="Times New Roman" w:hAnsi="Times New Roman" w:cs="Times New Roman"/>
        <w:noProof/>
        <w:szCs w:val="24"/>
        <w:lang w:eastAsia="es-MX"/>
      </w:rPr>
      <w:drawing>
        <wp:inline distT="0" distB="0" distL="0" distR="0" wp14:anchorId="25AB2B71" wp14:editId="32AE4799">
          <wp:extent cx="3114675" cy="2667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1235C65C" w14:textId="77777777" w:rsidR="00C23D28" w:rsidRPr="001222A5" w:rsidRDefault="00C23D28" w:rsidP="00C23D28">
    <w:pPr>
      <w:tabs>
        <w:tab w:val="center" w:pos="4252"/>
        <w:tab w:val="right" w:pos="8504"/>
      </w:tabs>
      <w:spacing w:after="0" w:line="240" w:lineRule="atLeast"/>
      <w:jc w:val="center"/>
      <w:rPr>
        <w:rFonts w:ascii="Gill Sans MT" w:eastAsia="Times New Roman" w:hAnsi="Gill Sans MT" w:cs="Times New Roman"/>
        <w:spacing w:val="60"/>
        <w:sz w:val="18"/>
        <w:szCs w:val="18"/>
        <w:lang w:eastAsia="es-ES"/>
      </w:rPr>
    </w:pPr>
    <w:r w:rsidRPr="001222A5">
      <w:rPr>
        <w:rFonts w:ascii="Gill Sans MT" w:eastAsia="Times New Roman" w:hAnsi="Gill Sans MT" w:cs="Times New Roman"/>
        <w:spacing w:val="60"/>
        <w:sz w:val="18"/>
        <w:szCs w:val="18"/>
        <w:lang w:eastAsia="es-ES"/>
      </w:rPr>
      <w:t xml:space="preserve">Edificio Nuevo del Congreso </w:t>
    </w:r>
  </w:p>
  <w:p w14:paraId="34077444" w14:textId="77777777" w:rsidR="00C23D28" w:rsidRPr="001222A5" w:rsidRDefault="00C23D28" w:rsidP="00C23D28">
    <w:pPr>
      <w:tabs>
        <w:tab w:val="center" w:pos="4252"/>
        <w:tab w:val="right" w:pos="8504"/>
      </w:tabs>
      <w:spacing w:after="0" w:line="240" w:lineRule="atLeast"/>
      <w:jc w:val="center"/>
      <w:rPr>
        <w:rFonts w:ascii="Gill Sans MT" w:eastAsia="Times New Roman" w:hAnsi="Gill Sans MT" w:cs="Times New Roman"/>
        <w:spacing w:val="60"/>
        <w:sz w:val="18"/>
        <w:szCs w:val="18"/>
        <w:lang w:eastAsia="es-ES"/>
      </w:rPr>
    </w:pPr>
    <w:r w:rsidRPr="001222A5">
      <w:rPr>
        <w:rFonts w:ascii="Gill Sans MT" w:eastAsia="Times New Roman" w:hAnsi="Gill Sans MT" w:cs="Times New Roman"/>
        <w:spacing w:val="60"/>
        <w:sz w:val="18"/>
        <w:szCs w:val="18"/>
        <w:lang w:eastAsia="es-ES"/>
      </w:rPr>
      <w:t>Carrera 7 No. 8-68 Of.</w:t>
    </w:r>
    <w:r>
      <w:rPr>
        <w:rFonts w:ascii="Gill Sans MT" w:eastAsia="Times New Roman" w:hAnsi="Gill Sans MT" w:cs="Times New Roman"/>
        <w:spacing w:val="60"/>
        <w:sz w:val="18"/>
        <w:szCs w:val="18"/>
        <w:lang w:eastAsia="es-ES"/>
      </w:rPr>
      <w:t xml:space="preserve"> 405 y </w:t>
    </w:r>
    <w:r w:rsidRPr="001222A5">
      <w:rPr>
        <w:rFonts w:ascii="Gill Sans MT" w:eastAsia="Times New Roman" w:hAnsi="Gill Sans MT" w:cs="Times New Roman"/>
        <w:spacing w:val="60"/>
        <w:sz w:val="18"/>
        <w:szCs w:val="18"/>
        <w:lang w:eastAsia="es-ES"/>
      </w:rPr>
      <w:t>40</w:t>
    </w:r>
    <w:r>
      <w:rPr>
        <w:rFonts w:ascii="Gill Sans MT" w:eastAsia="Times New Roman" w:hAnsi="Gill Sans MT" w:cs="Times New Roman"/>
        <w:spacing w:val="60"/>
        <w:sz w:val="18"/>
        <w:szCs w:val="18"/>
        <w:lang w:eastAsia="es-ES"/>
      </w:rPr>
      <w:t>9</w:t>
    </w:r>
    <w:r w:rsidRPr="001222A5">
      <w:rPr>
        <w:rFonts w:ascii="Gill Sans MT" w:eastAsia="Times New Roman" w:hAnsi="Gill Sans MT" w:cs="Times New Roman"/>
        <w:spacing w:val="60"/>
        <w:sz w:val="18"/>
        <w:szCs w:val="18"/>
        <w:lang w:eastAsia="es-ES"/>
      </w:rPr>
      <w:t>B-Bogotá, D.C.</w:t>
    </w:r>
  </w:p>
  <w:p w14:paraId="1D041B10" w14:textId="77777777" w:rsidR="00C23D28" w:rsidRPr="001222A5" w:rsidRDefault="00C23D28" w:rsidP="00C23D28">
    <w:pPr>
      <w:tabs>
        <w:tab w:val="center" w:pos="4252"/>
        <w:tab w:val="right" w:pos="8504"/>
      </w:tabs>
      <w:spacing w:after="0" w:line="240" w:lineRule="atLeast"/>
      <w:jc w:val="center"/>
      <w:rPr>
        <w:rFonts w:ascii="Gill Sans MT" w:eastAsia="Times New Roman" w:hAnsi="Gill Sans MT" w:cs="Times New Roman"/>
        <w:spacing w:val="60"/>
        <w:sz w:val="18"/>
        <w:szCs w:val="18"/>
        <w:lang w:eastAsia="es-ES"/>
      </w:rPr>
    </w:pPr>
    <w:r w:rsidRPr="001222A5">
      <w:rPr>
        <w:rFonts w:ascii="Gill Sans MT" w:eastAsia="Times New Roman" w:hAnsi="Gill Sans MT" w:cs="Times New Roman"/>
        <w:spacing w:val="60"/>
        <w:sz w:val="18"/>
        <w:szCs w:val="18"/>
        <w:lang w:eastAsia="es-ES"/>
      </w:rPr>
      <w:t>PBX:4325100 Ext 4482-3432</w:t>
    </w:r>
  </w:p>
  <w:p w14:paraId="418EFDCB" w14:textId="77777777" w:rsidR="00C23D28" w:rsidRPr="001222A5" w:rsidRDefault="00C23D28" w:rsidP="00C23D28">
    <w:pPr>
      <w:tabs>
        <w:tab w:val="center" w:pos="4252"/>
        <w:tab w:val="right" w:pos="8504"/>
      </w:tabs>
      <w:spacing w:after="0" w:line="240" w:lineRule="atLeast"/>
      <w:jc w:val="center"/>
      <w:rPr>
        <w:rFonts w:ascii="Gill Sans MT" w:eastAsia="Times New Roman" w:hAnsi="Gill Sans MT" w:cs="Times New Roman"/>
        <w:spacing w:val="60"/>
        <w:sz w:val="18"/>
        <w:szCs w:val="18"/>
        <w:lang w:eastAsia="es-ES"/>
      </w:rPr>
    </w:pPr>
    <w:r w:rsidRPr="001222A5">
      <w:rPr>
        <w:rFonts w:ascii="Gill Sans MT" w:eastAsia="Times New Roman" w:hAnsi="Gill Sans MT" w:cs="Times New Roman"/>
        <w:spacing w:val="60"/>
        <w:sz w:val="18"/>
        <w:szCs w:val="18"/>
        <w:lang w:eastAsia="es-ES"/>
      </w:rPr>
      <w:t>alejandro.corrales@senado.gov.co/gabriel.vallejo@camara.gov.co</w:t>
    </w:r>
  </w:p>
  <w:p w14:paraId="1CCB8F11" w14:textId="77777777" w:rsidR="00C23D28" w:rsidRDefault="00C23D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322B8" w14:textId="77777777" w:rsidR="00B74EB3" w:rsidRDefault="00B74EB3" w:rsidP="00B61145">
      <w:pPr>
        <w:spacing w:after="0" w:line="240" w:lineRule="auto"/>
      </w:pPr>
      <w:r>
        <w:separator/>
      </w:r>
    </w:p>
  </w:footnote>
  <w:footnote w:type="continuationSeparator" w:id="0">
    <w:p w14:paraId="46E93697" w14:textId="77777777" w:rsidR="00B74EB3" w:rsidRDefault="00B74EB3" w:rsidP="00B61145">
      <w:pPr>
        <w:spacing w:after="0" w:line="240" w:lineRule="auto"/>
      </w:pPr>
      <w:r>
        <w:continuationSeparator/>
      </w:r>
    </w:p>
  </w:footnote>
  <w:footnote w:id="1">
    <w:p w14:paraId="039D1222" w14:textId="6BDA2DBC" w:rsidR="00B61145" w:rsidRPr="00B61145" w:rsidRDefault="00B61145" w:rsidP="00B61145">
      <w:pPr>
        <w:pStyle w:val="Textonotapie"/>
        <w:jc w:val="both"/>
      </w:pPr>
      <w:r>
        <w:rPr>
          <w:rStyle w:val="Refdenotaalpie"/>
        </w:rPr>
        <w:footnoteRef/>
      </w:r>
      <w:r>
        <w:t xml:space="preserve"> Osorio Guilliot, A, y Vargas, D. (2019) “</w:t>
      </w:r>
      <w:r w:rsidRPr="00B61145">
        <w:rPr>
          <w:i/>
          <w:iCs/>
        </w:rPr>
        <w:t>Radios comunitarias: paz, pluralidad y territorio</w:t>
      </w:r>
      <w:r>
        <w:rPr>
          <w:i/>
          <w:iCs/>
        </w:rPr>
        <w:t>”</w:t>
      </w:r>
      <w:r>
        <w:t xml:space="preserve">. Bogotá: Diario El Espectador [En línea], disponible en: </w:t>
      </w:r>
      <w:hyperlink r:id="rId1" w:history="1">
        <w:r>
          <w:rPr>
            <w:rStyle w:val="Hipervnculo"/>
          </w:rPr>
          <w:t>https://www.elespectador.com/entretenimiento/medios/radios-comunitarias-paz-pluralidad-y-territorio-articulo-879504</w:t>
        </w:r>
      </w:hyperlink>
      <w:r>
        <w:t>, tomado: 14 de octubre de 2019.</w:t>
      </w:r>
    </w:p>
  </w:footnote>
  <w:footnote w:id="2">
    <w:p w14:paraId="5B63D354" w14:textId="252F6A30" w:rsidR="00B61145" w:rsidRDefault="00B61145">
      <w:pPr>
        <w:pStyle w:val="Textonotapie"/>
      </w:pPr>
      <w:r>
        <w:rPr>
          <w:rStyle w:val="Refdenotaalpie"/>
        </w:rPr>
        <w:footnoteRef/>
      </w:r>
      <w:r>
        <w:t xml:space="preserve"> Ibidem.</w:t>
      </w:r>
    </w:p>
  </w:footnote>
  <w:footnote w:id="3">
    <w:p w14:paraId="175E22E8" w14:textId="29E5E2D3" w:rsidR="006A5B18" w:rsidRPr="006A5B18" w:rsidRDefault="006A5B18" w:rsidP="006A5B18">
      <w:pPr>
        <w:pStyle w:val="Textonotapie"/>
        <w:jc w:val="both"/>
      </w:pPr>
      <w:r>
        <w:rPr>
          <w:rStyle w:val="Refdenotaalpie"/>
        </w:rPr>
        <w:footnoteRef/>
      </w:r>
      <w:r>
        <w:t xml:space="preserve"> Zúñiga, D, y Grattan, S. (2019) “</w:t>
      </w:r>
      <w:r w:rsidRPr="006A5B18">
        <w:rPr>
          <w:i/>
          <w:iCs/>
        </w:rPr>
        <w:t>Papel de las radios comunitarias en el proceso de consolidación de la paz en Colombia</w:t>
      </w:r>
      <w:r>
        <w:rPr>
          <w:i/>
          <w:iCs/>
        </w:rPr>
        <w:t>”.</w:t>
      </w:r>
      <w:r>
        <w:t xml:space="preserve"> Bogotá: Pontificia Universidad Javeriana, Ponencia para la Cátedra UNESCO de Comunicación. [En Línea], disponible en: </w:t>
      </w:r>
      <w:hyperlink r:id="rId2" w:history="1">
        <w:r w:rsidRPr="00A06143">
          <w:rPr>
            <w:rStyle w:val="Hipervnculo"/>
          </w:rPr>
          <w:t>https://www.javeriana.edu.co/unesco/humanidadesDigitales/ponencias/IV_24.html</w:t>
        </w:r>
      </w:hyperlink>
      <w:r>
        <w:t>, tomado: 14 de octubre de 2019.</w:t>
      </w:r>
    </w:p>
  </w:footnote>
  <w:footnote w:id="4">
    <w:p w14:paraId="21C47E18" w14:textId="1BC73957" w:rsidR="000A7F68" w:rsidRPr="000A7F68" w:rsidRDefault="000A7F68" w:rsidP="009668C5">
      <w:pPr>
        <w:pStyle w:val="Textonotapie"/>
        <w:jc w:val="both"/>
      </w:pPr>
      <w:r>
        <w:rPr>
          <w:rStyle w:val="Refdenotaalpie"/>
        </w:rPr>
        <w:footnoteRef/>
      </w:r>
      <w:r>
        <w:t xml:space="preserve"> Red Cultural del Banco de la República de Colombia (2019) </w:t>
      </w:r>
      <w:r w:rsidRPr="000A7F68">
        <w:rPr>
          <w:i/>
          <w:iCs/>
        </w:rPr>
        <w:t>“Radio comunitaria”</w:t>
      </w:r>
      <w:r>
        <w:t xml:space="preserve">. Bogotá: Banco de la República. [En línea], disponible en: </w:t>
      </w:r>
      <w:hyperlink r:id="rId3" w:history="1">
        <w:r w:rsidR="00D64FAC">
          <w:rPr>
            <w:rStyle w:val="Hipervnculo"/>
          </w:rPr>
          <w:t>https://enciclopedia.banrepcultural.org/index.php/Radio_comunitaria</w:t>
        </w:r>
      </w:hyperlink>
      <w:r w:rsidR="00D64FAC">
        <w:t>, tomado: 14 de octubre de 2019.</w:t>
      </w:r>
    </w:p>
  </w:footnote>
  <w:footnote w:id="5">
    <w:p w14:paraId="74F07DA0" w14:textId="66F2235D" w:rsidR="009668C5" w:rsidRDefault="009668C5" w:rsidP="009668C5">
      <w:pPr>
        <w:pStyle w:val="Textonotapie"/>
        <w:jc w:val="both"/>
      </w:pPr>
      <w:r>
        <w:rPr>
          <w:rStyle w:val="Refdenotaalpie"/>
        </w:rPr>
        <w:footnoteRef/>
      </w:r>
      <w:r>
        <w:t xml:space="preserve"> Zúñiga, D, y Grattan, S. (2019) “</w:t>
      </w:r>
      <w:r w:rsidRPr="006A5B18">
        <w:rPr>
          <w:i/>
          <w:iCs/>
        </w:rPr>
        <w:t>Papel de las radios comunitarias en el proceso de consolidación de la paz en Colombia</w:t>
      </w:r>
      <w:r>
        <w:rPr>
          <w:i/>
          <w:iCs/>
        </w:rPr>
        <w:t>”.</w:t>
      </w:r>
      <w:r>
        <w:t xml:space="preserve"> Bogotá: Pontificia Universidad Javeriana, Ponencia para la Cátedra UNESCO de Comunicación. [En Línea], disponible en: </w:t>
      </w:r>
      <w:hyperlink r:id="rId4" w:history="1">
        <w:r w:rsidRPr="00A06143">
          <w:rPr>
            <w:rStyle w:val="Hipervnculo"/>
          </w:rPr>
          <w:t>https://www.javeriana.edu.co/unesco/humanidadesDigitales/ponencias/IV_24.html</w:t>
        </w:r>
      </w:hyperlink>
      <w:r>
        <w:t>, tomado: 14 de octubre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5B9F" w14:textId="77777777" w:rsidR="00C23D28" w:rsidRDefault="00C23D28" w:rsidP="00C23D28">
    <w:pPr>
      <w:pStyle w:val="Encabezado"/>
      <w:jc w:val="center"/>
    </w:pPr>
    <w:r w:rsidRPr="00FE1B84">
      <w:rPr>
        <w:rFonts w:ascii="Calibri" w:eastAsia="Calibri" w:hAnsi="Calibri"/>
        <w:noProof/>
        <w:szCs w:val="24"/>
        <w:lang w:eastAsia="es-CO"/>
      </w:rPr>
      <w:drawing>
        <wp:inline distT="0" distB="0" distL="0" distR="0" wp14:anchorId="253997D0" wp14:editId="2D81D11F">
          <wp:extent cx="1521807" cy="6191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ejandro-Corrales-PNG.png"/>
                  <pic:cNvPicPr/>
                </pic:nvPicPr>
                <pic:blipFill rotWithShape="1">
                  <a:blip r:embed="rId1" cstate="print">
                    <a:extLst>
                      <a:ext uri="{28A0092B-C50C-407E-A947-70E740481C1C}">
                        <a14:useLocalDpi xmlns:a14="http://schemas.microsoft.com/office/drawing/2010/main" val="0"/>
                      </a:ext>
                    </a:extLst>
                  </a:blip>
                  <a:srcRect l="21616" t="30388" r="21421" b="36830"/>
                  <a:stretch/>
                </pic:blipFill>
                <pic:spPr bwMode="auto">
                  <a:xfrm>
                    <a:off x="0" y="0"/>
                    <a:ext cx="1624699" cy="660985"/>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es-MX"/>
      </w:rPr>
      <w:drawing>
        <wp:inline distT="0" distB="0" distL="0" distR="0" wp14:anchorId="68405279" wp14:editId="06A8DF5A">
          <wp:extent cx="1724025" cy="568657"/>
          <wp:effectExtent l="0" t="0" r="0" b="317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064" cy="594068"/>
                  </a:xfrm>
                  <a:prstGeom prst="rect">
                    <a:avLst/>
                  </a:prstGeom>
                  <a:noFill/>
                  <a:ln>
                    <a:noFill/>
                  </a:ln>
                </pic:spPr>
              </pic:pic>
            </a:graphicData>
          </a:graphic>
        </wp:inline>
      </w:drawing>
    </w:r>
    <w:r>
      <w:tab/>
    </w:r>
    <w:r>
      <w:rPr>
        <w:rFonts w:cs="Arial"/>
        <w:b/>
        <w:noProof/>
        <w:szCs w:val="24"/>
      </w:rPr>
      <w:drawing>
        <wp:inline distT="0" distB="0" distL="0" distR="0" wp14:anchorId="178D28AF" wp14:editId="1D5E82C4">
          <wp:extent cx="1680368" cy="571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066" cy="573098"/>
                  </a:xfrm>
                  <a:prstGeom prst="rect">
                    <a:avLst/>
                  </a:prstGeom>
                  <a:noFill/>
                </pic:spPr>
              </pic:pic>
            </a:graphicData>
          </a:graphic>
        </wp:inline>
      </w:drawing>
    </w:r>
  </w:p>
  <w:p w14:paraId="6856AB80" w14:textId="77777777" w:rsidR="00C23D28" w:rsidRDefault="00C23D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646"/>
    <w:multiLevelType w:val="hybridMultilevel"/>
    <w:tmpl w:val="263C1B3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FEC3EF3"/>
    <w:multiLevelType w:val="hybridMultilevel"/>
    <w:tmpl w:val="51E6597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8127471"/>
    <w:multiLevelType w:val="hybridMultilevel"/>
    <w:tmpl w:val="20FA7B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B4"/>
    <w:rsid w:val="000058F8"/>
    <w:rsid w:val="000601F3"/>
    <w:rsid w:val="0007770B"/>
    <w:rsid w:val="00085F54"/>
    <w:rsid w:val="000A7F68"/>
    <w:rsid w:val="000E7A5E"/>
    <w:rsid w:val="00135163"/>
    <w:rsid w:val="0016593C"/>
    <w:rsid w:val="00185A0D"/>
    <w:rsid w:val="001A6441"/>
    <w:rsid w:val="001E188E"/>
    <w:rsid w:val="002102C6"/>
    <w:rsid w:val="002220AA"/>
    <w:rsid w:val="002B0246"/>
    <w:rsid w:val="002B38B7"/>
    <w:rsid w:val="003328F4"/>
    <w:rsid w:val="00351B55"/>
    <w:rsid w:val="003B06B4"/>
    <w:rsid w:val="00455132"/>
    <w:rsid w:val="00470212"/>
    <w:rsid w:val="0054695D"/>
    <w:rsid w:val="005728A9"/>
    <w:rsid w:val="00587F45"/>
    <w:rsid w:val="005A0877"/>
    <w:rsid w:val="006041A6"/>
    <w:rsid w:val="00632891"/>
    <w:rsid w:val="006A4C80"/>
    <w:rsid w:val="006A5B18"/>
    <w:rsid w:val="007342C7"/>
    <w:rsid w:val="00794D1B"/>
    <w:rsid w:val="007C46C3"/>
    <w:rsid w:val="007F7DD4"/>
    <w:rsid w:val="00865D3C"/>
    <w:rsid w:val="008761B2"/>
    <w:rsid w:val="00894EB8"/>
    <w:rsid w:val="008C4151"/>
    <w:rsid w:val="009668C5"/>
    <w:rsid w:val="009E0E09"/>
    <w:rsid w:val="00A758D6"/>
    <w:rsid w:val="00A8360E"/>
    <w:rsid w:val="00A879DA"/>
    <w:rsid w:val="00AA3223"/>
    <w:rsid w:val="00AB5AA2"/>
    <w:rsid w:val="00AD2763"/>
    <w:rsid w:val="00AE0E64"/>
    <w:rsid w:val="00B61145"/>
    <w:rsid w:val="00B74EB3"/>
    <w:rsid w:val="00B84F45"/>
    <w:rsid w:val="00BC2DE9"/>
    <w:rsid w:val="00C23D28"/>
    <w:rsid w:val="00C77B22"/>
    <w:rsid w:val="00CE0351"/>
    <w:rsid w:val="00CE175B"/>
    <w:rsid w:val="00D02071"/>
    <w:rsid w:val="00D64FAC"/>
    <w:rsid w:val="00DD711A"/>
    <w:rsid w:val="00E505A0"/>
    <w:rsid w:val="00EE0C80"/>
    <w:rsid w:val="00EE11C3"/>
    <w:rsid w:val="00EF649A"/>
    <w:rsid w:val="00FA2A30"/>
    <w:rsid w:val="00FA7FFE"/>
    <w:rsid w:val="00FB243D"/>
    <w:rsid w:val="00FC40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A798"/>
  <w15:chartTrackingRefBased/>
  <w15:docId w15:val="{230FC85E-EAB2-40CB-A767-2433634F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58D6"/>
    <w:pPr>
      <w:ind w:left="720"/>
      <w:contextualSpacing/>
    </w:pPr>
  </w:style>
  <w:style w:type="table" w:styleId="Tablaconcuadrcula">
    <w:name w:val="Table Grid"/>
    <w:basedOn w:val="Tablanormal"/>
    <w:uiPriority w:val="39"/>
    <w:rsid w:val="00EF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611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1145"/>
    <w:rPr>
      <w:sz w:val="20"/>
      <w:szCs w:val="20"/>
    </w:rPr>
  </w:style>
  <w:style w:type="character" w:styleId="Refdenotaalpie">
    <w:name w:val="footnote reference"/>
    <w:basedOn w:val="Fuentedeprrafopredeter"/>
    <w:uiPriority w:val="99"/>
    <w:semiHidden/>
    <w:unhideWhenUsed/>
    <w:rsid w:val="00B61145"/>
    <w:rPr>
      <w:vertAlign w:val="superscript"/>
    </w:rPr>
  </w:style>
  <w:style w:type="character" w:styleId="Hipervnculo">
    <w:name w:val="Hyperlink"/>
    <w:basedOn w:val="Fuentedeprrafopredeter"/>
    <w:uiPriority w:val="99"/>
    <w:unhideWhenUsed/>
    <w:rsid w:val="00B61145"/>
    <w:rPr>
      <w:color w:val="0000FF"/>
      <w:u w:val="single"/>
    </w:rPr>
  </w:style>
  <w:style w:type="character" w:styleId="Mencinsinresolver">
    <w:name w:val="Unresolved Mention"/>
    <w:basedOn w:val="Fuentedeprrafopredeter"/>
    <w:uiPriority w:val="99"/>
    <w:semiHidden/>
    <w:unhideWhenUsed/>
    <w:rsid w:val="006A5B18"/>
    <w:rPr>
      <w:color w:val="605E5C"/>
      <w:shd w:val="clear" w:color="auto" w:fill="E1DFDD"/>
    </w:rPr>
  </w:style>
  <w:style w:type="paragraph" w:styleId="NormalWeb">
    <w:name w:val="Normal (Web)"/>
    <w:basedOn w:val="Normal"/>
    <w:uiPriority w:val="99"/>
    <w:semiHidden/>
    <w:unhideWhenUsed/>
    <w:rsid w:val="000A7F6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102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02C6"/>
    <w:rPr>
      <w:rFonts w:ascii="Segoe UI" w:hAnsi="Segoe UI" w:cs="Segoe UI"/>
      <w:sz w:val="18"/>
      <w:szCs w:val="18"/>
    </w:rPr>
  </w:style>
  <w:style w:type="paragraph" w:styleId="Encabezado">
    <w:name w:val="header"/>
    <w:basedOn w:val="Normal"/>
    <w:link w:val="EncabezadoCar"/>
    <w:uiPriority w:val="99"/>
    <w:unhideWhenUsed/>
    <w:rsid w:val="00C23D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D28"/>
  </w:style>
  <w:style w:type="paragraph" w:styleId="Piedepgina">
    <w:name w:val="footer"/>
    <w:basedOn w:val="Normal"/>
    <w:link w:val="PiedepginaCar"/>
    <w:uiPriority w:val="99"/>
    <w:unhideWhenUsed/>
    <w:rsid w:val="00C23D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16900">
      <w:bodyDiv w:val="1"/>
      <w:marLeft w:val="0"/>
      <w:marRight w:val="0"/>
      <w:marTop w:val="0"/>
      <w:marBottom w:val="0"/>
      <w:divBdr>
        <w:top w:val="none" w:sz="0" w:space="0" w:color="auto"/>
        <w:left w:val="none" w:sz="0" w:space="0" w:color="auto"/>
        <w:bottom w:val="none" w:sz="0" w:space="0" w:color="auto"/>
        <w:right w:val="none" w:sz="0" w:space="0" w:color="auto"/>
      </w:divBdr>
    </w:div>
    <w:div w:id="906957269">
      <w:bodyDiv w:val="1"/>
      <w:marLeft w:val="0"/>
      <w:marRight w:val="0"/>
      <w:marTop w:val="0"/>
      <w:marBottom w:val="0"/>
      <w:divBdr>
        <w:top w:val="none" w:sz="0" w:space="0" w:color="auto"/>
        <w:left w:val="none" w:sz="0" w:space="0" w:color="auto"/>
        <w:bottom w:val="none" w:sz="0" w:space="0" w:color="auto"/>
        <w:right w:val="none" w:sz="0" w:space="0" w:color="auto"/>
      </w:divBdr>
    </w:div>
    <w:div w:id="1597859617">
      <w:bodyDiv w:val="1"/>
      <w:marLeft w:val="0"/>
      <w:marRight w:val="0"/>
      <w:marTop w:val="0"/>
      <w:marBottom w:val="0"/>
      <w:divBdr>
        <w:top w:val="none" w:sz="0" w:space="0" w:color="auto"/>
        <w:left w:val="none" w:sz="0" w:space="0" w:color="auto"/>
        <w:bottom w:val="none" w:sz="0" w:space="0" w:color="auto"/>
        <w:right w:val="none" w:sz="0" w:space="0" w:color="auto"/>
      </w:divBdr>
    </w:div>
    <w:div w:id="1944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enciclopedia.banrepcultural.org/index.php/Radio_comunitaria" TargetMode="External"/><Relationship Id="rId2" Type="http://schemas.openxmlformats.org/officeDocument/2006/relationships/hyperlink" Target="https://www.javeriana.edu.co/unesco/humanidadesDigitales/ponencias/IV_24.html" TargetMode="External"/><Relationship Id="rId1" Type="http://schemas.openxmlformats.org/officeDocument/2006/relationships/hyperlink" Target="https://www.elespectador.com/entretenimiento/medios/radios-comunitarias-paz-pluralidad-y-territorio-articulo-879504" TargetMode="External"/><Relationship Id="rId4" Type="http://schemas.openxmlformats.org/officeDocument/2006/relationships/hyperlink" Target="https://www.javeriana.edu.co/unesco/humanidadesDigitales/ponencias/IV_24.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4D99-25F8-432A-AD8D-9F7B5319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1785</Words>
  <Characters>9819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Jaramillo</dc:creator>
  <cp:keywords/>
  <dc:description/>
  <cp:lastModifiedBy>Alejandro Jaramillo</cp:lastModifiedBy>
  <cp:revision>12</cp:revision>
  <cp:lastPrinted>2019-11-05T19:48:00Z</cp:lastPrinted>
  <dcterms:created xsi:type="dcterms:W3CDTF">2019-11-05T15:51:00Z</dcterms:created>
  <dcterms:modified xsi:type="dcterms:W3CDTF">2019-11-05T20:16:00Z</dcterms:modified>
</cp:coreProperties>
</file>