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1C5059" w14:textId="77777777" w:rsidR="00A4236B" w:rsidRDefault="00E30D54" w:rsidP="00E30D54">
      <w:pPr>
        <w:jc w:val="center"/>
        <w:rPr>
          <w:rFonts w:ascii="Arial" w:hAnsi="Arial" w:cs="Arial"/>
          <w:b/>
          <w:color w:val="000000" w:themeColor="text1"/>
          <w:sz w:val="24"/>
          <w:szCs w:val="24"/>
        </w:rPr>
      </w:pPr>
      <w:bookmarkStart w:id="0" w:name="_GoBack"/>
      <w:bookmarkEnd w:id="0"/>
      <w:r w:rsidRPr="00CB614F">
        <w:rPr>
          <w:rFonts w:ascii="Arial" w:hAnsi="Arial" w:cs="Arial"/>
          <w:b/>
          <w:color w:val="000000" w:themeColor="text1"/>
          <w:sz w:val="24"/>
          <w:szCs w:val="24"/>
        </w:rPr>
        <w:t>PROYECTO</w:t>
      </w:r>
      <w:r w:rsidR="00F04D03" w:rsidRPr="00CB614F">
        <w:rPr>
          <w:rFonts w:ascii="Arial" w:hAnsi="Arial" w:cs="Arial"/>
          <w:b/>
          <w:color w:val="000000" w:themeColor="text1"/>
          <w:sz w:val="24"/>
          <w:szCs w:val="24"/>
        </w:rPr>
        <w:t xml:space="preserve"> DE LEY No. ____________ DE 2019</w:t>
      </w:r>
      <w:r w:rsidRPr="00CB614F">
        <w:rPr>
          <w:rFonts w:ascii="Arial" w:hAnsi="Arial" w:cs="Arial"/>
          <w:b/>
          <w:color w:val="000000" w:themeColor="text1"/>
          <w:sz w:val="24"/>
          <w:szCs w:val="24"/>
        </w:rPr>
        <w:t xml:space="preserve"> CAMARA</w:t>
      </w:r>
    </w:p>
    <w:p w14:paraId="24434FFC" w14:textId="77777777" w:rsidR="00CB614F" w:rsidRPr="00CB614F" w:rsidRDefault="00CB614F" w:rsidP="00E30D54">
      <w:pPr>
        <w:jc w:val="center"/>
        <w:rPr>
          <w:rFonts w:ascii="Arial" w:hAnsi="Arial" w:cs="Arial"/>
          <w:b/>
          <w:color w:val="000000" w:themeColor="text1"/>
          <w:sz w:val="24"/>
          <w:szCs w:val="24"/>
        </w:rPr>
      </w:pPr>
    </w:p>
    <w:p w14:paraId="45602E5E" w14:textId="77777777" w:rsidR="00E30D54" w:rsidRDefault="00E30D54" w:rsidP="00E30D54">
      <w:pPr>
        <w:jc w:val="center"/>
        <w:rPr>
          <w:rFonts w:ascii="Arial" w:hAnsi="Arial" w:cs="Arial"/>
          <w:b/>
          <w:color w:val="000000" w:themeColor="text1"/>
          <w:sz w:val="24"/>
          <w:szCs w:val="24"/>
        </w:rPr>
      </w:pPr>
      <w:r w:rsidRPr="00CB614F">
        <w:rPr>
          <w:rFonts w:ascii="Arial" w:hAnsi="Arial" w:cs="Arial"/>
          <w:b/>
          <w:color w:val="000000" w:themeColor="text1"/>
          <w:sz w:val="24"/>
          <w:szCs w:val="24"/>
        </w:rPr>
        <w:t>“Por medio de la cual se modifica la Ley 1952 de 2019</w:t>
      </w:r>
      <w:r w:rsidR="00377767" w:rsidRPr="00CB614F">
        <w:rPr>
          <w:rFonts w:ascii="Arial" w:hAnsi="Arial" w:cs="Arial"/>
          <w:b/>
          <w:color w:val="000000" w:themeColor="text1"/>
          <w:sz w:val="24"/>
          <w:szCs w:val="24"/>
        </w:rPr>
        <w:t xml:space="preserve"> y se dictan otras disposiciones</w:t>
      </w:r>
      <w:r w:rsidRPr="00CB614F">
        <w:rPr>
          <w:rFonts w:ascii="Arial" w:hAnsi="Arial" w:cs="Arial"/>
          <w:b/>
          <w:color w:val="000000" w:themeColor="text1"/>
          <w:sz w:val="24"/>
          <w:szCs w:val="24"/>
        </w:rPr>
        <w:t>”</w:t>
      </w:r>
    </w:p>
    <w:p w14:paraId="15DFB25B" w14:textId="77777777" w:rsidR="00E30D54" w:rsidRPr="00CB614F" w:rsidRDefault="00E30D54" w:rsidP="00E30D54">
      <w:pPr>
        <w:jc w:val="center"/>
        <w:rPr>
          <w:rFonts w:ascii="Arial" w:hAnsi="Arial" w:cs="Arial"/>
          <w:b/>
          <w:color w:val="000000" w:themeColor="text1"/>
          <w:sz w:val="24"/>
          <w:szCs w:val="24"/>
        </w:rPr>
      </w:pPr>
      <w:r w:rsidRPr="00CB614F">
        <w:rPr>
          <w:rFonts w:ascii="Arial" w:hAnsi="Arial" w:cs="Arial"/>
          <w:b/>
          <w:color w:val="000000" w:themeColor="text1"/>
          <w:sz w:val="24"/>
          <w:szCs w:val="24"/>
        </w:rPr>
        <w:t xml:space="preserve">EL CONGRESO DE COLOMBIA </w:t>
      </w:r>
    </w:p>
    <w:p w14:paraId="41C9F73E" w14:textId="77777777" w:rsidR="00E30D54" w:rsidRDefault="00E30D54" w:rsidP="002653E2">
      <w:pPr>
        <w:jc w:val="center"/>
        <w:rPr>
          <w:rFonts w:ascii="Arial" w:hAnsi="Arial" w:cs="Arial"/>
          <w:b/>
          <w:color w:val="000000" w:themeColor="text1"/>
          <w:sz w:val="24"/>
          <w:szCs w:val="24"/>
        </w:rPr>
      </w:pPr>
      <w:r w:rsidRPr="00CB614F">
        <w:rPr>
          <w:rFonts w:ascii="Arial" w:hAnsi="Arial" w:cs="Arial"/>
          <w:b/>
          <w:color w:val="000000" w:themeColor="text1"/>
          <w:sz w:val="24"/>
          <w:szCs w:val="24"/>
        </w:rPr>
        <w:t>DECRETA</w:t>
      </w:r>
      <w:r w:rsidR="00C30759" w:rsidRPr="00CB614F">
        <w:rPr>
          <w:rFonts w:ascii="Arial" w:hAnsi="Arial" w:cs="Arial"/>
          <w:b/>
          <w:color w:val="000000" w:themeColor="text1"/>
          <w:sz w:val="24"/>
          <w:szCs w:val="24"/>
        </w:rPr>
        <w:t>:</w:t>
      </w:r>
    </w:p>
    <w:p w14:paraId="7C1EE979" w14:textId="77777777" w:rsidR="00CB614F" w:rsidRPr="00CB614F" w:rsidRDefault="00CB614F" w:rsidP="002653E2">
      <w:pPr>
        <w:jc w:val="center"/>
        <w:rPr>
          <w:rFonts w:ascii="Arial" w:hAnsi="Arial" w:cs="Arial"/>
          <w:b/>
          <w:color w:val="000000" w:themeColor="text1"/>
          <w:sz w:val="24"/>
          <w:szCs w:val="24"/>
        </w:rPr>
      </w:pPr>
    </w:p>
    <w:p w14:paraId="48EFD2FF" w14:textId="77777777" w:rsidR="00E30D54" w:rsidRPr="00CB614F" w:rsidRDefault="00C6425C" w:rsidP="00B40496">
      <w:pPr>
        <w:shd w:val="clear" w:color="auto" w:fill="FFFFFF"/>
        <w:spacing w:before="150" w:after="0" w:line="240" w:lineRule="auto"/>
        <w:jc w:val="both"/>
        <w:rPr>
          <w:rFonts w:ascii="Arial" w:hAnsi="Arial" w:cs="Arial"/>
          <w:color w:val="000000" w:themeColor="text1"/>
          <w:sz w:val="24"/>
          <w:szCs w:val="24"/>
        </w:rPr>
      </w:pPr>
      <w:r w:rsidRPr="00CB614F">
        <w:rPr>
          <w:rFonts w:ascii="Arial" w:hAnsi="Arial" w:cs="Arial"/>
          <w:b/>
          <w:color w:val="000000" w:themeColor="text1"/>
          <w:sz w:val="24"/>
          <w:szCs w:val="24"/>
        </w:rPr>
        <w:t>ARTÍCULO</w:t>
      </w:r>
      <w:r w:rsidR="001D7F01" w:rsidRPr="00CB614F">
        <w:rPr>
          <w:rFonts w:ascii="Arial" w:hAnsi="Arial" w:cs="Arial"/>
          <w:b/>
          <w:color w:val="000000" w:themeColor="text1"/>
          <w:sz w:val="24"/>
          <w:szCs w:val="24"/>
        </w:rPr>
        <w:t xml:space="preserve"> 1</w:t>
      </w:r>
      <w:r w:rsidR="00E30D54" w:rsidRPr="00CB614F">
        <w:rPr>
          <w:rFonts w:ascii="Arial" w:hAnsi="Arial" w:cs="Arial"/>
          <w:b/>
          <w:color w:val="000000" w:themeColor="text1"/>
          <w:sz w:val="24"/>
          <w:szCs w:val="24"/>
        </w:rPr>
        <w:t>:</w:t>
      </w:r>
      <w:r w:rsidR="00941A31" w:rsidRPr="00CB614F">
        <w:rPr>
          <w:rFonts w:ascii="Arial" w:hAnsi="Arial" w:cs="Arial"/>
          <w:b/>
          <w:color w:val="000000" w:themeColor="text1"/>
          <w:sz w:val="24"/>
          <w:szCs w:val="24"/>
        </w:rPr>
        <w:t xml:space="preserve"> </w:t>
      </w:r>
      <w:r w:rsidR="00941A31" w:rsidRPr="00CB614F">
        <w:rPr>
          <w:rFonts w:ascii="Arial" w:hAnsi="Arial" w:cs="Arial"/>
          <w:color w:val="000000" w:themeColor="text1"/>
          <w:sz w:val="24"/>
          <w:szCs w:val="24"/>
        </w:rPr>
        <w:t xml:space="preserve">Adiciónese un numeral al artículo 38 de la Ley 1952 de 2019, el cual quedaría así: </w:t>
      </w:r>
    </w:p>
    <w:p w14:paraId="337E6D35" w14:textId="77777777" w:rsidR="001D5B45" w:rsidRPr="00CB614F" w:rsidRDefault="00941A31" w:rsidP="001D7F01">
      <w:pPr>
        <w:shd w:val="clear" w:color="auto" w:fill="FFFFFF"/>
        <w:spacing w:before="150" w:after="0" w:line="240" w:lineRule="auto"/>
        <w:ind w:left="708"/>
        <w:jc w:val="both"/>
        <w:rPr>
          <w:rFonts w:ascii="Arial" w:hAnsi="Arial" w:cs="Arial"/>
          <w:color w:val="000000" w:themeColor="text1"/>
          <w:sz w:val="24"/>
          <w:szCs w:val="24"/>
        </w:rPr>
      </w:pPr>
      <w:r w:rsidRPr="00CB614F">
        <w:rPr>
          <w:rFonts w:ascii="Arial" w:eastAsia="Times New Roman" w:hAnsi="Arial" w:cs="Arial"/>
          <w:b/>
          <w:bCs/>
          <w:color w:val="000000" w:themeColor="text1"/>
          <w:sz w:val="24"/>
          <w:szCs w:val="24"/>
          <w:lang w:eastAsia="es-CO"/>
        </w:rPr>
        <w:t>“</w:t>
      </w:r>
      <w:r w:rsidR="001D5B45" w:rsidRPr="00CB614F">
        <w:rPr>
          <w:rFonts w:ascii="Arial" w:eastAsia="Times New Roman" w:hAnsi="Arial" w:cs="Arial"/>
          <w:b/>
          <w:bCs/>
          <w:color w:val="000000" w:themeColor="text1"/>
          <w:sz w:val="24"/>
          <w:szCs w:val="24"/>
          <w:lang w:eastAsia="es-CO"/>
        </w:rPr>
        <w:t>ARTÍCULO </w:t>
      </w:r>
      <w:bookmarkStart w:id="1" w:name="38"/>
      <w:r w:rsidR="001D5B45" w:rsidRPr="00CB614F">
        <w:rPr>
          <w:rFonts w:ascii="Arial" w:eastAsia="Times New Roman" w:hAnsi="Arial" w:cs="Arial"/>
          <w:b/>
          <w:bCs/>
          <w:color w:val="000000" w:themeColor="text1"/>
          <w:sz w:val="24"/>
          <w:szCs w:val="24"/>
          <w:lang w:eastAsia="es-CO"/>
        </w:rPr>
        <w:t> </w:t>
      </w:r>
      <w:bookmarkEnd w:id="1"/>
      <w:r w:rsidR="001D5B45" w:rsidRPr="00CB614F">
        <w:rPr>
          <w:rFonts w:ascii="Arial" w:eastAsia="Times New Roman" w:hAnsi="Arial" w:cs="Arial"/>
          <w:b/>
          <w:bCs/>
          <w:color w:val="000000" w:themeColor="text1"/>
          <w:sz w:val="24"/>
          <w:szCs w:val="24"/>
          <w:lang w:eastAsia="es-CO"/>
        </w:rPr>
        <w:t>38</w:t>
      </w:r>
      <w:r w:rsidR="001D5B45" w:rsidRPr="00CB614F">
        <w:rPr>
          <w:rFonts w:ascii="Arial" w:eastAsia="Times New Roman" w:hAnsi="Arial" w:cs="Arial"/>
          <w:color w:val="000000" w:themeColor="text1"/>
          <w:sz w:val="24"/>
          <w:szCs w:val="24"/>
          <w:lang w:eastAsia="es-CO"/>
        </w:rPr>
        <w:t>. Deberes. Son deberes de todo servidor público:</w:t>
      </w:r>
      <w:r w:rsidR="001D7F01" w:rsidRPr="00CB614F">
        <w:rPr>
          <w:rFonts w:ascii="Arial" w:eastAsia="Times New Roman" w:hAnsi="Arial" w:cs="Arial"/>
          <w:color w:val="000000" w:themeColor="text1"/>
          <w:sz w:val="24"/>
          <w:szCs w:val="24"/>
          <w:lang w:eastAsia="es-CO"/>
        </w:rPr>
        <w:t xml:space="preserve"> </w:t>
      </w:r>
      <w:r w:rsidR="001D5B45" w:rsidRPr="00CB614F">
        <w:rPr>
          <w:rFonts w:ascii="Arial" w:hAnsi="Arial" w:cs="Arial"/>
          <w:color w:val="000000" w:themeColor="text1"/>
          <w:sz w:val="24"/>
          <w:szCs w:val="24"/>
        </w:rPr>
        <w:t xml:space="preserve"> (…)</w:t>
      </w:r>
      <w:r w:rsidR="001D7F01" w:rsidRPr="00CB614F">
        <w:rPr>
          <w:rFonts w:ascii="Arial" w:hAnsi="Arial" w:cs="Arial"/>
          <w:color w:val="000000" w:themeColor="text1"/>
          <w:sz w:val="24"/>
          <w:szCs w:val="24"/>
        </w:rPr>
        <w:br/>
      </w:r>
    </w:p>
    <w:p w14:paraId="14306BAA" w14:textId="77777777" w:rsidR="00377767" w:rsidRPr="00CB614F" w:rsidRDefault="001D5B45" w:rsidP="00E02A2D">
      <w:pPr>
        <w:jc w:val="both"/>
        <w:rPr>
          <w:rFonts w:ascii="Arial" w:hAnsi="Arial" w:cs="Arial"/>
          <w:color w:val="000000" w:themeColor="text1"/>
          <w:sz w:val="24"/>
          <w:szCs w:val="24"/>
        </w:rPr>
      </w:pPr>
      <w:r w:rsidRPr="00CB614F">
        <w:rPr>
          <w:rFonts w:ascii="Arial" w:hAnsi="Arial" w:cs="Arial"/>
          <w:color w:val="000000" w:themeColor="text1"/>
          <w:sz w:val="24"/>
          <w:szCs w:val="24"/>
        </w:rPr>
        <w:t>44. Llevar y publica</w:t>
      </w:r>
      <w:r w:rsidR="005E563B" w:rsidRPr="00CB614F">
        <w:rPr>
          <w:rFonts w:ascii="Arial" w:hAnsi="Arial" w:cs="Arial"/>
          <w:color w:val="000000" w:themeColor="text1"/>
          <w:sz w:val="24"/>
          <w:szCs w:val="24"/>
        </w:rPr>
        <w:t>r mensualmente</w:t>
      </w:r>
      <w:r w:rsidR="000A08C7" w:rsidRPr="00CB614F">
        <w:rPr>
          <w:rFonts w:ascii="Arial" w:hAnsi="Arial" w:cs="Arial"/>
          <w:color w:val="000000" w:themeColor="text1"/>
          <w:sz w:val="24"/>
          <w:szCs w:val="24"/>
        </w:rPr>
        <w:t xml:space="preserve"> en la página web</w:t>
      </w:r>
      <w:r w:rsidR="005E563B" w:rsidRPr="00CB614F">
        <w:rPr>
          <w:rFonts w:ascii="Arial" w:hAnsi="Arial" w:cs="Arial"/>
          <w:color w:val="000000" w:themeColor="text1"/>
          <w:sz w:val="24"/>
          <w:szCs w:val="24"/>
        </w:rPr>
        <w:t xml:space="preserve"> o medio idóneo de </w:t>
      </w:r>
      <w:r w:rsidR="00994505" w:rsidRPr="00CB614F">
        <w:rPr>
          <w:rFonts w:ascii="Arial" w:hAnsi="Arial" w:cs="Arial"/>
          <w:color w:val="000000" w:themeColor="text1"/>
          <w:sz w:val="24"/>
          <w:szCs w:val="24"/>
        </w:rPr>
        <w:t>información</w:t>
      </w:r>
      <w:r w:rsidRPr="00CB614F">
        <w:rPr>
          <w:rFonts w:ascii="Arial" w:hAnsi="Arial" w:cs="Arial"/>
          <w:color w:val="000000" w:themeColor="text1"/>
          <w:sz w:val="24"/>
          <w:szCs w:val="24"/>
        </w:rPr>
        <w:t xml:space="preserve"> de la entidad</w:t>
      </w:r>
      <w:r w:rsidR="005E563B" w:rsidRPr="00CB614F">
        <w:rPr>
          <w:rFonts w:ascii="Arial" w:hAnsi="Arial" w:cs="Arial"/>
          <w:color w:val="000000" w:themeColor="text1"/>
          <w:sz w:val="24"/>
          <w:szCs w:val="24"/>
        </w:rPr>
        <w:t>,</w:t>
      </w:r>
      <w:r w:rsidRPr="00CB614F">
        <w:rPr>
          <w:rFonts w:ascii="Arial" w:hAnsi="Arial" w:cs="Arial"/>
          <w:color w:val="000000" w:themeColor="text1"/>
          <w:sz w:val="24"/>
          <w:szCs w:val="24"/>
        </w:rPr>
        <w:t xml:space="preserve"> un registro detallado de visitas y/o reuniones</w:t>
      </w:r>
      <w:r w:rsidR="00CC7BF8" w:rsidRPr="00CB614F">
        <w:rPr>
          <w:rFonts w:ascii="Arial" w:hAnsi="Arial" w:cs="Arial"/>
          <w:color w:val="000000" w:themeColor="text1"/>
          <w:sz w:val="24"/>
          <w:szCs w:val="24"/>
        </w:rPr>
        <w:t xml:space="preserve">, que </w:t>
      </w:r>
      <w:r w:rsidR="005E563B" w:rsidRPr="00CB614F">
        <w:rPr>
          <w:rFonts w:ascii="Arial" w:hAnsi="Arial" w:cs="Arial"/>
          <w:color w:val="000000" w:themeColor="text1"/>
          <w:sz w:val="24"/>
          <w:szCs w:val="24"/>
        </w:rPr>
        <w:t>en ejercicio</w:t>
      </w:r>
      <w:r w:rsidR="00E02F10" w:rsidRPr="00CB614F">
        <w:rPr>
          <w:rFonts w:ascii="Arial" w:hAnsi="Arial" w:cs="Arial"/>
          <w:color w:val="000000" w:themeColor="text1"/>
          <w:sz w:val="24"/>
          <w:szCs w:val="24"/>
        </w:rPr>
        <w:t xml:space="preserve"> o con ocasión de sus funciones, </w:t>
      </w:r>
      <w:r w:rsidR="00CC7BF8" w:rsidRPr="00CB614F">
        <w:rPr>
          <w:rFonts w:ascii="Arial" w:hAnsi="Arial" w:cs="Arial"/>
          <w:color w:val="000000" w:themeColor="text1"/>
          <w:sz w:val="24"/>
          <w:szCs w:val="24"/>
        </w:rPr>
        <w:t xml:space="preserve">sean </w:t>
      </w:r>
      <w:r w:rsidR="00D94482" w:rsidRPr="00CB614F">
        <w:rPr>
          <w:rFonts w:ascii="Arial" w:hAnsi="Arial" w:cs="Arial"/>
          <w:color w:val="000000" w:themeColor="text1"/>
          <w:sz w:val="24"/>
          <w:szCs w:val="24"/>
        </w:rPr>
        <w:t>atendidas. Registro</w:t>
      </w:r>
      <w:r w:rsidR="001D3AF1" w:rsidRPr="00CB614F">
        <w:rPr>
          <w:rFonts w:ascii="Arial" w:hAnsi="Arial" w:cs="Arial"/>
          <w:color w:val="000000" w:themeColor="text1"/>
          <w:sz w:val="24"/>
          <w:szCs w:val="24"/>
        </w:rPr>
        <w:t xml:space="preserve"> en el cual </w:t>
      </w:r>
      <w:r w:rsidR="00E02F10" w:rsidRPr="00CB614F">
        <w:rPr>
          <w:rFonts w:ascii="Arial" w:hAnsi="Arial" w:cs="Arial"/>
          <w:color w:val="000000" w:themeColor="text1"/>
          <w:sz w:val="24"/>
          <w:szCs w:val="24"/>
        </w:rPr>
        <w:t xml:space="preserve">se debe incluir la fecha, la identidad </w:t>
      </w:r>
      <w:r w:rsidR="00495FA9" w:rsidRPr="00CB614F">
        <w:rPr>
          <w:rFonts w:ascii="Arial" w:hAnsi="Arial" w:cs="Arial"/>
          <w:color w:val="000000" w:themeColor="text1"/>
          <w:sz w:val="24"/>
          <w:szCs w:val="24"/>
        </w:rPr>
        <w:t>de los intervinientes</w:t>
      </w:r>
      <w:r w:rsidR="00E02F10" w:rsidRPr="00CB614F">
        <w:rPr>
          <w:rFonts w:ascii="Arial" w:hAnsi="Arial" w:cs="Arial"/>
          <w:color w:val="000000" w:themeColor="text1"/>
          <w:sz w:val="24"/>
          <w:szCs w:val="24"/>
        </w:rPr>
        <w:t xml:space="preserve"> y el objeto de la visita o reunión</w:t>
      </w:r>
      <w:r w:rsidR="00D87666" w:rsidRPr="00CB614F">
        <w:rPr>
          <w:rFonts w:ascii="Arial" w:hAnsi="Arial" w:cs="Arial"/>
          <w:color w:val="000000" w:themeColor="text1"/>
          <w:sz w:val="24"/>
          <w:szCs w:val="24"/>
        </w:rPr>
        <w:t xml:space="preserve"> </w:t>
      </w:r>
      <w:r w:rsidR="00D94482" w:rsidRPr="00CB614F">
        <w:rPr>
          <w:rFonts w:ascii="Arial" w:hAnsi="Arial" w:cs="Arial"/>
          <w:color w:val="000000" w:themeColor="text1"/>
          <w:sz w:val="24"/>
          <w:szCs w:val="24"/>
        </w:rPr>
        <w:t>y guardarse por la entidad respectiva en un medio que asegure su conservación para consulta en cualquier tiempo</w:t>
      </w:r>
      <w:r w:rsidR="00D87666" w:rsidRPr="00CB614F">
        <w:rPr>
          <w:rFonts w:ascii="Arial" w:hAnsi="Arial" w:cs="Arial"/>
          <w:color w:val="000000" w:themeColor="text1"/>
          <w:sz w:val="24"/>
          <w:szCs w:val="24"/>
        </w:rPr>
        <w:t xml:space="preserve">. </w:t>
      </w:r>
    </w:p>
    <w:p w14:paraId="209F1155" w14:textId="77777777" w:rsidR="0054551A" w:rsidRPr="00CB614F" w:rsidRDefault="009D1E58" w:rsidP="00E02A2D">
      <w:pPr>
        <w:jc w:val="both"/>
        <w:rPr>
          <w:rFonts w:ascii="Arial" w:hAnsi="Arial" w:cs="Arial"/>
          <w:color w:val="000000" w:themeColor="text1"/>
          <w:sz w:val="24"/>
          <w:szCs w:val="24"/>
        </w:rPr>
      </w:pPr>
      <w:r w:rsidRPr="00CB614F">
        <w:rPr>
          <w:rFonts w:ascii="Arial" w:hAnsi="Arial" w:cs="Arial"/>
          <w:color w:val="000000" w:themeColor="text1"/>
          <w:sz w:val="24"/>
          <w:szCs w:val="24"/>
        </w:rPr>
        <w:t>En aquellas visitas o reuniones en que se traten asuntos sometidos a reserva y los relacionados con la seguridad nacional, se aplicarán las disposiciones especiales establecidas para cada materia.</w:t>
      </w:r>
    </w:p>
    <w:p w14:paraId="1168A2AD" w14:textId="31427458" w:rsidR="00860FFA" w:rsidRPr="00CB614F" w:rsidRDefault="0082306D" w:rsidP="00860FFA">
      <w:pPr>
        <w:jc w:val="both"/>
        <w:rPr>
          <w:rFonts w:ascii="Arial" w:hAnsi="Arial" w:cs="Arial"/>
          <w:color w:val="000000" w:themeColor="text1"/>
          <w:sz w:val="24"/>
          <w:szCs w:val="24"/>
        </w:rPr>
      </w:pPr>
      <w:r w:rsidRPr="00CB614F">
        <w:rPr>
          <w:rFonts w:ascii="Arial" w:hAnsi="Arial" w:cs="Arial"/>
          <w:b/>
          <w:color w:val="000000" w:themeColor="text1"/>
          <w:sz w:val="24"/>
          <w:szCs w:val="24"/>
        </w:rPr>
        <w:t>PARÁ</w:t>
      </w:r>
      <w:r w:rsidR="00860FFA" w:rsidRPr="00CB614F">
        <w:rPr>
          <w:rFonts w:ascii="Arial" w:hAnsi="Arial" w:cs="Arial"/>
          <w:b/>
          <w:color w:val="000000" w:themeColor="text1"/>
          <w:sz w:val="24"/>
          <w:szCs w:val="24"/>
        </w:rPr>
        <w:t>GRAFO</w:t>
      </w:r>
      <w:r w:rsidR="00580055" w:rsidRPr="00CB614F">
        <w:rPr>
          <w:rFonts w:ascii="Arial" w:hAnsi="Arial" w:cs="Arial"/>
          <w:b/>
          <w:color w:val="000000" w:themeColor="text1"/>
          <w:sz w:val="24"/>
          <w:szCs w:val="24"/>
        </w:rPr>
        <w:t xml:space="preserve"> 1</w:t>
      </w:r>
      <w:r w:rsidR="00860FFA" w:rsidRPr="00CB614F">
        <w:rPr>
          <w:rFonts w:ascii="Arial" w:hAnsi="Arial" w:cs="Arial"/>
          <w:b/>
          <w:color w:val="000000" w:themeColor="text1"/>
          <w:sz w:val="24"/>
          <w:szCs w:val="24"/>
        </w:rPr>
        <w:t xml:space="preserve">: </w:t>
      </w:r>
      <w:r w:rsidR="000A08C7" w:rsidRPr="00CB614F">
        <w:rPr>
          <w:rFonts w:ascii="Arial" w:hAnsi="Arial" w:cs="Arial"/>
          <w:color w:val="000000" w:themeColor="text1"/>
          <w:sz w:val="24"/>
          <w:szCs w:val="24"/>
        </w:rPr>
        <w:t>El regis</w:t>
      </w:r>
      <w:r w:rsidR="00860FFA" w:rsidRPr="00CB614F">
        <w:rPr>
          <w:rFonts w:ascii="Arial" w:hAnsi="Arial" w:cs="Arial"/>
          <w:color w:val="000000" w:themeColor="text1"/>
          <w:sz w:val="24"/>
          <w:szCs w:val="24"/>
        </w:rPr>
        <w:t xml:space="preserve">tro </w:t>
      </w:r>
      <w:r w:rsidR="00BC46C9">
        <w:rPr>
          <w:rFonts w:ascii="Arial" w:hAnsi="Arial" w:cs="Arial"/>
          <w:color w:val="000000" w:themeColor="text1"/>
          <w:sz w:val="24"/>
          <w:szCs w:val="24"/>
        </w:rPr>
        <w:t xml:space="preserve">aquí </w:t>
      </w:r>
      <w:r w:rsidR="00860FFA" w:rsidRPr="00CB614F">
        <w:rPr>
          <w:rFonts w:ascii="Arial" w:hAnsi="Arial" w:cs="Arial"/>
          <w:color w:val="000000" w:themeColor="text1"/>
          <w:sz w:val="24"/>
          <w:szCs w:val="24"/>
        </w:rPr>
        <w:t>establecido,</w:t>
      </w:r>
      <w:r w:rsidR="000A08C7" w:rsidRPr="00CB614F">
        <w:rPr>
          <w:rFonts w:ascii="Arial" w:hAnsi="Arial" w:cs="Arial"/>
          <w:color w:val="000000" w:themeColor="text1"/>
          <w:sz w:val="24"/>
          <w:szCs w:val="24"/>
        </w:rPr>
        <w:t xml:space="preserve"> deberá</w:t>
      </w:r>
      <w:r w:rsidR="00860FFA" w:rsidRPr="00CB614F">
        <w:rPr>
          <w:rFonts w:ascii="Arial" w:hAnsi="Arial" w:cs="Arial"/>
          <w:color w:val="000000" w:themeColor="text1"/>
          <w:sz w:val="24"/>
          <w:szCs w:val="24"/>
        </w:rPr>
        <w:t xml:space="preserve"> </w:t>
      </w:r>
      <w:r w:rsidR="001D3AF1" w:rsidRPr="00CB614F">
        <w:rPr>
          <w:rFonts w:ascii="Arial" w:hAnsi="Arial" w:cs="Arial"/>
          <w:color w:val="000000" w:themeColor="text1"/>
          <w:sz w:val="24"/>
          <w:szCs w:val="24"/>
        </w:rPr>
        <w:t>llevarse también</w:t>
      </w:r>
      <w:r w:rsidR="003D37C3" w:rsidRPr="00CB614F">
        <w:rPr>
          <w:rFonts w:ascii="Arial" w:hAnsi="Arial" w:cs="Arial"/>
          <w:color w:val="000000" w:themeColor="text1"/>
          <w:sz w:val="24"/>
          <w:szCs w:val="24"/>
        </w:rPr>
        <w:t xml:space="preserve"> por</w:t>
      </w:r>
      <w:r w:rsidR="001D3AF1" w:rsidRPr="00CB614F">
        <w:rPr>
          <w:rFonts w:ascii="Arial" w:hAnsi="Arial" w:cs="Arial"/>
          <w:color w:val="000000" w:themeColor="text1"/>
          <w:sz w:val="24"/>
          <w:szCs w:val="24"/>
        </w:rPr>
        <w:t xml:space="preserve"> particulares que transitoriamente cumplan funciones públicas o presten servicios públicos</w:t>
      </w:r>
      <w:r w:rsidR="002027C0" w:rsidRPr="00CB614F">
        <w:rPr>
          <w:rFonts w:ascii="Arial" w:hAnsi="Arial" w:cs="Arial"/>
          <w:color w:val="000000" w:themeColor="text1"/>
          <w:sz w:val="24"/>
          <w:szCs w:val="24"/>
        </w:rPr>
        <w:t xml:space="preserve">. </w:t>
      </w:r>
    </w:p>
    <w:p w14:paraId="7635948C" w14:textId="7225B52C" w:rsidR="00580055" w:rsidRPr="00CB614F" w:rsidRDefault="00580055" w:rsidP="00860FFA">
      <w:pPr>
        <w:jc w:val="both"/>
        <w:rPr>
          <w:rFonts w:ascii="Arial" w:hAnsi="Arial" w:cs="Arial"/>
          <w:color w:val="000000" w:themeColor="text1"/>
          <w:sz w:val="24"/>
          <w:szCs w:val="24"/>
        </w:rPr>
      </w:pPr>
      <w:r w:rsidRPr="00CB614F">
        <w:rPr>
          <w:rFonts w:ascii="Arial" w:hAnsi="Arial" w:cs="Arial"/>
          <w:b/>
          <w:color w:val="000000" w:themeColor="text1"/>
          <w:sz w:val="24"/>
          <w:szCs w:val="24"/>
        </w:rPr>
        <w:t xml:space="preserve">PARÁGRAFO 2: </w:t>
      </w:r>
      <w:r w:rsidRPr="00CB614F">
        <w:rPr>
          <w:rFonts w:ascii="Arial" w:hAnsi="Arial" w:cs="Arial"/>
          <w:color w:val="000000" w:themeColor="text1"/>
          <w:sz w:val="24"/>
          <w:szCs w:val="24"/>
        </w:rPr>
        <w:t xml:space="preserve">Exceptúese </w:t>
      </w:r>
      <w:r w:rsidR="00BC46C9">
        <w:rPr>
          <w:rFonts w:ascii="Arial" w:hAnsi="Arial" w:cs="Arial"/>
          <w:color w:val="000000" w:themeColor="text1"/>
          <w:sz w:val="24"/>
          <w:szCs w:val="24"/>
        </w:rPr>
        <w:t>del deber contenido</w:t>
      </w:r>
      <w:r w:rsidRPr="00CB614F">
        <w:rPr>
          <w:rFonts w:ascii="Arial" w:hAnsi="Arial" w:cs="Arial"/>
          <w:color w:val="000000" w:themeColor="text1"/>
          <w:sz w:val="24"/>
          <w:szCs w:val="24"/>
        </w:rPr>
        <w:t xml:space="preserve"> en el presente artículo, a todos aquellos servidores públicos que no hagan parte de cargos pertenecientes</w:t>
      </w:r>
      <w:r w:rsidR="00CB614F" w:rsidRPr="00CB614F">
        <w:rPr>
          <w:rFonts w:ascii="Arial" w:hAnsi="Arial" w:cs="Arial"/>
          <w:color w:val="000000" w:themeColor="text1"/>
          <w:sz w:val="24"/>
          <w:szCs w:val="24"/>
        </w:rPr>
        <w:t xml:space="preserve"> al nivel directivo o asesor.</w:t>
      </w:r>
    </w:p>
    <w:p w14:paraId="0090A690" w14:textId="77777777" w:rsidR="001D5B45" w:rsidRPr="00CB614F" w:rsidRDefault="00CB614F" w:rsidP="00BB70BD">
      <w:pPr>
        <w:jc w:val="both"/>
        <w:rPr>
          <w:rFonts w:ascii="Arial" w:hAnsi="Arial" w:cs="Arial"/>
          <w:color w:val="000000" w:themeColor="text1"/>
          <w:sz w:val="24"/>
          <w:szCs w:val="24"/>
        </w:rPr>
      </w:pPr>
      <w:r>
        <w:rPr>
          <w:rFonts w:ascii="Arial" w:hAnsi="Arial" w:cs="Arial"/>
          <w:b/>
          <w:color w:val="000000" w:themeColor="text1"/>
          <w:sz w:val="24"/>
          <w:szCs w:val="24"/>
        </w:rPr>
        <w:br/>
      </w:r>
      <w:r w:rsidR="00C6425C" w:rsidRPr="00CB614F">
        <w:rPr>
          <w:rFonts w:ascii="Arial" w:hAnsi="Arial" w:cs="Arial"/>
          <w:b/>
          <w:color w:val="000000" w:themeColor="text1"/>
          <w:sz w:val="24"/>
          <w:szCs w:val="24"/>
        </w:rPr>
        <w:t>ARTÍ</w:t>
      </w:r>
      <w:r w:rsidR="0054551A" w:rsidRPr="00CB614F">
        <w:rPr>
          <w:rFonts w:ascii="Arial" w:hAnsi="Arial" w:cs="Arial"/>
          <w:b/>
          <w:color w:val="000000" w:themeColor="text1"/>
          <w:sz w:val="24"/>
          <w:szCs w:val="24"/>
        </w:rPr>
        <w:t xml:space="preserve">CULO </w:t>
      </w:r>
      <w:r w:rsidR="001D7F01" w:rsidRPr="00CB614F">
        <w:rPr>
          <w:rFonts w:ascii="Arial" w:hAnsi="Arial" w:cs="Arial"/>
          <w:b/>
          <w:color w:val="000000" w:themeColor="text1"/>
          <w:sz w:val="24"/>
          <w:szCs w:val="24"/>
        </w:rPr>
        <w:t>2</w:t>
      </w:r>
      <w:r w:rsidR="0054551A" w:rsidRPr="00CB614F">
        <w:rPr>
          <w:rFonts w:ascii="Arial" w:hAnsi="Arial" w:cs="Arial"/>
          <w:b/>
          <w:color w:val="000000" w:themeColor="text1"/>
          <w:sz w:val="24"/>
          <w:szCs w:val="24"/>
        </w:rPr>
        <w:t xml:space="preserve">: </w:t>
      </w:r>
      <w:r w:rsidR="0054551A" w:rsidRPr="00CB614F">
        <w:rPr>
          <w:rFonts w:ascii="Arial" w:hAnsi="Arial" w:cs="Arial"/>
          <w:color w:val="000000" w:themeColor="text1"/>
          <w:sz w:val="24"/>
          <w:szCs w:val="24"/>
        </w:rPr>
        <w:t>Modificase el numeral 3. Del artículo 39 de la Ley 1952 de 2019, el cual quedará así:</w:t>
      </w:r>
    </w:p>
    <w:p w14:paraId="4852A4C6" w14:textId="77777777" w:rsidR="001D7F01" w:rsidRPr="00CB614F" w:rsidRDefault="004B5CF3" w:rsidP="001D7F01">
      <w:pPr>
        <w:shd w:val="clear" w:color="auto" w:fill="FFFFFF"/>
        <w:spacing w:before="150" w:after="0" w:line="240" w:lineRule="auto"/>
        <w:ind w:left="708"/>
        <w:jc w:val="both"/>
        <w:rPr>
          <w:rFonts w:ascii="Arial" w:hAnsi="Arial" w:cs="Arial"/>
          <w:color w:val="000000" w:themeColor="text1"/>
          <w:sz w:val="24"/>
          <w:szCs w:val="24"/>
        </w:rPr>
      </w:pPr>
      <w:r w:rsidRPr="00CB614F">
        <w:rPr>
          <w:rFonts w:ascii="Arial" w:eastAsia="Times New Roman" w:hAnsi="Arial" w:cs="Arial"/>
          <w:b/>
          <w:bCs/>
          <w:color w:val="000000" w:themeColor="text1"/>
          <w:sz w:val="24"/>
          <w:szCs w:val="24"/>
          <w:lang w:eastAsia="es-CO"/>
        </w:rPr>
        <w:t xml:space="preserve"> </w:t>
      </w:r>
      <w:r w:rsidR="0054551A" w:rsidRPr="00CB614F">
        <w:rPr>
          <w:rFonts w:ascii="Arial" w:eastAsia="Times New Roman" w:hAnsi="Arial" w:cs="Arial"/>
          <w:b/>
          <w:bCs/>
          <w:color w:val="000000" w:themeColor="text1"/>
          <w:sz w:val="24"/>
          <w:szCs w:val="24"/>
          <w:lang w:eastAsia="es-CO"/>
        </w:rPr>
        <w:t>“</w:t>
      </w:r>
      <w:r w:rsidR="004A2FA5" w:rsidRPr="00CB614F">
        <w:rPr>
          <w:rFonts w:ascii="Arial" w:eastAsia="Times New Roman" w:hAnsi="Arial" w:cs="Arial"/>
          <w:b/>
          <w:bCs/>
          <w:color w:val="000000" w:themeColor="text1"/>
          <w:sz w:val="24"/>
          <w:szCs w:val="24"/>
          <w:lang w:eastAsia="es-CO"/>
        </w:rPr>
        <w:t>ARTÍCULO </w:t>
      </w:r>
      <w:bookmarkStart w:id="2" w:name="39"/>
      <w:r w:rsidR="004A2FA5" w:rsidRPr="00CB614F">
        <w:rPr>
          <w:rFonts w:ascii="Arial" w:eastAsia="Times New Roman" w:hAnsi="Arial" w:cs="Arial"/>
          <w:b/>
          <w:bCs/>
          <w:color w:val="000000" w:themeColor="text1"/>
          <w:sz w:val="24"/>
          <w:szCs w:val="24"/>
          <w:lang w:eastAsia="es-CO"/>
        </w:rPr>
        <w:t> </w:t>
      </w:r>
      <w:bookmarkEnd w:id="2"/>
      <w:r w:rsidR="004A2FA5" w:rsidRPr="00CB614F">
        <w:rPr>
          <w:rFonts w:ascii="Arial" w:eastAsia="Times New Roman" w:hAnsi="Arial" w:cs="Arial"/>
          <w:b/>
          <w:bCs/>
          <w:color w:val="000000" w:themeColor="text1"/>
          <w:sz w:val="24"/>
          <w:szCs w:val="24"/>
          <w:lang w:eastAsia="es-CO"/>
        </w:rPr>
        <w:t>39.</w:t>
      </w:r>
      <w:r w:rsidR="004A2FA5" w:rsidRPr="00CB614F">
        <w:rPr>
          <w:rFonts w:ascii="Arial" w:eastAsia="Times New Roman" w:hAnsi="Arial" w:cs="Arial"/>
          <w:color w:val="000000" w:themeColor="text1"/>
          <w:sz w:val="24"/>
          <w:szCs w:val="24"/>
          <w:lang w:eastAsia="es-CO"/>
        </w:rPr>
        <w:t> Prohibiciones. A todo servidor público le está prohibido:</w:t>
      </w:r>
      <w:r w:rsidR="001D7F01" w:rsidRPr="00CB614F">
        <w:rPr>
          <w:rFonts w:ascii="Arial" w:eastAsia="Times New Roman" w:hAnsi="Arial" w:cs="Arial"/>
          <w:color w:val="000000" w:themeColor="text1"/>
          <w:sz w:val="24"/>
          <w:szCs w:val="24"/>
          <w:lang w:eastAsia="es-CO"/>
        </w:rPr>
        <w:t xml:space="preserve"> </w:t>
      </w:r>
      <w:r w:rsidR="004A2FA5" w:rsidRPr="00CB614F">
        <w:rPr>
          <w:rFonts w:ascii="Arial" w:hAnsi="Arial" w:cs="Arial"/>
          <w:color w:val="000000" w:themeColor="text1"/>
          <w:sz w:val="24"/>
          <w:szCs w:val="24"/>
        </w:rPr>
        <w:t>(…)</w:t>
      </w:r>
    </w:p>
    <w:p w14:paraId="25881E31" w14:textId="77777777" w:rsidR="00055CA1" w:rsidRDefault="00055CA1" w:rsidP="00E02A2D">
      <w:pPr>
        <w:shd w:val="clear" w:color="auto" w:fill="FFFFFF"/>
        <w:spacing w:before="150" w:after="0" w:line="240" w:lineRule="auto"/>
        <w:jc w:val="both"/>
        <w:rPr>
          <w:rFonts w:ascii="Arial" w:eastAsia="Times New Roman" w:hAnsi="Arial" w:cs="Arial"/>
          <w:color w:val="000000" w:themeColor="text1"/>
          <w:sz w:val="24"/>
          <w:szCs w:val="24"/>
          <w:lang w:eastAsia="es-CO"/>
        </w:rPr>
      </w:pPr>
      <w:r w:rsidRPr="00CB614F">
        <w:rPr>
          <w:rFonts w:ascii="Arial" w:eastAsia="Times New Roman" w:hAnsi="Arial" w:cs="Arial"/>
          <w:color w:val="000000" w:themeColor="text1"/>
          <w:sz w:val="24"/>
          <w:szCs w:val="24"/>
          <w:lang w:eastAsia="es-CO"/>
        </w:rPr>
        <w:t>3. Solicitar</w:t>
      </w:r>
      <w:r w:rsidR="00092094" w:rsidRPr="00CB614F">
        <w:rPr>
          <w:rFonts w:ascii="Arial" w:eastAsia="Times New Roman" w:hAnsi="Arial" w:cs="Arial"/>
          <w:color w:val="000000" w:themeColor="text1"/>
          <w:sz w:val="24"/>
          <w:szCs w:val="24"/>
          <w:lang w:eastAsia="es-CO"/>
        </w:rPr>
        <w:t xml:space="preserve"> o aceptar</w:t>
      </w:r>
      <w:r w:rsidRPr="00CB614F">
        <w:rPr>
          <w:rFonts w:ascii="Arial" w:eastAsia="Times New Roman" w:hAnsi="Arial" w:cs="Arial"/>
          <w:color w:val="000000" w:themeColor="text1"/>
          <w:sz w:val="24"/>
          <w:szCs w:val="24"/>
          <w:lang w:eastAsia="es-CO"/>
        </w:rPr>
        <w:t>, directa o indirectamente, dádivas, agasajos, regalos, favores o cualquier otra clase de beneficios</w:t>
      </w:r>
      <w:r w:rsidR="00092094" w:rsidRPr="00CB614F">
        <w:rPr>
          <w:rFonts w:ascii="Arial" w:eastAsia="Times New Roman" w:hAnsi="Arial" w:cs="Arial"/>
          <w:color w:val="000000" w:themeColor="text1"/>
          <w:sz w:val="24"/>
          <w:szCs w:val="24"/>
          <w:lang w:eastAsia="es-CO"/>
        </w:rPr>
        <w:t>.</w:t>
      </w:r>
    </w:p>
    <w:p w14:paraId="71FB1012" w14:textId="77777777" w:rsidR="000C4435" w:rsidRPr="00CB614F" w:rsidRDefault="000C5205" w:rsidP="000C4435">
      <w:pPr>
        <w:shd w:val="clear" w:color="auto" w:fill="FFFFFF"/>
        <w:spacing w:before="150" w:after="0" w:line="240" w:lineRule="auto"/>
        <w:jc w:val="both"/>
        <w:rPr>
          <w:rFonts w:ascii="Arial" w:eastAsia="Times New Roman" w:hAnsi="Arial" w:cs="Arial"/>
          <w:color w:val="000000" w:themeColor="text1"/>
          <w:sz w:val="24"/>
          <w:szCs w:val="24"/>
          <w:lang w:eastAsia="es-CO"/>
        </w:rPr>
      </w:pPr>
      <w:r w:rsidRPr="00CB614F">
        <w:rPr>
          <w:rFonts w:ascii="Arial" w:eastAsia="Times New Roman" w:hAnsi="Arial" w:cs="Arial"/>
          <w:b/>
          <w:color w:val="000000" w:themeColor="text1"/>
          <w:sz w:val="24"/>
          <w:szCs w:val="24"/>
          <w:lang w:eastAsia="es-CO"/>
        </w:rPr>
        <w:t>PAR</w:t>
      </w:r>
      <w:r w:rsidR="0082306D" w:rsidRPr="00CB614F">
        <w:rPr>
          <w:rFonts w:ascii="Arial" w:eastAsia="Times New Roman" w:hAnsi="Arial" w:cs="Arial"/>
          <w:b/>
          <w:color w:val="000000" w:themeColor="text1"/>
          <w:sz w:val="24"/>
          <w:szCs w:val="24"/>
          <w:lang w:eastAsia="es-CO"/>
        </w:rPr>
        <w:t>Á</w:t>
      </w:r>
      <w:r w:rsidRPr="00CB614F">
        <w:rPr>
          <w:rFonts w:ascii="Arial" w:eastAsia="Times New Roman" w:hAnsi="Arial" w:cs="Arial"/>
          <w:b/>
          <w:color w:val="000000" w:themeColor="text1"/>
          <w:sz w:val="24"/>
          <w:szCs w:val="24"/>
          <w:lang w:eastAsia="es-CO"/>
        </w:rPr>
        <w:t xml:space="preserve">GRAFO: </w:t>
      </w:r>
      <w:r w:rsidR="003B3F19" w:rsidRPr="00CB614F">
        <w:rPr>
          <w:rFonts w:ascii="Arial" w:eastAsia="Times New Roman" w:hAnsi="Arial" w:cs="Arial"/>
          <w:color w:val="000000" w:themeColor="text1"/>
          <w:sz w:val="24"/>
          <w:szCs w:val="24"/>
          <w:lang w:eastAsia="es-CO"/>
        </w:rPr>
        <w:t>El servidor público no incurrirá en violación de la prohibición con</w:t>
      </w:r>
      <w:r w:rsidR="0074364D" w:rsidRPr="00CB614F">
        <w:rPr>
          <w:rFonts w:ascii="Arial" w:eastAsia="Times New Roman" w:hAnsi="Arial" w:cs="Arial"/>
          <w:color w:val="000000" w:themeColor="text1"/>
          <w:sz w:val="24"/>
          <w:szCs w:val="24"/>
          <w:lang w:eastAsia="es-CO"/>
        </w:rPr>
        <w:t xml:space="preserve">tenida en el numeral 3 del artículo 1952 de 2019, al aceptar regalos o cualquier otra clase beneficio proveniente de </w:t>
      </w:r>
      <w:r w:rsidR="00931FB0" w:rsidRPr="00CB614F">
        <w:rPr>
          <w:rFonts w:ascii="Arial" w:eastAsia="Times New Roman" w:hAnsi="Arial" w:cs="Arial"/>
          <w:color w:val="000000" w:themeColor="text1"/>
          <w:sz w:val="24"/>
          <w:szCs w:val="24"/>
          <w:lang w:eastAsia="es-CO"/>
        </w:rPr>
        <w:t xml:space="preserve">su cónyuge, compañero o compañera permanente, o parientes dentro del </w:t>
      </w:r>
      <w:r w:rsidR="00685458" w:rsidRPr="00CB614F">
        <w:rPr>
          <w:rFonts w:ascii="Arial" w:eastAsia="Times New Roman" w:hAnsi="Arial" w:cs="Arial"/>
          <w:color w:val="000000" w:themeColor="text1"/>
          <w:sz w:val="24"/>
          <w:szCs w:val="24"/>
          <w:lang w:eastAsia="es-CO"/>
        </w:rPr>
        <w:t>segundo grado de consanguinidad, segundo de afinidad o primero civil.</w:t>
      </w:r>
    </w:p>
    <w:p w14:paraId="39147B52" w14:textId="77777777" w:rsidR="005A0834" w:rsidRDefault="005A0834" w:rsidP="005A0834">
      <w:pPr>
        <w:jc w:val="center"/>
        <w:rPr>
          <w:rFonts w:ascii="Arial" w:hAnsi="Arial" w:cs="Arial"/>
          <w:b/>
          <w:color w:val="000000" w:themeColor="text1"/>
          <w:sz w:val="24"/>
          <w:szCs w:val="24"/>
        </w:rPr>
      </w:pPr>
    </w:p>
    <w:p w14:paraId="60EC7839" w14:textId="77777777" w:rsidR="005A0834" w:rsidRDefault="005A0834" w:rsidP="005A0834">
      <w:pPr>
        <w:jc w:val="center"/>
        <w:rPr>
          <w:rFonts w:ascii="Arial" w:hAnsi="Arial" w:cs="Arial"/>
          <w:b/>
          <w:color w:val="000000" w:themeColor="text1"/>
          <w:sz w:val="24"/>
          <w:szCs w:val="24"/>
        </w:rPr>
      </w:pPr>
    </w:p>
    <w:p w14:paraId="7C89B36C" w14:textId="61CBC25E" w:rsidR="005A0834" w:rsidRDefault="005A0834" w:rsidP="005A0834">
      <w:pPr>
        <w:jc w:val="center"/>
        <w:rPr>
          <w:rFonts w:ascii="Arial" w:hAnsi="Arial" w:cs="Arial"/>
          <w:b/>
          <w:color w:val="000000" w:themeColor="text1"/>
          <w:sz w:val="24"/>
          <w:szCs w:val="24"/>
        </w:rPr>
      </w:pPr>
      <w:r w:rsidRPr="00CB614F">
        <w:rPr>
          <w:rFonts w:ascii="Arial" w:hAnsi="Arial" w:cs="Arial"/>
          <w:b/>
          <w:color w:val="000000" w:themeColor="text1"/>
          <w:sz w:val="24"/>
          <w:szCs w:val="24"/>
        </w:rPr>
        <w:t>“Por medio de la cual se modifica la Ley 1952 de 2019 y se dictan otras disposiciones”</w:t>
      </w:r>
    </w:p>
    <w:p w14:paraId="10B7F6F4" w14:textId="4680893F" w:rsidR="005A0834" w:rsidRDefault="005A0834" w:rsidP="000C4435">
      <w:pPr>
        <w:shd w:val="clear" w:color="auto" w:fill="FFFFFF"/>
        <w:spacing w:before="150" w:after="0" w:line="240" w:lineRule="auto"/>
        <w:jc w:val="both"/>
        <w:rPr>
          <w:rFonts w:ascii="Arial" w:hAnsi="Arial" w:cs="Arial"/>
          <w:b/>
          <w:color w:val="000000" w:themeColor="text1"/>
          <w:sz w:val="24"/>
          <w:szCs w:val="24"/>
        </w:rPr>
      </w:pPr>
    </w:p>
    <w:p w14:paraId="47A46D50" w14:textId="32340531" w:rsidR="000C4435" w:rsidRPr="00CB614F" w:rsidRDefault="001D7F01" w:rsidP="000C4435">
      <w:pPr>
        <w:shd w:val="clear" w:color="auto" w:fill="FFFFFF"/>
        <w:spacing w:before="150" w:after="0" w:line="240" w:lineRule="auto"/>
        <w:jc w:val="both"/>
        <w:rPr>
          <w:rFonts w:ascii="Arial" w:hAnsi="Arial" w:cs="Arial"/>
          <w:color w:val="000000" w:themeColor="text1"/>
          <w:sz w:val="24"/>
          <w:szCs w:val="24"/>
        </w:rPr>
      </w:pPr>
      <w:r w:rsidRPr="00CB614F">
        <w:rPr>
          <w:rFonts w:ascii="Arial" w:hAnsi="Arial" w:cs="Arial"/>
          <w:b/>
          <w:color w:val="000000" w:themeColor="text1"/>
          <w:sz w:val="24"/>
          <w:szCs w:val="24"/>
        </w:rPr>
        <w:t>ARTÍ</w:t>
      </w:r>
      <w:r w:rsidR="00036BB8" w:rsidRPr="00CB614F">
        <w:rPr>
          <w:rFonts w:ascii="Arial" w:hAnsi="Arial" w:cs="Arial"/>
          <w:b/>
          <w:color w:val="000000" w:themeColor="text1"/>
          <w:sz w:val="24"/>
          <w:szCs w:val="24"/>
        </w:rPr>
        <w:t xml:space="preserve">CULO </w:t>
      </w:r>
      <w:r w:rsidRPr="00CB614F">
        <w:rPr>
          <w:rFonts w:ascii="Arial" w:hAnsi="Arial" w:cs="Arial"/>
          <w:b/>
          <w:color w:val="000000" w:themeColor="text1"/>
          <w:sz w:val="24"/>
          <w:szCs w:val="24"/>
        </w:rPr>
        <w:t>3</w:t>
      </w:r>
      <w:r w:rsidR="00036BB8" w:rsidRPr="00CB614F">
        <w:rPr>
          <w:rFonts w:ascii="Arial" w:hAnsi="Arial" w:cs="Arial"/>
          <w:b/>
          <w:color w:val="000000" w:themeColor="text1"/>
          <w:sz w:val="24"/>
          <w:szCs w:val="24"/>
        </w:rPr>
        <w:t xml:space="preserve">: </w:t>
      </w:r>
      <w:r w:rsidR="00036BB8" w:rsidRPr="00CB614F">
        <w:rPr>
          <w:rFonts w:ascii="Arial" w:hAnsi="Arial" w:cs="Arial"/>
          <w:color w:val="000000" w:themeColor="text1"/>
          <w:sz w:val="24"/>
          <w:szCs w:val="24"/>
        </w:rPr>
        <w:t xml:space="preserve">Dentro de los seis </w:t>
      </w:r>
      <w:r w:rsidR="009C33E2" w:rsidRPr="00CB614F">
        <w:rPr>
          <w:rFonts w:ascii="Arial" w:hAnsi="Arial" w:cs="Arial"/>
          <w:color w:val="000000" w:themeColor="text1"/>
          <w:sz w:val="24"/>
          <w:szCs w:val="24"/>
        </w:rPr>
        <w:t xml:space="preserve">meses </w:t>
      </w:r>
      <w:r w:rsidR="00036BB8" w:rsidRPr="00CB614F">
        <w:rPr>
          <w:rFonts w:ascii="Arial" w:hAnsi="Arial" w:cs="Arial"/>
          <w:color w:val="000000" w:themeColor="text1"/>
          <w:sz w:val="24"/>
          <w:szCs w:val="24"/>
        </w:rPr>
        <w:t xml:space="preserve">siguientes a la entrada en vigencia de la presente ley, cada entidad, mediante acto administrativo, reglamentará la forma o protocolo </w:t>
      </w:r>
      <w:r w:rsidR="00321E5F" w:rsidRPr="00CB614F">
        <w:rPr>
          <w:rFonts w:ascii="Arial" w:hAnsi="Arial" w:cs="Arial"/>
          <w:color w:val="000000" w:themeColor="text1"/>
          <w:sz w:val="24"/>
          <w:szCs w:val="24"/>
        </w:rPr>
        <w:t xml:space="preserve">para la implementación del registro establecido </w:t>
      </w:r>
      <w:r w:rsidR="00036BB8" w:rsidRPr="00CB614F">
        <w:rPr>
          <w:rFonts w:ascii="Arial" w:hAnsi="Arial" w:cs="Arial"/>
          <w:color w:val="000000" w:themeColor="text1"/>
          <w:sz w:val="24"/>
          <w:szCs w:val="24"/>
        </w:rPr>
        <w:t>en el artículo primero de esta ley.</w:t>
      </w:r>
    </w:p>
    <w:p w14:paraId="0A0269C3" w14:textId="77777777" w:rsidR="00BB70BD" w:rsidRPr="00CB614F" w:rsidRDefault="00CB614F" w:rsidP="000C4435">
      <w:pPr>
        <w:shd w:val="clear" w:color="auto" w:fill="FFFFFF"/>
        <w:spacing w:before="150" w:after="0" w:line="240" w:lineRule="auto"/>
        <w:jc w:val="both"/>
        <w:rPr>
          <w:rFonts w:ascii="Arial" w:hAnsi="Arial" w:cs="Arial"/>
          <w:color w:val="000000" w:themeColor="text1"/>
          <w:sz w:val="24"/>
          <w:szCs w:val="24"/>
        </w:rPr>
      </w:pPr>
      <w:r>
        <w:rPr>
          <w:rFonts w:ascii="Arial" w:eastAsia="Times New Roman" w:hAnsi="Arial" w:cs="Arial"/>
          <w:b/>
          <w:bCs/>
          <w:color w:val="000000" w:themeColor="text1"/>
          <w:sz w:val="24"/>
          <w:szCs w:val="24"/>
          <w:lang w:eastAsia="es-CO"/>
        </w:rPr>
        <w:br/>
      </w:r>
      <w:r w:rsidR="001D7F01" w:rsidRPr="00CB614F">
        <w:rPr>
          <w:rFonts w:ascii="Arial" w:eastAsia="Times New Roman" w:hAnsi="Arial" w:cs="Arial"/>
          <w:b/>
          <w:bCs/>
          <w:color w:val="000000" w:themeColor="text1"/>
          <w:sz w:val="24"/>
          <w:szCs w:val="24"/>
          <w:lang w:eastAsia="es-CO"/>
        </w:rPr>
        <w:t>ARTÍ</w:t>
      </w:r>
      <w:r w:rsidR="00A57636" w:rsidRPr="00CB614F">
        <w:rPr>
          <w:rFonts w:ascii="Arial" w:eastAsia="Times New Roman" w:hAnsi="Arial" w:cs="Arial"/>
          <w:b/>
          <w:bCs/>
          <w:color w:val="000000" w:themeColor="text1"/>
          <w:sz w:val="24"/>
          <w:szCs w:val="24"/>
          <w:lang w:eastAsia="es-CO"/>
        </w:rPr>
        <w:t xml:space="preserve">CULO </w:t>
      </w:r>
      <w:r w:rsidR="001D7F01" w:rsidRPr="00CB614F">
        <w:rPr>
          <w:rFonts w:ascii="Arial" w:eastAsia="Times New Roman" w:hAnsi="Arial" w:cs="Arial"/>
          <w:b/>
          <w:bCs/>
          <w:color w:val="000000" w:themeColor="text1"/>
          <w:sz w:val="24"/>
          <w:szCs w:val="24"/>
          <w:lang w:eastAsia="es-CO"/>
        </w:rPr>
        <w:t>4</w:t>
      </w:r>
      <w:r w:rsidR="00A57636" w:rsidRPr="00CB614F">
        <w:rPr>
          <w:rFonts w:ascii="Arial" w:eastAsia="Times New Roman" w:hAnsi="Arial" w:cs="Arial"/>
          <w:b/>
          <w:bCs/>
          <w:color w:val="000000" w:themeColor="text1"/>
          <w:sz w:val="24"/>
          <w:szCs w:val="24"/>
          <w:lang w:eastAsia="es-CO"/>
        </w:rPr>
        <w:t xml:space="preserve">: </w:t>
      </w:r>
      <w:r w:rsidR="00A57636" w:rsidRPr="00CB614F">
        <w:rPr>
          <w:rFonts w:ascii="Arial" w:eastAsia="Times New Roman" w:hAnsi="Arial" w:cs="Arial"/>
          <w:bCs/>
          <w:color w:val="000000" w:themeColor="text1"/>
          <w:sz w:val="24"/>
          <w:szCs w:val="24"/>
          <w:lang w:eastAsia="es-CO"/>
        </w:rPr>
        <w:t xml:space="preserve">La presente ley entrará </w:t>
      </w:r>
      <w:r w:rsidR="00205C05" w:rsidRPr="00CB614F">
        <w:rPr>
          <w:rFonts w:ascii="Arial" w:eastAsia="Times New Roman" w:hAnsi="Arial" w:cs="Arial"/>
          <w:bCs/>
          <w:color w:val="000000" w:themeColor="text1"/>
          <w:sz w:val="24"/>
          <w:szCs w:val="24"/>
          <w:lang w:eastAsia="es-CO"/>
        </w:rPr>
        <w:t>a regir</w:t>
      </w:r>
      <w:r w:rsidR="00A57636" w:rsidRPr="00CB614F">
        <w:rPr>
          <w:rFonts w:ascii="Arial" w:eastAsia="Times New Roman" w:hAnsi="Arial" w:cs="Arial"/>
          <w:bCs/>
          <w:color w:val="000000" w:themeColor="text1"/>
          <w:sz w:val="24"/>
          <w:szCs w:val="24"/>
          <w:lang w:eastAsia="es-CO"/>
        </w:rPr>
        <w:t xml:space="preserve"> a partir de que entre en vigencia la Ley 1952 de 2019.</w:t>
      </w:r>
    </w:p>
    <w:p w14:paraId="19A00D32" w14:textId="77777777" w:rsidR="00A57636" w:rsidRPr="00CB614F" w:rsidRDefault="00A57636" w:rsidP="00BB70BD">
      <w:pPr>
        <w:jc w:val="both"/>
        <w:rPr>
          <w:rFonts w:ascii="Arial" w:hAnsi="Arial" w:cs="Arial"/>
          <w:color w:val="000000" w:themeColor="text1"/>
          <w:sz w:val="24"/>
          <w:szCs w:val="24"/>
        </w:rPr>
      </w:pPr>
    </w:p>
    <w:p w14:paraId="2C270936" w14:textId="77777777" w:rsidR="00293161" w:rsidRDefault="00293161" w:rsidP="00BB70BD">
      <w:pPr>
        <w:jc w:val="both"/>
        <w:rPr>
          <w:rFonts w:ascii="Arial" w:hAnsi="Arial" w:cs="Arial"/>
          <w:color w:val="000000" w:themeColor="text1"/>
          <w:sz w:val="24"/>
          <w:szCs w:val="24"/>
        </w:rPr>
      </w:pPr>
    </w:p>
    <w:p w14:paraId="7099327B" w14:textId="77777777" w:rsidR="00CB614F" w:rsidRPr="00CB614F" w:rsidRDefault="00CB614F" w:rsidP="00BB70BD">
      <w:pPr>
        <w:jc w:val="both"/>
        <w:rPr>
          <w:rFonts w:ascii="Arial" w:hAnsi="Arial" w:cs="Arial"/>
          <w:color w:val="000000" w:themeColor="text1"/>
          <w:sz w:val="24"/>
          <w:szCs w:val="24"/>
        </w:rPr>
      </w:pPr>
    </w:p>
    <w:p w14:paraId="40329F08" w14:textId="77777777" w:rsidR="00A57636" w:rsidRPr="00CB614F" w:rsidRDefault="001D7F01" w:rsidP="00C30759">
      <w:pPr>
        <w:spacing w:after="0" w:line="240" w:lineRule="auto"/>
        <w:jc w:val="center"/>
        <w:rPr>
          <w:rFonts w:ascii="Arial" w:hAnsi="Arial" w:cs="Arial"/>
          <w:b/>
          <w:color w:val="000000" w:themeColor="text1"/>
          <w:sz w:val="24"/>
          <w:szCs w:val="24"/>
        </w:rPr>
      </w:pPr>
      <w:r w:rsidRPr="00CB614F">
        <w:rPr>
          <w:rFonts w:ascii="Arial" w:hAnsi="Arial" w:cs="Arial"/>
          <w:color w:val="000000" w:themeColor="text1"/>
          <w:sz w:val="24"/>
          <w:szCs w:val="24"/>
        </w:rPr>
        <w:t>____________________________________</w:t>
      </w:r>
      <w:r w:rsidRPr="00CB614F">
        <w:rPr>
          <w:rFonts w:ascii="Arial" w:hAnsi="Arial" w:cs="Arial"/>
          <w:b/>
          <w:color w:val="000000" w:themeColor="text1"/>
          <w:sz w:val="24"/>
          <w:szCs w:val="24"/>
        </w:rPr>
        <w:br/>
      </w:r>
      <w:r w:rsidR="00A57636" w:rsidRPr="00CB614F">
        <w:rPr>
          <w:rFonts w:ascii="Arial" w:hAnsi="Arial" w:cs="Arial"/>
          <w:b/>
          <w:color w:val="000000" w:themeColor="text1"/>
          <w:sz w:val="24"/>
          <w:szCs w:val="24"/>
        </w:rPr>
        <w:t>RICARDO ALFONSO FERRO LOZANO</w:t>
      </w:r>
    </w:p>
    <w:p w14:paraId="710BC39B" w14:textId="77777777" w:rsidR="00A57636" w:rsidRPr="00CB614F" w:rsidRDefault="00A57636" w:rsidP="00C30759">
      <w:pPr>
        <w:spacing w:after="0" w:line="240" w:lineRule="auto"/>
        <w:jc w:val="center"/>
        <w:rPr>
          <w:rFonts w:ascii="Arial" w:hAnsi="Arial" w:cs="Arial"/>
          <w:color w:val="000000" w:themeColor="text1"/>
          <w:sz w:val="24"/>
          <w:szCs w:val="24"/>
        </w:rPr>
      </w:pPr>
      <w:r w:rsidRPr="00CB614F">
        <w:rPr>
          <w:rFonts w:ascii="Arial" w:hAnsi="Arial" w:cs="Arial"/>
          <w:color w:val="000000" w:themeColor="text1"/>
          <w:sz w:val="24"/>
          <w:szCs w:val="24"/>
        </w:rPr>
        <w:t>Representante a la Cámara</w:t>
      </w:r>
      <w:r w:rsidR="003A5F0C" w:rsidRPr="00CB614F">
        <w:rPr>
          <w:rFonts w:ascii="Arial" w:hAnsi="Arial" w:cs="Arial"/>
          <w:color w:val="000000" w:themeColor="text1"/>
          <w:sz w:val="24"/>
          <w:szCs w:val="24"/>
        </w:rPr>
        <w:br/>
        <w:t>Departamento del Tolima</w:t>
      </w:r>
    </w:p>
    <w:p w14:paraId="6B5BF902" w14:textId="77777777" w:rsidR="003A5F0C" w:rsidRPr="00CB614F" w:rsidRDefault="003A5F0C" w:rsidP="00C30759">
      <w:pPr>
        <w:spacing w:after="0" w:line="240" w:lineRule="auto"/>
        <w:jc w:val="center"/>
        <w:rPr>
          <w:rFonts w:ascii="Arial" w:hAnsi="Arial" w:cs="Arial"/>
          <w:color w:val="000000" w:themeColor="text1"/>
          <w:sz w:val="24"/>
          <w:szCs w:val="24"/>
        </w:rPr>
      </w:pPr>
    </w:p>
    <w:p w14:paraId="426CAA8D" w14:textId="77777777" w:rsidR="000A4277" w:rsidRDefault="000A4277" w:rsidP="007A3B9D">
      <w:pPr>
        <w:jc w:val="center"/>
        <w:rPr>
          <w:rFonts w:ascii="Arial" w:hAnsi="Arial" w:cs="Arial"/>
          <w:b/>
          <w:sz w:val="24"/>
          <w:szCs w:val="24"/>
        </w:rPr>
      </w:pPr>
    </w:p>
    <w:p w14:paraId="5DD7C18E" w14:textId="77777777" w:rsidR="000A4277" w:rsidRDefault="000A4277" w:rsidP="007A3B9D">
      <w:pPr>
        <w:jc w:val="center"/>
        <w:rPr>
          <w:rFonts w:ascii="Arial" w:hAnsi="Arial" w:cs="Arial"/>
          <w:b/>
          <w:sz w:val="24"/>
          <w:szCs w:val="24"/>
        </w:rPr>
      </w:pPr>
    </w:p>
    <w:p w14:paraId="392958BA" w14:textId="77777777" w:rsidR="000A4277" w:rsidRDefault="000A4277" w:rsidP="007A3B9D">
      <w:pPr>
        <w:jc w:val="center"/>
        <w:rPr>
          <w:rFonts w:ascii="Arial" w:hAnsi="Arial" w:cs="Arial"/>
          <w:b/>
          <w:sz w:val="24"/>
          <w:szCs w:val="24"/>
        </w:rPr>
      </w:pPr>
    </w:p>
    <w:p w14:paraId="023D9FE1" w14:textId="77777777" w:rsidR="00CB614F" w:rsidRDefault="00CB614F" w:rsidP="007A3B9D">
      <w:pPr>
        <w:jc w:val="center"/>
        <w:rPr>
          <w:rFonts w:ascii="Arial" w:hAnsi="Arial" w:cs="Arial"/>
          <w:b/>
          <w:sz w:val="24"/>
          <w:szCs w:val="24"/>
        </w:rPr>
      </w:pPr>
    </w:p>
    <w:p w14:paraId="112B3915" w14:textId="77777777" w:rsidR="00CB614F" w:rsidRDefault="00CB614F" w:rsidP="007A3B9D">
      <w:pPr>
        <w:jc w:val="center"/>
        <w:rPr>
          <w:rFonts w:ascii="Arial" w:hAnsi="Arial" w:cs="Arial"/>
          <w:b/>
          <w:sz w:val="24"/>
          <w:szCs w:val="24"/>
        </w:rPr>
      </w:pPr>
    </w:p>
    <w:p w14:paraId="423992E7" w14:textId="77777777" w:rsidR="00CB614F" w:rsidRDefault="00CB614F" w:rsidP="007A3B9D">
      <w:pPr>
        <w:jc w:val="center"/>
        <w:rPr>
          <w:rFonts w:ascii="Arial" w:hAnsi="Arial" w:cs="Arial"/>
          <w:b/>
          <w:sz w:val="24"/>
          <w:szCs w:val="24"/>
        </w:rPr>
      </w:pPr>
    </w:p>
    <w:p w14:paraId="35C58235" w14:textId="77777777" w:rsidR="00CB614F" w:rsidRDefault="00CB614F" w:rsidP="007A3B9D">
      <w:pPr>
        <w:jc w:val="center"/>
        <w:rPr>
          <w:rFonts w:ascii="Arial" w:hAnsi="Arial" w:cs="Arial"/>
          <w:b/>
          <w:sz w:val="24"/>
          <w:szCs w:val="24"/>
        </w:rPr>
      </w:pPr>
    </w:p>
    <w:p w14:paraId="7521005F" w14:textId="77777777" w:rsidR="00CB614F" w:rsidRDefault="00CB614F" w:rsidP="007A3B9D">
      <w:pPr>
        <w:jc w:val="center"/>
        <w:rPr>
          <w:rFonts w:ascii="Arial" w:hAnsi="Arial" w:cs="Arial"/>
          <w:b/>
          <w:sz w:val="24"/>
          <w:szCs w:val="24"/>
        </w:rPr>
      </w:pPr>
    </w:p>
    <w:p w14:paraId="0E18238B" w14:textId="77777777" w:rsidR="00CB614F" w:rsidRDefault="00CB614F" w:rsidP="007A3B9D">
      <w:pPr>
        <w:jc w:val="center"/>
        <w:rPr>
          <w:rFonts w:ascii="Arial" w:hAnsi="Arial" w:cs="Arial"/>
          <w:b/>
          <w:sz w:val="24"/>
          <w:szCs w:val="24"/>
        </w:rPr>
      </w:pPr>
    </w:p>
    <w:p w14:paraId="4F1835AE" w14:textId="77777777" w:rsidR="00CB614F" w:rsidRDefault="00CB614F" w:rsidP="007A3B9D">
      <w:pPr>
        <w:jc w:val="center"/>
        <w:rPr>
          <w:rFonts w:ascii="Arial" w:hAnsi="Arial" w:cs="Arial"/>
          <w:b/>
          <w:sz w:val="24"/>
          <w:szCs w:val="24"/>
        </w:rPr>
      </w:pPr>
    </w:p>
    <w:p w14:paraId="6ED0382A" w14:textId="77777777" w:rsidR="00CB614F" w:rsidRDefault="00CB614F" w:rsidP="007A3B9D">
      <w:pPr>
        <w:jc w:val="center"/>
        <w:rPr>
          <w:rFonts w:ascii="Arial" w:hAnsi="Arial" w:cs="Arial"/>
          <w:b/>
          <w:sz w:val="24"/>
          <w:szCs w:val="24"/>
        </w:rPr>
      </w:pPr>
    </w:p>
    <w:p w14:paraId="450788EF" w14:textId="77777777" w:rsidR="004B5CF3" w:rsidRDefault="004B5CF3" w:rsidP="007A3B9D">
      <w:pPr>
        <w:jc w:val="center"/>
        <w:rPr>
          <w:rFonts w:ascii="Arial" w:hAnsi="Arial" w:cs="Arial"/>
          <w:b/>
          <w:sz w:val="24"/>
          <w:szCs w:val="24"/>
        </w:rPr>
      </w:pPr>
    </w:p>
    <w:p w14:paraId="4D1D2565" w14:textId="77777777" w:rsidR="004B5CF3" w:rsidRDefault="004B5CF3" w:rsidP="007A3B9D">
      <w:pPr>
        <w:jc w:val="center"/>
        <w:rPr>
          <w:rFonts w:ascii="Arial" w:hAnsi="Arial" w:cs="Arial"/>
          <w:b/>
          <w:sz w:val="24"/>
          <w:szCs w:val="24"/>
        </w:rPr>
      </w:pPr>
    </w:p>
    <w:p w14:paraId="72307518" w14:textId="77777777" w:rsidR="004B5CF3" w:rsidRDefault="004B5CF3" w:rsidP="007A3B9D">
      <w:pPr>
        <w:jc w:val="center"/>
        <w:rPr>
          <w:rFonts w:ascii="Arial" w:hAnsi="Arial" w:cs="Arial"/>
          <w:b/>
          <w:sz w:val="24"/>
          <w:szCs w:val="24"/>
        </w:rPr>
      </w:pPr>
    </w:p>
    <w:p w14:paraId="48091F04" w14:textId="77777777" w:rsidR="00CB614F" w:rsidRDefault="00CB614F" w:rsidP="007A3B9D">
      <w:pPr>
        <w:jc w:val="center"/>
        <w:rPr>
          <w:rFonts w:ascii="Arial" w:hAnsi="Arial" w:cs="Arial"/>
          <w:b/>
          <w:sz w:val="24"/>
          <w:szCs w:val="24"/>
        </w:rPr>
      </w:pPr>
    </w:p>
    <w:p w14:paraId="20F7BBB0" w14:textId="77777777" w:rsidR="000A4277" w:rsidRDefault="000A4277" w:rsidP="007A3B9D">
      <w:pPr>
        <w:jc w:val="center"/>
        <w:rPr>
          <w:rFonts w:ascii="Arial" w:hAnsi="Arial" w:cs="Arial"/>
          <w:b/>
          <w:sz w:val="24"/>
          <w:szCs w:val="24"/>
        </w:rPr>
      </w:pPr>
    </w:p>
    <w:p w14:paraId="5AE8239B" w14:textId="77777777" w:rsidR="000A4277" w:rsidRDefault="000A4277" w:rsidP="007A3B9D">
      <w:pPr>
        <w:jc w:val="center"/>
        <w:rPr>
          <w:rFonts w:ascii="Arial" w:hAnsi="Arial" w:cs="Arial"/>
          <w:b/>
          <w:sz w:val="24"/>
          <w:szCs w:val="24"/>
        </w:rPr>
      </w:pPr>
    </w:p>
    <w:p w14:paraId="16AAD4E4" w14:textId="77777777" w:rsidR="0006343C" w:rsidRPr="00510E74" w:rsidRDefault="007A3B9D" w:rsidP="007A3B9D">
      <w:pPr>
        <w:jc w:val="center"/>
        <w:rPr>
          <w:rFonts w:ascii="Arial" w:hAnsi="Arial" w:cs="Arial"/>
          <w:b/>
          <w:sz w:val="24"/>
          <w:szCs w:val="24"/>
        </w:rPr>
      </w:pPr>
      <w:r w:rsidRPr="00510E74">
        <w:rPr>
          <w:rFonts w:ascii="Arial" w:hAnsi="Arial" w:cs="Arial"/>
          <w:b/>
          <w:sz w:val="24"/>
          <w:szCs w:val="24"/>
        </w:rPr>
        <w:t xml:space="preserve">EXPOSICION DE MOTIVOS </w:t>
      </w:r>
    </w:p>
    <w:p w14:paraId="32B5F1AA" w14:textId="77777777" w:rsidR="007A3B9D" w:rsidRPr="00510E74" w:rsidRDefault="000C4435" w:rsidP="000C4435">
      <w:pPr>
        <w:pStyle w:val="Prrafodelista"/>
        <w:numPr>
          <w:ilvl w:val="0"/>
          <w:numId w:val="1"/>
        </w:numPr>
        <w:rPr>
          <w:rFonts w:ascii="Arial" w:hAnsi="Arial" w:cs="Arial"/>
          <w:b/>
          <w:sz w:val="24"/>
          <w:szCs w:val="24"/>
        </w:rPr>
      </w:pPr>
      <w:r w:rsidRPr="00510E74">
        <w:rPr>
          <w:rFonts w:ascii="Arial" w:hAnsi="Arial" w:cs="Arial"/>
          <w:b/>
          <w:sz w:val="24"/>
          <w:szCs w:val="24"/>
        </w:rPr>
        <w:t>OBJETO</w:t>
      </w:r>
    </w:p>
    <w:p w14:paraId="0904E180" w14:textId="77777777" w:rsidR="000C4435" w:rsidRPr="00510E74" w:rsidRDefault="000C4435" w:rsidP="000C4435">
      <w:pPr>
        <w:spacing w:after="0"/>
        <w:jc w:val="both"/>
        <w:rPr>
          <w:rFonts w:ascii="Arial" w:hAnsi="Arial" w:cs="Arial"/>
          <w:color w:val="000000" w:themeColor="text1"/>
          <w:sz w:val="24"/>
          <w:szCs w:val="24"/>
        </w:rPr>
      </w:pPr>
      <w:r w:rsidRPr="00510E74">
        <w:rPr>
          <w:rFonts w:ascii="Arial" w:hAnsi="Arial" w:cs="Arial"/>
          <w:color w:val="000000" w:themeColor="text1"/>
          <w:sz w:val="24"/>
          <w:szCs w:val="24"/>
        </w:rPr>
        <w:t xml:space="preserve">El objeto del presente proyecto de ley es el de modificar la Ley 1952 de 2019, en cuanto a incluir la obligación para los servidores públicos y los particulares que cumplan funciones públicas, de hacer públicas las visitas y/o reuniones que realicen en ejercicio de sus funciones. Así como también, se prohíbe aceptar directa o indirectamente, dádivas, agasajos, regalos, favores o cualquier otra clase de beneficios. </w:t>
      </w:r>
    </w:p>
    <w:p w14:paraId="1B4B9DB4" w14:textId="77777777" w:rsidR="000C4435" w:rsidRPr="00510E74" w:rsidRDefault="000C4435" w:rsidP="000C4435">
      <w:pPr>
        <w:spacing w:after="0"/>
        <w:jc w:val="both"/>
        <w:rPr>
          <w:rFonts w:ascii="Arial" w:hAnsi="Arial" w:cs="Arial"/>
          <w:color w:val="000000" w:themeColor="text1"/>
          <w:sz w:val="24"/>
          <w:szCs w:val="24"/>
        </w:rPr>
      </w:pPr>
    </w:p>
    <w:p w14:paraId="3EEDD0B1" w14:textId="77777777" w:rsidR="00377767" w:rsidRPr="00377767" w:rsidRDefault="000C4435" w:rsidP="00377767">
      <w:pPr>
        <w:pStyle w:val="Prrafodelista"/>
        <w:numPr>
          <w:ilvl w:val="0"/>
          <w:numId w:val="1"/>
        </w:numPr>
        <w:rPr>
          <w:rFonts w:ascii="Arial" w:hAnsi="Arial" w:cs="Arial"/>
          <w:b/>
          <w:sz w:val="24"/>
          <w:szCs w:val="24"/>
        </w:rPr>
      </w:pPr>
      <w:r w:rsidRPr="00510E74">
        <w:rPr>
          <w:rFonts w:ascii="Arial" w:hAnsi="Arial" w:cs="Arial"/>
          <w:b/>
          <w:sz w:val="24"/>
          <w:szCs w:val="24"/>
        </w:rPr>
        <w:t>JUSTIFICACIÓN DEL PROYECTO DE LEY</w:t>
      </w:r>
    </w:p>
    <w:p w14:paraId="446BE906" w14:textId="77777777" w:rsidR="001D7F01" w:rsidRPr="00510E74" w:rsidRDefault="00510E74" w:rsidP="00293161">
      <w:pPr>
        <w:ind w:left="360"/>
        <w:jc w:val="both"/>
        <w:rPr>
          <w:rFonts w:ascii="Arial" w:hAnsi="Arial" w:cs="Arial"/>
          <w:b/>
          <w:sz w:val="24"/>
          <w:szCs w:val="24"/>
        </w:rPr>
      </w:pPr>
      <w:r>
        <w:rPr>
          <w:rFonts w:ascii="Arial" w:hAnsi="Arial" w:cs="Arial"/>
          <w:b/>
          <w:sz w:val="24"/>
          <w:szCs w:val="24"/>
        </w:rPr>
        <w:t xml:space="preserve">2.1 </w:t>
      </w:r>
      <w:r w:rsidR="001D7F01" w:rsidRPr="00510E74">
        <w:rPr>
          <w:rFonts w:ascii="Arial" w:hAnsi="Arial" w:cs="Arial"/>
          <w:b/>
          <w:sz w:val="24"/>
          <w:szCs w:val="24"/>
        </w:rPr>
        <w:t xml:space="preserve">Antecedentes </w:t>
      </w:r>
    </w:p>
    <w:p w14:paraId="7AD75308" w14:textId="77777777" w:rsidR="001D7F01" w:rsidRPr="00510E74" w:rsidRDefault="001D7F01" w:rsidP="001D7F01">
      <w:pPr>
        <w:jc w:val="both"/>
        <w:rPr>
          <w:rFonts w:ascii="Arial" w:hAnsi="Arial" w:cs="Arial"/>
          <w:sz w:val="24"/>
          <w:szCs w:val="24"/>
        </w:rPr>
      </w:pPr>
      <w:r w:rsidRPr="00510E74">
        <w:rPr>
          <w:rFonts w:ascii="Arial" w:hAnsi="Arial" w:cs="Arial"/>
          <w:sz w:val="24"/>
          <w:szCs w:val="24"/>
        </w:rPr>
        <w:t>La corrupción en Colombia, ha existido no solo desde los albores de la república, sino desde los albores de la Conquista y la Colonia. Tal vez la trajeron los conquistadores de la corrupta España del momento. No se podría asegurar que también fueran corruptas las sociedades indias que encontraron aquí, pero el hecho de que muchos de sus jefes se brindaran a colaborar con los recién llegados para combatir a sus vecinos puede hacer pensar que sí, que también</w:t>
      </w:r>
      <w:r w:rsidR="00AB0650" w:rsidRPr="00510E74">
        <w:rPr>
          <w:rFonts w:ascii="Arial" w:hAnsi="Arial" w:cs="Arial"/>
          <w:sz w:val="24"/>
          <w:szCs w:val="24"/>
        </w:rPr>
        <w:t>.</w:t>
      </w:r>
    </w:p>
    <w:p w14:paraId="31996187" w14:textId="77777777" w:rsidR="001D7F01" w:rsidRPr="00510E74" w:rsidRDefault="001D7F01" w:rsidP="001D7F01">
      <w:pPr>
        <w:jc w:val="both"/>
        <w:rPr>
          <w:rFonts w:ascii="Arial" w:hAnsi="Arial" w:cs="Arial"/>
          <w:sz w:val="24"/>
          <w:szCs w:val="24"/>
        </w:rPr>
      </w:pPr>
      <w:r w:rsidRPr="00510E74">
        <w:rPr>
          <w:rFonts w:ascii="Arial" w:hAnsi="Arial" w:cs="Arial"/>
          <w:sz w:val="24"/>
          <w:szCs w:val="24"/>
        </w:rPr>
        <w:t xml:space="preserve">Podemos decir entonces que la corrupción no es un fenómeno moderno, pero se está convirtiendo en uno de los problemas que enfrentan casi a todos los países, siendo más visible desde inicio de este nuevo milenio. </w:t>
      </w:r>
    </w:p>
    <w:p w14:paraId="643F4930" w14:textId="77777777" w:rsidR="001D7F01" w:rsidRPr="00510E74" w:rsidRDefault="001D7F01" w:rsidP="001D7F01">
      <w:pPr>
        <w:jc w:val="both"/>
        <w:rPr>
          <w:rFonts w:ascii="Arial" w:hAnsi="Arial" w:cs="Arial"/>
          <w:sz w:val="24"/>
          <w:szCs w:val="24"/>
        </w:rPr>
      </w:pPr>
      <w:r w:rsidRPr="00510E74">
        <w:rPr>
          <w:rFonts w:ascii="Arial" w:hAnsi="Arial" w:cs="Arial"/>
          <w:sz w:val="24"/>
          <w:szCs w:val="24"/>
        </w:rPr>
        <w:t>Actualmente la corrupción es más viable y se ha incrementado en forma alarmante. A medida que los regímenes democráticos se están convirtiendo en el modelo más aplicado de gobierno en el mundo, que existe mayor acceso a la información y que se establecen más y mejores sistemas de rendición de cuentas, la corrupción ha dejado de ser un fenómeno que se desarrollaba a puerta cerrada y a espaldas del público en general. La corrupción es más visible también, porque la sociedad civil ha asumido un papel mucho más proactivo en el seguimiento y control de las actividades del Estado.</w:t>
      </w:r>
    </w:p>
    <w:p w14:paraId="6AE7ABC6" w14:textId="77777777" w:rsidR="001D7F01" w:rsidRPr="00510E74" w:rsidRDefault="001D7F01" w:rsidP="001D7F01">
      <w:pPr>
        <w:jc w:val="both"/>
        <w:rPr>
          <w:rFonts w:ascii="Arial" w:hAnsi="Arial" w:cs="Arial"/>
          <w:sz w:val="24"/>
          <w:szCs w:val="24"/>
        </w:rPr>
      </w:pPr>
      <w:r w:rsidRPr="00510E74">
        <w:rPr>
          <w:rFonts w:ascii="Arial" w:hAnsi="Arial" w:cs="Arial"/>
          <w:sz w:val="24"/>
          <w:szCs w:val="24"/>
        </w:rPr>
        <w:t>La </w:t>
      </w:r>
      <w:r w:rsidRPr="00510E74">
        <w:rPr>
          <w:rFonts w:ascii="Arial" w:hAnsi="Arial" w:cs="Arial"/>
          <w:bCs/>
          <w:sz w:val="24"/>
          <w:szCs w:val="24"/>
        </w:rPr>
        <w:t>corrupción en Colombia</w:t>
      </w:r>
      <w:r w:rsidRPr="00510E74">
        <w:rPr>
          <w:rFonts w:ascii="Arial" w:hAnsi="Arial" w:cs="Arial"/>
          <w:sz w:val="24"/>
          <w:szCs w:val="24"/>
        </w:rPr>
        <w:t> ha sido tradicionalmente señalada por muchos analistas como uno de los principales problemas políticos del país. El Índice de Percepción de Corrupción 2016 (IPC), de la agencia para la </w:t>
      </w:r>
      <w:hyperlink r:id="rId8" w:tooltip="Transparencia Internacional" w:history="1">
        <w:r w:rsidRPr="00510E74">
          <w:rPr>
            <w:rFonts w:ascii="Arial" w:hAnsi="Arial" w:cs="Arial"/>
            <w:sz w:val="24"/>
            <w:szCs w:val="24"/>
          </w:rPr>
          <w:t>Transparencia Internacional</w:t>
        </w:r>
      </w:hyperlink>
      <w:r w:rsidRPr="00510E74">
        <w:rPr>
          <w:rFonts w:ascii="Arial" w:hAnsi="Arial" w:cs="Arial"/>
          <w:sz w:val="24"/>
          <w:szCs w:val="24"/>
        </w:rPr>
        <w:t>, que califica de 0 (demasiado Corrupto) a 100 (Muy Transparente) de los niveles de corrupción percibidos por el sector público en 175 países y territorios evaluados. </w:t>
      </w:r>
      <w:hyperlink r:id="rId9" w:tooltip="Colombia" w:history="1">
        <w:r w:rsidRPr="00510E74">
          <w:rPr>
            <w:rFonts w:ascii="Arial" w:hAnsi="Arial" w:cs="Arial"/>
            <w:sz w:val="24"/>
            <w:szCs w:val="24"/>
          </w:rPr>
          <w:t>Colombia</w:t>
        </w:r>
      </w:hyperlink>
      <w:r w:rsidRPr="00510E74">
        <w:rPr>
          <w:rFonts w:ascii="Arial" w:hAnsi="Arial" w:cs="Arial"/>
          <w:sz w:val="24"/>
          <w:szCs w:val="24"/>
        </w:rPr>
        <w:t xml:space="preserve">, en ese estudio obtuvo una calificación de 37 puntos, muy por debajo del promedio global que es de 43 puntos, convirtiendo a Colombia en uno de los países más corruptos del mundo. Se ubica </w:t>
      </w:r>
      <w:r w:rsidRPr="00510E74">
        <w:rPr>
          <w:rFonts w:ascii="Arial" w:hAnsi="Arial" w:cs="Arial"/>
          <w:sz w:val="24"/>
          <w:szCs w:val="24"/>
        </w:rPr>
        <w:lastRenderedPageBreak/>
        <w:t>a Colombia en el puesto 98 a nivel mundial, teniendo como base que </w:t>
      </w:r>
      <w:hyperlink r:id="rId10" w:tooltip="Nueva Zelanda" w:history="1">
        <w:r w:rsidRPr="00510E74">
          <w:rPr>
            <w:rFonts w:ascii="Arial" w:hAnsi="Arial" w:cs="Arial"/>
            <w:sz w:val="24"/>
            <w:szCs w:val="24"/>
          </w:rPr>
          <w:t>Nueva Zelanda</w:t>
        </w:r>
      </w:hyperlink>
      <w:r w:rsidRPr="00510E74">
        <w:rPr>
          <w:rFonts w:ascii="Arial" w:hAnsi="Arial" w:cs="Arial"/>
          <w:sz w:val="24"/>
          <w:szCs w:val="24"/>
        </w:rPr>
        <w:t> y </w:t>
      </w:r>
      <w:hyperlink r:id="rId11" w:tooltip="Dinamarca" w:history="1">
        <w:r w:rsidRPr="00510E74">
          <w:rPr>
            <w:rFonts w:ascii="Arial" w:hAnsi="Arial" w:cs="Arial"/>
            <w:sz w:val="24"/>
            <w:szCs w:val="24"/>
          </w:rPr>
          <w:t>Dinamarca</w:t>
        </w:r>
      </w:hyperlink>
      <w:r w:rsidRPr="00510E74">
        <w:rPr>
          <w:rFonts w:ascii="Arial" w:hAnsi="Arial" w:cs="Arial"/>
          <w:sz w:val="24"/>
          <w:szCs w:val="24"/>
        </w:rPr>
        <w:t> están en el puesto 1 como los países menos corruptos del planeta.</w:t>
      </w:r>
    </w:p>
    <w:p w14:paraId="54B5B600" w14:textId="77777777" w:rsidR="00293161" w:rsidRDefault="00293161" w:rsidP="001D7F01">
      <w:pPr>
        <w:jc w:val="both"/>
        <w:rPr>
          <w:rFonts w:ascii="Arial" w:hAnsi="Arial" w:cs="Arial"/>
          <w:b/>
          <w:sz w:val="24"/>
          <w:szCs w:val="24"/>
        </w:rPr>
      </w:pPr>
    </w:p>
    <w:p w14:paraId="5A140D91" w14:textId="77777777" w:rsidR="00CB614F" w:rsidRDefault="00CB614F" w:rsidP="001D7F01">
      <w:pPr>
        <w:jc w:val="both"/>
        <w:rPr>
          <w:rFonts w:ascii="Arial" w:hAnsi="Arial" w:cs="Arial"/>
          <w:b/>
          <w:sz w:val="24"/>
          <w:szCs w:val="24"/>
        </w:rPr>
      </w:pPr>
    </w:p>
    <w:p w14:paraId="4E595F46" w14:textId="77777777" w:rsidR="001D7F01" w:rsidRPr="00510E74" w:rsidRDefault="001D7F01" w:rsidP="001D7F01">
      <w:pPr>
        <w:jc w:val="both"/>
        <w:rPr>
          <w:rFonts w:ascii="Arial" w:hAnsi="Arial" w:cs="Arial"/>
          <w:b/>
          <w:sz w:val="24"/>
          <w:szCs w:val="24"/>
        </w:rPr>
      </w:pPr>
      <w:r w:rsidRPr="00510E74">
        <w:rPr>
          <w:rFonts w:ascii="Arial" w:hAnsi="Arial" w:cs="Arial"/>
          <w:b/>
          <w:sz w:val="24"/>
          <w:szCs w:val="24"/>
        </w:rPr>
        <w:t xml:space="preserve">Índice de percepción de la corrupción en Latinoamérica </w:t>
      </w:r>
    </w:p>
    <w:p w14:paraId="55A8D3F9" w14:textId="77777777" w:rsidR="001D7F01" w:rsidRPr="00510E74" w:rsidRDefault="001D7F01" w:rsidP="001D7F01">
      <w:pPr>
        <w:numPr>
          <w:ilvl w:val="0"/>
          <w:numId w:val="6"/>
        </w:numPr>
        <w:jc w:val="both"/>
        <w:rPr>
          <w:rFonts w:ascii="Arial" w:hAnsi="Arial" w:cs="Arial"/>
          <w:sz w:val="24"/>
          <w:szCs w:val="24"/>
        </w:rPr>
      </w:pPr>
      <w:r w:rsidRPr="00510E74">
        <w:rPr>
          <w:rFonts w:ascii="Arial" w:hAnsi="Arial" w:cs="Arial"/>
          <w:sz w:val="24"/>
          <w:szCs w:val="24"/>
        </w:rPr>
        <w:t>Colombia se ubica en la posición número siete en el índice de percepción de la corrupción en Latinoamérica según Transparency International en su publicación Índice de percepción de la corrupción 2018, estando por debajo de países como Brasil (8), Perú (8) y Ecuador (11).</w:t>
      </w:r>
    </w:p>
    <w:p w14:paraId="48D8E59A" w14:textId="77777777" w:rsidR="001D7F01" w:rsidRDefault="001D7F01" w:rsidP="001D7F01">
      <w:pPr>
        <w:numPr>
          <w:ilvl w:val="0"/>
          <w:numId w:val="6"/>
        </w:numPr>
        <w:jc w:val="both"/>
        <w:rPr>
          <w:rFonts w:ascii="Arial" w:hAnsi="Arial" w:cs="Arial"/>
          <w:sz w:val="24"/>
          <w:szCs w:val="24"/>
        </w:rPr>
      </w:pPr>
      <w:r w:rsidRPr="00510E74">
        <w:rPr>
          <w:rFonts w:ascii="Arial" w:hAnsi="Arial" w:cs="Arial"/>
          <w:sz w:val="24"/>
          <w:szCs w:val="24"/>
        </w:rPr>
        <w:t xml:space="preserve">Los países que más se destacan en Latinoamérica por tener bajos niveles de percepción de la corrupción son Uruguay y Chile, y el país de Latinoamérica con el nivel más alto de percepción de corrupción lo ocupa Venezuela, ubicándola en la posición número veinte. </w:t>
      </w:r>
    </w:p>
    <w:tbl>
      <w:tblPr>
        <w:tblW w:w="5000" w:type="pct"/>
        <w:tblCellMar>
          <w:left w:w="70" w:type="dxa"/>
          <w:right w:w="70" w:type="dxa"/>
        </w:tblCellMar>
        <w:tblLook w:val="04A0" w:firstRow="1" w:lastRow="0" w:firstColumn="1" w:lastColumn="0" w:noHBand="0" w:noVBand="1"/>
      </w:tblPr>
      <w:tblGrid>
        <w:gridCol w:w="1178"/>
        <w:gridCol w:w="2203"/>
        <w:gridCol w:w="2166"/>
        <w:gridCol w:w="2142"/>
        <w:gridCol w:w="607"/>
        <w:gridCol w:w="1089"/>
      </w:tblGrid>
      <w:tr w:rsidR="001D7F01" w:rsidRPr="00510E74" w14:paraId="7AD415EA" w14:textId="77777777" w:rsidTr="001D7F01">
        <w:trPr>
          <w:trHeight w:val="278"/>
        </w:trPr>
        <w:tc>
          <w:tcPr>
            <w:tcW w:w="5000" w:type="pct"/>
            <w:gridSpan w:val="6"/>
            <w:tcBorders>
              <w:top w:val="single" w:sz="8" w:space="0" w:color="auto"/>
              <w:left w:val="single" w:sz="8" w:space="0" w:color="auto"/>
              <w:bottom w:val="nil"/>
              <w:right w:val="single" w:sz="8" w:space="0" w:color="000000"/>
            </w:tcBorders>
            <w:shd w:val="clear" w:color="000000" w:fill="244062"/>
            <w:noWrap/>
            <w:vAlign w:val="bottom"/>
            <w:hideMark/>
          </w:tcPr>
          <w:p w14:paraId="43ED1F3C" w14:textId="77777777" w:rsidR="001D7F01" w:rsidRPr="00510E74" w:rsidRDefault="001D7F01" w:rsidP="000A4277">
            <w:pPr>
              <w:spacing w:after="0" w:line="240" w:lineRule="auto"/>
              <w:jc w:val="center"/>
              <w:rPr>
                <w:rFonts w:ascii="Arial" w:eastAsia="Times New Roman" w:hAnsi="Arial" w:cs="Arial"/>
                <w:sz w:val="20"/>
                <w:szCs w:val="20"/>
                <w:lang w:eastAsia="es-CO"/>
              </w:rPr>
            </w:pPr>
            <w:r w:rsidRPr="00510E74">
              <w:rPr>
                <w:rFonts w:ascii="Arial" w:eastAsia="Times New Roman" w:hAnsi="Arial" w:cs="Arial"/>
                <w:sz w:val="20"/>
                <w:szCs w:val="20"/>
                <w:lang w:eastAsia="es-CO"/>
              </w:rPr>
              <w:t>ÍNDICE DE PERCEPCIÓN DE LA CORRUPCIÓN 2018</w:t>
            </w:r>
          </w:p>
        </w:tc>
      </w:tr>
      <w:tr w:rsidR="00510E74" w:rsidRPr="00510E74" w14:paraId="1D995E88" w14:textId="77777777" w:rsidTr="00510E74">
        <w:trPr>
          <w:trHeight w:val="633"/>
        </w:trPr>
        <w:tc>
          <w:tcPr>
            <w:tcW w:w="628" w:type="pct"/>
            <w:tcBorders>
              <w:top w:val="single" w:sz="8" w:space="0" w:color="auto"/>
              <w:left w:val="single" w:sz="8" w:space="0" w:color="auto"/>
              <w:bottom w:val="single" w:sz="8" w:space="0" w:color="auto"/>
              <w:right w:val="nil"/>
            </w:tcBorders>
            <w:shd w:val="clear" w:color="000000" w:fill="244062"/>
            <w:vAlign w:val="center"/>
            <w:hideMark/>
          </w:tcPr>
          <w:p w14:paraId="35599909" w14:textId="77777777" w:rsidR="001D7F01" w:rsidRPr="00510E74" w:rsidRDefault="001D7F01" w:rsidP="000A4277">
            <w:pPr>
              <w:spacing w:after="0" w:line="240" w:lineRule="auto"/>
              <w:jc w:val="center"/>
              <w:rPr>
                <w:rFonts w:ascii="Arial" w:eastAsia="Times New Roman" w:hAnsi="Arial" w:cs="Arial"/>
                <w:b/>
                <w:bCs/>
                <w:sz w:val="20"/>
                <w:szCs w:val="20"/>
                <w:lang w:eastAsia="es-CO"/>
              </w:rPr>
            </w:pPr>
            <w:r w:rsidRPr="00510E74">
              <w:rPr>
                <w:rFonts w:ascii="Arial" w:eastAsia="Times New Roman" w:hAnsi="Arial" w:cs="Arial"/>
                <w:b/>
                <w:bCs/>
                <w:sz w:val="20"/>
                <w:szCs w:val="20"/>
                <w:lang w:eastAsia="es-CO"/>
              </w:rPr>
              <w:t>Frente al mundo</w:t>
            </w:r>
          </w:p>
        </w:tc>
        <w:tc>
          <w:tcPr>
            <w:tcW w:w="1174" w:type="pct"/>
            <w:tcBorders>
              <w:top w:val="single" w:sz="8" w:space="0" w:color="auto"/>
              <w:left w:val="single" w:sz="8" w:space="0" w:color="auto"/>
              <w:bottom w:val="single" w:sz="8" w:space="0" w:color="auto"/>
              <w:right w:val="single" w:sz="8" w:space="0" w:color="auto"/>
            </w:tcBorders>
            <w:shd w:val="clear" w:color="000000" w:fill="244062"/>
            <w:vAlign w:val="center"/>
            <w:hideMark/>
          </w:tcPr>
          <w:p w14:paraId="4950BED1" w14:textId="77777777" w:rsidR="001D7F01" w:rsidRPr="00510E74" w:rsidRDefault="001D7F01" w:rsidP="000A4277">
            <w:pPr>
              <w:spacing w:after="0" w:line="240" w:lineRule="auto"/>
              <w:jc w:val="center"/>
              <w:rPr>
                <w:rFonts w:ascii="Arial" w:eastAsia="Times New Roman" w:hAnsi="Arial" w:cs="Arial"/>
                <w:b/>
                <w:bCs/>
                <w:sz w:val="20"/>
                <w:szCs w:val="20"/>
                <w:lang w:eastAsia="es-CO"/>
              </w:rPr>
            </w:pPr>
            <w:r w:rsidRPr="00510E74">
              <w:rPr>
                <w:rFonts w:ascii="Arial" w:eastAsia="Times New Roman" w:hAnsi="Arial" w:cs="Arial"/>
                <w:b/>
                <w:bCs/>
                <w:sz w:val="20"/>
                <w:szCs w:val="20"/>
                <w:lang w:eastAsia="es-CO"/>
              </w:rPr>
              <w:t>Frente al continente Americano</w:t>
            </w:r>
          </w:p>
        </w:tc>
        <w:tc>
          <w:tcPr>
            <w:tcW w:w="1154" w:type="pct"/>
            <w:tcBorders>
              <w:top w:val="single" w:sz="8" w:space="0" w:color="auto"/>
              <w:left w:val="nil"/>
              <w:bottom w:val="single" w:sz="8" w:space="0" w:color="auto"/>
              <w:right w:val="nil"/>
            </w:tcBorders>
            <w:shd w:val="clear" w:color="000000" w:fill="244062"/>
            <w:vAlign w:val="center"/>
            <w:hideMark/>
          </w:tcPr>
          <w:p w14:paraId="39B53BE1" w14:textId="77777777" w:rsidR="001D7F01" w:rsidRPr="00510E74" w:rsidRDefault="001D7F01" w:rsidP="000A4277">
            <w:pPr>
              <w:spacing w:after="0" w:line="240" w:lineRule="auto"/>
              <w:jc w:val="center"/>
              <w:rPr>
                <w:rFonts w:ascii="Arial" w:eastAsia="Times New Roman" w:hAnsi="Arial" w:cs="Arial"/>
                <w:b/>
                <w:bCs/>
                <w:sz w:val="20"/>
                <w:szCs w:val="20"/>
                <w:lang w:eastAsia="es-CO"/>
              </w:rPr>
            </w:pPr>
            <w:r w:rsidRPr="00510E74">
              <w:rPr>
                <w:rFonts w:ascii="Arial" w:eastAsia="Times New Roman" w:hAnsi="Arial" w:cs="Arial"/>
                <w:b/>
                <w:bCs/>
                <w:sz w:val="20"/>
                <w:szCs w:val="20"/>
                <w:lang w:eastAsia="es-CO"/>
              </w:rPr>
              <w:t>Frente a países Latinoamérica</w:t>
            </w:r>
          </w:p>
        </w:tc>
        <w:tc>
          <w:tcPr>
            <w:tcW w:w="1141" w:type="pct"/>
            <w:tcBorders>
              <w:top w:val="single" w:sz="8" w:space="0" w:color="auto"/>
              <w:left w:val="single" w:sz="8" w:space="0" w:color="auto"/>
              <w:bottom w:val="single" w:sz="8" w:space="0" w:color="auto"/>
              <w:right w:val="single" w:sz="8" w:space="0" w:color="auto"/>
            </w:tcBorders>
            <w:shd w:val="clear" w:color="000000" w:fill="244062"/>
            <w:vAlign w:val="center"/>
            <w:hideMark/>
          </w:tcPr>
          <w:p w14:paraId="78C70C6A" w14:textId="77777777" w:rsidR="001D7F01" w:rsidRPr="00510E74" w:rsidRDefault="001D7F01" w:rsidP="000A4277">
            <w:pPr>
              <w:spacing w:after="0" w:line="240" w:lineRule="auto"/>
              <w:jc w:val="center"/>
              <w:rPr>
                <w:rFonts w:ascii="Arial" w:eastAsia="Times New Roman" w:hAnsi="Arial" w:cs="Arial"/>
                <w:b/>
                <w:bCs/>
                <w:sz w:val="20"/>
                <w:szCs w:val="20"/>
                <w:lang w:eastAsia="es-CO"/>
              </w:rPr>
            </w:pPr>
            <w:r w:rsidRPr="00510E74">
              <w:rPr>
                <w:rFonts w:ascii="Arial" w:eastAsia="Times New Roman" w:hAnsi="Arial" w:cs="Arial"/>
                <w:b/>
                <w:bCs/>
                <w:sz w:val="20"/>
                <w:szCs w:val="20"/>
                <w:lang w:eastAsia="es-CO"/>
              </w:rPr>
              <w:t xml:space="preserve">País </w:t>
            </w:r>
          </w:p>
        </w:tc>
        <w:tc>
          <w:tcPr>
            <w:tcW w:w="323" w:type="pct"/>
            <w:tcBorders>
              <w:top w:val="single" w:sz="8" w:space="0" w:color="auto"/>
              <w:left w:val="nil"/>
              <w:bottom w:val="single" w:sz="8" w:space="0" w:color="auto"/>
              <w:right w:val="nil"/>
            </w:tcBorders>
            <w:shd w:val="clear" w:color="000000" w:fill="244062"/>
            <w:vAlign w:val="center"/>
            <w:hideMark/>
          </w:tcPr>
          <w:p w14:paraId="07342B02" w14:textId="77777777" w:rsidR="001D7F01" w:rsidRPr="00510E74" w:rsidRDefault="001D7F01" w:rsidP="000A4277">
            <w:pPr>
              <w:spacing w:after="0" w:line="240" w:lineRule="auto"/>
              <w:jc w:val="center"/>
              <w:rPr>
                <w:rFonts w:ascii="Arial" w:eastAsia="Times New Roman" w:hAnsi="Arial" w:cs="Arial"/>
                <w:b/>
                <w:bCs/>
                <w:sz w:val="20"/>
                <w:szCs w:val="20"/>
                <w:lang w:eastAsia="es-CO"/>
              </w:rPr>
            </w:pPr>
            <w:r w:rsidRPr="00510E74">
              <w:rPr>
                <w:rFonts w:ascii="Arial" w:eastAsia="Times New Roman" w:hAnsi="Arial" w:cs="Arial"/>
                <w:b/>
                <w:bCs/>
                <w:sz w:val="20"/>
                <w:szCs w:val="20"/>
                <w:lang w:eastAsia="es-CO"/>
              </w:rPr>
              <w:t>ISO3</w:t>
            </w:r>
          </w:p>
        </w:tc>
        <w:tc>
          <w:tcPr>
            <w:tcW w:w="580" w:type="pct"/>
            <w:tcBorders>
              <w:top w:val="single" w:sz="8" w:space="0" w:color="auto"/>
              <w:left w:val="single" w:sz="8" w:space="0" w:color="auto"/>
              <w:bottom w:val="single" w:sz="8" w:space="0" w:color="auto"/>
              <w:right w:val="single" w:sz="8" w:space="0" w:color="auto"/>
            </w:tcBorders>
            <w:shd w:val="clear" w:color="000000" w:fill="244062"/>
            <w:vAlign w:val="center"/>
            <w:hideMark/>
          </w:tcPr>
          <w:p w14:paraId="77629FCC" w14:textId="77777777" w:rsidR="001D7F01" w:rsidRPr="00510E74" w:rsidRDefault="001D7F01" w:rsidP="000A4277">
            <w:pPr>
              <w:spacing w:after="0" w:line="240" w:lineRule="auto"/>
              <w:jc w:val="center"/>
              <w:rPr>
                <w:rFonts w:ascii="Arial" w:eastAsia="Times New Roman" w:hAnsi="Arial" w:cs="Arial"/>
                <w:b/>
                <w:bCs/>
                <w:sz w:val="20"/>
                <w:szCs w:val="20"/>
                <w:lang w:eastAsia="es-CO"/>
              </w:rPr>
            </w:pPr>
            <w:r w:rsidRPr="00510E74">
              <w:rPr>
                <w:rFonts w:ascii="Arial" w:eastAsia="Times New Roman" w:hAnsi="Arial" w:cs="Arial"/>
                <w:b/>
                <w:bCs/>
                <w:sz w:val="20"/>
                <w:szCs w:val="20"/>
                <w:lang w:eastAsia="es-CO"/>
              </w:rPr>
              <w:t>CPI Score 2018</w:t>
            </w:r>
          </w:p>
        </w:tc>
      </w:tr>
      <w:tr w:rsidR="00510E74" w:rsidRPr="00510E74" w14:paraId="1AD5C307" w14:textId="77777777" w:rsidTr="00510E74">
        <w:trPr>
          <w:trHeight w:val="294"/>
        </w:trPr>
        <w:tc>
          <w:tcPr>
            <w:tcW w:w="628" w:type="pct"/>
            <w:tcBorders>
              <w:top w:val="nil"/>
              <w:left w:val="single" w:sz="8" w:space="0" w:color="auto"/>
              <w:bottom w:val="single" w:sz="4" w:space="0" w:color="auto"/>
              <w:right w:val="nil"/>
            </w:tcBorders>
            <w:shd w:val="clear" w:color="000000" w:fill="FFFFFF"/>
            <w:noWrap/>
            <w:vAlign w:val="bottom"/>
            <w:hideMark/>
          </w:tcPr>
          <w:p w14:paraId="1FCC3FFB" w14:textId="77777777" w:rsidR="001D7F01" w:rsidRPr="00510E74" w:rsidRDefault="001D7F01" w:rsidP="000A4277">
            <w:pPr>
              <w:spacing w:after="0" w:line="240" w:lineRule="auto"/>
              <w:jc w:val="center"/>
              <w:rPr>
                <w:rFonts w:ascii="Arial" w:eastAsia="Times New Roman" w:hAnsi="Arial" w:cs="Arial"/>
                <w:sz w:val="20"/>
                <w:szCs w:val="20"/>
                <w:lang w:eastAsia="es-CO"/>
              </w:rPr>
            </w:pPr>
            <w:r w:rsidRPr="00510E74">
              <w:rPr>
                <w:rFonts w:ascii="Arial" w:eastAsia="Times New Roman" w:hAnsi="Arial" w:cs="Arial"/>
                <w:sz w:val="20"/>
                <w:szCs w:val="20"/>
                <w:lang w:eastAsia="es-CO"/>
              </w:rPr>
              <w:t>23</w:t>
            </w:r>
          </w:p>
        </w:tc>
        <w:tc>
          <w:tcPr>
            <w:tcW w:w="1174" w:type="pct"/>
            <w:tcBorders>
              <w:top w:val="nil"/>
              <w:left w:val="single" w:sz="8" w:space="0" w:color="auto"/>
              <w:bottom w:val="single" w:sz="4" w:space="0" w:color="auto"/>
              <w:right w:val="single" w:sz="8" w:space="0" w:color="auto"/>
            </w:tcBorders>
            <w:shd w:val="clear" w:color="000000" w:fill="FFFFFF"/>
            <w:noWrap/>
            <w:vAlign w:val="bottom"/>
            <w:hideMark/>
          </w:tcPr>
          <w:p w14:paraId="79BF38FA" w14:textId="77777777" w:rsidR="001D7F01" w:rsidRPr="00510E74" w:rsidRDefault="001D7F01" w:rsidP="000A4277">
            <w:pPr>
              <w:spacing w:after="0" w:line="240" w:lineRule="auto"/>
              <w:jc w:val="center"/>
              <w:rPr>
                <w:rFonts w:ascii="Arial" w:eastAsia="Times New Roman" w:hAnsi="Arial" w:cs="Arial"/>
                <w:sz w:val="20"/>
                <w:szCs w:val="20"/>
                <w:lang w:eastAsia="es-CO"/>
              </w:rPr>
            </w:pPr>
            <w:r w:rsidRPr="00510E74">
              <w:rPr>
                <w:rFonts w:ascii="Arial" w:eastAsia="Times New Roman" w:hAnsi="Arial" w:cs="Arial"/>
                <w:sz w:val="20"/>
                <w:szCs w:val="20"/>
                <w:lang w:eastAsia="es-CO"/>
              </w:rPr>
              <w:t>3</w:t>
            </w:r>
          </w:p>
        </w:tc>
        <w:tc>
          <w:tcPr>
            <w:tcW w:w="1154" w:type="pct"/>
            <w:tcBorders>
              <w:top w:val="nil"/>
              <w:left w:val="nil"/>
              <w:bottom w:val="single" w:sz="4" w:space="0" w:color="auto"/>
              <w:right w:val="nil"/>
            </w:tcBorders>
            <w:shd w:val="clear" w:color="000000" w:fill="FFFFFF"/>
            <w:noWrap/>
            <w:vAlign w:val="bottom"/>
            <w:hideMark/>
          </w:tcPr>
          <w:p w14:paraId="37F9C2E3" w14:textId="77777777" w:rsidR="001D7F01" w:rsidRPr="00510E74" w:rsidRDefault="001D7F01" w:rsidP="000A4277">
            <w:pPr>
              <w:spacing w:after="0" w:line="240" w:lineRule="auto"/>
              <w:jc w:val="center"/>
              <w:rPr>
                <w:rFonts w:ascii="Arial" w:eastAsia="Times New Roman" w:hAnsi="Arial" w:cs="Arial"/>
                <w:sz w:val="20"/>
                <w:szCs w:val="20"/>
                <w:lang w:eastAsia="es-CO"/>
              </w:rPr>
            </w:pPr>
            <w:r w:rsidRPr="00510E74">
              <w:rPr>
                <w:rFonts w:ascii="Arial" w:eastAsia="Times New Roman" w:hAnsi="Arial" w:cs="Arial"/>
                <w:sz w:val="20"/>
                <w:szCs w:val="20"/>
                <w:lang w:eastAsia="es-CO"/>
              </w:rPr>
              <w:t>1</w:t>
            </w:r>
          </w:p>
        </w:tc>
        <w:tc>
          <w:tcPr>
            <w:tcW w:w="1141" w:type="pct"/>
            <w:tcBorders>
              <w:top w:val="nil"/>
              <w:left w:val="single" w:sz="8" w:space="0" w:color="auto"/>
              <w:bottom w:val="single" w:sz="4" w:space="0" w:color="auto"/>
              <w:right w:val="single" w:sz="8" w:space="0" w:color="auto"/>
            </w:tcBorders>
            <w:shd w:val="clear" w:color="000000" w:fill="FFFFFF"/>
            <w:noWrap/>
            <w:vAlign w:val="bottom"/>
            <w:hideMark/>
          </w:tcPr>
          <w:p w14:paraId="03B63FE2" w14:textId="77777777" w:rsidR="001D7F01" w:rsidRPr="00510E74" w:rsidRDefault="001D7F01" w:rsidP="000A4277">
            <w:pPr>
              <w:spacing w:after="0" w:line="240" w:lineRule="auto"/>
              <w:rPr>
                <w:rFonts w:ascii="Arial" w:eastAsia="Times New Roman" w:hAnsi="Arial" w:cs="Arial"/>
                <w:sz w:val="20"/>
                <w:szCs w:val="20"/>
                <w:lang w:eastAsia="es-CO"/>
              </w:rPr>
            </w:pPr>
            <w:r w:rsidRPr="00510E74">
              <w:rPr>
                <w:rFonts w:ascii="Arial" w:eastAsia="Times New Roman" w:hAnsi="Arial" w:cs="Arial"/>
                <w:sz w:val="20"/>
                <w:szCs w:val="20"/>
                <w:lang w:eastAsia="es-CO"/>
              </w:rPr>
              <w:t>Uruguay</w:t>
            </w:r>
          </w:p>
        </w:tc>
        <w:tc>
          <w:tcPr>
            <w:tcW w:w="323" w:type="pct"/>
            <w:tcBorders>
              <w:top w:val="nil"/>
              <w:left w:val="nil"/>
              <w:bottom w:val="single" w:sz="4" w:space="0" w:color="auto"/>
              <w:right w:val="nil"/>
            </w:tcBorders>
            <w:shd w:val="clear" w:color="000000" w:fill="FFFFFF"/>
            <w:noWrap/>
            <w:vAlign w:val="bottom"/>
            <w:hideMark/>
          </w:tcPr>
          <w:p w14:paraId="01BD642C" w14:textId="77777777" w:rsidR="001D7F01" w:rsidRPr="00510E74" w:rsidRDefault="001D7F01" w:rsidP="000A4277">
            <w:pPr>
              <w:spacing w:after="0" w:line="240" w:lineRule="auto"/>
              <w:rPr>
                <w:rFonts w:ascii="Arial" w:eastAsia="Times New Roman" w:hAnsi="Arial" w:cs="Arial"/>
                <w:sz w:val="20"/>
                <w:szCs w:val="20"/>
                <w:lang w:eastAsia="es-CO"/>
              </w:rPr>
            </w:pPr>
            <w:r w:rsidRPr="00510E74">
              <w:rPr>
                <w:rFonts w:ascii="Arial" w:eastAsia="Times New Roman" w:hAnsi="Arial" w:cs="Arial"/>
                <w:sz w:val="20"/>
                <w:szCs w:val="20"/>
                <w:lang w:eastAsia="es-CO"/>
              </w:rPr>
              <w:t>URY</w:t>
            </w:r>
          </w:p>
        </w:tc>
        <w:tc>
          <w:tcPr>
            <w:tcW w:w="580" w:type="pct"/>
            <w:tcBorders>
              <w:top w:val="nil"/>
              <w:left w:val="single" w:sz="8" w:space="0" w:color="auto"/>
              <w:bottom w:val="single" w:sz="4" w:space="0" w:color="auto"/>
              <w:right w:val="single" w:sz="8" w:space="0" w:color="auto"/>
            </w:tcBorders>
            <w:shd w:val="clear" w:color="000000" w:fill="FFFFFF"/>
            <w:noWrap/>
            <w:vAlign w:val="bottom"/>
            <w:hideMark/>
          </w:tcPr>
          <w:p w14:paraId="59B89FC2" w14:textId="77777777" w:rsidR="001D7F01" w:rsidRPr="00510E74" w:rsidRDefault="001D7F01" w:rsidP="000A4277">
            <w:pPr>
              <w:spacing w:after="0" w:line="240" w:lineRule="auto"/>
              <w:jc w:val="center"/>
              <w:rPr>
                <w:rFonts w:ascii="Arial" w:eastAsia="Times New Roman" w:hAnsi="Arial" w:cs="Arial"/>
                <w:sz w:val="20"/>
                <w:szCs w:val="20"/>
                <w:lang w:eastAsia="es-CO"/>
              </w:rPr>
            </w:pPr>
            <w:r w:rsidRPr="00510E74">
              <w:rPr>
                <w:rFonts w:ascii="Arial" w:eastAsia="Times New Roman" w:hAnsi="Arial" w:cs="Arial"/>
                <w:sz w:val="20"/>
                <w:szCs w:val="20"/>
                <w:lang w:eastAsia="es-CO"/>
              </w:rPr>
              <w:t>70</w:t>
            </w:r>
          </w:p>
        </w:tc>
      </w:tr>
      <w:tr w:rsidR="00510E74" w:rsidRPr="00510E74" w14:paraId="570EA43E" w14:textId="77777777" w:rsidTr="00510E74">
        <w:trPr>
          <w:trHeight w:val="294"/>
        </w:trPr>
        <w:tc>
          <w:tcPr>
            <w:tcW w:w="628" w:type="pct"/>
            <w:tcBorders>
              <w:top w:val="nil"/>
              <w:left w:val="single" w:sz="8" w:space="0" w:color="auto"/>
              <w:bottom w:val="single" w:sz="4" w:space="0" w:color="auto"/>
              <w:right w:val="nil"/>
            </w:tcBorders>
            <w:shd w:val="clear" w:color="000000" w:fill="FFFFFF"/>
            <w:noWrap/>
            <w:vAlign w:val="bottom"/>
            <w:hideMark/>
          </w:tcPr>
          <w:p w14:paraId="15A79D17" w14:textId="77777777" w:rsidR="001D7F01" w:rsidRPr="00510E74" w:rsidRDefault="001D7F01" w:rsidP="000A4277">
            <w:pPr>
              <w:spacing w:after="0" w:line="240" w:lineRule="auto"/>
              <w:jc w:val="center"/>
              <w:rPr>
                <w:rFonts w:ascii="Arial" w:eastAsia="Times New Roman" w:hAnsi="Arial" w:cs="Arial"/>
                <w:sz w:val="20"/>
                <w:szCs w:val="20"/>
                <w:lang w:eastAsia="es-CO"/>
              </w:rPr>
            </w:pPr>
            <w:r w:rsidRPr="00510E74">
              <w:rPr>
                <w:rFonts w:ascii="Arial" w:eastAsia="Times New Roman" w:hAnsi="Arial" w:cs="Arial"/>
                <w:sz w:val="20"/>
                <w:szCs w:val="20"/>
                <w:lang w:eastAsia="es-CO"/>
              </w:rPr>
              <w:t>27</w:t>
            </w:r>
          </w:p>
        </w:tc>
        <w:tc>
          <w:tcPr>
            <w:tcW w:w="1174" w:type="pct"/>
            <w:tcBorders>
              <w:top w:val="nil"/>
              <w:left w:val="single" w:sz="8" w:space="0" w:color="auto"/>
              <w:bottom w:val="single" w:sz="4" w:space="0" w:color="auto"/>
              <w:right w:val="single" w:sz="8" w:space="0" w:color="auto"/>
            </w:tcBorders>
            <w:shd w:val="clear" w:color="000000" w:fill="FFFFFF"/>
            <w:noWrap/>
            <w:vAlign w:val="bottom"/>
            <w:hideMark/>
          </w:tcPr>
          <w:p w14:paraId="5A424203" w14:textId="77777777" w:rsidR="001D7F01" w:rsidRPr="00510E74" w:rsidRDefault="001D7F01" w:rsidP="000A4277">
            <w:pPr>
              <w:spacing w:after="0" w:line="240" w:lineRule="auto"/>
              <w:jc w:val="center"/>
              <w:rPr>
                <w:rFonts w:ascii="Arial" w:eastAsia="Times New Roman" w:hAnsi="Arial" w:cs="Arial"/>
                <w:sz w:val="20"/>
                <w:szCs w:val="20"/>
                <w:lang w:eastAsia="es-CO"/>
              </w:rPr>
            </w:pPr>
            <w:r w:rsidRPr="00510E74">
              <w:rPr>
                <w:rFonts w:ascii="Arial" w:eastAsia="Times New Roman" w:hAnsi="Arial" w:cs="Arial"/>
                <w:sz w:val="20"/>
                <w:szCs w:val="20"/>
                <w:lang w:eastAsia="es-CO"/>
              </w:rPr>
              <w:t>5</w:t>
            </w:r>
          </w:p>
        </w:tc>
        <w:tc>
          <w:tcPr>
            <w:tcW w:w="1154" w:type="pct"/>
            <w:tcBorders>
              <w:top w:val="nil"/>
              <w:left w:val="nil"/>
              <w:bottom w:val="single" w:sz="4" w:space="0" w:color="auto"/>
              <w:right w:val="nil"/>
            </w:tcBorders>
            <w:shd w:val="clear" w:color="000000" w:fill="FFFFFF"/>
            <w:noWrap/>
            <w:vAlign w:val="bottom"/>
            <w:hideMark/>
          </w:tcPr>
          <w:p w14:paraId="3AEB51F2" w14:textId="77777777" w:rsidR="001D7F01" w:rsidRPr="00510E74" w:rsidRDefault="001D7F01" w:rsidP="000A4277">
            <w:pPr>
              <w:spacing w:after="0" w:line="240" w:lineRule="auto"/>
              <w:jc w:val="center"/>
              <w:rPr>
                <w:rFonts w:ascii="Arial" w:eastAsia="Times New Roman" w:hAnsi="Arial" w:cs="Arial"/>
                <w:sz w:val="20"/>
                <w:szCs w:val="20"/>
                <w:lang w:eastAsia="es-CO"/>
              </w:rPr>
            </w:pPr>
            <w:r w:rsidRPr="00510E74">
              <w:rPr>
                <w:rFonts w:ascii="Arial" w:eastAsia="Times New Roman" w:hAnsi="Arial" w:cs="Arial"/>
                <w:sz w:val="20"/>
                <w:szCs w:val="20"/>
                <w:lang w:eastAsia="es-CO"/>
              </w:rPr>
              <w:t>2</w:t>
            </w:r>
          </w:p>
        </w:tc>
        <w:tc>
          <w:tcPr>
            <w:tcW w:w="1141" w:type="pct"/>
            <w:tcBorders>
              <w:top w:val="nil"/>
              <w:left w:val="single" w:sz="8" w:space="0" w:color="auto"/>
              <w:bottom w:val="single" w:sz="4" w:space="0" w:color="auto"/>
              <w:right w:val="single" w:sz="8" w:space="0" w:color="auto"/>
            </w:tcBorders>
            <w:shd w:val="clear" w:color="000000" w:fill="FFFFFF"/>
            <w:noWrap/>
            <w:vAlign w:val="bottom"/>
            <w:hideMark/>
          </w:tcPr>
          <w:p w14:paraId="70B3771F" w14:textId="77777777" w:rsidR="001D7F01" w:rsidRPr="00510E74" w:rsidRDefault="001D7F01" w:rsidP="000A4277">
            <w:pPr>
              <w:spacing w:after="0" w:line="240" w:lineRule="auto"/>
              <w:rPr>
                <w:rFonts w:ascii="Arial" w:eastAsia="Times New Roman" w:hAnsi="Arial" w:cs="Arial"/>
                <w:sz w:val="20"/>
                <w:szCs w:val="20"/>
                <w:lang w:eastAsia="es-CO"/>
              </w:rPr>
            </w:pPr>
            <w:r w:rsidRPr="00510E74">
              <w:rPr>
                <w:rFonts w:ascii="Arial" w:eastAsia="Times New Roman" w:hAnsi="Arial" w:cs="Arial"/>
                <w:sz w:val="20"/>
                <w:szCs w:val="20"/>
                <w:lang w:eastAsia="es-CO"/>
              </w:rPr>
              <w:t>Chile</w:t>
            </w:r>
          </w:p>
        </w:tc>
        <w:tc>
          <w:tcPr>
            <w:tcW w:w="323" w:type="pct"/>
            <w:tcBorders>
              <w:top w:val="nil"/>
              <w:left w:val="nil"/>
              <w:bottom w:val="single" w:sz="4" w:space="0" w:color="auto"/>
              <w:right w:val="nil"/>
            </w:tcBorders>
            <w:shd w:val="clear" w:color="000000" w:fill="FFFFFF"/>
            <w:noWrap/>
            <w:vAlign w:val="bottom"/>
            <w:hideMark/>
          </w:tcPr>
          <w:p w14:paraId="2FEDC1AB" w14:textId="77777777" w:rsidR="001D7F01" w:rsidRPr="00510E74" w:rsidRDefault="001D7F01" w:rsidP="000A4277">
            <w:pPr>
              <w:spacing w:after="0" w:line="240" w:lineRule="auto"/>
              <w:rPr>
                <w:rFonts w:ascii="Arial" w:eastAsia="Times New Roman" w:hAnsi="Arial" w:cs="Arial"/>
                <w:sz w:val="20"/>
                <w:szCs w:val="20"/>
                <w:lang w:eastAsia="es-CO"/>
              </w:rPr>
            </w:pPr>
            <w:r w:rsidRPr="00510E74">
              <w:rPr>
                <w:rFonts w:ascii="Arial" w:eastAsia="Times New Roman" w:hAnsi="Arial" w:cs="Arial"/>
                <w:sz w:val="20"/>
                <w:szCs w:val="20"/>
                <w:lang w:eastAsia="es-CO"/>
              </w:rPr>
              <w:t>CHL</w:t>
            </w:r>
          </w:p>
        </w:tc>
        <w:tc>
          <w:tcPr>
            <w:tcW w:w="580" w:type="pct"/>
            <w:tcBorders>
              <w:top w:val="nil"/>
              <w:left w:val="single" w:sz="8" w:space="0" w:color="auto"/>
              <w:bottom w:val="single" w:sz="4" w:space="0" w:color="auto"/>
              <w:right w:val="single" w:sz="8" w:space="0" w:color="auto"/>
            </w:tcBorders>
            <w:shd w:val="clear" w:color="000000" w:fill="FFFFFF"/>
            <w:noWrap/>
            <w:vAlign w:val="bottom"/>
            <w:hideMark/>
          </w:tcPr>
          <w:p w14:paraId="4F2B9C0E" w14:textId="77777777" w:rsidR="001D7F01" w:rsidRPr="00510E74" w:rsidRDefault="001D7F01" w:rsidP="000A4277">
            <w:pPr>
              <w:spacing w:after="0" w:line="240" w:lineRule="auto"/>
              <w:jc w:val="center"/>
              <w:rPr>
                <w:rFonts w:ascii="Arial" w:eastAsia="Times New Roman" w:hAnsi="Arial" w:cs="Arial"/>
                <w:sz w:val="20"/>
                <w:szCs w:val="20"/>
                <w:lang w:eastAsia="es-CO"/>
              </w:rPr>
            </w:pPr>
            <w:r w:rsidRPr="00510E74">
              <w:rPr>
                <w:rFonts w:ascii="Arial" w:eastAsia="Times New Roman" w:hAnsi="Arial" w:cs="Arial"/>
                <w:sz w:val="20"/>
                <w:szCs w:val="20"/>
                <w:lang w:eastAsia="es-CO"/>
              </w:rPr>
              <w:t>67</w:t>
            </w:r>
          </w:p>
        </w:tc>
      </w:tr>
      <w:tr w:rsidR="00510E74" w:rsidRPr="00510E74" w14:paraId="1A97031E" w14:textId="77777777" w:rsidTr="00510E74">
        <w:trPr>
          <w:trHeight w:val="294"/>
        </w:trPr>
        <w:tc>
          <w:tcPr>
            <w:tcW w:w="628" w:type="pct"/>
            <w:tcBorders>
              <w:top w:val="nil"/>
              <w:left w:val="single" w:sz="8" w:space="0" w:color="auto"/>
              <w:bottom w:val="single" w:sz="4" w:space="0" w:color="auto"/>
              <w:right w:val="nil"/>
            </w:tcBorders>
            <w:shd w:val="clear" w:color="000000" w:fill="FFFFFF"/>
            <w:noWrap/>
            <w:vAlign w:val="bottom"/>
            <w:hideMark/>
          </w:tcPr>
          <w:p w14:paraId="67BFD296" w14:textId="77777777" w:rsidR="001D7F01" w:rsidRPr="00510E74" w:rsidRDefault="001D7F01" w:rsidP="000A4277">
            <w:pPr>
              <w:spacing w:after="0" w:line="240" w:lineRule="auto"/>
              <w:jc w:val="center"/>
              <w:rPr>
                <w:rFonts w:ascii="Arial" w:eastAsia="Times New Roman" w:hAnsi="Arial" w:cs="Arial"/>
                <w:sz w:val="20"/>
                <w:szCs w:val="20"/>
                <w:lang w:eastAsia="es-CO"/>
              </w:rPr>
            </w:pPr>
            <w:r w:rsidRPr="00510E74">
              <w:rPr>
                <w:rFonts w:ascii="Arial" w:eastAsia="Times New Roman" w:hAnsi="Arial" w:cs="Arial"/>
                <w:sz w:val="20"/>
                <w:szCs w:val="20"/>
                <w:lang w:eastAsia="es-CO"/>
              </w:rPr>
              <w:t>48</w:t>
            </w:r>
          </w:p>
        </w:tc>
        <w:tc>
          <w:tcPr>
            <w:tcW w:w="1174" w:type="pct"/>
            <w:tcBorders>
              <w:top w:val="nil"/>
              <w:left w:val="single" w:sz="8" w:space="0" w:color="auto"/>
              <w:bottom w:val="single" w:sz="4" w:space="0" w:color="auto"/>
              <w:right w:val="single" w:sz="8" w:space="0" w:color="auto"/>
            </w:tcBorders>
            <w:shd w:val="clear" w:color="000000" w:fill="FFFFFF"/>
            <w:noWrap/>
            <w:vAlign w:val="bottom"/>
            <w:hideMark/>
          </w:tcPr>
          <w:p w14:paraId="44FEAC31" w14:textId="77777777" w:rsidR="001D7F01" w:rsidRPr="00510E74" w:rsidRDefault="001D7F01" w:rsidP="000A4277">
            <w:pPr>
              <w:spacing w:after="0" w:line="240" w:lineRule="auto"/>
              <w:jc w:val="center"/>
              <w:rPr>
                <w:rFonts w:ascii="Arial" w:eastAsia="Times New Roman" w:hAnsi="Arial" w:cs="Arial"/>
                <w:sz w:val="20"/>
                <w:szCs w:val="20"/>
                <w:lang w:eastAsia="es-CO"/>
              </w:rPr>
            </w:pPr>
            <w:r w:rsidRPr="00510E74">
              <w:rPr>
                <w:rFonts w:ascii="Arial" w:eastAsia="Times New Roman" w:hAnsi="Arial" w:cs="Arial"/>
                <w:sz w:val="20"/>
                <w:szCs w:val="20"/>
                <w:lang w:eastAsia="es-CO"/>
              </w:rPr>
              <w:t>9</w:t>
            </w:r>
          </w:p>
        </w:tc>
        <w:tc>
          <w:tcPr>
            <w:tcW w:w="1154" w:type="pct"/>
            <w:tcBorders>
              <w:top w:val="nil"/>
              <w:left w:val="nil"/>
              <w:bottom w:val="single" w:sz="4" w:space="0" w:color="auto"/>
              <w:right w:val="nil"/>
            </w:tcBorders>
            <w:shd w:val="clear" w:color="000000" w:fill="FFFFFF"/>
            <w:noWrap/>
            <w:vAlign w:val="bottom"/>
            <w:hideMark/>
          </w:tcPr>
          <w:p w14:paraId="7920BC9F" w14:textId="77777777" w:rsidR="001D7F01" w:rsidRPr="00510E74" w:rsidRDefault="001D7F01" w:rsidP="000A4277">
            <w:pPr>
              <w:spacing w:after="0" w:line="240" w:lineRule="auto"/>
              <w:jc w:val="center"/>
              <w:rPr>
                <w:rFonts w:ascii="Arial" w:eastAsia="Times New Roman" w:hAnsi="Arial" w:cs="Arial"/>
                <w:sz w:val="20"/>
                <w:szCs w:val="20"/>
                <w:lang w:eastAsia="es-CO"/>
              </w:rPr>
            </w:pPr>
            <w:r w:rsidRPr="00510E74">
              <w:rPr>
                <w:rFonts w:ascii="Arial" w:eastAsia="Times New Roman" w:hAnsi="Arial" w:cs="Arial"/>
                <w:sz w:val="20"/>
                <w:szCs w:val="20"/>
                <w:lang w:eastAsia="es-CO"/>
              </w:rPr>
              <w:t>3</w:t>
            </w:r>
          </w:p>
        </w:tc>
        <w:tc>
          <w:tcPr>
            <w:tcW w:w="1141" w:type="pct"/>
            <w:tcBorders>
              <w:top w:val="nil"/>
              <w:left w:val="single" w:sz="8" w:space="0" w:color="auto"/>
              <w:bottom w:val="single" w:sz="4" w:space="0" w:color="auto"/>
              <w:right w:val="single" w:sz="8" w:space="0" w:color="auto"/>
            </w:tcBorders>
            <w:shd w:val="clear" w:color="000000" w:fill="FFFFFF"/>
            <w:noWrap/>
            <w:vAlign w:val="bottom"/>
            <w:hideMark/>
          </w:tcPr>
          <w:p w14:paraId="77F12462" w14:textId="77777777" w:rsidR="001D7F01" w:rsidRPr="00510E74" w:rsidRDefault="001D7F01" w:rsidP="000A4277">
            <w:pPr>
              <w:spacing w:after="0" w:line="240" w:lineRule="auto"/>
              <w:rPr>
                <w:rFonts w:ascii="Arial" w:eastAsia="Times New Roman" w:hAnsi="Arial" w:cs="Arial"/>
                <w:sz w:val="20"/>
                <w:szCs w:val="20"/>
                <w:lang w:eastAsia="es-CO"/>
              </w:rPr>
            </w:pPr>
            <w:r w:rsidRPr="00510E74">
              <w:rPr>
                <w:rFonts w:ascii="Arial" w:eastAsia="Times New Roman" w:hAnsi="Arial" w:cs="Arial"/>
                <w:sz w:val="20"/>
                <w:szCs w:val="20"/>
                <w:lang w:eastAsia="es-CO"/>
              </w:rPr>
              <w:t>Costa Rica</w:t>
            </w:r>
          </w:p>
        </w:tc>
        <w:tc>
          <w:tcPr>
            <w:tcW w:w="323" w:type="pct"/>
            <w:tcBorders>
              <w:top w:val="nil"/>
              <w:left w:val="nil"/>
              <w:bottom w:val="single" w:sz="4" w:space="0" w:color="auto"/>
              <w:right w:val="nil"/>
            </w:tcBorders>
            <w:shd w:val="clear" w:color="000000" w:fill="FFFFFF"/>
            <w:noWrap/>
            <w:vAlign w:val="bottom"/>
            <w:hideMark/>
          </w:tcPr>
          <w:p w14:paraId="790DB0EB" w14:textId="77777777" w:rsidR="001D7F01" w:rsidRPr="00510E74" w:rsidRDefault="001D7F01" w:rsidP="000A4277">
            <w:pPr>
              <w:spacing w:after="0" w:line="240" w:lineRule="auto"/>
              <w:rPr>
                <w:rFonts w:ascii="Arial" w:eastAsia="Times New Roman" w:hAnsi="Arial" w:cs="Arial"/>
                <w:sz w:val="20"/>
                <w:szCs w:val="20"/>
                <w:lang w:eastAsia="es-CO"/>
              </w:rPr>
            </w:pPr>
            <w:r w:rsidRPr="00510E74">
              <w:rPr>
                <w:rFonts w:ascii="Arial" w:eastAsia="Times New Roman" w:hAnsi="Arial" w:cs="Arial"/>
                <w:sz w:val="20"/>
                <w:szCs w:val="20"/>
                <w:lang w:eastAsia="es-CO"/>
              </w:rPr>
              <w:t>CRI</w:t>
            </w:r>
          </w:p>
        </w:tc>
        <w:tc>
          <w:tcPr>
            <w:tcW w:w="580" w:type="pct"/>
            <w:tcBorders>
              <w:top w:val="nil"/>
              <w:left w:val="single" w:sz="8" w:space="0" w:color="auto"/>
              <w:bottom w:val="single" w:sz="4" w:space="0" w:color="auto"/>
              <w:right w:val="single" w:sz="8" w:space="0" w:color="auto"/>
            </w:tcBorders>
            <w:shd w:val="clear" w:color="000000" w:fill="FFFFFF"/>
            <w:noWrap/>
            <w:vAlign w:val="bottom"/>
            <w:hideMark/>
          </w:tcPr>
          <w:p w14:paraId="1D49282D" w14:textId="77777777" w:rsidR="001D7F01" w:rsidRPr="00510E74" w:rsidRDefault="001D7F01" w:rsidP="000A4277">
            <w:pPr>
              <w:spacing w:after="0" w:line="240" w:lineRule="auto"/>
              <w:jc w:val="center"/>
              <w:rPr>
                <w:rFonts w:ascii="Arial" w:eastAsia="Times New Roman" w:hAnsi="Arial" w:cs="Arial"/>
                <w:sz w:val="20"/>
                <w:szCs w:val="20"/>
                <w:lang w:eastAsia="es-CO"/>
              </w:rPr>
            </w:pPr>
            <w:r w:rsidRPr="00510E74">
              <w:rPr>
                <w:rFonts w:ascii="Arial" w:eastAsia="Times New Roman" w:hAnsi="Arial" w:cs="Arial"/>
                <w:sz w:val="20"/>
                <w:szCs w:val="20"/>
                <w:lang w:eastAsia="es-CO"/>
              </w:rPr>
              <w:t>56</w:t>
            </w:r>
          </w:p>
        </w:tc>
      </w:tr>
      <w:tr w:rsidR="00510E74" w:rsidRPr="00510E74" w14:paraId="2F828B2E" w14:textId="77777777" w:rsidTr="00510E74">
        <w:trPr>
          <w:trHeight w:val="294"/>
        </w:trPr>
        <w:tc>
          <w:tcPr>
            <w:tcW w:w="628" w:type="pct"/>
            <w:tcBorders>
              <w:top w:val="nil"/>
              <w:left w:val="single" w:sz="8" w:space="0" w:color="auto"/>
              <w:bottom w:val="single" w:sz="4" w:space="0" w:color="auto"/>
              <w:right w:val="nil"/>
            </w:tcBorders>
            <w:shd w:val="clear" w:color="000000" w:fill="FFFFFF"/>
            <w:noWrap/>
            <w:vAlign w:val="bottom"/>
            <w:hideMark/>
          </w:tcPr>
          <w:p w14:paraId="2E5F554A" w14:textId="77777777" w:rsidR="001D7F01" w:rsidRPr="00510E74" w:rsidRDefault="001D7F01" w:rsidP="000A4277">
            <w:pPr>
              <w:spacing w:after="0" w:line="240" w:lineRule="auto"/>
              <w:jc w:val="center"/>
              <w:rPr>
                <w:rFonts w:ascii="Arial" w:eastAsia="Times New Roman" w:hAnsi="Arial" w:cs="Arial"/>
                <w:sz w:val="20"/>
                <w:szCs w:val="20"/>
                <w:lang w:eastAsia="es-CO"/>
              </w:rPr>
            </w:pPr>
            <w:r w:rsidRPr="00510E74">
              <w:rPr>
                <w:rFonts w:ascii="Arial" w:eastAsia="Times New Roman" w:hAnsi="Arial" w:cs="Arial"/>
                <w:sz w:val="20"/>
                <w:szCs w:val="20"/>
                <w:lang w:eastAsia="es-CO"/>
              </w:rPr>
              <w:t>61</w:t>
            </w:r>
          </w:p>
        </w:tc>
        <w:tc>
          <w:tcPr>
            <w:tcW w:w="1174" w:type="pct"/>
            <w:tcBorders>
              <w:top w:val="nil"/>
              <w:left w:val="single" w:sz="8" w:space="0" w:color="auto"/>
              <w:bottom w:val="single" w:sz="4" w:space="0" w:color="auto"/>
              <w:right w:val="single" w:sz="8" w:space="0" w:color="auto"/>
            </w:tcBorders>
            <w:shd w:val="clear" w:color="000000" w:fill="FFFFFF"/>
            <w:noWrap/>
            <w:vAlign w:val="bottom"/>
            <w:hideMark/>
          </w:tcPr>
          <w:p w14:paraId="1A57C4FD" w14:textId="77777777" w:rsidR="001D7F01" w:rsidRPr="00510E74" w:rsidRDefault="001D7F01" w:rsidP="000A4277">
            <w:pPr>
              <w:spacing w:after="0" w:line="240" w:lineRule="auto"/>
              <w:jc w:val="center"/>
              <w:rPr>
                <w:rFonts w:ascii="Arial" w:eastAsia="Times New Roman" w:hAnsi="Arial" w:cs="Arial"/>
                <w:sz w:val="20"/>
                <w:szCs w:val="20"/>
                <w:lang w:eastAsia="es-CO"/>
              </w:rPr>
            </w:pPr>
            <w:r w:rsidRPr="00510E74">
              <w:rPr>
                <w:rFonts w:ascii="Arial" w:eastAsia="Times New Roman" w:hAnsi="Arial" w:cs="Arial"/>
                <w:sz w:val="20"/>
                <w:szCs w:val="20"/>
                <w:lang w:eastAsia="es-CO"/>
              </w:rPr>
              <w:t>12</w:t>
            </w:r>
          </w:p>
        </w:tc>
        <w:tc>
          <w:tcPr>
            <w:tcW w:w="1154" w:type="pct"/>
            <w:tcBorders>
              <w:top w:val="nil"/>
              <w:left w:val="nil"/>
              <w:bottom w:val="single" w:sz="4" w:space="0" w:color="auto"/>
              <w:right w:val="nil"/>
            </w:tcBorders>
            <w:shd w:val="clear" w:color="000000" w:fill="FFFFFF"/>
            <w:noWrap/>
            <w:vAlign w:val="bottom"/>
            <w:hideMark/>
          </w:tcPr>
          <w:p w14:paraId="342CCDDE" w14:textId="77777777" w:rsidR="001D7F01" w:rsidRPr="00510E74" w:rsidRDefault="001D7F01" w:rsidP="000A4277">
            <w:pPr>
              <w:spacing w:after="0" w:line="240" w:lineRule="auto"/>
              <w:jc w:val="center"/>
              <w:rPr>
                <w:rFonts w:ascii="Arial" w:eastAsia="Times New Roman" w:hAnsi="Arial" w:cs="Arial"/>
                <w:sz w:val="20"/>
                <w:szCs w:val="20"/>
                <w:lang w:eastAsia="es-CO"/>
              </w:rPr>
            </w:pPr>
            <w:r w:rsidRPr="00510E74">
              <w:rPr>
                <w:rFonts w:ascii="Arial" w:eastAsia="Times New Roman" w:hAnsi="Arial" w:cs="Arial"/>
                <w:sz w:val="20"/>
                <w:szCs w:val="20"/>
                <w:lang w:eastAsia="es-CO"/>
              </w:rPr>
              <w:t>4</w:t>
            </w:r>
          </w:p>
        </w:tc>
        <w:tc>
          <w:tcPr>
            <w:tcW w:w="1141" w:type="pct"/>
            <w:tcBorders>
              <w:top w:val="nil"/>
              <w:left w:val="single" w:sz="8" w:space="0" w:color="auto"/>
              <w:bottom w:val="single" w:sz="4" w:space="0" w:color="auto"/>
              <w:right w:val="single" w:sz="8" w:space="0" w:color="auto"/>
            </w:tcBorders>
            <w:shd w:val="clear" w:color="000000" w:fill="FFFFFF"/>
            <w:noWrap/>
            <w:vAlign w:val="bottom"/>
            <w:hideMark/>
          </w:tcPr>
          <w:p w14:paraId="35E27AB7" w14:textId="77777777" w:rsidR="001D7F01" w:rsidRPr="00510E74" w:rsidRDefault="001D7F01" w:rsidP="000A4277">
            <w:pPr>
              <w:spacing w:after="0" w:line="240" w:lineRule="auto"/>
              <w:rPr>
                <w:rFonts w:ascii="Arial" w:eastAsia="Times New Roman" w:hAnsi="Arial" w:cs="Arial"/>
                <w:sz w:val="20"/>
                <w:szCs w:val="20"/>
                <w:lang w:eastAsia="es-CO"/>
              </w:rPr>
            </w:pPr>
            <w:r w:rsidRPr="00510E74">
              <w:rPr>
                <w:rFonts w:ascii="Arial" w:eastAsia="Times New Roman" w:hAnsi="Arial" w:cs="Arial"/>
                <w:sz w:val="20"/>
                <w:szCs w:val="20"/>
                <w:lang w:eastAsia="es-CO"/>
              </w:rPr>
              <w:t>Cuba</w:t>
            </w:r>
          </w:p>
        </w:tc>
        <w:tc>
          <w:tcPr>
            <w:tcW w:w="323" w:type="pct"/>
            <w:tcBorders>
              <w:top w:val="nil"/>
              <w:left w:val="nil"/>
              <w:bottom w:val="single" w:sz="4" w:space="0" w:color="auto"/>
              <w:right w:val="nil"/>
            </w:tcBorders>
            <w:shd w:val="clear" w:color="000000" w:fill="FFFFFF"/>
            <w:noWrap/>
            <w:vAlign w:val="bottom"/>
            <w:hideMark/>
          </w:tcPr>
          <w:p w14:paraId="4C8A99BE" w14:textId="77777777" w:rsidR="001D7F01" w:rsidRPr="00510E74" w:rsidRDefault="001D7F01" w:rsidP="000A4277">
            <w:pPr>
              <w:spacing w:after="0" w:line="240" w:lineRule="auto"/>
              <w:rPr>
                <w:rFonts w:ascii="Arial" w:eastAsia="Times New Roman" w:hAnsi="Arial" w:cs="Arial"/>
                <w:sz w:val="20"/>
                <w:szCs w:val="20"/>
                <w:lang w:eastAsia="es-CO"/>
              </w:rPr>
            </w:pPr>
            <w:r w:rsidRPr="00510E74">
              <w:rPr>
                <w:rFonts w:ascii="Arial" w:eastAsia="Times New Roman" w:hAnsi="Arial" w:cs="Arial"/>
                <w:sz w:val="20"/>
                <w:szCs w:val="20"/>
                <w:lang w:eastAsia="es-CO"/>
              </w:rPr>
              <w:t>CUB</w:t>
            </w:r>
          </w:p>
        </w:tc>
        <w:tc>
          <w:tcPr>
            <w:tcW w:w="580" w:type="pct"/>
            <w:tcBorders>
              <w:top w:val="nil"/>
              <w:left w:val="single" w:sz="8" w:space="0" w:color="auto"/>
              <w:bottom w:val="single" w:sz="4" w:space="0" w:color="auto"/>
              <w:right w:val="single" w:sz="8" w:space="0" w:color="auto"/>
            </w:tcBorders>
            <w:shd w:val="clear" w:color="000000" w:fill="FFFFFF"/>
            <w:noWrap/>
            <w:vAlign w:val="bottom"/>
            <w:hideMark/>
          </w:tcPr>
          <w:p w14:paraId="7C38F100" w14:textId="77777777" w:rsidR="001D7F01" w:rsidRPr="00510E74" w:rsidRDefault="001D7F01" w:rsidP="000A4277">
            <w:pPr>
              <w:spacing w:after="0" w:line="240" w:lineRule="auto"/>
              <w:jc w:val="center"/>
              <w:rPr>
                <w:rFonts w:ascii="Arial" w:eastAsia="Times New Roman" w:hAnsi="Arial" w:cs="Arial"/>
                <w:sz w:val="20"/>
                <w:szCs w:val="20"/>
                <w:lang w:eastAsia="es-CO"/>
              </w:rPr>
            </w:pPr>
            <w:r w:rsidRPr="00510E74">
              <w:rPr>
                <w:rFonts w:ascii="Arial" w:eastAsia="Times New Roman" w:hAnsi="Arial" w:cs="Arial"/>
                <w:sz w:val="20"/>
                <w:szCs w:val="20"/>
                <w:lang w:eastAsia="es-CO"/>
              </w:rPr>
              <w:t>47</w:t>
            </w:r>
          </w:p>
        </w:tc>
      </w:tr>
      <w:tr w:rsidR="00510E74" w:rsidRPr="00510E74" w14:paraId="0C9191C0" w14:textId="77777777" w:rsidTr="00510E74">
        <w:trPr>
          <w:trHeight w:val="294"/>
        </w:trPr>
        <w:tc>
          <w:tcPr>
            <w:tcW w:w="628" w:type="pct"/>
            <w:tcBorders>
              <w:top w:val="nil"/>
              <w:left w:val="single" w:sz="8" w:space="0" w:color="auto"/>
              <w:bottom w:val="single" w:sz="4" w:space="0" w:color="auto"/>
              <w:right w:val="nil"/>
            </w:tcBorders>
            <w:shd w:val="clear" w:color="000000" w:fill="FFFFFF"/>
            <w:noWrap/>
            <w:vAlign w:val="bottom"/>
            <w:hideMark/>
          </w:tcPr>
          <w:p w14:paraId="3E22390E" w14:textId="77777777" w:rsidR="001D7F01" w:rsidRPr="00510E74" w:rsidRDefault="001D7F01" w:rsidP="000A4277">
            <w:pPr>
              <w:spacing w:after="0" w:line="240" w:lineRule="auto"/>
              <w:jc w:val="center"/>
              <w:rPr>
                <w:rFonts w:ascii="Arial" w:eastAsia="Times New Roman" w:hAnsi="Arial" w:cs="Arial"/>
                <w:sz w:val="20"/>
                <w:szCs w:val="20"/>
                <w:lang w:eastAsia="es-CO"/>
              </w:rPr>
            </w:pPr>
            <w:r w:rsidRPr="00510E74">
              <w:rPr>
                <w:rFonts w:ascii="Arial" w:eastAsia="Times New Roman" w:hAnsi="Arial" w:cs="Arial"/>
                <w:sz w:val="20"/>
                <w:szCs w:val="20"/>
                <w:lang w:eastAsia="es-CO"/>
              </w:rPr>
              <w:t>85</w:t>
            </w:r>
          </w:p>
        </w:tc>
        <w:tc>
          <w:tcPr>
            <w:tcW w:w="1174" w:type="pct"/>
            <w:tcBorders>
              <w:top w:val="nil"/>
              <w:left w:val="single" w:sz="8" w:space="0" w:color="auto"/>
              <w:bottom w:val="single" w:sz="4" w:space="0" w:color="auto"/>
              <w:right w:val="single" w:sz="8" w:space="0" w:color="auto"/>
            </w:tcBorders>
            <w:shd w:val="clear" w:color="000000" w:fill="FFFFFF"/>
            <w:noWrap/>
            <w:vAlign w:val="bottom"/>
            <w:hideMark/>
          </w:tcPr>
          <w:p w14:paraId="41F3A3A7" w14:textId="77777777" w:rsidR="001D7F01" w:rsidRPr="00510E74" w:rsidRDefault="001D7F01" w:rsidP="000A4277">
            <w:pPr>
              <w:spacing w:after="0" w:line="240" w:lineRule="auto"/>
              <w:jc w:val="center"/>
              <w:rPr>
                <w:rFonts w:ascii="Arial" w:eastAsia="Times New Roman" w:hAnsi="Arial" w:cs="Arial"/>
                <w:sz w:val="20"/>
                <w:szCs w:val="20"/>
                <w:lang w:eastAsia="es-CO"/>
              </w:rPr>
            </w:pPr>
            <w:r w:rsidRPr="00510E74">
              <w:rPr>
                <w:rFonts w:ascii="Arial" w:eastAsia="Times New Roman" w:hAnsi="Arial" w:cs="Arial"/>
                <w:sz w:val="20"/>
                <w:szCs w:val="20"/>
                <w:lang w:eastAsia="es-CO"/>
              </w:rPr>
              <w:t>16</w:t>
            </w:r>
          </w:p>
        </w:tc>
        <w:tc>
          <w:tcPr>
            <w:tcW w:w="1154" w:type="pct"/>
            <w:tcBorders>
              <w:top w:val="nil"/>
              <w:left w:val="nil"/>
              <w:bottom w:val="single" w:sz="4" w:space="0" w:color="auto"/>
              <w:right w:val="nil"/>
            </w:tcBorders>
            <w:shd w:val="clear" w:color="000000" w:fill="FFFFFF"/>
            <w:noWrap/>
            <w:vAlign w:val="bottom"/>
            <w:hideMark/>
          </w:tcPr>
          <w:p w14:paraId="3ADA2824" w14:textId="77777777" w:rsidR="001D7F01" w:rsidRPr="00510E74" w:rsidRDefault="001D7F01" w:rsidP="000A4277">
            <w:pPr>
              <w:spacing w:after="0" w:line="240" w:lineRule="auto"/>
              <w:jc w:val="center"/>
              <w:rPr>
                <w:rFonts w:ascii="Arial" w:eastAsia="Times New Roman" w:hAnsi="Arial" w:cs="Arial"/>
                <w:sz w:val="20"/>
                <w:szCs w:val="20"/>
                <w:lang w:eastAsia="es-CO"/>
              </w:rPr>
            </w:pPr>
            <w:r w:rsidRPr="00510E74">
              <w:rPr>
                <w:rFonts w:ascii="Arial" w:eastAsia="Times New Roman" w:hAnsi="Arial" w:cs="Arial"/>
                <w:sz w:val="20"/>
                <w:szCs w:val="20"/>
                <w:lang w:eastAsia="es-CO"/>
              </w:rPr>
              <w:t>5</w:t>
            </w:r>
          </w:p>
        </w:tc>
        <w:tc>
          <w:tcPr>
            <w:tcW w:w="1141" w:type="pct"/>
            <w:tcBorders>
              <w:top w:val="nil"/>
              <w:left w:val="single" w:sz="8" w:space="0" w:color="auto"/>
              <w:bottom w:val="single" w:sz="4" w:space="0" w:color="auto"/>
              <w:right w:val="single" w:sz="8" w:space="0" w:color="auto"/>
            </w:tcBorders>
            <w:shd w:val="clear" w:color="000000" w:fill="FFFFFF"/>
            <w:noWrap/>
            <w:vAlign w:val="bottom"/>
            <w:hideMark/>
          </w:tcPr>
          <w:p w14:paraId="5E42CB30" w14:textId="77777777" w:rsidR="001D7F01" w:rsidRPr="00510E74" w:rsidRDefault="001D7F01" w:rsidP="000A4277">
            <w:pPr>
              <w:spacing w:after="0" w:line="240" w:lineRule="auto"/>
              <w:rPr>
                <w:rFonts w:ascii="Arial" w:eastAsia="Times New Roman" w:hAnsi="Arial" w:cs="Arial"/>
                <w:sz w:val="20"/>
                <w:szCs w:val="20"/>
                <w:lang w:eastAsia="es-CO"/>
              </w:rPr>
            </w:pPr>
            <w:r w:rsidRPr="00510E74">
              <w:rPr>
                <w:rFonts w:ascii="Arial" w:eastAsia="Times New Roman" w:hAnsi="Arial" w:cs="Arial"/>
                <w:sz w:val="20"/>
                <w:szCs w:val="20"/>
                <w:lang w:eastAsia="es-CO"/>
              </w:rPr>
              <w:t>Argentina</w:t>
            </w:r>
          </w:p>
        </w:tc>
        <w:tc>
          <w:tcPr>
            <w:tcW w:w="323" w:type="pct"/>
            <w:tcBorders>
              <w:top w:val="nil"/>
              <w:left w:val="nil"/>
              <w:bottom w:val="single" w:sz="4" w:space="0" w:color="auto"/>
              <w:right w:val="nil"/>
            </w:tcBorders>
            <w:shd w:val="clear" w:color="000000" w:fill="FFFFFF"/>
            <w:noWrap/>
            <w:vAlign w:val="bottom"/>
            <w:hideMark/>
          </w:tcPr>
          <w:p w14:paraId="4379CFAC" w14:textId="77777777" w:rsidR="001D7F01" w:rsidRPr="00510E74" w:rsidRDefault="001D7F01" w:rsidP="000A4277">
            <w:pPr>
              <w:spacing w:after="0" w:line="240" w:lineRule="auto"/>
              <w:rPr>
                <w:rFonts w:ascii="Arial" w:eastAsia="Times New Roman" w:hAnsi="Arial" w:cs="Arial"/>
                <w:sz w:val="20"/>
                <w:szCs w:val="20"/>
                <w:lang w:eastAsia="es-CO"/>
              </w:rPr>
            </w:pPr>
            <w:r w:rsidRPr="00510E74">
              <w:rPr>
                <w:rFonts w:ascii="Arial" w:eastAsia="Times New Roman" w:hAnsi="Arial" w:cs="Arial"/>
                <w:sz w:val="20"/>
                <w:szCs w:val="20"/>
                <w:lang w:eastAsia="es-CO"/>
              </w:rPr>
              <w:t>ARG</w:t>
            </w:r>
          </w:p>
        </w:tc>
        <w:tc>
          <w:tcPr>
            <w:tcW w:w="580" w:type="pct"/>
            <w:tcBorders>
              <w:top w:val="nil"/>
              <w:left w:val="single" w:sz="8" w:space="0" w:color="auto"/>
              <w:bottom w:val="single" w:sz="4" w:space="0" w:color="auto"/>
              <w:right w:val="single" w:sz="8" w:space="0" w:color="auto"/>
            </w:tcBorders>
            <w:shd w:val="clear" w:color="000000" w:fill="FFFFFF"/>
            <w:noWrap/>
            <w:vAlign w:val="bottom"/>
            <w:hideMark/>
          </w:tcPr>
          <w:p w14:paraId="3320CE28" w14:textId="77777777" w:rsidR="001D7F01" w:rsidRPr="00510E74" w:rsidRDefault="001D7F01" w:rsidP="000A4277">
            <w:pPr>
              <w:spacing w:after="0" w:line="240" w:lineRule="auto"/>
              <w:jc w:val="center"/>
              <w:rPr>
                <w:rFonts w:ascii="Arial" w:eastAsia="Times New Roman" w:hAnsi="Arial" w:cs="Arial"/>
                <w:sz w:val="20"/>
                <w:szCs w:val="20"/>
                <w:lang w:eastAsia="es-CO"/>
              </w:rPr>
            </w:pPr>
            <w:r w:rsidRPr="00510E74">
              <w:rPr>
                <w:rFonts w:ascii="Arial" w:eastAsia="Times New Roman" w:hAnsi="Arial" w:cs="Arial"/>
                <w:sz w:val="20"/>
                <w:szCs w:val="20"/>
                <w:lang w:eastAsia="es-CO"/>
              </w:rPr>
              <w:t>40</w:t>
            </w:r>
          </w:p>
        </w:tc>
      </w:tr>
      <w:tr w:rsidR="00510E74" w:rsidRPr="00510E74" w14:paraId="3BCEC393" w14:textId="77777777" w:rsidTr="00510E74">
        <w:trPr>
          <w:trHeight w:val="294"/>
        </w:trPr>
        <w:tc>
          <w:tcPr>
            <w:tcW w:w="628" w:type="pct"/>
            <w:tcBorders>
              <w:top w:val="nil"/>
              <w:left w:val="single" w:sz="8" w:space="0" w:color="auto"/>
              <w:bottom w:val="single" w:sz="4" w:space="0" w:color="auto"/>
              <w:right w:val="nil"/>
            </w:tcBorders>
            <w:shd w:val="clear" w:color="000000" w:fill="FFFFFF"/>
            <w:noWrap/>
            <w:vAlign w:val="bottom"/>
            <w:hideMark/>
          </w:tcPr>
          <w:p w14:paraId="47913596" w14:textId="77777777" w:rsidR="001D7F01" w:rsidRPr="00510E74" w:rsidRDefault="001D7F01" w:rsidP="000A4277">
            <w:pPr>
              <w:spacing w:after="0" w:line="240" w:lineRule="auto"/>
              <w:jc w:val="center"/>
              <w:rPr>
                <w:rFonts w:ascii="Arial" w:eastAsia="Times New Roman" w:hAnsi="Arial" w:cs="Arial"/>
                <w:sz w:val="20"/>
                <w:szCs w:val="20"/>
                <w:lang w:eastAsia="es-CO"/>
              </w:rPr>
            </w:pPr>
            <w:r w:rsidRPr="00510E74">
              <w:rPr>
                <w:rFonts w:ascii="Arial" w:eastAsia="Times New Roman" w:hAnsi="Arial" w:cs="Arial"/>
                <w:sz w:val="20"/>
                <w:szCs w:val="20"/>
                <w:lang w:eastAsia="es-CO"/>
              </w:rPr>
              <w:t>93</w:t>
            </w:r>
          </w:p>
        </w:tc>
        <w:tc>
          <w:tcPr>
            <w:tcW w:w="1174" w:type="pct"/>
            <w:tcBorders>
              <w:top w:val="nil"/>
              <w:left w:val="single" w:sz="8" w:space="0" w:color="auto"/>
              <w:bottom w:val="single" w:sz="4" w:space="0" w:color="auto"/>
              <w:right w:val="single" w:sz="8" w:space="0" w:color="auto"/>
            </w:tcBorders>
            <w:shd w:val="clear" w:color="000000" w:fill="FFFFFF"/>
            <w:noWrap/>
            <w:vAlign w:val="bottom"/>
            <w:hideMark/>
          </w:tcPr>
          <w:p w14:paraId="28C1963B" w14:textId="77777777" w:rsidR="001D7F01" w:rsidRPr="00510E74" w:rsidRDefault="001D7F01" w:rsidP="000A4277">
            <w:pPr>
              <w:spacing w:after="0" w:line="240" w:lineRule="auto"/>
              <w:jc w:val="center"/>
              <w:rPr>
                <w:rFonts w:ascii="Arial" w:eastAsia="Times New Roman" w:hAnsi="Arial" w:cs="Arial"/>
                <w:sz w:val="20"/>
                <w:szCs w:val="20"/>
                <w:lang w:eastAsia="es-CO"/>
              </w:rPr>
            </w:pPr>
            <w:r w:rsidRPr="00510E74">
              <w:rPr>
                <w:rFonts w:ascii="Arial" w:eastAsia="Times New Roman" w:hAnsi="Arial" w:cs="Arial"/>
                <w:sz w:val="20"/>
                <w:szCs w:val="20"/>
                <w:lang w:eastAsia="es-CO"/>
              </w:rPr>
              <w:t>18</w:t>
            </w:r>
          </w:p>
        </w:tc>
        <w:tc>
          <w:tcPr>
            <w:tcW w:w="1154" w:type="pct"/>
            <w:tcBorders>
              <w:top w:val="nil"/>
              <w:left w:val="nil"/>
              <w:bottom w:val="single" w:sz="4" w:space="0" w:color="auto"/>
              <w:right w:val="nil"/>
            </w:tcBorders>
            <w:shd w:val="clear" w:color="000000" w:fill="FFFFFF"/>
            <w:noWrap/>
            <w:vAlign w:val="bottom"/>
            <w:hideMark/>
          </w:tcPr>
          <w:p w14:paraId="25AD2E00" w14:textId="77777777" w:rsidR="001D7F01" w:rsidRPr="00510E74" w:rsidRDefault="001D7F01" w:rsidP="000A4277">
            <w:pPr>
              <w:spacing w:after="0" w:line="240" w:lineRule="auto"/>
              <w:jc w:val="center"/>
              <w:rPr>
                <w:rFonts w:ascii="Arial" w:eastAsia="Times New Roman" w:hAnsi="Arial" w:cs="Arial"/>
                <w:sz w:val="20"/>
                <w:szCs w:val="20"/>
                <w:lang w:eastAsia="es-CO"/>
              </w:rPr>
            </w:pPr>
            <w:r w:rsidRPr="00510E74">
              <w:rPr>
                <w:rFonts w:ascii="Arial" w:eastAsia="Times New Roman" w:hAnsi="Arial" w:cs="Arial"/>
                <w:sz w:val="20"/>
                <w:szCs w:val="20"/>
                <w:lang w:eastAsia="es-CO"/>
              </w:rPr>
              <w:t>6</w:t>
            </w:r>
          </w:p>
        </w:tc>
        <w:tc>
          <w:tcPr>
            <w:tcW w:w="1141" w:type="pct"/>
            <w:tcBorders>
              <w:top w:val="nil"/>
              <w:left w:val="single" w:sz="8" w:space="0" w:color="auto"/>
              <w:bottom w:val="single" w:sz="4" w:space="0" w:color="auto"/>
              <w:right w:val="single" w:sz="8" w:space="0" w:color="auto"/>
            </w:tcBorders>
            <w:shd w:val="clear" w:color="000000" w:fill="FFFFFF"/>
            <w:noWrap/>
            <w:vAlign w:val="bottom"/>
            <w:hideMark/>
          </w:tcPr>
          <w:p w14:paraId="7FCA844C" w14:textId="77777777" w:rsidR="001D7F01" w:rsidRPr="00510E74" w:rsidRDefault="001D7F01" w:rsidP="000A4277">
            <w:pPr>
              <w:spacing w:after="0" w:line="240" w:lineRule="auto"/>
              <w:rPr>
                <w:rFonts w:ascii="Arial" w:eastAsia="Times New Roman" w:hAnsi="Arial" w:cs="Arial"/>
                <w:sz w:val="20"/>
                <w:szCs w:val="20"/>
                <w:lang w:eastAsia="es-CO"/>
              </w:rPr>
            </w:pPr>
            <w:r w:rsidRPr="00510E74">
              <w:rPr>
                <w:rFonts w:ascii="Arial" w:eastAsia="Times New Roman" w:hAnsi="Arial" w:cs="Arial"/>
                <w:sz w:val="20"/>
                <w:szCs w:val="20"/>
                <w:lang w:eastAsia="es-CO"/>
              </w:rPr>
              <w:t>Panamá</w:t>
            </w:r>
          </w:p>
        </w:tc>
        <w:tc>
          <w:tcPr>
            <w:tcW w:w="323" w:type="pct"/>
            <w:tcBorders>
              <w:top w:val="nil"/>
              <w:left w:val="nil"/>
              <w:bottom w:val="single" w:sz="4" w:space="0" w:color="auto"/>
              <w:right w:val="nil"/>
            </w:tcBorders>
            <w:shd w:val="clear" w:color="000000" w:fill="FFFFFF"/>
            <w:noWrap/>
            <w:vAlign w:val="bottom"/>
            <w:hideMark/>
          </w:tcPr>
          <w:p w14:paraId="174250B2" w14:textId="77777777" w:rsidR="001D7F01" w:rsidRPr="00510E74" w:rsidRDefault="001D7F01" w:rsidP="000A4277">
            <w:pPr>
              <w:spacing w:after="0" w:line="240" w:lineRule="auto"/>
              <w:rPr>
                <w:rFonts w:ascii="Arial" w:eastAsia="Times New Roman" w:hAnsi="Arial" w:cs="Arial"/>
                <w:sz w:val="20"/>
                <w:szCs w:val="20"/>
                <w:lang w:eastAsia="es-CO"/>
              </w:rPr>
            </w:pPr>
            <w:r w:rsidRPr="00510E74">
              <w:rPr>
                <w:rFonts w:ascii="Arial" w:eastAsia="Times New Roman" w:hAnsi="Arial" w:cs="Arial"/>
                <w:sz w:val="20"/>
                <w:szCs w:val="20"/>
                <w:lang w:eastAsia="es-CO"/>
              </w:rPr>
              <w:t>PAN</w:t>
            </w:r>
          </w:p>
        </w:tc>
        <w:tc>
          <w:tcPr>
            <w:tcW w:w="580" w:type="pct"/>
            <w:tcBorders>
              <w:top w:val="nil"/>
              <w:left w:val="single" w:sz="8" w:space="0" w:color="auto"/>
              <w:bottom w:val="single" w:sz="4" w:space="0" w:color="auto"/>
              <w:right w:val="single" w:sz="8" w:space="0" w:color="auto"/>
            </w:tcBorders>
            <w:shd w:val="clear" w:color="000000" w:fill="FFFFFF"/>
            <w:noWrap/>
            <w:vAlign w:val="bottom"/>
            <w:hideMark/>
          </w:tcPr>
          <w:p w14:paraId="661E8485" w14:textId="77777777" w:rsidR="001D7F01" w:rsidRPr="00510E74" w:rsidRDefault="001D7F01" w:rsidP="000A4277">
            <w:pPr>
              <w:spacing w:after="0" w:line="240" w:lineRule="auto"/>
              <w:jc w:val="center"/>
              <w:rPr>
                <w:rFonts w:ascii="Arial" w:eastAsia="Times New Roman" w:hAnsi="Arial" w:cs="Arial"/>
                <w:sz w:val="20"/>
                <w:szCs w:val="20"/>
                <w:lang w:eastAsia="es-CO"/>
              </w:rPr>
            </w:pPr>
            <w:r w:rsidRPr="00510E74">
              <w:rPr>
                <w:rFonts w:ascii="Arial" w:eastAsia="Times New Roman" w:hAnsi="Arial" w:cs="Arial"/>
                <w:sz w:val="20"/>
                <w:szCs w:val="20"/>
                <w:lang w:eastAsia="es-CO"/>
              </w:rPr>
              <w:t>37</w:t>
            </w:r>
          </w:p>
        </w:tc>
      </w:tr>
      <w:tr w:rsidR="00510E74" w:rsidRPr="00510E74" w14:paraId="1105D414" w14:textId="77777777" w:rsidTr="00510E74">
        <w:trPr>
          <w:trHeight w:val="294"/>
        </w:trPr>
        <w:tc>
          <w:tcPr>
            <w:tcW w:w="628" w:type="pct"/>
            <w:tcBorders>
              <w:top w:val="nil"/>
              <w:left w:val="single" w:sz="8" w:space="0" w:color="auto"/>
              <w:bottom w:val="single" w:sz="4" w:space="0" w:color="auto"/>
              <w:right w:val="nil"/>
            </w:tcBorders>
            <w:shd w:val="clear" w:color="000000" w:fill="FFFFFF"/>
            <w:noWrap/>
            <w:vAlign w:val="bottom"/>
            <w:hideMark/>
          </w:tcPr>
          <w:p w14:paraId="0631AF67" w14:textId="77777777" w:rsidR="001D7F01" w:rsidRPr="00377767" w:rsidRDefault="001D7F01" w:rsidP="000A4277">
            <w:pPr>
              <w:spacing w:after="0" w:line="240" w:lineRule="auto"/>
              <w:jc w:val="center"/>
              <w:rPr>
                <w:rFonts w:ascii="Arial" w:eastAsia="Times New Roman" w:hAnsi="Arial" w:cs="Arial"/>
                <w:b/>
                <w:color w:val="000000" w:themeColor="text1"/>
                <w:sz w:val="20"/>
                <w:szCs w:val="20"/>
                <w:lang w:eastAsia="es-CO"/>
              </w:rPr>
            </w:pPr>
            <w:r w:rsidRPr="00377767">
              <w:rPr>
                <w:rFonts w:ascii="Arial" w:eastAsia="Times New Roman" w:hAnsi="Arial" w:cs="Arial"/>
                <w:b/>
                <w:color w:val="000000" w:themeColor="text1"/>
                <w:sz w:val="20"/>
                <w:szCs w:val="20"/>
                <w:lang w:eastAsia="es-CO"/>
              </w:rPr>
              <w:t>99</w:t>
            </w:r>
          </w:p>
        </w:tc>
        <w:tc>
          <w:tcPr>
            <w:tcW w:w="1174" w:type="pct"/>
            <w:tcBorders>
              <w:top w:val="nil"/>
              <w:left w:val="single" w:sz="8" w:space="0" w:color="auto"/>
              <w:bottom w:val="single" w:sz="4" w:space="0" w:color="auto"/>
              <w:right w:val="single" w:sz="8" w:space="0" w:color="auto"/>
            </w:tcBorders>
            <w:shd w:val="clear" w:color="000000" w:fill="FFFFFF"/>
            <w:noWrap/>
            <w:vAlign w:val="bottom"/>
            <w:hideMark/>
          </w:tcPr>
          <w:p w14:paraId="3B22C375" w14:textId="77777777" w:rsidR="001D7F01" w:rsidRPr="00377767" w:rsidRDefault="001D7F01" w:rsidP="000A4277">
            <w:pPr>
              <w:spacing w:after="0" w:line="240" w:lineRule="auto"/>
              <w:jc w:val="center"/>
              <w:rPr>
                <w:rFonts w:ascii="Arial" w:eastAsia="Times New Roman" w:hAnsi="Arial" w:cs="Arial"/>
                <w:b/>
                <w:color w:val="000000" w:themeColor="text1"/>
                <w:sz w:val="20"/>
                <w:szCs w:val="20"/>
                <w:lang w:eastAsia="es-CO"/>
              </w:rPr>
            </w:pPr>
            <w:r w:rsidRPr="00377767">
              <w:rPr>
                <w:rFonts w:ascii="Arial" w:eastAsia="Times New Roman" w:hAnsi="Arial" w:cs="Arial"/>
                <w:b/>
                <w:color w:val="000000" w:themeColor="text1"/>
                <w:sz w:val="20"/>
                <w:szCs w:val="20"/>
                <w:lang w:eastAsia="es-CO"/>
              </w:rPr>
              <w:t>19</w:t>
            </w:r>
          </w:p>
        </w:tc>
        <w:tc>
          <w:tcPr>
            <w:tcW w:w="1154" w:type="pct"/>
            <w:tcBorders>
              <w:top w:val="nil"/>
              <w:left w:val="nil"/>
              <w:bottom w:val="single" w:sz="4" w:space="0" w:color="auto"/>
              <w:right w:val="nil"/>
            </w:tcBorders>
            <w:shd w:val="clear" w:color="000000" w:fill="FFFFFF"/>
            <w:noWrap/>
            <w:vAlign w:val="bottom"/>
            <w:hideMark/>
          </w:tcPr>
          <w:p w14:paraId="3FB12C75" w14:textId="77777777" w:rsidR="001D7F01" w:rsidRPr="00377767" w:rsidRDefault="001D7F01" w:rsidP="000A4277">
            <w:pPr>
              <w:spacing w:after="0" w:line="240" w:lineRule="auto"/>
              <w:jc w:val="center"/>
              <w:rPr>
                <w:rFonts w:ascii="Arial" w:eastAsia="Times New Roman" w:hAnsi="Arial" w:cs="Arial"/>
                <w:b/>
                <w:color w:val="000000" w:themeColor="text1"/>
                <w:sz w:val="20"/>
                <w:szCs w:val="20"/>
                <w:lang w:eastAsia="es-CO"/>
              </w:rPr>
            </w:pPr>
            <w:r w:rsidRPr="00377767">
              <w:rPr>
                <w:rFonts w:ascii="Arial" w:eastAsia="Times New Roman" w:hAnsi="Arial" w:cs="Arial"/>
                <w:b/>
                <w:color w:val="000000" w:themeColor="text1"/>
                <w:sz w:val="20"/>
                <w:szCs w:val="20"/>
                <w:lang w:eastAsia="es-CO"/>
              </w:rPr>
              <w:t>7</w:t>
            </w:r>
          </w:p>
        </w:tc>
        <w:tc>
          <w:tcPr>
            <w:tcW w:w="1141" w:type="pct"/>
            <w:tcBorders>
              <w:top w:val="nil"/>
              <w:left w:val="single" w:sz="8" w:space="0" w:color="auto"/>
              <w:bottom w:val="single" w:sz="4" w:space="0" w:color="auto"/>
              <w:right w:val="single" w:sz="8" w:space="0" w:color="auto"/>
            </w:tcBorders>
            <w:shd w:val="clear" w:color="000000" w:fill="FFFFFF"/>
            <w:noWrap/>
            <w:vAlign w:val="bottom"/>
            <w:hideMark/>
          </w:tcPr>
          <w:p w14:paraId="0B034CE3" w14:textId="77777777" w:rsidR="001D7F01" w:rsidRPr="00377767" w:rsidRDefault="001D7F01" w:rsidP="000A4277">
            <w:pPr>
              <w:spacing w:after="0" w:line="240" w:lineRule="auto"/>
              <w:rPr>
                <w:rFonts w:ascii="Arial" w:eastAsia="Times New Roman" w:hAnsi="Arial" w:cs="Arial"/>
                <w:b/>
                <w:color w:val="000000" w:themeColor="text1"/>
                <w:sz w:val="20"/>
                <w:szCs w:val="20"/>
                <w:lang w:eastAsia="es-CO"/>
              </w:rPr>
            </w:pPr>
            <w:r w:rsidRPr="00377767">
              <w:rPr>
                <w:rFonts w:ascii="Arial" w:eastAsia="Times New Roman" w:hAnsi="Arial" w:cs="Arial"/>
                <w:b/>
                <w:color w:val="000000" w:themeColor="text1"/>
                <w:sz w:val="20"/>
                <w:szCs w:val="20"/>
                <w:lang w:eastAsia="es-CO"/>
              </w:rPr>
              <w:t>Colombia</w:t>
            </w:r>
          </w:p>
        </w:tc>
        <w:tc>
          <w:tcPr>
            <w:tcW w:w="323" w:type="pct"/>
            <w:tcBorders>
              <w:top w:val="nil"/>
              <w:left w:val="nil"/>
              <w:bottom w:val="single" w:sz="4" w:space="0" w:color="auto"/>
              <w:right w:val="nil"/>
            </w:tcBorders>
            <w:shd w:val="clear" w:color="000000" w:fill="FFFFFF"/>
            <w:noWrap/>
            <w:vAlign w:val="bottom"/>
            <w:hideMark/>
          </w:tcPr>
          <w:p w14:paraId="18A965C7" w14:textId="77777777" w:rsidR="001D7F01" w:rsidRPr="00377767" w:rsidRDefault="001D7F01" w:rsidP="000A4277">
            <w:pPr>
              <w:spacing w:after="0" w:line="240" w:lineRule="auto"/>
              <w:rPr>
                <w:rFonts w:ascii="Arial" w:eastAsia="Times New Roman" w:hAnsi="Arial" w:cs="Arial"/>
                <w:b/>
                <w:color w:val="000000" w:themeColor="text1"/>
                <w:sz w:val="20"/>
                <w:szCs w:val="20"/>
                <w:lang w:eastAsia="es-CO"/>
              </w:rPr>
            </w:pPr>
            <w:r w:rsidRPr="00377767">
              <w:rPr>
                <w:rFonts w:ascii="Arial" w:eastAsia="Times New Roman" w:hAnsi="Arial" w:cs="Arial"/>
                <w:b/>
                <w:color w:val="000000" w:themeColor="text1"/>
                <w:sz w:val="20"/>
                <w:szCs w:val="20"/>
                <w:lang w:eastAsia="es-CO"/>
              </w:rPr>
              <w:t>COL</w:t>
            </w:r>
          </w:p>
        </w:tc>
        <w:tc>
          <w:tcPr>
            <w:tcW w:w="580" w:type="pct"/>
            <w:tcBorders>
              <w:top w:val="nil"/>
              <w:left w:val="single" w:sz="8" w:space="0" w:color="auto"/>
              <w:bottom w:val="single" w:sz="4" w:space="0" w:color="auto"/>
              <w:right w:val="single" w:sz="8" w:space="0" w:color="auto"/>
            </w:tcBorders>
            <w:shd w:val="clear" w:color="000000" w:fill="FFFFFF"/>
            <w:noWrap/>
            <w:vAlign w:val="bottom"/>
            <w:hideMark/>
          </w:tcPr>
          <w:p w14:paraId="35B23772" w14:textId="77777777" w:rsidR="001D7F01" w:rsidRPr="00377767" w:rsidRDefault="001D7F01" w:rsidP="000A4277">
            <w:pPr>
              <w:spacing w:after="0" w:line="240" w:lineRule="auto"/>
              <w:jc w:val="center"/>
              <w:rPr>
                <w:rFonts w:ascii="Arial" w:eastAsia="Times New Roman" w:hAnsi="Arial" w:cs="Arial"/>
                <w:b/>
                <w:color w:val="000000" w:themeColor="text1"/>
                <w:sz w:val="20"/>
                <w:szCs w:val="20"/>
                <w:lang w:eastAsia="es-CO"/>
              </w:rPr>
            </w:pPr>
            <w:r w:rsidRPr="00377767">
              <w:rPr>
                <w:rFonts w:ascii="Arial" w:eastAsia="Times New Roman" w:hAnsi="Arial" w:cs="Arial"/>
                <w:b/>
                <w:color w:val="000000" w:themeColor="text1"/>
                <w:sz w:val="20"/>
                <w:szCs w:val="20"/>
                <w:lang w:eastAsia="es-CO"/>
              </w:rPr>
              <w:t>36</w:t>
            </w:r>
          </w:p>
        </w:tc>
      </w:tr>
      <w:tr w:rsidR="00510E74" w:rsidRPr="00510E74" w14:paraId="52168293" w14:textId="77777777" w:rsidTr="00510E74">
        <w:trPr>
          <w:trHeight w:val="294"/>
        </w:trPr>
        <w:tc>
          <w:tcPr>
            <w:tcW w:w="628" w:type="pct"/>
            <w:tcBorders>
              <w:top w:val="nil"/>
              <w:left w:val="single" w:sz="8" w:space="0" w:color="auto"/>
              <w:bottom w:val="single" w:sz="4" w:space="0" w:color="auto"/>
              <w:right w:val="nil"/>
            </w:tcBorders>
            <w:shd w:val="clear" w:color="000000" w:fill="FFFFFF"/>
            <w:noWrap/>
            <w:vAlign w:val="bottom"/>
            <w:hideMark/>
          </w:tcPr>
          <w:p w14:paraId="27A5B791" w14:textId="77777777" w:rsidR="001D7F01" w:rsidRPr="00377767" w:rsidRDefault="001D7F01" w:rsidP="000A4277">
            <w:pPr>
              <w:spacing w:after="0" w:line="240" w:lineRule="auto"/>
              <w:jc w:val="center"/>
              <w:rPr>
                <w:rFonts w:ascii="Arial" w:eastAsia="Times New Roman" w:hAnsi="Arial" w:cs="Arial"/>
                <w:color w:val="000000" w:themeColor="text1"/>
                <w:sz w:val="20"/>
                <w:szCs w:val="20"/>
                <w:lang w:eastAsia="es-CO"/>
              </w:rPr>
            </w:pPr>
            <w:r w:rsidRPr="00377767">
              <w:rPr>
                <w:rFonts w:ascii="Arial" w:eastAsia="Times New Roman" w:hAnsi="Arial" w:cs="Arial"/>
                <w:color w:val="000000" w:themeColor="text1"/>
                <w:sz w:val="20"/>
                <w:szCs w:val="20"/>
                <w:lang w:eastAsia="es-CO"/>
              </w:rPr>
              <w:t>105</w:t>
            </w:r>
          </w:p>
        </w:tc>
        <w:tc>
          <w:tcPr>
            <w:tcW w:w="1174" w:type="pct"/>
            <w:tcBorders>
              <w:top w:val="nil"/>
              <w:left w:val="single" w:sz="8" w:space="0" w:color="auto"/>
              <w:bottom w:val="single" w:sz="4" w:space="0" w:color="auto"/>
              <w:right w:val="single" w:sz="8" w:space="0" w:color="auto"/>
            </w:tcBorders>
            <w:shd w:val="clear" w:color="000000" w:fill="FFFFFF"/>
            <w:noWrap/>
            <w:vAlign w:val="bottom"/>
            <w:hideMark/>
          </w:tcPr>
          <w:p w14:paraId="1B800746" w14:textId="77777777" w:rsidR="001D7F01" w:rsidRPr="00377767" w:rsidRDefault="001D7F01" w:rsidP="000A4277">
            <w:pPr>
              <w:spacing w:after="0" w:line="240" w:lineRule="auto"/>
              <w:jc w:val="center"/>
              <w:rPr>
                <w:rFonts w:ascii="Arial" w:eastAsia="Times New Roman" w:hAnsi="Arial" w:cs="Arial"/>
                <w:color w:val="000000" w:themeColor="text1"/>
                <w:sz w:val="20"/>
                <w:szCs w:val="20"/>
                <w:lang w:eastAsia="es-CO"/>
              </w:rPr>
            </w:pPr>
            <w:r w:rsidRPr="00377767">
              <w:rPr>
                <w:rFonts w:ascii="Arial" w:eastAsia="Times New Roman" w:hAnsi="Arial" w:cs="Arial"/>
                <w:color w:val="000000" w:themeColor="text1"/>
                <w:sz w:val="20"/>
                <w:szCs w:val="20"/>
                <w:lang w:eastAsia="es-CO"/>
              </w:rPr>
              <w:t>20</w:t>
            </w:r>
          </w:p>
        </w:tc>
        <w:tc>
          <w:tcPr>
            <w:tcW w:w="1154" w:type="pct"/>
            <w:tcBorders>
              <w:top w:val="nil"/>
              <w:left w:val="nil"/>
              <w:bottom w:val="single" w:sz="4" w:space="0" w:color="auto"/>
              <w:right w:val="nil"/>
            </w:tcBorders>
            <w:shd w:val="clear" w:color="000000" w:fill="FFFFFF"/>
            <w:noWrap/>
            <w:vAlign w:val="bottom"/>
            <w:hideMark/>
          </w:tcPr>
          <w:p w14:paraId="19A3DADA" w14:textId="77777777" w:rsidR="001D7F01" w:rsidRPr="00377767" w:rsidRDefault="001D7F01" w:rsidP="000A4277">
            <w:pPr>
              <w:spacing w:after="0" w:line="240" w:lineRule="auto"/>
              <w:jc w:val="center"/>
              <w:rPr>
                <w:rFonts w:ascii="Arial" w:eastAsia="Times New Roman" w:hAnsi="Arial" w:cs="Arial"/>
                <w:color w:val="000000" w:themeColor="text1"/>
                <w:sz w:val="20"/>
                <w:szCs w:val="20"/>
                <w:lang w:eastAsia="es-CO"/>
              </w:rPr>
            </w:pPr>
            <w:r w:rsidRPr="00377767">
              <w:rPr>
                <w:rFonts w:ascii="Arial" w:eastAsia="Times New Roman" w:hAnsi="Arial" w:cs="Arial"/>
                <w:color w:val="000000" w:themeColor="text1"/>
                <w:sz w:val="20"/>
                <w:szCs w:val="20"/>
                <w:lang w:eastAsia="es-CO"/>
              </w:rPr>
              <w:t>8</w:t>
            </w:r>
          </w:p>
        </w:tc>
        <w:tc>
          <w:tcPr>
            <w:tcW w:w="1141" w:type="pct"/>
            <w:tcBorders>
              <w:top w:val="nil"/>
              <w:left w:val="single" w:sz="8" w:space="0" w:color="auto"/>
              <w:bottom w:val="single" w:sz="4" w:space="0" w:color="auto"/>
              <w:right w:val="single" w:sz="8" w:space="0" w:color="auto"/>
            </w:tcBorders>
            <w:shd w:val="clear" w:color="000000" w:fill="FFFFFF"/>
            <w:noWrap/>
            <w:vAlign w:val="bottom"/>
            <w:hideMark/>
          </w:tcPr>
          <w:p w14:paraId="3E0FAF8B" w14:textId="77777777" w:rsidR="001D7F01" w:rsidRPr="00377767" w:rsidRDefault="001D7F01" w:rsidP="000A4277">
            <w:pPr>
              <w:spacing w:after="0" w:line="240" w:lineRule="auto"/>
              <w:rPr>
                <w:rFonts w:ascii="Arial" w:eastAsia="Times New Roman" w:hAnsi="Arial" w:cs="Arial"/>
                <w:color w:val="000000" w:themeColor="text1"/>
                <w:sz w:val="20"/>
                <w:szCs w:val="20"/>
                <w:lang w:eastAsia="es-CO"/>
              </w:rPr>
            </w:pPr>
            <w:r w:rsidRPr="00377767">
              <w:rPr>
                <w:rFonts w:ascii="Arial" w:eastAsia="Times New Roman" w:hAnsi="Arial" w:cs="Arial"/>
                <w:color w:val="000000" w:themeColor="text1"/>
                <w:sz w:val="20"/>
                <w:szCs w:val="20"/>
                <w:lang w:eastAsia="es-CO"/>
              </w:rPr>
              <w:t>Brasil</w:t>
            </w:r>
          </w:p>
        </w:tc>
        <w:tc>
          <w:tcPr>
            <w:tcW w:w="323" w:type="pct"/>
            <w:tcBorders>
              <w:top w:val="nil"/>
              <w:left w:val="nil"/>
              <w:bottom w:val="single" w:sz="4" w:space="0" w:color="auto"/>
              <w:right w:val="nil"/>
            </w:tcBorders>
            <w:shd w:val="clear" w:color="000000" w:fill="FFFFFF"/>
            <w:noWrap/>
            <w:vAlign w:val="bottom"/>
            <w:hideMark/>
          </w:tcPr>
          <w:p w14:paraId="7ACE32DF" w14:textId="77777777" w:rsidR="001D7F01" w:rsidRPr="00377767" w:rsidRDefault="001D7F01" w:rsidP="000A4277">
            <w:pPr>
              <w:spacing w:after="0" w:line="240" w:lineRule="auto"/>
              <w:rPr>
                <w:rFonts w:ascii="Arial" w:eastAsia="Times New Roman" w:hAnsi="Arial" w:cs="Arial"/>
                <w:color w:val="000000" w:themeColor="text1"/>
                <w:sz w:val="20"/>
                <w:szCs w:val="20"/>
                <w:lang w:eastAsia="es-CO"/>
              </w:rPr>
            </w:pPr>
            <w:r w:rsidRPr="00377767">
              <w:rPr>
                <w:rFonts w:ascii="Arial" w:eastAsia="Times New Roman" w:hAnsi="Arial" w:cs="Arial"/>
                <w:color w:val="000000" w:themeColor="text1"/>
                <w:sz w:val="20"/>
                <w:szCs w:val="20"/>
                <w:lang w:eastAsia="es-CO"/>
              </w:rPr>
              <w:t>BRA</w:t>
            </w:r>
          </w:p>
        </w:tc>
        <w:tc>
          <w:tcPr>
            <w:tcW w:w="580" w:type="pct"/>
            <w:tcBorders>
              <w:top w:val="nil"/>
              <w:left w:val="single" w:sz="8" w:space="0" w:color="auto"/>
              <w:bottom w:val="single" w:sz="4" w:space="0" w:color="auto"/>
              <w:right w:val="single" w:sz="8" w:space="0" w:color="auto"/>
            </w:tcBorders>
            <w:shd w:val="clear" w:color="000000" w:fill="FFFFFF"/>
            <w:noWrap/>
            <w:vAlign w:val="bottom"/>
            <w:hideMark/>
          </w:tcPr>
          <w:p w14:paraId="53828AE0" w14:textId="77777777" w:rsidR="001D7F01" w:rsidRPr="00377767" w:rsidRDefault="001D7F01" w:rsidP="000A4277">
            <w:pPr>
              <w:spacing w:after="0" w:line="240" w:lineRule="auto"/>
              <w:jc w:val="center"/>
              <w:rPr>
                <w:rFonts w:ascii="Arial" w:eastAsia="Times New Roman" w:hAnsi="Arial" w:cs="Arial"/>
                <w:color w:val="000000" w:themeColor="text1"/>
                <w:sz w:val="20"/>
                <w:szCs w:val="20"/>
                <w:lang w:eastAsia="es-CO"/>
              </w:rPr>
            </w:pPr>
            <w:r w:rsidRPr="00377767">
              <w:rPr>
                <w:rFonts w:ascii="Arial" w:eastAsia="Times New Roman" w:hAnsi="Arial" w:cs="Arial"/>
                <w:color w:val="000000" w:themeColor="text1"/>
                <w:sz w:val="20"/>
                <w:szCs w:val="20"/>
                <w:lang w:eastAsia="es-CO"/>
              </w:rPr>
              <w:t>35</w:t>
            </w:r>
          </w:p>
        </w:tc>
      </w:tr>
      <w:tr w:rsidR="00510E74" w:rsidRPr="00510E74" w14:paraId="532BD0D6" w14:textId="77777777" w:rsidTr="00510E74">
        <w:trPr>
          <w:trHeight w:val="294"/>
        </w:trPr>
        <w:tc>
          <w:tcPr>
            <w:tcW w:w="628" w:type="pct"/>
            <w:tcBorders>
              <w:top w:val="nil"/>
              <w:left w:val="single" w:sz="8" w:space="0" w:color="auto"/>
              <w:bottom w:val="single" w:sz="4" w:space="0" w:color="auto"/>
              <w:right w:val="nil"/>
            </w:tcBorders>
            <w:shd w:val="clear" w:color="000000" w:fill="FFFFFF"/>
            <w:noWrap/>
            <w:vAlign w:val="bottom"/>
            <w:hideMark/>
          </w:tcPr>
          <w:p w14:paraId="449C1B04" w14:textId="77777777" w:rsidR="001D7F01" w:rsidRPr="00510E74" w:rsidRDefault="001D7F01" w:rsidP="000A4277">
            <w:pPr>
              <w:spacing w:after="0" w:line="240" w:lineRule="auto"/>
              <w:jc w:val="center"/>
              <w:rPr>
                <w:rFonts w:ascii="Arial" w:eastAsia="Times New Roman" w:hAnsi="Arial" w:cs="Arial"/>
                <w:sz w:val="20"/>
                <w:szCs w:val="20"/>
                <w:lang w:eastAsia="es-CO"/>
              </w:rPr>
            </w:pPr>
            <w:r w:rsidRPr="00510E74">
              <w:rPr>
                <w:rFonts w:ascii="Arial" w:eastAsia="Times New Roman" w:hAnsi="Arial" w:cs="Arial"/>
                <w:sz w:val="20"/>
                <w:szCs w:val="20"/>
                <w:lang w:eastAsia="es-CO"/>
              </w:rPr>
              <w:t>105</w:t>
            </w:r>
          </w:p>
        </w:tc>
        <w:tc>
          <w:tcPr>
            <w:tcW w:w="1174" w:type="pct"/>
            <w:tcBorders>
              <w:top w:val="nil"/>
              <w:left w:val="single" w:sz="8" w:space="0" w:color="auto"/>
              <w:bottom w:val="single" w:sz="4" w:space="0" w:color="auto"/>
              <w:right w:val="single" w:sz="8" w:space="0" w:color="auto"/>
            </w:tcBorders>
            <w:shd w:val="clear" w:color="000000" w:fill="FFFFFF"/>
            <w:noWrap/>
            <w:vAlign w:val="bottom"/>
            <w:hideMark/>
          </w:tcPr>
          <w:p w14:paraId="33C54B96" w14:textId="77777777" w:rsidR="001D7F01" w:rsidRPr="00510E74" w:rsidRDefault="001D7F01" w:rsidP="000A4277">
            <w:pPr>
              <w:spacing w:after="0" w:line="240" w:lineRule="auto"/>
              <w:jc w:val="center"/>
              <w:rPr>
                <w:rFonts w:ascii="Arial" w:eastAsia="Times New Roman" w:hAnsi="Arial" w:cs="Arial"/>
                <w:sz w:val="20"/>
                <w:szCs w:val="20"/>
                <w:lang w:eastAsia="es-CO"/>
              </w:rPr>
            </w:pPr>
            <w:r w:rsidRPr="00510E74">
              <w:rPr>
                <w:rFonts w:ascii="Arial" w:eastAsia="Times New Roman" w:hAnsi="Arial" w:cs="Arial"/>
                <w:sz w:val="20"/>
                <w:szCs w:val="20"/>
                <w:lang w:eastAsia="es-CO"/>
              </w:rPr>
              <w:t>20</w:t>
            </w:r>
          </w:p>
        </w:tc>
        <w:tc>
          <w:tcPr>
            <w:tcW w:w="1154" w:type="pct"/>
            <w:tcBorders>
              <w:top w:val="nil"/>
              <w:left w:val="nil"/>
              <w:bottom w:val="single" w:sz="4" w:space="0" w:color="auto"/>
              <w:right w:val="nil"/>
            </w:tcBorders>
            <w:shd w:val="clear" w:color="000000" w:fill="FFFFFF"/>
            <w:noWrap/>
            <w:vAlign w:val="bottom"/>
            <w:hideMark/>
          </w:tcPr>
          <w:p w14:paraId="32F178E2" w14:textId="77777777" w:rsidR="001D7F01" w:rsidRPr="00510E74" w:rsidRDefault="001D7F01" w:rsidP="000A4277">
            <w:pPr>
              <w:spacing w:after="0" w:line="240" w:lineRule="auto"/>
              <w:jc w:val="center"/>
              <w:rPr>
                <w:rFonts w:ascii="Arial" w:eastAsia="Times New Roman" w:hAnsi="Arial" w:cs="Arial"/>
                <w:sz w:val="20"/>
                <w:szCs w:val="20"/>
                <w:lang w:eastAsia="es-CO"/>
              </w:rPr>
            </w:pPr>
            <w:r w:rsidRPr="00510E74">
              <w:rPr>
                <w:rFonts w:ascii="Arial" w:eastAsia="Times New Roman" w:hAnsi="Arial" w:cs="Arial"/>
                <w:sz w:val="20"/>
                <w:szCs w:val="20"/>
                <w:lang w:eastAsia="es-CO"/>
              </w:rPr>
              <w:t>8</w:t>
            </w:r>
          </w:p>
        </w:tc>
        <w:tc>
          <w:tcPr>
            <w:tcW w:w="1141" w:type="pct"/>
            <w:tcBorders>
              <w:top w:val="nil"/>
              <w:left w:val="single" w:sz="8" w:space="0" w:color="auto"/>
              <w:bottom w:val="single" w:sz="4" w:space="0" w:color="auto"/>
              <w:right w:val="single" w:sz="8" w:space="0" w:color="auto"/>
            </w:tcBorders>
            <w:shd w:val="clear" w:color="000000" w:fill="FFFFFF"/>
            <w:noWrap/>
            <w:vAlign w:val="bottom"/>
            <w:hideMark/>
          </w:tcPr>
          <w:p w14:paraId="74B74333" w14:textId="77777777" w:rsidR="001D7F01" w:rsidRPr="00510E74" w:rsidRDefault="001D7F01" w:rsidP="000A4277">
            <w:pPr>
              <w:spacing w:after="0" w:line="240" w:lineRule="auto"/>
              <w:rPr>
                <w:rFonts w:ascii="Arial" w:eastAsia="Times New Roman" w:hAnsi="Arial" w:cs="Arial"/>
                <w:sz w:val="20"/>
                <w:szCs w:val="20"/>
                <w:lang w:eastAsia="es-CO"/>
              </w:rPr>
            </w:pPr>
            <w:r w:rsidRPr="00510E74">
              <w:rPr>
                <w:rFonts w:ascii="Arial" w:eastAsia="Times New Roman" w:hAnsi="Arial" w:cs="Arial"/>
                <w:sz w:val="20"/>
                <w:szCs w:val="20"/>
                <w:lang w:eastAsia="es-CO"/>
              </w:rPr>
              <w:t>El Salvador</w:t>
            </w:r>
          </w:p>
        </w:tc>
        <w:tc>
          <w:tcPr>
            <w:tcW w:w="323" w:type="pct"/>
            <w:tcBorders>
              <w:top w:val="nil"/>
              <w:left w:val="nil"/>
              <w:bottom w:val="single" w:sz="4" w:space="0" w:color="auto"/>
              <w:right w:val="nil"/>
            </w:tcBorders>
            <w:shd w:val="clear" w:color="000000" w:fill="FFFFFF"/>
            <w:noWrap/>
            <w:vAlign w:val="bottom"/>
            <w:hideMark/>
          </w:tcPr>
          <w:p w14:paraId="3599F835" w14:textId="77777777" w:rsidR="001D7F01" w:rsidRPr="00510E74" w:rsidRDefault="001D7F01" w:rsidP="000A4277">
            <w:pPr>
              <w:spacing w:after="0" w:line="240" w:lineRule="auto"/>
              <w:rPr>
                <w:rFonts w:ascii="Arial" w:eastAsia="Times New Roman" w:hAnsi="Arial" w:cs="Arial"/>
                <w:sz w:val="20"/>
                <w:szCs w:val="20"/>
                <w:lang w:eastAsia="es-CO"/>
              </w:rPr>
            </w:pPr>
            <w:r w:rsidRPr="00510E74">
              <w:rPr>
                <w:rFonts w:ascii="Arial" w:eastAsia="Times New Roman" w:hAnsi="Arial" w:cs="Arial"/>
                <w:sz w:val="20"/>
                <w:szCs w:val="20"/>
                <w:lang w:eastAsia="es-CO"/>
              </w:rPr>
              <w:t>SLV</w:t>
            </w:r>
          </w:p>
        </w:tc>
        <w:tc>
          <w:tcPr>
            <w:tcW w:w="580" w:type="pct"/>
            <w:tcBorders>
              <w:top w:val="nil"/>
              <w:left w:val="single" w:sz="8" w:space="0" w:color="auto"/>
              <w:bottom w:val="single" w:sz="4" w:space="0" w:color="auto"/>
              <w:right w:val="single" w:sz="8" w:space="0" w:color="auto"/>
            </w:tcBorders>
            <w:shd w:val="clear" w:color="000000" w:fill="FFFFFF"/>
            <w:noWrap/>
            <w:vAlign w:val="bottom"/>
            <w:hideMark/>
          </w:tcPr>
          <w:p w14:paraId="6ED3ECAE" w14:textId="77777777" w:rsidR="001D7F01" w:rsidRPr="00510E74" w:rsidRDefault="001D7F01" w:rsidP="000A4277">
            <w:pPr>
              <w:spacing w:after="0" w:line="240" w:lineRule="auto"/>
              <w:jc w:val="center"/>
              <w:rPr>
                <w:rFonts w:ascii="Arial" w:eastAsia="Times New Roman" w:hAnsi="Arial" w:cs="Arial"/>
                <w:sz w:val="20"/>
                <w:szCs w:val="20"/>
                <w:lang w:eastAsia="es-CO"/>
              </w:rPr>
            </w:pPr>
            <w:r w:rsidRPr="00510E74">
              <w:rPr>
                <w:rFonts w:ascii="Arial" w:eastAsia="Times New Roman" w:hAnsi="Arial" w:cs="Arial"/>
                <w:sz w:val="20"/>
                <w:szCs w:val="20"/>
                <w:lang w:eastAsia="es-CO"/>
              </w:rPr>
              <w:t>35</w:t>
            </w:r>
          </w:p>
        </w:tc>
      </w:tr>
      <w:tr w:rsidR="00510E74" w:rsidRPr="00510E74" w14:paraId="6C298D26" w14:textId="77777777" w:rsidTr="00510E74">
        <w:trPr>
          <w:trHeight w:val="294"/>
        </w:trPr>
        <w:tc>
          <w:tcPr>
            <w:tcW w:w="628" w:type="pct"/>
            <w:tcBorders>
              <w:top w:val="nil"/>
              <w:left w:val="single" w:sz="8" w:space="0" w:color="auto"/>
              <w:bottom w:val="single" w:sz="4" w:space="0" w:color="auto"/>
              <w:right w:val="nil"/>
            </w:tcBorders>
            <w:shd w:val="clear" w:color="000000" w:fill="FFFFFF"/>
            <w:noWrap/>
            <w:vAlign w:val="bottom"/>
            <w:hideMark/>
          </w:tcPr>
          <w:p w14:paraId="52F784DF" w14:textId="77777777" w:rsidR="001D7F01" w:rsidRPr="00510E74" w:rsidRDefault="001D7F01" w:rsidP="000A4277">
            <w:pPr>
              <w:spacing w:after="0" w:line="240" w:lineRule="auto"/>
              <w:jc w:val="center"/>
              <w:rPr>
                <w:rFonts w:ascii="Arial" w:eastAsia="Times New Roman" w:hAnsi="Arial" w:cs="Arial"/>
                <w:sz w:val="20"/>
                <w:szCs w:val="20"/>
                <w:lang w:eastAsia="es-CO"/>
              </w:rPr>
            </w:pPr>
            <w:r w:rsidRPr="00510E74">
              <w:rPr>
                <w:rFonts w:ascii="Arial" w:eastAsia="Times New Roman" w:hAnsi="Arial" w:cs="Arial"/>
                <w:sz w:val="20"/>
                <w:szCs w:val="20"/>
                <w:lang w:eastAsia="es-CO"/>
              </w:rPr>
              <w:t>105</w:t>
            </w:r>
          </w:p>
        </w:tc>
        <w:tc>
          <w:tcPr>
            <w:tcW w:w="1174" w:type="pct"/>
            <w:tcBorders>
              <w:top w:val="nil"/>
              <w:left w:val="single" w:sz="8" w:space="0" w:color="auto"/>
              <w:bottom w:val="single" w:sz="4" w:space="0" w:color="auto"/>
              <w:right w:val="single" w:sz="8" w:space="0" w:color="auto"/>
            </w:tcBorders>
            <w:shd w:val="clear" w:color="000000" w:fill="FFFFFF"/>
            <w:noWrap/>
            <w:vAlign w:val="bottom"/>
            <w:hideMark/>
          </w:tcPr>
          <w:p w14:paraId="7CB144C3" w14:textId="77777777" w:rsidR="001D7F01" w:rsidRPr="00510E74" w:rsidRDefault="001D7F01" w:rsidP="000A4277">
            <w:pPr>
              <w:spacing w:after="0" w:line="240" w:lineRule="auto"/>
              <w:jc w:val="center"/>
              <w:rPr>
                <w:rFonts w:ascii="Arial" w:eastAsia="Times New Roman" w:hAnsi="Arial" w:cs="Arial"/>
                <w:sz w:val="20"/>
                <w:szCs w:val="20"/>
                <w:lang w:eastAsia="es-CO"/>
              </w:rPr>
            </w:pPr>
            <w:r w:rsidRPr="00510E74">
              <w:rPr>
                <w:rFonts w:ascii="Arial" w:eastAsia="Times New Roman" w:hAnsi="Arial" w:cs="Arial"/>
                <w:sz w:val="20"/>
                <w:szCs w:val="20"/>
                <w:lang w:eastAsia="es-CO"/>
              </w:rPr>
              <w:t>20</w:t>
            </w:r>
          </w:p>
        </w:tc>
        <w:tc>
          <w:tcPr>
            <w:tcW w:w="1154" w:type="pct"/>
            <w:tcBorders>
              <w:top w:val="nil"/>
              <w:left w:val="nil"/>
              <w:bottom w:val="single" w:sz="4" w:space="0" w:color="auto"/>
              <w:right w:val="nil"/>
            </w:tcBorders>
            <w:shd w:val="clear" w:color="000000" w:fill="FFFFFF"/>
            <w:noWrap/>
            <w:vAlign w:val="bottom"/>
            <w:hideMark/>
          </w:tcPr>
          <w:p w14:paraId="37A7E04E" w14:textId="77777777" w:rsidR="001D7F01" w:rsidRPr="00510E74" w:rsidRDefault="001D7F01" w:rsidP="000A4277">
            <w:pPr>
              <w:spacing w:after="0" w:line="240" w:lineRule="auto"/>
              <w:jc w:val="center"/>
              <w:rPr>
                <w:rFonts w:ascii="Arial" w:eastAsia="Times New Roman" w:hAnsi="Arial" w:cs="Arial"/>
                <w:sz w:val="20"/>
                <w:szCs w:val="20"/>
                <w:lang w:eastAsia="es-CO"/>
              </w:rPr>
            </w:pPr>
            <w:r w:rsidRPr="00510E74">
              <w:rPr>
                <w:rFonts w:ascii="Arial" w:eastAsia="Times New Roman" w:hAnsi="Arial" w:cs="Arial"/>
                <w:sz w:val="20"/>
                <w:szCs w:val="20"/>
                <w:lang w:eastAsia="es-CO"/>
              </w:rPr>
              <w:t>8</w:t>
            </w:r>
          </w:p>
        </w:tc>
        <w:tc>
          <w:tcPr>
            <w:tcW w:w="1141" w:type="pct"/>
            <w:tcBorders>
              <w:top w:val="nil"/>
              <w:left w:val="single" w:sz="8" w:space="0" w:color="auto"/>
              <w:bottom w:val="single" w:sz="4" w:space="0" w:color="auto"/>
              <w:right w:val="single" w:sz="8" w:space="0" w:color="auto"/>
            </w:tcBorders>
            <w:shd w:val="clear" w:color="000000" w:fill="FFFFFF"/>
            <w:noWrap/>
            <w:vAlign w:val="bottom"/>
            <w:hideMark/>
          </w:tcPr>
          <w:p w14:paraId="3E54E6BB" w14:textId="77777777" w:rsidR="001D7F01" w:rsidRPr="00510E74" w:rsidRDefault="001D7F01" w:rsidP="000A4277">
            <w:pPr>
              <w:spacing w:after="0" w:line="240" w:lineRule="auto"/>
              <w:rPr>
                <w:rFonts w:ascii="Arial" w:eastAsia="Times New Roman" w:hAnsi="Arial" w:cs="Arial"/>
                <w:sz w:val="20"/>
                <w:szCs w:val="20"/>
                <w:lang w:eastAsia="es-CO"/>
              </w:rPr>
            </w:pPr>
            <w:r w:rsidRPr="00510E74">
              <w:rPr>
                <w:rFonts w:ascii="Arial" w:eastAsia="Times New Roman" w:hAnsi="Arial" w:cs="Arial"/>
                <w:sz w:val="20"/>
                <w:szCs w:val="20"/>
                <w:lang w:eastAsia="es-CO"/>
              </w:rPr>
              <w:t>Perú</w:t>
            </w:r>
          </w:p>
        </w:tc>
        <w:tc>
          <w:tcPr>
            <w:tcW w:w="323" w:type="pct"/>
            <w:tcBorders>
              <w:top w:val="nil"/>
              <w:left w:val="nil"/>
              <w:bottom w:val="single" w:sz="4" w:space="0" w:color="auto"/>
              <w:right w:val="nil"/>
            </w:tcBorders>
            <w:shd w:val="clear" w:color="000000" w:fill="FFFFFF"/>
            <w:noWrap/>
            <w:vAlign w:val="bottom"/>
            <w:hideMark/>
          </w:tcPr>
          <w:p w14:paraId="5A2457F8" w14:textId="77777777" w:rsidR="001D7F01" w:rsidRPr="00510E74" w:rsidRDefault="001D7F01" w:rsidP="000A4277">
            <w:pPr>
              <w:spacing w:after="0" w:line="240" w:lineRule="auto"/>
              <w:rPr>
                <w:rFonts w:ascii="Arial" w:eastAsia="Times New Roman" w:hAnsi="Arial" w:cs="Arial"/>
                <w:sz w:val="20"/>
                <w:szCs w:val="20"/>
                <w:lang w:eastAsia="es-CO"/>
              </w:rPr>
            </w:pPr>
            <w:r w:rsidRPr="00510E74">
              <w:rPr>
                <w:rFonts w:ascii="Arial" w:eastAsia="Times New Roman" w:hAnsi="Arial" w:cs="Arial"/>
                <w:sz w:val="20"/>
                <w:szCs w:val="20"/>
                <w:lang w:eastAsia="es-CO"/>
              </w:rPr>
              <w:t>PER</w:t>
            </w:r>
          </w:p>
        </w:tc>
        <w:tc>
          <w:tcPr>
            <w:tcW w:w="580" w:type="pct"/>
            <w:tcBorders>
              <w:top w:val="nil"/>
              <w:left w:val="single" w:sz="8" w:space="0" w:color="auto"/>
              <w:bottom w:val="single" w:sz="4" w:space="0" w:color="auto"/>
              <w:right w:val="single" w:sz="8" w:space="0" w:color="auto"/>
            </w:tcBorders>
            <w:shd w:val="clear" w:color="000000" w:fill="FFFFFF"/>
            <w:noWrap/>
            <w:vAlign w:val="bottom"/>
            <w:hideMark/>
          </w:tcPr>
          <w:p w14:paraId="3F4F9C3C" w14:textId="77777777" w:rsidR="001D7F01" w:rsidRPr="00510E74" w:rsidRDefault="001D7F01" w:rsidP="000A4277">
            <w:pPr>
              <w:spacing w:after="0" w:line="240" w:lineRule="auto"/>
              <w:jc w:val="center"/>
              <w:rPr>
                <w:rFonts w:ascii="Arial" w:eastAsia="Times New Roman" w:hAnsi="Arial" w:cs="Arial"/>
                <w:sz w:val="20"/>
                <w:szCs w:val="20"/>
                <w:lang w:eastAsia="es-CO"/>
              </w:rPr>
            </w:pPr>
            <w:r w:rsidRPr="00510E74">
              <w:rPr>
                <w:rFonts w:ascii="Arial" w:eastAsia="Times New Roman" w:hAnsi="Arial" w:cs="Arial"/>
                <w:sz w:val="20"/>
                <w:szCs w:val="20"/>
                <w:lang w:eastAsia="es-CO"/>
              </w:rPr>
              <w:t>35</w:t>
            </w:r>
          </w:p>
        </w:tc>
      </w:tr>
      <w:tr w:rsidR="00510E74" w:rsidRPr="00510E74" w14:paraId="39154F5A" w14:textId="77777777" w:rsidTr="00510E74">
        <w:trPr>
          <w:trHeight w:val="294"/>
        </w:trPr>
        <w:tc>
          <w:tcPr>
            <w:tcW w:w="628" w:type="pct"/>
            <w:tcBorders>
              <w:top w:val="nil"/>
              <w:left w:val="single" w:sz="8" w:space="0" w:color="auto"/>
              <w:bottom w:val="single" w:sz="4" w:space="0" w:color="auto"/>
              <w:right w:val="nil"/>
            </w:tcBorders>
            <w:shd w:val="clear" w:color="000000" w:fill="FFFFFF"/>
            <w:noWrap/>
            <w:vAlign w:val="bottom"/>
            <w:hideMark/>
          </w:tcPr>
          <w:p w14:paraId="1118E577" w14:textId="77777777" w:rsidR="001D7F01" w:rsidRPr="00510E74" w:rsidRDefault="001D7F01" w:rsidP="000A4277">
            <w:pPr>
              <w:spacing w:after="0" w:line="240" w:lineRule="auto"/>
              <w:jc w:val="center"/>
              <w:rPr>
                <w:rFonts w:ascii="Arial" w:eastAsia="Times New Roman" w:hAnsi="Arial" w:cs="Arial"/>
                <w:sz w:val="20"/>
                <w:szCs w:val="20"/>
                <w:lang w:eastAsia="es-CO"/>
              </w:rPr>
            </w:pPr>
            <w:r w:rsidRPr="00510E74">
              <w:rPr>
                <w:rFonts w:ascii="Arial" w:eastAsia="Times New Roman" w:hAnsi="Arial" w:cs="Arial"/>
                <w:sz w:val="20"/>
                <w:szCs w:val="20"/>
                <w:lang w:eastAsia="es-CO"/>
              </w:rPr>
              <w:t>114</w:t>
            </w:r>
          </w:p>
        </w:tc>
        <w:tc>
          <w:tcPr>
            <w:tcW w:w="1174" w:type="pct"/>
            <w:tcBorders>
              <w:top w:val="nil"/>
              <w:left w:val="single" w:sz="8" w:space="0" w:color="auto"/>
              <w:bottom w:val="single" w:sz="4" w:space="0" w:color="auto"/>
              <w:right w:val="single" w:sz="8" w:space="0" w:color="auto"/>
            </w:tcBorders>
            <w:shd w:val="clear" w:color="000000" w:fill="FFFFFF"/>
            <w:noWrap/>
            <w:vAlign w:val="bottom"/>
            <w:hideMark/>
          </w:tcPr>
          <w:p w14:paraId="0327C70C" w14:textId="77777777" w:rsidR="001D7F01" w:rsidRPr="00510E74" w:rsidRDefault="001D7F01" w:rsidP="000A4277">
            <w:pPr>
              <w:spacing w:after="0" w:line="240" w:lineRule="auto"/>
              <w:jc w:val="center"/>
              <w:rPr>
                <w:rFonts w:ascii="Arial" w:eastAsia="Times New Roman" w:hAnsi="Arial" w:cs="Arial"/>
                <w:sz w:val="20"/>
                <w:szCs w:val="20"/>
                <w:lang w:eastAsia="es-CO"/>
              </w:rPr>
            </w:pPr>
            <w:r w:rsidRPr="00510E74">
              <w:rPr>
                <w:rFonts w:ascii="Arial" w:eastAsia="Times New Roman" w:hAnsi="Arial" w:cs="Arial"/>
                <w:sz w:val="20"/>
                <w:szCs w:val="20"/>
                <w:lang w:eastAsia="es-CO"/>
              </w:rPr>
              <w:t>23</w:t>
            </w:r>
          </w:p>
        </w:tc>
        <w:tc>
          <w:tcPr>
            <w:tcW w:w="1154" w:type="pct"/>
            <w:tcBorders>
              <w:top w:val="nil"/>
              <w:left w:val="nil"/>
              <w:bottom w:val="single" w:sz="4" w:space="0" w:color="auto"/>
              <w:right w:val="nil"/>
            </w:tcBorders>
            <w:shd w:val="clear" w:color="000000" w:fill="FFFFFF"/>
            <w:noWrap/>
            <w:vAlign w:val="bottom"/>
            <w:hideMark/>
          </w:tcPr>
          <w:p w14:paraId="280BCF68" w14:textId="77777777" w:rsidR="001D7F01" w:rsidRPr="00510E74" w:rsidRDefault="001D7F01" w:rsidP="000A4277">
            <w:pPr>
              <w:spacing w:after="0" w:line="240" w:lineRule="auto"/>
              <w:jc w:val="center"/>
              <w:rPr>
                <w:rFonts w:ascii="Arial" w:eastAsia="Times New Roman" w:hAnsi="Arial" w:cs="Arial"/>
                <w:sz w:val="20"/>
                <w:szCs w:val="20"/>
                <w:lang w:eastAsia="es-CO"/>
              </w:rPr>
            </w:pPr>
            <w:r w:rsidRPr="00510E74">
              <w:rPr>
                <w:rFonts w:ascii="Arial" w:eastAsia="Times New Roman" w:hAnsi="Arial" w:cs="Arial"/>
                <w:sz w:val="20"/>
                <w:szCs w:val="20"/>
                <w:lang w:eastAsia="es-CO"/>
              </w:rPr>
              <w:t>11</w:t>
            </w:r>
          </w:p>
        </w:tc>
        <w:tc>
          <w:tcPr>
            <w:tcW w:w="1141" w:type="pct"/>
            <w:tcBorders>
              <w:top w:val="nil"/>
              <w:left w:val="single" w:sz="8" w:space="0" w:color="auto"/>
              <w:bottom w:val="single" w:sz="4" w:space="0" w:color="auto"/>
              <w:right w:val="single" w:sz="8" w:space="0" w:color="auto"/>
            </w:tcBorders>
            <w:shd w:val="clear" w:color="000000" w:fill="FFFFFF"/>
            <w:noWrap/>
            <w:vAlign w:val="bottom"/>
            <w:hideMark/>
          </w:tcPr>
          <w:p w14:paraId="68209D86" w14:textId="77777777" w:rsidR="001D7F01" w:rsidRPr="00510E74" w:rsidRDefault="001D7F01" w:rsidP="000A4277">
            <w:pPr>
              <w:spacing w:after="0" w:line="240" w:lineRule="auto"/>
              <w:rPr>
                <w:rFonts w:ascii="Arial" w:eastAsia="Times New Roman" w:hAnsi="Arial" w:cs="Arial"/>
                <w:sz w:val="20"/>
                <w:szCs w:val="20"/>
                <w:lang w:eastAsia="es-CO"/>
              </w:rPr>
            </w:pPr>
            <w:r w:rsidRPr="00510E74">
              <w:rPr>
                <w:rFonts w:ascii="Arial" w:eastAsia="Times New Roman" w:hAnsi="Arial" w:cs="Arial"/>
                <w:sz w:val="20"/>
                <w:szCs w:val="20"/>
                <w:lang w:eastAsia="es-CO"/>
              </w:rPr>
              <w:t>Ecuador</w:t>
            </w:r>
          </w:p>
        </w:tc>
        <w:tc>
          <w:tcPr>
            <w:tcW w:w="323" w:type="pct"/>
            <w:tcBorders>
              <w:top w:val="nil"/>
              <w:left w:val="nil"/>
              <w:bottom w:val="single" w:sz="4" w:space="0" w:color="auto"/>
              <w:right w:val="nil"/>
            </w:tcBorders>
            <w:shd w:val="clear" w:color="000000" w:fill="FFFFFF"/>
            <w:noWrap/>
            <w:vAlign w:val="bottom"/>
            <w:hideMark/>
          </w:tcPr>
          <w:p w14:paraId="46481F3B" w14:textId="77777777" w:rsidR="001D7F01" w:rsidRPr="00510E74" w:rsidRDefault="001D7F01" w:rsidP="000A4277">
            <w:pPr>
              <w:spacing w:after="0" w:line="240" w:lineRule="auto"/>
              <w:rPr>
                <w:rFonts w:ascii="Arial" w:eastAsia="Times New Roman" w:hAnsi="Arial" w:cs="Arial"/>
                <w:sz w:val="20"/>
                <w:szCs w:val="20"/>
                <w:lang w:eastAsia="es-CO"/>
              </w:rPr>
            </w:pPr>
            <w:r w:rsidRPr="00510E74">
              <w:rPr>
                <w:rFonts w:ascii="Arial" w:eastAsia="Times New Roman" w:hAnsi="Arial" w:cs="Arial"/>
                <w:sz w:val="20"/>
                <w:szCs w:val="20"/>
                <w:lang w:eastAsia="es-CO"/>
              </w:rPr>
              <w:t>ECU</w:t>
            </w:r>
          </w:p>
        </w:tc>
        <w:tc>
          <w:tcPr>
            <w:tcW w:w="580" w:type="pct"/>
            <w:tcBorders>
              <w:top w:val="nil"/>
              <w:left w:val="single" w:sz="8" w:space="0" w:color="auto"/>
              <w:bottom w:val="single" w:sz="4" w:space="0" w:color="auto"/>
              <w:right w:val="single" w:sz="8" w:space="0" w:color="auto"/>
            </w:tcBorders>
            <w:shd w:val="clear" w:color="000000" w:fill="FFFFFF"/>
            <w:noWrap/>
            <w:vAlign w:val="bottom"/>
            <w:hideMark/>
          </w:tcPr>
          <w:p w14:paraId="57E2F672" w14:textId="77777777" w:rsidR="001D7F01" w:rsidRPr="00510E74" w:rsidRDefault="001D7F01" w:rsidP="000A4277">
            <w:pPr>
              <w:spacing w:after="0" w:line="240" w:lineRule="auto"/>
              <w:jc w:val="center"/>
              <w:rPr>
                <w:rFonts w:ascii="Arial" w:eastAsia="Times New Roman" w:hAnsi="Arial" w:cs="Arial"/>
                <w:sz w:val="20"/>
                <w:szCs w:val="20"/>
                <w:lang w:eastAsia="es-CO"/>
              </w:rPr>
            </w:pPr>
            <w:r w:rsidRPr="00510E74">
              <w:rPr>
                <w:rFonts w:ascii="Arial" w:eastAsia="Times New Roman" w:hAnsi="Arial" w:cs="Arial"/>
                <w:sz w:val="20"/>
                <w:szCs w:val="20"/>
                <w:lang w:eastAsia="es-CO"/>
              </w:rPr>
              <w:t>34</w:t>
            </w:r>
          </w:p>
        </w:tc>
      </w:tr>
      <w:tr w:rsidR="00510E74" w:rsidRPr="00510E74" w14:paraId="53596B9B" w14:textId="77777777" w:rsidTr="00510E74">
        <w:trPr>
          <w:trHeight w:val="294"/>
        </w:trPr>
        <w:tc>
          <w:tcPr>
            <w:tcW w:w="628" w:type="pct"/>
            <w:tcBorders>
              <w:top w:val="nil"/>
              <w:left w:val="single" w:sz="8" w:space="0" w:color="auto"/>
              <w:bottom w:val="single" w:sz="4" w:space="0" w:color="auto"/>
              <w:right w:val="nil"/>
            </w:tcBorders>
            <w:shd w:val="clear" w:color="000000" w:fill="FFFFFF"/>
            <w:noWrap/>
            <w:vAlign w:val="bottom"/>
            <w:hideMark/>
          </w:tcPr>
          <w:p w14:paraId="019204AB" w14:textId="77777777" w:rsidR="001D7F01" w:rsidRPr="00510E74" w:rsidRDefault="001D7F01" w:rsidP="000A4277">
            <w:pPr>
              <w:spacing w:after="0" w:line="240" w:lineRule="auto"/>
              <w:jc w:val="center"/>
              <w:rPr>
                <w:rFonts w:ascii="Arial" w:eastAsia="Times New Roman" w:hAnsi="Arial" w:cs="Arial"/>
                <w:sz w:val="20"/>
                <w:szCs w:val="20"/>
                <w:lang w:eastAsia="es-CO"/>
              </w:rPr>
            </w:pPr>
            <w:r w:rsidRPr="00510E74">
              <w:rPr>
                <w:rFonts w:ascii="Arial" w:eastAsia="Times New Roman" w:hAnsi="Arial" w:cs="Arial"/>
                <w:sz w:val="20"/>
                <w:szCs w:val="20"/>
                <w:lang w:eastAsia="es-CO"/>
              </w:rPr>
              <w:t>129</w:t>
            </w:r>
          </w:p>
        </w:tc>
        <w:tc>
          <w:tcPr>
            <w:tcW w:w="1174" w:type="pct"/>
            <w:tcBorders>
              <w:top w:val="nil"/>
              <w:left w:val="single" w:sz="8" w:space="0" w:color="auto"/>
              <w:bottom w:val="single" w:sz="4" w:space="0" w:color="auto"/>
              <w:right w:val="single" w:sz="8" w:space="0" w:color="auto"/>
            </w:tcBorders>
            <w:shd w:val="clear" w:color="000000" w:fill="FFFFFF"/>
            <w:noWrap/>
            <w:vAlign w:val="bottom"/>
            <w:hideMark/>
          </w:tcPr>
          <w:p w14:paraId="59C9C6D9" w14:textId="77777777" w:rsidR="001D7F01" w:rsidRPr="00510E74" w:rsidRDefault="001D7F01" w:rsidP="000A4277">
            <w:pPr>
              <w:spacing w:after="0" w:line="240" w:lineRule="auto"/>
              <w:jc w:val="center"/>
              <w:rPr>
                <w:rFonts w:ascii="Arial" w:eastAsia="Times New Roman" w:hAnsi="Arial" w:cs="Arial"/>
                <w:sz w:val="20"/>
                <w:szCs w:val="20"/>
                <w:lang w:eastAsia="es-CO"/>
              </w:rPr>
            </w:pPr>
            <w:r w:rsidRPr="00510E74">
              <w:rPr>
                <w:rFonts w:ascii="Arial" w:eastAsia="Times New Roman" w:hAnsi="Arial" w:cs="Arial"/>
                <w:sz w:val="20"/>
                <w:szCs w:val="20"/>
                <w:lang w:eastAsia="es-CO"/>
              </w:rPr>
              <w:t>24</w:t>
            </w:r>
          </w:p>
        </w:tc>
        <w:tc>
          <w:tcPr>
            <w:tcW w:w="1154" w:type="pct"/>
            <w:tcBorders>
              <w:top w:val="nil"/>
              <w:left w:val="nil"/>
              <w:bottom w:val="single" w:sz="4" w:space="0" w:color="auto"/>
              <w:right w:val="nil"/>
            </w:tcBorders>
            <w:shd w:val="clear" w:color="000000" w:fill="FFFFFF"/>
            <w:noWrap/>
            <w:vAlign w:val="bottom"/>
            <w:hideMark/>
          </w:tcPr>
          <w:p w14:paraId="2CDE4B8D" w14:textId="77777777" w:rsidR="001D7F01" w:rsidRPr="00510E74" w:rsidRDefault="001D7F01" w:rsidP="000A4277">
            <w:pPr>
              <w:spacing w:after="0" w:line="240" w:lineRule="auto"/>
              <w:jc w:val="center"/>
              <w:rPr>
                <w:rFonts w:ascii="Arial" w:eastAsia="Times New Roman" w:hAnsi="Arial" w:cs="Arial"/>
                <w:sz w:val="20"/>
                <w:szCs w:val="20"/>
                <w:lang w:eastAsia="es-CO"/>
              </w:rPr>
            </w:pPr>
            <w:r w:rsidRPr="00510E74">
              <w:rPr>
                <w:rFonts w:ascii="Arial" w:eastAsia="Times New Roman" w:hAnsi="Arial" w:cs="Arial"/>
                <w:sz w:val="20"/>
                <w:szCs w:val="20"/>
                <w:lang w:eastAsia="es-CO"/>
              </w:rPr>
              <w:t>12</w:t>
            </w:r>
          </w:p>
        </w:tc>
        <w:tc>
          <w:tcPr>
            <w:tcW w:w="1141" w:type="pct"/>
            <w:tcBorders>
              <w:top w:val="nil"/>
              <w:left w:val="single" w:sz="8" w:space="0" w:color="auto"/>
              <w:bottom w:val="single" w:sz="4" w:space="0" w:color="auto"/>
              <w:right w:val="single" w:sz="8" w:space="0" w:color="auto"/>
            </w:tcBorders>
            <w:shd w:val="clear" w:color="000000" w:fill="FFFFFF"/>
            <w:noWrap/>
            <w:vAlign w:val="bottom"/>
            <w:hideMark/>
          </w:tcPr>
          <w:p w14:paraId="6705218F" w14:textId="77777777" w:rsidR="001D7F01" w:rsidRPr="00510E74" w:rsidRDefault="001D7F01" w:rsidP="000A4277">
            <w:pPr>
              <w:spacing w:after="0" w:line="240" w:lineRule="auto"/>
              <w:rPr>
                <w:rFonts w:ascii="Arial" w:eastAsia="Times New Roman" w:hAnsi="Arial" w:cs="Arial"/>
                <w:sz w:val="20"/>
                <w:szCs w:val="20"/>
                <w:lang w:eastAsia="es-CO"/>
              </w:rPr>
            </w:pPr>
            <w:r w:rsidRPr="00510E74">
              <w:rPr>
                <w:rFonts w:ascii="Arial" w:eastAsia="Times New Roman" w:hAnsi="Arial" w:cs="Arial"/>
                <w:sz w:val="20"/>
                <w:szCs w:val="20"/>
                <w:lang w:eastAsia="es-CO"/>
              </w:rPr>
              <w:t xml:space="preserve">República Dominicana </w:t>
            </w:r>
          </w:p>
        </w:tc>
        <w:tc>
          <w:tcPr>
            <w:tcW w:w="323" w:type="pct"/>
            <w:tcBorders>
              <w:top w:val="nil"/>
              <w:left w:val="nil"/>
              <w:bottom w:val="single" w:sz="4" w:space="0" w:color="auto"/>
              <w:right w:val="nil"/>
            </w:tcBorders>
            <w:shd w:val="clear" w:color="000000" w:fill="FFFFFF"/>
            <w:noWrap/>
            <w:vAlign w:val="bottom"/>
            <w:hideMark/>
          </w:tcPr>
          <w:p w14:paraId="4AE553C6" w14:textId="77777777" w:rsidR="001D7F01" w:rsidRPr="00510E74" w:rsidRDefault="001D7F01" w:rsidP="000A4277">
            <w:pPr>
              <w:spacing w:after="0" w:line="240" w:lineRule="auto"/>
              <w:rPr>
                <w:rFonts w:ascii="Arial" w:eastAsia="Times New Roman" w:hAnsi="Arial" w:cs="Arial"/>
                <w:sz w:val="20"/>
                <w:szCs w:val="20"/>
                <w:lang w:eastAsia="es-CO"/>
              </w:rPr>
            </w:pPr>
            <w:r w:rsidRPr="00510E74">
              <w:rPr>
                <w:rFonts w:ascii="Arial" w:eastAsia="Times New Roman" w:hAnsi="Arial" w:cs="Arial"/>
                <w:sz w:val="20"/>
                <w:szCs w:val="20"/>
                <w:lang w:eastAsia="es-CO"/>
              </w:rPr>
              <w:t>DOM</w:t>
            </w:r>
          </w:p>
        </w:tc>
        <w:tc>
          <w:tcPr>
            <w:tcW w:w="580" w:type="pct"/>
            <w:tcBorders>
              <w:top w:val="nil"/>
              <w:left w:val="single" w:sz="8" w:space="0" w:color="auto"/>
              <w:bottom w:val="single" w:sz="4" w:space="0" w:color="auto"/>
              <w:right w:val="single" w:sz="8" w:space="0" w:color="auto"/>
            </w:tcBorders>
            <w:shd w:val="clear" w:color="000000" w:fill="FFFFFF"/>
            <w:noWrap/>
            <w:vAlign w:val="bottom"/>
            <w:hideMark/>
          </w:tcPr>
          <w:p w14:paraId="5ACBB130" w14:textId="77777777" w:rsidR="001D7F01" w:rsidRPr="00510E74" w:rsidRDefault="001D7F01" w:rsidP="000A4277">
            <w:pPr>
              <w:spacing w:after="0" w:line="240" w:lineRule="auto"/>
              <w:jc w:val="center"/>
              <w:rPr>
                <w:rFonts w:ascii="Arial" w:eastAsia="Times New Roman" w:hAnsi="Arial" w:cs="Arial"/>
                <w:sz w:val="20"/>
                <w:szCs w:val="20"/>
                <w:lang w:eastAsia="es-CO"/>
              </w:rPr>
            </w:pPr>
            <w:r w:rsidRPr="00510E74">
              <w:rPr>
                <w:rFonts w:ascii="Arial" w:eastAsia="Times New Roman" w:hAnsi="Arial" w:cs="Arial"/>
                <w:sz w:val="20"/>
                <w:szCs w:val="20"/>
                <w:lang w:eastAsia="es-CO"/>
              </w:rPr>
              <w:t>30</w:t>
            </w:r>
          </w:p>
        </w:tc>
      </w:tr>
      <w:tr w:rsidR="00510E74" w:rsidRPr="00510E74" w14:paraId="6ACE9A63" w14:textId="77777777" w:rsidTr="00510E74">
        <w:trPr>
          <w:trHeight w:val="294"/>
        </w:trPr>
        <w:tc>
          <w:tcPr>
            <w:tcW w:w="628" w:type="pct"/>
            <w:tcBorders>
              <w:top w:val="nil"/>
              <w:left w:val="single" w:sz="8" w:space="0" w:color="auto"/>
              <w:bottom w:val="single" w:sz="4" w:space="0" w:color="auto"/>
              <w:right w:val="nil"/>
            </w:tcBorders>
            <w:shd w:val="clear" w:color="000000" w:fill="FFFFFF"/>
            <w:noWrap/>
            <w:vAlign w:val="bottom"/>
            <w:hideMark/>
          </w:tcPr>
          <w:p w14:paraId="28820C1A" w14:textId="77777777" w:rsidR="001D7F01" w:rsidRPr="00510E74" w:rsidRDefault="001D7F01" w:rsidP="000A4277">
            <w:pPr>
              <w:spacing w:after="0" w:line="240" w:lineRule="auto"/>
              <w:jc w:val="center"/>
              <w:rPr>
                <w:rFonts w:ascii="Arial" w:eastAsia="Times New Roman" w:hAnsi="Arial" w:cs="Arial"/>
                <w:sz w:val="20"/>
                <w:szCs w:val="20"/>
                <w:lang w:eastAsia="es-CO"/>
              </w:rPr>
            </w:pPr>
            <w:r w:rsidRPr="00510E74">
              <w:rPr>
                <w:rFonts w:ascii="Arial" w:eastAsia="Times New Roman" w:hAnsi="Arial" w:cs="Arial"/>
                <w:sz w:val="20"/>
                <w:szCs w:val="20"/>
                <w:lang w:eastAsia="es-CO"/>
              </w:rPr>
              <w:t>132</w:t>
            </w:r>
          </w:p>
        </w:tc>
        <w:tc>
          <w:tcPr>
            <w:tcW w:w="1174" w:type="pct"/>
            <w:tcBorders>
              <w:top w:val="nil"/>
              <w:left w:val="single" w:sz="8" w:space="0" w:color="auto"/>
              <w:bottom w:val="single" w:sz="4" w:space="0" w:color="auto"/>
              <w:right w:val="single" w:sz="8" w:space="0" w:color="auto"/>
            </w:tcBorders>
            <w:shd w:val="clear" w:color="000000" w:fill="FFFFFF"/>
            <w:noWrap/>
            <w:vAlign w:val="bottom"/>
            <w:hideMark/>
          </w:tcPr>
          <w:p w14:paraId="2016FF6A" w14:textId="77777777" w:rsidR="001D7F01" w:rsidRPr="00510E74" w:rsidRDefault="001D7F01" w:rsidP="000A4277">
            <w:pPr>
              <w:spacing w:after="0" w:line="240" w:lineRule="auto"/>
              <w:jc w:val="center"/>
              <w:rPr>
                <w:rFonts w:ascii="Arial" w:eastAsia="Times New Roman" w:hAnsi="Arial" w:cs="Arial"/>
                <w:sz w:val="20"/>
                <w:szCs w:val="20"/>
                <w:lang w:eastAsia="es-CO"/>
              </w:rPr>
            </w:pPr>
            <w:r w:rsidRPr="00510E74">
              <w:rPr>
                <w:rFonts w:ascii="Arial" w:eastAsia="Times New Roman" w:hAnsi="Arial" w:cs="Arial"/>
                <w:sz w:val="20"/>
                <w:szCs w:val="20"/>
                <w:lang w:eastAsia="es-CO"/>
              </w:rPr>
              <w:t>25</w:t>
            </w:r>
          </w:p>
        </w:tc>
        <w:tc>
          <w:tcPr>
            <w:tcW w:w="1154" w:type="pct"/>
            <w:tcBorders>
              <w:top w:val="nil"/>
              <w:left w:val="nil"/>
              <w:bottom w:val="single" w:sz="4" w:space="0" w:color="auto"/>
              <w:right w:val="nil"/>
            </w:tcBorders>
            <w:shd w:val="clear" w:color="000000" w:fill="FFFFFF"/>
            <w:noWrap/>
            <w:vAlign w:val="bottom"/>
            <w:hideMark/>
          </w:tcPr>
          <w:p w14:paraId="2D51414D" w14:textId="77777777" w:rsidR="001D7F01" w:rsidRPr="00510E74" w:rsidRDefault="001D7F01" w:rsidP="000A4277">
            <w:pPr>
              <w:spacing w:after="0" w:line="240" w:lineRule="auto"/>
              <w:jc w:val="center"/>
              <w:rPr>
                <w:rFonts w:ascii="Arial" w:eastAsia="Times New Roman" w:hAnsi="Arial" w:cs="Arial"/>
                <w:sz w:val="20"/>
                <w:szCs w:val="20"/>
                <w:lang w:eastAsia="es-CO"/>
              </w:rPr>
            </w:pPr>
            <w:r w:rsidRPr="00510E74">
              <w:rPr>
                <w:rFonts w:ascii="Arial" w:eastAsia="Times New Roman" w:hAnsi="Arial" w:cs="Arial"/>
                <w:sz w:val="20"/>
                <w:szCs w:val="20"/>
                <w:lang w:eastAsia="es-CO"/>
              </w:rPr>
              <w:t>13</w:t>
            </w:r>
          </w:p>
        </w:tc>
        <w:tc>
          <w:tcPr>
            <w:tcW w:w="1141" w:type="pct"/>
            <w:tcBorders>
              <w:top w:val="nil"/>
              <w:left w:val="single" w:sz="8" w:space="0" w:color="auto"/>
              <w:bottom w:val="single" w:sz="4" w:space="0" w:color="auto"/>
              <w:right w:val="single" w:sz="8" w:space="0" w:color="auto"/>
            </w:tcBorders>
            <w:shd w:val="clear" w:color="000000" w:fill="FFFFFF"/>
            <w:noWrap/>
            <w:vAlign w:val="bottom"/>
            <w:hideMark/>
          </w:tcPr>
          <w:p w14:paraId="2142FEDE" w14:textId="77777777" w:rsidR="001D7F01" w:rsidRPr="00510E74" w:rsidRDefault="001D7F01" w:rsidP="000A4277">
            <w:pPr>
              <w:spacing w:after="0" w:line="240" w:lineRule="auto"/>
              <w:rPr>
                <w:rFonts w:ascii="Arial" w:eastAsia="Times New Roman" w:hAnsi="Arial" w:cs="Arial"/>
                <w:sz w:val="20"/>
                <w:szCs w:val="20"/>
                <w:lang w:eastAsia="es-CO"/>
              </w:rPr>
            </w:pPr>
            <w:r w:rsidRPr="00510E74">
              <w:rPr>
                <w:rFonts w:ascii="Arial" w:eastAsia="Times New Roman" w:hAnsi="Arial" w:cs="Arial"/>
                <w:sz w:val="20"/>
                <w:szCs w:val="20"/>
                <w:lang w:eastAsia="es-CO"/>
              </w:rPr>
              <w:t>Bolivia</w:t>
            </w:r>
          </w:p>
        </w:tc>
        <w:tc>
          <w:tcPr>
            <w:tcW w:w="323" w:type="pct"/>
            <w:tcBorders>
              <w:top w:val="nil"/>
              <w:left w:val="nil"/>
              <w:bottom w:val="single" w:sz="4" w:space="0" w:color="auto"/>
              <w:right w:val="nil"/>
            </w:tcBorders>
            <w:shd w:val="clear" w:color="000000" w:fill="FFFFFF"/>
            <w:noWrap/>
            <w:vAlign w:val="bottom"/>
            <w:hideMark/>
          </w:tcPr>
          <w:p w14:paraId="22384099" w14:textId="77777777" w:rsidR="001D7F01" w:rsidRPr="00510E74" w:rsidRDefault="001D7F01" w:rsidP="000A4277">
            <w:pPr>
              <w:spacing w:after="0" w:line="240" w:lineRule="auto"/>
              <w:rPr>
                <w:rFonts w:ascii="Arial" w:eastAsia="Times New Roman" w:hAnsi="Arial" w:cs="Arial"/>
                <w:sz w:val="20"/>
                <w:szCs w:val="20"/>
                <w:lang w:eastAsia="es-CO"/>
              </w:rPr>
            </w:pPr>
            <w:r w:rsidRPr="00510E74">
              <w:rPr>
                <w:rFonts w:ascii="Arial" w:eastAsia="Times New Roman" w:hAnsi="Arial" w:cs="Arial"/>
                <w:sz w:val="20"/>
                <w:szCs w:val="20"/>
                <w:lang w:eastAsia="es-CO"/>
              </w:rPr>
              <w:t>BOL</w:t>
            </w:r>
          </w:p>
        </w:tc>
        <w:tc>
          <w:tcPr>
            <w:tcW w:w="580" w:type="pct"/>
            <w:tcBorders>
              <w:top w:val="nil"/>
              <w:left w:val="single" w:sz="8" w:space="0" w:color="auto"/>
              <w:bottom w:val="single" w:sz="4" w:space="0" w:color="auto"/>
              <w:right w:val="single" w:sz="8" w:space="0" w:color="auto"/>
            </w:tcBorders>
            <w:shd w:val="clear" w:color="000000" w:fill="FFFFFF"/>
            <w:noWrap/>
            <w:vAlign w:val="bottom"/>
            <w:hideMark/>
          </w:tcPr>
          <w:p w14:paraId="6312FF07" w14:textId="77777777" w:rsidR="001D7F01" w:rsidRPr="00510E74" w:rsidRDefault="001D7F01" w:rsidP="000A4277">
            <w:pPr>
              <w:spacing w:after="0" w:line="240" w:lineRule="auto"/>
              <w:jc w:val="center"/>
              <w:rPr>
                <w:rFonts w:ascii="Arial" w:eastAsia="Times New Roman" w:hAnsi="Arial" w:cs="Arial"/>
                <w:sz w:val="20"/>
                <w:szCs w:val="20"/>
                <w:lang w:eastAsia="es-CO"/>
              </w:rPr>
            </w:pPr>
            <w:r w:rsidRPr="00510E74">
              <w:rPr>
                <w:rFonts w:ascii="Arial" w:eastAsia="Times New Roman" w:hAnsi="Arial" w:cs="Arial"/>
                <w:sz w:val="20"/>
                <w:szCs w:val="20"/>
                <w:lang w:eastAsia="es-CO"/>
              </w:rPr>
              <w:t>29</w:t>
            </w:r>
          </w:p>
        </w:tc>
      </w:tr>
      <w:tr w:rsidR="00510E74" w:rsidRPr="00510E74" w14:paraId="139348E6" w14:textId="77777777" w:rsidTr="00510E74">
        <w:trPr>
          <w:trHeight w:val="294"/>
        </w:trPr>
        <w:tc>
          <w:tcPr>
            <w:tcW w:w="628" w:type="pct"/>
            <w:tcBorders>
              <w:top w:val="nil"/>
              <w:left w:val="single" w:sz="8" w:space="0" w:color="auto"/>
              <w:bottom w:val="single" w:sz="4" w:space="0" w:color="auto"/>
              <w:right w:val="nil"/>
            </w:tcBorders>
            <w:shd w:val="clear" w:color="000000" w:fill="FFFFFF"/>
            <w:noWrap/>
            <w:vAlign w:val="bottom"/>
            <w:hideMark/>
          </w:tcPr>
          <w:p w14:paraId="1305C8EB" w14:textId="77777777" w:rsidR="001D7F01" w:rsidRPr="00510E74" w:rsidRDefault="001D7F01" w:rsidP="000A4277">
            <w:pPr>
              <w:spacing w:after="0" w:line="240" w:lineRule="auto"/>
              <w:jc w:val="center"/>
              <w:rPr>
                <w:rFonts w:ascii="Arial" w:eastAsia="Times New Roman" w:hAnsi="Arial" w:cs="Arial"/>
                <w:sz w:val="20"/>
                <w:szCs w:val="20"/>
                <w:lang w:eastAsia="es-CO"/>
              </w:rPr>
            </w:pPr>
            <w:r w:rsidRPr="00510E74">
              <w:rPr>
                <w:rFonts w:ascii="Arial" w:eastAsia="Times New Roman" w:hAnsi="Arial" w:cs="Arial"/>
                <w:sz w:val="20"/>
                <w:szCs w:val="20"/>
                <w:lang w:eastAsia="es-CO"/>
              </w:rPr>
              <w:t>132</w:t>
            </w:r>
          </w:p>
        </w:tc>
        <w:tc>
          <w:tcPr>
            <w:tcW w:w="1174" w:type="pct"/>
            <w:tcBorders>
              <w:top w:val="nil"/>
              <w:left w:val="single" w:sz="8" w:space="0" w:color="auto"/>
              <w:bottom w:val="single" w:sz="4" w:space="0" w:color="auto"/>
              <w:right w:val="single" w:sz="8" w:space="0" w:color="auto"/>
            </w:tcBorders>
            <w:shd w:val="clear" w:color="000000" w:fill="FFFFFF"/>
            <w:noWrap/>
            <w:vAlign w:val="bottom"/>
            <w:hideMark/>
          </w:tcPr>
          <w:p w14:paraId="5FF9AA13" w14:textId="77777777" w:rsidR="001D7F01" w:rsidRPr="00510E74" w:rsidRDefault="001D7F01" w:rsidP="000A4277">
            <w:pPr>
              <w:spacing w:after="0" w:line="240" w:lineRule="auto"/>
              <w:jc w:val="center"/>
              <w:rPr>
                <w:rFonts w:ascii="Arial" w:eastAsia="Times New Roman" w:hAnsi="Arial" w:cs="Arial"/>
                <w:sz w:val="20"/>
                <w:szCs w:val="20"/>
                <w:lang w:eastAsia="es-CO"/>
              </w:rPr>
            </w:pPr>
            <w:r w:rsidRPr="00510E74">
              <w:rPr>
                <w:rFonts w:ascii="Arial" w:eastAsia="Times New Roman" w:hAnsi="Arial" w:cs="Arial"/>
                <w:sz w:val="20"/>
                <w:szCs w:val="20"/>
                <w:lang w:eastAsia="es-CO"/>
              </w:rPr>
              <w:t>25</w:t>
            </w:r>
          </w:p>
        </w:tc>
        <w:tc>
          <w:tcPr>
            <w:tcW w:w="1154" w:type="pct"/>
            <w:tcBorders>
              <w:top w:val="nil"/>
              <w:left w:val="nil"/>
              <w:bottom w:val="single" w:sz="4" w:space="0" w:color="auto"/>
              <w:right w:val="nil"/>
            </w:tcBorders>
            <w:shd w:val="clear" w:color="000000" w:fill="FFFFFF"/>
            <w:noWrap/>
            <w:vAlign w:val="bottom"/>
            <w:hideMark/>
          </w:tcPr>
          <w:p w14:paraId="07FE786B" w14:textId="77777777" w:rsidR="001D7F01" w:rsidRPr="00510E74" w:rsidRDefault="001D7F01" w:rsidP="000A4277">
            <w:pPr>
              <w:spacing w:after="0" w:line="240" w:lineRule="auto"/>
              <w:jc w:val="center"/>
              <w:rPr>
                <w:rFonts w:ascii="Arial" w:eastAsia="Times New Roman" w:hAnsi="Arial" w:cs="Arial"/>
                <w:sz w:val="20"/>
                <w:szCs w:val="20"/>
                <w:lang w:eastAsia="es-CO"/>
              </w:rPr>
            </w:pPr>
            <w:r w:rsidRPr="00510E74">
              <w:rPr>
                <w:rFonts w:ascii="Arial" w:eastAsia="Times New Roman" w:hAnsi="Arial" w:cs="Arial"/>
                <w:sz w:val="20"/>
                <w:szCs w:val="20"/>
                <w:lang w:eastAsia="es-CO"/>
              </w:rPr>
              <w:t>13</w:t>
            </w:r>
          </w:p>
        </w:tc>
        <w:tc>
          <w:tcPr>
            <w:tcW w:w="1141" w:type="pct"/>
            <w:tcBorders>
              <w:top w:val="nil"/>
              <w:left w:val="single" w:sz="8" w:space="0" w:color="auto"/>
              <w:bottom w:val="single" w:sz="4" w:space="0" w:color="auto"/>
              <w:right w:val="single" w:sz="8" w:space="0" w:color="auto"/>
            </w:tcBorders>
            <w:shd w:val="clear" w:color="000000" w:fill="FFFFFF"/>
            <w:noWrap/>
            <w:vAlign w:val="bottom"/>
            <w:hideMark/>
          </w:tcPr>
          <w:p w14:paraId="485E485C" w14:textId="77777777" w:rsidR="001D7F01" w:rsidRPr="00510E74" w:rsidRDefault="001D7F01" w:rsidP="000A4277">
            <w:pPr>
              <w:spacing w:after="0" w:line="240" w:lineRule="auto"/>
              <w:rPr>
                <w:rFonts w:ascii="Arial" w:eastAsia="Times New Roman" w:hAnsi="Arial" w:cs="Arial"/>
                <w:sz w:val="20"/>
                <w:szCs w:val="20"/>
                <w:lang w:eastAsia="es-CO"/>
              </w:rPr>
            </w:pPr>
            <w:r w:rsidRPr="00510E74">
              <w:rPr>
                <w:rFonts w:ascii="Arial" w:eastAsia="Times New Roman" w:hAnsi="Arial" w:cs="Arial"/>
                <w:sz w:val="20"/>
                <w:szCs w:val="20"/>
                <w:lang w:eastAsia="es-CO"/>
              </w:rPr>
              <w:t>Honduras</w:t>
            </w:r>
          </w:p>
        </w:tc>
        <w:tc>
          <w:tcPr>
            <w:tcW w:w="323" w:type="pct"/>
            <w:tcBorders>
              <w:top w:val="nil"/>
              <w:left w:val="nil"/>
              <w:bottom w:val="single" w:sz="4" w:space="0" w:color="auto"/>
              <w:right w:val="nil"/>
            </w:tcBorders>
            <w:shd w:val="clear" w:color="000000" w:fill="FFFFFF"/>
            <w:noWrap/>
            <w:vAlign w:val="bottom"/>
            <w:hideMark/>
          </w:tcPr>
          <w:p w14:paraId="640AC0B2" w14:textId="77777777" w:rsidR="001D7F01" w:rsidRPr="00510E74" w:rsidRDefault="001D7F01" w:rsidP="000A4277">
            <w:pPr>
              <w:spacing w:after="0" w:line="240" w:lineRule="auto"/>
              <w:rPr>
                <w:rFonts w:ascii="Arial" w:eastAsia="Times New Roman" w:hAnsi="Arial" w:cs="Arial"/>
                <w:sz w:val="20"/>
                <w:szCs w:val="20"/>
                <w:lang w:eastAsia="es-CO"/>
              </w:rPr>
            </w:pPr>
            <w:r w:rsidRPr="00510E74">
              <w:rPr>
                <w:rFonts w:ascii="Arial" w:eastAsia="Times New Roman" w:hAnsi="Arial" w:cs="Arial"/>
                <w:sz w:val="20"/>
                <w:szCs w:val="20"/>
                <w:lang w:eastAsia="es-CO"/>
              </w:rPr>
              <w:t>HND</w:t>
            </w:r>
          </w:p>
        </w:tc>
        <w:tc>
          <w:tcPr>
            <w:tcW w:w="580" w:type="pct"/>
            <w:tcBorders>
              <w:top w:val="nil"/>
              <w:left w:val="single" w:sz="8" w:space="0" w:color="auto"/>
              <w:bottom w:val="single" w:sz="4" w:space="0" w:color="auto"/>
              <w:right w:val="single" w:sz="8" w:space="0" w:color="auto"/>
            </w:tcBorders>
            <w:shd w:val="clear" w:color="000000" w:fill="FFFFFF"/>
            <w:noWrap/>
            <w:vAlign w:val="bottom"/>
            <w:hideMark/>
          </w:tcPr>
          <w:p w14:paraId="0B8F4D40" w14:textId="77777777" w:rsidR="001D7F01" w:rsidRPr="00510E74" w:rsidRDefault="001D7F01" w:rsidP="000A4277">
            <w:pPr>
              <w:spacing w:after="0" w:line="240" w:lineRule="auto"/>
              <w:jc w:val="center"/>
              <w:rPr>
                <w:rFonts w:ascii="Arial" w:eastAsia="Times New Roman" w:hAnsi="Arial" w:cs="Arial"/>
                <w:sz w:val="20"/>
                <w:szCs w:val="20"/>
                <w:lang w:eastAsia="es-CO"/>
              </w:rPr>
            </w:pPr>
            <w:r w:rsidRPr="00510E74">
              <w:rPr>
                <w:rFonts w:ascii="Arial" w:eastAsia="Times New Roman" w:hAnsi="Arial" w:cs="Arial"/>
                <w:sz w:val="20"/>
                <w:szCs w:val="20"/>
                <w:lang w:eastAsia="es-CO"/>
              </w:rPr>
              <w:t>29</w:t>
            </w:r>
          </w:p>
        </w:tc>
      </w:tr>
      <w:tr w:rsidR="00510E74" w:rsidRPr="00510E74" w14:paraId="4924BD5C" w14:textId="77777777" w:rsidTr="00510E74">
        <w:trPr>
          <w:trHeight w:val="294"/>
        </w:trPr>
        <w:tc>
          <w:tcPr>
            <w:tcW w:w="628" w:type="pct"/>
            <w:tcBorders>
              <w:top w:val="nil"/>
              <w:left w:val="single" w:sz="8" w:space="0" w:color="auto"/>
              <w:bottom w:val="single" w:sz="4" w:space="0" w:color="auto"/>
              <w:right w:val="nil"/>
            </w:tcBorders>
            <w:shd w:val="clear" w:color="000000" w:fill="FFFFFF"/>
            <w:noWrap/>
            <w:vAlign w:val="bottom"/>
            <w:hideMark/>
          </w:tcPr>
          <w:p w14:paraId="14605F52" w14:textId="77777777" w:rsidR="001D7F01" w:rsidRPr="00510E74" w:rsidRDefault="001D7F01" w:rsidP="000A4277">
            <w:pPr>
              <w:spacing w:after="0" w:line="240" w:lineRule="auto"/>
              <w:jc w:val="center"/>
              <w:rPr>
                <w:rFonts w:ascii="Arial" w:eastAsia="Times New Roman" w:hAnsi="Arial" w:cs="Arial"/>
                <w:sz w:val="20"/>
                <w:szCs w:val="20"/>
                <w:lang w:eastAsia="es-CO"/>
              </w:rPr>
            </w:pPr>
            <w:r w:rsidRPr="00510E74">
              <w:rPr>
                <w:rFonts w:ascii="Arial" w:eastAsia="Times New Roman" w:hAnsi="Arial" w:cs="Arial"/>
                <w:sz w:val="20"/>
                <w:szCs w:val="20"/>
                <w:lang w:eastAsia="es-CO"/>
              </w:rPr>
              <w:t>132</w:t>
            </w:r>
          </w:p>
        </w:tc>
        <w:tc>
          <w:tcPr>
            <w:tcW w:w="1174" w:type="pct"/>
            <w:tcBorders>
              <w:top w:val="nil"/>
              <w:left w:val="single" w:sz="8" w:space="0" w:color="auto"/>
              <w:bottom w:val="single" w:sz="4" w:space="0" w:color="auto"/>
              <w:right w:val="single" w:sz="8" w:space="0" w:color="auto"/>
            </w:tcBorders>
            <w:shd w:val="clear" w:color="000000" w:fill="FFFFFF"/>
            <w:noWrap/>
            <w:vAlign w:val="bottom"/>
            <w:hideMark/>
          </w:tcPr>
          <w:p w14:paraId="5035965E" w14:textId="77777777" w:rsidR="001D7F01" w:rsidRPr="00510E74" w:rsidRDefault="001D7F01" w:rsidP="000A4277">
            <w:pPr>
              <w:spacing w:after="0" w:line="240" w:lineRule="auto"/>
              <w:jc w:val="center"/>
              <w:rPr>
                <w:rFonts w:ascii="Arial" w:eastAsia="Times New Roman" w:hAnsi="Arial" w:cs="Arial"/>
                <w:sz w:val="20"/>
                <w:szCs w:val="20"/>
                <w:lang w:eastAsia="es-CO"/>
              </w:rPr>
            </w:pPr>
            <w:r w:rsidRPr="00510E74">
              <w:rPr>
                <w:rFonts w:ascii="Arial" w:eastAsia="Times New Roman" w:hAnsi="Arial" w:cs="Arial"/>
                <w:sz w:val="20"/>
                <w:szCs w:val="20"/>
                <w:lang w:eastAsia="es-CO"/>
              </w:rPr>
              <w:t>25</w:t>
            </w:r>
          </w:p>
        </w:tc>
        <w:tc>
          <w:tcPr>
            <w:tcW w:w="1154" w:type="pct"/>
            <w:tcBorders>
              <w:top w:val="nil"/>
              <w:left w:val="nil"/>
              <w:bottom w:val="single" w:sz="4" w:space="0" w:color="auto"/>
              <w:right w:val="nil"/>
            </w:tcBorders>
            <w:shd w:val="clear" w:color="000000" w:fill="FFFFFF"/>
            <w:noWrap/>
            <w:vAlign w:val="bottom"/>
            <w:hideMark/>
          </w:tcPr>
          <w:p w14:paraId="32D67C3A" w14:textId="77777777" w:rsidR="001D7F01" w:rsidRPr="00510E74" w:rsidRDefault="001D7F01" w:rsidP="000A4277">
            <w:pPr>
              <w:spacing w:after="0" w:line="240" w:lineRule="auto"/>
              <w:jc w:val="center"/>
              <w:rPr>
                <w:rFonts w:ascii="Arial" w:eastAsia="Times New Roman" w:hAnsi="Arial" w:cs="Arial"/>
                <w:sz w:val="20"/>
                <w:szCs w:val="20"/>
                <w:lang w:eastAsia="es-CO"/>
              </w:rPr>
            </w:pPr>
            <w:r w:rsidRPr="00510E74">
              <w:rPr>
                <w:rFonts w:ascii="Arial" w:eastAsia="Times New Roman" w:hAnsi="Arial" w:cs="Arial"/>
                <w:sz w:val="20"/>
                <w:szCs w:val="20"/>
                <w:lang w:eastAsia="es-CO"/>
              </w:rPr>
              <w:t>13</w:t>
            </w:r>
          </w:p>
        </w:tc>
        <w:tc>
          <w:tcPr>
            <w:tcW w:w="1141" w:type="pct"/>
            <w:tcBorders>
              <w:top w:val="nil"/>
              <w:left w:val="single" w:sz="8" w:space="0" w:color="auto"/>
              <w:bottom w:val="single" w:sz="4" w:space="0" w:color="auto"/>
              <w:right w:val="single" w:sz="8" w:space="0" w:color="auto"/>
            </w:tcBorders>
            <w:shd w:val="clear" w:color="000000" w:fill="FFFFFF"/>
            <w:noWrap/>
            <w:vAlign w:val="bottom"/>
            <w:hideMark/>
          </w:tcPr>
          <w:p w14:paraId="69687C02" w14:textId="77777777" w:rsidR="001D7F01" w:rsidRPr="00510E74" w:rsidRDefault="001D7F01" w:rsidP="000A4277">
            <w:pPr>
              <w:spacing w:after="0" w:line="240" w:lineRule="auto"/>
              <w:rPr>
                <w:rFonts w:ascii="Arial" w:eastAsia="Times New Roman" w:hAnsi="Arial" w:cs="Arial"/>
                <w:sz w:val="20"/>
                <w:szCs w:val="20"/>
                <w:lang w:eastAsia="es-CO"/>
              </w:rPr>
            </w:pPr>
            <w:r w:rsidRPr="00510E74">
              <w:rPr>
                <w:rFonts w:ascii="Arial" w:eastAsia="Times New Roman" w:hAnsi="Arial" w:cs="Arial"/>
                <w:sz w:val="20"/>
                <w:szCs w:val="20"/>
                <w:lang w:eastAsia="es-CO"/>
              </w:rPr>
              <w:t>Paraguay</w:t>
            </w:r>
          </w:p>
        </w:tc>
        <w:tc>
          <w:tcPr>
            <w:tcW w:w="323" w:type="pct"/>
            <w:tcBorders>
              <w:top w:val="nil"/>
              <w:left w:val="nil"/>
              <w:bottom w:val="single" w:sz="4" w:space="0" w:color="auto"/>
              <w:right w:val="nil"/>
            </w:tcBorders>
            <w:shd w:val="clear" w:color="000000" w:fill="FFFFFF"/>
            <w:noWrap/>
            <w:vAlign w:val="bottom"/>
            <w:hideMark/>
          </w:tcPr>
          <w:p w14:paraId="686A48BE" w14:textId="77777777" w:rsidR="001D7F01" w:rsidRPr="00510E74" w:rsidRDefault="001D7F01" w:rsidP="000A4277">
            <w:pPr>
              <w:spacing w:after="0" w:line="240" w:lineRule="auto"/>
              <w:rPr>
                <w:rFonts w:ascii="Arial" w:eastAsia="Times New Roman" w:hAnsi="Arial" w:cs="Arial"/>
                <w:sz w:val="20"/>
                <w:szCs w:val="20"/>
                <w:lang w:eastAsia="es-CO"/>
              </w:rPr>
            </w:pPr>
            <w:r w:rsidRPr="00510E74">
              <w:rPr>
                <w:rFonts w:ascii="Arial" w:eastAsia="Times New Roman" w:hAnsi="Arial" w:cs="Arial"/>
                <w:sz w:val="20"/>
                <w:szCs w:val="20"/>
                <w:lang w:eastAsia="es-CO"/>
              </w:rPr>
              <w:t>PRY</w:t>
            </w:r>
          </w:p>
        </w:tc>
        <w:tc>
          <w:tcPr>
            <w:tcW w:w="580" w:type="pct"/>
            <w:tcBorders>
              <w:top w:val="nil"/>
              <w:left w:val="single" w:sz="8" w:space="0" w:color="auto"/>
              <w:bottom w:val="single" w:sz="4" w:space="0" w:color="auto"/>
              <w:right w:val="single" w:sz="8" w:space="0" w:color="auto"/>
            </w:tcBorders>
            <w:shd w:val="clear" w:color="000000" w:fill="FFFFFF"/>
            <w:noWrap/>
            <w:vAlign w:val="bottom"/>
            <w:hideMark/>
          </w:tcPr>
          <w:p w14:paraId="50759011" w14:textId="77777777" w:rsidR="001D7F01" w:rsidRPr="00510E74" w:rsidRDefault="001D7F01" w:rsidP="000A4277">
            <w:pPr>
              <w:spacing w:after="0" w:line="240" w:lineRule="auto"/>
              <w:jc w:val="center"/>
              <w:rPr>
                <w:rFonts w:ascii="Arial" w:eastAsia="Times New Roman" w:hAnsi="Arial" w:cs="Arial"/>
                <w:sz w:val="20"/>
                <w:szCs w:val="20"/>
                <w:lang w:eastAsia="es-CO"/>
              </w:rPr>
            </w:pPr>
            <w:r w:rsidRPr="00510E74">
              <w:rPr>
                <w:rFonts w:ascii="Arial" w:eastAsia="Times New Roman" w:hAnsi="Arial" w:cs="Arial"/>
                <w:sz w:val="20"/>
                <w:szCs w:val="20"/>
                <w:lang w:eastAsia="es-CO"/>
              </w:rPr>
              <w:t>29</w:t>
            </w:r>
          </w:p>
        </w:tc>
      </w:tr>
      <w:tr w:rsidR="00510E74" w:rsidRPr="00510E74" w14:paraId="16B72AAE" w14:textId="77777777" w:rsidTr="00510E74">
        <w:trPr>
          <w:trHeight w:val="294"/>
        </w:trPr>
        <w:tc>
          <w:tcPr>
            <w:tcW w:w="628" w:type="pct"/>
            <w:tcBorders>
              <w:top w:val="nil"/>
              <w:left w:val="single" w:sz="8" w:space="0" w:color="auto"/>
              <w:bottom w:val="single" w:sz="4" w:space="0" w:color="auto"/>
              <w:right w:val="nil"/>
            </w:tcBorders>
            <w:shd w:val="clear" w:color="000000" w:fill="FFFFFF"/>
            <w:noWrap/>
            <w:vAlign w:val="bottom"/>
            <w:hideMark/>
          </w:tcPr>
          <w:p w14:paraId="21813C74" w14:textId="77777777" w:rsidR="001D7F01" w:rsidRPr="00510E74" w:rsidRDefault="001D7F01" w:rsidP="000A4277">
            <w:pPr>
              <w:spacing w:after="0" w:line="240" w:lineRule="auto"/>
              <w:jc w:val="center"/>
              <w:rPr>
                <w:rFonts w:ascii="Arial" w:eastAsia="Times New Roman" w:hAnsi="Arial" w:cs="Arial"/>
                <w:sz w:val="20"/>
                <w:szCs w:val="20"/>
                <w:lang w:eastAsia="es-CO"/>
              </w:rPr>
            </w:pPr>
            <w:r w:rsidRPr="00510E74">
              <w:rPr>
                <w:rFonts w:ascii="Arial" w:eastAsia="Times New Roman" w:hAnsi="Arial" w:cs="Arial"/>
                <w:sz w:val="20"/>
                <w:szCs w:val="20"/>
                <w:lang w:eastAsia="es-CO"/>
              </w:rPr>
              <w:t>138</w:t>
            </w:r>
          </w:p>
        </w:tc>
        <w:tc>
          <w:tcPr>
            <w:tcW w:w="1174" w:type="pct"/>
            <w:tcBorders>
              <w:top w:val="nil"/>
              <w:left w:val="single" w:sz="8" w:space="0" w:color="auto"/>
              <w:bottom w:val="single" w:sz="4" w:space="0" w:color="auto"/>
              <w:right w:val="single" w:sz="8" w:space="0" w:color="auto"/>
            </w:tcBorders>
            <w:shd w:val="clear" w:color="000000" w:fill="FFFFFF"/>
            <w:noWrap/>
            <w:vAlign w:val="bottom"/>
            <w:hideMark/>
          </w:tcPr>
          <w:p w14:paraId="75F8F34C" w14:textId="77777777" w:rsidR="001D7F01" w:rsidRPr="00510E74" w:rsidRDefault="001D7F01" w:rsidP="000A4277">
            <w:pPr>
              <w:spacing w:after="0" w:line="240" w:lineRule="auto"/>
              <w:jc w:val="center"/>
              <w:rPr>
                <w:rFonts w:ascii="Arial" w:eastAsia="Times New Roman" w:hAnsi="Arial" w:cs="Arial"/>
                <w:sz w:val="20"/>
                <w:szCs w:val="20"/>
                <w:lang w:eastAsia="es-CO"/>
              </w:rPr>
            </w:pPr>
            <w:r w:rsidRPr="00510E74">
              <w:rPr>
                <w:rFonts w:ascii="Arial" w:eastAsia="Times New Roman" w:hAnsi="Arial" w:cs="Arial"/>
                <w:sz w:val="20"/>
                <w:szCs w:val="20"/>
                <w:lang w:eastAsia="es-CO"/>
              </w:rPr>
              <w:t>28</w:t>
            </w:r>
          </w:p>
        </w:tc>
        <w:tc>
          <w:tcPr>
            <w:tcW w:w="1154" w:type="pct"/>
            <w:tcBorders>
              <w:top w:val="nil"/>
              <w:left w:val="nil"/>
              <w:bottom w:val="single" w:sz="4" w:space="0" w:color="auto"/>
              <w:right w:val="nil"/>
            </w:tcBorders>
            <w:shd w:val="clear" w:color="000000" w:fill="FFFFFF"/>
            <w:noWrap/>
            <w:vAlign w:val="bottom"/>
            <w:hideMark/>
          </w:tcPr>
          <w:p w14:paraId="6A9A9D8C" w14:textId="77777777" w:rsidR="001D7F01" w:rsidRPr="00510E74" w:rsidRDefault="001D7F01" w:rsidP="000A4277">
            <w:pPr>
              <w:spacing w:after="0" w:line="240" w:lineRule="auto"/>
              <w:jc w:val="center"/>
              <w:rPr>
                <w:rFonts w:ascii="Arial" w:eastAsia="Times New Roman" w:hAnsi="Arial" w:cs="Arial"/>
                <w:sz w:val="20"/>
                <w:szCs w:val="20"/>
                <w:lang w:eastAsia="es-CO"/>
              </w:rPr>
            </w:pPr>
            <w:r w:rsidRPr="00510E74">
              <w:rPr>
                <w:rFonts w:ascii="Arial" w:eastAsia="Times New Roman" w:hAnsi="Arial" w:cs="Arial"/>
                <w:sz w:val="20"/>
                <w:szCs w:val="20"/>
                <w:lang w:eastAsia="es-CO"/>
              </w:rPr>
              <w:t>16</w:t>
            </w:r>
          </w:p>
        </w:tc>
        <w:tc>
          <w:tcPr>
            <w:tcW w:w="1141" w:type="pct"/>
            <w:tcBorders>
              <w:top w:val="nil"/>
              <w:left w:val="single" w:sz="8" w:space="0" w:color="auto"/>
              <w:bottom w:val="single" w:sz="4" w:space="0" w:color="auto"/>
              <w:right w:val="single" w:sz="8" w:space="0" w:color="auto"/>
            </w:tcBorders>
            <w:shd w:val="clear" w:color="000000" w:fill="FFFFFF"/>
            <w:noWrap/>
            <w:vAlign w:val="bottom"/>
            <w:hideMark/>
          </w:tcPr>
          <w:p w14:paraId="489AF646" w14:textId="77777777" w:rsidR="001D7F01" w:rsidRPr="00510E74" w:rsidRDefault="001D7F01" w:rsidP="000A4277">
            <w:pPr>
              <w:spacing w:after="0" w:line="240" w:lineRule="auto"/>
              <w:rPr>
                <w:rFonts w:ascii="Arial" w:eastAsia="Times New Roman" w:hAnsi="Arial" w:cs="Arial"/>
                <w:sz w:val="20"/>
                <w:szCs w:val="20"/>
                <w:lang w:eastAsia="es-CO"/>
              </w:rPr>
            </w:pPr>
            <w:r w:rsidRPr="00510E74">
              <w:rPr>
                <w:rFonts w:ascii="Arial" w:eastAsia="Times New Roman" w:hAnsi="Arial" w:cs="Arial"/>
                <w:sz w:val="20"/>
                <w:szCs w:val="20"/>
                <w:lang w:eastAsia="es-CO"/>
              </w:rPr>
              <w:t>México</w:t>
            </w:r>
          </w:p>
        </w:tc>
        <w:tc>
          <w:tcPr>
            <w:tcW w:w="323" w:type="pct"/>
            <w:tcBorders>
              <w:top w:val="nil"/>
              <w:left w:val="nil"/>
              <w:bottom w:val="single" w:sz="4" w:space="0" w:color="auto"/>
              <w:right w:val="nil"/>
            </w:tcBorders>
            <w:shd w:val="clear" w:color="000000" w:fill="FFFFFF"/>
            <w:noWrap/>
            <w:vAlign w:val="bottom"/>
            <w:hideMark/>
          </w:tcPr>
          <w:p w14:paraId="7BE6C347" w14:textId="77777777" w:rsidR="001D7F01" w:rsidRPr="00510E74" w:rsidRDefault="001D7F01" w:rsidP="000A4277">
            <w:pPr>
              <w:spacing w:after="0" w:line="240" w:lineRule="auto"/>
              <w:rPr>
                <w:rFonts w:ascii="Arial" w:eastAsia="Times New Roman" w:hAnsi="Arial" w:cs="Arial"/>
                <w:sz w:val="20"/>
                <w:szCs w:val="20"/>
                <w:lang w:eastAsia="es-CO"/>
              </w:rPr>
            </w:pPr>
            <w:r w:rsidRPr="00510E74">
              <w:rPr>
                <w:rFonts w:ascii="Arial" w:eastAsia="Times New Roman" w:hAnsi="Arial" w:cs="Arial"/>
                <w:sz w:val="20"/>
                <w:szCs w:val="20"/>
                <w:lang w:eastAsia="es-CO"/>
              </w:rPr>
              <w:t>MEX</w:t>
            </w:r>
          </w:p>
        </w:tc>
        <w:tc>
          <w:tcPr>
            <w:tcW w:w="580" w:type="pct"/>
            <w:tcBorders>
              <w:top w:val="nil"/>
              <w:left w:val="single" w:sz="8" w:space="0" w:color="auto"/>
              <w:bottom w:val="single" w:sz="4" w:space="0" w:color="auto"/>
              <w:right w:val="single" w:sz="8" w:space="0" w:color="auto"/>
            </w:tcBorders>
            <w:shd w:val="clear" w:color="000000" w:fill="FFFFFF"/>
            <w:noWrap/>
            <w:vAlign w:val="bottom"/>
            <w:hideMark/>
          </w:tcPr>
          <w:p w14:paraId="5EDE718E" w14:textId="77777777" w:rsidR="001D7F01" w:rsidRPr="00510E74" w:rsidRDefault="001D7F01" w:rsidP="000A4277">
            <w:pPr>
              <w:spacing w:after="0" w:line="240" w:lineRule="auto"/>
              <w:jc w:val="center"/>
              <w:rPr>
                <w:rFonts w:ascii="Arial" w:eastAsia="Times New Roman" w:hAnsi="Arial" w:cs="Arial"/>
                <w:sz w:val="20"/>
                <w:szCs w:val="20"/>
                <w:lang w:eastAsia="es-CO"/>
              </w:rPr>
            </w:pPr>
            <w:r w:rsidRPr="00510E74">
              <w:rPr>
                <w:rFonts w:ascii="Arial" w:eastAsia="Times New Roman" w:hAnsi="Arial" w:cs="Arial"/>
                <w:sz w:val="20"/>
                <w:szCs w:val="20"/>
                <w:lang w:eastAsia="es-CO"/>
              </w:rPr>
              <w:t>28</w:t>
            </w:r>
          </w:p>
        </w:tc>
      </w:tr>
      <w:tr w:rsidR="00510E74" w:rsidRPr="00510E74" w14:paraId="40BAD932" w14:textId="77777777" w:rsidTr="00510E74">
        <w:trPr>
          <w:trHeight w:val="294"/>
        </w:trPr>
        <w:tc>
          <w:tcPr>
            <w:tcW w:w="628" w:type="pct"/>
            <w:tcBorders>
              <w:top w:val="nil"/>
              <w:left w:val="single" w:sz="8" w:space="0" w:color="auto"/>
              <w:bottom w:val="single" w:sz="4" w:space="0" w:color="auto"/>
              <w:right w:val="nil"/>
            </w:tcBorders>
            <w:shd w:val="clear" w:color="000000" w:fill="FFFFFF"/>
            <w:noWrap/>
            <w:vAlign w:val="bottom"/>
            <w:hideMark/>
          </w:tcPr>
          <w:p w14:paraId="0BED23BD" w14:textId="77777777" w:rsidR="001D7F01" w:rsidRPr="00510E74" w:rsidRDefault="001D7F01" w:rsidP="000A4277">
            <w:pPr>
              <w:spacing w:after="0" w:line="240" w:lineRule="auto"/>
              <w:jc w:val="center"/>
              <w:rPr>
                <w:rFonts w:ascii="Arial" w:eastAsia="Times New Roman" w:hAnsi="Arial" w:cs="Arial"/>
                <w:sz w:val="20"/>
                <w:szCs w:val="20"/>
                <w:lang w:eastAsia="es-CO"/>
              </w:rPr>
            </w:pPr>
            <w:r w:rsidRPr="00510E74">
              <w:rPr>
                <w:rFonts w:ascii="Arial" w:eastAsia="Times New Roman" w:hAnsi="Arial" w:cs="Arial"/>
                <w:sz w:val="20"/>
                <w:szCs w:val="20"/>
                <w:lang w:eastAsia="es-CO"/>
              </w:rPr>
              <w:t>144</w:t>
            </w:r>
          </w:p>
        </w:tc>
        <w:tc>
          <w:tcPr>
            <w:tcW w:w="1174" w:type="pct"/>
            <w:tcBorders>
              <w:top w:val="nil"/>
              <w:left w:val="single" w:sz="8" w:space="0" w:color="auto"/>
              <w:bottom w:val="single" w:sz="4" w:space="0" w:color="auto"/>
              <w:right w:val="single" w:sz="8" w:space="0" w:color="auto"/>
            </w:tcBorders>
            <w:shd w:val="clear" w:color="000000" w:fill="FFFFFF"/>
            <w:noWrap/>
            <w:vAlign w:val="bottom"/>
            <w:hideMark/>
          </w:tcPr>
          <w:p w14:paraId="2380CAED" w14:textId="77777777" w:rsidR="001D7F01" w:rsidRPr="00510E74" w:rsidRDefault="001D7F01" w:rsidP="000A4277">
            <w:pPr>
              <w:spacing w:after="0" w:line="240" w:lineRule="auto"/>
              <w:jc w:val="center"/>
              <w:rPr>
                <w:rFonts w:ascii="Arial" w:eastAsia="Times New Roman" w:hAnsi="Arial" w:cs="Arial"/>
                <w:sz w:val="20"/>
                <w:szCs w:val="20"/>
                <w:lang w:eastAsia="es-CO"/>
              </w:rPr>
            </w:pPr>
            <w:r w:rsidRPr="00510E74">
              <w:rPr>
                <w:rFonts w:ascii="Arial" w:eastAsia="Times New Roman" w:hAnsi="Arial" w:cs="Arial"/>
                <w:sz w:val="20"/>
                <w:szCs w:val="20"/>
                <w:lang w:eastAsia="es-CO"/>
              </w:rPr>
              <w:t>29</w:t>
            </w:r>
          </w:p>
        </w:tc>
        <w:tc>
          <w:tcPr>
            <w:tcW w:w="1154" w:type="pct"/>
            <w:tcBorders>
              <w:top w:val="nil"/>
              <w:left w:val="nil"/>
              <w:bottom w:val="single" w:sz="4" w:space="0" w:color="auto"/>
              <w:right w:val="nil"/>
            </w:tcBorders>
            <w:shd w:val="clear" w:color="000000" w:fill="FFFFFF"/>
            <w:noWrap/>
            <w:vAlign w:val="bottom"/>
            <w:hideMark/>
          </w:tcPr>
          <w:p w14:paraId="1EF5A198" w14:textId="77777777" w:rsidR="001D7F01" w:rsidRPr="00510E74" w:rsidRDefault="001D7F01" w:rsidP="000A4277">
            <w:pPr>
              <w:spacing w:after="0" w:line="240" w:lineRule="auto"/>
              <w:jc w:val="center"/>
              <w:rPr>
                <w:rFonts w:ascii="Arial" w:eastAsia="Times New Roman" w:hAnsi="Arial" w:cs="Arial"/>
                <w:sz w:val="20"/>
                <w:szCs w:val="20"/>
                <w:lang w:eastAsia="es-CO"/>
              </w:rPr>
            </w:pPr>
            <w:r w:rsidRPr="00510E74">
              <w:rPr>
                <w:rFonts w:ascii="Arial" w:eastAsia="Times New Roman" w:hAnsi="Arial" w:cs="Arial"/>
                <w:sz w:val="20"/>
                <w:szCs w:val="20"/>
                <w:lang w:eastAsia="es-CO"/>
              </w:rPr>
              <w:t>17</w:t>
            </w:r>
          </w:p>
        </w:tc>
        <w:tc>
          <w:tcPr>
            <w:tcW w:w="1141" w:type="pct"/>
            <w:tcBorders>
              <w:top w:val="nil"/>
              <w:left w:val="single" w:sz="8" w:space="0" w:color="auto"/>
              <w:bottom w:val="single" w:sz="4" w:space="0" w:color="auto"/>
              <w:right w:val="single" w:sz="8" w:space="0" w:color="auto"/>
            </w:tcBorders>
            <w:shd w:val="clear" w:color="000000" w:fill="FFFFFF"/>
            <w:noWrap/>
            <w:vAlign w:val="bottom"/>
            <w:hideMark/>
          </w:tcPr>
          <w:p w14:paraId="5045003C" w14:textId="77777777" w:rsidR="001D7F01" w:rsidRPr="00510E74" w:rsidRDefault="001D7F01" w:rsidP="000A4277">
            <w:pPr>
              <w:spacing w:after="0" w:line="240" w:lineRule="auto"/>
              <w:rPr>
                <w:rFonts w:ascii="Arial" w:eastAsia="Times New Roman" w:hAnsi="Arial" w:cs="Arial"/>
                <w:sz w:val="20"/>
                <w:szCs w:val="20"/>
                <w:lang w:eastAsia="es-CO"/>
              </w:rPr>
            </w:pPr>
            <w:r w:rsidRPr="00510E74">
              <w:rPr>
                <w:rFonts w:ascii="Arial" w:eastAsia="Times New Roman" w:hAnsi="Arial" w:cs="Arial"/>
                <w:sz w:val="20"/>
                <w:szCs w:val="20"/>
                <w:lang w:eastAsia="es-CO"/>
              </w:rPr>
              <w:t>Guatemala</w:t>
            </w:r>
          </w:p>
        </w:tc>
        <w:tc>
          <w:tcPr>
            <w:tcW w:w="323" w:type="pct"/>
            <w:tcBorders>
              <w:top w:val="nil"/>
              <w:left w:val="nil"/>
              <w:bottom w:val="single" w:sz="4" w:space="0" w:color="auto"/>
              <w:right w:val="nil"/>
            </w:tcBorders>
            <w:shd w:val="clear" w:color="000000" w:fill="FFFFFF"/>
            <w:noWrap/>
            <w:vAlign w:val="bottom"/>
            <w:hideMark/>
          </w:tcPr>
          <w:p w14:paraId="0226EA99" w14:textId="77777777" w:rsidR="001D7F01" w:rsidRPr="00510E74" w:rsidRDefault="001D7F01" w:rsidP="000A4277">
            <w:pPr>
              <w:spacing w:after="0" w:line="240" w:lineRule="auto"/>
              <w:rPr>
                <w:rFonts w:ascii="Arial" w:eastAsia="Times New Roman" w:hAnsi="Arial" w:cs="Arial"/>
                <w:sz w:val="20"/>
                <w:szCs w:val="20"/>
                <w:lang w:eastAsia="es-CO"/>
              </w:rPr>
            </w:pPr>
            <w:r w:rsidRPr="00510E74">
              <w:rPr>
                <w:rFonts w:ascii="Arial" w:eastAsia="Times New Roman" w:hAnsi="Arial" w:cs="Arial"/>
                <w:sz w:val="20"/>
                <w:szCs w:val="20"/>
                <w:lang w:eastAsia="es-CO"/>
              </w:rPr>
              <w:t>GTM</w:t>
            </w:r>
          </w:p>
        </w:tc>
        <w:tc>
          <w:tcPr>
            <w:tcW w:w="580" w:type="pct"/>
            <w:tcBorders>
              <w:top w:val="nil"/>
              <w:left w:val="single" w:sz="8" w:space="0" w:color="auto"/>
              <w:bottom w:val="single" w:sz="4" w:space="0" w:color="auto"/>
              <w:right w:val="single" w:sz="8" w:space="0" w:color="auto"/>
            </w:tcBorders>
            <w:shd w:val="clear" w:color="000000" w:fill="FFFFFF"/>
            <w:noWrap/>
            <w:vAlign w:val="bottom"/>
            <w:hideMark/>
          </w:tcPr>
          <w:p w14:paraId="2A02992B" w14:textId="77777777" w:rsidR="001D7F01" w:rsidRPr="00510E74" w:rsidRDefault="001D7F01" w:rsidP="000A4277">
            <w:pPr>
              <w:spacing w:after="0" w:line="240" w:lineRule="auto"/>
              <w:jc w:val="center"/>
              <w:rPr>
                <w:rFonts w:ascii="Arial" w:eastAsia="Times New Roman" w:hAnsi="Arial" w:cs="Arial"/>
                <w:sz w:val="20"/>
                <w:szCs w:val="20"/>
                <w:lang w:eastAsia="es-CO"/>
              </w:rPr>
            </w:pPr>
            <w:r w:rsidRPr="00510E74">
              <w:rPr>
                <w:rFonts w:ascii="Arial" w:eastAsia="Times New Roman" w:hAnsi="Arial" w:cs="Arial"/>
                <w:sz w:val="20"/>
                <w:szCs w:val="20"/>
                <w:lang w:eastAsia="es-CO"/>
              </w:rPr>
              <w:t>27</w:t>
            </w:r>
          </w:p>
        </w:tc>
      </w:tr>
      <w:tr w:rsidR="00510E74" w:rsidRPr="00510E74" w14:paraId="1E7AEAF7" w14:textId="77777777" w:rsidTr="00510E74">
        <w:trPr>
          <w:trHeight w:val="294"/>
        </w:trPr>
        <w:tc>
          <w:tcPr>
            <w:tcW w:w="628" w:type="pct"/>
            <w:tcBorders>
              <w:top w:val="nil"/>
              <w:left w:val="single" w:sz="8" w:space="0" w:color="auto"/>
              <w:bottom w:val="single" w:sz="4" w:space="0" w:color="auto"/>
              <w:right w:val="nil"/>
            </w:tcBorders>
            <w:shd w:val="clear" w:color="000000" w:fill="FFFFFF"/>
            <w:noWrap/>
            <w:vAlign w:val="bottom"/>
            <w:hideMark/>
          </w:tcPr>
          <w:p w14:paraId="5B2B2416" w14:textId="77777777" w:rsidR="001D7F01" w:rsidRPr="00510E74" w:rsidRDefault="001D7F01" w:rsidP="000A4277">
            <w:pPr>
              <w:spacing w:after="0" w:line="240" w:lineRule="auto"/>
              <w:jc w:val="center"/>
              <w:rPr>
                <w:rFonts w:ascii="Arial" w:eastAsia="Times New Roman" w:hAnsi="Arial" w:cs="Arial"/>
                <w:sz w:val="20"/>
                <w:szCs w:val="20"/>
                <w:lang w:eastAsia="es-CO"/>
              </w:rPr>
            </w:pPr>
            <w:r w:rsidRPr="00510E74">
              <w:rPr>
                <w:rFonts w:ascii="Arial" w:eastAsia="Times New Roman" w:hAnsi="Arial" w:cs="Arial"/>
                <w:sz w:val="20"/>
                <w:szCs w:val="20"/>
                <w:lang w:eastAsia="es-CO"/>
              </w:rPr>
              <w:t>152</w:t>
            </w:r>
          </w:p>
        </w:tc>
        <w:tc>
          <w:tcPr>
            <w:tcW w:w="1174" w:type="pct"/>
            <w:tcBorders>
              <w:top w:val="nil"/>
              <w:left w:val="single" w:sz="8" w:space="0" w:color="auto"/>
              <w:bottom w:val="single" w:sz="4" w:space="0" w:color="auto"/>
              <w:right w:val="single" w:sz="8" w:space="0" w:color="auto"/>
            </w:tcBorders>
            <w:shd w:val="clear" w:color="000000" w:fill="FFFFFF"/>
            <w:noWrap/>
            <w:vAlign w:val="bottom"/>
            <w:hideMark/>
          </w:tcPr>
          <w:p w14:paraId="2114406D" w14:textId="77777777" w:rsidR="001D7F01" w:rsidRPr="00510E74" w:rsidRDefault="001D7F01" w:rsidP="000A4277">
            <w:pPr>
              <w:spacing w:after="0" w:line="240" w:lineRule="auto"/>
              <w:jc w:val="center"/>
              <w:rPr>
                <w:rFonts w:ascii="Arial" w:eastAsia="Times New Roman" w:hAnsi="Arial" w:cs="Arial"/>
                <w:sz w:val="20"/>
                <w:szCs w:val="20"/>
                <w:lang w:eastAsia="es-CO"/>
              </w:rPr>
            </w:pPr>
            <w:r w:rsidRPr="00510E74">
              <w:rPr>
                <w:rFonts w:ascii="Arial" w:eastAsia="Times New Roman" w:hAnsi="Arial" w:cs="Arial"/>
                <w:sz w:val="20"/>
                <w:szCs w:val="20"/>
                <w:lang w:eastAsia="es-CO"/>
              </w:rPr>
              <w:t>30</w:t>
            </w:r>
          </w:p>
        </w:tc>
        <w:tc>
          <w:tcPr>
            <w:tcW w:w="1154" w:type="pct"/>
            <w:tcBorders>
              <w:top w:val="nil"/>
              <w:left w:val="nil"/>
              <w:bottom w:val="single" w:sz="4" w:space="0" w:color="auto"/>
              <w:right w:val="nil"/>
            </w:tcBorders>
            <w:shd w:val="clear" w:color="000000" w:fill="FFFFFF"/>
            <w:noWrap/>
            <w:vAlign w:val="bottom"/>
            <w:hideMark/>
          </w:tcPr>
          <w:p w14:paraId="20F866AC" w14:textId="77777777" w:rsidR="001D7F01" w:rsidRPr="00510E74" w:rsidRDefault="001D7F01" w:rsidP="000A4277">
            <w:pPr>
              <w:spacing w:after="0" w:line="240" w:lineRule="auto"/>
              <w:jc w:val="center"/>
              <w:rPr>
                <w:rFonts w:ascii="Arial" w:eastAsia="Times New Roman" w:hAnsi="Arial" w:cs="Arial"/>
                <w:sz w:val="20"/>
                <w:szCs w:val="20"/>
                <w:lang w:eastAsia="es-CO"/>
              </w:rPr>
            </w:pPr>
            <w:r w:rsidRPr="00510E74">
              <w:rPr>
                <w:rFonts w:ascii="Arial" w:eastAsia="Times New Roman" w:hAnsi="Arial" w:cs="Arial"/>
                <w:sz w:val="20"/>
                <w:szCs w:val="20"/>
                <w:lang w:eastAsia="es-CO"/>
              </w:rPr>
              <w:t>18</w:t>
            </w:r>
          </w:p>
        </w:tc>
        <w:tc>
          <w:tcPr>
            <w:tcW w:w="1141" w:type="pct"/>
            <w:tcBorders>
              <w:top w:val="nil"/>
              <w:left w:val="single" w:sz="8" w:space="0" w:color="auto"/>
              <w:bottom w:val="single" w:sz="4" w:space="0" w:color="auto"/>
              <w:right w:val="single" w:sz="8" w:space="0" w:color="auto"/>
            </w:tcBorders>
            <w:shd w:val="clear" w:color="000000" w:fill="FFFFFF"/>
            <w:noWrap/>
            <w:vAlign w:val="bottom"/>
            <w:hideMark/>
          </w:tcPr>
          <w:p w14:paraId="74879C7D" w14:textId="77777777" w:rsidR="001D7F01" w:rsidRPr="00510E74" w:rsidRDefault="001D7F01" w:rsidP="000A4277">
            <w:pPr>
              <w:spacing w:after="0" w:line="240" w:lineRule="auto"/>
              <w:rPr>
                <w:rFonts w:ascii="Arial" w:eastAsia="Times New Roman" w:hAnsi="Arial" w:cs="Arial"/>
                <w:sz w:val="20"/>
                <w:szCs w:val="20"/>
                <w:lang w:eastAsia="es-CO"/>
              </w:rPr>
            </w:pPr>
            <w:r w:rsidRPr="00510E74">
              <w:rPr>
                <w:rFonts w:ascii="Arial" w:eastAsia="Times New Roman" w:hAnsi="Arial" w:cs="Arial"/>
                <w:sz w:val="20"/>
                <w:szCs w:val="20"/>
                <w:lang w:eastAsia="es-CO"/>
              </w:rPr>
              <w:t>Nicaragua</w:t>
            </w:r>
          </w:p>
        </w:tc>
        <w:tc>
          <w:tcPr>
            <w:tcW w:w="323" w:type="pct"/>
            <w:tcBorders>
              <w:top w:val="nil"/>
              <w:left w:val="nil"/>
              <w:bottom w:val="single" w:sz="4" w:space="0" w:color="auto"/>
              <w:right w:val="nil"/>
            </w:tcBorders>
            <w:shd w:val="clear" w:color="000000" w:fill="FFFFFF"/>
            <w:noWrap/>
            <w:vAlign w:val="bottom"/>
            <w:hideMark/>
          </w:tcPr>
          <w:p w14:paraId="118B569B" w14:textId="77777777" w:rsidR="001D7F01" w:rsidRPr="00510E74" w:rsidRDefault="001D7F01" w:rsidP="000A4277">
            <w:pPr>
              <w:spacing w:after="0" w:line="240" w:lineRule="auto"/>
              <w:rPr>
                <w:rFonts w:ascii="Arial" w:eastAsia="Times New Roman" w:hAnsi="Arial" w:cs="Arial"/>
                <w:sz w:val="20"/>
                <w:szCs w:val="20"/>
                <w:lang w:eastAsia="es-CO"/>
              </w:rPr>
            </w:pPr>
            <w:r w:rsidRPr="00510E74">
              <w:rPr>
                <w:rFonts w:ascii="Arial" w:eastAsia="Times New Roman" w:hAnsi="Arial" w:cs="Arial"/>
                <w:sz w:val="20"/>
                <w:szCs w:val="20"/>
                <w:lang w:eastAsia="es-CO"/>
              </w:rPr>
              <w:t>NIC</w:t>
            </w:r>
          </w:p>
        </w:tc>
        <w:tc>
          <w:tcPr>
            <w:tcW w:w="580" w:type="pct"/>
            <w:tcBorders>
              <w:top w:val="nil"/>
              <w:left w:val="single" w:sz="8" w:space="0" w:color="auto"/>
              <w:bottom w:val="single" w:sz="4" w:space="0" w:color="auto"/>
              <w:right w:val="single" w:sz="8" w:space="0" w:color="auto"/>
            </w:tcBorders>
            <w:shd w:val="clear" w:color="000000" w:fill="FFFFFF"/>
            <w:noWrap/>
            <w:vAlign w:val="bottom"/>
            <w:hideMark/>
          </w:tcPr>
          <w:p w14:paraId="29864111" w14:textId="77777777" w:rsidR="001D7F01" w:rsidRPr="00510E74" w:rsidRDefault="001D7F01" w:rsidP="000A4277">
            <w:pPr>
              <w:spacing w:after="0" w:line="240" w:lineRule="auto"/>
              <w:jc w:val="center"/>
              <w:rPr>
                <w:rFonts w:ascii="Arial" w:eastAsia="Times New Roman" w:hAnsi="Arial" w:cs="Arial"/>
                <w:sz w:val="20"/>
                <w:szCs w:val="20"/>
                <w:lang w:eastAsia="es-CO"/>
              </w:rPr>
            </w:pPr>
            <w:r w:rsidRPr="00510E74">
              <w:rPr>
                <w:rFonts w:ascii="Arial" w:eastAsia="Times New Roman" w:hAnsi="Arial" w:cs="Arial"/>
                <w:sz w:val="20"/>
                <w:szCs w:val="20"/>
                <w:lang w:eastAsia="es-CO"/>
              </w:rPr>
              <w:t>25</w:t>
            </w:r>
          </w:p>
        </w:tc>
      </w:tr>
      <w:tr w:rsidR="00510E74" w:rsidRPr="00510E74" w14:paraId="5750B44A" w14:textId="77777777" w:rsidTr="00510E74">
        <w:trPr>
          <w:trHeight w:val="294"/>
        </w:trPr>
        <w:tc>
          <w:tcPr>
            <w:tcW w:w="628" w:type="pct"/>
            <w:tcBorders>
              <w:top w:val="nil"/>
              <w:left w:val="single" w:sz="8" w:space="0" w:color="auto"/>
              <w:bottom w:val="single" w:sz="4" w:space="0" w:color="auto"/>
              <w:right w:val="nil"/>
            </w:tcBorders>
            <w:shd w:val="clear" w:color="000000" w:fill="FFFFFF"/>
            <w:noWrap/>
            <w:vAlign w:val="bottom"/>
            <w:hideMark/>
          </w:tcPr>
          <w:p w14:paraId="6C94CBA3" w14:textId="77777777" w:rsidR="001D7F01" w:rsidRPr="00510E74" w:rsidRDefault="001D7F01" w:rsidP="000A4277">
            <w:pPr>
              <w:spacing w:after="0" w:line="240" w:lineRule="auto"/>
              <w:jc w:val="center"/>
              <w:rPr>
                <w:rFonts w:ascii="Arial" w:eastAsia="Times New Roman" w:hAnsi="Arial" w:cs="Arial"/>
                <w:sz w:val="20"/>
                <w:szCs w:val="20"/>
                <w:lang w:eastAsia="es-CO"/>
              </w:rPr>
            </w:pPr>
            <w:r w:rsidRPr="00510E74">
              <w:rPr>
                <w:rFonts w:ascii="Arial" w:eastAsia="Times New Roman" w:hAnsi="Arial" w:cs="Arial"/>
                <w:sz w:val="20"/>
                <w:szCs w:val="20"/>
                <w:lang w:eastAsia="es-CO"/>
              </w:rPr>
              <w:t>161</w:t>
            </w:r>
          </w:p>
        </w:tc>
        <w:tc>
          <w:tcPr>
            <w:tcW w:w="1174" w:type="pct"/>
            <w:tcBorders>
              <w:top w:val="nil"/>
              <w:left w:val="single" w:sz="8" w:space="0" w:color="auto"/>
              <w:bottom w:val="single" w:sz="4" w:space="0" w:color="auto"/>
              <w:right w:val="single" w:sz="8" w:space="0" w:color="auto"/>
            </w:tcBorders>
            <w:shd w:val="clear" w:color="000000" w:fill="FFFFFF"/>
            <w:noWrap/>
            <w:vAlign w:val="bottom"/>
            <w:hideMark/>
          </w:tcPr>
          <w:p w14:paraId="2355181D" w14:textId="77777777" w:rsidR="001D7F01" w:rsidRPr="00510E74" w:rsidRDefault="001D7F01" w:rsidP="000A4277">
            <w:pPr>
              <w:spacing w:after="0" w:line="240" w:lineRule="auto"/>
              <w:jc w:val="center"/>
              <w:rPr>
                <w:rFonts w:ascii="Arial" w:eastAsia="Times New Roman" w:hAnsi="Arial" w:cs="Arial"/>
                <w:sz w:val="20"/>
                <w:szCs w:val="20"/>
                <w:lang w:eastAsia="es-CO"/>
              </w:rPr>
            </w:pPr>
            <w:r w:rsidRPr="00510E74">
              <w:rPr>
                <w:rFonts w:ascii="Arial" w:eastAsia="Times New Roman" w:hAnsi="Arial" w:cs="Arial"/>
                <w:sz w:val="20"/>
                <w:szCs w:val="20"/>
                <w:lang w:eastAsia="es-CO"/>
              </w:rPr>
              <w:t>31</w:t>
            </w:r>
          </w:p>
        </w:tc>
        <w:tc>
          <w:tcPr>
            <w:tcW w:w="1154" w:type="pct"/>
            <w:tcBorders>
              <w:top w:val="nil"/>
              <w:left w:val="nil"/>
              <w:bottom w:val="single" w:sz="4" w:space="0" w:color="auto"/>
              <w:right w:val="nil"/>
            </w:tcBorders>
            <w:shd w:val="clear" w:color="000000" w:fill="FFFFFF"/>
            <w:noWrap/>
            <w:vAlign w:val="bottom"/>
            <w:hideMark/>
          </w:tcPr>
          <w:p w14:paraId="128AD998" w14:textId="77777777" w:rsidR="001D7F01" w:rsidRPr="00510E74" w:rsidRDefault="001D7F01" w:rsidP="000A4277">
            <w:pPr>
              <w:spacing w:after="0" w:line="240" w:lineRule="auto"/>
              <w:jc w:val="center"/>
              <w:rPr>
                <w:rFonts w:ascii="Arial" w:eastAsia="Times New Roman" w:hAnsi="Arial" w:cs="Arial"/>
                <w:sz w:val="20"/>
                <w:szCs w:val="20"/>
                <w:lang w:eastAsia="es-CO"/>
              </w:rPr>
            </w:pPr>
            <w:r w:rsidRPr="00510E74">
              <w:rPr>
                <w:rFonts w:ascii="Arial" w:eastAsia="Times New Roman" w:hAnsi="Arial" w:cs="Arial"/>
                <w:sz w:val="20"/>
                <w:szCs w:val="20"/>
                <w:lang w:eastAsia="es-CO"/>
              </w:rPr>
              <w:t>19</w:t>
            </w:r>
          </w:p>
        </w:tc>
        <w:tc>
          <w:tcPr>
            <w:tcW w:w="1141" w:type="pct"/>
            <w:tcBorders>
              <w:top w:val="nil"/>
              <w:left w:val="single" w:sz="8" w:space="0" w:color="auto"/>
              <w:bottom w:val="single" w:sz="4" w:space="0" w:color="auto"/>
              <w:right w:val="single" w:sz="8" w:space="0" w:color="auto"/>
            </w:tcBorders>
            <w:shd w:val="clear" w:color="000000" w:fill="FFFFFF"/>
            <w:noWrap/>
            <w:vAlign w:val="bottom"/>
            <w:hideMark/>
          </w:tcPr>
          <w:p w14:paraId="73CA5383" w14:textId="77777777" w:rsidR="001D7F01" w:rsidRPr="00510E74" w:rsidRDefault="001D7F01" w:rsidP="000A4277">
            <w:pPr>
              <w:spacing w:after="0" w:line="240" w:lineRule="auto"/>
              <w:rPr>
                <w:rFonts w:ascii="Arial" w:eastAsia="Times New Roman" w:hAnsi="Arial" w:cs="Arial"/>
                <w:sz w:val="20"/>
                <w:szCs w:val="20"/>
                <w:lang w:eastAsia="es-CO"/>
              </w:rPr>
            </w:pPr>
            <w:r w:rsidRPr="00510E74">
              <w:rPr>
                <w:rFonts w:ascii="Arial" w:eastAsia="Times New Roman" w:hAnsi="Arial" w:cs="Arial"/>
                <w:sz w:val="20"/>
                <w:szCs w:val="20"/>
                <w:lang w:eastAsia="es-CO"/>
              </w:rPr>
              <w:t>Haití</w:t>
            </w:r>
          </w:p>
        </w:tc>
        <w:tc>
          <w:tcPr>
            <w:tcW w:w="323" w:type="pct"/>
            <w:tcBorders>
              <w:top w:val="nil"/>
              <w:left w:val="nil"/>
              <w:bottom w:val="single" w:sz="4" w:space="0" w:color="auto"/>
              <w:right w:val="nil"/>
            </w:tcBorders>
            <w:shd w:val="clear" w:color="000000" w:fill="FFFFFF"/>
            <w:noWrap/>
            <w:vAlign w:val="bottom"/>
            <w:hideMark/>
          </w:tcPr>
          <w:p w14:paraId="33F2CABE" w14:textId="77777777" w:rsidR="001D7F01" w:rsidRPr="00510E74" w:rsidRDefault="001D7F01" w:rsidP="000A4277">
            <w:pPr>
              <w:spacing w:after="0" w:line="240" w:lineRule="auto"/>
              <w:rPr>
                <w:rFonts w:ascii="Arial" w:eastAsia="Times New Roman" w:hAnsi="Arial" w:cs="Arial"/>
                <w:sz w:val="20"/>
                <w:szCs w:val="20"/>
                <w:lang w:eastAsia="es-CO"/>
              </w:rPr>
            </w:pPr>
            <w:r w:rsidRPr="00510E74">
              <w:rPr>
                <w:rFonts w:ascii="Arial" w:eastAsia="Times New Roman" w:hAnsi="Arial" w:cs="Arial"/>
                <w:sz w:val="20"/>
                <w:szCs w:val="20"/>
                <w:lang w:eastAsia="es-CO"/>
              </w:rPr>
              <w:t>HTI</w:t>
            </w:r>
          </w:p>
        </w:tc>
        <w:tc>
          <w:tcPr>
            <w:tcW w:w="580" w:type="pct"/>
            <w:tcBorders>
              <w:top w:val="nil"/>
              <w:left w:val="single" w:sz="8" w:space="0" w:color="auto"/>
              <w:bottom w:val="single" w:sz="4" w:space="0" w:color="auto"/>
              <w:right w:val="single" w:sz="8" w:space="0" w:color="auto"/>
            </w:tcBorders>
            <w:shd w:val="clear" w:color="000000" w:fill="FFFFFF"/>
            <w:noWrap/>
            <w:vAlign w:val="bottom"/>
            <w:hideMark/>
          </w:tcPr>
          <w:p w14:paraId="0458A222" w14:textId="77777777" w:rsidR="001D7F01" w:rsidRPr="00510E74" w:rsidRDefault="001D7F01" w:rsidP="000A4277">
            <w:pPr>
              <w:spacing w:after="0" w:line="240" w:lineRule="auto"/>
              <w:jc w:val="center"/>
              <w:rPr>
                <w:rFonts w:ascii="Arial" w:eastAsia="Times New Roman" w:hAnsi="Arial" w:cs="Arial"/>
                <w:sz w:val="20"/>
                <w:szCs w:val="20"/>
                <w:lang w:eastAsia="es-CO"/>
              </w:rPr>
            </w:pPr>
            <w:r w:rsidRPr="00510E74">
              <w:rPr>
                <w:rFonts w:ascii="Arial" w:eastAsia="Times New Roman" w:hAnsi="Arial" w:cs="Arial"/>
                <w:sz w:val="20"/>
                <w:szCs w:val="20"/>
                <w:lang w:eastAsia="es-CO"/>
              </w:rPr>
              <w:t>20</w:t>
            </w:r>
          </w:p>
        </w:tc>
      </w:tr>
      <w:tr w:rsidR="00510E74" w:rsidRPr="00510E74" w14:paraId="5ED7E228" w14:textId="77777777" w:rsidTr="00510E74">
        <w:trPr>
          <w:trHeight w:val="309"/>
        </w:trPr>
        <w:tc>
          <w:tcPr>
            <w:tcW w:w="628" w:type="pct"/>
            <w:tcBorders>
              <w:top w:val="single" w:sz="4" w:space="0" w:color="auto"/>
              <w:left w:val="single" w:sz="8" w:space="0" w:color="auto"/>
              <w:bottom w:val="single" w:sz="8" w:space="0" w:color="auto"/>
              <w:right w:val="nil"/>
            </w:tcBorders>
            <w:shd w:val="clear" w:color="000000" w:fill="FFFFFF"/>
            <w:noWrap/>
            <w:vAlign w:val="bottom"/>
            <w:hideMark/>
          </w:tcPr>
          <w:p w14:paraId="4E214EBA" w14:textId="77777777" w:rsidR="001D7F01" w:rsidRPr="00510E74" w:rsidRDefault="001D7F01" w:rsidP="000A4277">
            <w:pPr>
              <w:spacing w:after="0" w:line="240" w:lineRule="auto"/>
              <w:jc w:val="center"/>
              <w:rPr>
                <w:rFonts w:ascii="Arial" w:eastAsia="Times New Roman" w:hAnsi="Arial" w:cs="Arial"/>
                <w:sz w:val="20"/>
                <w:szCs w:val="20"/>
                <w:lang w:eastAsia="es-CO"/>
              </w:rPr>
            </w:pPr>
            <w:r w:rsidRPr="00510E74">
              <w:rPr>
                <w:rFonts w:ascii="Arial" w:eastAsia="Times New Roman" w:hAnsi="Arial" w:cs="Arial"/>
                <w:sz w:val="20"/>
                <w:szCs w:val="20"/>
                <w:lang w:eastAsia="es-CO"/>
              </w:rPr>
              <w:t>168</w:t>
            </w:r>
          </w:p>
        </w:tc>
        <w:tc>
          <w:tcPr>
            <w:tcW w:w="1174" w:type="pct"/>
            <w:tcBorders>
              <w:top w:val="nil"/>
              <w:left w:val="single" w:sz="8" w:space="0" w:color="auto"/>
              <w:bottom w:val="single" w:sz="8" w:space="0" w:color="auto"/>
              <w:right w:val="single" w:sz="8" w:space="0" w:color="auto"/>
            </w:tcBorders>
            <w:shd w:val="clear" w:color="000000" w:fill="FFFFFF"/>
            <w:noWrap/>
            <w:vAlign w:val="bottom"/>
            <w:hideMark/>
          </w:tcPr>
          <w:p w14:paraId="6ED61939" w14:textId="77777777" w:rsidR="001D7F01" w:rsidRPr="00510E74" w:rsidRDefault="001D7F01" w:rsidP="000A4277">
            <w:pPr>
              <w:spacing w:after="0" w:line="240" w:lineRule="auto"/>
              <w:jc w:val="center"/>
              <w:rPr>
                <w:rFonts w:ascii="Arial" w:eastAsia="Times New Roman" w:hAnsi="Arial" w:cs="Arial"/>
                <w:sz w:val="20"/>
                <w:szCs w:val="20"/>
                <w:lang w:eastAsia="es-CO"/>
              </w:rPr>
            </w:pPr>
            <w:r w:rsidRPr="00510E74">
              <w:rPr>
                <w:rFonts w:ascii="Arial" w:eastAsia="Times New Roman" w:hAnsi="Arial" w:cs="Arial"/>
                <w:sz w:val="20"/>
                <w:szCs w:val="20"/>
                <w:lang w:eastAsia="es-CO"/>
              </w:rPr>
              <w:t>32</w:t>
            </w:r>
          </w:p>
        </w:tc>
        <w:tc>
          <w:tcPr>
            <w:tcW w:w="1154" w:type="pct"/>
            <w:tcBorders>
              <w:top w:val="single" w:sz="4" w:space="0" w:color="auto"/>
              <w:left w:val="nil"/>
              <w:bottom w:val="single" w:sz="8" w:space="0" w:color="auto"/>
              <w:right w:val="nil"/>
            </w:tcBorders>
            <w:shd w:val="clear" w:color="000000" w:fill="FFFFFF"/>
            <w:noWrap/>
            <w:vAlign w:val="bottom"/>
            <w:hideMark/>
          </w:tcPr>
          <w:p w14:paraId="26928FE0" w14:textId="77777777" w:rsidR="001D7F01" w:rsidRPr="00510E74" w:rsidRDefault="001D7F01" w:rsidP="000A4277">
            <w:pPr>
              <w:spacing w:after="0" w:line="240" w:lineRule="auto"/>
              <w:jc w:val="center"/>
              <w:rPr>
                <w:rFonts w:ascii="Arial" w:eastAsia="Times New Roman" w:hAnsi="Arial" w:cs="Arial"/>
                <w:sz w:val="20"/>
                <w:szCs w:val="20"/>
                <w:lang w:eastAsia="es-CO"/>
              </w:rPr>
            </w:pPr>
            <w:r w:rsidRPr="00510E74">
              <w:rPr>
                <w:rFonts w:ascii="Arial" w:eastAsia="Times New Roman" w:hAnsi="Arial" w:cs="Arial"/>
                <w:sz w:val="20"/>
                <w:szCs w:val="20"/>
                <w:lang w:eastAsia="es-CO"/>
              </w:rPr>
              <w:t>20</w:t>
            </w:r>
          </w:p>
        </w:tc>
        <w:tc>
          <w:tcPr>
            <w:tcW w:w="1141" w:type="pct"/>
            <w:tcBorders>
              <w:top w:val="nil"/>
              <w:left w:val="single" w:sz="8" w:space="0" w:color="auto"/>
              <w:bottom w:val="single" w:sz="8" w:space="0" w:color="auto"/>
              <w:right w:val="single" w:sz="8" w:space="0" w:color="auto"/>
            </w:tcBorders>
            <w:shd w:val="clear" w:color="000000" w:fill="FFFFFF"/>
            <w:noWrap/>
            <w:vAlign w:val="bottom"/>
            <w:hideMark/>
          </w:tcPr>
          <w:p w14:paraId="5FA65B11" w14:textId="77777777" w:rsidR="001D7F01" w:rsidRPr="00510E74" w:rsidRDefault="001D7F01" w:rsidP="000A4277">
            <w:pPr>
              <w:spacing w:after="0" w:line="240" w:lineRule="auto"/>
              <w:rPr>
                <w:rFonts w:ascii="Arial" w:eastAsia="Times New Roman" w:hAnsi="Arial" w:cs="Arial"/>
                <w:sz w:val="20"/>
                <w:szCs w:val="20"/>
                <w:lang w:eastAsia="es-CO"/>
              </w:rPr>
            </w:pPr>
            <w:r w:rsidRPr="00510E74">
              <w:rPr>
                <w:rFonts w:ascii="Arial" w:eastAsia="Times New Roman" w:hAnsi="Arial" w:cs="Arial"/>
                <w:sz w:val="20"/>
                <w:szCs w:val="20"/>
                <w:lang w:eastAsia="es-CO"/>
              </w:rPr>
              <w:t>Venezuela</w:t>
            </w:r>
          </w:p>
        </w:tc>
        <w:tc>
          <w:tcPr>
            <w:tcW w:w="323" w:type="pct"/>
            <w:tcBorders>
              <w:top w:val="single" w:sz="4" w:space="0" w:color="auto"/>
              <w:left w:val="nil"/>
              <w:bottom w:val="single" w:sz="8" w:space="0" w:color="auto"/>
              <w:right w:val="nil"/>
            </w:tcBorders>
            <w:shd w:val="clear" w:color="000000" w:fill="FFFFFF"/>
            <w:noWrap/>
            <w:vAlign w:val="bottom"/>
            <w:hideMark/>
          </w:tcPr>
          <w:p w14:paraId="0C007B16" w14:textId="77777777" w:rsidR="001D7F01" w:rsidRPr="00510E74" w:rsidRDefault="001D7F01" w:rsidP="000A4277">
            <w:pPr>
              <w:spacing w:after="0" w:line="240" w:lineRule="auto"/>
              <w:rPr>
                <w:rFonts w:ascii="Arial" w:eastAsia="Times New Roman" w:hAnsi="Arial" w:cs="Arial"/>
                <w:sz w:val="20"/>
                <w:szCs w:val="20"/>
                <w:lang w:eastAsia="es-CO"/>
              </w:rPr>
            </w:pPr>
            <w:r w:rsidRPr="00510E74">
              <w:rPr>
                <w:rFonts w:ascii="Arial" w:eastAsia="Times New Roman" w:hAnsi="Arial" w:cs="Arial"/>
                <w:sz w:val="20"/>
                <w:szCs w:val="20"/>
                <w:lang w:eastAsia="es-CO"/>
              </w:rPr>
              <w:t>VEN</w:t>
            </w:r>
          </w:p>
        </w:tc>
        <w:tc>
          <w:tcPr>
            <w:tcW w:w="580" w:type="pct"/>
            <w:tcBorders>
              <w:top w:val="nil"/>
              <w:left w:val="single" w:sz="8" w:space="0" w:color="auto"/>
              <w:bottom w:val="single" w:sz="8" w:space="0" w:color="auto"/>
              <w:right w:val="single" w:sz="8" w:space="0" w:color="auto"/>
            </w:tcBorders>
            <w:shd w:val="clear" w:color="000000" w:fill="FFFFFF"/>
            <w:noWrap/>
            <w:vAlign w:val="bottom"/>
            <w:hideMark/>
          </w:tcPr>
          <w:p w14:paraId="097EC1A7" w14:textId="77777777" w:rsidR="001D7F01" w:rsidRPr="00510E74" w:rsidRDefault="001D7F01" w:rsidP="000A4277">
            <w:pPr>
              <w:keepNext/>
              <w:spacing w:after="0" w:line="240" w:lineRule="auto"/>
              <w:jc w:val="center"/>
              <w:rPr>
                <w:rFonts w:ascii="Arial" w:eastAsia="Times New Roman" w:hAnsi="Arial" w:cs="Arial"/>
                <w:sz w:val="20"/>
                <w:szCs w:val="20"/>
                <w:lang w:eastAsia="es-CO"/>
              </w:rPr>
            </w:pPr>
            <w:r w:rsidRPr="00510E74">
              <w:rPr>
                <w:rFonts w:ascii="Arial" w:eastAsia="Times New Roman" w:hAnsi="Arial" w:cs="Arial"/>
                <w:sz w:val="20"/>
                <w:szCs w:val="20"/>
                <w:lang w:eastAsia="es-CO"/>
              </w:rPr>
              <w:t>18</w:t>
            </w:r>
          </w:p>
        </w:tc>
      </w:tr>
    </w:tbl>
    <w:p w14:paraId="1B0C051B" w14:textId="77777777" w:rsidR="001D7F01" w:rsidRPr="00510E74" w:rsidRDefault="001D7F01" w:rsidP="001D7F01">
      <w:pPr>
        <w:spacing w:after="200" w:line="240" w:lineRule="auto"/>
        <w:rPr>
          <w:rFonts w:ascii="Arial" w:hAnsi="Arial" w:cs="Arial"/>
          <w:i/>
          <w:iCs/>
          <w:sz w:val="20"/>
          <w:szCs w:val="20"/>
        </w:rPr>
      </w:pPr>
      <w:r w:rsidRPr="00510E74">
        <w:rPr>
          <w:rFonts w:ascii="Arial" w:hAnsi="Arial" w:cs="Arial"/>
          <w:i/>
          <w:iCs/>
          <w:sz w:val="20"/>
          <w:szCs w:val="20"/>
        </w:rPr>
        <w:t xml:space="preserve">Tabla </w:t>
      </w:r>
      <w:r w:rsidRPr="00510E74">
        <w:rPr>
          <w:rFonts w:ascii="Arial" w:hAnsi="Arial" w:cs="Arial"/>
          <w:i/>
          <w:iCs/>
          <w:sz w:val="20"/>
          <w:szCs w:val="20"/>
        </w:rPr>
        <w:fldChar w:fldCharType="begin"/>
      </w:r>
      <w:r w:rsidRPr="00510E74">
        <w:rPr>
          <w:rFonts w:ascii="Arial" w:hAnsi="Arial" w:cs="Arial"/>
          <w:i/>
          <w:iCs/>
          <w:sz w:val="20"/>
          <w:szCs w:val="20"/>
        </w:rPr>
        <w:instrText xml:space="preserve"> SEQ Tabla \* ARABIC </w:instrText>
      </w:r>
      <w:r w:rsidRPr="00510E74">
        <w:rPr>
          <w:rFonts w:ascii="Arial" w:hAnsi="Arial" w:cs="Arial"/>
          <w:i/>
          <w:iCs/>
          <w:sz w:val="20"/>
          <w:szCs w:val="20"/>
        </w:rPr>
        <w:fldChar w:fldCharType="separate"/>
      </w:r>
      <w:r w:rsidR="009D2780">
        <w:rPr>
          <w:rFonts w:ascii="Arial" w:hAnsi="Arial" w:cs="Arial"/>
          <w:i/>
          <w:iCs/>
          <w:noProof/>
          <w:sz w:val="20"/>
          <w:szCs w:val="20"/>
        </w:rPr>
        <w:t>1</w:t>
      </w:r>
      <w:r w:rsidRPr="00510E74">
        <w:rPr>
          <w:rFonts w:ascii="Arial" w:hAnsi="Arial" w:cs="Arial"/>
          <w:i/>
          <w:iCs/>
          <w:noProof/>
          <w:sz w:val="20"/>
          <w:szCs w:val="20"/>
        </w:rPr>
        <w:fldChar w:fldCharType="end"/>
      </w:r>
      <w:r w:rsidRPr="00510E74">
        <w:rPr>
          <w:rFonts w:ascii="Arial" w:hAnsi="Arial" w:cs="Arial"/>
          <w:i/>
          <w:iCs/>
          <w:sz w:val="20"/>
          <w:szCs w:val="20"/>
        </w:rPr>
        <w:t>Fuente: Transparency International 2018; Elaboración propia.</w:t>
      </w:r>
    </w:p>
    <w:p w14:paraId="372C97DA" w14:textId="77777777" w:rsidR="001D7F01" w:rsidRPr="00510E74" w:rsidRDefault="001D7F01" w:rsidP="001D7F01">
      <w:pPr>
        <w:jc w:val="both"/>
        <w:rPr>
          <w:rFonts w:ascii="Arial" w:hAnsi="Arial" w:cs="Arial"/>
          <w:b/>
          <w:sz w:val="24"/>
          <w:szCs w:val="24"/>
        </w:rPr>
      </w:pPr>
      <w:r w:rsidRPr="00510E74">
        <w:rPr>
          <w:rFonts w:ascii="Arial" w:hAnsi="Arial" w:cs="Arial"/>
          <w:b/>
          <w:sz w:val="24"/>
          <w:szCs w:val="24"/>
        </w:rPr>
        <w:lastRenderedPageBreak/>
        <w:t xml:space="preserve">Panorama general de corrupción en Colombia </w:t>
      </w:r>
    </w:p>
    <w:p w14:paraId="44CA6521" w14:textId="77777777" w:rsidR="001D7F01" w:rsidRDefault="001D7F01" w:rsidP="001D7F01">
      <w:pPr>
        <w:numPr>
          <w:ilvl w:val="0"/>
          <w:numId w:val="7"/>
        </w:numPr>
        <w:contextualSpacing/>
        <w:jc w:val="both"/>
        <w:rPr>
          <w:rFonts w:ascii="Arial" w:hAnsi="Arial" w:cs="Arial"/>
          <w:b/>
          <w:sz w:val="24"/>
          <w:szCs w:val="24"/>
        </w:rPr>
      </w:pPr>
      <w:r w:rsidRPr="00510E74">
        <w:rPr>
          <w:rFonts w:ascii="Arial" w:hAnsi="Arial" w:cs="Arial"/>
          <w:b/>
          <w:sz w:val="24"/>
          <w:szCs w:val="24"/>
        </w:rPr>
        <w:t>La corrupción afectó en gran medida al sector público</w:t>
      </w:r>
      <w:r w:rsidR="00510E74">
        <w:rPr>
          <w:rFonts w:ascii="Arial" w:hAnsi="Arial" w:cs="Arial"/>
          <w:b/>
          <w:sz w:val="24"/>
          <w:szCs w:val="24"/>
        </w:rPr>
        <w:t>.</w:t>
      </w:r>
    </w:p>
    <w:p w14:paraId="23968226" w14:textId="77777777" w:rsidR="00510E74" w:rsidRPr="00510E74" w:rsidRDefault="00510E74" w:rsidP="00510E74">
      <w:pPr>
        <w:ind w:left="720"/>
        <w:contextualSpacing/>
        <w:jc w:val="both"/>
        <w:rPr>
          <w:rFonts w:ascii="Arial" w:hAnsi="Arial" w:cs="Arial"/>
          <w:b/>
          <w:sz w:val="24"/>
          <w:szCs w:val="24"/>
        </w:rPr>
      </w:pPr>
    </w:p>
    <w:p w14:paraId="600BB981" w14:textId="77777777" w:rsidR="001D7F01" w:rsidRDefault="001D7F01" w:rsidP="001D7F01">
      <w:pPr>
        <w:jc w:val="both"/>
        <w:rPr>
          <w:rFonts w:ascii="Arial" w:hAnsi="Arial" w:cs="Arial"/>
          <w:sz w:val="24"/>
          <w:szCs w:val="24"/>
        </w:rPr>
      </w:pPr>
      <w:r w:rsidRPr="00510E74">
        <w:rPr>
          <w:rFonts w:ascii="Arial" w:hAnsi="Arial" w:cs="Arial"/>
          <w:sz w:val="24"/>
          <w:szCs w:val="24"/>
        </w:rPr>
        <w:t>La radiografía del país detectó en su mayoría hechos de corrupción administrativa (73 %), corrupción privada (9 %) y corrupción judicial (7 %)como los que más se reportaron entre enero del 2016 y julio del 2018. De los hechos asociados a corrupción administrativa siguen siendo las irregularidades en los procesos de contratación pública el principal problema, ocupando el 46 % de los hechos de este tipo. Por otro lado, llama la atención que los casos de corrupción privada sean cada vez más reportados a través de la prensa. Por ejemplo, en el primer informe del Monitor Ciudadano sobre corrupción en Territorios de Paz, el porcentaje de casos de corrupción privada sólo alcanzó un 4 %.</w:t>
      </w:r>
    </w:p>
    <w:p w14:paraId="3CD87191" w14:textId="77777777" w:rsidR="001D7F01" w:rsidRDefault="001D7F01" w:rsidP="001D7F01">
      <w:pPr>
        <w:numPr>
          <w:ilvl w:val="0"/>
          <w:numId w:val="7"/>
        </w:numPr>
        <w:contextualSpacing/>
        <w:jc w:val="both"/>
        <w:rPr>
          <w:rFonts w:ascii="Arial" w:hAnsi="Arial" w:cs="Arial"/>
          <w:b/>
          <w:sz w:val="24"/>
          <w:szCs w:val="24"/>
        </w:rPr>
      </w:pPr>
      <w:r w:rsidRPr="00510E74">
        <w:rPr>
          <w:rFonts w:ascii="Arial" w:hAnsi="Arial" w:cs="Arial"/>
          <w:b/>
          <w:sz w:val="24"/>
          <w:szCs w:val="24"/>
        </w:rPr>
        <w:t>Educación, Salud e Infraestructura los sectores más afectados</w:t>
      </w:r>
      <w:r w:rsidR="00510E74">
        <w:rPr>
          <w:rFonts w:ascii="Arial" w:hAnsi="Arial" w:cs="Arial"/>
          <w:b/>
          <w:sz w:val="24"/>
          <w:szCs w:val="24"/>
        </w:rPr>
        <w:t>.</w:t>
      </w:r>
    </w:p>
    <w:p w14:paraId="56898A23" w14:textId="77777777" w:rsidR="00510E74" w:rsidRPr="00510E74" w:rsidRDefault="00510E74" w:rsidP="00510E74">
      <w:pPr>
        <w:ind w:left="720"/>
        <w:contextualSpacing/>
        <w:jc w:val="both"/>
        <w:rPr>
          <w:rFonts w:ascii="Arial" w:hAnsi="Arial" w:cs="Arial"/>
          <w:b/>
          <w:sz w:val="24"/>
          <w:szCs w:val="24"/>
        </w:rPr>
      </w:pPr>
    </w:p>
    <w:p w14:paraId="75853EF9" w14:textId="77777777" w:rsidR="001D7F01" w:rsidRPr="00510E74" w:rsidRDefault="001D7F01" w:rsidP="001D7F01">
      <w:pPr>
        <w:jc w:val="both"/>
        <w:rPr>
          <w:rFonts w:ascii="Arial" w:hAnsi="Arial" w:cs="Arial"/>
          <w:sz w:val="24"/>
          <w:szCs w:val="24"/>
        </w:rPr>
      </w:pPr>
      <w:r w:rsidRPr="00510E74">
        <w:rPr>
          <w:rFonts w:ascii="Arial" w:hAnsi="Arial" w:cs="Arial"/>
          <w:sz w:val="24"/>
          <w:szCs w:val="24"/>
        </w:rPr>
        <w:t>Más de la mitad de los hechos de corrupción reportados por la prensa afectaron los sectores de Educación (16 %), Infraestructura y Transporte (15 %), Salud (14 %) y Función Pública (12 %). Preocupa que a los tres primeros se destina la mayor parte de los recursos públicos y determinan en mayor medida el mejoramiento de la calidad de vida y bienestar de los ciudadanos.</w:t>
      </w:r>
    </w:p>
    <w:p w14:paraId="13CDC3A1" w14:textId="77777777" w:rsidR="001D7F01" w:rsidRPr="00510E74" w:rsidRDefault="001D7F01" w:rsidP="00510E74">
      <w:pPr>
        <w:pStyle w:val="Prrafodelista"/>
        <w:numPr>
          <w:ilvl w:val="0"/>
          <w:numId w:val="8"/>
        </w:numPr>
        <w:jc w:val="both"/>
        <w:rPr>
          <w:rFonts w:ascii="Arial" w:hAnsi="Arial" w:cs="Arial"/>
          <w:b/>
          <w:sz w:val="24"/>
          <w:szCs w:val="24"/>
        </w:rPr>
      </w:pPr>
      <w:r w:rsidRPr="00510E74">
        <w:rPr>
          <w:rFonts w:ascii="Arial" w:hAnsi="Arial" w:cs="Arial"/>
          <w:b/>
          <w:sz w:val="24"/>
          <w:szCs w:val="24"/>
        </w:rPr>
        <w:t>Formas de corrupción</w:t>
      </w:r>
    </w:p>
    <w:p w14:paraId="57D6C3FD" w14:textId="77777777" w:rsidR="001D7F01" w:rsidRPr="00510E74" w:rsidRDefault="001D7F01" w:rsidP="001D7F01">
      <w:pPr>
        <w:jc w:val="both"/>
        <w:rPr>
          <w:rFonts w:ascii="Arial" w:hAnsi="Arial" w:cs="Arial"/>
          <w:sz w:val="24"/>
          <w:szCs w:val="24"/>
        </w:rPr>
      </w:pPr>
      <w:r w:rsidRPr="00510E74">
        <w:rPr>
          <w:rFonts w:ascii="Arial" w:hAnsi="Arial" w:cs="Arial"/>
          <w:sz w:val="24"/>
          <w:szCs w:val="24"/>
        </w:rPr>
        <w:t>Según la </w:t>
      </w:r>
      <w:hyperlink r:id="rId12" w:tooltip="Fiscalía General de la Nación (Colombia)" w:history="1">
        <w:r w:rsidRPr="00510E74">
          <w:rPr>
            <w:rFonts w:ascii="Arial" w:hAnsi="Arial" w:cs="Arial"/>
            <w:sz w:val="24"/>
            <w:szCs w:val="24"/>
          </w:rPr>
          <w:t>Fiscalía General de la Nación</w:t>
        </w:r>
      </w:hyperlink>
      <w:r w:rsidRPr="00510E74">
        <w:rPr>
          <w:rFonts w:ascii="Arial" w:hAnsi="Arial" w:cs="Arial"/>
          <w:sz w:val="24"/>
          <w:szCs w:val="24"/>
        </w:rPr>
        <w:t> y la </w:t>
      </w:r>
      <w:hyperlink r:id="rId13" w:tooltip="Procuraduría General de la Nación (Colombia)" w:history="1">
        <w:r w:rsidRPr="00510E74">
          <w:rPr>
            <w:rFonts w:ascii="Arial" w:hAnsi="Arial" w:cs="Arial"/>
            <w:sz w:val="24"/>
            <w:szCs w:val="24"/>
          </w:rPr>
          <w:t>Procuraduría General de la Nación</w:t>
        </w:r>
      </w:hyperlink>
      <w:r w:rsidRPr="00510E74">
        <w:rPr>
          <w:rFonts w:ascii="Arial" w:hAnsi="Arial" w:cs="Arial"/>
          <w:sz w:val="24"/>
          <w:szCs w:val="24"/>
        </w:rPr>
        <w:t>, entre 2009 y 2016 las principales formas de corrupción sancionadas en Colombia fueron: </w:t>
      </w:r>
    </w:p>
    <w:p w14:paraId="6529AC35" w14:textId="77777777" w:rsidR="001D7F01" w:rsidRPr="00510E74" w:rsidRDefault="001D7F01" w:rsidP="001D7F01">
      <w:pPr>
        <w:numPr>
          <w:ilvl w:val="0"/>
          <w:numId w:val="3"/>
        </w:numPr>
        <w:jc w:val="both"/>
        <w:rPr>
          <w:rFonts w:ascii="Arial" w:hAnsi="Arial" w:cs="Arial"/>
          <w:sz w:val="24"/>
          <w:szCs w:val="24"/>
        </w:rPr>
      </w:pPr>
      <w:r w:rsidRPr="00510E74">
        <w:rPr>
          <w:rFonts w:ascii="Arial" w:hAnsi="Arial" w:cs="Arial"/>
          <w:bCs/>
          <w:sz w:val="24"/>
          <w:szCs w:val="24"/>
          <w:u w:val="single"/>
        </w:rPr>
        <w:t>Dar o exigir dinero u otra utilidad</w:t>
      </w:r>
      <w:r w:rsidRPr="00510E74">
        <w:rPr>
          <w:rFonts w:ascii="Arial" w:hAnsi="Arial" w:cs="Arial"/>
          <w:sz w:val="24"/>
          <w:szCs w:val="24"/>
          <w:u w:val="single"/>
        </w:rPr>
        <w:t>:</w:t>
      </w:r>
      <w:r w:rsidRPr="00510E74">
        <w:rPr>
          <w:rFonts w:ascii="Arial" w:hAnsi="Arial" w:cs="Arial"/>
          <w:sz w:val="24"/>
          <w:szCs w:val="24"/>
        </w:rPr>
        <w:t xml:space="preserve"> para que se realice u omita un acto propio del cargo de un </w:t>
      </w:r>
      <w:hyperlink r:id="rId14" w:tooltip="Funcionario" w:history="1">
        <w:r w:rsidRPr="00510E74">
          <w:rPr>
            <w:rFonts w:ascii="Arial" w:hAnsi="Arial" w:cs="Arial"/>
            <w:sz w:val="24"/>
            <w:szCs w:val="24"/>
          </w:rPr>
          <w:t>funcionario público</w:t>
        </w:r>
      </w:hyperlink>
      <w:r w:rsidRPr="00510E74">
        <w:rPr>
          <w:rFonts w:ascii="Arial" w:hAnsi="Arial" w:cs="Arial"/>
          <w:sz w:val="24"/>
          <w:szCs w:val="24"/>
        </w:rPr>
        <w:t>, o para que se ejecute uno contrario a sus deberes oficiales.</w:t>
      </w:r>
    </w:p>
    <w:p w14:paraId="0AC04B4B" w14:textId="77777777" w:rsidR="001D7F01" w:rsidRPr="00510E74" w:rsidRDefault="001D7F01" w:rsidP="001D7F01">
      <w:pPr>
        <w:numPr>
          <w:ilvl w:val="0"/>
          <w:numId w:val="4"/>
        </w:numPr>
        <w:jc w:val="both"/>
        <w:rPr>
          <w:rFonts w:ascii="Arial" w:hAnsi="Arial" w:cs="Arial"/>
          <w:sz w:val="24"/>
          <w:szCs w:val="24"/>
        </w:rPr>
      </w:pPr>
      <w:r w:rsidRPr="00510E74">
        <w:rPr>
          <w:rFonts w:ascii="Arial" w:hAnsi="Arial" w:cs="Arial"/>
          <w:bCs/>
          <w:sz w:val="24"/>
          <w:szCs w:val="24"/>
          <w:u w:val="single"/>
        </w:rPr>
        <w:t>Retener activos que han sido confiados</w:t>
      </w:r>
      <w:r w:rsidRPr="00510E74">
        <w:rPr>
          <w:rFonts w:ascii="Arial" w:hAnsi="Arial" w:cs="Arial"/>
          <w:sz w:val="24"/>
          <w:szCs w:val="24"/>
          <w:u w:val="single"/>
        </w:rPr>
        <w:t>:</w:t>
      </w:r>
      <w:r w:rsidRPr="00510E74">
        <w:rPr>
          <w:rFonts w:ascii="Arial" w:hAnsi="Arial" w:cs="Arial"/>
          <w:sz w:val="24"/>
          <w:szCs w:val="24"/>
        </w:rPr>
        <w:t xml:space="preserve"> para ser utilizados con fines privados.</w:t>
      </w:r>
    </w:p>
    <w:p w14:paraId="0E152E27" w14:textId="77777777" w:rsidR="001D7F01" w:rsidRDefault="001D7F01" w:rsidP="001D7F01">
      <w:pPr>
        <w:numPr>
          <w:ilvl w:val="0"/>
          <w:numId w:val="5"/>
        </w:numPr>
        <w:jc w:val="both"/>
        <w:rPr>
          <w:rFonts w:ascii="Arial" w:hAnsi="Arial" w:cs="Arial"/>
          <w:sz w:val="24"/>
          <w:szCs w:val="24"/>
        </w:rPr>
      </w:pPr>
      <w:r w:rsidRPr="00510E74">
        <w:rPr>
          <w:rFonts w:ascii="Arial" w:hAnsi="Arial" w:cs="Arial"/>
          <w:bCs/>
          <w:sz w:val="24"/>
          <w:szCs w:val="24"/>
          <w:u w:val="single"/>
        </w:rPr>
        <w:t>Dar un trato de favor hacia familiares (</w:t>
      </w:r>
      <w:hyperlink r:id="rId15" w:tooltip="Nepotismo" w:history="1">
        <w:r w:rsidRPr="00510E74">
          <w:rPr>
            <w:rFonts w:ascii="Arial" w:hAnsi="Arial" w:cs="Arial"/>
            <w:bCs/>
            <w:sz w:val="24"/>
            <w:szCs w:val="24"/>
            <w:u w:val="single"/>
          </w:rPr>
          <w:t>nepotismo</w:t>
        </w:r>
      </w:hyperlink>
      <w:r w:rsidRPr="00510E74">
        <w:rPr>
          <w:rFonts w:ascii="Arial" w:hAnsi="Arial" w:cs="Arial"/>
          <w:bCs/>
          <w:sz w:val="24"/>
          <w:szCs w:val="24"/>
          <w:u w:val="single"/>
        </w:rPr>
        <w:t>) o amigos (</w:t>
      </w:r>
      <w:hyperlink r:id="rId16" w:tooltip="Amiguismo" w:history="1">
        <w:r w:rsidRPr="00510E74">
          <w:rPr>
            <w:rFonts w:ascii="Arial" w:hAnsi="Arial" w:cs="Arial"/>
            <w:bCs/>
            <w:sz w:val="24"/>
            <w:szCs w:val="24"/>
            <w:u w:val="single"/>
          </w:rPr>
          <w:t>amiguismo</w:t>
        </w:r>
      </w:hyperlink>
      <w:r w:rsidRPr="00510E74">
        <w:rPr>
          <w:rFonts w:ascii="Arial" w:hAnsi="Arial" w:cs="Arial"/>
          <w:bCs/>
          <w:sz w:val="24"/>
          <w:szCs w:val="24"/>
          <w:u w:val="single"/>
        </w:rPr>
        <w:t>)</w:t>
      </w:r>
      <w:r w:rsidRPr="00510E74">
        <w:rPr>
          <w:rFonts w:ascii="Arial" w:hAnsi="Arial" w:cs="Arial"/>
          <w:sz w:val="24"/>
          <w:szCs w:val="24"/>
          <w:u w:val="single"/>
        </w:rPr>
        <w:t>:</w:t>
      </w:r>
      <w:r w:rsidRPr="00510E74">
        <w:rPr>
          <w:rFonts w:ascii="Arial" w:hAnsi="Arial" w:cs="Arial"/>
          <w:sz w:val="24"/>
          <w:szCs w:val="24"/>
        </w:rPr>
        <w:t xml:space="preserve"> a los que se otorgan cargos o empleos públicos o incluso se facilitan permisos y </w:t>
      </w:r>
      <w:hyperlink r:id="rId17" w:tooltip="Licencia" w:history="1">
        <w:r w:rsidRPr="00510E74">
          <w:rPr>
            <w:rFonts w:ascii="Arial" w:hAnsi="Arial" w:cs="Arial"/>
            <w:sz w:val="24"/>
            <w:szCs w:val="24"/>
          </w:rPr>
          <w:t>licencias</w:t>
        </w:r>
      </w:hyperlink>
      <w:r w:rsidRPr="00510E74">
        <w:rPr>
          <w:rFonts w:ascii="Arial" w:hAnsi="Arial" w:cs="Arial"/>
          <w:sz w:val="24"/>
          <w:szCs w:val="24"/>
        </w:rPr>
        <w:t>, por el mero hecho de serlo, sin tener en cuenta otros méritos (</w:t>
      </w:r>
      <w:hyperlink r:id="rId18" w:tooltip="Meritocracia" w:history="1">
        <w:r w:rsidRPr="00510E74">
          <w:rPr>
            <w:rFonts w:ascii="Arial" w:hAnsi="Arial" w:cs="Arial"/>
            <w:sz w:val="24"/>
            <w:szCs w:val="24"/>
          </w:rPr>
          <w:t>meritocracia</w:t>
        </w:r>
      </w:hyperlink>
      <w:r w:rsidRPr="00510E74">
        <w:rPr>
          <w:rFonts w:ascii="Arial" w:hAnsi="Arial" w:cs="Arial"/>
          <w:sz w:val="24"/>
          <w:szCs w:val="24"/>
        </w:rPr>
        <w:t>).</w:t>
      </w:r>
      <w:r w:rsidR="00377767">
        <w:rPr>
          <w:rFonts w:ascii="Arial" w:hAnsi="Arial" w:cs="Arial"/>
          <w:sz w:val="24"/>
          <w:szCs w:val="24"/>
        </w:rPr>
        <w:br/>
      </w:r>
    </w:p>
    <w:p w14:paraId="5D984098" w14:textId="77777777" w:rsidR="001D7F01" w:rsidRPr="00510E74" w:rsidRDefault="00510E74" w:rsidP="00293161">
      <w:pPr>
        <w:ind w:left="360"/>
        <w:rPr>
          <w:rFonts w:ascii="Arial" w:hAnsi="Arial" w:cs="Arial"/>
          <w:b/>
          <w:sz w:val="24"/>
          <w:szCs w:val="24"/>
        </w:rPr>
      </w:pPr>
      <w:r>
        <w:rPr>
          <w:rFonts w:ascii="Arial" w:hAnsi="Arial" w:cs="Arial"/>
          <w:b/>
          <w:sz w:val="24"/>
          <w:szCs w:val="24"/>
        </w:rPr>
        <w:t xml:space="preserve">2.2 </w:t>
      </w:r>
      <w:r w:rsidR="00377767">
        <w:rPr>
          <w:rFonts w:ascii="Arial" w:hAnsi="Arial" w:cs="Arial"/>
          <w:b/>
          <w:sz w:val="24"/>
          <w:szCs w:val="24"/>
        </w:rPr>
        <w:t>Necesidad d</w:t>
      </w:r>
      <w:r w:rsidR="00377767" w:rsidRPr="00510E74">
        <w:rPr>
          <w:rFonts w:ascii="Arial" w:hAnsi="Arial" w:cs="Arial"/>
          <w:b/>
          <w:sz w:val="24"/>
          <w:szCs w:val="24"/>
        </w:rPr>
        <w:t>el Proyecto</w:t>
      </w:r>
    </w:p>
    <w:p w14:paraId="34F2EA6D" w14:textId="77777777" w:rsidR="00510E74" w:rsidRDefault="008F2EE9" w:rsidP="00C50913">
      <w:pPr>
        <w:shd w:val="clear" w:color="auto" w:fill="FFFFFF"/>
        <w:spacing w:before="150" w:after="0" w:line="240" w:lineRule="auto"/>
        <w:jc w:val="both"/>
        <w:rPr>
          <w:rFonts w:ascii="Arial" w:hAnsi="Arial" w:cs="Arial"/>
          <w:sz w:val="24"/>
          <w:szCs w:val="24"/>
        </w:rPr>
      </w:pPr>
      <w:r w:rsidRPr="00510E74">
        <w:rPr>
          <w:rFonts w:ascii="Arial" w:hAnsi="Arial" w:cs="Arial"/>
          <w:sz w:val="24"/>
          <w:szCs w:val="24"/>
        </w:rPr>
        <w:t xml:space="preserve">El propósito fundamental de este proyecto de ley es de complementar la normatividad existente en el Código </w:t>
      </w:r>
      <w:r w:rsidR="00AD7737" w:rsidRPr="00510E74">
        <w:rPr>
          <w:rFonts w:ascii="Arial" w:hAnsi="Arial" w:cs="Arial"/>
          <w:sz w:val="24"/>
          <w:szCs w:val="24"/>
        </w:rPr>
        <w:t xml:space="preserve">General </w:t>
      </w:r>
      <w:r w:rsidRPr="00510E74">
        <w:rPr>
          <w:rFonts w:ascii="Arial" w:hAnsi="Arial" w:cs="Arial"/>
          <w:sz w:val="24"/>
          <w:szCs w:val="24"/>
        </w:rPr>
        <w:t>Disciplinario, en cuanto a los deberes y prohibiciones establecidos legalment</w:t>
      </w:r>
      <w:r w:rsidR="00A37D36" w:rsidRPr="00510E74">
        <w:rPr>
          <w:rFonts w:ascii="Arial" w:hAnsi="Arial" w:cs="Arial"/>
          <w:sz w:val="24"/>
          <w:szCs w:val="24"/>
        </w:rPr>
        <w:t>e</w:t>
      </w:r>
      <w:r w:rsidR="00791B2C" w:rsidRPr="00510E74">
        <w:rPr>
          <w:rFonts w:ascii="Arial" w:hAnsi="Arial" w:cs="Arial"/>
          <w:sz w:val="24"/>
          <w:szCs w:val="24"/>
        </w:rPr>
        <w:t xml:space="preserve"> para los servidores públicos, c</w:t>
      </w:r>
      <w:r w:rsidR="00A37D36" w:rsidRPr="00510E74">
        <w:rPr>
          <w:rFonts w:ascii="Arial" w:hAnsi="Arial" w:cs="Arial"/>
          <w:sz w:val="24"/>
          <w:szCs w:val="24"/>
        </w:rPr>
        <w:t xml:space="preserve">on el fin </w:t>
      </w:r>
      <w:r w:rsidR="00E92BF8" w:rsidRPr="00510E74">
        <w:rPr>
          <w:rFonts w:ascii="Arial" w:hAnsi="Arial" w:cs="Arial"/>
          <w:sz w:val="24"/>
          <w:szCs w:val="24"/>
        </w:rPr>
        <w:t xml:space="preserve">limitar al máximo la posibilidad de actos de corrupción, en la medida en que se hace más transparente el </w:t>
      </w:r>
      <w:r w:rsidR="00A37D36" w:rsidRPr="00510E74">
        <w:rPr>
          <w:rFonts w:ascii="Arial" w:hAnsi="Arial" w:cs="Arial"/>
          <w:sz w:val="24"/>
          <w:szCs w:val="24"/>
        </w:rPr>
        <w:t>actuar d</w:t>
      </w:r>
      <w:r w:rsidR="002A1A3C" w:rsidRPr="00510E74">
        <w:rPr>
          <w:rFonts w:ascii="Arial" w:hAnsi="Arial" w:cs="Arial"/>
          <w:sz w:val="24"/>
          <w:szCs w:val="24"/>
        </w:rPr>
        <w:t>e las personas encargadas de la</w:t>
      </w:r>
      <w:r w:rsidR="00A37D36" w:rsidRPr="00510E74">
        <w:rPr>
          <w:rFonts w:ascii="Arial" w:hAnsi="Arial" w:cs="Arial"/>
          <w:sz w:val="24"/>
          <w:szCs w:val="24"/>
        </w:rPr>
        <w:t xml:space="preserve"> función pública, </w:t>
      </w:r>
      <w:r w:rsidR="00E92BF8" w:rsidRPr="00510E74">
        <w:rPr>
          <w:rFonts w:ascii="Arial" w:hAnsi="Arial" w:cs="Arial"/>
          <w:sz w:val="24"/>
          <w:szCs w:val="24"/>
        </w:rPr>
        <w:t>permitiendo</w:t>
      </w:r>
      <w:r w:rsidR="00A37D36" w:rsidRPr="00510E74">
        <w:rPr>
          <w:rFonts w:ascii="Arial" w:hAnsi="Arial" w:cs="Arial"/>
          <w:sz w:val="24"/>
          <w:szCs w:val="24"/>
        </w:rPr>
        <w:t xml:space="preserve"> que </w:t>
      </w:r>
      <w:r w:rsidR="00E92BF8" w:rsidRPr="00510E74">
        <w:rPr>
          <w:rFonts w:ascii="Arial" w:hAnsi="Arial" w:cs="Arial"/>
          <w:sz w:val="24"/>
          <w:szCs w:val="24"/>
        </w:rPr>
        <w:t>la</w:t>
      </w:r>
      <w:r w:rsidR="00A37D36" w:rsidRPr="00510E74">
        <w:rPr>
          <w:rFonts w:ascii="Arial" w:hAnsi="Arial" w:cs="Arial"/>
          <w:sz w:val="24"/>
          <w:szCs w:val="24"/>
        </w:rPr>
        <w:t xml:space="preserve"> sociedad tenga la oportunidad de conocer cuál es comportamiento de</w:t>
      </w:r>
      <w:r w:rsidR="002526B3" w:rsidRPr="00510E74">
        <w:rPr>
          <w:rFonts w:ascii="Arial" w:hAnsi="Arial" w:cs="Arial"/>
          <w:sz w:val="24"/>
          <w:szCs w:val="24"/>
        </w:rPr>
        <w:t xml:space="preserve"> los servidores públicos</w:t>
      </w:r>
      <w:r w:rsidR="00E92BF8" w:rsidRPr="00510E74">
        <w:rPr>
          <w:rFonts w:ascii="Arial" w:hAnsi="Arial" w:cs="Arial"/>
          <w:sz w:val="24"/>
          <w:szCs w:val="24"/>
        </w:rPr>
        <w:t xml:space="preserve"> y</w:t>
      </w:r>
      <w:r w:rsidR="002526B3" w:rsidRPr="00510E74">
        <w:rPr>
          <w:rFonts w:ascii="Arial" w:hAnsi="Arial" w:cs="Arial"/>
          <w:sz w:val="24"/>
          <w:szCs w:val="24"/>
        </w:rPr>
        <w:t xml:space="preserve"> aquellos que transitoriamente cumplen funciones públicas o prestan servicios públicos</w:t>
      </w:r>
      <w:r w:rsidR="00510E74">
        <w:rPr>
          <w:rFonts w:ascii="Arial" w:hAnsi="Arial" w:cs="Arial"/>
          <w:sz w:val="24"/>
          <w:szCs w:val="24"/>
        </w:rPr>
        <w:t>.</w:t>
      </w:r>
    </w:p>
    <w:p w14:paraId="66181DF4" w14:textId="77777777" w:rsidR="00510E74" w:rsidRDefault="00510E74" w:rsidP="00C50913">
      <w:pPr>
        <w:shd w:val="clear" w:color="auto" w:fill="FFFFFF"/>
        <w:spacing w:before="150" w:after="0" w:line="240" w:lineRule="auto"/>
        <w:jc w:val="both"/>
        <w:rPr>
          <w:rFonts w:ascii="Arial" w:hAnsi="Arial" w:cs="Arial"/>
          <w:sz w:val="24"/>
          <w:szCs w:val="24"/>
        </w:rPr>
      </w:pPr>
      <w:r>
        <w:rPr>
          <w:rFonts w:ascii="Arial" w:hAnsi="Arial" w:cs="Arial"/>
          <w:sz w:val="24"/>
          <w:szCs w:val="24"/>
        </w:rPr>
        <w:lastRenderedPageBreak/>
        <w:t xml:space="preserve">El uso de las TICs, se convierte en una herramienta esencial que permite garantizar y materializar el principio de la publicidad que irradia la función pública. De esta manera, </w:t>
      </w:r>
      <w:r w:rsidR="001F4410" w:rsidRPr="00510E74">
        <w:rPr>
          <w:rFonts w:ascii="Arial" w:hAnsi="Arial" w:cs="Arial"/>
          <w:sz w:val="24"/>
          <w:szCs w:val="24"/>
        </w:rPr>
        <w:t>a través de medio</w:t>
      </w:r>
      <w:r>
        <w:rPr>
          <w:rFonts w:ascii="Arial" w:hAnsi="Arial" w:cs="Arial"/>
          <w:sz w:val="24"/>
          <w:szCs w:val="24"/>
        </w:rPr>
        <w:t xml:space="preserve">s tecnológicos como la internet, </w:t>
      </w:r>
      <w:r w:rsidR="00A8717A" w:rsidRPr="00510E74">
        <w:rPr>
          <w:rFonts w:ascii="Arial" w:hAnsi="Arial" w:cs="Arial"/>
          <w:sz w:val="24"/>
          <w:szCs w:val="24"/>
        </w:rPr>
        <w:t xml:space="preserve">se </w:t>
      </w:r>
      <w:r>
        <w:rPr>
          <w:rFonts w:ascii="Arial" w:hAnsi="Arial" w:cs="Arial"/>
          <w:sz w:val="24"/>
          <w:szCs w:val="24"/>
        </w:rPr>
        <w:t xml:space="preserve">exhorta a las entendidas para que reglamenten el registro que supone la presente Ley y se realice mediante un medio idóneo y eficaz, para que así la ciudadanía pueda </w:t>
      </w:r>
      <w:r w:rsidR="00A8717A" w:rsidRPr="00510E74">
        <w:rPr>
          <w:rFonts w:ascii="Arial" w:hAnsi="Arial" w:cs="Arial"/>
          <w:sz w:val="24"/>
          <w:szCs w:val="24"/>
        </w:rPr>
        <w:t>consultar con qué</w:t>
      </w:r>
      <w:r w:rsidR="001F4410" w:rsidRPr="00510E74">
        <w:rPr>
          <w:rFonts w:ascii="Arial" w:hAnsi="Arial" w:cs="Arial"/>
          <w:sz w:val="24"/>
          <w:szCs w:val="24"/>
        </w:rPr>
        <w:t xml:space="preserve"> </w:t>
      </w:r>
      <w:r w:rsidR="002526B3" w:rsidRPr="00510E74">
        <w:rPr>
          <w:rFonts w:ascii="Arial" w:hAnsi="Arial" w:cs="Arial"/>
          <w:sz w:val="24"/>
          <w:szCs w:val="24"/>
        </w:rPr>
        <w:t>personas se reúnen</w:t>
      </w:r>
      <w:r>
        <w:rPr>
          <w:rFonts w:ascii="Arial" w:hAnsi="Arial" w:cs="Arial"/>
          <w:sz w:val="24"/>
          <w:szCs w:val="24"/>
        </w:rPr>
        <w:t xml:space="preserve"> los servidores públicos</w:t>
      </w:r>
      <w:r w:rsidR="001F4410" w:rsidRPr="00510E74">
        <w:rPr>
          <w:rFonts w:ascii="Arial" w:hAnsi="Arial" w:cs="Arial"/>
          <w:sz w:val="24"/>
          <w:szCs w:val="24"/>
        </w:rPr>
        <w:t xml:space="preserve"> en el ejercicio o con ocasión de sus funciones y con qué objeto. </w:t>
      </w:r>
    </w:p>
    <w:p w14:paraId="464208FC" w14:textId="77777777" w:rsidR="00510E74" w:rsidRDefault="00510E74" w:rsidP="00C50913">
      <w:pPr>
        <w:shd w:val="clear" w:color="auto" w:fill="FFFFFF"/>
        <w:spacing w:before="150" w:after="0" w:line="240" w:lineRule="auto"/>
        <w:jc w:val="both"/>
        <w:rPr>
          <w:rFonts w:ascii="Arial" w:hAnsi="Arial" w:cs="Arial"/>
          <w:sz w:val="24"/>
          <w:szCs w:val="24"/>
        </w:rPr>
      </w:pPr>
    </w:p>
    <w:p w14:paraId="6E5F823D" w14:textId="77777777" w:rsidR="00377767" w:rsidRDefault="002629C3" w:rsidP="00377767">
      <w:pPr>
        <w:shd w:val="clear" w:color="auto" w:fill="FFFFFF"/>
        <w:spacing w:before="150" w:after="0" w:line="240" w:lineRule="auto"/>
        <w:jc w:val="both"/>
        <w:rPr>
          <w:rFonts w:ascii="Arial" w:hAnsi="Arial" w:cs="Arial"/>
          <w:sz w:val="24"/>
          <w:szCs w:val="24"/>
        </w:rPr>
      </w:pPr>
      <w:r w:rsidRPr="00510E74">
        <w:rPr>
          <w:rFonts w:ascii="Arial" w:hAnsi="Arial" w:cs="Arial"/>
          <w:sz w:val="24"/>
          <w:szCs w:val="24"/>
        </w:rPr>
        <w:t xml:space="preserve">Igualmente, se precisa la prohibición existente </w:t>
      </w:r>
      <w:r w:rsidR="00E92BF8" w:rsidRPr="00510E74">
        <w:rPr>
          <w:rFonts w:ascii="Arial" w:hAnsi="Arial" w:cs="Arial"/>
          <w:sz w:val="24"/>
          <w:szCs w:val="24"/>
        </w:rPr>
        <w:t xml:space="preserve">en el numeral 3 del artículo 39 de la Ley 1952, en el sentido </w:t>
      </w:r>
      <w:r w:rsidR="0068546F">
        <w:rPr>
          <w:rFonts w:ascii="Arial" w:hAnsi="Arial" w:cs="Arial"/>
          <w:sz w:val="24"/>
          <w:szCs w:val="24"/>
        </w:rPr>
        <w:t xml:space="preserve">de que le está vedado a los servidores no </w:t>
      </w:r>
      <w:r w:rsidR="00E92BF8" w:rsidRPr="00510E74">
        <w:rPr>
          <w:rFonts w:ascii="Arial" w:hAnsi="Arial" w:cs="Arial"/>
          <w:sz w:val="24"/>
          <w:szCs w:val="24"/>
        </w:rPr>
        <w:t>solo</w:t>
      </w:r>
      <w:r w:rsidRPr="00510E74">
        <w:rPr>
          <w:rFonts w:ascii="Arial" w:hAnsi="Arial" w:cs="Arial"/>
          <w:sz w:val="24"/>
          <w:szCs w:val="24"/>
        </w:rPr>
        <w:t xml:space="preserve"> exig</w:t>
      </w:r>
      <w:r w:rsidR="0068546F">
        <w:rPr>
          <w:rFonts w:ascii="Arial" w:hAnsi="Arial" w:cs="Arial"/>
          <w:sz w:val="24"/>
          <w:szCs w:val="24"/>
        </w:rPr>
        <w:t>ir</w:t>
      </w:r>
      <w:r w:rsidRPr="00510E74">
        <w:rPr>
          <w:rFonts w:ascii="Arial" w:hAnsi="Arial" w:cs="Arial"/>
          <w:sz w:val="24"/>
          <w:szCs w:val="24"/>
        </w:rPr>
        <w:t xml:space="preserve"> </w:t>
      </w:r>
      <w:r w:rsidRPr="00510E74">
        <w:rPr>
          <w:rFonts w:ascii="Arial" w:eastAsia="Times New Roman" w:hAnsi="Arial" w:cs="Arial"/>
          <w:sz w:val="24"/>
          <w:szCs w:val="24"/>
          <w:lang w:eastAsia="es-CO"/>
        </w:rPr>
        <w:t>dádivas, agasajos, regalos, favores o cualquier otra clase de beneficios, s</w:t>
      </w:r>
      <w:r w:rsidR="002526B3" w:rsidRPr="00510E74">
        <w:rPr>
          <w:rFonts w:ascii="Arial" w:eastAsia="Times New Roman" w:hAnsi="Arial" w:cs="Arial"/>
          <w:sz w:val="24"/>
          <w:szCs w:val="24"/>
          <w:lang w:eastAsia="es-CO"/>
        </w:rPr>
        <w:t>ino que también</w:t>
      </w:r>
      <w:r w:rsidR="00C50913" w:rsidRPr="00510E74">
        <w:rPr>
          <w:rFonts w:ascii="Arial" w:eastAsia="Times New Roman" w:hAnsi="Arial" w:cs="Arial"/>
          <w:sz w:val="24"/>
          <w:szCs w:val="24"/>
          <w:lang w:eastAsia="es-CO"/>
        </w:rPr>
        <w:t xml:space="preserve"> la aceptación</w:t>
      </w:r>
      <w:r w:rsidR="0068546F">
        <w:rPr>
          <w:rFonts w:ascii="Arial" w:eastAsia="Times New Roman" w:hAnsi="Arial" w:cs="Arial"/>
          <w:sz w:val="24"/>
          <w:szCs w:val="24"/>
          <w:lang w:eastAsia="es-CO"/>
        </w:rPr>
        <w:t xml:space="preserve"> a cualquiera de los anteriores</w:t>
      </w:r>
      <w:r w:rsidR="00C50913" w:rsidRPr="00510E74">
        <w:rPr>
          <w:rFonts w:ascii="Arial" w:eastAsia="Times New Roman" w:hAnsi="Arial" w:cs="Arial"/>
          <w:sz w:val="24"/>
          <w:szCs w:val="24"/>
          <w:lang w:eastAsia="es-CO"/>
        </w:rPr>
        <w:t xml:space="preserve">. </w:t>
      </w:r>
      <w:r w:rsidR="0068546F">
        <w:rPr>
          <w:rFonts w:ascii="Arial" w:eastAsia="Times New Roman" w:hAnsi="Arial" w:cs="Arial"/>
          <w:sz w:val="24"/>
          <w:szCs w:val="24"/>
          <w:lang w:eastAsia="es-CO"/>
        </w:rPr>
        <w:t>No obstante, se exceptúan de esta prohibición,</w:t>
      </w:r>
      <w:r w:rsidR="00C50913" w:rsidRPr="00510E74">
        <w:rPr>
          <w:rFonts w:ascii="Arial" w:eastAsia="Times New Roman" w:hAnsi="Arial" w:cs="Arial"/>
          <w:sz w:val="24"/>
          <w:szCs w:val="24"/>
          <w:lang w:eastAsia="es-CO"/>
        </w:rPr>
        <w:t xml:space="preserve"> los regalos y beneficios aceptados al cónyuge, compañero o compañera permanente, o parientes dentro del segundo grado de consanguinidad, segundo de afinidad o primero civil.</w:t>
      </w:r>
      <w:r w:rsidR="00377767">
        <w:rPr>
          <w:rFonts w:ascii="Arial" w:eastAsia="Times New Roman" w:hAnsi="Arial" w:cs="Arial"/>
          <w:sz w:val="24"/>
          <w:szCs w:val="24"/>
          <w:lang w:eastAsia="es-CO"/>
        </w:rPr>
        <w:br/>
      </w:r>
      <w:r w:rsidR="00377767">
        <w:rPr>
          <w:rFonts w:ascii="Arial" w:eastAsia="Times New Roman" w:hAnsi="Arial" w:cs="Arial"/>
          <w:sz w:val="24"/>
          <w:szCs w:val="24"/>
          <w:lang w:eastAsia="es-CO"/>
        </w:rPr>
        <w:br/>
      </w:r>
      <w:r w:rsidR="00377767" w:rsidRPr="00510E74">
        <w:rPr>
          <w:rFonts w:ascii="Arial" w:hAnsi="Arial" w:cs="Arial"/>
          <w:sz w:val="24"/>
          <w:szCs w:val="24"/>
        </w:rPr>
        <w:t>Una disposición de esa índole cumple con un doble propósito, que indudablemente redundará en la materialización efectiva de los principios de transparencia, publicidad y moralidad pública, entre otros; por un lado es preventiva en la medida en que el servidor público, o quien desempeña temporalmente funciones públicas o presta servicios públicos, se ve obligado a retroalimentar a la sociedad con información concreta de su interacción con otros servidores o particulares, por ende, lo obliga a ser muy estricto y transparente en los acercamientos que tenga con personas interesadas en asuntos, que eventualmente deba resolver el servidor. De otro lado, tendrá acceso a la información clara respecto a la identidad de los particulares que frecuentan a los servidores y con qué objeto lo hacen.</w:t>
      </w:r>
    </w:p>
    <w:p w14:paraId="61143E11" w14:textId="77777777" w:rsidR="00377767" w:rsidRPr="00510E74" w:rsidRDefault="005C7CE5" w:rsidP="00377767">
      <w:pPr>
        <w:jc w:val="both"/>
        <w:rPr>
          <w:rFonts w:ascii="Arial" w:hAnsi="Arial" w:cs="Arial"/>
          <w:sz w:val="24"/>
          <w:szCs w:val="24"/>
        </w:rPr>
      </w:pPr>
      <w:r>
        <w:rPr>
          <w:rFonts w:ascii="Arial" w:hAnsi="Arial" w:cs="Arial"/>
          <w:sz w:val="24"/>
          <w:szCs w:val="24"/>
        </w:rPr>
        <w:br/>
      </w:r>
      <w:r w:rsidR="00377767" w:rsidRPr="00510E74">
        <w:rPr>
          <w:rFonts w:ascii="Arial" w:hAnsi="Arial" w:cs="Arial"/>
          <w:sz w:val="24"/>
          <w:szCs w:val="24"/>
        </w:rPr>
        <w:t xml:space="preserve">Pero como no todas visitas o reuniones a que se refiere el registro son susceptibles de ser conocidas por la sociedad en razón a su protección legal, como es el caso de la información reservada, o aquellos asuntos muy sensibles como la seguridad nacional, se hace necesario crear la excepción y así se propone en el parágrafo del artículo segundo. </w:t>
      </w:r>
    </w:p>
    <w:p w14:paraId="609DFF32" w14:textId="77777777" w:rsidR="00377767" w:rsidRPr="00377767" w:rsidRDefault="00377767" w:rsidP="00377767">
      <w:pPr>
        <w:shd w:val="clear" w:color="auto" w:fill="FFFFFF"/>
        <w:spacing w:before="150" w:after="0" w:line="240" w:lineRule="auto"/>
        <w:jc w:val="both"/>
        <w:rPr>
          <w:rFonts w:ascii="Arial" w:eastAsia="Times New Roman" w:hAnsi="Arial" w:cs="Arial"/>
          <w:color w:val="000000" w:themeColor="text1"/>
          <w:sz w:val="24"/>
          <w:szCs w:val="24"/>
          <w:lang w:eastAsia="es-CO"/>
        </w:rPr>
      </w:pPr>
      <w:r w:rsidRPr="00510E74">
        <w:rPr>
          <w:rFonts w:ascii="Arial" w:hAnsi="Arial" w:cs="Arial"/>
          <w:sz w:val="24"/>
          <w:szCs w:val="24"/>
        </w:rPr>
        <w:t xml:space="preserve">Ahora, frente a la modificación de la prohibición del numeral 3 del artículo 39 del Código Único General Disciplinario (Ley 1952 de 2019), al ampliar la prohibición en el sentido de agregar la disposición jurídica: </w:t>
      </w:r>
      <w:r w:rsidRPr="00377767">
        <w:rPr>
          <w:rFonts w:ascii="Arial" w:eastAsia="Times New Roman" w:hAnsi="Arial" w:cs="Arial"/>
          <w:i/>
          <w:color w:val="000000" w:themeColor="text1"/>
          <w:sz w:val="24"/>
          <w:szCs w:val="24"/>
          <w:lang w:eastAsia="es-CO"/>
        </w:rPr>
        <w:t xml:space="preserve">Solicitar o aceptar, directa o indirectamente, dádivas, agasajos, regalos, favores o cualquier otra clase de beneficios”, </w:t>
      </w:r>
      <w:r w:rsidRPr="00377767">
        <w:rPr>
          <w:rFonts w:ascii="Arial" w:eastAsia="Times New Roman" w:hAnsi="Arial" w:cs="Arial"/>
          <w:color w:val="000000" w:themeColor="text1"/>
          <w:sz w:val="24"/>
          <w:szCs w:val="24"/>
          <w:lang w:eastAsia="es-CO"/>
        </w:rPr>
        <w:t xml:space="preserve">lo que se busca es aclarar la prohibición existente, dejando de manera expresa que no solo se trata de “solicitar” sino “aceptar” un beneficio, con la salvedad que se incorpora en el parágrafo, respecto a </w:t>
      </w:r>
      <w:r>
        <w:rPr>
          <w:rFonts w:ascii="Arial" w:eastAsia="Times New Roman" w:hAnsi="Arial" w:cs="Arial"/>
          <w:color w:val="000000" w:themeColor="text1"/>
          <w:sz w:val="24"/>
          <w:szCs w:val="24"/>
          <w:lang w:eastAsia="es-CO"/>
        </w:rPr>
        <w:t xml:space="preserve">que no se incurre en la </w:t>
      </w:r>
      <w:r w:rsidRPr="00377767">
        <w:rPr>
          <w:rFonts w:ascii="Arial" w:eastAsia="Times New Roman" w:hAnsi="Arial" w:cs="Arial"/>
          <w:color w:val="000000" w:themeColor="text1"/>
          <w:sz w:val="24"/>
          <w:szCs w:val="24"/>
          <w:lang w:eastAsia="es-CO"/>
        </w:rPr>
        <w:t>prohibición si se acepta un regalo o beneficio proveniente del cónyuge, compañero o compañera permanente, o parientes dentro del segundo grado de consanguinidad, segundo de afinidad o primero civil.</w:t>
      </w:r>
    </w:p>
    <w:p w14:paraId="28540605" w14:textId="77777777" w:rsidR="00377767" w:rsidRPr="00377767" w:rsidRDefault="00377767" w:rsidP="00377767">
      <w:pPr>
        <w:shd w:val="clear" w:color="auto" w:fill="FFFFFF"/>
        <w:spacing w:before="150" w:after="0" w:line="240" w:lineRule="auto"/>
        <w:jc w:val="both"/>
        <w:rPr>
          <w:rFonts w:ascii="Arial" w:hAnsi="Arial" w:cs="Arial"/>
          <w:color w:val="000000" w:themeColor="text1"/>
          <w:sz w:val="24"/>
          <w:szCs w:val="24"/>
        </w:rPr>
      </w:pPr>
      <w:r w:rsidRPr="00377767">
        <w:rPr>
          <w:rFonts w:ascii="Arial" w:hAnsi="Arial" w:cs="Arial"/>
          <w:color w:val="000000" w:themeColor="text1"/>
          <w:sz w:val="24"/>
          <w:szCs w:val="24"/>
        </w:rPr>
        <w:t xml:space="preserve">En cuanto a las consecuencias jurídicas por la violación de los preceptos legales que se proponen, no es necesario entrar a determinarlas por separado, dado que ya se encuentran contenidas en la Ley 1952 de 2019, especialmente el artículo 68 en concordancia con el 47 y siguientes de la misma norma, en los cuales se prevé la clase </w:t>
      </w:r>
      <w:r w:rsidRPr="00377767">
        <w:rPr>
          <w:rFonts w:ascii="Arial" w:hAnsi="Arial" w:cs="Arial"/>
          <w:color w:val="000000" w:themeColor="text1"/>
          <w:sz w:val="24"/>
          <w:szCs w:val="24"/>
        </w:rPr>
        <w:lastRenderedPageBreak/>
        <w:t xml:space="preserve">de falta en que se incurriría si se omiten los deberes o se incurre en las prohibiciones. </w:t>
      </w:r>
      <w:r>
        <w:rPr>
          <w:rFonts w:ascii="Arial" w:hAnsi="Arial" w:cs="Arial"/>
          <w:color w:val="000000" w:themeColor="text1"/>
          <w:sz w:val="24"/>
          <w:szCs w:val="24"/>
        </w:rPr>
        <w:br/>
      </w:r>
    </w:p>
    <w:p w14:paraId="3A77B406" w14:textId="77777777" w:rsidR="00377767" w:rsidRPr="00377767" w:rsidRDefault="00377767" w:rsidP="00377767">
      <w:pPr>
        <w:jc w:val="both"/>
        <w:rPr>
          <w:rFonts w:ascii="Arial" w:hAnsi="Arial" w:cs="Arial"/>
          <w:color w:val="000000" w:themeColor="text1"/>
          <w:sz w:val="24"/>
          <w:szCs w:val="24"/>
        </w:rPr>
      </w:pPr>
      <w:r w:rsidRPr="00377767">
        <w:rPr>
          <w:rFonts w:ascii="Arial" w:hAnsi="Arial" w:cs="Arial"/>
          <w:color w:val="000000" w:themeColor="text1"/>
          <w:sz w:val="24"/>
          <w:szCs w:val="24"/>
        </w:rPr>
        <w:t>Poner a consideración del Congreso de la República este proyecto de ley va en línea con la declarada lucha contra la corrupción, en la cual se ha comprometido no solo el actual gobierno sino todas las bancadas con asiento en el Legislativo. Su aprobación, redundará en que quienes actúan en nombre del Estado, lo hagan de cara a la ciudadanía, maximizando los conceptos de servicio público y control social.</w:t>
      </w:r>
    </w:p>
    <w:p w14:paraId="1D422B97" w14:textId="77777777" w:rsidR="0068546F" w:rsidRPr="009A34CF" w:rsidRDefault="00293161" w:rsidP="00293161">
      <w:pPr>
        <w:jc w:val="both"/>
        <w:rPr>
          <w:rFonts w:ascii="Arial" w:hAnsi="Arial" w:cs="Arial"/>
          <w:b/>
          <w:color w:val="000000" w:themeColor="text1"/>
          <w:sz w:val="24"/>
          <w:szCs w:val="24"/>
        </w:rPr>
      </w:pPr>
      <w:r w:rsidRPr="00293161">
        <w:rPr>
          <w:rFonts w:ascii="Arial" w:eastAsia="Times New Roman" w:hAnsi="Arial" w:cs="Arial"/>
          <w:b/>
          <w:sz w:val="24"/>
          <w:szCs w:val="24"/>
          <w:lang w:eastAsia="es-CO"/>
        </w:rPr>
        <w:t xml:space="preserve">3. </w:t>
      </w:r>
      <w:r w:rsidR="0068546F" w:rsidRPr="00293161">
        <w:rPr>
          <w:rFonts w:ascii="Arial" w:hAnsi="Arial" w:cs="Arial"/>
          <w:b/>
          <w:color w:val="000000" w:themeColor="text1"/>
          <w:sz w:val="24"/>
          <w:szCs w:val="24"/>
        </w:rPr>
        <w:t>Justificación</w:t>
      </w:r>
      <w:r w:rsidR="0068546F" w:rsidRPr="009A34CF">
        <w:rPr>
          <w:rFonts w:ascii="Arial" w:hAnsi="Arial" w:cs="Arial"/>
          <w:b/>
          <w:color w:val="000000" w:themeColor="text1"/>
          <w:sz w:val="24"/>
          <w:szCs w:val="24"/>
        </w:rPr>
        <w:t xml:space="preserve"> jurídica</w:t>
      </w:r>
    </w:p>
    <w:p w14:paraId="0E8EF86E" w14:textId="77777777" w:rsidR="0068546F" w:rsidRPr="009A34CF" w:rsidRDefault="00377767" w:rsidP="0068546F">
      <w:pPr>
        <w:ind w:left="708"/>
        <w:jc w:val="both"/>
        <w:rPr>
          <w:rFonts w:ascii="Arial" w:hAnsi="Arial" w:cs="Arial"/>
          <w:b/>
          <w:color w:val="000000" w:themeColor="text1"/>
          <w:sz w:val="24"/>
          <w:szCs w:val="24"/>
        </w:rPr>
      </w:pPr>
      <w:r>
        <w:rPr>
          <w:rFonts w:ascii="Arial" w:hAnsi="Arial" w:cs="Arial"/>
          <w:b/>
          <w:color w:val="000000" w:themeColor="text1"/>
          <w:sz w:val="24"/>
          <w:szCs w:val="24"/>
        </w:rPr>
        <w:t>3</w:t>
      </w:r>
      <w:r w:rsidR="0068546F" w:rsidRPr="009A34CF">
        <w:rPr>
          <w:rFonts w:ascii="Arial" w:hAnsi="Arial" w:cs="Arial"/>
          <w:b/>
          <w:color w:val="000000" w:themeColor="text1"/>
          <w:sz w:val="24"/>
          <w:szCs w:val="24"/>
        </w:rPr>
        <w:t xml:space="preserve">.1 Normatividad </w:t>
      </w:r>
    </w:p>
    <w:p w14:paraId="1DDD4CC2" w14:textId="77777777" w:rsidR="0068546F" w:rsidRDefault="0068546F" w:rsidP="0068546F">
      <w:pPr>
        <w:jc w:val="both"/>
        <w:rPr>
          <w:rFonts w:ascii="Arial" w:hAnsi="Arial" w:cs="Arial"/>
          <w:sz w:val="24"/>
          <w:szCs w:val="24"/>
        </w:rPr>
      </w:pPr>
      <w:r w:rsidRPr="00510E74">
        <w:rPr>
          <w:rFonts w:ascii="Arial" w:hAnsi="Arial" w:cs="Arial"/>
          <w:sz w:val="24"/>
          <w:szCs w:val="24"/>
        </w:rPr>
        <w:t xml:space="preserve">Bajo la estructura de una Estado Social Derecho sociedad democrática, el ideal es que se cumplan sus fines constitucionales, en los cuales haya una participación activa por parte del colectivo en la toma de decisiones, especialmente las relacionadas con la “res pública”. Reglamentar </w:t>
      </w:r>
      <w:r>
        <w:rPr>
          <w:rFonts w:ascii="Arial" w:hAnsi="Arial" w:cs="Arial"/>
          <w:sz w:val="24"/>
          <w:szCs w:val="24"/>
        </w:rPr>
        <w:t xml:space="preserve">el actuar de los servidores públicos, </w:t>
      </w:r>
      <w:r w:rsidRPr="00510E74">
        <w:rPr>
          <w:rFonts w:ascii="Arial" w:hAnsi="Arial" w:cs="Arial"/>
          <w:sz w:val="24"/>
          <w:szCs w:val="24"/>
        </w:rPr>
        <w:t>es una deuda que tiene pendiente hace varios años el Congreso de la República, ante el llamado de la comunidad de la necesidad de transparencia por parte del Estado y de recuperar la credibilidad</w:t>
      </w:r>
      <w:r>
        <w:rPr>
          <w:rFonts w:ascii="Arial" w:hAnsi="Arial" w:cs="Arial"/>
          <w:sz w:val="24"/>
          <w:szCs w:val="24"/>
        </w:rPr>
        <w:t>.</w:t>
      </w:r>
      <w:r w:rsidRPr="00510E74">
        <w:rPr>
          <w:rFonts w:ascii="Arial" w:hAnsi="Arial" w:cs="Arial"/>
          <w:sz w:val="24"/>
          <w:szCs w:val="24"/>
        </w:rPr>
        <w:t xml:space="preserve"> </w:t>
      </w:r>
    </w:p>
    <w:p w14:paraId="4DD67C2D" w14:textId="77777777" w:rsidR="00211F98" w:rsidRDefault="00211F98" w:rsidP="00211F98">
      <w:pPr>
        <w:jc w:val="both"/>
        <w:rPr>
          <w:rFonts w:ascii="Arial" w:hAnsi="Arial" w:cs="Arial"/>
          <w:sz w:val="24"/>
          <w:szCs w:val="24"/>
        </w:rPr>
      </w:pPr>
      <w:r>
        <w:rPr>
          <w:rFonts w:ascii="Arial" w:hAnsi="Arial" w:cs="Arial"/>
          <w:sz w:val="24"/>
          <w:szCs w:val="24"/>
        </w:rPr>
        <w:t>La Ley 489 de 1998</w:t>
      </w:r>
      <w:r w:rsidR="00377767">
        <w:rPr>
          <w:rFonts w:ascii="Arial" w:hAnsi="Arial" w:cs="Arial"/>
          <w:sz w:val="24"/>
          <w:szCs w:val="24"/>
        </w:rPr>
        <w:t xml:space="preserve"> p</w:t>
      </w:r>
      <w:r w:rsidRPr="00211F98">
        <w:rPr>
          <w:rFonts w:ascii="Arial" w:hAnsi="Arial" w:cs="Arial"/>
          <w:sz w:val="24"/>
          <w:szCs w:val="24"/>
        </w:rPr>
        <w:t>or la cual se dictan normas sobre la organización y funcionamiento de l</w:t>
      </w:r>
      <w:r w:rsidR="00377767">
        <w:rPr>
          <w:rFonts w:ascii="Arial" w:hAnsi="Arial" w:cs="Arial"/>
          <w:sz w:val="24"/>
          <w:szCs w:val="24"/>
        </w:rPr>
        <w:t>as entidades del orden nacional, señala los principios en que se debe fundar el actuar de la función administrativa, el cual reza:</w:t>
      </w:r>
    </w:p>
    <w:p w14:paraId="3866B20D" w14:textId="77777777" w:rsidR="00211F98" w:rsidRPr="00211F98" w:rsidRDefault="00377767" w:rsidP="00211F98">
      <w:pPr>
        <w:spacing w:before="100" w:beforeAutospacing="1" w:after="100" w:afterAutospacing="1" w:line="270" w:lineRule="atLeast"/>
        <w:ind w:left="708"/>
        <w:jc w:val="both"/>
        <w:rPr>
          <w:rFonts w:ascii="Arial" w:eastAsia="Times New Roman" w:hAnsi="Arial" w:cs="Arial"/>
          <w:i/>
          <w:color w:val="000000" w:themeColor="text1"/>
          <w:sz w:val="24"/>
          <w:szCs w:val="24"/>
          <w:lang w:eastAsia="es-CO"/>
        </w:rPr>
      </w:pPr>
      <w:bookmarkStart w:id="3" w:name="3"/>
      <w:r w:rsidRPr="00377767">
        <w:rPr>
          <w:rFonts w:ascii="Arial" w:eastAsia="Times New Roman" w:hAnsi="Arial" w:cs="Arial"/>
          <w:bCs/>
          <w:i/>
          <w:color w:val="000000" w:themeColor="text1"/>
          <w:sz w:val="24"/>
          <w:szCs w:val="24"/>
          <w:lang w:eastAsia="es-CO"/>
        </w:rPr>
        <w:t>“</w:t>
      </w:r>
      <w:r w:rsidR="00211F98" w:rsidRPr="00211F98">
        <w:rPr>
          <w:rFonts w:ascii="Arial" w:eastAsia="Times New Roman" w:hAnsi="Arial" w:cs="Arial"/>
          <w:bCs/>
          <w:i/>
          <w:color w:val="000000" w:themeColor="text1"/>
          <w:sz w:val="24"/>
          <w:szCs w:val="24"/>
          <w:lang w:eastAsia="es-CO"/>
        </w:rPr>
        <w:t>ARTICULO 3o. PRINCIPIOS DE LA FUNCION ADMINISTRATIVA.</w:t>
      </w:r>
      <w:bookmarkEnd w:id="3"/>
      <w:r w:rsidR="00211F98" w:rsidRPr="00211F98">
        <w:rPr>
          <w:rFonts w:ascii="Arial" w:eastAsia="Times New Roman" w:hAnsi="Arial" w:cs="Arial"/>
          <w:i/>
          <w:color w:val="000000" w:themeColor="text1"/>
          <w:sz w:val="24"/>
          <w:szCs w:val="24"/>
          <w:lang w:eastAsia="es-CO"/>
        </w:rPr>
        <w:t> La función administrativa se desarrollará conforme a los principios constitucionales, en particular los atinentes a la buena fe, igualdad, moralidad, celeridad, economía, imparcialidad, eficacia, eficiencia, participación, publicidad, responsabilidad y transparencia. Los principios anteriores se aplicarán, igualmente, en la prestación de servicios públicos, en cuanto fueren compatib</w:t>
      </w:r>
      <w:r w:rsidR="00211F98" w:rsidRPr="00377767">
        <w:rPr>
          <w:rFonts w:ascii="Arial" w:eastAsia="Times New Roman" w:hAnsi="Arial" w:cs="Arial"/>
          <w:i/>
          <w:color w:val="000000" w:themeColor="text1"/>
          <w:sz w:val="24"/>
          <w:szCs w:val="24"/>
          <w:lang w:eastAsia="es-CO"/>
        </w:rPr>
        <w:t>les con su naturaleza y régi</w:t>
      </w:r>
      <w:hyperlink r:id="rId19" w:anchor="top" w:tooltip="Ir al inicio" w:history="1">
        <w:r w:rsidR="00211F98" w:rsidRPr="00377767">
          <w:rPr>
            <w:rFonts w:ascii="Arial" w:eastAsia="Times New Roman" w:hAnsi="Arial" w:cs="Arial"/>
            <w:i/>
            <w:noProof/>
            <w:color w:val="000000" w:themeColor="text1"/>
            <w:sz w:val="24"/>
            <w:szCs w:val="24"/>
            <w:lang w:eastAsia="es-CO"/>
          </w:rPr>
          <w:t>men.</w:t>
        </w:r>
      </w:hyperlink>
      <w:r w:rsidR="00211F98" w:rsidRPr="00377767">
        <w:rPr>
          <w:rFonts w:ascii="Arial" w:eastAsia="Times New Roman" w:hAnsi="Arial" w:cs="Arial"/>
          <w:i/>
          <w:color w:val="000000" w:themeColor="text1"/>
          <w:sz w:val="24"/>
          <w:szCs w:val="24"/>
          <w:lang w:eastAsia="es-CO"/>
        </w:rPr>
        <w:t xml:space="preserve"> (…)</w:t>
      </w:r>
    </w:p>
    <w:p w14:paraId="56C95F2F" w14:textId="77777777" w:rsidR="00211F98" w:rsidRPr="00211F98" w:rsidRDefault="00211F98" w:rsidP="00211F98">
      <w:pPr>
        <w:spacing w:before="100" w:beforeAutospacing="1" w:after="100" w:afterAutospacing="1" w:line="270" w:lineRule="atLeast"/>
        <w:ind w:left="708"/>
        <w:jc w:val="both"/>
        <w:rPr>
          <w:rFonts w:ascii="Arial" w:eastAsia="Times New Roman" w:hAnsi="Arial" w:cs="Arial"/>
          <w:i/>
          <w:color w:val="000000" w:themeColor="text1"/>
          <w:sz w:val="24"/>
          <w:szCs w:val="24"/>
          <w:lang w:eastAsia="es-CO"/>
        </w:rPr>
      </w:pPr>
      <w:bookmarkStart w:id="4" w:name="4"/>
      <w:r w:rsidRPr="00211F98">
        <w:rPr>
          <w:rFonts w:ascii="Arial" w:eastAsia="Times New Roman" w:hAnsi="Arial" w:cs="Arial"/>
          <w:bCs/>
          <w:i/>
          <w:color w:val="000000" w:themeColor="text1"/>
          <w:sz w:val="24"/>
          <w:szCs w:val="24"/>
          <w:lang w:eastAsia="es-CO"/>
        </w:rPr>
        <w:t>ARTICULO 4o. FINALIDADES DE LA FUNCION ADMINISTRATIVA.</w:t>
      </w:r>
      <w:bookmarkEnd w:id="4"/>
      <w:r w:rsidRPr="00211F98">
        <w:rPr>
          <w:rFonts w:ascii="Arial" w:eastAsia="Times New Roman" w:hAnsi="Arial" w:cs="Arial"/>
          <w:i/>
          <w:color w:val="000000" w:themeColor="text1"/>
          <w:sz w:val="24"/>
          <w:szCs w:val="24"/>
          <w:lang w:eastAsia="es-CO"/>
        </w:rPr>
        <w:t> La función administrativa del Estado busca la satisfacción de las necesidades generales de todos los habitantes, de conformidad con los principios, finalidades y cometidos consagrados en la Constitución Política.</w:t>
      </w:r>
      <w:r w:rsidR="00377767">
        <w:rPr>
          <w:rFonts w:ascii="Arial" w:eastAsia="Times New Roman" w:hAnsi="Arial" w:cs="Arial"/>
          <w:i/>
          <w:color w:val="000000" w:themeColor="text1"/>
          <w:sz w:val="24"/>
          <w:szCs w:val="24"/>
          <w:lang w:eastAsia="es-CO"/>
        </w:rPr>
        <w:t xml:space="preserve"> (…)”</w:t>
      </w:r>
    </w:p>
    <w:p w14:paraId="06556C56" w14:textId="77777777" w:rsidR="00211F98" w:rsidRDefault="0068546F" w:rsidP="0068546F">
      <w:pPr>
        <w:jc w:val="both"/>
        <w:rPr>
          <w:rFonts w:ascii="Arial" w:hAnsi="Arial" w:cs="Arial"/>
          <w:sz w:val="24"/>
          <w:szCs w:val="24"/>
        </w:rPr>
      </w:pPr>
      <w:r w:rsidRPr="00510E74">
        <w:rPr>
          <w:rFonts w:ascii="Arial" w:hAnsi="Arial" w:cs="Arial"/>
          <w:sz w:val="24"/>
          <w:szCs w:val="24"/>
        </w:rPr>
        <w:t xml:space="preserve">Dentro de las disposiciones generales contenidas en la Ley 1952 de 2019, el artículo 23 define o establece el marco general de principios a los cuales debe sujetarse todo servidor público: </w:t>
      </w:r>
      <w:bookmarkStart w:id="5" w:name="23"/>
    </w:p>
    <w:p w14:paraId="1629E60D" w14:textId="77777777" w:rsidR="0068546F" w:rsidRPr="00510E74" w:rsidRDefault="0068546F" w:rsidP="00211F98">
      <w:pPr>
        <w:ind w:left="708"/>
        <w:jc w:val="both"/>
        <w:rPr>
          <w:rFonts w:ascii="Arial" w:hAnsi="Arial" w:cs="Arial"/>
          <w:sz w:val="24"/>
          <w:szCs w:val="24"/>
        </w:rPr>
      </w:pPr>
      <w:r w:rsidRPr="00510E74">
        <w:rPr>
          <w:rFonts w:ascii="Arial" w:hAnsi="Arial" w:cs="Arial"/>
          <w:sz w:val="24"/>
          <w:szCs w:val="24"/>
        </w:rPr>
        <w:t>“</w:t>
      </w:r>
      <w:r w:rsidRPr="00510E74">
        <w:rPr>
          <w:rFonts w:ascii="Arial" w:hAnsi="Arial" w:cs="Arial"/>
          <w:bCs/>
          <w:i/>
          <w:sz w:val="24"/>
          <w:szCs w:val="24"/>
        </w:rPr>
        <w:t>ARTÍCULO 23. GARANTÍA DE LA FUNCIÓN PÚBLICA.</w:t>
      </w:r>
      <w:bookmarkEnd w:id="5"/>
      <w:r w:rsidRPr="00510E74">
        <w:rPr>
          <w:rFonts w:ascii="Arial" w:hAnsi="Arial" w:cs="Arial"/>
          <w:i/>
          <w:sz w:val="24"/>
          <w:szCs w:val="24"/>
        </w:rPr>
        <w:t xml:space="preserve"> Con el fin de salvaguardar la moralidad pública, transparencia, objetividad, legalidad, honradez, lealtad, igualdad, imparcialidad, celeridad, publicidad, economía, neutralidad, eficacia y eficiencia que debe observar en el desempeño de su empleo, cargo o función, el sujeto disciplinable ejercerá los derechos, cumplirá los deberes, </w:t>
      </w:r>
      <w:r w:rsidRPr="00510E74">
        <w:rPr>
          <w:rFonts w:ascii="Arial" w:hAnsi="Arial" w:cs="Arial"/>
          <w:i/>
          <w:sz w:val="24"/>
          <w:szCs w:val="24"/>
        </w:rPr>
        <w:lastRenderedPageBreak/>
        <w:t>respetará las prohibiciones y acatará el régimen de inhabilidades, incompatibilidades, impedimentos y conflictos de intereses, establecidos en la Constitución Política y en las leyes”.</w:t>
      </w:r>
    </w:p>
    <w:p w14:paraId="606B4D26" w14:textId="77777777" w:rsidR="0068546F" w:rsidRDefault="0068546F" w:rsidP="0068546F">
      <w:pPr>
        <w:jc w:val="both"/>
        <w:rPr>
          <w:rFonts w:ascii="Arial" w:hAnsi="Arial" w:cs="Arial"/>
          <w:sz w:val="24"/>
          <w:szCs w:val="24"/>
        </w:rPr>
      </w:pPr>
      <w:r w:rsidRPr="00510E74">
        <w:rPr>
          <w:rFonts w:ascii="Arial" w:hAnsi="Arial" w:cs="Arial"/>
          <w:sz w:val="24"/>
          <w:szCs w:val="24"/>
        </w:rPr>
        <w:t>Dicha norma obedece o desarrolla el mandato contenido en el artículo 209, en concordancia con los artículos 122 y 123 de la Constitución Política. Es una herramienta jurídica de gran valor, cuya finalidad es que la sociedad confíe en la institucionalidad y desde luego, en el servidor público, en la medida en que se busca que la función pública sea cumplida de manera transparente e imparcial, sin que medien intereses particulares para su cabal cumplimiento.</w:t>
      </w:r>
    </w:p>
    <w:p w14:paraId="0F7B8F23" w14:textId="77777777" w:rsidR="00104CA4" w:rsidRDefault="00CB614F" w:rsidP="0068546F">
      <w:pPr>
        <w:jc w:val="both"/>
        <w:rPr>
          <w:rFonts w:ascii="Arial" w:hAnsi="Arial" w:cs="Arial"/>
          <w:sz w:val="24"/>
          <w:szCs w:val="24"/>
        </w:rPr>
      </w:pPr>
      <w:r>
        <w:rPr>
          <w:rFonts w:ascii="Arial" w:hAnsi="Arial" w:cs="Arial"/>
          <w:sz w:val="24"/>
          <w:szCs w:val="24"/>
        </w:rPr>
        <w:t xml:space="preserve">De igual manera, para efectos de determinar los cargos del nivel directivo o asesor, el concepto marco del 07 de 2017 del </w:t>
      </w:r>
      <w:r w:rsidRPr="00CB614F">
        <w:rPr>
          <w:rFonts w:ascii="Arial" w:hAnsi="Arial" w:cs="Arial"/>
          <w:sz w:val="24"/>
          <w:szCs w:val="24"/>
        </w:rPr>
        <w:t>Departamento Administrativo de la Función Pública</w:t>
      </w:r>
      <w:r>
        <w:rPr>
          <w:rFonts w:ascii="Arial" w:hAnsi="Arial" w:cs="Arial"/>
          <w:sz w:val="24"/>
          <w:szCs w:val="24"/>
        </w:rPr>
        <w:t xml:space="preserve"> ha definido que: </w:t>
      </w:r>
    </w:p>
    <w:p w14:paraId="122EED83" w14:textId="77777777" w:rsidR="00104CA4" w:rsidRPr="00104CA4" w:rsidRDefault="00104CA4" w:rsidP="00104CA4">
      <w:pPr>
        <w:shd w:val="clear" w:color="auto" w:fill="FFFFFF"/>
        <w:spacing w:before="150" w:after="0" w:line="240" w:lineRule="auto"/>
        <w:ind w:left="708"/>
        <w:jc w:val="both"/>
        <w:rPr>
          <w:rFonts w:ascii="Arial" w:eastAsia="Times New Roman" w:hAnsi="Arial" w:cs="Arial"/>
          <w:i/>
          <w:color w:val="000000" w:themeColor="text1"/>
          <w:sz w:val="24"/>
          <w:szCs w:val="24"/>
          <w:lang w:eastAsia="es-CO"/>
        </w:rPr>
      </w:pPr>
      <w:r w:rsidRPr="00CB614F">
        <w:rPr>
          <w:rFonts w:ascii="Arial" w:eastAsia="Times New Roman" w:hAnsi="Arial" w:cs="Arial"/>
          <w:i/>
          <w:iCs/>
          <w:color w:val="000000" w:themeColor="text1"/>
          <w:sz w:val="24"/>
          <w:szCs w:val="24"/>
          <w:lang w:eastAsia="es-CO"/>
        </w:rPr>
        <w:t>“</w:t>
      </w:r>
      <w:r w:rsidRPr="00104CA4">
        <w:rPr>
          <w:rFonts w:ascii="Arial" w:eastAsia="Times New Roman" w:hAnsi="Arial" w:cs="Arial"/>
          <w:i/>
          <w:iCs/>
          <w:color w:val="000000" w:themeColor="text1"/>
          <w:sz w:val="24"/>
          <w:szCs w:val="24"/>
          <w:lang w:eastAsia="es-CO"/>
        </w:rPr>
        <w:t>Nivel Directivo. Comprende los empleos a los cuales corresponden funciones de dirección general, de formulación de políticas institucionales y de adopción de planes, programas y proyectos.</w:t>
      </w:r>
    </w:p>
    <w:p w14:paraId="2D5A6C1E" w14:textId="77777777" w:rsidR="00104CA4" w:rsidRPr="00104CA4" w:rsidRDefault="00104CA4" w:rsidP="00104CA4">
      <w:pPr>
        <w:shd w:val="clear" w:color="auto" w:fill="FFFFFF"/>
        <w:spacing w:before="150" w:after="0" w:line="240" w:lineRule="auto"/>
        <w:ind w:left="708"/>
        <w:jc w:val="both"/>
        <w:rPr>
          <w:rFonts w:ascii="Arial" w:eastAsia="Times New Roman" w:hAnsi="Arial" w:cs="Arial"/>
          <w:i/>
          <w:color w:val="000000" w:themeColor="text1"/>
          <w:sz w:val="24"/>
          <w:szCs w:val="24"/>
          <w:lang w:eastAsia="es-CO"/>
        </w:rPr>
      </w:pPr>
      <w:r w:rsidRPr="00104CA4">
        <w:rPr>
          <w:rFonts w:ascii="Arial" w:eastAsia="Times New Roman" w:hAnsi="Arial" w:cs="Arial"/>
          <w:i/>
          <w:iCs/>
          <w:color w:val="000000" w:themeColor="text1"/>
          <w:sz w:val="24"/>
          <w:szCs w:val="24"/>
          <w:lang w:eastAsia="es-CO"/>
        </w:rPr>
        <w:t> Nivel Asesor. Agrupa los empleos cuyas funciones consisten en asistir, aconsejar y asesorar directamente a los empleados públicos de la alta dirección de la rama ejecutiva del orden nacional.</w:t>
      </w:r>
      <w:r w:rsidRPr="00CB614F">
        <w:rPr>
          <w:rFonts w:ascii="Arial" w:eastAsia="Times New Roman" w:hAnsi="Arial" w:cs="Arial"/>
          <w:i/>
          <w:iCs/>
          <w:color w:val="000000" w:themeColor="text1"/>
          <w:sz w:val="24"/>
          <w:szCs w:val="24"/>
          <w:lang w:eastAsia="es-CO"/>
        </w:rPr>
        <w:t>”</w:t>
      </w:r>
    </w:p>
    <w:p w14:paraId="00F29737" w14:textId="77777777" w:rsidR="005C7CE5" w:rsidRDefault="005C7CE5" w:rsidP="005C7CE5">
      <w:pPr>
        <w:shd w:val="clear" w:color="auto" w:fill="FFFFFF"/>
        <w:spacing w:before="150" w:after="0" w:line="240" w:lineRule="auto"/>
        <w:jc w:val="both"/>
        <w:rPr>
          <w:rFonts w:ascii="Arial" w:eastAsia="Times New Roman" w:hAnsi="Arial" w:cs="Arial"/>
          <w:iCs/>
          <w:color w:val="000000" w:themeColor="text1"/>
          <w:sz w:val="24"/>
          <w:szCs w:val="24"/>
          <w:lang w:eastAsia="es-CO"/>
        </w:rPr>
      </w:pPr>
      <w:r w:rsidRPr="005C7CE5">
        <w:rPr>
          <w:rFonts w:ascii="Arial" w:eastAsia="Times New Roman" w:hAnsi="Arial" w:cs="Arial"/>
          <w:iCs/>
          <w:color w:val="000000" w:themeColor="text1"/>
          <w:sz w:val="24"/>
          <w:szCs w:val="24"/>
          <w:lang w:eastAsia="es-CO"/>
        </w:rPr>
        <w:t>Por su parte, en tratándose de los Órganos</w:t>
      </w:r>
      <w:r>
        <w:rPr>
          <w:rFonts w:ascii="Arial" w:eastAsia="Times New Roman" w:hAnsi="Arial" w:cs="Arial"/>
          <w:iCs/>
          <w:color w:val="000000" w:themeColor="text1"/>
          <w:sz w:val="24"/>
          <w:szCs w:val="24"/>
          <w:lang w:eastAsia="es-CO"/>
        </w:rPr>
        <w:t xml:space="preserve"> de Control se encuentra igualmente definidos la categoría de estos servidores públicos. El </w:t>
      </w:r>
      <w:r w:rsidRPr="005C7CE5">
        <w:rPr>
          <w:rFonts w:ascii="Arial" w:eastAsia="Times New Roman" w:hAnsi="Arial" w:cs="Arial"/>
          <w:iCs/>
          <w:color w:val="000000" w:themeColor="text1"/>
          <w:sz w:val="24"/>
          <w:szCs w:val="24"/>
          <w:lang w:eastAsia="es-CO"/>
        </w:rPr>
        <w:t>D</w:t>
      </w:r>
      <w:r>
        <w:rPr>
          <w:rFonts w:ascii="Arial" w:eastAsia="Times New Roman" w:hAnsi="Arial" w:cs="Arial"/>
          <w:iCs/>
          <w:color w:val="000000" w:themeColor="text1"/>
          <w:sz w:val="24"/>
          <w:szCs w:val="24"/>
          <w:lang w:eastAsia="es-CO"/>
        </w:rPr>
        <w:t xml:space="preserve">ecreto 264 de </w:t>
      </w:r>
      <w:r w:rsidRPr="005C7CE5">
        <w:rPr>
          <w:rFonts w:ascii="Arial" w:eastAsia="Times New Roman" w:hAnsi="Arial" w:cs="Arial"/>
          <w:iCs/>
          <w:color w:val="000000" w:themeColor="text1"/>
          <w:sz w:val="24"/>
          <w:szCs w:val="24"/>
          <w:lang w:eastAsia="es-CO"/>
        </w:rPr>
        <w:t>2000</w:t>
      </w:r>
      <w:r>
        <w:rPr>
          <w:rFonts w:ascii="Arial" w:eastAsia="Times New Roman" w:hAnsi="Arial" w:cs="Arial"/>
          <w:iCs/>
          <w:color w:val="000000" w:themeColor="text1"/>
          <w:sz w:val="24"/>
          <w:szCs w:val="24"/>
          <w:lang w:eastAsia="es-CO"/>
        </w:rPr>
        <w:t xml:space="preserve">, respecto a la Procuraduría </w:t>
      </w:r>
      <w:r w:rsidRPr="005C7CE5">
        <w:rPr>
          <w:rFonts w:ascii="Arial" w:eastAsia="Times New Roman" w:hAnsi="Arial" w:cs="Arial"/>
          <w:iCs/>
          <w:color w:val="000000" w:themeColor="text1"/>
          <w:sz w:val="24"/>
          <w:szCs w:val="24"/>
          <w:lang w:eastAsia="es-CO"/>
        </w:rPr>
        <w:t xml:space="preserve">General de la Nación incluidos los del Instituto de </w:t>
      </w:r>
      <w:r>
        <w:rPr>
          <w:rFonts w:ascii="Arial" w:eastAsia="Times New Roman" w:hAnsi="Arial" w:cs="Arial"/>
          <w:iCs/>
          <w:color w:val="000000" w:themeColor="text1"/>
          <w:sz w:val="24"/>
          <w:szCs w:val="24"/>
          <w:lang w:eastAsia="es-CO"/>
        </w:rPr>
        <w:t xml:space="preserve">Estudios del Ministerio Público y el </w:t>
      </w:r>
      <w:r w:rsidRPr="005C7CE5">
        <w:rPr>
          <w:rFonts w:ascii="Arial" w:eastAsia="Times New Roman" w:hAnsi="Arial" w:cs="Arial"/>
          <w:iCs/>
          <w:color w:val="000000" w:themeColor="text1"/>
          <w:sz w:val="24"/>
          <w:szCs w:val="24"/>
          <w:lang w:eastAsia="es-CO"/>
        </w:rPr>
        <w:t>Decreto 267 de 2000</w:t>
      </w:r>
      <w:r>
        <w:rPr>
          <w:rFonts w:ascii="Arial" w:eastAsia="Times New Roman" w:hAnsi="Arial" w:cs="Arial"/>
          <w:iCs/>
          <w:color w:val="000000" w:themeColor="text1"/>
          <w:sz w:val="24"/>
          <w:szCs w:val="24"/>
          <w:lang w:eastAsia="es-CO"/>
        </w:rPr>
        <w:t xml:space="preserve">, en cuanto a la Contraloría General de la Nación. </w:t>
      </w:r>
    </w:p>
    <w:p w14:paraId="759FC410" w14:textId="77777777" w:rsidR="00104CA4" w:rsidRDefault="005C7CE5" w:rsidP="005C7CE5">
      <w:pPr>
        <w:shd w:val="clear" w:color="auto" w:fill="FFFFFF"/>
        <w:spacing w:before="150" w:after="0" w:line="240" w:lineRule="auto"/>
        <w:jc w:val="both"/>
        <w:rPr>
          <w:rFonts w:ascii="Arial" w:hAnsi="Arial" w:cs="Arial"/>
          <w:color w:val="000000" w:themeColor="text1"/>
          <w:sz w:val="24"/>
          <w:szCs w:val="24"/>
        </w:rPr>
      </w:pPr>
      <w:r w:rsidRPr="005C7CE5">
        <w:rPr>
          <w:rFonts w:ascii="Arial" w:eastAsia="Times New Roman" w:hAnsi="Arial" w:cs="Arial"/>
          <w:iCs/>
          <w:color w:val="000000" w:themeColor="text1"/>
          <w:sz w:val="24"/>
          <w:szCs w:val="24"/>
          <w:lang w:eastAsia="es-CO"/>
        </w:rPr>
        <w:t>Así como también, la Directiva 01 de 2015, explica</w:t>
      </w:r>
      <w:r w:rsidRPr="005C7CE5">
        <w:rPr>
          <w:rFonts w:ascii="Arial" w:hAnsi="Arial" w:cs="Arial"/>
          <w:color w:val="000000" w:themeColor="text1"/>
          <w:sz w:val="24"/>
          <w:szCs w:val="24"/>
          <w:shd w:val="clear" w:color="auto" w:fill="FFFFFF"/>
        </w:rPr>
        <w:t xml:space="preserve"> la naturaleza, los alcances y se fijan límites sobre el contenido de las directivas de la Fiscalía </w:t>
      </w:r>
      <w:r w:rsidRPr="005C7CE5">
        <w:rPr>
          <w:rFonts w:ascii="Arial" w:hAnsi="Arial" w:cs="Arial"/>
          <w:color w:val="000000" w:themeColor="text1"/>
          <w:sz w:val="24"/>
          <w:szCs w:val="24"/>
        </w:rPr>
        <w:t xml:space="preserve">General de la Nación, bajo el entendido que el Fiscal puede dictar directrices generales, entre otras, para adoptar políticas y lineamientos que permitan: (i) el cumplimiento de las funciones asignadas a la Entidad, (ii) asegurar un ejercicio eficiente y coherente de la acción penal, así como (iii) definir políticas y estrategias de priorización para el ejercicio de la acción investigativa. </w:t>
      </w:r>
    </w:p>
    <w:p w14:paraId="0D3184AA" w14:textId="77777777" w:rsidR="001D7F01" w:rsidRPr="00377767" w:rsidRDefault="00377767" w:rsidP="00377767">
      <w:pPr>
        <w:shd w:val="clear" w:color="auto" w:fill="FFFFFF"/>
        <w:spacing w:before="150" w:after="0" w:line="240" w:lineRule="auto"/>
        <w:ind w:left="708"/>
        <w:jc w:val="both"/>
        <w:rPr>
          <w:rFonts w:ascii="Arial" w:eastAsia="Times New Roman" w:hAnsi="Arial" w:cs="Arial"/>
          <w:b/>
          <w:sz w:val="24"/>
          <w:szCs w:val="24"/>
          <w:lang w:eastAsia="es-CO"/>
        </w:rPr>
      </w:pPr>
      <w:r w:rsidRPr="00377767">
        <w:rPr>
          <w:rFonts w:ascii="Arial" w:eastAsia="Times New Roman" w:hAnsi="Arial" w:cs="Arial"/>
          <w:b/>
          <w:sz w:val="24"/>
          <w:szCs w:val="24"/>
          <w:lang w:eastAsia="es-CO"/>
        </w:rPr>
        <w:t>3.2 Jurisprudencia</w:t>
      </w:r>
    </w:p>
    <w:p w14:paraId="3FBB2D86" w14:textId="77777777" w:rsidR="00377767" w:rsidRDefault="00377767" w:rsidP="00A01F71">
      <w:pPr>
        <w:jc w:val="both"/>
        <w:rPr>
          <w:rFonts w:ascii="Arial" w:hAnsi="Arial" w:cs="Arial"/>
          <w:iCs/>
          <w:color w:val="2D2D2D"/>
          <w:sz w:val="24"/>
          <w:szCs w:val="24"/>
          <w:bdr w:val="none" w:sz="0" w:space="0" w:color="auto" w:frame="1"/>
        </w:rPr>
      </w:pPr>
    </w:p>
    <w:p w14:paraId="0ACE3743" w14:textId="77777777" w:rsidR="00377767" w:rsidRPr="00377767" w:rsidRDefault="00117D0A" w:rsidP="00A01F71">
      <w:pPr>
        <w:jc w:val="both"/>
        <w:rPr>
          <w:rFonts w:ascii="Arial" w:hAnsi="Arial" w:cs="Arial"/>
          <w:i/>
          <w:iCs/>
          <w:color w:val="000000" w:themeColor="text1"/>
          <w:sz w:val="24"/>
          <w:szCs w:val="24"/>
          <w:bdr w:val="none" w:sz="0" w:space="0" w:color="auto" w:frame="1"/>
        </w:rPr>
      </w:pPr>
      <w:r w:rsidRPr="00377767">
        <w:rPr>
          <w:rFonts w:ascii="Arial" w:hAnsi="Arial" w:cs="Arial"/>
          <w:iCs/>
          <w:color w:val="000000" w:themeColor="text1"/>
          <w:sz w:val="24"/>
          <w:szCs w:val="24"/>
          <w:bdr w:val="none" w:sz="0" w:space="0" w:color="auto" w:frame="1"/>
        </w:rPr>
        <w:t>La Corte Constitucional ha dicho que “…</w:t>
      </w:r>
      <w:r w:rsidRPr="00293161">
        <w:rPr>
          <w:rFonts w:ascii="Arial" w:hAnsi="Arial" w:cs="Arial"/>
          <w:i/>
          <w:iCs/>
          <w:color w:val="000000" w:themeColor="text1"/>
          <w:sz w:val="24"/>
          <w:szCs w:val="24"/>
          <w:bdr w:val="none" w:sz="0" w:space="0" w:color="auto" w:frame="1"/>
        </w:rPr>
        <w:t>el derecho disciplinario comprende el conjunto de normas, sustanciales y procedimentales, en virtud de las cuales el Estado asegura la obediencia, la disciplina y el comportamiento ético, la moralidad y la eficiencia de los servidores públicos, con miras a asegurar el buen funcionamiento de los diferentes servicios a su cargo”</w:t>
      </w:r>
      <w:r w:rsidRPr="00293161">
        <w:rPr>
          <w:rStyle w:val="Refdenotaalpie"/>
          <w:rFonts w:ascii="Arial" w:hAnsi="Arial" w:cs="Arial"/>
          <w:i/>
          <w:iCs/>
          <w:color w:val="000000" w:themeColor="text1"/>
          <w:sz w:val="24"/>
          <w:szCs w:val="24"/>
          <w:bdr w:val="none" w:sz="0" w:space="0" w:color="auto" w:frame="1"/>
        </w:rPr>
        <w:footnoteReference w:id="1"/>
      </w:r>
      <w:r w:rsidR="005114AA" w:rsidRPr="00293161">
        <w:rPr>
          <w:rFonts w:ascii="Arial" w:hAnsi="Arial" w:cs="Arial"/>
          <w:i/>
          <w:iCs/>
          <w:color w:val="000000" w:themeColor="text1"/>
          <w:sz w:val="24"/>
          <w:szCs w:val="24"/>
          <w:bdr w:val="none" w:sz="0" w:space="0" w:color="auto" w:frame="1"/>
        </w:rPr>
        <w:t>.</w:t>
      </w:r>
      <w:r w:rsidR="005114AA" w:rsidRPr="00377767">
        <w:rPr>
          <w:rFonts w:ascii="Arial" w:hAnsi="Arial" w:cs="Arial"/>
          <w:i/>
          <w:iCs/>
          <w:color w:val="000000" w:themeColor="text1"/>
          <w:sz w:val="24"/>
          <w:szCs w:val="24"/>
          <w:bdr w:val="none" w:sz="0" w:space="0" w:color="auto" w:frame="1"/>
        </w:rPr>
        <w:t xml:space="preserve"> </w:t>
      </w:r>
    </w:p>
    <w:p w14:paraId="242AC70E" w14:textId="77777777" w:rsidR="008F2EE9" w:rsidRPr="00377767" w:rsidRDefault="005114AA" w:rsidP="00A01F71">
      <w:pPr>
        <w:jc w:val="both"/>
        <w:rPr>
          <w:rFonts w:ascii="Arial" w:hAnsi="Arial" w:cs="Arial"/>
          <w:color w:val="000000" w:themeColor="text1"/>
          <w:sz w:val="24"/>
          <w:szCs w:val="24"/>
        </w:rPr>
      </w:pPr>
      <w:r w:rsidRPr="00377767">
        <w:rPr>
          <w:rFonts w:ascii="Arial" w:hAnsi="Arial" w:cs="Arial"/>
          <w:iCs/>
          <w:color w:val="000000" w:themeColor="text1"/>
          <w:sz w:val="24"/>
          <w:szCs w:val="24"/>
          <w:bdr w:val="none" w:sz="0" w:space="0" w:color="auto" w:frame="1"/>
        </w:rPr>
        <w:t>En ese sentido, con el presente proyect</w:t>
      </w:r>
      <w:r w:rsidR="006D6D34" w:rsidRPr="00377767">
        <w:rPr>
          <w:rFonts w:ascii="Arial" w:hAnsi="Arial" w:cs="Arial"/>
          <w:iCs/>
          <w:color w:val="000000" w:themeColor="text1"/>
          <w:sz w:val="24"/>
          <w:szCs w:val="24"/>
          <w:bdr w:val="none" w:sz="0" w:space="0" w:color="auto" w:frame="1"/>
        </w:rPr>
        <w:t xml:space="preserve">o de ley se busca ampliar </w:t>
      </w:r>
      <w:r w:rsidRPr="00377767">
        <w:rPr>
          <w:rFonts w:ascii="Arial" w:hAnsi="Arial" w:cs="Arial"/>
          <w:iCs/>
          <w:color w:val="000000" w:themeColor="text1"/>
          <w:sz w:val="24"/>
          <w:szCs w:val="24"/>
          <w:bdr w:val="none" w:sz="0" w:space="0" w:color="auto" w:frame="1"/>
        </w:rPr>
        <w:t>el catálogo de deberes de los servidores públicos,</w:t>
      </w:r>
      <w:r w:rsidR="00715D21" w:rsidRPr="00377767">
        <w:rPr>
          <w:rFonts w:ascii="Arial" w:hAnsi="Arial" w:cs="Arial"/>
          <w:iCs/>
          <w:color w:val="000000" w:themeColor="text1"/>
          <w:sz w:val="24"/>
          <w:szCs w:val="24"/>
          <w:bdr w:val="none" w:sz="0" w:space="0" w:color="auto" w:frame="1"/>
        </w:rPr>
        <w:t xml:space="preserve"> o quienes transitoriamente cumplan funciones o presten </w:t>
      </w:r>
      <w:r w:rsidR="00715D21" w:rsidRPr="00377767">
        <w:rPr>
          <w:rFonts w:ascii="Arial" w:hAnsi="Arial" w:cs="Arial"/>
          <w:iCs/>
          <w:color w:val="000000" w:themeColor="text1"/>
          <w:sz w:val="24"/>
          <w:szCs w:val="24"/>
          <w:bdr w:val="none" w:sz="0" w:space="0" w:color="auto" w:frame="1"/>
        </w:rPr>
        <w:lastRenderedPageBreak/>
        <w:t xml:space="preserve">servicios públicos, </w:t>
      </w:r>
      <w:r w:rsidRPr="00377767">
        <w:rPr>
          <w:rFonts w:ascii="Arial" w:hAnsi="Arial" w:cs="Arial"/>
          <w:iCs/>
          <w:color w:val="000000" w:themeColor="text1"/>
          <w:sz w:val="24"/>
          <w:szCs w:val="24"/>
          <w:bdr w:val="none" w:sz="0" w:space="0" w:color="auto" w:frame="1"/>
        </w:rPr>
        <w:t xml:space="preserve"> imponiendo la obligación de </w:t>
      </w:r>
      <w:r w:rsidR="00935893" w:rsidRPr="00377767">
        <w:rPr>
          <w:rFonts w:ascii="Arial" w:hAnsi="Arial" w:cs="Arial"/>
          <w:i/>
          <w:color w:val="000000" w:themeColor="text1"/>
          <w:sz w:val="24"/>
          <w:szCs w:val="24"/>
        </w:rPr>
        <w:t>“Llevar y publicar mensualmente en la página web o medio idóneo de información de la entidad, un registro detallado de visitas y/o reuniones, que en ejercicio o con ocasión de sus funciones, sean atendidas, en el cual se debe incluir la fecha, la identidad de los intervinientes y el objeto de la visita o reunión, o incluir las razones por las cuales se rechazó una visita o reunión”</w:t>
      </w:r>
      <w:r w:rsidR="00A01F71" w:rsidRPr="00377767">
        <w:rPr>
          <w:rFonts w:ascii="Arial" w:hAnsi="Arial" w:cs="Arial"/>
          <w:i/>
          <w:color w:val="000000" w:themeColor="text1"/>
          <w:sz w:val="24"/>
          <w:szCs w:val="24"/>
        </w:rPr>
        <w:t>,</w:t>
      </w:r>
      <w:r w:rsidRPr="00377767">
        <w:rPr>
          <w:rFonts w:ascii="Arial" w:hAnsi="Arial" w:cs="Arial"/>
          <w:i/>
          <w:color w:val="000000" w:themeColor="text1"/>
          <w:sz w:val="24"/>
          <w:szCs w:val="24"/>
        </w:rPr>
        <w:t xml:space="preserve"> </w:t>
      </w:r>
      <w:r w:rsidRPr="00377767">
        <w:rPr>
          <w:rFonts w:ascii="Arial" w:hAnsi="Arial" w:cs="Arial"/>
          <w:color w:val="000000" w:themeColor="text1"/>
          <w:sz w:val="24"/>
          <w:szCs w:val="24"/>
        </w:rPr>
        <w:t xml:space="preserve">para que de esa manera la sociedad pueda hacer un control </w:t>
      </w:r>
      <w:r w:rsidR="00124A3B" w:rsidRPr="00377767">
        <w:rPr>
          <w:rFonts w:ascii="Arial" w:hAnsi="Arial" w:cs="Arial"/>
          <w:color w:val="000000" w:themeColor="text1"/>
          <w:sz w:val="24"/>
          <w:szCs w:val="24"/>
        </w:rPr>
        <w:t>o seguimiento</w:t>
      </w:r>
      <w:r w:rsidRPr="00377767">
        <w:rPr>
          <w:rFonts w:ascii="Arial" w:hAnsi="Arial" w:cs="Arial"/>
          <w:color w:val="000000" w:themeColor="text1"/>
          <w:sz w:val="24"/>
          <w:szCs w:val="24"/>
        </w:rPr>
        <w:t xml:space="preserve"> más eficaz respecto a la forma como </w:t>
      </w:r>
      <w:r w:rsidR="00A01F71" w:rsidRPr="00377767">
        <w:rPr>
          <w:rFonts w:ascii="Arial" w:hAnsi="Arial" w:cs="Arial"/>
          <w:color w:val="000000" w:themeColor="text1"/>
          <w:sz w:val="24"/>
          <w:szCs w:val="24"/>
        </w:rPr>
        <w:t>estas personas</w:t>
      </w:r>
      <w:r w:rsidRPr="00377767">
        <w:rPr>
          <w:rFonts w:ascii="Arial" w:hAnsi="Arial" w:cs="Arial"/>
          <w:color w:val="000000" w:themeColor="text1"/>
          <w:sz w:val="24"/>
          <w:szCs w:val="24"/>
        </w:rPr>
        <w:t xml:space="preserve"> cumple</w:t>
      </w:r>
      <w:r w:rsidR="00A01F71" w:rsidRPr="00377767">
        <w:rPr>
          <w:rFonts w:ascii="Arial" w:hAnsi="Arial" w:cs="Arial"/>
          <w:color w:val="000000" w:themeColor="text1"/>
          <w:sz w:val="24"/>
          <w:szCs w:val="24"/>
        </w:rPr>
        <w:t>n</w:t>
      </w:r>
      <w:r w:rsidRPr="00377767">
        <w:rPr>
          <w:rFonts w:ascii="Arial" w:hAnsi="Arial" w:cs="Arial"/>
          <w:color w:val="000000" w:themeColor="text1"/>
          <w:sz w:val="24"/>
          <w:szCs w:val="24"/>
        </w:rPr>
        <w:t xml:space="preserve"> las responsabilidades constitucionales y legales que ha</w:t>
      </w:r>
      <w:r w:rsidR="00A01F71" w:rsidRPr="00377767">
        <w:rPr>
          <w:rFonts w:ascii="Arial" w:hAnsi="Arial" w:cs="Arial"/>
          <w:color w:val="000000" w:themeColor="text1"/>
          <w:sz w:val="24"/>
          <w:szCs w:val="24"/>
        </w:rPr>
        <w:t>n</w:t>
      </w:r>
      <w:r w:rsidRPr="00377767">
        <w:rPr>
          <w:rFonts w:ascii="Arial" w:hAnsi="Arial" w:cs="Arial"/>
          <w:color w:val="000000" w:themeColor="text1"/>
          <w:sz w:val="24"/>
          <w:szCs w:val="24"/>
        </w:rPr>
        <w:t xml:space="preserve"> jurado acatar.</w:t>
      </w:r>
    </w:p>
    <w:p w14:paraId="18232307" w14:textId="77777777" w:rsidR="00377767" w:rsidRPr="00377767" w:rsidRDefault="00377767" w:rsidP="00377767">
      <w:pPr>
        <w:pStyle w:val="Prrafodelista"/>
        <w:numPr>
          <w:ilvl w:val="1"/>
          <w:numId w:val="4"/>
        </w:numPr>
        <w:jc w:val="both"/>
        <w:rPr>
          <w:rFonts w:ascii="Arial" w:hAnsi="Arial" w:cs="Arial"/>
          <w:b/>
          <w:color w:val="000000" w:themeColor="text1"/>
          <w:sz w:val="24"/>
          <w:szCs w:val="24"/>
        </w:rPr>
      </w:pPr>
      <w:r w:rsidRPr="00377767">
        <w:rPr>
          <w:rFonts w:ascii="Arial" w:hAnsi="Arial" w:cs="Arial"/>
          <w:b/>
          <w:color w:val="000000" w:themeColor="text1"/>
          <w:sz w:val="24"/>
          <w:szCs w:val="24"/>
        </w:rPr>
        <w:t>Tipo de Ley</w:t>
      </w:r>
    </w:p>
    <w:p w14:paraId="17038D33" w14:textId="77777777" w:rsidR="00377767" w:rsidRPr="009A34CF" w:rsidRDefault="00377767" w:rsidP="00377767">
      <w:pPr>
        <w:jc w:val="both"/>
        <w:rPr>
          <w:rFonts w:ascii="Arial" w:hAnsi="Arial" w:cs="Arial"/>
          <w:color w:val="000000" w:themeColor="text1"/>
          <w:sz w:val="24"/>
          <w:szCs w:val="24"/>
        </w:rPr>
      </w:pPr>
      <w:r w:rsidRPr="009A34CF">
        <w:rPr>
          <w:rFonts w:ascii="Arial" w:hAnsi="Arial" w:cs="Arial"/>
          <w:color w:val="000000" w:themeColor="text1"/>
          <w:sz w:val="24"/>
          <w:szCs w:val="24"/>
        </w:rPr>
        <w:t xml:space="preserve">Toda vez que el presente Proyecto de Ley no atañe a alguna de las materias que suponen un trámite legislativo especial, la presente iniciativa deberá tramitarse conforme al trámite establecido para Leyes Ordinarias, según lo dispuesto en el numeral 15 del artículo 150 constitucional.  </w:t>
      </w:r>
    </w:p>
    <w:p w14:paraId="7E4CA634" w14:textId="77777777" w:rsidR="007729A2" w:rsidRDefault="007729A2" w:rsidP="00BB70BD">
      <w:pPr>
        <w:jc w:val="both"/>
        <w:rPr>
          <w:rFonts w:ascii="Arial" w:hAnsi="Arial" w:cs="Arial"/>
          <w:b/>
          <w:color w:val="000000" w:themeColor="text1"/>
          <w:sz w:val="24"/>
          <w:szCs w:val="24"/>
        </w:rPr>
      </w:pPr>
    </w:p>
    <w:p w14:paraId="5D91206F" w14:textId="77777777" w:rsidR="005C7CE5" w:rsidRPr="00377767" w:rsidRDefault="005C7CE5" w:rsidP="00BB70BD">
      <w:pPr>
        <w:jc w:val="both"/>
        <w:rPr>
          <w:rFonts w:ascii="Arial" w:hAnsi="Arial" w:cs="Arial"/>
          <w:b/>
          <w:color w:val="000000" w:themeColor="text1"/>
          <w:sz w:val="24"/>
          <w:szCs w:val="24"/>
        </w:rPr>
      </w:pPr>
    </w:p>
    <w:p w14:paraId="239632CB" w14:textId="77777777" w:rsidR="0030208C" w:rsidRPr="00377767" w:rsidRDefault="0030208C" w:rsidP="00BB70BD">
      <w:pPr>
        <w:jc w:val="both"/>
        <w:rPr>
          <w:rFonts w:ascii="Arial" w:hAnsi="Arial" w:cs="Arial"/>
          <w:color w:val="000000" w:themeColor="text1"/>
          <w:sz w:val="24"/>
          <w:szCs w:val="24"/>
        </w:rPr>
      </w:pPr>
    </w:p>
    <w:p w14:paraId="542761DF" w14:textId="77777777" w:rsidR="0030208C" w:rsidRPr="00510E74" w:rsidRDefault="00377767" w:rsidP="00377767">
      <w:pPr>
        <w:jc w:val="center"/>
        <w:rPr>
          <w:rFonts w:ascii="Arial" w:hAnsi="Arial" w:cs="Arial"/>
          <w:sz w:val="24"/>
          <w:szCs w:val="24"/>
        </w:rPr>
      </w:pPr>
      <w:r>
        <w:rPr>
          <w:rFonts w:ascii="Arial" w:hAnsi="Arial" w:cs="Arial"/>
          <w:sz w:val="24"/>
          <w:szCs w:val="24"/>
        </w:rPr>
        <w:t>__________________________________</w:t>
      </w:r>
    </w:p>
    <w:p w14:paraId="05E296D6" w14:textId="77777777" w:rsidR="0030208C" w:rsidRPr="00510E74" w:rsidRDefault="0030208C" w:rsidP="007729A2">
      <w:pPr>
        <w:spacing w:after="0" w:line="240" w:lineRule="auto"/>
        <w:jc w:val="center"/>
        <w:rPr>
          <w:rFonts w:ascii="Arial" w:hAnsi="Arial" w:cs="Arial"/>
          <w:b/>
          <w:sz w:val="24"/>
          <w:szCs w:val="24"/>
        </w:rPr>
      </w:pPr>
      <w:r w:rsidRPr="00510E74">
        <w:rPr>
          <w:rFonts w:ascii="Arial" w:hAnsi="Arial" w:cs="Arial"/>
          <w:b/>
          <w:sz w:val="24"/>
          <w:szCs w:val="24"/>
        </w:rPr>
        <w:t>RICARDO ALFONSO FERRO LOZANO</w:t>
      </w:r>
    </w:p>
    <w:p w14:paraId="60C135A7" w14:textId="77777777" w:rsidR="0030208C" w:rsidRPr="00510E74" w:rsidRDefault="0030208C" w:rsidP="007729A2">
      <w:pPr>
        <w:spacing w:after="0" w:line="240" w:lineRule="auto"/>
        <w:jc w:val="center"/>
        <w:rPr>
          <w:rFonts w:ascii="Arial" w:hAnsi="Arial" w:cs="Arial"/>
          <w:sz w:val="24"/>
          <w:szCs w:val="24"/>
        </w:rPr>
      </w:pPr>
      <w:r w:rsidRPr="00510E74">
        <w:rPr>
          <w:rFonts w:ascii="Arial" w:hAnsi="Arial" w:cs="Arial"/>
          <w:sz w:val="24"/>
          <w:szCs w:val="24"/>
        </w:rPr>
        <w:t>Representante a la Cámara</w:t>
      </w:r>
      <w:r w:rsidR="005C7CE5">
        <w:rPr>
          <w:rFonts w:ascii="Arial" w:hAnsi="Arial" w:cs="Arial"/>
          <w:sz w:val="24"/>
          <w:szCs w:val="24"/>
        </w:rPr>
        <w:br/>
        <w:t>Departamento del Tolima</w:t>
      </w:r>
    </w:p>
    <w:p w14:paraId="6F34446C" w14:textId="77777777" w:rsidR="00DC6AE4" w:rsidRPr="00510E74" w:rsidRDefault="00DC6AE4" w:rsidP="00BB70BD">
      <w:pPr>
        <w:jc w:val="both"/>
        <w:rPr>
          <w:rFonts w:ascii="Arial" w:hAnsi="Arial" w:cs="Arial"/>
          <w:color w:val="FF0000"/>
          <w:sz w:val="24"/>
          <w:szCs w:val="24"/>
        </w:rPr>
      </w:pPr>
    </w:p>
    <w:sectPr w:rsidR="00DC6AE4" w:rsidRPr="00510E74" w:rsidSect="004D48CE">
      <w:headerReference w:type="default" r:id="rId20"/>
      <w:footerReference w:type="default" r:id="rId21"/>
      <w:pgSz w:w="12240" w:h="15840" w:code="1"/>
      <w:pgMar w:top="1985" w:right="1134" w:bottom="1077" w:left="170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314251" w14:textId="77777777" w:rsidR="00D850F3" w:rsidRDefault="00D850F3" w:rsidP="00117D0A">
      <w:pPr>
        <w:spacing w:after="0" w:line="240" w:lineRule="auto"/>
      </w:pPr>
      <w:r>
        <w:separator/>
      </w:r>
    </w:p>
  </w:endnote>
  <w:endnote w:type="continuationSeparator" w:id="0">
    <w:p w14:paraId="0236BC58" w14:textId="77777777" w:rsidR="00D850F3" w:rsidRDefault="00D850F3" w:rsidP="00117D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89780730"/>
      <w:docPartObj>
        <w:docPartGallery w:val="Page Numbers (Bottom of Page)"/>
        <w:docPartUnique/>
      </w:docPartObj>
    </w:sdtPr>
    <w:sdtEndPr/>
    <w:sdtContent>
      <w:p w14:paraId="507FC758" w14:textId="77777777" w:rsidR="000A4277" w:rsidRDefault="000A4277">
        <w:pPr>
          <w:pStyle w:val="Piedepgina"/>
          <w:jc w:val="right"/>
        </w:pPr>
        <w:r>
          <w:fldChar w:fldCharType="begin"/>
        </w:r>
        <w:r>
          <w:instrText>PAGE   \* MERGEFORMAT</w:instrText>
        </w:r>
        <w:r>
          <w:fldChar w:fldCharType="separate"/>
        </w:r>
        <w:r w:rsidR="009D2780" w:rsidRPr="009D2780">
          <w:rPr>
            <w:noProof/>
            <w:lang w:val="es-ES"/>
          </w:rPr>
          <w:t>1</w:t>
        </w:r>
        <w:r>
          <w:fldChar w:fldCharType="end"/>
        </w:r>
      </w:p>
    </w:sdtContent>
  </w:sdt>
  <w:p w14:paraId="510F5781" w14:textId="77777777" w:rsidR="000A4277" w:rsidRDefault="000A427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1B5F59" w14:textId="77777777" w:rsidR="00D850F3" w:rsidRDefault="00D850F3" w:rsidP="00117D0A">
      <w:pPr>
        <w:spacing w:after="0" w:line="240" w:lineRule="auto"/>
      </w:pPr>
      <w:r>
        <w:separator/>
      </w:r>
    </w:p>
  </w:footnote>
  <w:footnote w:type="continuationSeparator" w:id="0">
    <w:p w14:paraId="2FF300B2" w14:textId="77777777" w:rsidR="00D850F3" w:rsidRDefault="00D850F3" w:rsidP="00117D0A">
      <w:pPr>
        <w:spacing w:after="0" w:line="240" w:lineRule="auto"/>
      </w:pPr>
      <w:r>
        <w:continuationSeparator/>
      </w:r>
    </w:p>
  </w:footnote>
  <w:footnote w:id="1">
    <w:p w14:paraId="0CE8E55A" w14:textId="77777777" w:rsidR="000A4277" w:rsidRDefault="000A4277">
      <w:pPr>
        <w:pStyle w:val="Textonotapie"/>
      </w:pPr>
      <w:r>
        <w:rPr>
          <w:rStyle w:val="Refdenotaalpie"/>
        </w:rPr>
        <w:footnoteRef/>
      </w:r>
      <w:r>
        <w:t xml:space="preserve"> Sentencia C-863 de 2013. M.P. Luis Ernesto Vargas Silva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4BCDEF" w14:textId="77777777" w:rsidR="000A4277" w:rsidRDefault="000A4277" w:rsidP="00D66B68">
    <w:pPr>
      <w:pStyle w:val="Encabezado"/>
      <w:jc w:val="center"/>
    </w:pPr>
    <w:r w:rsidRPr="003F4F25">
      <w:rPr>
        <w:noProof/>
        <w:lang w:eastAsia="es-CO"/>
      </w:rPr>
      <w:drawing>
        <wp:inline distT="0" distB="0" distL="0" distR="0" wp14:anchorId="7713E2F1" wp14:editId="50F61DFA">
          <wp:extent cx="2971800" cy="800100"/>
          <wp:effectExtent l="0" t="0" r="0" b="0"/>
          <wp:docPr id="2" name="Imagen 2" descr="http://incolballet.com/wp-content/uploads/2014/09/logo-congres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http://incolballet.com/wp-content/uploads/2014/09/logo-congreso.png"/>
                  <pic:cNvPicPr>
                    <a:picLocks noChangeAspect="1" noChangeArrowheads="1"/>
                  </pic:cNvPicPr>
                </pic:nvPicPr>
                <pic:blipFill>
                  <a:blip r:embed="rId1">
                    <a:extLst>
                      <a:ext uri="{28A0092B-C50C-407E-A947-70E740481C1C}">
                        <a14:useLocalDpi xmlns:a14="http://schemas.microsoft.com/office/drawing/2010/main" val="0"/>
                      </a:ext>
                    </a:extLst>
                  </a:blip>
                  <a:srcRect l="2176" t="5505" r="2365" b="7283"/>
                  <a:stretch>
                    <a:fillRect/>
                  </a:stretch>
                </pic:blipFill>
                <pic:spPr bwMode="auto">
                  <a:xfrm>
                    <a:off x="0" y="0"/>
                    <a:ext cx="2971800" cy="800100"/>
                  </a:xfrm>
                  <a:prstGeom prst="rect">
                    <a:avLst/>
                  </a:prstGeom>
                  <a:noFill/>
                  <a:ln>
                    <a:noFill/>
                  </a:ln>
                </pic:spPr>
              </pic:pic>
            </a:graphicData>
          </a:graphic>
        </wp:inline>
      </w:drawing>
    </w:r>
    <w:r>
      <w:b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C7547D"/>
    <w:multiLevelType w:val="multilevel"/>
    <w:tmpl w:val="082E45F4"/>
    <w:lvl w:ilvl="0">
      <w:start w:val="1"/>
      <w:numFmt w:val="bullet"/>
      <w:lvlText w:val=""/>
      <w:lvlJc w:val="left"/>
      <w:pPr>
        <w:tabs>
          <w:tab w:val="num" w:pos="720"/>
        </w:tabs>
        <w:ind w:left="720" w:hanging="360"/>
      </w:pPr>
      <w:rPr>
        <w:rFonts w:ascii="Symbol" w:hAnsi="Symbol" w:hint="default"/>
        <w:sz w:val="20"/>
      </w:rPr>
    </w:lvl>
    <w:lvl w:ilvl="1">
      <w:start w:val="4"/>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47937D1"/>
    <w:multiLevelType w:val="hybridMultilevel"/>
    <w:tmpl w:val="6A7A442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5AAD6AF8"/>
    <w:multiLevelType w:val="multilevel"/>
    <w:tmpl w:val="0B3C6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9312D06"/>
    <w:multiLevelType w:val="multilevel"/>
    <w:tmpl w:val="D090A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A3A4762"/>
    <w:multiLevelType w:val="hybridMultilevel"/>
    <w:tmpl w:val="C9DC925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7A880886"/>
    <w:multiLevelType w:val="hybridMultilevel"/>
    <w:tmpl w:val="4FACD37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7D5153E3"/>
    <w:multiLevelType w:val="hybridMultilevel"/>
    <w:tmpl w:val="E258D4B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7F581A5A"/>
    <w:multiLevelType w:val="multilevel"/>
    <w:tmpl w:val="5ABA0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4"/>
  </w:num>
  <w:num w:numId="3">
    <w:abstractNumId w:val="7"/>
  </w:num>
  <w:num w:numId="4">
    <w:abstractNumId w:val="0"/>
  </w:num>
  <w:num w:numId="5">
    <w:abstractNumId w:val="3"/>
  </w:num>
  <w:num w:numId="6">
    <w:abstractNumId w:val="5"/>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5B45"/>
    <w:rsid w:val="0000530C"/>
    <w:rsid w:val="00012C12"/>
    <w:rsid w:val="00012D5A"/>
    <w:rsid w:val="00014EC9"/>
    <w:rsid w:val="00016E19"/>
    <w:rsid w:val="00017411"/>
    <w:rsid w:val="00027D52"/>
    <w:rsid w:val="00027EAC"/>
    <w:rsid w:val="00032447"/>
    <w:rsid w:val="000347A6"/>
    <w:rsid w:val="00036BB8"/>
    <w:rsid w:val="000513F6"/>
    <w:rsid w:val="00053396"/>
    <w:rsid w:val="00055CA1"/>
    <w:rsid w:val="0006343C"/>
    <w:rsid w:val="00070B4D"/>
    <w:rsid w:val="00072067"/>
    <w:rsid w:val="00075176"/>
    <w:rsid w:val="00076F9E"/>
    <w:rsid w:val="00086111"/>
    <w:rsid w:val="00086689"/>
    <w:rsid w:val="00087147"/>
    <w:rsid w:val="00087624"/>
    <w:rsid w:val="00087EE8"/>
    <w:rsid w:val="00092094"/>
    <w:rsid w:val="0009331A"/>
    <w:rsid w:val="000937E8"/>
    <w:rsid w:val="00094792"/>
    <w:rsid w:val="000A08C7"/>
    <w:rsid w:val="000A0AF0"/>
    <w:rsid w:val="000A4277"/>
    <w:rsid w:val="000B11C5"/>
    <w:rsid w:val="000B2DA9"/>
    <w:rsid w:val="000B590B"/>
    <w:rsid w:val="000C0E1A"/>
    <w:rsid w:val="000C4435"/>
    <w:rsid w:val="000C5205"/>
    <w:rsid w:val="000C6622"/>
    <w:rsid w:val="000D02B3"/>
    <w:rsid w:val="000D3788"/>
    <w:rsid w:val="000D4716"/>
    <w:rsid w:val="000E4F2F"/>
    <w:rsid w:val="000F7987"/>
    <w:rsid w:val="00100CCD"/>
    <w:rsid w:val="00104CA4"/>
    <w:rsid w:val="00116E95"/>
    <w:rsid w:val="00117D0A"/>
    <w:rsid w:val="00123B5E"/>
    <w:rsid w:val="0012483B"/>
    <w:rsid w:val="00124A3B"/>
    <w:rsid w:val="00137008"/>
    <w:rsid w:val="00143B09"/>
    <w:rsid w:val="00144AA7"/>
    <w:rsid w:val="00157F4A"/>
    <w:rsid w:val="001670AD"/>
    <w:rsid w:val="001718F4"/>
    <w:rsid w:val="00171B77"/>
    <w:rsid w:val="0017429F"/>
    <w:rsid w:val="00174C2C"/>
    <w:rsid w:val="00181772"/>
    <w:rsid w:val="001826A0"/>
    <w:rsid w:val="00185422"/>
    <w:rsid w:val="001872D4"/>
    <w:rsid w:val="001A086E"/>
    <w:rsid w:val="001A2C86"/>
    <w:rsid w:val="001A4F4E"/>
    <w:rsid w:val="001B7A40"/>
    <w:rsid w:val="001C596A"/>
    <w:rsid w:val="001C5AF5"/>
    <w:rsid w:val="001D3AF1"/>
    <w:rsid w:val="001D5B45"/>
    <w:rsid w:val="001D7F01"/>
    <w:rsid w:val="001E58E2"/>
    <w:rsid w:val="001E672F"/>
    <w:rsid w:val="001E6892"/>
    <w:rsid w:val="001E754C"/>
    <w:rsid w:val="001F4410"/>
    <w:rsid w:val="001F6877"/>
    <w:rsid w:val="00201CB2"/>
    <w:rsid w:val="002027C0"/>
    <w:rsid w:val="00202B99"/>
    <w:rsid w:val="00205C05"/>
    <w:rsid w:val="0020793C"/>
    <w:rsid w:val="00211E07"/>
    <w:rsid w:val="00211F98"/>
    <w:rsid w:val="00213C91"/>
    <w:rsid w:val="00222DC2"/>
    <w:rsid w:val="00231898"/>
    <w:rsid w:val="00237EDB"/>
    <w:rsid w:val="0024112F"/>
    <w:rsid w:val="00251925"/>
    <w:rsid w:val="00251D78"/>
    <w:rsid w:val="002526B3"/>
    <w:rsid w:val="00254DA3"/>
    <w:rsid w:val="002570BA"/>
    <w:rsid w:val="00257789"/>
    <w:rsid w:val="002624E9"/>
    <w:rsid w:val="002629C3"/>
    <w:rsid w:val="00263E61"/>
    <w:rsid w:val="002653E2"/>
    <w:rsid w:val="00267E09"/>
    <w:rsid w:val="0027614B"/>
    <w:rsid w:val="00282C20"/>
    <w:rsid w:val="0029248E"/>
    <w:rsid w:val="00293161"/>
    <w:rsid w:val="00295D5B"/>
    <w:rsid w:val="002A1A3C"/>
    <w:rsid w:val="002A324E"/>
    <w:rsid w:val="002A4A2A"/>
    <w:rsid w:val="002A5FDA"/>
    <w:rsid w:val="002A6E7F"/>
    <w:rsid w:val="002A7850"/>
    <w:rsid w:val="002B52A1"/>
    <w:rsid w:val="002C0637"/>
    <w:rsid w:val="002C0C01"/>
    <w:rsid w:val="002C1193"/>
    <w:rsid w:val="002C5015"/>
    <w:rsid w:val="002D6C10"/>
    <w:rsid w:val="002E1131"/>
    <w:rsid w:val="002F018C"/>
    <w:rsid w:val="002F2B68"/>
    <w:rsid w:val="002F791C"/>
    <w:rsid w:val="003001DE"/>
    <w:rsid w:val="0030208C"/>
    <w:rsid w:val="00307F37"/>
    <w:rsid w:val="003135B1"/>
    <w:rsid w:val="003157CD"/>
    <w:rsid w:val="003168EA"/>
    <w:rsid w:val="00316EAD"/>
    <w:rsid w:val="00317C40"/>
    <w:rsid w:val="00321E5F"/>
    <w:rsid w:val="00327AFD"/>
    <w:rsid w:val="003324A6"/>
    <w:rsid w:val="0033318C"/>
    <w:rsid w:val="0033517A"/>
    <w:rsid w:val="00340F6D"/>
    <w:rsid w:val="00341BA3"/>
    <w:rsid w:val="00351979"/>
    <w:rsid w:val="003523B0"/>
    <w:rsid w:val="00363EC3"/>
    <w:rsid w:val="0037257C"/>
    <w:rsid w:val="00377759"/>
    <w:rsid w:val="00377767"/>
    <w:rsid w:val="00380259"/>
    <w:rsid w:val="00381BE1"/>
    <w:rsid w:val="00383E84"/>
    <w:rsid w:val="003851B4"/>
    <w:rsid w:val="00393AE9"/>
    <w:rsid w:val="003A1C2E"/>
    <w:rsid w:val="003A1FEC"/>
    <w:rsid w:val="003A5F0C"/>
    <w:rsid w:val="003A6BDB"/>
    <w:rsid w:val="003B053F"/>
    <w:rsid w:val="003B2525"/>
    <w:rsid w:val="003B3F19"/>
    <w:rsid w:val="003C32E9"/>
    <w:rsid w:val="003C3CE4"/>
    <w:rsid w:val="003D0CF3"/>
    <w:rsid w:val="003D37C3"/>
    <w:rsid w:val="003D4F90"/>
    <w:rsid w:val="003F0B01"/>
    <w:rsid w:val="003F12C2"/>
    <w:rsid w:val="003F75B6"/>
    <w:rsid w:val="00400B73"/>
    <w:rsid w:val="00404654"/>
    <w:rsid w:val="00406832"/>
    <w:rsid w:val="00413379"/>
    <w:rsid w:val="00417A47"/>
    <w:rsid w:val="00425373"/>
    <w:rsid w:val="00427377"/>
    <w:rsid w:val="004309DD"/>
    <w:rsid w:val="00435196"/>
    <w:rsid w:val="00440B86"/>
    <w:rsid w:val="00440C83"/>
    <w:rsid w:val="00451AE8"/>
    <w:rsid w:val="00455957"/>
    <w:rsid w:val="004564D5"/>
    <w:rsid w:val="00456965"/>
    <w:rsid w:val="00456C9B"/>
    <w:rsid w:val="00464841"/>
    <w:rsid w:val="0046670D"/>
    <w:rsid w:val="00466DEF"/>
    <w:rsid w:val="00467122"/>
    <w:rsid w:val="00467AC5"/>
    <w:rsid w:val="00472995"/>
    <w:rsid w:val="00486F4F"/>
    <w:rsid w:val="00487ACE"/>
    <w:rsid w:val="004950E1"/>
    <w:rsid w:val="00495FA9"/>
    <w:rsid w:val="004A2FA5"/>
    <w:rsid w:val="004B2554"/>
    <w:rsid w:val="004B5CF3"/>
    <w:rsid w:val="004C0D33"/>
    <w:rsid w:val="004C4869"/>
    <w:rsid w:val="004D48CE"/>
    <w:rsid w:val="004F0730"/>
    <w:rsid w:val="004F2D68"/>
    <w:rsid w:val="004F3ED0"/>
    <w:rsid w:val="004F551D"/>
    <w:rsid w:val="004F71D7"/>
    <w:rsid w:val="00500B77"/>
    <w:rsid w:val="005024C0"/>
    <w:rsid w:val="00502DDD"/>
    <w:rsid w:val="00502F31"/>
    <w:rsid w:val="00505DA0"/>
    <w:rsid w:val="00510E74"/>
    <w:rsid w:val="005114AA"/>
    <w:rsid w:val="00512633"/>
    <w:rsid w:val="00520EB0"/>
    <w:rsid w:val="00520FD7"/>
    <w:rsid w:val="005217F3"/>
    <w:rsid w:val="00524B34"/>
    <w:rsid w:val="00524D5F"/>
    <w:rsid w:val="00532A78"/>
    <w:rsid w:val="00532FC5"/>
    <w:rsid w:val="005346EF"/>
    <w:rsid w:val="00542F40"/>
    <w:rsid w:val="00542F7C"/>
    <w:rsid w:val="0054551A"/>
    <w:rsid w:val="005455AC"/>
    <w:rsid w:val="00547E0D"/>
    <w:rsid w:val="00551B21"/>
    <w:rsid w:val="005541E1"/>
    <w:rsid w:val="0056316B"/>
    <w:rsid w:val="005633A1"/>
    <w:rsid w:val="00567F24"/>
    <w:rsid w:val="005735BF"/>
    <w:rsid w:val="00573D43"/>
    <w:rsid w:val="00580055"/>
    <w:rsid w:val="00580BB5"/>
    <w:rsid w:val="00587539"/>
    <w:rsid w:val="005A0834"/>
    <w:rsid w:val="005A46E6"/>
    <w:rsid w:val="005A74F1"/>
    <w:rsid w:val="005B0FCD"/>
    <w:rsid w:val="005B519B"/>
    <w:rsid w:val="005C622A"/>
    <w:rsid w:val="005C7CE5"/>
    <w:rsid w:val="005D1EC9"/>
    <w:rsid w:val="005E0518"/>
    <w:rsid w:val="005E563B"/>
    <w:rsid w:val="005E760E"/>
    <w:rsid w:val="005F0D5D"/>
    <w:rsid w:val="00613859"/>
    <w:rsid w:val="00620EFD"/>
    <w:rsid w:val="00627A8A"/>
    <w:rsid w:val="00630D98"/>
    <w:rsid w:val="00632A03"/>
    <w:rsid w:val="0064068E"/>
    <w:rsid w:val="00640A7B"/>
    <w:rsid w:val="006412E3"/>
    <w:rsid w:val="006431E3"/>
    <w:rsid w:val="00646469"/>
    <w:rsid w:val="0065105F"/>
    <w:rsid w:val="00652A7B"/>
    <w:rsid w:val="00652B77"/>
    <w:rsid w:val="00655C6E"/>
    <w:rsid w:val="0067113B"/>
    <w:rsid w:val="00671528"/>
    <w:rsid w:val="00680B62"/>
    <w:rsid w:val="00684111"/>
    <w:rsid w:val="0068426E"/>
    <w:rsid w:val="00685458"/>
    <w:rsid w:val="0068546F"/>
    <w:rsid w:val="006876B5"/>
    <w:rsid w:val="0069496B"/>
    <w:rsid w:val="00694A3F"/>
    <w:rsid w:val="006A0A50"/>
    <w:rsid w:val="006A3174"/>
    <w:rsid w:val="006B2D78"/>
    <w:rsid w:val="006B3A9D"/>
    <w:rsid w:val="006B5B6F"/>
    <w:rsid w:val="006C69C8"/>
    <w:rsid w:val="006C7616"/>
    <w:rsid w:val="006D6D34"/>
    <w:rsid w:val="006D733D"/>
    <w:rsid w:val="006D7972"/>
    <w:rsid w:val="006E29F4"/>
    <w:rsid w:val="006F557C"/>
    <w:rsid w:val="00710E31"/>
    <w:rsid w:val="00711950"/>
    <w:rsid w:val="00712B0F"/>
    <w:rsid w:val="00715881"/>
    <w:rsid w:val="00715D21"/>
    <w:rsid w:val="007307BC"/>
    <w:rsid w:val="00735B24"/>
    <w:rsid w:val="00741B95"/>
    <w:rsid w:val="0074364D"/>
    <w:rsid w:val="00751DDB"/>
    <w:rsid w:val="007579B2"/>
    <w:rsid w:val="00757B35"/>
    <w:rsid w:val="00760615"/>
    <w:rsid w:val="0076286E"/>
    <w:rsid w:val="007676A0"/>
    <w:rsid w:val="007729A2"/>
    <w:rsid w:val="00775169"/>
    <w:rsid w:val="00776823"/>
    <w:rsid w:val="00781734"/>
    <w:rsid w:val="00784E99"/>
    <w:rsid w:val="00790158"/>
    <w:rsid w:val="00791B2C"/>
    <w:rsid w:val="007A3B9D"/>
    <w:rsid w:val="007A591B"/>
    <w:rsid w:val="007B089F"/>
    <w:rsid w:val="007B4894"/>
    <w:rsid w:val="007C0B3C"/>
    <w:rsid w:val="007C31AA"/>
    <w:rsid w:val="007C63F7"/>
    <w:rsid w:val="007D0174"/>
    <w:rsid w:val="007D0765"/>
    <w:rsid w:val="007D133F"/>
    <w:rsid w:val="007D166C"/>
    <w:rsid w:val="007D5CFF"/>
    <w:rsid w:val="007E20B3"/>
    <w:rsid w:val="007E2763"/>
    <w:rsid w:val="007E343E"/>
    <w:rsid w:val="007E6E80"/>
    <w:rsid w:val="007F0FDA"/>
    <w:rsid w:val="007F220E"/>
    <w:rsid w:val="00807671"/>
    <w:rsid w:val="00813FE3"/>
    <w:rsid w:val="00820E20"/>
    <w:rsid w:val="00821A0B"/>
    <w:rsid w:val="00822524"/>
    <w:rsid w:val="0082306D"/>
    <w:rsid w:val="00825124"/>
    <w:rsid w:val="00827B72"/>
    <w:rsid w:val="00831EEF"/>
    <w:rsid w:val="0083492F"/>
    <w:rsid w:val="00846411"/>
    <w:rsid w:val="008509F8"/>
    <w:rsid w:val="00860FFA"/>
    <w:rsid w:val="00865404"/>
    <w:rsid w:val="00871D74"/>
    <w:rsid w:val="008775CE"/>
    <w:rsid w:val="00890CCD"/>
    <w:rsid w:val="00893798"/>
    <w:rsid w:val="00893B9A"/>
    <w:rsid w:val="008A4535"/>
    <w:rsid w:val="008B18D6"/>
    <w:rsid w:val="008B3081"/>
    <w:rsid w:val="008C11AD"/>
    <w:rsid w:val="008D6636"/>
    <w:rsid w:val="008E338B"/>
    <w:rsid w:val="008F2EE9"/>
    <w:rsid w:val="008F3385"/>
    <w:rsid w:val="008F6222"/>
    <w:rsid w:val="009000B5"/>
    <w:rsid w:val="00900EA9"/>
    <w:rsid w:val="00903315"/>
    <w:rsid w:val="00905E6D"/>
    <w:rsid w:val="009062EF"/>
    <w:rsid w:val="00906FCB"/>
    <w:rsid w:val="009100DA"/>
    <w:rsid w:val="0092667A"/>
    <w:rsid w:val="00931FB0"/>
    <w:rsid w:val="00934415"/>
    <w:rsid w:val="00935893"/>
    <w:rsid w:val="00941A31"/>
    <w:rsid w:val="0094266C"/>
    <w:rsid w:val="0094691F"/>
    <w:rsid w:val="00951864"/>
    <w:rsid w:val="00952D09"/>
    <w:rsid w:val="00974705"/>
    <w:rsid w:val="00975F0F"/>
    <w:rsid w:val="00981015"/>
    <w:rsid w:val="00981589"/>
    <w:rsid w:val="009818DA"/>
    <w:rsid w:val="0098598A"/>
    <w:rsid w:val="009903ED"/>
    <w:rsid w:val="009905C8"/>
    <w:rsid w:val="00992EFA"/>
    <w:rsid w:val="00994505"/>
    <w:rsid w:val="009A1B40"/>
    <w:rsid w:val="009A234B"/>
    <w:rsid w:val="009A3C84"/>
    <w:rsid w:val="009A45E5"/>
    <w:rsid w:val="009A6195"/>
    <w:rsid w:val="009A77F8"/>
    <w:rsid w:val="009B5DCE"/>
    <w:rsid w:val="009B60F9"/>
    <w:rsid w:val="009C1281"/>
    <w:rsid w:val="009C33E2"/>
    <w:rsid w:val="009C51D7"/>
    <w:rsid w:val="009C54E3"/>
    <w:rsid w:val="009C7CDC"/>
    <w:rsid w:val="009D0B47"/>
    <w:rsid w:val="009D1E58"/>
    <w:rsid w:val="009D2780"/>
    <w:rsid w:val="009D3473"/>
    <w:rsid w:val="009D3EC6"/>
    <w:rsid w:val="009D3EE3"/>
    <w:rsid w:val="009E018C"/>
    <w:rsid w:val="009E22A5"/>
    <w:rsid w:val="00A0045D"/>
    <w:rsid w:val="00A01F71"/>
    <w:rsid w:val="00A024BF"/>
    <w:rsid w:val="00A025F8"/>
    <w:rsid w:val="00A034A5"/>
    <w:rsid w:val="00A04CA3"/>
    <w:rsid w:val="00A10B64"/>
    <w:rsid w:val="00A116EA"/>
    <w:rsid w:val="00A1292B"/>
    <w:rsid w:val="00A20334"/>
    <w:rsid w:val="00A20570"/>
    <w:rsid w:val="00A21A56"/>
    <w:rsid w:val="00A24263"/>
    <w:rsid w:val="00A355BA"/>
    <w:rsid w:val="00A36365"/>
    <w:rsid w:val="00A363A9"/>
    <w:rsid w:val="00A37D36"/>
    <w:rsid w:val="00A4236B"/>
    <w:rsid w:val="00A43009"/>
    <w:rsid w:val="00A45AD6"/>
    <w:rsid w:val="00A46C5D"/>
    <w:rsid w:val="00A47415"/>
    <w:rsid w:val="00A52606"/>
    <w:rsid w:val="00A545F2"/>
    <w:rsid w:val="00A55D8B"/>
    <w:rsid w:val="00A56DB1"/>
    <w:rsid w:val="00A57636"/>
    <w:rsid w:val="00A7236C"/>
    <w:rsid w:val="00A73CFA"/>
    <w:rsid w:val="00A803CC"/>
    <w:rsid w:val="00A8717A"/>
    <w:rsid w:val="00A90BF5"/>
    <w:rsid w:val="00A94450"/>
    <w:rsid w:val="00A954E0"/>
    <w:rsid w:val="00AB0650"/>
    <w:rsid w:val="00AB6342"/>
    <w:rsid w:val="00AC3B90"/>
    <w:rsid w:val="00AC49A6"/>
    <w:rsid w:val="00AD45B3"/>
    <w:rsid w:val="00AD7737"/>
    <w:rsid w:val="00AE0111"/>
    <w:rsid w:val="00AE0190"/>
    <w:rsid w:val="00AE25E9"/>
    <w:rsid w:val="00AF14A3"/>
    <w:rsid w:val="00AF7EC9"/>
    <w:rsid w:val="00B021E1"/>
    <w:rsid w:val="00B03014"/>
    <w:rsid w:val="00B16630"/>
    <w:rsid w:val="00B26AF6"/>
    <w:rsid w:val="00B345D4"/>
    <w:rsid w:val="00B40496"/>
    <w:rsid w:val="00B412FE"/>
    <w:rsid w:val="00B46B20"/>
    <w:rsid w:val="00B66376"/>
    <w:rsid w:val="00B708BB"/>
    <w:rsid w:val="00B73020"/>
    <w:rsid w:val="00B83379"/>
    <w:rsid w:val="00B84459"/>
    <w:rsid w:val="00B936BC"/>
    <w:rsid w:val="00B962F0"/>
    <w:rsid w:val="00B97D08"/>
    <w:rsid w:val="00BA1518"/>
    <w:rsid w:val="00BB1BDD"/>
    <w:rsid w:val="00BB70BD"/>
    <w:rsid w:val="00BC053F"/>
    <w:rsid w:val="00BC46C9"/>
    <w:rsid w:val="00BC736E"/>
    <w:rsid w:val="00BC7B5E"/>
    <w:rsid w:val="00BD0AAC"/>
    <w:rsid w:val="00BD5663"/>
    <w:rsid w:val="00BD5D58"/>
    <w:rsid w:val="00BD5DD9"/>
    <w:rsid w:val="00BD60E1"/>
    <w:rsid w:val="00BE69E7"/>
    <w:rsid w:val="00BF0CDC"/>
    <w:rsid w:val="00BF10EC"/>
    <w:rsid w:val="00BF5180"/>
    <w:rsid w:val="00C02484"/>
    <w:rsid w:val="00C07DFC"/>
    <w:rsid w:val="00C12C1B"/>
    <w:rsid w:val="00C148AA"/>
    <w:rsid w:val="00C20E3B"/>
    <w:rsid w:val="00C2446C"/>
    <w:rsid w:val="00C244DD"/>
    <w:rsid w:val="00C25006"/>
    <w:rsid w:val="00C27A48"/>
    <w:rsid w:val="00C30759"/>
    <w:rsid w:val="00C3100A"/>
    <w:rsid w:val="00C37339"/>
    <w:rsid w:val="00C374ED"/>
    <w:rsid w:val="00C500C3"/>
    <w:rsid w:val="00C5057E"/>
    <w:rsid w:val="00C50913"/>
    <w:rsid w:val="00C62B70"/>
    <w:rsid w:val="00C62C4A"/>
    <w:rsid w:val="00C6425C"/>
    <w:rsid w:val="00C72882"/>
    <w:rsid w:val="00C75087"/>
    <w:rsid w:val="00C82548"/>
    <w:rsid w:val="00C93ADD"/>
    <w:rsid w:val="00C94655"/>
    <w:rsid w:val="00CA2A71"/>
    <w:rsid w:val="00CB614F"/>
    <w:rsid w:val="00CC24E2"/>
    <w:rsid w:val="00CC7BF8"/>
    <w:rsid w:val="00CD6E4B"/>
    <w:rsid w:val="00CE2370"/>
    <w:rsid w:val="00CE69EA"/>
    <w:rsid w:val="00CE7FEA"/>
    <w:rsid w:val="00CF00BA"/>
    <w:rsid w:val="00CF035E"/>
    <w:rsid w:val="00CF052E"/>
    <w:rsid w:val="00CF7F49"/>
    <w:rsid w:val="00D01F5D"/>
    <w:rsid w:val="00D125AE"/>
    <w:rsid w:val="00D133BD"/>
    <w:rsid w:val="00D15ED8"/>
    <w:rsid w:val="00D16BCB"/>
    <w:rsid w:val="00D41BB6"/>
    <w:rsid w:val="00D42196"/>
    <w:rsid w:val="00D5085F"/>
    <w:rsid w:val="00D52A47"/>
    <w:rsid w:val="00D55A05"/>
    <w:rsid w:val="00D6311D"/>
    <w:rsid w:val="00D66B68"/>
    <w:rsid w:val="00D850F3"/>
    <w:rsid w:val="00D871D7"/>
    <w:rsid w:val="00D87666"/>
    <w:rsid w:val="00D9153D"/>
    <w:rsid w:val="00D918EE"/>
    <w:rsid w:val="00D92E4A"/>
    <w:rsid w:val="00D94482"/>
    <w:rsid w:val="00D948D8"/>
    <w:rsid w:val="00DA103B"/>
    <w:rsid w:val="00DA3E39"/>
    <w:rsid w:val="00DA4736"/>
    <w:rsid w:val="00DB3B98"/>
    <w:rsid w:val="00DC15A1"/>
    <w:rsid w:val="00DC41E4"/>
    <w:rsid w:val="00DC6AE4"/>
    <w:rsid w:val="00DC7105"/>
    <w:rsid w:val="00DD5514"/>
    <w:rsid w:val="00DD7AC5"/>
    <w:rsid w:val="00DE3D35"/>
    <w:rsid w:val="00DE7CDC"/>
    <w:rsid w:val="00DF2A56"/>
    <w:rsid w:val="00DF42C2"/>
    <w:rsid w:val="00DF4780"/>
    <w:rsid w:val="00DF7C4E"/>
    <w:rsid w:val="00E00B5B"/>
    <w:rsid w:val="00E0213C"/>
    <w:rsid w:val="00E02A2D"/>
    <w:rsid w:val="00E02C91"/>
    <w:rsid w:val="00E02F10"/>
    <w:rsid w:val="00E113C5"/>
    <w:rsid w:val="00E151D0"/>
    <w:rsid w:val="00E20811"/>
    <w:rsid w:val="00E20E6E"/>
    <w:rsid w:val="00E20ECE"/>
    <w:rsid w:val="00E224C7"/>
    <w:rsid w:val="00E23849"/>
    <w:rsid w:val="00E25D67"/>
    <w:rsid w:val="00E30D54"/>
    <w:rsid w:val="00E319EF"/>
    <w:rsid w:val="00E50AC8"/>
    <w:rsid w:val="00E537A5"/>
    <w:rsid w:val="00E55033"/>
    <w:rsid w:val="00E60BEA"/>
    <w:rsid w:val="00E612A4"/>
    <w:rsid w:val="00E63902"/>
    <w:rsid w:val="00E6712E"/>
    <w:rsid w:val="00E74B9C"/>
    <w:rsid w:val="00E75196"/>
    <w:rsid w:val="00E76F82"/>
    <w:rsid w:val="00E92BF8"/>
    <w:rsid w:val="00E947E8"/>
    <w:rsid w:val="00E950EE"/>
    <w:rsid w:val="00E97986"/>
    <w:rsid w:val="00EA0341"/>
    <w:rsid w:val="00EA0882"/>
    <w:rsid w:val="00EB4EB8"/>
    <w:rsid w:val="00EB54D2"/>
    <w:rsid w:val="00EC0420"/>
    <w:rsid w:val="00ED13DA"/>
    <w:rsid w:val="00ED3E28"/>
    <w:rsid w:val="00EF0DDC"/>
    <w:rsid w:val="00EF556A"/>
    <w:rsid w:val="00EF58E5"/>
    <w:rsid w:val="00EF6FE4"/>
    <w:rsid w:val="00EF7367"/>
    <w:rsid w:val="00EF7C36"/>
    <w:rsid w:val="00F030A3"/>
    <w:rsid w:val="00F04D03"/>
    <w:rsid w:val="00F06D08"/>
    <w:rsid w:val="00F14B07"/>
    <w:rsid w:val="00F3208D"/>
    <w:rsid w:val="00F32D47"/>
    <w:rsid w:val="00F35705"/>
    <w:rsid w:val="00F36E7B"/>
    <w:rsid w:val="00F41BF1"/>
    <w:rsid w:val="00F44A82"/>
    <w:rsid w:val="00F65756"/>
    <w:rsid w:val="00F7363C"/>
    <w:rsid w:val="00F80652"/>
    <w:rsid w:val="00F92619"/>
    <w:rsid w:val="00F926AB"/>
    <w:rsid w:val="00FA0D7B"/>
    <w:rsid w:val="00FA0EAD"/>
    <w:rsid w:val="00FA7136"/>
    <w:rsid w:val="00FA76D6"/>
    <w:rsid w:val="00FB3B8C"/>
    <w:rsid w:val="00FB56F2"/>
    <w:rsid w:val="00FB601F"/>
    <w:rsid w:val="00FB7F86"/>
    <w:rsid w:val="00FC4911"/>
    <w:rsid w:val="00FD1B4D"/>
    <w:rsid w:val="00FD1B7D"/>
    <w:rsid w:val="00FD365F"/>
    <w:rsid w:val="00FD523E"/>
    <w:rsid w:val="00FD53DF"/>
    <w:rsid w:val="00FD77CB"/>
    <w:rsid w:val="00FD79E3"/>
    <w:rsid w:val="00FE0CA5"/>
    <w:rsid w:val="00FE3E5C"/>
    <w:rsid w:val="00FE608B"/>
    <w:rsid w:val="00FF0042"/>
    <w:rsid w:val="00FF1D92"/>
    <w:rsid w:val="00FF547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5916388"/>
  <w15:docId w15:val="{F76DAB73-28ED-42D6-ADD6-4E406DD7F4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7F8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basedOn w:val="Fuentedeprrafopredeter"/>
    <w:uiPriority w:val="99"/>
    <w:semiHidden/>
    <w:unhideWhenUsed/>
    <w:rsid w:val="00117D0A"/>
    <w:rPr>
      <w:sz w:val="16"/>
      <w:szCs w:val="16"/>
    </w:rPr>
  </w:style>
  <w:style w:type="paragraph" w:styleId="Textocomentario">
    <w:name w:val="annotation text"/>
    <w:basedOn w:val="Normal"/>
    <w:link w:val="TextocomentarioCar"/>
    <w:uiPriority w:val="99"/>
    <w:semiHidden/>
    <w:unhideWhenUsed/>
    <w:rsid w:val="00117D0A"/>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117D0A"/>
    <w:rPr>
      <w:sz w:val="20"/>
      <w:szCs w:val="20"/>
    </w:rPr>
  </w:style>
  <w:style w:type="paragraph" w:styleId="Asuntodelcomentario">
    <w:name w:val="annotation subject"/>
    <w:basedOn w:val="Textocomentario"/>
    <w:next w:val="Textocomentario"/>
    <w:link w:val="AsuntodelcomentarioCar"/>
    <w:uiPriority w:val="99"/>
    <w:semiHidden/>
    <w:unhideWhenUsed/>
    <w:rsid w:val="00117D0A"/>
    <w:rPr>
      <w:b/>
      <w:bCs/>
    </w:rPr>
  </w:style>
  <w:style w:type="character" w:customStyle="1" w:styleId="AsuntodelcomentarioCar">
    <w:name w:val="Asunto del comentario Car"/>
    <w:basedOn w:val="TextocomentarioCar"/>
    <w:link w:val="Asuntodelcomentario"/>
    <w:uiPriority w:val="99"/>
    <w:semiHidden/>
    <w:rsid w:val="00117D0A"/>
    <w:rPr>
      <w:b/>
      <w:bCs/>
      <w:sz w:val="20"/>
      <w:szCs w:val="20"/>
    </w:rPr>
  </w:style>
  <w:style w:type="paragraph" w:styleId="Textodeglobo">
    <w:name w:val="Balloon Text"/>
    <w:basedOn w:val="Normal"/>
    <w:link w:val="TextodegloboCar"/>
    <w:uiPriority w:val="99"/>
    <w:semiHidden/>
    <w:unhideWhenUsed/>
    <w:rsid w:val="00117D0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17D0A"/>
    <w:rPr>
      <w:rFonts w:ascii="Segoe UI" w:hAnsi="Segoe UI" w:cs="Segoe UI"/>
      <w:sz w:val="18"/>
      <w:szCs w:val="18"/>
    </w:rPr>
  </w:style>
  <w:style w:type="paragraph" w:styleId="Textonotaalfinal">
    <w:name w:val="endnote text"/>
    <w:basedOn w:val="Normal"/>
    <w:link w:val="TextonotaalfinalCar"/>
    <w:uiPriority w:val="99"/>
    <w:semiHidden/>
    <w:unhideWhenUsed/>
    <w:rsid w:val="00117D0A"/>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117D0A"/>
    <w:rPr>
      <w:sz w:val="20"/>
      <w:szCs w:val="20"/>
    </w:rPr>
  </w:style>
  <w:style w:type="character" w:styleId="Refdenotaalfinal">
    <w:name w:val="endnote reference"/>
    <w:basedOn w:val="Fuentedeprrafopredeter"/>
    <w:uiPriority w:val="99"/>
    <w:semiHidden/>
    <w:unhideWhenUsed/>
    <w:rsid w:val="00117D0A"/>
    <w:rPr>
      <w:vertAlign w:val="superscript"/>
    </w:rPr>
  </w:style>
  <w:style w:type="paragraph" w:styleId="Textonotapie">
    <w:name w:val="footnote text"/>
    <w:basedOn w:val="Normal"/>
    <w:link w:val="TextonotapieCar"/>
    <w:uiPriority w:val="99"/>
    <w:semiHidden/>
    <w:unhideWhenUsed/>
    <w:rsid w:val="00117D0A"/>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117D0A"/>
    <w:rPr>
      <w:sz w:val="20"/>
      <w:szCs w:val="20"/>
    </w:rPr>
  </w:style>
  <w:style w:type="character" w:styleId="Refdenotaalpie">
    <w:name w:val="footnote reference"/>
    <w:basedOn w:val="Fuentedeprrafopredeter"/>
    <w:uiPriority w:val="99"/>
    <w:semiHidden/>
    <w:unhideWhenUsed/>
    <w:rsid w:val="00117D0A"/>
    <w:rPr>
      <w:vertAlign w:val="superscript"/>
    </w:rPr>
  </w:style>
  <w:style w:type="paragraph" w:styleId="Encabezado">
    <w:name w:val="header"/>
    <w:basedOn w:val="Normal"/>
    <w:link w:val="EncabezadoCar"/>
    <w:uiPriority w:val="99"/>
    <w:unhideWhenUsed/>
    <w:rsid w:val="00D66B6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66B68"/>
  </w:style>
  <w:style w:type="paragraph" w:styleId="Piedepgina">
    <w:name w:val="footer"/>
    <w:basedOn w:val="Normal"/>
    <w:link w:val="PiedepginaCar"/>
    <w:uiPriority w:val="99"/>
    <w:unhideWhenUsed/>
    <w:rsid w:val="00D66B6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66B68"/>
  </w:style>
  <w:style w:type="paragraph" w:styleId="NormalWeb">
    <w:name w:val="Normal (Web)"/>
    <w:basedOn w:val="Normal"/>
    <w:uiPriority w:val="99"/>
    <w:semiHidden/>
    <w:unhideWhenUsed/>
    <w:rsid w:val="00E950EE"/>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Prrafodelista">
    <w:name w:val="List Paragraph"/>
    <w:basedOn w:val="Normal"/>
    <w:uiPriority w:val="34"/>
    <w:qFormat/>
    <w:rsid w:val="000C4435"/>
    <w:pPr>
      <w:ind w:left="720"/>
      <w:contextualSpacing/>
    </w:pPr>
  </w:style>
  <w:style w:type="character" w:customStyle="1" w:styleId="baj">
    <w:name w:val="b_aj"/>
    <w:basedOn w:val="Fuentedeprrafopredeter"/>
    <w:rsid w:val="00211F98"/>
  </w:style>
  <w:style w:type="character" w:styleId="Hipervnculo">
    <w:name w:val="Hyperlink"/>
    <w:basedOn w:val="Fuentedeprrafopredeter"/>
    <w:uiPriority w:val="99"/>
    <w:semiHidden/>
    <w:unhideWhenUsed/>
    <w:rsid w:val="00211F9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085579">
      <w:bodyDiv w:val="1"/>
      <w:marLeft w:val="0"/>
      <w:marRight w:val="0"/>
      <w:marTop w:val="0"/>
      <w:marBottom w:val="0"/>
      <w:divBdr>
        <w:top w:val="none" w:sz="0" w:space="0" w:color="auto"/>
        <w:left w:val="none" w:sz="0" w:space="0" w:color="auto"/>
        <w:bottom w:val="none" w:sz="0" w:space="0" w:color="auto"/>
        <w:right w:val="none" w:sz="0" w:space="0" w:color="auto"/>
      </w:divBdr>
    </w:div>
    <w:div w:id="308562723">
      <w:bodyDiv w:val="1"/>
      <w:marLeft w:val="0"/>
      <w:marRight w:val="0"/>
      <w:marTop w:val="0"/>
      <w:marBottom w:val="0"/>
      <w:divBdr>
        <w:top w:val="none" w:sz="0" w:space="0" w:color="auto"/>
        <w:left w:val="none" w:sz="0" w:space="0" w:color="auto"/>
        <w:bottom w:val="none" w:sz="0" w:space="0" w:color="auto"/>
        <w:right w:val="none" w:sz="0" w:space="0" w:color="auto"/>
      </w:divBdr>
    </w:div>
    <w:div w:id="738132294">
      <w:bodyDiv w:val="1"/>
      <w:marLeft w:val="0"/>
      <w:marRight w:val="0"/>
      <w:marTop w:val="0"/>
      <w:marBottom w:val="0"/>
      <w:divBdr>
        <w:top w:val="none" w:sz="0" w:space="0" w:color="auto"/>
        <w:left w:val="none" w:sz="0" w:space="0" w:color="auto"/>
        <w:bottom w:val="none" w:sz="0" w:space="0" w:color="auto"/>
        <w:right w:val="none" w:sz="0" w:space="0" w:color="auto"/>
      </w:divBdr>
    </w:div>
    <w:div w:id="1303120693">
      <w:bodyDiv w:val="1"/>
      <w:marLeft w:val="0"/>
      <w:marRight w:val="0"/>
      <w:marTop w:val="0"/>
      <w:marBottom w:val="0"/>
      <w:divBdr>
        <w:top w:val="none" w:sz="0" w:space="0" w:color="auto"/>
        <w:left w:val="none" w:sz="0" w:space="0" w:color="auto"/>
        <w:bottom w:val="none" w:sz="0" w:space="0" w:color="auto"/>
        <w:right w:val="none" w:sz="0" w:space="0" w:color="auto"/>
      </w:divBdr>
    </w:div>
    <w:div w:id="1357268759">
      <w:bodyDiv w:val="1"/>
      <w:marLeft w:val="0"/>
      <w:marRight w:val="0"/>
      <w:marTop w:val="0"/>
      <w:marBottom w:val="0"/>
      <w:divBdr>
        <w:top w:val="none" w:sz="0" w:space="0" w:color="auto"/>
        <w:left w:val="none" w:sz="0" w:space="0" w:color="auto"/>
        <w:bottom w:val="none" w:sz="0" w:space="0" w:color="auto"/>
        <w:right w:val="none" w:sz="0" w:space="0" w:color="auto"/>
      </w:divBdr>
    </w:div>
    <w:div w:id="1777863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wikipedia.org/wiki/Transparencia_Internacional" TargetMode="External"/><Relationship Id="rId13" Type="http://schemas.openxmlformats.org/officeDocument/2006/relationships/hyperlink" Target="https://es.wikipedia.org/wiki/Procuradur%C3%ADa_General_de_la_Naci%C3%B3n_(Colombia)" TargetMode="External"/><Relationship Id="rId18" Type="http://schemas.openxmlformats.org/officeDocument/2006/relationships/hyperlink" Target="https://es.wikipedia.org/wiki/Meritocracia"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es.wikipedia.org/wiki/Fiscal%C3%ADa_General_de_la_Naci%C3%B3n_(Colombia)" TargetMode="External"/><Relationship Id="rId17" Type="http://schemas.openxmlformats.org/officeDocument/2006/relationships/hyperlink" Target="https://es.wikipedia.org/wiki/Licencia" TargetMode="External"/><Relationship Id="rId2" Type="http://schemas.openxmlformats.org/officeDocument/2006/relationships/numbering" Target="numbering.xml"/><Relationship Id="rId16" Type="http://schemas.openxmlformats.org/officeDocument/2006/relationships/hyperlink" Target="https://es.wikipedia.org/wiki/Amiguismo"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s.wikipedia.org/wiki/Dinamarca" TargetMode="External"/><Relationship Id="rId5" Type="http://schemas.openxmlformats.org/officeDocument/2006/relationships/webSettings" Target="webSettings.xml"/><Relationship Id="rId15" Type="http://schemas.openxmlformats.org/officeDocument/2006/relationships/hyperlink" Target="https://es.wikipedia.org/wiki/Nepotismo" TargetMode="External"/><Relationship Id="rId23" Type="http://schemas.openxmlformats.org/officeDocument/2006/relationships/theme" Target="theme/theme1.xml"/><Relationship Id="rId10" Type="http://schemas.openxmlformats.org/officeDocument/2006/relationships/hyperlink" Target="https://es.wikipedia.org/wiki/Nueva_Zelanda" TargetMode="External"/><Relationship Id="rId19" Type="http://schemas.openxmlformats.org/officeDocument/2006/relationships/hyperlink" Target="http://www.secretariasenado.gov.co/senado/basedoc/ley_0489_1998.html" TargetMode="External"/><Relationship Id="rId4" Type="http://schemas.openxmlformats.org/officeDocument/2006/relationships/settings" Target="settings.xml"/><Relationship Id="rId9" Type="http://schemas.openxmlformats.org/officeDocument/2006/relationships/hyperlink" Target="https://es.wikipedia.org/wiki/Colombia" TargetMode="External"/><Relationship Id="rId14" Type="http://schemas.openxmlformats.org/officeDocument/2006/relationships/hyperlink" Target="https://es.wikipedia.org/wiki/Funcionario"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3421A3-CD4F-4505-9E54-1884A88B01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3024</Words>
  <Characters>16633</Characters>
  <Application>Microsoft Office Word</Application>
  <DocSecurity>0</DocSecurity>
  <Lines>138</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19618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Asdrubal Oviedo Caceres</dc:creator>
  <cp:lastModifiedBy>Nathaly Cardenas Ureña UT HR Ricardo</cp:lastModifiedBy>
  <cp:revision>2</cp:revision>
  <cp:lastPrinted>2019-09-24T15:23:00Z</cp:lastPrinted>
  <dcterms:created xsi:type="dcterms:W3CDTF">2019-09-24T15:27:00Z</dcterms:created>
  <dcterms:modified xsi:type="dcterms:W3CDTF">2019-09-24T15:27:00Z</dcterms:modified>
</cp:coreProperties>
</file>