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C53" w:rsidRDefault="007C1C53" w:rsidP="007C1C53">
      <w:pPr>
        <w:spacing w:before="100" w:beforeAutospacing="1" w:after="100" w:afterAutospacing="1"/>
        <w:contextualSpacing/>
        <w:rPr>
          <w:rFonts w:ascii="Century Gothic" w:hAnsi="Century Gothic"/>
        </w:rPr>
      </w:pPr>
      <w:r>
        <w:rPr>
          <w:rFonts w:ascii="Century Gothic" w:hAnsi="Century Gothic"/>
        </w:rPr>
        <w:t>Bogotá D.C., 06 de agosto de 2019</w:t>
      </w:r>
    </w:p>
    <w:p w:rsidR="007C1C53" w:rsidRDefault="007C1C53" w:rsidP="007C1C53">
      <w:pPr>
        <w:spacing w:before="100" w:beforeAutospacing="1" w:after="100" w:afterAutospacing="1"/>
        <w:contextualSpacing/>
        <w:rPr>
          <w:rFonts w:ascii="Century Gothic" w:hAnsi="Century Gothic"/>
        </w:rPr>
      </w:pPr>
    </w:p>
    <w:p w:rsidR="007C1C53" w:rsidRDefault="007C1C53" w:rsidP="007C1C53">
      <w:pPr>
        <w:spacing w:before="100" w:beforeAutospacing="1" w:after="100" w:afterAutospacing="1"/>
        <w:contextualSpacing/>
        <w:rPr>
          <w:rFonts w:ascii="Century Gothic" w:hAnsi="Century Gothic"/>
        </w:rPr>
      </w:pPr>
    </w:p>
    <w:p w:rsidR="007C1C53" w:rsidRDefault="007C1C53" w:rsidP="007C1C53">
      <w:pPr>
        <w:spacing w:before="100" w:beforeAutospacing="1" w:after="100" w:afterAutospacing="1"/>
        <w:contextualSpacing/>
        <w:rPr>
          <w:rFonts w:ascii="Century Gothic" w:hAnsi="Century Gothic"/>
        </w:rPr>
      </w:pPr>
    </w:p>
    <w:p w:rsidR="007C1C53" w:rsidRDefault="007C1C53" w:rsidP="007C1C53">
      <w:pPr>
        <w:spacing w:before="100" w:beforeAutospacing="1" w:after="100" w:afterAutospacing="1"/>
        <w:contextualSpacing/>
        <w:rPr>
          <w:rFonts w:ascii="Century Gothic" w:hAnsi="Century Gothic"/>
        </w:rPr>
      </w:pPr>
      <w:r>
        <w:rPr>
          <w:rFonts w:ascii="Century Gothic" w:hAnsi="Century Gothic"/>
        </w:rPr>
        <w:t>Doctor</w:t>
      </w:r>
    </w:p>
    <w:p w:rsidR="007C1C53" w:rsidRPr="00F655A4" w:rsidRDefault="007C1C53" w:rsidP="007C1C53">
      <w:pPr>
        <w:spacing w:before="100" w:beforeAutospacing="1" w:after="100" w:afterAutospacing="1"/>
        <w:contextualSpacing/>
        <w:rPr>
          <w:rFonts w:ascii="Century Gothic" w:hAnsi="Century Gothic"/>
          <w:b/>
        </w:rPr>
      </w:pPr>
      <w:r w:rsidRPr="00F655A4">
        <w:rPr>
          <w:rFonts w:ascii="Century Gothic" w:hAnsi="Century Gothic"/>
          <w:b/>
        </w:rPr>
        <w:t>CARLOS ALBERTO CUENCA CHAUX</w:t>
      </w:r>
    </w:p>
    <w:p w:rsidR="007C1C53" w:rsidRPr="009E2C96" w:rsidRDefault="007C1C53" w:rsidP="007C1C53">
      <w:pPr>
        <w:spacing w:before="100" w:beforeAutospacing="1" w:after="100" w:afterAutospacing="1"/>
        <w:contextualSpacing/>
        <w:rPr>
          <w:rFonts w:ascii="Century Gothic" w:hAnsi="Century Gothic"/>
        </w:rPr>
      </w:pPr>
      <w:r w:rsidRPr="009E2C96">
        <w:rPr>
          <w:rFonts w:ascii="Century Gothic" w:hAnsi="Century Gothic"/>
        </w:rPr>
        <w:t>Presidente de la Cámara de Representantes</w:t>
      </w:r>
      <w:r>
        <w:rPr>
          <w:rFonts w:ascii="Century Gothic" w:hAnsi="Century Gothic"/>
        </w:rPr>
        <w:t>.</w:t>
      </w:r>
    </w:p>
    <w:p w:rsidR="007C1C53" w:rsidRDefault="007C1C53" w:rsidP="007C1C53">
      <w:pPr>
        <w:spacing w:before="100" w:beforeAutospacing="1" w:after="100" w:afterAutospacing="1"/>
        <w:contextualSpacing/>
        <w:rPr>
          <w:rFonts w:ascii="Century Gothic" w:hAnsi="Century Gothic"/>
        </w:rPr>
      </w:pPr>
      <w:r>
        <w:rPr>
          <w:rFonts w:ascii="Century Gothic" w:hAnsi="Century Gothic"/>
        </w:rPr>
        <w:t>Congreso de la República de Colombia.</w:t>
      </w:r>
    </w:p>
    <w:p w:rsidR="007C1C53" w:rsidRDefault="007C1C53" w:rsidP="007C1C53">
      <w:pPr>
        <w:spacing w:before="100" w:beforeAutospacing="1" w:after="100" w:afterAutospacing="1"/>
        <w:contextualSpacing/>
        <w:rPr>
          <w:rFonts w:ascii="Century Gothic" w:hAnsi="Century Gothic"/>
        </w:rPr>
      </w:pPr>
      <w:r>
        <w:rPr>
          <w:rFonts w:ascii="Century Gothic" w:hAnsi="Century Gothic"/>
        </w:rPr>
        <w:t xml:space="preserve">La Ciudad, </w:t>
      </w:r>
    </w:p>
    <w:p w:rsidR="00094868" w:rsidRDefault="00094868" w:rsidP="00094868">
      <w:pPr>
        <w:jc w:val="both"/>
        <w:rPr>
          <w:rFonts w:ascii="Century Gothic" w:hAnsi="Century Gothic"/>
        </w:rPr>
      </w:pPr>
    </w:p>
    <w:p w:rsidR="00094868" w:rsidRDefault="00094868" w:rsidP="00094868">
      <w:pPr>
        <w:jc w:val="both"/>
        <w:rPr>
          <w:rFonts w:ascii="Century Gothic" w:hAnsi="Century Gothic"/>
        </w:rPr>
      </w:pPr>
    </w:p>
    <w:p w:rsidR="00B31ECB" w:rsidRPr="00B31ECB" w:rsidRDefault="00B31ECB" w:rsidP="00B31ECB">
      <w:pPr>
        <w:ind w:left="3540"/>
        <w:jc w:val="both"/>
        <w:rPr>
          <w:rFonts w:ascii="Century Gothic" w:hAnsi="Century Gothic"/>
          <w:i/>
          <w:iCs/>
          <w:lang w:val="es-ES_tradnl"/>
        </w:rPr>
      </w:pPr>
      <w:r>
        <w:rPr>
          <w:rFonts w:ascii="Century Gothic" w:hAnsi="Century Gothic"/>
          <w:b/>
        </w:rPr>
        <w:t>ASUNTO</w:t>
      </w:r>
      <w:r w:rsidR="00094868">
        <w:rPr>
          <w:rFonts w:ascii="Century Gothic" w:hAnsi="Century Gothic"/>
          <w:b/>
        </w:rPr>
        <w:t xml:space="preserve">: </w:t>
      </w:r>
      <w:r>
        <w:rPr>
          <w:rFonts w:ascii="Century Gothic" w:hAnsi="Century Gothic"/>
          <w:bCs/>
        </w:rPr>
        <w:t>Radicación Proyecto de Ley “</w:t>
      </w:r>
      <w:r w:rsidR="00A64CAB">
        <w:rPr>
          <w:rFonts w:ascii="Century Gothic" w:hAnsi="Century Gothic"/>
          <w:i/>
          <w:iCs/>
          <w:lang w:val="es-ES_tradnl"/>
        </w:rPr>
        <w:t>P</w:t>
      </w:r>
      <w:r w:rsidR="00094868" w:rsidRPr="00F46F1E">
        <w:rPr>
          <w:rFonts w:ascii="Century Gothic" w:hAnsi="Century Gothic"/>
          <w:i/>
          <w:iCs/>
          <w:lang w:val="es-ES_tradnl"/>
        </w:rPr>
        <w:t xml:space="preserve">or medio </w:t>
      </w:r>
      <w:r w:rsidR="00A64CAB">
        <w:rPr>
          <w:rFonts w:ascii="Century Gothic" w:hAnsi="Century Gothic"/>
          <w:i/>
          <w:iCs/>
          <w:lang w:val="es-ES_tradnl"/>
        </w:rPr>
        <w:t>de la</w:t>
      </w:r>
      <w:r w:rsidR="00094868" w:rsidRPr="00F46F1E">
        <w:rPr>
          <w:rFonts w:ascii="Century Gothic" w:hAnsi="Century Gothic"/>
          <w:i/>
          <w:iCs/>
          <w:lang w:val="es-ES_tradnl"/>
        </w:rPr>
        <w:t xml:space="preserve"> cual se modifica el artículo 79 de la Ley 1943 de 2018”.</w:t>
      </w:r>
    </w:p>
    <w:p w:rsidR="00B31ECB" w:rsidRDefault="00B31ECB" w:rsidP="00B31ECB">
      <w:pPr>
        <w:jc w:val="both"/>
        <w:rPr>
          <w:rFonts w:ascii="Century Gothic" w:hAnsi="Century Gothic"/>
          <w:bCs/>
        </w:rPr>
      </w:pPr>
    </w:p>
    <w:p w:rsidR="00B31ECB" w:rsidRPr="00B31ECB" w:rsidRDefault="00B31ECB" w:rsidP="00B31ECB">
      <w:pPr>
        <w:jc w:val="both"/>
        <w:rPr>
          <w:rFonts w:ascii="Century Gothic" w:hAnsi="Century Gothic"/>
          <w:bCs/>
          <w:i/>
          <w:iCs/>
          <w:lang w:val="es-ES_tradnl"/>
        </w:rPr>
      </w:pPr>
      <w:r>
        <w:rPr>
          <w:rFonts w:ascii="Century Gothic" w:hAnsi="Century Gothic"/>
          <w:bCs/>
        </w:rPr>
        <w:t>Honorable Presidente,</w:t>
      </w:r>
    </w:p>
    <w:p w:rsidR="001D7AFE" w:rsidRDefault="00094868" w:rsidP="00094868">
      <w:pPr>
        <w:jc w:val="both"/>
        <w:rPr>
          <w:rFonts w:ascii="Century Gothic" w:hAnsi="Century Gothic"/>
        </w:rPr>
      </w:pPr>
      <w:r w:rsidRPr="00310CDB">
        <w:rPr>
          <w:rFonts w:ascii="Century Gothic" w:hAnsi="Century Gothic"/>
        </w:rPr>
        <w:t xml:space="preserve">En mi condición de </w:t>
      </w:r>
      <w:r w:rsidR="001D7AFE">
        <w:rPr>
          <w:rFonts w:ascii="Century Gothic" w:hAnsi="Century Gothic"/>
        </w:rPr>
        <w:t>Representante a la Cámara</w:t>
      </w:r>
      <w:r w:rsidRPr="00310CDB">
        <w:rPr>
          <w:rFonts w:ascii="Century Gothic" w:hAnsi="Century Gothic"/>
        </w:rPr>
        <w:t xml:space="preserve">, </w:t>
      </w:r>
      <w:r w:rsidR="001D7AFE">
        <w:rPr>
          <w:rFonts w:ascii="Century Gothic" w:hAnsi="Century Gothic"/>
        </w:rPr>
        <w:t>radico</w:t>
      </w:r>
      <w:r w:rsidRPr="00310CDB">
        <w:rPr>
          <w:rFonts w:ascii="Century Gothic" w:hAnsi="Century Gothic"/>
        </w:rPr>
        <w:t xml:space="preserve"> </w:t>
      </w:r>
      <w:r w:rsidR="001D7AFE">
        <w:rPr>
          <w:rFonts w:ascii="Century Gothic" w:hAnsi="Century Gothic"/>
        </w:rPr>
        <w:t>ante la Honorable Secretaría General de la</w:t>
      </w:r>
      <w:r w:rsidRPr="00310CDB">
        <w:rPr>
          <w:rFonts w:ascii="Century Gothic" w:hAnsi="Century Gothic"/>
        </w:rPr>
        <w:t xml:space="preserve"> Cámara de Representantes el Proyecto de </w:t>
      </w:r>
      <w:r w:rsidR="001D7AFE">
        <w:rPr>
          <w:rFonts w:ascii="Century Gothic" w:hAnsi="Century Gothic"/>
        </w:rPr>
        <w:t>L</w:t>
      </w:r>
      <w:r w:rsidRPr="00310CDB">
        <w:rPr>
          <w:rFonts w:ascii="Century Gothic" w:hAnsi="Century Gothic"/>
        </w:rPr>
        <w:t xml:space="preserve">ey </w:t>
      </w:r>
      <w:r w:rsidR="001D7AFE">
        <w:rPr>
          <w:rFonts w:ascii="Century Gothic" w:hAnsi="Century Gothic"/>
        </w:rPr>
        <w:t>“</w:t>
      </w:r>
      <w:r w:rsidR="001D7AFE">
        <w:rPr>
          <w:rFonts w:ascii="Century Gothic" w:hAnsi="Century Gothic"/>
          <w:i/>
          <w:iCs/>
        </w:rPr>
        <w:t>Por medio de la cual se modifica el artículo 79 de la Ley 1943 de 2018”</w:t>
      </w:r>
      <w:r w:rsidR="001D7AFE">
        <w:rPr>
          <w:rFonts w:ascii="Century Gothic" w:hAnsi="Century Gothic"/>
        </w:rPr>
        <w:t xml:space="preserve">, para que sea puesto a consideración de la Cámara de Representantes. </w:t>
      </w:r>
    </w:p>
    <w:p w:rsidR="00094868" w:rsidRDefault="001D7AFE" w:rsidP="00094868">
      <w:pPr>
        <w:jc w:val="both"/>
        <w:rPr>
          <w:rFonts w:ascii="Century Gothic" w:hAnsi="Century Gothic"/>
        </w:rPr>
      </w:pPr>
      <w:r>
        <w:rPr>
          <w:rFonts w:ascii="Century Gothic" w:hAnsi="Century Gothic"/>
        </w:rPr>
        <w:t xml:space="preserve">Cumpliendo con el pleno de los requisitos contenidos en la Ley 5 de 1992, y con la finalidad de iniciar el trámite legislativo de esta iniciativa adjunto a esta </w:t>
      </w:r>
      <w:r w:rsidR="00ED2837">
        <w:rPr>
          <w:rFonts w:ascii="Century Gothic" w:hAnsi="Century Gothic"/>
        </w:rPr>
        <w:t>comunicación</w:t>
      </w:r>
      <w:r>
        <w:rPr>
          <w:rFonts w:ascii="Century Gothic" w:hAnsi="Century Gothic"/>
        </w:rPr>
        <w:t xml:space="preserve"> encontrará el texto original y </w:t>
      </w:r>
      <w:r w:rsidR="00094868" w:rsidRPr="00310CDB">
        <w:rPr>
          <w:rFonts w:ascii="Century Gothic" w:hAnsi="Century Gothic"/>
        </w:rPr>
        <w:t xml:space="preserve">tres (3) copias del documento, así como una copia en medio magnético (CD). </w:t>
      </w:r>
    </w:p>
    <w:p w:rsidR="00094868" w:rsidRDefault="00ED2837" w:rsidP="00ED2837">
      <w:pPr>
        <w:jc w:val="both"/>
        <w:rPr>
          <w:rFonts w:ascii="Century Gothic" w:hAnsi="Century Gothic"/>
        </w:rPr>
      </w:pPr>
      <w:r>
        <w:rPr>
          <w:rFonts w:ascii="Century Gothic" w:hAnsi="Century Gothic"/>
        </w:rPr>
        <w:t>De los Honorables Congresistas</w:t>
      </w:r>
      <w:r w:rsidR="00094868" w:rsidRPr="00310CDB">
        <w:rPr>
          <w:rFonts w:ascii="Century Gothic" w:hAnsi="Century Gothic"/>
        </w:rPr>
        <w:t>,</w:t>
      </w:r>
    </w:p>
    <w:tbl>
      <w:tblPr>
        <w:tblStyle w:val="Tablaconcuadrcula2"/>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142"/>
        <w:gridCol w:w="4224"/>
        <w:gridCol w:w="142"/>
      </w:tblGrid>
      <w:tr w:rsidR="007C1C53" w:rsidRPr="007C1C53" w:rsidTr="00984F32">
        <w:trPr>
          <w:trHeight w:val="2191"/>
        </w:trPr>
        <w:tc>
          <w:tcPr>
            <w:tcW w:w="4423" w:type="dxa"/>
          </w:tcPr>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r w:rsidRPr="007C1C53">
              <w:rPr>
                <w:rFonts w:ascii="Century Gothic" w:eastAsia="Cambria" w:hAnsi="Century Gothic" w:cs="Times New Roman"/>
                <w:b/>
                <w:sz w:val="24"/>
                <w:szCs w:val="24"/>
              </w:rPr>
              <w:t>JUAN MANUEL DAZA IGUARÁN</w:t>
            </w:r>
          </w:p>
          <w:p w:rsidR="007C1C53" w:rsidRPr="007C1C53" w:rsidRDefault="007C1C53" w:rsidP="007C1C53">
            <w:pPr>
              <w:spacing w:after="0" w:line="240" w:lineRule="auto"/>
              <w:jc w:val="both"/>
              <w:rPr>
                <w:rFonts w:ascii="Century Gothic" w:eastAsia="Cambria" w:hAnsi="Century Gothic" w:cs="Times New Roman"/>
                <w:sz w:val="24"/>
                <w:szCs w:val="24"/>
              </w:rPr>
            </w:pPr>
            <w:r w:rsidRPr="007C1C53">
              <w:rPr>
                <w:rFonts w:ascii="Century Gothic" w:eastAsia="Cambria" w:hAnsi="Century Gothic" w:cs="Times New Roman"/>
                <w:sz w:val="24"/>
                <w:szCs w:val="24"/>
              </w:rPr>
              <w:t>Representante a la Cámara</w:t>
            </w:r>
          </w:p>
          <w:p w:rsidR="007C1C53" w:rsidRPr="007C1C53" w:rsidRDefault="007C1C53" w:rsidP="007C1C53">
            <w:pPr>
              <w:spacing w:after="0" w:line="240" w:lineRule="auto"/>
              <w:jc w:val="both"/>
              <w:rPr>
                <w:rFonts w:ascii="Century Gothic" w:eastAsia="Cambria" w:hAnsi="Century Gothic" w:cs="Times New Roman"/>
                <w:sz w:val="24"/>
                <w:szCs w:val="24"/>
              </w:rPr>
            </w:pPr>
            <w:r w:rsidRPr="007C1C53">
              <w:rPr>
                <w:rFonts w:ascii="Century Gothic" w:eastAsia="Cambria" w:hAnsi="Century Gothic" w:cs="Times New Roman"/>
                <w:sz w:val="24"/>
                <w:szCs w:val="24"/>
              </w:rPr>
              <w:t>Partido Centro Democrático</w:t>
            </w:r>
          </w:p>
        </w:tc>
        <w:tc>
          <w:tcPr>
            <w:tcW w:w="4508" w:type="dxa"/>
            <w:gridSpan w:val="3"/>
          </w:tcPr>
          <w:p w:rsidR="007C1C53" w:rsidRPr="007C1C53" w:rsidRDefault="007C1C53" w:rsidP="007C1C53">
            <w:pPr>
              <w:spacing w:after="0" w:line="240" w:lineRule="auto"/>
              <w:ind w:left="182" w:hanging="182"/>
              <w:contextualSpacing/>
              <w:jc w:val="both"/>
              <w:rPr>
                <w:rFonts w:ascii="Century Gothic" w:eastAsia="Cambria" w:hAnsi="Century Gothic" w:cs="Times New Roman"/>
                <w:b/>
                <w:sz w:val="24"/>
                <w:szCs w:val="24"/>
              </w:rPr>
            </w:pPr>
          </w:p>
          <w:p w:rsidR="007C1C53" w:rsidRPr="007C1C53" w:rsidRDefault="007C1C53" w:rsidP="007C1C53">
            <w:pPr>
              <w:spacing w:after="0" w:line="240" w:lineRule="auto"/>
              <w:ind w:left="182" w:hanging="182"/>
              <w:contextualSpacing/>
              <w:jc w:val="both"/>
              <w:rPr>
                <w:rFonts w:ascii="Century Gothic" w:eastAsia="Cambria" w:hAnsi="Century Gothic" w:cs="Times New Roman"/>
                <w:b/>
                <w:sz w:val="24"/>
                <w:szCs w:val="24"/>
              </w:rPr>
            </w:pPr>
          </w:p>
          <w:p w:rsidR="007C1C53" w:rsidRPr="007C1C53" w:rsidRDefault="007C1C53" w:rsidP="007C1C53">
            <w:pPr>
              <w:spacing w:after="0" w:line="240" w:lineRule="auto"/>
              <w:ind w:left="182" w:hanging="182"/>
              <w:contextualSpacing/>
              <w:jc w:val="both"/>
              <w:rPr>
                <w:rFonts w:ascii="Century Gothic" w:eastAsia="Cambria" w:hAnsi="Century Gothic" w:cs="Times New Roman"/>
                <w:b/>
                <w:sz w:val="24"/>
                <w:szCs w:val="24"/>
              </w:rPr>
            </w:pPr>
          </w:p>
          <w:p w:rsidR="007C1C53" w:rsidRPr="007C1C53" w:rsidRDefault="007C1C53" w:rsidP="007C1C53">
            <w:pPr>
              <w:spacing w:after="0" w:line="240" w:lineRule="auto"/>
              <w:ind w:left="182" w:hanging="182"/>
              <w:contextualSpacing/>
              <w:jc w:val="both"/>
              <w:rPr>
                <w:rFonts w:ascii="Century Gothic" w:eastAsia="Cambria" w:hAnsi="Century Gothic" w:cs="Times New Roman"/>
                <w:b/>
                <w:sz w:val="24"/>
                <w:szCs w:val="24"/>
              </w:rPr>
            </w:pPr>
          </w:p>
          <w:p w:rsidR="007C1C53" w:rsidRPr="007C1C53" w:rsidRDefault="007C1C53" w:rsidP="007C1C53">
            <w:pPr>
              <w:spacing w:after="0" w:line="240" w:lineRule="auto"/>
              <w:ind w:left="182" w:hanging="182"/>
              <w:contextualSpacing/>
              <w:jc w:val="both"/>
              <w:rPr>
                <w:rFonts w:ascii="Century Gothic" w:eastAsia="Cambria" w:hAnsi="Century Gothic" w:cs="Times New Roman"/>
                <w:b/>
                <w:sz w:val="24"/>
                <w:szCs w:val="24"/>
              </w:rPr>
            </w:pPr>
          </w:p>
          <w:p w:rsidR="007C1C53" w:rsidRPr="007C1C53" w:rsidRDefault="007C1C53" w:rsidP="007C1C53">
            <w:pPr>
              <w:spacing w:after="0" w:line="240" w:lineRule="auto"/>
              <w:ind w:left="182" w:hanging="182"/>
              <w:contextualSpacing/>
              <w:jc w:val="both"/>
              <w:rPr>
                <w:rFonts w:ascii="Century Gothic" w:eastAsia="Cambria" w:hAnsi="Century Gothic" w:cs="Times New Roman"/>
                <w:b/>
                <w:sz w:val="24"/>
                <w:szCs w:val="24"/>
              </w:rPr>
            </w:pPr>
          </w:p>
          <w:p w:rsidR="007C1C53" w:rsidRPr="007C1C53" w:rsidRDefault="007C1C53" w:rsidP="007C1C53">
            <w:pPr>
              <w:spacing w:after="0" w:line="240" w:lineRule="auto"/>
              <w:ind w:left="182" w:hanging="182"/>
              <w:contextualSpacing/>
              <w:jc w:val="both"/>
              <w:rPr>
                <w:rFonts w:ascii="Century Gothic" w:eastAsia="Cambria" w:hAnsi="Century Gothic" w:cs="Times New Roman"/>
                <w:b/>
                <w:sz w:val="24"/>
                <w:szCs w:val="24"/>
              </w:rPr>
            </w:pPr>
          </w:p>
          <w:p w:rsidR="007C1C53" w:rsidRPr="007C1C53" w:rsidRDefault="007C1C53" w:rsidP="007C1C53">
            <w:pPr>
              <w:spacing w:after="0" w:line="240" w:lineRule="auto"/>
              <w:ind w:left="182" w:hanging="182"/>
              <w:contextualSpacing/>
              <w:jc w:val="both"/>
              <w:rPr>
                <w:rFonts w:ascii="Century Gothic" w:eastAsia="Cambria" w:hAnsi="Century Gothic" w:cs="Times New Roman"/>
                <w:b/>
                <w:sz w:val="24"/>
                <w:szCs w:val="24"/>
              </w:rPr>
            </w:pPr>
            <w:r w:rsidRPr="007C1C53">
              <w:rPr>
                <w:rFonts w:ascii="Century Gothic" w:eastAsia="Cambria" w:hAnsi="Century Gothic" w:cs="Times New Roman"/>
                <w:b/>
                <w:sz w:val="24"/>
                <w:szCs w:val="24"/>
              </w:rPr>
              <w:t>FERNANDO NICOLÁS ARAUJO RUMIÉ</w:t>
            </w:r>
          </w:p>
          <w:p w:rsidR="007C1C53" w:rsidRPr="007C1C53" w:rsidRDefault="007C1C53" w:rsidP="007C1C53">
            <w:pPr>
              <w:spacing w:after="0" w:line="240" w:lineRule="auto"/>
              <w:ind w:left="182" w:hanging="182"/>
              <w:contextualSpacing/>
              <w:jc w:val="both"/>
              <w:rPr>
                <w:rFonts w:ascii="Century Gothic" w:eastAsia="Cambria" w:hAnsi="Century Gothic" w:cs="Times New Roman"/>
                <w:sz w:val="24"/>
                <w:szCs w:val="24"/>
              </w:rPr>
            </w:pPr>
            <w:r w:rsidRPr="007C1C53">
              <w:rPr>
                <w:rFonts w:ascii="Century Gothic" w:eastAsia="Cambria" w:hAnsi="Century Gothic" w:cs="Times New Roman"/>
                <w:sz w:val="24"/>
                <w:szCs w:val="24"/>
              </w:rPr>
              <w:t>Senador de la República</w:t>
            </w:r>
          </w:p>
          <w:p w:rsidR="007C1C53" w:rsidRPr="007C1C53" w:rsidRDefault="007C1C53" w:rsidP="007C1C53">
            <w:pPr>
              <w:spacing w:after="0" w:line="240" w:lineRule="auto"/>
              <w:ind w:left="182" w:hanging="182"/>
              <w:contextualSpacing/>
              <w:jc w:val="both"/>
              <w:rPr>
                <w:rFonts w:ascii="Century Gothic" w:eastAsia="Cambria" w:hAnsi="Century Gothic" w:cs="Times New Roman"/>
                <w:b/>
                <w:sz w:val="24"/>
                <w:szCs w:val="24"/>
              </w:rPr>
            </w:pPr>
            <w:r w:rsidRPr="007C1C53">
              <w:rPr>
                <w:rFonts w:ascii="Century Gothic" w:eastAsia="Cambria" w:hAnsi="Century Gothic" w:cs="Times New Roman"/>
                <w:sz w:val="24"/>
                <w:szCs w:val="24"/>
              </w:rPr>
              <w:t>Partido Centro Democrático</w:t>
            </w:r>
          </w:p>
        </w:tc>
      </w:tr>
      <w:tr w:rsidR="007C1C53" w:rsidRPr="007C1C53" w:rsidTr="00984F32">
        <w:trPr>
          <w:gridAfter w:val="1"/>
          <w:wAfter w:w="142" w:type="dxa"/>
          <w:trHeight w:val="1897"/>
        </w:trPr>
        <w:tc>
          <w:tcPr>
            <w:tcW w:w="4565" w:type="dxa"/>
            <w:gridSpan w:val="2"/>
          </w:tcPr>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r w:rsidRPr="007C1C53">
              <w:rPr>
                <w:rFonts w:ascii="Century Gothic" w:eastAsia="Cambria" w:hAnsi="Century Gothic" w:cs="Times New Roman"/>
                <w:b/>
                <w:sz w:val="24"/>
                <w:szCs w:val="24"/>
              </w:rPr>
              <w:t>RUBY HELENA CHAGÜI SPATH</w:t>
            </w:r>
          </w:p>
          <w:p w:rsidR="007C1C53" w:rsidRPr="007C1C53" w:rsidRDefault="007C1C53" w:rsidP="007C1C53">
            <w:pPr>
              <w:spacing w:after="0" w:line="240" w:lineRule="auto"/>
              <w:jc w:val="both"/>
              <w:rPr>
                <w:rFonts w:ascii="Century Gothic" w:eastAsia="Cambria" w:hAnsi="Century Gothic" w:cs="Times New Roman"/>
                <w:sz w:val="24"/>
                <w:szCs w:val="24"/>
              </w:rPr>
            </w:pPr>
            <w:r w:rsidRPr="007C1C53">
              <w:rPr>
                <w:rFonts w:ascii="Century Gothic" w:eastAsia="Cambria" w:hAnsi="Century Gothic" w:cs="Times New Roman"/>
                <w:sz w:val="24"/>
                <w:szCs w:val="24"/>
              </w:rPr>
              <w:t>Senadora de la República</w:t>
            </w:r>
          </w:p>
          <w:p w:rsidR="007C1C53" w:rsidRPr="007C1C53" w:rsidRDefault="007C1C53" w:rsidP="007C1C53">
            <w:pPr>
              <w:spacing w:after="0" w:line="240" w:lineRule="auto"/>
              <w:jc w:val="both"/>
              <w:rPr>
                <w:rFonts w:ascii="Century Gothic" w:eastAsia="Cambria" w:hAnsi="Century Gothic" w:cs="Times New Roman"/>
                <w:sz w:val="24"/>
                <w:szCs w:val="24"/>
              </w:rPr>
            </w:pPr>
            <w:r w:rsidRPr="007C1C53">
              <w:rPr>
                <w:rFonts w:ascii="Century Gothic" w:eastAsia="Cambria" w:hAnsi="Century Gothic" w:cs="Times New Roman"/>
                <w:sz w:val="24"/>
                <w:szCs w:val="24"/>
              </w:rPr>
              <w:t>Partido Centro Democrático</w:t>
            </w: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tc>
        <w:tc>
          <w:tcPr>
            <w:tcW w:w="4224" w:type="dxa"/>
          </w:tcPr>
          <w:p w:rsidR="007C1C53" w:rsidRPr="007C1C53" w:rsidRDefault="007C1C53" w:rsidP="007C1C53">
            <w:pPr>
              <w:spacing w:after="0" w:line="240" w:lineRule="auto"/>
              <w:jc w:val="center"/>
              <w:rPr>
                <w:rFonts w:ascii="Century Gothic" w:eastAsia="Cambria" w:hAnsi="Century Gothic" w:cs="Times New Roman"/>
                <w:b/>
                <w:sz w:val="24"/>
                <w:szCs w:val="24"/>
              </w:rPr>
            </w:pPr>
          </w:p>
          <w:p w:rsidR="007C1C53" w:rsidRPr="007C1C53" w:rsidRDefault="007C1C53" w:rsidP="007C1C53">
            <w:pPr>
              <w:spacing w:after="0" w:line="240" w:lineRule="auto"/>
              <w:jc w:val="center"/>
              <w:rPr>
                <w:rFonts w:ascii="Century Gothic" w:eastAsia="Cambria" w:hAnsi="Century Gothic" w:cs="Times New Roman"/>
                <w:b/>
                <w:sz w:val="24"/>
                <w:szCs w:val="24"/>
              </w:rPr>
            </w:pPr>
          </w:p>
          <w:p w:rsidR="007C1C53" w:rsidRPr="007C1C53" w:rsidRDefault="007C1C53" w:rsidP="007C1C53">
            <w:pPr>
              <w:spacing w:after="0" w:line="240" w:lineRule="auto"/>
              <w:jc w:val="center"/>
              <w:rPr>
                <w:rFonts w:ascii="Century Gothic" w:eastAsia="Cambria" w:hAnsi="Century Gothic" w:cs="Times New Roman"/>
                <w:b/>
                <w:sz w:val="24"/>
                <w:szCs w:val="24"/>
              </w:rPr>
            </w:pPr>
          </w:p>
          <w:p w:rsidR="007C1C53" w:rsidRPr="007C1C53" w:rsidRDefault="007C1C53" w:rsidP="007C1C53">
            <w:pPr>
              <w:spacing w:after="0" w:line="240" w:lineRule="auto"/>
              <w:rPr>
                <w:rFonts w:ascii="Century Gothic" w:eastAsia="Cambria" w:hAnsi="Century Gothic" w:cs="Times New Roman"/>
                <w:b/>
                <w:sz w:val="24"/>
                <w:szCs w:val="24"/>
              </w:rPr>
            </w:pPr>
          </w:p>
          <w:p w:rsidR="007C1C53" w:rsidRPr="007C1C53" w:rsidRDefault="007C1C53" w:rsidP="007C1C53">
            <w:pPr>
              <w:pBdr>
                <w:bottom w:val="single" w:sz="12" w:space="1" w:color="auto"/>
              </w:pBdr>
              <w:spacing w:after="0" w:line="240" w:lineRule="auto"/>
              <w:jc w:val="center"/>
              <w:rPr>
                <w:rFonts w:ascii="Century Gothic" w:eastAsia="Cambria" w:hAnsi="Century Gothic" w:cs="Times New Roman"/>
                <w:b/>
                <w:sz w:val="24"/>
                <w:szCs w:val="24"/>
              </w:rPr>
            </w:pPr>
          </w:p>
          <w:p w:rsidR="007C1C53" w:rsidRPr="007C1C53" w:rsidRDefault="007C1C53" w:rsidP="007C1C53">
            <w:pPr>
              <w:spacing w:after="0" w:line="240" w:lineRule="auto"/>
              <w:jc w:val="center"/>
              <w:rPr>
                <w:rFonts w:ascii="Century Gothic" w:eastAsia="Cambria" w:hAnsi="Century Gothic" w:cs="Times New Roman"/>
                <w:b/>
                <w:sz w:val="24"/>
                <w:szCs w:val="24"/>
              </w:rPr>
            </w:pPr>
          </w:p>
          <w:p w:rsidR="007C1C53" w:rsidRPr="007C1C53" w:rsidRDefault="007C1C53" w:rsidP="007C1C53">
            <w:pPr>
              <w:spacing w:after="0" w:line="240" w:lineRule="auto"/>
              <w:jc w:val="center"/>
              <w:rPr>
                <w:rFonts w:ascii="Century Gothic" w:eastAsia="Cambria" w:hAnsi="Century Gothic" w:cs="Times New Roman"/>
                <w:b/>
                <w:sz w:val="24"/>
                <w:szCs w:val="24"/>
              </w:rPr>
            </w:pPr>
          </w:p>
          <w:p w:rsidR="007C1C53" w:rsidRPr="007C1C53" w:rsidRDefault="007C1C53" w:rsidP="007C1C53">
            <w:pPr>
              <w:spacing w:after="0" w:line="240" w:lineRule="auto"/>
              <w:jc w:val="center"/>
              <w:rPr>
                <w:rFonts w:ascii="Century Gothic" w:eastAsia="Cambria" w:hAnsi="Century Gothic" w:cs="Times New Roman"/>
                <w:b/>
                <w:sz w:val="24"/>
                <w:szCs w:val="24"/>
              </w:rPr>
            </w:pPr>
          </w:p>
          <w:p w:rsidR="007C1C53" w:rsidRPr="007C1C53" w:rsidRDefault="007C1C53" w:rsidP="007C1C53">
            <w:pPr>
              <w:spacing w:after="0" w:line="240" w:lineRule="auto"/>
              <w:jc w:val="center"/>
              <w:rPr>
                <w:rFonts w:ascii="Century Gothic" w:eastAsia="Cambria" w:hAnsi="Century Gothic" w:cs="Times New Roman"/>
                <w:b/>
                <w:sz w:val="24"/>
                <w:szCs w:val="24"/>
              </w:rPr>
            </w:pPr>
          </w:p>
        </w:tc>
      </w:tr>
      <w:tr w:rsidR="007C1C53" w:rsidRPr="007C1C53" w:rsidTr="00984F32">
        <w:trPr>
          <w:gridAfter w:val="1"/>
          <w:wAfter w:w="142" w:type="dxa"/>
          <w:trHeight w:val="1897"/>
        </w:trPr>
        <w:tc>
          <w:tcPr>
            <w:tcW w:w="4565" w:type="dxa"/>
            <w:gridSpan w:val="2"/>
          </w:tcPr>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7C1C53">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7C1C53">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tc>
        <w:tc>
          <w:tcPr>
            <w:tcW w:w="4224" w:type="dxa"/>
          </w:tcPr>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7C1C53">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7C1C53">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7C1C53">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tc>
      </w:tr>
      <w:tr w:rsidR="007C1C53" w:rsidRPr="007C1C53" w:rsidTr="00984F32">
        <w:trPr>
          <w:gridAfter w:val="1"/>
          <w:wAfter w:w="142" w:type="dxa"/>
          <w:trHeight w:val="1897"/>
        </w:trPr>
        <w:tc>
          <w:tcPr>
            <w:tcW w:w="4565" w:type="dxa"/>
            <w:gridSpan w:val="2"/>
          </w:tcPr>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7C1C53">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7C1C53">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b/>
                <w:sz w:val="24"/>
                <w:szCs w:val="24"/>
              </w:rPr>
            </w:pPr>
          </w:p>
        </w:tc>
        <w:tc>
          <w:tcPr>
            <w:tcW w:w="4224" w:type="dxa"/>
          </w:tcPr>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b/>
                <w:sz w:val="24"/>
                <w:szCs w:val="24"/>
              </w:rPr>
            </w:pPr>
          </w:p>
        </w:tc>
      </w:tr>
      <w:tr w:rsidR="007C1C53" w:rsidRPr="007C1C53" w:rsidTr="00984F32">
        <w:trPr>
          <w:gridAfter w:val="1"/>
          <w:wAfter w:w="142" w:type="dxa"/>
          <w:trHeight w:val="1897"/>
        </w:trPr>
        <w:tc>
          <w:tcPr>
            <w:tcW w:w="4565" w:type="dxa"/>
            <w:gridSpan w:val="2"/>
          </w:tcPr>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b/>
                <w:sz w:val="24"/>
                <w:szCs w:val="24"/>
              </w:rPr>
            </w:pPr>
          </w:p>
        </w:tc>
        <w:tc>
          <w:tcPr>
            <w:tcW w:w="4224" w:type="dxa"/>
          </w:tcPr>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cs="Times New Roman"/>
                <w:b/>
                <w:sz w:val="24"/>
                <w:szCs w:val="24"/>
              </w:rPr>
            </w:pPr>
          </w:p>
          <w:p w:rsidR="007C1C53" w:rsidRPr="007C1C53" w:rsidRDefault="007C1C53" w:rsidP="007C1C53">
            <w:pPr>
              <w:spacing w:after="0" w:line="240" w:lineRule="auto"/>
              <w:jc w:val="both"/>
              <w:rPr>
                <w:rFonts w:ascii="Century Gothic" w:eastAsia="Cambria" w:hAnsi="Century Gothic"/>
                <w:b/>
                <w:sz w:val="24"/>
                <w:szCs w:val="24"/>
              </w:rPr>
            </w:pPr>
          </w:p>
        </w:tc>
      </w:tr>
    </w:tbl>
    <w:p w:rsidR="007C1C53" w:rsidRDefault="007C1C53" w:rsidP="00ED2837">
      <w:pPr>
        <w:jc w:val="both"/>
        <w:rPr>
          <w:rFonts w:ascii="Century Gothic" w:hAnsi="Century Gothic"/>
        </w:rPr>
      </w:pPr>
    </w:p>
    <w:p w:rsidR="00F46F1E" w:rsidRPr="00DA18FE" w:rsidRDefault="00F46F1E" w:rsidP="00461F26">
      <w:pPr>
        <w:pStyle w:val="CM6"/>
        <w:spacing w:before="100" w:beforeAutospacing="1" w:after="100" w:afterAutospacing="1" w:line="276" w:lineRule="auto"/>
        <w:jc w:val="center"/>
        <w:rPr>
          <w:rFonts w:ascii="Century Gothic" w:hAnsi="Century Gothic" w:cs="Arial"/>
          <w:b/>
          <w:bCs/>
          <w:color w:val="000000"/>
          <w:sz w:val="26"/>
          <w:szCs w:val="26"/>
          <w:shd w:val="clear" w:color="auto" w:fill="FFFFFF"/>
          <w:lang w:val="es-ES_tradnl"/>
        </w:rPr>
      </w:pPr>
      <w:r w:rsidRPr="00DA18FE">
        <w:rPr>
          <w:rFonts w:ascii="Century Gothic" w:hAnsi="Century Gothic" w:cs="Arial"/>
          <w:b/>
          <w:bCs/>
          <w:color w:val="000000"/>
          <w:sz w:val="26"/>
          <w:szCs w:val="26"/>
          <w:shd w:val="clear" w:color="auto" w:fill="FFFFFF"/>
          <w:lang w:val="es-ES_tradnl"/>
        </w:rPr>
        <w:lastRenderedPageBreak/>
        <w:t>PROYECTO DE LEY NO. ____ DE 2019 CÁMARA</w:t>
      </w:r>
    </w:p>
    <w:p w:rsidR="00F46F1E" w:rsidRDefault="00F46F1E" w:rsidP="00AC39F2">
      <w:pPr>
        <w:suppressAutoHyphens/>
        <w:adjustRightInd w:val="0"/>
        <w:spacing w:before="100" w:beforeAutospacing="1" w:after="100" w:afterAutospacing="1"/>
        <w:jc w:val="center"/>
        <w:textAlignment w:val="center"/>
        <w:rPr>
          <w:rFonts w:ascii="Century Gothic" w:eastAsia="Calibri" w:hAnsi="Century Gothic" w:cs="Arial"/>
          <w:i/>
          <w:iCs/>
          <w:color w:val="000000"/>
          <w:sz w:val="24"/>
          <w:szCs w:val="24"/>
          <w:lang w:val="es-ES_tradnl"/>
        </w:rPr>
      </w:pPr>
      <w:r w:rsidRPr="006C02F6">
        <w:rPr>
          <w:rFonts w:ascii="Century Gothic" w:eastAsia="Calibri" w:hAnsi="Century Gothic" w:cs="Arial"/>
          <w:i/>
          <w:iCs/>
          <w:color w:val="000000"/>
          <w:sz w:val="24"/>
          <w:szCs w:val="24"/>
          <w:lang w:val="es-ES_tradnl"/>
        </w:rPr>
        <w:t xml:space="preserve">“Por medio del cual se </w:t>
      </w:r>
      <w:r>
        <w:rPr>
          <w:rFonts w:ascii="Century Gothic" w:eastAsia="Calibri" w:hAnsi="Century Gothic" w:cs="Arial"/>
          <w:i/>
          <w:iCs/>
          <w:color w:val="000000"/>
          <w:sz w:val="24"/>
          <w:szCs w:val="24"/>
          <w:lang w:val="es-ES_tradnl"/>
        </w:rPr>
        <w:t>modifica el artículo 79 de la Ley 1943 de 2018</w:t>
      </w:r>
      <w:r w:rsidRPr="006C02F6">
        <w:rPr>
          <w:rFonts w:ascii="Century Gothic" w:eastAsia="Calibri" w:hAnsi="Century Gothic" w:cs="Arial"/>
          <w:i/>
          <w:iCs/>
          <w:color w:val="000000"/>
          <w:sz w:val="24"/>
          <w:szCs w:val="24"/>
          <w:lang w:val="es-ES_tradnl"/>
        </w:rPr>
        <w:t>”.</w:t>
      </w:r>
    </w:p>
    <w:p w:rsidR="005D4B65" w:rsidRDefault="00F46F1E" w:rsidP="00AC39F2">
      <w:pPr>
        <w:suppressAutoHyphens/>
        <w:adjustRightInd w:val="0"/>
        <w:spacing w:before="100" w:beforeAutospacing="1" w:after="100" w:afterAutospacing="1"/>
        <w:textAlignment w:val="center"/>
        <w:rPr>
          <w:rFonts w:ascii="Century Gothic" w:eastAsia="Calibri" w:hAnsi="Century Gothic" w:cs="Arial"/>
          <w:b/>
          <w:bCs/>
          <w:color w:val="000000"/>
          <w:sz w:val="24"/>
          <w:szCs w:val="24"/>
          <w:lang w:val="es-ES_tradnl"/>
        </w:rPr>
      </w:pPr>
      <w:r>
        <w:rPr>
          <w:rFonts w:ascii="Century Gothic" w:eastAsia="Calibri" w:hAnsi="Century Gothic" w:cs="Arial"/>
          <w:b/>
          <w:bCs/>
          <w:color w:val="000000"/>
          <w:sz w:val="24"/>
          <w:szCs w:val="24"/>
          <w:lang w:val="es-ES_tradnl"/>
        </w:rPr>
        <w:t xml:space="preserve">1. </w:t>
      </w:r>
      <w:r w:rsidR="008C0E7C">
        <w:rPr>
          <w:rFonts w:ascii="Century Gothic" w:eastAsia="Calibri" w:hAnsi="Century Gothic" w:cs="Arial"/>
          <w:b/>
          <w:bCs/>
          <w:color w:val="000000"/>
          <w:sz w:val="24"/>
          <w:szCs w:val="24"/>
          <w:lang w:val="es-ES_tradnl"/>
        </w:rPr>
        <w:t>INTRODUCCIÓN</w:t>
      </w:r>
    </w:p>
    <w:p w:rsidR="00602C53" w:rsidRDefault="00AA3DC3" w:rsidP="00AC39F2">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Pr>
          <w:rFonts w:ascii="Century Gothic" w:eastAsia="Calibri" w:hAnsi="Century Gothic" w:cs="Arial"/>
          <w:color w:val="000000"/>
          <w:sz w:val="24"/>
          <w:szCs w:val="24"/>
        </w:rPr>
        <w:t>La Ley de Financiamiento,</w:t>
      </w:r>
      <w:r w:rsidR="00AD0C13">
        <w:rPr>
          <w:rFonts w:ascii="Century Gothic" w:eastAsia="Calibri" w:hAnsi="Century Gothic" w:cs="Arial"/>
          <w:color w:val="000000"/>
          <w:sz w:val="24"/>
          <w:szCs w:val="24"/>
        </w:rPr>
        <w:t xml:space="preserve"> </w:t>
      </w:r>
      <w:r>
        <w:rPr>
          <w:rFonts w:ascii="Century Gothic" w:eastAsia="Calibri" w:hAnsi="Century Gothic" w:cs="Arial"/>
          <w:color w:val="000000"/>
          <w:sz w:val="24"/>
          <w:szCs w:val="24"/>
        </w:rPr>
        <w:t xml:space="preserve">sancionada por el Presidente Iván Duque </w:t>
      </w:r>
      <w:r w:rsidR="00ED2837">
        <w:rPr>
          <w:rFonts w:ascii="Century Gothic" w:eastAsia="Calibri" w:hAnsi="Century Gothic" w:cs="Arial"/>
          <w:color w:val="000000"/>
          <w:sz w:val="24"/>
          <w:szCs w:val="24"/>
        </w:rPr>
        <w:t>Márquez</w:t>
      </w:r>
      <w:r>
        <w:rPr>
          <w:rFonts w:ascii="Century Gothic" w:eastAsia="Calibri" w:hAnsi="Century Gothic" w:cs="Arial"/>
          <w:color w:val="000000"/>
          <w:sz w:val="24"/>
          <w:szCs w:val="24"/>
        </w:rPr>
        <w:t xml:space="preserve"> el 28 de diciembre de 2018</w:t>
      </w:r>
      <w:r w:rsidR="00AD0C13">
        <w:rPr>
          <w:rFonts w:ascii="Century Gothic" w:eastAsia="Calibri" w:hAnsi="Century Gothic" w:cs="Arial"/>
          <w:color w:val="000000"/>
          <w:sz w:val="24"/>
          <w:szCs w:val="24"/>
        </w:rPr>
        <w:t xml:space="preserve"> </w:t>
      </w:r>
      <w:r w:rsidR="00314D0D">
        <w:rPr>
          <w:rFonts w:ascii="Century Gothic" w:eastAsia="Calibri" w:hAnsi="Century Gothic" w:cs="Arial"/>
          <w:color w:val="000000"/>
          <w:sz w:val="24"/>
          <w:szCs w:val="24"/>
        </w:rPr>
        <w:t xml:space="preserve"> como Ley 1943 </w:t>
      </w:r>
      <w:r>
        <w:rPr>
          <w:rFonts w:ascii="Century Gothic" w:eastAsia="Calibri" w:hAnsi="Century Gothic" w:cs="Arial"/>
          <w:color w:val="000000"/>
          <w:sz w:val="24"/>
          <w:szCs w:val="24"/>
        </w:rPr>
        <w:t>“</w:t>
      </w:r>
      <w:r w:rsidRPr="00314D0D">
        <w:rPr>
          <w:rFonts w:ascii="Century Gothic" w:eastAsia="Calibri" w:hAnsi="Century Gothic" w:cs="Arial"/>
          <w:i/>
          <w:iCs/>
          <w:color w:val="000000"/>
          <w:sz w:val="24"/>
          <w:szCs w:val="24"/>
        </w:rPr>
        <w:t xml:space="preserve">por </w:t>
      </w:r>
      <w:r w:rsidR="00602C53" w:rsidRPr="00314D0D">
        <w:rPr>
          <w:rFonts w:ascii="Century Gothic" w:eastAsia="Calibri" w:hAnsi="Century Gothic" w:cs="Arial"/>
          <w:i/>
          <w:iCs/>
          <w:color w:val="000000"/>
          <w:sz w:val="24"/>
          <w:szCs w:val="24"/>
        </w:rPr>
        <w:t xml:space="preserve">la cual se expiden normas de financiamiento para el restablecimiento del equilibrio del </w:t>
      </w:r>
      <w:r w:rsidR="007D2BB2">
        <w:rPr>
          <w:rFonts w:ascii="Century Gothic" w:eastAsia="Calibri" w:hAnsi="Century Gothic" w:cs="Arial"/>
          <w:i/>
          <w:iCs/>
          <w:color w:val="000000"/>
          <w:sz w:val="24"/>
          <w:szCs w:val="24"/>
        </w:rPr>
        <w:t>P</w:t>
      </w:r>
      <w:r w:rsidR="00602C53" w:rsidRPr="00314D0D">
        <w:rPr>
          <w:rFonts w:ascii="Century Gothic" w:eastAsia="Calibri" w:hAnsi="Century Gothic" w:cs="Arial"/>
          <w:i/>
          <w:iCs/>
          <w:color w:val="000000"/>
          <w:sz w:val="24"/>
          <w:szCs w:val="24"/>
        </w:rPr>
        <w:t xml:space="preserve">resupuesto </w:t>
      </w:r>
      <w:r w:rsidR="007D2BB2">
        <w:rPr>
          <w:rFonts w:ascii="Century Gothic" w:eastAsia="Calibri" w:hAnsi="Century Gothic" w:cs="Arial"/>
          <w:i/>
          <w:iCs/>
          <w:color w:val="000000"/>
          <w:sz w:val="24"/>
          <w:szCs w:val="24"/>
        </w:rPr>
        <w:t>G</w:t>
      </w:r>
      <w:r w:rsidR="00602C53" w:rsidRPr="00314D0D">
        <w:rPr>
          <w:rFonts w:ascii="Century Gothic" w:eastAsia="Calibri" w:hAnsi="Century Gothic" w:cs="Arial"/>
          <w:i/>
          <w:iCs/>
          <w:color w:val="000000"/>
          <w:sz w:val="24"/>
          <w:szCs w:val="24"/>
        </w:rPr>
        <w:t>eneral y se dictan otras disposiciones</w:t>
      </w:r>
      <w:r w:rsidR="00314D0D">
        <w:rPr>
          <w:rFonts w:ascii="Century Gothic" w:eastAsia="Calibri" w:hAnsi="Century Gothic" w:cs="Arial"/>
          <w:color w:val="000000"/>
          <w:sz w:val="24"/>
          <w:szCs w:val="24"/>
        </w:rPr>
        <w:t xml:space="preserve">”, </w:t>
      </w:r>
      <w:r w:rsidR="00602C53" w:rsidRPr="00245E0A">
        <w:rPr>
          <w:rFonts w:ascii="Century Gothic" w:eastAsia="Calibri" w:hAnsi="Century Gothic" w:cs="Arial"/>
          <w:color w:val="000000"/>
          <w:sz w:val="24"/>
          <w:szCs w:val="24"/>
        </w:rPr>
        <w:t xml:space="preserve">se basa en cinco pilares </w:t>
      </w:r>
      <w:r w:rsidR="00314D0D">
        <w:rPr>
          <w:rFonts w:ascii="Century Gothic" w:eastAsia="Calibri" w:hAnsi="Century Gothic" w:cs="Arial"/>
          <w:color w:val="000000"/>
          <w:sz w:val="24"/>
          <w:szCs w:val="24"/>
        </w:rPr>
        <w:t>fundamentales</w:t>
      </w:r>
      <w:r w:rsidR="00602C53" w:rsidRPr="00245E0A">
        <w:rPr>
          <w:rFonts w:ascii="Century Gothic" w:eastAsia="Calibri" w:hAnsi="Century Gothic" w:cs="Arial"/>
          <w:color w:val="000000"/>
          <w:sz w:val="24"/>
          <w:szCs w:val="24"/>
        </w:rPr>
        <w:t xml:space="preserve">: </w:t>
      </w:r>
      <w:r w:rsidR="00602C53">
        <w:rPr>
          <w:rFonts w:ascii="Century Gothic" w:eastAsia="Calibri" w:hAnsi="Century Gothic" w:cs="Arial"/>
          <w:color w:val="000000"/>
          <w:sz w:val="24"/>
          <w:szCs w:val="24"/>
        </w:rPr>
        <w:t>I</w:t>
      </w:r>
      <w:r w:rsidR="00602C53" w:rsidRPr="00245E0A">
        <w:rPr>
          <w:rFonts w:ascii="Century Gothic" w:eastAsia="Calibri" w:hAnsi="Century Gothic" w:cs="Arial"/>
          <w:color w:val="000000"/>
          <w:sz w:val="24"/>
          <w:szCs w:val="24"/>
        </w:rPr>
        <w:t>) balancear el Presupuesto General de la Naci</w:t>
      </w:r>
      <w:r w:rsidR="00602C53">
        <w:rPr>
          <w:rFonts w:ascii="Century Gothic" w:eastAsia="Calibri" w:hAnsi="Century Gothic" w:cs="Arial"/>
          <w:color w:val="000000"/>
          <w:sz w:val="24"/>
          <w:szCs w:val="24"/>
        </w:rPr>
        <w:t>ó</w:t>
      </w:r>
      <w:r w:rsidR="00602C53" w:rsidRPr="00245E0A">
        <w:rPr>
          <w:rFonts w:ascii="Century Gothic" w:eastAsia="Calibri" w:hAnsi="Century Gothic" w:cs="Arial"/>
          <w:color w:val="000000"/>
          <w:sz w:val="24"/>
          <w:szCs w:val="24"/>
        </w:rPr>
        <w:t>n para la vigencia 2019</w:t>
      </w:r>
      <w:r w:rsidR="0074246E">
        <w:rPr>
          <w:rFonts w:ascii="Century Gothic" w:eastAsia="Calibri" w:hAnsi="Century Gothic" w:cs="Arial"/>
          <w:color w:val="000000"/>
          <w:sz w:val="24"/>
          <w:szCs w:val="24"/>
        </w:rPr>
        <w:t>;</w:t>
      </w:r>
      <w:r w:rsidR="00602C53" w:rsidRPr="00245E0A">
        <w:rPr>
          <w:rFonts w:ascii="Century Gothic" w:eastAsia="Calibri" w:hAnsi="Century Gothic" w:cs="Arial"/>
          <w:color w:val="000000"/>
          <w:sz w:val="24"/>
          <w:szCs w:val="24"/>
        </w:rPr>
        <w:t xml:space="preserve"> </w:t>
      </w:r>
      <w:r w:rsidR="00602C53">
        <w:rPr>
          <w:rFonts w:ascii="Century Gothic" w:eastAsia="Calibri" w:hAnsi="Century Gothic" w:cs="Arial"/>
          <w:color w:val="000000"/>
          <w:sz w:val="24"/>
          <w:szCs w:val="24"/>
        </w:rPr>
        <w:t>II</w:t>
      </w:r>
      <w:r w:rsidR="00602C53" w:rsidRPr="00245E0A">
        <w:rPr>
          <w:rFonts w:ascii="Century Gothic" w:eastAsia="Calibri" w:hAnsi="Century Gothic" w:cs="Arial"/>
          <w:color w:val="000000"/>
          <w:sz w:val="24"/>
          <w:szCs w:val="24"/>
        </w:rPr>
        <w:t>) aumentar el crecimiento econ</w:t>
      </w:r>
      <w:r w:rsidR="00602C53">
        <w:rPr>
          <w:rFonts w:ascii="Century Gothic" w:eastAsia="Calibri" w:hAnsi="Century Gothic" w:cs="Arial"/>
          <w:color w:val="000000"/>
          <w:sz w:val="24"/>
          <w:szCs w:val="24"/>
        </w:rPr>
        <w:t>ó</w:t>
      </w:r>
      <w:r w:rsidR="00602C53" w:rsidRPr="00245E0A">
        <w:rPr>
          <w:rFonts w:ascii="Century Gothic" w:eastAsia="Calibri" w:hAnsi="Century Gothic" w:cs="Arial"/>
          <w:color w:val="000000"/>
          <w:sz w:val="24"/>
          <w:szCs w:val="24"/>
        </w:rPr>
        <w:t>mico</w:t>
      </w:r>
      <w:r w:rsidR="0074246E">
        <w:rPr>
          <w:rFonts w:ascii="Century Gothic" w:eastAsia="Calibri" w:hAnsi="Century Gothic" w:cs="Arial"/>
          <w:color w:val="000000"/>
          <w:sz w:val="24"/>
          <w:szCs w:val="24"/>
        </w:rPr>
        <w:t>;</w:t>
      </w:r>
      <w:r w:rsidR="00602C53" w:rsidRPr="00245E0A">
        <w:rPr>
          <w:rFonts w:ascii="Century Gothic" w:eastAsia="Calibri" w:hAnsi="Century Gothic" w:cs="Arial"/>
          <w:color w:val="000000"/>
          <w:sz w:val="24"/>
          <w:szCs w:val="24"/>
        </w:rPr>
        <w:t xml:space="preserve"> </w:t>
      </w:r>
      <w:r w:rsidR="00602C53">
        <w:rPr>
          <w:rFonts w:ascii="Century Gothic" w:eastAsia="Calibri" w:hAnsi="Century Gothic" w:cs="Arial"/>
          <w:color w:val="000000"/>
          <w:sz w:val="24"/>
          <w:szCs w:val="24"/>
        </w:rPr>
        <w:t>III</w:t>
      </w:r>
      <w:r w:rsidR="00602C53" w:rsidRPr="00245E0A">
        <w:rPr>
          <w:rFonts w:ascii="Century Gothic" w:eastAsia="Calibri" w:hAnsi="Century Gothic" w:cs="Arial"/>
          <w:color w:val="000000"/>
          <w:sz w:val="24"/>
          <w:szCs w:val="24"/>
        </w:rPr>
        <w:t>) avanzar en progresividad tributaria</w:t>
      </w:r>
      <w:r w:rsidR="0074246E">
        <w:rPr>
          <w:rFonts w:ascii="Century Gothic" w:eastAsia="Calibri" w:hAnsi="Century Gothic" w:cs="Arial"/>
          <w:color w:val="000000"/>
          <w:sz w:val="24"/>
          <w:szCs w:val="24"/>
        </w:rPr>
        <w:t>;</w:t>
      </w:r>
      <w:r w:rsidR="00602C53" w:rsidRPr="00245E0A">
        <w:rPr>
          <w:rFonts w:ascii="Century Gothic" w:eastAsia="Calibri" w:hAnsi="Century Gothic" w:cs="Arial"/>
          <w:color w:val="000000"/>
          <w:sz w:val="24"/>
          <w:szCs w:val="24"/>
        </w:rPr>
        <w:t xml:space="preserve"> </w:t>
      </w:r>
      <w:r w:rsidR="00602C53">
        <w:rPr>
          <w:rFonts w:ascii="Century Gothic" w:eastAsia="Calibri" w:hAnsi="Century Gothic" w:cs="Arial"/>
          <w:color w:val="000000"/>
          <w:sz w:val="24"/>
          <w:szCs w:val="24"/>
        </w:rPr>
        <w:t>IV</w:t>
      </w:r>
      <w:r w:rsidR="00602C53" w:rsidRPr="00245E0A">
        <w:rPr>
          <w:rFonts w:ascii="Century Gothic" w:eastAsia="Calibri" w:hAnsi="Century Gothic" w:cs="Arial"/>
          <w:color w:val="000000"/>
          <w:sz w:val="24"/>
          <w:szCs w:val="24"/>
        </w:rPr>
        <w:t xml:space="preserve">) simplificar el sistema tributario y </w:t>
      </w:r>
      <w:r w:rsidR="00602C53">
        <w:rPr>
          <w:rFonts w:ascii="Century Gothic" w:eastAsia="Calibri" w:hAnsi="Century Gothic" w:cs="Arial"/>
          <w:color w:val="000000"/>
          <w:sz w:val="24"/>
          <w:szCs w:val="24"/>
        </w:rPr>
        <w:t>V</w:t>
      </w:r>
      <w:r w:rsidR="00602C53" w:rsidRPr="00245E0A">
        <w:rPr>
          <w:rFonts w:ascii="Century Gothic" w:eastAsia="Calibri" w:hAnsi="Century Gothic" w:cs="Arial"/>
          <w:color w:val="000000"/>
          <w:sz w:val="24"/>
          <w:szCs w:val="24"/>
        </w:rPr>
        <w:t>) garantizar la sostenibilidad fiscal del pa</w:t>
      </w:r>
      <w:r w:rsidR="00602C53">
        <w:rPr>
          <w:rFonts w:ascii="Century Gothic" w:eastAsia="Calibri" w:hAnsi="Century Gothic" w:cs="Arial"/>
          <w:color w:val="000000"/>
          <w:sz w:val="24"/>
          <w:szCs w:val="24"/>
        </w:rPr>
        <w:t>í</w:t>
      </w:r>
      <w:r w:rsidR="00602C53" w:rsidRPr="00245E0A">
        <w:rPr>
          <w:rFonts w:ascii="Century Gothic" w:eastAsia="Calibri" w:hAnsi="Century Gothic" w:cs="Arial"/>
          <w:color w:val="000000"/>
          <w:sz w:val="24"/>
          <w:szCs w:val="24"/>
        </w:rPr>
        <w:t xml:space="preserve">s. </w:t>
      </w:r>
    </w:p>
    <w:p w:rsidR="001465F3" w:rsidRDefault="0074246E" w:rsidP="00AC39F2">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Pr>
          <w:rFonts w:ascii="Century Gothic" w:eastAsia="Calibri" w:hAnsi="Century Gothic" w:cs="Arial"/>
          <w:color w:val="000000"/>
          <w:sz w:val="24"/>
          <w:szCs w:val="24"/>
        </w:rPr>
        <w:t>Mencionada</w:t>
      </w:r>
      <w:r w:rsidR="001465F3" w:rsidRPr="001465F3">
        <w:rPr>
          <w:rFonts w:ascii="Century Gothic" w:eastAsia="Calibri" w:hAnsi="Century Gothic" w:cs="Arial"/>
          <w:color w:val="000000"/>
          <w:sz w:val="24"/>
          <w:szCs w:val="24"/>
        </w:rPr>
        <w:t xml:space="preserve"> ley </w:t>
      </w:r>
      <w:r w:rsidR="001465F3">
        <w:rPr>
          <w:rFonts w:ascii="Century Gothic" w:eastAsia="Calibri" w:hAnsi="Century Gothic" w:cs="Arial"/>
          <w:color w:val="000000"/>
          <w:sz w:val="24"/>
          <w:szCs w:val="24"/>
        </w:rPr>
        <w:t>está</w:t>
      </w:r>
      <w:r w:rsidR="001465F3" w:rsidRPr="001465F3">
        <w:rPr>
          <w:rFonts w:ascii="Century Gothic" w:eastAsia="Calibri" w:hAnsi="Century Gothic" w:cs="Arial"/>
          <w:color w:val="000000"/>
          <w:sz w:val="24"/>
          <w:szCs w:val="24"/>
        </w:rPr>
        <w:t xml:space="preserve"> </w:t>
      </w:r>
      <w:r w:rsidR="001465F3">
        <w:rPr>
          <w:rFonts w:ascii="Century Gothic" w:eastAsia="Calibri" w:hAnsi="Century Gothic" w:cs="Arial"/>
          <w:color w:val="000000"/>
          <w:sz w:val="24"/>
          <w:szCs w:val="24"/>
        </w:rPr>
        <w:t>encaminad</w:t>
      </w:r>
      <w:r>
        <w:rPr>
          <w:rFonts w:ascii="Century Gothic" w:eastAsia="Calibri" w:hAnsi="Century Gothic" w:cs="Arial"/>
          <w:color w:val="000000"/>
          <w:sz w:val="24"/>
          <w:szCs w:val="24"/>
        </w:rPr>
        <w:t>a</w:t>
      </w:r>
      <w:r w:rsidR="001465F3" w:rsidRPr="001465F3">
        <w:rPr>
          <w:rFonts w:ascii="Century Gothic" w:eastAsia="Calibri" w:hAnsi="Century Gothic" w:cs="Arial"/>
          <w:color w:val="000000"/>
          <w:sz w:val="24"/>
          <w:szCs w:val="24"/>
        </w:rPr>
        <w:t xml:space="preserve"> a crear fuentes de financiamiento adicionales</w:t>
      </w:r>
      <w:r w:rsidR="001465F3">
        <w:rPr>
          <w:rFonts w:ascii="Century Gothic" w:eastAsia="Calibri" w:hAnsi="Century Gothic" w:cs="Arial"/>
          <w:color w:val="000000"/>
          <w:sz w:val="24"/>
          <w:szCs w:val="24"/>
        </w:rPr>
        <w:t>,</w:t>
      </w:r>
      <w:r w:rsidR="001465F3" w:rsidRPr="001465F3">
        <w:rPr>
          <w:rFonts w:ascii="Century Gothic" w:eastAsia="Calibri" w:hAnsi="Century Gothic" w:cs="Arial"/>
          <w:color w:val="000000"/>
          <w:sz w:val="24"/>
          <w:szCs w:val="24"/>
        </w:rPr>
        <w:t xml:space="preserve"> con el fin de sustentar las necesidades de gasto que enfrenta el gobierno en 2019 y, a su vez, incrementar el crecimiento econ</w:t>
      </w:r>
      <w:r w:rsidR="001465F3">
        <w:rPr>
          <w:rFonts w:ascii="Century Gothic" w:eastAsia="Calibri" w:hAnsi="Century Gothic" w:cs="Arial"/>
          <w:color w:val="000000"/>
          <w:sz w:val="24"/>
          <w:szCs w:val="24"/>
        </w:rPr>
        <w:t>ó</w:t>
      </w:r>
      <w:r w:rsidR="001465F3" w:rsidRPr="001465F3">
        <w:rPr>
          <w:rFonts w:ascii="Century Gothic" w:eastAsia="Calibri" w:hAnsi="Century Gothic" w:cs="Arial"/>
          <w:color w:val="000000"/>
          <w:sz w:val="24"/>
          <w:szCs w:val="24"/>
        </w:rPr>
        <w:t>mico</w:t>
      </w:r>
      <w:r w:rsidR="001465F3">
        <w:rPr>
          <w:rFonts w:ascii="Century Gothic" w:eastAsia="Calibri" w:hAnsi="Century Gothic" w:cs="Arial"/>
          <w:color w:val="000000"/>
          <w:sz w:val="24"/>
          <w:szCs w:val="24"/>
        </w:rPr>
        <w:t xml:space="preserve">. De igual manera, </w:t>
      </w:r>
      <w:r w:rsidRPr="00602C53">
        <w:rPr>
          <w:rFonts w:ascii="Century Gothic" w:eastAsia="Calibri" w:hAnsi="Century Gothic" w:cs="Arial"/>
          <w:color w:val="000000"/>
          <w:sz w:val="24"/>
          <w:szCs w:val="24"/>
        </w:rPr>
        <w:t>se impulsa la competitividad del país desde la simplificación de los trámites y la congelación de impuestos a sectores generadores de empleo</w:t>
      </w:r>
      <w:r w:rsidR="001465F3" w:rsidRPr="001465F3">
        <w:rPr>
          <w:rFonts w:ascii="Century Gothic" w:eastAsia="Calibri" w:hAnsi="Century Gothic" w:cs="Arial"/>
          <w:color w:val="000000"/>
          <w:sz w:val="24"/>
          <w:szCs w:val="24"/>
        </w:rPr>
        <w:t xml:space="preserve"> y la progresividad que contribuir</w:t>
      </w:r>
      <w:r>
        <w:rPr>
          <w:rFonts w:ascii="Century Gothic" w:eastAsia="Calibri" w:hAnsi="Century Gothic" w:cs="Arial"/>
          <w:color w:val="000000"/>
          <w:sz w:val="24"/>
          <w:szCs w:val="24"/>
        </w:rPr>
        <w:t>á</w:t>
      </w:r>
      <w:r w:rsidR="001465F3" w:rsidRPr="001465F3">
        <w:rPr>
          <w:rFonts w:ascii="Century Gothic" w:eastAsia="Calibri" w:hAnsi="Century Gothic" w:cs="Arial"/>
          <w:color w:val="000000"/>
          <w:sz w:val="24"/>
          <w:szCs w:val="24"/>
        </w:rPr>
        <w:t>n positivamente a la recaudaci</w:t>
      </w:r>
      <w:r>
        <w:rPr>
          <w:rFonts w:ascii="Century Gothic" w:eastAsia="Calibri" w:hAnsi="Century Gothic" w:cs="Arial"/>
          <w:color w:val="000000"/>
          <w:sz w:val="24"/>
          <w:szCs w:val="24"/>
        </w:rPr>
        <w:t>ó</w:t>
      </w:r>
      <w:r w:rsidR="001465F3" w:rsidRPr="001465F3">
        <w:rPr>
          <w:rFonts w:ascii="Century Gothic" w:eastAsia="Calibri" w:hAnsi="Century Gothic" w:cs="Arial"/>
          <w:color w:val="000000"/>
          <w:sz w:val="24"/>
          <w:szCs w:val="24"/>
        </w:rPr>
        <w:t>n, ejecuci</w:t>
      </w:r>
      <w:r>
        <w:rPr>
          <w:rFonts w:ascii="Century Gothic" w:eastAsia="Calibri" w:hAnsi="Century Gothic" w:cs="Arial"/>
          <w:color w:val="000000"/>
          <w:sz w:val="24"/>
          <w:szCs w:val="24"/>
        </w:rPr>
        <w:t>ó</w:t>
      </w:r>
      <w:r w:rsidR="001465F3" w:rsidRPr="001465F3">
        <w:rPr>
          <w:rFonts w:ascii="Century Gothic" w:eastAsia="Calibri" w:hAnsi="Century Gothic" w:cs="Arial"/>
          <w:color w:val="000000"/>
          <w:sz w:val="24"/>
          <w:szCs w:val="24"/>
        </w:rPr>
        <w:t>n y distribuci</w:t>
      </w:r>
      <w:r>
        <w:rPr>
          <w:rFonts w:ascii="Century Gothic" w:eastAsia="Calibri" w:hAnsi="Century Gothic" w:cs="Arial"/>
          <w:color w:val="000000"/>
          <w:sz w:val="24"/>
          <w:szCs w:val="24"/>
        </w:rPr>
        <w:t>ó</w:t>
      </w:r>
      <w:r w:rsidR="001465F3" w:rsidRPr="001465F3">
        <w:rPr>
          <w:rFonts w:ascii="Century Gothic" w:eastAsia="Calibri" w:hAnsi="Century Gothic" w:cs="Arial"/>
          <w:color w:val="000000"/>
          <w:sz w:val="24"/>
          <w:szCs w:val="24"/>
        </w:rPr>
        <w:t>n eficiente y eficaz de los recursos.</w:t>
      </w:r>
    </w:p>
    <w:p w:rsidR="00906B64" w:rsidRDefault="009D099C" w:rsidP="00AC39F2">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Pr>
          <w:rFonts w:ascii="Century Gothic" w:eastAsia="Calibri" w:hAnsi="Century Gothic" w:cs="Arial"/>
          <w:color w:val="000000"/>
          <w:sz w:val="24"/>
          <w:szCs w:val="24"/>
        </w:rPr>
        <w:t>Decretándose</w:t>
      </w:r>
      <w:r w:rsidR="000326B0" w:rsidRPr="000326B0">
        <w:rPr>
          <w:rFonts w:ascii="Century Gothic" w:eastAsia="Calibri" w:hAnsi="Century Gothic" w:cs="Arial"/>
          <w:color w:val="000000"/>
          <w:sz w:val="24"/>
          <w:szCs w:val="24"/>
        </w:rPr>
        <w:t xml:space="preserve"> </w:t>
      </w:r>
      <w:r w:rsidR="00887214">
        <w:rPr>
          <w:rFonts w:ascii="Century Gothic" w:eastAsia="Calibri" w:hAnsi="Century Gothic" w:cs="Arial"/>
          <w:color w:val="000000"/>
          <w:sz w:val="24"/>
          <w:szCs w:val="24"/>
        </w:rPr>
        <w:t xml:space="preserve">un </w:t>
      </w:r>
      <w:r w:rsidR="000326B0" w:rsidRPr="000326B0">
        <w:rPr>
          <w:rFonts w:ascii="Century Gothic" w:eastAsia="Calibri" w:hAnsi="Century Gothic" w:cs="Arial"/>
          <w:color w:val="000000"/>
          <w:sz w:val="24"/>
          <w:szCs w:val="24"/>
        </w:rPr>
        <w:t>marco tributario que busca hacer frente a la informalidad, la baja productividad y</w:t>
      </w:r>
      <w:r w:rsidR="00906B64">
        <w:rPr>
          <w:rFonts w:ascii="Century Gothic" w:eastAsia="Calibri" w:hAnsi="Century Gothic" w:cs="Arial"/>
          <w:color w:val="000000"/>
          <w:sz w:val="24"/>
          <w:szCs w:val="24"/>
        </w:rPr>
        <w:t xml:space="preserve"> la</w:t>
      </w:r>
      <w:r w:rsidR="000326B0" w:rsidRPr="000326B0">
        <w:rPr>
          <w:rFonts w:ascii="Century Gothic" w:eastAsia="Calibri" w:hAnsi="Century Gothic" w:cs="Arial"/>
          <w:color w:val="000000"/>
          <w:sz w:val="24"/>
          <w:szCs w:val="24"/>
        </w:rPr>
        <w:t xml:space="preserve"> necesidad de impulsar el crecimiento econ</w:t>
      </w:r>
      <w:r w:rsidR="000326B0">
        <w:rPr>
          <w:rFonts w:ascii="Century Gothic" w:eastAsia="Calibri" w:hAnsi="Century Gothic" w:cs="Arial"/>
          <w:color w:val="000000"/>
          <w:sz w:val="24"/>
          <w:szCs w:val="24"/>
        </w:rPr>
        <w:t>ó</w:t>
      </w:r>
      <w:r w:rsidR="000326B0" w:rsidRPr="000326B0">
        <w:rPr>
          <w:rFonts w:ascii="Century Gothic" w:eastAsia="Calibri" w:hAnsi="Century Gothic" w:cs="Arial"/>
          <w:color w:val="000000"/>
          <w:sz w:val="24"/>
          <w:szCs w:val="24"/>
        </w:rPr>
        <w:t>mico</w:t>
      </w:r>
      <w:r w:rsidR="000326B0">
        <w:rPr>
          <w:rStyle w:val="Refdenotaalpie"/>
          <w:rFonts w:ascii="Century Gothic" w:eastAsia="Calibri" w:hAnsi="Century Gothic" w:cs="Arial"/>
          <w:color w:val="000000"/>
          <w:sz w:val="24"/>
          <w:szCs w:val="24"/>
        </w:rPr>
        <w:footnoteReference w:id="1"/>
      </w:r>
      <w:r w:rsidR="000326B0">
        <w:rPr>
          <w:rFonts w:ascii="Century Gothic" w:eastAsia="Calibri" w:hAnsi="Century Gothic" w:cs="Arial"/>
          <w:color w:val="000000"/>
          <w:sz w:val="24"/>
          <w:szCs w:val="24"/>
        </w:rPr>
        <w:t xml:space="preserve">. </w:t>
      </w:r>
      <w:r w:rsidR="00887214">
        <w:rPr>
          <w:rFonts w:ascii="Century Gothic" w:eastAsia="Calibri" w:hAnsi="Century Gothic" w:cs="Arial"/>
          <w:color w:val="000000"/>
          <w:sz w:val="24"/>
          <w:szCs w:val="24"/>
        </w:rPr>
        <w:t xml:space="preserve">Lo anterior, a </w:t>
      </w:r>
      <w:r w:rsidR="00906B64">
        <w:rPr>
          <w:rFonts w:ascii="Century Gothic" w:eastAsia="Calibri" w:hAnsi="Century Gothic" w:cs="Arial"/>
          <w:color w:val="000000"/>
          <w:sz w:val="24"/>
          <w:szCs w:val="24"/>
        </w:rPr>
        <w:t>través de la</w:t>
      </w:r>
      <w:r w:rsidR="00887214">
        <w:rPr>
          <w:rFonts w:ascii="Century Gothic" w:eastAsia="Calibri" w:hAnsi="Century Gothic" w:cs="Arial"/>
          <w:color w:val="000000"/>
          <w:sz w:val="24"/>
          <w:szCs w:val="24"/>
        </w:rPr>
        <w:t>s</w:t>
      </w:r>
      <w:r w:rsidR="00906B64">
        <w:rPr>
          <w:rFonts w:ascii="Century Gothic" w:eastAsia="Calibri" w:hAnsi="Century Gothic" w:cs="Arial"/>
          <w:color w:val="000000"/>
          <w:sz w:val="24"/>
          <w:szCs w:val="24"/>
        </w:rPr>
        <w:t xml:space="preserve"> rentas exentas a partir del año gravable 2019, estableciendo </w:t>
      </w:r>
      <w:r w:rsidR="001711E3">
        <w:rPr>
          <w:rFonts w:ascii="Century Gothic" w:eastAsia="Calibri" w:hAnsi="Century Gothic" w:cs="Arial"/>
          <w:color w:val="000000"/>
          <w:sz w:val="24"/>
          <w:szCs w:val="24"/>
        </w:rPr>
        <w:t>nueve</w:t>
      </w:r>
      <w:r w:rsidR="00906B64">
        <w:rPr>
          <w:rFonts w:ascii="Century Gothic" w:eastAsia="Calibri" w:hAnsi="Century Gothic" w:cs="Arial"/>
          <w:color w:val="000000"/>
          <w:sz w:val="24"/>
          <w:szCs w:val="24"/>
        </w:rPr>
        <w:t xml:space="preserve"> únic</w:t>
      </w:r>
      <w:r w:rsidR="001711E3">
        <w:rPr>
          <w:rFonts w:ascii="Century Gothic" w:eastAsia="Calibri" w:hAnsi="Century Gothic" w:cs="Arial"/>
          <w:color w:val="000000"/>
          <w:sz w:val="24"/>
          <w:szCs w:val="24"/>
        </w:rPr>
        <w:t>a</w:t>
      </w:r>
      <w:r w:rsidR="00906B64">
        <w:rPr>
          <w:rFonts w:ascii="Century Gothic" w:eastAsia="Calibri" w:hAnsi="Century Gothic" w:cs="Arial"/>
          <w:color w:val="000000"/>
          <w:sz w:val="24"/>
          <w:szCs w:val="24"/>
        </w:rPr>
        <w:t xml:space="preserve">s </w:t>
      </w:r>
      <w:r w:rsidR="001711E3">
        <w:rPr>
          <w:rFonts w:ascii="Century Gothic" w:eastAsia="Calibri" w:hAnsi="Century Gothic" w:cs="Arial"/>
          <w:color w:val="000000"/>
          <w:sz w:val="24"/>
          <w:szCs w:val="24"/>
        </w:rPr>
        <w:t xml:space="preserve">excepciones legales de </w:t>
      </w:r>
      <w:r w:rsidR="00CE5F17">
        <w:rPr>
          <w:rFonts w:ascii="Century Gothic" w:eastAsia="Calibri" w:hAnsi="Century Gothic" w:cs="Arial"/>
          <w:color w:val="000000"/>
          <w:sz w:val="24"/>
          <w:szCs w:val="24"/>
        </w:rPr>
        <w:t xml:space="preserve">las </w:t>
      </w:r>
      <w:r w:rsidR="001711E3">
        <w:rPr>
          <w:rFonts w:ascii="Century Gothic" w:eastAsia="Calibri" w:hAnsi="Century Gothic" w:cs="Arial"/>
          <w:color w:val="000000"/>
          <w:sz w:val="24"/>
          <w:szCs w:val="24"/>
        </w:rPr>
        <w:t>que trata el artículo 26 del Estatuto Tributario</w:t>
      </w:r>
      <w:r w:rsidR="00887214">
        <w:rPr>
          <w:rFonts w:ascii="Century Gothic" w:eastAsia="Calibri" w:hAnsi="Century Gothic" w:cs="Arial"/>
          <w:color w:val="000000"/>
          <w:sz w:val="24"/>
          <w:szCs w:val="24"/>
        </w:rPr>
        <w:t>; s</w:t>
      </w:r>
      <w:r w:rsidR="00CE5F17">
        <w:rPr>
          <w:rFonts w:ascii="Century Gothic" w:eastAsia="Calibri" w:hAnsi="Century Gothic" w:cs="Arial"/>
          <w:color w:val="000000"/>
          <w:sz w:val="24"/>
          <w:szCs w:val="24"/>
        </w:rPr>
        <w:t>in p</w:t>
      </w:r>
      <w:r w:rsidR="00CE5F17" w:rsidRPr="00CE5F17">
        <w:rPr>
          <w:rFonts w:ascii="Century Gothic" w:eastAsia="Calibri" w:hAnsi="Century Gothic" w:cs="Arial"/>
          <w:color w:val="000000"/>
          <w:sz w:val="24"/>
          <w:szCs w:val="24"/>
        </w:rPr>
        <w:t>erjuicio de las rentas exentas de las personas naturales</w:t>
      </w:r>
      <w:r w:rsidR="00887214">
        <w:rPr>
          <w:rFonts w:ascii="Century Gothic" w:eastAsia="Calibri" w:hAnsi="Century Gothic" w:cs="Arial"/>
          <w:color w:val="000000"/>
          <w:sz w:val="24"/>
          <w:szCs w:val="24"/>
        </w:rPr>
        <w:t>,</w:t>
      </w:r>
      <w:r w:rsidR="00CE5F17" w:rsidRPr="00CE5F17">
        <w:rPr>
          <w:rFonts w:ascii="Century Gothic" w:eastAsia="Calibri" w:hAnsi="Century Gothic" w:cs="Arial"/>
          <w:color w:val="000000"/>
          <w:sz w:val="24"/>
          <w:szCs w:val="24"/>
        </w:rPr>
        <w:t xml:space="preserve"> </w:t>
      </w:r>
      <w:r w:rsidR="00887214">
        <w:rPr>
          <w:rFonts w:ascii="Century Gothic" w:eastAsia="Calibri" w:hAnsi="Century Gothic" w:cs="Arial"/>
          <w:color w:val="000000"/>
          <w:sz w:val="24"/>
          <w:szCs w:val="24"/>
        </w:rPr>
        <w:t>contemplados en el</w:t>
      </w:r>
      <w:r w:rsidR="00CE5F17" w:rsidRPr="00CE5F17">
        <w:rPr>
          <w:rFonts w:ascii="Century Gothic" w:eastAsia="Calibri" w:hAnsi="Century Gothic" w:cs="Arial"/>
          <w:color w:val="000000"/>
          <w:sz w:val="24"/>
          <w:szCs w:val="24"/>
        </w:rPr>
        <w:t xml:space="preserve"> art</w:t>
      </w:r>
      <w:r w:rsidR="00CE5F17">
        <w:rPr>
          <w:rFonts w:ascii="Century Gothic" w:eastAsia="Calibri" w:hAnsi="Century Gothic" w:cs="Arial"/>
          <w:color w:val="000000"/>
          <w:sz w:val="24"/>
          <w:szCs w:val="24"/>
        </w:rPr>
        <w:t>í</w:t>
      </w:r>
      <w:r w:rsidR="00CE5F17" w:rsidRPr="00CE5F17">
        <w:rPr>
          <w:rFonts w:ascii="Century Gothic" w:eastAsia="Calibri" w:hAnsi="Century Gothic" w:cs="Arial"/>
          <w:color w:val="000000"/>
          <w:sz w:val="24"/>
          <w:szCs w:val="24"/>
        </w:rPr>
        <w:t>culo 206 del Est</w:t>
      </w:r>
      <w:r w:rsidR="00CE5F17">
        <w:rPr>
          <w:rFonts w:ascii="Century Gothic" w:eastAsia="Calibri" w:hAnsi="Century Gothic" w:cs="Arial"/>
          <w:color w:val="000000"/>
          <w:sz w:val="24"/>
          <w:szCs w:val="24"/>
        </w:rPr>
        <w:t>a</w:t>
      </w:r>
      <w:r w:rsidR="00CE5F17" w:rsidRPr="00CE5F17">
        <w:rPr>
          <w:rFonts w:ascii="Century Gothic" w:eastAsia="Calibri" w:hAnsi="Century Gothic" w:cs="Arial"/>
          <w:color w:val="000000"/>
          <w:sz w:val="24"/>
          <w:szCs w:val="24"/>
        </w:rPr>
        <w:t>tuto Tributario</w:t>
      </w:r>
      <w:r w:rsidR="00887214">
        <w:rPr>
          <w:rFonts w:ascii="Century Gothic" w:eastAsia="Calibri" w:hAnsi="Century Gothic" w:cs="Arial"/>
          <w:color w:val="000000"/>
          <w:sz w:val="24"/>
          <w:szCs w:val="24"/>
        </w:rPr>
        <w:t>,</w:t>
      </w:r>
      <w:r w:rsidR="00CE5F17" w:rsidRPr="00CE5F17">
        <w:rPr>
          <w:rFonts w:ascii="Century Gothic" w:eastAsia="Calibri" w:hAnsi="Century Gothic" w:cs="Arial"/>
          <w:color w:val="000000"/>
          <w:sz w:val="24"/>
          <w:szCs w:val="24"/>
        </w:rPr>
        <w:t xml:space="preserve"> y las reconocidas en los convenios internacionales ratificados </w:t>
      </w:r>
      <w:r w:rsidR="00CE5F17">
        <w:rPr>
          <w:rFonts w:ascii="Century Gothic" w:eastAsia="Calibri" w:hAnsi="Century Gothic" w:cs="Arial"/>
          <w:color w:val="000000"/>
          <w:sz w:val="24"/>
          <w:szCs w:val="24"/>
        </w:rPr>
        <w:t>p</w:t>
      </w:r>
      <w:r w:rsidR="00CE5F17" w:rsidRPr="00CE5F17">
        <w:rPr>
          <w:rFonts w:ascii="Century Gothic" w:eastAsia="Calibri" w:hAnsi="Century Gothic" w:cs="Arial"/>
          <w:color w:val="000000"/>
          <w:sz w:val="24"/>
          <w:szCs w:val="24"/>
        </w:rPr>
        <w:t>or Colombia</w:t>
      </w:r>
      <w:r w:rsidR="00CE5F17">
        <w:rPr>
          <w:rFonts w:ascii="Century Gothic" w:eastAsia="Calibri" w:hAnsi="Century Gothic" w:cs="Arial"/>
          <w:color w:val="000000"/>
          <w:sz w:val="24"/>
          <w:szCs w:val="24"/>
        </w:rPr>
        <w:t>.</w:t>
      </w:r>
    </w:p>
    <w:p w:rsidR="00CE5F17" w:rsidRPr="0040450C" w:rsidRDefault="000326B0" w:rsidP="00AC39F2">
      <w:pPr>
        <w:suppressAutoHyphens/>
        <w:adjustRightInd w:val="0"/>
        <w:spacing w:before="100" w:beforeAutospacing="1" w:after="100" w:afterAutospacing="1"/>
        <w:jc w:val="both"/>
        <w:textAlignment w:val="center"/>
        <w:rPr>
          <w:rFonts w:ascii="Century Gothic" w:eastAsia="Calibri" w:hAnsi="Century Gothic" w:cs="Arial"/>
          <w:b/>
          <w:bCs/>
          <w:color w:val="000000"/>
          <w:sz w:val="24"/>
          <w:szCs w:val="24"/>
        </w:rPr>
      </w:pPr>
      <w:r>
        <w:rPr>
          <w:rFonts w:ascii="Century Gothic" w:eastAsia="Calibri" w:hAnsi="Century Gothic" w:cs="Arial"/>
          <w:color w:val="000000"/>
          <w:sz w:val="24"/>
          <w:szCs w:val="24"/>
        </w:rPr>
        <w:t xml:space="preserve">Esta medida </w:t>
      </w:r>
      <w:r w:rsidR="00601953">
        <w:rPr>
          <w:rFonts w:ascii="Century Gothic" w:eastAsia="Calibri" w:hAnsi="Century Gothic" w:cs="Arial"/>
          <w:color w:val="000000"/>
          <w:sz w:val="24"/>
          <w:szCs w:val="24"/>
        </w:rPr>
        <w:t>es</w:t>
      </w:r>
      <w:r w:rsidR="00AD42A2">
        <w:rPr>
          <w:rFonts w:ascii="Century Gothic" w:eastAsia="Calibri" w:hAnsi="Century Gothic" w:cs="Arial"/>
          <w:color w:val="000000"/>
          <w:sz w:val="24"/>
          <w:szCs w:val="24"/>
        </w:rPr>
        <w:t xml:space="preserve"> </w:t>
      </w:r>
      <w:r w:rsidR="00602C53" w:rsidRPr="00602C53">
        <w:rPr>
          <w:rFonts w:ascii="Century Gothic" w:eastAsia="Calibri" w:hAnsi="Century Gothic" w:cs="Arial"/>
          <w:color w:val="000000"/>
          <w:sz w:val="24"/>
          <w:szCs w:val="24"/>
        </w:rPr>
        <w:t>un alivio en la carga tributaria que actualmente tienen las micro, pequeñas y medianas empresas</w:t>
      </w:r>
      <w:r w:rsidR="0074246E">
        <w:rPr>
          <w:rFonts w:ascii="Century Gothic" w:eastAsia="Calibri" w:hAnsi="Century Gothic" w:cs="Arial"/>
          <w:color w:val="000000"/>
          <w:sz w:val="24"/>
          <w:szCs w:val="24"/>
        </w:rPr>
        <w:t>, favoreciendo a que las empresas sean capaces de emplear cada día a más colombianos.</w:t>
      </w:r>
      <w:r w:rsidR="00951E84">
        <w:rPr>
          <w:rFonts w:ascii="Century Gothic" w:eastAsia="Calibri" w:hAnsi="Century Gothic" w:cs="Arial"/>
          <w:color w:val="000000"/>
          <w:sz w:val="24"/>
          <w:szCs w:val="24"/>
        </w:rPr>
        <w:t xml:space="preserve"> </w:t>
      </w:r>
      <w:r w:rsidR="00887214">
        <w:rPr>
          <w:rFonts w:ascii="Century Gothic" w:eastAsia="Calibri" w:hAnsi="Century Gothic" w:cs="Arial"/>
          <w:color w:val="000000"/>
          <w:sz w:val="24"/>
          <w:szCs w:val="24"/>
        </w:rPr>
        <w:t>Estableciendo así en el Artículo 79 de la Ley de Financiamiento,</w:t>
      </w:r>
      <w:r w:rsidR="00CE5F17">
        <w:rPr>
          <w:rFonts w:ascii="Century Gothic" w:eastAsia="Calibri" w:hAnsi="Century Gothic" w:cs="Arial"/>
          <w:color w:val="000000"/>
          <w:sz w:val="24"/>
          <w:szCs w:val="24"/>
        </w:rPr>
        <w:t xml:space="preserve"> que </w:t>
      </w:r>
      <w:r w:rsidR="00D62AAB">
        <w:rPr>
          <w:rFonts w:ascii="Century Gothic" w:eastAsia="Calibri" w:hAnsi="Century Gothic" w:cs="Arial"/>
          <w:color w:val="000000"/>
          <w:sz w:val="24"/>
          <w:szCs w:val="24"/>
        </w:rPr>
        <w:t xml:space="preserve">bajo unos serie de requisitos, </w:t>
      </w:r>
      <w:r w:rsidR="00CE5F17">
        <w:rPr>
          <w:rFonts w:ascii="Century Gothic" w:eastAsia="Calibri" w:hAnsi="Century Gothic" w:cs="Arial"/>
          <w:color w:val="000000"/>
          <w:sz w:val="24"/>
          <w:szCs w:val="24"/>
        </w:rPr>
        <w:t>durante</w:t>
      </w:r>
      <w:r w:rsidR="00951E84">
        <w:rPr>
          <w:rFonts w:ascii="Century Gothic" w:eastAsia="Calibri" w:hAnsi="Century Gothic" w:cs="Arial"/>
          <w:color w:val="000000"/>
          <w:sz w:val="24"/>
          <w:szCs w:val="24"/>
        </w:rPr>
        <w:t xml:space="preserve"> </w:t>
      </w:r>
      <w:r w:rsidR="00CE5F17">
        <w:rPr>
          <w:rFonts w:ascii="Century Gothic" w:eastAsia="Calibri" w:hAnsi="Century Gothic" w:cs="Arial"/>
          <w:color w:val="000000"/>
          <w:sz w:val="24"/>
          <w:szCs w:val="24"/>
        </w:rPr>
        <w:t>siete</w:t>
      </w:r>
      <w:r w:rsidR="00951E84">
        <w:rPr>
          <w:rFonts w:ascii="Century Gothic" w:eastAsia="Calibri" w:hAnsi="Century Gothic" w:cs="Arial"/>
          <w:color w:val="000000"/>
          <w:sz w:val="24"/>
          <w:szCs w:val="24"/>
        </w:rPr>
        <w:t xml:space="preserve"> años, el impuesto de rent</w:t>
      </w:r>
      <w:r w:rsidR="00CE5F17">
        <w:rPr>
          <w:rFonts w:ascii="Century Gothic" w:eastAsia="Calibri" w:hAnsi="Century Gothic" w:cs="Arial"/>
          <w:color w:val="000000"/>
          <w:sz w:val="24"/>
          <w:szCs w:val="24"/>
        </w:rPr>
        <w:t>a</w:t>
      </w:r>
      <w:r w:rsidR="00951E84">
        <w:rPr>
          <w:rFonts w:ascii="Century Gothic" w:eastAsia="Calibri" w:hAnsi="Century Gothic" w:cs="Arial"/>
          <w:color w:val="000000"/>
          <w:sz w:val="24"/>
          <w:szCs w:val="24"/>
        </w:rPr>
        <w:t xml:space="preserve"> para los emprendimientos </w:t>
      </w:r>
      <w:r w:rsidR="00951E84">
        <w:rPr>
          <w:rFonts w:ascii="Century Gothic" w:eastAsia="Calibri" w:hAnsi="Century Gothic" w:cs="Arial"/>
          <w:color w:val="000000"/>
          <w:sz w:val="24"/>
          <w:szCs w:val="24"/>
        </w:rPr>
        <w:lastRenderedPageBreak/>
        <w:t>de economía naranja que generen empleo, será de cero pesos</w:t>
      </w:r>
      <w:r w:rsidR="00D47C34">
        <w:rPr>
          <w:rFonts w:ascii="Century Gothic" w:eastAsia="Calibri" w:hAnsi="Century Gothic" w:cs="Arial"/>
          <w:color w:val="000000"/>
          <w:sz w:val="24"/>
          <w:szCs w:val="24"/>
        </w:rPr>
        <w:t xml:space="preserve">; </w:t>
      </w:r>
      <w:r w:rsidR="00887214">
        <w:rPr>
          <w:rFonts w:ascii="Century Gothic" w:eastAsia="Calibri" w:hAnsi="Century Gothic" w:cs="Arial"/>
          <w:color w:val="000000"/>
          <w:sz w:val="24"/>
          <w:szCs w:val="24"/>
        </w:rPr>
        <w:t>y</w:t>
      </w:r>
      <w:r w:rsidR="00D62AAB">
        <w:rPr>
          <w:rFonts w:ascii="Century Gothic" w:eastAsia="Calibri" w:hAnsi="Century Gothic" w:cs="Arial"/>
          <w:color w:val="000000"/>
          <w:sz w:val="24"/>
          <w:szCs w:val="24"/>
        </w:rPr>
        <w:t xml:space="preserve"> la exen</w:t>
      </w:r>
      <w:r w:rsidR="006C7962">
        <w:rPr>
          <w:rFonts w:ascii="Century Gothic" w:eastAsia="Calibri" w:hAnsi="Century Gothic" w:cs="Arial"/>
          <w:color w:val="000000"/>
          <w:sz w:val="24"/>
          <w:szCs w:val="24"/>
        </w:rPr>
        <w:t>c</w:t>
      </w:r>
      <w:r w:rsidR="00D62AAB">
        <w:rPr>
          <w:rFonts w:ascii="Century Gothic" w:eastAsia="Calibri" w:hAnsi="Century Gothic" w:cs="Arial"/>
          <w:color w:val="000000"/>
          <w:sz w:val="24"/>
          <w:szCs w:val="24"/>
        </w:rPr>
        <w:t>i</w:t>
      </w:r>
      <w:r w:rsidR="006C7962">
        <w:rPr>
          <w:rFonts w:ascii="Century Gothic" w:eastAsia="Calibri" w:hAnsi="Century Gothic" w:cs="Arial"/>
          <w:color w:val="000000"/>
          <w:sz w:val="24"/>
          <w:szCs w:val="24"/>
        </w:rPr>
        <w:t>ó</w:t>
      </w:r>
      <w:r w:rsidR="00D62AAB">
        <w:rPr>
          <w:rFonts w:ascii="Century Gothic" w:eastAsia="Calibri" w:hAnsi="Century Gothic" w:cs="Arial"/>
          <w:color w:val="000000"/>
          <w:sz w:val="24"/>
          <w:szCs w:val="24"/>
        </w:rPr>
        <w:t>n será de diez años</w:t>
      </w:r>
      <w:r w:rsidR="00D47C34">
        <w:rPr>
          <w:rFonts w:ascii="Century Gothic" w:eastAsia="Calibri" w:hAnsi="Century Gothic" w:cs="Arial"/>
          <w:color w:val="000000"/>
          <w:sz w:val="24"/>
          <w:szCs w:val="24"/>
        </w:rPr>
        <w:t xml:space="preserve"> </w:t>
      </w:r>
      <w:r w:rsidR="00951E84">
        <w:rPr>
          <w:rFonts w:ascii="Century Gothic" w:eastAsia="Calibri" w:hAnsi="Century Gothic" w:cs="Arial"/>
          <w:color w:val="000000"/>
          <w:sz w:val="24"/>
          <w:szCs w:val="24"/>
        </w:rPr>
        <w:t xml:space="preserve">para los que realicen inversiones productivas en el campo colombiano </w:t>
      </w:r>
      <w:r w:rsidR="00CE5F17">
        <w:rPr>
          <w:rFonts w:ascii="Century Gothic" w:eastAsia="Calibri" w:hAnsi="Century Gothic" w:cs="Arial"/>
          <w:color w:val="000000"/>
          <w:sz w:val="24"/>
          <w:szCs w:val="24"/>
        </w:rPr>
        <w:t>y generen empleo formal y de calidad</w:t>
      </w:r>
      <w:r w:rsidR="00D62AAB">
        <w:rPr>
          <w:rFonts w:ascii="Century Gothic" w:eastAsia="Calibri" w:hAnsi="Century Gothic" w:cs="Arial"/>
          <w:color w:val="000000"/>
          <w:sz w:val="24"/>
          <w:szCs w:val="24"/>
        </w:rPr>
        <w:t xml:space="preserve">. </w:t>
      </w:r>
      <w:r w:rsidR="0040450C">
        <w:rPr>
          <w:rFonts w:ascii="Century Gothic" w:eastAsia="Calibri" w:hAnsi="Century Gothic" w:cs="Arial"/>
          <w:color w:val="000000"/>
          <w:sz w:val="24"/>
          <w:szCs w:val="24"/>
        </w:rPr>
        <w:t>Destacando el ánimo del</w:t>
      </w:r>
      <w:r w:rsidR="0040450C" w:rsidRPr="00602C53">
        <w:rPr>
          <w:rFonts w:ascii="Century Gothic" w:eastAsia="Calibri" w:hAnsi="Century Gothic" w:cs="Arial"/>
          <w:color w:val="000000"/>
          <w:sz w:val="24"/>
          <w:szCs w:val="24"/>
        </w:rPr>
        <w:t xml:space="preserve"> gobierno </w:t>
      </w:r>
      <w:r w:rsidR="0040450C">
        <w:rPr>
          <w:rFonts w:ascii="Century Gothic" w:eastAsia="Calibri" w:hAnsi="Century Gothic" w:cs="Arial"/>
          <w:color w:val="000000"/>
          <w:sz w:val="24"/>
          <w:szCs w:val="24"/>
        </w:rPr>
        <w:t xml:space="preserve">por favorecer la economía naranja y el agro </w:t>
      </w:r>
      <w:r w:rsidR="00D62AAB">
        <w:rPr>
          <w:rFonts w:ascii="Century Gothic" w:eastAsia="Calibri" w:hAnsi="Century Gothic" w:cs="Arial"/>
          <w:color w:val="000000"/>
          <w:sz w:val="24"/>
          <w:szCs w:val="24"/>
        </w:rPr>
        <w:t>colombiano.</w:t>
      </w:r>
    </w:p>
    <w:p w:rsidR="0040450C" w:rsidRDefault="00601953" w:rsidP="00AC39F2">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Pr>
          <w:rFonts w:ascii="Century Gothic" w:eastAsia="Calibri" w:hAnsi="Century Gothic" w:cs="Arial"/>
          <w:color w:val="000000"/>
          <w:sz w:val="24"/>
          <w:szCs w:val="24"/>
        </w:rPr>
        <w:t xml:space="preserve">Sin embargo, la </w:t>
      </w:r>
      <w:r w:rsidRPr="00601953">
        <w:rPr>
          <w:rFonts w:ascii="Century Gothic" w:eastAsia="Calibri" w:hAnsi="Century Gothic" w:cs="Arial"/>
          <w:color w:val="000000"/>
          <w:sz w:val="24"/>
          <w:szCs w:val="24"/>
        </w:rPr>
        <w:t>apuesta a favor del crecimiento econ</w:t>
      </w:r>
      <w:r>
        <w:rPr>
          <w:rFonts w:ascii="Century Gothic" w:eastAsia="Calibri" w:hAnsi="Century Gothic" w:cs="Arial"/>
          <w:color w:val="000000"/>
          <w:sz w:val="24"/>
          <w:szCs w:val="24"/>
        </w:rPr>
        <w:t>ó</w:t>
      </w:r>
      <w:r w:rsidRPr="00601953">
        <w:rPr>
          <w:rFonts w:ascii="Century Gothic" w:eastAsia="Calibri" w:hAnsi="Century Gothic" w:cs="Arial"/>
          <w:color w:val="000000"/>
          <w:sz w:val="24"/>
          <w:szCs w:val="24"/>
        </w:rPr>
        <w:t>mico</w:t>
      </w:r>
      <w:r w:rsidR="00CE5F17">
        <w:rPr>
          <w:rFonts w:ascii="Century Gothic" w:eastAsia="Calibri" w:hAnsi="Century Gothic" w:cs="Arial"/>
          <w:color w:val="000000"/>
          <w:sz w:val="24"/>
          <w:szCs w:val="24"/>
        </w:rPr>
        <w:t xml:space="preserve"> y laboral</w:t>
      </w:r>
      <w:r w:rsidR="0040450C">
        <w:rPr>
          <w:rFonts w:ascii="Century Gothic" w:eastAsia="Calibri" w:hAnsi="Century Gothic" w:cs="Arial"/>
          <w:color w:val="000000"/>
          <w:sz w:val="24"/>
          <w:szCs w:val="24"/>
        </w:rPr>
        <w:t>,</w:t>
      </w:r>
      <w:r w:rsidR="00CE5F17">
        <w:rPr>
          <w:rFonts w:ascii="Century Gothic" w:eastAsia="Calibri" w:hAnsi="Century Gothic" w:cs="Arial"/>
          <w:color w:val="000000"/>
          <w:sz w:val="24"/>
          <w:szCs w:val="24"/>
        </w:rPr>
        <w:t xml:space="preserve"> por medio de </w:t>
      </w:r>
      <w:r w:rsidR="00F84BC4">
        <w:rPr>
          <w:rFonts w:ascii="Century Gothic" w:eastAsia="Calibri" w:hAnsi="Century Gothic" w:cs="Arial"/>
          <w:color w:val="000000"/>
          <w:sz w:val="24"/>
          <w:szCs w:val="24"/>
        </w:rPr>
        <w:t>exenciones</w:t>
      </w:r>
      <w:r w:rsidR="00CE5F17">
        <w:rPr>
          <w:rFonts w:ascii="Century Gothic" w:eastAsia="Calibri" w:hAnsi="Century Gothic" w:cs="Arial"/>
          <w:color w:val="000000"/>
          <w:sz w:val="24"/>
          <w:szCs w:val="24"/>
        </w:rPr>
        <w:t xml:space="preserve"> tributarias, especialmente, frente a los emprendimientos de economía naranja y las inversiones productivas en el campo colombiano, presenta una limitación </w:t>
      </w:r>
      <w:r w:rsidR="0040450C">
        <w:rPr>
          <w:rFonts w:ascii="Century Gothic" w:eastAsia="Calibri" w:hAnsi="Century Gothic" w:cs="Arial"/>
          <w:color w:val="000000"/>
          <w:sz w:val="24"/>
          <w:szCs w:val="24"/>
        </w:rPr>
        <w:t>en parágrafo primero del artículo 79. Dicha limitación</w:t>
      </w:r>
      <w:r w:rsidR="00CE5F17">
        <w:rPr>
          <w:rFonts w:ascii="Century Gothic" w:eastAsia="Calibri" w:hAnsi="Century Gothic" w:cs="Arial"/>
          <w:color w:val="000000"/>
          <w:sz w:val="24"/>
          <w:szCs w:val="24"/>
        </w:rPr>
        <w:t xml:space="preserve"> afecta exclusivamente a los contribuyentes que tengan ingresos brutos anuales superiores a ochenta mil (80.000) UVT, para cada uno de los periodos gravables.</w:t>
      </w:r>
      <w:r w:rsidR="0040450C">
        <w:rPr>
          <w:rFonts w:ascii="Century Gothic" w:eastAsia="Calibri" w:hAnsi="Century Gothic" w:cs="Arial"/>
          <w:color w:val="000000"/>
          <w:sz w:val="24"/>
          <w:szCs w:val="24"/>
        </w:rPr>
        <w:t xml:space="preserve"> </w:t>
      </w:r>
      <w:r w:rsidR="00F84BC4">
        <w:rPr>
          <w:rFonts w:ascii="Century Gothic" w:eastAsia="Calibri" w:hAnsi="Century Gothic" w:cs="Arial"/>
          <w:color w:val="000000"/>
          <w:sz w:val="24"/>
          <w:szCs w:val="24"/>
        </w:rPr>
        <w:t>Entendiéndose</w:t>
      </w:r>
      <w:r w:rsidR="0040450C">
        <w:rPr>
          <w:rFonts w:ascii="Century Gothic" w:eastAsia="Calibri" w:hAnsi="Century Gothic" w:cs="Arial"/>
          <w:color w:val="000000"/>
          <w:sz w:val="24"/>
          <w:szCs w:val="24"/>
        </w:rPr>
        <w:t xml:space="preserve"> como un recurso normativo contrario al objeto mismo del artículo 79 del Estatuto Tributario, dado que, toda aquella inversión ya sea en emprendimiento de economía naranja o del campo colombiano requiere de amplios capitales de inversión y de igual forma recibe </w:t>
      </w:r>
      <w:r w:rsidR="00D62AAB">
        <w:rPr>
          <w:rFonts w:ascii="Century Gothic" w:eastAsia="Calibri" w:hAnsi="Century Gothic" w:cs="Arial"/>
          <w:color w:val="000000"/>
          <w:sz w:val="24"/>
          <w:szCs w:val="24"/>
        </w:rPr>
        <w:t>ingresos</w:t>
      </w:r>
      <w:r w:rsidR="0040450C">
        <w:rPr>
          <w:rFonts w:ascii="Century Gothic" w:eastAsia="Calibri" w:hAnsi="Century Gothic" w:cs="Arial"/>
          <w:color w:val="000000"/>
          <w:sz w:val="24"/>
          <w:szCs w:val="24"/>
        </w:rPr>
        <w:t xml:space="preserve"> equivalentes. </w:t>
      </w:r>
    </w:p>
    <w:p w:rsidR="00AC7AC7" w:rsidRDefault="008A0F4A" w:rsidP="00AC39F2">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Pr>
          <w:rFonts w:ascii="Century Gothic" w:eastAsia="Calibri" w:hAnsi="Century Gothic" w:cs="Arial"/>
          <w:color w:val="000000"/>
          <w:sz w:val="24"/>
          <w:szCs w:val="24"/>
        </w:rPr>
        <w:t>Por lo anterior, se coloca en</w:t>
      </w:r>
      <w:r w:rsidR="0040450C">
        <w:rPr>
          <w:rFonts w:ascii="Century Gothic" w:eastAsia="Calibri" w:hAnsi="Century Gothic" w:cs="Arial"/>
          <w:color w:val="000000"/>
          <w:sz w:val="24"/>
          <w:szCs w:val="24"/>
        </w:rPr>
        <w:t xml:space="preserve"> consideración mencionada contradicción normativa y tributaria</w:t>
      </w:r>
      <w:r w:rsidR="006B4B60">
        <w:rPr>
          <w:rFonts w:ascii="Century Gothic" w:eastAsia="Calibri" w:hAnsi="Century Gothic" w:cs="Arial"/>
          <w:color w:val="000000"/>
          <w:sz w:val="24"/>
          <w:szCs w:val="24"/>
        </w:rPr>
        <w:t>, e</w:t>
      </w:r>
      <w:r w:rsidR="0040450C">
        <w:rPr>
          <w:rFonts w:ascii="Century Gothic" w:eastAsia="Calibri" w:hAnsi="Century Gothic" w:cs="Arial"/>
          <w:color w:val="000000"/>
          <w:sz w:val="24"/>
          <w:szCs w:val="24"/>
        </w:rPr>
        <w:t xml:space="preserve">ntendiendo que al </w:t>
      </w:r>
      <w:r w:rsidR="00035FFD">
        <w:rPr>
          <w:rFonts w:ascii="Century Gothic" w:eastAsia="Calibri" w:hAnsi="Century Gothic" w:cs="Arial"/>
          <w:color w:val="000000"/>
          <w:sz w:val="24"/>
          <w:szCs w:val="24"/>
        </w:rPr>
        <w:t>determinar</w:t>
      </w:r>
      <w:r w:rsidR="0040450C">
        <w:rPr>
          <w:rFonts w:ascii="Century Gothic" w:eastAsia="Calibri" w:hAnsi="Century Gothic" w:cs="Arial"/>
          <w:color w:val="000000"/>
          <w:sz w:val="24"/>
          <w:szCs w:val="24"/>
        </w:rPr>
        <w:t xml:space="preserve"> los ingresos de los contribuyentes en ingresos brutos</w:t>
      </w:r>
      <w:r w:rsidR="00D62AAB">
        <w:rPr>
          <w:rFonts w:ascii="Century Gothic" w:eastAsia="Calibri" w:hAnsi="Century Gothic" w:cs="Arial"/>
          <w:color w:val="000000"/>
          <w:sz w:val="24"/>
          <w:szCs w:val="24"/>
        </w:rPr>
        <w:t>,</w:t>
      </w:r>
      <w:r w:rsidR="0040450C">
        <w:rPr>
          <w:rFonts w:ascii="Century Gothic" w:eastAsia="Calibri" w:hAnsi="Century Gothic" w:cs="Arial"/>
          <w:color w:val="000000"/>
          <w:sz w:val="24"/>
          <w:szCs w:val="24"/>
        </w:rPr>
        <w:t xml:space="preserve"> </w:t>
      </w:r>
      <w:r w:rsidR="00D62AAB">
        <w:rPr>
          <w:rFonts w:ascii="Century Gothic" w:eastAsia="Calibri" w:hAnsi="Century Gothic" w:cs="Arial"/>
          <w:color w:val="000000"/>
          <w:sz w:val="24"/>
          <w:szCs w:val="24"/>
        </w:rPr>
        <w:t xml:space="preserve">estos </w:t>
      </w:r>
      <w:r w:rsidR="00035FFD">
        <w:rPr>
          <w:rFonts w:ascii="Century Gothic" w:eastAsia="Calibri" w:hAnsi="Century Gothic" w:cs="Arial"/>
          <w:color w:val="000000"/>
          <w:sz w:val="24"/>
          <w:szCs w:val="24"/>
        </w:rPr>
        <w:t>se generaliza</w:t>
      </w:r>
      <w:r w:rsidR="006B4B60">
        <w:rPr>
          <w:rFonts w:ascii="Century Gothic" w:eastAsia="Calibri" w:hAnsi="Century Gothic" w:cs="Arial"/>
          <w:color w:val="000000"/>
          <w:sz w:val="24"/>
          <w:szCs w:val="24"/>
        </w:rPr>
        <w:t>n</w:t>
      </w:r>
      <w:r w:rsidR="00035FFD">
        <w:rPr>
          <w:rFonts w:ascii="Century Gothic" w:eastAsia="Calibri" w:hAnsi="Century Gothic" w:cs="Arial"/>
          <w:color w:val="000000"/>
          <w:sz w:val="24"/>
          <w:szCs w:val="24"/>
        </w:rPr>
        <w:t xml:space="preserve"> en </w:t>
      </w:r>
      <w:r w:rsidR="00035FFD" w:rsidRPr="00035FFD">
        <w:rPr>
          <w:rFonts w:ascii="Century Gothic" w:eastAsia="Calibri" w:hAnsi="Century Gothic" w:cs="Arial"/>
          <w:color w:val="000000"/>
          <w:sz w:val="24"/>
          <w:szCs w:val="24"/>
        </w:rPr>
        <w:t>la suma total de todos los ingresos recibidos durante un periodo  de tiempo determinado</w:t>
      </w:r>
      <w:r w:rsidR="00D62AAB">
        <w:rPr>
          <w:rFonts w:ascii="Century Gothic" w:eastAsia="Calibri" w:hAnsi="Century Gothic" w:cs="Arial"/>
          <w:color w:val="000000"/>
          <w:sz w:val="24"/>
          <w:szCs w:val="24"/>
        </w:rPr>
        <w:t>.</w:t>
      </w:r>
      <w:r w:rsidR="00AC7AC7">
        <w:rPr>
          <w:rFonts w:ascii="Century Gothic" w:eastAsia="Calibri" w:hAnsi="Century Gothic" w:cs="Arial"/>
          <w:color w:val="000000"/>
          <w:sz w:val="24"/>
          <w:szCs w:val="24"/>
        </w:rPr>
        <w:t xml:space="preserve"> </w:t>
      </w:r>
      <w:r w:rsidR="00D62AAB">
        <w:rPr>
          <w:rFonts w:ascii="Century Gothic" w:eastAsia="Calibri" w:hAnsi="Century Gothic" w:cs="Arial"/>
          <w:color w:val="000000"/>
          <w:sz w:val="24"/>
          <w:szCs w:val="24"/>
        </w:rPr>
        <w:t>C</w:t>
      </w:r>
      <w:r w:rsidR="00035FFD" w:rsidRPr="00035FFD">
        <w:rPr>
          <w:rFonts w:ascii="Century Gothic" w:eastAsia="Calibri" w:hAnsi="Century Gothic" w:cs="Arial"/>
          <w:color w:val="000000"/>
          <w:sz w:val="24"/>
          <w:szCs w:val="24"/>
        </w:rPr>
        <w:t xml:space="preserve">uando </w:t>
      </w:r>
      <w:r w:rsidR="00D62AAB">
        <w:rPr>
          <w:rFonts w:ascii="Century Gothic" w:eastAsia="Calibri" w:hAnsi="Century Gothic" w:cs="Arial"/>
          <w:color w:val="000000"/>
          <w:sz w:val="24"/>
          <w:szCs w:val="24"/>
        </w:rPr>
        <w:t xml:space="preserve">se habla </w:t>
      </w:r>
      <w:r w:rsidR="00035FFD" w:rsidRPr="00035FFD">
        <w:rPr>
          <w:rFonts w:ascii="Century Gothic" w:eastAsia="Calibri" w:hAnsi="Century Gothic" w:cs="Arial"/>
          <w:color w:val="000000"/>
          <w:sz w:val="24"/>
          <w:szCs w:val="24"/>
        </w:rPr>
        <w:t xml:space="preserve"> de </w:t>
      </w:r>
      <w:r w:rsidR="00D62AAB">
        <w:rPr>
          <w:rFonts w:ascii="Century Gothic" w:eastAsia="Calibri" w:hAnsi="Century Gothic" w:cs="Arial"/>
          <w:color w:val="000000"/>
          <w:sz w:val="24"/>
          <w:szCs w:val="24"/>
        </w:rPr>
        <w:t xml:space="preserve">ingresos </w:t>
      </w:r>
      <w:r w:rsidR="00035FFD" w:rsidRPr="00035FFD">
        <w:rPr>
          <w:rFonts w:ascii="Century Gothic" w:eastAsia="Calibri" w:hAnsi="Century Gothic" w:cs="Arial"/>
          <w:color w:val="000000"/>
          <w:sz w:val="24"/>
          <w:szCs w:val="24"/>
        </w:rPr>
        <w:t>brutos significa que no están afectados ni disminuidos por ningún concepto</w:t>
      </w:r>
      <w:r w:rsidR="00D62AAB">
        <w:rPr>
          <w:rFonts w:ascii="Century Gothic" w:eastAsia="Calibri" w:hAnsi="Century Gothic" w:cs="Arial"/>
          <w:color w:val="000000"/>
          <w:sz w:val="24"/>
          <w:szCs w:val="24"/>
        </w:rPr>
        <w:t>,</w:t>
      </w:r>
      <w:r w:rsidR="00035FFD" w:rsidRPr="00035FFD">
        <w:rPr>
          <w:rFonts w:ascii="Century Gothic" w:eastAsia="Calibri" w:hAnsi="Century Gothic" w:cs="Arial"/>
          <w:color w:val="000000"/>
          <w:sz w:val="24"/>
          <w:szCs w:val="24"/>
        </w:rPr>
        <w:t xml:space="preserve"> como pueden ser devoluciones, descuentos, deducciones, costos, pérdidas, </w:t>
      </w:r>
      <w:r w:rsidR="00035FFD">
        <w:rPr>
          <w:rFonts w:ascii="Century Gothic" w:eastAsia="Calibri" w:hAnsi="Century Gothic" w:cs="Arial"/>
          <w:color w:val="000000"/>
          <w:sz w:val="24"/>
          <w:szCs w:val="24"/>
        </w:rPr>
        <w:t>entre otras</w:t>
      </w:r>
      <w:r w:rsidR="00035FFD" w:rsidRPr="00035FFD">
        <w:rPr>
          <w:rFonts w:ascii="Century Gothic" w:eastAsia="Calibri" w:hAnsi="Century Gothic" w:cs="Arial"/>
          <w:color w:val="000000"/>
          <w:sz w:val="24"/>
          <w:szCs w:val="24"/>
        </w:rPr>
        <w:t>.</w:t>
      </w:r>
      <w:r w:rsidR="00035FFD">
        <w:rPr>
          <w:rFonts w:ascii="Century Gothic" w:eastAsia="Calibri" w:hAnsi="Century Gothic" w:cs="Arial"/>
          <w:color w:val="000000"/>
          <w:sz w:val="24"/>
          <w:szCs w:val="24"/>
        </w:rPr>
        <w:t xml:space="preserve"> </w:t>
      </w:r>
      <w:r w:rsidR="006B4B60">
        <w:rPr>
          <w:rFonts w:ascii="Century Gothic" w:eastAsia="Calibri" w:hAnsi="Century Gothic" w:cs="Arial"/>
          <w:color w:val="000000"/>
          <w:sz w:val="24"/>
          <w:szCs w:val="24"/>
        </w:rPr>
        <w:t>Siendo el</w:t>
      </w:r>
      <w:r w:rsidR="00D62AAB">
        <w:rPr>
          <w:rFonts w:ascii="Century Gothic" w:eastAsia="Calibri" w:hAnsi="Century Gothic" w:cs="Arial"/>
          <w:color w:val="000000"/>
          <w:sz w:val="24"/>
          <w:szCs w:val="24"/>
        </w:rPr>
        <w:t xml:space="preserve"> parágrafo en</w:t>
      </w:r>
      <w:r w:rsidR="00AC7AC7">
        <w:rPr>
          <w:rFonts w:ascii="Century Gothic" w:eastAsia="Calibri" w:hAnsi="Century Gothic" w:cs="Arial"/>
          <w:color w:val="000000"/>
          <w:sz w:val="24"/>
          <w:szCs w:val="24"/>
        </w:rPr>
        <w:t xml:space="preserve"> cuestión,</w:t>
      </w:r>
      <w:r w:rsidR="00035FFD">
        <w:rPr>
          <w:rFonts w:ascii="Century Gothic" w:eastAsia="Calibri" w:hAnsi="Century Gothic" w:cs="Arial"/>
          <w:color w:val="000000"/>
          <w:sz w:val="24"/>
          <w:szCs w:val="24"/>
        </w:rPr>
        <w:t xml:space="preserve"> una </w:t>
      </w:r>
      <w:r w:rsidR="00D62AAB">
        <w:rPr>
          <w:rFonts w:ascii="Century Gothic" w:eastAsia="Calibri" w:hAnsi="Century Gothic" w:cs="Arial"/>
          <w:color w:val="000000"/>
          <w:sz w:val="24"/>
          <w:szCs w:val="24"/>
        </w:rPr>
        <w:t>restricción</w:t>
      </w:r>
      <w:r w:rsidR="00035FFD">
        <w:rPr>
          <w:rFonts w:ascii="Century Gothic" w:eastAsia="Calibri" w:hAnsi="Century Gothic" w:cs="Arial"/>
          <w:color w:val="000000"/>
          <w:sz w:val="24"/>
          <w:szCs w:val="24"/>
        </w:rPr>
        <w:t xml:space="preserve"> para los contribuyentes </w:t>
      </w:r>
      <w:r w:rsidR="00AC7AC7">
        <w:rPr>
          <w:rFonts w:ascii="Century Gothic" w:eastAsia="Calibri" w:hAnsi="Century Gothic" w:cs="Arial"/>
          <w:color w:val="000000"/>
          <w:sz w:val="24"/>
          <w:szCs w:val="24"/>
        </w:rPr>
        <w:t xml:space="preserve">que invierten </w:t>
      </w:r>
      <w:r w:rsidR="00035FFD">
        <w:rPr>
          <w:rFonts w:ascii="Century Gothic" w:eastAsia="Calibri" w:hAnsi="Century Gothic" w:cs="Arial"/>
          <w:color w:val="000000"/>
          <w:sz w:val="24"/>
          <w:szCs w:val="24"/>
        </w:rPr>
        <w:t xml:space="preserve">comprometidos </w:t>
      </w:r>
      <w:r w:rsidR="00D62AAB">
        <w:rPr>
          <w:rFonts w:ascii="Century Gothic" w:eastAsia="Calibri" w:hAnsi="Century Gothic" w:cs="Arial"/>
          <w:color w:val="000000"/>
          <w:sz w:val="24"/>
          <w:szCs w:val="24"/>
        </w:rPr>
        <w:t xml:space="preserve">con el crecimiento económico del país y la generación </w:t>
      </w:r>
      <w:r w:rsidR="00AC7AC7">
        <w:rPr>
          <w:rFonts w:ascii="Century Gothic" w:eastAsia="Calibri" w:hAnsi="Century Gothic" w:cs="Arial"/>
          <w:color w:val="000000"/>
          <w:sz w:val="24"/>
          <w:szCs w:val="24"/>
        </w:rPr>
        <w:t>de empleos formales y de calidad</w:t>
      </w:r>
      <w:r w:rsidR="006B4B60">
        <w:rPr>
          <w:rFonts w:ascii="Century Gothic" w:eastAsia="Calibri" w:hAnsi="Century Gothic" w:cs="Arial"/>
          <w:color w:val="000000"/>
          <w:sz w:val="24"/>
          <w:szCs w:val="24"/>
        </w:rPr>
        <w:t xml:space="preserve">, donde se les impide recibir los beneficios tributarios contemplados en el Artículo 79 de la Ley de </w:t>
      </w:r>
      <w:r w:rsidR="00ED2837">
        <w:rPr>
          <w:rFonts w:ascii="Century Gothic" w:eastAsia="Calibri" w:hAnsi="Century Gothic" w:cs="Arial"/>
          <w:color w:val="000000"/>
          <w:sz w:val="24"/>
          <w:szCs w:val="24"/>
        </w:rPr>
        <w:t>Financiamiento</w:t>
      </w:r>
      <w:r w:rsidR="006B4B60">
        <w:rPr>
          <w:rFonts w:ascii="Century Gothic" w:eastAsia="Calibri" w:hAnsi="Century Gothic" w:cs="Arial"/>
          <w:color w:val="000000"/>
          <w:sz w:val="24"/>
          <w:szCs w:val="24"/>
        </w:rPr>
        <w:t>.</w:t>
      </w:r>
    </w:p>
    <w:p w:rsidR="001D7AFE" w:rsidRDefault="00AC7AC7" w:rsidP="007D2BB2">
      <w:pPr>
        <w:suppressAutoHyphens/>
        <w:adjustRightInd w:val="0"/>
        <w:spacing w:before="57" w:after="57" w:line="288" w:lineRule="auto"/>
        <w:textAlignment w:val="center"/>
        <w:rPr>
          <w:rFonts w:ascii="Century Gothic" w:eastAsia="Calibri" w:hAnsi="Century Gothic" w:cs="Arial"/>
          <w:b/>
          <w:bCs/>
          <w:color w:val="000000"/>
          <w:sz w:val="24"/>
          <w:szCs w:val="24"/>
          <w:lang w:val="es-ES_tradnl"/>
        </w:rPr>
      </w:pPr>
      <w:r>
        <w:rPr>
          <w:rFonts w:ascii="Century Gothic" w:eastAsia="Calibri" w:hAnsi="Century Gothic" w:cs="Arial"/>
          <w:b/>
          <w:bCs/>
          <w:color w:val="000000"/>
          <w:sz w:val="24"/>
          <w:szCs w:val="24"/>
          <w:lang w:val="es-ES_tradnl"/>
        </w:rPr>
        <w:t>2</w:t>
      </w:r>
      <w:r w:rsidR="001465F3">
        <w:rPr>
          <w:rFonts w:ascii="Century Gothic" w:eastAsia="Calibri" w:hAnsi="Century Gothic" w:cs="Arial"/>
          <w:b/>
          <w:bCs/>
          <w:color w:val="000000"/>
          <w:sz w:val="24"/>
          <w:szCs w:val="24"/>
          <w:lang w:val="es-ES_tradnl"/>
        </w:rPr>
        <w:t xml:space="preserve">. </w:t>
      </w:r>
      <w:r w:rsidR="008C0E7C">
        <w:rPr>
          <w:rFonts w:ascii="Century Gothic" w:eastAsia="Calibri" w:hAnsi="Century Gothic" w:cs="Arial"/>
          <w:b/>
          <w:bCs/>
          <w:color w:val="000000"/>
          <w:sz w:val="24"/>
          <w:szCs w:val="24"/>
          <w:lang w:val="es-ES_tradnl"/>
        </w:rPr>
        <w:t>OBJETO</w:t>
      </w:r>
    </w:p>
    <w:p w:rsidR="002C72AA" w:rsidRDefault="006B4B60" w:rsidP="006B4B60">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sidRPr="006B4B60">
        <w:rPr>
          <w:rFonts w:ascii="Century Gothic" w:eastAsia="Calibri" w:hAnsi="Century Gothic" w:cs="Arial"/>
          <w:color w:val="000000"/>
          <w:sz w:val="24"/>
          <w:szCs w:val="24"/>
        </w:rPr>
        <w:t xml:space="preserve">El presente Proyecto de Ley tiene como objeto principal modificar el Artículo 79 de la Ley de Financiamiento, </w:t>
      </w:r>
      <w:r>
        <w:rPr>
          <w:rFonts w:ascii="Century Gothic" w:eastAsia="Calibri" w:hAnsi="Century Gothic" w:cs="Arial"/>
          <w:color w:val="000000"/>
          <w:sz w:val="24"/>
          <w:szCs w:val="24"/>
        </w:rPr>
        <w:t xml:space="preserve">el cual modifica el artículo 235-2 del Estatuto Tributario. Con la finalidad de </w:t>
      </w:r>
      <w:r w:rsidR="005F5140">
        <w:rPr>
          <w:rFonts w:ascii="Century Gothic" w:eastAsia="Calibri" w:hAnsi="Century Gothic" w:cs="Arial"/>
          <w:color w:val="000000"/>
          <w:sz w:val="24"/>
          <w:szCs w:val="24"/>
        </w:rPr>
        <w:t>suprimir</w:t>
      </w:r>
      <w:r>
        <w:rPr>
          <w:rFonts w:ascii="Century Gothic" w:eastAsia="Calibri" w:hAnsi="Century Gothic" w:cs="Arial"/>
          <w:color w:val="000000"/>
          <w:sz w:val="24"/>
          <w:szCs w:val="24"/>
        </w:rPr>
        <w:t xml:space="preserve"> </w:t>
      </w:r>
      <w:r w:rsidRPr="006B4B60">
        <w:rPr>
          <w:rFonts w:ascii="Century Gothic" w:eastAsia="Calibri" w:hAnsi="Century Gothic" w:cs="Arial"/>
          <w:color w:val="000000"/>
          <w:sz w:val="24"/>
          <w:szCs w:val="24"/>
        </w:rPr>
        <w:t xml:space="preserve">de </w:t>
      </w:r>
      <w:r>
        <w:rPr>
          <w:rFonts w:ascii="Century Gothic" w:eastAsia="Calibri" w:hAnsi="Century Gothic" w:cs="Arial"/>
          <w:color w:val="000000"/>
          <w:sz w:val="24"/>
          <w:szCs w:val="24"/>
        </w:rPr>
        <w:t>mencionado</w:t>
      </w:r>
      <w:r w:rsidRPr="006B4B60">
        <w:rPr>
          <w:rFonts w:ascii="Century Gothic" w:eastAsia="Calibri" w:hAnsi="Century Gothic" w:cs="Arial"/>
          <w:color w:val="000000"/>
          <w:sz w:val="24"/>
          <w:szCs w:val="24"/>
        </w:rPr>
        <w:t xml:space="preserve"> artículo </w:t>
      </w:r>
      <w:r w:rsidR="005F5140">
        <w:rPr>
          <w:rFonts w:ascii="Century Gothic" w:eastAsia="Calibri" w:hAnsi="Century Gothic" w:cs="Arial"/>
          <w:color w:val="000000"/>
          <w:sz w:val="24"/>
          <w:szCs w:val="24"/>
        </w:rPr>
        <w:t>el</w:t>
      </w:r>
      <w:r w:rsidRPr="006B4B60">
        <w:rPr>
          <w:rFonts w:ascii="Century Gothic" w:eastAsia="Calibri" w:hAnsi="Century Gothic" w:cs="Arial"/>
          <w:color w:val="000000"/>
          <w:sz w:val="24"/>
          <w:szCs w:val="24"/>
        </w:rPr>
        <w:t xml:space="preserve"> Parágrafo </w:t>
      </w:r>
      <w:r>
        <w:rPr>
          <w:rFonts w:ascii="Century Gothic" w:eastAsia="Calibri" w:hAnsi="Century Gothic" w:cs="Arial"/>
          <w:color w:val="000000"/>
          <w:sz w:val="24"/>
          <w:szCs w:val="24"/>
        </w:rPr>
        <w:t>1</w:t>
      </w:r>
      <w:r w:rsidR="005F5140">
        <w:rPr>
          <w:rFonts w:ascii="Century Gothic" w:eastAsia="Calibri" w:hAnsi="Century Gothic" w:cs="Arial"/>
          <w:color w:val="000000"/>
          <w:sz w:val="24"/>
          <w:szCs w:val="24"/>
        </w:rPr>
        <w:t xml:space="preserve">, el cual </w:t>
      </w:r>
      <w:r w:rsidR="00A93E5B">
        <w:rPr>
          <w:rFonts w:ascii="Century Gothic" w:eastAsia="Calibri" w:hAnsi="Century Gothic" w:cs="Arial"/>
          <w:color w:val="000000"/>
          <w:sz w:val="24"/>
          <w:szCs w:val="24"/>
        </w:rPr>
        <w:t>desincentiva</w:t>
      </w:r>
      <w:r w:rsidR="006C7962">
        <w:rPr>
          <w:rFonts w:ascii="Century Gothic" w:eastAsia="Calibri" w:hAnsi="Century Gothic" w:cs="Arial"/>
          <w:color w:val="000000"/>
          <w:sz w:val="24"/>
          <w:szCs w:val="24"/>
        </w:rPr>
        <w:t xml:space="preserve"> la reactivación económica </w:t>
      </w:r>
      <w:r w:rsidR="002C72AA">
        <w:rPr>
          <w:rFonts w:ascii="Century Gothic" w:eastAsia="Calibri" w:hAnsi="Century Gothic" w:cs="Arial"/>
          <w:color w:val="000000"/>
          <w:sz w:val="24"/>
          <w:szCs w:val="24"/>
        </w:rPr>
        <w:t xml:space="preserve">del país al restringir exenciones tributarias a los emprendimientos de </w:t>
      </w:r>
      <w:r w:rsidR="00F84BC4">
        <w:rPr>
          <w:rFonts w:ascii="Century Gothic" w:eastAsia="Calibri" w:hAnsi="Century Gothic" w:cs="Arial"/>
          <w:color w:val="000000"/>
          <w:sz w:val="24"/>
          <w:szCs w:val="24"/>
        </w:rPr>
        <w:t>economía</w:t>
      </w:r>
      <w:r w:rsidR="002C72AA">
        <w:rPr>
          <w:rFonts w:ascii="Century Gothic" w:eastAsia="Calibri" w:hAnsi="Century Gothic" w:cs="Arial"/>
          <w:color w:val="000000"/>
          <w:sz w:val="24"/>
          <w:szCs w:val="24"/>
        </w:rPr>
        <w:t xml:space="preserve"> naranja y a las inversiones pro</w:t>
      </w:r>
      <w:r w:rsidR="00F84BC4">
        <w:rPr>
          <w:rFonts w:ascii="Century Gothic" w:eastAsia="Calibri" w:hAnsi="Century Gothic" w:cs="Arial"/>
          <w:color w:val="000000"/>
          <w:sz w:val="24"/>
          <w:szCs w:val="24"/>
        </w:rPr>
        <w:t>ductivas en el campo colombiano</w:t>
      </w:r>
      <w:r w:rsidR="000B443E">
        <w:rPr>
          <w:rFonts w:ascii="Century Gothic" w:eastAsia="Calibri" w:hAnsi="Century Gothic" w:cs="Arial"/>
          <w:color w:val="000000"/>
          <w:sz w:val="24"/>
          <w:szCs w:val="24"/>
        </w:rPr>
        <w:t>.</w:t>
      </w:r>
    </w:p>
    <w:p w:rsidR="006B4B60" w:rsidRPr="006B4B60" w:rsidRDefault="002C72AA" w:rsidP="006B4B60">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Pr>
          <w:rFonts w:ascii="Century Gothic" w:eastAsia="Calibri" w:hAnsi="Century Gothic" w:cs="Arial"/>
          <w:color w:val="000000"/>
          <w:sz w:val="24"/>
          <w:szCs w:val="24"/>
        </w:rPr>
        <w:lastRenderedPageBreak/>
        <w:t xml:space="preserve">El Parágrafo 1 </w:t>
      </w:r>
      <w:r w:rsidR="005F5140">
        <w:rPr>
          <w:rFonts w:ascii="Century Gothic" w:eastAsia="Calibri" w:hAnsi="Century Gothic" w:cs="Arial"/>
          <w:color w:val="000000"/>
          <w:sz w:val="24"/>
          <w:szCs w:val="24"/>
        </w:rPr>
        <w:t>decreta lo siguiente:</w:t>
      </w:r>
      <w:r w:rsidR="006B4B60" w:rsidRPr="006B4B60">
        <w:rPr>
          <w:rFonts w:ascii="Century Gothic" w:eastAsia="Calibri" w:hAnsi="Century Gothic" w:cs="Arial"/>
          <w:color w:val="000000"/>
          <w:sz w:val="24"/>
          <w:szCs w:val="24"/>
        </w:rPr>
        <w:t xml:space="preserve"> </w:t>
      </w:r>
    </w:p>
    <w:p w:rsidR="006B4B60" w:rsidRPr="009C2F45" w:rsidRDefault="009C2F45" w:rsidP="006B4B60">
      <w:pPr>
        <w:suppressAutoHyphens/>
        <w:adjustRightInd w:val="0"/>
        <w:spacing w:before="100" w:beforeAutospacing="1" w:after="100" w:afterAutospacing="1"/>
        <w:ind w:left="708"/>
        <w:jc w:val="both"/>
        <w:textAlignment w:val="center"/>
        <w:rPr>
          <w:rFonts w:ascii="Century Gothic" w:eastAsia="Calibri" w:hAnsi="Century Gothic" w:cs="Arial"/>
          <w:i/>
          <w:iCs/>
          <w:color w:val="000000"/>
          <w:sz w:val="24"/>
          <w:szCs w:val="24"/>
        </w:rPr>
      </w:pPr>
      <w:r>
        <w:rPr>
          <w:rFonts w:ascii="Century Gothic" w:eastAsia="Calibri" w:hAnsi="Century Gothic" w:cs="Arial"/>
          <w:b/>
          <w:bCs/>
          <w:i/>
          <w:iCs/>
          <w:color w:val="000000"/>
          <w:sz w:val="24"/>
          <w:szCs w:val="24"/>
        </w:rPr>
        <w:t>“</w:t>
      </w:r>
      <w:r w:rsidR="006B4B60" w:rsidRPr="009C2F45">
        <w:rPr>
          <w:rFonts w:ascii="Century Gothic" w:eastAsia="Calibri" w:hAnsi="Century Gothic" w:cs="Arial"/>
          <w:b/>
          <w:bCs/>
          <w:i/>
          <w:iCs/>
          <w:color w:val="000000"/>
          <w:sz w:val="24"/>
          <w:szCs w:val="24"/>
        </w:rPr>
        <w:t>PARÁGRAFO 1.</w:t>
      </w:r>
      <w:r w:rsidR="006B4B60" w:rsidRPr="009C2F45">
        <w:rPr>
          <w:rFonts w:ascii="Century Gothic" w:eastAsia="Calibri" w:hAnsi="Century Gothic" w:cs="Arial"/>
          <w:i/>
          <w:iCs/>
          <w:color w:val="000000"/>
          <w:sz w:val="24"/>
          <w:szCs w:val="24"/>
        </w:rPr>
        <w:t xml:space="preserve"> Las exenciones consagradas en los numerales 1 y 2 del presente </w:t>
      </w:r>
      <w:r w:rsidR="00F84BC4" w:rsidRPr="009C2F45">
        <w:rPr>
          <w:rFonts w:ascii="Century Gothic" w:eastAsia="Calibri" w:hAnsi="Century Gothic" w:cs="Arial"/>
          <w:i/>
          <w:iCs/>
          <w:color w:val="000000"/>
          <w:sz w:val="24"/>
          <w:szCs w:val="24"/>
        </w:rPr>
        <w:t>artículo</w:t>
      </w:r>
      <w:r w:rsidR="006B4B60" w:rsidRPr="009C2F45">
        <w:rPr>
          <w:rFonts w:ascii="Century Gothic" w:eastAsia="Calibri" w:hAnsi="Century Gothic" w:cs="Arial"/>
          <w:i/>
          <w:iCs/>
          <w:color w:val="000000"/>
          <w:sz w:val="24"/>
          <w:szCs w:val="24"/>
        </w:rPr>
        <w:t xml:space="preserve"> aplican exclusivamente a los contribuyentes que tengan ingresos brutos anuales inferiores a ochenta mil (80.000) UVT y se encuentren inscritos en el Registro Único Tributario como contribuyentes del régimen general del impuesto sobre la renta. Los anteriores requisitos deben cumplirse en todos los periodos gravables en los cuales se aplique el beneficio de renta exenta.</w:t>
      </w:r>
    </w:p>
    <w:p w:rsidR="001D7AFE" w:rsidRPr="009C2F45" w:rsidRDefault="006B4B60" w:rsidP="006B4B60">
      <w:pPr>
        <w:suppressAutoHyphens/>
        <w:adjustRightInd w:val="0"/>
        <w:spacing w:before="100" w:beforeAutospacing="1" w:after="100" w:afterAutospacing="1"/>
        <w:ind w:left="708"/>
        <w:jc w:val="both"/>
        <w:textAlignment w:val="center"/>
        <w:rPr>
          <w:rFonts w:ascii="Century Gothic" w:eastAsia="Calibri" w:hAnsi="Century Gothic" w:cs="Arial"/>
          <w:i/>
          <w:iCs/>
          <w:color w:val="000000"/>
          <w:sz w:val="24"/>
          <w:szCs w:val="24"/>
        </w:rPr>
      </w:pPr>
      <w:r w:rsidRPr="009C2F45">
        <w:rPr>
          <w:rFonts w:ascii="Century Gothic" w:eastAsia="Calibri" w:hAnsi="Century Gothic" w:cs="Arial"/>
          <w:i/>
          <w:iCs/>
          <w:color w:val="000000"/>
          <w:sz w:val="24"/>
          <w:szCs w:val="24"/>
        </w:rPr>
        <w:t>El presente parágrafo no aplica para aquellas sociedades cuyo objeto social principal sean actividades enmarcadas dentro de la Clasificación de Actividades Económicas CIIU 5911.</w:t>
      </w:r>
      <w:r w:rsidR="009C2F45">
        <w:rPr>
          <w:rFonts w:ascii="Century Gothic" w:eastAsia="Calibri" w:hAnsi="Century Gothic" w:cs="Arial"/>
          <w:i/>
          <w:iCs/>
          <w:color w:val="000000"/>
          <w:sz w:val="24"/>
          <w:szCs w:val="24"/>
        </w:rPr>
        <w:t>”</w:t>
      </w:r>
    </w:p>
    <w:p w:rsidR="00CE5F17" w:rsidRPr="007D2BB2" w:rsidRDefault="00AC7AC7" w:rsidP="007D2BB2">
      <w:pPr>
        <w:suppressAutoHyphens/>
        <w:adjustRightInd w:val="0"/>
        <w:spacing w:before="57" w:after="57" w:line="288" w:lineRule="auto"/>
        <w:textAlignment w:val="center"/>
        <w:rPr>
          <w:rFonts w:ascii="Century Gothic" w:eastAsia="Calibri" w:hAnsi="Century Gothic" w:cs="Arial"/>
          <w:b/>
          <w:bCs/>
          <w:color w:val="000000"/>
          <w:sz w:val="24"/>
          <w:szCs w:val="24"/>
          <w:lang w:val="es-ES_tradnl"/>
        </w:rPr>
      </w:pPr>
      <w:r>
        <w:rPr>
          <w:rFonts w:ascii="Century Gothic" w:eastAsia="Calibri" w:hAnsi="Century Gothic" w:cs="Arial"/>
          <w:b/>
          <w:bCs/>
          <w:color w:val="000000"/>
          <w:sz w:val="24"/>
          <w:szCs w:val="24"/>
          <w:lang w:val="es-ES_tradnl"/>
        </w:rPr>
        <w:t>3</w:t>
      </w:r>
      <w:r w:rsidR="005D4B65">
        <w:rPr>
          <w:rFonts w:ascii="Century Gothic" w:eastAsia="Calibri" w:hAnsi="Century Gothic" w:cs="Arial"/>
          <w:b/>
          <w:bCs/>
          <w:color w:val="000000"/>
          <w:sz w:val="24"/>
          <w:szCs w:val="24"/>
          <w:lang w:val="es-ES_tradnl"/>
        </w:rPr>
        <w:t xml:space="preserve">. </w:t>
      </w:r>
      <w:r w:rsidR="008C0E7C">
        <w:rPr>
          <w:rFonts w:ascii="Century Gothic" w:eastAsia="Calibri" w:hAnsi="Century Gothic" w:cs="Arial"/>
          <w:b/>
          <w:bCs/>
          <w:color w:val="000000"/>
          <w:sz w:val="24"/>
          <w:szCs w:val="24"/>
          <w:lang w:val="es-ES_tradnl"/>
        </w:rPr>
        <w:t>MEDIDAS PARA LA REACTIVACIÓN ECONÓMICA</w:t>
      </w:r>
    </w:p>
    <w:p w:rsidR="00B27A1E" w:rsidRPr="00F72B6E" w:rsidRDefault="00A93E5B" w:rsidP="00F72B6E">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Pr>
          <w:rFonts w:ascii="Century Gothic" w:eastAsia="Calibri" w:hAnsi="Century Gothic" w:cs="Arial"/>
          <w:color w:val="000000"/>
          <w:sz w:val="24"/>
          <w:szCs w:val="24"/>
        </w:rPr>
        <w:t>El</w:t>
      </w:r>
      <w:r w:rsidR="00612505" w:rsidRPr="00F72B6E">
        <w:rPr>
          <w:rFonts w:ascii="Century Gothic" w:eastAsia="Calibri" w:hAnsi="Century Gothic" w:cs="Arial"/>
          <w:color w:val="000000"/>
          <w:sz w:val="24"/>
          <w:szCs w:val="24"/>
        </w:rPr>
        <w:t xml:space="preserve"> pilar fundamental de la reactivación económica </w:t>
      </w:r>
      <w:r>
        <w:rPr>
          <w:rFonts w:ascii="Century Gothic" w:eastAsia="Calibri" w:hAnsi="Century Gothic" w:cs="Arial"/>
          <w:color w:val="000000"/>
          <w:sz w:val="24"/>
          <w:szCs w:val="24"/>
        </w:rPr>
        <w:t xml:space="preserve">es que </w:t>
      </w:r>
      <w:r w:rsidR="008C0E7C">
        <w:rPr>
          <w:rFonts w:ascii="Century Gothic" w:eastAsia="Calibri" w:hAnsi="Century Gothic" w:cs="Arial"/>
          <w:color w:val="000000"/>
          <w:sz w:val="24"/>
          <w:szCs w:val="24"/>
        </w:rPr>
        <w:t xml:space="preserve">se provean </w:t>
      </w:r>
      <w:r w:rsidR="00612505" w:rsidRPr="00F72B6E">
        <w:rPr>
          <w:rFonts w:ascii="Century Gothic" w:eastAsia="Calibri" w:hAnsi="Century Gothic" w:cs="Arial"/>
          <w:color w:val="000000"/>
          <w:sz w:val="24"/>
          <w:szCs w:val="24"/>
        </w:rPr>
        <w:t xml:space="preserve">las condiciones adecuadas para que las empresas nacionales mejoren sus </w:t>
      </w:r>
      <w:r>
        <w:rPr>
          <w:rFonts w:ascii="Century Gothic" w:eastAsia="Calibri" w:hAnsi="Century Gothic" w:cs="Arial"/>
          <w:color w:val="000000"/>
          <w:sz w:val="24"/>
          <w:szCs w:val="24"/>
        </w:rPr>
        <w:t xml:space="preserve">capacidades de </w:t>
      </w:r>
      <w:r w:rsidR="00F84BC4">
        <w:rPr>
          <w:rFonts w:ascii="Century Gothic" w:eastAsia="Calibri" w:hAnsi="Century Gothic" w:cs="Arial"/>
          <w:color w:val="000000"/>
          <w:sz w:val="24"/>
          <w:szCs w:val="24"/>
        </w:rPr>
        <w:t>competencia</w:t>
      </w:r>
      <w:r>
        <w:rPr>
          <w:rFonts w:ascii="Century Gothic" w:eastAsia="Calibri" w:hAnsi="Century Gothic" w:cs="Arial"/>
          <w:color w:val="000000"/>
          <w:sz w:val="24"/>
          <w:szCs w:val="24"/>
        </w:rPr>
        <w:t xml:space="preserve"> en el mercado</w:t>
      </w:r>
      <w:r w:rsidR="00612505" w:rsidRPr="00F72B6E">
        <w:rPr>
          <w:rFonts w:ascii="Century Gothic" w:eastAsia="Calibri" w:hAnsi="Century Gothic" w:cs="Arial"/>
          <w:color w:val="000000"/>
          <w:sz w:val="24"/>
          <w:szCs w:val="24"/>
        </w:rPr>
        <w:t xml:space="preserve">. </w:t>
      </w:r>
      <w:r w:rsidR="00CC0E8D" w:rsidRPr="00F72B6E">
        <w:rPr>
          <w:rFonts w:ascii="Century Gothic" w:eastAsia="Calibri" w:hAnsi="Century Gothic" w:cs="Arial"/>
          <w:color w:val="000000"/>
          <w:sz w:val="24"/>
          <w:szCs w:val="24"/>
        </w:rPr>
        <w:t>El principal determinante</w:t>
      </w:r>
      <w:r w:rsidR="00612505" w:rsidRPr="00F72B6E">
        <w:rPr>
          <w:rFonts w:ascii="Century Gothic" w:eastAsia="Calibri" w:hAnsi="Century Gothic" w:cs="Arial"/>
          <w:color w:val="000000"/>
          <w:sz w:val="24"/>
          <w:szCs w:val="24"/>
        </w:rPr>
        <w:t xml:space="preserve"> que impacta </w:t>
      </w:r>
      <w:r w:rsidR="00CC0E8D" w:rsidRPr="00F72B6E">
        <w:rPr>
          <w:rFonts w:ascii="Century Gothic" w:eastAsia="Calibri" w:hAnsi="Century Gothic" w:cs="Arial"/>
          <w:color w:val="000000"/>
          <w:sz w:val="24"/>
          <w:szCs w:val="24"/>
        </w:rPr>
        <w:t>en dicha condición</w:t>
      </w:r>
      <w:r w:rsidR="00612505" w:rsidRPr="00F72B6E">
        <w:rPr>
          <w:rFonts w:ascii="Century Gothic" w:eastAsia="Calibri" w:hAnsi="Century Gothic" w:cs="Arial"/>
          <w:color w:val="000000"/>
          <w:sz w:val="24"/>
          <w:szCs w:val="24"/>
        </w:rPr>
        <w:t xml:space="preserve"> es </w:t>
      </w:r>
      <w:r w:rsidR="00B27A1E" w:rsidRPr="00F72B6E">
        <w:rPr>
          <w:rFonts w:ascii="Century Gothic" w:eastAsia="Calibri" w:hAnsi="Century Gothic" w:cs="Arial"/>
          <w:color w:val="000000"/>
          <w:sz w:val="24"/>
          <w:szCs w:val="24"/>
        </w:rPr>
        <w:t>la tasa de tributación, la cual es extremadamente alta</w:t>
      </w:r>
      <w:r>
        <w:rPr>
          <w:rFonts w:ascii="Century Gothic" w:eastAsia="Calibri" w:hAnsi="Century Gothic" w:cs="Arial"/>
          <w:color w:val="000000"/>
          <w:sz w:val="24"/>
          <w:szCs w:val="24"/>
        </w:rPr>
        <w:t xml:space="preserve"> para las empresas</w:t>
      </w:r>
      <w:r w:rsidR="008C0E7C">
        <w:rPr>
          <w:rFonts w:ascii="Century Gothic" w:eastAsia="Calibri" w:hAnsi="Century Gothic" w:cs="Arial"/>
          <w:color w:val="000000"/>
          <w:sz w:val="24"/>
          <w:szCs w:val="24"/>
        </w:rPr>
        <w:t xml:space="preserve"> </w:t>
      </w:r>
      <w:r w:rsidR="002759C7">
        <w:rPr>
          <w:rFonts w:ascii="Century Gothic" w:eastAsia="Calibri" w:hAnsi="Century Gothic" w:cs="Arial"/>
          <w:color w:val="000000"/>
          <w:sz w:val="24"/>
          <w:szCs w:val="24"/>
        </w:rPr>
        <w:t xml:space="preserve">en el </w:t>
      </w:r>
      <w:r w:rsidR="008C0E7C" w:rsidRPr="00F72B6E">
        <w:rPr>
          <w:rFonts w:ascii="Century Gothic" w:eastAsia="Calibri" w:hAnsi="Century Gothic" w:cs="Arial"/>
          <w:color w:val="000000"/>
          <w:sz w:val="24"/>
          <w:szCs w:val="24"/>
        </w:rPr>
        <w:t>caso colombiano</w:t>
      </w:r>
      <w:r w:rsidR="00B27A1E" w:rsidRPr="00F72B6E">
        <w:rPr>
          <w:rFonts w:ascii="Century Gothic" w:eastAsia="Calibri" w:hAnsi="Century Gothic" w:cs="Arial"/>
          <w:color w:val="000000"/>
          <w:sz w:val="24"/>
          <w:szCs w:val="24"/>
        </w:rPr>
        <w:t xml:space="preserve">. </w:t>
      </w:r>
      <w:r>
        <w:rPr>
          <w:rFonts w:ascii="Century Gothic" w:eastAsia="Calibri" w:hAnsi="Century Gothic" w:cs="Arial"/>
          <w:color w:val="000000"/>
          <w:sz w:val="24"/>
          <w:szCs w:val="24"/>
        </w:rPr>
        <w:t>Este hecho, desencadena</w:t>
      </w:r>
      <w:r w:rsidR="00B27A1E" w:rsidRPr="00F72B6E">
        <w:rPr>
          <w:rFonts w:ascii="Century Gothic" w:eastAsia="Calibri" w:hAnsi="Century Gothic" w:cs="Arial"/>
          <w:color w:val="000000"/>
          <w:sz w:val="24"/>
          <w:szCs w:val="24"/>
        </w:rPr>
        <w:t xml:space="preserve"> </w:t>
      </w:r>
      <w:r w:rsidR="008C0E7C">
        <w:rPr>
          <w:rFonts w:ascii="Century Gothic" w:eastAsia="Calibri" w:hAnsi="Century Gothic" w:cs="Arial"/>
          <w:color w:val="000000"/>
          <w:sz w:val="24"/>
          <w:szCs w:val="24"/>
        </w:rPr>
        <w:t>cargas</w:t>
      </w:r>
      <w:r w:rsidR="00B27A1E" w:rsidRPr="00F72B6E">
        <w:rPr>
          <w:rFonts w:ascii="Century Gothic" w:eastAsia="Calibri" w:hAnsi="Century Gothic" w:cs="Arial"/>
          <w:color w:val="000000"/>
          <w:sz w:val="24"/>
          <w:szCs w:val="24"/>
        </w:rPr>
        <w:t xml:space="preserve"> </w:t>
      </w:r>
      <w:r>
        <w:rPr>
          <w:rFonts w:ascii="Century Gothic" w:eastAsia="Calibri" w:hAnsi="Century Gothic" w:cs="Arial"/>
          <w:color w:val="000000"/>
          <w:sz w:val="24"/>
          <w:szCs w:val="24"/>
        </w:rPr>
        <w:t xml:space="preserve">adicionales </w:t>
      </w:r>
      <w:r w:rsidR="00B27A1E" w:rsidRPr="00F72B6E">
        <w:rPr>
          <w:rFonts w:ascii="Century Gothic" w:eastAsia="Calibri" w:hAnsi="Century Gothic" w:cs="Arial"/>
          <w:color w:val="000000"/>
          <w:sz w:val="24"/>
          <w:szCs w:val="24"/>
        </w:rPr>
        <w:t xml:space="preserve">sobre </w:t>
      </w:r>
      <w:r>
        <w:rPr>
          <w:rFonts w:ascii="Century Gothic" w:eastAsia="Calibri" w:hAnsi="Century Gothic" w:cs="Arial"/>
          <w:color w:val="000000"/>
          <w:sz w:val="24"/>
          <w:szCs w:val="24"/>
        </w:rPr>
        <w:t>la</w:t>
      </w:r>
      <w:r w:rsidR="008C0E7C">
        <w:rPr>
          <w:rFonts w:ascii="Century Gothic" w:eastAsia="Calibri" w:hAnsi="Century Gothic" w:cs="Arial"/>
          <w:color w:val="000000"/>
          <w:sz w:val="24"/>
          <w:szCs w:val="24"/>
        </w:rPr>
        <w:t xml:space="preserve">s finanzas </w:t>
      </w:r>
      <w:r>
        <w:rPr>
          <w:rFonts w:ascii="Century Gothic" w:eastAsia="Calibri" w:hAnsi="Century Gothic" w:cs="Arial"/>
          <w:color w:val="000000"/>
          <w:sz w:val="24"/>
          <w:szCs w:val="24"/>
        </w:rPr>
        <w:t xml:space="preserve">de las empresas, </w:t>
      </w:r>
      <w:r w:rsidR="00CC0E8D" w:rsidRPr="00F72B6E">
        <w:rPr>
          <w:rFonts w:ascii="Century Gothic" w:eastAsia="Calibri" w:hAnsi="Century Gothic" w:cs="Arial"/>
          <w:color w:val="000000"/>
          <w:sz w:val="24"/>
          <w:szCs w:val="24"/>
        </w:rPr>
        <w:t>las cuales</w:t>
      </w:r>
      <w:r w:rsidR="00B27A1E" w:rsidRPr="00F72B6E">
        <w:rPr>
          <w:rFonts w:ascii="Century Gothic" w:eastAsia="Calibri" w:hAnsi="Century Gothic" w:cs="Arial"/>
          <w:color w:val="000000"/>
          <w:sz w:val="24"/>
          <w:szCs w:val="24"/>
        </w:rPr>
        <w:t xml:space="preserve"> desincentivan la inversión, la innovación</w:t>
      </w:r>
      <w:r>
        <w:rPr>
          <w:rFonts w:ascii="Century Gothic" w:eastAsia="Calibri" w:hAnsi="Century Gothic" w:cs="Arial"/>
          <w:color w:val="000000"/>
          <w:sz w:val="24"/>
          <w:szCs w:val="24"/>
        </w:rPr>
        <w:t>, el emprendimiento</w:t>
      </w:r>
      <w:r w:rsidR="00B27A1E" w:rsidRPr="00F72B6E">
        <w:rPr>
          <w:rFonts w:ascii="Century Gothic" w:eastAsia="Calibri" w:hAnsi="Century Gothic" w:cs="Arial"/>
          <w:color w:val="000000"/>
          <w:sz w:val="24"/>
          <w:szCs w:val="24"/>
        </w:rPr>
        <w:t xml:space="preserve"> y el desarrollo, a la vez que limita el crecimiento económico.</w:t>
      </w:r>
    </w:p>
    <w:p w:rsidR="00CB3F36" w:rsidRDefault="002D68EA" w:rsidP="00F72B6E">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Pr>
          <w:rFonts w:ascii="Century Gothic" w:eastAsia="Calibri" w:hAnsi="Century Gothic" w:cs="Arial"/>
          <w:color w:val="000000"/>
          <w:sz w:val="24"/>
          <w:szCs w:val="24"/>
        </w:rPr>
        <w:t xml:space="preserve">La </w:t>
      </w:r>
      <w:r w:rsidR="00B27A1E" w:rsidRPr="00F72B6E">
        <w:rPr>
          <w:rFonts w:ascii="Century Gothic" w:eastAsia="Calibri" w:hAnsi="Century Gothic" w:cs="Arial"/>
          <w:color w:val="000000"/>
          <w:sz w:val="24"/>
          <w:szCs w:val="24"/>
        </w:rPr>
        <w:t>tasa estatutaria de renta para personas jurídicas</w:t>
      </w:r>
      <w:r>
        <w:rPr>
          <w:rFonts w:ascii="Century Gothic" w:eastAsia="Calibri" w:hAnsi="Century Gothic" w:cs="Arial"/>
          <w:color w:val="000000"/>
          <w:sz w:val="24"/>
          <w:szCs w:val="24"/>
        </w:rPr>
        <w:t xml:space="preserve"> y los contribuyentes</w:t>
      </w:r>
      <w:r w:rsidR="00B27A1E" w:rsidRPr="00F72B6E">
        <w:rPr>
          <w:rFonts w:ascii="Century Gothic" w:eastAsia="Calibri" w:hAnsi="Century Gothic" w:cs="Arial"/>
          <w:color w:val="000000"/>
          <w:sz w:val="24"/>
          <w:szCs w:val="24"/>
        </w:rPr>
        <w:t>,</w:t>
      </w:r>
      <w:r>
        <w:rPr>
          <w:rFonts w:ascii="Century Gothic" w:eastAsia="Calibri" w:hAnsi="Century Gothic" w:cs="Arial"/>
          <w:color w:val="000000"/>
          <w:sz w:val="24"/>
          <w:szCs w:val="24"/>
        </w:rPr>
        <w:t xml:space="preserve"> son la principal</w:t>
      </w:r>
      <w:r w:rsidRPr="00F72B6E">
        <w:rPr>
          <w:rFonts w:ascii="Century Gothic" w:eastAsia="Calibri" w:hAnsi="Century Gothic" w:cs="Arial"/>
          <w:color w:val="000000"/>
          <w:sz w:val="24"/>
          <w:szCs w:val="24"/>
        </w:rPr>
        <w:t xml:space="preserve"> limitación</w:t>
      </w:r>
      <w:r>
        <w:rPr>
          <w:rFonts w:ascii="Century Gothic" w:eastAsia="Calibri" w:hAnsi="Century Gothic" w:cs="Arial"/>
          <w:color w:val="000000"/>
          <w:sz w:val="24"/>
          <w:szCs w:val="24"/>
        </w:rPr>
        <w:t xml:space="preserve"> para la inversión y </w:t>
      </w:r>
      <w:r w:rsidR="008C0E7C">
        <w:rPr>
          <w:rFonts w:ascii="Century Gothic" w:eastAsia="Calibri" w:hAnsi="Century Gothic" w:cs="Arial"/>
          <w:color w:val="000000"/>
          <w:sz w:val="24"/>
          <w:szCs w:val="24"/>
        </w:rPr>
        <w:t xml:space="preserve">el </w:t>
      </w:r>
      <w:r>
        <w:rPr>
          <w:rFonts w:ascii="Century Gothic" w:eastAsia="Calibri" w:hAnsi="Century Gothic" w:cs="Arial"/>
          <w:color w:val="000000"/>
          <w:sz w:val="24"/>
          <w:szCs w:val="24"/>
        </w:rPr>
        <w:t xml:space="preserve">emprendimiento empresarial. </w:t>
      </w:r>
      <w:r w:rsidR="008C0E7C">
        <w:rPr>
          <w:rFonts w:ascii="Century Gothic" w:eastAsia="Calibri" w:hAnsi="Century Gothic" w:cs="Arial"/>
          <w:color w:val="000000"/>
          <w:sz w:val="24"/>
          <w:szCs w:val="24"/>
        </w:rPr>
        <w:t xml:space="preserve">Los costos de operación de las empresas se ven constantemente encarecidos por la existencia de tan altos y múltiples gravámenes, demostrando así que a pesar de existir ciertos </w:t>
      </w:r>
      <w:r w:rsidR="00B27A1E" w:rsidRPr="00F72B6E">
        <w:rPr>
          <w:rFonts w:ascii="Century Gothic" w:eastAsia="Calibri" w:hAnsi="Century Gothic" w:cs="Arial"/>
          <w:color w:val="000000"/>
          <w:sz w:val="24"/>
          <w:szCs w:val="24"/>
        </w:rPr>
        <w:t>esquema</w:t>
      </w:r>
      <w:r w:rsidR="002759C7">
        <w:rPr>
          <w:rFonts w:ascii="Century Gothic" w:eastAsia="Calibri" w:hAnsi="Century Gothic" w:cs="Arial"/>
          <w:color w:val="000000"/>
          <w:sz w:val="24"/>
          <w:szCs w:val="24"/>
        </w:rPr>
        <w:t>s</w:t>
      </w:r>
      <w:r w:rsidR="00B27A1E" w:rsidRPr="00F72B6E">
        <w:rPr>
          <w:rFonts w:ascii="Century Gothic" w:eastAsia="Calibri" w:hAnsi="Century Gothic" w:cs="Arial"/>
          <w:color w:val="000000"/>
          <w:sz w:val="24"/>
          <w:szCs w:val="24"/>
        </w:rPr>
        <w:t xml:space="preserve"> de depuración de la renta</w:t>
      </w:r>
      <w:r w:rsidR="008C0E7C">
        <w:rPr>
          <w:rFonts w:ascii="Century Gothic" w:eastAsia="Calibri" w:hAnsi="Century Gothic" w:cs="Arial"/>
          <w:color w:val="000000"/>
          <w:sz w:val="24"/>
          <w:szCs w:val="24"/>
        </w:rPr>
        <w:t>, estos</w:t>
      </w:r>
      <w:r w:rsidR="00B27A1E" w:rsidRPr="00F72B6E">
        <w:rPr>
          <w:rFonts w:ascii="Century Gothic" w:eastAsia="Calibri" w:hAnsi="Century Gothic" w:cs="Arial"/>
          <w:color w:val="000000"/>
          <w:sz w:val="24"/>
          <w:szCs w:val="24"/>
        </w:rPr>
        <w:t xml:space="preserve"> no permite</w:t>
      </w:r>
      <w:r w:rsidR="008C0E7C">
        <w:rPr>
          <w:rFonts w:ascii="Century Gothic" w:eastAsia="Calibri" w:hAnsi="Century Gothic" w:cs="Arial"/>
          <w:color w:val="000000"/>
          <w:sz w:val="24"/>
          <w:szCs w:val="24"/>
        </w:rPr>
        <w:t>n</w:t>
      </w:r>
      <w:r w:rsidR="00B27A1E" w:rsidRPr="00F72B6E">
        <w:rPr>
          <w:rFonts w:ascii="Century Gothic" w:eastAsia="Calibri" w:hAnsi="Century Gothic" w:cs="Arial"/>
          <w:color w:val="000000"/>
          <w:sz w:val="24"/>
          <w:szCs w:val="24"/>
        </w:rPr>
        <w:t xml:space="preserve"> deducir la totalidad de tributos pagados</w:t>
      </w:r>
      <w:r w:rsidR="008C0E7C">
        <w:rPr>
          <w:rFonts w:ascii="Century Gothic" w:eastAsia="Calibri" w:hAnsi="Century Gothic" w:cs="Arial"/>
          <w:color w:val="000000"/>
          <w:sz w:val="24"/>
          <w:szCs w:val="24"/>
        </w:rPr>
        <w:t>, incurriendo en gastos adicionales al de la inversión.</w:t>
      </w:r>
      <w:r w:rsidR="00F9042D">
        <w:rPr>
          <w:rFonts w:ascii="Century Gothic" w:eastAsia="Calibri" w:hAnsi="Century Gothic" w:cs="Arial"/>
          <w:color w:val="000000"/>
          <w:sz w:val="24"/>
          <w:szCs w:val="24"/>
        </w:rPr>
        <w:t xml:space="preserve"> </w:t>
      </w:r>
    </w:p>
    <w:p w:rsidR="00B27A1E" w:rsidRPr="00F72B6E" w:rsidRDefault="00F9042D" w:rsidP="00F72B6E">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Pr>
          <w:rFonts w:ascii="Century Gothic" w:eastAsia="Calibri" w:hAnsi="Century Gothic" w:cs="Arial"/>
          <w:color w:val="000000"/>
          <w:sz w:val="24"/>
          <w:szCs w:val="24"/>
        </w:rPr>
        <w:t xml:space="preserve">Según el </w:t>
      </w:r>
      <w:r w:rsidRPr="00F9042D">
        <w:rPr>
          <w:rFonts w:ascii="Century Gothic" w:eastAsia="Calibri" w:hAnsi="Century Gothic" w:cs="Arial"/>
          <w:color w:val="000000"/>
          <w:sz w:val="24"/>
          <w:szCs w:val="24"/>
        </w:rPr>
        <w:t xml:space="preserve">informe </w:t>
      </w:r>
      <w:r>
        <w:rPr>
          <w:rFonts w:ascii="Century Gothic" w:eastAsia="Calibri" w:hAnsi="Century Gothic" w:cs="Arial"/>
          <w:color w:val="000000"/>
          <w:sz w:val="24"/>
          <w:szCs w:val="24"/>
        </w:rPr>
        <w:t>“</w:t>
      </w:r>
      <w:proofErr w:type="spellStart"/>
      <w:r w:rsidRPr="00F9042D">
        <w:rPr>
          <w:rFonts w:ascii="Century Gothic" w:eastAsia="Calibri" w:hAnsi="Century Gothic" w:cs="Arial"/>
          <w:i/>
          <w:iCs/>
          <w:color w:val="000000"/>
          <w:sz w:val="24"/>
          <w:szCs w:val="24"/>
        </w:rPr>
        <w:t>Paying</w:t>
      </w:r>
      <w:proofErr w:type="spellEnd"/>
      <w:r w:rsidRPr="00F9042D">
        <w:rPr>
          <w:rFonts w:ascii="Century Gothic" w:eastAsia="Calibri" w:hAnsi="Century Gothic" w:cs="Arial"/>
          <w:i/>
          <w:iCs/>
          <w:color w:val="000000"/>
          <w:sz w:val="24"/>
          <w:szCs w:val="24"/>
        </w:rPr>
        <w:t xml:space="preserve"> </w:t>
      </w:r>
      <w:proofErr w:type="spellStart"/>
      <w:r w:rsidRPr="00F9042D">
        <w:rPr>
          <w:rFonts w:ascii="Century Gothic" w:eastAsia="Calibri" w:hAnsi="Century Gothic" w:cs="Arial"/>
          <w:i/>
          <w:iCs/>
          <w:color w:val="000000"/>
          <w:sz w:val="24"/>
          <w:szCs w:val="24"/>
        </w:rPr>
        <w:t>taxes</w:t>
      </w:r>
      <w:proofErr w:type="spellEnd"/>
      <w:r w:rsidRPr="00F9042D">
        <w:rPr>
          <w:rFonts w:ascii="Century Gothic" w:eastAsia="Calibri" w:hAnsi="Century Gothic" w:cs="Arial"/>
          <w:i/>
          <w:iCs/>
          <w:color w:val="000000"/>
          <w:sz w:val="24"/>
          <w:szCs w:val="24"/>
        </w:rPr>
        <w:t xml:space="preserve"> 2018</w:t>
      </w:r>
      <w:r>
        <w:rPr>
          <w:rFonts w:ascii="Century Gothic" w:eastAsia="Calibri" w:hAnsi="Century Gothic" w:cs="Arial"/>
          <w:color w:val="000000"/>
          <w:sz w:val="24"/>
          <w:szCs w:val="24"/>
        </w:rPr>
        <w:t>”</w:t>
      </w:r>
      <w:r w:rsidRPr="00F9042D">
        <w:rPr>
          <w:rFonts w:ascii="Century Gothic" w:eastAsia="Calibri" w:hAnsi="Century Gothic" w:cs="Arial"/>
          <w:color w:val="000000"/>
          <w:sz w:val="24"/>
          <w:szCs w:val="24"/>
        </w:rPr>
        <w:t xml:space="preserve">, de </w:t>
      </w:r>
      <w:proofErr w:type="spellStart"/>
      <w:r w:rsidRPr="00F9042D">
        <w:rPr>
          <w:rFonts w:ascii="Century Gothic" w:eastAsia="Calibri" w:hAnsi="Century Gothic" w:cs="Arial"/>
          <w:color w:val="000000"/>
          <w:sz w:val="24"/>
          <w:szCs w:val="24"/>
        </w:rPr>
        <w:t>PricewaterhouseCoopers</w:t>
      </w:r>
      <w:proofErr w:type="spellEnd"/>
      <w:r w:rsidRPr="00F9042D">
        <w:rPr>
          <w:rFonts w:ascii="Century Gothic" w:eastAsia="Calibri" w:hAnsi="Century Gothic" w:cs="Arial"/>
          <w:color w:val="000000"/>
          <w:sz w:val="24"/>
          <w:szCs w:val="24"/>
        </w:rPr>
        <w:t xml:space="preserve"> (PWC)</w:t>
      </w:r>
      <w:r w:rsidR="00ED21F2">
        <w:rPr>
          <w:rFonts w:ascii="Century Gothic" w:eastAsia="Calibri" w:hAnsi="Century Gothic" w:cs="Arial"/>
          <w:color w:val="000000"/>
          <w:sz w:val="24"/>
          <w:szCs w:val="24"/>
        </w:rPr>
        <w:t xml:space="preserve"> y del </w:t>
      </w:r>
      <w:r w:rsidR="00ED21F2" w:rsidRPr="00F9042D">
        <w:rPr>
          <w:rFonts w:ascii="Century Gothic" w:eastAsia="Calibri" w:hAnsi="Century Gothic" w:cs="Arial"/>
          <w:color w:val="000000"/>
          <w:sz w:val="24"/>
          <w:szCs w:val="24"/>
        </w:rPr>
        <w:t>Banco Mundial</w:t>
      </w:r>
      <w:r>
        <w:rPr>
          <w:rFonts w:ascii="Century Gothic" w:eastAsia="Calibri" w:hAnsi="Century Gothic" w:cs="Arial"/>
          <w:color w:val="000000"/>
          <w:sz w:val="24"/>
          <w:szCs w:val="24"/>
        </w:rPr>
        <w:t xml:space="preserve">, la tasa total de impuestos y </w:t>
      </w:r>
      <w:r w:rsidR="00ED21F2">
        <w:rPr>
          <w:rFonts w:ascii="Century Gothic" w:eastAsia="Calibri" w:hAnsi="Century Gothic" w:cs="Arial"/>
          <w:color w:val="000000"/>
          <w:sz w:val="24"/>
          <w:szCs w:val="24"/>
        </w:rPr>
        <w:t>la</w:t>
      </w:r>
      <w:r>
        <w:rPr>
          <w:rFonts w:ascii="Century Gothic" w:eastAsia="Calibri" w:hAnsi="Century Gothic" w:cs="Arial"/>
          <w:color w:val="000000"/>
          <w:sz w:val="24"/>
          <w:szCs w:val="24"/>
        </w:rPr>
        <w:t xml:space="preserve"> tasa de contribución que</w:t>
      </w:r>
      <w:r w:rsidR="00CB3F36">
        <w:rPr>
          <w:rFonts w:ascii="Century Gothic" w:eastAsia="Calibri" w:hAnsi="Century Gothic" w:cs="Arial"/>
          <w:color w:val="000000"/>
          <w:sz w:val="24"/>
          <w:szCs w:val="24"/>
        </w:rPr>
        <w:t xml:space="preserve"> </w:t>
      </w:r>
      <w:r>
        <w:rPr>
          <w:rFonts w:ascii="Century Gothic" w:eastAsia="Calibri" w:hAnsi="Century Gothic" w:cs="Arial"/>
          <w:color w:val="000000"/>
          <w:sz w:val="24"/>
          <w:szCs w:val="24"/>
        </w:rPr>
        <w:t>pagan las empresas en Colombia es de 69.8</w:t>
      </w:r>
      <w:r w:rsidR="00ED21F2">
        <w:rPr>
          <w:rFonts w:ascii="Century Gothic" w:eastAsia="Calibri" w:hAnsi="Century Gothic" w:cs="Arial"/>
          <w:color w:val="000000"/>
          <w:sz w:val="24"/>
          <w:szCs w:val="24"/>
        </w:rPr>
        <w:t xml:space="preserve"> por ciento</w:t>
      </w:r>
      <w:r w:rsidR="00ED21F2">
        <w:rPr>
          <w:rStyle w:val="Refdenotaalpie"/>
          <w:rFonts w:ascii="Century Gothic" w:eastAsia="Calibri" w:hAnsi="Century Gothic" w:cs="Arial"/>
          <w:color w:val="000000"/>
          <w:sz w:val="24"/>
          <w:szCs w:val="24"/>
        </w:rPr>
        <w:footnoteReference w:id="2"/>
      </w:r>
      <w:r>
        <w:rPr>
          <w:rFonts w:ascii="Century Gothic" w:eastAsia="Calibri" w:hAnsi="Century Gothic" w:cs="Arial"/>
          <w:color w:val="000000"/>
          <w:sz w:val="24"/>
          <w:szCs w:val="24"/>
        </w:rPr>
        <w:t xml:space="preserve">, </w:t>
      </w:r>
      <w:r w:rsidR="00ED21F2">
        <w:rPr>
          <w:rFonts w:ascii="Century Gothic" w:eastAsia="Calibri" w:hAnsi="Century Gothic" w:cs="Arial"/>
          <w:color w:val="000000"/>
          <w:sz w:val="24"/>
          <w:szCs w:val="24"/>
        </w:rPr>
        <w:t xml:space="preserve">siendo esta </w:t>
      </w:r>
      <w:r>
        <w:rPr>
          <w:rFonts w:ascii="Century Gothic" w:eastAsia="Calibri" w:hAnsi="Century Gothic" w:cs="Arial"/>
          <w:color w:val="000000"/>
          <w:sz w:val="24"/>
          <w:szCs w:val="24"/>
        </w:rPr>
        <w:t xml:space="preserve">17.2 </w:t>
      </w:r>
      <w:r>
        <w:rPr>
          <w:rFonts w:ascii="Century Gothic" w:eastAsia="Calibri" w:hAnsi="Century Gothic" w:cs="Arial"/>
          <w:color w:val="000000"/>
          <w:sz w:val="24"/>
          <w:szCs w:val="24"/>
        </w:rPr>
        <w:lastRenderedPageBreak/>
        <w:t xml:space="preserve">puntos porcentuales </w:t>
      </w:r>
      <w:r w:rsidR="00ED21F2">
        <w:rPr>
          <w:rFonts w:ascii="Century Gothic" w:eastAsia="Calibri" w:hAnsi="Century Gothic" w:cs="Arial"/>
          <w:color w:val="000000"/>
          <w:sz w:val="24"/>
          <w:szCs w:val="24"/>
        </w:rPr>
        <w:t>más que la d</w:t>
      </w:r>
      <w:r>
        <w:rPr>
          <w:rFonts w:ascii="Century Gothic" w:eastAsia="Calibri" w:hAnsi="Century Gothic" w:cs="Arial"/>
          <w:color w:val="000000"/>
          <w:sz w:val="24"/>
          <w:szCs w:val="24"/>
        </w:rPr>
        <w:t xml:space="preserve">el promedio </w:t>
      </w:r>
      <w:r w:rsidR="00CB3F36">
        <w:rPr>
          <w:rFonts w:ascii="Century Gothic" w:eastAsia="Calibri" w:hAnsi="Century Gothic" w:cs="Arial"/>
          <w:color w:val="000000"/>
          <w:sz w:val="24"/>
          <w:szCs w:val="24"/>
        </w:rPr>
        <w:t>en</w:t>
      </w:r>
      <w:r w:rsidR="00ED21F2">
        <w:rPr>
          <w:rFonts w:ascii="Century Gothic" w:eastAsia="Calibri" w:hAnsi="Century Gothic" w:cs="Arial"/>
          <w:color w:val="000000"/>
          <w:sz w:val="24"/>
          <w:szCs w:val="24"/>
        </w:rPr>
        <w:t xml:space="preserve"> la región</w:t>
      </w:r>
      <w:r w:rsidR="009D6A27">
        <w:rPr>
          <w:rFonts w:ascii="Century Gothic" w:eastAsia="Calibri" w:hAnsi="Century Gothic" w:cs="Arial"/>
          <w:color w:val="000000"/>
          <w:sz w:val="24"/>
          <w:szCs w:val="24"/>
        </w:rPr>
        <w:t xml:space="preserve"> y 29.3 puntos porcentuales más que la del promedio mundial</w:t>
      </w:r>
      <w:r w:rsidR="00ED21F2">
        <w:rPr>
          <w:rFonts w:ascii="Century Gothic" w:eastAsia="Calibri" w:hAnsi="Century Gothic" w:cs="Arial"/>
          <w:color w:val="000000"/>
          <w:sz w:val="24"/>
          <w:szCs w:val="24"/>
        </w:rPr>
        <w:t xml:space="preserve">. </w:t>
      </w:r>
    </w:p>
    <w:p w:rsidR="00B27A1E" w:rsidRPr="00F72B6E" w:rsidRDefault="00CC0E8D" w:rsidP="00F72B6E">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sidRPr="00F72B6E">
        <w:rPr>
          <w:rFonts w:ascii="Century Gothic" w:eastAsia="Calibri" w:hAnsi="Century Gothic" w:cs="Arial"/>
          <w:color w:val="000000"/>
          <w:sz w:val="24"/>
          <w:szCs w:val="24"/>
        </w:rPr>
        <w:t>En es</w:t>
      </w:r>
      <w:r w:rsidR="00ED21F2">
        <w:rPr>
          <w:rFonts w:ascii="Century Gothic" w:eastAsia="Calibri" w:hAnsi="Century Gothic" w:cs="Arial"/>
          <w:color w:val="000000"/>
          <w:sz w:val="24"/>
          <w:szCs w:val="24"/>
        </w:rPr>
        <w:t>te sentido</w:t>
      </w:r>
      <w:r w:rsidRPr="00F72B6E">
        <w:rPr>
          <w:rFonts w:ascii="Century Gothic" w:eastAsia="Calibri" w:hAnsi="Century Gothic" w:cs="Arial"/>
          <w:color w:val="000000"/>
          <w:sz w:val="24"/>
          <w:szCs w:val="24"/>
        </w:rPr>
        <w:t xml:space="preserve">, es preciso resaltar que el Congreso está autorizado para hacer las modificaciones </w:t>
      </w:r>
      <w:r w:rsidR="008F76F8">
        <w:rPr>
          <w:rFonts w:ascii="Century Gothic" w:eastAsia="Calibri" w:hAnsi="Century Gothic" w:cs="Arial"/>
          <w:color w:val="000000"/>
          <w:sz w:val="24"/>
          <w:szCs w:val="24"/>
        </w:rPr>
        <w:t>presentada en el presente Proyecto de Ley frente</w:t>
      </w:r>
      <w:r w:rsidRPr="00F72B6E">
        <w:rPr>
          <w:rFonts w:ascii="Century Gothic" w:eastAsia="Calibri" w:hAnsi="Century Gothic" w:cs="Arial"/>
          <w:color w:val="000000"/>
          <w:sz w:val="24"/>
          <w:szCs w:val="24"/>
        </w:rPr>
        <w:t xml:space="preserve"> </w:t>
      </w:r>
      <w:r w:rsidR="008F76F8">
        <w:rPr>
          <w:rFonts w:ascii="Century Gothic" w:eastAsia="Calibri" w:hAnsi="Century Gothic" w:cs="Arial"/>
          <w:color w:val="000000"/>
          <w:sz w:val="24"/>
          <w:szCs w:val="24"/>
        </w:rPr>
        <w:t>a</w:t>
      </w:r>
      <w:r w:rsidRPr="00F72B6E">
        <w:rPr>
          <w:rFonts w:ascii="Century Gothic" w:eastAsia="Calibri" w:hAnsi="Century Gothic" w:cs="Arial"/>
          <w:color w:val="000000"/>
          <w:sz w:val="24"/>
          <w:szCs w:val="24"/>
        </w:rPr>
        <w:t xml:space="preserve"> las rentas exentas</w:t>
      </w:r>
      <w:r w:rsidR="009D6A27">
        <w:rPr>
          <w:rFonts w:ascii="Century Gothic" w:eastAsia="Calibri" w:hAnsi="Century Gothic" w:cs="Arial"/>
          <w:color w:val="000000"/>
          <w:sz w:val="24"/>
          <w:szCs w:val="24"/>
        </w:rPr>
        <w:t xml:space="preserve">. </w:t>
      </w:r>
      <w:r w:rsidR="008F76F8">
        <w:rPr>
          <w:rFonts w:ascii="Century Gothic" w:eastAsia="Calibri" w:hAnsi="Century Gothic" w:cs="Arial"/>
          <w:color w:val="000000"/>
          <w:sz w:val="24"/>
          <w:szCs w:val="24"/>
        </w:rPr>
        <w:t xml:space="preserve">Lo anterior, justificado </w:t>
      </w:r>
      <w:r w:rsidR="006650FF">
        <w:rPr>
          <w:rFonts w:ascii="Century Gothic" w:eastAsia="Calibri" w:hAnsi="Century Gothic" w:cs="Arial"/>
          <w:color w:val="000000"/>
          <w:sz w:val="24"/>
          <w:szCs w:val="24"/>
        </w:rPr>
        <w:t xml:space="preserve">en reiteradas sentencias de la </w:t>
      </w:r>
      <w:r w:rsidRPr="00F72B6E">
        <w:rPr>
          <w:rFonts w:ascii="Century Gothic" w:eastAsia="Calibri" w:hAnsi="Century Gothic" w:cs="Arial"/>
          <w:color w:val="000000"/>
          <w:sz w:val="24"/>
          <w:szCs w:val="24"/>
        </w:rPr>
        <w:t xml:space="preserve">Corte Constitucional </w:t>
      </w:r>
      <w:r w:rsidR="006650FF">
        <w:rPr>
          <w:rFonts w:ascii="Century Gothic" w:eastAsia="Calibri" w:hAnsi="Century Gothic" w:cs="Arial"/>
          <w:color w:val="000000"/>
          <w:sz w:val="24"/>
          <w:szCs w:val="24"/>
        </w:rPr>
        <w:t xml:space="preserve">al </w:t>
      </w:r>
      <w:r w:rsidR="00F24978">
        <w:rPr>
          <w:rFonts w:ascii="Century Gothic" w:eastAsia="Calibri" w:hAnsi="Century Gothic" w:cs="Arial"/>
          <w:color w:val="000000"/>
          <w:sz w:val="24"/>
          <w:szCs w:val="24"/>
        </w:rPr>
        <w:t>explicar que</w:t>
      </w:r>
      <w:r w:rsidR="00111EB6">
        <w:rPr>
          <w:rFonts w:ascii="Century Gothic" w:eastAsia="Calibri" w:hAnsi="Century Gothic" w:cs="Arial"/>
          <w:color w:val="000000"/>
          <w:sz w:val="24"/>
          <w:szCs w:val="24"/>
        </w:rPr>
        <w:t>,</w:t>
      </w:r>
      <w:r w:rsidR="00F24978" w:rsidRPr="00F72B6E">
        <w:rPr>
          <w:rFonts w:ascii="Century Gothic" w:eastAsia="Calibri" w:hAnsi="Century Gothic" w:cs="Arial"/>
          <w:color w:val="000000"/>
          <w:sz w:val="24"/>
          <w:szCs w:val="24"/>
        </w:rPr>
        <w:t xml:space="preserve"> el legislador no solo puede definir, en el marco de la Constitución, los fines de la política tributaria sino también goza de un amplio margen para escoger los medios que estime adecuados para alcanzarlos.</w:t>
      </w:r>
    </w:p>
    <w:p w:rsidR="00CC0E8D" w:rsidRPr="00F72B6E" w:rsidRDefault="00CC0E8D" w:rsidP="00F72B6E">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sidRPr="00F72B6E">
        <w:rPr>
          <w:rFonts w:ascii="Century Gothic" w:eastAsia="Calibri" w:hAnsi="Century Gothic" w:cs="Arial"/>
          <w:color w:val="000000"/>
          <w:sz w:val="24"/>
          <w:szCs w:val="24"/>
        </w:rPr>
        <w:t xml:space="preserve">Así, </w:t>
      </w:r>
      <w:r w:rsidR="00111EB6" w:rsidRPr="00111EB6">
        <w:rPr>
          <w:rFonts w:ascii="Century Gothic" w:eastAsia="Calibri" w:hAnsi="Century Gothic" w:cs="Arial"/>
          <w:color w:val="000000"/>
          <w:sz w:val="24"/>
          <w:szCs w:val="24"/>
        </w:rPr>
        <w:t>cabe recordar que el artículo 150 de la Constitución le confiere al Congreso la atribución de establecer las contribuciones fiscales, y que ella lo autoriza también para modificarlas o suprimirlas, decisiones para las cuales goza, en principio, de una amplia discreción.</w:t>
      </w:r>
      <w:r w:rsidR="00111EB6">
        <w:rPr>
          <w:rFonts w:ascii="Century Gothic" w:eastAsia="Calibri" w:hAnsi="Century Gothic" w:cs="Arial"/>
          <w:color w:val="000000"/>
          <w:sz w:val="24"/>
          <w:szCs w:val="24"/>
        </w:rPr>
        <w:t xml:space="preserve"> </w:t>
      </w:r>
      <w:r w:rsidRPr="00F72B6E">
        <w:rPr>
          <w:rFonts w:ascii="Century Gothic" w:eastAsia="Calibri" w:hAnsi="Century Gothic" w:cs="Arial"/>
          <w:color w:val="000000"/>
          <w:sz w:val="24"/>
          <w:szCs w:val="24"/>
        </w:rPr>
        <w:t xml:space="preserve">De ahí que se sostenga que específicamente en materia tributaria, no es posible hablar de derechos adquiridos de los administrados, puesto que el legislador tiene facultad de establecer modificaciones o de crear tributos por razones de política fiscal. </w:t>
      </w:r>
    </w:p>
    <w:p w:rsidR="00B27A1E" w:rsidRPr="00B27A1E" w:rsidRDefault="00CC0E8D" w:rsidP="00111EB6">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sidRPr="00565A7E">
        <w:rPr>
          <w:rFonts w:ascii="Century Gothic" w:eastAsia="Calibri" w:hAnsi="Century Gothic" w:cs="Arial"/>
          <w:color w:val="000000"/>
          <w:sz w:val="24"/>
          <w:szCs w:val="24"/>
        </w:rPr>
        <w:t xml:space="preserve">Por lo </w:t>
      </w:r>
      <w:r w:rsidR="00565A7E">
        <w:rPr>
          <w:rFonts w:ascii="Century Gothic" w:eastAsia="Calibri" w:hAnsi="Century Gothic" w:cs="Arial"/>
          <w:color w:val="000000"/>
          <w:sz w:val="24"/>
          <w:szCs w:val="24"/>
        </w:rPr>
        <w:t>mencionado</w:t>
      </w:r>
      <w:r w:rsidRPr="00565A7E">
        <w:rPr>
          <w:rFonts w:ascii="Century Gothic" w:eastAsia="Calibri" w:hAnsi="Century Gothic" w:cs="Arial"/>
          <w:color w:val="000000"/>
          <w:sz w:val="24"/>
          <w:szCs w:val="24"/>
        </w:rPr>
        <w:t xml:space="preserve">, </w:t>
      </w:r>
      <w:r w:rsidR="003051E6">
        <w:rPr>
          <w:rFonts w:ascii="Century Gothic" w:eastAsia="Calibri" w:hAnsi="Century Gothic" w:cs="Arial"/>
          <w:color w:val="000000"/>
          <w:sz w:val="24"/>
          <w:szCs w:val="24"/>
        </w:rPr>
        <w:t>en relación a</w:t>
      </w:r>
      <w:r w:rsidRPr="00565A7E">
        <w:rPr>
          <w:rFonts w:ascii="Century Gothic" w:eastAsia="Calibri" w:hAnsi="Century Gothic" w:cs="Arial"/>
          <w:color w:val="000000"/>
          <w:sz w:val="24"/>
          <w:szCs w:val="24"/>
        </w:rPr>
        <w:t xml:space="preserve"> las rentas exentas que aquí se </w:t>
      </w:r>
      <w:r w:rsidR="00565A7E">
        <w:rPr>
          <w:rFonts w:ascii="Century Gothic" w:eastAsia="Calibri" w:hAnsi="Century Gothic" w:cs="Arial"/>
          <w:color w:val="000000"/>
          <w:sz w:val="24"/>
          <w:szCs w:val="24"/>
        </w:rPr>
        <w:t>suprimen</w:t>
      </w:r>
      <w:r w:rsidRPr="00565A7E">
        <w:rPr>
          <w:rFonts w:ascii="Century Gothic" w:eastAsia="Calibri" w:hAnsi="Century Gothic" w:cs="Arial"/>
          <w:color w:val="000000"/>
          <w:sz w:val="24"/>
          <w:szCs w:val="24"/>
        </w:rPr>
        <w:t xml:space="preserve">, </w:t>
      </w:r>
      <w:r w:rsidR="003051E6">
        <w:rPr>
          <w:rFonts w:ascii="Century Gothic" w:eastAsia="Calibri" w:hAnsi="Century Gothic" w:cs="Arial"/>
          <w:color w:val="000000"/>
          <w:sz w:val="24"/>
          <w:szCs w:val="24"/>
        </w:rPr>
        <w:t xml:space="preserve">no existen </w:t>
      </w:r>
      <w:r w:rsidRPr="00565A7E">
        <w:rPr>
          <w:rFonts w:ascii="Century Gothic" w:eastAsia="Calibri" w:hAnsi="Century Gothic" w:cs="Arial"/>
          <w:color w:val="000000"/>
          <w:sz w:val="24"/>
          <w:szCs w:val="24"/>
        </w:rPr>
        <w:t>derechos adquiridos a conservar esos tratamientos preferenciales de manera indeterminada.</w:t>
      </w:r>
      <w:r w:rsidR="003051E6">
        <w:rPr>
          <w:rFonts w:ascii="Century Gothic" w:eastAsia="Calibri" w:hAnsi="Century Gothic" w:cs="Arial"/>
          <w:color w:val="000000"/>
          <w:sz w:val="24"/>
          <w:szCs w:val="24"/>
        </w:rPr>
        <w:t xml:space="preserve"> Así, la norma a modificar,</w:t>
      </w:r>
      <w:r w:rsidRPr="00565A7E">
        <w:rPr>
          <w:rFonts w:ascii="Century Gothic" w:eastAsia="Calibri" w:hAnsi="Century Gothic" w:cs="Arial"/>
          <w:color w:val="000000"/>
          <w:sz w:val="24"/>
          <w:szCs w:val="24"/>
        </w:rPr>
        <w:t xml:space="preserve"> </w:t>
      </w:r>
      <w:r w:rsidR="003051E6">
        <w:rPr>
          <w:rFonts w:ascii="Century Gothic" w:eastAsia="Calibri" w:hAnsi="Century Gothic" w:cs="Arial"/>
          <w:color w:val="000000"/>
          <w:sz w:val="24"/>
          <w:szCs w:val="24"/>
        </w:rPr>
        <w:t xml:space="preserve">decreta </w:t>
      </w:r>
      <w:r w:rsidRPr="00565A7E">
        <w:rPr>
          <w:rFonts w:ascii="Century Gothic" w:eastAsia="Calibri" w:hAnsi="Century Gothic" w:cs="Arial"/>
          <w:color w:val="000000"/>
          <w:sz w:val="24"/>
          <w:szCs w:val="24"/>
        </w:rPr>
        <w:t xml:space="preserve">un beneficio tributario en un </w:t>
      </w:r>
      <w:r w:rsidR="003051E6">
        <w:rPr>
          <w:rFonts w:ascii="Century Gothic" w:eastAsia="Calibri" w:hAnsi="Century Gothic" w:cs="Arial"/>
          <w:color w:val="000000"/>
          <w:sz w:val="24"/>
          <w:szCs w:val="24"/>
        </w:rPr>
        <w:t>recaudo impositivo</w:t>
      </w:r>
      <w:r w:rsidRPr="00565A7E">
        <w:rPr>
          <w:rFonts w:ascii="Century Gothic" w:eastAsia="Calibri" w:hAnsi="Century Gothic" w:cs="Arial"/>
          <w:color w:val="000000"/>
          <w:sz w:val="24"/>
          <w:szCs w:val="24"/>
        </w:rPr>
        <w:t xml:space="preserve"> anual,</w:t>
      </w:r>
      <w:r w:rsidR="003051E6">
        <w:rPr>
          <w:rFonts w:ascii="Century Gothic" w:eastAsia="Calibri" w:hAnsi="Century Gothic" w:cs="Arial"/>
          <w:color w:val="000000"/>
          <w:sz w:val="24"/>
          <w:szCs w:val="24"/>
        </w:rPr>
        <w:t xml:space="preserve"> para</w:t>
      </w:r>
      <w:r w:rsidRPr="00565A7E">
        <w:rPr>
          <w:rFonts w:ascii="Century Gothic" w:eastAsia="Calibri" w:hAnsi="Century Gothic" w:cs="Arial"/>
          <w:color w:val="000000"/>
          <w:sz w:val="24"/>
          <w:szCs w:val="24"/>
        </w:rPr>
        <w:t xml:space="preserve"> </w:t>
      </w:r>
      <w:r w:rsidR="003051E6">
        <w:rPr>
          <w:rFonts w:ascii="Century Gothic" w:eastAsia="Calibri" w:hAnsi="Century Gothic" w:cs="Arial"/>
          <w:color w:val="000000"/>
          <w:sz w:val="24"/>
          <w:szCs w:val="24"/>
        </w:rPr>
        <w:t>genera una exención</w:t>
      </w:r>
      <w:r w:rsidRPr="00565A7E">
        <w:rPr>
          <w:rFonts w:ascii="Century Gothic" w:eastAsia="Calibri" w:hAnsi="Century Gothic" w:cs="Arial"/>
          <w:color w:val="000000"/>
          <w:sz w:val="24"/>
          <w:szCs w:val="24"/>
        </w:rPr>
        <w:t xml:space="preserve"> </w:t>
      </w:r>
      <w:r w:rsidR="003051E6">
        <w:rPr>
          <w:rFonts w:ascii="Century Gothic" w:eastAsia="Calibri" w:hAnsi="Century Gothic" w:cs="Arial"/>
          <w:color w:val="000000"/>
          <w:sz w:val="24"/>
          <w:szCs w:val="24"/>
        </w:rPr>
        <w:t>a</w:t>
      </w:r>
      <w:r w:rsidRPr="00565A7E">
        <w:rPr>
          <w:rFonts w:ascii="Century Gothic" w:eastAsia="Calibri" w:hAnsi="Century Gothic" w:cs="Arial"/>
          <w:color w:val="000000"/>
          <w:sz w:val="24"/>
          <w:szCs w:val="24"/>
        </w:rPr>
        <w:t xml:space="preserve"> contribuyente</w:t>
      </w:r>
      <w:r w:rsidR="003051E6">
        <w:rPr>
          <w:rFonts w:ascii="Century Gothic" w:eastAsia="Calibri" w:hAnsi="Century Gothic" w:cs="Arial"/>
          <w:color w:val="000000"/>
          <w:sz w:val="24"/>
          <w:szCs w:val="24"/>
        </w:rPr>
        <w:t>s</w:t>
      </w:r>
      <w:r w:rsidRPr="00565A7E">
        <w:rPr>
          <w:rFonts w:ascii="Century Gothic" w:eastAsia="Calibri" w:hAnsi="Century Gothic" w:cs="Arial"/>
          <w:color w:val="000000"/>
          <w:sz w:val="24"/>
          <w:szCs w:val="24"/>
        </w:rPr>
        <w:t xml:space="preserve"> </w:t>
      </w:r>
      <w:r w:rsidR="003051E6">
        <w:rPr>
          <w:rFonts w:ascii="Century Gothic" w:eastAsia="Calibri" w:hAnsi="Century Gothic" w:cs="Arial"/>
          <w:color w:val="000000"/>
          <w:sz w:val="24"/>
          <w:szCs w:val="24"/>
        </w:rPr>
        <w:t xml:space="preserve">e inversionistas para la reactivación económica del país. </w:t>
      </w:r>
    </w:p>
    <w:p w:rsidR="005D4B65" w:rsidRPr="00842371" w:rsidRDefault="00AC7AC7" w:rsidP="00842371">
      <w:pPr>
        <w:suppressAutoHyphens/>
        <w:adjustRightInd w:val="0"/>
        <w:spacing w:before="100" w:beforeAutospacing="1" w:after="100" w:afterAutospacing="1"/>
        <w:jc w:val="both"/>
        <w:textAlignment w:val="center"/>
        <w:rPr>
          <w:rFonts w:ascii="Century Gothic" w:eastAsia="Calibri" w:hAnsi="Century Gothic" w:cs="Arial"/>
          <w:b/>
          <w:bCs/>
          <w:color w:val="000000"/>
          <w:sz w:val="24"/>
          <w:szCs w:val="24"/>
        </w:rPr>
      </w:pPr>
      <w:r w:rsidRPr="00842371">
        <w:rPr>
          <w:rFonts w:ascii="Century Gothic" w:eastAsia="Calibri" w:hAnsi="Century Gothic" w:cs="Arial"/>
          <w:b/>
          <w:bCs/>
          <w:color w:val="000000"/>
          <w:sz w:val="24"/>
          <w:szCs w:val="24"/>
        </w:rPr>
        <w:t>4</w:t>
      </w:r>
      <w:r w:rsidR="005D4B65" w:rsidRPr="00842371">
        <w:rPr>
          <w:rFonts w:ascii="Century Gothic" w:eastAsia="Calibri" w:hAnsi="Century Gothic" w:cs="Arial"/>
          <w:b/>
          <w:bCs/>
          <w:color w:val="000000"/>
          <w:sz w:val="24"/>
          <w:szCs w:val="24"/>
        </w:rPr>
        <w:t>.</w:t>
      </w:r>
      <w:r w:rsidR="00842371" w:rsidRPr="00842371">
        <w:rPr>
          <w:rFonts w:ascii="Century Gothic" w:eastAsia="Calibri" w:hAnsi="Century Gothic" w:cs="Arial"/>
          <w:b/>
          <w:bCs/>
          <w:color w:val="000000"/>
          <w:sz w:val="24"/>
          <w:szCs w:val="24"/>
        </w:rPr>
        <w:t xml:space="preserve"> IMPORTANCIA DE LA ECONOMÍA NARANJA Y CAMPO COLOMBIANO</w:t>
      </w:r>
      <w:r w:rsidR="005D4B65" w:rsidRPr="00842371">
        <w:rPr>
          <w:rFonts w:ascii="Century Gothic" w:eastAsia="Calibri" w:hAnsi="Century Gothic" w:cs="Arial"/>
          <w:b/>
          <w:bCs/>
          <w:color w:val="000000"/>
          <w:sz w:val="24"/>
          <w:szCs w:val="24"/>
        </w:rPr>
        <w:t xml:space="preserve"> </w:t>
      </w:r>
      <w:r w:rsidR="00842371" w:rsidRPr="00842371">
        <w:rPr>
          <w:rFonts w:ascii="Century Gothic" w:eastAsia="Calibri" w:hAnsi="Century Gothic" w:cs="Arial"/>
          <w:b/>
          <w:bCs/>
          <w:color w:val="000000"/>
          <w:sz w:val="24"/>
          <w:szCs w:val="24"/>
        </w:rPr>
        <w:t>EN COLOMBIA</w:t>
      </w:r>
    </w:p>
    <w:p w:rsidR="00842371" w:rsidRPr="00842371" w:rsidRDefault="00842371" w:rsidP="00842371">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sidRPr="00842371">
        <w:rPr>
          <w:rFonts w:ascii="Century Gothic" w:eastAsia="Calibri" w:hAnsi="Century Gothic" w:cs="Arial"/>
          <w:color w:val="000000"/>
          <w:sz w:val="24"/>
          <w:szCs w:val="24"/>
        </w:rPr>
        <w:t>El Gobierno del presidente Iván Duque Márquez está comprometido con la económica naranja y el agro colombiano, pilares fundamentales de las nuevas prácticas económicas que se pretenden potenciar durante su periodo de gobierno para estabilizar y fomentar la economía nacional.</w:t>
      </w:r>
    </w:p>
    <w:p w:rsidR="00842371" w:rsidRPr="00842371" w:rsidRDefault="00D466B6" w:rsidP="00FB3085">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Pr>
          <w:rFonts w:ascii="Century Gothic" w:eastAsia="Calibri" w:hAnsi="Century Gothic" w:cs="Arial"/>
          <w:color w:val="000000"/>
          <w:sz w:val="24"/>
          <w:szCs w:val="24"/>
        </w:rPr>
        <w:t>La</w:t>
      </w:r>
      <w:r w:rsidR="00842371" w:rsidRPr="00842371">
        <w:rPr>
          <w:rFonts w:ascii="Century Gothic" w:eastAsia="Calibri" w:hAnsi="Century Gothic" w:cs="Arial"/>
          <w:color w:val="000000"/>
          <w:sz w:val="24"/>
          <w:szCs w:val="24"/>
        </w:rPr>
        <w:t xml:space="preserve"> economía naranja</w:t>
      </w:r>
      <w:r w:rsidR="00FB3085">
        <w:rPr>
          <w:rFonts w:ascii="Century Gothic" w:eastAsia="Calibri" w:hAnsi="Century Gothic" w:cs="Arial"/>
          <w:color w:val="000000"/>
          <w:sz w:val="24"/>
          <w:szCs w:val="24"/>
        </w:rPr>
        <w:t>, entendida como el</w:t>
      </w:r>
      <w:r w:rsidR="00FB3085" w:rsidRPr="00FB3085">
        <w:rPr>
          <w:rFonts w:ascii="Century Gothic" w:eastAsia="Calibri" w:hAnsi="Century Gothic" w:cs="Arial"/>
          <w:color w:val="000000"/>
          <w:sz w:val="24"/>
          <w:szCs w:val="24"/>
        </w:rPr>
        <w:t xml:space="preserve"> conjunto de actividades relacionadas con la creaci</w:t>
      </w:r>
      <w:r w:rsidR="00FB3085">
        <w:rPr>
          <w:rFonts w:ascii="Century Gothic" w:eastAsia="Calibri" w:hAnsi="Century Gothic" w:cs="Arial"/>
          <w:color w:val="000000"/>
          <w:sz w:val="24"/>
          <w:szCs w:val="24"/>
        </w:rPr>
        <w:t>ó</w:t>
      </w:r>
      <w:r w:rsidR="00FB3085" w:rsidRPr="00FB3085">
        <w:rPr>
          <w:rFonts w:ascii="Century Gothic" w:eastAsia="Calibri" w:hAnsi="Century Gothic" w:cs="Arial"/>
          <w:color w:val="000000"/>
          <w:sz w:val="24"/>
          <w:szCs w:val="24"/>
        </w:rPr>
        <w:t>n, producci</w:t>
      </w:r>
      <w:r w:rsidR="00FB3085">
        <w:rPr>
          <w:rFonts w:ascii="Century Gothic" w:eastAsia="Calibri" w:hAnsi="Century Gothic" w:cs="Arial"/>
          <w:color w:val="000000"/>
          <w:sz w:val="24"/>
          <w:szCs w:val="24"/>
        </w:rPr>
        <w:t>ó</w:t>
      </w:r>
      <w:r w:rsidR="00FB3085" w:rsidRPr="00FB3085">
        <w:rPr>
          <w:rFonts w:ascii="Century Gothic" w:eastAsia="Calibri" w:hAnsi="Century Gothic" w:cs="Arial"/>
          <w:color w:val="000000"/>
          <w:sz w:val="24"/>
          <w:szCs w:val="24"/>
        </w:rPr>
        <w:t>n y comercializaci</w:t>
      </w:r>
      <w:r w:rsidR="00FB3085">
        <w:rPr>
          <w:rFonts w:ascii="Century Gothic" w:eastAsia="Calibri" w:hAnsi="Century Gothic" w:cs="Arial"/>
          <w:color w:val="000000"/>
          <w:sz w:val="24"/>
          <w:szCs w:val="24"/>
        </w:rPr>
        <w:t>ó</w:t>
      </w:r>
      <w:r w:rsidR="00FB3085" w:rsidRPr="00FB3085">
        <w:rPr>
          <w:rFonts w:ascii="Century Gothic" w:eastAsia="Calibri" w:hAnsi="Century Gothic" w:cs="Arial"/>
          <w:color w:val="000000"/>
          <w:sz w:val="24"/>
          <w:szCs w:val="24"/>
        </w:rPr>
        <w:t>n de bienes y servicios, cuyo contenido de car</w:t>
      </w:r>
      <w:r w:rsidR="00FB3085">
        <w:rPr>
          <w:rFonts w:ascii="Century Gothic" w:eastAsia="Calibri" w:hAnsi="Century Gothic" w:cs="Arial"/>
          <w:color w:val="000000"/>
          <w:sz w:val="24"/>
          <w:szCs w:val="24"/>
        </w:rPr>
        <w:t>á</w:t>
      </w:r>
      <w:r w:rsidR="00FB3085" w:rsidRPr="00FB3085">
        <w:rPr>
          <w:rFonts w:ascii="Century Gothic" w:eastAsia="Calibri" w:hAnsi="Century Gothic" w:cs="Arial"/>
          <w:color w:val="000000"/>
          <w:sz w:val="24"/>
          <w:szCs w:val="24"/>
        </w:rPr>
        <w:t>cter cultural y creativo en muchos casos puede protegerse</w:t>
      </w:r>
      <w:r w:rsidR="00FB3085">
        <w:rPr>
          <w:rFonts w:ascii="Century Gothic" w:eastAsia="Calibri" w:hAnsi="Century Gothic" w:cs="Arial"/>
          <w:color w:val="000000"/>
          <w:sz w:val="24"/>
          <w:szCs w:val="24"/>
        </w:rPr>
        <w:t>,</w:t>
      </w:r>
      <w:r w:rsidR="00842371" w:rsidRPr="00842371">
        <w:rPr>
          <w:rFonts w:ascii="Century Gothic" w:eastAsia="Calibri" w:hAnsi="Century Gothic" w:cs="Arial"/>
          <w:color w:val="000000"/>
          <w:sz w:val="24"/>
          <w:szCs w:val="24"/>
        </w:rPr>
        <w:t xml:space="preserve"> representó </w:t>
      </w:r>
      <w:r>
        <w:rPr>
          <w:rFonts w:ascii="Century Gothic" w:eastAsia="Calibri" w:hAnsi="Century Gothic" w:cs="Arial"/>
          <w:color w:val="000000"/>
          <w:sz w:val="24"/>
          <w:szCs w:val="24"/>
        </w:rPr>
        <w:t xml:space="preserve">en el 2018 </w:t>
      </w:r>
      <w:r w:rsidR="00842371" w:rsidRPr="00842371">
        <w:rPr>
          <w:rFonts w:ascii="Century Gothic" w:eastAsia="Calibri" w:hAnsi="Century Gothic" w:cs="Arial"/>
          <w:color w:val="000000"/>
          <w:sz w:val="24"/>
          <w:szCs w:val="24"/>
        </w:rPr>
        <w:t>el 6% del PIB colombiano, equivalente a unos  US $18.860 millones</w:t>
      </w:r>
      <w:r w:rsidR="00FB3085">
        <w:rPr>
          <w:rFonts w:ascii="Century Gothic" w:eastAsia="Calibri" w:hAnsi="Century Gothic" w:cs="Arial"/>
          <w:color w:val="000000"/>
          <w:sz w:val="24"/>
          <w:szCs w:val="24"/>
        </w:rPr>
        <w:t xml:space="preserve"> (</w:t>
      </w:r>
      <w:proofErr w:type="spellStart"/>
      <w:r w:rsidR="00FB3085">
        <w:rPr>
          <w:rFonts w:ascii="Century Gothic" w:eastAsia="Calibri" w:hAnsi="Century Gothic" w:cs="Arial"/>
          <w:color w:val="000000"/>
          <w:sz w:val="24"/>
          <w:szCs w:val="24"/>
        </w:rPr>
        <w:t>MinCultura</w:t>
      </w:r>
      <w:proofErr w:type="spellEnd"/>
      <w:r w:rsidR="00FB3085">
        <w:rPr>
          <w:rFonts w:ascii="Century Gothic" w:eastAsia="Calibri" w:hAnsi="Century Gothic" w:cs="Arial"/>
          <w:color w:val="000000"/>
          <w:sz w:val="24"/>
          <w:szCs w:val="24"/>
        </w:rPr>
        <w:t xml:space="preserve">, 2019). Principalmente lo que se pretende con la política de economía naranja es desarrollar el </w:t>
      </w:r>
      <w:r w:rsidR="00FB3085">
        <w:rPr>
          <w:rFonts w:ascii="Century Gothic" w:eastAsia="Calibri" w:hAnsi="Century Gothic" w:cs="Arial"/>
          <w:color w:val="000000"/>
          <w:sz w:val="24"/>
          <w:szCs w:val="24"/>
        </w:rPr>
        <w:lastRenderedPageBreak/>
        <w:t>pote</w:t>
      </w:r>
      <w:r w:rsidR="002759C7">
        <w:rPr>
          <w:rFonts w:ascii="Century Gothic" w:eastAsia="Calibri" w:hAnsi="Century Gothic" w:cs="Arial"/>
          <w:color w:val="000000"/>
          <w:sz w:val="24"/>
          <w:szCs w:val="24"/>
        </w:rPr>
        <w:t>n</w:t>
      </w:r>
      <w:r w:rsidR="00FB3085">
        <w:rPr>
          <w:rFonts w:ascii="Century Gothic" w:eastAsia="Calibri" w:hAnsi="Century Gothic" w:cs="Arial"/>
          <w:color w:val="000000"/>
          <w:sz w:val="24"/>
          <w:szCs w:val="24"/>
        </w:rPr>
        <w:t>cial económico del sector cultural y creativo</w:t>
      </w:r>
      <w:r w:rsidR="00FB3085" w:rsidRPr="00FB3085">
        <w:rPr>
          <w:rFonts w:ascii="Century Gothic" w:eastAsia="Calibri" w:hAnsi="Century Gothic" w:cs="Arial"/>
          <w:color w:val="000000"/>
          <w:sz w:val="24"/>
          <w:szCs w:val="24"/>
        </w:rPr>
        <w:t>, generando condiciones para la sostenibilidad de las organizaciones y agentes que lo conforman, en concordancia con los Objetivos de Desarrollo Sostenible (ODS).</w:t>
      </w:r>
    </w:p>
    <w:p w:rsidR="00842371" w:rsidRDefault="00A44CFD" w:rsidP="00842371">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Pr>
          <w:rFonts w:ascii="Century Gothic" w:eastAsia="Calibri" w:hAnsi="Century Gothic" w:cs="Arial"/>
          <w:color w:val="000000"/>
          <w:sz w:val="24"/>
          <w:szCs w:val="24"/>
        </w:rPr>
        <w:t>La economía naranja se compone por actividades como</w:t>
      </w:r>
      <w:r w:rsidR="00D30BA7">
        <w:rPr>
          <w:rFonts w:ascii="Century Gothic" w:eastAsia="Calibri" w:hAnsi="Century Gothic" w:cs="Arial"/>
          <w:color w:val="000000"/>
          <w:sz w:val="24"/>
          <w:szCs w:val="24"/>
        </w:rPr>
        <w:t>, las</w:t>
      </w:r>
      <w:r w:rsidR="00D466B6" w:rsidRPr="00D466B6">
        <w:rPr>
          <w:rFonts w:ascii="Century Gothic" w:eastAsia="Calibri" w:hAnsi="Century Gothic" w:cs="Arial"/>
          <w:color w:val="000000"/>
          <w:sz w:val="24"/>
          <w:szCs w:val="24"/>
        </w:rPr>
        <w:t xml:space="preserve"> artes y el patrimonio cultural material e inmaterial, las industrias culturales y las creaciones funcionales</w:t>
      </w:r>
      <w:r w:rsidR="00FC6E21">
        <w:rPr>
          <w:rFonts w:ascii="Century Gothic" w:eastAsia="Calibri" w:hAnsi="Century Gothic" w:cs="Arial"/>
          <w:color w:val="000000"/>
          <w:sz w:val="24"/>
          <w:szCs w:val="24"/>
        </w:rPr>
        <w:t xml:space="preserve">. </w:t>
      </w:r>
      <w:r w:rsidR="00231C9C">
        <w:rPr>
          <w:rFonts w:ascii="Century Gothic" w:eastAsia="Calibri" w:hAnsi="Century Gothic" w:cs="Arial"/>
          <w:color w:val="000000"/>
          <w:sz w:val="24"/>
          <w:szCs w:val="24"/>
        </w:rPr>
        <w:t xml:space="preserve">La cadena productiva que genera la economía </w:t>
      </w:r>
      <w:r w:rsidR="002759C7">
        <w:rPr>
          <w:rFonts w:ascii="Century Gothic" w:eastAsia="Calibri" w:hAnsi="Century Gothic" w:cs="Arial"/>
          <w:color w:val="000000"/>
          <w:sz w:val="24"/>
          <w:szCs w:val="24"/>
        </w:rPr>
        <w:t>naranja</w:t>
      </w:r>
      <w:r w:rsidR="00231C9C">
        <w:rPr>
          <w:rFonts w:ascii="Century Gothic" w:eastAsia="Calibri" w:hAnsi="Century Gothic" w:cs="Arial"/>
          <w:color w:val="000000"/>
          <w:sz w:val="24"/>
          <w:szCs w:val="24"/>
        </w:rPr>
        <w:t xml:space="preserve"> en el país se desarrolla a través de una </w:t>
      </w:r>
      <w:r w:rsidR="00231C9C" w:rsidRPr="00231C9C">
        <w:rPr>
          <w:rFonts w:ascii="Century Gothic" w:eastAsia="Calibri" w:hAnsi="Century Gothic" w:cs="Arial"/>
          <w:color w:val="000000"/>
          <w:sz w:val="24"/>
          <w:szCs w:val="24"/>
        </w:rPr>
        <w:t>estrategia que re</w:t>
      </w:r>
      <w:r w:rsidR="00231C9C">
        <w:rPr>
          <w:rFonts w:ascii="Century Gothic" w:eastAsia="Calibri" w:hAnsi="Century Gothic" w:cs="Arial"/>
          <w:color w:val="000000"/>
          <w:sz w:val="24"/>
          <w:szCs w:val="24"/>
        </w:rPr>
        <w:t>ú</w:t>
      </w:r>
      <w:r w:rsidR="00231C9C" w:rsidRPr="00231C9C">
        <w:rPr>
          <w:rFonts w:ascii="Century Gothic" w:eastAsia="Calibri" w:hAnsi="Century Gothic" w:cs="Arial"/>
          <w:color w:val="000000"/>
          <w:sz w:val="24"/>
          <w:szCs w:val="24"/>
        </w:rPr>
        <w:t>ne los pilares de organizaci</w:t>
      </w:r>
      <w:r w:rsidR="00231C9C">
        <w:rPr>
          <w:rFonts w:ascii="Century Gothic" w:eastAsia="Calibri" w:hAnsi="Century Gothic" w:cs="Arial"/>
          <w:color w:val="000000"/>
          <w:sz w:val="24"/>
          <w:szCs w:val="24"/>
        </w:rPr>
        <w:t>ó</w:t>
      </w:r>
      <w:r w:rsidR="00231C9C" w:rsidRPr="00231C9C">
        <w:rPr>
          <w:rFonts w:ascii="Century Gothic" w:eastAsia="Calibri" w:hAnsi="Century Gothic" w:cs="Arial"/>
          <w:color w:val="000000"/>
          <w:sz w:val="24"/>
          <w:szCs w:val="24"/>
        </w:rPr>
        <w:t>n e intervenci</w:t>
      </w:r>
      <w:r w:rsidR="00231C9C">
        <w:rPr>
          <w:rFonts w:ascii="Century Gothic" w:eastAsia="Calibri" w:hAnsi="Century Gothic" w:cs="Arial"/>
          <w:color w:val="000000"/>
          <w:sz w:val="24"/>
          <w:szCs w:val="24"/>
        </w:rPr>
        <w:t>ó</w:t>
      </w:r>
      <w:r w:rsidR="00231C9C" w:rsidRPr="00231C9C">
        <w:rPr>
          <w:rFonts w:ascii="Century Gothic" w:eastAsia="Calibri" w:hAnsi="Century Gothic" w:cs="Arial"/>
          <w:color w:val="000000"/>
          <w:sz w:val="24"/>
          <w:szCs w:val="24"/>
        </w:rPr>
        <w:t>n de la pol</w:t>
      </w:r>
      <w:r w:rsidR="00231C9C">
        <w:rPr>
          <w:rFonts w:ascii="Century Gothic" w:eastAsia="Calibri" w:hAnsi="Century Gothic" w:cs="Arial"/>
          <w:color w:val="000000"/>
          <w:sz w:val="24"/>
          <w:szCs w:val="24"/>
        </w:rPr>
        <w:t>í</w:t>
      </w:r>
      <w:r w:rsidR="00231C9C" w:rsidRPr="00231C9C">
        <w:rPr>
          <w:rFonts w:ascii="Century Gothic" w:eastAsia="Calibri" w:hAnsi="Century Gothic" w:cs="Arial"/>
          <w:color w:val="000000"/>
          <w:sz w:val="24"/>
          <w:szCs w:val="24"/>
        </w:rPr>
        <w:t xml:space="preserve">tica de </w:t>
      </w:r>
      <w:r w:rsidR="00BB5C51">
        <w:rPr>
          <w:rFonts w:ascii="Century Gothic" w:eastAsia="Calibri" w:hAnsi="Century Gothic" w:cs="Arial"/>
          <w:color w:val="000000"/>
          <w:sz w:val="24"/>
          <w:szCs w:val="24"/>
        </w:rPr>
        <w:t>economía</w:t>
      </w:r>
      <w:r w:rsidR="00231C9C" w:rsidRPr="00231C9C">
        <w:rPr>
          <w:rFonts w:ascii="Century Gothic" w:eastAsia="Calibri" w:hAnsi="Century Gothic" w:cs="Arial"/>
          <w:color w:val="000000"/>
          <w:sz w:val="24"/>
          <w:szCs w:val="24"/>
        </w:rPr>
        <w:t xml:space="preserve"> </w:t>
      </w:r>
      <w:r w:rsidR="00BB5C51">
        <w:rPr>
          <w:rFonts w:ascii="Century Gothic" w:eastAsia="Calibri" w:hAnsi="Century Gothic" w:cs="Arial"/>
          <w:color w:val="000000"/>
          <w:sz w:val="24"/>
          <w:szCs w:val="24"/>
        </w:rPr>
        <w:t>naranja</w:t>
      </w:r>
      <w:r w:rsidR="00231C9C" w:rsidRPr="00231C9C">
        <w:rPr>
          <w:rFonts w:ascii="Century Gothic" w:eastAsia="Calibri" w:hAnsi="Century Gothic" w:cs="Arial"/>
          <w:color w:val="000000"/>
          <w:sz w:val="24"/>
          <w:szCs w:val="24"/>
        </w:rPr>
        <w:t>, en los que participan las diferentes entidades del gobierno nacional. Esta iniciativa representa una articulaci</w:t>
      </w:r>
      <w:r w:rsidR="00231C9C">
        <w:rPr>
          <w:rFonts w:ascii="Century Gothic" w:eastAsia="Calibri" w:hAnsi="Century Gothic" w:cs="Arial"/>
          <w:color w:val="000000"/>
          <w:sz w:val="24"/>
          <w:szCs w:val="24"/>
        </w:rPr>
        <w:t>ó</w:t>
      </w:r>
      <w:r w:rsidR="00231C9C" w:rsidRPr="00231C9C">
        <w:rPr>
          <w:rFonts w:ascii="Century Gothic" w:eastAsia="Calibri" w:hAnsi="Century Gothic" w:cs="Arial"/>
          <w:color w:val="000000"/>
          <w:sz w:val="24"/>
          <w:szCs w:val="24"/>
        </w:rPr>
        <w:t>n sin precedentes para trabajar por la econom</w:t>
      </w:r>
      <w:r w:rsidR="00231C9C">
        <w:rPr>
          <w:rFonts w:ascii="Century Gothic" w:eastAsia="Calibri" w:hAnsi="Century Gothic" w:cs="Arial"/>
          <w:color w:val="000000"/>
          <w:sz w:val="24"/>
          <w:szCs w:val="24"/>
        </w:rPr>
        <w:t>í</w:t>
      </w:r>
      <w:r w:rsidR="00231C9C" w:rsidRPr="00231C9C">
        <w:rPr>
          <w:rFonts w:ascii="Century Gothic" w:eastAsia="Calibri" w:hAnsi="Century Gothic" w:cs="Arial"/>
          <w:color w:val="000000"/>
          <w:sz w:val="24"/>
          <w:szCs w:val="24"/>
        </w:rPr>
        <w:t>a cultural y creativa del pa</w:t>
      </w:r>
      <w:r w:rsidR="00231C9C">
        <w:rPr>
          <w:rFonts w:ascii="Century Gothic" w:eastAsia="Calibri" w:hAnsi="Century Gothic" w:cs="Arial"/>
          <w:color w:val="000000"/>
          <w:sz w:val="24"/>
          <w:szCs w:val="24"/>
        </w:rPr>
        <w:t>í</w:t>
      </w:r>
      <w:r w:rsidR="00231C9C" w:rsidRPr="00231C9C">
        <w:rPr>
          <w:rFonts w:ascii="Century Gothic" w:eastAsia="Calibri" w:hAnsi="Century Gothic" w:cs="Arial"/>
          <w:color w:val="000000"/>
          <w:sz w:val="24"/>
          <w:szCs w:val="24"/>
        </w:rPr>
        <w:t>s.</w:t>
      </w:r>
    </w:p>
    <w:p w:rsidR="00595076" w:rsidRDefault="00595076" w:rsidP="00842371">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Pr>
          <w:rFonts w:ascii="Century Gothic" w:eastAsia="Calibri" w:hAnsi="Century Gothic" w:cs="Arial"/>
          <w:color w:val="000000"/>
          <w:sz w:val="24"/>
          <w:szCs w:val="24"/>
        </w:rPr>
        <w:t xml:space="preserve">Por su parte, el campo colombiano </w:t>
      </w:r>
      <w:r w:rsidR="00B11D77">
        <w:rPr>
          <w:rFonts w:ascii="Century Gothic" w:eastAsia="Calibri" w:hAnsi="Century Gothic" w:cs="Arial"/>
          <w:color w:val="000000"/>
          <w:sz w:val="24"/>
          <w:szCs w:val="24"/>
        </w:rPr>
        <w:t xml:space="preserve">es una de los grandes dinamizadores económicos por el que apuesta el presidente de la República.  Debido al contexto actual, el proceso de terminación del </w:t>
      </w:r>
      <w:r w:rsidR="002759C7">
        <w:rPr>
          <w:rFonts w:ascii="Century Gothic" w:eastAsia="Calibri" w:hAnsi="Century Gothic" w:cs="Arial"/>
          <w:color w:val="000000"/>
          <w:sz w:val="24"/>
          <w:szCs w:val="24"/>
        </w:rPr>
        <w:t>conflicto</w:t>
      </w:r>
      <w:r w:rsidR="00B11D77">
        <w:rPr>
          <w:rFonts w:ascii="Century Gothic" w:eastAsia="Calibri" w:hAnsi="Century Gothic" w:cs="Arial"/>
          <w:color w:val="000000"/>
          <w:sz w:val="24"/>
          <w:szCs w:val="24"/>
        </w:rPr>
        <w:t xml:space="preserve"> aporta a un sin número de alternativas para la actividad agropecuaria, las cuales aportan </w:t>
      </w:r>
      <w:r w:rsidR="00B11D77" w:rsidRPr="00B11D77">
        <w:rPr>
          <w:rFonts w:ascii="Century Gothic" w:eastAsia="Calibri" w:hAnsi="Century Gothic" w:cs="Arial"/>
          <w:color w:val="000000"/>
          <w:sz w:val="24"/>
          <w:szCs w:val="24"/>
        </w:rPr>
        <w:t>positivamente en la generaci</w:t>
      </w:r>
      <w:r w:rsidR="00B11D77">
        <w:rPr>
          <w:rFonts w:ascii="Century Gothic" w:eastAsia="Calibri" w:hAnsi="Century Gothic" w:cs="Arial"/>
          <w:color w:val="000000"/>
          <w:sz w:val="24"/>
          <w:szCs w:val="24"/>
        </w:rPr>
        <w:t>ó</w:t>
      </w:r>
      <w:r w:rsidR="00B11D77" w:rsidRPr="00B11D77">
        <w:rPr>
          <w:rFonts w:ascii="Century Gothic" w:eastAsia="Calibri" w:hAnsi="Century Gothic" w:cs="Arial"/>
          <w:color w:val="000000"/>
          <w:sz w:val="24"/>
          <w:szCs w:val="24"/>
        </w:rPr>
        <w:t>n de empleo y calidad de vida de millones de ciudadanos</w:t>
      </w:r>
      <w:r w:rsidR="00B11D77">
        <w:rPr>
          <w:rFonts w:ascii="Century Gothic" w:eastAsia="Calibri" w:hAnsi="Century Gothic" w:cs="Arial"/>
          <w:color w:val="000000"/>
          <w:sz w:val="24"/>
          <w:szCs w:val="24"/>
        </w:rPr>
        <w:t>.</w:t>
      </w:r>
      <w:r w:rsidR="00AE3CB0">
        <w:rPr>
          <w:rFonts w:ascii="Century Gothic" w:eastAsia="Calibri" w:hAnsi="Century Gothic" w:cs="Arial"/>
          <w:color w:val="000000"/>
          <w:sz w:val="24"/>
          <w:szCs w:val="24"/>
        </w:rPr>
        <w:t xml:space="preserve"> El desarrollo de proyectos de inversión competitiva, capaces de innovar y modernizar el sector agropecuario y rural, es una de los principales objetivos del gobierno.</w:t>
      </w:r>
    </w:p>
    <w:p w:rsidR="00691438" w:rsidRDefault="00AE3CB0" w:rsidP="00842371">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Pr>
          <w:rFonts w:ascii="Century Gothic" w:eastAsia="Calibri" w:hAnsi="Century Gothic" w:cs="Arial"/>
          <w:color w:val="000000"/>
          <w:sz w:val="24"/>
          <w:szCs w:val="24"/>
        </w:rPr>
        <w:t>Para el 2017 el sector agropecuario: agricultura, ganadería, caza, silvicultura y pesca, redujo su participación en el total del producto interno bruto anual (PIB), con un porcentaje de contribución de tan solo 6,3%</w:t>
      </w:r>
      <w:r w:rsidR="00691438">
        <w:rPr>
          <w:rFonts w:ascii="Century Gothic" w:eastAsia="Calibri" w:hAnsi="Century Gothic" w:cs="Arial"/>
          <w:color w:val="000000"/>
          <w:sz w:val="24"/>
          <w:szCs w:val="24"/>
        </w:rPr>
        <w:t xml:space="preserve"> (DANE, 2019)</w:t>
      </w:r>
      <w:r>
        <w:rPr>
          <w:rFonts w:ascii="Century Gothic" w:eastAsia="Calibri" w:hAnsi="Century Gothic" w:cs="Arial"/>
          <w:color w:val="000000"/>
          <w:sz w:val="24"/>
          <w:szCs w:val="24"/>
        </w:rPr>
        <w:t xml:space="preserve">. </w:t>
      </w:r>
      <w:r w:rsidR="00576994">
        <w:rPr>
          <w:rFonts w:ascii="Century Gothic" w:eastAsia="Calibri" w:hAnsi="Century Gothic" w:cs="Arial"/>
          <w:color w:val="000000"/>
          <w:sz w:val="24"/>
          <w:szCs w:val="24"/>
        </w:rPr>
        <w:t xml:space="preserve">Los ciclos de crecimiento y contracción son determinados en principio por el comportamiento desigual de la producción, la alta tasa de informalidad laboral y la baja competitividad frente a otras economías. A pesar de ser Colombia una nación con </w:t>
      </w:r>
      <w:r w:rsidR="002759C7">
        <w:rPr>
          <w:rFonts w:ascii="Century Gothic" w:eastAsia="Calibri" w:hAnsi="Century Gothic" w:cs="Arial"/>
          <w:color w:val="000000"/>
          <w:sz w:val="24"/>
          <w:szCs w:val="24"/>
        </w:rPr>
        <w:t>vocación</w:t>
      </w:r>
      <w:r w:rsidR="00576994">
        <w:rPr>
          <w:rFonts w:ascii="Century Gothic" w:eastAsia="Calibri" w:hAnsi="Century Gothic" w:cs="Arial"/>
          <w:color w:val="000000"/>
          <w:sz w:val="24"/>
          <w:szCs w:val="24"/>
        </w:rPr>
        <w:t xml:space="preserve"> agropecuaria, la cual puede desarrollarse en más de 11 millones de </w:t>
      </w:r>
      <w:r w:rsidR="002759C7">
        <w:rPr>
          <w:rFonts w:ascii="Century Gothic" w:eastAsia="Calibri" w:hAnsi="Century Gothic" w:cs="Arial"/>
          <w:color w:val="000000"/>
          <w:sz w:val="24"/>
          <w:szCs w:val="24"/>
        </w:rPr>
        <w:t>hectáreas</w:t>
      </w:r>
      <w:r w:rsidR="00576994">
        <w:rPr>
          <w:rFonts w:ascii="Century Gothic" w:eastAsia="Calibri" w:hAnsi="Century Gothic" w:cs="Arial"/>
          <w:color w:val="000000"/>
          <w:sz w:val="24"/>
          <w:szCs w:val="24"/>
        </w:rPr>
        <w:t>, solo se tiene cultivadas el 35% de ese potencial (Banco de la República, 2018), sin mencionar que con la existente se caracteriza por bajos niveles de productividad y competitividad.</w:t>
      </w:r>
    </w:p>
    <w:p w:rsidR="00576994" w:rsidRDefault="00E80CBB" w:rsidP="00502E9F">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Pr>
          <w:rFonts w:ascii="Century Gothic" w:eastAsia="Calibri" w:hAnsi="Century Gothic" w:cs="Arial"/>
          <w:color w:val="000000"/>
          <w:sz w:val="24"/>
          <w:szCs w:val="24"/>
        </w:rPr>
        <w:t xml:space="preserve">Por su parte, en los últimos dos años </w:t>
      </w:r>
      <w:r w:rsidRPr="00E80CBB">
        <w:rPr>
          <w:rFonts w:ascii="Century Gothic" w:eastAsia="Calibri" w:hAnsi="Century Gothic" w:cs="Arial"/>
          <w:color w:val="000000"/>
          <w:sz w:val="24"/>
          <w:szCs w:val="24"/>
        </w:rPr>
        <w:t>la actividad agr</w:t>
      </w:r>
      <w:r>
        <w:rPr>
          <w:rFonts w:ascii="Century Gothic" w:eastAsia="Calibri" w:hAnsi="Century Gothic" w:cs="Arial"/>
          <w:color w:val="000000"/>
          <w:sz w:val="24"/>
          <w:szCs w:val="24"/>
        </w:rPr>
        <w:t>í</w:t>
      </w:r>
      <w:r w:rsidRPr="00E80CBB">
        <w:rPr>
          <w:rFonts w:ascii="Century Gothic" w:eastAsia="Calibri" w:hAnsi="Century Gothic" w:cs="Arial"/>
          <w:color w:val="000000"/>
          <w:sz w:val="24"/>
          <w:szCs w:val="24"/>
        </w:rPr>
        <w:t>cola y pecuaria en el pa</w:t>
      </w:r>
      <w:r>
        <w:rPr>
          <w:rFonts w:ascii="Century Gothic" w:eastAsia="Calibri" w:hAnsi="Century Gothic" w:cs="Arial"/>
          <w:color w:val="000000"/>
          <w:sz w:val="24"/>
          <w:szCs w:val="24"/>
        </w:rPr>
        <w:t>í</w:t>
      </w:r>
      <w:r w:rsidRPr="00E80CBB">
        <w:rPr>
          <w:rFonts w:ascii="Century Gothic" w:eastAsia="Calibri" w:hAnsi="Century Gothic" w:cs="Arial"/>
          <w:color w:val="000000"/>
          <w:sz w:val="24"/>
          <w:szCs w:val="24"/>
        </w:rPr>
        <w:t>s ha mostrado dinamismo</w:t>
      </w:r>
      <w:r>
        <w:rPr>
          <w:rFonts w:ascii="Century Gothic" w:eastAsia="Calibri" w:hAnsi="Century Gothic" w:cs="Arial"/>
          <w:color w:val="000000"/>
          <w:sz w:val="24"/>
          <w:szCs w:val="24"/>
        </w:rPr>
        <w:t xml:space="preserve">. Se ha percibido un </w:t>
      </w:r>
      <w:r w:rsidRPr="00E80CBB">
        <w:rPr>
          <w:rFonts w:ascii="Century Gothic" w:eastAsia="Calibri" w:hAnsi="Century Gothic" w:cs="Arial"/>
          <w:color w:val="000000"/>
          <w:sz w:val="24"/>
          <w:szCs w:val="24"/>
        </w:rPr>
        <w:t xml:space="preserve">crecimiento </w:t>
      </w:r>
      <w:r>
        <w:rPr>
          <w:rFonts w:ascii="Century Gothic" w:eastAsia="Calibri" w:hAnsi="Century Gothic" w:cs="Arial"/>
          <w:color w:val="000000"/>
          <w:sz w:val="24"/>
          <w:szCs w:val="24"/>
        </w:rPr>
        <w:t>en</w:t>
      </w:r>
      <w:r w:rsidRPr="00E80CBB">
        <w:rPr>
          <w:rFonts w:ascii="Century Gothic" w:eastAsia="Calibri" w:hAnsi="Century Gothic" w:cs="Arial"/>
          <w:color w:val="000000"/>
          <w:sz w:val="24"/>
          <w:szCs w:val="24"/>
        </w:rPr>
        <w:t xml:space="preserve"> la producci</w:t>
      </w:r>
      <w:r>
        <w:rPr>
          <w:rFonts w:ascii="Century Gothic" w:eastAsia="Calibri" w:hAnsi="Century Gothic" w:cs="Arial"/>
          <w:color w:val="000000"/>
          <w:sz w:val="24"/>
          <w:szCs w:val="24"/>
        </w:rPr>
        <w:t>ó</w:t>
      </w:r>
      <w:r w:rsidRPr="00E80CBB">
        <w:rPr>
          <w:rFonts w:ascii="Century Gothic" w:eastAsia="Calibri" w:hAnsi="Century Gothic" w:cs="Arial"/>
          <w:color w:val="000000"/>
          <w:sz w:val="24"/>
          <w:szCs w:val="24"/>
        </w:rPr>
        <w:t>n agr</w:t>
      </w:r>
      <w:r>
        <w:rPr>
          <w:rFonts w:ascii="Century Gothic" w:eastAsia="Calibri" w:hAnsi="Century Gothic" w:cs="Arial"/>
          <w:color w:val="000000"/>
          <w:sz w:val="24"/>
          <w:szCs w:val="24"/>
        </w:rPr>
        <w:t>í</w:t>
      </w:r>
      <w:r w:rsidRPr="00E80CBB">
        <w:rPr>
          <w:rFonts w:ascii="Century Gothic" w:eastAsia="Calibri" w:hAnsi="Century Gothic" w:cs="Arial"/>
          <w:color w:val="000000"/>
          <w:sz w:val="24"/>
          <w:szCs w:val="24"/>
        </w:rPr>
        <w:t>cola</w:t>
      </w:r>
      <w:r>
        <w:rPr>
          <w:rFonts w:ascii="Century Gothic" w:eastAsia="Calibri" w:hAnsi="Century Gothic" w:cs="Arial"/>
          <w:color w:val="000000"/>
          <w:sz w:val="24"/>
          <w:szCs w:val="24"/>
        </w:rPr>
        <w:t xml:space="preserve">, </w:t>
      </w:r>
      <w:r w:rsidRPr="00E80CBB">
        <w:rPr>
          <w:rFonts w:ascii="Century Gothic" w:eastAsia="Calibri" w:hAnsi="Century Gothic" w:cs="Arial"/>
          <w:color w:val="000000"/>
          <w:sz w:val="24"/>
          <w:szCs w:val="24"/>
        </w:rPr>
        <w:t>el</w:t>
      </w:r>
      <w:r>
        <w:rPr>
          <w:rFonts w:ascii="Century Gothic" w:eastAsia="Calibri" w:hAnsi="Century Gothic" w:cs="Arial"/>
          <w:color w:val="000000"/>
          <w:sz w:val="24"/>
          <w:szCs w:val="24"/>
        </w:rPr>
        <w:t xml:space="preserve"> cual puede ser el</w:t>
      </w:r>
      <w:r w:rsidRPr="00E80CBB">
        <w:rPr>
          <w:rFonts w:ascii="Century Gothic" w:eastAsia="Calibri" w:hAnsi="Century Gothic" w:cs="Arial"/>
          <w:color w:val="000000"/>
          <w:sz w:val="24"/>
          <w:szCs w:val="24"/>
        </w:rPr>
        <w:t xml:space="preserve"> resultado de aumentos en el </w:t>
      </w:r>
      <w:r>
        <w:rPr>
          <w:rFonts w:ascii="Century Gothic" w:eastAsia="Calibri" w:hAnsi="Century Gothic" w:cs="Arial"/>
          <w:color w:val="000000"/>
          <w:sz w:val="24"/>
          <w:szCs w:val="24"/>
        </w:rPr>
        <w:t>á</w:t>
      </w:r>
      <w:r w:rsidRPr="00E80CBB">
        <w:rPr>
          <w:rFonts w:ascii="Century Gothic" w:eastAsia="Calibri" w:hAnsi="Century Gothic" w:cs="Arial"/>
          <w:color w:val="000000"/>
          <w:sz w:val="24"/>
          <w:szCs w:val="24"/>
        </w:rPr>
        <w:t>rea sembrada</w:t>
      </w:r>
      <w:r>
        <w:rPr>
          <w:rFonts w:ascii="Century Gothic" w:eastAsia="Calibri" w:hAnsi="Century Gothic" w:cs="Arial"/>
          <w:color w:val="000000"/>
          <w:sz w:val="24"/>
          <w:szCs w:val="24"/>
        </w:rPr>
        <w:t xml:space="preserve">, </w:t>
      </w:r>
      <w:r w:rsidRPr="00E80CBB">
        <w:rPr>
          <w:rFonts w:ascii="Century Gothic" w:eastAsia="Calibri" w:hAnsi="Century Gothic" w:cs="Arial"/>
          <w:color w:val="000000"/>
          <w:sz w:val="24"/>
          <w:szCs w:val="24"/>
        </w:rPr>
        <w:t>incrementos en la productividad de los cultivos</w:t>
      </w:r>
      <w:r>
        <w:rPr>
          <w:rFonts w:ascii="Century Gothic" w:eastAsia="Calibri" w:hAnsi="Century Gothic" w:cs="Arial"/>
          <w:color w:val="000000"/>
          <w:sz w:val="24"/>
          <w:szCs w:val="24"/>
        </w:rPr>
        <w:t xml:space="preserve"> o </w:t>
      </w:r>
      <w:r w:rsidR="00C543AE">
        <w:rPr>
          <w:rFonts w:ascii="Century Gothic" w:eastAsia="Calibri" w:hAnsi="Century Gothic" w:cs="Arial"/>
          <w:color w:val="000000"/>
          <w:sz w:val="24"/>
          <w:szCs w:val="24"/>
        </w:rPr>
        <w:t>los comercializados</w:t>
      </w:r>
      <w:r>
        <w:rPr>
          <w:rFonts w:ascii="Century Gothic" w:eastAsia="Calibri" w:hAnsi="Century Gothic" w:cs="Arial"/>
          <w:color w:val="000000"/>
          <w:sz w:val="24"/>
          <w:szCs w:val="24"/>
        </w:rPr>
        <w:t xml:space="preserve"> en los mercados nacionales e internacionales de los nuevos </w:t>
      </w:r>
      <w:r>
        <w:rPr>
          <w:rFonts w:ascii="Century Gothic" w:eastAsia="Calibri" w:hAnsi="Century Gothic" w:cs="Arial"/>
          <w:color w:val="000000"/>
          <w:sz w:val="24"/>
          <w:szCs w:val="24"/>
        </w:rPr>
        <w:lastRenderedPageBreak/>
        <w:t>niveles de producción. Por su parte la producción pecuaria, para</w:t>
      </w:r>
      <w:r w:rsidR="00691438">
        <w:rPr>
          <w:rFonts w:ascii="Century Gothic" w:eastAsia="Calibri" w:hAnsi="Century Gothic" w:cs="Arial"/>
          <w:color w:val="000000"/>
          <w:sz w:val="24"/>
          <w:szCs w:val="24"/>
        </w:rPr>
        <w:t xml:space="preserve"> el primer trimestre de 2019, </w:t>
      </w:r>
      <w:r>
        <w:rPr>
          <w:rFonts w:ascii="Century Gothic" w:eastAsia="Calibri" w:hAnsi="Century Gothic" w:cs="Arial"/>
          <w:color w:val="000000"/>
          <w:sz w:val="24"/>
          <w:szCs w:val="24"/>
        </w:rPr>
        <w:t xml:space="preserve">fueron comercializadas a otros países </w:t>
      </w:r>
      <w:r w:rsidR="00691438">
        <w:rPr>
          <w:rFonts w:ascii="Century Gothic" w:eastAsia="Calibri" w:hAnsi="Century Gothic" w:cs="Arial"/>
          <w:color w:val="000000"/>
          <w:sz w:val="24"/>
          <w:szCs w:val="24"/>
        </w:rPr>
        <w:t>u</w:t>
      </w:r>
      <w:r w:rsidR="00691438" w:rsidRPr="00691438">
        <w:rPr>
          <w:rFonts w:ascii="Century Gothic" w:eastAsia="Calibri" w:hAnsi="Century Gothic" w:cs="Arial"/>
          <w:color w:val="000000"/>
          <w:sz w:val="24"/>
          <w:szCs w:val="24"/>
        </w:rPr>
        <w:t>n total de 4.384 toneladas de carne bovina, por un valor cercano a los US$14.708 millones, ratificando la confianza sanitaria de los mercados internacionales para este producto colombiano</w:t>
      </w:r>
      <w:r w:rsidR="00691438">
        <w:rPr>
          <w:rFonts w:ascii="Century Gothic" w:eastAsia="Calibri" w:hAnsi="Century Gothic" w:cs="Arial"/>
          <w:color w:val="000000"/>
          <w:sz w:val="24"/>
          <w:szCs w:val="24"/>
        </w:rPr>
        <w:t xml:space="preserve"> (</w:t>
      </w:r>
      <w:proofErr w:type="spellStart"/>
      <w:r w:rsidR="00691438">
        <w:rPr>
          <w:rFonts w:ascii="Century Gothic" w:eastAsia="Calibri" w:hAnsi="Century Gothic" w:cs="Arial"/>
          <w:color w:val="000000"/>
          <w:sz w:val="24"/>
          <w:szCs w:val="24"/>
        </w:rPr>
        <w:t>MinAgricultura</w:t>
      </w:r>
      <w:proofErr w:type="spellEnd"/>
      <w:r w:rsidR="00691438">
        <w:rPr>
          <w:rFonts w:ascii="Century Gothic" w:eastAsia="Calibri" w:hAnsi="Century Gothic" w:cs="Arial"/>
          <w:color w:val="000000"/>
          <w:sz w:val="24"/>
          <w:szCs w:val="24"/>
        </w:rPr>
        <w:t xml:space="preserve">, 2019). </w:t>
      </w:r>
    </w:p>
    <w:p w:rsidR="00E04182" w:rsidRDefault="00502E9F" w:rsidP="00502E9F">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Pr>
          <w:rFonts w:ascii="Century Gothic" w:eastAsia="Calibri" w:hAnsi="Century Gothic" w:cs="Arial"/>
          <w:color w:val="000000"/>
          <w:sz w:val="24"/>
          <w:szCs w:val="24"/>
        </w:rPr>
        <w:t>En colación de crédito, en</w:t>
      </w:r>
      <w:r w:rsidRPr="00502E9F">
        <w:rPr>
          <w:rFonts w:ascii="Century Gothic" w:eastAsia="Calibri" w:hAnsi="Century Gothic" w:cs="Arial"/>
          <w:color w:val="000000"/>
          <w:sz w:val="24"/>
          <w:szCs w:val="24"/>
        </w:rPr>
        <w:t xml:space="preserve"> 21,6</w:t>
      </w:r>
      <w:r>
        <w:rPr>
          <w:rFonts w:ascii="Century Gothic" w:eastAsia="Calibri" w:hAnsi="Century Gothic" w:cs="Arial"/>
          <w:color w:val="000000"/>
          <w:sz w:val="24"/>
          <w:szCs w:val="24"/>
        </w:rPr>
        <w:t>%</w:t>
      </w:r>
      <w:r w:rsidRPr="00502E9F">
        <w:rPr>
          <w:rFonts w:ascii="Century Gothic" w:eastAsia="Calibri" w:hAnsi="Century Gothic" w:cs="Arial"/>
          <w:color w:val="000000"/>
          <w:sz w:val="24"/>
          <w:szCs w:val="24"/>
        </w:rPr>
        <w:t xml:space="preserve"> aumentó la para el sector agropecuario en el primer bimestre de 2019, %, es decir un monto cercano a los  $500.000 millones</w:t>
      </w:r>
      <w:r>
        <w:rPr>
          <w:rFonts w:ascii="Century Gothic" w:eastAsia="Calibri" w:hAnsi="Century Gothic" w:cs="Arial"/>
          <w:color w:val="000000"/>
          <w:sz w:val="24"/>
          <w:szCs w:val="24"/>
        </w:rPr>
        <w:t xml:space="preserve">. Según cifras, </w:t>
      </w:r>
      <w:r w:rsidRPr="00502E9F">
        <w:rPr>
          <w:rFonts w:ascii="Century Gothic" w:eastAsia="Calibri" w:hAnsi="Century Gothic" w:cs="Arial"/>
          <w:color w:val="000000"/>
          <w:sz w:val="24"/>
          <w:szCs w:val="24"/>
        </w:rPr>
        <w:t>el crédito otorgado a pequeños productores presentó un aumento del 7,7% al pasar de $360.000 millones a $388.000 millones; para el caso de los medianos, se dio un incremento del 9,9% pasando de $388 millones a $427 millones</w:t>
      </w:r>
      <w:r>
        <w:rPr>
          <w:rFonts w:ascii="Century Gothic" w:eastAsia="Calibri" w:hAnsi="Century Gothic" w:cs="Arial"/>
          <w:color w:val="000000"/>
          <w:sz w:val="24"/>
          <w:szCs w:val="24"/>
        </w:rPr>
        <w:t xml:space="preserve"> y; </w:t>
      </w:r>
      <w:r w:rsidR="00102B3E">
        <w:rPr>
          <w:rFonts w:ascii="Century Gothic" w:eastAsia="Calibri" w:hAnsi="Century Gothic" w:cs="Arial"/>
          <w:color w:val="000000"/>
          <w:sz w:val="24"/>
          <w:szCs w:val="24"/>
        </w:rPr>
        <w:t xml:space="preserve">para </w:t>
      </w:r>
      <w:r w:rsidR="00102B3E" w:rsidRPr="00502E9F">
        <w:rPr>
          <w:rFonts w:ascii="Century Gothic" w:eastAsia="Calibri" w:hAnsi="Century Gothic" w:cs="Arial"/>
          <w:color w:val="000000"/>
          <w:sz w:val="24"/>
          <w:szCs w:val="24"/>
        </w:rPr>
        <w:t>los</w:t>
      </w:r>
      <w:r w:rsidRPr="00502E9F">
        <w:rPr>
          <w:rFonts w:ascii="Century Gothic" w:eastAsia="Calibri" w:hAnsi="Century Gothic" w:cs="Arial"/>
          <w:color w:val="000000"/>
          <w:sz w:val="24"/>
          <w:szCs w:val="24"/>
        </w:rPr>
        <w:t xml:space="preserve"> grandes productores </w:t>
      </w:r>
      <w:r>
        <w:rPr>
          <w:rFonts w:ascii="Century Gothic" w:eastAsia="Calibri" w:hAnsi="Century Gothic" w:cs="Arial"/>
          <w:color w:val="000000"/>
          <w:sz w:val="24"/>
          <w:szCs w:val="24"/>
        </w:rPr>
        <w:t>se dio un incremento del</w:t>
      </w:r>
      <w:r w:rsidRPr="00502E9F">
        <w:rPr>
          <w:rFonts w:ascii="Century Gothic" w:eastAsia="Calibri" w:hAnsi="Century Gothic" w:cs="Arial"/>
          <w:color w:val="000000"/>
          <w:sz w:val="24"/>
          <w:szCs w:val="24"/>
        </w:rPr>
        <w:t xml:space="preserve"> 28,01%</w:t>
      </w:r>
      <w:r>
        <w:rPr>
          <w:rFonts w:ascii="Century Gothic" w:eastAsia="Calibri" w:hAnsi="Century Gothic" w:cs="Arial"/>
          <w:color w:val="000000"/>
          <w:sz w:val="24"/>
          <w:szCs w:val="24"/>
        </w:rPr>
        <w:t xml:space="preserve">, dando un </w:t>
      </w:r>
      <w:r w:rsidR="00ED2837">
        <w:rPr>
          <w:rFonts w:ascii="Century Gothic" w:eastAsia="Calibri" w:hAnsi="Century Gothic" w:cs="Arial"/>
          <w:color w:val="000000"/>
          <w:sz w:val="24"/>
          <w:szCs w:val="24"/>
        </w:rPr>
        <w:t>total</w:t>
      </w:r>
      <w:r>
        <w:rPr>
          <w:rFonts w:ascii="Century Gothic" w:eastAsia="Calibri" w:hAnsi="Century Gothic" w:cs="Arial"/>
          <w:color w:val="000000"/>
          <w:sz w:val="24"/>
          <w:szCs w:val="24"/>
        </w:rPr>
        <w:t xml:space="preserve"> de</w:t>
      </w:r>
      <w:r w:rsidRPr="00502E9F">
        <w:rPr>
          <w:rFonts w:ascii="Century Gothic" w:eastAsia="Calibri" w:hAnsi="Century Gothic" w:cs="Arial"/>
          <w:color w:val="000000"/>
          <w:sz w:val="24"/>
          <w:szCs w:val="24"/>
        </w:rPr>
        <w:t xml:space="preserve"> $1,8 billones</w:t>
      </w:r>
      <w:r w:rsidR="00E04182">
        <w:rPr>
          <w:rFonts w:ascii="Century Gothic" w:eastAsia="Calibri" w:hAnsi="Century Gothic" w:cs="Arial"/>
          <w:color w:val="000000"/>
          <w:sz w:val="24"/>
          <w:szCs w:val="24"/>
        </w:rPr>
        <w:t xml:space="preserve">. </w:t>
      </w:r>
    </w:p>
    <w:p w:rsidR="00B11D77" w:rsidRDefault="00E04182" w:rsidP="00502E9F">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sidRPr="00E04182">
        <w:rPr>
          <w:rFonts w:ascii="Century Gothic" w:eastAsia="Calibri" w:hAnsi="Century Gothic" w:cs="Arial"/>
          <w:color w:val="000000"/>
          <w:sz w:val="24"/>
          <w:szCs w:val="24"/>
        </w:rPr>
        <w:t>Las principales Actividades Productivas beneficiadas con crédito son: ganadería de carne 17,7%, arroz 14%, avicultura 11,9%, café 9,4%, caña de azúcar 8,1%, frutales 7,3%, palma 6,2% y ganadería leche</w:t>
      </w:r>
      <w:r>
        <w:rPr>
          <w:rFonts w:ascii="Century Gothic" w:eastAsia="Calibri" w:hAnsi="Century Gothic" w:cs="Arial"/>
          <w:color w:val="000000"/>
          <w:sz w:val="24"/>
          <w:szCs w:val="24"/>
        </w:rPr>
        <w:t xml:space="preserve"> </w:t>
      </w:r>
      <w:r w:rsidRPr="00E04182">
        <w:rPr>
          <w:rFonts w:ascii="Century Gothic" w:eastAsia="Calibri" w:hAnsi="Century Gothic" w:cs="Arial"/>
          <w:color w:val="000000"/>
          <w:sz w:val="24"/>
          <w:szCs w:val="24"/>
        </w:rPr>
        <w:t>4,7%</w:t>
      </w:r>
      <w:r w:rsidR="00502E9F">
        <w:rPr>
          <w:rFonts w:ascii="Century Gothic" w:eastAsia="Calibri" w:hAnsi="Century Gothic" w:cs="Arial"/>
          <w:color w:val="000000"/>
          <w:sz w:val="24"/>
          <w:szCs w:val="24"/>
        </w:rPr>
        <w:t xml:space="preserve"> (</w:t>
      </w:r>
      <w:proofErr w:type="spellStart"/>
      <w:r w:rsidR="00502E9F">
        <w:rPr>
          <w:rFonts w:ascii="Century Gothic" w:eastAsia="Calibri" w:hAnsi="Century Gothic" w:cs="Arial"/>
          <w:color w:val="000000"/>
          <w:sz w:val="24"/>
          <w:szCs w:val="24"/>
        </w:rPr>
        <w:t>MinAgricultura</w:t>
      </w:r>
      <w:proofErr w:type="spellEnd"/>
      <w:r w:rsidR="00502E9F">
        <w:rPr>
          <w:rFonts w:ascii="Century Gothic" w:eastAsia="Calibri" w:hAnsi="Century Gothic" w:cs="Arial"/>
          <w:color w:val="000000"/>
          <w:sz w:val="24"/>
          <w:szCs w:val="24"/>
        </w:rPr>
        <w:t>, 2019)</w:t>
      </w:r>
      <w:r w:rsidR="00502E9F" w:rsidRPr="00502E9F">
        <w:rPr>
          <w:rFonts w:ascii="Century Gothic" w:eastAsia="Calibri" w:hAnsi="Century Gothic" w:cs="Arial"/>
          <w:color w:val="000000"/>
          <w:sz w:val="24"/>
          <w:szCs w:val="24"/>
        </w:rPr>
        <w:t>.</w:t>
      </w:r>
      <w:r w:rsidR="00502E9F">
        <w:rPr>
          <w:rFonts w:ascii="Century Gothic" w:eastAsia="Calibri" w:hAnsi="Century Gothic" w:cs="Arial"/>
          <w:color w:val="000000"/>
          <w:sz w:val="24"/>
          <w:szCs w:val="24"/>
        </w:rPr>
        <w:t xml:space="preserve"> De esta manera, la confianza del inversionista en sector agropecuario se demuestra bajo la dinamización del crédito en el último trimestre, siendo esta una fuente de </w:t>
      </w:r>
      <w:r w:rsidR="00C543AE">
        <w:rPr>
          <w:rFonts w:ascii="Century Gothic" w:eastAsia="Calibri" w:hAnsi="Century Gothic" w:cs="Arial"/>
          <w:color w:val="000000"/>
          <w:sz w:val="24"/>
          <w:szCs w:val="24"/>
        </w:rPr>
        <w:t>financiación</w:t>
      </w:r>
      <w:r w:rsidR="00502E9F">
        <w:rPr>
          <w:rFonts w:ascii="Century Gothic" w:eastAsia="Calibri" w:hAnsi="Century Gothic" w:cs="Arial"/>
          <w:color w:val="000000"/>
          <w:sz w:val="24"/>
          <w:szCs w:val="24"/>
        </w:rPr>
        <w:t xml:space="preserve"> para el desarrollo del campo colombiano. </w:t>
      </w:r>
    </w:p>
    <w:p w:rsidR="00842371" w:rsidRPr="00787C64" w:rsidRDefault="00E04182" w:rsidP="00787C64">
      <w:pPr>
        <w:suppressAutoHyphens/>
        <w:adjustRightInd w:val="0"/>
        <w:spacing w:before="100" w:beforeAutospacing="1" w:after="100" w:afterAutospacing="1"/>
        <w:jc w:val="both"/>
        <w:textAlignment w:val="center"/>
        <w:rPr>
          <w:rFonts w:ascii="Century Gothic" w:eastAsia="Calibri" w:hAnsi="Century Gothic" w:cs="Arial"/>
          <w:color w:val="000000"/>
          <w:sz w:val="24"/>
          <w:szCs w:val="24"/>
        </w:rPr>
      </w:pPr>
      <w:r>
        <w:rPr>
          <w:rFonts w:ascii="Century Gothic" w:eastAsia="Calibri" w:hAnsi="Century Gothic" w:cs="Arial"/>
          <w:color w:val="000000"/>
          <w:sz w:val="24"/>
          <w:szCs w:val="24"/>
        </w:rPr>
        <w:t xml:space="preserve">Para el inversionista colombiano y el Gobierno Nacional, tanto la economía naranja como el campo colombiano son grandes apuestan para el desarrollo del </w:t>
      </w:r>
      <w:r w:rsidR="00C543AE">
        <w:rPr>
          <w:rFonts w:ascii="Century Gothic" w:eastAsia="Calibri" w:hAnsi="Century Gothic" w:cs="Arial"/>
          <w:color w:val="000000"/>
          <w:sz w:val="24"/>
          <w:szCs w:val="24"/>
        </w:rPr>
        <w:t>país</w:t>
      </w:r>
      <w:r>
        <w:rPr>
          <w:rFonts w:ascii="Century Gothic" w:eastAsia="Calibri" w:hAnsi="Century Gothic" w:cs="Arial"/>
          <w:color w:val="000000"/>
          <w:sz w:val="24"/>
          <w:szCs w:val="24"/>
        </w:rPr>
        <w:t xml:space="preserve"> y de la economía nacional. Sin embargo, a menos de que </w:t>
      </w:r>
      <w:r w:rsidR="00787C64">
        <w:rPr>
          <w:rFonts w:ascii="Century Gothic" w:eastAsia="Calibri" w:hAnsi="Century Gothic" w:cs="Arial"/>
          <w:color w:val="000000"/>
          <w:sz w:val="24"/>
          <w:szCs w:val="24"/>
        </w:rPr>
        <w:t xml:space="preserve">sean generadas las </w:t>
      </w:r>
      <w:r>
        <w:rPr>
          <w:rFonts w:ascii="Century Gothic" w:eastAsia="Calibri" w:hAnsi="Century Gothic" w:cs="Arial"/>
          <w:color w:val="000000"/>
          <w:sz w:val="24"/>
          <w:szCs w:val="24"/>
        </w:rPr>
        <w:t xml:space="preserve">condiciones necesarias para la inversión, las dinámicas </w:t>
      </w:r>
      <w:r w:rsidR="00787C64">
        <w:rPr>
          <w:rFonts w:ascii="Century Gothic" w:eastAsia="Calibri" w:hAnsi="Century Gothic" w:cs="Arial"/>
          <w:color w:val="000000"/>
          <w:sz w:val="24"/>
          <w:szCs w:val="24"/>
        </w:rPr>
        <w:t>económicas tradicionales</w:t>
      </w:r>
      <w:r>
        <w:rPr>
          <w:rFonts w:ascii="Century Gothic" w:eastAsia="Calibri" w:hAnsi="Century Gothic" w:cs="Arial"/>
          <w:color w:val="000000"/>
          <w:sz w:val="24"/>
          <w:szCs w:val="24"/>
        </w:rPr>
        <w:t xml:space="preserve"> y el contexto </w:t>
      </w:r>
      <w:r w:rsidR="00C543AE">
        <w:rPr>
          <w:rFonts w:ascii="Century Gothic" w:eastAsia="Calibri" w:hAnsi="Century Gothic" w:cs="Arial"/>
          <w:color w:val="000000"/>
          <w:sz w:val="24"/>
          <w:szCs w:val="24"/>
        </w:rPr>
        <w:t>actual</w:t>
      </w:r>
      <w:r>
        <w:rPr>
          <w:rFonts w:ascii="Century Gothic" w:eastAsia="Calibri" w:hAnsi="Century Gothic" w:cs="Arial"/>
          <w:color w:val="000000"/>
          <w:sz w:val="24"/>
          <w:szCs w:val="24"/>
        </w:rPr>
        <w:t xml:space="preserve"> del </w:t>
      </w:r>
      <w:r w:rsidR="00C543AE">
        <w:rPr>
          <w:rFonts w:ascii="Century Gothic" w:eastAsia="Calibri" w:hAnsi="Century Gothic" w:cs="Arial"/>
          <w:color w:val="000000"/>
          <w:sz w:val="24"/>
          <w:szCs w:val="24"/>
        </w:rPr>
        <w:t>país</w:t>
      </w:r>
      <w:r>
        <w:rPr>
          <w:rFonts w:ascii="Century Gothic" w:eastAsia="Calibri" w:hAnsi="Century Gothic" w:cs="Arial"/>
          <w:color w:val="000000"/>
          <w:sz w:val="24"/>
          <w:szCs w:val="24"/>
        </w:rPr>
        <w:t xml:space="preserve"> no serán el único </w:t>
      </w:r>
      <w:r w:rsidR="00C543AE">
        <w:rPr>
          <w:rFonts w:ascii="Century Gothic" w:eastAsia="Calibri" w:hAnsi="Century Gothic" w:cs="Arial"/>
          <w:color w:val="000000"/>
          <w:sz w:val="24"/>
          <w:szCs w:val="24"/>
        </w:rPr>
        <w:t>determinante</w:t>
      </w:r>
      <w:r>
        <w:rPr>
          <w:rFonts w:ascii="Century Gothic" w:eastAsia="Calibri" w:hAnsi="Century Gothic" w:cs="Arial"/>
          <w:color w:val="000000"/>
          <w:sz w:val="24"/>
          <w:szCs w:val="24"/>
        </w:rPr>
        <w:t xml:space="preserve"> para el crecimiento económico. La gran parte de la producción agropecuaria </w:t>
      </w:r>
      <w:r w:rsidR="00C543AE">
        <w:rPr>
          <w:rFonts w:ascii="Century Gothic" w:eastAsia="Calibri" w:hAnsi="Century Gothic" w:cs="Arial"/>
          <w:color w:val="000000"/>
          <w:sz w:val="24"/>
          <w:szCs w:val="24"/>
        </w:rPr>
        <w:t>está</w:t>
      </w:r>
      <w:r>
        <w:rPr>
          <w:rFonts w:ascii="Century Gothic" w:eastAsia="Calibri" w:hAnsi="Century Gothic" w:cs="Arial"/>
          <w:color w:val="000000"/>
          <w:sz w:val="24"/>
          <w:szCs w:val="24"/>
        </w:rPr>
        <w:t xml:space="preserve"> en crisis, sin mencionar que los emprendimientos de </w:t>
      </w:r>
      <w:r w:rsidR="00C543AE">
        <w:rPr>
          <w:rFonts w:ascii="Century Gothic" w:eastAsia="Calibri" w:hAnsi="Century Gothic" w:cs="Arial"/>
          <w:color w:val="000000"/>
          <w:sz w:val="24"/>
          <w:szCs w:val="24"/>
        </w:rPr>
        <w:t>economía</w:t>
      </w:r>
      <w:r>
        <w:rPr>
          <w:rFonts w:ascii="Century Gothic" w:eastAsia="Calibri" w:hAnsi="Century Gothic" w:cs="Arial"/>
          <w:color w:val="000000"/>
          <w:sz w:val="24"/>
          <w:szCs w:val="24"/>
        </w:rPr>
        <w:t xml:space="preserve"> naranja no </w:t>
      </w:r>
      <w:r w:rsidR="00787C64">
        <w:rPr>
          <w:rFonts w:ascii="Century Gothic" w:eastAsia="Calibri" w:hAnsi="Century Gothic" w:cs="Arial"/>
          <w:color w:val="000000"/>
          <w:sz w:val="24"/>
          <w:szCs w:val="24"/>
        </w:rPr>
        <w:t xml:space="preserve">se han desarrollado como se esperaba; así, </w:t>
      </w:r>
      <w:r w:rsidR="00ED2837">
        <w:rPr>
          <w:rFonts w:ascii="Century Gothic" w:eastAsia="Calibri" w:hAnsi="Century Gothic" w:cs="Arial"/>
          <w:color w:val="000000"/>
          <w:sz w:val="24"/>
          <w:szCs w:val="24"/>
        </w:rPr>
        <w:t>las disminuciones</w:t>
      </w:r>
      <w:r w:rsidR="00787C64">
        <w:rPr>
          <w:rFonts w:ascii="Century Gothic" w:eastAsia="Calibri" w:hAnsi="Century Gothic" w:cs="Arial"/>
          <w:color w:val="000000"/>
          <w:sz w:val="24"/>
          <w:szCs w:val="24"/>
        </w:rPr>
        <w:t xml:space="preserve"> de la carga tributaria es un beneficio que sin restricciones debe favorecer </w:t>
      </w:r>
      <w:r w:rsidR="00ED2837">
        <w:rPr>
          <w:rFonts w:ascii="Century Gothic" w:eastAsia="Calibri" w:hAnsi="Century Gothic" w:cs="Arial"/>
          <w:color w:val="000000"/>
          <w:sz w:val="24"/>
          <w:szCs w:val="24"/>
        </w:rPr>
        <w:t>al inversionista</w:t>
      </w:r>
      <w:r w:rsidR="00787C64">
        <w:rPr>
          <w:rFonts w:ascii="Century Gothic" w:eastAsia="Calibri" w:hAnsi="Century Gothic" w:cs="Arial"/>
          <w:color w:val="000000"/>
          <w:sz w:val="24"/>
          <w:szCs w:val="24"/>
        </w:rPr>
        <w:t xml:space="preserve"> de nuestro </w:t>
      </w:r>
      <w:r w:rsidR="00C543AE">
        <w:rPr>
          <w:rFonts w:ascii="Century Gothic" w:eastAsia="Calibri" w:hAnsi="Century Gothic" w:cs="Arial"/>
          <w:color w:val="000000"/>
          <w:sz w:val="24"/>
          <w:szCs w:val="24"/>
        </w:rPr>
        <w:t>país</w:t>
      </w:r>
      <w:r w:rsidR="00787C64">
        <w:rPr>
          <w:rFonts w:ascii="Century Gothic" w:eastAsia="Calibri" w:hAnsi="Century Gothic" w:cs="Arial"/>
          <w:color w:val="000000"/>
          <w:sz w:val="24"/>
          <w:szCs w:val="24"/>
        </w:rPr>
        <w:t>.</w:t>
      </w:r>
    </w:p>
    <w:p w:rsidR="007D2BB2" w:rsidRPr="00595076" w:rsidRDefault="00842371" w:rsidP="00595076">
      <w:pPr>
        <w:suppressAutoHyphens/>
        <w:adjustRightInd w:val="0"/>
        <w:spacing w:before="57" w:after="57" w:line="288" w:lineRule="auto"/>
        <w:textAlignment w:val="center"/>
        <w:rPr>
          <w:rFonts w:ascii="Century Gothic" w:eastAsia="Calibri" w:hAnsi="Century Gothic" w:cs="Arial"/>
          <w:b/>
          <w:bCs/>
          <w:color w:val="000000"/>
          <w:sz w:val="24"/>
          <w:szCs w:val="24"/>
          <w:lang w:val="es-ES_tradnl"/>
        </w:rPr>
      </w:pPr>
      <w:r>
        <w:rPr>
          <w:rFonts w:ascii="Century Gothic" w:eastAsia="Calibri" w:hAnsi="Century Gothic" w:cs="Arial"/>
          <w:b/>
          <w:bCs/>
          <w:color w:val="000000"/>
          <w:sz w:val="24"/>
          <w:szCs w:val="24"/>
          <w:lang w:val="es-ES_tradnl"/>
        </w:rPr>
        <w:t xml:space="preserve">5. </w:t>
      </w:r>
      <w:r w:rsidR="00ED7F5E">
        <w:rPr>
          <w:rFonts w:ascii="Century Gothic" w:eastAsia="Calibri" w:hAnsi="Century Gothic" w:cs="Arial"/>
          <w:b/>
          <w:bCs/>
          <w:color w:val="000000"/>
          <w:sz w:val="24"/>
          <w:szCs w:val="24"/>
          <w:lang w:val="es-ES_tradnl"/>
        </w:rPr>
        <w:t>RESTRICCIÓN PARA LA REACTIVACIÓN ECONÓMICA EN LA ECONOMÍA NARANJA Y EL CAMPO COLOMBIANO</w:t>
      </w:r>
    </w:p>
    <w:p w:rsidR="00595076" w:rsidRDefault="00595076" w:rsidP="00094868">
      <w:p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s-ES_tradnl"/>
        </w:rPr>
      </w:pPr>
      <w:r>
        <w:rPr>
          <w:rFonts w:ascii="Century Gothic" w:eastAsia="Times New Roman" w:hAnsi="Century Gothic" w:cs="Times New Roman"/>
          <w:color w:val="000000" w:themeColor="text1"/>
          <w:sz w:val="24"/>
          <w:szCs w:val="24"/>
          <w:lang w:eastAsia="es-ES_tradnl"/>
        </w:rPr>
        <w:t>El</w:t>
      </w:r>
      <w:r w:rsidR="00094868" w:rsidRPr="00F46F1E">
        <w:rPr>
          <w:rFonts w:ascii="Century Gothic" w:eastAsia="Times New Roman" w:hAnsi="Century Gothic" w:cs="Times New Roman"/>
          <w:color w:val="000000" w:themeColor="text1"/>
          <w:sz w:val="24"/>
          <w:szCs w:val="24"/>
          <w:lang w:eastAsia="es-ES_tradnl"/>
        </w:rPr>
        <w:t> </w:t>
      </w:r>
      <w:r w:rsidR="00094868" w:rsidRPr="00F46F1E">
        <w:rPr>
          <w:rFonts w:ascii="Century Gothic" w:eastAsia="Times New Roman" w:hAnsi="Century Gothic" w:cs="Times New Roman"/>
          <w:b/>
          <w:bCs/>
          <w:color w:val="000000" w:themeColor="text1"/>
          <w:sz w:val="24"/>
          <w:szCs w:val="24"/>
          <w:lang w:eastAsia="es-ES_tradnl"/>
        </w:rPr>
        <w:t>Artículo 79</w:t>
      </w:r>
      <w:r w:rsidR="00094868" w:rsidRPr="00F46F1E">
        <w:rPr>
          <w:rFonts w:ascii="Century Gothic" w:eastAsia="Times New Roman" w:hAnsi="Century Gothic" w:cs="Times New Roman"/>
          <w:color w:val="000000" w:themeColor="text1"/>
          <w:sz w:val="24"/>
          <w:szCs w:val="24"/>
          <w:lang w:eastAsia="es-ES_tradnl"/>
        </w:rPr>
        <w:t> de la</w:t>
      </w:r>
      <w:r w:rsidR="00094868" w:rsidRPr="00F46F1E">
        <w:rPr>
          <w:rFonts w:ascii="Century Gothic" w:eastAsia="Times New Roman" w:hAnsi="Century Gothic" w:cs="Times New Roman"/>
          <w:b/>
          <w:bCs/>
          <w:color w:val="000000" w:themeColor="text1"/>
          <w:sz w:val="24"/>
          <w:szCs w:val="24"/>
          <w:lang w:eastAsia="es-ES_tradnl"/>
        </w:rPr>
        <w:t> Ley 1943 de 2018</w:t>
      </w:r>
      <w:r w:rsidR="00094868" w:rsidRPr="00F46F1E">
        <w:rPr>
          <w:rFonts w:ascii="Century Gothic" w:eastAsia="Times New Roman" w:hAnsi="Century Gothic" w:cs="Times New Roman"/>
          <w:color w:val="000000" w:themeColor="text1"/>
          <w:sz w:val="24"/>
          <w:szCs w:val="24"/>
          <w:lang w:eastAsia="es-ES_tradnl"/>
        </w:rPr>
        <w:t> </w:t>
      </w:r>
      <w:r w:rsidR="00094868" w:rsidRPr="00F46F1E">
        <w:rPr>
          <w:rFonts w:ascii="Century Gothic" w:eastAsia="Times New Roman" w:hAnsi="Century Gothic" w:cs="Times New Roman"/>
          <w:i/>
          <w:iCs/>
          <w:color w:val="000000" w:themeColor="text1"/>
          <w:sz w:val="24"/>
          <w:szCs w:val="24"/>
          <w:lang w:eastAsia="es-ES_tradnl"/>
        </w:rPr>
        <w:t>"Por la cual se expiden normas de financiamiento para el restablecimiento del equilibrio del presupuesto general y se dictan otras disposiciones”</w:t>
      </w:r>
      <w:r>
        <w:rPr>
          <w:rFonts w:ascii="Century Gothic" w:eastAsia="Times New Roman" w:hAnsi="Century Gothic" w:cs="Times New Roman"/>
          <w:i/>
          <w:iCs/>
          <w:color w:val="000000" w:themeColor="text1"/>
          <w:sz w:val="24"/>
          <w:szCs w:val="24"/>
          <w:lang w:eastAsia="es-ES_tradnl"/>
        </w:rPr>
        <w:t>,</w:t>
      </w:r>
      <w:r w:rsidR="00094868" w:rsidRPr="00F46F1E">
        <w:rPr>
          <w:rFonts w:ascii="Century Gothic" w:eastAsia="Times New Roman" w:hAnsi="Century Gothic" w:cs="Times New Roman"/>
          <w:color w:val="000000" w:themeColor="text1"/>
          <w:sz w:val="24"/>
          <w:szCs w:val="24"/>
          <w:lang w:eastAsia="es-ES_tradnl"/>
        </w:rPr>
        <w:t xml:space="preserve"> modifica el </w:t>
      </w:r>
      <w:r w:rsidR="00094868" w:rsidRPr="00F46F1E">
        <w:rPr>
          <w:rFonts w:ascii="Century Gothic" w:eastAsia="Times New Roman" w:hAnsi="Century Gothic" w:cs="Times New Roman"/>
          <w:b/>
          <w:bCs/>
          <w:color w:val="000000" w:themeColor="text1"/>
          <w:sz w:val="24"/>
          <w:szCs w:val="24"/>
          <w:lang w:eastAsia="es-ES_tradnl"/>
        </w:rPr>
        <w:t>Artículo 235-2 </w:t>
      </w:r>
      <w:r w:rsidR="00094868" w:rsidRPr="00F46F1E">
        <w:rPr>
          <w:rFonts w:ascii="Century Gothic" w:eastAsia="Times New Roman" w:hAnsi="Century Gothic" w:cs="Times New Roman"/>
          <w:color w:val="000000" w:themeColor="text1"/>
          <w:sz w:val="24"/>
          <w:szCs w:val="24"/>
          <w:lang w:eastAsia="es-ES_tradnl"/>
        </w:rPr>
        <w:t xml:space="preserve">del </w:t>
      </w:r>
      <w:r w:rsidR="00094868" w:rsidRPr="00F46F1E">
        <w:rPr>
          <w:rFonts w:ascii="Century Gothic" w:eastAsia="Times New Roman" w:hAnsi="Century Gothic" w:cs="Times New Roman"/>
          <w:color w:val="000000" w:themeColor="text1"/>
          <w:sz w:val="24"/>
          <w:szCs w:val="24"/>
          <w:lang w:eastAsia="es-ES_tradnl"/>
        </w:rPr>
        <w:lastRenderedPageBreak/>
        <w:t>Estatuto Tributario “</w:t>
      </w:r>
      <w:r w:rsidR="00094868" w:rsidRPr="00F46F1E">
        <w:rPr>
          <w:rFonts w:ascii="Century Gothic" w:eastAsia="Times New Roman" w:hAnsi="Century Gothic" w:cs="Times New Roman"/>
          <w:i/>
          <w:iCs/>
          <w:color w:val="000000" w:themeColor="text1"/>
          <w:sz w:val="24"/>
          <w:szCs w:val="24"/>
          <w:lang w:eastAsia="es-ES_tradnl"/>
        </w:rPr>
        <w:t>Rentas exentas a partir del año gravable 2019”</w:t>
      </w:r>
      <w:r w:rsidR="00094868" w:rsidRPr="00F46F1E">
        <w:rPr>
          <w:rFonts w:ascii="Century Gothic" w:eastAsia="Times New Roman" w:hAnsi="Century Gothic" w:cs="Times New Roman"/>
          <w:color w:val="000000" w:themeColor="text1"/>
          <w:sz w:val="24"/>
          <w:szCs w:val="24"/>
          <w:lang w:eastAsia="es-ES_tradnl"/>
        </w:rPr>
        <w:t xml:space="preserve">. El presente artículo ratifica una listado de nueve excepciones legales junto con sus </w:t>
      </w:r>
      <w:r w:rsidR="008639F5">
        <w:rPr>
          <w:rFonts w:ascii="Century Gothic" w:eastAsia="Times New Roman" w:hAnsi="Century Gothic" w:cs="Times New Roman"/>
          <w:color w:val="000000" w:themeColor="text1"/>
          <w:sz w:val="24"/>
          <w:szCs w:val="24"/>
          <w:lang w:eastAsia="es-ES_tradnl"/>
        </w:rPr>
        <w:t xml:space="preserve">respectivas </w:t>
      </w:r>
      <w:r w:rsidR="00094868" w:rsidRPr="00F46F1E">
        <w:rPr>
          <w:rFonts w:ascii="Century Gothic" w:eastAsia="Times New Roman" w:hAnsi="Century Gothic" w:cs="Times New Roman"/>
          <w:color w:val="000000" w:themeColor="text1"/>
          <w:sz w:val="24"/>
          <w:szCs w:val="24"/>
          <w:lang w:eastAsia="es-ES_tradnl"/>
        </w:rPr>
        <w:t>condiciones</w:t>
      </w:r>
      <w:r w:rsidR="008639F5">
        <w:rPr>
          <w:rFonts w:ascii="Century Gothic" w:eastAsia="Times New Roman" w:hAnsi="Century Gothic" w:cs="Times New Roman"/>
          <w:color w:val="000000" w:themeColor="text1"/>
          <w:sz w:val="24"/>
          <w:szCs w:val="24"/>
          <w:lang w:eastAsia="es-ES_tradnl"/>
        </w:rPr>
        <w:t xml:space="preserve"> para ser favorecidas por ley</w:t>
      </w:r>
      <w:r>
        <w:rPr>
          <w:rFonts w:ascii="Century Gothic" w:eastAsia="Times New Roman" w:hAnsi="Century Gothic" w:cs="Times New Roman"/>
          <w:color w:val="000000" w:themeColor="text1"/>
          <w:sz w:val="24"/>
          <w:szCs w:val="24"/>
          <w:lang w:eastAsia="es-ES_tradnl"/>
        </w:rPr>
        <w:t>.</w:t>
      </w:r>
    </w:p>
    <w:p w:rsidR="00595076" w:rsidRDefault="00595076" w:rsidP="00595076">
      <w:pPr>
        <w:suppressAutoHyphens/>
        <w:adjustRightInd w:val="0"/>
        <w:spacing w:before="120" w:after="120" w:line="240" w:lineRule="auto"/>
        <w:jc w:val="both"/>
        <w:textAlignment w:val="center"/>
        <w:rPr>
          <w:rFonts w:ascii="Century Gothic" w:eastAsia="Calibri" w:hAnsi="Century Gothic" w:cs="Arial"/>
          <w:color w:val="000000"/>
          <w:sz w:val="24"/>
          <w:szCs w:val="24"/>
        </w:rPr>
      </w:pPr>
      <w:r>
        <w:rPr>
          <w:rFonts w:ascii="Century Gothic" w:eastAsia="Calibri" w:hAnsi="Century Gothic" w:cs="Arial"/>
          <w:color w:val="000000"/>
          <w:sz w:val="24"/>
          <w:szCs w:val="24"/>
        </w:rPr>
        <w:t>Las nueve</w:t>
      </w:r>
      <w:r w:rsidR="008639F5">
        <w:rPr>
          <w:rFonts w:ascii="Century Gothic" w:eastAsia="Calibri" w:hAnsi="Century Gothic" w:cs="Arial"/>
          <w:color w:val="000000"/>
          <w:sz w:val="24"/>
          <w:szCs w:val="24"/>
        </w:rPr>
        <w:t xml:space="preserve"> actividades</w:t>
      </w:r>
      <w:r>
        <w:rPr>
          <w:rFonts w:ascii="Century Gothic" w:eastAsia="Calibri" w:hAnsi="Century Gothic" w:cs="Arial"/>
          <w:color w:val="000000"/>
          <w:sz w:val="24"/>
          <w:szCs w:val="24"/>
        </w:rPr>
        <w:t xml:space="preserve"> economías </w:t>
      </w:r>
      <w:r w:rsidR="009E560E">
        <w:rPr>
          <w:rFonts w:ascii="Century Gothic" w:eastAsia="Calibri" w:hAnsi="Century Gothic" w:cs="Arial"/>
          <w:color w:val="000000"/>
          <w:sz w:val="24"/>
          <w:szCs w:val="24"/>
        </w:rPr>
        <w:t>exentas</w:t>
      </w:r>
      <w:r w:rsidR="008639F5">
        <w:rPr>
          <w:rFonts w:ascii="Century Gothic" w:eastAsia="Calibri" w:hAnsi="Century Gothic" w:cs="Arial"/>
          <w:color w:val="000000"/>
          <w:sz w:val="24"/>
          <w:szCs w:val="24"/>
        </w:rPr>
        <w:t xml:space="preserve"> según el artículo</w:t>
      </w:r>
      <w:r>
        <w:rPr>
          <w:rFonts w:ascii="Century Gothic" w:eastAsia="Calibri" w:hAnsi="Century Gothic" w:cs="Arial"/>
          <w:color w:val="000000"/>
          <w:sz w:val="24"/>
          <w:szCs w:val="24"/>
        </w:rPr>
        <w:t xml:space="preserve"> son las siguientes: (1) Incentivos tributarios para empresas de economía naranja; (2) incentivo tributario para el desarrollo del campo colombiano; (3) venta de energía eléctrica generada con energías renovables; (4) determinas rentas asociadas a viviendas de interés social y de interés prioritario; (5) </w:t>
      </w:r>
      <w:r w:rsidR="008639F5">
        <w:rPr>
          <w:rFonts w:ascii="Century Gothic" w:eastAsia="Calibri" w:hAnsi="Century Gothic" w:cs="Arial"/>
          <w:color w:val="000000"/>
          <w:sz w:val="24"/>
          <w:szCs w:val="24"/>
        </w:rPr>
        <w:t xml:space="preserve">nuevas plantaciones forestales; (6) servicios de transporte fluvial; (7) rentas contempladas en los artículos 4º </w:t>
      </w:r>
      <w:r w:rsidR="008639F5" w:rsidRPr="008639F5">
        <w:rPr>
          <w:rFonts w:ascii="Century Gothic" w:eastAsia="Calibri" w:hAnsi="Century Gothic" w:cs="Arial"/>
          <w:color w:val="000000"/>
          <w:sz w:val="24"/>
          <w:szCs w:val="24"/>
        </w:rPr>
        <w:t>del Decreto 841 de 1998 y 135 de la Ley 100 de 1993</w:t>
      </w:r>
      <w:r w:rsidR="008639F5">
        <w:rPr>
          <w:rFonts w:ascii="Century Gothic" w:eastAsia="Calibri" w:hAnsi="Century Gothic" w:cs="Arial"/>
          <w:color w:val="000000"/>
          <w:sz w:val="24"/>
          <w:szCs w:val="24"/>
        </w:rPr>
        <w:t xml:space="preserve">; (8) </w:t>
      </w:r>
      <w:r w:rsidR="008639F5" w:rsidRPr="008639F5">
        <w:rPr>
          <w:rFonts w:ascii="Century Gothic" w:eastAsia="Calibri" w:hAnsi="Century Gothic" w:cs="Arial"/>
          <w:color w:val="000000"/>
          <w:sz w:val="24"/>
          <w:szCs w:val="24"/>
        </w:rPr>
        <w:t xml:space="preserve">creaciones literarias de la </w:t>
      </w:r>
      <w:r w:rsidR="009E560E" w:rsidRPr="008639F5">
        <w:rPr>
          <w:rFonts w:ascii="Century Gothic" w:eastAsia="Calibri" w:hAnsi="Century Gothic" w:cs="Arial"/>
          <w:color w:val="000000"/>
          <w:sz w:val="24"/>
          <w:szCs w:val="24"/>
        </w:rPr>
        <w:t>economía</w:t>
      </w:r>
      <w:r w:rsidR="008639F5" w:rsidRPr="008639F5">
        <w:rPr>
          <w:rFonts w:ascii="Century Gothic" w:eastAsia="Calibri" w:hAnsi="Century Gothic" w:cs="Arial"/>
          <w:color w:val="000000"/>
          <w:sz w:val="24"/>
          <w:szCs w:val="24"/>
        </w:rPr>
        <w:t xml:space="preserve"> naranja</w:t>
      </w:r>
      <w:r w:rsidR="008639F5">
        <w:rPr>
          <w:rFonts w:ascii="Century Gothic" w:eastAsia="Calibri" w:hAnsi="Century Gothic" w:cs="Arial"/>
          <w:color w:val="000000"/>
          <w:sz w:val="24"/>
          <w:szCs w:val="24"/>
        </w:rPr>
        <w:t xml:space="preserve">; y (9) los </w:t>
      </w:r>
      <w:r w:rsidR="008639F5" w:rsidRPr="008639F5">
        <w:rPr>
          <w:rFonts w:ascii="Century Gothic" w:eastAsia="Calibri" w:hAnsi="Century Gothic" w:cs="Arial"/>
          <w:color w:val="000000"/>
          <w:sz w:val="24"/>
          <w:szCs w:val="24"/>
        </w:rPr>
        <w:t xml:space="preserve">rendimientos generados por la reserva de </w:t>
      </w:r>
      <w:r w:rsidR="009E560E" w:rsidRPr="008639F5">
        <w:rPr>
          <w:rFonts w:ascii="Century Gothic" w:eastAsia="Calibri" w:hAnsi="Century Gothic" w:cs="Arial"/>
          <w:color w:val="000000"/>
          <w:sz w:val="24"/>
          <w:szCs w:val="24"/>
        </w:rPr>
        <w:t>estabilización</w:t>
      </w:r>
      <w:r w:rsidR="008639F5" w:rsidRPr="008639F5">
        <w:rPr>
          <w:rFonts w:ascii="Century Gothic" w:eastAsia="Calibri" w:hAnsi="Century Gothic" w:cs="Arial"/>
          <w:color w:val="000000"/>
          <w:sz w:val="24"/>
          <w:szCs w:val="24"/>
        </w:rPr>
        <w:t xml:space="preserve"> que constituyen las entidades administradoras de fondos de pensiones y </w:t>
      </w:r>
      <w:r w:rsidR="009E560E" w:rsidRPr="008639F5">
        <w:rPr>
          <w:rFonts w:ascii="Century Gothic" w:eastAsia="Calibri" w:hAnsi="Century Gothic" w:cs="Arial"/>
          <w:color w:val="000000"/>
          <w:sz w:val="24"/>
          <w:szCs w:val="24"/>
        </w:rPr>
        <w:t>cesantías</w:t>
      </w:r>
      <w:r w:rsidR="008639F5" w:rsidRPr="008639F5">
        <w:rPr>
          <w:rFonts w:ascii="Century Gothic" w:eastAsia="Calibri" w:hAnsi="Century Gothic" w:cs="Arial"/>
          <w:color w:val="000000"/>
          <w:sz w:val="24"/>
          <w:szCs w:val="24"/>
        </w:rPr>
        <w:t xml:space="preserve"> de acuerdo con el </w:t>
      </w:r>
      <w:r w:rsidR="009E560E" w:rsidRPr="008639F5">
        <w:rPr>
          <w:rFonts w:ascii="Century Gothic" w:eastAsia="Calibri" w:hAnsi="Century Gothic" w:cs="Arial"/>
          <w:color w:val="000000"/>
          <w:sz w:val="24"/>
          <w:szCs w:val="24"/>
        </w:rPr>
        <w:t>artículo</w:t>
      </w:r>
      <w:r w:rsidR="008639F5" w:rsidRPr="008639F5">
        <w:rPr>
          <w:rFonts w:ascii="Century Gothic" w:eastAsia="Calibri" w:hAnsi="Century Gothic" w:cs="Arial"/>
          <w:color w:val="000000"/>
          <w:sz w:val="24"/>
          <w:szCs w:val="24"/>
        </w:rPr>
        <w:t xml:space="preserve"> 101 de la Ley 100 de 1993.</w:t>
      </w:r>
    </w:p>
    <w:p w:rsidR="00094868" w:rsidRDefault="008639F5" w:rsidP="00094868">
      <w:p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s-ES_tradnl"/>
        </w:rPr>
      </w:pPr>
      <w:r>
        <w:rPr>
          <w:rFonts w:ascii="Century Gothic" w:eastAsia="Times New Roman" w:hAnsi="Century Gothic" w:cs="Times New Roman"/>
          <w:color w:val="000000" w:themeColor="text1"/>
          <w:sz w:val="24"/>
          <w:szCs w:val="24"/>
          <w:lang w:eastAsia="es-ES_tradnl"/>
        </w:rPr>
        <w:t xml:space="preserve">Sin embargo, </w:t>
      </w:r>
      <w:r w:rsidRPr="00EC1256">
        <w:rPr>
          <w:rFonts w:ascii="Century Gothic" w:eastAsia="Times New Roman" w:hAnsi="Century Gothic" w:cs="Times New Roman"/>
          <w:b/>
          <w:bCs/>
          <w:color w:val="000000" w:themeColor="text1"/>
          <w:sz w:val="24"/>
          <w:szCs w:val="24"/>
          <w:lang w:eastAsia="es-ES_tradnl"/>
        </w:rPr>
        <w:t xml:space="preserve">el </w:t>
      </w:r>
      <w:r w:rsidR="00EC1256" w:rsidRPr="00EC1256">
        <w:rPr>
          <w:rFonts w:ascii="Century Gothic" w:eastAsia="Times New Roman" w:hAnsi="Century Gothic" w:cs="Times New Roman"/>
          <w:b/>
          <w:bCs/>
          <w:color w:val="000000" w:themeColor="text1"/>
          <w:sz w:val="24"/>
          <w:szCs w:val="24"/>
          <w:lang w:eastAsia="es-ES_tradnl"/>
        </w:rPr>
        <w:t>Parágrafo 1</w:t>
      </w:r>
      <w:r w:rsidRPr="00EC1256">
        <w:rPr>
          <w:rFonts w:ascii="Century Gothic" w:eastAsia="Times New Roman" w:hAnsi="Century Gothic" w:cs="Times New Roman"/>
          <w:b/>
          <w:bCs/>
          <w:color w:val="000000" w:themeColor="text1"/>
          <w:sz w:val="24"/>
          <w:szCs w:val="24"/>
          <w:lang w:eastAsia="es-ES_tradnl"/>
        </w:rPr>
        <w:t> del artículo 79</w:t>
      </w:r>
      <w:r w:rsidRPr="00595076">
        <w:rPr>
          <w:rFonts w:ascii="Century Gothic" w:eastAsia="Times New Roman" w:hAnsi="Century Gothic" w:cs="Times New Roman"/>
          <w:color w:val="000000" w:themeColor="text1"/>
          <w:sz w:val="24"/>
          <w:szCs w:val="24"/>
          <w:lang w:eastAsia="es-ES_tradnl"/>
        </w:rPr>
        <w:t xml:space="preserve">  expide una </w:t>
      </w:r>
      <w:r w:rsidR="00EC1256">
        <w:rPr>
          <w:rFonts w:ascii="Century Gothic" w:eastAsia="Times New Roman" w:hAnsi="Century Gothic" w:cs="Times New Roman"/>
          <w:color w:val="000000" w:themeColor="text1"/>
          <w:sz w:val="24"/>
          <w:szCs w:val="24"/>
          <w:lang w:eastAsia="es-ES_tradnl"/>
        </w:rPr>
        <w:t>restricción</w:t>
      </w:r>
      <w:r w:rsidRPr="00595076">
        <w:rPr>
          <w:rFonts w:ascii="Century Gothic" w:eastAsia="Times New Roman" w:hAnsi="Century Gothic" w:cs="Times New Roman"/>
          <w:color w:val="000000" w:themeColor="text1"/>
          <w:sz w:val="24"/>
          <w:szCs w:val="24"/>
          <w:lang w:eastAsia="es-ES_tradnl"/>
        </w:rPr>
        <w:t xml:space="preserve"> ante </w:t>
      </w:r>
      <w:r>
        <w:rPr>
          <w:rFonts w:ascii="Century Gothic" w:eastAsia="Times New Roman" w:hAnsi="Century Gothic" w:cs="Times New Roman"/>
          <w:color w:val="000000" w:themeColor="text1"/>
          <w:sz w:val="24"/>
          <w:szCs w:val="24"/>
          <w:lang w:eastAsia="es-ES_tradnl"/>
        </w:rPr>
        <w:t xml:space="preserve">las actividades económicas consagradas en las </w:t>
      </w:r>
      <w:r w:rsidRPr="00595076">
        <w:rPr>
          <w:rFonts w:ascii="Century Gothic" w:eastAsia="Times New Roman" w:hAnsi="Century Gothic" w:cs="Times New Roman"/>
          <w:color w:val="000000" w:themeColor="text1"/>
          <w:sz w:val="24"/>
          <w:szCs w:val="24"/>
          <w:lang w:eastAsia="es-ES_tradnl"/>
        </w:rPr>
        <w:t xml:space="preserve">exenciones </w:t>
      </w:r>
      <w:r>
        <w:rPr>
          <w:rFonts w:ascii="Century Gothic" w:eastAsia="Times New Roman" w:hAnsi="Century Gothic" w:cs="Times New Roman"/>
          <w:color w:val="000000" w:themeColor="text1"/>
          <w:sz w:val="24"/>
          <w:szCs w:val="24"/>
          <w:lang w:eastAsia="es-ES_tradnl"/>
        </w:rPr>
        <w:t xml:space="preserve">de los </w:t>
      </w:r>
      <w:r w:rsidRPr="00595076">
        <w:rPr>
          <w:rFonts w:ascii="Century Gothic" w:eastAsia="Times New Roman" w:hAnsi="Century Gothic" w:cs="Times New Roman"/>
          <w:color w:val="000000" w:themeColor="text1"/>
          <w:sz w:val="24"/>
          <w:szCs w:val="24"/>
          <w:lang w:eastAsia="es-ES_tradnl"/>
        </w:rPr>
        <w:t xml:space="preserve"> numerales 1 y 2</w:t>
      </w:r>
      <w:r>
        <w:rPr>
          <w:rFonts w:ascii="Century Gothic" w:eastAsia="Times New Roman" w:hAnsi="Century Gothic" w:cs="Times New Roman"/>
          <w:color w:val="000000" w:themeColor="text1"/>
          <w:sz w:val="24"/>
          <w:szCs w:val="24"/>
          <w:lang w:eastAsia="es-ES_tradnl"/>
        </w:rPr>
        <w:t>.</w:t>
      </w:r>
    </w:p>
    <w:p w:rsidR="008639F5" w:rsidRPr="00F46F1E" w:rsidRDefault="008639F5" w:rsidP="008639F5">
      <w:pPr>
        <w:spacing w:before="100" w:beforeAutospacing="1" w:after="100" w:afterAutospacing="1" w:line="240" w:lineRule="auto"/>
        <w:ind w:left="708"/>
        <w:jc w:val="both"/>
        <w:rPr>
          <w:rFonts w:ascii="Century Gothic" w:eastAsia="Times New Roman" w:hAnsi="Century Gothic" w:cs="Times New Roman"/>
          <w:color w:val="000000" w:themeColor="text1"/>
          <w:sz w:val="24"/>
          <w:szCs w:val="24"/>
          <w:lang w:eastAsia="es-ES_tradnl"/>
        </w:rPr>
      </w:pPr>
      <w:r w:rsidRPr="00F46F1E">
        <w:rPr>
          <w:rFonts w:ascii="Century Gothic" w:eastAsia="Times New Roman" w:hAnsi="Century Gothic" w:cs="Times New Roman"/>
          <w:color w:val="000000" w:themeColor="text1"/>
          <w:sz w:val="24"/>
          <w:szCs w:val="24"/>
          <w:lang w:eastAsia="es-ES_tradnl"/>
        </w:rPr>
        <w:t>“</w:t>
      </w:r>
      <w:r w:rsidRPr="00F46F1E">
        <w:rPr>
          <w:rFonts w:ascii="Century Gothic" w:eastAsia="Times New Roman" w:hAnsi="Century Gothic" w:cs="Times New Roman"/>
          <w:b/>
          <w:bCs/>
          <w:color w:val="000000" w:themeColor="text1"/>
          <w:sz w:val="24"/>
          <w:szCs w:val="24"/>
          <w:lang w:eastAsia="es-ES_tradnl"/>
        </w:rPr>
        <w:t>PARÁGRAFO 1.</w:t>
      </w:r>
      <w:r w:rsidRPr="00F46F1E">
        <w:rPr>
          <w:rFonts w:ascii="Century Gothic" w:eastAsia="Times New Roman" w:hAnsi="Century Gothic" w:cs="Times New Roman"/>
          <w:color w:val="000000" w:themeColor="text1"/>
          <w:sz w:val="24"/>
          <w:szCs w:val="24"/>
          <w:lang w:eastAsia="es-ES_tradnl"/>
        </w:rPr>
        <w:t xml:space="preserve"> Las exenciones consagradas en los numerales 1 y 2 del presente </w:t>
      </w:r>
      <w:r w:rsidR="009E560E" w:rsidRPr="00F46F1E">
        <w:rPr>
          <w:rFonts w:ascii="Century Gothic" w:eastAsia="Times New Roman" w:hAnsi="Century Gothic" w:cs="Times New Roman"/>
          <w:color w:val="000000" w:themeColor="text1"/>
          <w:sz w:val="24"/>
          <w:szCs w:val="24"/>
          <w:lang w:eastAsia="es-ES_tradnl"/>
        </w:rPr>
        <w:t>artículo</w:t>
      </w:r>
      <w:r w:rsidRPr="00F46F1E">
        <w:rPr>
          <w:rFonts w:ascii="Century Gothic" w:eastAsia="Times New Roman" w:hAnsi="Century Gothic" w:cs="Times New Roman"/>
          <w:color w:val="000000" w:themeColor="text1"/>
          <w:sz w:val="24"/>
          <w:szCs w:val="24"/>
          <w:lang w:eastAsia="es-ES_tradnl"/>
        </w:rPr>
        <w:t xml:space="preserve"> aplican exclusivamente a los contribuyentes que tengan ingresos brutos anuales inferiores a ochenta mil (80.000) UVT y se encuentren inscritos en el Registro </w:t>
      </w:r>
      <w:r w:rsidR="009E560E" w:rsidRPr="00F46F1E">
        <w:rPr>
          <w:rFonts w:ascii="Century Gothic" w:eastAsia="Times New Roman" w:hAnsi="Century Gothic" w:cs="Times New Roman"/>
          <w:color w:val="000000" w:themeColor="text1"/>
          <w:sz w:val="24"/>
          <w:szCs w:val="24"/>
          <w:lang w:eastAsia="es-ES_tradnl"/>
        </w:rPr>
        <w:t>Único</w:t>
      </w:r>
      <w:r w:rsidRPr="00F46F1E">
        <w:rPr>
          <w:rFonts w:ascii="Century Gothic" w:eastAsia="Times New Roman" w:hAnsi="Century Gothic" w:cs="Times New Roman"/>
          <w:color w:val="000000" w:themeColor="text1"/>
          <w:sz w:val="24"/>
          <w:szCs w:val="24"/>
          <w:lang w:eastAsia="es-ES_tradnl"/>
        </w:rPr>
        <w:t xml:space="preserve"> Tributario como contribuyentes del </w:t>
      </w:r>
      <w:r w:rsidR="009E560E" w:rsidRPr="00F46F1E">
        <w:rPr>
          <w:rFonts w:ascii="Century Gothic" w:eastAsia="Times New Roman" w:hAnsi="Century Gothic" w:cs="Times New Roman"/>
          <w:color w:val="000000" w:themeColor="text1"/>
          <w:sz w:val="24"/>
          <w:szCs w:val="24"/>
          <w:lang w:eastAsia="es-ES_tradnl"/>
        </w:rPr>
        <w:t>régimen</w:t>
      </w:r>
      <w:r w:rsidRPr="00F46F1E">
        <w:rPr>
          <w:rFonts w:ascii="Century Gothic" w:eastAsia="Times New Roman" w:hAnsi="Century Gothic" w:cs="Times New Roman"/>
          <w:color w:val="000000" w:themeColor="text1"/>
          <w:sz w:val="24"/>
          <w:szCs w:val="24"/>
          <w:lang w:eastAsia="es-ES_tradnl"/>
        </w:rPr>
        <w:t xml:space="preserve"> general del impuesto sobre la renta. Los anteriores requisitos deben cumplirse en todos los periodos gravables en los cuales se aplique el beneficio de renta exenta. </w:t>
      </w:r>
    </w:p>
    <w:p w:rsidR="008639F5" w:rsidRPr="00F46F1E" w:rsidRDefault="008639F5" w:rsidP="008639F5">
      <w:pPr>
        <w:spacing w:before="100" w:beforeAutospacing="1" w:after="100" w:afterAutospacing="1" w:line="240" w:lineRule="auto"/>
        <w:ind w:left="708"/>
        <w:jc w:val="both"/>
        <w:rPr>
          <w:rFonts w:ascii="Century Gothic" w:eastAsia="Times New Roman" w:hAnsi="Century Gothic" w:cs="Times New Roman"/>
          <w:color w:val="000000" w:themeColor="text1"/>
          <w:sz w:val="24"/>
          <w:szCs w:val="24"/>
          <w:lang w:eastAsia="es-ES_tradnl"/>
        </w:rPr>
      </w:pPr>
      <w:r w:rsidRPr="00F46F1E">
        <w:rPr>
          <w:rFonts w:ascii="Century Gothic" w:eastAsia="Times New Roman" w:hAnsi="Century Gothic" w:cs="Times New Roman"/>
          <w:color w:val="000000" w:themeColor="text1"/>
          <w:sz w:val="24"/>
          <w:szCs w:val="24"/>
          <w:lang w:eastAsia="es-ES_tradnl"/>
        </w:rPr>
        <w:t xml:space="preserve">El presente </w:t>
      </w:r>
      <w:r w:rsidR="009E560E" w:rsidRPr="00F46F1E">
        <w:rPr>
          <w:rFonts w:ascii="Century Gothic" w:eastAsia="Times New Roman" w:hAnsi="Century Gothic" w:cs="Times New Roman"/>
          <w:color w:val="000000" w:themeColor="text1"/>
          <w:sz w:val="24"/>
          <w:szCs w:val="24"/>
          <w:lang w:eastAsia="es-ES_tradnl"/>
        </w:rPr>
        <w:t>parágrafo</w:t>
      </w:r>
      <w:r w:rsidRPr="00F46F1E">
        <w:rPr>
          <w:rFonts w:ascii="Century Gothic" w:eastAsia="Times New Roman" w:hAnsi="Century Gothic" w:cs="Times New Roman"/>
          <w:color w:val="000000" w:themeColor="text1"/>
          <w:sz w:val="24"/>
          <w:szCs w:val="24"/>
          <w:lang w:eastAsia="es-ES_tradnl"/>
        </w:rPr>
        <w:t xml:space="preserve"> no aplica para </w:t>
      </w:r>
      <w:r w:rsidR="009E560E" w:rsidRPr="00F46F1E">
        <w:rPr>
          <w:rFonts w:ascii="Century Gothic" w:eastAsia="Times New Roman" w:hAnsi="Century Gothic" w:cs="Times New Roman"/>
          <w:color w:val="000000" w:themeColor="text1"/>
          <w:sz w:val="24"/>
          <w:szCs w:val="24"/>
          <w:lang w:eastAsia="es-ES_tradnl"/>
        </w:rPr>
        <w:t>aquéllas</w:t>
      </w:r>
      <w:r w:rsidRPr="00F46F1E">
        <w:rPr>
          <w:rFonts w:ascii="Century Gothic" w:eastAsia="Times New Roman" w:hAnsi="Century Gothic" w:cs="Times New Roman"/>
          <w:color w:val="000000" w:themeColor="text1"/>
          <w:sz w:val="24"/>
          <w:szCs w:val="24"/>
          <w:lang w:eastAsia="es-ES_tradnl"/>
        </w:rPr>
        <w:t xml:space="preserve"> sociedades cuyo objeto social principal sean actividades enmarcadas dentro de la </w:t>
      </w:r>
      <w:r w:rsidR="009E560E" w:rsidRPr="00F46F1E">
        <w:rPr>
          <w:rFonts w:ascii="Century Gothic" w:eastAsia="Times New Roman" w:hAnsi="Century Gothic" w:cs="Times New Roman"/>
          <w:color w:val="000000" w:themeColor="text1"/>
          <w:sz w:val="24"/>
          <w:szCs w:val="24"/>
          <w:lang w:eastAsia="es-ES_tradnl"/>
        </w:rPr>
        <w:t>Clasificación</w:t>
      </w:r>
      <w:r w:rsidRPr="00F46F1E">
        <w:rPr>
          <w:rFonts w:ascii="Century Gothic" w:eastAsia="Times New Roman" w:hAnsi="Century Gothic" w:cs="Times New Roman"/>
          <w:color w:val="000000" w:themeColor="text1"/>
          <w:sz w:val="24"/>
          <w:szCs w:val="24"/>
          <w:lang w:eastAsia="es-ES_tradnl"/>
        </w:rPr>
        <w:t xml:space="preserve"> de Actividades </w:t>
      </w:r>
      <w:r w:rsidR="009E560E" w:rsidRPr="00F46F1E">
        <w:rPr>
          <w:rFonts w:ascii="Century Gothic" w:eastAsia="Times New Roman" w:hAnsi="Century Gothic" w:cs="Times New Roman"/>
          <w:color w:val="000000" w:themeColor="text1"/>
          <w:sz w:val="24"/>
          <w:szCs w:val="24"/>
          <w:lang w:eastAsia="es-ES_tradnl"/>
        </w:rPr>
        <w:t>Económicas</w:t>
      </w:r>
      <w:r w:rsidRPr="00F46F1E">
        <w:rPr>
          <w:rFonts w:ascii="Century Gothic" w:eastAsia="Times New Roman" w:hAnsi="Century Gothic" w:cs="Times New Roman"/>
          <w:color w:val="000000" w:themeColor="text1"/>
          <w:sz w:val="24"/>
          <w:szCs w:val="24"/>
          <w:lang w:eastAsia="es-ES_tradnl"/>
        </w:rPr>
        <w:t xml:space="preserve"> CIIU 5911.” </w:t>
      </w:r>
    </w:p>
    <w:p w:rsidR="008639F5" w:rsidRPr="008639F5" w:rsidRDefault="008639F5" w:rsidP="008639F5">
      <w:pPr>
        <w:spacing w:after="150" w:line="240" w:lineRule="auto"/>
        <w:jc w:val="both"/>
        <w:textAlignment w:val="top"/>
        <w:outlineLvl w:val="1"/>
        <w:rPr>
          <w:rFonts w:ascii="Century Gothic" w:eastAsia="Times New Roman" w:hAnsi="Century Gothic" w:cs="Times New Roman"/>
          <w:b/>
          <w:bCs/>
          <w:color w:val="000000" w:themeColor="text1"/>
          <w:sz w:val="24"/>
          <w:szCs w:val="24"/>
          <w:lang w:eastAsia="es-ES_tradnl"/>
        </w:rPr>
      </w:pPr>
      <w:r w:rsidRPr="008639F5">
        <w:rPr>
          <w:rFonts w:ascii="Century Gothic" w:eastAsia="Times New Roman" w:hAnsi="Century Gothic" w:cs="Times New Roman"/>
          <w:color w:val="000000" w:themeColor="text1"/>
          <w:sz w:val="24"/>
          <w:szCs w:val="24"/>
          <w:lang w:eastAsia="es-ES_tradnl"/>
        </w:rPr>
        <w:t>Es decir, </w:t>
      </w:r>
      <w:r w:rsidR="009E560E" w:rsidRPr="008639F5">
        <w:rPr>
          <w:rFonts w:ascii="Century Gothic" w:eastAsia="Times New Roman" w:hAnsi="Century Gothic" w:cs="Times New Roman"/>
          <w:color w:val="000000" w:themeColor="text1"/>
          <w:sz w:val="24"/>
          <w:szCs w:val="24"/>
          <w:lang w:eastAsia="es-ES_tradnl"/>
        </w:rPr>
        <w:t>únicamente</w:t>
      </w:r>
      <w:r w:rsidRPr="008639F5">
        <w:rPr>
          <w:rFonts w:ascii="Century Gothic" w:eastAsia="Times New Roman" w:hAnsi="Century Gothic" w:cs="Times New Roman"/>
          <w:color w:val="000000" w:themeColor="text1"/>
          <w:sz w:val="24"/>
          <w:szCs w:val="24"/>
          <w:lang w:eastAsia="es-ES_tradnl"/>
        </w:rPr>
        <w:t xml:space="preserve"> son aplicables las excepciones de los incisos 1 y 2 para los contribuyentes que tengas ingresos brutos anuales inferiores a 80.000 UVT (</w:t>
      </w:r>
      <w:r w:rsidRPr="008639F5">
        <w:rPr>
          <w:rFonts w:ascii="Century Gothic" w:eastAsia="Times New Roman" w:hAnsi="Century Gothic" w:cs="Times New Roman"/>
          <w:b/>
          <w:bCs/>
          <w:color w:val="000000" w:themeColor="text1"/>
          <w:sz w:val="24"/>
          <w:szCs w:val="24"/>
          <w:lang w:eastAsia="es-ES_tradnl"/>
        </w:rPr>
        <w:t>2.741.600.000,00  COP) </w:t>
      </w:r>
      <w:r w:rsidRPr="008639F5">
        <w:rPr>
          <w:rFonts w:ascii="Century Gothic" w:eastAsia="Times New Roman" w:hAnsi="Century Gothic" w:cs="Times New Roman"/>
          <w:color w:val="000000" w:themeColor="text1"/>
          <w:sz w:val="24"/>
          <w:szCs w:val="24"/>
          <w:lang w:eastAsia="es-ES_tradnl"/>
        </w:rPr>
        <w:t xml:space="preserve">y se encuentren inscritos en el Registro Único </w:t>
      </w:r>
      <w:r w:rsidR="009E560E" w:rsidRPr="008639F5">
        <w:rPr>
          <w:rFonts w:ascii="Century Gothic" w:eastAsia="Times New Roman" w:hAnsi="Century Gothic" w:cs="Times New Roman"/>
          <w:color w:val="000000" w:themeColor="text1"/>
          <w:sz w:val="24"/>
          <w:szCs w:val="24"/>
          <w:lang w:eastAsia="es-ES_tradnl"/>
        </w:rPr>
        <w:t>Tributario</w:t>
      </w:r>
      <w:r w:rsidRPr="008639F5">
        <w:rPr>
          <w:rFonts w:ascii="Century Gothic" w:eastAsia="Times New Roman" w:hAnsi="Century Gothic" w:cs="Times New Roman"/>
          <w:color w:val="000000" w:themeColor="text1"/>
          <w:sz w:val="24"/>
          <w:szCs w:val="24"/>
          <w:lang w:eastAsia="es-ES_tradnl"/>
        </w:rPr>
        <w:t xml:space="preserve"> como contribuyentes del régimen general del impuesto sobre la renta. Estas c</w:t>
      </w:r>
      <w:r w:rsidR="009E560E">
        <w:rPr>
          <w:rFonts w:ascii="Century Gothic" w:eastAsia="Times New Roman" w:hAnsi="Century Gothic" w:cs="Times New Roman"/>
          <w:color w:val="000000" w:themeColor="text1"/>
          <w:sz w:val="24"/>
          <w:szCs w:val="24"/>
          <w:lang w:eastAsia="es-ES_tradnl"/>
        </w:rPr>
        <w:t>ondiciones deben ser cumplidas</w:t>
      </w:r>
      <w:r w:rsidRPr="008639F5">
        <w:rPr>
          <w:rFonts w:ascii="Century Gothic" w:eastAsia="Times New Roman" w:hAnsi="Century Gothic" w:cs="Times New Roman"/>
          <w:color w:val="000000" w:themeColor="text1"/>
          <w:sz w:val="24"/>
          <w:szCs w:val="24"/>
          <w:lang w:eastAsia="es-ES_tradnl"/>
        </w:rPr>
        <w:t xml:space="preserve"> durante todos los periodos gravables en los cuales se aplique el beneficio. </w:t>
      </w:r>
    </w:p>
    <w:p w:rsidR="008639F5" w:rsidRPr="008639F5" w:rsidRDefault="00094868" w:rsidP="008639F5">
      <w:pPr>
        <w:spacing w:before="100" w:beforeAutospacing="1" w:after="100" w:afterAutospacing="1" w:line="240" w:lineRule="auto"/>
        <w:ind w:left="360"/>
        <w:jc w:val="both"/>
        <w:rPr>
          <w:rFonts w:ascii="Century Gothic" w:eastAsia="Times New Roman" w:hAnsi="Century Gothic" w:cs="Times New Roman"/>
          <w:color w:val="000000" w:themeColor="text1"/>
          <w:sz w:val="24"/>
          <w:szCs w:val="24"/>
          <w:lang w:eastAsia="es-ES_tradnl"/>
        </w:rPr>
      </w:pPr>
      <w:r w:rsidRPr="00F46F1E">
        <w:rPr>
          <w:rFonts w:ascii="Century Gothic" w:eastAsia="Times New Roman" w:hAnsi="Century Gothic" w:cs="Times New Roman"/>
          <w:b/>
          <w:bCs/>
          <w:color w:val="000000" w:themeColor="text1"/>
          <w:sz w:val="24"/>
          <w:szCs w:val="24"/>
          <w:lang w:eastAsia="es-ES_tradnl"/>
        </w:rPr>
        <w:t>“</w:t>
      </w:r>
      <w:r w:rsidR="008639F5" w:rsidRPr="008639F5">
        <w:rPr>
          <w:rFonts w:ascii="Century Gothic" w:eastAsia="Times New Roman" w:hAnsi="Century Gothic" w:cs="Times New Roman"/>
          <w:b/>
          <w:bCs/>
          <w:color w:val="000000" w:themeColor="text1"/>
          <w:sz w:val="24"/>
          <w:szCs w:val="24"/>
          <w:lang w:eastAsia="es-ES_tradnl"/>
        </w:rPr>
        <w:t>1. Incentivo tributario para empresas de econom</w:t>
      </w:r>
      <w:r w:rsidR="008639F5">
        <w:rPr>
          <w:rFonts w:ascii="Century Gothic" w:eastAsia="Times New Roman" w:hAnsi="Century Gothic" w:cs="Times New Roman"/>
          <w:b/>
          <w:bCs/>
          <w:color w:val="000000" w:themeColor="text1"/>
          <w:sz w:val="24"/>
          <w:szCs w:val="24"/>
          <w:lang w:eastAsia="es-ES_tradnl"/>
        </w:rPr>
        <w:t>í</w:t>
      </w:r>
      <w:r w:rsidR="008639F5" w:rsidRPr="008639F5">
        <w:rPr>
          <w:rFonts w:ascii="Century Gothic" w:eastAsia="Times New Roman" w:hAnsi="Century Gothic" w:cs="Times New Roman"/>
          <w:b/>
          <w:bCs/>
          <w:color w:val="000000" w:themeColor="text1"/>
          <w:sz w:val="24"/>
          <w:szCs w:val="24"/>
          <w:lang w:eastAsia="es-ES_tradnl"/>
        </w:rPr>
        <w:t xml:space="preserve">a naranja. </w:t>
      </w:r>
      <w:r w:rsidR="008639F5" w:rsidRPr="008639F5">
        <w:rPr>
          <w:rFonts w:ascii="Century Gothic" w:eastAsia="Times New Roman" w:hAnsi="Century Gothic" w:cs="Times New Roman"/>
          <w:color w:val="000000" w:themeColor="text1"/>
          <w:sz w:val="24"/>
          <w:szCs w:val="24"/>
          <w:lang w:eastAsia="es-ES_tradnl"/>
        </w:rPr>
        <w:t>Las rentas provenientes del desarrollo de industrias de valor agregado tecnol</w:t>
      </w:r>
      <w:r w:rsidR="008639F5">
        <w:rPr>
          <w:rFonts w:ascii="Century Gothic" w:eastAsia="Times New Roman" w:hAnsi="Century Gothic" w:cs="Times New Roman"/>
          <w:color w:val="000000" w:themeColor="text1"/>
          <w:sz w:val="24"/>
          <w:szCs w:val="24"/>
          <w:lang w:eastAsia="es-ES_tradnl"/>
        </w:rPr>
        <w:t>ó</w:t>
      </w:r>
      <w:r w:rsidR="008639F5" w:rsidRPr="008639F5">
        <w:rPr>
          <w:rFonts w:ascii="Century Gothic" w:eastAsia="Times New Roman" w:hAnsi="Century Gothic" w:cs="Times New Roman"/>
          <w:color w:val="000000" w:themeColor="text1"/>
          <w:sz w:val="24"/>
          <w:szCs w:val="24"/>
          <w:lang w:eastAsia="es-ES_tradnl"/>
        </w:rPr>
        <w:t>gico y actividades creativas, por un t</w:t>
      </w:r>
      <w:r w:rsidR="008639F5">
        <w:rPr>
          <w:rFonts w:ascii="Century Gothic" w:eastAsia="Times New Roman" w:hAnsi="Century Gothic" w:cs="Times New Roman"/>
          <w:color w:val="000000" w:themeColor="text1"/>
          <w:sz w:val="24"/>
          <w:szCs w:val="24"/>
          <w:lang w:eastAsia="es-ES_tradnl"/>
        </w:rPr>
        <w:t>é</w:t>
      </w:r>
      <w:r w:rsidR="008639F5" w:rsidRPr="008639F5">
        <w:rPr>
          <w:rFonts w:ascii="Century Gothic" w:eastAsia="Times New Roman" w:hAnsi="Century Gothic" w:cs="Times New Roman"/>
          <w:color w:val="000000" w:themeColor="text1"/>
          <w:sz w:val="24"/>
          <w:szCs w:val="24"/>
          <w:lang w:eastAsia="es-ES_tradnl"/>
        </w:rPr>
        <w:t xml:space="preserve">rmino de siete (7) </w:t>
      </w:r>
      <w:r w:rsidR="00ED2837" w:rsidRPr="008639F5">
        <w:rPr>
          <w:rFonts w:ascii="Century Gothic" w:eastAsia="Times New Roman" w:hAnsi="Century Gothic" w:cs="Times New Roman"/>
          <w:color w:val="000000" w:themeColor="text1"/>
          <w:sz w:val="24"/>
          <w:szCs w:val="24"/>
          <w:lang w:eastAsia="es-ES_tradnl"/>
        </w:rPr>
        <w:t>años</w:t>
      </w:r>
      <w:r w:rsidR="008639F5" w:rsidRPr="008639F5">
        <w:rPr>
          <w:rFonts w:ascii="Century Gothic" w:eastAsia="Times New Roman" w:hAnsi="Century Gothic" w:cs="Times New Roman"/>
          <w:color w:val="000000" w:themeColor="text1"/>
          <w:sz w:val="24"/>
          <w:szCs w:val="24"/>
          <w:lang w:eastAsia="es-ES_tradnl"/>
        </w:rPr>
        <w:t>, siempre que se cumplan los siguientes requisitos:</w:t>
      </w:r>
    </w:p>
    <w:p w:rsidR="008639F5" w:rsidRPr="008639F5" w:rsidRDefault="008639F5" w:rsidP="008639F5">
      <w:pPr>
        <w:pStyle w:val="Prrafodelista"/>
        <w:numPr>
          <w:ilvl w:val="0"/>
          <w:numId w:val="1"/>
        </w:num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s-ES_tradnl"/>
        </w:rPr>
      </w:pPr>
      <w:r w:rsidRPr="008639F5">
        <w:rPr>
          <w:rFonts w:ascii="Century Gothic" w:eastAsia="Times New Roman" w:hAnsi="Century Gothic" w:cs="Times New Roman"/>
          <w:color w:val="000000" w:themeColor="text1"/>
          <w:sz w:val="24"/>
          <w:szCs w:val="24"/>
          <w:lang w:eastAsia="es-ES_tradnl"/>
        </w:rPr>
        <w:lastRenderedPageBreak/>
        <w:t>Las sociedades deben tener su domicilio principal dentro del territorio colombiano, y su objeto social exclusivo debe ser el desarrollo de industrias de valor agregado tecnol</w:t>
      </w:r>
      <w:r>
        <w:rPr>
          <w:rFonts w:ascii="Century Gothic" w:eastAsia="Times New Roman" w:hAnsi="Century Gothic" w:cs="Times New Roman"/>
          <w:color w:val="000000" w:themeColor="text1"/>
          <w:sz w:val="24"/>
          <w:szCs w:val="24"/>
          <w:lang w:eastAsia="es-ES_tradnl"/>
        </w:rPr>
        <w:t>ó</w:t>
      </w:r>
      <w:r w:rsidRPr="008639F5">
        <w:rPr>
          <w:rFonts w:ascii="Century Gothic" w:eastAsia="Times New Roman" w:hAnsi="Century Gothic" w:cs="Times New Roman"/>
          <w:color w:val="000000" w:themeColor="text1"/>
          <w:sz w:val="24"/>
          <w:szCs w:val="24"/>
          <w:lang w:eastAsia="es-ES_tradnl"/>
        </w:rPr>
        <w:t>gico y/o actividades creativas;</w:t>
      </w:r>
    </w:p>
    <w:p w:rsidR="008639F5" w:rsidRPr="008639F5" w:rsidRDefault="008639F5" w:rsidP="008639F5">
      <w:pPr>
        <w:pStyle w:val="Prrafodelista"/>
        <w:numPr>
          <w:ilvl w:val="0"/>
          <w:numId w:val="1"/>
        </w:num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s-ES_tradnl"/>
        </w:rPr>
      </w:pPr>
      <w:r w:rsidRPr="008639F5">
        <w:rPr>
          <w:rFonts w:ascii="Century Gothic" w:eastAsia="Times New Roman" w:hAnsi="Century Gothic" w:cs="Times New Roman"/>
          <w:color w:val="000000" w:themeColor="text1"/>
          <w:sz w:val="24"/>
          <w:szCs w:val="24"/>
          <w:lang w:eastAsia="es-ES_tradnl"/>
        </w:rPr>
        <w:t>Las sociedades deben ser constituidas e iniciar su actividad econ</w:t>
      </w:r>
      <w:r>
        <w:rPr>
          <w:rFonts w:ascii="Century Gothic" w:eastAsia="Times New Roman" w:hAnsi="Century Gothic" w:cs="Times New Roman"/>
          <w:color w:val="000000" w:themeColor="text1"/>
          <w:sz w:val="24"/>
          <w:szCs w:val="24"/>
          <w:lang w:eastAsia="es-ES_tradnl"/>
        </w:rPr>
        <w:t>ó</w:t>
      </w:r>
      <w:r w:rsidRPr="008639F5">
        <w:rPr>
          <w:rFonts w:ascii="Century Gothic" w:eastAsia="Times New Roman" w:hAnsi="Century Gothic" w:cs="Times New Roman"/>
          <w:color w:val="000000" w:themeColor="text1"/>
          <w:sz w:val="24"/>
          <w:szCs w:val="24"/>
          <w:lang w:eastAsia="es-ES_tradnl"/>
        </w:rPr>
        <w:t>mica antes del 31 de diciembre de 2021;</w:t>
      </w:r>
    </w:p>
    <w:p w:rsidR="008639F5" w:rsidRPr="008639F5" w:rsidRDefault="008639F5" w:rsidP="008639F5">
      <w:pPr>
        <w:pStyle w:val="Prrafodelista"/>
        <w:numPr>
          <w:ilvl w:val="0"/>
          <w:numId w:val="1"/>
        </w:num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s-ES_tradnl"/>
        </w:rPr>
      </w:pPr>
      <w:r w:rsidRPr="008639F5">
        <w:rPr>
          <w:rFonts w:ascii="Century Gothic" w:eastAsia="Times New Roman" w:hAnsi="Century Gothic" w:cs="Times New Roman"/>
          <w:color w:val="000000" w:themeColor="text1"/>
          <w:sz w:val="24"/>
          <w:szCs w:val="24"/>
          <w:lang w:eastAsia="es-ES_tradnl"/>
        </w:rPr>
        <w:t>Las actividades que califican para este incentivo son las siguientes:</w:t>
      </w:r>
    </w:p>
    <w:p w:rsidR="008639F5" w:rsidRPr="008639F5" w:rsidRDefault="008639F5" w:rsidP="008639F5">
      <w:pPr>
        <w:pStyle w:val="Prrafodelista"/>
        <w:numPr>
          <w:ilvl w:val="0"/>
          <w:numId w:val="1"/>
        </w:num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s-ES_tradnl"/>
        </w:rPr>
      </w:pPr>
      <w:r w:rsidRPr="008639F5">
        <w:rPr>
          <w:rFonts w:ascii="Century Gothic" w:eastAsia="Times New Roman" w:hAnsi="Century Gothic" w:cs="Times New Roman"/>
          <w:color w:val="000000" w:themeColor="text1"/>
          <w:sz w:val="24"/>
          <w:szCs w:val="24"/>
          <w:lang w:eastAsia="es-ES_tradnl"/>
        </w:rPr>
        <w:t>Las sociedades deben cumplir con los montos m</w:t>
      </w:r>
      <w:r>
        <w:rPr>
          <w:rFonts w:ascii="Century Gothic" w:eastAsia="Times New Roman" w:hAnsi="Century Gothic" w:cs="Times New Roman"/>
          <w:color w:val="000000" w:themeColor="text1"/>
          <w:sz w:val="24"/>
          <w:szCs w:val="24"/>
          <w:lang w:eastAsia="es-ES_tradnl"/>
        </w:rPr>
        <w:t>í</w:t>
      </w:r>
      <w:r w:rsidRPr="008639F5">
        <w:rPr>
          <w:rFonts w:ascii="Century Gothic" w:eastAsia="Times New Roman" w:hAnsi="Century Gothic" w:cs="Times New Roman"/>
          <w:color w:val="000000" w:themeColor="text1"/>
          <w:sz w:val="24"/>
          <w:szCs w:val="24"/>
          <w:lang w:eastAsia="es-ES_tradnl"/>
        </w:rPr>
        <w:t>nimos de empleo que defina el Gobierno nacional, que en ning</w:t>
      </w:r>
      <w:r>
        <w:rPr>
          <w:rFonts w:ascii="Century Gothic" w:eastAsia="Times New Roman" w:hAnsi="Century Gothic" w:cs="Times New Roman"/>
          <w:color w:val="000000" w:themeColor="text1"/>
          <w:sz w:val="24"/>
          <w:szCs w:val="24"/>
          <w:lang w:eastAsia="es-ES_tradnl"/>
        </w:rPr>
        <w:t>ú</w:t>
      </w:r>
      <w:r w:rsidRPr="008639F5">
        <w:rPr>
          <w:rFonts w:ascii="Century Gothic" w:eastAsia="Times New Roman" w:hAnsi="Century Gothic" w:cs="Times New Roman"/>
          <w:color w:val="000000" w:themeColor="text1"/>
          <w:sz w:val="24"/>
          <w:szCs w:val="24"/>
          <w:lang w:eastAsia="es-ES_tradnl"/>
        </w:rPr>
        <w:t>n caso puede ser inferior a tres (3) empleados. Los empleos que se tienen en cuenta para la exenci</w:t>
      </w:r>
      <w:r>
        <w:rPr>
          <w:rFonts w:ascii="Century Gothic" w:eastAsia="Times New Roman" w:hAnsi="Century Gothic" w:cs="Times New Roman"/>
          <w:color w:val="000000" w:themeColor="text1"/>
          <w:sz w:val="24"/>
          <w:szCs w:val="24"/>
          <w:lang w:eastAsia="es-ES_tradnl"/>
        </w:rPr>
        <w:t>ó</w:t>
      </w:r>
      <w:r w:rsidRPr="008639F5">
        <w:rPr>
          <w:rFonts w:ascii="Century Gothic" w:eastAsia="Times New Roman" w:hAnsi="Century Gothic" w:cs="Times New Roman"/>
          <w:color w:val="000000" w:themeColor="text1"/>
          <w:sz w:val="24"/>
          <w:szCs w:val="24"/>
          <w:lang w:eastAsia="es-ES_tradnl"/>
        </w:rPr>
        <w:t>n en renta son aquellos relacionados directamente con las industrias de valor agregado tecnol</w:t>
      </w:r>
      <w:r>
        <w:rPr>
          <w:rFonts w:ascii="Century Gothic" w:eastAsia="Times New Roman" w:hAnsi="Century Gothic" w:cs="Times New Roman"/>
          <w:color w:val="000000" w:themeColor="text1"/>
          <w:sz w:val="24"/>
          <w:szCs w:val="24"/>
          <w:lang w:eastAsia="es-ES_tradnl"/>
        </w:rPr>
        <w:t>ó</w:t>
      </w:r>
      <w:r w:rsidRPr="008639F5">
        <w:rPr>
          <w:rFonts w:ascii="Century Gothic" w:eastAsia="Times New Roman" w:hAnsi="Century Gothic" w:cs="Times New Roman"/>
          <w:color w:val="000000" w:themeColor="text1"/>
          <w:sz w:val="24"/>
          <w:szCs w:val="24"/>
          <w:lang w:eastAsia="es-ES_tradnl"/>
        </w:rPr>
        <w:t>gico y actividades creativas. Los administradores de la sociedad no califican como empleados para efectos de la presente exenci</w:t>
      </w:r>
      <w:r>
        <w:rPr>
          <w:rFonts w:ascii="Century Gothic" w:eastAsia="Times New Roman" w:hAnsi="Century Gothic" w:cs="Times New Roman"/>
          <w:color w:val="000000" w:themeColor="text1"/>
          <w:sz w:val="24"/>
          <w:szCs w:val="24"/>
          <w:lang w:eastAsia="es-ES_tradnl"/>
        </w:rPr>
        <w:t>ó</w:t>
      </w:r>
      <w:r w:rsidRPr="008639F5">
        <w:rPr>
          <w:rFonts w:ascii="Century Gothic" w:eastAsia="Times New Roman" w:hAnsi="Century Gothic" w:cs="Times New Roman"/>
          <w:color w:val="000000" w:themeColor="text1"/>
          <w:sz w:val="24"/>
          <w:szCs w:val="24"/>
          <w:lang w:eastAsia="es-ES_tradnl"/>
        </w:rPr>
        <w:t>n en renta;</w:t>
      </w:r>
    </w:p>
    <w:p w:rsidR="008639F5" w:rsidRPr="008639F5" w:rsidRDefault="008639F5" w:rsidP="008639F5">
      <w:pPr>
        <w:pStyle w:val="Prrafodelista"/>
        <w:numPr>
          <w:ilvl w:val="0"/>
          <w:numId w:val="1"/>
        </w:num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s-ES_tradnl"/>
        </w:rPr>
      </w:pPr>
      <w:r w:rsidRPr="008639F5">
        <w:rPr>
          <w:rFonts w:ascii="Century Gothic" w:eastAsia="Times New Roman" w:hAnsi="Century Gothic" w:cs="Times New Roman"/>
          <w:color w:val="000000" w:themeColor="text1"/>
          <w:sz w:val="24"/>
          <w:szCs w:val="24"/>
          <w:lang w:eastAsia="es-ES_tradnl"/>
        </w:rPr>
        <w:t>Las sociedades deben presentar su proyecto de inversi</w:t>
      </w:r>
      <w:r>
        <w:rPr>
          <w:rFonts w:ascii="Century Gothic" w:eastAsia="Times New Roman" w:hAnsi="Century Gothic" w:cs="Times New Roman"/>
          <w:color w:val="000000" w:themeColor="text1"/>
          <w:sz w:val="24"/>
          <w:szCs w:val="24"/>
          <w:lang w:eastAsia="es-ES_tradnl"/>
        </w:rPr>
        <w:t>ó</w:t>
      </w:r>
      <w:r w:rsidRPr="008639F5">
        <w:rPr>
          <w:rFonts w:ascii="Century Gothic" w:eastAsia="Times New Roman" w:hAnsi="Century Gothic" w:cs="Times New Roman"/>
          <w:color w:val="000000" w:themeColor="text1"/>
          <w:sz w:val="24"/>
          <w:szCs w:val="24"/>
          <w:lang w:eastAsia="es-ES_tradnl"/>
        </w:rPr>
        <w:t>n ante el Comit</w:t>
      </w:r>
      <w:r>
        <w:rPr>
          <w:rFonts w:ascii="Century Gothic" w:eastAsia="Times New Roman" w:hAnsi="Century Gothic" w:cs="Times New Roman"/>
          <w:color w:val="000000" w:themeColor="text1"/>
          <w:sz w:val="24"/>
          <w:szCs w:val="24"/>
          <w:lang w:eastAsia="es-ES_tradnl"/>
        </w:rPr>
        <w:t>é</w:t>
      </w:r>
      <w:r w:rsidRPr="008639F5">
        <w:rPr>
          <w:rFonts w:ascii="Century Gothic" w:eastAsia="Times New Roman" w:hAnsi="Century Gothic" w:cs="Times New Roman"/>
          <w:color w:val="000000" w:themeColor="text1"/>
          <w:sz w:val="24"/>
          <w:szCs w:val="24"/>
          <w:lang w:eastAsia="es-ES_tradnl"/>
        </w:rPr>
        <w:t xml:space="preserve"> de Econom</w:t>
      </w:r>
      <w:r>
        <w:rPr>
          <w:rFonts w:ascii="Century Gothic" w:eastAsia="Times New Roman" w:hAnsi="Century Gothic" w:cs="Times New Roman"/>
          <w:color w:val="000000" w:themeColor="text1"/>
          <w:sz w:val="24"/>
          <w:szCs w:val="24"/>
          <w:lang w:eastAsia="es-ES_tradnl"/>
        </w:rPr>
        <w:t>í</w:t>
      </w:r>
      <w:r w:rsidRPr="008639F5">
        <w:rPr>
          <w:rFonts w:ascii="Century Gothic" w:eastAsia="Times New Roman" w:hAnsi="Century Gothic" w:cs="Times New Roman"/>
          <w:color w:val="000000" w:themeColor="text1"/>
          <w:sz w:val="24"/>
          <w:szCs w:val="24"/>
          <w:lang w:eastAsia="es-ES_tradnl"/>
        </w:rPr>
        <w:t>a Naranja del Ministerio de Cultura, justificando su viabilidad financiera, conveniencia econ</w:t>
      </w:r>
      <w:r>
        <w:rPr>
          <w:rFonts w:ascii="Century Gothic" w:eastAsia="Times New Roman" w:hAnsi="Century Gothic" w:cs="Times New Roman"/>
          <w:color w:val="000000" w:themeColor="text1"/>
          <w:sz w:val="24"/>
          <w:szCs w:val="24"/>
          <w:lang w:eastAsia="es-ES_tradnl"/>
        </w:rPr>
        <w:t>ó</w:t>
      </w:r>
      <w:r w:rsidRPr="008639F5">
        <w:rPr>
          <w:rFonts w:ascii="Century Gothic" w:eastAsia="Times New Roman" w:hAnsi="Century Gothic" w:cs="Times New Roman"/>
          <w:color w:val="000000" w:themeColor="text1"/>
          <w:sz w:val="24"/>
          <w:szCs w:val="24"/>
          <w:lang w:eastAsia="es-ES_tradnl"/>
        </w:rPr>
        <w:t>mica y calificaci</w:t>
      </w:r>
      <w:r>
        <w:rPr>
          <w:rFonts w:ascii="Century Gothic" w:eastAsia="Times New Roman" w:hAnsi="Century Gothic" w:cs="Times New Roman"/>
          <w:color w:val="000000" w:themeColor="text1"/>
          <w:sz w:val="24"/>
          <w:szCs w:val="24"/>
          <w:lang w:eastAsia="es-ES_tradnl"/>
        </w:rPr>
        <w:t>ó</w:t>
      </w:r>
      <w:r w:rsidRPr="008639F5">
        <w:rPr>
          <w:rFonts w:ascii="Century Gothic" w:eastAsia="Times New Roman" w:hAnsi="Century Gothic" w:cs="Times New Roman"/>
          <w:color w:val="000000" w:themeColor="text1"/>
          <w:sz w:val="24"/>
          <w:szCs w:val="24"/>
          <w:lang w:eastAsia="es-ES_tradnl"/>
        </w:rPr>
        <w:t>n como actividad de econom</w:t>
      </w:r>
      <w:r>
        <w:rPr>
          <w:rFonts w:ascii="Century Gothic" w:eastAsia="Times New Roman" w:hAnsi="Century Gothic" w:cs="Times New Roman"/>
          <w:color w:val="000000" w:themeColor="text1"/>
          <w:sz w:val="24"/>
          <w:szCs w:val="24"/>
          <w:lang w:eastAsia="es-ES_tradnl"/>
        </w:rPr>
        <w:t>í</w:t>
      </w:r>
      <w:r w:rsidRPr="008639F5">
        <w:rPr>
          <w:rFonts w:ascii="Century Gothic" w:eastAsia="Times New Roman" w:hAnsi="Century Gothic" w:cs="Times New Roman"/>
          <w:color w:val="000000" w:themeColor="text1"/>
          <w:sz w:val="24"/>
          <w:szCs w:val="24"/>
          <w:lang w:eastAsia="es-ES_tradnl"/>
        </w:rPr>
        <w:t>a naranja. El Ministerio debe emitir un acto de conformidad con el proyecto y confirmar el desarrollo de industrias de valor agregado tecnol</w:t>
      </w:r>
      <w:r>
        <w:rPr>
          <w:rFonts w:ascii="Century Gothic" w:eastAsia="Times New Roman" w:hAnsi="Century Gothic" w:cs="Times New Roman"/>
          <w:color w:val="000000" w:themeColor="text1"/>
          <w:sz w:val="24"/>
          <w:szCs w:val="24"/>
          <w:lang w:eastAsia="es-ES_tradnl"/>
        </w:rPr>
        <w:t>ó</w:t>
      </w:r>
      <w:r w:rsidRPr="008639F5">
        <w:rPr>
          <w:rFonts w:ascii="Century Gothic" w:eastAsia="Times New Roman" w:hAnsi="Century Gothic" w:cs="Times New Roman"/>
          <w:color w:val="000000" w:themeColor="text1"/>
          <w:sz w:val="24"/>
          <w:szCs w:val="24"/>
          <w:lang w:eastAsia="es-ES_tradnl"/>
        </w:rPr>
        <w:t>gico y actividades creativas</w:t>
      </w:r>
      <w:bookmarkStart w:id="0" w:name="_GoBack"/>
      <w:bookmarkEnd w:id="0"/>
      <w:r w:rsidRPr="008639F5">
        <w:rPr>
          <w:rFonts w:ascii="Century Gothic" w:eastAsia="Times New Roman" w:hAnsi="Century Gothic" w:cs="Times New Roman"/>
          <w:color w:val="000000" w:themeColor="text1"/>
          <w:sz w:val="24"/>
          <w:szCs w:val="24"/>
          <w:lang w:eastAsia="es-ES_tradnl"/>
        </w:rPr>
        <w:t>;</w:t>
      </w:r>
    </w:p>
    <w:p w:rsidR="008639F5" w:rsidRDefault="008639F5" w:rsidP="008639F5">
      <w:pPr>
        <w:pStyle w:val="Prrafodelista"/>
        <w:numPr>
          <w:ilvl w:val="0"/>
          <w:numId w:val="1"/>
        </w:num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s-ES_tradnl"/>
        </w:rPr>
      </w:pPr>
      <w:r w:rsidRPr="008639F5">
        <w:rPr>
          <w:rFonts w:ascii="Century Gothic" w:eastAsia="Times New Roman" w:hAnsi="Century Gothic" w:cs="Times New Roman"/>
          <w:color w:val="000000" w:themeColor="text1"/>
          <w:sz w:val="24"/>
          <w:szCs w:val="24"/>
          <w:lang w:eastAsia="es-ES_tradnl"/>
        </w:rPr>
        <w:t>Las sociedade</w:t>
      </w:r>
      <w:r w:rsidR="009E560E">
        <w:rPr>
          <w:rFonts w:ascii="Century Gothic" w:eastAsia="Times New Roman" w:hAnsi="Century Gothic" w:cs="Times New Roman"/>
          <w:color w:val="000000" w:themeColor="text1"/>
          <w:sz w:val="24"/>
          <w:szCs w:val="24"/>
          <w:lang w:eastAsia="es-ES_tradnl"/>
        </w:rPr>
        <w:t>s deben cumplir con los montos mí</w:t>
      </w:r>
      <w:r w:rsidR="009E560E" w:rsidRPr="008639F5">
        <w:rPr>
          <w:rFonts w:ascii="Century Gothic" w:eastAsia="Times New Roman" w:hAnsi="Century Gothic" w:cs="Times New Roman"/>
          <w:color w:val="000000" w:themeColor="text1"/>
          <w:sz w:val="24"/>
          <w:szCs w:val="24"/>
          <w:lang w:eastAsia="es-ES_tradnl"/>
        </w:rPr>
        <w:t>nimos</w:t>
      </w:r>
      <w:r w:rsidRPr="008639F5">
        <w:rPr>
          <w:rFonts w:ascii="Century Gothic" w:eastAsia="Times New Roman" w:hAnsi="Century Gothic" w:cs="Times New Roman"/>
          <w:color w:val="000000" w:themeColor="text1"/>
          <w:sz w:val="24"/>
          <w:szCs w:val="24"/>
          <w:lang w:eastAsia="es-ES_tradnl"/>
        </w:rPr>
        <w:t xml:space="preserve"> de inversi</w:t>
      </w:r>
      <w:r>
        <w:rPr>
          <w:rFonts w:ascii="Century Gothic" w:eastAsia="Times New Roman" w:hAnsi="Century Gothic" w:cs="Times New Roman"/>
          <w:color w:val="000000" w:themeColor="text1"/>
          <w:sz w:val="24"/>
          <w:szCs w:val="24"/>
          <w:lang w:eastAsia="es-ES_tradnl"/>
        </w:rPr>
        <w:t>ó</w:t>
      </w:r>
      <w:r w:rsidRPr="008639F5">
        <w:rPr>
          <w:rFonts w:ascii="Century Gothic" w:eastAsia="Times New Roman" w:hAnsi="Century Gothic" w:cs="Times New Roman"/>
          <w:color w:val="000000" w:themeColor="text1"/>
          <w:sz w:val="24"/>
          <w:szCs w:val="24"/>
          <w:lang w:eastAsia="es-ES_tradnl"/>
        </w:rPr>
        <w:t>n en los t</w:t>
      </w:r>
      <w:r>
        <w:rPr>
          <w:rFonts w:ascii="Century Gothic" w:eastAsia="Times New Roman" w:hAnsi="Century Gothic" w:cs="Times New Roman"/>
          <w:color w:val="000000" w:themeColor="text1"/>
          <w:sz w:val="24"/>
          <w:szCs w:val="24"/>
          <w:lang w:eastAsia="es-ES_tradnl"/>
        </w:rPr>
        <w:t>é</w:t>
      </w:r>
      <w:r w:rsidRPr="008639F5">
        <w:rPr>
          <w:rFonts w:ascii="Century Gothic" w:eastAsia="Times New Roman" w:hAnsi="Century Gothic" w:cs="Times New Roman"/>
          <w:color w:val="000000" w:themeColor="text1"/>
          <w:sz w:val="24"/>
          <w:szCs w:val="24"/>
          <w:lang w:eastAsia="es-ES_tradnl"/>
        </w:rPr>
        <w:t>rminos que defina el Gobierno nacional, que en ning</w:t>
      </w:r>
      <w:r>
        <w:rPr>
          <w:rFonts w:ascii="Century Gothic" w:eastAsia="Times New Roman" w:hAnsi="Century Gothic" w:cs="Times New Roman"/>
          <w:color w:val="000000" w:themeColor="text1"/>
          <w:sz w:val="24"/>
          <w:szCs w:val="24"/>
          <w:lang w:eastAsia="es-ES_tradnl"/>
        </w:rPr>
        <w:t>ú</w:t>
      </w:r>
      <w:r w:rsidRPr="008639F5">
        <w:rPr>
          <w:rFonts w:ascii="Century Gothic" w:eastAsia="Times New Roman" w:hAnsi="Century Gothic" w:cs="Times New Roman"/>
          <w:color w:val="000000" w:themeColor="text1"/>
          <w:sz w:val="24"/>
          <w:szCs w:val="24"/>
          <w:lang w:eastAsia="es-ES_tradnl"/>
        </w:rPr>
        <w:t>n caso puede ser inferior a cuatro mil cuatrocientas (4.400) UVT y en un plazo m</w:t>
      </w:r>
      <w:r>
        <w:rPr>
          <w:rFonts w:ascii="Century Gothic" w:eastAsia="Times New Roman" w:hAnsi="Century Gothic" w:cs="Times New Roman"/>
          <w:color w:val="000000" w:themeColor="text1"/>
          <w:sz w:val="24"/>
          <w:szCs w:val="24"/>
          <w:lang w:eastAsia="es-ES_tradnl"/>
        </w:rPr>
        <w:t>á</w:t>
      </w:r>
      <w:r w:rsidRPr="008639F5">
        <w:rPr>
          <w:rFonts w:ascii="Century Gothic" w:eastAsia="Times New Roman" w:hAnsi="Century Gothic" w:cs="Times New Roman"/>
          <w:color w:val="000000" w:themeColor="text1"/>
          <w:sz w:val="24"/>
          <w:szCs w:val="24"/>
          <w:lang w:eastAsia="es-ES_tradnl"/>
        </w:rPr>
        <w:t>ximo de tres (3) a</w:t>
      </w:r>
      <w:r>
        <w:rPr>
          <w:rFonts w:ascii="Century Gothic" w:eastAsia="Times New Roman" w:hAnsi="Century Gothic" w:cs="Times New Roman"/>
          <w:color w:val="000000" w:themeColor="text1"/>
          <w:sz w:val="24"/>
          <w:szCs w:val="24"/>
          <w:lang w:eastAsia="es-ES_tradnl"/>
        </w:rPr>
        <w:t>ñ</w:t>
      </w:r>
      <w:r w:rsidRPr="008639F5">
        <w:rPr>
          <w:rFonts w:ascii="Century Gothic" w:eastAsia="Times New Roman" w:hAnsi="Century Gothic" w:cs="Times New Roman"/>
          <w:color w:val="000000" w:themeColor="text1"/>
          <w:sz w:val="24"/>
          <w:szCs w:val="24"/>
          <w:lang w:eastAsia="es-ES_tradnl"/>
        </w:rPr>
        <w:t>os gravables. En caso de que no se logre el monto de inversi</w:t>
      </w:r>
      <w:r>
        <w:rPr>
          <w:rFonts w:ascii="Century Gothic" w:eastAsia="Times New Roman" w:hAnsi="Century Gothic" w:cs="Times New Roman"/>
          <w:color w:val="000000" w:themeColor="text1"/>
          <w:sz w:val="24"/>
          <w:szCs w:val="24"/>
          <w:lang w:eastAsia="es-ES_tradnl"/>
        </w:rPr>
        <w:t>ó</w:t>
      </w:r>
      <w:r w:rsidRPr="008639F5">
        <w:rPr>
          <w:rFonts w:ascii="Century Gothic" w:eastAsia="Times New Roman" w:hAnsi="Century Gothic" w:cs="Times New Roman"/>
          <w:color w:val="000000" w:themeColor="text1"/>
          <w:sz w:val="24"/>
          <w:szCs w:val="24"/>
          <w:lang w:eastAsia="es-ES_tradnl"/>
        </w:rPr>
        <w:t>n se pierde el beneficio a partir del tercer a</w:t>
      </w:r>
      <w:r>
        <w:rPr>
          <w:rFonts w:ascii="Century Gothic" w:eastAsia="Times New Roman" w:hAnsi="Century Gothic" w:cs="Times New Roman"/>
          <w:color w:val="000000" w:themeColor="text1"/>
          <w:sz w:val="24"/>
          <w:szCs w:val="24"/>
          <w:lang w:eastAsia="es-ES_tradnl"/>
        </w:rPr>
        <w:t>ño</w:t>
      </w:r>
      <w:r w:rsidRPr="008639F5">
        <w:rPr>
          <w:rFonts w:ascii="Century Gothic" w:eastAsia="Times New Roman" w:hAnsi="Century Gothic" w:cs="Times New Roman"/>
          <w:color w:val="000000" w:themeColor="text1"/>
          <w:sz w:val="24"/>
          <w:szCs w:val="24"/>
          <w:lang w:eastAsia="es-ES_tradnl"/>
        </w:rPr>
        <w:t>, inclusive;</w:t>
      </w:r>
    </w:p>
    <w:p w:rsidR="008639F5" w:rsidRPr="008639F5" w:rsidRDefault="008639F5" w:rsidP="008639F5">
      <w:pPr>
        <w:pStyle w:val="Prrafodelista"/>
        <w:numPr>
          <w:ilvl w:val="0"/>
          <w:numId w:val="1"/>
        </w:num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s-ES_tradnl"/>
        </w:rPr>
      </w:pPr>
      <w:r w:rsidRPr="008639F5">
        <w:rPr>
          <w:rFonts w:ascii="Century Gothic" w:eastAsia="Times New Roman" w:hAnsi="Century Gothic" w:cs="Times New Roman"/>
          <w:color w:val="000000" w:themeColor="text1"/>
          <w:sz w:val="24"/>
          <w:szCs w:val="24"/>
          <w:lang w:eastAsia="es-ES_tradnl"/>
        </w:rPr>
        <w:t>Los usuarios de zona franca podr</w:t>
      </w:r>
      <w:r>
        <w:rPr>
          <w:rFonts w:ascii="Century Gothic" w:eastAsia="Times New Roman" w:hAnsi="Century Gothic" w:cs="Times New Roman"/>
          <w:color w:val="000000" w:themeColor="text1"/>
          <w:sz w:val="24"/>
          <w:szCs w:val="24"/>
          <w:lang w:eastAsia="es-ES_tradnl"/>
        </w:rPr>
        <w:t>á</w:t>
      </w:r>
      <w:r w:rsidRPr="008639F5">
        <w:rPr>
          <w:rFonts w:ascii="Century Gothic" w:eastAsia="Times New Roman" w:hAnsi="Century Gothic" w:cs="Times New Roman"/>
          <w:color w:val="000000" w:themeColor="text1"/>
          <w:sz w:val="24"/>
          <w:szCs w:val="24"/>
          <w:lang w:eastAsia="es-ES_tradnl"/>
        </w:rPr>
        <w:t>n aplicar a los beneficios establecidos en este numeral, siempre y cuando cumplan con todos los requisitos se</w:t>
      </w:r>
      <w:r>
        <w:rPr>
          <w:rFonts w:ascii="Century Gothic" w:eastAsia="Times New Roman" w:hAnsi="Century Gothic" w:cs="Times New Roman"/>
          <w:color w:val="000000" w:themeColor="text1"/>
          <w:sz w:val="24"/>
          <w:szCs w:val="24"/>
          <w:lang w:eastAsia="es-ES_tradnl"/>
        </w:rPr>
        <w:t>ñ</w:t>
      </w:r>
      <w:r w:rsidRPr="008639F5">
        <w:rPr>
          <w:rFonts w:ascii="Century Gothic" w:eastAsia="Times New Roman" w:hAnsi="Century Gothic" w:cs="Times New Roman"/>
          <w:color w:val="000000" w:themeColor="text1"/>
          <w:sz w:val="24"/>
          <w:szCs w:val="24"/>
          <w:lang w:eastAsia="es-ES_tradnl"/>
        </w:rPr>
        <w:t>alados en este art</w:t>
      </w:r>
      <w:r>
        <w:rPr>
          <w:rFonts w:ascii="Century Gothic" w:eastAsia="Times New Roman" w:hAnsi="Century Gothic" w:cs="Times New Roman"/>
          <w:color w:val="000000" w:themeColor="text1"/>
          <w:sz w:val="24"/>
          <w:szCs w:val="24"/>
          <w:lang w:eastAsia="es-ES_tradnl"/>
        </w:rPr>
        <w:t>í</w:t>
      </w:r>
      <w:r w:rsidRPr="008639F5">
        <w:rPr>
          <w:rFonts w:ascii="Century Gothic" w:eastAsia="Times New Roman" w:hAnsi="Century Gothic" w:cs="Times New Roman"/>
          <w:color w:val="000000" w:themeColor="text1"/>
          <w:sz w:val="24"/>
          <w:szCs w:val="24"/>
          <w:lang w:eastAsia="es-ES_tradnl"/>
        </w:rPr>
        <w:t>culo para efectos de acceder a esta exenci</w:t>
      </w:r>
      <w:r>
        <w:rPr>
          <w:rFonts w:ascii="Century Gothic" w:eastAsia="Times New Roman" w:hAnsi="Century Gothic" w:cs="Times New Roman"/>
          <w:color w:val="000000" w:themeColor="text1"/>
          <w:sz w:val="24"/>
          <w:szCs w:val="24"/>
          <w:lang w:eastAsia="es-ES_tradnl"/>
        </w:rPr>
        <w:t>ó</w:t>
      </w:r>
      <w:r w:rsidRPr="008639F5">
        <w:rPr>
          <w:rFonts w:ascii="Century Gothic" w:eastAsia="Times New Roman" w:hAnsi="Century Gothic" w:cs="Times New Roman"/>
          <w:color w:val="000000" w:themeColor="text1"/>
          <w:sz w:val="24"/>
          <w:szCs w:val="24"/>
          <w:lang w:eastAsia="es-ES_tradnl"/>
        </w:rPr>
        <w:t>n.</w:t>
      </w:r>
    </w:p>
    <w:p w:rsidR="00094868" w:rsidRPr="00F46F1E" w:rsidRDefault="00094868" w:rsidP="00094868">
      <w:pPr>
        <w:spacing w:before="100" w:beforeAutospacing="1" w:after="100" w:afterAutospacing="1" w:line="240" w:lineRule="auto"/>
        <w:ind w:left="360"/>
        <w:jc w:val="both"/>
        <w:rPr>
          <w:rFonts w:ascii="Century Gothic" w:eastAsia="Times New Roman" w:hAnsi="Century Gothic" w:cs="Times New Roman"/>
          <w:color w:val="000000" w:themeColor="text1"/>
          <w:sz w:val="24"/>
          <w:szCs w:val="24"/>
          <w:lang w:eastAsia="es-ES_tradnl"/>
        </w:rPr>
      </w:pPr>
      <w:r w:rsidRPr="00F46F1E">
        <w:rPr>
          <w:rFonts w:ascii="Century Gothic" w:eastAsia="Times New Roman" w:hAnsi="Century Gothic" w:cs="Times New Roman"/>
          <w:b/>
          <w:bCs/>
          <w:color w:val="000000" w:themeColor="text1"/>
          <w:sz w:val="24"/>
          <w:szCs w:val="24"/>
          <w:lang w:eastAsia="es-ES_tradnl"/>
        </w:rPr>
        <w:t>2.</w:t>
      </w:r>
      <w:r w:rsidRPr="00F46F1E">
        <w:rPr>
          <w:rFonts w:ascii="Century Gothic" w:eastAsia="Times New Roman" w:hAnsi="Century Gothic" w:cs="Times New Roman"/>
          <w:color w:val="000000" w:themeColor="text1"/>
          <w:sz w:val="24"/>
          <w:szCs w:val="24"/>
          <w:lang w:eastAsia="es-ES_tradnl"/>
        </w:rPr>
        <w:t> </w:t>
      </w:r>
      <w:r w:rsidRPr="00F46F1E">
        <w:rPr>
          <w:rFonts w:ascii="Century Gothic" w:eastAsia="Times New Roman" w:hAnsi="Century Gothic" w:cs="Times New Roman"/>
          <w:b/>
          <w:bCs/>
          <w:color w:val="000000" w:themeColor="text1"/>
          <w:sz w:val="24"/>
          <w:szCs w:val="24"/>
          <w:lang w:eastAsia="es-ES_tradnl"/>
        </w:rPr>
        <w:t>Incentivo tributario para el desarrollo del campo colombiano.</w:t>
      </w:r>
      <w:r w:rsidRPr="00F46F1E">
        <w:rPr>
          <w:rFonts w:ascii="Century Gothic" w:eastAsia="Times New Roman" w:hAnsi="Century Gothic" w:cs="Times New Roman"/>
          <w:color w:val="000000" w:themeColor="text1"/>
          <w:sz w:val="24"/>
          <w:szCs w:val="24"/>
          <w:lang w:eastAsia="es-ES_tradnl"/>
        </w:rPr>
        <w:t xml:space="preserve"> Las rentas proveniente de inversiones que incrementen la productividad en el sector agropecuario, por un </w:t>
      </w:r>
      <w:r w:rsidR="009E560E" w:rsidRPr="00F46F1E">
        <w:rPr>
          <w:rFonts w:ascii="Century Gothic" w:eastAsia="Times New Roman" w:hAnsi="Century Gothic" w:cs="Times New Roman"/>
          <w:color w:val="000000" w:themeColor="text1"/>
          <w:sz w:val="24"/>
          <w:szCs w:val="24"/>
          <w:lang w:eastAsia="es-ES_tradnl"/>
        </w:rPr>
        <w:t>término</w:t>
      </w:r>
      <w:r w:rsidRPr="00F46F1E">
        <w:rPr>
          <w:rFonts w:ascii="Century Gothic" w:eastAsia="Times New Roman" w:hAnsi="Century Gothic" w:cs="Times New Roman"/>
          <w:color w:val="000000" w:themeColor="text1"/>
          <w:sz w:val="24"/>
          <w:szCs w:val="24"/>
          <w:lang w:eastAsia="es-ES_tradnl"/>
        </w:rPr>
        <w:t xml:space="preserve"> de diez (10) </w:t>
      </w:r>
      <w:r w:rsidR="009E560E" w:rsidRPr="00F46F1E">
        <w:rPr>
          <w:rFonts w:ascii="Century Gothic" w:eastAsia="Times New Roman" w:hAnsi="Century Gothic" w:cs="Times New Roman"/>
          <w:color w:val="000000" w:themeColor="text1"/>
          <w:sz w:val="24"/>
          <w:szCs w:val="24"/>
          <w:lang w:eastAsia="es-ES_tradnl"/>
        </w:rPr>
        <w:t>años</w:t>
      </w:r>
      <w:r w:rsidRPr="00F46F1E">
        <w:rPr>
          <w:rFonts w:ascii="Century Gothic" w:eastAsia="Times New Roman" w:hAnsi="Century Gothic" w:cs="Times New Roman"/>
          <w:color w:val="000000" w:themeColor="text1"/>
          <w:sz w:val="24"/>
          <w:szCs w:val="24"/>
          <w:lang w:eastAsia="es-ES_tradnl"/>
        </w:rPr>
        <w:t>, siempre que cumplan los siguientes requisitos: </w:t>
      </w:r>
    </w:p>
    <w:p w:rsidR="00094868" w:rsidRPr="00F46F1E" w:rsidRDefault="00094868" w:rsidP="00094868">
      <w:pPr>
        <w:spacing w:before="100" w:beforeAutospacing="1" w:after="100" w:afterAutospacing="1" w:line="240" w:lineRule="auto"/>
        <w:ind w:left="1066" w:hanging="357"/>
        <w:jc w:val="both"/>
        <w:rPr>
          <w:rFonts w:ascii="Century Gothic" w:eastAsia="Times New Roman" w:hAnsi="Century Gothic" w:cs="Times New Roman"/>
          <w:color w:val="000000" w:themeColor="text1"/>
          <w:sz w:val="24"/>
          <w:szCs w:val="24"/>
          <w:lang w:eastAsia="es-ES_tradnl"/>
        </w:rPr>
      </w:pPr>
      <w:r w:rsidRPr="00F46F1E">
        <w:rPr>
          <w:rFonts w:ascii="Century Gothic" w:eastAsia="Times New Roman" w:hAnsi="Century Gothic" w:cs="Times New Roman"/>
          <w:b/>
          <w:bCs/>
          <w:color w:val="000000" w:themeColor="text1"/>
          <w:sz w:val="24"/>
          <w:szCs w:val="24"/>
          <w:lang w:eastAsia="es-ES_tradnl"/>
        </w:rPr>
        <w:t>a)</w:t>
      </w:r>
      <w:r w:rsidRPr="00F46F1E">
        <w:rPr>
          <w:rFonts w:ascii="Century Gothic" w:eastAsia="Times New Roman" w:hAnsi="Century Gothic" w:cs="Times New Roman"/>
          <w:color w:val="000000" w:themeColor="text1"/>
          <w:sz w:val="24"/>
          <w:szCs w:val="24"/>
          <w:lang w:eastAsia="es-ES_tradnl"/>
        </w:rPr>
        <w:t xml:space="preserve">     Las sociedades deben tener su domicilio principal y sede de </w:t>
      </w:r>
      <w:r w:rsidR="009E560E" w:rsidRPr="00F46F1E">
        <w:rPr>
          <w:rFonts w:ascii="Century Gothic" w:eastAsia="Times New Roman" w:hAnsi="Century Gothic" w:cs="Times New Roman"/>
          <w:color w:val="000000" w:themeColor="text1"/>
          <w:sz w:val="24"/>
          <w:szCs w:val="24"/>
          <w:lang w:eastAsia="es-ES_tradnl"/>
        </w:rPr>
        <w:t>administración</w:t>
      </w:r>
      <w:r w:rsidRPr="00F46F1E">
        <w:rPr>
          <w:rFonts w:ascii="Century Gothic" w:eastAsia="Times New Roman" w:hAnsi="Century Gothic" w:cs="Times New Roman"/>
          <w:color w:val="000000" w:themeColor="text1"/>
          <w:sz w:val="24"/>
          <w:szCs w:val="24"/>
          <w:lang w:eastAsia="es-ES_tradnl"/>
        </w:rPr>
        <w:t xml:space="preserve"> y operación en el municipio o municipios en los que realicen las inversiones que incrementen la productividad del sector agropecuario. </w:t>
      </w:r>
    </w:p>
    <w:p w:rsidR="00094868" w:rsidRPr="00F46F1E" w:rsidRDefault="00094868" w:rsidP="00094868">
      <w:pPr>
        <w:spacing w:before="100" w:beforeAutospacing="1" w:after="100" w:afterAutospacing="1" w:line="240" w:lineRule="auto"/>
        <w:ind w:left="1066" w:hanging="357"/>
        <w:jc w:val="both"/>
        <w:rPr>
          <w:rFonts w:ascii="Century Gothic" w:eastAsia="Times New Roman" w:hAnsi="Century Gothic" w:cs="Times New Roman"/>
          <w:color w:val="000000" w:themeColor="text1"/>
          <w:sz w:val="24"/>
          <w:szCs w:val="24"/>
          <w:lang w:eastAsia="es-ES_tradnl"/>
        </w:rPr>
      </w:pPr>
      <w:r w:rsidRPr="00F46F1E">
        <w:rPr>
          <w:rFonts w:ascii="Century Gothic" w:eastAsia="Times New Roman" w:hAnsi="Century Gothic" w:cs="Times New Roman"/>
          <w:b/>
          <w:bCs/>
          <w:color w:val="000000" w:themeColor="text1"/>
          <w:sz w:val="24"/>
          <w:szCs w:val="24"/>
          <w:lang w:eastAsia="es-ES_tradnl"/>
        </w:rPr>
        <w:t>b)</w:t>
      </w:r>
      <w:r w:rsidRPr="00F46F1E">
        <w:rPr>
          <w:rFonts w:ascii="Century Gothic" w:eastAsia="Times New Roman" w:hAnsi="Century Gothic" w:cs="Times New Roman"/>
          <w:color w:val="000000" w:themeColor="text1"/>
          <w:sz w:val="24"/>
          <w:szCs w:val="24"/>
          <w:lang w:eastAsia="es-ES_tradnl"/>
        </w:rPr>
        <w:t xml:space="preserve">     Las sociedades deben tener por objeto social exclusivo alguna de las actividades que incrementan la productividad del sector agropecuario. Las actividades comprendidas son aquellas </w:t>
      </w:r>
      <w:r w:rsidR="009E560E" w:rsidRPr="00F46F1E">
        <w:rPr>
          <w:rFonts w:ascii="Century Gothic" w:eastAsia="Times New Roman" w:hAnsi="Century Gothic" w:cs="Times New Roman"/>
          <w:color w:val="000000" w:themeColor="text1"/>
          <w:sz w:val="24"/>
          <w:szCs w:val="24"/>
          <w:lang w:eastAsia="es-ES_tradnl"/>
        </w:rPr>
        <w:lastRenderedPageBreak/>
        <w:t>señaladas</w:t>
      </w:r>
      <w:r w:rsidRPr="00F46F1E">
        <w:rPr>
          <w:rFonts w:ascii="Century Gothic" w:eastAsia="Times New Roman" w:hAnsi="Century Gothic" w:cs="Times New Roman"/>
          <w:color w:val="000000" w:themeColor="text1"/>
          <w:sz w:val="24"/>
          <w:szCs w:val="24"/>
          <w:lang w:eastAsia="es-ES_tradnl"/>
        </w:rPr>
        <w:t xml:space="preserve"> en la </w:t>
      </w:r>
      <w:r w:rsidR="009E560E" w:rsidRPr="00F46F1E">
        <w:rPr>
          <w:rFonts w:ascii="Century Gothic" w:eastAsia="Times New Roman" w:hAnsi="Century Gothic" w:cs="Times New Roman"/>
          <w:color w:val="000000" w:themeColor="text1"/>
          <w:sz w:val="24"/>
          <w:szCs w:val="24"/>
          <w:lang w:eastAsia="es-ES_tradnl"/>
        </w:rPr>
        <w:t>Clasificación</w:t>
      </w:r>
      <w:r w:rsidRPr="00F46F1E">
        <w:rPr>
          <w:rFonts w:ascii="Century Gothic" w:eastAsia="Times New Roman" w:hAnsi="Century Gothic" w:cs="Times New Roman"/>
          <w:color w:val="000000" w:themeColor="text1"/>
          <w:sz w:val="24"/>
          <w:szCs w:val="24"/>
          <w:lang w:eastAsia="es-ES_tradnl"/>
        </w:rPr>
        <w:t xml:space="preserve"> Industrial Internacional Uniforme – CIIU.</w:t>
      </w:r>
    </w:p>
    <w:p w:rsidR="00094868" w:rsidRPr="00F46F1E" w:rsidRDefault="00094868" w:rsidP="00094868">
      <w:pPr>
        <w:spacing w:before="100" w:beforeAutospacing="1" w:after="100" w:afterAutospacing="1" w:line="240" w:lineRule="auto"/>
        <w:ind w:left="1066" w:hanging="357"/>
        <w:jc w:val="both"/>
        <w:rPr>
          <w:rFonts w:ascii="Century Gothic" w:eastAsia="Times New Roman" w:hAnsi="Century Gothic" w:cs="Times New Roman"/>
          <w:color w:val="000000" w:themeColor="text1"/>
          <w:sz w:val="24"/>
          <w:szCs w:val="24"/>
          <w:lang w:eastAsia="es-ES_tradnl"/>
        </w:rPr>
      </w:pPr>
      <w:r w:rsidRPr="00F46F1E">
        <w:rPr>
          <w:rFonts w:ascii="Century Gothic" w:eastAsia="Times New Roman" w:hAnsi="Century Gothic" w:cs="Times New Roman"/>
          <w:b/>
          <w:bCs/>
          <w:color w:val="000000" w:themeColor="text1"/>
          <w:sz w:val="24"/>
          <w:szCs w:val="24"/>
          <w:lang w:eastAsia="es-ES_tradnl"/>
        </w:rPr>
        <w:t>c)</w:t>
      </w:r>
      <w:r w:rsidRPr="00F46F1E">
        <w:rPr>
          <w:rFonts w:ascii="Century Gothic" w:eastAsia="Times New Roman" w:hAnsi="Century Gothic" w:cs="Times New Roman"/>
          <w:color w:val="000000" w:themeColor="text1"/>
          <w:sz w:val="24"/>
          <w:szCs w:val="24"/>
          <w:lang w:eastAsia="es-ES_tradnl"/>
        </w:rPr>
        <w:t xml:space="preserve">     Las sociedades deben ser constituidas e iniciar su actividad </w:t>
      </w:r>
      <w:r w:rsidR="009E560E" w:rsidRPr="00F46F1E">
        <w:rPr>
          <w:rFonts w:ascii="Century Gothic" w:eastAsia="Times New Roman" w:hAnsi="Century Gothic" w:cs="Times New Roman"/>
          <w:color w:val="000000" w:themeColor="text1"/>
          <w:sz w:val="24"/>
          <w:szCs w:val="24"/>
          <w:lang w:eastAsia="es-ES_tradnl"/>
        </w:rPr>
        <w:t>económica</w:t>
      </w:r>
      <w:r w:rsidRPr="00F46F1E">
        <w:rPr>
          <w:rFonts w:ascii="Century Gothic" w:eastAsia="Times New Roman" w:hAnsi="Century Gothic" w:cs="Times New Roman"/>
          <w:color w:val="000000" w:themeColor="text1"/>
          <w:sz w:val="24"/>
          <w:szCs w:val="24"/>
          <w:lang w:eastAsia="es-ES_tradnl"/>
        </w:rPr>
        <w:t xml:space="preserve"> antes del 31 de diciembre de 2021. </w:t>
      </w:r>
    </w:p>
    <w:p w:rsidR="00094868" w:rsidRPr="00F46F1E" w:rsidRDefault="00094868" w:rsidP="00094868">
      <w:pPr>
        <w:spacing w:before="100" w:beforeAutospacing="1" w:after="100" w:afterAutospacing="1" w:line="240" w:lineRule="auto"/>
        <w:ind w:left="1066" w:hanging="357"/>
        <w:jc w:val="both"/>
        <w:rPr>
          <w:rFonts w:ascii="Century Gothic" w:eastAsia="Times New Roman" w:hAnsi="Century Gothic" w:cs="Times New Roman"/>
          <w:color w:val="000000" w:themeColor="text1"/>
          <w:sz w:val="24"/>
          <w:szCs w:val="24"/>
          <w:lang w:eastAsia="es-ES_tradnl"/>
        </w:rPr>
      </w:pPr>
      <w:r w:rsidRPr="00F46F1E">
        <w:rPr>
          <w:rFonts w:ascii="Century Gothic" w:eastAsia="Times New Roman" w:hAnsi="Century Gothic" w:cs="Times New Roman"/>
          <w:b/>
          <w:bCs/>
          <w:color w:val="000000" w:themeColor="text1"/>
          <w:sz w:val="24"/>
          <w:szCs w:val="24"/>
          <w:lang w:eastAsia="es-ES_tradnl"/>
        </w:rPr>
        <w:t>d)</w:t>
      </w:r>
      <w:r w:rsidRPr="00F46F1E">
        <w:rPr>
          <w:rFonts w:ascii="Century Gothic" w:eastAsia="Times New Roman" w:hAnsi="Century Gothic" w:cs="Times New Roman"/>
          <w:color w:val="000000" w:themeColor="text1"/>
          <w:sz w:val="24"/>
          <w:szCs w:val="24"/>
          <w:lang w:eastAsia="es-ES_tradnl"/>
        </w:rPr>
        <w:t xml:space="preserve">     Las sociedades deben cumplir con los montos </w:t>
      </w:r>
      <w:r w:rsidR="009E560E" w:rsidRPr="00F46F1E">
        <w:rPr>
          <w:rFonts w:ascii="Century Gothic" w:eastAsia="Times New Roman" w:hAnsi="Century Gothic" w:cs="Times New Roman"/>
          <w:color w:val="000000" w:themeColor="text1"/>
          <w:sz w:val="24"/>
          <w:szCs w:val="24"/>
          <w:lang w:eastAsia="es-ES_tradnl"/>
        </w:rPr>
        <w:t>mínimos</w:t>
      </w:r>
      <w:r w:rsidRPr="00F46F1E">
        <w:rPr>
          <w:rFonts w:ascii="Century Gothic" w:eastAsia="Times New Roman" w:hAnsi="Century Gothic" w:cs="Times New Roman"/>
          <w:color w:val="000000" w:themeColor="text1"/>
          <w:sz w:val="24"/>
          <w:szCs w:val="24"/>
          <w:lang w:eastAsia="es-ES_tradnl"/>
        </w:rPr>
        <w:t xml:space="preserve"> de empleo que defina el Gobierno nacional, que en </w:t>
      </w:r>
      <w:r w:rsidR="009E560E" w:rsidRPr="00F46F1E">
        <w:rPr>
          <w:rFonts w:ascii="Century Gothic" w:eastAsia="Times New Roman" w:hAnsi="Century Gothic" w:cs="Times New Roman"/>
          <w:color w:val="000000" w:themeColor="text1"/>
          <w:sz w:val="24"/>
          <w:szCs w:val="24"/>
          <w:lang w:eastAsia="es-ES_tradnl"/>
        </w:rPr>
        <w:t>ningún</w:t>
      </w:r>
      <w:r w:rsidRPr="00F46F1E">
        <w:rPr>
          <w:rFonts w:ascii="Century Gothic" w:eastAsia="Times New Roman" w:hAnsi="Century Gothic" w:cs="Times New Roman"/>
          <w:color w:val="000000" w:themeColor="text1"/>
          <w:sz w:val="24"/>
          <w:szCs w:val="24"/>
          <w:lang w:eastAsia="es-ES_tradnl"/>
        </w:rPr>
        <w:t xml:space="preserve"> caso puede ser inferior a diez (10) empleados. Los empleos que se tienen en cuenta para la exención en renta son aquellos que tienen una relación directa con los proyectos agropecuarios, según la reglamentación que profiera el Gobierno Nacional. Los administradores de la sociedad no califican como empleados para efectos de la presente exención en renta.</w:t>
      </w:r>
    </w:p>
    <w:p w:rsidR="00094868" w:rsidRPr="00F46F1E" w:rsidRDefault="00094868" w:rsidP="00094868">
      <w:pPr>
        <w:spacing w:before="100" w:beforeAutospacing="1" w:after="100" w:afterAutospacing="1" w:line="240" w:lineRule="auto"/>
        <w:ind w:left="1066" w:hanging="357"/>
        <w:jc w:val="both"/>
        <w:rPr>
          <w:rFonts w:ascii="Century Gothic" w:eastAsia="Times New Roman" w:hAnsi="Century Gothic" w:cs="Times New Roman"/>
          <w:color w:val="000000" w:themeColor="text1"/>
          <w:sz w:val="24"/>
          <w:szCs w:val="24"/>
          <w:lang w:eastAsia="es-ES_tradnl"/>
        </w:rPr>
      </w:pPr>
      <w:r w:rsidRPr="00F46F1E">
        <w:rPr>
          <w:rFonts w:ascii="Century Gothic" w:eastAsia="Times New Roman" w:hAnsi="Century Gothic" w:cs="Times New Roman"/>
          <w:b/>
          <w:bCs/>
          <w:color w:val="000000" w:themeColor="text1"/>
          <w:sz w:val="24"/>
          <w:szCs w:val="24"/>
          <w:lang w:eastAsia="es-ES_tradnl"/>
        </w:rPr>
        <w:t>e)</w:t>
      </w:r>
      <w:r w:rsidRPr="00F46F1E">
        <w:rPr>
          <w:rFonts w:ascii="Century Gothic" w:eastAsia="Times New Roman" w:hAnsi="Century Gothic" w:cs="Times New Roman"/>
          <w:color w:val="000000" w:themeColor="text1"/>
          <w:sz w:val="24"/>
          <w:szCs w:val="24"/>
          <w:lang w:eastAsia="es-ES_tradnl"/>
        </w:rPr>
        <w:t>     Las sociedades deben presentar su proyecto de inversión ante el Ministerio de Agricultura y Desarrollo Rural, justificando su viabilidad financiera y conveniencia económica, y el Ministerio debe emitir un acto de conformidad y confirmar que las inversiones incrementan la productividad del sector agropecuario.</w:t>
      </w:r>
    </w:p>
    <w:p w:rsidR="00094868" w:rsidRPr="00F46F1E" w:rsidRDefault="00094868" w:rsidP="00094868">
      <w:pPr>
        <w:spacing w:before="100" w:beforeAutospacing="1" w:after="100" w:afterAutospacing="1" w:line="240" w:lineRule="auto"/>
        <w:ind w:left="1066" w:hanging="357"/>
        <w:jc w:val="both"/>
        <w:rPr>
          <w:rFonts w:ascii="Century Gothic" w:eastAsia="Times New Roman" w:hAnsi="Century Gothic" w:cs="Times New Roman"/>
          <w:color w:val="000000" w:themeColor="text1"/>
          <w:sz w:val="24"/>
          <w:szCs w:val="24"/>
          <w:lang w:eastAsia="es-ES_tradnl"/>
        </w:rPr>
      </w:pPr>
      <w:r w:rsidRPr="00F46F1E">
        <w:rPr>
          <w:rFonts w:ascii="Century Gothic" w:eastAsia="Times New Roman" w:hAnsi="Century Gothic" w:cs="Times New Roman"/>
          <w:b/>
          <w:bCs/>
          <w:color w:val="000000" w:themeColor="text1"/>
          <w:sz w:val="24"/>
          <w:szCs w:val="24"/>
          <w:lang w:eastAsia="es-ES_tradnl"/>
        </w:rPr>
        <w:t>f)</w:t>
      </w:r>
      <w:r w:rsidRPr="00F46F1E">
        <w:rPr>
          <w:rFonts w:ascii="Century Gothic" w:eastAsia="Times New Roman" w:hAnsi="Century Gothic" w:cs="Times New Roman"/>
          <w:color w:val="000000" w:themeColor="text1"/>
          <w:sz w:val="24"/>
          <w:szCs w:val="24"/>
          <w:lang w:eastAsia="es-ES_tradnl"/>
        </w:rPr>
        <w:t>      Las sociedades deben cumplir con los montos mínimos de inversión en los términos que defina el Gobierno nacional, que en ningún caso puede ser inferior a veinticinco mil (25.000) UVT ($856.750.000 COP) y en un plazo máximo de seis (6) años gravables. En caso de que no se logre el monto de inversión se pierde el beneficio a partir del sexto año, inclusive.</w:t>
      </w:r>
    </w:p>
    <w:p w:rsidR="00094868" w:rsidRPr="00F46F1E" w:rsidRDefault="00094868" w:rsidP="00094868">
      <w:pPr>
        <w:spacing w:before="100" w:beforeAutospacing="1" w:after="100" w:afterAutospacing="1" w:line="240" w:lineRule="auto"/>
        <w:ind w:left="1066" w:hanging="357"/>
        <w:jc w:val="both"/>
        <w:rPr>
          <w:rFonts w:ascii="Century Gothic" w:eastAsia="Times New Roman" w:hAnsi="Century Gothic" w:cs="Times New Roman"/>
          <w:color w:val="000000" w:themeColor="text1"/>
          <w:sz w:val="24"/>
          <w:szCs w:val="24"/>
          <w:lang w:eastAsia="es-ES_tradnl"/>
        </w:rPr>
      </w:pPr>
      <w:r w:rsidRPr="00F46F1E">
        <w:rPr>
          <w:rFonts w:ascii="Century Gothic" w:eastAsia="Times New Roman" w:hAnsi="Century Gothic" w:cs="Times New Roman"/>
          <w:b/>
          <w:bCs/>
          <w:color w:val="000000" w:themeColor="text1"/>
          <w:sz w:val="24"/>
          <w:szCs w:val="24"/>
          <w:lang w:eastAsia="es-ES_tradnl"/>
        </w:rPr>
        <w:t>g)</w:t>
      </w:r>
      <w:r w:rsidRPr="00F46F1E">
        <w:rPr>
          <w:rFonts w:ascii="Century Gothic" w:eastAsia="Times New Roman" w:hAnsi="Century Gothic" w:cs="Times New Roman"/>
          <w:color w:val="000000" w:themeColor="text1"/>
          <w:sz w:val="24"/>
          <w:szCs w:val="24"/>
          <w:lang w:eastAsia="es-ES_tradnl"/>
        </w:rPr>
        <w:t>     El beneficio de renta exenta aquí contemplado, se aplicará incluso, en el esquema empresarial, de inversión, o de negocios, se vincule a entidades de economía solidaria cuyas actividades u objetivos tengan relación con el sector agropecuario, a las asociaciones de campesinos, o grupos individuales de estos.”</w:t>
      </w:r>
    </w:p>
    <w:p w:rsidR="00EC1256" w:rsidRDefault="00E144B2" w:rsidP="00E144B2">
      <w:p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s-ES_tradnl"/>
        </w:rPr>
      </w:pPr>
      <w:r w:rsidRPr="00EC1256">
        <w:rPr>
          <w:rFonts w:ascii="Century Gothic" w:eastAsia="Times New Roman" w:hAnsi="Century Gothic" w:cs="Times New Roman"/>
          <w:color w:val="000000" w:themeColor="text1"/>
          <w:sz w:val="24"/>
          <w:szCs w:val="24"/>
          <w:lang w:eastAsia="es-ES_tradnl"/>
        </w:rPr>
        <w:t>De esta manera se demuestra que </w:t>
      </w:r>
      <w:r w:rsidR="00EC1256">
        <w:rPr>
          <w:rFonts w:ascii="Century Gothic" w:eastAsia="Times New Roman" w:hAnsi="Century Gothic" w:cs="Times New Roman"/>
          <w:color w:val="000000" w:themeColor="text1"/>
          <w:sz w:val="24"/>
          <w:szCs w:val="24"/>
          <w:lang w:eastAsia="es-ES_tradnl"/>
        </w:rPr>
        <w:t>efectivamente</w:t>
      </w:r>
      <w:r w:rsidRPr="00EC1256">
        <w:rPr>
          <w:rFonts w:ascii="Century Gothic" w:eastAsia="Times New Roman" w:hAnsi="Century Gothic" w:cs="Times New Roman"/>
          <w:color w:val="000000" w:themeColor="text1"/>
          <w:sz w:val="24"/>
          <w:szCs w:val="24"/>
          <w:lang w:eastAsia="es-ES_tradnl"/>
        </w:rPr>
        <w:t xml:space="preserve"> existe un </w:t>
      </w:r>
      <w:r w:rsidR="00EC1256">
        <w:rPr>
          <w:rFonts w:ascii="Century Gothic" w:eastAsia="Times New Roman" w:hAnsi="Century Gothic" w:cs="Times New Roman"/>
          <w:color w:val="000000" w:themeColor="text1"/>
          <w:sz w:val="24"/>
          <w:szCs w:val="24"/>
          <w:lang w:eastAsia="es-ES_tradnl"/>
        </w:rPr>
        <w:t>restricción</w:t>
      </w:r>
      <w:r w:rsidRPr="00EC1256">
        <w:rPr>
          <w:rFonts w:ascii="Century Gothic" w:eastAsia="Times New Roman" w:hAnsi="Century Gothic" w:cs="Times New Roman"/>
          <w:color w:val="000000" w:themeColor="text1"/>
          <w:sz w:val="24"/>
          <w:szCs w:val="24"/>
          <w:lang w:eastAsia="es-ES_tradnl"/>
        </w:rPr>
        <w:t xml:space="preserve"> </w:t>
      </w:r>
      <w:r w:rsidR="00EC1256">
        <w:rPr>
          <w:rFonts w:ascii="Century Gothic" w:eastAsia="Times New Roman" w:hAnsi="Century Gothic" w:cs="Times New Roman"/>
          <w:color w:val="000000" w:themeColor="text1"/>
          <w:sz w:val="24"/>
          <w:szCs w:val="24"/>
          <w:lang w:eastAsia="es-ES_tradnl"/>
        </w:rPr>
        <w:t>frente</w:t>
      </w:r>
      <w:r w:rsidRPr="00EC1256">
        <w:rPr>
          <w:rFonts w:ascii="Century Gothic" w:eastAsia="Times New Roman" w:hAnsi="Century Gothic" w:cs="Times New Roman"/>
          <w:color w:val="000000" w:themeColor="text1"/>
          <w:sz w:val="24"/>
          <w:szCs w:val="24"/>
          <w:lang w:eastAsia="es-ES_tradnl"/>
        </w:rPr>
        <w:t xml:space="preserve"> incentivos tributarios </w:t>
      </w:r>
      <w:r w:rsidR="00EC1256">
        <w:rPr>
          <w:rFonts w:ascii="Century Gothic" w:eastAsia="Times New Roman" w:hAnsi="Century Gothic" w:cs="Times New Roman"/>
          <w:color w:val="000000" w:themeColor="text1"/>
          <w:sz w:val="24"/>
          <w:szCs w:val="24"/>
          <w:lang w:eastAsia="es-ES_tradnl"/>
        </w:rPr>
        <w:t>hacia los emprendimientos de economía naranja, a exclusión de la</w:t>
      </w:r>
      <w:r w:rsidR="009E560E">
        <w:rPr>
          <w:rFonts w:ascii="Century Gothic" w:eastAsia="Times New Roman" w:hAnsi="Century Gothic" w:cs="Times New Roman"/>
          <w:color w:val="000000" w:themeColor="text1"/>
          <w:sz w:val="24"/>
          <w:szCs w:val="24"/>
          <w:lang w:eastAsia="es-ES_tradnl"/>
        </w:rPr>
        <w:t xml:space="preserve"> </w:t>
      </w:r>
      <w:r w:rsidRPr="00EC1256">
        <w:rPr>
          <w:rFonts w:ascii="Century Gothic" w:eastAsia="Times New Roman" w:hAnsi="Century Gothic" w:cs="Times New Roman"/>
          <w:color w:val="000000" w:themeColor="text1"/>
          <w:sz w:val="24"/>
          <w:szCs w:val="24"/>
          <w:lang w:eastAsia="es-ES_tradnl"/>
        </w:rPr>
        <w:t xml:space="preserve"> actividad CIIU 5911 (Actividades de producci</w:t>
      </w:r>
      <w:r w:rsidR="00EC1256">
        <w:rPr>
          <w:rFonts w:ascii="Century Gothic" w:eastAsia="Times New Roman" w:hAnsi="Century Gothic" w:cs="Times New Roman"/>
          <w:color w:val="000000" w:themeColor="text1"/>
          <w:sz w:val="24"/>
          <w:szCs w:val="24"/>
          <w:lang w:eastAsia="es-ES_tradnl"/>
        </w:rPr>
        <w:t>ó</w:t>
      </w:r>
      <w:r w:rsidRPr="00EC1256">
        <w:rPr>
          <w:rFonts w:ascii="Century Gothic" w:eastAsia="Times New Roman" w:hAnsi="Century Gothic" w:cs="Times New Roman"/>
          <w:color w:val="000000" w:themeColor="text1"/>
          <w:sz w:val="24"/>
          <w:szCs w:val="24"/>
          <w:lang w:eastAsia="es-ES_tradnl"/>
        </w:rPr>
        <w:t>n de pel</w:t>
      </w:r>
      <w:r w:rsidR="00EC1256">
        <w:rPr>
          <w:rFonts w:ascii="Century Gothic" w:eastAsia="Times New Roman" w:hAnsi="Century Gothic" w:cs="Times New Roman"/>
          <w:color w:val="000000" w:themeColor="text1"/>
          <w:sz w:val="24"/>
          <w:szCs w:val="24"/>
          <w:lang w:eastAsia="es-ES_tradnl"/>
        </w:rPr>
        <w:t>í</w:t>
      </w:r>
      <w:r w:rsidRPr="00EC1256">
        <w:rPr>
          <w:rFonts w:ascii="Century Gothic" w:eastAsia="Times New Roman" w:hAnsi="Century Gothic" w:cs="Times New Roman"/>
          <w:color w:val="000000" w:themeColor="text1"/>
          <w:sz w:val="24"/>
          <w:szCs w:val="24"/>
          <w:lang w:eastAsia="es-ES_tradnl"/>
        </w:rPr>
        <w:t>culas cinematogr</w:t>
      </w:r>
      <w:r w:rsidR="00EC1256">
        <w:rPr>
          <w:rFonts w:ascii="Century Gothic" w:eastAsia="Times New Roman" w:hAnsi="Century Gothic" w:cs="Times New Roman"/>
          <w:color w:val="000000" w:themeColor="text1"/>
          <w:sz w:val="24"/>
          <w:szCs w:val="24"/>
          <w:lang w:eastAsia="es-ES_tradnl"/>
        </w:rPr>
        <w:t>á</w:t>
      </w:r>
      <w:r w:rsidRPr="00EC1256">
        <w:rPr>
          <w:rFonts w:ascii="Century Gothic" w:eastAsia="Times New Roman" w:hAnsi="Century Gothic" w:cs="Times New Roman"/>
          <w:color w:val="000000" w:themeColor="text1"/>
          <w:sz w:val="24"/>
          <w:szCs w:val="24"/>
          <w:lang w:eastAsia="es-ES_tradnl"/>
        </w:rPr>
        <w:t>ficas, videos, programas, anuncios y comerciales de televisi</w:t>
      </w:r>
      <w:r w:rsidR="00EC1256">
        <w:rPr>
          <w:rFonts w:ascii="Century Gothic" w:eastAsia="Times New Roman" w:hAnsi="Century Gothic" w:cs="Times New Roman"/>
          <w:color w:val="000000" w:themeColor="text1"/>
          <w:sz w:val="24"/>
          <w:szCs w:val="24"/>
          <w:lang w:eastAsia="es-ES_tradnl"/>
        </w:rPr>
        <w:t>ó</w:t>
      </w:r>
      <w:r w:rsidRPr="00EC1256">
        <w:rPr>
          <w:rFonts w:ascii="Century Gothic" w:eastAsia="Times New Roman" w:hAnsi="Century Gothic" w:cs="Times New Roman"/>
          <w:color w:val="000000" w:themeColor="text1"/>
          <w:sz w:val="24"/>
          <w:szCs w:val="24"/>
          <w:lang w:eastAsia="es-ES_tradnl"/>
        </w:rPr>
        <w:t>n),</w:t>
      </w:r>
      <w:r w:rsidR="00EC1256">
        <w:rPr>
          <w:rFonts w:ascii="Century Gothic" w:eastAsia="Times New Roman" w:hAnsi="Century Gothic" w:cs="Times New Roman"/>
          <w:color w:val="000000" w:themeColor="text1"/>
          <w:sz w:val="24"/>
          <w:szCs w:val="24"/>
          <w:lang w:eastAsia="es-ES_tradnl"/>
        </w:rPr>
        <w:t xml:space="preserve"> y al desarrollo del campo colombiano</w:t>
      </w:r>
      <w:r w:rsidRPr="00EC1256">
        <w:rPr>
          <w:rFonts w:ascii="Century Gothic" w:eastAsia="Times New Roman" w:hAnsi="Century Gothic" w:cs="Times New Roman"/>
          <w:color w:val="000000" w:themeColor="text1"/>
          <w:sz w:val="24"/>
          <w:szCs w:val="24"/>
          <w:lang w:eastAsia="es-ES_tradnl"/>
        </w:rPr>
        <w:t>.  </w:t>
      </w:r>
    </w:p>
    <w:p w:rsidR="00CD7F28" w:rsidRDefault="00EC1256" w:rsidP="00E144B2">
      <w:p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s-ES_tradnl"/>
        </w:rPr>
      </w:pPr>
      <w:r>
        <w:rPr>
          <w:rFonts w:ascii="Century Gothic" w:eastAsia="Times New Roman" w:hAnsi="Century Gothic" w:cs="Times New Roman"/>
          <w:color w:val="000000" w:themeColor="text1"/>
          <w:sz w:val="24"/>
          <w:szCs w:val="24"/>
          <w:lang w:eastAsia="es-ES_tradnl"/>
        </w:rPr>
        <w:t xml:space="preserve">El parágrafo en cuestión de la </w:t>
      </w:r>
      <w:r w:rsidR="00E144B2" w:rsidRPr="00EC1256">
        <w:rPr>
          <w:rFonts w:ascii="Century Gothic" w:eastAsia="Times New Roman" w:hAnsi="Century Gothic" w:cs="Times New Roman"/>
          <w:color w:val="000000" w:themeColor="text1"/>
          <w:sz w:val="24"/>
          <w:szCs w:val="24"/>
          <w:lang w:eastAsia="es-ES_tradnl"/>
        </w:rPr>
        <w:t xml:space="preserve">ley de financiamiento ratifica que los ingresos brutos anuales de los contribuyentes si son un </w:t>
      </w:r>
      <w:r>
        <w:rPr>
          <w:rFonts w:ascii="Century Gothic" w:eastAsia="Times New Roman" w:hAnsi="Century Gothic" w:cs="Times New Roman"/>
          <w:color w:val="000000" w:themeColor="text1"/>
          <w:sz w:val="24"/>
          <w:szCs w:val="24"/>
          <w:lang w:eastAsia="es-ES_tradnl"/>
        </w:rPr>
        <w:t>limitante</w:t>
      </w:r>
      <w:r w:rsidR="00E144B2" w:rsidRPr="00EC1256">
        <w:rPr>
          <w:rFonts w:ascii="Century Gothic" w:eastAsia="Times New Roman" w:hAnsi="Century Gothic" w:cs="Times New Roman"/>
          <w:color w:val="000000" w:themeColor="text1"/>
          <w:sz w:val="24"/>
          <w:szCs w:val="24"/>
          <w:lang w:eastAsia="es-ES_tradnl"/>
        </w:rPr>
        <w:t xml:space="preserve"> para </w:t>
      </w:r>
      <w:r>
        <w:rPr>
          <w:rFonts w:ascii="Century Gothic" w:eastAsia="Times New Roman" w:hAnsi="Century Gothic" w:cs="Times New Roman"/>
          <w:color w:val="000000" w:themeColor="text1"/>
          <w:sz w:val="24"/>
          <w:szCs w:val="24"/>
          <w:lang w:eastAsia="es-ES_tradnl"/>
        </w:rPr>
        <w:t xml:space="preserve">que la inversión en </w:t>
      </w:r>
      <w:r w:rsidR="009E560E">
        <w:rPr>
          <w:rFonts w:ascii="Century Gothic" w:eastAsia="Times New Roman" w:hAnsi="Century Gothic" w:cs="Times New Roman"/>
          <w:color w:val="000000" w:themeColor="text1"/>
          <w:sz w:val="24"/>
          <w:szCs w:val="24"/>
          <w:lang w:eastAsia="es-ES_tradnl"/>
        </w:rPr>
        <w:t>determinadas</w:t>
      </w:r>
      <w:r>
        <w:rPr>
          <w:rFonts w:ascii="Century Gothic" w:eastAsia="Times New Roman" w:hAnsi="Century Gothic" w:cs="Times New Roman"/>
          <w:color w:val="000000" w:themeColor="text1"/>
          <w:sz w:val="24"/>
          <w:szCs w:val="24"/>
          <w:lang w:eastAsia="es-ES_tradnl"/>
        </w:rPr>
        <w:t xml:space="preserve"> actividades económicas sean favorecidas con </w:t>
      </w:r>
      <w:r w:rsidR="00E144B2" w:rsidRPr="00EC1256">
        <w:rPr>
          <w:rFonts w:ascii="Century Gothic" w:eastAsia="Times New Roman" w:hAnsi="Century Gothic" w:cs="Times New Roman"/>
          <w:color w:val="000000" w:themeColor="text1"/>
          <w:sz w:val="24"/>
          <w:szCs w:val="24"/>
          <w:lang w:eastAsia="es-ES_tradnl"/>
        </w:rPr>
        <w:t>beneficios tributario</w:t>
      </w:r>
      <w:r>
        <w:rPr>
          <w:rFonts w:ascii="Century Gothic" w:eastAsia="Times New Roman" w:hAnsi="Century Gothic" w:cs="Times New Roman"/>
          <w:color w:val="000000" w:themeColor="text1"/>
          <w:sz w:val="24"/>
          <w:szCs w:val="24"/>
          <w:lang w:eastAsia="es-ES_tradnl"/>
        </w:rPr>
        <w:t xml:space="preserve">s. </w:t>
      </w:r>
      <w:r w:rsidR="00CD7F28">
        <w:rPr>
          <w:rFonts w:ascii="Century Gothic" w:eastAsia="Times New Roman" w:hAnsi="Century Gothic" w:cs="Times New Roman"/>
          <w:color w:val="000000" w:themeColor="text1"/>
          <w:sz w:val="24"/>
          <w:szCs w:val="24"/>
          <w:lang w:eastAsia="es-ES_tradnl"/>
        </w:rPr>
        <w:t>L</w:t>
      </w:r>
      <w:r>
        <w:rPr>
          <w:rFonts w:ascii="Century Gothic" w:eastAsia="Times New Roman" w:hAnsi="Century Gothic" w:cs="Times New Roman"/>
          <w:color w:val="000000" w:themeColor="text1"/>
          <w:sz w:val="24"/>
          <w:szCs w:val="24"/>
          <w:lang w:eastAsia="es-ES_tradnl"/>
        </w:rPr>
        <w:t xml:space="preserve">a norma decreta </w:t>
      </w:r>
      <w:r w:rsidR="00CD7F28">
        <w:rPr>
          <w:rFonts w:ascii="Century Gothic" w:eastAsia="Times New Roman" w:hAnsi="Century Gothic" w:cs="Times New Roman"/>
          <w:color w:val="000000" w:themeColor="text1"/>
          <w:sz w:val="24"/>
          <w:szCs w:val="24"/>
          <w:lang w:eastAsia="es-ES_tradnl"/>
        </w:rPr>
        <w:t xml:space="preserve">una generalización de </w:t>
      </w:r>
      <w:r>
        <w:rPr>
          <w:rFonts w:ascii="Century Gothic" w:eastAsia="Calibri" w:hAnsi="Century Gothic" w:cs="Arial"/>
          <w:color w:val="000000"/>
          <w:sz w:val="24"/>
          <w:szCs w:val="24"/>
        </w:rPr>
        <w:t xml:space="preserve">los ingresos de los </w:t>
      </w:r>
      <w:r>
        <w:rPr>
          <w:rFonts w:ascii="Century Gothic" w:eastAsia="Calibri" w:hAnsi="Century Gothic" w:cs="Arial"/>
          <w:color w:val="000000"/>
          <w:sz w:val="24"/>
          <w:szCs w:val="24"/>
        </w:rPr>
        <w:lastRenderedPageBreak/>
        <w:t xml:space="preserve">contribuyentes en ingresos brutos, </w:t>
      </w:r>
      <w:r w:rsidR="00CD7F28">
        <w:rPr>
          <w:rFonts w:ascii="Century Gothic" w:eastAsia="Calibri" w:hAnsi="Century Gothic" w:cs="Arial"/>
          <w:color w:val="000000"/>
          <w:sz w:val="24"/>
          <w:szCs w:val="24"/>
        </w:rPr>
        <w:t xml:space="preserve">lo cual </w:t>
      </w:r>
      <w:r w:rsidR="009E560E">
        <w:rPr>
          <w:rFonts w:ascii="Century Gothic" w:eastAsia="Calibri" w:hAnsi="Century Gothic" w:cs="Arial"/>
          <w:color w:val="000000"/>
          <w:sz w:val="24"/>
          <w:szCs w:val="24"/>
        </w:rPr>
        <w:t>significa</w:t>
      </w:r>
      <w:r w:rsidR="00CD7F28">
        <w:rPr>
          <w:rFonts w:ascii="Century Gothic" w:eastAsia="Calibri" w:hAnsi="Century Gothic" w:cs="Arial"/>
          <w:color w:val="000000"/>
          <w:sz w:val="24"/>
          <w:szCs w:val="24"/>
        </w:rPr>
        <w:t xml:space="preserve"> </w:t>
      </w:r>
      <w:r w:rsidRPr="00035FFD">
        <w:rPr>
          <w:rFonts w:ascii="Century Gothic" w:eastAsia="Calibri" w:hAnsi="Century Gothic" w:cs="Arial"/>
          <w:color w:val="000000"/>
          <w:sz w:val="24"/>
          <w:szCs w:val="24"/>
        </w:rPr>
        <w:t xml:space="preserve">que </w:t>
      </w:r>
      <w:r w:rsidR="00CD7F28">
        <w:rPr>
          <w:rFonts w:ascii="Century Gothic" w:eastAsia="Calibri" w:hAnsi="Century Gothic" w:cs="Arial"/>
          <w:color w:val="000000"/>
          <w:sz w:val="24"/>
          <w:szCs w:val="24"/>
        </w:rPr>
        <w:t xml:space="preserve">estos </w:t>
      </w:r>
      <w:r w:rsidRPr="00035FFD">
        <w:rPr>
          <w:rFonts w:ascii="Century Gothic" w:eastAsia="Calibri" w:hAnsi="Century Gothic" w:cs="Arial"/>
          <w:color w:val="000000"/>
          <w:sz w:val="24"/>
          <w:szCs w:val="24"/>
        </w:rPr>
        <w:t>no están afectados ni disminuidos por ningún concepto</w:t>
      </w:r>
      <w:r>
        <w:rPr>
          <w:rFonts w:ascii="Century Gothic" w:eastAsia="Calibri" w:hAnsi="Century Gothic" w:cs="Arial"/>
          <w:color w:val="000000"/>
          <w:sz w:val="24"/>
          <w:szCs w:val="24"/>
        </w:rPr>
        <w:t>,</w:t>
      </w:r>
      <w:r w:rsidRPr="00035FFD">
        <w:rPr>
          <w:rFonts w:ascii="Century Gothic" w:eastAsia="Calibri" w:hAnsi="Century Gothic" w:cs="Arial"/>
          <w:color w:val="000000"/>
          <w:sz w:val="24"/>
          <w:szCs w:val="24"/>
        </w:rPr>
        <w:t xml:space="preserve"> como pueden ser devoluciones, descuentos, deducciones, costos, pérdidas, </w:t>
      </w:r>
      <w:r>
        <w:rPr>
          <w:rFonts w:ascii="Century Gothic" w:eastAsia="Calibri" w:hAnsi="Century Gothic" w:cs="Arial"/>
          <w:color w:val="000000"/>
          <w:sz w:val="24"/>
          <w:szCs w:val="24"/>
        </w:rPr>
        <w:t>entre otras</w:t>
      </w:r>
      <w:r w:rsidR="00CD7F28">
        <w:rPr>
          <w:rFonts w:ascii="Century Gothic" w:eastAsia="Calibri" w:hAnsi="Century Gothic" w:cs="Arial"/>
          <w:color w:val="000000"/>
          <w:sz w:val="24"/>
          <w:szCs w:val="24"/>
        </w:rPr>
        <w:t xml:space="preserve">. Adicionalmente </w:t>
      </w:r>
      <w:r w:rsidR="00CD7F28">
        <w:rPr>
          <w:rFonts w:ascii="Century Gothic" w:eastAsia="Times New Roman" w:hAnsi="Century Gothic" w:cs="Times New Roman"/>
          <w:color w:val="000000" w:themeColor="text1"/>
          <w:sz w:val="24"/>
          <w:szCs w:val="24"/>
          <w:lang w:eastAsia="es-ES_tradnl"/>
        </w:rPr>
        <w:t xml:space="preserve">la restricción que se da en razón a los ingresos brutos de los contribuyentes, no contempla que mencionadas </w:t>
      </w:r>
      <w:r w:rsidR="009E560E">
        <w:rPr>
          <w:rFonts w:ascii="Century Gothic" w:eastAsia="Times New Roman" w:hAnsi="Century Gothic" w:cs="Times New Roman"/>
          <w:color w:val="000000" w:themeColor="text1"/>
          <w:sz w:val="24"/>
          <w:szCs w:val="24"/>
          <w:lang w:eastAsia="es-ES_tradnl"/>
        </w:rPr>
        <w:t>inversiones</w:t>
      </w:r>
      <w:r w:rsidR="00CD7F28">
        <w:rPr>
          <w:rFonts w:ascii="Century Gothic" w:eastAsia="Times New Roman" w:hAnsi="Century Gothic" w:cs="Times New Roman"/>
          <w:color w:val="000000" w:themeColor="text1"/>
          <w:sz w:val="24"/>
          <w:szCs w:val="24"/>
          <w:lang w:eastAsia="es-ES_tradnl"/>
        </w:rPr>
        <w:t xml:space="preserve"> (economía naranja y campo colombiano) generan ingresos brutos muchas veces superiores a los UVT establecidos, dada la razón de la inversión y los altos costos que </w:t>
      </w:r>
      <w:r w:rsidR="009E560E">
        <w:rPr>
          <w:rFonts w:ascii="Century Gothic" w:eastAsia="Times New Roman" w:hAnsi="Century Gothic" w:cs="Times New Roman"/>
          <w:color w:val="000000" w:themeColor="text1"/>
          <w:sz w:val="24"/>
          <w:szCs w:val="24"/>
          <w:lang w:eastAsia="es-ES_tradnl"/>
        </w:rPr>
        <w:t>requiere</w:t>
      </w:r>
      <w:r w:rsidR="00CD7F28">
        <w:rPr>
          <w:rFonts w:ascii="Century Gothic" w:eastAsia="Times New Roman" w:hAnsi="Century Gothic" w:cs="Times New Roman"/>
          <w:color w:val="000000" w:themeColor="text1"/>
          <w:sz w:val="24"/>
          <w:szCs w:val="24"/>
          <w:lang w:eastAsia="es-ES_tradnl"/>
        </w:rPr>
        <w:t xml:space="preserve"> la misma. </w:t>
      </w:r>
    </w:p>
    <w:p w:rsidR="00E144B2" w:rsidRPr="00EC1256" w:rsidRDefault="00CD7F28" w:rsidP="00E144B2">
      <w:p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s-ES_tradnl"/>
        </w:rPr>
      </w:pPr>
      <w:r>
        <w:rPr>
          <w:rFonts w:ascii="Century Gothic" w:eastAsia="Times New Roman" w:hAnsi="Century Gothic" w:cs="Times New Roman"/>
          <w:color w:val="000000" w:themeColor="text1"/>
          <w:sz w:val="24"/>
          <w:szCs w:val="24"/>
          <w:lang w:eastAsia="es-ES_tradnl"/>
        </w:rPr>
        <w:t xml:space="preserve">Por lo anterior, el beneficio tributario contemplado en el artículo 79 de la Ley de Financiamiento en lugar de ser una medida tributaria para la reactivación económica, </w:t>
      </w:r>
      <w:r w:rsidR="00E37949">
        <w:rPr>
          <w:rFonts w:ascii="Century Gothic" w:eastAsia="Times New Roman" w:hAnsi="Century Gothic" w:cs="Times New Roman"/>
          <w:color w:val="000000" w:themeColor="text1"/>
          <w:sz w:val="24"/>
          <w:szCs w:val="24"/>
          <w:lang w:eastAsia="es-ES_tradnl"/>
        </w:rPr>
        <w:t>el Parágrafo la convierte en</w:t>
      </w:r>
      <w:r>
        <w:rPr>
          <w:rFonts w:ascii="Century Gothic" w:eastAsia="Times New Roman" w:hAnsi="Century Gothic" w:cs="Times New Roman"/>
          <w:color w:val="000000" w:themeColor="text1"/>
          <w:sz w:val="24"/>
          <w:szCs w:val="24"/>
          <w:lang w:eastAsia="es-ES_tradnl"/>
        </w:rPr>
        <w:t xml:space="preserve"> un recurso restrictivo hacia las grandes inversiones en actividades económicas relevantes para el Gobierno Nacional y el país, sin mencionar que contradictoria en la mayoría de los casos.</w:t>
      </w:r>
      <w:r w:rsidR="00E37949">
        <w:rPr>
          <w:rFonts w:ascii="Century Gothic" w:eastAsia="Times New Roman" w:hAnsi="Century Gothic" w:cs="Times New Roman"/>
          <w:color w:val="000000" w:themeColor="text1"/>
          <w:sz w:val="24"/>
          <w:szCs w:val="24"/>
          <w:lang w:eastAsia="es-ES_tradnl"/>
        </w:rPr>
        <w:t xml:space="preserve"> </w:t>
      </w:r>
    </w:p>
    <w:p w:rsidR="00F46F1E" w:rsidRPr="00F46F1E" w:rsidRDefault="00094868" w:rsidP="00F46F1E">
      <w:pPr>
        <w:spacing w:before="100" w:beforeAutospacing="1" w:after="100" w:afterAutospacing="1" w:line="240" w:lineRule="auto"/>
        <w:jc w:val="both"/>
        <w:rPr>
          <w:rFonts w:ascii="Century Gothic" w:eastAsia="Times New Roman" w:hAnsi="Century Gothic" w:cs="Times New Roman"/>
          <w:b/>
          <w:bCs/>
          <w:color w:val="000000" w:themeColor="text1"/>
          <w:sz w:val="24"/>
          <w:szCs w:val="24"/>
          <w:lang w:eastAsia="es-ES_tradnl"/>
        </w:rPr>
      </w:pPr>
      <w:r>
        <w:rPr>
          <w:rFonts w:ascii="Century Gothic" w:eastAsia="Times New Roman" w:hAnsi="Century Gothic" w:cs="Times New Roman"/>
          <w:b/>
          <w:bCs/>
          <w:color w:val="000000" w:themeColor="text1"/>
          <w:sz w:val="24"/>
          <w:szCs w:val="24"/>
          <w:lang w:eastAsia="es-ES_tradnl"/>
        </w:rPr>
        <w:t>7</w:t>
      </w:r>
      <w:r w:rsidR="00F46F1E" w:rsidRPr="00F46F1E">
        <w:rPr>
          <w:rFonts w:ascii="Century Gothic" w:eastAsia="Times New Roman" w:hAnsi="Century Gothic" w:cs="Times New Roman"/>
          <w:b/>
          <w:bCs/>
          <w:color w:val="000000" w:themeColor="text1"/>
          <w:sz w:val="24"/>
          <w:szCs w:val="24"/>
          <w:lang w:eastAsia="es-ES_tradnl"/>
        </w:rPr>
        <w:t xml:space="preserve">. </w:t>
      </w:r>
      <w:r w:rsidR="00461F26">
        <w:rPr>
          <w:rFonts w:ascii="Century Gothic" w:eastAsia="Times New Roman" w:hAnsi="Century Gothic" w:cs="Times New Roman"/>
          <w:b/>
          <w:bCs/>
          <w:color w:val="000000" w:themeColor="text1"/>
          <w:sz w:val="24"/>
          <w:szCs w:val="24"/>
          <w:lang w:eastAsia="es-ES_tradnl"/>
        </w:rPr>
        <w:t>MODIFICACIÓN PROPUESTA</w:t>
      </w:r>
      <w:r w:rsidR="00A92C04" w:rsidRPr="00F46F1E">
        <w:rPr>
          <w:rFonts w:ascii="Century Gothic" w:eastAsia="Times New Roman" w:hAnsi="Century Gothic" w:cs="Times New Roman"/>
          <w:b/>
          <w:bCs/>
          <w:color w:val="000000" w:themeColor="text1"/>
          <w:sz w:val="24"/>
          <w:szCs w:val="24"/>
          <w:lang w:eastAsia="es-ES_tradnl"/>
        </w:rPr>
        <w:t xml:space="preserve"> </w:t>
      </w:r>
    </w:p>
    <w:tbl>
      <w:tblPr>
        <w:tblStyle w:val="Tablaconcuadrcula"/>
        <w:tblW w:w="0" w:type="auto"/>
        <w:tblLook w:val="04A0" w:firstRow="1" w:lastRow="0" w:firstColumn="1" w:lastColumn="0" w:noHBand="0" w:noVBand="1"/>
      </w:tblPr>
      <w:tblGrid>
        <w:gridCol w:w="4414"/>
        <w:gridCol w:w="4414"/>
      </w:tblGrid>
      <w:tr w:rsidR="00F46F1E" w:rsidTr="00F46F1E">
        <w:tc>
          <w:tcPr>
            <w:tcW w:w="4414" w:type="dxa"/>
          </w:tcPr>
          <w:p w:rsidR="00F46F1E" w:rsidRPr="00F46F1E" w:rsidRDefault="00F46F1E" w:rsidP="00A92C04">
            <w:pPr>
              <w:spacing w:before="100" w:beforeAutospacing="1" w:after="100" w:afterAutospacing="1"/>
              <w:jc w:val="center"/>
              <w:rPr>
                <w:rFonts w:ascii="Century Gothic" w:eastAsia="Times New Roman" w:hAnsi="Century Gothic" w:cs="Times New Roman"/>
                <w:b/>
                <w:bCs/>
                <w:color w:val="000000" w:themeColor="text1"/>
                <w:lang w:eastAsia="es-ES_tradnl"/>
              </w:rPr>
            </w:pPr>
            <w:r w:rsidRPr="00F46F1E">
              <w:rPr>
                <w:rFonts w:ascii="Century Gothic" w:eastAsia="Times New Roman" w:hAnsi="Century Gothic" w:cs="Times New Roman"/>
                <w:b/>
                <w:bCs/>
                <w:color w:val="000000" w:themeColor="text1"/>
                <w:lang w:eastAsia="es-ES_tradnl"/>
              </w:rPr>
              <w:t>LEY 1943 DE 2018</w:t>
            </w:r>
          </w:p>
          <w:p w:rsidR="00F46F1E" w:rsidRPr="00F46F1E" w:rsidRDefault="00F46F1E" w:rsidP="00A92C04">
            <w:pPr>
              <w:spacing w:before="100" w:beforeAutospacing="1" w:after="100" w:afterAutospacing="1"/>
              <w:jc w:val="center"/>
              <w:rPr>
                <w:rFonts w:ascii="Century Gothic" w:eastAsia="Times New Roman" w:hAnsi="Century Gothic" w:cs="Times New Roman"/>
                <w:color w:val="000000" w:themeColor="text1"/>
                <w:lang w:eastAsia="es-ES_tradnl"/>
              </w:rPr>
            </w:pPr>
            <w:r w:rsidRPr="00F46F1E">
              <w:rPr>
                <w:rFonts w:ascii="Century Gothic" w:eastAsia="Times New Roman" w:hAnsi="Century Gothic" w:cs="Times New Roman"/>
                <w:color w:val="000000" w:themeColor="text1"/>
                <w:lang w:eastAsia="es-ES_tradnl"/>
              </w:rPr>
              <w:t>(diciembre 28)</w:t>
            </w:r>
          </w:p>
          <w:p w:rsidR="00F46F1E" w:rsidRPr="00F46F1E" w:rsidRDefault="00F46F1E" w:rsidP="00A92C04">
            <w:pPr>
              <w:spacing w:before="100" w:beforeAutospacing="1" w:after="100" w:afterAutospacing="1"/>
              <w:jc w:val="center"/>
              <w:rPr>
                <w:rFonts w:ascii="Century Gothic" w:eastAsia="Times New Roman" w:hAnsi="Century Gothic" w:cs="Times New Roman"/>
                <w:i/>
                <w:iCs/>
                <w:color w:val="000000" w:themeColor="text1"/>
                <w:sz w:val="21"/>
                <w:szCs w:val="21"/>
                <w:lang w:eastAsia="es-ES_tradnl"/>
              </w:rPr>
            </w:pPr>
            <w:r w:rsidRPr="00F46F1E">
              <w:rPr>
                <w:rFonts w:ascii="Century Gothic" w:eastAsia="Times New Roman" w:hAnsi="Century Gothic" w:cs="Times New Roman"/>
                <w:i/>
                <w:iCs/>
                <w:color w:val="000000" w:themeColor="text1"/>
                <w:lang w:eastAsia="es-ES_tradnl"/>
              </w:rPr>
              <w:t>Por la cual se expiden normas de financiamiento para el restablecimiento del equilibrio del presupuesto general y se dictan otras disposiciones.</w:t>
            </w:r>
          </w:p>
        </w:tc>
        <w:tc>
          <w:tcPr>
            <w:tcW w:w="4414" w:type="dxa"/>
            <w:vAlign w:val="center"/>
          </w:tcPr>
          <w:p w:rsidR="00F46F1E" w:rsidRPr="00F46F1E" w:rsidRDefault="00F46F1E" w:rsidP="00F46F1E">
            <w:pPr>
              <w:pStyle w:val="CM6"/>
              <w:spacing w:line="276" w:lineRule="auto"/>
              <w:jc w:val="center"/>
              <w:rPr>
                <w:rFonts w:ascii="Century Gothic" w:hAnsi="Century Gothic" w:cs="Arial"/>
                <w:b/>
                <w:bCs/>
                <w:color w:val="000000"/>
                <w:sz w:val="22"/>
                <w:szCs w:val="22"/>
                <w:shd w:val="clear" w:color="auto" w:fill="FFFFFF"/>
                <w:lang w:val="es-ES_tradnl"/>
              </w:rPr>
            </w:pPr>
            <w:r w:rsidRPr="00F46F1E">
              <w:rPr>
                <w:rFonts w:ascii="Century Gothic" w:hAnsi="Century Gothic" w:cs="Arial"/>
                <w:b/>
                <w:bCs/>
                <w:color w:val="000000"/>
                <w:sz w:val="22"/>
                <w:szCs w:val="22"/>
                <w:shd w:val="clear" w:color="auto" w:fill="FFFFFF"/>
                <w:lang w:val="es-ES_tradnl"/>
              </w:rPr>
              <w:t>PROYECTO DE LEY NO. ____ DE 2019 CÁMARA</w:t>
            </w:r>
          </w:p>
          <w:p w:rsidR="00F46F1E" w:rsidRPr="00F46F1E" w:rsidRDefault="00F46F1E" w:rsidP="00F46F1E">
            <w:pPr>
              <w:suppressAutoHyphens/>
              <w:adjustRightInd w:val="0"/>
              <w:spacing w:before="57" w:after="57" w:line="288" w:lineRule="auto"/>
              <w:jc w:val="center"/>
              <w:textAlignment w:val="center"/>
              <w:rPr>
                <w:rFonts w:ascii="Century Gothic" w:eastAsia="Calibri" w:hAnsi="Century Gothic" w:cs="Arial"/>
                <w:i/>
                <w:iCs/>
                <w:color w:val="000000"/>
                <w:lang w:val="es-ES_tradnl"/>
              </w:rPr>
            </w:pPr>
            <w:r w:rsidRPr="00F46F1E">
              <w:rPr>
                <w:rFonts w:ascii="Century Gothic" w:eastAsia="Calibri" w:hAnsi="Century Gothic" w:cs="Arial"/>
                <w:i/>
                <w:iCs/>
                <w:color w:val="000000"/>
                <w:lang w:val="es-ES_tradnl"/>
              </w:rPr>
              <w:t>“Por medio del cual se modifica el artículo 79 de la Ley 1943 de 2018”.</w:t>
            </w:r>
          </w:p>
          <w:p w:rsidR="00F46F1E" w:rsidRDefault="00F46F1E" w:rsidP="00F46F1E">
            <w:pPr>
              <w:spacing w:before="100" w:beforeAutospacing="1" w:after="100" w:afterAutospacing="1" w:line="240" w:lineRule="auto"/>
              <w:jc w:val="center"/>
              <w:rPr>
                <w:rFonts w:ascii="Century Gothic" w:eastAsia="Times New Roman" w:hAnsi="Century Gothic" w:cs="Times New Roman"/>
                <w:b/>
                <w:bCs/>
                <w:color w:val="000000" w:themeColor="text1"/>
                <w:sz w:val="21"/>
                <w:szCs w:val="21"/>
                <w:lang w:eastAsia="es-ES_tradnl"/>
              </w:rPr>
            </w:pPr>
          </w:p>
        </w:tc>
      </w:tr>
      <w:tr w:rsidR="00F46F1E" w:rsidTr="00F46F1E">
        <w:tc>
          <w:tcPr>
            <w:tcW w:w="4414" w:type="dxa"/>
          </w:tcPr>
          <w:p w:rsidR="00F46F1E" w:rsidRPr="00094186" w:rsidRDefault="00F46F1E" w:rsidP="00F46F1E">
            <w:pPr>
              <w:jc w:val="both"/>
              <w:rPr>
                <w:rFonts w:ascii="Century Gothic" w:hAnsi="Century Gothic"/>
                <w:bCs/>
              </w:rPr>
            </w:pPr>
            <w:r w:rsidRPr="00EE4499">
              <w:rPr>
                <w:rFonts w:ascii="Century Gothic" w:hAnsi="Century Gothic"/>
                <w:b/>
              </w:rPr>
              <w:t>ARTÍCULO 79.</w:t>
            </w:r>
            <w:r w:rsidRPr="00094186">
              <w:rPr>
                <w:rFonts w:ascii="Century Gothic" w:hAnsi="Century Gothic"/>
                <w:bCs/>
              </w:rPr>
              <w:t xml:space="preserve"> Modifíquese el artículo 235-2 al Estatuto Tributario, el cual quedará así:</w:t>
            </w:r>
          </w:p>
          <w:p w:rsidR="00F46F1E" w:rsidRPr="00094186" w:rsidRDefault="00F46F1E" w:rsidP="00F46F1E">
            <w:pPr>
              <w:jc w:val="both"/>
              <w:rPr>
                <w:rFonts w:ascii="Century Gothic" w:hAnsi="Century Gothic"/>
                <w:bCs/>
              </w:rPr>
            </w:pPr>
            <w:r w:rsidRPr="00EE4499">
              <w:rPr>
                <w:rFonts w:ascii="Century Gothic" w:hAnsi="Century Gothic"/>
                <w:b/>
              </w:rPr>
              <w:t>Artículo 235-2. Rentas exentas a partir del año gravable 2019.</w:t>
            </w:r>
            <w:r w:rsidRPr="00094186">
              <w:rPr>
                <w:rFonts w:ascii="Century Gothic" w:hAnsi="Century Gothic"/>
                <w:bCs/>
              </w:rPr>
              <w:t xml:space="preserve"> Sin perjuicio de las rentas exentas de las personas naturales del artículo 206 del Estatuto Tributario y de las reconocidas en los convenios internacionales ratificados por Colombia, las únicas excepciones legales de que trata el artículo 26 del Estatuto Tributario son las siguientes:</w:t>
            </w:r>
          </w:p>
          <w:p w:rsidR="00F46F1E" w:rsidRPr="00094186" w:rsidRDefault="00F46F1E" w:rsidP="00F46F1E">
            <w:pPr>
              <w:jc w:val="both"/>
              <w:rPr>
                <w:rFonts w:ascii="Century Gothic" w:hAnsi="Century Gothic"/>
                <w:bCs/>
              </w:rPr>
            </w:pPr>
            <w:r w:rsidRPr="00094186">
              <w:rPr>
                <w:rFonts w:ascii="Century Gothic" w:hAnsi="Century Gothic"/>
                <w:bCs/>
              </w:rPr>
              <w:t xml:space="preserve">1. Incentivo tributario para empresas de economía naranja. Las rentas </w:t>
            </w:r>
            <w:r w:rsidRPr="00094186">
              <w:rPr>
                <w:rFonts w:ascii="Century Gothic" w:hAnsi="Century Gothic"/>
                <w:bCs/>
              </w:rPr>
              <w:lastRenderedPageBreak/>
              <w:t>provenientes del desarrollo de industrias de valor agregado tecnológico y actividades creativas, por un término de siete (7) años, siempre que se cumplan los siguientes requisitos:</w:t>
            </w:r>
          </w:p>
          <w:p w:rsidR="00F46F1E" w:rsidRPr="00094186" w:rsidRDefault="00F46F1E" w:rsidP="00F46F1E">
            <w:pPr>
              <w:jc w:val="both"/>
              <w:rPr>
                <w:rFonts w:ascii="Century Gothic" w:hAnsi="Century Gothic"/>
                <w:bCs/>
              </w:rPr>
            </w:pPr>
            <w:r w:rsidRPr="00094186">
              <w:rPr>
                <w:rFonts w:ascii="Century Gothic" w:hAnsi="Century Gothic"/>
                <w:bCs/>
              </w:rPr>
              <w:t>a) Las sociedades deben tener su domicilio principal dentro del territorio colombiano, y su objeto social exclusivo debe ser el desarrollo de industrias de valor agregado tecnológico y/o actividades creativas;</w:t>
            </w:r>
          </w:p>
          <w:p w:rsidR="00F46F1E" w:rsidRPr="00094186" w:rsidRDefault="00F46F1E" w:rsidP="00F46F1E">
            <w:pPr>
              <w:jc w:val="both"/>
              <w:rPr>
                <w:rFonts w:ascii="Century Gothic" w:hAnsi="Century Gothic"/>
                <w:bCs/>
              </w:rPr>
            </w:pPr>
            <w:r w:rsidRPr="00094186">
              <w:rPr>
                <w:rFonts w:ascii="Century Gothic" w:hAnsi="Century Gothic"/>
                <w:bCs/>
              </w:rPr>
              <w:t>b) Las sociedades deben ser constituidas e iniciar su actividad económica antes del 31 de diciembre de 2021;</w:t>
            </w:r>
          </w:p>
          <w:p w:rsidR="00F46F1E" w:rsidRPr="00094186" w:rsidRDefault="00F46F1E" w:rsidP="00F46F1E">
            <w:pPr>
              <w:jc w:val="both"/>
              <w:rPr>
                <w:rFonts w:ascii="Century Gothic" w:hAnsi="Century Gothic"/>
                <w:bCs/>
              </w:rPr>
            </w:pPr>
            <w:r w:rsidRPr="00094186">
              <w:rPr>
                <w:rFonts w:ascii="Century Gothic" w:hAnsi="Century Gothic"/>
                <w:bCs/>
              </w:rPr>
              <w:t>c) Las actividades que califican para este incentivo son las siguientes:</w:t>
            </w:r>
          </w:p>
          <w:tbl>
            <w:tblPr>
              <w:tblStyle w:val="Tablaconcuadrcula"/>
              <w:tblW w:w="0" w:type="auto"/>
              <w:tblLook w:val="04A0" w:firstRow="1" w:lastRow="0" w:firstColumn="1" w:lastColumn="0" w:noHBand="0" w:noVBand="1"/>
            </w:tblPr>
            <w:tblGrid>
              <w:gridCol w:w="1283"/>
              <w:gridCol w:w="2905"/>
            </w:tblGrid>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CÓDIGO CIIU</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DESCRIPCIÓN DE LA ACTIVIDAD</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3210</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Fabricación de joyas, bisutería y artículos conexos</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5811</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Edición de libros.</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5820</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Edición de programas de informática (software)</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5911</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producción de películas cinematográficas, videos, programas, anuncios y comerciales de televisión</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5912</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 xml:space="preserve">Actividades de posproducción de películas </w:t>
                  </w:r>
                  <w:r w:rsidRPr="00094186">
                    <w:rPr>
                      <w:rFonts w:ascii="Century Gothic" w:hAnsi="Century Gothic"/>
                      <w:bCs/>
                    </w:rPr>
                    <w:lastRenderedPageBreak/>
                    <w:t>cinematográficas, videos, programas, anuncios y comerciales de televisión</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lastRenderedPageBreak/>
                    <w:t>5913</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distribución de películas cinematográficas, videos, programas, anuncios v comerciales de televisión</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5914</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exhibición de películas cinematográficas y videos</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5920</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grabación de sonido y edición de música</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6010</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programación y transmisión en el servicio de radiodifusión sonora</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6020</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programación v transmisión de televisión</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6201</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desarrollo de sistemas informáticos (planificación, análisis, diseño, programación, pruebas)</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6202</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consultoría informática y actividades de administración de instalaciones informáticas</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lastRenderedPageBreak/>
                    <w:t>7110</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arquitectura e ingeniería y otras actividades conexas de consultoría técnica</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7220</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Investigaciones y desarrollo experimental en el campo de las ciencias sociales y las humanidades</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7410</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especializadas de diseño</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7420</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fotografía</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9001</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Creación literaria</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9002</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Creación musical</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9003</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Creación teatral</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9004</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Creación audiovisual</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9005</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Artes plásticas y visuales</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9006</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teatrales</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9007</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espectáculos musicales en vivo</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9008</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Otras actividades de espectáculos en vivo</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9101</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bibliotecas y archivos</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9102</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y funcionamiento de museos, conservación de edificios y sitios históricos</w:t>
                  </w:r>
                </w:p>
              </w:tc>
            </w:tr>
            <w:tr w:rsidR="00F46F1E" w:rsidRPr="00094186" w:rsidTr="00B27A1E">
              <w:tc>
                <w:tcPr>
                  <w:tcW w:w="8828" w:type="dxa"/>
                  <w:gridSpan w:val="2"/>
                </w:tcPr>
                <w:p w:rsidR="00F46F1E" w:rsidRPr="00094186" w:rsidRDefault="00F46F1E" w:rsidP="00F46F1E">
                  <w:pPr>
                    <w:jc w:val="both"/>
                    <w:rPr>
                      <w:rFonts w:ascii="Century Gothic" w:hAnsi="Century Gothic"/>
                      <w:bCs/>
                    </w:rPr>
                  </w:pPr>
                  <w:r w:rsidRPr="00094186">
                    <w:rPr>
                      <w:rFonts w:ascii="Century Gothic" w:hAnsi="Century Gothic"/>
                      <w:bCs/>
                    </w:rPr>
                    <w:lastRenderedPageBreak/>
                    <w:t>Actividades referentes al turismo cultural.</w:t>
                  </w:r>
                </w:p>
              </w:tc>
            </w:tr>
          </w:tbl>
          <w:p w:rsidR="00F46F1E" w:rsidRDefault="00F46F1E" w:rsidP="00F46F1E">
            <w:pPr>
              <w:jc w:val="both"/>
              <w:rPr>
                <w:rFonts w:ascii="Century Gothic" w:hAnsi="Century Gothic"/>
                <w:bCs/>
              </w:rPr>
            </w:pPr>
          </w:p>
          <w:p w:rsidR="00F46F1E" w:rsidRPr="00094186" w:rsidRDefault="00F46F1E" w:rsidP="00F46F1E">
            <w:pPr>
              <w:jc w:val="both"/>
              <w:rPr>
                <w:rFonts w:ascii="Century Gothic" w:hAnsi="Century Gothic"/>
                <w:bCs/>
              </w:rPr>
            </w:pPr>
            <w:r w:rsidRPr="00094186">
              <w:rPr>
                <w:rFonts w:ascii="Century Gothic" w:hAnsi="Century Gothic"/>
                <w:bCs/>
              </w:rPr>
              <w:t>d) Las sociedades deben cumplir con los montos mínimos de empleo que defina el Gobierno. nacional, que en ningún caso puede ser inferior a tres (3) empleados. Los empleos que se tienen en cuenta para la exención en renta son aquellos relacionados directamente con las industrias de valor agregado tecnológico y actividades creativas. Los administradores de la sociedad no califican como empleados para efectos de la presente exención en renta;</w:t>
            </w:r>
          </w:p>
          <w:p w:rsidR="00F46F1E" w:rsidRPr="00094186" w:rsidRDefault="00F46F1E" w:rsidP="00F46F1E">
            <w:pPr>
              <w:jc w:val="both"/>
              <w:rPr>
                <w:rFonts w:ascii="Century Gothic" w:hAnsi="Century Gothic"/>
                <w:bCs/>
              </w:rPr>
            </w:pPr>
            <w:r w:rsidRPr="00094186">
              <w:rPr>
                <w:rFonts w:ascii="Century Gothic" w:hAnsi="Century Gothic"/>
                <w:bCs/>
              </w:rPr>
              <w:t>e) Las sociedades deben presentar su proyecto de inversión ante el Comité de Economía Naranja del Ministerio de Cultura, justificando su viabilidad financiera, conveniencia económica y calificación como actividad de economía naranja. El Ministerio debe emitir un acto de conformidad con el proyecto y confirmar el desarrollo de industrias de valor agregado tecnológico y actividades creativas;</w:t>
            </w:r>
          </w:p>
          <w:p w:rsidR="00F46F1E" w:rsidRPr="00094186" w:rsidRDefault="00F46F1E" w:rsidP="00F46F1E">
            <w:pPr>
              <w:jc w:val="both"/>
              <w:rPr>
                <w:rFonts w:ascii="Century Gothic" w:hAnsi="Century Gothic"/>
                <w:bCs/>
              </w:rPr>
            </w:pPr>
            <w:r w:rsidRPr="00094186">
              <w:rPr>
                <w:rFonts w:ascii="Century Gothic" w:hAnsi="Century Gothic"/>
                <w:bCs/>
              </w:rPr>
              <w:t>f) Las sociedades deben cumplir con los montos mínimos de inversión en los términos que defina el Gobierno nacional, que en ningún caso puede ser inferior a cuatro mil cuatrocientas (4.400) UVT y en un plazo máximo de tres (3) años gravables. En caso de que no se logre el monto de inversión se pierde el beneficio a partir del tercer año, inclusive;</w:t>
            </w:r>
          </w:p>
          <w:p w:rsidR="00F46F1E" w:rsidRPr="00094186" w:rsidRDefault="00F46F1E" w:rsidP="00F46F1E">
            <w:pPr>
              <w:jc w:val="both"/>
              <w:rPr>
                <w:rFonts w:ascii="Century Gothic" w:hAnsi="Century Gothic"/>
                <w:bCs/>
              </w:rPr>
            </w:pPr>
            <w:r w:rsidRPr="00094186">
              <w:rPr>
                <w:rFonts w:ascii="Century Gothic" w:hAnsi="Century Gothic"/>
                <w:bCs/>
              </w:rPr>
              <w:lastRenderedPageBreak/>
              <w:t>Concordancias</w:t>
            </w:r>
          </w:p>
          <w:p w:rsidR="00F46F1E" w:rsidRPr="00094186" w:rsidRDefault="00F46F1E" w:rsidP="00F46F1E">
            <w:pPr>
              <w:jc w:val="both"/>
              <w:rPr>
                <w:rFonts w:ascii="Century Gothic" w:hAnsi="Century Gothic"/>
                <w:bCs/>
              </w:rPr>
            </w:pPr>
            <w:r w:rsidRPr="00094186">
              <w:rPr>
                <w:rFonts w:ascii="Century Gothic" w:hAnsi="Century Gothic"/>
                <w:bCs/>
              </w:rPr>
              <w:t>g) Los usuarios de zona franca podrán aplicar a los beneficios establecidos en este numeral, siempre y cuando cumplan con todos los requisitos señalados en este artículo para efectos de acceder a esta exención.</w:t>
            </w:r>
          </w:p>
          <w:p w:rsidR="00F46F1E" w:rsidRPr="00094186" w:rsidRDefault="00F46F1E" w:rsidP="00F46F1E">
            <w:pPr>
              <w:jc w:val="both"/>
              <w:rPr>
                <w:rFonts w:ascii="Century Gothic" w:hAnsi="Century Gothic"/>
                <w:bCs/>
              </w:rPr>
            </w:pPr>
            <w:r w:rsidRPr="00094186">
              <w:rPr>
                <w:rFonts w:ascii="Century Gothic" w:hAnsi="Century Gothic"/>
                <w:bCs/>
              </w:rPr>
              <w:t>2. Incentivo tributario para el desarrollo del campo colombiano. Las rentas provenientes de inversiones que incrementen la productividad en el sector agropecuario, por un término de diez (10) años, siempre que cumplan los siguientes requisitos:</w:t>
            </w:r>
          </w:p>
          <w:p w:rsidR="00F46F1E" w:rsidRPr="00094186" w:rsidRDefault="00F46F1E" w:rsidP="00F46F1E">
            <w:pPr>
              <w:jc w:val="both"/>
              <w:rPr>
                <w:rFonts w:ascii="Century Gothic" w:hAnsi="Century Gothic"/>
                <w:bCs/>
              </w:rPr>
            </w:pPr>
            <w:r w:rsidRPr="00094186">
              <w:rPr>
                <w:rFonts w:ascii="Century Gothic" w:hAnsi="Century Gothic"/>
                <w:bCs/>
              </w:rPr>
              <w:t>a) Las sociedades deben tener su domicilio principal y sede de administración y operación en el municipio o municipios en los que realicen las inversiones que incrementen la productividad del sector agropecuario;</w:t>
            </w:r>
          </w:p>
          <w:p w:rsidR="00F46F1E" w:rsidRPr="00094186" w:rsidRDefault="00F46F1E" w:rsidP="00F46F1E">
            <w:pPr>
              <w:jc w:val="both"/>
              <w:rPr>
                <w:rFonts w:ascii="Century Gothic" w:hAnsi="Century Gothic"/>
                <w:bCs/>
              </w:rPr>
            </w:pPr>
            <w:r w:rsidRPr="00094186">
              <w:rPr>
                <w:rFonts w:ascii="Century Gothic" w:hAnsi="Century Gothic"/>
                <w:bCs/>
              </w:rPr>
              <w:t>b) Las sociedades deben tener por objeto social exclusivo alguna de las actividades que incrementan la productividad del sector agropecuario. Las actividades comprendidas son aquellas señaladas en la Clasificación Industrial Internacional Uniforme (CIIU), Sección A, División 01, adoptada en Colombia mediante Resolución de la Dirección de Impuestos y Aduanas Nacionales (DIAN);</w:t>
            </w:r>
          </w:p>
          <w:p w:rsidR="00F46F1E" w:rsidRPr="00094186" w:rsidRDefault="00F46F1E" w:rsidP="00F46F1E">
            <w:pPr>
              <w:jc w:val="both"/>
              <w:rPr>
                <w:rFonts w:ascii="Century Gothic" w:hAnsi="Century Gothic"/>
                <w:bCs/>
              </w:rPr>
            </w:pPr>
            <w:r w:rsidRPr="00094186">
              <w:rPr>
                <w:rFonts w:ascii="Century Gothic" w:hAnsi="Century Gothic"/>
                <w:bCs/>
              </w:rPr>
              <w:t>c) Las sociedades deben ser constituidas e iniciar su actividad económica antes del 31 de diciembre de 2021;</w:t>
            </w:r>
          </w:p>
          <w:p w:rsidR="00F46F1E" w:rsidRPr="00094186" w:rsidRDefault="00F46F1E" w:rsidP="00F46F1E">
            <w:pPr>
              <w:jc w:val="both"/>
              <w:rPr>
                <w:rFonts w:ascii="Century Gothic" w:hAnsi="Century Gothic"/>
                <w:bCs/>
              </w:rPr>
            </w:pPr>
            <w:r w:rsidRPr="00094186">
              <w:rPr>
                <w:rFonts w:ascii="Century Gothic" w:hAnsi="Century Gothic"/>
                <w:bCs/>
              </w:rPr>
              <w:lastRenderedPageBreak/>
              <w:t>d) Las sociedades deben cumplir con los montos mínimos de empleo que defina el Gobierno nacional, que en ningún caso puede ser inferior a diez (10) empleados. Los empleos que se tienen en cuenta para la exención en renta son aquellos que tienen una relación directa con los proyectos agropecuarios, según la reglamentación que profiera el Gobierno nacional.</w:t>
            </w:r>
          </w:p>
          <w:p w:rsidR="00F46F1E" w:rsidRPr="00094186" w:rsidRDefault="00F46F1E" w:rsidP="00F46F1E">
            <w:pPr>
              <w:jc w:val="both"/>
              <w:rPr>
                <w:rFonts w:ascii="Century Gothic" w:hAnsi="Century Gothic"/>
                <w:bCs/>
              </w:rPr>
            </w:pPr>
            <w:r w:rsidRPr="00094186">
              <w:rPr>
                <w:rFonts w:ascii="Century Gothic" w:hAnsi="Century Gothic"/>
                <w:bCs/>
              </w:rPr>
              <w:t>Los administradores de la sociedad no califican como empleados para efectos de la presente exención en renta;</w:t>
            </w:r>
          </w:p>
          <w:p w:rsidR="00F46F1E" w:rsidRPr="00094186" w:rsidRDefault="00F46F1E" w:rsidP="00F46F1E">
            <w:pPr>
              <w:jc w:val="both"/>
              <w:rPr>
                <w:rFonts w:ascii="Century Gothic" w:hAnsi="Century Gothic"/>
                <w:bCs/>
              </w:rPr>
            </w:pPr>
            <w:r w:rsidRPr="00094186">
              <w:rPr>
                <w:rFonts w:ascii="Century Gothic" w:hAnsi="Century Gothic"/>
                <w:bCs/>
              </w:rPr>
              <w:t>e) Las sociedades deben presentar su proyecto de inversión ante el Ministerio de Agricultura y Desarrollo Rural, justificando su viabilidad financiera y conveniencia económica, y el Ministerio debe emitir un acto de conformidad y confirmar que las inversiones incrementan la productividad del sector agropecuario;</w:t>
            </w:r>
          </w:p>
          <w:p w:rsidR="00F46F1E" w:rsidRPr="00094186" w:rsidRDefault="00F46F1E" w:rsidP="00F46F1E">
            <w:pPr>
              <w:jc w:val="both"/>
              <w:rPr>
                <w:rFonts w:ascii="Century Gothic" w:hAnsi="Century Gothic"/>
                <w:bCs/>
              </w:rPr>
            </w:pPr>
            <w:r w:rsidRPr="00094186">
              <w:rPr>
                <w:rFonts w:ascii="Century Gothic" w:hAnsi="Century Gothic"/>
                <w:bCs/>
              </w:rPr>
              <w:t>f) Las sociedades deben cumplir con los montos mínimos de inversión en los términos que defina el Gobierno nacional, que en ningún caso puede ser inferior a veinticinco mil (25.000) UVT y en un plazo máximo de seis (6) años gravables. En caso de que no se logre el monto de inversión se pierde el beneficio a partir del sexto año, inclusive;</w:t>
            </w:r>
          </w:p>
          <w:p w:rsidR="00F46F1E" w:rsidRPr="00094186" w:rsidRDefault="00F46F1E" w:rsidP="00F46F1E">
            <w:pPr>
              <w:jc w:val="both"/>
              <w:rPr>
                <w:rFonts w:ascii="Century Gothic" w:hAnsi="Century Gothic"/>
                <w:bCs/>
              </w:rPr>
            </w:pPr>
            <w:r w:rsidRPr="00094186">
              <w:rPr>
                <w:rFonts w:ascii="Century Gothic" w:hAnsi="Century Gothic"/>
                <w:bCs/>
              </w:rPr>
              <w:t>Concordancias</w:t>
            </w:r>
          </w:p>
          <w:p w:rsidR="00F46F1E" w:rsidRPr="00094186" w:rsidRDefault="00F46F1E" w:rsidP="00F46F1E">
            <w:pPr>
              <w:jc w:val="both"/>
              <w:rPr>
                <w:rFonts w:ascii="Century Gothic" w:hAnsi="Century Gothic"/>
                <w:bCs/>
              </w:rPr>
            </w:pPr>
            <w:r w:rsidRPr="00094186">
              <w:rPr>
                <w:rFonts w:ascii="Century Gothic" w:hAnsi="Century Gothic"/>
                <w:bCs/>
              </w:rPr>
              <w:t xml:space="preserve">g) El beneficio de renta exenta aquí contemplado, se aplicará incluso, en el esquema empresarial, de inversión, o </w:t>
            </w:r>
            <w:r w:rsidRPr="00094186">
              <w:rPr>
                <w:rFonts w:ascii="Century Gothic" w:hAnsi="Century Gothic"/>
                <w:bCs/>
              </w:rPr>
              <w:lastRenderedPageBreak/>
              <w:t>de negocios, se vincule a entidades de economía solidaria cuyas actividades u objetivos tengan relación con el sector agropecuario, a las asociaciones de campesinos, o grupos individuales de estos.</w:t>
            </w:r>
          </w:p>
          <w:p w:rsidR="00F46F1E" w:rsidRPr="00094186" w:rsidRDefault="00F46F1E" w:rsidP="00F46F1E">
            <w:pPr>
              <w:jc w:val="both"/>
              <w:rPr>
                <w:rFonts w:ascii="Century Gothic" w:hAnsi="Century Gothic"/>
                <w:bCs/>
              </w:rPr>
            </w:pPr>
            <w:r w:rsidRPr="00094186">
              <w:rPr>
                <w:rFonts w:ascii="Century Gothic" w:hAnsi="Century Gothic"/>
                <w:bCs/>
              </w:rPr>
              <w:t>3. Venta de energía eléctrica generada con base en energía eólica, biomasa o residuos agrícolas, solar, geotérmica o de los mares, según las definiciones de la Ley 1715 de 2014 y el Decreto 2755 de 2003, realizada únicamente por parte de empresas generadoras, por un término de quince (15) años, a partir del año 2017, siempre que se cumplan los siguientes requisitos:</w:t>
            </w:r>
          </w:p>
          <w:p w:rsidR="00F46F1E" w:rsidRPr="00094186" w:rsidRDefault="00F46F1E" w:rsidP="00F46F1E">
            <w:pPr>
              <w:jc w:val="both"/>
              <w:rPr>
                <w:rFonts w:ascii="Century Gothic" w:hAnsi="Century Gothic"/>
                <w:bCs/>
              </w:rPr>
            </w:pPr>
            <w:r w:rsidRPr="00094186">
              <w:rPr>
                <w:rFonts w:ascii="Century Gothic" w:hAnsi="Century Gothic"/>
                <w:bCs/>
              </w:rPr>
              <w:t>a) Tramitar, obtener y vender certificados de emisión de bióxido de carbono de acuerdo con la reglamentación del Gobierno nacional;</w:t>
            </w:r>
          </w:p>
          <w:p w:rsidR="00F46F1E" w:rsidRPr="00094186" w:rsidRDefault="00F46F1E" w:rsidP="00F46F1E">
            <w:pPr>
              <w:jc w:val="both"/>
              <w:rPr>
                <w:rFonts w:ascii="Century Gothic" w:hAnsi="Century Gothic"/>
                <w:bCs/>
              </w:rPr>
            </w:pPr>
            <w:r w:rsidRPr="00094186">
              <w:rPr>
                <w:rFonts w:ascii="Century Gothic" w:hAnsi="Century Gothic"/>
                <w:bCs/>
              </w:rPr>
              <w:t>b) Que al menos el 50% de los recursos obtenidos por la venta de dichos certificados sean invertidos en obras de beneficio social en la región donde opera el generador. La inversión que da derecho al beneficio será realizada de acuerdo con la proporción de afectación de cada municipio por la construcción y operación de la central generadora.</w:t>
            </w:r>
          </w:p>
          <w:p w:rsidR="00F46F1E" w:rsidRPr="00094186" w:rsidRDefault="00F46F1E" w:rsidP="00F46F1E">
            <w:pPr>
              <w:jc w:val="both"/>
              <w:rPr>
                <w:rFonts w:ascii="Century Gothic" w:hAnsi="Century Gothic"/>
                <w:bCs/>
              </w:rPr>
            </w:pPr>
            <w:r w:rsidRPr="00094186">
              <w:rPr>
                <w:rFonts w:ascii="Century Gothic" w:hAnsi="Century Gothic"/>
                <w:bCs/>
              </w:rPr>
              <w:t>4. Las siguientes rentas asociadas a la vivienda de interés social y la vivienda de interés prioritario:</w:t>
            </w:r>
          </w:p>
          <w:p w:rsidR="00F46F1E" w:rsidRDefault="00F46F1E" w:rsidP="00F46F1E">
            <w:pPr>
              <w:jc w:val="both"/>
              <w:rPr>
                <w:rFonts w:ascii="Century Gothic" w:hAnsi="Century Gothic"/>
                <w:bCs/>
              </w:rPr>
            </w:pPr>
            <w:r w:rsidRPr="00094186">
              <w:rPr>
                <w:rFonts w:ascii="Century Gothic" w:hAnsi="Century Gothic"/>
                <w:bCs/>
              </w:rPr>
              <w:t xml:space="preserve">a) La utilidad en la enajenación de predios destinados al desarrollo de </w:t>
            </w:r>
            <w:r w:rsidRPr="00094186">
              <w:rPr>
                <w:rFonts w:ascii="Century Gothic" w:hAnsi="Century Gothic"/>
                <w:bCs/>
              </w:rPr>
              <w:lastRenderedPageBreak/>
              <w:t>proyectos de vivienda de interés social y/o de vivienda de interés prioritario;</w:t>
            </w:r>
          </w:p>
          <w:p w:rsidR="00F46F1E" w:rsidRPr="00094186" w:rsidRDefault="00F46F1E" w:rsidP="00F46F1E">
            <w:pPr>
              <w:jc w:val="both"/>
              <w:rPr>
                <w:rFonts w:ascii="Century Gothic" w:hAnsi="Century Gothic"/>
                <w:bCs/>
              </w:rPr>
            </w:pPr>
            <w:r w:rsidRPr="00094186">
              <w:rPr>
                <w:rFonts w:ascii="Century Gothic" w:hAnsi="Century Gothic"/>
                <w:bCs/>
              </w:rPr>
              <w:t>b) La utilidad en la primera enajenación de viviendas de interés social y/o de interés prioritario;</w:t>
            </w:r>
          </w:p>
          <w:p w:rsidR="00F46F1E" w:rsidRPr="00094186" w:rsidRDefault="00F46F1E" w:rsidP="00F46F1E">
            <w:pPr>
              <w:jc w:val="both"/>
              <w:rPr>
                <w:rFonts w:ascii="Century Gothic" w:hAnsi="Century Gothic"/>
                <w:bCs/>
              </w:rPr>
            </w:pPr>
            <w:r w:rsidRPr="00094186">
              <w:rPr>
                <w:rFonts w:ascii="Century Gothic" w:hAnsi="Century Gothic"/>
                <w:bCs/>
              </w:rPr>
              <w:t>c) La utilidad en la enajenación de predios para el desarrollo de proyectos de renovación urbana;</w:t>
            </w:r>
          </w:p>
          <w:p w:rsidR="00F46F1E" w:rsidRPr="00094186" w:rsidRDefault="00F46F1E" w:rsidP="00F46F1E">
            <w:pPr>
              <w:jc w:val="both"/>
              <w:rPr>
                <w:rFonts w:ascii="Century Gothic" w:hAnsi="Century Gothic"/>
                <w:bCs/>
              </w:rPr>
            </w:pPr>
            <w:r w:rsidRPr="00094186">
              <w:rPr>
                <w:rFonts w:ascii="Century Gothic" w:hAnsi="Century Gothic"/>
                <w:bCs/>
              </w:rPr>
              <w:t>d) Las rentas de que trata el artículo 16 de la Ley 546 de 1999, en los términos allí previstos;</w:t>
            </w:r>
          </w:p>
          <w:p w:rsidR="00F46F1E" w:rsidRPr="00094186" w:rsidRDefault="00F46F1E" w:rsidP="00F46F1E">
            <w:pPr>
              <w:jc w:val="both"/>
              <w:rPr>
                <w:rFonts w:ascii="Century Gothic" w:hAnsi="Century Gothic"/>
                <w:bCs/>
              </w:rPr>
            </w:pPr>
            <w:r w:rsidRPr="00094186">
              <w:rPr>
                <w:rFonts w:ascii="Century Gothic" w:hAnsi="Century Gothic"/>
                <w:bCs/>
              </w:rPr>
              <w:t>e) Los rendimientos financieros provenientes de créditos para la adquisición de vivienda de interés social y/o de interés prioritario, sea con garantía hipotecaria o a través de leasing financiero, por un término de 5 años contados a partir de la fecha del pago de la primera cuota de amortización del crédito o del primer canon del leasing.</w:t>
            </w:r>
          </w:p>
          <w:p w:rsidR="00F46F1E" w:rsidRPr="00094186" w:rsidRDefault="00F46F1E" w:rsidP="00F46F1E">
            <w:pPr>
              <w:jc w:val="both"/>
              <w:rPr>
                <w:rFonts w:ascii="Century Gothic" w:hAnsi="Century Gothic"/>
                <w:bCs/>
              </w:rPr>
            </w:pPr>
            <w:r w:rsidRPr="00094186">
              <w:rPr>
                <w:rFonts w:ascii="Century Gothic" w:hAnsi="Century Gothic"/>
                <w:bCs/>
              </w:rPr>
              <w:t>Para gozar de las exenciones de que tratan los literales a) y b) de este numeral 6, se requiere que:</w:t>
            </w:r>
          </w:p>
          <w:p w:rsidR="00F46F1E" w:rsidRPr="00094186" w:rsidRDefault="00F46F1E" w:rsidP="00F46F1E">
            <w:pPr>
              <w:jc w:val="both"/>
              <w:rPr>
                <w:rFonts w:ascii="Century Gothic" w:hAnsi="Century Gothic"/>
                <w:bCs/>
              </w:rPr>
            </w:pPr>
            <w:r w:rsidRPr="00094186">
              <w:rPr>
                <w:rFonts w:ascii="Century Gothic" w:hAnsi="Century Gothic"/>
                <w:bCs/>
              </w:rPr>
              <w:t>i) La licencia de construcción establezca que el proyecto a ser desarrollado sea de vivienda de interés social y/o de interés prioritario.</w:t>
            </w:r>
          </w:p>
          <w:p w:rsidR="00F46F1E" w:rsidRPr="00094186" w:rsidRDefault="00F46F1E" w:rsidP="00F46F1E">
            <w:pPr>
              <w:jc w:val="both"/>
              <w:rPr>
                <w:rFonts w:ascii="Century Gothic" w:hAnsi="Century Gothic"/>
                <w:bCs/>
              </w:rPr>
            </w:pPr>
            <w:r w:rsidRPr="00094186">
              <w:rPr>
                <w:rFonts w:ascii="Century Gothic" w:hAnsi="Century Gothic"/>
                <w:bCs/>
              </w:rPr>
              <w:t>ii) Los predios sean aportados a un patrimonio autónomo con objeto exclusivo de desarrollo del proyecto de vivienda de interés social y/o de interés prioritario.</w:t>
            </w:r>
          </w:p>
          <w:p w:rsidR="00F46F1E" w:rsidRPr="00094186" w:rsidRDefault="00F46F1E" w:rsidP="00F46F1E">
            <w:pPr>
              <w:jc w:val="both"/>
              <w:rPr>
                <w:rFonts w:ascii="Century Gothic" w:hAnsi="Century Gothic"/>
                <w:bCs/>
              </w:rPr>
            </w:pPr>
            <w:r w:rsidRPr="00094186">
              <w:rPr>
                <w:rFonts w:ascii="Century Gothic" w:hAnsi="Century Gothic"/>
                <w:bCs/>
              </w:rPr>
              <w:t xml:space="preserve">iii) La totalidad del desarrollo del proyecto de vivienda de interés social </w:t>
            </w:r>
            <w:r w:rsidRPr="00094186">
              <w:rPr>
                <w:rFonts w:ascii="Century Gothic" w:hAnsi="Century Gothic"/>
                <w:bCs/>
              </w:rPr>
              <w:lastRenderedPageBreak/>
              <w:t>y/o de interés prioritario se efectúe a través del patrimonio autónomo, y</w:t>
            </w:r>
          </w:p>
          <w:p w:rsidR="00F46F1E" w:rsidRPr="00094186" w:rsidRDefault="00F46F1E" w:rsidP="00F46F1E">
            <w:pPr>
              <w:jc w:val="both"/>
              <w:rPr>
                <w:rFonts w:ascii="Century Gothic" w:hAnsi="Century Gothic"/>
                <w:bCs/>
              </w:rPr>
            </w:pPr>
            <w:r w:rsidRPr="00094186">
              <w:rPr>
                <w:rFonts w:ascii="Century Gothic" w:hAnsi="Century Gothic"/>
                <w:bCs/>
              </w:rPr>
              <w:t>iv) El plazo de la fiducia mercantil a través del cual se desarrolla el proyecto, no exceda de diez (10) años. El Gobierno nacional reglamentará la materia.</w:t>
            </w:r>
          </w:p>
          <w:p w:rsidR="00F46F1E" w:rsidRPr="00094186" w:rsidRDefault="00F46F1E" w:rsidP="00F46F1E">
            <w:pPr>
              <w:jc w:val="both"/>
              <w:rPr>
                <w:rFonts w:ascii="Century Gothic" w:hAnsi="Century Gothic"/>
                <w:bCs/>
              </w:rPr>
            </w:pPr>
            <w:r w:rsidRPr="00094186">
              <w:rPr>
                <w:rFonts w:ascii="Century Gothic" w:hAnsi="Century Gothic"/>
                <w:bCs/>
              </w:rPr>
              <w:t>Los mismos requisitos establecidos en este literal serán aplicables cuando se pretenda acceder a la exención prevista por la enajenación de predios para proyectos de renovación urbana.</w:t>
            </w:r>
          </w:p>
          <w:p w:rsidR="00F46F1E" w:rsidRPr="00094186" w:rsidRDefault="00F46F1E" w:rsidP="00F46F1E">
            <w:pPr>
              <w:jc w:val="both"/>
              <w:rPr>
                <w:rFonts w:ascii="Century Gothic" w:hAnsi="Century Gothic"/>
                <w:bCs/>
              </w:rPr>
            </w:pPr>
            <w:r w:rsidRPr="00094186">
              <w:rPr>
                <w:rFonts w:ascii="Century Gothic" w:hAnsi="Century Gothic"/>
                <w:bCs/>
              </w:rPr>
              <w:t>5. Aprovechamiento de nuevas plantaciones forestales, incluida la guadua, el caucho y el marañón según la calificación que para el efecto expida la corporación autónoma regional o la entidad competente.</w:t>
            </w:r>
          </w:p>
          <w:p w:rsidR="00F46F1E" w:rsidRPr="00094186" w:rsidRDefault="00F46F1E" w:rsidP="00F46F1E">
            <w:pPr>
              <w:jc w:val="both"/>
              <w:rPr>
                <w:rFonts w:ascii="Century Gothic" w:hAnsi="Century Gothic"/>
                <w:bCs/>
              </w:rPr>
            </w:pPr>
            <w:r w:rsidRPr="00094186">
              <w:rPr>
                <w:rFonts w:ascii="Century Gothic" w:hAnsi="Century Gothic"/>
                <w:bCs/>
              </w:rPr>
              <w:t>En las mismas condiciones, gozarán de la exención los contribuyentes que a partir de la fecha de entrada en vigencia de la presente ley realicen inversiones en nuevos aserríos y plantas de procesamiento vinculados directamente al aprovechamiento a que se refiere este numeral.</w:t>
            </w:r>
          </w:p>
          <w:p w:rsidR="00F46F1E" w:rsidRPr="00094186" w:rsidRDefault="00F46F1E" w:rsidP="00F46F1E">
            <w:pPr>
              <w:jc w:val="both"/>
              <w:rPr>
                <w:rFonts w:ascii="Century Gothic" w:hAnsi="Century Gothic"/>
                <w:bCs/>
              </w:rPr>
            </w:pPr>
            <w:r w:rsidRPr="00094186">
              <w:rPr>
                <w:rFonts w:ascii="Century Gothic" w:hAnsi="Century Gothic"/>
                <w:bCs/>
              </w:rPr>
              <w:t>También gozarán de la exención de que trata este numeral, los contribuyentes que, a la fecha de entrada en vigencia de la presente ley, posean plantaciones de árboles maderables y árboles en producción de frutos, debidamente registrados ante la autoridad competente. La exención queda sujeta a la renovación técnica de los cultivos.</w:t>
            </w:r>
          </w:p>
          <w:p w:rsidR="00F46F1E" w:rsidRPr="00094186" w:rsidRDefault="00F46F1E" w:rsidP="00F46F1E">
            <w:pPr>
              <w:jc w:val="both"/>
              <w:rPr>
                <w:rFonts w:ascii="Century Gothic" w:hAnsi="Century Gothic"/>
                <w:bCs/>
              </w:rPr>
            </w:pPr>
            <w:r w:rsidRPr="00094186">
              <w:rPr>
                <w:rFonts w:ascii="Century Gothic" w:hAnsi="Century Gothic"/>
                <w:bCs/>
              </w:rPr>
              <w:lastRenderedPageBreak/>
              <w:t>La exención de que trata el presente numeral estará vigente hasta el año gravable 2036, incluido.</w:t>
            </w:r>
          </w:p>
          <w:p w:rsidR="00F46F1E" w:rsidRPr="00094186" w:rsidRDefault="00F46F1E" w:rsidP="00F46F1E">
            <w:pPr>
              <w:jc w:val="both"/>
              <w:rPr>
                <w:rFonts w:ascii="Century Gothic" w:hAnsi="Century Gothic"/>
                <w:bCs/>
              </w:rPr>
            </w:pPr>
            <w:r w:rsidRPr="00094186">
              <w:rPr>
                <w:rFonts w:ascii="Century Gothic" w:hAnsi="Century Gothic"/>
                <w:bCs/>
              </w:rPr>
              <w:t>6. La prestación del servicio de transporte fluvial con embarcaciones y planchones de bajo calado, por un término de quince (15) años a partir de la vigencia de la presente ley.</w:t>
            </w:r>
          </w:p>
          <w:p w:rsidR="00F46F1E" w:rsidRPr="00094186" w:rsidRDefault="00F46F1E" w:rsidP="00F46F1E">
            <w:pPr>
              <w:jc w:val="both"/>
              <w:rPr>
                <w:rFonts w:ascii="Century Gothic" w:hAnsi="Century Gothic"/>
                <w:bCs/>
              </w:rPr>
            </w:pPr>
            <w:r w:rsidRPr="00094186">
              <w:rPr>
                <w:rFonts w:ascii="Century Gothic" w:hAnsi="Century Gothic"/>
                <w:bCs/>
              </w:rPr>
              <w:t>7. Las rentas de que tratan los artículos 4o del Decreto 841 de 1998 y 135 de la Ley 100 de 1993.</w:t>
            </w:r>
          </w:p>
          <w:p w:rsidR="00F46F1E" w:rsidRPr="00094186" w:rsidRDefault="00F46F1E" w:rsidP="00F46F1E">
            <w:pPr>
              <w:jc w:val="both"/>
              <w:rPr>
                <w:rFonts w:ascii="Century Gothic" w:hAnsi="Century Gothic"/>
                <w:bCs/>
              </w:rPr>
            </w:pPr>
            <w:r w:rsidRPr="00094186">
              <w:rPr>
                <w:rFonts w:ascii="Century Gothic" w:hAnsi="Century Gothic"/>
                <w:bCs/>
              </w:rPr>
              <w:t>8. El incentivo tributario a las creaciones literarias de la economía naranja, contenidas en el artículo 28 de la Ley 98 de 1993.</w:t>
            </w:r>
          </w:p>
          <w:p w:rsidR="00F46F1E" w:rsidRPr="00094186" w:rsidRDefault="00F46F1E" w:rsidP="00F46F1E">
            <w:pPr>
              <w:jc w:val="both"/>
              <w:rPr>
                <w:rFonts w:ascii="Century Gothic" w:hAnsi="Century Gothic"/>
                <w:bCs/>
              </w:rPr>
            </w:pPr>
            <w:r w:rsidRPr="00094186">
              <w:rPr>
                <w:rFonts w:ascii="Century Gothic" w:hAnsi="Century Gothic"/>
                <w:bCs/>
              </w:rPr>
              <w:t>9. Los rendimientos generados por la reserva de estabilización que constituyen las entidades administradoras de fondos de pensiones y cesantías de acuerdo con el artículo 101 de la Ley 100 de 1993.</w:t>
            </w:r>
          </w:p>
          <w:p w:rsidR="00F46F1E" w:rsidRPr="00F46F1E" w:rsidRDefault="00F46F1E" w:rsidP="00F46F1E">
            <w:pPr>
              <w:jc w:val="both"/>
              <w:rPr>
                <w:rFonts w:ascii="Century Gothic" w:hAnsi="Century Gothic"/>
                <w:bCs/>
              </w:rPr>
            </w:pPr>
            <w:r w:rsidRPr="00EE4499">
              <w:rPr>
                <w:rFonts w:ascii="Century Gothic" w:hAnsi="Century Gothic"/>
                <w:b/>
              </w:rPr>
              <w:t xml:space="preserve">PARÁGRAFO </w:t>
            </w:r>
            <w:r>
              <w:rPr>
                <w:rFonts w:ascii="Century Gothic" w:hAnsi="Century Gothic"/>
                <w:b/>
              </w:rPr>
              <w:t>1</w:t>
            </w:r>
            <w:r w:rsidRPr="00EE4499">
              <w:rPr>
                <w:rFonts w:ascii="Century Gothic" w:hAnsi="Century Gothic"/>
                <w:b/>
              </w:rPr>
              <w:t>o.</w:t>
            </w:r>
            <w:r w:rsidRPr="00094186">
              <w:rPr>
                <w:rFonts w:ascii="Century Gothic" w:hAnsi="Century Gothic"/>
                <w:bCs/>
              </w:rPr>
              <w:t xml:space="preserve"> </w:t>
            </w:r>
            <w:r w:rsidRPr="00F46F1E">
              <w:rPr>
                <w:rFonts w:ascii="Century Gothic" w:hAnsi="Century Gothic"/>
                <w:bCs/>
              </w:rPr>
              <w:t>Las exenciones consagradas en los numerales 1 y 2 del presente artículo aplican exclusivamente a los contribuyentes que tengan ingresos brutos anuales inferiores a ochenta mil (80.000) UVT y se encuentren inscritos en el Registro Único Tributario como contribuyentes del régimen general del impuesto sobre la renta. Los anteriores requisitos deben cumplirse en todos los periodos gravables en los cuales se aplique el beneficio de renta exenta.</w:t>
            </w:r>
          </w:p>
          <w:p w:rsidR="00F46F1E" w:rsidRDefault="00F46F1E" w:rsidP="00F46F1E">
            <w:pPr>
              <w:jc w:val="both"/>
              <w:rPr>
                <w:rFonts w:ascii="Century Gothic" w:hAnsi="Century Gothic"/>
                <w:bCs/>
              </w:rPr>
            </w:pPr>
            <w:r w:rsidRPr="00F46F1E">
              <w:rPr>
                <w:rFonts w:ascii="Century Gothic" w:hAnsi="Century Gothic"/>
                <w:bCs/>
              </w:rPr>
              <w:t xml:space="preserve">El presente parágrafo no aplica para aquéllas sociedades cuyo objeto social principal sean actividades </w:t>
            </w:r>
            <w:r w:rsidRPr="00F46F1E">
              <w:rPr>
                <w:rFonts w:ascii="Century Gothic" w:hAnsi="Century Gothic"/>
                <w:bCs/>
              </w:rPr>
              <w:lastRenderedPageBreak/>
              <w:t>enmarcadas dentro de la Clasificación de Actividades Económicas CIIU 5911.</w:t>
            </w:r>
          </w:p>
          <w:p w:rsidR="00F46F1E" w:rsidRPr="00094186" w:rsidRDefault="00F46F1E" w:rsidP="00F46F1E">
            <w:pPr>
              <w:jc w:val="both"/>
              <w:rPr>
                <w:rFonts w:ascii="Century Gothic" w:hAnsi="Century Gothic"/>
                <w:bCs/>
              </w:rPr>
            </w:pPr>
            <w:r w:rsidRPr="00EE4499">
              <w:rPr>
                <w:rFonts w:ascii="Century Gothic" w:hAnsi="Century Gothic"/>
                <w:b/>
              </w:rPr>
              <w:t xml:space="preserve">PARÁGRAFO </w:t>
            </w:r>
            <w:r>
              <w:rPr>
                <w:rFonts w:ascii="Century Gothic" w:hAnsi="Century Gothic"/>
                <w:b/>
              </w:rPr>
              <w:t>2</w:t>
            </w:r>
            <w:r w:rsidRPr="00EE4499">
              <w:rPr>
                <w:rFonts w:ascii="Century Gothic" w:hAnsi="Century Gothic"/>
                <w:b/>
              </w:rPr>
              <w:t>o</w:t>
            </w:r>
            <w:r>
              <w:rPr>
                <w:rFonts w:ascii="Century Gothic" w:hAnsi="Century Gothic"/>
                <w:b/>
              </w:rPr>
              <w:t xml:space="preserve">. </w:t>
            </w:r>
            <w:r w:rsidRPr="00094186">
              <w:rPr>
                <w:rFonts w:ascii="Century Gothic" w:hAnsi="Century Gothic"/>
                <w:bCs/>
              </w:rPr>
              <w:t>Las entidades que tengan derecho a las exenciones a las que se refieren los numerales 1 y 2 del presente artículo estarán obligadas a realizar los aportes parafiscales y las cotizaciones de que tratan los artículos 202 y 204 de la Ley 100 de 1993 y las pertinentes de la Ley 1122 de 2007, el artículo 7o de la Ley 21 de 1982, los artículos 2o y 3o de la Ley 27 de 1974 y el artículo 1o de la Ley 89 de 1988, y de acuerdo con los requisitos y condiciones establecidos en las normas aplicables.</w:t>
            </w:r>
          </w:p>
          <w:p w:rsidR="00F46F1E" w:rsidRPr="00094186" w:rsidRDefault="00F46F1E" w:rsidP="00F46F1E">
            <w:pPr>
              <w:jc w:val="both"/>
              <w:rPr>
                <w:rFonts w:ascii="Century Gothic" w:hAnsi="Century Gothic"/>
                <w:bCs/>
              </w:rPr>
            </w:pPr>
            <w:r w:rsidRPr="00EE4499">
              <w:rPr>
                <w:rFonts w:ascii="Century Gothic" w:hAnsi="Century Gothic"/>
                <w:b/>
              </w:rPr>
              <w:t xml:space="preserve">PARÁGRAFO </w:t>
            </w:r>
            <w:r>
              <w:rPr>
                <w:rFonts w:ascii="Century Gothic" w:hAnsi="Century Gothic"/>
                <w:b/>
              </w:rPr>
              <w:t>3</w:t>
            </w:r>
            <w:r w:rsidRPr="00EE4499">
              <w:rPr>
                <w:rFonts w:ascii="Century Gothic" w:hAnsi="Century Gothic"/>
                <w:b/>
              </w:rPr>
              <w:t>o.</w:t>
            </w:r>
            <w:r w:rsidRPr="00094186">
              <w:rPr>
                <w:rFonts w:ascii="Century Gothic" w:hAnsi="Century Gothic"/>
                <w:bCs/>
              </w:rPr>
              <w:t xml:space="preserve"> Las rentas exentas por la venta de energía eléctrica generada con base en los recursos eólicos, biomasa o residuos agrícolas, solar, geotérmica o de los mares, de que trata el presente artículo, no podrán aplicarse concurrentemente con los beneficios establecidos en la Ley 1715 de 2014.</w:t>
            </w:r>
          </w:p>
          <w:p w:rsidR="00F46F1E" w:rsidRDefault="00F46F1E" w:rsidP="00F46F1E">
            <w:pPr>
              <w:spacing w:before="100" w:beforeAutospacing="1" w:after="100" w:afterAutospacing="1" w:line="240" w:lineRule="auto"/>
              <w:jc w:val="both"/>
              <w:rPr>
                <w:rFonts w:ascii="Century Gothic" w:eastAsia="Times New Roman" w:hAnsi="Century Gothic" w:cs="Times New Roman"/>
                <w:b/>
                <w:bCs/>
                <w:color w:val="000000" w:themeColor="text1"/>
                <w:sz w:val="21"/>
                <w:szCs w:val="21"/>
                <w:lang w:eastAsia="es-ES_tradnl"/>
              </w:rPr>
            </w:pPr>
          </w:p>
        </w:tc>
        <w:tc>
          <w:tcPr>
            <w:tcW w:w="4414" w:type="dxa"/>
          </w:tcPr>
          <w:p w:rsidR="00F46F1E" w:rsidRPr="00094186" w:rsidRDefault="00F46F1E" w:rsidP="00F46F1E">
            <w:pPr>
              <w:jc w:val="both"/>
              <w:rPr>
                <w:rFonts w:ascii="Century Gothic" w:hAnsi="Century Gothic"/>
                <w:bCs/>
              </w:rPr>
            </w:pPr>
            <w:r w:rsidRPr="00EE4499">
              <w:rPr>
                <w:rFonts w:ascii="Century Gothic" w:hAnsi="Century Gothic"/>
                <w:b/>
              </w:rPr>
              <w:lastRenderedPageBreak/>
              <w:t>ARTÍCULO 79.</w:t>
            </w:r>
            <w:r w:rsidRPr="00094186">
              <w:rPr>
                <w:rFonts w:ascii="Century Gothic" w:hAnsi="Century Gothic"/>
                <w:bCs/>
              </w:rPr>
              <w:t xml:space="preserve"> Modifíquese el artículo 235-2 al Estatuto Tributario, el cual quedará así:</w:t>
            </w:r>
          </w:p>
          <w:p w:rsidR="00F46F1E" w:rsidRPr="00094186" w:rsidRDefault="00F46F1E" w:rsidP="00F46F1E">
            <w:pPr>
              <w:jc w:val="both"/>
              <w:rPr>
                <w:rFonts w:ascii="Century Gothic" w:hAnsi="Century Gothic"/>
                <w:bCs/>
              </w:rPr>
            </w:pPr>
            <w:r w:rsidRPr="00EE4499">
              <w:rPr>
                <w:rFonts w:ascii="Century Gothic" w:hAnsi="Century Gothic"/>
                <w:b/>
              </w:rPr>
              <w:t>Artículo 235-2. Rentas exentas a partir del año gravable 2019.</w:t>
            </w:r>
            <w:r w:rsidRPr="00094186">
              <w:rPr>
                <w:rFonts w:ascii="Century Gothic" w:hAnsi="Century Gothic"/>
                <w:bCs/>
              </w:rPr>
              <w:t xml:space="preserve"> Sin perjuicio de las rentas exentas de las personas naturales del artículo 206 del Estatuto Tributario y de las reconocidas en los convenios internacionales ratificados por Colombia, las únicas excepciones legales de que trata el artículo 26 del Estatuto Tributario son las siguientes:</w:t>
            </w:r>
          </w:p>
          <w:p w:rsidR="00F46F1E" w:rsidRPr="00094186" w:rsidRDefault="00F46F1E" w:rsidP="00F46F1E">
            <w:pPr>
              <w:jc w:val="both"/>
              <w:rPr>
                <w:rFonts w:ascii="Century Gothic" w:hAnsi="Century Gothic"/>
                <w:bCs/>
              </w:rPr>
            </w:pPr>
            <w:r w:rsidRPr="00094186">
              <w:rPr>
                <w:rFonts w:ascii="Century Gothic" w:hAnsi="Century Gothic"/>
                <w:bCs/>
              </w:rPr>
              <w:t xml:space="preserve">1. Incentivo tributario para empresas de economía naranja. Las rentas </w:t>
            </w:r>
            <w:r w:rsidRPr="00094186">
              <w:rPr>
                <w:rFonts w:ascii="Century Gothic" w:hAnsi="Century Gothic"/>
                <w:bCs/>
              </w:rPr>
              <w:lastRenderedPageBreak/>
              <w:t>provenientes del desarrollo de industrias de valor agregado tecnológico y actividades creativas, por un término de siete (7) años, siempre que se cumplan los siguientes requisitos:</w:t>
            </w:r>
          </w:p>
          <w:p w:rsidR="00F46F1E" w:rsidRPr="00094186" w:rsidRDefault="00F46F1E" w:rsidP="00F46F1E">
            <w:pPr>
              <w:jc w:val="both"/>
              <w:rPr>
                <w:rFonts w:ascii="Century Gothic" w:hAnsi="Century Gothic"/>
                <w:bCs/>
              </w:rPr>
            </w:pPr>
            <w:r w:rsidRPr="00094186">
              <w:rPr>
                <w:rFonts w:ascii="Century Gothic" w:hAnsi="Century Gothic"/>
                <w:bCs/>
              </w:rPr>
              <w:t>a) Las sociedades deben tener su domicilio principal dentro del territorio colombiano, y su objeto social exclusivo debe ser el desarrollo de industrias de valor agregado tecnológico y/o actividades creativas;</w:t>
            </w:r>
          </w:p>
          <w:p w:rsidR="00F46F1E" w:rsidRPr="00094186" w:rsidRDefault="00F46F1E" w:rsidP="00F46F1E">
            <w:pPr>
              <w:jc w:val="both"/>
              <w:rPr>
                <w:rFonts w:ascii="Century Gothic" w:hAnsi="Century Gothic"/>
                <w:bCs/>
              </w:rPr>
            </w:pPr>
            <w:r w:rsidRPr="00094186">
              <w:rPr>
                <w:rFonts w:ascii="Century Gothic" w:hAnsi="Century Gothic"/>
                <w:bCs/>
              </w:rPr>
              <w:t>b) Las sociedades deben ser constituidas e iniciar su actividad económica antes del 31 de diciembre de 2021;</w:t>
            </w:r>
          </w:p>
          <w:p w:rsidR="00F46F1E" w:rsidRPr="00094186" w:rsidRDefault="00F46F1E" w:rsidP="00F46F1E">
            <w:pPr>
              <w:jc w:val="both"/>
              <w:rPr>
                <w:rFonts w:ascii="Century Gothic" w:hAnsi="Century Gothic"/>
                <w:bCs/>
              </w:rPr>
            </w:pPr>
            <w:r w:rsidRPr="00094186">
              <w:rPr>
                <w:rFonts w:ascii="Century Gothic" w:hAnsi="Century Gothic"/>
                <w:bCs/>
              </w:rPr>
              <w:t>c) Las actividades que califican para este incentivo son las siguientes:</w:t>
            </w:r>
          </w:p>
          <w:tbl>
            <w:tblPr>
              <w:tblStyle w:val="Tablaconcuadrcula"/>
              <w:tblW w:w="0" w:type="auto"/>
              <w:tblLook w:val="04A0" w:firstRow="1" w:lastRow="0" w:firstColumn="1" w:lastColumn="0" w:noHBand="0" w:noVBand="1"/>
            </w:tblPr>
            <w:tblGrid>
              <w:gridCol w:w="1283"/>
              <w:gridCol w:w="2905"/>
            </w:tblGrid>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CÓDIGO CIIU</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DESCRIPCIÓN DE LA ACTIVIDAD</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3210</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Fabricación de joyas, bisutería y artículos conexos</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5811</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Edición de libros.</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5820</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Edición de programas de informática (software)</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5911</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producción de películas cinematográficas, videos, programas, anuncios y comerciales de televisión</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5912</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 xml:space="preserve">Actividades de posproducción de películas </w:t>
                  </w:r>
                  <w:r w:rsidRPr="00094186">
                    <w:rPr>
                      <w:rFonts w:ascii="Century Gothic" w:hAnsi="Century Gothic"/>
                      <w:bCs/>
                    </w:rPr>
                    <w:lastRenderedPageBreak/>
                    <w:t>cinematográficas, videos, programas, anuncios y comerciales de televisión</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lastRenderedPageBreak/>
                    <w:t>5913</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distribución de películas cinematográficas, videos, programas, anuncios v comerciales de televisión</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5914</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exhibición de películas cinematográficas y videos</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5920</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grabación de sonido y edición de música</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6010</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programación y transmisión en el servicio de radiodifusión sonora</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6020</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programación v transmisión de televisión</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6201</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desarrollo de sistemas informáticos (planificación, análisis, diseño, programación, pruebas)</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6202</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consultoría informática y actividades de administración de instalaciones informáticas</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lastRenderedPageBreak/>
                    <w:t>7110</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arquitectura e ingeniería y otras actividades conexas de consultoría técnica</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7220</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Investigaciones y desarrollo experimental en el campo de las ciencias sociales y las humanidades</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7410</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especializadas de diseño</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7420</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fotografía</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9001</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Creación literaria</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9002</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Creación musical</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9003</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Creación teatral</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9004</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Creación audiovisual</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9005</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Artes plásticas y visuales</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9006</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teatrales</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9007</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espectáculos musicales en vivo</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9008</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Otras actividades de espectáculos en vivo</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9101</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de bibliotecas y archivos</w:t>
                  </w:r>
                </w:p>
              </w:tc>
            </w:tr>
            <w:tr w:rsidR="00F46F1E" w:rsidRPr="00094186" w:rsidTr="00B27A1E">
              <w:tc>
                <w:tcPr>
                  <w:tcW w:w="1838" w:type="dxa"/>
                </w:tcPr>
                <w:p w:rsidR="00F46F1E" w:rsidRPr="00094186" w:rsidRDefault="00F46F1E" w:rsidP="00F46F1E">
                  <w:pPr>
                    <w:jc w:val="both"/>
                    <w:rPr>
                      <w:rFonts w:ascii="Century Gothic" w:hAnsi="Century Gothic"/>
                      <w:bCs/>
                    </w:rPr>
                  </w:pPr>
                  <w:r w:rsidRPr="00094186">
                    <w:rPr>
                      <w:rFonts w:ascii="Century Gothic" w:hAnsi="Century Gothic"/>
                      <w:bCs/>
                    </w:rPr>
                    <w:t>9102</w:t>
                  </w:r>
                </w:p>
              </w:tc>
              <w:tc>
                <w:tcPr>
                  <w:tcW w:w="6990" w:type="dxa"/>
                </w:tcPr>
                <w:p w:rsidR="00F46F1E" w:rsidRPr="00094186" w:rsidRDefault="00F46F1E" w:rsidP="00F46F1E">
                  <w:pPr>
                    <w:jc w:val="both"/>
                    <w:rPr>
                      <w:rFonts w:ascii="Century Gothic" w:hAnsi="Century Gothic"/>
                      <w:bCs/>
                    </w:rPr>
                  </w:pPr>
                  <w:r w:rsidRPr="00094186">
                    <w:rPr>
                      <w:rFonts w:ascii="Century Gothic" w:hAnsi="Century Gothic"/>
                      <w:bCs/>
                    </w:rPr>
                    <w:t>Actividades y funcionamiento de museos, conservación de edificios y sitios históricos</w:t>
                  </w:r>
                </w:p>
              </w:tc>
            </w:tr>
            <w:tr w:rsidR="00F46F1E" w:rsidRPr="00094186" w:rsidTr="00B27A1E">
              <w:tc>
                <w:tcPr>
                  <w:tcW w:w="8828" w:type="dxa"/>
                  <w:gridSpan w:val="2"/>
                </w:tcPr>
                <w:p w:rsidR="00F46F1E" w:rsidRPr="00094186" w:rsidRDefault="00F46F1E" w:rsidP="00F46F1E">
                  <w:pPr>
                    <w:jc w:val="both"/>
                    <w:rPr>
                      <w:rFonts w:ascii="Century Gothic" w:hAnsi="Century Gothic"/>
                      <w:bCs/>
                    </w:rPr>
                  </w:pPr>
                  <w:r w:rsidRPr="00094186">
                    <w:rPr>
                      <w:rFonts w:ascii="Century Gothic" w:hAnsi="Century Gothic"/>
                      <w:bCs/>
                    </w:rPr>
                    <w:lastRenderedPageBreak/>
                    <w:t>Actividades referentes al turismo cultural.</w:t>
                  </w:r>
                </w:p>
              </w:tc>
            </w:tr>
          </w:tbl>
          <w:p w:rsidR="00F46F1E" w:rsidRDefault="00F46F1E" w:rsidP="00F46F1E">
            <w:pPr>
              <w:jc w:val="both"/>
              <w:rPr>
                <w:rFonts w:ascii="Century Gothic" w:hAnsi="Century Gothic"/>
                <w:bCs/>
              </w:rPr>
            </w:pPr>
          </w:p>
          <w:p w:rsidR="00F46F1E" w:rsidRPr="00094186" w:rsidRDefault="00F46F1E" w:rsidP="00F46F1E">
            <w:pPr>
              <w:jc w:val="both"/>
              <w:rPr>
                <w:rFonts w:ascii="Century Gothic" w:hAnsi="Century Gothic"/>
                <w:bCs/>
              </w:rPr>
            </w:pPr>
            <w:r w:rsidRPr="00094186">
              <w:rPr>
                <w:rFonts w:ascii="Century Gothic" w:hAnsi="Century Gothic"/>
                <w:bCs/>
              </w:rPr>
              <w:t>d) Las sociedades deben cumplir con los montos mínimos de empleo que defina el Gobierno. nacional, que en ningún caso puede ser inferior a tres (3) empleados. Los empleos que se tienen en cuenta para la exención en renta son aquellos relacionados directamente con las industrias de valor agregado tecnológico y actividades creativas. Los administradores de la sociedad no califican como empleados para efectos de la presente exención en renta;</w:t>
            </w:r>
          </w:p>
          <w:p w:rsidR="00F46F1E" w:rsidRPr="00094186" w:rsidRDefault="00F46F1E" w:rsidP="00F46F1E">
            <w:pPr>
              <w:jc w:val="both"/>
              <w:rPr>
                <w:rFonts w:ascii="Century Gothic" w:hAnsi="Century Gothic"/>
                <w:bCs/>
              </w:rPr>
            </w:pPr>
            <w:r w:rsidRPr="00094186">
              <w:rPr>
                <w:rFonts w:ascii="Century Gothic" w:hAnsi="Century Gothic"/>
                <w:bCs/>
              </w:rPr>
              <w:t>e) Las sociedades deben presentar su proyecto de inversión ante el Comité de Economía Naranja del Ministerio de Cultura, justificando su viabilidad financiera, conveniencia económica y calificación como actividad de economía naranja. El Ministerio debe emitir un acto de conformidad con el proyecto y confirmar el desarrollo de industrias de valor agregado tecnológico y actividades creativas;</w:t>
            </w:r>
          </w:p>
          <w:p w:rsidR="00F46F1E" w:rsidRPr="00094186" w:rsidRDefault="00F46F1E" w:rsidP="00F46F1E">
            <w:pPr>
              <w:jc w:val="both"/>
              <w:rPr>
                <w:rFonts w:ascii="Century Gothic" w:hAnsi="Century Gothic"/>
                <w:bCs/>
              </w:rPr>
            </w:pPr>
            <w:r w:rsidRPr="00094186">
              <w:rPr>
                <w:rFonts w:ascii="Century Gothic" w:hAnsi="Century Gothic"/>
                <w:bCs/>
              </w:rPr>
              <w:t>f) Las sociedades deben cumplir con los montos mínimos de inversión en los términos que defina el Gobierno nacional, que en ningún caso puede ser inferior a cuatro mil cuatrocientas (4.400) UVT y en un plazo máximo de tres (3) años gravables. En caso de que no se logre el monto de inversión se pierde el beneficio a partir del tercer año, inclusive;</w:t>
            </w:r>
          </w:p>
          <w:p w:rsidR="00F46F1E" w:rsidRPr="00094186" w:rsidRDefault="00F46F1E" w:rsidP="00F46F1E">
            <w:pPr>
              <w:jc w:val="both"/>
              <w:rPr>
                <w:rFonts w:ascii="Century Gothic" w:hAnsi="Century Gothic"/>
                <w:bCs/>
              </w:rPr>
            </w:pPr>
            <w:r w:rsidRPr="00094186">
              <w:rPr>
                <w:rFonts w:ascii="Century Gothic" w:hAnsi="Century Gothic"/>
                <w:bCs/>
              </w:rPr>
              <w:lastRenderedPageBreak/>
              <w:t>Concordancias</w:t>
            </w:r>
          </w:p>
          <w:p w:rsidR="00F46F1E" w:rsidRPr="00094186" w:rsidRDefault="00F46F1E" w:rsidP="00F46F1E">
            <w:pPr>
              <w:jc w:val="both"/>
              <w:rPr>
                <w:rFonts w:ascii="Century Gothic" w:hAnsi="Century Gothic"/>
                <w:bCs/>
              </w:rPr>
            </w:pPr>
            <w:r w:rsidRPr="00094186">
              <w:rPr>
                <w:rFonts w:ascii="Century Gothic" w:hAnsi="Century Gothic"/>
                <w:bCs/>
              </w:rPr>
              <w:t>g) Los usuarios de zona franca podrán aplicar a los beneficios establecidos en este numeral, siempre y cuando cumplan con todos los requisitos señalados en este artículo para efectos de acceder a esta exención.</w:t>
            </w:r>
          </w:p>
          <w:p w:rsidR="00F46F1E" w:rsidRPr="00094186" w:rsidRDefault="00F46F1E" w:rsidP="00F46F1E">
            <w:pPr>
              <w:jc w:val="both"/>
              <w:rPr>
                <w:rFonts w:ascii="Century Gothic" w:hAnsi="Century Gothic"/>
                <w:bCs/>
              </w:rPr>
            </w:pPr>
            <w:r w:rsidRPr="00094186">
              <w:rPr>
                <w:rFonts w:ascii="Century Gothic" w:hAnsi="Century Gothic"/>
                <w:bCs/>
              </w:rPr>
              <w:t>2. Incentivo tributario para el desarrollo del campo colombiano. Las rentas provenientes de inversiones que incrementen la productividad en el sector agropecuario, por un término de diez (10) años, siempre que cumplan los siguientes requisitos:</w:t>
            </w:r>
          </w:p>
          <w:p w:rsidR="00F46F1E" w:rsidRPr="00094186" w:rsidRDefault="00F46F1E" w:rsidP="00F46F1E">
            <w:pPr>
              <w:jc w:val="both"/>
              <w:rPr>
                <w:rFonts w:ascii="Century Gothic" w:hAnsi="Century Gothic"/>
                <w:bCs/>
              </w:rPr>
            </w:pPr>
            <w:r w:rsidRPr="00094186">
              <w:rPr>
                <w:rFonts w:ascii="Century Gothic" w:hAnsi="Century Gothic"/>
                <w:bCs/>
              </w:rPr>
              <w:t>a) Las sociedades deben tener su domicilio principal y sede de administración y operación en el municipio o municipios en los que realicen las inversiones que incrementen la productividad del sector agropecuario;</w:t>
            </w:r>
          </w:p>
          <w:p w:rsidR="00F46F1E" w:rsidRPr="00094186" w:rsidRDefault="00F46F1E" w:rsidP="00F46F1E">
            <w:pPr>
              <w:jc w:val="both"/>
              <w:rPr>
                <w:rFonts w:ascii="Century Gothic" w:hAnsi="Century Gothic"/>
                <w:bCs/>
              </w:rPr>
            </w:pPr>
            <w:r w:rsidRPr="00094186">
              <w:rPr>
                <w:rFonts w:ascii="Century Gothic" w:hAnsi="Century Gothic"/>
                <w:bCs/>
              </w:rPr>
              <w:t>b) Las sociedades deben tener por objeto social exclusivo alguna de las actividades que incrementan la productividad del sector agropecuario. Las actividades comprendidas son aquellas señaladas en la Clasificación Industrial Internacional Uniforme (CIIU), Sección A, División 01, adoptada en Colombia mediante Resolución de la Dirección de Impuestos y Aduanas Nacionales (DIAN);</w:t>
            </w:r>
          </w:p>
          <w:p w:rsidR="00F46F1E" w:rsidRPr="00094186" w:rsidRDefault="00F46F1E" w:rsidP="00F46F1E">
            <w:pPr>
              <w:jc w:val="both"/>
              <w:rPr>
                <w:rFonts w:ascii="Century Gothic" w:hAnsi="Century Gothic"/>
                <w:bCs/>
              </w:rPr>
            </w:pPr>
            <w:r w:rsidRPr="00094186">
              <w:rPr>
                <w:rFonts w:ascii="Century Gothic" w:hAnsi="Century Gothic"/>
                <w:bCs/>
              </w:rPr>
              <w:t>c) Las sociedades deben ser constituidas e iniciar su actividad económica antes del 31 de diciembre de 2021;</w:t>
            </w:r>
          </w:p>
          <w:p w:rsidR="00F46F1E" w:rsidRPr="00094186" w:rsidRDefault="00F46F1E" w:rsidP="00F46F1E">
            <w:pPr>
              <w:jc w:val="both"/>
              <w:rPr>
                <w:rFonts w:ascii="Century Gothic" w:hAnsi="Century Gothic"/>
                <w:bCs/>
              </w:rPr>
            </w:pPr>
            <w:r w:rsidRPr="00094186">
              <w:rPr>
                <w:rFonts w:ascii="Century Gothic" w:hAnsi="Century Gothic"/>
                <w:bCs/>
              </w:rPr>
              <w:lastRenderedPageBreak/>
              <w:t>d) Las sociedades deben cumplir con los montos mínimos de empleo que defina el Gobierno nacional, que en ningún caso puede ser inferior a diez (10) empleados. Los empleos que se tienen en cuenta para la exención en renta son aquellos que tienen una relación directa con los proyectos agropecuarios, según la reglamentación que profiera el Gobierno nacional.</w:t>
            </w:r>
          </w:p>
          <w:p w:rsidR="00F46F1E" w:rsidRPr="00094186" w:rsidRDefault="00F46F1E" w:rsidP="00F46F1E">
            <w:pPr>
              <w:jc w:val="both"/>
              <w:rPr>
                <w:rFonts w:ascii="Century Gothic" w:hAnsi="Century Gothic"/>
                <w:bCs/>
              </w:rPr>
            </w:pPr>
            <w:r w:rsidRPr="00094186">
              <w:rPr>
                <w:rFonts w:ascii="Century Gothic" w:hAnsi="Century Gothic"/>
                <w:bCs/>
              </w:rPr>
              <w:t>Los administradores de la sociedad no califican como empleados para efectos de la presente exención en renta;</w:t>
            </w:r>
          </w:p>
          <w:p w:rsidR="00F46F1E" w:rsidRPr="00094186" w:rsidRDefault="00F46F1E" w:rsidP="00F46F1E">
            <w:pPr>
              <w:jc w:val="both"/>
              <w:rPr>
                <w:rFonts w:ascii="Century Gothic" w:hAnsi="Century Gothic"/>
                <w:bCs/>
              </w:rPr>
            </w:pPr>
            <w:r w:rsidRPr="00094186">
              <w:rPr>
                <w:rFonts w:ascii="Century Gothic" w:hAnsi="Century Gothic"/>
                <w:bCs/>
              </w:rPr>
              <w:t>e) Las sociedades deben presentar su proyecto de inversión ante el Ministerio de Agricultura y Desarrollo Rural, justificando su viabilidad financiera y conveniencia económica, y el Ministerio debe emitir un acto de conformidad y confirmar que las inversiones incrementan la productividad del sector agropecuario;</w:t>
            </w:r>
          </w:p>
          <w:p w:rsidR="00F46F1E" w:rsidRPr="00094186" w:rsidRDefault="00F46F1E" w:rsidP="00F46F1E">
            <w:pPr>
              <w:jc w:val="both"/>
              <w:rPr>
                <w:rFonts w:ascii="Century Gothic" w:hAnsi="Century Gothic"/>
                <w:bCs/>
              </w:rPr>
            </w:pPr>
            <w:r w:rsidRPr="00094186">
              <w:rPr>
                <w:rFonts w:ascii="Century Gothic" w:hAnsi="Century Gothic"/>
                <w:bCs/>
              </w:rPr>
              <w:t>f) Las sociedades deben cumplir con los montos mínimos de inversión en los términos que defina el Gobierno nacional, que en ningún caso puede ser inferior a veinticinco mil (25.000) UVT y en un plazo máximo de seis (6) años gravables. En caso de que no se logre el monto de inversión se pierde el beneficio a partir del sexto año, inclusive;</w:t>
            </w:r>
          </w:p>
          <w:p w:rsidR="00F46F1E" w:rsidRPr="00094186" w:rsidRDefault="00F46F1E" w:rsidP="00F46F1E">
            <w:pPr>
              <w:jc w:val="both"/>
              <w:rPr>
                <w:rFonts w:ascii="Century Gothic" w:hAnsi="Century Gothic"/>
                <w:bCs/>
              </w:rPr>
            </w:pPr>
            <w:r w:rsidRPr="00094186">
              <w:rPr>
                <w:rFonts w:ascii="Century Gothic" w:hAnsi="Century Gothic"/>
                <w:bCs/>
              </w:rPr>
              <w:t>Concordancias</w:t>
            </w:r>
          </w:p>
          <w:p w:rsidR="00F46F1E" w:rsidRPr="00094186" w:rsidRDefault="00F46F1E" w:rsidP="00F46F1E">
            <w:pPr>
              <w:jc w:val="both"/>
              <w:rPr>
                <w:rFonts w:ascii="Century Gothic" w:hAnsi="Century Gothic"/>
                <w:bCs/>
              </w:rPr>
            </w:pPr>
            <w:r w:rsidRPr="00094186">
              <w:rPr>
                <w:rFonts w:ascii="Century Gothic" w:hAnsi="Century Gothic"/>
                <w:bCs/>
              </w:rPr>
              <w:t xml:space="preserve">g) El beneficio de renta exenta aquí contemplado, se aplicará incluso, en el esquema empresarial, de inversión, o </w:t>
            </w:r>
            <w:r w:rsidRPr="00094186">
              <w:rPr>
                <w:rFonts w:ascii="Century Gothic" w:hAnsi="Century Gothic"/>
                <w:bCs/>
              </w:rPr>
              <w:lastRenderedPageBreak/>
              <w:t>de negocios, se vincule a entidades de economía solidaria cuyas actividades u objetivos tengan relación con el sector agropecuario, a las asociaciones de campesinos, o grupos individuales de estos.</w:t>
            </w:r>
          </w:p>
          <w:p w:rsidR="00F46F1E" w:rsidRPr="00094186" w:rsidRDefault="00F46F1E" w:rsidP="00F46F1E">
            <w:pPr>
              <w:jc w:val="both"/>
              <w:rPr>
                <w:rFonts w:ascii="Century Gothic" w:hAnsi="Century Gothic"/>
                <w:bCs/>
              </w:rPr>
            </w:pPr>
            <w:r w:rsidRPr="00094186">
              <w:rPr>
                <w:rFonts w:ascii="Century Gothic" w:hAnsi="Century Gothic"/>
                <w:bCs/>
              </w:rPr>
              <w:t>3. Venta de energía eléctrica generada con base en energía eólica, biomasa o residuos agrícolas, solar, geotérmica o de los mares, según las definiciones de la Ley 1715 de 2014 y el Decreto 2755 de 2003, realizada únicamente por parte de empresas generadoras, por un término de quince (15) años, a partir del año 2017, siempre que se cumplan los siguientes requisitos:</w:t>
            </w:r>
          </w:p>
          <w:p w:rsidR="00F46F1E" w:rsidRPr="00094186" w:rsidRDefault="00F46F1E" w:rsidP="00F46F1E">
            <w:pPr>
              <w:jc w:val="both"/>
              <w:rPr>
                <w:rFonts w:ascii="Century Gothic" w:hAnsi="Century Gothic"/>
                <w:bCs/>
              </w:rPr>
            </w:pPr>
            <w:r w:rsidRPr="00094186">
              <w:rPr>
                <w:rFonts w:ascii="Century Gothic" w:hAnsi="Century Gothic"/>
                <w:bCs/>
              </w:rPr>
              <w:t>a) Tramitar, obtener y vender certificados de emisión de bióxido de carbono de acuerdo con la reglamentación del Gobierno nacional;</w:t>
            </w:r>
          </w:p>
          <w:p w:rsidR="00F46F1E" w:rsidRPr="00094186" w:rsidRDefault="00F46F1E" w:rsidP="00F46F1E">
            <w:pPr>
              <w:jc w:val="both"/>
              <w:rPr>
                <w:rFonts w:ascii="Century Gothic" w:hAnsi="Century Gothic"/>
                <w:bCs/>
              </w:rPr>
            </w:pPr>
            <w:r w:rsidRPr="00094186">
              <w:rPr>
                <w:rFonts w:ascii="Century Gothic" w:hAnsi="Century Gothic"/>
                <w:bCs/>
              </w:rPr>
              <w:t>b) Que al menos el 50% de los recursos obtenidos por la venta de dichos certificados sean invertidos en obras de beneficio social en la región donde opera el generador. La inversión que da derecho al beneficio será realizada de acuerdo con la proporción de afectación de cada municipio por la construcción y operación de la central generadora.</w:t>
            </w:r>
          </w:p>
          <w:p w:rsidR="00F46F1E" w:rsidRPr="00094186" w:rsidRDefault="00F46F1E" w:rsidP="00F46F1E">
            <w:pPr>
              <w:jc w:val="both"/>
              <w:rPr>
                <w:rFonts w:ascii="Century Gothic" w:hAnsi="Century Gothic"/>
                <w:bCs/>
              </w:rPr>
            </w:pPr>
            <w:r w:rsidRPr="00094186">
              <w:rPr>
                <w:rFonts w:ascii="Century Gothic" w:hAnsi="Century Gothic"/>
                <w:bCs/>
              </w:rPr>
              <w:t>4. Las siguientes rentas asociadas a la vivienda de interés social y la vivienda de interés prioritario:</w:t>
            </w:r>
          </w:p>
          <w:p w:rsidR="00F46F1E" w:rsidRDefault="00F46F1E" w:rsidP="00F46F1E">
            <w:pPr>
              <w:jc w:val="both"/>
              <w:rPr>
                <w:rFonts w:ascii="Century Gothic" w:hAnsi="Century Gothic"/>
                <w:bCs/>
              </w:rPr>
            </w:pPr>
            <w:r w:rsidRPr="00094186">
              <w:rPr>
                <w:rFonts w:ascii="Century Gothic" w:hAnsi="Century Gothic"/>
                <w:bCs/>
              </w:rPr>
              <w:t xml:space="preserve">a) La utilidad en la enajenación de predios destinados al desarrollo de </w:t>
            </w:r>
            <w:r w:rsidRPr="00094186">
              <w:rPr>
                <w:rFonts w:ascii="Century Gothic" w:hAnsi="Century Gothic"/>
                <w:bCs/>
              </w:rPr>
              <w:lastRenderedPageBreak/>
              <w:t>proyectos de vivienda de interés social y/o de vivienda de interés prioritario;</w:t>
            </w:r>
          </w:p>
          <w:p w:rsidR="00F46F1E" w:rsidRPr="00094186" w:rsidRDefault="00F46F1E" w:rsidP="00F46F1E">
            <w:pPr>
              <w:jc w:val="both"/>
              <w:rPr>
                <w:rFonts w:ascii="Century Gothic" w:hAnsi="Century Gothic"/>
                <w:bCs/>
              </w:rPr>
            </w:pPr>
            <w:r w:rsidRPr="00094186">
              <w:rPr>
                <w:rFonts w:ascii="Century Gothic" w:hAnsi="Century Gothic"/>
                <w:bCs/>
              </w:rPr>
              <w:t>b) La utilidad en la primera enajenación de viviendas de interés social y/o de interés prioritario;</w:t>
            </w:r>
          </w:p>
          <w:p w:rsidR="00F46F1E" w:rsidRPr="00094186" w:rsidRDefault="00F46F1E" w:rsidP="00F46F1E">
            <w:pPr>
              <w:jc w:val="both"/>
              <w:rPr>
                <w:rFonts w:ascii="Century Gothic" w:hAnsi="Century Gothic"/>
                <w:bCs/>
              </w:rPr>
            </w:pPr>
            <w:r w:rsidRPr="00094186">
              <w:rPr>
                <w:rFonts w:ascii="Century Gothic" w:hAnsi="Century Gothic"/>
                <w:bCs/>
              </w:rPr>
              <w:t>c) La utilidad en la enajenación de predios para el desarrollo de proyectos de renovación urbana;</w:t>
            </w:r>
          </w:p>
          <w:p w:rsidR="00F46F1E" w:rsidRPr="00094186" w:rsidRDefault="00F46F1E" w:rsidP="00F46F1E">
            <w:pPr>
              <w:jc w:val="both"/>
              <w:rPr>
                <w:rFonts w:ascii="Century Gothic" w:hAnsi="Century Gothic"/>
                <w:bCs/>
              </w:rPr>
            </w:pPr>
            <w:r w:rsidRPr="00094186">
              <w:rPr>
                <w:rFonts w:ascii="Century Gothic" w:hAnsi="Century Gothic"/>
                <w:bCs/>
              </w:rPr>
              <w:t>d) Las rentas de que trata el artículo 16 de la Ley 546 de 1999, en los términos allí previstos;</w:t>
            </w:r>
          </w:p>
          <w:p w:rsidR="00F46F1E" w:rsidRPr="00094186" w:rsidRDefault="00F46F1E" w:rsidP="00F46F1E">
            <w:pPr>
              <w:jc w:val="both"/>
              <w:rPr>
                <w:rFonts w:ascii="Century Gothic" w:hAnsi="Century Gothic"/>
                <w:bCs/>
              </w:rPr>
            </w:pPr>
            <w:r w:rsidRPr="00094186">
              <w:rPr>
                <w:rFonts w:ascii="Century Gothic" w:hAnsi="Century Gothic"/>
                <w:bCs/>
              </w:rPr>
              <w:t>e) Los rendimientos financieros provenientes de créditos para la adquisición de vivienda de interés social y/o de interés prioritario, sea con garantía hipotecaria o a través de leasing financiero, por un término de 5 años contados a partir de la fecha del pago de la primera cuota de amortización del crédito o del primer canon del leasing.</w:t>
            </w:r>
          </w:p>
          <w:p w:rsidR="00F46F1E" w:rsidRPr="00094186" w:rsidRDefault="00F46F1E" w:rsidP="00F46F1E">
            <w:pPr>
              <w:jc w:val="both"/>
              <w:rPr>
                <w:rFonts w:ascii="Century Gothic" w:hAnsi="Century Gothic"/>
                <w:bCs/>
              </w:rPr>
            </w:pPr>
            <w:r w:rsidRPr="00094186">
              <w:rPr>
                <w:rFonts w:ascii="Century Gothic" w:hAnsi="Century Gothic"/>
                <w:bCs/>
              </w:rPr>
              <w:t>Para gozar de las exenciones de que tratan los literales a) y b) de este numeral 6, se requiere que:</w:t>
            </w:r>
          </w:p>
          <w:p w:rsidR="00F46F1E" w:rsidRPr="00094186" w:rsidRDefault="00F46F1E" w:rsidP="00F46F1E">
            <w:pPr>
              <w:jc w:val="both"/>
              <w:rPr>
                <w:rFonts w:ascii="Century Gothic" w:hAnsi="Century Gothic"/>
                <w:bCs/>
              </w:rPr>
            </w:pPr>
            <w:r w:rsidRPr="00094186">
              <w:rPr>
                <w:rFonts w:ascii="Century Gothic" w:hAnsi="Century Gothic"/>
                <w:bCs/>
              </w:rPr>
              <w:t>i) La licencia de construcción establezca que el proyecto a ser desarrollado sea de vivienda de interés social y/o de interés prioritario.</w:t>
            </w:r>
          </w:p>
          <w:p w:rsidR="00F46F1E" w:rsidRPr="00094186" w:rsidRDefault="00F46F1E" w:rsidP="00F46F1E">
            <w:pPr>
              <w:jc w:val="both"/>
              <w:rPr>
                <w:rFonts w:ascii="Century Gothic" w:hAnsi="Century Gothic"/>
                <w:bCs/>
              </w:rPr>
            </w:pPr>
            <w:r w:rsidRPr="00094186">
              <w:rPr>
                <w:rFonts w:ascii="Century Gothic" w:hAnsi="Century Gothic"/>
                <w:bCs/>
              </w:rPr>
              <w:t>ii) Los predios sean aportados a un patrimonio autónomo con objeto exclusivo de desarrollo del proyecto de vivienda de interés social y/o de interés prioritario.</w:t>
            </w:r>
          </w:p>
          <w:p w:rsidR="00F46F1E" w:rsidRPr="00094186" w:rsidRDefault="00F46F1E" w:rsidP="00F46F1E">
            <w:pPr>
              <w:jc w:val="both"/>
              <w:rPr>
                <w:rFonts w:ascii="Century Gothic" w:hAnsi="Century Gothic"/>
                <w:bCs/>
              </w:rPr>
            </w:pPr>
            <w:r w:rsidRPr="00094186">
              <w:rPr>
                <w:rFonts w:ascii="Century Gothic" w:hAnsi="Century Gothic"/>
                <w:bCs/>
              </w:rPr>
              <w:t xml:space="preserve">iii) La totalidad del desarrollo del proyecto de vivienda de interés social </w:t>
            </w:r>
            <w:r w:rsidRPr="00094186">
              <w:rPr>
                <w:rFonts w:ascii="Century Gothic" w:hAnsi="Century Gothic"/>
                <w:bCs/>
              </w:rPr>
              <w:lastRenderedPageBreak/>
              <w:t>y/o de interés prioritario se efectúe a través del patrimonio autónomo, y</w:t>
            </w:r>
          </w:p>
          <w:p w:rsidR="00F46F1E" w:rsidRPr="00094186" w:rsidRDefault="00F46F1E" w:rsidP="00F46F1E">
            <w:pPr>
              <w:jc w:val="both"/>
              <w:rPr>
                <w:rFonts w:ascii="Century Gothic" w:hAnsi="Century Gothic"/>
                <w:bCs/>
              </w:rPr>
            </w:pPr>
            <w:r w:rsidRPr="00094186">
              <w:rPr>
                <w:rFonts w:ascii="Century Gothic" w:hAnsi="Century Gothic"/>
                <w:bCs/>
              </w:rPr>
              <w:t>iv) El plazo de la fiducia mercantil a través del cual se desarrolla el proyecto, no exceda de diez (10) años. El Gobierno nacional reglamentará la materia.</w:t>
            </w:r>
          </w:p>
          <w:p w:rsidR="00F46F1E" w:rsidRPr="00094186" w:rsidRDefault="00F46F1E" w:rsidP="00F46F1E">
            <w:pPr>
              <w:jc w:val="both"/>
              <w:rPr>
                <w:rFonts w:ascii="Century Gothic" w:hAnsi="Century Gothic"/>
                <w:bCs/>
              </w:rPr>
            </w:pPr>
            <w:r w:rsidRPr="00094186">
              <w:rPr>
                <w:rFonts w:ascii="Century Gothic" w:hAnsi="Century Gothic"/>
                <w:bCs/>
              </w:rPr>
              <w:t>Los mismos requisitos establecidos en este literal serán aplicables cuando se pretenda acceder a la exención prevista por la enajenación de predios para proyectos de renovación urbana.</w:t>
            </w:r>
          </w:p>
          <w:p w:rsidR="00F46F1E" w:rsidRPr="00094186" w:rsidRDefault="00F46F1E" w:rsidP="00F46F1E">
            <w:pPr>
              <w:jc w:val="both"/>
              <w:rPr>
                <w:rFonts w:ascii="Century Gothic" w:hAnsi="Century Gothic"/>
                <w:bCs/>
              </w:rPr>
            </w:pPr>
            <w:r w:rsidRPr="00094186">
              <w:rPr>
                <w:rFonts w:ascii="Century Gothic" w:hAnsi="Century Gothic"/>
                <w:bCs/>
              </w:rPr>
              <w:t>5. Aprovechamiento de nuevas plantaciones forestales, incluida la guadua, el caucho y el marañón según la calificación que para el efecto expida la corporación autónoma regional o la entidad competente.</w:t>
            </w:r>
          </w:p>
          <w:p w:rsidR="00F46F1E" w:rsidRPr="00094186" w:rsidRDefault="00F46F1E" w:rsidP="00F46F1E">
            <w:pPr>
              <w:jc w:val="both"/>
              <w:rPr>
                <w:rFonts w:ascii="Century Gothic" w:hAnsi="Century Gothic"/>
                <w:bCs/>
              </w:rPr>
            </w:pPr>
            <w:r w:rsidRPr="00094186">
              <w:rPr>
                <w:rFonts w:ascii="Century Gothic" w:hAnsi="Century Gothic"/>
                <w:bCs/>
              </w:rPr>
              <w:t>En las mismas condiciones, gozarán de la exención los contribuyentes que a partir de la fecha de entrada en vigencia de la presente ley realicen inversiones en nuevos aserríos y plantas de procesamiento vinculados directamente al aprovechamiento a que se refiere este numeral.</w:t>
            </w:r>
          </w:p>
          <w:p w:rsidR="00F46F1E" w:rsidRPr="00094186" w:rsidRDefault="00F46F1E" w:rsidP="00F46F1E">
            <w:pPr>
              <w:jc w:val="both"/>
              <w:rPr>
                <w:rFonts w:ascii="Century Gothic" w:hAnsi="Century Gothic"/>
                <w:bCs/>
              </w:rPr>
            </w:pPr>
            <w:r w:rsidRPr="00094186">
              <w:rPr>
                <w:rFonts w:ascii="Century Gothic" w:hAnsi="Century Gothic"/>
                <w:bCs/>
              </w:rPr>
              <w:t>También gozarán de la exención de que trata este numeral, los contribuyentes que, a la fecha de entrada en vigencia de la presente ley, posean plantaciones de árboles maderables y árboles en producción de frutos, debidamente registrados ante la autoridad competente. La exención queda sujeta a la renovación técnica de los cultivos.</w:t>
            </w:r>
          </w:p>
          <w:p w:rsidR="00F46F1E" w:rsidRPr="00094186" w:rsidRDefault="00F46F1E" w:rsidP="00F46F1E">
            <w:pPr>
              <w:jc w:val="both"/>
              <w:rPr>
                <w:rFonts w:ascii="Century Gothic" w:hAnsi="Century Gothic"/>
                <w:bCs/>
              </w:rPr>
            </w:pPr>
            <w:r w:rsidRPr="00094186">
              <w:rPr>
                <w:rFonts w:ascii="Century Gothic" w:hAnsi="Century Gothic"/>
                <w:bCs/>
              </w:rPr>
              <w:lastRenderedPageBreak/>
              <w:t>La exención de que trata el presente numeral estará vigente hasta el año gravable 2036, incluido.</w:t>
            </w:r>
          </w:p>
          <w:p w:rsidR="00F46F1E" w:rsidRPr="00094186" w:rsidRDefault="00F46F1E" w:rsidP="00F46F1E">
            <w:pPr>
              <w:jc w:val="both"/>
              <w:rPr>
                <w:rFonts w:ascii="Century Gothic" w:hAnsi="Century Gothic"/>
                <w:bCs/>
              </w:rPr>
            </w:pPr>
            <w:r w:rsidRPr="00094186">
              <w:rPr>
                <w:rFonts w:ascii="Century Gothic" w:hAnsi="Century Gothic"/>
                <w:bCs/>
              </w:rPr>
              <w:t>6. La prestación del servicio de transporte fluvial con embarcaciones y planchones de bajo calado, por un término de quince (15) años a partir de la vigencia de la presente ley.</w:t>
            </w:r>
          </w:p>
          <w:p w:rsidR="00F46F1E" w:rsidRPr="00094186" w:rsidRDefault="00F46F1E" w:rsidP="00F46F1E">
            <w:pPr>
              <w:jc w:val="both"/>
              <w:rPr>
                <w:rFonts w:ascii="Century Gothic" w:hAnsi="Century Gothic"/>
                <w:bCs/>
              </w:rPr>
            </w:pPr>
            <w:r w:rsidRPr="00094186">
              <w:rPr>
                <w:rFonts w:ascii="Century Gothic" w:hAnsi="Century Gothic"/>
                <w:bCs/>
              </w:rPr>
              <w:t>7. Las rentas de que tratan los artículos 4o del Decreto 841 de 1998 y 135 de la Ley 100 de 1993.</w:t>
            </w:r>
          </w:p>
          <w:p w:rsidR="00F46F1E" w:rsidRPr="00094186" w:rsidRDefault="00F46F1E" w:rsidP="00F46F1E">
            <w:pPr>
              <w:jc w:val="both"/>
              <w:rPr>
                <w:rFonts w:ascii="Century Gothic" w:hAnsi="Century Gothic"/>
                <w:bCs/>
              </w:rPr>
            </w:pPr>
            <w:r w:rsidRPr="00094186">
              <w:rPr>
                <w:rFonts w:ascii="Century Gothic" w:hAnsi="Century Gothic"/>
                <w:bCs/>
              </w:rPr>
              <w:t>8. El incentivo tributario a las creaciones literarias de la economía naranja, contenidas en el artículo 28 de la Ley 98 de 1993.</w:t>
            </w:r>
          </w:p>
          <w:p w:rsidR="00F46F1E" w:rsidRPr="00094186" w:rsidRDefault="00F46F1E" w:rsidP="00F46F1E">
            <w:pPr>
              <w:jc w:val="both"/>
              <w:rPr>
                <w:rFonts w:ascii="Century Gothic" w:hAnsi="Century Gothic"/>
                <w:bCs/>
              </w:rPr>
            </w:pPr>
            <w:r w:rsidRPr="00094186">
              <w:rPr>
                <w:rFonts w:ascii="Century Gothic" w:hAnsi="Century Gothic"/>
                <w:bCs/>
              </w:rPr>
              <w:t>9. Los rendimientos generados por la reserva de estabilización que constituyen las entidades administradoras de fondos de pensiones y cesantías de acuerdo con el artículo 101 de la Ley 100 de 1993.</w:t>
            </w:r>
          </w:p>
          <w:p w:rsidR="00F46F1E" w:rsidRPr="00F46F1E" w:rsidRDefault="00F46F1E" w:rsidP="00F46F1E">
            <w:pPr>
              <w:jc w:val="both"/>
              <w:rPr>
                <w:rFonts w:ascii="Century Gothic" w:hAnsi="Century Gothic"/>
                <w:bCs/>
                <w:strike/>
              </w:rPr>
            </w:pPr>
            <w:r w:rsidRPr="00F46F1E">
              <w:rPr>
                <w:rFonts w:ascii="Century Gothic" w:hAnsi="Century Gothic"/>
                <w:b/>
                <w:strike/>
              </w:rPr>
              <w:t>PARÁGRAFO 1o.</w:t>
            </w:r>
            <w:r w:rsidRPr="00F46F1E">
              <w:rPr>
                <w:rFonts w:ascii="Century Gothic" w:hAnsi="Century Gothic"/>
                <w:bCs/>
                <w:strike/>
              </w:rPr>
              <w:t xml:space="preserve"> Las exenciones consagradas en los numerales 1 y 2 del presente artículo aplican exclusivamente a los contribuyentes que tengan ingresos brutos anuales inferiores a ochenta mil (80.000) UVT y se encuentren inscritos en el Registro Único Tributario como contribuyentes del régimen general del impuesto sobre la renta. Los anteriores requisitos deben cumplirse en todos los periodos gravables en los cuales se aplique el beneficio de renta exenta.</w:t>
            </w:r>
          </w:p>
          <w:p w:rsidR="00F46F1E" w:rsidRPr="00F46F1E" w:rsidRDefault="00F46F1E" w:rsidP="00F46F1E">
            <w:pPr>
              <w:jc w:val="both"/>
              <w:rPr>
                <w:rFonts w:ascii="Century Gothic" w:hAnsi="Century Gothic"/>
                <w:bCs/>
                <w:strike/>
              </w:rPr>
            </w:pPr>
            <w:r w:rsidRPr="00F46F1E">
              <w:rPr>
                <w:rFonts w:ascii="Century Gothic" w:hAnsi="Century Gothic"/>
                <w:bCs/>
                <w:strike/>
              </w:rPr>
              <w:t xml:space="preserve">El presente parágrafo no aplica para aquéllas sociedades cuyo objeto social principal sean actividades </w:t>
            </w:r>
            <w:r w:rsidRPr="00F46F1E">
              <w:rPr>
                <w:rFonts w:ascii="Century Gothic" w:hAnsi="Century Gothic"/>
                <w:bCs/>
                <w:strike/>
              </w:rPr>
              <w:lastRenderedPageBreak/>
              <w:t>enmarcadas dentro de la Clasificación de Actividades Económicas CIIU 5911.</w:t>
            </w:r>
          </w:p>
          <w:p w:rsidR="00F46F1E" w:rsidRPr="00094186" w:rsidRDefault="00F46F1E" w:rsidP="00F46F1E">
            <w:pPr>
              <w:jc w:val="both"/>
              <w:rPr>
                <w:rFonts w:ascii="Century Gothic" w:hAnsi="Century Gothic"/>
                <w:bCs/>
              </w:rPr>
            </w:pPr>
            <w:r w:rsidRPr="00EE4499">
              <w:rPr>
                <w:rFonts w:ascii="Century Gothic" w:hAnsi="Century Gothic"/>
                <w:b/>
              </w:rPr>
              <w:t xml:space="preserve">PARÁGRAFO </w:t>
            </w:r>
            <w:r>
              <w:rPr>
                <w:rFonts w:ascii="Century Gothic" w:hAnsi="Century Gothic"/>
                <w:b/>
              </w:rPr>
              <w:t>2</w:t>
            </w:r>
            <w:r w:rsidRPr="00EE4499">
              <w:rPr>
                <w:rFonts w:ascii="Century Gothic" w:hAnsi="Century Gothic"/>
                <w:b/>
              </w:rPr>
              <w:t>o</w:t>
            </w:r>
            <w:r>
              <w:rPr>
                <w:rFonts w:ascii="Century Gothic" w:hAnsi="Century Gothic"/>
                <w:b/>
              </w:rPr>
              <w:t xml:space="preserve">. </w:t>
            </w:r>
            <w:r w:rsidRPr="00094186">
              <w:rPr>
                <w:rFonts w:ascii="Century Gothic" w:hAnsi="Century Gothic"/>
                <w:bCs/>
              </w:rPr>
              <w:t>Las entidades que tengan derecho a las exenciones a las que se refieren los numerales 1 y 2 del presente artículo estarán obligadas a realizar los aportes parafiscales y las cotizaciones de que tratan los artículos 202 y 204 de la Ley 100 de 1993 y las pertinentes de la Ley 1122 de 2007, el artículo 7o de la Ley 21 de 1982, los artículos 2o y 3o de la Ley 27 de 1974 y el artículo 1o de la Ley 89 de 1988, y de acuerdo con los requisitos y condiciones establecidos en las normas aplicables.</w:t>
            </w:r>
          </w:p>
          <w:p w:rsidR="00F46F1E" w:rsidRPr="00094186" w:rsidRDefault="00F46F1E" w:rsidP="00F46F1E">
            <w:pPr>
              <w:jc w:val="both"/>
              <w:rPr>
                <w:rFonts w:ascii="Century Gothic" w:hAnsi="Century Gothic"/>
                <w:bCs/>
              </w:rPr>
            </w:pPr>
            <w:r w:rsidRPr="00EE4499">
              <w:rPr>
                <w:rFonts w:ascii="Century Gothic" w:hAnsi="Century Gothic"/>
                <w:b/>
              </w:rPr>
              <w:t xml:space="preserve">PARÁGRAFO </w:t>
            </w:r>
            <w:r>
              <w:rPr>
                <w:rFonts w:ascii="Century Gothic" w:hAnsi="Century Gothic"/>
                <w:b/>
              </w:rPr>
              <w:t>3</w:t>
            </w:r>
            <w:r w:rsidRPr="00EE4499">
              <w:rPr>
                <w:rFonts w:ascii="Century Gothic" w:hAnsi="Century Gothic"/>
                <w:b/>
              </w:rPr>
              <w:t>o.</w:t>
            </w:r>
            <w:r w:rsidRPr="00094186">
              <w:rPr>
                <w:rFonts w:ascii="Century Gothic" w:hAnsi="Century Gothic"/>
                <w:bCs/>
              </w:rPr>
              <w:t xml:space="preserve"> Las rentas exentas por la venta de energía eléctrica generada con base en los recursos eólicos, biomasa o residuos agrícolas, solar, geotérmica o de los mares, de que trata el presente artículo, no podrán aplicarse concurrentemente con los beneficios establecidos en la Ley 1715 de 2014.</w:t>
            </w:r>
          </w:p>
          <w:p w:rsidR="00F46F1E" w:rsidRDefault="00F46F1E" w:rsidP="00F46F1E">
            <w:pPr>
              <w:spacing w:before="100" w:beforeAutospacing="1" w:after="100" w:afterAutospacing="1" w:line="240" w:lineRule="auto"/>
              <w:jc w:val="both"/>
              <w:rPr>
                <w:rFonts w:ascii="Century Gothic" w:eastAsia="Times New Roman" w:hAnsi="Century Gothic" w:cs="Times New Roman"/>
                <w:b/>
                <w:bCs/>
                <w:color w:val="000000" w:themeColor="text1"/>
                <w:sz w:val="21"/>
                <w:szCs w:val="21"/>
                <w:lang w:eastAsia="es-ES_tradnl"/>
              </w:rPr>
            </w:pPr>
          </w:p>
        </w:tc>
      </w:tr>
    </w:tbl>
    <w:p w:rsidR="00547B1A" w:rsidRDefault="00547B1A" w:rsidP="00F46F1E">
      <w:pPr>
        <w:spacing w:before="100" w:beforeAutospacing="1" w:after="100" w:afterAutospacing="1" w:line="240" w:lineRule="auto"/>
        <w:jc w:val="both"/>
        <w:rPr>
          <w:rFonts w:ascii="Century Gothic" w:eastAsia="Times New Roman" w:hAnsi="Century Gothic" w:cs="Times New Roman"/>
          <w:b/>
          <w:bCs/>
          <w:color w:val="000000" w:themeColor="text1"/>
          <w:sz w:val="21"/>
          <w:szCs w:val="21"/>
          <w:lang w:eastAsia="es-ES_tradnl"/>
        </w:rPr>
      </w:pPr>
    </w:p>
    <w:p w:rsidR="00073CE7" w:rsidRDefault="00073CE7" w:rsidP="00F46F1E">
      <w:pPr>
        <w:spacing w:before="100" w:beforeAutospacing="1" w:after="100" w:afterAutospacing="1" w:line="240" w:lineRule="auto"/>
        <w:jc w:val="both"/>
        <w:rPr>
          <w:rFonts w:ascii="Century Gothic" w:eastAsia="Times New Roman" w:hAnsi="Century Gothic" w:cs="Times New Roman"/>
          <w:b/>
          <w:bCs/>
          <w:color w:val="000000" w:themeColor="text1"/>
          <w:sz w:val="21"/>
          <w:szCs w:val="21"/>
          <w:lang w:eastAsia="es-ES_tradnl"/>
        </w:rPr>
      </w:pPr>
    </w:p>
    <w:p w:rsidR="00073CE7" w:rsidRDefault="00073CE7" w:rsidP="00F46F1E">
      <w:pPr>
        <w:spacing w:before="100" w:beforeAutospacing="1" w:after="100" w:afterAutospacing="1" w:line="240" w:lineRule="auto"/>
        <w:jc w:val="both"/>
        <w:rPr>
          <w:rFonts w:ascii="Century Gothic" w:eastAsia="Times New Roman" w:hAnsi="Century Gothic" w:cs="Times New Roman"/>
          <w:b/>
          <w:bCs/>
          <w:color w:val="000000" w:themeColor="text1"/>
          <w:sz w:val="21"/>
          <w:szCs w:val="21"/>
          <w:lang w:eastAsia="es-ES_tradnl"/>
        </w:rPr>
      </w:pPr>
    </w:p>
    <w:p w:rsidR="00073CE7" w:rsidRDefault="00073CE7" w:rsidP="00F46F1E">
      <w:pPr>
        <w:spacing w:before="100" w:beforeAutospacing="1" w:after="100" w:afterAutospacing="1" w:line="240" w:lineRule="auto"/>
        <w:jc w:val="both"/>
        <w:rPr>
          <w:rFonts w:ascii="Century Gothic" w:eastAsia="Times New Roman" w:hAnsi="Century Gothic" w:cs="Times New Roman"/>
          <w:b/>
          <w:bCs/>
          <w:color w:val="000000" w:themeColor="text1"/>
          <w:sz w:val="21"/>
          <w:szCs w:val="21"/>
          <w:lang w:eastAsia="es-ES_tradnl"/>
        </w:rPr>
      </w:pPr>
    </w:p>
    <w:p w:rsidR="00073CE7" w:rsidRDefault="00073CE7" w:rsidP="00F46F1E">
      <w:pPr>
        <w:spacing w:before="100" w:beforeAutospacing="1" w:after="100" w:afterAutospacing="1" w:line="240" w:lineRule="auto"/>
        <w:jc w:val="both"/>
        <w:rPr>
          <w:rFonts w:ascii="Century Gothic" w:eastAsia="Times New Roman" w:hAnsi="Century Gothic" w:cs="Times New Roman"/>
          <w:b/>
          <w:bCs/>
          <w:color w:val="000000" w:themeColor="text1"/>
          <w:sz w:val="21"/>
          <w:szCs w:val="21"/>
          <w:lang w:eastAsia="es-ES_tradnl"/>
        </w:rPr>
      </w:pPr>
    </w:p>
    <w:p w:rsidR="00073CE7" w:rsidRDefault="00073CE7" w:rsidP="00F46F1E">
      <w:pPr>
        <w:spacing w:before="100" w:beforeAutospacing="1" w:after="100" w:afterAutospacing="1" w:line="240" w:lineRule="auto"/>
        <w:jc w:val="both"/>
        <w:rPr>
          <w:rFonts w:ascii="Century Gothic" w:eastAsia="Times New Roman" w:hAnsi="Century Gothic" w:cs="Times New Roman"/>
          <w:b/>
          <w:bCs/>
          <w:color w:val="000000" w:themeColor="text1"/>
          <w:sz w:val="21"/>
          <w:szCs w:val="21"/>
          <w:lang w:eastAsia="es-ES_tradnl"/>
        </w:rPr>
      </w:pPr>
    </w:p>
    <w:p w:rsidR="00547B1A" w:rsidRDefault="00547B1A" w:rsidP="00F46F1E">
      <w:pPr>
        <w:spacing w:before="100" w:beforeAutospacing="1" w:after="100" w:afterAutospacing="1" w:line="240" w:lineRule="auto"/>
        <w:jc w:val="both"/>
        <w:rPr>
          <w:rFonts w:ascii="Century Gothic" w:eastAsia="Times New Roman" w:hAnsi="Century Gothic" w:cs="Times New Roman"/>
          <w:b/>
          <w:bCs/>
          <w:color w:val="000000" w:themeColor="text1"/>
          <w:sz w:val="21"/>
          <w:szCs w:val="21"/>
          <w:lang w:eastAsia="es-ES_tradnl"/>
        </w:rPr>
      </w:pPr>
    </w:p>
    <w:p w:rsidR="00547B1A" w:rsidRDefault="00547B1A" w:rsidP="00F46F1E">
      <w:pPr>
        <w:spacing w:before="100" w:beforeAutospacing="1" w:after="100" w:afterAutospacing="1" w:line="240" w:lineRule="auto"/>
        <w:jc w:val="both"/>
        <w:rPr>
          <w:rFonts w:ascii="Century Gothic" w:eastAsia="Times New Roman" w:hAnsi="Century Gothic" w:cs="Times New Roman"/>
          <w:b/>
          <w:bCs/>
          <w:color w:val="000000" w:themeColor="text1"/>
          <w:sz w:val="21"/>
          <w:szCs w:val="21"/>
          <w:lang w:eastAsia="es-ES_tradnl"/>
        </w:rPr>
      </w:pPr>
    </w:p>
    <w:p w:rsidR="00ED2837" w:rsidRDefault="00102B3E" w:rsidP="00F46F1E">
      <w:pPr>
        <w:spacing w:before="100" w:beforeAutospacing="1" w:after="100" w:afterAutospacing="1" w:line="240" w:lineRule="auto"/>
        <w:jc w:val="both"/>
        <w:rPr>
          <w:rFonts w:ascii="Century Gothic" w:eastAsia="Times New Roman" w:hAnsi="Century Gothic" w:cs="Times New Roman"/>
          <w:b/>
          <w:bCs/>
          <w:color w:val="000000" w:themeColor="text1"/>
          <w:sz w:val="21"/>
          <w:szCs w:val="21"/>
          <w:lang w:eastAsia="es-ES_tradnl"/>
        </w:rPr>
      </w:pPr>
      <w:r>
        <w:rPr>
          <w:rFonts w:ascii="Century Gothic" w:eastAsia="Times New Roman" w:hAnsi="Century Gothic" w:cs="Times New Roman"/>
          <w:b/>
          <w:bCs/>
          <w:color w:val="000000" w:themeColor="text1"/>
          <w:sz w:val="21"/>
          <w:szCs w:val="21"/>
          <w:lang w:eastAsia="es-ES_tradnl"/>
        </w:rPr>
        <w:t xml:space="preserve">8. </w:t>
      </w:r>
      <w:r w:rsidR="00461F26">
        <w:rPr>
          <w:rFonts w:ascii="Century Gothic" w:eastAsia="Times New Roman" w:hAnsi="Century Gothic" w:cs="Times New Roman"/>
          <w:b/>
          <w:bCs/>
          <w:color w:val="000000" w:themeColor="text1"/>
          <w:sz w:val="21"/>
          <w:szCs w:val="21"/>
          <w:lang w:eastAsia="es-ES_tradnl"/>
        </w:rPr>
        <w:t>BIBLIOGRAFÍA</w:t>
      </w:r>
      <w:r>
        <w:rPr>
          <w:rFonts w:ascii="Century Gothic" w:eastAsia="Times New Roman" w:hAnsi="Century Gothic" w:cs="Times New Roman"/>
          <w:b/>
          <w:bCs/>
          <w:color w:val="000000" w:themeColor="text1"/>
          <w:sz w:val="21"/>
          <w:szCs w:val="21"/>
          <w:lang w:eastAsia="es-ES_tradnl"/>
        </w:rPr>
        <w:t>:</w:t>
      </w:r>
    </w:p>
    <w:p w:rsidR="00547B1A" w:rsidRPr="00A11675" w:rsidRDefault="00547B1A" w:rsidP="00F46F1E">
      <w:pPr>
        <w:spacing w:before="100" w:beforeAutospacing="1" w:after="100" w:afterAutospacing="1" w:line="240" w:lineRule="auto"/>
        <w:jc w:val="both"/>
        <w:rPr>
          <w:rFonts w:ascii="Century Gothic" w:eastAsia="Times New Roman" w:hAnsi="Century Gothic" w:cs="Times New Roman"/>
          <w:bCs/>
          <w:color w:val="000000" w:themeColor="text1"/>
          <w:sz w:val="21"/>
          <w:szCs w:val="21"/>
          <w:lang w:eastAsia="es-ES_tradnl"/>
        </w:rPr>
      </w:pPr>
      <w:r w:rsidRPr="00A11675">
        <w:rPr>
          <w:rFonts w:ascii="Century Gothic" w:eastAsia="Times New Roman" w:hAnsi="Century Gothic" w:cs="Times New Roman"/>
          <w:bCs/>
          <w:color w:val="000000" w:themeColor="text1"/>
          <w:sz w:val="21"/>
          <w:szCs w:val="21"/>
          <w:lang w:eastAsia="es-ES_tradnl"/>
        </w:rPr>
        <w:t>Ley No. 1943 de 2018. Diario Oficial de la República de Colombia, Bogotá D.C., Colombia, 28 de diciembre de 2018.</w:t>
      </w:r>
    </w:p>
    <w:p w:rsidR="00547B1A" w:rsidRDefault="00547B1A" w:rsidP="00F46F1E">
      <w:pPr>
        <w:spacing w:before="100" w:beforeAutospacing="1" w:after="100" w:afterAutospacing="1" w:line="240" w:lineRule="auto"/>
        <w:jc w:val="both"/>
        <w:rPr>
          <w:rFonts w:ascii="Century Gothic" w:eastAsia="Times New Roman" w:hAnsi="Century Gothic" w:cs="Times New Roman"/>
          <w:bCs/>
          <w:color w:val="000000" w:themeColor="text1"/>
          <w:sz w:val="21"/>
          <w:szCs w:val="21"/>
          <w:lang w:eastAsia="es-ES_tradnl"/>
        </w:rPr>
      </w:pPr>
      <w:r>
        <w:rPr>
          <w:rFonts w:ascii="Century Gothic" w:eastAsia="Times New Roman" w:hAnsi="Century Gothic" w:cs="Times New Roman"/>
          <w:bCs/>
          <w:color w:val="000000" w:themeColor="text1"/>
          <w:sz w:val="21"/>
          <w:szCs w:val="21"/>
          <w:lang w:eastAsia="es-ES_tradnl"/>
        </w:rPr>
        <w:t xml:space="preserve">Ministerio de Agricultura y Desarrollo Rural (2019). Plan de Acción Institucional. Vigencia 2019. CAMPO CON PROGRESO: UNA ALIANZA PARA DINAMIZAR EL DESARROLLO Y LA PRODUCTIVIDAD DE LA COLOMBIA RURAL. Bogotá D.C., Colombia. Recuperado de: </w:t>
      </w:r>
      <w:hyperlink r:id="rId8" w:history="1">
        <w:r w:rsidRPr="00F94AD7">
          <w:rPr>
            <w:rStyle w:val="Hipervnculo"/>
            <w:rFonts w:ascii="Century Gothic" w:eastAsia="Times New Roman" w:hAnsi="Century Gothic" w:cs="Times New Roman"/>
            <w:bCs/>
            <w:sz w:val="21"/>
            <w:szCs w:val="21"/>
            <w:lang w:eastAsia="es-ES_tradnl"/>
          </w:rPr>
          <w:t>https://www.minagricultura.gov.co/planeacion-control-gestion/Gestin/PLANEACION/Plan_de_Accion_(Plan_Gasto_Publico)/2019/PLAN_DE_ACCION_INSTITUCIONAL_VIGENCIA_2019_DOCUMENTO_PARA_COMENTARIOS.pdf</w:t>
        </w:r>
      </w:hyperlink>
    </w:p>
    <w:p w:rsidR="00547B1A" w:rsidRDefault="00547B1A" w:rsidP="00F46F1E">
      <w:pPr>
        <w:spacing w:before="100" w:beforeAutospacing="1" w:after="100" w:afterAutospacing="1" w:line="240" w:lineRule="auto"/>
        <w:jc w:val="both"/>
        <w:rPr>
          <w:rFonts w:ascii="Century Gothic" w:eastAsia="Times New Roman" w:hAnsi="Century Gothic" w:cs="Times New Roman"/>
          <w:bCs/>
          <w:color w:val="000000" w:themeColor="text1"/>
          <w:sz w:val="21"/>
          <w:szCs w:val="21"/>
          <w:lang w:eastAsia="es-ES_tradnl"/>
        </w:rPr>
      </w:pPr>
      <w:r>
        <w:rPr>
          <w:rFonts w:ascii="Century Gothic" w:eastAsia="Times New Roman" w:hAnsi="Century Gothic" w:cs="Times New Roman"/>
          <w:bCs/>
          <w:color w:val="000000" w:themeColor="text1"/>
          <w:sz w:val="21"/>
          <w:szCs w:val="21"/>
          <w:lang w:eastAsia="es-ES_tradnl"/>
        </w:rPr>
        <w:t xml:space="preserve">Ministerio de Agricultura y Desarrollo Rural (2019). Proyecto Construyendo Capacidades Empresariales. Bogotá D.C., Colombia. Recuperado de: </w:t>
      </w:r>
      <w:hyperlink r:id="rId9" w:history="1">
        <w:r w:rsidRPr="00F94AD7">
          <w:rPr>
            <w:rStyle w:val="Hipervnculo"/>
            <w:rFonts w:ascii="Century Gothic" w:eastAsia="Times New Roman" w:hAnsi="Century Gothic" w:cs="Times New Roman"/>
            <w:bCs/>
            <w:sz w:val="21"/>
            <w:szCs w:val="21"/>
            <w:lang w:eastAsia="es-ES_tradnl"/>
          </w:rPr>
          <w:t>https://www.minagricultura.gov.co/ministerio/programas-y-proyectos/Paginas/Proyecto_Construyendo_Capacidades_Empresariales.aspx</w:t>
        </w:r>
      </w:hyperlink>
    </w:p>
    <w:p w:rsidR="00547B1A" w:rsidRDefault="00547B1A" w:rsidP="00F46F1E">
      <w:pPr>
        <w:spacing w:before="100" w:beforeAutospacing="1" w:after="100" w:afterAutospacing="1" w:line="240" w:lineRule="auto"/>
        <w:jc w:val="both"/>
        <w:rPr>
          <w:rFonts w:ascii="Century Gothic" w:eastAsia="Times New Roman" w:hAnsi="Century Gothic" w:cs="Times New Roman"/>
          <w:bCs/>
          <w:color w:val="000000" w:themeColor="text1"/>
          <w:sz w:val="21"/>
          <w:szCs w:val="21"/>
          <w:lang w:eastAsia="es-ES_tradnl"/>
        </w:rPr>
      </w:pPr>
      <w:r>
        <w:rPr>
          <w:rFonts w:ascii="Century Gothic" w:eastAsia="Times New Roman" w:hAnsi="Century Gothic" w:cs="Times New Roman"/>
          <w:bCs/>
          <w:color w:val="000000" w:themeColor="text1"/>
          <w:sz w:val="21"/>
          <w:szCs w:val="21"/>
          <w:lang w:eastAsia="es-ES_tradnl"/>
        </w:rPr>
        <w:t>Ministerio de Cultura (2019</w:t>
      </w:r>
      <w:r w:rsidRPr="00A11675">
        <w:rPr>
          <w:rFonts w:ascii="Century Gothic" w:eastAsia="Times New Roman" w:hAnsi="Century Gothic" w:cs="Times New Roman"/>
          <w:bCs/>
          <w:color w:val="000000" w:themeColor="text1"/>
          <w:sz w:val="21"/>
          <w:szCs w:val="21"/>
          <w:lang w:eastAsia="es-ES_tradnl"/>
        </w:rPr>
        <w:t>). ABC Economía Naranja. Bogotá D.C., Colombia.</w:t>
      </w:r>
      <w:r>
        <w:rPr>
          <w:rFonts w:ascii="Century Gothic" w:eastAsia="Times New Roman" w:hAnsi="Century Gothic" w:cs="Times New Roman"/>
          <w:bCs/>
          <w:color w:val="000000" w:themeColor="text1"/>
          <w:sz w:val="21"/>
          <w:szCs w:val="21"/>
          <w:lang w:eastAsia="es-ES_tradnl"/>
        </w:rPr>
        <w:t xml:space="preserve"> Recuperado de: </w:t>
      </w:r>
      <w:hyperlink r:id="rId10" w:history="1">
        <w:r w:rsidRPr="00F94AD7">
          <w:rPr>
            <w:rStyle w:val="Hipervnculo"/>
            <w:rFonts w:ascii="Century Gothic" w:eastAsia="Times New Roman" w:hAnsi="Century Gothic" w:cs="Times New Roman"/>
            <w:bCs/>
            <w:sz w:val="21"/>
            <w:szCs w:val="21"/>
            <w:lang w:eastAsia="es-ES_tradnl"/>
          </w:rPr>
          <w:t>http://www.mincultura.gov.co/prensa/noticias/Documents/atencion-al-ciudadano/_ABC_ECONOMI%cc%81A_NARANJA_.pdf</w:t>
        </w:r>
      </w:hyperlink>
    </w:p>
    <w:p w:rsidR="00547B1A" w:rsidRDefault="00547B1A" w:rsidP="00F46F1E">
      <w:pPr>
        <w:spacing w:before="100" w:beforeAutospacing="1" w:after="100" w:afterAutospacing="1" w:line="240" w:lineRule="auto"/>
        <w:jc w:val="both"/>
        <w:rPr>
          <w:rFonts w:ascii="Century Gothic" w:eastAsia="Times New Roman" w:hAnsi="Century Gothic" w:cs="Times New Roman"/>
          <w:bCs/>
          <w:color w:val="000000" w:themeColor="text1"/>
          <w:sz w:val="21"/>
          <w:szCs w:val="21"/>
          <w:lang w:eastAsia="es-ES_tradnl"/>
        </w:rPr>
      </w:pPr>
      <w:r>
        <w:rPr>
          <w:rFonts w:ascii="Century Gothic" w:eastAsia="Times New Roman" w:hAnsi="Century Gothic" w:cs="Times New Roman"/>
          <w:bCs/>
          <w:color w:val="000000" w:themeColor="text1"/>
          <w:sz w:val="21"/>
          <w:szCs w:val="21"/>
          <w:lang w:eastAsia="es-ES_tradnl"/>
        </w:rPr>
        <w:t>Ministerio de Cultura (2019</w:t>
      </w:r>
      <w:r w:rsidRPr="00A11675">
        <w:rPr>
          <w:rFonts w:ascii="Century Gothic" w:eastAsia="Times New Roman" w:hAnsi="Century Gothic" w:cs="Times New Roman"/>
          <w:bCs/>
          <w:color w:val="000000" w:themeColor="text1"/>
          <w:sz w:val="21"/>
          <w:szCs w:val="21"/>
          <w:lang w:eastAsia="es-ES_tradnl"/>
        </w:rPr>
        <w:t xml:space="preserve">). </w:t>
      </w:r>
      <w:r>
        <w:rPr>
          <w:rFonts w:ascii="Century Gothic" w:eastAsia="Times New Roman" w:hAnsi="Century Gothic" w:cs="Times New Roman"/>
          <w:bCs/>
          <w:color w:val="000000" w:themeColor="text1"/>
          <w:sz w:val="21"/>
          <w:szCs w:val="21"/>
          <w:lang w:eastAsia="es-ES_tradnl"/>
        </w:rPr>
        <w:t>Economía Naranja</w:t>
      </w:r>
      <w:r w:rsidRPr="00A11675">
        <w:rPr>
          <w:rFonts w:ascii="Century Gothic" w:eastAsia="Times New Roman" w:hAnsi="Century Gothic" w:cs="Times New Roman"/>
          <w:bCs/>
          <w:color w:val="000000" w:themeColor="text1"/>
          <w:sz w:val="21"/>
          <w:szCs w:val="21"/>
          <w:lang w:eastAsia="es-ES_tradnl"/>
        </w:rPr>
        <w:t>.  Bogotá D.C., Colombia.</w:t>
      </w:r>
      <w:r>
        <w:rPr>
          <w:rFonts w:ascii="Century Gothic" w:eastAsia="Times New Roman" w:hAnsi="Century Gothic" w:cs="Times New Roman"/>
          <w:bCs/>
          <w:color w:val="000000" w:themeColor="text1"/>
          <w:sz w:val="21"/>
          <w:szCs w:val="21"/>
          <w:lang w:eastAsia="es-ES_tradnl"/>
        </w:rPr>
        <w:t xml:space="preserve"> Recuperado de: </w:t>
      </w:r>
      <w:hyperlink r:id="rId11" w:history="1">
        <w:r w:rsidRPr="00F94AD7">
          <w:rPr>
            <w:rStyle w:val="Hipervnculo"/>
            <w:rFonts w:ascii="Century Gothic" w:eastAsia="Times New Roman" w:hAnsi="Century Gothic" w:cs="Times New Roman"/>
            <w:bCs/>
            <w:sz w:val="21"/>
            <w:szCs w:val="21"/>
            <w:lang w:eastAsia="es-ES_tradnl"/>
          </w:rPr>
          <w:t>http://www.mincultura.gov.co/Economa%20Naranja/economianaranja.html</w:t>
        </w:r>
      </w:hyperlink>
    </w:p>
    <w:p w:rsidR="00547B1A" w:rsidRDefault="00547B1A" w:rsidP="00F46F1E">
      <w:pPr>
        <w:spacing w:before="100" w:beforeAutospacing="1" w:after="100" w:afterAutospacing="1" w:line="240" w:lineRule="auto"/>
        <w:jc w:val="both"/>
        <w:rPr>
          <w:rFonts w:ascii="Century Gothic" w:eastAsia="Times New Roman" w:hAnsi="Century Gothic" w:cs="Times New Roman"/>
          <w:bCs/>
          <w:color w:val="000000" w:themeColor="text1"/>
          <w:sz w:val="21"/>
          <w:szCs w:val="21"/>
          <w:lang w:eastAsia="es-ES_tradnl"/>
        </w:rPr>
      </w:pPr>
      <w:r>
        <w:rPr>
          <w:rFonts w:ascii="Century Gothic" w:eastAsia="Times New Roman" w:hAnsi="Century Gothic" w:cs="Times New Roman"/>
          <w:bCs/>
          <w:color w:val="000000" w:themeColor="text1"/>
          <w:sz w:val="21"/>
          <w:szCs w:val="21"/>
          <w:lang w:eastAsia="es-ES_tradnl"/>
        </w:rPr>
        <w:t>Ministerio de Cultura (2019</w:t>
      </w:r>
      <w:r w:rsidRPr="00A11675">
        <w:rPr>
          <w:rFonts w:ascii="Century Gothic" w:eastAsia="Times New Roman" w:hAnsi="Century Gothic" w:cs="Times New Roman"/>
          <w:bCs/>
          <w:color w:val="000000" w:themeColor="text1"/>
          <w:sz w:val="21"/>
          <w:szCs w:val="21"/>
          <w:lang w:eastAsia="es-ES_tradnl"/>
        </w:rPr>
        <w:t>). Intermediarios culturales en las cadenas de producción de las industrias culturales.  Bogotá D.C., Colombia.</w:t>
      </w:r>
      <w:r>
        <w:rPr>
          <w:rFonts w:ascii="Century Gothic" w:eastAsia="Times New Roman" w:hAnsi="Century Gothic" w:cs="Times New Roman"/>
          <w:bCs/>
          <w:color w:val="000000" w:themeColor="text1"/>
          <w:sz w:val="21"/>
          <w:szCs w:val="21"/>
          <w:lang w:eastAsia="es-ES_tradnl"/>
        </w:rPr>
        <w:t xml:space="preserve"> Recuperado de: </w:t>
      </w:r>
      <w:hyperlink r:id="rId12" w:history="1">
        <w:r w:rsidRPr="00F94AD7">
          <w:rPr>
            <w:rStyle w:val="Hipervnculo"/>
            <w:rFonts w:ascii="Century Gothic" w:eastAsia="Times New Roman" w:hAnsi="Century Gothic" w:cs="Times New Roman"/>
            <w:bCs/>
            <w:sz w:val="21"/>
            <w:szCs w:val="21"/>
            <w:lang w:eastAsia="es-ES_tradnl"/>
          </w:rPr>
          <w:t>http://www.mincultura.gov.co/prensa/noticias/SiteAssets/Paginas/ABC-DE-LA-ECONOM%c3%8dA-NARANJA/Intermediarios%20culturales%20en%20las%20cadenas%20de%20producci%c3%b3n%20de%20las%20industrias%20culturales.pdf</w:t>
        </w:r>
      </w:hyperlink>
    </w:p>
    <w:p w:rsidR="00547B1A" w:rsidRPr="007C1C53" w:rsidRDefault="00547B1A" w:rsidP="00F46F1E">
      <w:pPr>
        <w:spacing w:before="100" w:beforeAutospacing="1" w:after="100" w:afterAutospacing="1" w:line="240" w:lineRule="auto"/>
        <w:jc w:val="both"/>
        <w:rPr>
          <w:rFonts w:ascii="Century Gothic" w:eastAsia="Times New Roman" w:hAnsi="Century Gothic" w:cs="Times New Roman"/>
          <w:bCs/>
          <w:color w:val="000000" w:themeColor="text1"/>
          <w:sz w:val="21"/>
          <w:szCs w:val="21"/>
          <w:lang w:eastAsia="es-ES_tradnl"/>
        </w:rPr>
      </w:pPr>
      <w:r w:rsidRPr="00F94AD7">
        <w:rPr>
          <w:rFonts w:ascii="Century Gothic" w:eastAsia="Times New Roman" w:hAnsi="Century Gothic" w:cs="Times New Roman"/>
          <w:bCs/>
          <w:color w:val="000000" w:themeColor="text1"/>
          <w:sz w:val="21"/>
          <w:szCs w:val="21"/>
          <w:lang w:val="en-US" w:eastAsia="es-ES_tradnl"/>
        </w:rPr>
        <w:t>World Bank Group (</w:t>
      </w:r>
      <w:r>
        <w:rPr>
          <w:rFonts w:ascii="Century Gothic" w:eastAsia="Times New Roman" w:hAnsi="Century Gothic" w:cs="Times New Roman"/>
          <w:bCs/>
          <w:color w:val="000000" w:themeColor="text1"/>
          <w:sz w:val="21"/>
          <w:szCs w:val="21"/>
          <w:lang w:val="en-US" w:eastAsia="es-ES_tradnl"/>
        </w:rPr>
        <w:t>2017</w:t>
      </w:r>
      <w:r w:rsidRPr="00F94AD7">
        <w:rPr>
          <w:rFonts w:ascii="Century Gothic" w:eastAsia="Times New Roman" w:hAnsi="Century Gothic" w:cs="Times New Roman"/>
          <w:bCs/>
          <w:color w:val="000000" w:themeColor="text1"/>
          <w:sz w:val="21"/>
          <w:szCs w:val="21"/>
          <w:lang w:val="en-US" w:eastAsia="es-ES_tradnl"/>
        </w:rPr>
        <w:t xml:space="preserve">). Paying Taxes </w:t>
      </w:r>
      <w:r>
        <w:rPr>
          <w:rFonts w:ascii="Century Gothic" w:eastAsia="Times New Roman" w:hAnsi="Century Gothic" w:cs="Times New Roman"/>
          <w:bCs/>
          <w:color w:val="000000" w:themeColor="text1"/>
          <w:sz w:val="21"/>
          <w:szCs w:val="21"/>
          <w:lang w:val="en-US" w:eastAsia="es-ES_tradnl"/>
        </w:rPr>
        <w:t xml:space="preserve">2018. </w:t>
      </w:r>
      <w:proofErr w:type="spellStart"/>
      <w:r w:rsidRPr="007C1C53">
        <w:rPr>
          <w:rFonts w:ascii="Century Gothic" w:eastAsia="Times New Roman" w:hAnsi="Century Gothic" w:cs="Times New Roman"/>
          <w:bCs/>
          <w:color w:val="000000" w:themeColor="text1"/>
          <w:sz w:val="21"/>
          <w:szCs w:val="21"/>
          <w:lang w:eastAsia="es-ES_tradnl"/>
        </w:rPr>
        <w:t>November</w:t>
      </w:r>
      <w:proofErr w:type="spellEnd"/>
      <w:r w:rsidRPr="007C1C53">
        <w:rPr>
          <w:rFonts w:ascii="Century Gothic" w:eastAsia="Times New Roman" w:hAnsi="Century Gothic" w:cs="Times New Roman"/>
          <w:bCs/>
          <w:color w:val="000000" w:themeColor="text1"/>
          <w:sz w:val="21"/>
          <w:szCs w:val="21"/>
          <w:lang w:eastAsia="es-ES_tradnl"/>
        </w:rPr>
        <w:t xml:space="preserve"> 21, 2017.</w:t>
      </w:r>
    </w:p>
    <w:p w:rsidR="00102B3E" w:rsidRPr="00102B3E" w:rsidRDefault="00102B3E" w:rsidP="00F46F1E">
      <w:pPr>
        <w:spacing w:before="100" w:beforeAutospacing="1" w:after="100" w:afterAutospacing="1" w:line="240" w:lineRule="auto"/>
        <w:jc w:val="both"/>
        <w:rPr>
          <w:rFonts w:ascii="Century Gothic" w:eastAsia="Times New Roman" w:hAnsi="Century Gothic" w:cs="Times New Roman"/>
          <w:bCs/>
          <w:color w:val="000000" w:themeColor="text1"/>
          <w:sz w:val="21"/>
          <w:szCs w:val="21"/>
          <w:lang w:eastAsia="es-ES_tradnl"/>
        </w:rPr>
      </w:pPr>
      <w:r w:rsidRPr="00102B3E">
        <w:rPr>
          <w:rFonts w:ascii="Century Gothic" w:eastAsia="Times New Roman" w:hAnsi="Century Gothic" w:cs="Times New Roman"/>
          <w:bCs/>
          <w:color w:val="000000" w:themeColor="text1"/>
          <w:sz w:val="21"/>
          <w:szCs w:val="21"/>
          <w:lang w:eastAsia="es-ES_tradnl"/>
        </w:rPr>
        <w:t>De los Honorables Congresistas,</w:t>
      </w:r>
    </w:p>
    <w:tbl>
      <w:tblPr>
        <w:tblStyle w:val="Tablaconcuadrcula2"/>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142"/>
        <w:gridCol w:w="4224"/>
        <w:gridCol w:w="142"/>
      </w:tblGrid>
      <w:tr w:rsidR="007C1C53" w:rsidRPr="007C1C53" w:rsidTr="00984F32">
        <w:trPr>
          <w:trHeight w:val="2191"/>
        </w:trPr>
        <w:tc>
          <w:tcPr>
            <w:tcW w:w="4423" w:type="dxa"/>
          </w:tcPr>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r w:rsidRPr="007C1C53">
              <w:rPr>
                <w:rFonts w:ascii="Century Gothic" w:eastAsia="Cambria" w:hAnsi="Century Gothic" w:cs="Times New Roman"/>
                <w:b/>
                <w:sz w:val="24"/>
                <w:szCs w:val="24"/>
              </w:rPr>
              <w:t>JUAN MANUEL DAZA IGUARÁN</w:t>
            </w:r>
          </w:p>
          <w:p w:rsidR="007C1C53" w:rsidRPr="007C1C53" w:rsidRDefault="007C1C53" w:rsidP="00984F32">
            <w:pPr>
              <w:spacing w:after="0" w:line="240" w:lineRule="auto"/>
              <w:jc w:val="both"/>
              <w:rPr>
                <w:rFonts w:ascii="Century Gothic" w:eastAsia="Cambria" w:hAnsi="Century Gothic" w:cs="Times New Roman"/>
                <w:sz w:val="24"/>
                <w:szCs w:val="24"/>
              </w:rPr>
            </w:pPr>
            <w:r w:rsidRPr="007C1C53">
              <w:rPr>
                <w:rFonts w:ascii="Century Gothic" w:eastAsia="Cambria" w:hAnsi="Century Gothic" w:cs="Times New Roman"/>
                <w:sz w:val="24"/>
                <w:szCs w:val="24"/>
              </w:rPr>
              <w:t>Representante a la Cámara</w:t>
            </w:r>
          </w:p>
          <w:p w:rsidR="007C1C53" w:rsidRPr="007C1C53" w:rsidRDefault="007C1C53" w:rsidP="00984F32">
            <w:pPr>
              <w:spacing w:after="0" w:line="240" w:lineRule="auto"/>
              <w:jc w:val="both"/>
              <w:rPr>
                <w:rFonts w:ascii="Century Gothic" w:eastAsia="Cambria" w:hAnsi="Century Gothic" w:cs="Times New Roman"/>
                <w:sz w:val="24"/>
                <w:szCs w:val="24"/>
              </w:rPr>
            </w:pPr>
            <w:r w:rsidRPr="007C1C53">
              <w:rPr>
                <w:rFonts w:ascii="Century Gothic" w:eastAsia="Cambria" w:hAnsi="Century Gothic" w:cs="Times New Roman"/>
                <w:sz w:val="24"/>
                <w:szCs w:val="24"/>
              </w:rPr>
              <w:t>Partido Centro Democrático</w:t>
            </w:r>
          </w:p>
        </w:tc>
        <w:tc>
          <w:tcPr>
            <w:tcW w:w="4508" w:type="dxa"/>
            <w:gridSpan w:val="3"/>
          </w:tcPr>
          <w:p w:rsidR="007C1C53" w:rsidRPr="007C1C53" w:rsidRDefault="007C1C53" w:rsidP="00984F32">
            <w:pPr>
              <w:spacing w:after="0" w:line="240" w:lineRule="auto"/>
              <w:ind w:left="182" w:hanging="182"/>
              <w:contextualSpacing/>
              <w:jc w:val="both"/>
              <w:rPr>
                <w:rFonts w:ascii="Century Gothic" w:eastAsia="Cambria" w:hAnsi="Century Gothic" w:cs="Times New Roman"/>
                <w:b/>
                <w:sz w:val="24"/>
                <w:szCs w:val="24"/>
              </w:rPr>
            </w:pPr>
          </w:p>
          <w:p w:rsidR="007C1C53" w:rsidRPr="007C1C53" w:rsidRDefault="007C1C53" w:rsidP="00984F32">
            <w:pPr>
              <w:spacing w:after="0" w:line="240" w:lineRule="auto"/>
              <w:ind w:left="182" w:hanging="182"/>
              <w:contextualSpacing/>
              <w:jc w:val="both"/>
              <w:rPr>
                <w:rFonts w:ascii="Century Gothic" w:eastAsia="Cambria" w:hAnsi="Century Gothic" w:cs="Times New Roman"/>
                <w:b/>
                <w:sz w:val="24"/>
                <w:szCs w:val="24"/>
              </w:rPr>
            </w:pPr>
          </w:p>
          <w:p w:rsidR="007C1C53" w:rsidRPr="007C1C53" w:rsidRDefault="007C1C53" w:rsidP="00984F32">
            <w:pPr>
              <w:spacing w:after="0" w:line="240" w:lineRule="auto"/>
              <w:ind w:left="182" w:hanging="182"/>
              <w:contextualSpacing/>
              <w:jc w:val="both"/>
              <w:rPr>
                <w:rFonts w:ascii="Century Gothic" w:eastAsia="Cambria" w:hAnsi="Century Gothic" w:cs="Times New Roman"/>
                <w:b/>
                <w:sz w:val="24"/>
                <w:szCs w:val="24"/>
              </w:rPr>
            </w:pPr>
          </w:p>
          <w:p w:rsidR="007C1C53" w:rsidRPr="007C1C53" w:rsidRDefault="007C1C53" w:rsidP="00984F32">
            <w:pPr>
              <w:spacing w:after="0" w:line="240" w:lineRule="auto"/>
              <w:ind w:left="182" w:hanging="182"/>
              <w:contextualSpacing/>
              <w:jc w:val="both"/>
              <w:rPr>
                <w:rFonts w:ascii="Century Gothic" w:eastAsia="Cambria" w:hAnsi="Century Gothic" w:cs="Times New Roman"/>
                <w:b/>
                <w:sz w:val="24"/>
                <w:szCs w:val="24"/>
              </w:rPr>
            </w:pPr>
          </w:p>
          <w:p w:rsidR="007C1C53" w:rsidRPr="007C1C53" w:rsidRDefault="007C1C53" w:rsidP="00984F32">
            <w:pPr>
              <w:spacing w:after="0" w:line="240" w:lineRule="auto"/>
              <w:ind w:left="182" w:hanging="182"/>
              <w:contextualSpacing/>
              <w:jc w:val="both"/>
              <w:rPr>
                <w:rFonts w:ascii="Century Gothic" w:eastAsia="Cambria" w:hAnsi="Century Gothic" w:cs="Times New Roman"/>
                <w:b/>
                <w:sz w:val="24"/>
                <w:szCs w:val="24"/>
              </w:rPr>
            </w:pPr>
          </w:p>
          <w:p w:rsidR="007C1C53" w:rsidRPr="007C1C53" w:rsidRDefault="007C1C53" w:rsidP="00984F32">
            <w:pPr>
              <w:spacing w:after="0" w:line="240" w:lineRule="auto"/>
              <w:ind w:left="182" w:hanging="182"/>
              <w:contextualSpacing/>
              <w:jc w:val="both"/>
              <w:rPr>
                <w:rFonts w:ascii="Century Gothic" w:eastAsia="Cambria" w:hAnsi="Century Gothic" w:cs="Times New Roman"/>
                <w:b/>
                <w:sz w:val="24"/>
                <w:szCs w:val="24"/>
              </w:rPr>
            </w:pPr>
          </w:p>
          <w:p w:rsidR="007C1C53" w:rsidRPr="007C1C53" w:rsidRDefault="007C1C53" w:rsidP="00984F32">
            <w:pPr>
              <w:spacing w:after="0" w:line="240" w:lineRule="auto"/>
              <w:ind w:left="182" w:hanging="182"/>
              <w:contextualSpacing/>
              <w:jc w:val="both"/>
              <w:rPr>
                <w:rFonts w:ascii="Century Gothic" w:eastAsia="Cambria" w:hAnsi="Century Gothic" w:cs="Times New Roman"/>
                <w:b/>
                <w:sz w:val="24"/>
                <w:szCs w:val="24"/>
              </w:rPr>
            </w:pPr>
          </w:p>
          <w:p w:rsidR="007C1C53" w:rsidRPr="007C1C53" w:rsidRDefault="007C1C53" w:rsidP="00984F32">
            <w:pPr>
              <w:spacing w:after="0" w:line="240" w:lineRule="auto"/>
              <w:ind w:left="182" w:hanging="182"/>
              <w:contextualSpacing/>
              <w:jc w:val="both"/>
              <w:rPr>
                <w:rFonts w:ascii="Century Gothic" w:eastAsia="Cambria" w:hAnsi="Century Gothic" w:cs="Times New Roman"/>
                <w:b/>
                <w:sz w:val="24"/>
                <w:szCs w:val="24"/>
              </w:rPr>
            </w:pPr>
            <w:r w:rsidRPr="007C1C53">
              <w:rPr>
                <w:rFonts w:ascii="Century Gothic" w:eastAsia="Cambria" w:hAnsi="Century Gothic" w:cs="Times New Roman"/>
                <w:b/>
                <w:sz w:val="24"/>
                <w:szCs w:val="24"/>
              </w:rPr>
              <w:t>FERNANDO NICOLÁS ARAUJO RUMIÉ</w:t>
            </w:r>
          </w:p>
          <w:p w:rsidR="007C1C53" w:rsidRPr="007C1C53" w:rsidRDefault="007C1C53" w:rsidP="00984F32">
            <w:pPr>
              <w:spacing w:after="0" w:line="240" w:lineRule="auto"/>
              <w:ind w:left="182" w:hanging="182"/>
              <w:contextualSpacing/>
              <w:jc w:val="both"/>
              <w:rPr>
                <w:rFonts w:ascii="Century Gothic" w:eastAsia="Cambria" w:hAnsi="Century Gothic" w:cs="Times New Roman"/>
                <w:sz w:val="24"/>
                <w:szCs w:val="24"/>
              </w:rPr>
            </w:pPr>
            <w:r w:rsidRPr="007C1C53">
              <w:rPr>
                <w:rFonts w:ascii="Century Gothic" w:eastAsia="Cambria" w:hAnsi="Century Gothic" w:cs="Times New Roman"/>
                <w:sz w:val="24"/>
                <w:szCs w:val="24"/>
              </w:rPr>
              <w:t>Senador de la República</w:t>
            </w:r>
          </w:p>
          <w:p w:rsidR="007C1C53" w:rsidRPr="007C1C53" w:rsidRDefault="007C1C53" w:rsidP="00984F32">
            <w:pPr>
              <w:spacing w:after="0" w:line="240" w:lineRule="auto"/>
              <w:ind w:left="182" w:hanging="182"/>
              <w:contextualSpacing/>
              <w:jc w:val="both"/>
              <w:rPr>
                <w:rFonts w:ascii="Century Gothic" w:eastAsia="Cambria" w:hAnsi="Century Gothic" w:cs="Times New Roman"/>
                <w:b/>
                <w:sz w:val="24"/>
                <w:szCs w:val="24"/>
              </w:rPr>
            </w:pPr>
            <w:r w:rsidRPr="007C1C53">
              <w:rPr>
                <w:rFonts w:ascii="Century Gothic" w:eastAsia="Cambria" w:hAnsi="Century Gothic" w:cs="Times New Roman"/>
                <w:sz w:val="24"/>
                <w:szCs w:val="24"/>
              </w:rPr>
              <w:t>Partido Centro Democrático</w:t>
            </w:r>
          </w:p>
        </w:tc>
      </w:tr>
      <w:tr w:rsidR="007C1C53" w:rsidRPr="007C1C53" w:rsidTr="00984F32">
        <w:trPr>
          <w:gridAfter w:val="1"/>
          <w:wAfter w:w="142" w:type="dxa"/>
          <w:trHeight w:val="1897"/>
        </w:trPr>
        <w:tc>
          <w:tcPr>
            <w:tcW w:w="4565" w:type="dxa"/>
            <w:gridSpan w:val="2"/>
          </w:tcPr>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r w:rsidRPr="007C1C53">
              <w:rPr>
                <w:rFonts w:ascii="Century Gothic" w:eastAsia="Cambria" w:hAnsi="Century Gothic" w:cs="Times New Roman"/>
                <w:b/>
                <w:sz w:val="24"/>
                <w:szCs w:val="24"/>
              </w:rPr>
              <w:t>RUBY HELENA CHAGÜI SPATH</w:t>
            </w:r>
          </w:p>
          <w:p w:rsidR="007C1C53" w:rsidRPr="007C1C53" w:rsidRDefault="007C1C53" w:rsidP="00984F32">
            <w:pPr>
              <w:spacing w:after="0" w:line="240" w:lineRule="auto"/>
              <w:jc w:val="both"/>
              <w:rPr>
                <w:rFonts w:ascii="Century Gothic" w:eastAsia="Cambria" w:hAnsi="Century Gothic" w:cs="Times New Roman"/>
                <w:sz w:val="24"/>
                <w:szCs w:val="24"/>
              </w:rPr>
            </w:pPr>
            <w:r w:rsidRPr="007C1C53">
              <w:rPr>
                <w:rFonts w:ascii="Century Gothic" w:eastAsia="Cambria" w:hAnsi="Century Gothic" w:cs="Times New Roman"/>
                <w:sz w:val="24"/>
                <w:szCs w:val="24"/>
              </w:rPr>
              <w:t>Senadora de la República</w:t>
            </w:r>
          </w:p>
          <w:p w:rsidR="007C1C53" w:rsidRPr="007C1C53" w:rsidRDefault="007C1C53" w:rsidP="00984F32">
            <w:pPr>
              <w:spacing w:after="0" w:line="240" w:lineRule="auto"/>
              <w:jc w:val="both"/>
              <w:rPr>
                <w:rFonts w:ascii="Century Gothic" w:eastAsia="Cambria" w:hAnsi="Century Gothic" w:cs="Times New Roman"/>
                <w:sz w:val="24"/>
                <w:szCs w:val="24"/>
              </w:rPr>
            </w:pPr>
            <w:r w:rsidRPr="007C1C53">
              <w:rPr>
                <w:rFonts w:ascii="Century Gothic" w:eastAsia="Cambria" w:hAnsi="Century Gothic" w:cs="Times New Roman"/>
                <w:sz w:val="24"/>
                <w:szCs w:val="24"/>
              </w:rPr>
              <w:t>Partido Centro Democrático</w:t>
            </w: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tc>
        <w:tc>
          <w:tcPr>
            <w:tcW w:w="4224" w:type="dxa"/>
          </w:tcPr>
          <w:p w:rsidR="007C1C53" w:rsidRPr="007C1C53" w:rsidRDefault="007C1C53" w:rsidP="00984F32">
            <w:pPr>
              <w:spacing w:after="0" w:line="240" w:lineRule="auto"/>
              <w:jc w:val="center"/>
              <w:rPr>
                <w:rFonts w:ascii="Century Gothic" w:eastAsia="Cambria" w:hAnsi="Century Gothic" w:cs="Times New Roman"/>
                <w:b/>
                <w:sz w:val="24"/>
                <w:szCs w:val="24"/>
              </w:rPr>
            </w:pPr>
          </w:p>
          <w:p w:rsidR="007C1C53" w:rsidRPr="007C1C53" w:rsidRDefault="007C1C53" w:rsidP="00984F32">
            <w:pPr>
              <w:spacing w:after="0" w:line="240" w:lineRule="auto"/>
              <w:jc w:val="center"/>
              <w:rPr>
                <w:rFonts w:ascii="Century Gothic" w:eastAsia="Cambria" w:hAnsi="Century Gothic" w:cs="Times New Roman"/>
                <w:b/>
                <w:sz w:val="24"/>
                <w:szCs w:val="24"/>
              </w:rPr>
            </w:pPr>
          </w:p>
          <w:p w:rsidR="007C1C53" w:rsidRPr="007C1C53" w:rsidRDefault="007C1C53" w:rsidP="00984F32">
            <w:pPr>
              <w:spacing w:after="0" w:line="240" w:lineRule="auto"/>
              <w:jc w:val="center"/>
              <w:rPr>
                <w:rFonts w:ascii="Century Gothic" w:eastAsia="Cambria" w:hAnsi="Century Gothic" w:cs="Times New Roman"/>
                <w:b/>
                <w:sz w:val="24"/>
                <w:szCs w:val="24"/>
              </w:rPr>
            </w:pPr>
          </w:p>
          <w:p w:rsidR="007C1C53" w:rsidRPr="007C1C53" w:rsidRDefault="007C1C53" w:rsidP="00984F32">
            <w:pPr>
              <w:spacing w:after="0" w:line="240" w:lineRule="auto"/>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center"/>
              <w:rPr>
                <w:rFonts w:ascii="Century Gothic" w:eastAsia="Cambria" w:hAnsi="Century Gothic" w:cs="Times New Roman"/>
                <w:b/>
                <w:sz w:val="24"/>
                <w:szCs w:val="24"/>
              </w:rPr>
            </w:pPr>
          </w:p>
          <w:p w:rsidR="007C1C53" w:rsidRPr="007C1C53" w:rsidRDefault="007C1C53" w:rsidP="00984F32">
            <w:pPr>
              <w:spacing w:after="0" w:line="240" w:lineRule="auto"/>
              <w:jc w:val="center"/>
              <w:rPr>
                <w:rFonts w:ascii="Century Gothic" w:eastAsia="Cambria" w:hAnsi="Century Gothic" w:cs="Times New Roman"/>
                <w:b/>
                <w:sz w:val="24"/>
                <w:szCs w:val="24"/>
              </w:rPr>
            </w:pPr>
          </w:p>
          <w:p w:rsidR="007C1C53" w:rsidRPr="007C1C53" w:rsidRDefault="007C1C53" w:rsidP="00984F32">
            <w:pPr>
              <w:spacing w:after="0" w:line="240" w:lineRule="auto"/>
              <w:jc w:val="center"/>
              <w:rPr>
                <w:rFonts w:ascii="Century Gothic" w:eastAsia="Cambria" w:hAnsi="Century Gothic" w:cs="Times New Roman"/>
                <w:b/>
                <w:sz w:val="24"/>
                <w:szCs w:val="24"/>
              </w:rPr>
            </w:pPr>
          </w:p>
          <w:p w:rsidR="007C1C53" w:rsidRPr="007C1C53" w:rsidRDefault="007C1C53" w:rsidP="00984F32">
            <w:pPr>
              <w:spacing w:after="0" w:line="240" w:lineRule="auto"/>
              <w:jc w:val="center"/>
              <w:rPr>
                <w:rFonts w:ascii="Century Gothic" w:eastAsia="Cambria" w:hAnsi="Century Gothic" w:cs="Times New Roman"/>
                <w:b/>
                <w:sz w:val="24"/>
                <w:szCs w:val="24"/>
              </w:rPr>
            </w:pPr>
          </w:p>
          <w:p w:rsidR="007C1C53" w:rsidRPr="007C1C53" w:rsidRDefault="007C1C53" w:rsidP="00984F32">
            <w:pPr>
              <w:spacing w:after="0" w:line="240" w:lineRule="auto"/>
              <w:jc w:val="center"/>
              <w:rPr>
                <w:rFonts w:ascii="Century Gothic" w:eastAsia="Cambria" w:hAnsi="Century Gothic" w:cs="Times New Roman"/>
                <w:b/>
                <w:sz w:val="24"/>
                <w:szCs w:val="24"/>
              </w:rPr>
            </w:pPr>
          </w:p>
        </w:tc>
      </w:tr>
      <w:tr w:rsidR="007C1C53" w:rsidRPr="007C1C53" w:rsidTr="00984F32">
        <w:trPr>
          <w:gridAfter w:val="1"/>
          <w:wAfter w:w="142" w:type="dxa"/>
          <w:trHeight w:val="1897"/>
        </w:trPr>
        <w:tc>
          <w:tcPr>
            <w:tcW w:w="4565" w:type="dxa"/>
            <w:gridSpan w:val="2"/>
          </w:tcPr>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tc>
        <w:tc>
          <w:tcPr>
            <w:tcW w:w="4224" w:type="dxa"/>
          </w:tcPr>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tc>
      </w:tr>
      <w:tr w:rsidR="007C1C53" w:rsidRPr="007C1C53" w:rsidTr="00984F32">
        <w:trPr>
          <w:gridAfter w:val="1"/>
          <w:wAfter w:w="142" w:type="dxa"/>
          <w:trHeight w:val="1897"/>
        </w:trPr>
        <w:tc>
          <w:tcPr>
            <w:tcW w:w="4565" w:type="dxa"/>
            <w:gridSpan w:val="2"/>
          </w:tcPr>
          <w:p w:rsid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b/>
                <w:sz w:val="24"/>
                <w:szCs w:val="24"/>
              </w:rPr>
            </w:pPr>
          </w:p>
        </w:tc>
        <w:tc>
          <w:tcPr>
            <w:tcW w:w="4224" w:type="dxa"/>
          </w:tcPr>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b/>
                <w:sz w:val="24"/>
                <w:szCs w:val="24"/>
              </w:rPr>
            </w:pPr>
          </w:p>
        </w:tc>
      </w:tr>
      <w:tr w:rsidR="007C1C53" w:rsidRPr="007C1C53" w:rsidTr="00984F32">
        <w:trPr>
          <w:gridAfter w:val="1"/>
          <w:wAfter w:w="142" w:type="dxa"/>
          <w:trHeight w:val="1897"/>
        </w:trPr>
        <w:tc>
          <w:tcPr>
            <w:tcW w:w="4565" w:type="dxa"/>
            <w:gridSpan w:val="2"/>
          </w:tcPr>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b/>
                <w:sz w:val="24"/>
                <w:szCs w:val="24"/>
              </w:rPr>
            </w:pPr>
          </w:p>
        </w:tc>
        <w:tc>
          <w:tcPr>
            <w:tcW w:w="4224" w:type="dxa"/>
          </w:tcPr>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b/>
                <w:sz w:val="24"/>
                <w:szCs w:val="24"/>
              </w:rPr>
            </w:pPr>
          </w:p>
        </w:tc>
      </w:tr>
    </w:tbl>
    <w:p w:rsidR="00ED2837" w:rsidRPr="00DA18FE" w:rsidRDefault="00ED2837" w:rsidP="007C1C53">
      <w:pPr>
        <w:pStyle w:val="CM6"/>
        <w:spacing w:line="276" w:lineRule="auto"/>
        <w:jc w:val="center"/>
        <w:rPr>
          <w:rFonts w:ascii="Century Gothic" w:hAnsi="Century Gothic" w:cs="Arial"/>
          <w:b/>
          <w:bCs/>
          <w:color w:val="000000"/>
          <w:sz w:val="26"/>
          <w:szCs w:val="26"/>
          <w:shd w:val="clear" w:color="auto" w:fill="FFFFFF"/>
          <w:lang w:val="es-ES_tradnl"/>
        </w:rPr>
      </w:pPr>
      <w:r w:rsidRPr="00DA18FE">
        <w:rPr>
          <w:rFonts w:ascii="Century Gothic" w:hAnsi="Century Gothic" w:cs="Arial"/>
          <w:b/>
          <w:bCs/>
          <w:color w:val="000000"/>
          <w:sz w:val="26"/>
          <w:szCs w:val="26"/>
          <w:shd w:val="clear" w:color="auto" w:fill="FFFFFF"/>
          <w:lang w:val="es-ES_tradnl"/>
        </w:rPr>
        <w:lastRenderedPageBreak/>
        <w:t>PROYECTO DE LEY NO. ____ DE 2019 CÁMARA</w:t>
      </w:r>
    </w:p>
    <w:p w:rsidR="00ED2837" w:rsidRPr="006C02F6" w:rsidRDefault="00ED2837" w:rsidP="00ED2837">
      <w:pPr>
        <w:suppressAutoHyphens/>
        <w:adjustRightInd w:val="0"/>
        <w:spacing w:before="57" w:after="57" w:line="288" w:lineRule="auto"/>
        <w:jc w:val="center"/>
        <w:textAlignment w:val="center"/>
        <w:rPr>
          <w:rFonts w:ascii="Century Gothic" w:eastAsia="Calibri" w:hAnsi="Century Gothic" w:cs="Arial"/>
          <w:i/>
          <w:iCs/>
          <w:color w:val="000000"/>
          <w:sz w:val="24"/>
          <w:szCs w:val="24"/>
          <w:lang w:val="es-ES_tradnl"/>
        </w:rPr>
      </w:pPr>
      <w:r w:rsidRPr="006C02F6">
        <w:rPr>
          <w:rFonts w:ascii="Century Gothic" w:eastAsia="Calibri" w:hAnsi="Century Gothic" w:cs="Arial"/>
          <w:i/>
          <w:iCs/>
          <w:color w:val="000000"/>
          <w:sz w:val="24"/>
          <w:szCs w:val="24"/>
          <w:lang w:val="es-ES_tradnl"/>
        </w:rPr>
        <w:t xml:space="preserve">“Por medio </w:t>
      </w:r>
      <w:r>
        <w:rPr>
          <w:rFonts w:ascii="Century Gothic" w:eastAsia="Calibri" w:hAnsi="Century Gothic" w:cs="Arial"/>
          <w:i/>
          <w:iCs/>
          <w:color w:val="000000"/>
          <w:sz w:val="24"/>
          <w:szCs w:val="24"/>
          <w:lang w:val="es-ES_tradnl"/>
        </w:rPr>
        <w:t>de la</w:t>
      </w:r>
      <w:r w:rsidRPr="006C02F6">
        <w:rPr>
          <w:rFonts w:ascii="Century Gothic" w:eastAsia="Calibri" w:hAnsi="Century Gothic" w:cs="Arial"/>
          <w:i/>
          <w:iCs/>
          <w:color w:val="000000"/>
          <w:sz w:val="24"/>
          <w:szCs w:val="24"/>
          <w:lang w:val="es-ES_tradnl"/>
        </w:rPr>
        <w:t xml:space="preserve"> cual se</w:t>
      </w:r>
      <w:r>
        <w:rPr>
          <w:rFonts w:ascii="Century Gothic" w:eastAsia="Calibri" w:hAnsi="Century Gothic" w:cs="Arial"/>
          <w:i/>
          <w:iCs/>
          <w:color w:val="000000"/>
          <w:sz w:val="24"/>
          <w:szCs w:val="24"/>
          <w:lang w:val="es-ES_tradnl"/>
        </w:rPr>
        <w:t xml:space="preserve"> modifica al artículo 79 de la Ley 1943 de 2018</w:t>
      </w:r>
      <w:r w:rsidRPr="006C02F6">
        <w:rPr>
          <w:rFonts w:ascii="Century Gothic" w:eastAsia="Calibri" w:hAnsi="Century Gothic" w:cs="Arial"/>
          <w:i/>
          <w:iCs/>
          <w:color w:val="000000"/>
          <w:sz w:val="24"/>
          <w:szCs w:val="24"/>
          <w:lang w:val="es-ES_tradnl"/>
        </w:rPr>
        <w:t>”.</w:t>
      </w:r>
    </w:p>
    <w:p w:rsidR="00ED2837" w:rsidRPr="00FA3D53" w:rsidRDefault="00ED2837" w:rsidP="00ED2837">
      <w:pPr>
        <w:jc w:val="both"/>
        <w:rPr>
          <w:rFonts w:ascii="Century Gothic" w:hAnsi="Century Gothic"/>
          <w:lang w:val="es-ES_tradnl"/>
        </w:rPr>
      </w:pPr>
    </w:p>
    <w:p w:rsidR="00ED2837" w:rsidRPr="00310CDB" w:rsidRDefault="00ED2837" w:rsidP="00ED2837">
      <w:pPr>
        <w:jc w:val="center"/>
        <w:rPr>
          <w:rFonts w:ascii="Century Gothic" w:hAnsi="Century Gothic"/>
          <w:b/>
        </w:rPr>
      </w:pPr>
      <w:r w:rsidRPr="00310CDB">
        <w:rPr>
          <w:rFonts w:ascii="Century Gothic" w:hAnsi="Century Gothic"/>
          <w:b/>
        </w:rPr>
        <w:t>El Congreso de Colombia</w:t>
      </w:r>
    </w:p>
    <w:p w:rsidR="00ED2837" w:rsidRPr="00310CDB" w:rsidRDefault="00ED2837" w:rsidP="00ED2837">
      <w:pPr>
        <w:jc w:val="center"/>
        <w:rPr>
          <w:rFonts w:ascii="Century Gothic" w:hAnsi="Century Gothic"/>
          <w:b/>
        </w:rPr>
      </w:pPr>
      <w:r w:rsidRPr="00310CDB">
        <w:rPr>
          <w:rFonts w:ascii="Century Gothic" w:hAnsi="Century Gothic"/>
          <w:b/>
        </w:rPr>
        <w:t>DECRETA:</w:t>
      </w:r>
    </w:p>
    <w:p w:rsidR="00ED2837" w:rsidRDefault="00ED2837" w:rsidP="00ED2837">
      <w:pPr>
        <w:ind w:firstLine="708"/>
        <w:jc w:val="both"/>
        <w:rPr>
          <w:rFonts w:ascii="Century Gothic" w:hAnsi="Century Gothic"/>
          <w:bCs/>
        </w:rPr>
      </w:pPr>
      <w:r w:rsidRPr="00310CDB">
        <w:rPr>
          <w:rFonts w:ascii="Century Gothic" w:hAnsi="Century Gothic"/>
          <w:b/>
        </w:rPr>
        <w:t xml:space="preserve">Artículo </w:t>
      </w:r>
      <w:r>
        <w:rPr>
          <w:rFonts w:ascii="Century Gothic" w:hAnsi="Century Gothic"/>
          <w:b/>
        </w:rPr>
        <w:t>1</w:t>
      </w:r>
      <w:r w:rsidRPr="00310CDB">
        <w:rPr>
          <w:rFonts w:ascii="Century Gothic" w:hAnsi="Century Gothic"/>
          <w:b/>
        </w:rPr>
        <w:t xml:space="preserve">°. </w:t>
      </w:r>
      <w:r>
        <w:rPr>
          <w:rFonts w:ascii="Century Gothic" w:hAnsi="Century Gothic"/>
          <w:b/>
        </w:rPr>
        <w:t xml:space="preserve">Modifíquese el artículo 79 de la Ley 1943, </w:t>
      </w:r>
      <w:r>
        <w:rPr>
          <w:rFonts w:ascii="Century Gothic" w:hAnsi="Century Gothic"/>
          <w:bCs/>
        </w:rPr>
        <w:t>el cual quedará así:</w:t>
      </w:r>
    </w:p>
    <w:p w:rsidR="00ED2837" w:rsidRPr="00094186" w:rsidRDefault="00ED2837" w:rsidP="00ED2837">
      <w:pPr>
        <w:jc w:val="both"/>
        <w:rPr>
          <w:rFonts w:ascii="Century Gothic" w:hAnsi="Century Gothic"/>
          <w:bCs/>
        </w:rPr>
      </w:pPr>
      <w:r w:rsidRPr="00EE4499">
        <w:rPr>
          <w:rFonts w:ascii="Century Gothic" w:hAnsi="Century Gothic"/>
          <w:b/>
        </w:rPr>
        <w:t>ARTÍCULO 79.</w:t>
      </w:r>
      <w:r w:rsidRPr="00094186">
        <w:rPr>
          <w:rFonts w:ascii="Century Gothic" w:hAnsi="Century Gothic"/>
          <w:bCs/>
        </w:rPr>
        <w:t xml:space="preserve"> Modifíquese el artículo 235-2 al Estatuto Tributario, el cual quedará así:</w:t>
      </w:r>
    </w:p>
    <w:p w:rsidR="00ED2837" w:rsidRPr="00094186" w:rsidRDefault="00ED2837" w:rsidP="00ED2837">
      <w:pPr>
        <w:jc w:val="both"/>
        <w:rPr>
          <w:rFonts w:ascii="Century Gothic" w:hAnsi="Century Gothic"/>
          <w:bCs/>
        </w:rPr>
      </w:pPr>
      <w:r w:rsidRPr="00EE4499">
        <w:rPr>
          <w:rFonts w:ascii="Century Gothic" w:hAnsi="Century Gothic"/>
          <w:b/>
        </w:rPr>
        <w:t>Artículo 235-2. Rentas exentas a partir del año gravable 2019.</w:t>
      </w:r>
      <w:r w:rsidRPr="00094186">
        <w:rPr>
          <w:rFonts w:ascii="Century Gothic" w:hAnsi="Century Gothic"/>
          <w:bCs/>
        </w:rPr>
        <w:t xml:space="preserve"> Sin perjuicio de las rentas exentas de las personas naturales del artículo 206 del Estatuto Tributario y de las reconocidas en los convenios internacionales ratificados por Colombia, las únicas excepciones legales de que trata el artículo 26 del Estatuto Tributario son las siguientes:</w:t>
      </w:r>
    </w:p>
    <w:p w:rsidR="00ED2837" w:rsidRPr="00094186" w:rsidRDefault="00ED2837" w:rsidP="00ED2837">
      <w:pPr>
        <w:jc w:val="both"/>
        <w:rPr>
          <w:rFonts w:ascii="Century Gothic" w:hAnsi="Century Gothic"/>
          <w:bCs/>
        </w:rPr>
      </w:pPr>
      <w:r w:rsidRPr="00094186">
        <w:rPr>
          <w:rFonts w:ascii="Century Gothic" w:hAnsi="Century Gothic"/>
          <w:bCs/>
        </w:rPr>
        <w:t>1. Incentivo tributario para empresas de economía naranja. Las rentas provenientes del desarrollo de industrias de valor agregado tecnológico y actividades creativas, por un término de siete (7) años, siempre que se cumplan los siguientes requisitos:</w:t>
      </w:r>
    </w:p>
    <w:p w:rsidR="00ED2837" w:rsidRPr="00094186" w:rsidRDefault="00ED2837" w:rsidP="00ED2837">
      <w:pPr>
        <w:jc w:val="both"/>
        <w:rPr>
          <w:rFonts w:ascii="Century Gothic" w:hAnsi="Century Gothic"/>
          <w:bCs/>
        </w:rPr>
      </w:pPr>
      <w:r w:rsidRPr="00094186">
        <w:rPr>
          <w:rFonts w:ascii="Century Gothic" w:hAnsi="Century Gothic"/>
          <w:bCs/>
        </w:rPr>
        <w:t>a) Las sociedades deben tener su domicilio principal dentro del territorio colombiano, y su objeto social exclusivo debe ser el desarrollo de industrias de valor agregado tecnológico y/o actividades creativas;</w:t>
      </w:r>
    </w:p>
    <w:p w:rsidR="00ED2837" w:rsidRPr="00094186" w:rsidRDefault="00ED2837" w:rsidP="00ED2837">
      <w:pPr>
        <w:jc w:val="both"/>
        <w:rPr>
          <w:rFonts w:ascii="Century Gothic" w:hAnsi="Century Gothic"/>
          <w:bCs/>
        </w:rPr>
      </w:pPr>
      <w:r w:rsidRPr="00094186">
        <w:rPr>
          <w:rFonts w:ascii="Century Gothic" w:hAnsi="Century Gothic"/>
          <w:bCs/>
        </w:rPr>
        <w:t>b) Las sociedades deben ser constituidas e iniciar su actividad económica antes del 31 de diciembre de 2021;</w:t>
      </w:r>
    </w:p>
    <w:p w:rsidR="00ED2837" w:rsidRPr="00094186" w:rsidRDefault="00ED2837" w:rsidP="00ED2837">
      <w:pPr>
        <w:jc w:val="both"/>
        <w:rPr>
          <w:rFonts w:ascii="Century Gothic" w:hAnsi="Century Gothic"/>
          <w:bCs/>
        </w:rPr>
      </w:pPr>
      <w:r w:rsidRPr="00094186">
        <w:rPr>
          <w:rFonts w:ascii="Century Gothic" w:hAnsi="Century Gothic"/>
          <w:bCs/>
        </w:rPr>
        <w:t>c) Las actividades que califican para este incentivo son las siguientes:</w:t>
      </w:r>
    </w:p>
    <w:tbl>
      <w:tblPr>
        <w:tblStyle w:val="Tablaconcuadrcula"/>
        <w:tblW w:w="0" w:type="auto"/>
        <w:tblLook w:val="04A0" w:firstRow="1" w:lastRow="0" w:firstColumn="1" w:lastColumn="0" w:noHBand="0" w:noVBand="1"/>
      </w:tblPr>
      <w:tblGrid>
        <w:gridCol w:w="1838"/>
        <w:gridCol w:w="6990"/>
      </w:tblGrid>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CÓDIGO CIIU</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DESCRIPCIÓN DE LA ACTIVIDAD</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3210</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Fabricación de joyas, bisutería y artículos conexos</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5811</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Edición de libros.</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5820</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Edición de programas de informática (software)</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5911</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Actividades de producción de películas cinematográficas, videos, programas, anuncios y comerciales de televisión</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lastRenderedPageBreak/>
              <w:t>5912</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Actividades de posproducción de películas cinematográficas, videos, programas, anuncios y comerciales de televisión</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5913</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Actividades de distribución de películas cinematográficas, videos, programas, anuncios v comerciales de televisión</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5914</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Actividades de exhibición de películas cinematográficas y videos</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5920</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Actividades de grabación de sonido y edición de música</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6010</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Actividades de programación y transmisión en el servicio de radiodifusión sonora</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6020</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Actividades de programación v transmisión de televisión</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6201</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Actividades de desarrollo de sistemas informáticos (planificación, análisis, diseño, programación, pruebas)</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6202</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Actividades de consultoría informática y actividades de administración de instalaciones informáticas</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7110</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Actividades de arquitectura e ingeniería y otras actividades conexas de consultoría técnica</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7220</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Investigaciones y desarrollo experimental en el campo de las ciencias sociales y las humanidades</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7410</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Actividades especializadas de diseño</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7420</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Actividades de fotografía</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9001</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Creación literaria</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9002</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Creación musical</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9003</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Creación teatral</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9004</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Creación audiovisual</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9005</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Artes plásticas y visuales</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9006</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Actividades teatrales</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lastRenderedPageBreak/>
              <w:t>9007</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Actividades de espectáculos musicales en vivo</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9008</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Otras actividades de espectáculos en vivo</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9101</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Actividades de bibliotecas y archivos</w:t>
            </w:r>
          </w:p>
        </w:tc>
      </w:tr>
      <w:tr w:rsidR="00ED2837" w:rsidRPr="002D51E6" w:rsidTr="00A11675">
        <w:tc>
          <w:tcPr>
            <w:tcW w:w="1838"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9102</w:t>
            </w:r>
          </w:p>
        </w:tc>
        <w:tc>
          <w:tcPr>
            <w:tcW w:w="6990" w:type="dxa"/>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Actividades y funcionamiento de museos, conservación de edificios y sitios históricos</w:t>
            </w:r>
          </w:p>
        </w:tc>
      </w:tr>
      <w:tr w:rsidR="00ED2837" w:rsidRPr="002D51E6" w:rsidTr="00A11675">
        <w:tc>
          <w:tcPr>
            <w:tcW w:w="8828" w:type="dxa"/>
            <w:gridSpan w:val="2"/>
          </w:tcPr>
          <w:p w:rsidR="00ED2837" w:rsidRPr="002D51E6" w:rsidRDefault="00ED2837" w:rsidP="00A11675">
            <w:pPr>
              <w:jc w:val="both"/>
              <w:rPr>
                <w:rFonts w:ascii="Century Gothic" w:hAnsi="Century Gothic"/>
                <w:bCs/>
                <w:sz w:val="24"/>
                <w:szCs w:val="24"/>
              </w:rPr>
            </w:pPr>
            <w:r w:rsidRPr="002D51E6">
              <w:rPr>
                <w:rFonts w:ascii="Century Gothic" w:hAnsi="Century Gothic"/>
                <w:bCs/>
                <w:sz w:val="24"/>
                <w:szCs w:val="24"/>
              </w:rPr>
              <w:t>Actividades referentes al turismo cultural.</w:t>
            </w:r>
          </w:p>
        </w:tc>
      </w:tr>
    </w:tbl>
    <w:p w:rsidR="00ED2837" w:rsidRDefault="00ED2837" w:rsidP="00ED2837">
      <w:pPr>
        <w:jc w:val="both"/>
        <w:rPr>
          <w:rFonts w:ascii="Century Gothic" w:hAnsi="Century Gothic"/>
          <w:bCs/>
        </w:rPr>
      </w:pPr>
    </w:p>
    <w:p w:rsidR="00ED2837" w:rsidRPr="00094186" w:rsidRDefault="00ED2837" w:rsidP="00ED2837">
      <w:pPr>
        <w:jc w:val="both"/>
        <w:rPr>
          <w:rFonts w:ascii="Century Gothic" w:hAnsi="Century Gothic"/>
          <w:bCs/>
        </w:rPr>
      </w:pPr>
      <w:r w:rsidRPr="00094186">
        <w:rPr>
          <w:rFonts w:ascii="Century Gothic" w:hAnsi="Century Gothic"/>
          <w:bCs/>
        </w:rPr>
        <w:t xml:space="preserve">d) Las sociedades deben cumplir con los montos mínimos de </w:t>
      </w:r>
      <w:r>
        <w:rPr>
          <w:rFonts w:ascii="Century Gothic" w:hAnsi="Century Gothic"/>
          <w:bCs/>
        </w:rPr>
        <w:t>empleo que defina el Gobierno N</w:t>
      </w:r>
      <w:r w:rsidRPr="00094186">
        <w:rPr>
          <w:rFonts w:ascii="Century Gothic" w:hAnsi="Century Gothic"/>
          <w:bCs/>
        </w:rPr>
        <w:t>acional, que en ningún caso puede ser inferior a tres (3) empleados. Los empleos que se tienen en cuenta para la exención en renta son aquellos relacionados directamente con las industrias de valor agregado tecnológico y actividades creativas. Los administradores de la sociedad no califican como empleados para efectos de la presente exención en renta;</w:t>
      </w:r>
    </w:p>
    <w:p w:rsidR="00ED2837" w:rsidRPr="00094186" w:rsidRDefault="00ED2837" w:rsidP="00ED2837">
      <w:pPr>
        <w:jc w:val="both"/>
        <w:rPr>
          <w:rFonts w:ascii="Century Gothic" w:hAnsi="Century Gothic"/>
          <w:bCs/>
        </w:rPr>
      </w:pPr>
      <w:r w:rsidRPr="00094186">
        <w:rPr>
          <w:rFonts w:ascii="Century Gothic" w:hAnsi="Century Gothic"/>
          <w:bCs/>
        </w:rPr>
        <w:t>e) Las sociedades deben presentar su proyecto de inversión ante el Comité de Economía Naranja del Ministerio de Cultura, justificando su viabilidad financiera, conveniencia económica y calificación como actividad de economía naranja. El Ministerio</w:t>
      </w:r>
      <w:r>
        <w:rPr>
          <w:rFonts w:ascii="Century Gothic" w:hAnsi="Century Gothic"/>
          <w:bCs/>
        </w:rPr>
        <w:t xml:space="preserve"> de Cultura</w:t>
      </w:r>
      <w:r w:rsidRPr="00094186">
        <w:rPr>
          <w:rFonts w:ascii="Century Gothic" w:hAnsi="Century Gothic"/>
          <w:bCs/>
        </w:rPr>
        <w:t xml:space="preserve"> debe emitir un acto de conformidad con el proyecto y confirmar el desarrollo de industrias de valor agregado tecnológico y actividades creativas;</w:t>
      </w:r>
    </w:p>
    <w:p w:rsidR="00ED2837" w:rsidRPr="00094186" w:rsidRDefault="00ED2837" w:rsidP="00ED2837">
      <w:pPr>
        <w:jc w:val="both"/>
        <w:rPr>
          <w:rFonts w:ascii="Century Gothic" w:hAnsi="Century Gothic"/>
          <w:bCs/>
        </w:rPr>
      </w:pPr>
      <w:r w:rsidRPr="00094186">
        <w:rPr>
          <w:rFonts w:ascii="Century Gothic" w:hAnsi="Century Gothic"/>
          <w:bCs/>
        </w:rPr>
        <w:t>f) Las sociedades deben cumplir con los montos mínimos de inversión en los t</w:t>
      </w:r>
      <w:r>
        <w:rPr>
          <w:rFonts w:ascii="Century Gothic" w:hAnsi="Century Gothic"/>
          <w:bCs/>
        </w:rPr>
        <w:t>érminos que defina el Gobierno N</w:t>
      </w:r>
      <w:r w:rsidRPr="00094186">
        <w:rPr>
          <w:rFonts w:ascii="Century Gothic" w:hAnsi="Century Gothic"/>
          <w:bCs/>
        </w:rPr>
        <w:t>acional, que en ningún caso puede ser inferior a cuatro mil cuatrocientas (4.400) UVT y en un plazo máximo de tres (3) años gravables. En caso de que no se logre el monto de inversión se pierde el beneficio a partir del tercer año, inclusive;</w:t>
      </w:r>
    </w:p>
    <w:p w:rsidR="00ED2837" w:rsidRPr="00094186" w:rsidRDefault="00ED2837" w:rsidP="00ED2837">
      <w:pPr>
        <w:jc w:val="both"/>
        <w:rPr>
          <w:rFonts w:ascii="Century Gothic" w:hAnsi="Century Gothic"/>
          <w:bCs/>
        </w:rPr>
      </w:pPr>
      <w:r w:rsidRPr="00094186">
        <w:rPr>
          <w:rFonts w:ascii="Century Gothic" w:hAnsi="Century Gothic"/>
          <w:bCs/>
        </w:rPr>
        <w:t>Concordancias</w:t>
      </w:r>
    </w:p>
    <w:p w:rsidR="00ED2837" w:rsidRPr="00094186" w:rsidRDefault="00ED2837" w:rsidP="00ED2837">
      <w:pPr>
        <w:jc w:val="both"/>
        <w:rPr>
          <w:rFonts w:ascii="Century Gothic" w:hAnsi="Century Gothic"/>
          <w:bCs/>
        </w:rPr>
      </w:pPr>
      <w:r w:rsidRPr="00094186">
        <w:rPr>
          <w:rFonts w:ascii="Century Gothic" w:hAnsi="Century Gothic"/>
          <w:bCs/>
        </w:rPr>
        <w:t>g) Los usuarios de zona franca podrán aplicar a los beneficios establecidos en este numeral, siempre y cuando cumplan con todos los requisitos señalados en este artículo para efectos de acceder a esta exención.</w:t>
      </w:r>
    </w:p>
    <w:p w:rsidR="00ED2837" w:rsidRPr="00094186" w:rsidRDefault="00ED2837" w:rsidP="00ED2837">
      <w:pPr>
        <w:jc w:val="both"/>
        <w:rPr>
          <w:rFonts w:ascii="Century Gothic" w:hAnsi="Century Gothic"/>
          <w:bCs/>
        </w:rPr>
      </w:pPr>
      <w:r w:rsidRPr="00094186">
        <w:rPr>
          <w:rFonts w:ascii="Century Gothic" w:hAnsi="Century Gothic"/>
          <w:bCs/>
        </w:rPr>
        <w:t>2. Incentivo tributario para el desarrollo del campo colombiano. Las rentas provenientes de inversiones que incrementen la productividad en el sector agropecuario, por un término de diez (10) años, siempre que cumplan los siguientes requisitos:</w:t>
      </w:r>
    </w:p>
    <w:p w:rsidR="00ED2837" w:rsidRPr="00094186" w:rsidRDefault="00ED2837" w:rsidP="00ED2837">
      <w:pPr>
        <w:jc w:val="both"/>
        <w:rPr>
          <w:rFonts w:ascii="Century Gothic" w:hAnsi="Century Gothic"/>
          <w:bCs/>
        </w:rPr>
      </w:pPr>
      <w:r w:rsidRPr="00094186">
        <w:rPr>
          <w:rFonts w:ascii="Century Gothic" w:hAnsi="Century Gothic"/>
          <w:bCs/>
        </w:rPr>
        <w:lastRenderedPageBreak/>
        <w:t>a) Las sociedades deben tener su domicilio principal y sede de administración y operación en el municipio o municipios en los que realicen las inversiones que incrementen la productividad del sector agropecuario;</w:t>
      </w:r>
    </w:p>
    <w:p w:rsidR="00ED2837" w:rsidRPr="00094186" w:rsidRDefault="00ED2837" w:rsidP="00ED2837">
      <w:pPr>
        <w:jc w:val="both"/>
        <w:rPr>
          <w:rFonts w:ascii="Century Gothic" w:hAnsi="Century Gothic"/>
          <w:bCs/>
        </w:rPr>
      </w:pPr>
      <w:r w:rsidRPr="00094186">
        <w:rPr>
          <w:rFonts w:ascii="Century Gothic" w:hAnsi="Century Gothic"/>
          <w:bCs/>
        </w:rPr>
        <w:t>b) Las sociedades deben tener por objeto social exclusivo alguna de las actividades que incrementan la productividad del sector agropecuario. Las actividades comprendidas son aquellas señaladas en la Clasificación Industrial Internacional Uniforme (CIIU), Sección A, División 01, adoptada en Colombia mediante Resolución de la Dirección de Impuestos y Aduanas Nacionales (DIAN);</w:t>
      </w:r>
    </w:p>
    <w:p w:rsidR="00ED2837" w:rsidRPr="00094186" w:rsidRDefault="00ED2837" w:rsidP="00ED2837">
      <w:pPr>
        <w:jc w:val="both"/>
        <w:rPr>
          <w:rFonts w:ascii="Century Gothic" w:hAnsi="Century Gothic"/>
          <w:bCs/>
        </w:rPr>
      </w:pPr>
      <w:r w:rsidRPr="00094186">
        <w:rPr>
          <w:rFonts w:ascii="Century Gothic" w:hAnsi="Century Gothic"/>
          <w:bCs/>
        </w:rPr>
        <w:t>c) Las sociedades deben ser constituidas e iniciar su actividad económica antes del 31 de diciembre de 2021;</w:t>
      </w:r>
    </w:p>
    <w:p w:rsidR="00ED2837" w:rsidRPr="00094186" w:rsidRDefault="00ED2837" w:rsidP="00ED2837">
      <w:pPr>
        <w:jc w:val="both"/>
        <w:rPr>
          <w:rFonts w:ascii="Century Gothic" w:hAnsi="Century Gothic"/>
          <w:bCs/>
        </w:rPr>
      </w:pPr>
      <w:r w:rsidRPr="00094186">
        <w:rPr>
          <w:rFonts w:ascii="Century Gothic" w:hAnsi="Century Gothic"/>
          <w:bCs/>
        </w:rPr>
        <w:t>d) Las sociedades deben cumplir con los montos mínimos de empleo que defina el Gobierno nacional, que en ningún caso puede ser inferior a diez (10) empleados. Los empleos que se tienen en cuenta para la exención en renta son aquellos que tienen una relación directa con los proyectos agropecuarios, según la reglamentación que profiera el Gobierno nacional.</w:t>
      </w:r>
    </w:p>
    <w:p w:rsidR="00ED2837" w:rsidRPr="00094186" w:rsidRDefault="00ED2837" w:rsidP="00ED2837">
      <w:pPr>
        <w:jc w:val="both"/>
        <w:rPr>
          <w:rFonts w:ascii="Century Gothic" w:hAnsi="Century Gothic"/>
          <w:bCs/>
        </w:rPr>
      </w:pPr>
      <w:r w:rsidRPr="00094186">
        <w:rPr>
          <w:rFonts w:ascii="Century Gothic" w:hAnsi="Century Gothic"/>
          <w:bCs/>
        </w:rPr>
        <w:t>Los administradores de la sociedad no califican como empleados para efectos de la presente exención en renta;</w:t>
      </w:r>
    </w:p>
    <w:p w:rsidR="00ED2837" w:rsidRPr="00094186" w:rsidRDefault="00ED2837" w:rsidP="00ED2837">
      <w:pPr>
        <w:jc w:val="both"/>
        <w:rPr>
          <w:rFonts w:ascii="Century Gothic" w:hAnsi="Century Gothic"/>
          <w:bCs/>
        </w:rPr>
      </w:pPr>
      <w:r w:rsidRPr="00094186">
        <w:rPr>
          <w:rFonts w:ascii="Century Gothic" w:hAnsi="Century Gothic"/>
          <w:bCs/>
        </w:rPr>
        <w:t>e) Las sociedades deben presentar su proyecto de inversión ante el Ministerio de Agricultura y Desarrollo Rural, justificando su viabilidad financiera y conveniencia económica, y el Ministerio debe emitir un acto de conformidad y confirmar que las inversiones incrementan la productividad del sector agropecuario;</w:t>
      </w:r>
    </w:p>
    <w:p w:rsidR="00ED2837" w:rsidRPr="00094186" w:rsidRDefault="00ED2837" w:rsidP="00ED2837">
      <w:pPr>
        <w:jc w:val="both"/>
        <w:rPr>
          <w:rFonts w:ascii="Century Gothic" w:hAnsi="Century Gothic"/>
          <w:bCs/>
        </w:rPr>
      </w:pPr>
      <w:r w:rsidRPr="00094186">
        <w:rPr>
          <w:rFonts w:ascii="Century Gothic" w:hAnsi="Century Gothic"/>
          <w:bCs/>
        </w:rPr>
        <w:t>f) Las sociedades deben cumplir con los montos mínimos de inversión en los términos que defina el Gobierno nacional, que en ningún caso puede ser inferior a veinticinco mil (25.000) UVT y en un plazo máximo de seis (6) años gravables. En caso de que no se logre el monto de inversión se pierde el beneficio a partir del sexto año, inclusive;</w:t>
      </w:r>
    </w:p>
    <w:p w:rsidR="00ED2837" w:rsidRPr="00094186" w:rsidRDefault="00ED2837" w:rsidP="00ED2837">
      <w:pPr>
        <w:jc w:val="both"/>
        <w:rPr>
          <w:rFonts w:ascii="Century Gothic" w:hAnsi="Century Gothic"/>
          <w:bCs/>
        </w:rPr>
      </w:pPr>
      <w:r w:rsidRPr="00094186">
        <w:rPr>
          <w:rFonts w:ascii="Century Gothic" w:hAnsi="Century Gothic"/>
          <w:bCs/>
        </w:rPr>
        <w:t>Concordancias</w:t>
      </w:r>
    </w:p>
    <w:p w:rsidR="00ED2837" w:rsidRPr="00094186" w:rsidRDefault="00ED2837" w:rsidP="00ED2837">
      <w:pPr>
        <w:jc w:val="both"/>
        <w:rPr>
          <w:rFonts w:ascii="Century Gothic" w:hAnsi="Century Gothic"/>
          <w:bCs/>
        </w:rPr>
      </w:pPr>
      <w:r w:rsidRPr="00094186">
        <w:rPr>
          <w:rFonts w:ascii="Century Gothic" w:hAnsi="Century Gothic"/>
          <w:bCs/>
        </w:rPr>
        <w:t>g) El beneficio de renta exenta aquí contemplado, se aplicará incluso, en el esquema empresarial, de inversión, o de negocios, se vincule a entidades de economía solidaria cuyas actividades u objetivos tengan relación con el sector agropecuario, a las asociaciones de campesinos, o grupos individuales de estos.</w:t>
      </w:r>
    </w:p>
    <w:p w:rsidR="00ED2837" w:rsidRPr="00094186" w:rsidRDefault="00ED2837" w:rsidP="00ED2837">
      <w:pPr>
        <w:jc w:val="both"/>
        <w:rPr>
          <w:rFonts w:ascii="Century Gothic" w:hAnsi="Century Gothic"/>
          <w:bCs/>
        </w:rPr>
      </w:pPr>
      <w:r w:rsidRPr="00094186">
        <w:rPr>
          <w:rFonts w:ascii="Century Gothic" w:hAnsi="Century Gothic"/>
          <w:bCs/>
        </w:rPr>
        <w:t>3. Venta de energía eléctrica generada con base en energía eólica, biomasa o residuos agrícolas, solar, geotérmica o de los mares, según las definiciones de la Ley 1715 de 2014 y el Decreto 2755 de 2003, realizada únicamente por parte de empresas generadoras, por un término de quince (15) años, a partir del año 2017, siempre que se cumplan los siguientes requisitos:</w:t>
      </w:r>
    </w:p>
    <w:p w:rsidR="00ED2837" w:rsidRPr="00094186" w:rsidRDefault="00ED2837" w:rsidP="00ED2837">
      <w:pPr>
        <w:jc w:val="both"/>
        <w:rPr>
          <w:rFonts w:ascii="Century Gothic" w:hAnsi="Century Gothic"/>
          <w:bCs/>
        </w:rPr>
      </w:pPr>
      <w:r w:rsidRPr="00094186">
        <w:rPr>
          <w:rFonts w:ascii="Century Gothic" w:hAnsi="Century Gothic"/>
          <w:bCs/>
        </w:rPr>
        <w:lastRenderedPageBreak/>
        <w:t>a) Tramitar, obtener y vender certificados de emisión de bióxido de carbono de acuerdo con la reglamentación del Gobierno nacional;</w:t>
      </w:r>
    </w:p>
    <w:p w:rsidR="00ED2837" w:rsidRPr="00094186" w:rsidRDefault="00ED2837" w:rsidP="00ED2837">
      <w:pPr>
        <w:jc w:val="both"/>
        <w:rPr>
          <w:rFonts w:ascii="Century Gothic" w:hAnsi="Century Gothic"/>
          <w:bCs/>
        </w:rPr>
      </w:pPr>
      <w:r w:rsidRPr="00094186">
        <w:rPr>
          <w:rFonts w:ascii="Century Gothic" w:hAnsi="Century Gothic"/>
          <w:bCs/>
        </w:rPr>
        <w:t>b) Que al menos el 50% de los recursos obtenidos por la venta de dichos certificados sean invertidos en obras de beneficio social en la región donde opera el generador. La inversión que da derecho al beneficio será realizada de acuerdo con la proporción de afectación de cada municipio por la construcción y operación de la central generadora.</w:t>
      </w:r>
    </w:p>
    <w:p w:rsidR="00ED2837" w:rsidRPr="00094186" w:rsidRDefault="00ED2837" w:rsidP="00ED2837">
      <w:pPr>
        <w:jc w:val="both"/>
        <w:rPr>
          <w:rFonts w:ascii="Century Gothic" w:hAnsi="Century Gothic"/>
          <w:bCs/>
        </w:rPr>
      </w:pPr>
      <w:r w:rsidRPr="00094186">
        <w:rPr>
          <w:rFonts w:ascii="Century Gothic" w:hAnsi="Century Gothic"/>
          <w:bCs/>
        </w:rPr>
        <w:t>4. Las siguientes rentas asociadas a la vivienda de interés social y la vivienda de interés prioritario:</w:t>
      </w:r>
    </w:p>
    <w:p w:rsidR="00ED2837" w:rsidRDefault="00ED2837" w:rsidP="00ED2837">
      <w:pPr>
        <w:jc w:val="both"/>
        <w:rPr>
          <w:rFonts w:ascii="Century Gothic" w:hAnsi="Century Gothic"/>
          <w:bCs/>
        </w:rPr>
      </w:pPr>
      <w:r w:rsidRPr="00094186">
        <w:rPr>
          <w:rFonts w:ascii="Century Gothic" w:hAnsi="Century Gothic"/>
          <w:bCs/>
        </w:rPr>
        <w:t>a) La utilidad en la enajenación de predios destinados al desarrollo de proyectos de vivienda de interés social y/o de vivienda de interés prioritario;</w:t>
      </w:r>
    </w:p>
    <w:p w:rsidR="00ED2837" w:rsidRPr="00094186" w:rsidRDefault="00ED2837" w:rsidP="00ED2837">
      <w:pPr>
        <w:jc w:val="both"/>
        <w:rPr>
          <w:rFonts w:ascii="Century Gothic" w:hAnsi="Century Gothic"/>
          <w:bCs/>
        </w:rPr>
      </w:pPr>
      <w:r w:rsidRPr="00094186">
        <w:rPr>
          <w:rFonts w:ascii="Century Gothic" w:hAnsi="Century Gothic"/>
          <w:bCs/>
        </w:rPr>
        <w:t>b) La utilidad en la primera enajenación de viviendas de interés social y/o de interés prioritario;</w:t>
      </w:r>
    </w:p>
    <w:p w:rsidR="00ED2837" w:rsidRPr="00094186" w:rsidRDefault="00ED2837" w:rsidP="00ED2837">
      <w:pPr>
        <w:jc w:val="both"/>
        <w:rPr>
          <w:rFonts w:ascii="Century Gothic" w:hAnsi="Century Gothic"/>
          <w:bCs/>
        </w:rPr>
      </w:pPr>
      <w:r w:rsidRPr="00094186">
        <w:rPr>
          <w:rFonts w:ascii="Century Gothic" w:hAnsi="Century Gothic"/>
          <w:bCs/>
        </w:rPr>
        <w:t>c) La utilidad en la enajenación de predios para el desarrollo de proyectos de renovación urbana;</w:t>
      </w:r>
    </w:p>
    <w:p w:rsidR="00ED2837" w:rsidRPr="00094186" w:rsidRDefault="00ED2837" w:rsidP="00ED2837">
      <w:pPr>
        <w:jc w:val="both"/>
        <w:rPr>
          <w:rFonts w:ascii="Century Gothic" w:hAnsi="Century Gothic"/>
          <w:bCs/>
        </w:rPr>
      </w:pPr>
      <w:r w:rsidRPr="00094186">
        <w:rPr>
          <w:rFonts w:ascii="Century Gothic" w:hAnsi="Century Gothic"/>
          <w:bCs/>
        </w:rPr>
        <w:t>d) Las rentas de que trata el artículo 16 de la Ley 546 de 1999, en los términos allí previstos;</w:t>
      </w:r>
    </w:p>
    <w:p w:rsidR="00ED2837" w:rsidRPr="00094186" w:rsidRDefault="00ED2837" w:rsidP="00ED2837">
      <w:pPr>
        <w:jc w:val="both"/>
        <w:rPr>
          <w:rFonts w:ascii="Century Gothic" w:hAnsi="Century Gothic"/>
          <w:bCs/>
        </w:rPr>
      </w:pPr>
      <w:r w:rsidRPr="00094186">
        <w:rPr>
          <w:rFonts w:ascii="Century Gothic" w:hAnsi="Century Gothic"/>
          <w:bCs/>
        </w:rPr>
        <w:t>e) Los rendimientos financieros provenientes de créditos para la adquisición de vivienda de interés social y/o de interés prioritario, sea con garantía hipotecaria o a través de leasing financiero, por un término de 5 años contados a partir de la fecha del pago de la primera cuota de amortización del crédito o del primer canon del leasing.</w:t>
      </w:r>
    </w:p>
    <w:p w:rsidR="00ED2837" w:rsidRPr="00094186" w:rsidRDefault="00ED2837" w:rsidP="00ED2837">
      <w:pPr>
        <w:jc w:val="both"/>
        <w:rPr>
          <w:rFonts w:ascii="Century Gothic" w:hAnsi="Century Gothic"/>
          <w:bCs/>
        </w:rPr>
      </w:pPr>
      <w:r w:rsidRPr="00094186">
        <w:rPr>
          <w:rFonts w:ascii="Century Gothic" w:hAnsi="Century Gothic"/>
          <w:bCs/>
        </w:rPr>
        <w:t>Para gozar de las exenciones de que tratan los literales a) y b) de este numeral 6, se requiere que:</w:t>
      </w:r>
    </w:p>
    <w:p w:rsidR="00ED2837" w:rsidRPr="00094186" w:rsidRDefault="00ED2837" w:rsidP="00ED2837">
      <w:pPr>
        <w:jc w:val="both"/>
        <w:rPr>
          <w:rFonts w:ascii="Century Gothic" w:hAnsi="Century Gothic"/>
          <w:bCs/>
        </w:rPr>
      </w:pPr>
      <w:r w:rsidRPr="00094186">
        <w:rPr>
          <w:rFonts w:ascii="Century Gothic" w:hAnsi="Century Gothic"/>
          <w:bCs/>
        </w:rPr>
        <w:t>i) La licencia de construcción establezca que el proyecto a ser desarrollado sea de vivienda de interés social y/o de interés prioritario.</w:t>
      </w:r>
    </w:p>
    <w:p w:rsidR="00ED2837" w:rsidRPr="00094186" w:rsidRDefault="00ED2837" w:rsidP="00ED2837">
      <w:pPr>
        <w:jc w:val="both"/>
        <w:rPr>
          <w:rFonts w:ascii="Century Gothic" w:hAnsi="Century Gothic"/>
          <w:bCs/>
        </w:rPr>
      </w:pPr>
      <w:r w:rsidRPr="00094186">
        <w:rPr>
          <w:rFonts w:ascii="Century Gothic" w:hAnsi="Century Gothic"/>
          <w:bCs/>
        </w:rPr>
        <w:t>ii) Los predios sean aportados a un patrimonio autónomo con objeto exclusivo de desarrollo del proyecto de vivienda de interés social y/o de interés prioritario.</w:t>
      </w:r>
    </w:p>
    <w:p w:rsidR="00ED2837" w:rsidRPr="00094186" w:rsidRDefault="00ED2837" w:rsidP="00ED2837">
      <w:pPr>
        <w:jc w:val="both"/>
        <w:rPr>
          <w:rFonts w:ascii="Century Gothic" w:hAnsi="Century Gothic"/>
          <w:bCs/>
        </w:rPr>
      </w:pPr>
      <w:r w:rsidRPr="00094186">
        <w:rPr>
          <w:rFonts w:ascii="Century Gothic" w:hAnsi="Century Gothic"/>
          <w:bCs/>
        </w:rPr>
        <w:t>iii) La totalidad del desarrollo del proyecto de vivienda de interés social y/o de interés prioritario se efectúe a través del patrimonio autónomo, y</w:t>
      </w:r>
    </w:p>
    <w:p w:rsidR="00ED2837" w:rsidRPr="00094186" w:rsidRDefault="00ED2837" w:rsidP="00ED2837">
      <w:pPr>
        <w:jc w:val="both"/>
        <w:rPr>
          <w:rFonts w:ascii="Century Gothic" w:hAnsi="Century Gothic"/>
          <w:bCs/>
        </w:rPr>
      </w:pPr>
      <w:r w:rsidRPr="00094186">
        <w:rPr>
          <w:rFonts w:ascii="Century Gothic" w:hAnsi="Century Gothic"/>
          <w:bCs/>
        </w:rPr>
        <w:t>iv) El plazo de la fiducia mercantil a través del cual se desarrolla el proyecto, no exceda de diez (10) años. El Gobierno nacional reglamentará la materia.</w:t>
      </w:r>
    </w:p>
    <w:p w:rsidR="00ED2837" w:rsidRPr="00094186" w:rsidRDefault="00ED2837" w:rsidP="00ED2837">
      <w:pPr>
        <w:jc w:val="both"/>
        <w:rPr>
          <w:rFonts w:ascii="Century Gothic" w:hAnsi="Century Gothic"/>
          <w:bCs/>
        </w:rPr>
      </w:pPr>
      <w:r w:rsidRPr="00094186">
        <w:rPr>
          <w:rFonts w:ascii="Century Gothic" w:hAnsi="Century Gothic"/>
          <w:bCs/>
        </w:rPr>
        <w:lastRenderedPageBreak/>
        <w:t>Los mismos requisitos establecidos en este literal serán aplicables cuando se pretenda acceder a la exención prevista por la enajenación de predios para proyectos de renovación urbana.</w:t>
      </w:r>
    </w:p>
    <w:p w:rsidR="00ED2837" w:rsidRPr="00094186" w:rsidRDefault="00ED2837" w:rsidP="00ED2837">
      <w:pPr>
        <w:jc w:val="both"/>
        <w:rPr>
          <w:rFonts w:ascii="Century Gothic" w:hAnsi="Century Gothic"/>
          <w:bCs/>
        </w:rPr>
      </w:pPr>
      <w:r w:rsidRPr="00094186">
        <w:rPr>
          <w:rFonts w:ascii="Century Gothic" w:hAnsi="Century Gothic"/>
          <w:bCs/>
        </w:rPr>
        <w:t>5. Aprovechamiento de nuevas plantaciones forestales, incluida la guadua, el caucho y el marañón según la calificación que para el efecto expida la corporación autónoma regional o la entidad competente.</w:t>
      </w:r>
    </w:p>
    <w:p w:rsidR="00ED2837" w:rsidRPr="00094186" w:rsidRDefault="00ED2837" w:rsidP="00ED2837">
      <w:pPr>
        <w:jc w:val="both"/>
        <w:rPr>
          <w:rFonts w:ascii="Century Gothic" w:hAnsi="Century Gothic"/>
          <w:bCs/>
        </w:rPr>
      </w:pPr>
      <w:r w:rsidRPr="00094186">
        <w:rPr>
          <w:rFonts w:ascii="Century Gothic" w:hAnsi="Century Gothic"/>
          <w:bCs/>
        </w:rPr>
        <w:t>En las mismas condiciones, gozarán de la exención los contribuyentes que a partir de la fecha de entrada en vigencia de la presente ley realicen inversiones en nuevos aserríos y plantas de procesamiento vinculados directamente al aprovechamiento a que se refiere este numeral.</w:t>
      </w:r>
    </w:p>
    <w:p w:rsidR="00ED2837" w:rsidRPr="00094186" w:rsidRDefault="00ED2837" w:rsidP="00ED2837">
      <w:pPr>
        <w:jc w:val="both"/>
        <w:rPr>
          <w:rFonts w:ascii="Century Gothic" w:hAnsi="Century Gothic"/>
          <w:bCs/>
        </w:rPr>
      </w:pPr>
      <w:r w:rsidRPr="00094186">
        <w:rPr>
          <w:rFonts w:ascii="Century Gothic" w:hAnsi="Century Gothic"/>
          <w:bCs/>
        </w:rPr>
        <w:t>También gozarán de la exención de que trata este numeral, los contribuyentes que, a la fecha de entrada en vigencia de la presente ley, posean plantaciones de árboles maderables y árboles en producción de frutos, debidamente registrados ante la autoridad competente. La exención queda sujeta a la renovación técnica de los cultivos.</w:t>
      </w:r>
    </w:p>
    <w:p w:rsidR="00ED2837" w:rsidRPr="00094186" w:rsidRDefault="00ED2837" w:rsidP="00ED2837">
      <w:pPr>
        <w:jc w:val="both"/>
        <w:rPr>
          <w:rFonts w:ascii="Century Gothic" w:hAnsi="Century Gothic"/>
          <w:bCs/>
        </w:rPr>
      </w:pPr>
      <w:r w:rsidRPr="00094186">
        <w:rPr>
          <w:rFonts w:ascii="Century Gothic" w:hAnsi="Century Gothic"/>
          <w:bCs/>
        </w:rPr>
        <w:t>La exención de que trata el presente numeral estará vigente hasta el año gravable 2036, incluido.</w:t>
      </w:r>
    </w:p>
    <w:p w:rsidR="00ED2837" w:rsidRPr="00094186" w:rsidRDefault="00ED2837" w:rsidP="00ED2837">
      <w:pPr>
        <w:jc w:val="both"/>
        <w:rPr>
          <w:rFonts w:ascii="Century Gothic" w:hAnsi="Century Gothic"/>
          <w:bCs/>
        </w:rPr>
      </w:pPr>
      <w:r w:rsidRPr="00094186">
        <w:rPr>
          <w:rFonts w:ascii="Century Gothic" w:hAnsi="Century Gothic"/>
          <w:bCs/>
        </w:rPr>
        <w:t>6. La prestación del servicio de transporte fluvial con embarcaciones y planchones de bajo calado, por un término de quince (15) años a partir de la vigencia de la presente ley.</w:t>
      </w:r>
    </w:p>
    <w:p w:rsidR="00ED2837" w:rsidRPr="00094186" w:rsidRDefault="00ED2837" w:rsidP="00ED2837">
      <w:pPr>
        <w:jc w:val="both"/>
        <w:rPr>
          <w:rFonts w:ascii="Century Gothic" w:hAnsi="Century Gothic"/>
          <w:bCs/>
        </w:rPr>
      </w:pPr>
      <w:r w:rsidRPr="00094186">
        <w:rPr>
          <w:rFonts w:ascii="Century Gothic" w:hAnsi="Century Gothic"/>
          <w:bCs/>
        </w:rPr>
        <w:t>7. Las rentas de que tratan los artículos 4o del Decreto 841 de 1998 y 135 de la Ley 100 de 1993.</w:t>
      </w:r>
    </w:p>
    <w:p w:rsidR="00ED2837" w:rsidRPr="00094186" w:rsidRDefault="00ED2837" w:rsidP="00ED2837">
      <w:pPr>
        <w:jc w:val="both"/>
        <w:rPr>
          <w:rFonts w:ascii="Century Gothic" w:hAnsi="Century Gothic"/>
          <w:bCs/>
        </w:rPr>
      </w:pPr>
      <w:r w:rsidRPr="00094186">
        <w:rPr>
          <w:rFonts w:ascii="Century Gothic" w:hAnsi="Century Gothic"/>
          <w:bCs/>
        </w:rPr>
        <w:t>8. El incentivo tributario a las creaciones literarias de la economía naranja, contenidas en el artículo 28 de la Ley 98 de 1993.</w:t>
      </w:r>
    </w:p>
    <w:p w:rsidR="00ED2837" w:rsidRPr="00094186" w:rsidRDefault="00ED2837" w:rsidP="00ED2837">
      <w:pPr>
        <w:jc w:val="both"/>
        <w:rPr>
          <w:rFonts w:ascii="Century Gothic" w:hAnsi="Century Gothic"/>
          <w:bCs/>
        </w:rPr>
      </w:pPr>
      <w:r w:rsidRPr="00094186">
        <w:rPr>
          <w:rFonts w:ascii="Century Gothic" w:hAnsi="Century Gothic"/>
          <w:bCs/>
        </w:rPr>
        <w:t>9. Los rendimientos generados por la reserva de estabilización que constituyen las entidades administradoras de fondos de pensiones y cesantías de acuerdo con el artículo 101 de la Ley 100 de 1993.</w:t>
      </w:r>
    </w:p>
    <w:p w:rsidR="00ED2837" w:rsidRPr="00094186" w:rsidRDefault="00ED2837" w:rsidP="00ED2837">
      <w:pPr>
        <w:jc w:val="both"/>
        <w:rPr>
          <w:rFonts w:ascii="Century Gothic" w:hAnsi="Century Gothic"/>
          <w:bCs/>
        </w:rPr>
      </w:pPr>
      <w:r w:rsidRPr="00EE4499">
        <w:rPr>
          <w:rFonts w:ascii="Century Gothic" w:hAnsi="Century Gothic"/>
          <w:b/>
        </w:rPr>
        <w:t xml:space="preserve">PARÁGRAFO </w:t>
      </w:r>
      <w:r>
        <w:rPr>
          <w:rFonts w:ascii="Century Gothic" w:hAnsi="Century Gothic"/>
          <w:b/>
        </w:rPr>
        <w:t>1</w:t>
      </w:r>
      <w:r w:rsidRPr="00EE4499">
        <w:rPr>
          <w:rFonts w:ascii="Century Gothic" w:hAnsi="Century Gothic"/>
          <w:b/>
        </w:rPr>
        <w:t>o.</w:t>
      </w:r>
      <w:r w:rsidRPr="00094186">
        <w:rPr>
          <w:rFonts w:ascii="Century Gothic" w:hAnsi="Century Gothic"/>
          <w:bCs/>
        </w:rPr>
        <w:t xml:space="preserve"> Las entidades que tengan derecho a las exenciones a las que se refieren los numerales 1 y 2 del presente artículo estarán obligadas a realizar los aportes parafiscales y las cotizaciones de que tratan los artículos 202 y 204 de la Ley 100 de 1993 y las pertinentes de la Ley 1122 de 2007, el artículo 7o de la Ley 21 de 1982, los artículos 2o y 3o de la Ley 27 de 1974 y el artículo 1o de la Ley 89 de 1988, y de acuerdo con los requisitos y condiciones establecidos en las normas aplicables.</w:t>
      </w:r>
    </w:p>
    <w:p w:rsidR="00ED2837" w:rsidRPr="00094186" w:rsidRDefault="00ED2837" w:rsidP="00ED2837">
      <w:pPr>
        <w:jc w:val="both"/>
        <w:rPr>
          <w:rFonts w:ascii="Century Gothic" w:hAnsi="Century Gothic"/>
          <w:bCs/>
        </w:rPr>
      </w:pPr>
      <w:r w:rsidRPr="00EE4499">
        <w:rPr>
          <w:rFonts w:ascii="Century Gothic" w:hAnsi="Century Gothic"/>
          <w:b/>
        </w:rPr>
        <w:lastRenderedPageBreak/>
        <w:t xml:space="preserve">PARÁGRAFO </w:t>
      </w:r>
      <w:r>
        <w:rPr>
          <w:rFonts w:ascii="Century Gothic" w:hAnsi="Century Gothic"/>
          <w:b/>
        </w:rPr>
        <w:t>2</w:t>
      </w:r>
      <w:r w:rsidRPr="00EE4499">
        <w:rPr>
          <w:rFonts w:ascii="Century Gothic" w:hAnsi="Century Gothic"/>
          <w:b/>
        </w:rPr>
        <w:t>o.</w:t>
      </w:r>
      <w:r w:rsidRPr="00094186">
        <w:rPr>
          <w:rFonts w:ascii="Century Gothic" w:hAnsi="Century Gothic"/>
          <w:bCs/>
        </w:rPr>
        <w:t xml:space="preserve"> Las rentas exentas por la venta de energía eléctrica generada con base en los recursos eólicos, biomasa o residuos agrícolas, solar, geotérmica o de los mares, de que trata el presente artículo, no podrán aplicarse concurrentemente con los beneficios establecidos en la Ley 1715 de 2014.</w:t>
      </w:r>
    </w:p>
    <w:p w:rsidR="00547B1A" w:rsidRDefault="00ED2837" w:rsidP="00547B1A">
      <w:pPr>
        <w:ind w:firstLine="708"/>
        <w:jc w:val="both"/>
        <w:rPr>
          <w:rFonts w:ascii="Century Gothic" w:hAnsi="Century Gothic"/>
        </w:rPr>
      </w:pPr>
      <w:r w:rsidRPr="00310CDB">
        <w:rPr>
          <w:rFonts w:ascii="Century Gothic" w:hAnsi="Century Gothic"/>
          <w:b/>
        </w:rPr>
        <w:t xml:space="preserve">Artículo </w:t>
      </w:r>
      <w:r>
        <w:rPr>
          <w:rFonts w:ascii="Century Gothic" w:hAnsi="Century Gothic"/>
          <w:b/>
        </w:rPr>
        <w:t>2</w:t>
      </w:r>
      <w:r w:rsidRPr="00310CDB">
        <w:rPr>
          <w:rFonts w:ascii="Century Gothic" w:hAnsi="Century Gothic"/>
          <w:b/>
        </w:rPr>
        <w:t>°. Vigencia.</w:t>
      </w:r>
      <w:r w:rsidRPr="00310CDB">
        <w:rPr>
          <w:rFonts w:ascii="Century Gothic" w:hAnsi="Century Gothic"/>
        </w:rPr>
        <w:t xml:space="preserve"> La presente ley rige a partir de la fecha de su promulgación.</w:t>
      </w:r>
    </w:p>
    <w:p w:rsidR="00883B5D" w:rsidRPr="00310CDB" w:rsidRDefault="00883B5D" w:rsidP="00ED2837">
      <w:pPr>
        <w:ind w:firstLine="708"/>
        <w:jc w:val="both"/>
        <w:rPr>
          <w:rFonts w:ascii="Century Gothic" w:hAnsi="Century Gothic"/>
        </w:rPr>
      </w:pPr>
    </w:p>
    <w:p w:rsidR="00ED2837" w:rsidRPr="00310CDB" w:rsidRDefault="00933131" w:rsidP="00ED2837">
      <w:pPr>
        <w:jc w:val="both"/>
        <w:rPr>
          <w:rFonts w:ascii="Century Gothic" w:hAnsi="Century Gothic"/>
        </w:rPr>
      </w:pPr>
      <w:r>
        <w:rPr>
          <w:rFonts w:ascii="Century Gothic" w:hAnsi="Century Gothic"/>
        </w:rPr>
        <w:t>De los Honorables Congresistas</w:t>
      </w:r>
      <w:r w:rsidR="00ED2837" w:rsidRPr="00310CDB">
        <w:rPr>
          <w:rFonts w:ascii="Century Gothic" w:hAnsi="Century Gothic"/>
        </w:rPr>
        <w:t xml:space="preserve">, </w:t>
      </w:r>
    </w:p>
    <w:tbl>
      <w:tblPr>
        <w:tblStyle w:val="Tablaconcuadrcula2"/>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142"/>
        <w:gridCol w:w="4224"/>
        <w:gridCol w:w="142"/>
      </w:tblGrid>
      <w:tr w:rsidR="007C1C53" w:rsidRPr="007C1C53" w:rsidTr="00984F32">
        <w:trPr>
          <w:trHeight w:val="2191"/>
        </w:trPr>
        <w:tc>
          <w:tcPr>
            <w:tcW w:w="4423" w:type="dxa"/>
          </w:tcPr>
          <w:p w:rsidR="007C1C53" w:rsidRDefault="007C1C53" w:rsidP="00984F32">
            <w:pPr>
              <w:spacing w:after="0" w:line="240" w:lineRule="auto"/>
              <w:jc w:val="both"/>
              <w:rPr>
                <w:rFonts w:ascii="Century Gothic" w:eastAsia="Cambria" w:hAnsi="Century Gothic" w:cs="Times New Roman"/>
                <w:b/>
                <w:sz w:val="24"/>
                <w:szCs w:val="24"/>
              </w:rPr>
            </w:pPr>
          </w:p>
          <w:p w:rsidR="007C1C53" w:rsidRDefault="007C1C53" w:rsidP="00984F32">
            <w:pPr>
              <w:spacing w:after="0" w:line="240" w:lineRule="auto"/>
              <w:jc w:val="both"/>
              <w:rPr>
                <w:rFonts w:ascii="Century Gothic" w:eastAsia="Cambria" w:hAnsi="Century Gothic" w:cs="Times New Roman"/>
                <w:b/>
                <w:sz w:val="24"/>
                <w:szCs w:val="24"/>
              </w:rPr>
            </w:pPr>
          </w:p>
          <w:p w:rsidR="007C1C53" w:rsidRDefault="007C1C53" w:rsidP="00984F32">
            <w:pPr>
              <w:spacing w:after="0" w:line="240" w:lineRule="auto"/>
              <w:jc w:val="both"/>
              <w:rPr>
                <w:rFonts w:ascii="Century Gothic" w:eastAsia="Cambria" w:hAnsi="Century Gothic" w:cs="Times New Roman"/>
                <w:b/>
                <w:sz w:val="24"/>
                <w:szCs w:val="24"/>
              </w:rPr>
            </w:pPr>
          </w:p>
          <w:p w:rsidR="007C1C53" w:rsidRDefault="007C1C53" w:rsidP="00984F32">
            <w:pPr>
              <w:spacing w:after="0" w:line="240" w:lineRule="auto"/>
              <w:jc w:val="both"/>
              <w:rPr>
                <w:rFonts w:ascii="Century Gothic" w:eastAsia="Cambria" w:hAnsi="Century Gothic" w:cs="Times New Roman"/>
                <w:b/>
                <w:sz w:val="24"/>
                <w:szCs w:val="24"/>
              </w:rPr>
            </w:pPr>
          </w:p>
          <w:p w:rsidR="007C1C53" w:rsidRDefault="007C1C53" w:rsidP="00984F32">
            <w:pPr>
              <w:spacing w:after="0" w:line="240" w:lineRule="auto"/>
              <w:jc w:val="both"/>
              <w:rPr>
                <w:rFonts w:ascii="Century Gothic" w:eastAsia="Cambria" w:hAnsi="Century Gothic" w:cs="Times New Roman"/>
                <w:b/>
                <w:sz w:val="24"/>
                <w:szCs w:val="24"/>
              </w:rPr>
            </w:pPr>
          </w:p>
          <w:p w:rsidR="007C1C53" w:rsidRDefault="007C1C53" w:rsidP="00984F32">
            <w:pPr>
              <w:spacing w:after="0" w:line="240" w:lineRule="auto"/>
              <w:jc w:val="both"/>
              <w:rPr>
                <w:rFonts w:ascii="Century Gothic" w:eastAsia="Cambria" w:hAnsi="Century Gothic" w:cs="Times New Roman"/>
                <w:b/>
                <w:sz w:val="24"/>
                <w:szCs w:val="24"/>
              </w:rPr>
            </w:pPr>
          </w:p>
          <w:p w:rsid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r w:rsidRPr="007C1C53">
              <w:rPr>
                <w:rFonts w:ascii="Century Gothic" w:eastAsia="Cambria" w:hAnsi="Century Gothic" w:cs="Times New Roman"/>
                <w:b/>
                <w:sz w:val="24"/>
                <w:szCs w:val="24"/>
              </w:rPr>
              <w:t>JUAN MANUEL DAZA IGUARÁN</w:t>
            </w:r>
          </w:p>
          <w:p w:rsidR="007C1C53" w:rsidRPr="007C1C53" w:rsidRDefault="007C1C53" w:rsidP="00984F32">
            <w:pPr>
              <w:spacing w:after="0" w:line="240" w:lineRule="auto"/>
              <w:jc w:val="both"/>
              <w:rPr>
                <w:rFonts w:ascii="Century Gothic" w:eastAsia="Cambria" w:hAnsi="Century Gothic" w:cs="Times New Roman"/>
                <w:sz w:val="24"/>
                <w:szCs w:val="24"/>
              </w:rPr>
            </w:pPr>
            <w:r w:rsidRPr="007C1C53">
              <w:rPr>
                <w:rFonts w:ascii="Century Gothic" w:eastAsia="Cambria" w:hAnsi="Century Gothic" w:cs="Times New Roman"/>
                <w:sz w:val="24"/>
                <w:szCs w:val="24"/>
              </w:rPr>
              <w:t>Representante a la Cámara</w:t>
            </w:r>
          </w:p>
          <w:p w:rsidR="007C1C53" w:rsidRPr="007C1C53" w:rsidRDefault="007C1C53" w:rsidP="00984F32">
            <w:pPr>
              <w:spacing w:after="0" w:line="240" w:lineRule="auto"/>
              <w:jc w:val="both"/>
              <w:rPr>
                <w:rFonts w:ascii="Century Gothic" w:eastAsia="Cambria" w:hAnsi="Century Gothic" w:cs="Times New Roman"/>
                <w:sz w:val="24"/>
                <w:szCs w:val="24"/>
              </w:rPr>
            </w:pPr>
            <w:r w:rsidRPr="007C1C53">
              <w:rPr>
                <w:rFonts w:ascii="Century Gothic" w:eastAsia="Cambria" w:hAnsi="Century Gothic" w:cs="Times New Roman"/>
                <w:sz w:val="24"/>
                <w:szCs w:val="24"/>
              </w:rPr>
              <w:t>Partido Centro Democrático</w:t>
            </w:r>
          </w:p>
        </w:tc>
        <w:tc>
          <w:tcPr>
            <w:tcW w:w="4508" w:type="dxa"/>
            <w:gridSpan w:val="3"/>
          </w:tcPr>
          <w:p w:rsidR="007C1C53" w:rsidRPr="007C1C53" w:rsidRDefault="007C1C53" w:rsidP="00984F32">
            <w:pPr>
              <w:spacing w:after="0" w:line="240" w:lineRule="auto"/>
              <w:ind w:left="182" w:hanging="182"/>
              <w:contextualSpacing/>
              <w:jc w:val="both"/>
              <w:rPr>
                <w:rFonts w:ascii="Century Gothic" w:eastAsia="Cambria" w:hAnsi="Century Gothic" w:cs="Times New Roman"/>
                <w:b/>
                <w:sz w:val="24"/>
                <w:szCs w:val="24"/>
              </w:rPr>
            </w:pPr>
          </w:p>
          <w:p w:rsidR="007C1C53" w:rsidRPr="007C1C53" w:rsidRDefault="007C1C53" w:rsidP="00984F32">
            <w:pPr>
              <w:spacing w:after="0" w:line="240" w:lineRule="auto"/>
              <w:ind w:left="182" w:hanging="182"/>
              <w:contextualSpacing/>
              <w:jc w:val="both"/>
              <w:rPr>
                <w:rFonts w:ascii="Century Gothic" w:eastAsia="Cambria" w:hAnsi="Century Gothic" w:cs="Times New Roman"/>
                <w:b/>
                <w:sz w:val="24"/>
                <w:szCs w:val="24"/>
              </w:rPr>
            </w:pPr>
          </w:p>
          <w:p w:rsidR="007C1C53" w:rsidRDefault="007C1C53" w:rsidP="00984F32">
            <w:pPr>
              <w:spacing w:after="0" w:line="240" w:lineRule="auto"/>
              <w:ind w:left="182" w:hanging="182"/>
              <w:contextualSpacing/>
              <w:jc w:val="both"/>
              <w:rPr>
                <w:rFonts w:ascii="Century Gothic" w:eastAsia="Cambria" w:hAnsi="Century Gothic" w:cs="Times New Roman"/>
                <w:b/>
                <w:sz w:val="24"/>
                <w:szCs w:val="24"/>
              </w:rPr>
            </w:pPr>
          </w:p>
          <w:p w:rsidR="007C1C53" w:rsidRDefault="007C1C53" w:rsidP="00984F32">
            <w:pPr>
              <w:spacing w:after="0" w:line="240" w:lineRule="auto"/>
              <w:ind w:left="182" w:hanging="182"/>
              <w:contextualSpacing/>
              <w:jc w:val="both"/>
              <w:rPr>
                <w:rFonts w:ascii="Century Gothic" w:eastAsia="Cambria" w:hAnsi="Century Gothic" w:cs="Times New Roman"/>
                <w:b/>
                <w:sz w:val="24"/>
                <w:szCs w:val="24"/>
              </w:rPr>
            </w:pPr>
          </w:p>
          <w:p w:rsidR="007C1C53" w:rsidRPr="007C1C53" w:rsidRDefault="007C1C53" w:rsidP="00984F32">
            <w:pPr>
              <w:spacing w:after="0" w:line="240" w:lineRule="auto"/>
              <w:ind w:left="182" w:hanging="182"/>
              <w:contextualSpacing/>
              <w:jc w:val="both"/>
              <w:rPr>
                <w:rFonts w:ascii="Century Gothic" w:eastAsia="Cambria" w:hAnsi="Century Gothic" w:cs="Times New Roman"/>
                <w:b/>
                <w:sz w:val="24"/>
                <w:szCs w:val="24"/>
              </w:rPr>
            </w:pPr>
          </w:p>
          <w:p w:rsidR="007C1C53" w:rsidRDefault="007C1C53" w:rsidP="00984F32">
            <w:pPr>
              <w:spacing w:after="0" w:line="240" w:lineRule="auto"/>
              <w:ind w:left="182" w:hanging="182"/>
              <w:contextualSpacing/>
              <w:jc w:val="both"/>
              <w:rPr>
                <w:rFonts w:ascii="Century Gothic" w:eastAsia="Cambria" w:hAnsi="Century Gothic" w:cs="Times New Roman"/>
                <w:b/>
                <w:sz w:val="24"/>
                <w:szCs w:val="24"/>
              </w:rPr>
            </w:pPr>
          </w:p>
          <w:p w:rsidR="007C1C53" w:rsidRDefault="007C1C53" w:rsidP="007C1C53">
            <w:pPr>
              <w:spacing w:after="0" w:line="240" w:lineRule="auto"/>
              <w:contextualSpacing/>
              <w:jc w:val="both"/>
              <w:rPr>
                <w:rFonts w:ascii="Century Gothic" w:eastAsia="Cambria" w:hAnsi="Century Gothic" w:cs="Times New Roman"/>
                <w:b/>
                <w:sz w:val="24"/>
                <w:szCs w:val="24"/>
              </w:rPr>
            </w:pPr>
          </w:p>
          <w:p w:rsidR="007C1C53" w:rsidRPr="007C1C53" w:rsidRDefault="007C1C53" w:rsidP="007C1C53">
            <w:pPr>
              <w:spacing w:after="0" w:line="240" w:lineRule="auto"/>
              <w:contextualSpacing/>
              <w:jc w:val="both"/>
              <w:rPr>
                <w:rFonts w:ascii="Century Gothic" w:eastAsia="Cambria" w:hAnsi="Century Gothic" w:cs="Times New Roman"/>
                <w:b/>
                <w:sz w:val="24"/>
                <w:szCs w:val="24"/>
              </w:rPr>
            </w:pPr>
          </w:p>
          <w:p w:rsidR="007C1C53" w:rsidRPr="007C1C53" w:rsidRDefault="007C1C53" w:rsidP="00984F32">
            <w:pPr>
              <w:spacing w:after="0" w:line="240" w:lineRule="auto"/>
              <w:ind w:left="182" w:hanging="182"/>
              <w:contextualSpacing/>
              <w:jc w:val="both"/>
              <w:rPr>
                <w:rFonts w:ascii="Century Gothic" w:eastAsia="Cambria" w:hAnsi="Century Gothic" w:cs="Times New Roman"/>
                <w:b/>
                <w:sz w:val="24"/>
                <w:szCs w:val="24"/>
              </w:rPr>
            </w:pPr>
          </w:p>
          <w:p w:rsidR="007C1C53" w:rsidRPr="007C1C53" w:rsidRDefault="007C1C53" w:rsidP="00984F32">
            <w:pPr>
              <w:spacing w:after="0" w:line="240" w:lineRule="auto"/>
              <w:ind w:left="182" w:hanging="182"/>
              <w:contextualSpacing/>
              <w:jc w:val="both"/>
              <w:rPr>
                <w:rFonts w:ascii="Century Gothic" w:eastAsia="Cambria" w:hAnsi="Century Gothic" w:cs="Times New Roman"/>
                <w:b/>
                <w:sz w:val="24"/>
                <w:szCs w:val="24"/>
              </w:rPr>
            </w:pPr>
            <w:r w:rsidRPr="007C1C53">
              <w:rPr>
                <w:rFonts w:ascii="Century Gothic" w:eastAsia="Cambria" w:hAnsi="Century Gothic" w:cs="Times New Roman"/>
                <w:b/>
                <w:sz w:val="24"/>
                <w:szCs w:val="24"/>
              </w:rPr>
              <w:t>FERNANDO NICOLÁS ARAUJO RUMIÉ</w:t>
            </w:r>
          </w:p>
          <w:p w:rsidR="007C1C53" w:rsidRPr="007C1C53" w:rsidRDefault="007C1C53" w:rsidP="00984F32">
            <w:pPr>
              <w:spacing w:after="0" w:line="240" w:lineRule="auto"/>
              <w:ind w:left="182" w:hanging="182"/>
              <w:contextualSpacing/>
              <w:jc w:val="both"/>
              <w:rPr>
                <w:rFonts w:ascii="Century Gothic" w:eastAsia="Cambria" w:hAnsi="Century Gothic" w:cs="Times New Roman"/>
                <w:sz w:val="24"/>
                <w:szCs w:val="24"/>
              </w:rPr>
            </w:pPr>
            <w:r w:rsidRPr="007C1C53">
              <w:rPr>
                <w:rFonts w:ascii="Century Gothic" w:eastAsia="Cambria" w:hAnsi="Century Gothic" w:cs="Times New Roman"/>
                <w:sz w:val="24"/>
                <w:szCs w:val="24"/>
              </w:rPr>
              <w:t>Senador de la República</w:t>
            </w:r>
          </w:p>
          <w:p w:rsidR="007C1C53" w:rsidRPr="007C1C53" w:rsidRDefault="007C1C53" w:rsidP="00984F32">
            <w:pPr>
              <w:spacing w:after="0" w:line="240" w:lineRule="auto"/>
              <w:ind w:left="182" w:hanging="182"/>
              <w:contextualSpacing/>
              <w:jc w:val="both"/>
              <w:rPr>
                <w:rFonts w:ascii="Century Gothic" w:eastAsia="Cambria" w:hAnsi="Century Gothic" w:cs="Times New Roman"/>
                <w:b/>
                <w:sz w:val="24"/>
                <w:szCs w:val="24"/>
              </w:rPr>
            </w:pPr>
            <w:r w:rsidRPr="007C1C53">
              <w:rPr>
                <w:rFonts w:ascii="Century Gothic" w:eastAsia="Cambria" w:hAnsi="Century Gothic" w:cs="Times New Roman"/>
                <w:sz w:val="24"/>
                <w:szCs w:val="24"/>
              </w:rPr>
              <w:t>Partido Centro Democrático</w:t>
            </w:r>
          </w:p>
        </w:tc>
      </w:tr>
      <w:tr w:rsidR="007C1C53" w:rsidRPr="007C1C53" w:rsidTr="00984F32">
        <w:trPr>
          <w:gridAfter w:val="1"/>
          <w:wAfter w:w="142" w:type="dxa"/>
          <w:trHeight w:val="1897"/>
        </w:trPr>
        <w:tc>
          <w:tcPr>
            <w:tcW w:w="4565" w:type="dxa"/>
            <w:gridSpan w:val="2"/>
          </w:tcPr>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Default="007C1C53" w:rsidP="00984F32">
            <w:pPr>
              <w:spacing w:after="0" w:line="240" w:lineRule="auto"/>
              <w:jc w:val="both"/>
              <w:rPr>
                <w:rFonts w:ascii="Century Gothic" w:eastAsia="Cambria" w:hAnsi="Century Gothic" w:cs="Times New Roman"/>
                <w:b/>
                <w:sz w:val="24"/>
                <w:szCs w:val="24"/>
              </w:rPr>
            </w:pPr>
          </w:p>
          <w:p w:rsidR="007C1C53" w:rsidRDefault="007C1C53" w:rsidP="00984F32">
            <w:pPr>
              <w:spacing w:after="0" w:line="240" w:lineRule="auto"/>
              <w:jc w:val="both"/>
              <w:rPr>
                <w:rFonts w:ascii="Century Gothic" w:eastAsia="Cambria" w:hAnsi="Century Gothic" w:cs="Times New Roman"/>
                <w:b/>
                <w:sz w:val="24"/>
                <w:szCs w:val="24"/>
              </w:rPr>
            </w:pPr>
          </w:p>
          <w:p w:rsidR="007C1C53" w:rsidRDefault="007C1C53" w:rsidP="00984F32">
            <w:pPr>
              <w:spacing w:after="0" w:line="240" w:lineRule="auto"/>
              <w:jc w:val="both"/>
              <w:rPr>
                <w:rFonts w:ascii="Century Gothic" w:eastAsia="Cambria" w:hAnsi="Century Gothic" w:cs="Times New Roman"/>
                <w:b/>
                <w:sz w:val="24"/>
                <w:szCs w:val="24"/>
              </w:rPr>
            </w:pPr>
          </w:p>
          <w:p w:rsidR="007C1C53" w:rsidRDefault="007C1C53" w:rsidP="00984F32">
            <w:pPr>
              <w:spacing w:after="0" w:line="240" w:lineRule="auto"/>
              <w:jc w:val="both"/>
              <w:rPr>
                <w:rFonts w:ascii="Century Gothic" w:eastAsia="Cambria" w:hAnsi="Century Gothic" w:cs="Times New Roman"/>
                <w:b/>
                <w:sz w:val="24"/>
                <w:szCs w:val="24"/>
              </w:rPr>
            </w:pPr>
          </w:p>
          <w:p w:rsidR="007C1C53" w:rsidRDefault="007C1C53" w:rsidP="00984F32">
            <w:pPr>
              <w:spacing w:after="0" w:line="240" w:lineRule="auto"/>
              <w:jc w:val="both"/>
              <w:rPr>
                <w:rFonts w:ascii="Century Gothic" w:eastAsia="Cambria" w:hAnsi="Century Gothic" w:cs="Times New Roman"/>
                <w:b/>
                <w:sz w:val="24"/>
                <w:szCs w:val="24"/>
              </w:rPr>
            </w:pPr>
          </w:p>
          <w:p w:rsid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r w:rsidRPr="007C1C53">
              <w:rPr>
                <w:rFonts w:ascii="Century Gothic" w:eastAsia="Cambria" w:hAnsi="Century Gothic" w:cs="Times New Roman"/>
                <w:b/>
                <w:sz w:val="24"/>
                <w:szCs w:val="24"/>
              </w:rPr>
              <w:t>RUBY HELENA CHAGÜI SPATH</w:t>
            </w:r>
          </w:p>
          <w:p w:rsidR="007C1C53" w:rsidRPr="007C1C53" w:rsidRDefault="007C1C53" w:rsidP="00984F32">
            <w:pPr>
              <w:spacing w:after="0" w:line="240" w:lineRule="auto"/>
              <w:jc w:val="both"/>
              <w:rPr>
                <w:rFonts w:ascii="Century Gothic" w:eastAsia="Cambria" w:hAnsi="Century Gothic" w:cs="Times New Roman"/>
                <w:sz w:val="24"/>
                <w:szCs w:val="24"/>
              </w:rPr>
            </w:pPr>
            <w:r w:rsidRPr="007C1C53">
              <w:rPr>
                <w:rFonts w:ascii="Century Gothic" w:eastAsia="Cambria" w:hAnsi="Century Gothic" w:cs="Times New Roman"/>
                <w:sz w:val="24"/>
                <w:szCs w:val="24"/>
              </w:rPr>
              <w:t>Senadora de la República</w:t>
            </w:r>
          </w:p>
          <w:p w:rsidR="007C1C53" w:rsidRPr="007C1C53" w:rsidRDefault="007C1C53" w:rsidP="00984F32">
            <w:pPr>
              <w:spacing w:after="0" w:line="240" w:lineRule="auto"/>
              <w:jc w:val="both"/>
              <w:rPr>
                <w:rFonts w:ascii="Century Gothic" w:eastAsia="Cambria" w:hAnsi="Century Gothic" w:cs="Times New Roman"/>
                <w:sz w:val="24"/>
                <w:szCs w:val="24"/>
              </w:rPr>
            </w:pPr>
            <w:r w:rsidRPr="007C1C53">
              <w:rPr>
                <w:rFonts w:ascii="Century Gothic" w:eastAsia="Cambria" w:hAnsi="Century Gothic" w:cs="Times New Roman"/>
                <w:sz w:val="24"/>
                <w:szCs w:val="24"/>
              </w:rPr>
              <w:t>Partido Centro Democrático</w:t>
            </w: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tc>
        <w:tc>
          <w:tcPr>
            <w:tcW w:w="4224" w:type="dxa"/>
          </w:tcPr>
          <w:p w:rsidR="007C1C53" w:rsidRPr="007C1C53" w:rsidRDefault="007C1C53" w:rsidP="00984F32">
            <w:pPr>
              <w:spacing w:after="0" w:line="240" w:lineRule="auto"/>
              <w:jc w:val="center"/>
              <w:rPr>
                <w:rFonts w:ascii="Century Gothic" w:eastAsia="Cambria" w:hAnsi="Century Gothic" w:cs="Times New Roman"/>
                <w:b/>
                <w:sz w:val="24"/>
                <w:szCs w:val="24"/>
              </w:rPr>
            </w:pPr>
          </w:p>
          <w:p w:rsidR="007C1C53" w:rsidRPr="007C1C53" w:rsidRDefault="007C1C53" w:rsidP="00984F32">
            <w:pPr>
              <w:spacing w:after="0" w:line="240" w:lineRule="auto"/>
              <w:jc w:val="center"/>
              <w:rPr>
                <w:rFonts w:ascii="Century Gothic" w:eastAsia="Cambria" w:hAnsi="Century Gothic" w:cs="Times New Roman"/>
                <w:b/>
                <w:sz w:val="24"/>
                <w:szCs w:val="24"/>
              </w:rPr>
            </w:pPr>
          </w:p>
          <w:p w:rsidR="007C1C53" w:rsidRPr="007C1C53" w:rsidRDefault="007C1C53" w:rsidP="00984F32">
            <w:pPr>
              <w:spacing w:after="0" w:line="240" w:lineRule="auto"/>
              <w:jc w:val="center"/>
              <w:rPr>
                <w:rFonts w:ascii="Century Gothic" w:eastAsia="Cambria" w:hAnsi="Century Gothic" w:cs="Times New Roman"/>
                <w:b/>
                <w:sz w:val="24"/>
                <w:szCs w:val="24"/>
              </w:rPr>
            </w:pPr>
          </w:p>
          <w:p w:rsidR="007C1C53" w:rsidRDefault="007C1C53" w:rsidP="00984F32">
            <w:pPr>
              <w:spacing w:after="0" w:line="240" w:lineRule="auto"/>
              <w:rPr>
                <w:rFonts w:ascii="Century Gothic" w:eastAsia="Cambria" w:hAnsi="Century Gothic" w:cs="Times New Roman"/>
                <w:b/>
                <w:sz w:val="24"/>
                <w:szCs w:val="24"/>
              </w:rPr>
            </w:pPr>
          </w:p>
          <w:p w:rsidR="007C1C53" w:rsidRDefault="007C1C53" w:rsidP="00984F32">
            <w:pPr>
              <w:spacing w:after="0" w:line="240" w:lineRule="auto"/>
              <w:rPr>
                <w:rFonts w:ascii="Century Gothic" w:eastAsia="Cambria" w:hAnsi="Century Gothic" w:cs="Times New Roman"/>
                <w:b/>
                <w:sz w:val="24"/>
                <w:szCs w:val="24"/>
              </w:rPr>
            </w:pPr>
          </w:p>
          <w:p w:rsidR="007C1C53" w:rsidRDefault="007C1C53" w:rsidP="00984F32">
            <w:pPr>
              <w:spacing w:after="0" w:line="240" w:lineRule="auto"/>
              <w:rPr>
                <w:rFonts w:ascii="Century Gothic" w:eastAsia="Cambria" w:hAnsi="Century Gothic" w:cs="Times New Roman"/>
                <w:b/>
                <w:sz w:val="24"/>
                <w:szCs w:val="24"/>
              </w:rPr>
            </w:pPr>
          </w:p>
          <w:p w:rsidR="007C1C53" w:rsidRDefault="007C1C53" w:rsidP="00984F32">
            <w:pPr>
              <w:spacing w:after="0" w:line="240" w:lineRule="auto"/>
              <w:rPr>
                <w:rFonts w:ascii="Century Gothic" w:eastAsia="Cambria" w:hAnsi="Century Gothic" w:cs="Times New Roman"/>
                <w:b/>
                <w:sz w:val="24"/>
                <w:szCs w:val="24"/>
              </w:rPr>
            </w:pPr>
          </w:p>
          <w:p w:rsidR="007C1C53" w:rsidRDefault="007C1C53" w:rsidP="00984F32">
            <w:pPr>
              <w:spacing w:after="0" w:line="240" w:lineRule="auto"/>
              <w:rPr>
                <w:rFonts w:ascii="Century Gothic" w:eastAsia="Cambria" w:hAnsi="Century Gothic" w:cs="Times New Roman"/>
                <w:b/>
                <w:sz w:val="24"/>
                <w:szCs w:val="24"/>
              </w:rPr>
            </w:pPr>
          </w:p>
          <w:p w:rsidR="007C1C53" w:rsidRDefault="007C1C53" w:rsidP="00984F32">
            <w:pPr>
              <w:spacing w:after="0" w:line="240" w:lineRule="auto"/>
              <w:rPr>
                <w:rFonts w:ascii="Century Gothic" w:eastAsia="Cambria" w:hAnsi="Century Gothic" w:cs="Times New Roman"/>
                <w:b/>
                <w:sz w:val="24"/>
                <w:szCs w:val="24"/>
              </w:rPr>
            </w:pPr>
          </w:p>
          <w:p w:rsidR="007C1C53" w:rsidRPr="007C1C53" w:rsidRDefault="007C1C53" w:rsidP="00984F32">
            <w:pPr>
              <w:spacing w:after="0" w:line="240" w:lineRule="auto"/>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center"/>
              <w:rPr>
                <w:rFonts w:ascii="Century Gothic" w:eastAsia="Cambria" w:hAnsi="Century Gothic" w:cs="Times New Roman"/>
                <w:b/>
                <w:sz w:val="24"/>
                <w:szCs w:val="24"/>
              </w:rPr>
            </w:pPr>
          </w:p>
          <w:p w:rsidR="007C1C53" w:rsidRPr="007C1C53" w:rsidRDefault="007C1C53" w:rsidP="00984F32">
            <w:pPr>
              <w:spacing w:after="0" w:line="240" w:lineRule="auto"/>
              <w:jc w:val="center"/>
              <w:rPr>
                <w:rFonts w:ascii="Century Gothic" w:eastAsia="Cambria" w:hAnsi="Century Gothic" w:cs="Times New Roman"/>
                <w:b/>
                <w:sz w:val="24"/>
                <w:szCs w:val="24"/>
              </w:rPr>
            </w:pPr>
          </w:p>
          <w:p w:rsidR="007C1C53" w:rsidRPr="007C1C53" w:rsidRDefault="007C1C53" w:rsidP="00984F32">
            <w:pPr>
              <w:spacing w:after="0" w:line="240" w:lineRule="auto"/>
              <w:jc w:val="center"/>
              <w:rPr>
                <w:rFonts w:ascii="Century Gothic" w:eastAsia="Cambria" w:hAnsi="Century Gothic" w:cs="Times New Roman"/>
                <w:b/>
                <w:sz w:val="24"/>
                <w:szCs w:val="24"/>
              </w:rPr>
            </w:pPr>
          </w:p>
          <w:p w:rsidR="007C1C53" w:rsidRPr="007C1C53" w:rsidRDefault="007C1C53" w:rsidP="00984F32">
            <w:pPr>
              <w:spacing w:after="0" w:line="240" w:lineRule="auto"/>
              <w:jc w:val="center"/>
              <w:rPr>
                <w:rFonts w:ascii="Century Gothic" w:eastAsia="Cambria" w:hAnsi="Century Gothic" w:cs="Times New Roman"/>
                <w:b/>
                <w:sz w:val="24"/>
                <w:szCs w:val="24"/>
              </w:rPr>
            </w:pPr>
          </w:p>
          <w:p w:rsidR="007C1C53" w:rsidRPr="007C1C53" w:rsidRDefault="007C1C53" w:rsidP="00984F32">
            <w:pPr>
              <w:spacing w:after="0" w:line="240" w:lineRule="auto"/>
              <w:jc w:val="center"/>
              <w:rPr>
                <w:rFonts w:ascii="Century Gothic" w:eastAsia="Cambria" w:hAnsi="Century Gothic" w:cs="Times New Roman"/>
                <w:b/>
                <w:sz w:val="24"/>
                <w:szCs w:val="24"/>
              </w:rPr>
            </w:pPr>
          </w:p>
        </w:tc>
      </w:tr>
      <w:tr w:rsidR="007C1C53" w:rsidRPr="007C1C53" w:rsidTr="00984F32">
        <w:trPr>
          <w:gridAfter w:val="1"/>
          <w:wAfter w:w="142" w:type="dxa"/>
          <w:trHeight w:val="1897"/>
        </w:trPr>
        <w:tc>
          <w:tcPr>
            <w:tcW w:w="4565" w:type="dxa"/>
            <w:gridSpan w:val="2"/>
          </w:tcPr>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tc>
        <w:tc>
          <w:tcPr>
            <w:tcW w:w="4224" w:type="dxa"/>
          </w:tcPr>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tc>
      </w:tr>
      <w:tr w:rsidR="007C1C53" w:rsidRPr="007C1C53" w:rsidTr="00984F32">
        <w:trPr>
          <w:gridAfter w:val="1"/>
          <w:wAfter w:w="142" w:type="dxa"/>
          <w:trHeight w:val="1897"/>
        </w:trPr>
        <w:tc>
          <w:tcPr>
            <w:tcW w:w="4565" w:type="dxa"/>
            <w:gridSpan w:val="2"/>
          </w:tcPr>
          <w:p w:rsid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b/>
                <w:sz w:val="24"/>
                <w:szCs w:val="24"/>
              </w:rPr>
            </w:pPr>
          </w:p>
        </w:tc>
        <w:tc>
          <w:tcPr>
            <w:tcW w:w="4224" w:type="dxa"/>
          </w:tcPr>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b/>
                <w:sz w:val="24"/>
                <w:szCs w:val="24"/>
              </w:rPr>
            </w:pPr>
          </w:p>
        </w:tc>
      </w:tr>
      <w:tr w:rsidR="007C1C53" w:rsidRPr="007C1C53" w:rsidTr="00984F32">
        <w:trPr>
          <w:gridAfter w:val="1"/>
          <w:wAfter w:w="142" w:type="dxa"/>
          <w:trHeight w:val="1897"/>
        </w:trPr>
        <w:tc>
          <w:tcPr>
            <w:tcW w:w="4565" w:type="dxa"/>
            <w:gridSpan w:val="2"/>
          </w:tcPr>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b/>
                <w:sz w:val="24"/>
                <w:szCs w:val="24"/>
              </w:rPr>
            </w:pPr>
          </w:p>
        </w:tc>
        <w:tc>
          <w:tcPr>
            <w:tcW w:w="4224" w:type="dxa"/>
          </w:tcPr>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pBdr>
                <w:bottom w:val="single" w:sz="12" w:space="1" w:color="auto"/>
              </w:pBdr>
              <w:spacing w:after="0" w:line="240" w:lineRule="auto"/>
              <w:jc w:val="both"/>
              <w:rPr>
                <w:rFonts w:ascii="Century Gothic" w:eastAsia="Cambria" w:hAnsi="Century Gothic" w:cs="Times New Roman"/>
                <w:b/>
                <w:sz w:val="24"/>
                <w:szCs w:val="24"/>
              </w:rPr>
            </w:pPr>
          </w:p>
          <w:p w:rsid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cs="Times New Roman"/>
                <w:b/>
                <w:sz w:val="24"/>
                <w:szCs w:val="24"/>
              </w:rPr>
            </w:pPr>
          </w:p>
          <w:p w:rsidR="007C1C53" w:rsidRPr="007C1C53" w:rsidRDefault="007C1C53" w:rsidP="00984F32">
            <w:pPr>
              <w:spacing w:after="0" w:line="240" w:lineRule="auto"/>
              <w:jc w:val="both"/>
              <w:rPr>
                <w:rFonts w:ascii="Century Gothic" w:eastAsia="Cambria" w:hAnsi="Century Gothic"/>
                <w:b/>
                <w:sz w:val="24"/>
                <w:szCs w:val="24"/>
              </w:rPr>
            </w:pPr>
          </w:p>
        </w:tc>
      </w:tr>
    </w:tbl>
    <w:p w:rsidR="00ED2837" w:rsidRPr="00ED2837" w:rsidRDefault="00ED2837" w:rsidP="00ED2837">
      <w:pPr>
        <w:jc w:val="both"/>
        <w:rPr>
          <w:rFonts w:ascii="Century Gothic" w:hAnsi="Century Gothic"/>
        </w:rPr>
      </w:pPr>
    </w:p>
    <w:sectPr w:rsidR="00ED2837" w:rsidRPr="00ED2837" w:rsidSect="00486D9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C3C" w:rsidRDefault="00577C3C" w:rsidP="00AA3DC3">
      <w:pPr>
        <w:spacing w:after="0" w:line="240" w:lineRule="auto"/>
      </w:pPr>
      <w:r>
        <w:separator/>
      </w:r>
    </w:p>
  </w:endnote>
  <w:endnote w:type="continuationSeparator" w:id="0">
    <w:p w:rsidR="00577C3C" w:rsidRDefault="00577C3C" w:rsidP="00AA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C3C" w:rsidRDefault="00577C3C" w:rsidP="00AA3DC3">
      <w:pPr>
        <w:spacing w:after="0" w:line="240" w:lineRule="auto"/>
      </w:pPr>
      <w:r>
        <w:separator/>
      </w:r>
    </w:p>
  </w:footnote>
  <w:footnote w:type="continuationSeparator" w:id="0">
    <w:p w:rsidR="00577C3C" w:rsidRDefault="00577C3C" w:rsidP="00AA3DC3">
      <w:pPr>
        <w:spacing w:after="0" w:line="240" w:lineRule="auto"/>
      </w:pPr>
      <w:r>
        <w:continuationSeparator/>
      </w:r>
    </w:p>
  </w:footnote>
  <w:footnote w:id="1">
    <w:p w:rsidR="00A11675" w:rsidRPr="0074246E" w:rsidRDefault="00A11675" w:rsidP="000326B0">
      <w:pPr>
        <w:pStyle w:val="Textonotapie"/>
        <w:rPr>
          <w:lang w:val="es-ES"/>
        </w:rPr>
      </w:pPr>
      <w:r>
        <w:rPr>
          <w:rStyle w:val="Refdenotaalpie"/>
        </w:rPr>
        <w:footnoteRef/>
      </w:r>
      <w:r>
        <w:t xml:space="preserve"> </w:t>
      </w:r>
      <w:r w:rsidRPr="0074246E">
        <w:rPr>
          <w:rFonts w:ascii="Century Gothic" w:hAnsi="Century Gothic"/>
          <w:lang w:val="es-ES"/>
        </w:rPr>
        <w:t>Ministerio de Hacienda y Crédito Público</w:t>
      </w:r>
      <w:r>
        <w:rPr>
          <w:rFonts w:ascii="Century Gothic" w:hAnsi="Century Gothic"/>
          <w:lang w:val="es-ES"/>
        </w:rPr>
        <w:t xml:space="preserve"> (2019). </w:t>
      </w:r>
      <w:r w:rsidRPr="0074246E">
        <w:rPr>
          <w:rFonts w:ascii="Century Gothic" w:hAnsi="Century Gothic"/>
          <w:lang w:val="es-ES"/>
        </w:rPr>
        <w:t xml:space="preserve">ABC. Ley de Financiamiento. </w:t>
      </w:r>
    </w:p>
  </w:footnote>
  <w:footnote w:id="2">
    <w:p w:rsidR="00A11675" w:rsidRPr="00ED21F2" w:rsidRDefault="00A11675" w:rsidP="00CB3F36">
      <w:pPr>
        <w:pStyle w:val="Textonotapie"/>
        <w:jc w:val="both"/>
        <w:rPr>
          <w:lang w:val="es-ES"/>
        </w:rPr>
      </w:pPr>
      <w:r w:rsidRPr="00ED21F2">
        <w:rPr>
          <w:rStyle w:val="Refdenotaalpie"/>
        </w:rPr>
        <w:footnoteRef/>
      </w:r>
      <w:r w:rsidRPr="00ED21F2">
        <w:t xml:space="preserve"> </w:t>
      </w:r>
      <w:r>
        <w:rPr>
          <w:rFonts w:ascii="Century Gothic" w:eastAsia="Calibri" w:hAnsi="Century Gothic" w:cs="Arial"/>
          <w:color w:val="000000"/>
        </w:rPr>
        <w:t xml:space="preserve">La tasa total de impuesto y la tasa de contribución que pegan las empresas en Colombia se distribuyen de la siguiente manera: </w:t>
      </w:r>
      <w:r w:rsidRPr="00ED21F2">
        <w:rPr>
          <w:rFonts w:ascii="Century Gothic" w:eastAsia="Calibri" w:hAnsi="Century Gothic" w:cs="Arial"/>
          <w:color w:val="000000"/>
        </w:rPr>
        <w:t>22.2 por ciento</w:t>
      </w:r>
      <w:r>
        <w:rPr>
          <w:rFonts w:ascii="Century Gothic" w:eastAsia="Calibri" w:hAnsi="Century Gothic" w:cs="Arial"/>
          <w:color w:val="000000"/>
        </w:rPr>
        <w:t xml:space="preserve"> en</w:t>
      </w:r>
      <w:r w:rsidRPr="00ED21F2">
        <w:rPr>
          <w:rFonts w:ascii="Century Gothic" w:eastAsia="Calibri" w:hAnsi="Century Gothic" w:cs="Arial"/>
          <w:color w:val="000000"/>
        </w:rPr>
        <w:t xml:space="preserve"> impuestos a las ganancias, 18.6 por ciento</w:t>
      </w:r>
      <w:r>
        <w:rPr>
          <w:rFonts w:ascii="Century Gothic" w:eastAsia="Calibri" w:hAnsi="Century Gothic" w:cs="Arial"/>
          <w:color w:val="000000"/>
        </w:rPr>
        <w:t xml:space="preserve"> en</w:t>
      </w:r>
      <w:r w:rsidRPr="00ED21F2">
        <w:rPr>
          <w:rFonts w:ascii="Century Gothic" w:eastAsia="Calibri" w:hAnsi="Century Gothic" w:cs="Arial"/>
          <w:color w:val="000000"/>
        </w:rPr>
        <w:t xml:space="preserve"> impuestos laborales y 29 por ciento </w:t>
      </w:r>
      <w:r>
        <w:rPr>
          <w:rFonts w:ascii="Century Gothic" w:eastAsia="Calibri" w:hAnsi="Century Gothic" w:cs="Arial"/>
          <w:color w:val="000000"/>
        </w:rPr>
        <w:t xml:space="preserve">en </w:t>
      </w:r>
      <w:r w:rsidRPr="00ED21F2">
        <w:rPr>
          <w:rFonts w:ascii="Century Gothic" w:eastAsia="Calibri" w:hAnsi="Century Gothic" w:cs="Arial"/>
          <w:color w:val="000000"/>
        </w:rPr>
        <w:t>otros impuesto</w:t>
      </w:r>
      <w:r>
        <w:rPr>
          <w:rFonts w:ascii="Century Gothic" w:eastAsia="Calibri" w:hAnsi="Century Gothic" w:cs="Arial"/>
          <w:color w:val="000000"/>
        </w:rPr>
        <w:t>s. (</w:t>
      </w:r>
      <w:proofErr w:type="spellStart"/>
      <w:r>
        <w:rPr>
          <w:rFonts w:ascii="Century Gothic" w:eastAsia="Calibri" w:hAnsi="Century Gothic" w:cs="Arial"/>
          <w:color w:val="000000"/>
        </w:rPr>
        <w:t>World</w:t>
      </w:r>
      <w:proofErr w:type="spellEnd"/>
      <w:r>
        <w:rPr>
          <w:rFonts w:ascii="Century Gothic" w:eastAsia="Calibri" w:hAnsi="Century Gothic" w:cs="Arial"/>
          <w:color w:val="000000"/>
        </w:rPr>
        <w:t xml:space="preserve"> Bank </w:t>
      </w:r>
      <w:proofErr w:type="spellStart"/>
      <w:r>
        <w:rPr>
          <w:rFonts w:ascii="Century Gothic" w:eastAsia="Calibri" w:hAnsi="Century Gothic" w:cs="Arial"/>
          <w:color w:val="000000"/>
        </w:rPr>
        <w:t>Group</w:t>
      </w:r>
      <w:proofErr w:type="spellEnd"/>
      <w:r>
        <w:rPr>
          <w:rFonts w:ascii="Century Gothic" w:eastAsia="Calibri" w:hAnsi="Century Gothic" w:cs="Arial"/>
          <w:color w:val="000000"/>
        </w:rPr>
        <w:t>, 2018)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4750F"/>
    <w:multiLevelType w:val="hybridMultilevel"/>
    <w:tmpl w:val="2DA2F9E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5B5B0E73"/>
    <w:multiLevelType w:val="hybridMultilevel"/>
    <w:tmpl w:val="961C4316"/>
    <w:lvl w:ilvl="0" w:tplc="07D6EE9C">
      <w:start w:val="1"/>
      <w:numFmt w:val="lowerLetter"/>
      <w:lvlText w:val="%1)"/>
      <w:lvlJc w:val="left"/>
      <w:pPr>
        <w:ind w:left="1080" w:hanging="360"/>
      </w:pPr>
      <w:rPr>
        <w:b/>
        <w:bCs/>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69"/>
    <w:rsid w:val="000326B0"/>
    <w:rsid w:val="00035FFD"/>
    <w:rsid w:val="00073CE7"/>
    <w:rsid w:val="00094186"/>
    <w:rsid w:val="00094868"/>
    <w:rsid w:val="000B443E"/>
    <w:rsid w:val="00102B3E"/>
    <w:rsid w:val="00111EB6"/>
    <w:rsid w:val="001465F3"/>
    <w:rsid w:val="001711E3"/>
    <w:rsid w:val="001D7AFE"/>
    <w:rsid w:val="00231C9C"/>
    <w:rsid w:val="00245E0A"/>
    <w:rsid w:val="00267461"/>
    <w:rsid w:val="002759C7"/>
    <w:rsid w:val="00295AEA"/>
    <w:rsid w:val="002C72AA"/>
    <w:rsid w:val="002D51E6"/>
    <w:rsid w:val="002D68EA"/>
    <w:rsid w:val="002E4601"/>
    <w:rsid w:val="003051E6"/>
    <w:rsid w:val="00314D0D"/>
    <w:rsid w:val="00383BEB"/>
    <w:rsid w:val="0040450C"/>
    <w:rsid w:val="00432A65"/>
    <w:rsid w:val="00461F26"/>
    <w:rsid w:val="00486D9C"/>
    <w:rsid w:val="004A19B1"/>
    <w:rsid w:val="004B6266"/>
    <w:rsid w:val="004D638E"/>
    <w:rsid w:val="00502E9F"/>
    <w:rsid w:val="00547B1A"/>
    <w:rsid w:val="00565A7E"/>
    <w:rsid w:val="00576994"/>
    <w:rsid w:val="00577C3C"/>
    <w:rsid w:val="00595076"/>
    <w:rsid w:val="005D4B65"/>
    <w:rsid w:val="005F5140"/>
    <w:rsid w:val="00601953"/>
    <w:rsid w:val="00602C53"/>
    <w:rsid w:val="00612505"/>
    <w:rsid w:val="00650942"/>
    <w:rsid w:val="006650FF"/>
    <w:rsid w:val="00691438"/>
    <w:rsid w:val="006B4B60"/>
    <w:rsid w:val="006C7962"/>
    <w:rsid w:val="0074246E"/>
    <w:rsid w:val="00770950"/>
    <w:rsid w:val="0077558A"/>
    <w:rsid w:val="00787C64"/>
    <w:rsid w:val="007C1C53"/>
    <w:rsid w:val="007D2BB2"/>
    <w:rsid w:val="007E0794"/>
    <w:rsid w:val="00842371"/>
    <w:rsid w:val="008639F5"/>
    <w:rsid w:val="00883B5D"/>
    <w:rsid w:val="00887214"/>
    <w:rsid w:val="00892438"/>
    <w:rsid w:val="008A0F4A"/>
    <w:rsid w:val="008C0E7C"/>
    <w:rsid w:val="008C2EFA"/>
    <w:rsid w:val="008F76F8"/>
    <w:rsid w:val="00900E8C"/>
    <w:rsid w:val="00906B64"/>
    <w:rsid w:val="00920CC0"/>
    <w:rsid w:val="00933131"/>
    <w:rsid w:val="00951E84"/>
    <w:rsid w:val="00990BC3"/>
    <w:rsid w:val="009A6EAF"/>
    <w:rsid w:val="009C2F45"/>
    <w:rsid w:val="009D099C"/>
    <w:rsid w:val="009D4677"/>
    <w:rsid w:val="009D6A27"/>
    <w:rsid w:val="009E560E"/>
    <w:rsid w:val="00A11675"/>
    <w:rsid w:val="00A22404"/>
    <w:rsid w:val="00A44CFD"/>
    <w:rsid w:val="00A64CAB"/>
    <w:rsid w:val="00A92C04"/>
    <w:rsid w:val="00A93E5B"/>
    <w:rsid w:val="00AA3DC3"/>
    <w:rsid w:val="00AC39F2"/>
    <w:rsid w:val="00AC3E48"/>
    <w:rsid w:val="00AC7AC7"/>
    <w:rsid w:val="00AD0C13"/>
    <w:rsid w:val="00AD42A2"/>
    <w:rsid w:val="00AE3CB0"/>
    <w:rsid w:val="00B10D9C"/>
    <w:rsid w:val="00B11D77"/>
    <w:rsid w:val="00B27A1E"/>
    <w:rsid w:val="00B31ECB"/>
    <w:rsid w:val="00B52EDC"/>
    <w:rsid w:val="00BB5C51"/>
    <w:rsid w:val="00C26CE6"/>
    <w:rsid w:val="00C543AE"/>
    <w:rsid w:val="00C64D0B"/>
    <w:rsid w:val="00C9076F"/>
    <w:rsid w:val="00CB3F36"/>
    <w:rsid w:val="00CC0E8D"/>
    <w:rsid w:val="00CD7F28"/>
    <w:rsid w:val="00CE5F17"/>
    <w:rsid w:val="00D07058"/>
    <w:rsid w:val="00D10FD5"/>
    <w:rsid w:val="00D15F86"/>
    <w:rsid w:val="00D30BA7"/>
    <w:rsid w:val="00D461C1"/>
    <w:rsid w:val="00D466B6"/>
    <w:rsid w:val="00D47C34"/>
    <w:rsid w:val="00D62AAB"/>
    <w:rsid w:val="00E00EA2"/>
    <w:rsid w:val="00E04182"/>
    <w:rsid w:val="00E144B2"/>
    <w:rsid w:val="00E37949"/>
    <w:rsid w:val="00E80CBB"/>
    <w:rsid w:val="00E974DB"/>
    <w:rsid w:val="00EC1256"/>
    <w:rsid w:val="00ED21F2"/>
    <w:rsid w:val="00ED2837"/>
    <w:rsid w:val="00ED7F5E"/>
    <w:rsid w:val="00EE4499"/>
    <w:rsid w:val="00F24978"/>
    <w:rsid w:val="00F3495B"/>
    <w:rsid w:val="00F37BA3"/>
    <w:rsid w:val="00F46F1E"/>
    <w:rsid w:val="00F72B6E"/>
    <w:rsid w:val="00F84BC4"/>
    <w:rsid w:val="00F9042D"/>
    <w:rsid w:val="00F94AD7"/>
    <w:rsid w:val="00F95F69"/>
    <w:rsid w:val="00FB3085"/>
    <w:rsid w:val="00FC6E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8160"/>
  <w15:docId w15:val="{D164E70A-48F2-4321-831D-99B87323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53"/>
    <w:pPr>
      <w:spacing w:after="200" w:line="276" w:lineRule="auto"/>
    </w:pPr>
    <w:rPr>
      <w:sz w:val="22"/>
      <w:szCs w:val="22"/>
    </w:rPr>
  </w:style>
  <w:style w:type="paragraph" w:styleId="Ttulo2">
    <w:name w:val="heading 2"/>
    <w:basedOn w:val="Normal"/>
    <w:link w:val="Ttulo2Car"/>
    <w:uiPriority w:val="9"/>
    <w:qFormat/>
    <w:rsid w:val="00267461"/>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M6">
    <w:name w:val="CM6"/>
    <w:basedOn w:val="Normal"/>
    <w:next w:val="Normal"/>
    <w:uiPriority w:val="99"/>
    <w:rsid w:val="00F95F69"/>
    <w:pPr>
      <w:autoSpaceDE w:val="0"/>
      <w:autoSpaceDN w:val="0"/>
      <w:adjustRightInd w:val="0"/>
      <w:spacing w:after="0" w:line="240" w:lineRule="auto"/>
    </w:pPr>
    <w:rPr>
      <w:rFonts w:ascii="Georgia" w:hAnsi="Georgia"/>
      <w:sz w:val="24"/>
      <w:szCs w:val="24"/>
    </w:rPr>
  </w:style>
  <w:style w:type="character" w:customStyle="1" w:styleId="Ttulo2Car">
    <w:name w:val="Título 2 Car"/>
    <w:basedOn w:val="Fuentedeprrafopredeter"/>
    <w:link w:val="Ttulo2"/>
    <w:uiPriority w:val="9"/>
    <w:rsid w:val="00267461"/>
    <w:rPr>
      <w:rFonts w:ascii="Times New Roman" w:eastAsia="Times New Roman" w:hAnsi="Times New Roman" w:cs="Times New Roman"/>
      <w:b/>
      <w:bCs/>
      <w:sz w:val="36"/>
      <w:szCs w:val="36"/>
      <w:lang w:eastAsia="es-ES_tradnl"/>
    </w:rPr>
  </w:style>
  <w:style w:type="character" w:customStyle="1" w:styleId="apple-converted-space">
    <w:name w:val="apple-converted-space"/>
    <w:basedOn w:val="Fuentedeprrafopredeter"/>
    <w:rsid w:val="00267461"/>
  </w:style>
  <w:style w:type="table" w:styleId="Tablaconcuadrcula">
    <w:name w:val="Table Grid"/>
    <w:basedOn w:val="Tablanormal"/>
    <w:uiPriority w:val="39"/>
    <w:rsid w:val="00094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3D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3DC3"/>
    <w:rPr>
      <w:sz w:val="22"/>
      <w:szCs w:val="22"/>
    </w:rPr>
  </w:style>
  <w:style w:type="paragraph" w:styleId="Piedepgina">
    <w:name w:val="footer"/>
    <w:basedOn w:val="Normal"/>
    <w:link w:val="PiedepginaCar"/>
    <w:uiPriority w:val="99"/>
    <w:unhideWhenUsed/>
    <w:rsid w:val="00AA3D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3DC3"/>
    <w:rPr>
      <w:sz w:val="22"/>
      <w:szCs w:val="22"/>
    </w:rPr>
  </w:style>
  <w:style w:type="character" w:styleId="Hipervnculo">
    <w:name w:val="Hyperlink"/>
    <w:basedOn w:val="Fuentedeprrafopredeter"/>
    <w:uiPriority w:val="99"/>
    <w:unhideWhenUsed/>
    <w:rsid w:val="00602C53"/>
    <w:rPr>
      <w:color w:val="0563C1" w:themeColor="hyperlink"/>
      <w:u w:val="single"/>
    </w:rPr>
  </w:style>
  <w:style w:type="character" w:customStyle="1" w:styleId="UnresolvedMention">
    <w:name w:val="Unresolved Mention"/>
    <w:basedOn w:val="Fuentedeprrafopredeter"/>
    <w:uiPriority w:val="99"/>
    <w:semiHidden/>
    <w:unhideWhenUsed/>
    <w:rsid w:val="00602C53"/>
    <w:rPr>
      <w:color w:val="605E5C"/>
      <w:shd w:val="clear" w:color="auto" w:fill="E1DFDD"/>
    </w:rPr>
  </w:style>
  <w:style w:type="paragraph" w:styleId="Textonotapie">
    <w:name w:val="footnote text"/>
    <w:basedOn w:val="Normal"/>
    <w:link w:val="TextonotapieCar"/>
    <w:uiPriority w:val="99"/>
    <w:semiHidden/>
    <w:unhideWhenUsed/>
    <w:rsid w:val="007424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246E"/>
    <w:rPr>
      <w:sz w:val="20"/>
      <w:szCs w:val="20"/>
    </w:rPr>
  </w:style>
  <w:style w:type="character" w:styleId="Refdenotaalpie">
    <w:name w:val="footnote reference"/>
    <w:basedOn w:val="Fuentedeprrafopredeter"/>
    <w:uiPriority w:val="99"/>
    <w:semiHidden/>
    <w:unhideWhenUsed/>
    <w:rsid w:val="0074246E"/>
    <w:rPr>
      <w:vertAlign w:val="superscript"/>
    </w:rPr>
  </w:style>
  <w:style w:type="paragraph" w:styleId="Prrafodelista">
    <w:name w:val="List Paragraph"/>
    <w:basedOn w:val="Normal"/>
    <w:uiPriority w:val="34"/>
    <w:qFormat/>
    <w:rsid w:val="008639F5"/>
    <w:pPr>
      <w:ind w:left="720"/>
      <w:contextualSpacing/>
    </w:pPr>
  </w:style>
  <w:style w:type="paragraph" w:styleId="Textodeglobo">
    <w:name w:val="Balloon Text"/>
    <w:basedOn w:val="Normal"/>
    <w:link w:val="TextodegloboCar"/>
    <w:uiPriority w:val="99"/>
    <w:semiHidden/>
    <w:unhideWhenUsed/>
    <w:rsid w:val="009A6E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6EAF"/>
    <w:rPr>
      <w:rFonts w:ascii="Segoe UI" w:hAnsi="Segoe UI" w:cs="Segoe UI"/>
      <w:sz w:val="18"/>
      <w:szCs w:val="18"/>
    </w:rPr>
  </w:style>
  <w:style w:type="table" w:customStyle="1" w:styleId="Tablaconcuadrcula1">
    <w:name w:val="Tabla con cuadrícula1"/>
    <w:basedOn w:val="Tablanormal"/>
    <w:next w:val="Tablaconcuadrcula"/>
    <w:uiPriority w:val="39"/>
    <w:rsid w:val="00461F26"/>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C1C53"/>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837231">
      <w:bodyDiv w:val="1"/>
      <w:marLeft w:val="0"/>
      <w:marRight w:val="0"/>
      <w:marTop w:val="0"/>
      <w:marBottom w:val="0"/>
      <w:divBdr>
        <w:top w:val="none" w:sz="0" w:space="0" w:color="auto"/>
        <w:left w:val="none" w:sz="0" w:space="0" w:color="auto"/>
        <w:bottom w:val="none" w:sz="0" w:space="0" w:color="auto"/>
        <w:right w:val="none" w:sz="0" w:space="0" w:color="auto"/>
      </w:divBdr>
      <w:divsChild>
        <w:div w:id="2040467494">
          <w:marLeft w:val="0"/>
          <w:marRight w:val="0"/>
          <w:marTop w:val="0"/>
          <w:marBottom w:val="0"/>
          <w:divBdr>
            <w:top w:val="none" w:sz="0" w:space="0" w:color="auto"/>
            <w:left w:val="none" w:sz="0" w:space="0" w:color="auto"/>
            <w:bottom w:val="none" w:sz="0" w:space="0" w:color="auto"/>
            <w:right w:val="none" w:sz="0" w:space="0" w:color="auto"/>
          </w:divBdr>
          <w:divsChild>
            <w:div w:id="155464674">
              <w:marLeft w:val="0"/>
              <w:marRight w:val="0"/>
              <w:marTop w:val="0"/>
              <w:marBottom w:val="0"/>
              <w:divBdr>
                <w:top w:val="none" w:sz="0" w:space="0" w:color="auto"/>
                <w:left w:val="none" w:sz="0" w:space="0" w:color="auto"/>
                <w:bottom w:val="none" w:sz="0" w:space="0" w:color="auto"/>
                <w:right w:val="none" w:sz="0" w:space="0" w:color="auto"/>
              </w:divBdr>
              <w:divsChild>
                <w:div w:id="1904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70503">
      <w:bodyDiv w:val="1"/>
      <w:marLeft w:val="0"/>
      <w:marRight w:val="0"/>
      <w:marTop w:val="0"/>
      <w:marBottom w:val="0"/>
      <w:divBdr>
        <w:top w:val="none" w:sz="0" w:space="0" w:color="auto"/>
        <w:left w:val="none" w:sz="0" w:space="0" w:color="auto"/>
        <w:bottom w:val="none" w:sz="0" w:space="0" w:color="auto"/>
        <w:right w:val="none" w:sz="0" w:space="0" w:color="auto"/>
      </w:divBdr>
    </w:div>
    <w:div w:id="718363628">
      <w:bodyDiv w:val="1"/>
      <w:marLeft w:val="0"/>
      <w:marRight w:val="0"/>
      <w:marTop w:val="0"/>
      <w:marBottom w:val="0"/>
      <w:divBdr>
        <w:top w:val="none" w:sz="0" w:space="0" w:color="auto"/>
        <w:left w:val="none" w:sz="0" w:space="0" w:color="auto"/>
        <w:bottom w:val="none" w:sz="0" w:space="0" w:color="auto"/>
        <w:right w:val="none" w:sz="0" w:space="0" w:color="auto"/>
      </w:divBdr>
    </w:div>
    <w:div w:id="1127117312">
      <w:bodyDiv w:val="1"/>
      <w:marLeft w:val="0"/>
      <w:marRight w:val="0"/>
      <w:marTop w:val="0"/>
      <w:marBottom w:val="0"/>
      <w:divBdr>
        <w:top w:val="none" w:sz="0" w:space="0" w:color="auto"/>
        <w:left w:val="none" w:sz="0" w:space="0" w:color="auto"/>
        <w:bottom w:val="none" w:sz="0" w:space="0" w:color="auto"/>
        <w:right w:val="none" w:sz="0" w:space="0" w:color="auto"/>
      </w:divBdr>
    </w:div>
    <w:div w:id="1233782122">
      <w:bodyDiv w:val="1"/>
      <w:marLeft w:val="0"/>
      <w:marRight w:val="0"/>
      <w:marTop w:val="0"/>
      <w:marBottom w:val="0"/>
      <w:divBdr>
        <w:top w:val="none" w:sz="0" w:space="0" w:color="auto"/>
        <w:left w:val="none" w:sz="0" w:space="0" w:color="auto"/>
        <w:bottom w:val="none" w:sz="0" w:space="0" w:color="auto"/>
        <w:right w:val="none" w:sz="0" w:space="0" w:color="auto"/>
      </w:divBdr>
      <w:divsChild>
        <w:div w:id="2088728523">
          <w:marLeft w:val="0"/>
          <w:marRight w:val="0"/>
          <w:marTop w:val="0"/>
          <w:marBottom w:val="0"/>
          <w:divBdr>
            <w:top w:val="none" w:sz="0" w:space="0" w:color="auto"/>
            <w:left w:val="none" w:sz="0" w:space="0" w:color="auto"/>
            <w:bottom w:val="none" w:sz="0" w:space="0" w:color="auto"/>
            <w:right w:val="none" w:sz="0" w:space="0" w:color="auto"/>
          </w:divBdr>
          <w:divsChild>
            <w:div w:id="1211186350">
              <w:marLeft w:val="0"/>
              <w:marRight w:val="0"/>
              <w:marTop w:val="0"/>
              <w:marBottom w:val="0"/>
              <w:divBdr>
                <w:top w:val="none" w:sz="0" w:space="0" w:color="auto"/>
                <w:left w:val="none" w:sz="0" w:space="0" w:color="auto"/>
                <w:bottom w:val="none" w:sz="0" w:space="0" w:color="auto"/>
                <w:right w:val="none" w:sz="0" w:space="0" w:color="auto"/>
              </w:divBdr>
              <w:divsChild>
                <w:div w:id="1753241134">
                  <w:marLeft w:val="0"/>
                  <w:marRight w:val="0"/>
                  <w:marTop w:val="0"/>
                  <w:marBottom w:val="0"/>
                  <w:divBdr>
                    <w:top w:val="none" w:sz="0" w:space="0" w:color="auto"/>
                    <w:left w:val="none" w:sz="0" w:space="0" w:color="auto"/>
                    <w:bottom w:val="none" w:sz="0" w:space="0" w:color="auto"/>
                    <w:right w:val="none" w:sz="0" w:space="0" w:color="auto"/>
                  </w:divBdr>
                  <w:divsChild>
                    <w:div w:id="14076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74544">
      <w:bodyDiv w:val="1"/>
      <w:marLeft w:val="0"/>
      <w:marRight w:val="0"/>
      <w:marTop w:val="0"/>
      <w:marBottom w:val="0"/>
      <w:divBdr>
        <w:top w:val="none" w:sz="0" w:space="0" w:color="auto"/>
        <w:left w:val="none" w:sz="0" w:space="0" w:color="auto"/>
        <w:bottom w:val="none" w:sz="0" w:space="0" w:color="auto"/>
        <w:right w:val="none" w:sz="0" w:space="0" w:color="auto"/>
      </w:divBdr>
    </w:div>
    <w:div w:id="2050106892">
      <w:bodyDiv w:val="1"/>
      <w:marLeft w:val="0"/>
      <w:marRight w:val="0"/>
      <w:marTop w:val="0"/>
      <w:marBottom w:val="0"/>
      <w:divBdr>
        <w:top w:val="none" w:sz="0" w:space="0" w:color="auto"/>
        <w:left w:val="none" w:sz="0" w:space="0" w:color="auto"/>
        <w:bottom w:val="none" w:sz="0" w:space="0" w:color="auto"/>
        <w:right w:val="none" w:sz="0" w:space="0" w:color="auto"/>
      </w:divBdr>
      <w:divsChild>
        <w:div w:id="1861774563">
          <w:marLeft w:val="0"/>
          <w:marRight w:val="0"/>
          <w:marTop w:val="0"/>
          <w:marBottom w:val="0"/>
          <w:divBdr>
            <w:top w:val="none" w:sz="0" w:space="0" w:color="auto"/>
            <w:left w:val="none" w:sz="0" w:space="0" w:color="auto"/>
            <w:bottom w:val="none" w:sz="0" w:space="0" w:color="auto"/>
            <w:right w:val="none" w:sz="0" w:space="0" w:color="auto"/>
          </w:divBdr>
          <w:divsChild>
            <w:div w:id="1509641551">
              <w:marLeft w:val="0"/>
              <w:marRight w:val="0"/>
              <w:marTop w:val="0"/>
              <w:marBottom w:val="0"/>
              <w:divBdr>
                <w:top w:val="none" w:sz="0" w:space="0" w:color="auto"/>
                <w:left w:val="none" w:sz="0" w:space="0" w:color="auto"/>
                <w:bottom w:val="none" w:sz="0" w:space="0" w:color="auto"/>
                <w:right w:val="none" w:sz="0" w:space="0" w:color="auto"/>
              </w:divBdr>
              <w:divsChild>
                <w:div w:id="632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3402">
      <w:bodyDiv w:val="1"/>
      <w:marLeft w:val="0"/>
      <w:marRight w:val="0"/>
      <w:marTop w:val="0"/>
      <w:marBottom w:val="0"/>
      <w:divBdr>
        <w:top w:val="none" w:sz="0" w:space="0" w:color="auto"/>
        <w:left w:val="none" w:sz="0" w:space="0" w:color="auto"/>
        <w:bottom w:val="none" w:sz="0" w:space="0" w:color="auto"/>
        <w:right w:val="none" w:sz="0" w:space="0" w:color="auto"/>
      </w:divBdr>
      <w:divsChild>
        <w:div w:id="1785803309">
          <w:marLeft w:val="0"/>
          <w:marRight w:val="0"/>
          <w:marTop w:val="0"/>
          <w:marBottom w:val="0"/>
          <w:divBdr>
            <w:top w:val="none" w:sz="0" w:space="0" w:color="auto"/>
            <w:left w:val="none" w:sz="0" w:space="0" w:color="auto"/>
            <w:bottom w:val="none" w:sz="0" w:space="0" w:color="auto"/>
            <w:right w:val="none" w:sz="0" w:space="0" w:color="auto"/>
          </w:divBdr>
          <w:divsChild>
            <w:div w:id="502166625">
              <w:marLeft w:val="0"/>
              <w:marRight w:val="0"/>
              <w:marTop w:val="0"/>
              <w:marBottom w:val="0"/>
              <w:divBdr>
                <w:top w:val="none" w:sz="0" w:space="0" w:color="auto"/>
                <w:left w:val="none" w:sz="0" w:space="0" w:color="auto"/>
                <w:bottom w:val="none" w:sz="0" w:space="0" w:color="auto"/>
                <w:right w:val="none" w:sz="0" w:space="0" w:color="auto"/>
              </w:divBdr>
              <w:divsChild>
                <w:div w:id="19616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agricultura.gov.co/planeacion-control-gestion/Gestin/PLANEACION/Plan_de_Accion_(Plan_Gasto_Publico)/2019/PLAN_DE_ACCION_INSTITUCIONAL_VIGENCIA_2019_DOCUMENTO_PARA_COMENTARIO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cultura.gov.co/prensa/noticias/SiteAssets/Paginas/ABC-DE-LA-ECONOM%c3%8dA-NARANJA/Intermediarios%20culturales%20en%20las%20cadenas%20de%20producci%c3%b3n%20de%20las%20industrias%20cultural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cultura.gov.co/Economa%20Naranja/economianaranja.html" TargetMode="External"/><Relationship Id="rId5" Type="http://schemas.openxmlformats.org/officeDocument/2006/relationships/webSettings" Target="webSettings.xml"/><Relationship Id="rId10" Type="http://schemas.openxmlformats.org/officeDocument/2006/relationships/hyperlink" Target="http://www.mincultura.gov.co/prensa/noticias/Documents/atencion-al-ciudadano/_ABC_ECONOMI%cc%81A_NARANJA_.pdf" TargetMode="External"/><Relationship Id="rId4" Type="http://schemas.openxmlformats.org/officeDocument/2006/relationships/settings" Target="settings.xml"/><Relationship Id="rId9" Type="http://schemas.openxmlformats.org/officeDocument/2006/relationships/hyperlink" Target="https://www.minagricultura.gov.co/ministerio/programas-y-proyectos/Paginas/Proyecto_Construyendo_Capacidades_Empresariales.asp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8C2C4-8A45-4F3A-8AB1-19FC85B2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9610</Words>
  <Characters>52855</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 Mateo Lancheros Cañon</dc:creator>
  <cp:lastModifiedBy>Cesar Mateo lancheros Cañon</cp:lastModifiedBy>
  <cp:revision>2</cp:revision>
  <cp:lastPrinted>2019-07-23T18:07:00Z</cp:lastPrinted>
  <dcterms:created xsi:type="dcterms:W3CDTF">2019-08-05T22:55:00Z</dcterms:created>
  <dcterms:modified xsi:type="dcterms:W3CDTF">2019-08-05T22:55:00Z</dcterms:modified>
</cp:coreProperties>
</file>