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D18E1" w14:textId="77777777" w:rsidR="005F6939" w:rsidRDefault="005F6939" w:rsidP="0086498C">
      <w:pPr>
        <w:pStyle w:val="estlos-gacetast-tulos"/>
        <w:shd w:val="clear" w:color="auto" w:fill="FFFFFF"/>
        <w:spacing w:before="0" w:beforeAutospacing="0" w:after="0" w:afterAutospacing="0"/>
        <w:ind w:left="15" w:right="15"/>
        <w:jc w:val="center"/>
        <w:rPr>
          <w:rFonts w:ascii="Arial" w:hAnsi="Arial" w:cs="Arial"/>
          <w:b/>
          <w:bCs/>
          <w:caps/>
          <w:color w:val="000000"/>
          <w:sz w:val="22"/>
          <w:szCs w:val="22"/>
        </w:rPr>
      </w:pPr>
    </w:p>
    <w:p w14:paraId="0994F268" w14:textId="77777777" w:rsidR="009B1354" w:rsidRDefault="009B1354" w:rsidP="00521465">
      <w:pPr>
        <w:jc w:val="both"/>
        <w:outlineLvl w:val="0"/>
        <w:rPr>
          <w:rFonts w:ascii="Arial" w:hAnsi="Arial" w:cs="Arial"/>
        </w:rPr>
      </w:pPr>
    </w:p>
    <w:p w14:paraId="52E5D357" w14:textId="71EAAF00" w:rsidR="00521465" w:rsidRPr="00521465" w:rsidRDefault="00521465" w:rsidP="00521465">
      <w:pPr>
        <w:jc w:val="both"/>
        <w:outlineLvl w:val="0"/>
        <w:rPr>
          <w:rFonts w:ascii="Arial" w:hAnsi="Arial" w:cs="Arial"/>
        </w:rPr>
      </w:pPr>
      <w:r w:rsidRPr="00521465">
        <w:rPr>
          <w:rFonts w:ascii="Arial" w:hAnsi="Arial" w:cs="Arial"/>
        </w:rPr>
        <w:t xml:space="preserve">Bogotá D.C. </w:t>
      </w:r>
      <w:r w:rsidR="00D05A40">
        <w:rPr>
          <w:rFonts w:ascii="Arial" w:hAnsi="Arial" w:cs="Arial"/>
        </w:rPr>
        <w:t xml:space="preserve">21 de </w:t>
      </w:r>
      <w:r w:rsidRPr="00521465">
        <w:rPr>
          <w:rFonts w:ascii="Arial" w:hAnsi="Arial" w:cs="Arial"/>
        </w:rPr>
        <w:t>agosto de 2019</w:t>
      </w:r>
    </w:p>
    <w:p w14:paraId="55E99DDA" w14:textId="77777777" w:rsidR="00521465" w:rsidRPr="00521465" w:rsidRDefault="00521465" w:rsidP="00521465">
      <w:pPr>
        <w:jc w:val="center"/>
        <w:outlineLvl w:val="0"/>
        <w:rPr>
          <w:rFonts w:ascii="Arial" w:hAnsi="Arial" w:cs="Arial"/>
        </w:rPr>
      </w:pPr>
    </w:p>
    <w:p w14:paraId="7E598796" w14:textId="77777777" w:rsidR="00521465" w:rsidRPr="00521465" w:rsidRDefault="00521465" w:rsidP="00521465">
      <w:pPr>
        <w:pStyle w:val="Sinespaciado"/>
        <w:rPr>
          <w:rFonts w:ascii="Arial" w:hAnsi="Arial" w:cs="Arial"/>
        </w:rPr>
      </w:pPr>
      <w:r w:rsidRPr="00521465">
        <w:rPr>
          <w:rFonts w:ascii="Arial" w:hAnsi="Arial" w:cs="Arial"/>
        </w:rPr>
        <w:t>Doctor</w:t>
      </w:r>
    </w:p>
    <w:p w14:paraId="4BB38C10" w14:textId="5C03AE0B" w:rsidR="00521465" w:rsidRPr="00521465" w:rsidRDefault="009B1354" w:rsidP="00521465">
      <w:pPr>
        <w:pStyle w:val="Sinespaciado"/>
        <w:rPr>
          <w:rFonts w:ascii="Arial" w:hAnsi="Arial" w:cs="Arial"/>
          <w:b/>
        </w:rPr>
      </w:pPr>
      <w:r w:rsidRPr="00521465">
        <w:rPr>
          <w:rFonts w:ascii="Arial" w:hAnsi="Arial" w:cs="Arial"/>
          <w:b/>
        </w:rPr>
        <w:t>JORGE HUMBERTO MANTILLA SERRANO</w:t>
      </w:r>
    </w:p>
    <w:p w14:paraId="42112458" w14:textId="77777777" w:rsidR="00521465" w:rsidRPr="009B1354" w:rsidRDefault="00521465" w:rsidP="00521465">
      <w:pPr>
        <w:pStyle w:val="Sinespaciado"/>
        <w:rPr>
          <w:rFonts w:ascii="Arial" w:hAnsi="Arial" w:cs="Arial"/>
          <w:b/>
        </w:rPr>
      </w:pPr>
      <w:r w:rsidRPr="009B1354">
        <w:rPr>
          <w:rFonts w:ascii="Arial" w:hAnsi="Arial" w:cs="Arial"/>
          <w:b/>
        </w:rPr>
        <w:t>Secretario General</w:t>
      </w:r>
    </w:p>
    <w:p w14:paraId="26AC1857" w14:textId="77777777" w:rsidR="00521465" w:rsidRPr="009B1354" w:rsidRDefault="00521465" w:rsidP="00521465">
      <w:pPr>
        <w:pStyle w:val="Sinespaciado"/>
        <w:rPr>
          <w:rFonts w:ascii="Arial" w:hAnsi="Arial" w:cs="Arial"/>
          <w:b/>
        </w:rPr>
      </w:pPr>
      <w:r w:rsidRPr="009B1354">
        <w:rPr>
          <w:rFonts w:ascii="Arial" w:hAnsi="Arial" w:cs="Arial"/>
          <w:b/>
        </w:rPr>
        <w:t>Cámara de Representantes</w:t>
      </w:r>
    </w:p>
    <w:p w14:paraId="332E8950" w14:textId="77777777" w:rsidR="00521465" w:rsidRPr="00521465" w:rsidRDefault="00521465" w:rsidP="00521465">
      <w:pPr>
        <w:pStyle w:val="Sinespaciado"/>
        <w:rPr>
          <w:rFonts w:ascii="Arial" w:hAnsi="Arial" w:cs="Arial"/>
        </w:rPr>
      </w:pPr>
      <w:r w:rsidRPr="00521465">
        <w:rPr>
          <w:rFonts w:ascii="Arial" w:hAnsi="Arial" w:cs="Arial"/>
        </w:rPr>
        <w:t>Capitolio Nacional</w:t>
      </w:r>
    </w:p>
    <w:p w14:paraId="1B569563" w14:textId="77777777" w:rsidR="00521465" w:rsidRPr="00521465" w:rsidRDefault="00521465" w:rsidP="00521465">
      <w:pPr>
        <w:pStyle w:val="Sinespaciado"/>
        <w:rPr>
          <w:rFonts w:ascii="Arial" w:hAnsi="Arial" w:cs="Arial"/>
        </w:rPr>
      </w:pPr>
      <w:r w:rsidRPr="00521465">
        <w:rPr>
          <w:rFonts w:ascii="Arial" w:hAnsi="Arial" w:cs="Arial"/>
        </w:rPr>
        <w:t>Ciudad</w:t>
      </w:r>
    </w:p>
    <w:p w14:paraId="63ADA9D7" w14:textId="77777777" w:rsidR="00521465" w:rsidRPr="00521465" w:rsidRDefault="00521465" w:rsidP="00521465">
      <w:pPr>
        <w:pStyle w:val="Sinespaciado"/>
        <w:rPr>
          <w:rFonts w:ascii="Arial" w:hAnsi="Arial" w:cs="Arial"/>
        </w:rPr>
      </w:pPr>
    </w:p>
    <w:p w14:paraId="185983C3" w14:textId="77777777" w:rsidR="00521465" w:rsidRPr="00521465" w:rsidRDefault="00521465" w:rsidP="00521465">
      <w:pPr>
        <w:jc w:val="both"/>
        <w:rPr>
          <w:rFonts w:ascii="Arial" w:hAnsi="Arial" w:cs="Arial"/>
          <w:b/>
        </w:rPr>
      </w:pPr>
    </w:p>
    <w:p w14:paraId="3D207D79" w14:textId="56461CA4" w:rsidR="00521465" w:rsidRPr="00521465" w:rsidRDefault="00521465" w:rsidP="00521465">
      <w:pPr>
        <w:jc w:val="both"/>
        <w:rPr>
          <w:rFonts w:ascii="Arial" w:hAnsi="Arial" w:cs="Arial"/>
        </w:rPr>
      </w:pPr>
      <w:r w:rsidRPr="00521465">
        <w:rPr>
          <w:rFonts w:ascii="Arial" w:hAnsi="Arial" w:cs="Arial"/>
          <w:b/>
        </w:rPr>
        <w:t>Asunto:</w:t>
      </w:r>
      <w:r w:rsidRPr="00521465">
        <w:rPr>
          <w:rFonts w:ascii="Arial" w:hAnsi="Arial" w:cs="Arial"/>
        </w:rPr>
        <w:t xml:space="preserve"> Radicación Proyecto de Ley “</w:t>
      </w:r>
      <w:r w:rsidRPr="009B1354">
        <w:rPr>
          <w:rFonts w:ascii="Arial" w:hAnsi="Arial" w:cs="Arial"/>
          <w:i/>
          <w:iCs/>
          <w:color w:val="000000"/>
        </w:rPr>
        <w:t>Por la cual se dictan normas tendientes al fortalecimiento de la protección de los usuarios del servicio de transporte aéreo público y se dictan otras disposiciones</w:t>
      </w:r>
      <w:r w:rsidRPr="00521465">
        <w:rPr>
          <w:rFonts w:ascii="Arial" w:hAnsi="Arial" w:cs="Arial"/>
        </w:rPr>
        <w:t xml:space="preserve">” </w:t>
      </w:r>
    </w:p>
    <w:p w14:paraId="227A5630" w14:textId="77777777" w:rsidR="00521465" w:rsidRPr="00521465" w:rsidRDefault="00521465" w:rsidP="00521465">
      <w:pPr>
        <w:jc w:val="both"/>
        <w:rPr>
          <w:rFonts w:ascii="Arial" w:hAnsi="Arial" w:cs="Arial"/>
        </w:rPr>
      </w:pPr>
      <w:r w:rsidRPr="00521465">
        <w:rPr>
          <w:rFonts w:ascii="Arial" w:hAnsi="Arial" w:cs="Arial"/>
        </w:rPr>
        <w:t>Doctor Mantilla:</w:t>
      </w:r>
    </w:p>
    <w:p w14:paraId="4A493100" w14:textId="34C2EF4A" w:rsidR="00521465" w:rsidRPr="00521465" w:rsidRDefault="00521465" w:rsidP="00521465">
      <w:pPr>
        <w:jc w:val="both"/>
        <w:rPr>
          <w:rFonts w:ascii="Arial" w:hAnsi="Arial" w:cs="Arial"/>
        </w:rPr>
      </w:pPr>
      <w:r w:rsidRPr="00521465">
        <w:rPr>
          <w:rFonts w:ascii="Arial" w:hAnsi="Arial" w:cs="Arial"/>
        </w:rPr>
        <w:t>De la manera más atenta y en armonía con lo estipulado en los artículos 139 y 140 de la Ley 5 de 1992, presento a consideración de la Cámara de Representantes el Proyecto de Ley “</w:t>
      </w:r>
      <w:r w:rsidR="009B1354" w:rsidRPr="009B1354">
        <w:rPr>
          <w:rFonts w:ascii="Arial" w:hAnsi="Arial" w:cs="Arial"/>
          <w:i/>
          <w:iCs/>
          <w:color w:val="000000"/>
        </w:rPr>
        <w:t>Por la cual se dictan normas tendientes al fortalecimiento de la protección de los usuarios del servicio de transporte aéreo público y se dictan otras disposiciones</w:t>
      </w:r>
      <w:r w:rsidRPr="00521465">
        <w:rPr>
          <w:rFonts w:ascii="Arial" w:hAnsi="Arial" w:cs="Arial"/>
        </w:rPr>
        <w:t>”, iniciativa legislativa que cumple las disposiciones consagradas en el artículo 145 de</w:t>
      </w:r>
      <w:r w:rsidR="009B1354">
        <w:rPr>
          <w:rFonts w:ascii="Arial" w:hAnsi="Arial" w:cs="Arial"/>
        </w:rPr>
        <w:t>l reglamento del congreso</w:t>
      </w:r>
      <w:r w:rsidRPr="00521465">
        <w:rPr>
          <w:rFonts w:ascii="Arial" w:hAnsi="Arial" w:cs="Arial"/>
        </w:rPr>
        <w:t xml:space="preserve">. </w:t>
      </w:r>
    </w:p>
    <w:p w14:paraId="74E9A45D" w14:textId="2286CC9A" w:rsidR="00521465" w:rsidRPr="00521465" w:rsidRDefault="00521465" w:rsidP="00521465">
      <w:pPr>
        <w:jc w:val="both"/>
        <w:rPr>
          <w:rFonts w:ascii="Arial" w:hAnsi="Arial" w:cs="Arial"/>
        </w:rPr>
      </w:pPr>
      <w:r w:rsidRPr="00521465">
        <w:rPr>
          <w:rFonts w:ascii="Arial" w:hAnsi="Arial" w:cs="Arial"/>
        </w:rPr>
        <w:t>Agradezco disponer lo necesario para dar curso al trámite legislativo previsto en el artículo 144 de</w:t>
      </w:r>
      <w:r w:rsidR="00B54B22">
        <w:rPr>
          <w:rFonts w:ascii="Arial" w:hAnsi="Arial" w:cs="Arial"/>
        </w:rPr>
        <w:t xml:space="preserve"> </w:t>
      </w:r>
      <w:r w:rsidRPr="00521465">
        <w:rPr>
          <w:rFonts w:ascii="Arial" w:hAnsi="Arial" w:cs="Arial"/>
        </w:rPr>
        <w:t>l</w:t>
      </w:r>
      <w:r w:rsidR="00B54B22">
        <w:rPr>
          <w:rFonts w:ascii="Arial" w:hAnsi="Arial" w:cs="Arial"/>
        </w:rPr>
        <w:t>a ley 5ª de 1992</w:t>
      </w:r>
      <w:r w:rsidRPr="00521465">
        <w:rPr>
          <w:rFonts w:ascii="Arial" w:hAnsi="Arial" w:cs="Arial"/>
        </w:rPr>
        <w:t>.</w:t>
      </w:r>
    </w:p>
    <w:p w14:paraId="42537C0C" w14:textId="3A134D3F" w:rsidR="00521465" w:rsidRPr="00521465" w:rsidRDefault="00521465" w:rsidP="00521465">
      <w:pPr>
        <w:jc w:val="both"/>
        <w:rPr>
          <w:rFonts w:ascii="Arial" w:hAnsi="Arial" w:cs="Arial"/>
        </w:rPr>
      </w:pPr>
      <w:r w:rsidRPr="00521465">
        <w:rPr>
          <w:rFonts w:ascii="Arial" w:hAnsi="Arial" w:cs="Arial"/>
        </w:rPr>
        <w:t xml:space="preserve">Sin otro particular, se suscribe, </w:t>
      </w:r>
    </w:p>
    <w:p w14:paraId="09C6A1AB" w14:textId="2434C775" w:rsidR="00521465" w:rsidRPr="00521465" w:rsidRDefault="00521465" w:rsidP="0086498C">
      <w:pPr>
        <w:pStyle w:val="estlos-gacetast-tulos"/>
        <w:shd w:val="clear" w:color="auto" w:fill="FFFFFF"/>
        <w:spacing w:before="0" w:beforeAutospacing="0" w:after="0" w:afterAutospacing="0"/>
        <w:ind w:left="15" w:right="15"/>
        <w:jc w:val="center"/>
        <w:rPr>
          <w:rFonts w:ascii="Arial" w:hAnsi="Arial" w:cs="Arial"/>
          <w:b/>
          <w:bCs/>
          <w:caps/>
          <w:color w:val="000000"/>
          <w:sz w:val="22"/>
          <w:szCs w:val="22"/>
        </w:rPr>
      </w:pPr>
    </w:p>
    <w:p w14:paraId="17D49F09" w14:textId="3562BC9B" w:rsidR="00521465" w:rsidRDefault="00521465" w:rsidP="009B1354">
      <w:pPr>
        <w:pStyle w:val="estlos-gacetast-tulos"/>
        <w:shd w:val="clear" w:color="auto" w:fill="FFFFFF"/>
        <w:spacing w:before="0" w:beforeAutospacing="0" w:after="0" w:afterAutospacing="0"/>
        <w:ind w:left="17" w:right="17"/>
        <w:rPr>
          <w:rFonts w:ascii="Arial" w:hAnsi="Arial" w:cs="Arial"/>
          <w:b/>
          <w:bCs/>
          <w:caps/>
          <w:color w:val="000000"/>
          <w:sz w:val="22"/>
          <w:szCs w:val="22"/>
        </w:rPr>
      </w:pPr>
    </w:p>
    <w:tbl>
      <w:tblPr>
        <w:tblStyle w:val="Tablaconcuadrcula"/>
        <w:tblW w:w="90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6"/>
      </w:tblGrid>
      <w:tr w:rsidR="00A0039E" w14:paraId="6A0FA98E" w14:textId="77777777" w:rsidTr="0031357D">
        <w:trPr>
          <w:trHeight w:val="1506"/>
        </w:trPr>
        <w:tc>
          <w:tcPr>
            <w:tcW w:w="4537" w:type="dxa"/>
          </w:tcPr>
          <w:p w14:paraId="6FE2550B" w14:textId="77777777" w:rsidR="00A0039E" w:rsidRDefault="00A0039E" w:rsidP="0031357D">
            <w:pPr>
              <w:pStyle w:val="estlos-gacetasenunciados"/>
              <w:shd w:val="clear" w:color="auto" w:fill="FFFFFF"/>
              <w:spacing w:before="0" w:beforeAutospacing="0" w:after="0" w:afterAutospacing="0"/>
              <w:ind w:left="709" w:hanging="709"/>
              <w:jc w:val="both"/>
              <w:rPr>
                <w:rFonts w:ascii="Arial" w:hAnsi="Arial" w:cs="Arial"/>
                <w:sz w:val="22"/>
                <w:szCs w:val="22"/>
              </w:rPr>
            </w:pPr>
          </w:p>
          <w:p w14:paraId="58E586F9" w14:textId="77777777" w:rsidR="00A0039E" w:rsidRDefault="00A0039E" w:rsidP="0031357D">
            <w:pPr>
              <w:pStyle w:val="estlos-gacetasenunciados"/>
              <w:shd w:val="clear" w:color="auto" w:fill="FFFFFF"/>
              <w:spacing w:before="0" w:beforeAutospacing="0" w:after="0" w:afterAutospacing="0"/>
              <w:ind w:left="709" w:hanging="709"/>
              <w:jc w:val="both"/>
              <w:rPr>
                <w:rFonts w:ascii="Arial" w:hAnsi="Arial" w:cs="Arial"/>
                <w:sz w:val="22"/>
                <w:szCs w:val="22"/>
              </w:rPr>
            </w:pPr>
            <w:r>
              <w:rPr>
                <w:rFonts w:ascii="Arial" w:hAnsi="Arial" w:cs="Arial"/>
                <w:sz w:val="22"/>
                <w:szCs w:val="22"/>
              </w:rPr>
              <w:t>_______________________________</w:t>
            </w:r>
          </w:p>
          <w:p w14:paraId="7877E196" w14:textId="77777777" w:rsidR="00A0039E" w:rsidRPr="00CE63D1" w:rsidRDefault="00A0039E" w:rsidP="0031357D">
            <w:pPr>
              <w:pStyle w:val="estlos-gacetasenunciados"/>
              <w:shd w:val="clear" w:color="auto" w:fill="FFFFFF"/>
              <w:spacing w:before="0" w:beforeAutospacing="0" w:after="0" w:afterAutospacing="0"/>
              <w:ind w:left="709" w:hanging="709"/>
              <w:jc w:val="both"/>
              <w:rPr>
                <w:rFonts w:ascii="Arial" w:hAnsi="Arial" w:cs="Arial"/>
                <w:b/>
                <w:sz w:val="22"/>
                <w:szCs w:val="22"/>
              </w:rPr>
            </w:pPr>
            <w:r w:rsidRPr="00CE63D1">
              <w:rPr>
                <w:rFonts w:ascii="Arial" w:hAnsi="Arial" w:cs="Arial"/>
                <w:b/>
                <w:sz w:val="22"/>
                <w:szCs w:val="22"/>
              </w:rPr>
              <w:t>FABIO FERNANDO ARROYAVE</w:t>
            </w:r>
          </w:p>
          <w:p w14:paraId="2A161D3F" w14:textId="77777777" w:rsidR="00A0039E" w:rsidRDefault="00A0039E" w:rsidP="0031357D">
            <w:pPr>
              <w:pStyle w:val="estlos-gacetasenunciados"/>
              <w:shd w:val="clear" w:color="auto" w:fill="FFFFFF"/>
              <w:spacing w:before="0" w:beforeAutospacing="0" w:after="0" w:afterAutospacing="0"/>
              <w:ind w:left="709" w:hanging="709"/>
              <w:jc w:val="both"/>
              <w:rPr>
                <w:rFonts w:ascii="Arial" w:hAnsi="Arial" w:cs="Arial"/>
                <w:sz w:val="22"/>
                <w:szCs w:val="22"/>
              </w:rPr>
            </w:pPr>
            <w:r w:rsidRPr="00CE63D1">
              <w:rPr>
                <w:rFonts w:ascii="Arial" w:hAnsi="Arial" w:cs="Arial"/>
                <w:b/>
                <w:sz w:val="22"/>
                <w:szCs w:val="22"/>
              </w:rPr>
              <w:t>Representante a la Cámara</w:t>
            </w:r>
          </w:p>
        </w:tc>
        <w:tc>
          <w:tcPr>
            <w:tcW w:w="4536" w:type="dxa"/>
          </w:tcPr>
          <w:p w14:paraId="2D6CC724" w14:textId="77777777" w:rsidR="00A0039E" w:rsidRDefault="00A0039E" w:rsidP="0031357D">
            <w:pPr>
              <w:pStyle w:val="estlos-gacetasenunciados"/>
              <w:shd w:val="clear" w:color="auto" w:fill="FFFFFF"/>
              <w:spacing w:before="0" w:beforeAutospacing="0" w:after="0" w:afterAutospacing="0"/>
              <w:ind w:left="709" w:hanging="709"/>
              <w:jc w:val="both"/>
              <w:rPr>
                <w:rFonts w:ascii="Arial" w:hAnsi="Arial" w:cs="Arial"/>
                <w:sz w:val="22"/>
                <w:szCs w:val="22"/>
              </w:rPr>
            </w:pPr>
          </w:p>
          <w:p w14:paraId="41206DF8" w14:textId="77777777" w:rsidR="00A0039E" w:rsidRDefault="00A0039E" w:rsidP="0031357D">
            <w:pPr>
              <w:pStyle w:val="estlos-gacetasenunciados"/>
              <w:shd w:val="clear" w:color="auto" w:fill="FFFFFF"/>
              <w:spacing w:before="0" w:beforeAutospacing="0" w:after="0" w:afterAutospacing="0"/>
              <w:ind w:left="709" w:hanging="709"/>
              <w:jc w:val="both"/>
              <w:rPr>
                <w:rFonts w:ascii="Arial" w:hAnsi="Arial" w:cs="Arial"/>
                <w:sz w:val="22"/>
                <w:szCs w:val="22"/>
              </w:rPr>
            </w:pPr>
            <w:r>
              <w:rPr>
                <w:rFonts w:ascii="Arial" w:hAnsi="Arial" w:cs="Arial"/>
                <w:sz w:val="22"/>
                <w:szCs w:val="22"/>
              </w:rPr>
              <w:t>_______________________________</w:t>
            </w:r>
          </w:p>
          <w:p w14:paraId="14279E49" w14:textId="77777777" w:rsidR="00A0039E" w:rsidRPr="00CE63D1" w:rsidRDefault="00A0039E" w:rsidP="0031357D">
            <w:pPr>
              <w:pStyle w:val="estlos-gacetasenunciados"/>
              <w:shd w:val="clear" w:color="auto" w:fill="FFFFFF"/>
              <w:spacing w:before="0" w:beforeAutospacing="0" w:after="0" w:afterAutospacing="0"/>
              <w:ind w:left="709" w:hanging="709"/>
              <w:jc w:val="both"/>
              <w:rPr>
                <w:rFonts w:ascii="Arial" w:hAnsi="Arial" w:cs="Arial"/>
                <w:b/>
                <w:sz w:val="22"/>
                <w:szCs w:val="22"/>
              </w:rPr>
            </w:pPr>
            <w:r>
              <w:rPr>
                <w:rFonts w:ascii="Arial" w:hAnsi="Arial" w:cs="Arial"/>
                <w:b/>
                <w:sz w:val="22"/>
                <w:szCs w:val="22"/>
              </w:rPr>
              <w:t>RODRIGO ARTURO ROJAS</w:t>
            </w:r>
          </w:p>
          <w:p w14:paraId="4EF00C2B" w14:textId="77777777" w:rsidR="00A0039E" w:rsidRDefault="00A0039E" w:rsidP="0031357D">
            <w:pPr>
              <w:pStyle w:val="estlos-gacetasenunciados"/>
              <w:shd w:val="clear" w:color="auto" w:fill="FFFFFF"/>
              <w:spacing w:before="0" w:beforeAutospacing="0" w:after="0" w:afterAutospacing="0"/>
              <w:ind w:left="709" w:hanging="709"/>
              <w:jc w:val="both"/>
              <w:rPr>
                <w:rFonts w:ascii="Arial" w:hAnsi="Arial" w:cs="Arial"/>
                <w:sz w:val="22"/>
                <w:szCs w:val="22"/>
              </w:rPr>
            </w:pPr>
            <w:r w:rsidRPr="00CE63D1">
              <w:rPr>
                <w:rFonts w:ascii="Arial" w:hAnsi="Arial" w:cs="Arial"/>
                <w:b/>
                <w:sz w:val="22"/>
                <w:szCs w:val="22"/>
              </w:rPr>
              <w:t>Representante a la Cámara</w:t>
            </w:r>
          </w:p>
        </w:tc>
      </w:tr>
      <w:tr w:rsidR="00A0039E" w14:paraId="428A6581" w14:textId="77777777" w:rsidTr="0031357D">
        <w:trPr>
          <w:trHeight w:val="1556"/>
        </w:trPr>
        <w:tc>
          <w:tcPr>
            <w:tcW w:w="4537" w:type="dxa"/>
          </w:tcPr>
          <w:p w14:paraId="75E8A7EA" w14:textId="77777777" w:rsidR="00A0039E" w:rsidRDefault="00A0039E" w:rsidP="0031357D">
            <w:pPr>
              <w:pStyle w:val="estlos-gacetasenunciados"/>
              <w:shd w:val="clear" w:color="auto" w:fill="FFFFFF"/>
              <w:spacing w:before="0" w:beforeAutospacing="0" w:after="0" w:afterAutospacing="0"/>
              <w:ind w:left="709" w:hanging="709"/>
              <w:jc w:val="both"/>
              <w:rPr>
                <w:rFonts w:ascii="Arial" w:hAnsi="Arial" w:cs="Arial"/>
                <w:sz w:val="22"/>
                <w:szCs w:val="22"/>
              </w:rPr>
            </w:pPr>
            <w:r>
              <w:rPr>
                <w:rFonts w:ascii="Arial" w:hAnsi="Arial" w:cs="Arial"/>
                <w:sz w:val="22"/>
                <w:szCs w:val="22"/>
              </w:rPr>
              <w:t>_______________________________</w:t>
            </w:r>
          </w:p>
          <w:p w14:paraId="797EBB75" w14:textId="77777777" w:rsidR="00A0039E" w:rsidRPr="00CE63D1" w:rsidRDefault="00A0039E" w:rsidP="0031357D">
            <w:pPr>
              <w:pStyle w:val="estlos-gacetasenunciados"/>
              <w:shd w:val="clear" w:color="auto" w:fill="FFFFFF"/>
              <w:spacing w:before="0" w:beforeAutospacing="0" w:after="0" w:afterAutospacing="0"/>
              <w:ind w:left="709" w:hanging="709"/>
              <w:jc w:val="both"/>
              <w:rPr>
                <w:rFonts w:ascii="Arial" w:hAnsi="Arial" w:cs="Arial"/>
                <w:b/>
                <w:sz w:val="22"/>
                <w:szCs w:val="22"/>
              </w:rPr>
            </w:pPr>
            <w:r>
              <w:rPr>
                <w:rFonts w:ascii="Arial" w:hAnsi="Arial" w:cs="Arial"/>
                <w:b/>
                <w:sz w:val="22"/>
                <w:szCs w:val="22"/>
              </w:rPr>
              <w:t>EMETERIO JOSÉ MONTES DE CASTRO</w:t>
            </w:r>
          </w:p>
          <w:p w14:paraId="0DEA76A9" w14:textId="77777777" w:rsidR="00A0039E" w:rsidRDefault="00A0039E" w:rsidP="0031357D">
            <w:pPr>
              <w:pStyle w:val="estlos-gacetasenunciados"/>
              <w:shd w:val="clear" w:color="auto" w:fill="FFFFFF"/>
              <w:spacing w:before="0" w:beforeAutospacing="0" w:after="0" w:afterAutospacing="0"/>
              <w:ind w:left="709" w:hanging="709"/>
              <w:jc w:val="both"/>
              <w:rPr>
                <w:rFonts w:ascii="Arial" w:hAnsi="Arial" w:cs="Arial"/>
                <w:sz w:val="22"/>
                <w:szCs w:val="22"/>
              </w:rPr>
            </w:pPr>
            <w:r w:rsidRPr="00CE63D1">
              <w:rPr>
                <w:rFonts w:ascii="Arial" w:hAnsi="Arial" w:cs="Arial"/>
                <w:b/>
                <w:sz w:val="22"/>
                <w:szCs w:val="22"/>
              </w:rPr>
              <w:t>Representante a la Cámara</w:t>
            </w:r>
          </w:p>
          <w:p w14:paraId="76D6EE4F" w14:textId="77777777" w:rsidR="00A0039E" w:rsidRDefault="00A0039E" w:rsidP="0031357D">
            <w:pPr>
              <w:pStyle w:val="estlos-gacetasenunciados"/>
              <w:shd w:val="clear" w:color="auto" w:fill="FFFFFF"/>
              <w:spacing w:before="0" w:beforeAutospacing="0" w:after="0" w:afterAutospacing="0"/>
              <w:ind w:left="709" w:hanging="709"/>
              <w:jc w:val="both"/>
              <w:rPr>
                <w:rFonts w:ascii="Arial" w:hAnsi="Arial" w:cs="Arial"/>
                <w:sz w:val="22"/>
                <w:szCs w:val="22"/>
              </w:rPr>
            </w:pPr>
          </w:p>
          <w:p w14:paraId="2E814064" w14:textId="77777777" w:rsidR="00A0039E" w:rsidRDefault="00A0039E" w:rsidP="0031357D">
            <w:pPr>
              <w:pStyle w:val="estlos-gacetasenunciados"/>
              <w:shd w:val="clear" w:color="auto" w:fill="FFFFFF"/>
              <w:spacing w:before="0" w:beforeAutospacing="0" w:after="0" w:afterAutospacing="0"/>
              <w:ind w:left="709" w:hanging="709"/>
              <w:jc w:val="both"/>
              <w:rPr>
                <w:rFonts w:ascii="Arial" w:hAnsi="Arial" w:cs="Arial"/>
                <w:sz w:val="22"/>
                <w:szCs w:val="22"/>
              </w:rPr>
            </w:pPr>
          </w:p>
        </w:tc>
        <w:tc>
          <w:tcPr>
            <w:tcW w:w="4536" w:type="dxa"/>
          </w:tcPr>
          <w:p w14:paraId="2F900130" w14:textId="77777777" w:rsidR="00A0039E" w:rsidRDefault="00A0039E" w:rsidP="0048348A">
            <w:pPr>
              <w:pStyle w:val="estlos-gacetasenunciados"/>
              <w:shd w:val="clear" w:color="auto" w:fill="FFFFFF"/>
              <w:spacing w:before="0" w:beforeAutospacing="0" w:after="0" w:afterAutospacing="0"/>
              <w:ind w:left="709" w:hanging="709"/>
              <w:jc w:val="both"/>
              <w:rPr>
                <w:rFonts w:ascii="Arial" w:hAnsi="Arial" w:cs="Arial"/>
                <w:sz w:val="22"/>
                <w:szCs w:val="22"/>
              </w:rPr>
            </w:pPr>
          </w:p>
        </w:tc>
      </w:tr>
    </w:tbl>
    <w:p w14:paraId="4E2CD2F3" w14:textId="28A59BAE" w:rsidR="009B1354" w:rsidRPr="009B1354" w:rsidRDefault="009B1354" w:rsidP="009B1354">
      <w:pPr>
        <w:jc w:val="both"/>
        <w:rPr>
          <w:rFonts w:ascii="Arial" w:hAnsi="Arial" w:cs="Arial"/>
        </w:rPr>
      </w:pPr>
    </w:p>
    <w:p w14:paraId="15668EDC" w14:textId="6C72B8EB" w:rsidR="00743ABE" w:rsidRPr="00755BF1" w:rsidRDefault="00743ABE" w:rsidP="0086498C">
      <w:pPr>
        <w:pStyle w:val="estlos-gacetast-tulos"/>
        <w:shd w:val="clear" w:color="auto" w:fill="FFFFFF"/>
        <w:spacing w:before="0" w:beforeAutospacing="0" w:after="0" w:afterAutospacing="0"/>
        <w:ind w:left="15" w:right="15"/>
        <w:jc w:val="center"/>
        <w:rPr>
          <w:rFonts w:ascii="Arial" w:hAnsi="Arial" w:cs="Arial"/>
          <w:b/>
          <w:bCs/>
          <w:caps/>
          <w:color w:val="000000"/>
          <w:sz w:val="22"/>
          <w:szCs w:val="22"/>
        </w:rPr>
      </w:pPr>
      <w:r w:rsidRPr="00755BF1">
        <w:rPr>
          <w:rFonts w:ascii="Arial" w:hAnsi="Arial" w:cs="Arial"/>
          <w:b/>
          <w:bCs/>
          <w:caps/>
          <w:color w:val="000000"/>
          <w:sz w:val="22"/>
          <w:szCs w:val="22"/>
        </w:rPr>
        <w:lastRenderedPageBreak/>
        <w:t>PROYECTO DE LEY NÚMERO __________ DE 2019 CÁMARA</w:t>
      </w:r>
    </w:p>
    <w:p w14:paraId="1A8348E5" w14:textId="77777777" w:rsidR="00743ABE" w:rsidRPr="00755BF1" w:rsidRDefault="00743ABE" w:rsidP="00743ABE">
      <w:pPr>
        <w:pStyle w:val="estlos-gacetasenunciados"/>
        <w:shd w:val="clear" w:color="auto" w:fill="FFFFFF"/>
        <w:spacing w:before="0" w:beforeAutospacing="0" w:after="0" w:afterAutospacing="0"/>
        <w:jc w:val="center"/>
        <w:rPr>
          <w:rFonts w:ascii="Arial" w:hAnsi="Arial" w:cs="Arial"/>
          <w:b/>
          <w:bCs/>
          <w:iCs/>
          <w:color w:val="000000"/>
          <w:sz w:val="22"/>
          <w:szCs w:val="22"/>
        </w:rPr>
      </w:pPr>
    </w:p>
    <w:p w14:paraId="39902ACB" w14:textId="249E5CD6" w:rsidR="00743ABE" w:rsidRPr="00755BF1" w:rsidRDefault="0086498C" w:rsidP="00743ABE">
      <w:pPr>
        <w:pStyle w:val="estlos-gacetasenunciados"/>
        <w:shd w:val="clear" w:color="auto" w:fill="FFFFFF"/>
        <w:spacing w:before="0" w:beforeAutospacing="0" w:after="0" w:afterAutospacing="0"/>
        <w:jc w:val="center"/>
        <w:rPr>
          <w:rFonts w:ascii="Arial" w:hAnsi="Arial" w:cs="Arial"/>
          <w:iCs/>
          <w:color w:val="000000"/>
          <w:sz w:val="22"/>
          <w:szCs w:val="22"/>
        </w:rPr>
      </w:pPr>
      <w:r w:rsidRPr="00755BF1">
        <w:rPr>
          <w:rFonts w:ascii="Arial" w:hAnsi="Arial" w:cs="Arial"/>
          <w:iCs/>
          <w:color w:val="000000"/>
          <w:sz w:val="22"/>
          <w:szCs w:val="22"/>
        </w:rPr>
        <w:t>“</w:t>
      </w:r>
      <w:r w:rsidR="00CB1702" w:rsidRPr="00755BF1">
        <w:rPr>
          <w:rFonts w:ascii="Arial" w:hAnsi="Arial" w:cs="Arial"/>
          <w:iCs/>
          <w:color w:val="000000"/>
          <w:sz w:val="22"/>
          <w:szCs w:val="22"/>
        </w:rPr>
        <w:t>Por la</w:t>
      </w:r>
      <w:r w:rsidR="00743ABE" w:rsidRPr="00755BF1">
        <w:rPr>
          <w:rFonts w:ascii="Arial" w:hAnsi="Arial" w:cs="Arial"/>
          <w:iCs/>
          <w:color w:val="000000"/>
          <w:sz w:val="22"/>
          <w:szCs w:val="22"/>
        </w:rPr>
        <w:t xml:space="preserve"> cual se dictan </w:t>
      </w:r>
      <w:r w:rsidR="00DC1599" w:rsidRPr="00755BF1">
        <w:rPr>
          <w:rFonts w:ascii="Arial" w:hAnsi="Arial" w:cs="Arial"/>
          <w:iCs/>
          <w:color w:val="000000"/>
          <w:sz w:val="22"/>
          <w:szCs w:val="22"/>
        </w:rPr>
        <w:t>normas</w:t>
      </w:r>
      <w:r w:rsidR="00B5231F" w:rsidRPr="00755BF1">
        <w:rPr>
          <w:rFonts w:ascii="Arial" w:hAnsi="Arial" w:cs="Arial"/>
          <w:iCs/>
          <w:color w:val="000000"/>
          <w:sz w:val="22"/>
          <w:szCs w:val="22"/>
        </w:rPr>
        <w:t xml:space="preserve"> tendientes al fortalecimiento de</w:t>
      </w:r>
      <w:r w:rsidR="00743ABE" w:rsidRPr="00755BF1">
        <w:rPr>
          <w:rFonts w:ascii="Arial" w:hAnsi="Arial" w:cs="Arial"/>
          <w:iCs/>
          <w:color w:val="000000"/>
          <w:sz w:val="22"/>
          <w:szCs w:val="22"/>
        </w:rPr>
        <w:t xml:space="preserve"> </w:t>
      </w:r>
      <w:r w:rsidR="00DC1599" w:rsidRPr="00755BF1">
        <w:rPr>
          <w:rFonts w:ascii="Arial" w:hAnsi="Arial" w:cs="Arial"/>
          <w:iCs/>
          <w:color w:val="000000"/>
          <w:sz w:val="22"/>
          <w:szCs w:val="22"/>
        </w:rPr>
        <w:t xml:space="preserve">la protección </w:t>
      </w:r>
      <w:r w:rsidR="0033633F" w:rsidRPr="00755BF1">
        <w:rPr>
          <w:rFonts w:ascii="Arial" w:hAnsi="Arial" w:cs="Arial"/>
          <w:iCs/>
          <w:color w:val="000000"/>
          <w:sz w:val="22"/>
          <w:szCs w:val="22"/>
        </w:rPr>
        <w:t>de los usuarios del servicio de</w:t>
      </w:r>
      <w:r w:rsidR="004349B0" w:rsidRPr="00755BF1">
        <w:rPr>
          <w:rFonts w:ascii="Arial" w:hAnsi="Arial" w:cs="Arial"/>
          <w:iCs/>
          <w:color w:val="000000"/>
          <w:sz w:val="22"/>
          <w:szCs w:val="22"/>
        </w:rPr>
        <w:t xml:space="preserve"> transporte </w:t>
      </w:r>
      <w:r w:rsidR="00743ABE" w:rsidRPr="00755BF1">
        <w:rPr>
          <w:rFonts w:ascii="Arial" w:hAnsi="Arial" w:cs="Arial"/>
          <w:iCs/>
          <w:color w:val="000000"/>
          <w:sz w:val="22"/>
          <w:szCs w:val="22"/>
        </w:rPr>
        <w:t xml:space="preserve">aéreo </w:t>
      </w:r>
      <w:r w:rsidR="004349B0" w:rsidRPr="00755BF1">
        <w:rPr>
          <w:rFonts w:ascii="Arial" w:hAnsi="Arial" w:cs="Arial"/>
          <w:iCs/>
          <w:color w:val="000000"/>
          <w:sz w:val="22"/>
          <w:szCs w:val="22"/>
        </w:rPr>
        <w:t>público</w:t>
      </w:r>
      <w:r w:rsidR="00DA3CC9" w:rsidRPr="00755BF1">
        <w:rPr>
          <w:rFonts w:ascii="Arial" w:hAnsi="Arial" w:cs="Arial"/>
          <w:iCs/>
          <w:color w:val="000000"/>
          <w:sz w:val="22"/>
          <w:szCs w:val="22"/>
        </w:rPr>
        <w:t xml:space="preserve"> </w:t>
      </w:r>
      <w:r w:rsidR="00DC1599" w:rsidRPr="00755BF1">
        <w:rPr>
          <w:rFonts w:ascii="Arial" w:hAnsi="Arial" w:cs="Arial"/>
          <w:iCs/>
          <w:color w:val="000000"/>
          <w:sz w:val="22"/>
          <w:szCs w:val="22"/>
        </w:rPr>
        <w:t>y se dictan otras disposiciones</w:t>
      </w:r>
      <w:r w:rsidRPr="00755BF1">
        <w:rPr>
          <w:rFonts w:ascii="Arial" w:hAnsi="Arial" w:cs="Arial"/>
          <w:iCs/>
          <w:color w:val="000000"/>
          <w:sz w:val="22"/>
          <w:szCs w:val="22"/>
        </w:rPr>
        <w:t>”</w:t>
      </w:r>
    </w:p>
    <w:p w14:paraId="6AC69106" w14:textId="77777777" w:rsidR="00743ABE" w:rsidRPr="00755BF1" w:rsidRDefault="00743ABE" w:rsidP="00743ABE">
      <w:pPr>
        <w:pStyle w:val="estlos-gacetasenunciados"/>
        <w:shd w:val="clear" w:color="auto" w:fill="FFFFFF"/>
        <w:spacing w:before="0" w:beforeAutospacing="0" w:after="0" w:afterAutospacing="0"/>
        <w:jc w:val="center"/>
        <w:rPr>
          <w:rFonts w:ascii="Arial" w:hAnsi="Arial" w:cs="Arial"/>
          <w:iCs/>
          <w:color w:val="000000"/>
          <w:sz w:val="22"/>
          <w:szCs w:val="22"/>
        </w:rPr>
      </w:pPr>
    </w:p>
    <w:p w14:paraId="5EB686DE" w14:textId="77777777" w:rsidR="002046D4" w:rsidRPr="00755BF1" w:rsidRDefault="002046D4" w:rsidP="00465E63">
      <w:pPr>
        <w:pStyle w:val="estlos-gacetasp-rrafos"/>
        <w:shd w:val="clear" w:color="auto" w:fill="FFFFFF"/>
        <w:spacing w:before="0" w:beforeAutospacing="0" w:after="0" w:afterAutospacing="0"/>
        <w:ind w:right="28"/>
        <w:jc w:val="center"/>
        <w:rPr>
          <w:rStyle w:val="charoverride-2"/>
          <w:rFonts w:ascii="Arial" w:hAnsi="Arial" w:cs="Arial"/>
          <w:b/>
          <w:bCs/>
          <w:color w:val="000000"/>
          <w:sz w:val="22"/>
          <w:szCs w:val="22"/>
        </w:rPr>
      </w:pPr>
      <w:r w:rsidRPr="00755BF1">
        <w:rPr>
          <w:rStyle w:val="charoverride-2"/>
          <w:rFonts w:ascii="Arial" w:hAnsi="Arial" w:cs="Arial"/>
          <w:b/>
          <w:bCs/>
          <w:color w:val="000000"/>
          <w:sz w:val="22"/>
          <w:szCs w:val="22"/>
        </w:rPr>
        <w:t>TÍTULO I</w:t>
      </w:r>
    </w:p>
    <w:p w14:paraId="1B60DDE0" w14:textId="77777777" w:rsidR="005F7F9F" w:rsidRPr="00755BF1" w:rsidRDefault="005F7F9F" w:rsidP="00465E63">
      <w:pPr>
        <w:pStyle w:val="estlos-gacetasp-rrafos"/>
        <w:shd w:val="clear" w:color="auto" w:fill="FFFFFF"/>
        <w:spacing w:before="0" w:beforeAutospacing="0" w:after="0" w:afterAutospacing="0"/>
        <w:ind w:right="28"/>
        <w:jc w:val="center"/>
        <w:rPr>
          <w:rStyle w:val="charoverride-2"/>
          <w:rFonts w:ascii="Arial" w:hAnsi="Arial" w:cs="Arial"/>
          <w:b/>
          <w:bCs/>
          <w:color w:val="000000"/>
          <w:sz w:val="22"/>
          <w:szCs w:val="22"/>
        </w:rPr>
      </w:pPr>
      <w:bookmarkStart w:id="0" w:name="_GoBack"/>
      <w:bookmarkEnd w:id="0"/>
      <w:r w:rsidRPr="00755BF1">
        <w:rPr>
          <w:rStyle w:val="charoverride-2"/>
          <w:rFonts w:ascii="Arial" w:hAnsi="Arial" w:cs="Arial"/>
          <w:b/>
          <w:bCs/>
          <w:color w:val="000000"/>
          <w:sz w:val="22"/>
          <w:szCs w:val="22"/>
        </w:rPr>
        <w:t>Disposiciones Generales</w:t>
      </w:r>
    </w:p>
    <w:p w14:paraId="3DE05AA7" w14:textId="193824C4" w:rsidR="005F7F9F" w:rsidRPr="00755BF1" w:rsidRDefault="00465E63" w:rsidP="005F7F9F">
      <w:pPr>
        <w:pStyle w:val="estlos-gacetasp-rrafos"/>
        <w:shd w:val="clear" w:color="auto" w:fill="FFFFFF"/>
        <w:spacing w:before="45" w:beforeAutospacing="0" w:after="15" w:afterAutospacing="0"/>
        <w:ind w:right="30"/>
        <w:jc w:val="both"/>
        <w:rPr>
          <w:rStyle w:val="charoverride-2"/>
          <w:rFonts w:ascii="Arial" w:hAnsi="Arial" w:cs="Arial"/>
          <w:color w:val="000000"/>
          <w:sz w:val="22"/>
          <w:szCs w:val="22"/>
        </w:rPr>
      </w:pPr>
      <w:r>
        <w:rPr>
          <w:rStyle w:val="charoverride-2"/>
          <w:rFonts w:ascii="Arial" w:hAnsi="Arial" w:cs="Arial"/>
          <w:b/>
          <w:bCs/>
          <w:color w:val="000000"/>
          <w:sz w:val="22"/>
          <w:szCs w:val="22"/>
        </w:rPr>
        <w:br/>
      </w:r>
      <w:r w:rsidR="005F7F9F" w:rsidRPr="00755BF1">
        <w:rPr>
          <w:rStyle w:val="charoverride-2"/>
          <w:rFonts w:ascii="Arial" w:hAnsi="Arial" w:cs="Arial"/>
          <w:b/>
          <w:bCs/>
          <w:color w:val="000000"/>
          <w:sz w:val="22"/>
          <w:szCs w:val="22"/>
        </w:rPr>
        <w:t xml:space="preserve">Artículo 1º. Objeto. </w:t>
      </w:r>
      <w:r w:rsidR="005F7F9F" w:rsidRPr="00755BF1">
        <w:rPr>
          <w:rStyle w:val="charoverride-2"/>
          <w:rFonts w:ascii="Arial" w:hAnsi="Arial" w:cs="Arial"/>
          <w:color w:val="000000"/>
          <w:sz w:val="22"/>
          <w:szCs w:val="22"/>
        </w:rPr>
        <w:t xml:space="preserve">La presente ley tiene como </w:t>
      </w:r>
      <w:r w:rsidR="00A00D6A" w:rsidRPr="00755BF1">
        <w:rPr>
          <w:rStyle w:val="charoverride-2"/>
          <w:rFonts w:ascii="Arial" w:hAnsi="Arial" w:cs="Arial"/>
          <w:color w:val="000000"/>
          <w:sz w:val="22"/>
          <w:szCs w:val="22"/>
        </w:rPr>
        <w:t>propósito</w:t>
      </w:r>
      <w:r w:rsidR="005F7F9F" w:rsidRPr="00755BF1">
        <w:rPr>
          <w:rStyle w:val="charoverride-2"/>
          <w:rFonts w:ascii="Arial" w:hAnsi="Arial" w:cs="Arial"/>
          <w:color w:val="000000"/>
          <w:sz w:val="22"/>
          <w:szCs w:val="22"/>
        </w:rPr>
        <w:t xml:space="preserve"> regular, proteger y garantizar los derechos de los usuarios del tran</w:t>
      </w:r>
      <w:r w:rsidR="0047303A" w:rsidRPr="00755BF1">
        <w:rPr>
          <w:rStyle w:val="charoverride-2"/>
          <w:rFonts w:ascii="Arial" w:hAnsi="Arial" w:cs="Arial"/>
          <w:color w:val="000000"/>
          <w:sz w:val="22"/>
          <w:szCs w:val="22"/>
        </w:rPr>
        <w:t>s</w:t>
      </w:r>
      <w:r w:rsidR="005F7F9F" w:rsidRPr="00755BF1">
        <w:rPr>
          <w:rStyle w:val="charoverride-2"/>
          <w:rFonts w:ascii="Arial" w:hAnsi="Arial" w:cs="Arial"/>
          <w:color w:val="000000"/>
          <w:sz w:val="22"/>
          <w:szCs w:val="22"/>
        </w:rPr>
        <w:t xml:space="preserve">porte aéreo </w:t>
      </w:r>
      <w:r w:rsidR="0047303A" w:rsidRPr="00755BF1">
        <w:rPr>
          <w:rStyle w:val="charoverride-2"/>
          <w:rFonts w:ascii="Arial" w:hAnsi="Arial" w:cs="Arial"/>
          <w:color w:val="000000"/>
          <w:sz w:val="22"/>
          <w:szCs w:val="22"/>
        </w:rPr>
        <w:t>público de pasajeros, a través de la implementación de medidas y mecani</w:t>
      </w:r>
      <w:r w:rsidR="005F71E7">
        <w:rPr>
          <w:rStyle w:val="charoverride-2"/>
          <w:rFonts w:ascii="Arial" w:hAnsi="Arial" w:cs="Arial"/>
          <w:color w:val="000000"/>
          <w:sz w:val="22"/>
          <w:szCs w:val="22"/>
        </w:rPr>
        <w:t>s</w:t>
      </w:r>
      <w:r w:rsidR="0047303A" w:rsidRPr="00755BF1">
        <w:rPr>
          <w:rStyle w:val="charoverride-2"/>
          <w:rFonts w:ascii="Arial" w:hAnsi="Arial" w:cs="Arial"/>
          <w:color w:val="000000"/>
          <w:sz w:val="22"/>
          <w:szCs w:val="22"/>
        </w:rPr>
        <w:t>mos que permitan el libre ejercicio de los derechos que les asiste</w:t>
      </w:r>
      <w:r w:rsidR="00FA4D80" w:rsidRPr="00755BF1">
        <w:rPr>
          <w:rStyle w:val="charoverride-2"/>
          <w:rFonts w:ascii="Arial" w:hAnsi="Arial" w:cs="Arial"/>
          <w:color w:val="000000"/>
          <w:sz w:val="22"/>
          <w:szCs w:val="22"/>
        </w:rPr>
        <w:t xml:space="preserve"> y propender por </w:t>
      </w:r>
      <w:r w:rsidR="0047303A" w:rsidRPr="00755BF1">
        <w:rPr>
          <w:rStyle w:val="charoverride-2"/>
          <w:rFonts w:ascii="Arial" w:hAnsi="Arial" w:cs="Arial"/>
          <w:color w:val="000000"/>
          <w:sz w:val="22"/>
          <w:szCs w:val="22"/>
        </w:rPr>
        <w:t>un servicio con estándares altos de calidad.</w:t>
      </w:r>
    </w:p>
    <w:p w14:paraId="5D80964C" w14:textId="1AE3B863" w:rsidR="00DA3CC9" w:rsidRPr="00755BF1" w:rsidRDefault="0047303A" w:rsidP="005F7F9F">
      <w:pPr>
        <w:pStyle w:val="estlos-gacetasp-rrafos"/>
        <w:shd w:val="clear" w:color="auto" w:fill="FFFFFF"/>
        <w:spacing w:before="45" w:after="15"/>
        <w:ind w:right="30"/>
        <w:jc w:val="both"/>
        <w:rPr>
          <w:rStyle w:val="charoverride-2"/>
          <w:rFonts w:ascii="Arial" w:hAnsi="Arial" w:cs="Arial"/>
          <w:color w:val="000000"/>
          <w:sz w:val="22"/>
          <w:szCs w:val="22"/>
        </w:rPr>
      </w:pPr>
      <w:r w:rsidRPr="00755BF1">
        <w:rPr>
          <w:rStyle w:val="charoverride-2"/>
          <w:rFonts w:ascii="Arial" w:hAnsi="Arial" w:cs="Arial"/>
          <w:b/>
          <w:bCs/>
          <w:color w:val="000000"/>
          <w:sz w:val="22"/>
          <w:szCs w:val="22"/>
        </w:rPr>
        <w:t xml:space="preserve">Artículo 2º. </w:t>
      </w:r>
      <w:r w:rsidR="00A00D6A" w:rsidRPr="00755BF1">
        <w:rPr>
          <w:rStyle w:val="charoverride-2"/>
          <w:rFonts w:ascii="Arial" w:hAnsi="Arial" w:cs="Arial"/>
          <w:b/>
          <w:bCs/>
          <w:color w:val="000000"/>
          <w:sz w:val="22"/>
          <w:szCs w:val="22"/>
        </w:rPr>
        <w:t>Ámbito</w:t>
      </w:r>
      <w:r w:rsidRPr="00755BF1">
        <w:rPr>
          <w:rStyle w:val="charoverride-2"/>
          <w:rFonts w:ascii="Arial" w:hAnsi="Arial" w:cs="Arial"/>
          <w:b/>
          <w:bCs/>
          <w:color w:val="000000"/>
          <w:sz w:val="22"/>
          <w:szCs w:val="22"/>
        </w:rPr>
        <w:t xml:space="preserve"> de aplicación. </w:t>
      </w:r>
      <w:r w:rsidR="00FA4D80" w:rsidRPr="00755BF1">
        <w:rPr>
          <w:rStyle w:val="charoverride-2"/>
          <w:rFonts w:ascii="Arial" w:hAnsi="Arial" w:cs="Arial"/>
          <w:color w:val="000000"/>
          <w:sz w:val="22"/>
          <w:szCs w:val="22"/>
        </w:rPr>
        <w:t xml:space="preserve">El presente mandato </w:t>
      </w:r>
      <w:r w:rsidR="001246B8" w:rsidRPr="00755BF1">
        <w:rPr>
          <w:rStyle w:val="charoverride-2"/>
          <w:rFonts w:ascii="Arial" w:hAnsi="Arial" w:cs="Arial"/>
          <w:color w:val="000000"/>
          <w:sz w:val="22"/>
          <w:szCs w:val="22"/>
        </w:rPr>
        <w:t>será aplicable</w:t>
      </w:r>
      <w:r w:rsidR="00FA4D80" w:rsidRPr="00755BF1">
        <w:rPr>
          <w:rStyle w:val="charoverride-2"/>
          <w:rFonts w:ascii="Arial" w:hAnsi="Arial" w:cs="Arial"/>
          <w:color w:val="000000"/>
          <w:sz w:val="22"/>
          <w:szCs w:val="22"/>
        </w:rPr>
        <w:t xml:space="preserve"> para la prestación del servicio de transporte </w:t>
      </w:r>
      <w:r w:rsidR="00A00D6A" w:rsidRPr="00755BF1">
        <w:rPr>
          <w:rStyle w:val="charoverride-2"/>
          <w:rFonts w:ascii="Arial" w:hAnsi="Arial" w:cs="Arial"/>
          <w:color w:val="000000"/>
          <w:sz w:val="22"/>
          <w:szCs w:val="22"/>
        </w:rPr>
        <w:t>aéreo</w:t>
      </w:r>
      <w:r w:rsidR="001246B8" w:rsidRPr="00755BF1">
        <w:rPr>
          <w:rStyle w:val="charoverride-2"/>
          <w:rFonts w:ascii="Arial" w:hAnsi="Arial" w:cs="Arial"/>
          <w:color w:val="000000"/>
          <w:sz w:val="22"/>
          <w:szCs w:val="22"/>
        </w:rPr>
        <w:t xml:space="preserve"> </w:t>
      </w:r>
      <w:r w:rsidR="00FA4D80" w:rsidRPr="00755BF1">
        <w:rPr>
          <w:rStyle w:val="charoverride-2"/>
          <w:rFonts w:ascii="Arial" w:hAnsi="Arial" w:cs="Arial"/>
          <w:color w:val="000000"/>
          <w:sz w:val="22"/>
          <w:szCs w:val="22"/>
        </w:rPr>
        <w:t>público interno de pasajeros</w:t>
      </w:r>
      <w:r w:rsidR="00DA3CC9" w:rsidRPr="00755BF1">
        <w:rPr>
          <w:rStyle w:val="charoverride-2"/>
          <w:rFonts w:ascii="Arial" w:hAnsi="Arial" w:cs="Arial"/>
          <w:color w:val="000000"/>
          <w:sz w:val="22"/>
          <w:szCs w:val="22"/>
        </w:rPr>
        <w:t xml:space="preserve"> y para aquellos intermediarios </w:t>
      </w:r>
      <w:r w:rsidR="00DA3CC9" w:rsidRPr="00755BF1">
        <w:rPr>
          <w:rFonts w:ascii="Arial" w:hAnsi="Arial" w:cs="Arial"/>
          <w:color w:val="000000"/>
          <w:sz w:val="22"/>
          <w:szCs w:val="22"/>
        </w:rPr>
        <w:t>ubicados en el territorio nacional que ofrezcan</w:t>
      </w:r>
      <w:r w:rsidR="007D5A2C" w:rsidRPr="00755BF1">
        <w:rPr>
          <w:rFonts w:ascii="Arial" w:hAnsi="Arial" w:cs="Arial"/>
          <w:color w:val="000000"/>
          <w:sz w:val="22"/>
          <w:szCs w:val="22"/>
        </w:rPr>
        <w:t xml:space="preserve"> y comercialicen</w:t>
      </w:r>
      <w:r w:rsidR="00323753" w:rsidRPr="00755BF1">
        <w:rPr>
          <w:rFonts w:ascii="Arial" w:hAnsi="Arial" w:cs="Arial"/>
          <w:iCs/>
          <w:sz w:val="22"/>
          <w:szCs w:val="22"/>
        </w:rPr>
        <w:t xml:space="preserve"> tiquetes aéreos</w:t>
      </w:r>
      <w:r w:rsidR="00DA3CC9" w:rsidRPr="00755BF1">
        <w:rPr>
          <w:rFonts w:ascii="Arial" w:hAnsi="Arial" w:cs="Arial"/>
          <w:color w:val="000000"/>
          <w:sz w:val="22"/>
          <w:szCs w:val="22"/>
        </w:rPr>
        <w:t>.</w:t>
      </w:r>
    </w:p>
    <w:p w14:paraId="110E1CEA" w14:textId="77777777" w:rsidR="005F7F9F" w:rsidRPr="00755BF1" w:rsidRDefault="00FA4D80" w:rsidP="00465E63">
      <w:pPr>
        <w:pStyle w:val="estlos-gacetasp-rrafos"/>
        <w:shd w:val="clear" w:color="auto" w:fill="FFFFFF"/>
        <w:spacing w:before="0" w:beforeAutospacing="0" w:after="0" w:afterAutospacing="0"/>
        <w:ind w:right="30"/>
        <w:jc w:val="center"/>
        <w:rPr>
          <w:rStyle w:val="charoverride-2"/>
          <w:rFonts w:ascii="Arial" w:hAnsi="Arial" w:cs="Arial"/>
          <w:b/>
          <w:bCs/>
          <w:color w:val="000000"/>
          <w:sz w:val="22"/>
          <w:szCs w:val="22"/>
        </w:rPr>
      </w:pPr>
      <w:r w:rsidRPr="00755BF1">
        <w:rPr>
          <w:rStyle w:val="charoverride-2"/>
          <w:rFonts w:ascii="Arial" w:hAnsi="Arial" w:cs="Arial"/>
          <w:b/>
          <w:bCs/>
          <w:color w:val="000000"/>
          <w:sz w:val="22"/>
          <w:szCs w:val="22"/>
        </w:rPr>
        <w:t>TÍTULO II</w:t>
      </w:r>
    </w:p>
    <w:p w14:paraId="65780490" w14:textId="77777777" w:rsidR="00743ABE" w:rsidRPr="00755BF1" w:rsidRDefault="00616789" w:rsidP="00465E63">
      <w:pPr>
        <w:pStyle w:val="estlos-gacetasp-rrafos"/>
        <w:shd w:val="clear" w:color="auto" w:fill="FFFFFF"/>
        <w:spacing w:before="0" w:beforeAutospacing="0" w:after="0" w:afterAutospacing="0"/>
        <w:ind w:right="28"/>
        <w:jc w:val="center"/>
        <w:rPr>
          <w:rFonts w:ascii="Arial" w:hAnsi="Arial" w:cs="Arial"/>
          <w:color w:val="000000"/>
          <w:sz w:val="22"/>
          <w:szCs w:val="22"/>
        </w:rPr>
      </w:pPr>
      <w:r w:rsidRPr="00755BF1">
        <w:rPr>
          <w:rStyle w:val="charoverride-3"/>
          <w:rFonts w:ascii="Arial" w:hAnsi="Arial" w:cs="Arial"/>
          <w:b/>
          <w:bCs/>
          <w:color w:val="000000"/>
          <w:sz w:val="22"/>
          <w:szCs w:val="22"/>
        </w:rPr>
        <w:t>Derecho a las c</w:t>
      </w:r>
      <w:r w:rsidR="00743ABE" w:rsidRPr="00755BF1">
        <w:rPr>
          <w:rStyle w:val="charoverride-3"/>
          <w:rFonts w:ascii="Arial" w:hAnsi="Arial" w:cs="Arial"/>
          <w:b/>
          <w:bCs/>
          <w:color w:val="000000"/>
          <w:sz w:val="22"/>
          <w:szCs w:val="22"/>
        </w:rPr>
        <w:t>ompensaciones</w:t>
      </w:r>
    </w:p>
    <w:p w14:paraId="4853F40F" w14:textId="77777777" w:rsidR="00743ABE" w:rsidRPr="00755BF1" w:rsidRDefault="00743ABE" w:rsidP="00743ABE">
      <w:pPr>
        <w:pStyle w:val="estlos-gacetasenunciados"/>
        <w:shd w:val="clear" w:color="auto" w:fill="FFFFFF"/>
        <w:spacing w:before="0" w:beforeAutospacing="0" w:after="0" w:afterAutospacing="0"/>
        <w:jc w:val="both"/>
        <w:rPr>
          <w:rFonts w:ascii="Arial" w:hAnsi="Arial" w:cs="Arial"/>
          <w:iCs/>
          <w:sz w:val="22"/>
          <w:szCs w:val="22"/>
        </w:rPr>
      </w:pPr>
    </w:p>
    <w:p w14:paraId="57C6C4EE" w14:textId="0E517B24" w:rsidR="0047303A" w:rsidRPr="00755BF1" w:rsidRDefault="00743ABE" w:rsidP="00743ABE">
      <w:pPr>
        <w:pStyle w:val="estlos-gacetasenunciados"/>
        <w:shd w:val="clear" w:color="auto" w:fill="FFFFFF"/>
        <w:spacing w:before="0" w:beforeAutospacing="0" w:after="0" w:afterAutospacing="0"/>
        <w:jc w:val="both"/>
        <w:rPr>
          <w:rFonts w:ascii="Arial" w:hAnsi="Arial" w:cs="Arial"/>
          <w:iCs/>
          <w:sz w:val="22"/>
          <w:szCs w:val="22"/>
        </w:rPr>
      </w:pPr>
      <w:r w:rsidRPr="00755BF1">
        <w:rPr>
          <w:rFonts w:ascii="Arial" w:hAnsi="Arial" w:cs="Arial"/>
          <w:b/>
          <w:iCs/>
          <w:sz w:val="22"/>
          <w:szCs w:val="22"/>
        </w:rPr>
        <w:t xml:space="preserve">Artículo </w:t>
      </w:r>
      <w:r w:rsidR="009A3644" w:rsidRPr="00755BF1">
        <w:rPr>
          <w:rFonts w:ascii="Arial" w:hAnsi="Arial" w:cs="Arial"/>
          <w:b/>
          <w:iCs/>
          <w:sz w:val="22"/>
          <w:szCs w:val="22"/>
        </w:rPr>
        <w:t>3º</w:t>
      </w:r>
      <w:r w:rsidRPr="00755BF1">
        <w:rPr>
          <w:rFonts w:ascii="Arial" w:hAnsi="Arial" w:cs="Arial"/>
          <w:b/>
          <w:iCs/>
          <w:sz w:val="22"/>
          <w:szCs w:val="22"/>
        </w:rPr>
        <w:t>. </w:t>
      </w:r>
      <w:r w:rsidRPr="00755BF1">
        <w:rPr>
          <w:rFonts w:ascii="Arial" w:hAnsi="Arial" w:cs="Arial"/>
          <w:b/>
          <w:sz w:val="22"/>
          <w:szCs w:val="22"/>
        </w:rPr>
        <w:t>Derecho a la Compensación.</w:t>
      </w:r>
      <w:r w:rsidRPr="00755BF1">
        <w:rPr>
          <w:rFonts w:ascii="Arial" w:hAnsi="Arial" w:cs="Arial"/>
          <w:iCs/>
          <w:sz w:val="22"/>
          <w:szCs w:val="22"/>
        </w:rPr>
        <w:t xml:space="preserve"> Todo usuario </w:t>
      </w:r>
      <w:r w:rsidR="002046D4" w:rsidRPr="00755BF1">
        <w:rPr>
          <w:rFonts w:ascii="Arial" w:hAnsi="Arial" w:cs="Arial"/>
          <w:iCs/>
          <w:sz w:val="22"/>
          <w:szCs w:val="22"/>
        </w:rPr>
        <w:t xml:space="preserve">de servicios de transporte </w:t>
      </w:r>
      <w:r w:rsidR="00A00D6A" w:rsidRPr="00755BF1">
        <w:rPr>
          <w:rFonts w:ascii="Arial" w:hAnsi="Arial" w:cs="Arial"/>
          <w:iCs/>
          <w:sz w:val="22"/>
          <w:szCs w:val="22"/>
        </w:rPr>
        <w:t>aéreo</w:t>
      </w:r>
      <w:r w:rsidR="00211AE5" w:rsidRPr="00755BF1">
        <w:rPr>
          <w:rFonts w:ascii="Arial" w:hAnsi="Arial" w:cs="Arial"/>
          <w:iCs/>
          <w:sz w:val="22"/>
          <w:szCs w:val="22"/>
        </w:rPr>
        <w:t xml:space="preserve"> </w:t>
      </w:r>
      <w:r w:rsidR="002046D4" w:rsidRPr="00755BF1">
        <w:rPr>
          <w:rFonts w:ascii="Arial" w:hAnsi="Arial" w:cs="Arial"/>
          <w:iCs/>
          <w:sz w:val="22"/>
          <w:szCs w:val="22"/>
        </w:rPr>
        <w:t>público</w:t>
      </w:r>
      <w:r w:rsidR="00211AE5" w:rsidRPr="00755BF1">
        <w:rPr>
          <w:rFonts w:ascii="Arial" w:hAnsi="Arial" w:cs="Arial"/>
          <w:iCs/>
          <w:sz w:val="22"/>
          <w:szCs w:val="22"/>
        </w:rPr>
        <w:t xml:space="preserve"> interno</w:t>
      </w:r>
      <w:r w:rsidR="004349B0" w:rsidRPr="00755BF1">
        <w:rPr>
          <w:rFonts w:ascii="Arial" w:hAnsi="Arial" w:cs="Arial"/>
          <w:iCs/>
          <w:sz w:val="22"/>
          <w:szCs w:val="22"/>
        </w:rPr>
        <w:t xml:space="preserve"> de pasajeros</w:t>
      </w:r>
      <w:r w:rsidRPr="00755BF1">
        <w:rPr>
          <w:rFonts w:ascii="Arial" w:hAnsi="Arial" w:cs="Arial"/>
          <w:iCs/>
          <w:sz w:val="22"/>
          <w:szCs w:val="22"/>
        </w:rPr>
        <w:t xml:space="preserve">, tendrá derecho a que la aerolínea lo compense en los casos señalados en la presente ley, </w:t>
      </w:r>
      <w:r w:rsidRPr="00755BF1">
        <w:rPr>
          <w:rFonts w:ascii="Arial" w:hAnsi="Arial" w:cs="Arial"/>
          <w:bCs/>
          <w:iCs/>
          <w:sz w:val="22"/>
          <w:szCs w:val="22"/>
        </w:rPr>
        <w:t>sin</w:t>
      </w:r>
      <w:r w:rsidRPr="00755BF1">
        <w:rPr>
          <w:rFonts w:ascii="Arial" w:hAnsi="Arial" w:cs="Arial"/>
          <w:iCs/>
          <w:sz w:val="22"/>
          <w:szCs w:val="22"/>
        </w:rPr>
        <w:t xml:space="preserve"> que en ningún caso dicha compensación l</w:t>
      </w:r>
      <w:r w:rsidR="00211AE5" w:rsidRPr="00755BF1">
        <w:rPr>
          <w:rFonts w:ascii="Arial" w:hAnsi="Arial" w:cs="Arial"/>
          <w:iCs/>
          <w:sz w:val="22"/>
          <w:szCs w:val="22"/>
        </w:rPr>
        <w:t>i</w:t>
      </w:r>
      <w:r w:rsidRPr="00755BF1">
        <w:rPr>
          <w:rFonts w:ascii="Arial" w:hAnsi="Arial" w:cs="Arial"/>
          <w:iCs/>
          <w:sz w:val="22"/>
          <w:szCs w:val="22"/>
        </w:rPr>
        <w:t>mite, restrinja o cohíba el derecho a la reclamación direct</w:t>
      </w:r>
      <w:r w:rsidR="005F71E7">
        <w:rPr>
          <w:rFonts w:ascii="Arial" w:hAnsi="Arial" w:cs="Arial"/>
          <w:iCs/>
          <w:sz w:val="22"/>
          <w:szCs w:val="22"/>
        </w:rPr>
        <w:t>a, a que pueda acudir ante los j</w:t>
      </w:r>
      <w:r w:rsidRPr="00755BF1">
        <w:rPr>
          <w:rFonts w:ascii="Arial" w:hAnsi="Arial" w:cs="Arial"/>
          <w:iCs/>
          <w:sz w:val="22"/>
          <w:szCs w:val="22"/>
        </w:rPr>
        <w:t xml:space="preserve">ueces de la República para interponer la acción jurisdiccional de protección al consumidor, previo agotamiento del requisito de reclamación directa o el acceso a la autoridad administrativa, </w:t>
      </w:r>
      <w:r w:rsidR="002046D4" w:rsidRPr="00755BF1">
        <w:rPr>
          <w:rFonts w:ascii="Arial" w:hAnsi="Arial" w:cs="Arial"/>
          <w:iCs/>
          <w:sz w:val="22"/>
          <w:szCs w:val="22"/>
        </w:rPr>
        <w:t xml:space="preserve">que ejerza la inspección, vigilancia y control.  </w:t>
      </w:r>
    </w:p>
    <w:p w14:paraId="7F7DC45C" w14:textId="77777777" w:rsidR="002046D4" w:rsidRPr="00755BF1" w:rsidRDefault="002046D4" w:rsidP="00743ABE">
      <w:pPr>
        <w:pStyle w:val="estlos-gacetasenunciados"/>
        <w:shd w:val="clear" w:color="auto" w:fill="FFFFFF"/>
        <w:spacing w:before="0" w:beforeAutospacing="0" w:after="0" w:afterAutospacing="0"/>
        <w:jc w:val="both"/>
        <w:rPr>
          <w:rFonts w:ascii="Arial" w:hAnsi="Arial" w:cs="Arial"/>
          <w:iCs/>
          <w:sz w:val="22"/>
          <w:szCs w:val="22"/>
        </w:rPr>
      </w:pPr>
    </w:p>
    <w:p w14:paraId="16E2FED3" w14:textId="77777777" w:rsidR="00743ABE" w:rsidRPr="00755BF1" w:rsidRDefault="00743ABE" w:rsidP="00743ABE">
      <w:pPr>
        <w:pStyle w:val="estlos-gacetasenunciados"/>
        <w:shd w:val="clear" w:color="auto" w:fill="FFFFFF"/>
        <w:spacing w:before="0" w:beforeAutospacing="0" w:after="0" w:afterAutospacing="0"/>
        <w:jc w:val="both"/>
        <w:rPr>
          <w:rFonts w:ascii="Arial" w:hAnsi="Arial" w:cs="Arial"/>
          <w:iCs/>
          <w:sz w:val="22"/>
          <w:szCs w:val="22"/>
        </w:rPr>
      </w:pPr>
      <w:r w:rsidRPr="00755BF1">
        <w:rPr>
          <w:rFonts w:ascii="Arial" w:hAnsi="Arial" w:cs="Arial"/>
          <w:b/>
          <w:iCs/>
          <w:sz w:val="22"/>
          <w:szCs w:val="22"/>
        </w:rPr>
        <w:t xml:space="preserve">Artículo </w:t>
      </w:r>
      <w:r w:rsidR="00211AE5" w:rsidRPr="00755BF1">
        <w:rPr>
          <w:rFonts w:ascii="Arial" w:hAnsi="Arial" w:cs="Arial"/>
          <w:b/>
          <w:iCs/>
          <w:sz w:val="22"/>
          <w:szCs w:val="22"/>
        </w:rPr>
        <w:t>4º</w:t>
      </w:r>
      <w:r w:rsidRPr="00755BF1">
        <w:rPr>
          <w:rFonts w:ascii="Arial" w:hAnsi="Arial" w:cs="Arial"/>
          <w:b/>
          <w:iCs/>
          <w:sz w:val="22"/>
          <w:szCs w:val="22"/>
        </w:rPr>
        <w:t>. </w:t>
      </w:r>
      <w:r w:rsidRPr="00755BF1">
        <w:rPr>
          <w:rFonts w:ascii="Arial" w:hAnsi="Arial" w:cs="Arial"/>
          <w:b/>
          <w:sz w:val="22"/>
          <w:szCs w:val="22"/>
        </w:rPr>
        <w:t>Compensaciones al pasajero por demoras.</w:t>
      </w:r>
      <w:r w:rsidRPr="00755BF1">
        <w:rPr>
          <w:rFonts w:ascii="Arial" w:hAnsi="Arial" w:cs="Arial"/>
          <w:iCs/>
          <w:sz w:val="22"/>
          <w:szCs w:val="22"/>
        </w:rPr>
        <w:t> Cuando haya demora en la salida del vuelo por causas</w:t>
      </w:r>
      <w:r w:rsidR="002046D4" w:rsidRPr="00755BF1">
        <w:rPr>
          <w:rFonts w:ascii="Arial" w:hAnsi="Arial" w:cs="Arial"/>
          <w:iCs/>
          <w:sz w:val="22"/>
          <w:szCs w:val="22"/>
        </w:rPr>
        <w:t xml:space="preserve"> internas</w:t>
      </w:r>
      <w:r w:rsidRPr="00755BF1">
        <w:rPr>
          <w:rFonts w:ascii="Arial" w:hAnsi="Arial" w:cs="Arial"/>
          <w:iCs/>
          <w:sz w:val="22"/>
          <w:szCs w:val="22"/>
        </w:rPr>
        <w:t xml:space="preserve"> imputables a la aerolínea y no se cumpla con el horario programado para la salida, se compensará al </w:t>
      </w:r>
      <w:r w:rsidR="00717C34" w:rsidRPr="00755BF1">
        <w:rPr>
          <w:rFonts w:ascii="Arial" w:hAnsi="Arial" w:cs="Arial"/>
          <w:iCs/>
          <w:sz w:val="22"/>
          <w:szCs w:val="22"/>
        </w:rPr>
        <w:t>usuario</w:t>
      </w:r>
      <w:r w:rsidR="00E91BCA" w:rsidRPr="00755BF1">
        <w:rPr>
          <w:rFonts w:ascii="Arial" w:hAnsi="Arial" w:cs="Arial"/>
          <w:iCs/>
          <w:sz w:val="22"/>
          <w:szCs w:val="22"/>
        </w:rPr>
        <w:t>,</w:t>
      </w:r>
      <w:r w:rsidRPr="00755BF1">
        <w:rPr>
          <w:rFonts w:ascii="Arial" w:hAnsi="Arial" w:cs="Arial"/>
          <w:iCs/>
          <w:sz w:val="22"/>
          <w:szCs w:val="22"/>
        </w:rPr>
        <w:t xml:space="preserve"> así:</w:t>
      </w:r>
    </w:p>
    <w:p w14:paraId="1D56B2CE" w14:textId="77777777" w:rsidR="00743ABE" w:rsidRPr="00755BF1" w:rsidRDefault="00743ABE" w:rsidP="00743ABE">
      <w:pPr>
        <w:pStyle w:val="estlos-gacetasenunciados"/>
        <w:shd w:val="clear" w:color="auto" w:fill="FFFFFF"/>
        <w:spacing w:before="0" w:beforeAutospacing="0" w:after="0" w:afterAutospacing="0"/>
        <w:jc w:val="both"/>
        <w:rPr>
          <w:rFonts w:ascii="Arial" w:hAnsi="Arial" w:cs="Arial"/>
          <w:iCs/>
          <w:color w:val="000000"/>
          <w:sz w:val="22"/>
          <w:szCs w:val="22"/>
        </w:rPr>
      </w:pPr>
    </w:p>
    <w:p w14:paraId="22164D9F" w14:textId="77777777" w:rsidR="00E91BCA" w:rsidRPr="00755BF1" w:rsidRDefault="00743ABE" w:rsidP="00E91BCA">
      <w:pPr>
        <w:pStyle w:val="estlos-gacetasenunciados"/>
        <w:numPr>
          <w:ilvl w:val="0"/>
          <w:numId w:val="1"/>
        </w:numPr>
        <w:shd w:val="clear" w:color="auto" w:fill="FFFFFF"/>
        <w:spacing w:before="0" w:beforeAutospacing="0" w:after="0" w:afterAutospacing="0"/>
        <w:jc w:val="both"/>
        <w:rPr>
          <w:rFonts w:ascii="Arial" w:hAnsi="Arial" w:cs="Arial"/>
          <w:iCs/>
          <w:color w:val="000000"/>
          <w:sz w:val="22"/>
          <w:szCs w:val="22"/>
        </w:rPr>
      </w:pPr>
      <w:r w:rsidRPr="00755BF1">
        <w:rPr>
          <w:rFonts w:ascii="Arial" w:hAnsi="Arial" w:cs="Arial"/>
          <w:iCs/>
          <w:color w:val="000000"/>
          <w:sz w:val="22"/>
          <w:szCs w:val="22"/>
        </w:rPr>
        <w:t xml:space="preserve">Cuando la demora sea mayor de una (1) hora e inferior a </w:t>
      </w:r>
      <w:r w:rsidR="00E91BCA" w:rsidRPr="00755BF1">
        <w:rPr>
          <w:rFonts w:ascii="Arial" w:hAnsi="Arial" w:cs="Arial"/>
          <w:iCs/>
          <w:color w:val="000000"/>
          <w:sz w:val="22"/>
          <w:szCs w:val="22"/>
        </w:rPr>
        <w:t>dos</w:t>
      </w:r>
      <w:r w:rsidRPr="00755BF1">
        <w:rPr>
          <w:rFonts w:ascii="Arial" w:hAnsi="Arial" w:cs="Arial"/>
          <w:iCs/>
          <w:color w:val="000000"/>
          <w:sz w:val="22"/>
          <w:szCs w:val="22"/>
        </w:rPr>
        <w:t xml:space="preserve"> (</w:t>
      </w:r>
      <w:r w:rsidR="00E91BCA" w:rsidRPr="00755BF1">
        <w:rPr>
          <w:rFonts w:ascii="Arial" w:hAnsi="Arial" w:cs="Arial"/>
          <w:iCs/>
          <w:color w:val="000000"/>
          <w:sz w:val="22"/>
          <w:szCs w:val="22"/>
        </w:rPr>
        <w:t>2</w:t>
      </w:r>
      <w:r w:rsidRPr="00755BF1">
        <w:rPr>
          <w:rFonts w:ascii="Arial" w:hAnsi="Arial" w:cs="Arial"/>
          <w:iCs/>
          <w:color w:val="000000"/>
          <w:sz w:val="22"/>
          <w:szCs w:val="22"/>
        </w:rPr>
        <w:t>), se suministrará al pasajero un refrigerio y una comunicación telefónica</w:t>
      </w:r>
      <w:r w:rsidR="00E91BCA" w:rsidRPr="00755BF1">
        <w:rPr>
          <w:rFonts w:ascii="Arial" w:hAnsi="Arial" w:cs="Arial"/>
          <w:iCs/>
          <w:color w:val="000000"/>
          <w:sz w:val="22"/>
          <w:szCs w:val="22"/>
        </w:rPr>
        <w:t xml:space="preserve"> que no sea superior a tres (3) minutos de duración.</w:t>
      </w:r>
    </w:p>
    <w:p w14:paraId="4CAC9CDC" w14:textId="77777777" w:rsidR="00743ABE" w:rsidRPr="00755BF1" w:rsidRDefault="00E91BCA" w:rsidP="00743ABE">
      <w:pPr>
        <w:pStyle w:val="estlos-gacetasenunciados"/>
        <w:numPr>
          <w:ilvl w:val="0"/>
          <w:numId w:val="1"/>
        </w:numPr>
        <w:shd w:val="clear" w:color="auto" w:fill="FFFFFF"/>
        <w:spacing w:before="0" w:beforeAutospacing="0" w:after="0" w:afterAutospacing="0"/>
        <w:jc w:val="both"/>
        <w:rPr>
          <w:rFonts w:ascii="Arial" w:hAnsi="Arial" w:cs="Arial"/>
          <w:iCs/>
          <w:color w:val="000000"/>
          <w:sz w:val="22"/>
          <w:szCs w:val="22"/>
        </w:rPr>
      </w:pPr>
      <w:r w:rsidRPr="00755BF1">
        <w:rPr>
          <w:rFonts w:ascii="Arial" w:hAnsi="Arial" w:cs="Arial"/>
          <w:iCs/>
          <w:color w:val="000000"/>
          <w:sz w:val="22"/>
          <w:szCs w:val="22"/>
        </w:rPr>
        <w:t>Cuando la demora sea mayor de dos (2) horas e inferior a cuatro (4)</w:t>
      </w:r>
      <w:r w:rsidR="00C80C27" w:rsidRPr="00755BF1">
        <w:rPr>
          <w:rFonts w:ascii="Arial" w:hAnsi="Arial" w:cs="Arial"/>
          <w:iCs/>
          <w:color w:val="000000"/>
          <w:sz w:val="22"/>
          <w:szCs w:val="22"/>
        </w:rPr>
        <w:t>, se deberá proporcionar al pasajero alimentos como desayuno, almuerzo o cena, según la hora del incumplimiento, además de compensar al pasajero con una suma equivalente al diez por ciento (10%) del valor del trayecto incumplido, pagadera en efectivo o en cualquier otra forma aceptada por el usuario, como tiquetes en las rutas de la aerolínea, bonos para adquisición de tiquetes, reconocimiento de millas, entre otros.</w:t>
      </w:r>
    </w:p>
    <w:p w14:paraId="150A846F" w14:textId="77777777" w:rsidR="002046D4" w:rsidRPr="00755BF1" w:rsidRDefault="00743ABE" w:rsidP="00246095">
      <w:pPr>
        <w:pStyle w:val="estlos-gacetasenunciados"/>
        <w:numPr>
          <w:ilvl w:val="0"/>
          <w:numId w:val="1"/>
        </w:numPr>
        <w:shd w:val="clear" w:color="auto" w:fill="FFFFFF"/>
        <w:spacing w:before="0" w:beforeAutospacing="0" w:after="0" w:afterAutospacing="0"/>
        <w:jc w:val="both"/>
        <w:rPr>
          <w:rFonts w:ascii="Arial" w:hAnsi="Arial" w:cs="Arial"/>
          <w:iCs/>
          <w:color w:val="000000"/>
          <w:sz w:val="22"/>
          <w:szCs w:val="22"/>
        </w:rPr>
      </w:pPr>
      <w:r w:rsidRPr="00755BF1">
        <w:rPr>
          <w:rFonts w:ascii="Arial" w:hAnsi="Arial" w:cs="Arial"/>
          <w:iCs/>
          <w:color w:val="000000"/>
          <w:sz w:val="22"/>
          <w:szCs w:val="22"/>
        </w:rPr>
        <w:t xml:space="preserve">Cuando la demora sea superior a </w:t>
      </w:r>
      <w:r w:rsidR="00246095" w:rsidRPr="00755BF1">
        <w:rPr>
          <w:rFonts w:ascii="Arial" w:hAnsi="Arial" w:cs="Arial"/>
          <w:iCs/>
          <w:color w:val="000000"/>
          <w:sz w:val="22"/>
          <w:szCs w:val="22"/>
        </w:rPr>
        <w:t>cuatro (4)</w:t>
      </w:r>
      <w:r w:rsidRPr="00755BF1">
        <w:rPr>
          <w:rFonts w:ascii="Arial" w:hAnsi="Arial" w:cs="Arial"/>
          <w:iCs/>
          <w:color w:val="000000"/>
          <w:sz w:val="22"/>
          <w:szCs w:val="22"/>
        </w:rPr>
        <w:t xml:space="preserve"> horas e inferior a </w:t>
      </w:r>
      <w:r w:rsidR="00246095" w:rsidRPr="00755BF1">
        <w:rPr>
          <w:rFonts w:ascii="Arial" w:hAnsi="Arial" w:cs="Arial"/>
          <w:iCs/>
          <w:color w:val="000000"/>
          <w:sz w:val="22"/>
          <w:szCs w:val="22"/>
        </w:rPr>
        <w:t>seis</w:t>
      </w:r>
      <w:r w:rsidRPr="00755BF1">
        <w:rPr>
          <w:rFonts w:ascii="Arial" w:hAnsi="Arial" w:cs="Arial"/>
          <w:iCs/>
          <w:color w:val="000000"/>
          <w:sz w:val="22"/>
          <w:szCs w:val="22"/>
        </w:rPr>
        <w:t xml:space="preserve"> (</w:t>
      </w:r>
      <w:r w:rsidR="00246095" w:rsidRPr="00755BF1">
        <w:rPr>
          <w:rFonts w:ascii="Arial" w:hAnsi="Arial" w:cs="Arial"/>
          <w:iCs/>
          <w:color w:val="000000"/>
          <w:sz w:val="22"/>
          <w:szCs w:val="22"/>
        </w:rPr>
        <w:t>6</w:t>
      </w:r>
      <w:r w:rsidRPr="00755BF1">
        <w:rPr>
          <w:rFonts w:ascii="Arial" w:hAnsi="Arial" w:cs="Arial"/>
          <w:iCs/>
          <w:color w:val="000000"/>
          <w:sz w:val="22"/>
          <w:szCs w:val="22"/>
        </w:rPr>
        <w:t xml:space="preserve">), se deberá proporcionar al pasajero alimentos como desayuno, almuerzo o cena, según la hora del incumplimiento, </w:t>
      </w:r>
      <w:r w:rsidR="00246095" w:rsidRPr="00755BF1">
        <w:rPr>
          <w:rFonts w:ascii="Arial" w:hAnsi="Arial" w:cs="Arial"/>
          <w:iCs/>
          <w:color w:val="000000"/>
          <w:sz w:val="22"/>
          <w:szCs w:val="22"/>
        </w:rPr>
        <w:t>además de compensar al pasajero con una suma adicional equivalente al diez por ciento (10%) del valor del trayecto incumplido, pagadera en efectivo o en cualquier otra forma aceptada por el usuario, como tiquetes en las rutas de la aerolínea, bonos para adquisición de tiquetes, reconocimiento de millas, entre otros</w:t>
      </w:r>
      <w:r w:rsidRPr="00755BF1">
        <w:rPr>
          <w:rFonts w:ascii="Arial" w:hAnsi="Arial" w:cs="Arial"/>
          <w:iCs/>
          <w:color w:val="000000"/>
          <w:sz w:val="22"/>
          <w:szCs w:val="22"/>
        </w:rPr>
        <w:t>;</w:t>
      </w:r>
    </w:p>
    <w:p w14:paraId="4F874800" w14:textId="634D8863" w:rsidR="00D745A7" w:rsidRDefault="00743ABE" w:rsidP="00D745A7">
      <w:pPr>
        <w:pStyle w:val="estlos-gacetasenunciados"/>
        <w:numPr>
          <w:ilvl w:val="0"/>
          <w:numId w:val="1"/>
        </w:numPr>
        <w:shd w:val="clear" w:color="auto" w:fill="FFFFFF"/>
        <w:spacing w:before="0" w:beforeAutospacing="0" w:after="0" w:afterAutospacing="0"/>
        <w:jc w:val="both"/>
        <w:rPr>
          <w:rFonts w:ascii="Arial" w:hAnsi="Arial" w:cs="Arial"/>
          <w:iCs/>
          <w:color w:val="000000"/>
          <w:sz w:val="22"/>
          <w:szCs w:val="22"/>
        </w:rPr>
      </w:pPr>
      <w:r w:rsidRPr="00755BF1">
        <w:rPr>
          <w:rFonts w:ascii="Arial" w:hAnsi="Arial" w:cs="Arial"/>
          <w:iCs/>
          <w:color w:val="000000"/>
          <w:sz w:val="22"/>
          <w:szCs w:val="22"/>
        </w:rPr>
        <w:lastRenderedPageBreak/>
        <w:t xml:space="preserve">Cuando la demora sea superior a </w:t>
      </w:r>
      <w:r w:rsidR="00246095" w:rsidRPr="00755BF1">
        <w:rPr>
          <w:rFonts w:ascii="Arial" w:hAnsi="Arial" w:cs="Arial"/>
          <w:iCs/>
          <w:color w:val="000000"/>
          <w:sz w:val="22"/>
          <w:szCs w:val="22"/>
        </w:rPr>
        <w:t>seis</w:t>
      </w:r>
      <w:r w:rsidRPr="00755BF1">
        <w:rPr>
          <w:rFonts w:ascii="Arial" w:hAnsi="Arial" w:cs="Arial"/>
          <w:iCs/>
          <w:color w:val="000000"/>
          <w:sz w:val="22"/>
          <w:szCs w:val="22"/>
        </w:rPr>
        <w:t xml:space="preserve"> (</w:t>
      </w:r>
      <w:r w:rsidR="00246095" w:rsidRPr="00755BF1">
        <w:rPr>
          <w:rFonts w:ascii="Arial" w:hAnsi="Arial" w:cs="Arial"/>
          <w:iCs/>
          <w:color w:val="000000"/>
          <w:sz w:val="22"/>
          <w:szCs w:val="22"/>
        </w:rPr>
        <w:t>6)</w:t>
      </w:r>
      <w:r w:rsidRPr="00755BF1">
        <w:rPr>
          <w:rFonts w:ascii="Arial" w:hAnsi="Arial" w:cs="Arial"/>
          <w:iCs/>
          <w:color w:val="000000"/>
          <w:sz w:val="22"/>
          <w:szCs w:val="22"/>
        </w:rPr>
        <w:t xml:space="preserve"> horas, se deberá pagar o abonar en la cuenta del pasajero </w:t>
      </w:r>
      <w:r w:rsidR="00D745A7" w:rsidRPr="00755BF1">
        <w:rPr>
          <w:rFonts w:ascii="Arial" w:hAnsi="Arial" w:cs="Arial"/>
          <w:iCs/>
          <w:color w:val="000000"/>
          <w:sz w:val="22"/>
          <w:szCs w:val="22"/>
        </w:rPr>
        <w:t>una suma adicional equivalente al diez por ciento (10%) del valor del trayecto incumplido, pagadera en efectivo o en cualquier otra forma aceptada por el usuario, como tiquetes en las rutas de la aerolínea, bonos para adquisición de tiquetes, reconocimiento de millas, entre otros</w:t>
      </w:r>
      <w:r w:rsidRPr="00755BF1">
        <w:rPr>
          <w:rFonts w:ascii="Arial" w:hAnsi="Arial" w:cs="Arial"/>
          <w:iCs/>
          <w:color w:val="000000"/>
          <w:sz w:val="22"/>
          <w:szCs w:val="22"/>
        </w:rPr>
        <w:t>. Sin embargo, cuando esta demora sobrepase de las 10:00 p. m. (hora local), la aerolínea deberá proporcionarle, además, hospedaje (si no se encuentra en su lugar de residencia) y gastos de traslado entre el aeropuerto y el lugar de hospedaje y viceversa</w:t>
      </w:r>
      <w:r w:rsidR="00D745A7" w:rsidRPr="00755BF1">
        <w:rPr>
          <w:rFonts w:ascii="Arial" w:hAnsi="Arial" w:cs="Arial"/>
          <w:iCs/>
          <w:color w:val="000000"/>
          <w:sz w:val="22"/>
          <w:szCs w:val="22"/>
        </w:rPr>
        <w:t>.</w:t>
      </w:r>
    </w:p>
    <w:p w14:paraId="30761927" w14:textId="77777777" w:rsidR="005F71E7" w:rsidRPr="00755BF1" w:rsidRDefault="005F71E7" w:rsidP="005F71E7">
      <w:pPr>
        <w:pStyle w:val="estlos-gacetasenunciados"/>
        <w:shd w:val="clear" w:color="auto" w:fill="FFFFFF"/>
        <w:spacing w:before="0" w:beforeAutospacing="0" w:after="0" w:afterAutospacing="0"/>
        <w:ind w:left="720"/>
        <w:jc w:val="both"/>
        <w:rPr>
          <w:rFonts w:ascii="Arial" w:hAnsi="Arial" w:cs="Arial"/>
          <w:iCs/>
          <w:color w:val="000000"/>
          <w:sz w:val="22"/>
          <w:szCs w:val="22"/>
        </w:rPr>
      </w:pPr>
    </w:p>
    <w:p w14:paraId="13E21240" w14:textId="77777777" w:rsidR="00D745A7" w:rsidRPr="00755BF1" w:rsidRDefault="006D05BD" w:rsidP="006D05BD">
      <w:pPr>
        <w:pStyle w:val="estlos-gacetasenunciados"/>
        <w:shd w:val="clear" w:color="auto" w:fill="FFFFFF"/>
        <w:spacing w:before="0" w:beforeAutospacing="0" w:after="0" w:afterAutospacing="0"/>
        <w:ind w:left="720"/>
        <w:jc w:val="both"/>
        <w:rPr>
          <w:rFonts w:ascii="Arial" w:hAnsi="Arial" w:cs="Arial"/>
          <w:iCs/>
          <w:color w:val="000000"/>
          <w:sz w:val="22"/>
          <w:szCs w:val="22"/>
        </w:rPr>
      </w:pPr>
      <w:r w:rsidRPr="00755BF1">
        <w:rPr>
          <w:rFonts w:ascii="Arial" w:hAnsi="Arial" w:cs="Arial"/>
          <w:iCs/>
          <w:color w:val="000000"/>
          <w:sz w:val="22"/>
          <w:szCs w:val="22"/>
        </w:rPr>
        <w:t xml:space="preserve">A elección del </w:t>
      </w:r>
      <w:r w:rsidR="00950018" w:rsidRPr="00755BF1">
        <w:rPr>
          <w:rFonts w:ascii="Arial" w:hAnsi="Arial" w:cs="Arial"/>
          <w:iCs/>
          <w:color w:val="000000"/>
          <w:sz w:val="22"/>
          <w:szCs w:val="22"/>
        </w:rPr>
        <w:t>usuario</w:t>
      </w:r>
      <w:r w:rsidRPr="00755BF1">
        <w:rPr>
          <w:rFonts w:ascii="Arial" w:hAnsi="Arial" w:cs="Arial"/>
          <w:iCs/>
          <w:color w:val="000000"/>
          <w:sz w:val="22"/>
          <w:szCs w:val="22"/>
        </w:rPr>
        <w:t>, se le deberá restituir el cien por ciento (100%) del valor del trayecto incumplido, a menos que voluntariamente acepte prolongar la espera cuando sea previsible que el vuelo se vaya a efectuar dentro de un plazo razonable</w:t>
      </w:r>
      <w:r w:rsidR="00743ABE" w:rsidRPr="00755BF1">
        <w:rPr>
          <w:rFonts w:ascii="Arial" w:hAnsi="Arial" w:cs="Arial"/>
          <w:iCs/>
          <w:color w:val="000000"/>
          <w:sz w:val="22"/>
          <w:szCs w:val="22"/>
        </w:rPr>
        <w:t>.</w:t>
      </w:r>
      <w:r w:rsidR="00D745A7" w:rsidRPr="00755BF1">
        <w:rPr>
          <w:rFonts w:ascii="Arial" w:hAnsi="Arial" w:cs="Arial"/>
          <w:iCs/>
          <w:color w:val="000000"/>
          <w:sz w:val="22"/>
          <w:szCs w:val="22"/>
        </w:rPr>
        <w:t xml:space="preserve"> </w:t>
      </w:r>
      <w:r w:rsidRPr="00755BF1">
        <w:rPr>
          <w:rFonts w:ascii="Arial" w:hAnsi="Arial" w:cs="Arial"/>
          <w:iCs/>
          <w:color w:val="000000"/>
          <w:sz w:val="22"/>
          <w:szCs w:val="22"/>
        </w:rPr>
        <w:t xml:space="preserve"> </w:t>
      </w:r>
    </w:p>
    <w:p w14:paraId="62E2EA74" w14:textId="77777777" w:rsidR="00743ABE" w:rsidRPr="00755BF1" w:rsidRDefault="00743ABE" w:rsidP="00743ABE">
      <w:pPr>
        <w:pStyle w:val="estlos-gacetasenunciados"/>
        <w:shd w:val="clear" w:color="auto" w:fill="FFFFFF"/>
        <w:spacing w:before="0" w:beforeAutospacing="0" w:after="0" w:afterAutospacing="0"/>
        <w:ind w:left="720"/>
        <w:jc w:val="both"/>
        <w:rPr>
          <w:rFonts w:ascii="Arial" w:hAnsi="Arial" w:cs="Arial"/>
          <w:iCs/>
          <w:color w:val="000000"/>
          <w:sz w:val="22"/>
          <w:szCs w:val="22"/>
        </w:rPr>
      </w:pPr>
    </w:p>
    <w:p w14:paraId="36494FBD" w14:textId="4A21AEDD" w:rsidR="00B67F26" w:rsidRPr="00755BF1" w:rsidRDefault="00743ABE" w:rsidP="00743ABE">
      <w:pPr>
        <w:pStyle w:val="estlos-gacetasenunciados"/>
        <w:shd w:val="clear" w:color="auto" w:fill="FFFFFF"/>
        <w:spacing w:before="0" w:beforeAutospacing="0" w:after="0" w:afterAutospacing="0"/>
        <w:jc w:val="both"/>
        <w:rPr>
          <w:rFonts w:ascii="Arial" w:hAnsi="Arial" w:cs="Arial"/>
          <w:iCs/>
          <w:sz w:val="22"/>
          <w:szCs w:val="22"/>
        </w:rPr>
      </w:pPr>
      <w:r w:rsidRPr="00755BF1">
        <w:rPr>
          <w:rFonts w:ascii="Arial" w:hAnsi="Arial" w:cs="Arial"/>
          <w:b/>
          <w:iCs/>
          <w:sz w:val="22"/>
          <w:szCs w:val="22"/>
        </w:rPr>
        <w:t xml:space="preserve">Artículo </w:t>
      </w:r>
      <w:r w:rsidR="00E71EC7" w:rsidRPr="00755BF1">
        <w:rPr>
          <w:rFonts w:ascii="Arial" w:hAnsi="Arial" w:cs="Arial"/>
          <w:b/>
          <w:iCs/>
          <w:sz w:val="22"/>
          <w:szCs w:val="22"/>
        </w:rPr>
        <w:t>5º</w:t>
      </w:r>
      <w:r w:rsidRPr="00755BF1">
        <w:rPr>
          <w:rFonts w:ascii="Arial" w:hAnsi="Arial" w:cs="Arial"/>
          <w:b/>
          <w:iCs/>
          <w:sz w:val="22"/>
          <w:szCs w:val="22"/>
        </w:rPr>
        <w:t>. </w:t>
      </w:r>
      <w:r w:rsidRPr="00755BF1">
        <w:rPr>
          <w:rFonts w:ascii="Arial" w:hAnsi="Arial" w:cs="Arial"/>
          <w:b/>
          <w:sz w:val="22"/>
          <w:szCs w:val="22"/>
        </w:rPr>
        <w:t>Cancelación del vuelo por causa</w:t>
      </w:r>
      <w:r w:rsidR="005F473B" w:rsidRPr="00755BF1">
        <w:rPr>
          <w:rFonts w:ascii="Arial" w:hAnsi="Arial" w:cs="Arial"/>
          <w:b/>
          <w:sz w:val="22"/>
          <w:szCs w:val="22"/>
        </w:rPr>
        <w:t>s</w:t>
      </w:r>
      <w:r w:rsidRPr="00755BF1">
        <w:rPr>
          <w:rFonts w:ascii="Arial" w:hAnsi="Arial" w:cs="Arial"/>
          <w:b/>
          <w:sz w:val="22"/>
          <w:szCs w:val="22"/>
        </w:rPr>
        <w:t xml:space="preserve"> imputable</w:t>
      </w:r>
      <w:r w:rsidR="005F473B" w:rsidRPr="00755BF1">
        <w:rPr>
          <w:rFonts w:ascii="Arial" w:hAnsi="Arial" w:cs="Arial"/>
          <w:b/>
          <w:sz w:val="22"/>
          <w:szCs w:val="22"/>
        </w:rPr>
        <w:t>s</w:t>
      </w:r>
      <w:r w:rsidRPr="00755BF1">
        <w:rPr>
          <w:rFonts w:ascii="Arial" w:hAnsi="Arial" w:cs="Arial"/>
          <w:b/>
          <w:sz w:val="22"/>
          <w:szCs w:val="22"/>
        </w:rPr>
        <w:t xml:space="preserve"> a la aerolínea.</w:t>
      </w:r>
      <w:r w:rsidRPr="00755BF1">
        <w:rPr>
          <w:rFonts w:ascii="Arial" w:hAnsi="Arial" w:cs="Arial"/>
          <w:iCs/>
          <w:sz w:val="22"/>
          <w:szCs w:val="22"/>
        </w:rPr>
        <w:t> </w:t>
      </w:r>
      <w:r w:rsidR="00B67F26" w:rsidRPr="00755BF1">
        <w:rPr>
          <w:rFonts w:ascii="Arial" w:hAnsi="Arial" w:cs="Arial"/>
          <w:iCs/>
          <w:sz w:val="22"/>
          <w:szCs w:val="22"/>
        </w:rPr>
        <w:t>No habrá compensación si la cancelación fue hecha hasta dos (2) semanas antes del vuelo programado</w:t>
      </w:r>
      <w:r w:rsidR="00467C6A" w:rsidRPr="00755BF1">
        <w:rPr>
          <w:rFonts w:ascii="Arial" w:hAnsi="Arial" w:cs="Arial"/>
          <w:iCs/>
          <w:sz w:val="22"/>
          <w:szCs w:val="22"/>
        </w:rPr>
        <w:t>; e</w:t>
      </w:r>
      <w:r w:rsidR="00B67F26" w:rsidRPr="00755BF1">
        <w:rPr>
          <w:rFonts w:ascii="Arial" w:hAnsi="Arial" w:cs="Arial"/>
          <w:iCs/>
          <w:sz w:val="22"/>
          <w:szCs w:val="22"/>
        </w:rPr>
        <w:t xml:space="preserve">ntre una y dos (2) </w:t>
      </w:r>
      <w:r w:rsidR="00467C6A" w:rsidRPr="00755BF1">
        <w:rPr>
          <w:rFonts w:ascii="Arial" w:hAnsi="Arial" w:cs="Arial"/>
          <w:iCs/>
          <w:sz w:val="22"/>
          <w:szCs w:val="22"/>
        </w:rPr>
        <w:t xml:space="preserve">semanas si se provee un vuelo cuya salida sea hasta dos (2) horas antes o cuatro (4) después del original; y en menos de una semana si se </w:t>
      </w:r>
      <w:r w:rsidR="00A00D6A" w:rsidRPr="00755BF1">
        <w:rPr>
          <w:rFonts w:ascii="Arial" w:hAnsi="Arial" w:cs="Arial"/>
          <w:iCs/>
          <w:sz w:val="22"/>
          <w:szCs w:val="22"/>
        </w:rPr>
        <w:t>provee</w:t>
      </w:r>
      <w:r w:rsidR="00467C6A" w:rsidRPr="00755BF1">
        <w:rPr>
          <w:rFonts w:ascii="Arial" w:hAnsi="Arial" w:cs="Arial"/>
          <w:iCs/>
          <w:sz w:val="22"/>
          <w:szCs w:val="22"/>
        </w:rPr>
        <w:t xml:space="preserve"> un vuelo cuya salida sea hasta una hora antes o dos (2) después del original.</w:t>
      </w:r>
      <w:r w:rsidR="00BA03E5" w:rsidRPr="00755BF1">
        <w:rPr>
          <w:rFonts w:ascii="Arial" w:hAnsi="Arial" w:cs="Arial"/>
          <w:iCs/>
          <w:sz w:val="22"/>
          <w:szCs w:val="22"/>
        </w:rPr>
        <w:t xml:space="preserve"> Para los casos previstos anteriormente, la cancelación del vuelo operará una sola vez por trayecto</w:t>
      </w:r>
    </w:p>
    <w:p w14:paraId="3584D935" w14:textId="77777777" w:rsidR="00467C6A" w:rsidRPr="00755BF1" w:rsidRDefault="00467C6A" w:rsidP="00743ABE">
      <w:pPr>
        <w:pStyle w:val="estlos-gacetasenunciados"/>
        <w:shd w:val="clear" w:color="auto" w:fill="FFFFFF"/>
        <w:spacing w:before="0" w:beforeAutospacing="0" w:after="0" w:afterAutospacing="0"/>
        <w:jc w:val="both"/>
        <w:rPr>
          <w:rFonts w:ascii="Arial" w:hAnsi="Arial" w:cs="Arial"/>
          <w:iCs/>
          <w:sz w:val="22"/>
          <w:szCs w:val="22"/>
        </w:rPr>
      </w:pPr>
    </w:p>
    <w:p w14:paraId="448D8E09" w14:textId="6F547AEB" w:rsidR="00C347AC" w:rsidRPr="00755BF1" w:rsidRDefault="00467C6A" w:rsidP="00C347AC">
      <w:pPr>
        <w:pStyle w:val="estlos-gacetasenunciados"/>
        <w:shd w:val="clear" w:color="auto" w:fill="FFFFFF"/>
        <w:spacing w:before="0" w:beforeAutospacing="0" w:after="0" w:afterAutospacing="0"/>
        <w:jc w:val="both"/>
        <w:rPr>
          <w:rFonts w:ascii="Arial" w:hAnsi="Arial" w:cs="Arial"/>
          <w:iCs/>
          <w:sz w:val="22"/>
          <w:szCs w:val="22"/>
        </w:rPr>
      </w:pPr>
      <w:r w:rsidRPr="00755BF1">
        <w:rPr>
          <w:rFonts w:ascii="Arial" w:hAnsi="Arial" w:cs="Arial"/>
          <w:iCs/>
          <w:sz w:val="22"/>
          <w:szCs w:val="22"/>
        </w:rPr>
        <w:t>Si se presenta demora antes de la cancelación, procederán las compensaciones de que trata el artículo 4 de la presente ley.</w:t>
      </w:r>
      <w:r w:rsidR="005F473B" w:rsidRPr="00755BF1">
        <w:rPr>
          <w:rFonts w:ascii="Arial" w:hAnsi="Arial" w:cs="Arial"/>
          <w:iCs/>
          <w:sz w:val="22"/>
          <w:szCs w:val="22"/>
        </w:rPr>
        <w:t xml:space="preserve"> Además</w:t>
      </w:r>
      <w:r w:rsidR="00950018" w:rsidRPr="00755BF1">
        <w:rPr>
          <w:rFonts w:ascii="Arial" w:hAnsi="Arial" w:cs="Arial"/>
          <w:iCs/>
          <w:sz w:val="22"/>
          <w:szCs w:val="22"/>
        </w:rPr>
        <w:t xml:space="preserve">, </w:t>
      </w:r>
      <w:r w:rsidR="00950018" w:rsidRPr="00755BF1">
        <w:rPr>
          <w:rFonts w:ascii="Arial" w:hAnsi="Arial" w:cs="Arial"/>
          <w:iCs/>
          <w:color w:val="000000"/>
          <w:sz w:val="22"/>
          <w:szCs w:val="22"/>
        </w:rPr>
        <w:t>a elección del usuario</w:t>
      </w:r>
      <w:r w:rsidR="00C347AC" w:rsidRPr="00755BF1">
        <w:rPr>
          <w:rFonts w:ascii="Arial" w:hAnsi="Arial" w:cs="Arial"/>
          <w:iCs/>
          <w:sz w:val="22"/>
          <w:szCs w:val="22"/>
        </w:rPr>
        <w:t xml:space="preserve"> se le deberá restituir el cien por ciento (100%) del valor del trayecto incumplido</w:t>
      </w:r>
      <w:r w:rsidR="00950018" w:rsidRPr="00755BF1">
        <w:rPr>
          <w:rFonts w:ascii="Arial" w:hAnsi="Arial" w:cs="Arial"/>
          <w:iCs/>
          <w:sz w:val="22"/>
          <w:szCs w:val="22"/>
        </w:rPr>
        <w:t xml:space="preserve"> o reprogramarlo </w:t>
      </w:r>
      <w:r w:rsidR="00BA03E5" w:rsidRPr="00755BF1">
        <w:rPr>
          <w:rFonts w:ascii="Arial" w:hAnsi="Arial" w:cs="Arial"/>
          <w:iCs/>
          <w:sz w:val="22"/>
          <w:szCs w:val="22"/>
        </w:rPr>
        <w:t xml:space="preserve">en un </w:t>
      </w:r>
      <w:r w:rsidR="00950018" w:rsidRPr="00755BF1">
        <w:rPr>
          <w:rFonts w:ascii="Arial" w:hAnsi="Arial" w:cs="Arial"/>
          <w:iCs/>
          <w:sz w:val="22"/>
          <w:szCs w:val="22"/>
        </w:rPr>
        <w:t>vuelo en condiciones similares</w:t>
      </w:r>
      <w:r w:rsidR="00AE5FD9">
        <w:rPr>
          <w:rFonts w:ascii="Arial" w:hAnsi="Arial" w:cs="Arial"/>
          <w:iCs/>
          <w:sz w:val="22"/>
          <w:szCs w:val="22"/>
        </w:rPr>
        <w:t xml:space="preserve"> y la restitución de los gastos incidentales causados, sin que e</w:t>
      </w:r>
      <w:r w:rsidR="003132F7">
        <w:rPr>
          <w:rFonts w:ascii="Arial" w:hAnsi="Arial" w:cs="Arial"/>
          <w:iCs/>
          <w:sz w:val="22"/>
          <w:szCs w:val="22"/>
        </w:rPr>
        <w:t>n</w:t>
      </w:r>
      <w:r w:rsidR="00AE5FD9">
        <w:rPr>
          <w:rFonts w:ascii="Arial" w:hAnsi="Arial" w:cs="Arial"/>
          <w:iCs/>
          <w:sz w:val="22"/>
          <w:szCs w:val="22"/>
        </w:rPr>
        <w:t xml:space="preserve"> ningún caso superen cinco (5) SMLMV</w:t>
      </w:r>
      <w:r w:rsidR="00950018" w:rsidRPr="00755BF1">
        <w:rPr>
          <w:rFonts w:ascii="Arial" w:hAnsi="Arial" w:cs="Arial"/>
          <w:iCs/>
          <w:sz w:val="22"/>
          <w:szCs w:val="22"/>
        </w:rPr>
        <w:t>.</w:t>
      </w:r>
    </w:p>
    <w:p w14:paraId="058EC990" w14:textId="77777777" w:rsidR="00A26E87" w:rsidRPr="00755BF1" w:rsidRDefault="00A26E87" w:rsidP="00C62EE9">
      <w:pPr>
        <w:pStyle w:val="estlos-gacetasenunciados"/>
        <w:shd w:val="clear" w:color="auto" w:fill="FFFFFF"/>
        <w:spacing w:before="0" w:beforeAutospacing="0" w:after="0" w:afterAutospacing="0"/>
        <w:jc w:val="both"/>
        <w:rPr>
          <w:rFonts w:ascii="Arial" w:hAnsi="Arial" w:cs="Arial"/>
          <w:iCs/>
          <w:sz w:val="22"/>
          <w:szCs w:val="22"/>
        </w:rPr>
      </w:pPr>
    </w:p>
    <w:p w14:paraId="51D74811" w14:textId="77777777" w:rsidR="00D4217F" w:rsidRPr="00755BF1" w:rsidRDefault="00743ABE" w:rsidP="00C62EE9">
      <w:pPr>
        <w:pStyle w:val="estlos-gacetasenunciados"/>
        <w:shd w:val="clear" w:color="auto" w:fill="FFFFFF"/>
        <w:spacing w:before="0" w:beforeAutospacing="0" w:after="0" w:afterAutospacing="0"/>
        <w:jc w:val="both"/>
        <w:rPr>
          <w:rFonts w:ascii="Arial" w:hAnsi="Arial" w:cs="Arial"/>
          <w:iCs/>
          <w:sz w:val="22"/>
          <w:szCs w:val="22"/>
        </w:rPr>
      </w:pPr>
      <w:r w:rsidRPr="00755BF1">
        <w:rPr>
          <w:rFonts w:ascii="Arial" w:hAnsi="Arial" w:cs="Arial"/>
          <w:b/>
          <w:iCs/>
          <w:sz w:val="22"/>
          <w:szCs w:val="22"/>
        </w:rPr>
        <w:t xml:space="preserve">Artículo </w:t>
      </w:r>
      <w:r w:rsidR="009F6CD3" w:rsidRPr="00755BF1">
        <w:rPr>
          <w:rFonts w:ascii="Arial" w:hAnsi="Arial" w:cs="Arial"/>
          <w:b/>
          <w:iCs/>
          <w:sz w:val="22"/>
          <w:szCs w:val="22"/>
        </w:rPr>
        <w:t>6º.</w:t>
      </w:r>
      <w:r w:rsidRPr="00755BF1">
        <w:rPr>
          <w:rFonts w:ascii="Arial" w:hAnsi="Arial" w:cs="Arial"/>
          <w:b/>
          <w:iCs/>
          <w:sz w:val="22"/>
          <w:szCs w:val="22"/>
        </w:rPr>
        <w:t> </w:t>
      </w:r>
      <w:r w:rsidRPr="00755BF1">
        <w:rPr>
          <w:rFonts w:ascii="Arial" w:hAnsi="Arial" w:cs="Arial"/>
          <w:b/>
          <w:sz w:val="22"/>
          <w:szCs w:val="22"/>
        </w:rPr>
        <w:t>Imposibilidad de abordar el vuelo por sobreventa.</w:t>
      </w:r>
      <w:r w:rsidRPr="00755BF1">
        <w:rPr>
          <w:rFonts w:ascii="Arial" w:hAnsi="Arial" w:cs="Arial"/>
          <w:iCs/>
          <w:sz w:val="22"/>
          <w:szCs w:val="22"/>
        </w:rPr>
        <w:t> </w:t>
      </w:r>
      <w:r w:rsidR="00D4217F" w:rsidRPr="00755BF1">
        <w:rPr>
          <w:rFonts w:ascii="Arial" w:hAnsi="Arial" w:cs="Arial"/>
          <w:iCs/>
          <w:sz w:val="22"/>
          <w:szCs w:val="22"/>
        </w:rPr>
        <w:t xml:space="preserve">En caso que la aerolínea oferte </w:t>
      </w:r>
      <w:r w:rsidR="00C14CB0" w:rsidRPr="00755BF1">
        <w:rPr>
          <w:rFonts w:ascii="Arial" w:hAnsi="Arial" w:cs="Arial"/>
          <w:iCs/>
          <w:sz w:val="22"/>
          <w:szCs w:val="22"/>
        </w:rPr>
        <w:t>más</w:t>
      </w:r>
      <w:r w:rsidR="00D4217F" w:rsidRPr="00755BF1">
        <w:rPr>
          <w:rFonts w:ascii="Arial" w:hAnsi="Arial" w:cs="Arial"/>
          <w:iCs/>
          <w:sz w:val="22"/>
          <w:szCs w:val="22"/>
        </w:rPr>
        <w:t xml:space="preserve"> del número de sillas disponibles en la aeronave</w:t>
      </w:r>
      <w:r w:rsidR="00C14CB0" w:rsidRPr="00755BF1">
        <w:rPr>
          <w:rFonts w:ascii="Arial" w:hAnsi="Arial" w:cs="Arial"/>
          <w:iCs/>
          <w:sz w:val="22"/>
          <w:szCs w:val="22"/>
        </w:rPr>
        <w:t xml:space="preserve"> y </w:t>
      </w:r>
      <w:r w:rsidR="00F43204" w:rsidRPr="00755BF1">
        <w:rPr>
          <w:rFonts w:ascii="Arial" w:hAnsi="Arial" w:cs="Arial"/>
          <w:iCs/>
          <w:sz w:val="22"/>
          <w:szCs w:val="22"/>
        </w:rPr>
        <w:t>al</w:t>
      </w:r>
      <w:r w:rsidR="00C14CB0" w:rsidRPr="00755BF1">
        <w:rPr>
          <w:rFonts w:ascii="Arial" w:hAnsi="Arial" w:cs="Arial"/>
          <w:sz w:val="22"/>
          <w:szCs w:val="22"/>
        </w:rPr>
        <w:t xml:space="preserve"> </w:t>
      </w:r>
      <w:r w:rsidR="00C14CB0" w:rsidRPr="00755BF1">
        <w:rPr>
          <w:rFonts w:ascii="Arial" w:hAnsi="Arial" w:cs="Arial"/>
          <w:iCs/>
          <w:sz w:val="22"/>
          <w:szCs w:val="22"/>
        </w:rPr>
        <w:t xml:space="preserve">usuario </w:t>
      </w:r>
      <w:r w:rsidR="00F43204" w:rsidRPr="00755BF1">
        <w:rPr>
          <w:rFonts w:ascii="Arial" w:hAnsi="Arial" w:cs="Arial"/>
          <w:iCs/>
          <w:sz w:val="22"/>
          <w:szCs w:val="22"/>
        </w:rPr>
        <w:t>se le cancele el vuelo</w:t>
      </w:r>
      <w:r w:rsidR="00C14CB0" w:rsidRPr="00755BF1">
        <w:rPr>
          <w:rFonts w:ascii="Arial" w:hAnsi="Arial" w:cs="Arial"/>
          <w:iCs/>
          <w:sz w:val="22"/>
          <w:szCs w:val="22"/>
        </w:rPr>
        <w:t xml:space="preserve"> por sobreventa</w:t>
      </w:r>
      <w:r w:rsidR="00D4217F" w:rsidRPr="00755BF1">
        <w:rPr>
          <w:rFonts w:ascii="Arial" w:hAnsi="Arial" w:cs="Arial"/>
          <w:iCs/>
          <w:sz w:val="22"/>
          <w:szCs w:val="22"/>
        </w:rPr>
        <w:t>, esta deberá compensarlo</w:t>
      </w:r>
      <w:r w:rsidR="00DE2435" w:rsidRPr="00755BF1">
        <w:rPr>
          <w:rFonts w:ascii="Arial" w:hAnsi="Arial" w:cs="Arial"/>
          <w:iCs/>
          <w:sz w:val="22"/>
          <w:szCs w:val="22"/>
        </w:rPr>
        <w:t xml:space="preserve">, </w:t>
      </w:r>
      <w:r w:rsidR="00C91277" w:rsidRPr="00755BF1">
        <w:rPr>
          <w:rFonts w:ascii="Arial" w:hAnsi="Arial" w:cs="Arial"/>
          <w:iCs/>
          <w:sz w:val="22"/>
          <w:szCs w:val="22"/>
        </w:rPr>
        <w:t>de la siguiente manera</w:t>
      </w:r>
      <w:r w:rsidR="00D4217F" w:rsidRPr="00755BF1">
        <w:rPr>
          <w:rFonts w:ascii="Arial" w:hAnsi="Arial" w:cs="Arial"/>
          <w:iCs/>
          <w:sz w:val="22"/>
          <w:szCs w:val="22"/>
        </w:rPr>
        <w:t>:</w:t>
      </w:r>
    </w:p>
    <w:p w14:paraId="4AF49B34" w14:textId="4363FB8E" w:rsidR="00743ABE" w:rsidRPr="00755BF1" w:rsidRDefault="00743ABE" w:rsidP="00DE2435">
      <w:pPr>
        <w:pStyle w:val="estlos-gacetasenunciados"/>
        <w:shd w:val="clear" w:color="auto" w:fill="FFFFFF"/>
        <w:spacing w:after="0"/>
        <w:jc w:val="both"/>
        <w:rPr>
          <w:rFonts w:ascii="Arial" w:hAnsi="Arial" w:cs="Arial"/>
          <w:iCs/>
          <w:color w:val="000000"/>
          <w:sz w:val="22"/>
          <w:szCs w:val="22"/>
        </w:rPr>
      </w:pPr>
      <w:r w:rsidRPr="00755BF1">
        <w:rPr>
          <w:rFonts w:ascii="Arial" w:hAnsi="Arial" w:cs="Arial"/>
          <w:iCs/>
          <w:color w:val="000000"/>
          <w:sz w:val="22"/>
          <w:szCs w:val="22"/>
        </w:rPr>
        <w:t xml:space="preserve">a) </w:t>
      </w:r>
      <w:r w:rsidR="00DE2435" w:rsidRPr="00755BF1">
        <w:rPr>
          <w:rFonts w:ascii="Arial" w:hAnsi="Arial" w:cs="Arial"/>
          <w:iCs/>
          <w:color w:val="000000"/>
          <w:sz w:val="22"/>
          <w:szCs w:val="22"/>
        </w:rPr>
        <w:t>D</w:t>
      </w:r>
      <w:r w:rsidR="00C62EE9" w:rsidRPr="00755BF1">
        <w:rPr>
          <w:rFonts w:ascii="Arial" w:hAnsi="Arial" w:cs="Arial"/>
          <w:iCs/>
          <w:color w:val="000000"/>
          <w:sz w:val="22"/>
          <w:szCs w:val="22"/>
        </w:rPr>
        <w:t>eberá proporcionar el viaje del usuario a su destino final en el siguiente vuelo que cuente con espacio disponible de la propia aerolínea</w:t>
      </w:r>
      <w:r w:rsidRPr="00755BF1">
        <w:rPr>
          <w:rFonts w:ascii="Arial" w:hAnsi="Arial" w:cs="Arial"/>
          <w:iCs/>
          <w:color w:val="000000"/>
          <w:sz w:val="22"/>
          <w:szCs w:val="22"/>
        </w:rPr>
        <w:t>;</w:t>
      </w:r>
      <w:r w:rsidR="00DE2435" w:rsidRPr="00755BF1">
        <w:rPr>
          <w:rFonts w:ascii="Arial" w:hAnsi="Arial" w:cs="Arial"/>
          <w:iCs/>
          <w:color w:val="000000"/>
          <w:sz w:val="22"/>
          <w:szCs w:val="22"/>
        </w:rPr>
        <w:t xml:space="preserve"> En caso de no disponer de vuelo, el prestador del servicio </w:t>
      </w:r>
      <w:r w:rsidR="003D6DC5" w:rsidRPr="00755BF1">
        <w:rPr>
          <w:rFonts w:ascii="Arial" w:hAnsi="Arial" w:cs="Arial"/>
          <w:iCs/>
          <w:color w:val="000000"/>
          <w:sz w:val="22"/>
          <w:szCs w:val="22"/>
        </w:rPr>
        <w:t>aéreo</w:t>
      </w:r>
      <w:r w:rsidR="00DE2435" w:rsidRPr="00755BF1">
        <w:rPr>
          <w:rFonts w:ascii="Arial" w:hAnsi="Arial" w:cs="Arial"/>
          <w:iCs/>
          <w:color w:val="000000"/>
          <w:sz w:val="22"/>
          <w:szCs w:val="22"/>
        </w:rPr>
        <w:t xml:space="preserve"> deberá hacer las gestiones necesarias por su cuenta, para el embarque del usuario en otra aerolínea en la mayor brevedad posible.</w:t>
      </w:r>
    </w:p>
    <w:p w14:paraId="24F2EA5E" w14:textId="5940353D" w:rsidR="00743ABE" w:rsidRDefault="00743ABE" w:rsidP="006000E6">
      <w:pPr>
        <w:pStyle w:val="estlos-gacetasenunciados"/>
        <w:shd w:val="clear" w:color="auto" w:fill="FFFFFF"/>
        <w:spacing w:before="0" w:beforeAutospacing="0" w:after="0" w:afterAutospacing="0"/>
        <w:jc w:val="both"/>
        <w:rPr>
          <w:rFonts w:ascii="Arial" w:hAnsi="Arial" w:cs="Arial"/>
          <w:iCs/>
          <w:color w:val="000000"/>
          <w:sz w:val="22"/>
          <w:szCs w:val="22"/>
        </w:rPr>
      </w:pPr>
      <w:r w:rsidRPr="00755BF1">
        <w:rPr>
          <w:rFonts w:ascii="Arial" w:hAnsi="Arial" w:cs="Arial"/>
          <w:iCs/>
          <w:color w:val="000000"/>
          <w:sz w:val="22"/>
          <w:szCs w:val="22"/>
        </w:rPr>
        <w:t xml:space="preserve">b) Reintegrándole el </w:t>
      </w:r>
      <w:r w:rsidR="00C91277" w:rsidRPr="00755BF1">
        <w:rPr>
          <w:rFonts w:ascii="Arial" w:hAnsi="Arial" w:cs="Arial"/>
          <w:iCs/>
          <w:color w:val="000000"/>
          <w:sz w:val="22"/>
          <w:szCs w:val="22"/>
        </w:rPr>
        <w:t>cincuenta</w:t>
      </w:r>
      <w:r w:rsidR="00DE2435" w:rsidRPr="00755BF1">
        <w:rPr>
          <w:rFonts w:ascii="Arial" w:hAnsi="Arial" w:cs="Arial"/>
          <w:iCs/>
          <w:color w:val="000000"/>
          <w:sz w:val="22"/>
          <w:szCs w:val="22"/>
        </w:rPr>
        <w:t xml:space="preserve"> por ciento (</w:t>
      </w:r>
      <w:r w:rsidR="00C91277" w:rsidRPr="00755BF1">
        <w:rPr>
          <w:rFonts w:ascii="Arial" w:hAnsi="Arial" w:cs="Arial"/>
          <w:iCs/>
          <w:color w:val="000000"/>
          <w:sz w:val="22"/>
          <w:szCs w:val="22"/>
        </w:rPr>
        <w:t>50</w:t>
      </w:r>
      <w:r w:rsidRPr="00755BF1">
        <w:rPr>
          <w:rFonts w:ascii="Arial" w:hAnsi="Arial" w:cs="Arial"/>
          <w:iCs/>
          <w:color w:val="000000"/>
          <w:sz w:val="22"/>
          <w:szCs w:val="22"/>
        </w:rPr>
        <w:t>%</w:t>
      </w:r>
      <w:r w:rsidR="00DE2435" w:rsidRPr="00755BF1">
        <w:rPr>
          <w:rFonts w:ascii="Arial" w:hAnsi="Arial" w:cs="Arial"/>
          <w:iCs/>
          <w:color w:val="000000"/>
          <w:sz w:val="22"/>
          <w:szCs w:val="22"/>
        </w:rPr>
        <w:t>)</w:t>
      </w:r>
      <w:r w:rsidRPr="00755BF1">
        <w:rPr>
          <w:rFonts w:ascii="Arial" w:hAnsi="Arial" w:cs="Arial"/>
          <w:iCs/>
          <w:color w:val="000000"/>
          <w:sz w:val="22"/>
          <w:szCs w:val="22"/>
        </w:rPr>
        <w:t xml:space="preserve"> del precio del tiquete al momento de conocer la imposibilidad de abordar el vuelo.</w:t>
      </w:r>
    </w:p>
    <w:p w14:paraId="0F4753E8" w14:textId="3E6AB097" w:rsidR="00140F44" w:rsidRDefault="00140F44" w:rsidP="006000E6">
      <w:pPr>
        <w:pStyle w:val="estlos-gacetasenunciados"/>
        <w:shd w:val="clear" w:color="auto" w:fill="FFFFFF"/>
        <w:spacing w:before="0" w:beforeAutospacing="0" w:after="0" w:afterAutospacing="0"/>
        <w:jc w:val="both"/>
        <w:rPr>
          <w:rFonts w:ascii="Arial" w:hAnsi="Arial" w:cs="Arial"/>
          <w:iCs/>
          <w:color w:val="000000"/>
          <w:sz w:val="22"/>
          <w:szCs w:val="22"/>
        </w:rPr>
      </w:pPr>
    </w:p>
    <w:p w14:paraId="76AB463E" w14:textId="4B77BCFF" w:rsidR="00140F44" w:rsidRDefault="00140F44" w:rsidP="006000E6">
      <w:pPr>
        <w:pStyle w:val="estlos-gacetasenunciados"/>
        <w:shd w:val="clear" w:color="auto" w:fill="FFFFFF"/>
        <w:spacing w:before="0" w:beforeAutospacing="0" w:after="0" w:afterAutospacing="0"/>
        <w:jc w:val="both"/>
        <w:rPr>
          <w:rFonts w:ascii="Arial" w:hAnsi="Arial" w:cs="Arial"/>
          <w:b/>
          <w:iCs/>
          <w:sz w:val="22"/>
          <w:szCs w:val="22"/>
        </w:rPr>
      </w:pPr>
      <w:r w:rsidRPr="00755BF1">
        <w:rPr>
          <w:rFonts w:ascii="Arial" w:hAnsi="Arial" w:cs="Arial"/>
          <w:b/>
          <w:iCs/>
          <w:sz w:val="22"/>
          <w:szCs w:val="22"/>
        </w:rPr>
        <w:t>Artículo 7º. </w:t>
      </w:r>
      <w:r w:rsidR="00643888">
        <w:rPr>
          <w:rFonts w:ascii="Arial" w:hAnsi="Arial" w:cs="Arial"/>
          <w:b/>
          <w:iCs/>
          <w:sz w:val="22"/>
          <w:szCs w:val="22"/>
        </w:rPr>
        <w:t xml:space="preserve">Reintegro de costos y gastos por hechos de un tercero. </w:t>
      </w:r>
      <w:r w:rsidR="00643888">
        <w:rPr>
          <w:rFonts w:ascii="Arial" w:hAnsi="Arial" w:cs="Arial"/>
          <w:iCs/>
          <w:sz w:val="22"/>
          <w:szCs w:val="22"/>
        </w:rPr>
        <w:t>Cuando el operador aéreo se vea en la obligación de suministrar las compensaciones de que trata la presente ley por causas o circunstancias imputables a un tercero, ésta tendrá el derecho a exigir el reintegro de los costos y gastos en los que haya incurrido</w:t>
      </w:r>
      <w:r w:rsidR="005A0A8B">
        <w:rPr>
          <w:rFonts w:ascii="Arial" w:hAnsi="Arial" w:cs="Arial"/>
          <w:iCs/>
          <w:sz w:val="22"/>
          <w:szCs w:val="22"/>
        </w:rPr>
        <w:t xml:space="preserve"> a este último</w:t>
      </w:r>
      <w:r w:rsidR="00643888">
        <w:rPr>
          <w:rFonts w:ascii="Arial" w:hAnsi="Arial" w:cs="Arial"/>
          <w:iCs/>
          <w:sz w:val="22"/>
          <w:szCs w:val="22"/>
        </w:rPr>
        <w:t xml:space="preserve">. </w:t>
      </w:r>
      <w:r w:rsidR="00643888">
        <w:rPr>
          <w:rFonts w:ascii="Arial" w:hAnsi="Arial" w:cs="Arial"/>
          <w:b/>
          <w:iCs/>
          <w:sz w:val="22"/>
          <w:szCs w:val="22"/>
        </w:rPr>
        <w:t xml:space="preserve"> </w:t>
      </w:r>
    </w:p>
    <w:p w14:paraId="1615CEC6" w14:textId="44174803" w:rsidR="00743ABE" w:rsidRDefault="00743ABE" w:rsidP="006000E6">
      <w:pPr>
        <w:pStyle w:val="estlos-gacetasenunciados"/>
        <w:shd w:val="clear" w:color="auto" w:fill="FFFFFF"/>
        <w:spacing w:before="0" w:beforeAutospacing="0" w:after="0" w:afterAutospacing="0"/>
        <w:jc w:val="both"/>
        <w:rPr>
          <w:rFonts w:ascii="Arial" w:hAnsi="Arial" w:cs="Arial"/>
          <w:iCs/>
          <w:color w:val="000000"/>
          <w:sz w:val="22"/>
          <w:szCs w:val="22"/>
        </w:rPr>
      </w:pPr>
    </w:p>
    <w:p w14:paraId="5DAA455D" w14:textId="77777777" w:rsidR="00C10AF3" w:rsidRPr="00755BF1" w:rsidRDefault="00C10AF3" w:rsidP="006000E6">
      <w:pPr>
        <w:pStyle w:val="estlos-gacetasp-rrafos"/>
        <w:shd w:val="clear" w:color="auto" w:fill="FFFFFF"/>
        <w:spacing w:before="0" w:beforeAutospacing="0" w:after="0" w:afterAutospacing="0"/>
        <w:ind w:right="30"/>
        <w:jc w:val="center"/>
        <w:rPr>
          <w:rStyle w:val="charoverride-2"/>
          <w:rFonts w:ascii="Arial" w:hAnsi="Arial" w:cs="Arial"/>
          <w:b/>
          <w:bCs/>
          <w:color w:val="000000"/>
          <w:sz w:val="22"/>
          <w:szCs w:val="22"/>
        </w:rPr>
      </w:pPr>
      <w:r w:rsidRPr="00755BF1">
        <w:rPr>
          <w:rStyle w:val="charoverride-2"/>
          <w:rFonts w:ascii="Arial" w:hAnsi="Arial" w:cs="Arial"/>
          <w:b/>
          <w:bCs/>
          <w:color w:val="000000"/>
          <w:sz w:val="22"/>
          <w:szCs w:val="22"/>
        </w:rPr>
        <w:t>TÍTULO II</w:t>
      </w:r>
      <w:r w:rsidR="00692C90" w:rsidRPr="00755BF1">
        <w:rPr>
          <w:rStyle w:val="charoverride-2"/>
          <w:rFonts w:ascii="Arial" w:hAnsi="Arial" w:cs="Arial"/>
          <w:b/>
          <w:bCs/>
          <w:color w:val="000000"/>
          <w:sz w:val="22"/>
          <w:szCs w:val="22"/>
        </w:rPr>
        <w:t>I</w:t>
      </w:r>
    </w:p>
    <w:p w14:paraId="6833ECE8" w14:textId="77777777" w:rsidR="00C10AF3" w:rsidRPr="00755BF1" w:rsidRDefault="00C10AF3" w:rsidP="006000E6">
      <w:pPr>
        <w:pStyle w:val="estlos-gacetasp-rrafos"/>
        <w:shd w:val="clear" w:color="auto" w:fill="FFFFFF"/>
        <w:spacing w:before="0" w:beforeAutospacing="0" w:after="0" w:afterAutospacing="0"/>
        <w:ind w:right="28"/>
        <w:jc w:val="center"/>
        <w:rPr>
          <w:rStyle w:val="charoverride-2"/>
          <w:rFonts w:ascii="Arial" w:hAnsi="Arial" w:cs="Arial"/>
          <w:b/>
          <w:bCs/>
          <w:sz w:val="22"/>
          <w:szCs w:val="22"/>
        </w:rPr>
      </w:pPr>
      <w:r w:rsidRPr="00755BF1">
        <w:rPr>
          <w:rStyle w:val="charoverride-2"/>
          <w:rFonts w:ascii="Arial" w:hAnsi="Arial" w:cs="Arial"/>
          <w:b/>
          <w:bCs/>
          <w:color w:val="000000"/>
          <w:sz w:val="22"/>
          <w:szCs w:val="22"/>
        </w:rPr>
        <w:t>Otros Derechos</w:t>
      </w:r>
    </w:p>
    <w:p w14:paraId="2B145E3E" w14:textId="77777777" w:rsidR="00C10AF3" w:rsidRPr="00755BF1" w:rsidRDefault="00C10AF3" w:rsidP="006000E6">
      <w:pPr>
        <w:pStyle w:val="estlos-gacetasenunciados"/>
        <w:shd w:val="clear" w:color="auto" w:fill="FFFFFF"/>
        <w:spacing w:before="0" w:beforeAutospacing="0" w:after="0" w:afterAutospacing="0"/>
        <w:jc w:val="both"/>
        <w:rPr>
          <w:rFonts w:ascii="Arial" w:hAnsi="Arial" w:cs="Arial"/>
          <w:iCs/>
          <w:sz w:val="22"/>
          <w:szCs w:val="22"/>
        </w:rPr>
      </w:pPr>
    </w:p>
    <w:p w14:paraId="477041D2" w14:textId="031825D9" w:rsidR="00C10AF3" w:rsidRPr="00755BF1" w:rsidRDefault="00C10AF3" w:rsidP="006000E6">
      <w:pPr>
        <w:pStyle w:val="estlos-gacetasenunciados"/>
        <w:shd w:val="clear" w:color="auto" w:fill="FFFFFF"/>
        <w:spacing w:before="0" w:beforeAutospacing="0" w:after="0" w:afterAutospacing="0"/>
        <w:jc w:val="both"/>
        <w:rPr>
          <w:rFonts w:ascii="Arial" w:hAnsi="Arial" w:cs="Arial"/>
          <w:iCs/>
          <w:sz w:val="22"/>
          <w:szCs w:val="22"/>
        </w:rPr>
      </w:pPr>
      <w:r w:rsidRPr="00755BF1">
        <w:rPr>
          <w:rFonts w:ascii="Arial" w:hAnsi="Arial" w:cs="Arial"/>
          <w:b/>
          <w:iCs/>
          <w:sz w:val="22"/>
          <w:szCs w:val="22"/>
        </w:rPr>
        <w:t xml:space="preserve">Artículo </w:t>
      </w:r>
      <w:r w:rsidR="00643888">
        <w:rPr>
          <w:rFonts w:ascii="Arial" w:hAnsi="Arial" w:cs="Arial"/>
          <w:b/>
          <w:iCs/>
          <w:sz w:val="22"/>
          <w:szCs w:val="22"/>
        </w:rPr>
        <w:t>8</w:t>
      </w:r>
      <w:r w:rsidR="00F57733" w:rsidRPr="00755BF1">
        <w:rPr>
          <w:rFonts w:ascii="Arial" w:hAnsi="Arial" w:cs="Arial"/>
          <w:b/>
          <w:iCs/>
          <w:sz w:val="22"/>
          <w:szCs w:val="22"/>
        </w:rPr>
        <w:t>º</w:t>
      </w:r>
      <w:r w:rsidRPr="00755BF1">
        <w:rPr>
          <w:rFonts w:ascii="Arial" w:hAnsi="Arial" w:cs="Arial"/>
          <w:b/>
          <w:iCs/>
          <w:sz w:val="22"/>
          <w:szCs w:val="22"/>
        </w:rPr>
        <w:t>. </w:t>
      </w:r>
      <w:r w:rsidRPr="00755BF1">
        <w:rPr>
          <w:rFonts w:ascii="Arial" w:hAnsi="Arial" w:cs="Arial"/>
          <w:b/>
          <w:sz w:val="22"/>
          <w:szCs w:val="22"/>
        </w:rPr>
        <w:t xml:space="preserve">Cancelación del vuelo por causa no imputable a la aerolínea. </w:t>
      </w:r>
      <w:r w:rsidRPr="00755BF1">
        <w:rPr>
          <w:rFonts w:ascii="Arial" w:hAnsi="Arial" w:cs="Arial"/>
          <w:iCs/>
          <w:sz w:val="22"/>
          <w:szCs w:val="22"/>
        </w:rPr>
        <w:t xml:space="preserve">En los eventos en que el vuelo sea cancelado por </w:t>
      </w:r>
      <w:r w:rsidR="00335276" w:rsidRPr="00755BF1">
        <w:rPr>
          <w:rFonts w:ascii="Arial" w:hAnsi="Arial" w:cs="Arial"/>
          <w:iCs/>
          <w:sz w:val="22"/>
          <w:szCs w:val="22"/>
        </w:rPr>
        <w:t xml:space="preserve">causa de </w:t>
      </w:r>
      <w:r w:rsidRPr="00755BF1">
        <w:rPr>
          <w:rFonts w:ascii="Arial" w:hAnsi="Arial" w:cs="Arial"/>
          <w:iCs/>
          <w:sz w:val="22"/>
          <w:szCs w:val="22"/>
        </w:rPr>
        <w:t xml:space="preserve">fuerza mayor </w:t>
      </w:r>
      <w:r w:rsidR="006000E6" w:rsidRPr="00755BF1">
        <w:rPr>
          <w:rFonts w:ascii="Arial" w:hAnsi="Arial" w:cs="Arial"/>
          <w:iCs/>
          <w:sz w:val="22"/>
          <w:szCs w:val="22"/>
        </w:rPr>
        <w:t xml:space="preserve">o razones </w:t>
      </w:r>
      <w:r w:rsidR="006000E6" w:rsidRPr="00755BF1">
        <w:rPr>
          <w:rFonts w:ascii="Arial" w:hAnsi="Arial" w:cs="Arial"/>
          <w:iCs/>
          <w:sz w:val="22"/>
          <w:szCs w:val="22"/>
        </w:rPr>
        <w:lastRenderedPageBreak/>
        <w:t>meteorológicas</w:t>
      </w:r>
      <w:r w:rsidRPr="00755BF1">
        <w:rPr>
          <w:rFonts w:ascii="Arial" w:hAnsi="Arial" w:cs="Arial"/>
          <w:iCs/>
          <w:sz w:val="22"/>
          <w:szCs w:val="22"/>
        </w:rPr>
        <w:t>,</w:t>
      </w:r>
      <w:r w:rsidR="00335276" w:rsidRPr="00755BF1">
        <w:rPr>
          <w:rFonts w:ascii="Arial" w:hAnsi="Arial" w:cs="Arial"/>
          <w:iCs/>
          <w:sz w:val="22"/>
          <w:szCs w:val="22"/>
        </w:rPr>
        <w:t xml:space="preserve"> la </w:t>
      </w:r>
      <w:r w:rsidRPr="00755BF1">
        <w:rPr>
          <w:rFonts w:ascii="Arial" w:hAnsi="Arial" w:cs="Arial"/>
          <w:iCs/>
          <w:sz w:val="22"/>
          <w:szCs w:val="22"/>
        </w:rPr>
        <w:t>aerolínea</w:t>
      </w:r>
      <w:r w:rsidR="00335276" w:rsidRPr="00755BF1">
        <w:rPr>
          <w:rFonts w:ascii="Arial" w:hAnsi="Arial" w:cs="Arial"/>
          <w:iCs/>
          <w:sz w:val="22"/>
          <w:szCs w:val="22"/>
        </w:rPr>
        <w:t xml:space="preserve"> </w:t>
      </w:r>
      <w:r w:rsidR="00A00D6A" w:rsidRPr="00755BF1">
        <w:rPr>
          <w:rFonts w:ascii="Arial" w:hAnsi="Arial" w:cs="Arial"/>
          <w:iCs/>
          <w:sz w:val="22"/>
          <w:szCs w:val="22"/>
        </w:rPr>
        <w:t>deberá</w:t>
      </w:r>
      <w:r w:rsidRPr="00755BF1">
        <w:rPr>
          <w:rFonts w:ascii="Arial" w:hAnsi="Arial" w:cs="Arial"/>
          <w:iCs/>
          <w:sz w:val="22"/>
          <w:szCs w:val="22"/>
        </w:rPr>
        <w:t xml:space="preserve"> reintegrar el valor total del tiquete al usuario</w:t>
      </w:r>
      <w:r w:rsidR="00335276" w:rsidRPr="00755BF1">
        <w:rPr>
          <w:rFonts w:ascii="Arial" w:hAnsi="Arial" w:cs="Arial"/>
          <w:iCs/>
          <w:sz w:val="22"/>
          <w:szCs w:val="22"/>
        </w:rPr>
        <w:t xml:space="preserve"> sin que haya lugar a penalidad alguna y se aplicará lo disp</w:t>
      </w:r>
      <w:r w:rsidR="009434DA">
        <w:rPr>
          <w:rFonts w:ascii="Arial" w:hAnsi="Arial" w:cs="Arial"/>
          <w:iCs/>
          <w:sz w:val="22"/>
          <w:szCs w:val="22"/>
        </w:rPr>
        <w:t>u</w:t>
      </w:r>
      <w:r w:rsidR="00335276" w:rsidRPr="00755BF1">
        <w:rPr>
          <w:rFonts w:ascii="Arial" w:hAnsi="Arial" w:cs="Arial"/>
          <w:iCs/>
          <w:sz w:val="22"/>
          <w:szCs w:val="22"/>
        </w:rPr>
        <w:t>esto en el artículo 1882 del Código de Comercio</w:t>
      </w:r>
      <w:r w:rsidRPr="00755BF1">
        <w:rPr>
          <w:rFonts w:ascii="Arial" w:hAnsi="Arial" w:cs="Arial"/>
          <w:iCs/>
          <w:sz w:val="22"/>
          <w:szCs w:val="22"/>
        </w:rPr>
        <w:t>.</w:t>
      </w:r>
    </w:p>
    <w:p w14:paraId="3899F233" w14:textId="77777777" w:rsidR="00C10AF3" w:rsidRPr="00755BF1" w:rsidRDefault="00C10AF3" w:rsidP="006000E6">
      <w:pPr>
        <w:pStyle w:val="estlos-gacetasenunciados"/>
        <w:shd w:val="clear" w:color="auto" w:fill="FFFFFF"/>
        <w:spacing w:before="0" w:beforeAutospacing="0" w:after="0" w:afterAutospacing="0"/>
        <w:jc w:val="both"/>
        <w:rPr>
          <w:rFonts w:ascii="Arial" w:hAnsi="Arial" w:cs="Arial"/>
          <w:iCs/>
          <w:sz w:val="22"/>
          <w:szCs w:val="22"/>
        </w:rPr>
      </w:pPr>
    </w:p>
    <w:p w14:paraId="04ED715D" w14:textId="49A9CC5D" w:rsidR="00C10AF3" w:rsidRPr="00755BF1" w:rsidRDefault="00C10AF3" w:rsidP="006000E6">
      <w:pPr>
        <w:pStyle w:val="estlos-gacetasenunciados"/>
        <w:shd w:val="clear" w:color="auto" w:fill="FFFFFF"/>
        <w:spacing w:before="0" w:beforeAutospacing="0" w:after="0" w:afterAutospacing="0"/>
        <w:jc w:val="both"/>
        <w:rPr>
          <w:rFonts w:ascii="Arial" w:hAnsi="Arial" w:cs="Arial"/>
          <w:iCs/>
          <w:sz w:val="22"/>
          <w:szCs w:val="22"/>
        </w:rPr>
      </w:pPr>
      <w:r w:rsidRPr="00755BF1">
        <w:rPr>
          <w:rFonts w:ascii="Arial" w:hAnsi="Arial" w:cs="Arial"/>
          <w:b/>
          <w:iCs/>
          <w:sz w:val="22"/>
          <w:szCs w:val="22"/>
        </w:rPr>
        <w:t xml:space="preserve">Artículo </w:t>
      </w:r>
      <w:r w:rsidR="00643888">
        <w:rPr>
          <w:rFonts w:ascii="Arial" w:hAnsi="Arial" w:cs="Arial"/>
          <w:b/>
          <w:iCs/>
          <w:sz w:val="22"/>
          <w:szCs w:val="22"/>
        </w:rPr>
        <w:t>9</w:t>
      </w:r>
      <w:r w:rsidR="00335276" w:rsidRPr="00755BF1">
        <w:rPr>
          <w:rFonts w:ascii="Arial" w:hAnsi="Arial" w:cs="Arial"/>
          <w:b/>
          <w:iCs/>
          <w:sz w:val="22"/>
          <w:szCs w:val="22"/>
        </w:rPr>
        <w:t>º</w:t>
      </w:r>
      <w:r w:rsidRPr="00755BF1">
        <w:rPr>
          <w:rFonts w:ascii="Arial" w:hAnsi="Arial" w:cs="Arial"/>
          <w:b/>
          <w:iCs/>
          <w:sz w:val="22"/>
          <w:szCs w:val="22"/>
        </w:rPr>
        <w:t>. </w:t>
      </w:r>
      <w:r w:rsidRPr="00755BF1">
        <w:rPr>
          <w:rFonts w:ascii="Arial" w:hAnsi="Arial" w:cs="Arial"/>
          <w:b/>
          <w:sz w:val="22"/>
          <w:szCs w:val="22"/>
        </w:rPr>
        <w:t xml:space="preserve">Obligación de resultado en </w:t>
      </w:r>
      <w:r w:rsidR="00A306B9" w:rsidRPr="00755BF1">
        <w:rPr>
          <w:rFonts w:ascii="Arial" w:hAnsi="Arial" w:cs="Arial"/>
          <w:b/>
          <w:sz w:val="22"/>
          <w:szCs w:val="22"/>
        </w:rPr>
        <w:t xml:space="preserve">el transporte </w:t>
      </w:r>
      <w:r w:rsidRPr="00755BF1">
        <w:rPr>
          <w:rFonts w:ascii="Arial" w:hAnsi="Arial" w:cs="Arial"/>
          <w:b/>
          <w:sz w:val="22"/>
          <w:szCs w:val="22"/>
        </w:rPr>
        <w:t>del equipaje</w:t>
      </w:r>
      <w:r w:rsidRPr="00755BF1">
        <w:rPr>
          <w:rFonts w:ascii="Arial" w:hAnsi="Arial" w:cs="Arial"/>
          <w:b/>
          <w:iCs/>
          <w:sz w:val="22"/>
          <w:szCs w:val="22"/>
        </w:rPr>
        <w:t>.</w:t>
      </w:r>
      <w:r w:rsidRPr="00755BF1">
        <w:rPr>
          <w:rFonts w:ascii="Arial" w:hAnsi="Arial" w:cs="Arial"/>
          <w:iCs/>
          <w:sz w:val="22"/>
          <w:szCs w:val="22"/>
        </w:rPr>
        <w:t xml:space="preserve"> Desde el momento en que el usuario de servicios aéreos haga entrega del equipaje para ser registrado y cargado en la aeronave, surge la obligación de resultado, junto con la debida inspección por parte de la aerolínea encargada y estará bajo la responsabilidad de esta última.</w:t>
      </w:r>
    </w:p>
    <w:p w14:paraId="2422A04E" w14:textId="77777777" w:rsidR="00C10AF3" w:rsidRPr="00755BF1" w:rsidRDefault="00C10AF3" w:rsidP="006000E6">
      <w:pPr>
        <w:pStyle w:val="estlos-gacetasenunciados"/>
        <w:shd w:val="clear" w:color="auto" w:fill="FFFFFF"/>
        <w:spacing w:before="0" w:beforeAutospacing="0" w:after="0" w:afterAutospacing="0"/>
        <w:jc w:val="both"/>
        <w:rPr>
          <w:rFonts w:ascii="Arial" w:hAnsi="Arial" w:cs="Arial"/>
          <w:iCs/>
          <w:color w:val="000000"/>
          <w:sz w:val="22"/>
          <w:szCs w:val="22"/>
        </w:rPr>
      </w:pPr>
    </w:p>
    <w:p w14:paraId="5F6C878E" w14:textId="77777777" w:rsidR="00C10AF3" w:rsidRPr="00755BF1" w:rsidRDefault="00C10AF3" w:rsidP="00C10AF3">
      <w:pPr>
        <w:pStyle w:val="estlos-gacetasenunciados"/>
        <w:shd w:val="clear" w:color="auto" w:fill="FFFFFF"/>
        <w:spacing w:before="0" w:beforeAutospacing="0" w:after="0" w:afterAutospacing="0"/>
        <w:jc w:val="both"/>
        <w:rPr>
          <w:rFonts w:ascii="Arial" w:hAnsi="Arial" w:cs="Arial"/>
          <w:iCs/>
          <w:sz w:val="22"/>
          <w:szCs w:val="22"/>
        </w:rPr>
      </w:pPr>
      <w:r w:rsidRPr="00755BF1">
        <w:rPr>
          <w:rFonts w:ascii="Arial" w:hAnsi="Arial" w:cs="Arial"/>
          <w:iCs/>
          <w:sz w:val="22"/>
          <w:szCs w:val="22"/>
        </w:rPr>
        <w:t>Se entenderá que la responsabilidad recae en la aerolínea y estará obligada a responder por los daños y/o perjuicios ocasionados desde el momento en que el usuario se desprende del mismo en los canales dispuestos para tales fines por las aerolíneas o aeropuertos</w:t>
      </w:r>
      <w:r w:rsidR="00292FDE" w:rsidRPr="00755BF1">
        <w:rPr>
          <w:rFonts w:ascii="Arial" w:hAnsi="Arial" w:cs="Arial"/>
          <w:iCs/>
          <w:sz w:val="22"/>
          <w:szCs w:val="22"/>
        </w:rPr>
        <w:t>, salvo las excepciones contempladas en el artículo 1888 del Código de Comercio.</w:t>
      </w:r>
    </w:p>
    <w:p w14:paraId="61994DC4" w14:textId="77777777" w:rsidR="004D62BB" w:rsidRPr="00755BF1" w:rsidRDefault="004D62BB" w:rsidP="00C10AF3">
      <w:pPr>
        <w:pStyle w:val="estlos-gacetasenunciados"/>
        <w:shd w:val="clear" w:color="auto" w:fill="FFFFFF"/>
        <w:spacing w:before="0" w:beforeAutospacing="0" w:after="0" w:afterAutospacing="0"/>
        <w:jc w:val="both"/>
        <w:rPr>
          <w:rFonts w:ascii="Arial" w:hAnsi="Arial" w:cs="Arial"/>
          <w:iCs/>
          <w:sz w:val="22"/>
          <w:szCs w:val="22"/>
        </w:rPr>
      </w:pPr>
    </w:p>
    <w:p w14:paraId="514949B8" w14:textId="5503EAB0" w:rsidR="00C10AF3" w:rsidRPr="00755BF1" w:rsidRDefault="00C10AF3" w:rsidP="00C10AF3">
      <w:pPr>
        <w:pStyle w:val="estlos-gacetasenunciados"/>
        <w:shd w:val="clear" w:color="auto" w:fill="FFFFFF"/>
        <w:spacing w:before="0" w:beforeAutospacing="0" w:after="0" w:afterAutospacing="0"/>
        <w:jc w:val="both"/>
        <w:rPr>
          <w:rFonts w:ascii="Arial" w:hAnsi="Arial" w:cs="Arial"/>
          <w:iCs/>
          <w:sz w:val="22"/>
          <w:szCs w:val="22"/>
        </w:rPr>
      </w:pPr>
      <w:r w:rsidRPr="00755BF1">
        <w:rPr>
          <w:rFonts w:ascii="Arial" w:hAnsi="Arial" w:cs="Arial"/>
          <w:b/>
          <w:iCs/>
          <w:sz w:val="22"/>
          <w:szCs w:val="22"/>
        </w:rPr>
        <w:t>Parágrafo 1°.</w:t>
      </w:r>
      <w:r w:rsidRPr="00755BF1">
        <w:rPr>
          <w:rFonts w:ascii="Arial" w:hAnsi="Arial" w:cs="Arial"/>
          <w:iCs/>
          <w:sz w:val="22"/>
          <w:szCs w:val="22"/>
        </w:rPr>
        <w:t xml:space="preserve"> Las aerolíneas tendrán la obligación de informar a los usuarios sobre </w:t>
      </w:r>
      <w:r w:rsidR="00793050" w:rsidRPr="00755BF1">
        <w:rPr>
          <w:rFonts w:ascii="Arial" w:hAnsi="Arial" w:cs="Arial"/>
          <w:iCs/>
          <w:sz w:val="22"/>
          <w:szCs w:val="22"/>
        </w:rPr>
        <w:t xml:space="preserve">las </w:t>
      </w:r>
      <w:r w:rsidR="00793050">
        <w:rPr>
          <w:rFonts w:ascii="Arial" w:hAnsi="Arial" w:cs="Arial"/>
          <w:iCs/>
          <w:sz w:val="22"/>
          <w:szCs w:val="22"/>
        </w:rPr>
        <w:t>condiciones</w:t>
      </w:r>
      <w:r w:rsidRPr="00755BF1">
        <w:rPr>
          <w:rFonts w:ascii="Arial" w:hAnsi="Arial" w:cs="Arial"/>
          <w:iCs/>
          <w:sz w:val="22"/>
          <w:szCs w:val="22"/>
        </w:rPr>
        <w:t xml:space="preserve"> del transporte del equipaje,</w:t>
      </w:r>
      <w:r w:rsidR="00A1349B" w:rsidRPr="00755BF1">
        <w:rPr>
          <w:rFonts w:ascii="Arial" w:hAnsi="Arial" w:cs="Arial"/>
          <w:iCs/>
          <w:sz w:val="22"/>
          <w:szCs w:val="22"/>
        </w:rPr>
        <w:t xml:space="preserve"> incluyendo transporte de mascotas, </w:t>
      </w:r>
      <w:r w:rsidRPr="00755BF1">
        <w:rPr>
          <w:rFonts w:ascii="Arial" w:hAnsi="Arial" w:cs="Arial"/>
          <w:iCs/>
          <w:sz w:val="22"/>
          <w:szCs w:val="22"/>
        </w:rPr>
        <w:t xml:space="preserve">de manera legible, clara y precisa, habilitando para tal fin en su página web un link o a través de cualquier medio tecnológico que corresponda o una vez haya </w:t>
      </w:r>
      <w:r w:rsidR="004A1DE5" w:rsidRPr="00755BF1">
        <w:rPr>
          <w:rFonts w:ascii="Arial" w:hAnsi="Arial" w:cs="Arial"/>
          <w:iCs/>
          <w:sz w:val="22"/>
          <w:szCs w:val="22"/>
        </w:rPr>
        <w:t>expedido</w:t>
      </w:r>
      <w:r w:rsidRPr="00755BF1">
        <w:rPr>
          <w:rFonts w:ascii="Arial" w:hAnsi="Arial" w:cs="Arial"/>
          <w:iCs/>
          <w:sz w:val="22"/>
          <w:szCs w:val="22"/>
        </w:rPr>
        <w:t xml:space="preserve"> el tiquete aéreo físico, si este fuere el caso.</w:t>
      </w:r>
    </w:p>
    <w:p w14:paraId="039DF8CE" w14:textId="77777777" w:rsidR="00C10AF3" w:rsidRPr="00755BF1" w:rsidRDefault="00C10AF3" w:rsidP="00C10AF3">
      <w:pPr>
        <w:pStyle w:val="estlos-gacetasenunciados"/>
        <w:shd w:val="clear" w:color="auto" w:fill="FFFFFF"/>
        <w:spacing w:before="0" w:beforeAutospacing="0" w:after="0" w:afterAutospacing="0"/>
        <w:jc w:val="both"/>
        <w:rPr>
          <w:rFonts w:ascii="Arial" w:hAnsi="Arial" w:cs="Arial"/>
          <w:iCs/>
          <w:color w:val="000000"/>
          <w:sz w:val="22"/>
          <w:szCs w:val="22"/>
        </w:rPr>
      </w:pPr>
    </w:p>
    <w:p w14:paraId="5E5EABF5" w14:textId="3889A608" w:rsidR="00C10AF3" w:rsidRPr="00755BF1" w:rsidRDefault="00C10AF3" w:rsidP="00C10AF3">
      <w:pPr>
        <w:pStyle w:val="estlos-gacetasenunciados"/>
        <w:shd w:val="clear" w:color="auto" w:fill="FFFFFF"/>
        <w:spacing w:before="0" w:beforeAutospacing="0" w:after="0" w:afterAutospacing="0"/>
        <w:jc w:val="both"/>
        <w:rPr>
          <w:rFonts w:ascii="Arial" w:hAnsi="Arial" w:cs="Arial"/>
          <w:iCs/>
          <w:sz w:val="22"/>
          <w:szCs w:val="22"/>
        </w:rPr>
      </w:pPr>
      <w:r w:rsidRPr="00755BF1">
        <w:rPr>
          <w:rFonts w:ascii="Arial" w:hAnsi="Arial" w:cs="Arial"/>
          <w:b/>
          <w:iCs/>
          <w:sz w:val="22"/>
          <w:szCs w:val="22"/>
        </w:rPr>
        <w:t xml:space="preserve">Artículo </w:t>
      </w:r>
      <w:r w:rsidR="00643888">
        <w:rPr>
          <w:rFonts w:ascii="Arial" w:hAnsi="Arial" w:cs="Arial"/>
          <w:b/>
          <w:iCs/>
          <w:sz w:val="22"/>
          <w:szCs w:val="22"/>
        </w:rPr>
        <w:t>10</w:t>
      </w:r>
      <w:r w:rsidR="00330BAA" w:rsidRPr="00755BF1">
        <w:rPr>
          <w:rFonts w:ascii="Arial" w:hAnsi="Arial" w:cs="Arial"/>
          <w:b/>
          <w:iCs/>
          <w:sz w:val="22"/>
          <w:szCs w:val="22"/>
        </w:rPr>
        <w:t>º</w:t>
      </w:r>
      <w:r w:rsidRPr="00755BF1">
        <w:rPr>
          <w:rFonts w:ascii="Arial" w:hAnsi="Arial" w:cs="Arial"/>
          <w:b/>
          <w:iCs/>
          <w:sz w:val="22"/>
          <w:szCs w:val="22"/>
        </w:rPr>
        <w:t>. </w:t>
      </w:r>
      <w:r w:rsidRPr="00755BF1">
        <w:rPr>
          <w:rFonts w:ascii="Arial" w:hAnsi="Arial" w:cs="Arial"/>
          <w:b/>
          <w:sz w:val="22"/>
          <w:szCs w:val="22"/>
        </w:rPr>
        <w:t xml:space="preserve">Compensación por </w:t>
      </w:r>
      <w:r w:rsidR="00894F92" w:rsidRPr="00755BF1">
        <w:rPr>
          <w:rFonts w:ascii="Arial" w:hAnsi="Arial" w:cs="Arial"/>
          <w:b/>
          <w:sz w:val="22"/>
          <w:szCs w:val="22"/>
        </w:rPr>
        <w:t>retraso</w:t>
      </w:r>
      <w:r w:rsidRPr="00755BF1">
        <w:rPr>
          <w:rFonts w:ascii="Arial" w:hAnsi="Arial" w:cs="Arial"/>
          <w:b/>
          <w:sz w:val="22"/>
          <w:szCs w:val="22"/>
        </w:rPr>
        <w:t xml:space="preserve"> en la entrega del equipaje.</w:t>
      </w:r>
      <w:r w:rsidRPr="00755BF1">
        <w:rPr>
          <w:rFonts w:ascii="Arial" w:hAnsi="Arial" w:cs="Arial"/>
          <w:iCs/>
          <w:sz w:val="22"/>
          <w:szCs w:val="22"/>
        </w:rPr>
        <w:t> </w:t>
      </w:r>
      <w:r w:rsidR="00894F92" w:rsidRPr="00755BF1">
        <w:rPr>
          <w:rFonts w:ascii="Arial" w:hAnsi="Arial" w:cs="Arial"/>
          <w:iCs/>
          <w:sz w:val="22"/>
          <w:szCs w:val="22"/>
        </w:rPr>
        <w:t xml:space="preserve">Con ocasión a los retrasos </w:t>
      </w:r>
      <w:r w:rsidRPr="00755BF1">
        <w:rPr>
          <w:rFonts w:ascii="Arial" w:hAnsi="Arial" w:cs="Arial"/>
          <w:iCs/>
          <w:sz w:val="22"/>
          <w:szCs w:val="22"/>
        </w:rPr>
        <w:t>en la entrega del equipaje</w:t>
      </w:r>
      <w:r w:rsidR="0020546F" w:rsidRPr="00755BF1">
        <w:rPr>
          <w:rFonts w:ascii="Arial" w:hAnsi="Arial" w:cs="Arial"/>
          <w:iCs/>
          <w:sz w:val="22"/>
          <w:szCs w:val="22"/>
        </w:rPr>
        <w:t>,</w:t>
      </w:r>
      <w:r w:rsidRPr="00755BF1">
        <w:rPr>
          <w:rFonts w:ascii="Arial" w:hAnsi="Arial" w:cs="Arial"/>
          <w:iCs/>
          <w:sz w:val="22"/>
          <w:szCs w:val="22"/>
        </w:rPr>
        <w:t xml:space="preserve"> l</w:t>
      </w:r>
      <w:r w:rsidR="00894F92" w:rsidRPr="00755BF1">
        <w:rPr>
          <w:rFonts w:ascii="Arial" w:hAnsi="Arial" w:cs="Arial"/>
          <w:iCs/>
          <w:sz w:val="22"/>
          <w:szCs w:val="22"/>
        </w:rPr>
        <w:t>as aerolíneas compensarán</w:t>
      </w:r>
      <w:r w:rsidRPr="00755BF1">
        <w:rPr>
          <w:rFonts w:ascii="Arial" w:hAnsi="Arial" w:cs="Arial"/>
          <w:iCs/>
          <w:sz w:val="22"/>
          <w:szCs w:val="22"/>
        </w:rPr>
        <w:t xml:space="preserve"> al </w:t>
      </w:r>
      <w:r w:rsidR="00C06740" w:rsidRPr="00755BF1">
        <w:rPr>
          <w:rFonts w:ascii="Arial" w:hAnsi="Arial" w:cs="Arial"/>
          <w:iCs/>
          <w:sz w:val="22"/>
          <w:szCs w:val="22"/>
        </w:rPr>
        <w:t>usuario</w:t>
      </w:r>
      <w:r w:rsidRPr="00755BF1">
        <w:rPr>
          <w:rFonts w:ascii="Arial" w:hAnsi="Arial" w:cs="Arial"/>
          <w:iCs/>
          <w:sz w:val="22"/>
          <w:szCs w:val="22"/>
        </w:rPr>
        <w:t xml:space="preserve"> </w:t>
      </w:r>
      <w:r w:rsidR="0020546F" w:rsidRPr="00755BF1">
        <w:rPr>
          <w:rFonts w:ascii="Arial" w:hAnsi="Arial" w:cs="Arial"/>
          <w:iCs/>
          <w:sz w:val="22"/>
          <w:szCs w:val="22"/>
        </w:rPr>
        <w:t xml:space="preserve">sufragando los gastos que se </w:t>
      </w:r>
      <w:r w:rsidR="003D2F00" w:rsidRPr="00755BF1">
        <w:rPr>
          <w:rFonts w:ascii="Arial" w:hAnsi="Arial" w:cs="Arial"/>
          <w:iCs/>
          <w:sz w:val="22"/>
          <w:szCs w:val="22"/>
        </w:rPr>
        <w:t>llegaren</w:t>
      </w:r>
      <w:r w:rsidR="0020546F" w:rsidRPr="00755BF1">
        <w:rPr>
          <w:rFonts w:ascii="Arial" w:hAnsi="Arial" w:cs="Arial"/>
          <w:iCs/>
          <w:sz w:val="22"/>
          <w:szCs w:val="22"/>
        </w:rPr>
        <w:t xml:space="preserve"> a ocasionar cuando tenga que regresar al aeropuerto para reclamarlo. Adicionalmente, serán </w:t>
      </w:r>
      <w:r w:rsidR="00B5231F" w:rsidRPr="00755BF1">
        <w:rPr>
          <w:rFonts w:ascii="Arial" w:hAnsi="Arial" w:cs="Arial"/>
          <w:iCs/>
          <w:sz w:val="22"/>
          <w:szCs w:val="22"/>
        </w:rPr>
        <w:t>asumidos</w:t>
      </w:r>
      <w:r w:rsidR="0020546F" w:rsidRPr="00755BF1">
        <w:rPr>
          <w:rFonts w:ascii="Arial" w:hAnsi="Arial" w:cs="Arial"/>
          <w:iCs/>
          <w:sz w:val="22"/>
          <w:szCs w:val="22"/>
        </w:rPr>
        <w:t xml:space="preserve"> los gastos mínimos por elementos personales de aseo personal o le suministrará en especie tales elementos</w:t>
      </w:r>
      <w:r w:rsidRPr="00755BF1">
        <w:rPr>
          <w:rFonts w:ascii="Arial" w:hAnsi="Arial" w:cs="Arial"/>
          <w:iCs/>
          <w:sz w:val="22"/>
          <w:szCs w:val="22"/>
        </w:rPr>
        <w:t>. Si la demora del equipaje fuera superior veinticuatro (24) horas, la compensación incluirá, además, una suma suficiente para adquirir prendas básicas de vestir, en todo caso no inferior al veinte por ciento (20%) del valor del trayecto por cada día de retraso, a cada pasajero afectado.</w:t>
      </w:r>
    </w:p>
    <w:p w14:paraId="70F7CDE3" w14:textId="77777777" w:rsidR="004A1DE5" w:rsidRPr="00755BF1" w:rsidRDefault="004A1DE5" w:rsidP="00C10AF3">
      <w:pPr>
        <w:pStyle w:val="estlos-gacetasenunciados"/>
        <w:shd w:val="clear" w:color="auto" w:fill="FFFFFF"/>
        <w:spacing w:before="0" w:beforeAutospacing="0" w:after="0" w:afterAutospacing="0"/>
        <w:jc w:val="both"/>
        <w:rPr>
          <w:rFonts w:ascii="Arial" w:hAnsi="Arial" w:cs="Arial"/>
          <w:iCs/>
          <w:color w:val="000000"/>
          <w:sz w:val="22"/>
          <w:szCs w:val="22"/>
        </w:rPr>
      </w:pPr>
    </w:p>
    <w:p w14:paraId="6DA26F47" w14:textId="63BE36C5" w:rsidR="00C10AF3" w:rsidRPr="00755BF1" w:rsidRDefault="00C10AF3" w:rsidP="00C10AF3">
      <w:pPr>
        <w:pStyle w:val="estlos-gacetasenunciados"/>
        <w:shd w:val="clear" w:color="auto" w:fill="FFFFFF"/>
        <w:spacing w:before="0" w:beforeAutospacing="0" w:after="0" w:afterAutospacing="0"/>
        <w:jc w:val="both"/>
        <w:rPr>
          <w:rFonts w:ascii="Arial" w:hAnsi="Arial" w:cs="Arial"/>
          <w:iCs/>
          <w:sz w:val="22"/>
          <w:szCs w:val="22"/>
        </w:rPr>
      </w:pPr>
      <w:r w:rsidRPr="00755BF1">
        <w:rPr>
          <w:rFonts w:ascii="Arial" w:hAnsi="Arial" w:cs="Arial"/>
          <w:b/>
          <w:iCs/>
          <w:sz w:val="22"/>
          <w:szCs w:val="22"/>
        </w:rPr>
        <w:t xml:space="preserve">Artículo </w:t>
      </w:r>
      <w:r w:rsidR="00B5231F" w:rsidRPr="00755BF1">
        <w:rPr>
          <w:rFonts w:ascii="Arial" w:hAnsi="Arial" w:cs="Arial"/>
          <w:b/>
          <w:iCs/>
          <w:sz w:val="22"/>
          <w:szCs w:val="22"/>
        </w:rPr>
        <w:t>1</w:t>
      </w:r>
      <w:r w:rsidR="00643888">
        <w:rPr>
          <w:rFonts w:ascii="Arial" w:hAnsi="Arial" w:cs="Arial"/>
          <w:b/>
          <w:iCs/>
          <w:sz w:val="22"/>
          <w:szCs w:val="22"/>
        </w:rPr>
        <w:t>1</w:t>
      </w:r>
      <w:r w:rsidR="00B5231F" w:rsidRPr="00755BF1">
        <w:rPr>
          <w:rFonts w:ascii="Arial" w:hAnsi="Arial" w:cs="Arial"/>
          <w:b/>
          <w:iCs/>
          <w:sz w:val="22"/>
          <w:szCs w:val="22"/>
        </w:rPr>
        <w:t>º</w:t>
      </w:r>
      <w:r w:rsidRPr="00755BF1">
        <w:rPr>
          <w:rFonts w:ascii="Arial" w:hAnsi="Arial" w:cs="Arial"/>
          <w:b/>
          <w:iCs/>
          <w:sz w:val="22"/>
          <w:szCs w:val="22"/>
        </w:rPr>
        <w:t>. </w:t>
      </w:r>
      <w:r w:rsidR="00E167FB" w:rsidRPr="00755BF1">
        <w:rPr>
          <w:rFonts w:ascii="Arial" w:hAnsi="Arial" w:cs="Arial"/>
          <w:b/>
          <w:sz w:val="22"/>
          <w:szCs w:val="22"/>
        </w:rPr>
        <w:t>Indemnización</w:t>
      </w:r>
      <w:r w:rsidRPr="00755BF1">
        <w:rPr>
          <w:rFonts w:ascii="Arial" w:hAnsi="Arial" w:cs="Arial"/>
          <w:b/>
          <w:sz w:val="22"/>
          <w:szCs w:val="22"/>
        </w:rPr>
        <w:t xml:space="preserve"> por </w:t>
      </w:r>
      <w:r w:rsidR="00D421D8" w:rsidRPr="00755BF1">
        <w:rPr>
          <w:rFonts w:ascii="Arial" w:hAnsi="Arial" w:cs="Arial"/>
          <w:b/>
          <w:sz w:val="22"/>
          <w:szCs w:val="22"/>
        </w:rPr>
        <w:t xml:space="preserve">pérdida, saqueo, destrucción y </w:t>
      </w:r>
      <w:r w:rsidR="00A00D6A" w:rsidRPr="00755BF1">
        <w:rPr>
          <w:rFonts w:ascii="Arial" w:hAnsi="Arial" w:cs="Arial"/>
          <w:b/>
          <w:sz w:val="22"/>
          <w:szCs w:val="22"/>
        </w:rPr>
        <w:t>avería</w:t>
      </w:r>
      <w:r w:rsidRPr="00755BF1">
        <w:rPr>
          <w:rFonts w:ascii="Arial" w:hAnsi="Arial" w:cs="Arial"/>
          <w:b/>
          <w:sz w:val="22"/>
          <w:szCs w:val="22"/>
        </w:rPr>
        <w:t xml:space="preserve"> de equipaje.</w:t>
      </w:r>
      <w:r w:rsidRPr="00755BF1">
        <w:rPr>
          <w:rFonts w:ascii="Arial" w:hAnsi="Arial" w:cs="Arial"/>
          <w:iCs/>
          <w:sz w:val="22"/>
          <w:szCs w:val="22"/>
        </w:rPr>
        <w:t xml:space="preserve"> En casos de </w:t>
      </w:r>
      <w:r w:rsidR="00EF3718" w:rsidRPr="00755BF1">
        <w:rPr>
          <w:rFonts w:ascii="Arial" w:hAnsi="Arial" w:cs="Arial"/>
          <w:iCs/>
          <w:sz w:val="22"/>
          <w:szCs w:val="22"/>
        </w:rPr>
        <w:t xml:space="preserve">pérdida, saqueo, destrucción y </w:t>
      </w:r>
      <w:r w:rsidR="00A00D6A" w:rsidRPr="00755BF1">
        <w:rPr>
          <w:rFonts w:ascii="Arial" w:hAnsi="Arial" w:cs="Arial"/>
          <w:iCs/>
          <w:sz w:val="22"/>
          <w:szCs w:val="22"/>
        </w:rPr>
        <w:t>avería</w:t>
      </w:r>
      <w:r w:rsidR="00EF3718" w:rsidRPr="00755BF1">
        <w:rPr>
          <w:rFonts w:ascii="Arial" w:hAnsi="Arial" w:cs="Arial"/>
          <w:iCs/>
          <w:sz w:val="22"/>
          <w:szCs w:val="22"/>
        </w:rPr>
        <w:t xml:space="preserve"> </w:t>
      </w:r>
      <w:r w:rsidRPr="00755BF1">
        <w:rPr>
          <w:rFonts w:ascii="Arial" w:hAnsi="Arial" w:cs="Arial"/>
          <w:iCs/>
          <w:sz w:val="22"/>
          <w:szCs w:val="22"/>
        </w:rPr>
        <w:t xml:space="preserve">del equipaje se </w:t>
      </w:r>
      <w:r w:rsidR="00E167FB" w:rsidRPr="00755BF1">
        <w:rPr>
          <w:rFonts w:ascii="Arial" w:hAnsi="Arial" w:cs="Arial"/>
          <w:iCs/>
          <w:sz w:val="22"/>
          <w:szCs w:val="22"/>
        </w:rPr>
        <w:t>dará aplicación a los artículos 1886 y 1887 de</w:t>
      </w:r>
      <w:r w:rsidR="00D421D8" w:rsidRPr="00755BF1">
        <w:rPr>
          <w:rFonts w:ascii="Arial" w:hAnsi="Arial" w:cs="Arial"/>
          <w:iCs/>
          <w:sz w:val="22"/>
          <w:szCs w:val="22"/>
        </w:rPr>
        <w:t>l</w:t>
      </w:r>
      <w:r w:rsidR="00E167FB" w:rsidRPr="00755BF1">
        <w:rPr>
          <w:rFonts w:ascii="Arial" w:hAnsi="Arial" w:cs="Arial"/>
          <w:iCs/>
          <w:sz w:val="22"/>
          <w:szCs w:val="22"/>
        </w:rPr>
        <w:t xml:space="preserve"> Código de Comercio</w:t>
      </w:r>
      <w:r w:rsidRPr="00755BF1">
        <w:rPr>
          <w:rFonts w:ascii="Arial" w:hAnsi="Arial" w:cs="Arial"/>
          <w:iCs/>
          <w:sz w:val="22"/>
          <w:szCs w:val="22"/>
        </w:rPr>
        <w:t>.</w:t>
      </w:r>
    </w:p>
    <w:p w14:paraId="0B93F3B4" w14:textId="77777777" w:rsidR="007008EE" w:rsidRPr="00755BF1" w:rsidRDefault="007008EE" w:rsidP="00C10AF3">
      <w:pPr>
        <w:pStyle w:val="estlos-gacetasenunciados"/>
        <w:shd w:val="clear" w:color="auto" w:fill="FFFFFF"/>
        <w:spacing w:before="0" w:beforeAutospacing="0" w:after="0" w:afterAutospacing="0"/>
        <w:jc w:val="both"/>
        <w:rPr>
          <w:rFonts w:ascii="Arial" w:hAnsi="Arial" w:cs="Arial"/>
          <w:iCs/>
          <w:sz w:val="22"/>
          <w:szCs w:val="22"/>
        </w:rPr>
      </w:pPr>
    </w:p>
    <w:p w14:paraId="45F8EC13" w14:textId="77777777" w:rsidR="00C10AF3" w:rsidRPr="00755BF1" w:rsidRDefault="00F3346C" w:rsidP="007008EE">
      <w:pPr>
        <w:pStyle w:val="estlos-gacetasenunciados"/>
        <w:shd w:val="clear" w:color="auto" w:fill="FFFFFF"/>
        <w:spacing w:before="0" w:beforeAutospacing="0" w:after="0" w:afterAutospacing="0"/>
        <w:jc w:val="both"/>
        <w:rPr>
          <w:rFonts w:ascii="Arial" w:hAnsi="Arial" w:cs="Arial"/>
          <w:iCs/>
          <w:sz w:val="22"/>
          <w:szCs w:val="22"/>
        </w:rPr>
      </w:pPr>
      <w:r w:rsidRPr="00755BF1">
        <w:rPr>
          <w:rFonts w:ascii="Arial" w:hAnsi="Arial" w:cs="Arial"/>
          <w:iCs/>
          <w:sz w:val="22"/>
          <w:szCs w:val="22"/>
        </w:rPr>
        <w:t>En todo caso, la aerolínea deberá demostrar que act</w:t>
      </w:r>
      <w:r w:rsidR="00EF3718" w:rsidRPr="00755BF1">
        <w:rPr>
          <w:rFonts w:ascii="Arial" w:hAnsi="Arial" w:cs="Arial"/>
          <w:iCs/>
          <w:sz w:val="22"/>
          <w:szCs w:val="22"/>
        </w:rPr>
        <w:t>u</w:t>
      </w:r>
      <w:r w:rsidR="00BB6D4E" w:rsidRPr="00755BF1">
        <w:rPr>
          <w:rFonts w:ascii="Arial" w:hAnsi="Arial" w:cs="Arial"/>
          <w:iCs/>
          <w:sz w:val="22"/>
          <w:szCs w:val="22"/>
        </w:rPr>
        <w:t>ó</w:t>
      </w:r>
      <w:r w:rsidR="00EF3718" w:rsidRPr="00755BF1">
        <w:rPr>
          <w:rFonts w:ascii="Arial" w:hAnsi="Arial" w:cs="Arial"/>
          <w:iCs/>
          <w:sz w:val="22"/>
          <w:szCs w:val="22"/>
        </w:rPr>
        <w:t xml:space="preserve"> </w:t>
      </w:r>
      <w:r w:rsidRPr="00755BF1">
        <w:rPr>
          <w:rFonts w:ascii="Arial" w:hAnsi="Arial" w:cs="Arial"/>
          <w:iCs/>
          <w:sz w:val="22"/>
          <w:szCs w:val="22"/>
        </w:rPr>
        <w:t>con la debida diligencia, en tanto que se considerará en mejor posición para probar en virtud de su cercanía con el equipaje o por tener en su poder el mismo.</w:t>
      </w:r>
    </w:p>
    <w:p w14:paraId="79856AC4" w14:textId="77777777" w:rsidR="007008EE" w:rsidRPr="00755BF1" w:rsidRDefault="007008EE" w:rsidP="007008EE">
      <w:pPr>
        <w:pStyle w:val="estlos-gacetasenunciados"/>
        <w:shd w:val="clear" w:color="auto" w:fill="FFFFFF"/>
        <w:spacing w:before="0" w:beforeAutospacing="0" w:after="0" w:afterAutospacing="0"/>
        <w:jc w:val="both"/>
        <w:rPr>
          <w:rFonts w:ascii="Arial" w:hAnsi="Arial" w:cs="Arial"/>
          <w:iCs/>
          <w:sz w:val="22"/>
          <w:szCs w:val="22"/>
        </w:rPr>
      </w:pPr>
    </w:p>
    <w:p w14:paraId="0E5DE78E" w14:textId="5051FC98" w:rsidR="007008EE" w:rsidRPr="00755BF1" w:rsidRDefault="00ED042C" w:rsidP="007008EE">
      <w:pPr>
        <w:pStyle w:val="estlos-gacetasenunciados"/>
        <w:shd w:val="clear" w:color="auto" w:fill="FFFFFF"/>
        <w:spacing w:before="0" w:beforeAutospacing="0" w:after="0" w:afterAutospacing="0"/>
        <w:jc w:val="both"/>
        <w:rPr>
          <w:rFonts w:ascii="Arial" w:hAnsi="Arial" w:cs="Arial"/>
          <w:bCs/>
          <w:iCs/>
          <w:sz w:val="22"/>
          <w:szCs w:val="22"/>
        </w:rPr>
      </w:pPr>
      <w:r w:rsidRPr="00755BF1">
        <w:rPr>
          <w:rFonts w:ascii="Arial" w:hAnsi="Arial" w:cs="Arial"/>
          <w:b/>
          <w:iCs/>
          <w:sz w:val="22"/>
          <w:szCs w:val="22"/>
        </w:rPr>
        <w:t xml:space="preserve">Artículo </w:t>
      </w:r>
      <w:r w:rsidR="00D421D8" w:rsidRPr="00755BF1">
        <w:rPr>
          <w:rFonts w:ascii="Arial" w:hAnsi="Arial" w:cs="Arial"/>
          <w:b/>
          <w:iCs/>
          <w:sz w:val="22"/>
          <w:szCs w:val="22"/>
        </w:rPr>
        <w:t>1</w:t>
      </w:r>
      <w:r w:rsidR="00643888">
        <w:rPr>
          <w:rFonts w:ascii="Arial" w:hAnsi="Arial" w:cs="Arial"/>
          <w:b/>
          <w:iCs/>
          <w:sz w:val="22"/>
          <w:szCs w:val="22"/>
        </w:rPr>
        <w:t>2</w:t>
      </w:r>
      <w:r w:rsidR="00D421D8" w:rsidRPr="00755BF1">
        <w:rPr>
          <w:rFonts w:ascii="Arial" w:hAnsi="Arial" w:cs="Arial"/>
          <w:b/>
          <w:iCs/>
          <w:sz w:val="22"/>
          <w:szCs w:val="22"/>
        </w:rPr>
        <w:t xml:space="preserve">º. </w:t>
      </w:r>
      <w:r w:rsidR="004A41DE" w:rsidRPr="00755BF1">
        <w:rPr>
          <w:rFonts w:ascii="Arial" w:hAnsi="Arial" w:cs="Arial"/>
          <w:b/>
          <w:iCs/>
          <w:sz w:val="22"/>
          <w:szCs w:val="22"/>
        </w:rPr>
        <w:t>Derecho de retracto</w:t>
      </w:r>
      <w:r w:rsidR="007008EE" w:rsidRPr="00755BF1">
        <w:rPr>
          <w:rFonts w:ascii="Arial" w:hAnsi="Arial" w:cs="Arial"/>
          <w:b/>
          <w:iCs/>
          <w:sz w:val="22"/>
          <w:szCs w:val="22"/>
        </w:rPr>
        <w:t>.</w:t>
      </w:r>
      <w:r w:rsidR="007008EE" w:rsidRPr="00755BF1">
        <w:rPr>
          <w:rFonts w:ascii="Arial" w:hAnsi="Arial" w:cs="Arial"/>
          <w:bCs/>
          <w:iCs/>
          <w:sz w:val="22"/>
          <w:szCs w:val="22"/>
        </w:rPr>
        <w:t xml:space="preserve"> En los contratos para la prestación del servicio de transporte aéreo de pasajeros, se entenderá pactado </w:t>
      </w:r>
      <w:r w:rsidR="007008EE" w:rsidRPr="00755BF1">
        <w:rPr>
          <w:rFonts w:ascii="Arial" w:hAnsi="Arial" w:cs="Arial"/>
          <w:color w:val="000000"/>
          <w:sz w:val="22"/>
          <w:szCs w:val="22"/>
          <w:lang w:eastAsia="es-ES_tradnl"/>
        </w:rPr>
        <w:t>el derecho de r</w:t>
      </w:r>
      <w:r w:rsidR="007008EE" w:rsidRPr="00755BF1">
        <w:rPr>
          <w:rFonts w:ascii="Arial" w:hAnsi="Arial" w:cs="Arial"/>
          <w:bCs/>
          <w:iCs/>
          <w:sz w:val="22"/>
          <w:szCs w:val="22"/>
        </w:rPr>
        <w:t>etracto en favor del adquirente del tiquete en caso de ventas efectuadas a través de métodos no tradicionales o a distancia. </w:t>
      </w:r>
      <w:r w:rsidR="003664DE" w:rsidRPr="00755BF1">
        <w:rPr>
          <w:rFonts w:ascii="Arial" w:hAnsi="Arial" w:cs="Arial"/>
          <w:bCs/>
          <w:iCs/>
          <w:sz w:val="22"/>
          <w:szCs w:val="22"/>
        </w:rPr>
        <w:t>En ningún caso, generará retención a favor del transportador.</w:t>
      </w:r>
    </w:p>
    <w:p w14:paraId="4388D9EC" w14:textId="77777777" w:rsidR="007008EE" w:rsidRPr="00755BF1" w:rsidRDefault="007008EE" w:rsidP="007008EE">
      <w:pPr>
        <w:pStyle w:val="estlos-gacetasenunciados"/>
        <w:shd w:val="clear" w:color="auto" w:fill="FFFFFF"/>
        <w:spacing w:before="0" w:beforeAutospacing="0" w:after="0" w:afterAutospacing="0"/>
        <w:jc w:val="both"/>
        <w:rPr>
          <w:rFonts w:ascii="Arial" w:hAnsi="Arial" w:cs="Arial"/>
          <w:bCs/>
          <w:iCs/>
          <w:sz w:val="22"/>
          <w:szCs w:val="22"/>
        </w:rPr>
      </w:pPr>
    </w:p>
    <w:p w14:paraId="741D1A6F" w14:textId="77777777" w:rsidR="007008EE" w:rsidRPr="00755BF1" w:rsidRDefault="007008EE" w:rsidP="007008EE">
      <w:pPr>
        <w:pStyle w:val="estlos-gacetasenunciados"/>
        <w:shd w:val="clear" w:color="auto" w:fill="FFFFFF"/>
        <w:spacing w:before="0" w:beforeAutospacing="0" w:after="0" w:afterAutospacing="0"/>
        <w:jc w:val="both"/>
        <w:rPr>
          <w:rFonts w:ascii="Arial" w:hAnsi="Arial" w:cs="Arial"/>
          <w:bCs/>
          <w:iCs/>
          <w:sz w:val="22"/>
          <w:szCs w:val="22"/>
        </w:rPr>
      </w:pPr>
      <w:r w:rsidRPr="00755BF1">
        <w:rPr>
          <w:rFonts w:ascii="Arial" w:hAnsi="Arial" w:cs="Arial"/>
          <w:bCs/>
          <w:iCs/>
          <w:sz w:val="22"/>
          <w:szCs w:val="22"/>
        </w:rPr>
        <w:t>El ejercicio del derecho estará sujeto a las siguientes reglas: </w:t>
      </w:r>
    </w:p>
    <w:p w14:paraId="1B8BFD27" w14:textId="77777777" w:rsidR="007008EE" w:rsidRPr="00755BF1" w:rsidRDefault="007008EE" w:rsidP="007008EE">
      <w:pPr>
        <w:pStyle w:val="estlos-gacetasenunciados"/>
        <w:shd w:val="clear" w:color="auto" w:fill="FFFFFF"/>
        <w:spacing w:before="0" w:beforeAutospacing="0" w:after="0" w:afterAutospacing="0"/>
        <w:jc w:val="both"/>
        <w:rPr>
          <w:rFonts w:ascii="Arial" w:hAnsi="Arial" w:cs="Arial"/>
          <w:bCs/>
          <w:iCs/>
          <w:sz w:val="22"/>
          <w:szCs w:val="22"/>
        </w:rPr>
      </w:pPr>
    </w:p>
    <w:p w14:paraId="647B7923" w14:textId="77777777" w:rsidR="007008EE" w:rsidRPr="00755BF1" w:rsidRDefault="007008EE" w:rsidP="00AB47F3">
      <w:pPr>
        <w:pStyle w:val="estlos-gacetasenunciados"/>
        <w:numPr>
          <w:ilvl w:val="0"/>
          <w:numId w:val="3"/>
        </w:numPr>
        <w:shd w:val="clear" w:color="auto" w:fill="FFFFFF"/>
        <w:spacing w:before="0" w:beforeAutospacing="0" w:after="0" w:afterAutospacing="0"/>
        <w:jc w:val="both"/>
        <w:rPr>
          <w:rFonts w:ascii="Arial" w:hAnsi="Arial" w:cs="Arial"/>
          <w:bCs/>
          <w:iCs/>
          <w:sz w:val="22"/>
          <w:szCs w:val="22"/>
        </w:rPr>
      </w:pPr>
      <w:r w:rsidRPr="00755BF1">
        <w:rPr>
          <w:rFonts w:ascii="Arial" w:hAnsi="Arial" w:cs="Arial"/>
          <w:bCs/>
          <w:iCs/>
          <w:sz w:val="22"/>
          <w:szCs w:val="22"/>
        </w:rPr>
        <w:t>El retracto deberá ser ejercido, a través de cualquier canal de atención del vendedor, dentro de las cuarenta y ocho (48) horas siguientes a la operación de compra. </w:t>
      </w:r>
    </w:p>
    <w:p w14:paraId="6FE327DA" w14:textId="77777777" w:rsidR="007008EE" w:rsidRPr="00755BF1" w:rsidRDefault="007008EE" w:rsidP="007008EE">
      <w:pPr>
        <w:pStyle w:val="estlos-gacetasenunciados"/>
        <w:shd w:val="clear" w:color="auto" w:fill="FFFFFF"/>
        <w:spacing w:before="0" w:beforeAutospacing="0" w:after="0" w:afterAutospacing="0"/>
        <w:jc w:val="both"/>
        <w:rPr>
          <w:rFonts w:ascii="Arial" w:hAnsi="Arial" w:cs="Arial"/>
          <w:bCs/>
          <w:iCs/>
          <w:sz w:val="22"/>
          <w:szCs w:val="22"/>
        </w:rPr>
      </w:pPr>
    </w:p>
    <w:p w14:paraId="787CC4DC" w14:textId="77777777" w:rsidR="003664DE" w:rsidRPr="00755BF1" w:rsidRDefault="007008EE" w:rsidP="00AB47F3">
      <w:pPr>
        <w:pStyle w:val="estlos-gacetasenunciados"/>
        <w:numPr>
          <w:ilvl w:val="0"/>
          <w:numId w:val="3"/>
        </w:numPr>
        <w:shd w:val="clear" w:color="auto" w:fill="FFFFFF"/>
        <w:spacing w:before="0" w:beforeAutospacing="0" w:after="0" w:afterAutospacing="0"/>
        <w:jc w:val="both"/>
        <w:rPr>
          <w:rFonts w:ascii="Arial" w:hAnsi="Arial" w:cs="Arial"/>
          <w:bCs/>
          <w:iCs/>
          <w:sz w:val="22"/>
          <w:szCs w:val="22"/>
        </w:rPr>
      </w:pPr>
      <w:r w:rsidRPr="00755BF1">
        <w:rPr>
          <w:rFonts w:ascii="Arial" w:hAnsi="Arial" w:cs="Arial"/>
          <w:bCs/>
          <w:iCs/>
          <w:sz w:val="22"/>
          <w:szCs w:val="22"/>
        </w:rPr>
        <w:lastRenderedPageBreak/>
        <w:t xml:space="preserve">El retracto solo podrá ser ejercido con una anterioridad igual o mayor a ocho (8) días calendario entre el momento de su ejercicio oportuno y la fecha prevista para el inicio de la prestación del servicio para operaciones nacionales. </w:t>
      </w:r>
    </w:p>
    <w:p w14:paraId="65993710" w14:textId="77777777" w:rsidR="003664DE" w:rsidRPr="00755BF1" w:rsidRDefault="003664DE" w:rsidP="007008EE">
      <w:pPr>
        <w:pStyle w:val="estlos-gacetasenunciados"/>
        <w:shd w:val="clear" w:color="auto" w:fill="FFFFFF"/>
        <w:spacing w:before="0" w:beforeAutospacing="0" w:after="0" w:afterAutospacing="0"/>
        <w:jc w:val="both"/>
        <w:rPr>
          <w:rFonts w:ascii="Arial" w:hAnsi="Arial" w:cs="Arial"/>
          <w:bCs/>
          <w:iCs/>
          <w:sz w:val="22"/>
          <w:szCs w:val="22"/>
        </w:rPr>
      </w:pPr>
    </w:p>
    <w:p w14:paraId="41E2467E" w14:textId="77777777" w:rsidR="007008EE" w:rsidRPr="00755BF1" w:rsidRDefault="007008EE" w:rsidP="00AB47F3">
      <w:pPr>
        <w:pStyle w:val="estlos-gacetasenunciados"/>
        <w:numPr>
          <w:ilvl w:val="0"/>
          <w:numId w:val="3"/>
        </w:numPr>
        <w:shd w:val="clear" w:color="auto" w:fill="FFFFFF"/>
        <w:spacing w:before="0" w:beforeAutospacing="0" w:after="0" w:afterAutospacing="0"/>
        <w:jc w:val="both"/>
        <w:rPr>
          <w:rFonts w:ascii="Arial" w:hAnsi="Arial" w:cs="Arial"/>
          <w:bCs/>
          <w:iCs/>
          <w:sz w:val="22"/>
          <w:szCs w:val="22"/>
        </w:rPr>
      </w:pPr>
      <w:r w:rsidRPr="00755BF1">
        <w:rPr>
          <w:rFonts w:ascii="Arial" w:hAnsi="Arial" w:cs="Arial"/>
          <w:bCs/>
          <w:iCs/>
          <w:sz w:val="22"/>
          <w:szCs w:val="22"/>
        </w:rPr>
        <w:t>La aerolínea o agente de viajes que vendió el tiquete, deberá reembolsar el dinero al pasajero en un plazo máximo de treinta (30) días calendario a partir de la comunicación del retracto. </w:t>
      </w:r>
    </w:p>
    <w:p w14:paraId="20B715E9" w14:textId="77777777" w:rsidR="007008EE" w:rsidRPr="00755BF1" w:rsidRDefault="007008EE" w:rsidP="007008EE">
      <w:pPr>
        <w:pStyle w:val="estlos-gacetasenunciados"/>
        <w:shd w:val="clear" w:color="auto" w:fill="FFFFFF"/>
        <w:spacing w:before="0" w:beforeAutospacing="0" w:after="0" w:afterAutospacing="0"/>
        <w:jc w:val="both"/>
        <w:rPr>
          <w:rFonts w:ascii="Arial" w:hAnsi="Arial" w:cs="Arial"/>
          <w:bCs/>
          <w:iCs/>
          <w:sz w:val="22"/>
          <w:szCs w:val="22"/>
        </w:rPr>
      </w:pPr>
    </w:p>
    <w:p w14:paraId="2AD03FB9" w14:textId="77777777" w:rsidR="007008EE" w:rsidRPr="00755BF1" w:rsidRDefault="007008EE" w:rsidP="007008EE">
      <w:pPr>
        <w:pStyle w:val="estlos-gacetasenunciados"/>
        <w:shd w:val="clear" w:color="auto" w:fill="FFFFFF"/>
        <w:spacing w:before="0" w:beforeAutospacing="0" w:after="0" w:afterAutospacing="0"/>
        <w:jc w:val="both"/>
        <w:rPr>
          <w:rFonts w:ascii="Arial" w:hAnsi="Arial" w:cs="Arial"/>
          <w:bCs/>
          <w:iCs/>
          <w:sz w:val="22"/>
          <w:szCs w:val="22"/>
        </w:rPr>
      </w:pPr>
      <w:r w:rsidRPr="00755BF1">
        <w:rPr>
          <w:rFonts w:ascii="Arial" w:hAnsi="Arial" w:cs="Arial"/>
          <w:bCs/>
          <w:iCs/>
          <w:sz w:val="22"/>
          <w:szCs w:val="22"/>
        </w:rPr>
        <w:t>Si el pasajero ejerce su derecho de retracto ante la agencia de viajes que realizó la venta del tiquete como intermediario, esta procederá al reembolso del dinero a que haya lugar, una vez la aerolínea ponga a su disposición el monto correspondiente, sin perjuicio del plazo de treinta (30) días previsto en el inciso anterior para que el reembolso del dinero al pasajero se haga efectivo.</w:t>
      </w:r>
    </w:p>
    <w:p w14:paraId="122958E7" w14:textId="77777777" w:rsidR="007008EE" w:rsidRPr="00755BF1" w:rsidRDefault="007008EE" w:rsidP="007008EE">
      <w:pPr>
        <w:pStyle w:val="estlos-gacetasenunciados"/>
        <w:shd w:val="clear" w:color="auto" w:fill="FFFFFF"/>
        <w:spacing w:before="0" w:beforeAutospacing="0" w:after="0" w:afterAutospacing="0"/>
        <w:jc w:val="both"/>
        <w:rPr>
          <w:rFonts w:ascii="Arial" w:hAnsi="Arial" w:cs="Arial"/>
          <w:bCs/>
          <w:iCs/>
          <w:sz w:val="22"/>
          <w:szCs w:val="22"/>
        </w:rPr>
      </w:pPr>
    </w:p>
    <w:p w14:paraId="57444E56" w14:textId="77777777" w:rsidR="007008EE" w:rsidRPr="00755BF1" w:rsidRDefault="007008EE" w:rsidP="007008EE">
      <w:pPr>
        <w:pStyle w:val="estlos-gacetasenunciados"/>
        <w:shd w:val="clear" w:color="auto" w:fill="FFFFFF"/>
        <w:spacing w:before="0" w:beforeAutospacing="0" w:after="0" w:afterAutospacing="0"/>
        <w:jc w:val="both"/>
        <w:rPr>
          <w:rFonts w:ascii="Arial" w:hAnsi="Arial" w:cs="Arial"/>
          <w:bCs/>
          <w:iCs/>
          <w:sz w:val="22"/>
          <w:szCs w:val="22"/>
        </w:rPr>
      </w:pPr>
      <w:r w:rsidRPr="00755BF1">
        <w:rPr>
          <w:rFonts w:ascii="Arial" w:hAnsi="Arial" w:cs="Arial"/>
          <w:b/>
          <w:iCs/>
          <w:sz w:val="22"/>
          <w:szCs w:val="22"/>
        </w:rPr>
        <w:t>P</w:t>
      </w:r>
      <w:r w:rsidR="00CA3CC4" w:rsidRPr="00755BF1">
        <w:rPr>
          <w:rFonts w:ascii="Arial" w:hAnsi="Arial" w:cs="Arial"/>
          <w:b/>
          <w:iCs/>
          <w:sz w:val="22"/>
          <w:szCs w:val="22"/>
        </w:rPr>
        <w:t xml:space="preserve">ARÁGRAFO 1º. </w:t>
      </w:r>
      <w:r w:rsidRPr="00755BF1">
        <w:rPr>
          <w:rFonts w:ascii="Arial" w:hAnsi="Arial" w:cs="Arial"/>
          <w:bCs/>
          <w:iCs/>
          <w:sz w:val="22"/>
          <w:szCs w:val="22"/>
        </w:rPr>
        <w:t>El pasajero tendrá derecho a la devolución de la tasa aeroportuaria. Se excluyen aquellas tasas, impuestos y o contribuciones que por regulación no sean reembolsables. </w:t>
      </w:r>
    </w:p>
    <w:p w14:paraId="727E30D3" w14:textId="77777777" w:rsidR="00CA3CC4" w:rsidRPr="00755BF1" w:rsidRDefault="00CA3CC4" w:rsidP="007008EE">
      <w:pPr>
        <w:pStyle w:val="estlos-gacetasenunciados"/>
        <w:shd w:val="clear" w:color="auto" w:fill="FFFFFF"/>
        <w:spacing w:before="0" w:beforeAutospacing="0" w:after="0" w:afterAutospacing="0"/>
        <w:jc w:val="both"/>
        <w:rPr>
          <w:rFonts w:ascii="Arial" w:hAnsi="Arial" w:cs="Arial"/>
          <w:b/>
          <w:iCs/>
          <w:sz w:val="22"/>
          <w:szCs w:val="22"/>
        </w:rPr>
      </w:pPr>
    </w:p>
    <w:p w14:paraId="6E240AF5" w14:textId="77777777" w:rsidR="004A41DE" w:rsidRPr="00755BF1" w:rsidRDefault="007008EE" w:rsidP="00C06740">
      <w:pPr>
        <w:pStyle w:val="estlos-gacetasenunciados"/>
        <w:shd w:val="clear" w:color="auto" w:fill="FFFFFF"/>
        <w:spacing w:before="0" w:beforeAutospacing="0" w:after="0" w:afterAutospacing="0"/>
        <w:jc w:val="both"/>
        <w:rPr>
          <w:rFonts w:ascii="Arial" w:hAnsi="Arial" w:cs="Arial"/>
          <w:bCs/>
          <w:iCs/>
          <w:sz w:val="22"/>
          <w:szCs w:val="22"/>
        </w:rPr>
      </w:pPr>
      <w:r w:rsidRPr="00755BF1">
        <w:rPr>
          <w:rFonts w:ascii="Arial" w:hAnsi="Arial" w:cs="Arial"/>
          <w:b/>
          <w:iCs/>
          <w:sz w:val="22"/>
          <w:szCs w:val="22"/>
        </w:rPr>
        <w:t>PAR</w:t>
      </w:r>
      <w:r w:rsidR="00CA3CC4" w:rsidRPr="00755BF1">
        <w:rPr>
          <w:rFonts w:ascii="Arial" w:hAnsi="Arial" w:cs="Arial"/>
          <w:b/>
          <w:iCs/>
          <w:sz w:val="22"/>
          <w:szCs w:val="22"/>
        </w:rPr>
        <w:t xml:space="preserve">ÁGRAFO 2º. </w:t>
      </w:r>
      <w:r w:rsidRPr="00755BF1">
        <w:rPr>
          <w:rFonts w:ascii="Arial" w:hAnsi="Arial" w:cs="Arial"/>
          <w:bCs/>
          <w:iCs/>
          <w:sz w:val="22"/>
          <w:szCs w:val="22"/>
        </w:rPr>
        <w:t>El vendedor deberá informar al consumidor en forma previa a la adquisición del servicio, el derecho de retracto y las condiciones para ejercerlo. </w:t>
      </w:r>
    </w:p>
    <w:p w14:paraId="77C54007" w14:textId="5BD00FF0" w:rsidR="004A41DE" w:rsidRPr="00755BF1" w:rsidRDefault="004A41DE" w:rsidP="0026182A">
      <w:pPr>
        <w:pStyle w:val="estlos-gacetasenunciados"/>
        <w:shd w:val="clear" w:color="auto" w:fill="FFFFFF"/>
        <w:spacing w:after="0"/>
        <w:jc w:val="both"/>
        <w:rPr>
          <w:rFonts w:ascii="Arial" w:hAnsi="Arial" w:cs="Arial"/>
          <w:bCs/>
          <w:iCs/>
          <w:sz w:val="22"/>
          <w:szCs w:val="22"/>
        </w:rPr>
      </w:pPr>
      <w:r w:rsidRPr="00755BF1">
        <w:rPr>
          <w:rFonts w:ascii="Arial" w:hAnsi="Arial" w:cs="Arial"/>
          <w:b/>
          <w:iCs/>
          <w:sz w:val="22"/>
          <w:szCs w:val="22"/>
        </w:rPr>
        <w:t>Artículo 1</w:t>
      </w:r>
      <w:r w:rsidR="00643888">
        <w:rPr>
          <w:rFonts w:ascii="Arial" w:hAnsi="Arial" w:cs="Arial"/>
          <w:b/>
          <w:iCs/>
          <w:sz w:val="22"/>
          <w:szCs w:val="22"/>
        </w:rPr>
        <w:t>3</w:t>
      </w:r>
      <w:r w:rsidRPr="00755BF1">
        <w:rPr>
          <w:rFonts w:ascii="Arial" w:hAnsi="Arial" w:cs="Arial"/>
          <w:b/>
          <w:iCs/>
          <w:sz w:val="22"/>
          <w:szCs w:val="22"/>
        </w:rPr>
        <w:t>º. Protección contra la publicidad engañosa.</w:t>
      </w:r>
      <w:r w:rsidR="00427082" w:rsidRPr="00755BF1">
        <w:rPr>
          <w:rFonts w:ascii="Arial" w:hAnsi="Arial" w:cs="Arial"/>
          <w:b/>
          <w:iCs/>
          <w:sz w:val="22"/>
          <w:szCs w:val="22"/>
        </w:rPr>
        <w:t xml:space="preserve"> </w:t>
      </w:r>
      <w:r w:rsidR="00851350" w:rsidRPr="00755BF1">
        <w:rPr>
          <w:rFonts w:ascii="Arial" w:hAnsi="Arial" w:cs="Arial"/>
          <w:bCs/>
          <w:iCs/>
          <w:sz w:val="22"/>
          <w:szCs w:val="22"/>
        </w:rPr>
        <w:t xml:space="preserve">De conformidad con lo dispuesto en el artículo 4 de la Ley 1437 de 2011, la </w:t>
      </w:r>
      <w:r w:rsidR="00164E5E" w:rsidRPr="00755BF1">
        <w:rPr>
          <w:rFonts w:ascii="Arial" w:hAnsi="Arial" w:cs="Arial"/>
          <w:bCs/>
          <w:iCs/>
          <w:sz w:val="22"/>
          <w:szCs w:val="22"/>
        </w:rPr>
        <w:t xml:space="preserve">Superintendencia de Transporte o </w:t>
      </w:r>
      <w:r w:rsidR="00736B3D" w:rsidRPr="00755BF1">
        <w:rPr>
          <w:rFonts w:ascii="Arial" w:hAnsi="Arial" w:cs="Arial"/>
          <w:bCs/>
          <w:iCs/>
          <w:sz w:val="22"/>
          <w:szCs w:val="22"/>
        </w:rPr>
        <w:t xml:space="preserve">quien haga sus veces, </w:t>
      </w:r>
      <w:r w:rsidR="00851350" w:rsidRPr="00755BF1">
        <w:rPr>
          <w:rFonts w:ascii="Arial" w:hAnsi="Arial" w:cs="Arial"/>
          <w:bCs/>
          <w:iCs/>
          <w:sz w:val="22"/>
          <w:szCs w:val="22"/>
        </w:rPr>
        <w:t>adelantará</w:t>
      </w:r>
      <w:r w:rsidR="00736B3D" w:rsidRPr="00755BF1">
        <w:rPr>
          <w:rFonts w:ascii="Arial" w:hAnsi="Arial" w:cs="Arial"/>
          <w:bCs/>
          <w:iCs/>
          <w:sz w:val="22"/>
          <w:szCs w:val="22"/>
        </w:rPr>
        <w:t xml:space="preserve"> las investigaciones e impon</w:t>
      </w:r>
      <w:r w:rsidR="00610388" w:rsidRPr="00755BF1">
        <w:rPr>
          <w:rFonts w:ascii="Arial" w:hAnsi="Arial" w:cs="Arial"/>
          <w:bCs/>
          <w:iCs/>
          <w:sz w:val="22"/>
          <w:szCs w:val="22"/>
        </w:rPr>
        <w:t xml:space="preserve">drá </w:t>
      </w:r>
      <w:r w:rsidR="00736B3D" w:rsidRPr="00755BF1">
        <w:rPr>
          <w:rFonts w:ascii="Arial" w:hAnsi="Arial" w:cs="Arial"/>
          <w:bCs/>
          <w:iCs/>
          <w:sz w:val="22"/>
          <w:szCs w:val="22"/>
        </w:rPr>
        <w:t>las sanciones o medidas administrativas a que haya lugar por el uso de publicidad engañosa.</w:t>
      </w:r>
    </w:p>
    <w:p w14:paraId="65364374" w14:textId="21FB9BA4" w:rsidR="004A41DE" w:rsidRPr="00755BF1" w:rsidRDefault="004A41DE" w:rsidP="004A41DE">
      <w:pPr>
        <w:pStyle w:val="estlos-gacetasenunciados"/>
        <w:shd w:val="clear" w:color="auto" w:fill="FFFFFF"/>
        <w:spacing w:before="0" w:beforeAutospacing="0" w:after="0" w:afterAutospacing="0"/>
        <w:jc w:val="both"/>
        <w:rPr>
          <w:rFonts w:ascii="Arial" w:hAnsi="Arial" w:cs="Arial"/>
          <w:b/>
          <w:iCs/>
          <w:sz w:val="22"/>
          <w:szCs w:val="22"/>
        </w:rPr>
      </w:pPr>
      <w:r w:rsidRPr="00755BF1">
        <w:rPr>
          <w:rFonts w:ascii="Arial" w:hAnsi="Arial" w:cs="Arial"/>
          <w:b/>
          <w:iCs/>
          <w:sz w:val="22"/>
          <w:szCs w:val="22"/>
        </w:rPr>
        <w:t>Artículo 1</w:t>
      </w:r>
      <w:r w:rsidR="00643888">
        <w:rPr>
          <w:rFonts w:ascii="Arial" w:hAnsi="Arial" w:cs="Arial"/>
          <w:b/>
          <w:iCs/>
          <w:sz w:val="22"/>
          <w:szCs w:val="22"/>
        </w:rPr>
        <w:t>4</w:t>
      </w:r>
      <w:r w:rsidRPr="00755BF1">
        <w:rPr>
          <w:rFonts w:ascii="Arial" w:hAnsi="Arial" w:cs="Arial"/>
          <w:b/>
          <w:iCs/>
          <w:sz w:val="22"/>
          <w:szCs w:val="22"/>
        </w:rPr>
        <w:t>º. Información mínima.</w:t>
      </w:r>
      <w:r w:rsidR="0026182A" w:rsidRPr="00755BF1">
        <w:rPr>
          <w:rFonts w:ascii="Arial" w:hAnsi="Arial" w:cs="Arial"/>
          <w:b/>
          <w:iCs/>
          <w:sz w:val="22"/>
          <w:szCs w:val="22"/>
        </w:rPr>
        <w:t xml:space="preserve"> </w:t>
      </w:r>
      <w:r w:rsidR="00AE6D8B" w:rsidRPr="00755BF1">
        <w:rPr>
          <w:rFonts w:ascii="Arial" w:hAnsi="Arial" w:cs="Arial"/>
          <w:bCs/>
          <w:iCs/>
          <w:sz w:val="22"/>
          <w:szCs w:val="22"/>
        </w:rPr>
        <w:t xml:space="preserve">Es deber de las </w:t>
      </w:r>
      <w:r w:rsidR="00A00D6A" w:rsidRPr="00755BF1">
        <w:rPr>
          <w:rFonts w:ascii="Arial" w:hAnsi="Arial" w:cs="Arial"/>
          <w:bCs/>
          <w:iCs/>
          <w:sz w:val="22"/>
          <w:szCs w:val="22"/>
        </w:rPr>
        <w:t>aerolíneas</w:t>
      </w:r>
      <w:r w:rsidR="00AE6D8B" w:rsidRPr="00755BF1">
        <w:rPr>
          <w:rFonts w:ascii="Arial" w:hAnsi="Arial" w:cs="Arial"/>
          <w:bCs/>
          <w:iCs/>
          <w:sz w:val="22"/>
          <w:szCs w:val="22"/>
        </w:rPr>
        <w:t xml:space="preserve"> suministrar información clara, veraz, suficiente, oportuna, verificable, comprensible, precisa e </w:t>
      </w:r>
      <w:r w:rsidR="00A00D6A" w:rsidRPr="00755BF1">
        <w:rPr>
          <w:rFonts w:ascii="Arial" w:hAnsi="Arial" w:cs="Arial"/>
          <w:bCs/>
          <w:iCs/>
          <w:sz w:val="22"/>
          <w:szCs w:val="22"/>
        </w:rPr>
        <w:t>idónea</w:t>
      </w:r>
      <w:r w:rsidR="00AE6D8B" w:rsidRPr="00755BF1">
        <w:rPr>
          <w:rFonts w:ascii="Arial" w:hAnsi="Arial" w:cs="Arial"/>
          <w:bCs/>
          <w:iCs/>
          <w:sz w:val="22"/>
          <w:szCs w:val="22"/>
        </w:rPr>
        <w:t xml:space="preserve"> sobre los productos, servicios, promociones y ofertas que ofrezca. En todos los casos la información mínima debe estar en castellano.</w:t>
      </w:r>
    </w:p>
    <w:p w14:paraId="6DC69D2B" w14:textId="77777777" w:rsidR="004A41DE" w:rsidRPr="00755BF1" w:rsidRDefault="004A41DE" w:rsidP="00C06740">
      <w:pPr>
        <w:pStyle w:val="estlos-gacetasenunciados"/>
        <w:shd w:val="clear" w:color="auto" w:fill="FFFFFF"/>
        <w:spacing w:before="0" w:beforeAutospacing="0" w:after="0" w:afterAutospacing="0"/>
        <w:jc w:val="both"/>
        <w:rPr>
          <w:rFonts w:ascii="Arial" w:hAnsi="Arial" w:cs="Arial"/>
          <w:b/>
          <w:iCs/>
          <w:sz w:val="22"/>
          <w:szCs w:val="22"/>
        </w:rPr>
      </w:pPr>
    </w:p>
    <w:p w14:paraId="77886744" w14:textId="18E53D4F" w:rsidR="005B3300" w:rsidRPr="00755BF1" w:rsidRDefault="004A41DE" w:rsidP="00C06740">
      <w:pPr>
        <w:pStyle w:val="estlos-gacetasenunciados"/>
        <w:shd w:val="clear" w:color="auto" w:fill="FFFFFF"/>
        <w:spacing w:before="0" w:beforeAutospacing="0" w:after="0" w:afterAutospacing="0"/>
        <w:jc w:val="both"/>
        <w:rPr>
          <w:rFonts w:ascii="Arial" w:hAnsi="Arial" w:cs="Arial"/>
          <w:b/>
          <w:iCs/>
          <w:sz w:val="22"/>
          <w:szCs w:val="22"/>
        </w:rPr>
      </w:pPr>
      <w:r w:rsidRPr="00755BF1">
        <w:rPr>
          <w:rFonts w:ascii="Arial" w:hAnsi="Arial" w:cs="Arial"/>
          <w:b/>
          <w:iCs/>
          <w:sz w:val="22"/>
          <w:szCs w:val="22"/>
        </w:rPr>
        <w:t>Artículo 1</w:t>
      </w:r>
      <w:r w:rsidR="00643888">
        <w:rPr>
          <w:rFonts w:ascii="Arial" w:hAnsi="Arial" w:cs="Arial"/>
          <w:b/>
          <w:iCs/>
          <w:sz w:val="22"/>
          <w:szCs w:val="22"/>
        </w:rPr>
        <w:t>5</w:t>
      </w:r>
      <w:r w:rsidRPr="00755BF1">
        <w:rPr>
          <w:rFonts w:ascii="Arial" w:hAnsi="Arial" w:cs="Arial"/>
          <w:b/>
          <w:iCs/>
          <w:sz w:val="22"/>
          <w:szCs w:val="22"/>
        </w:rPr>
        <w:t xml:space="preserve">º. </w:t>
      </w:r>
      <w:r w:rsidR="00ED042C" w:rsidRPr="00755BF1">
        <w:rPr>
          <w:rFonts w:ascii="Arial" w:hAnsi="Arial" w:cs="Arial"/>
          <w:b/>
          <w:iCs/>
          <w:sz w:val="22"/>
          <w:szCs w:val="22"/>
        </w:rPr>
        <w:t>Transporte de mascotas.</w:t>
      </w:r>
      <w:r w:rsidR="005B3300" w:rsidRPr="00755BF1">
        <w:rPr>
          <w:rFonts w:ascii="Arial" w:hAnsi="Arial" w:cs="Arial"/>
          <w:b/>
          <w:iCs/>
          <w:sz w:val="22"/>
          <w:szCs w:val="22"/>
        </w:rPr>
        <w:t xml:space="preserve"> </w:t>
      </w:r>
      <w:r w:rsidR="00A931B6" w:rsidRPr="00755BF1">
        <w:rPr>
          <w:rFonts w:ascii="Arial" w:hAnsi="Arial" w:cs="Arial"/>
          <w:bCs/>
          <w:iCs/>
          <w:sz w:val="22"/>
          <w:szCs w:val="22"/>
        </w:rPr>
        <w:t>Los animales de servicio</w:t>
      </w:r>
      <w:r w:rsidR="00D72447" w:rsidRPr="00755BF1">
        <w:rPr>
          <w:rFonts w:ascii="Arial" w:hAnsi="Arial" w:cs="Arial"/>
          <w:bCs/>
          <w:iCs/>
          <w:sz w:val="22"/>
          <w:szCs w:val="22"/>
        </w:rPr>
        <w:t>, de apoyo emocional o de rescate viajarán de forma</w:t>
      </w:r>
      <w:r w:rsidR="00A931B6" w:rsidRPr="00755BF1">
        <w:rPr>
          <w:rFonts w:ascii="Arial" w:hAnsi="Arial" w:cs="Arial"/>
          <w:bCs/>
          <w:iCs/>
          <w:sz w:val="22"/>
          <w:szCs w:val="22"/>
        </w:rPr>
        <w:t xml:space="preserve"> gratuita</w:t>
      </w:r>
      <w:r w:rsidR="00964ADC" w:rsidRPr="00755BF1">
        <w:rPr>
          <w:rFonts w:ascii="Arial" w:hAnsi="Arial" w:cs="Arial"/>
          <w:bCs/>
          <w:iCs/>
          <w:sz w:val="22"/>
          <w:szCs w:val="22"/>
        </w:rPr>
        <w:t xml:space="preserve">, de acuerdo </w:t>
      </w:r>
      <w:r w:rsidR="005621CE" w:rsidRPr="00755BF1">
        <w:rPr>
          <w:rFonts w:ascii="Arial" w:hAnsi="Arial" w:cs="Arial"/>
          <w:bCs/>
          <w:iCs/>
          <w:sz w:val="22"/>
          <w:szCs w:val="22"/>
        </w:rPr>
        <w:t>con</w:t>
      </w:r>
      <w:r w:rsidR="00964ADC" w:rsidRPr="00755BF1">
        <w:rPr>
          <w:rFonts w:ascii="Arial" w:hAnsi="Arial" w:cs="Arial"/>
          <w:bCs/>
          <w:iCs/>
          <w:sz w:val="22"/>
          <w:szCs w:val="22"/>
        </w:rPr>
        <w:t xml:space="preserve"> la reglamentación que sobre el </w:t>
      </w:r>
      <w:r w:rsidR="005621CE" w:rsidRPr="00755BF1">
        <w:rPr>
          <w:rFonts w:ascii="Arial" w:hAnsi="Arial" w:cs="Arial"/>
          <w:bCs/>
          <w:iCs/>
          <w:sz w:val="22"/>
          <w:szCs w:val="22"/>
        </w:rPr>
        <w:t xml:space="preserve">expida </w:t>
      </w:r>
      <w:r w:rsidR="00964ADC" w:rsidRPr="00755BF1">
        <w:rPr>
          <w:rFonts w:ascii="Arial" w:hAnsi="Arial" w:cs="Arial"/>
          <w:bCs/>
          <w:iCs/>
          <w:sz w:val="22"/>
          <w:szCs w:val="22"/>
        </w:rPr>
        <w:t>particular el Gobierno Nacional.</w:t>
      </w:r>
    </w:p>
    <w:p w14:paraId="46EE843A" w14:textId="77777777" w:rsidR="005B3300" w:rsidRPr="00755BF1" w:rsidRDefault="005B3300" w:rsidP="00C06740">
      <w:pPr>
        <w:pStyle w:val="estlos-gacetasenunciados"/>
        <w:shd w:val="clear" w:color="auto" w:fill="FFFFFF"/>
        <w:spacing w:before="0" w:beforeAutospacing="0" w:after="0" w:afterAutospacing="0"/>
        <w:jc w:val="both"/>
        <w:rPr>
          <w:rFonts w:ascii="Arial" w:hAnsi="Arial" w:cs="Arial"/>
          <w:iCs/>
          <w:sz w:val="22"/>
          <w:szCs w:val="22"/>
        </w:rPr>
      </w:pPr>
    </w:p>
    <w:p w14:paraId="47538DE5" w14:textId="77777777" w:rsidR="00ED042C" w:rsidRPr="00755BF1" w:rsidRDefault="00ED042C" w:rsidP="00964ADC">
      <w:pPr>
        <w:pStyle w:val="estlos-gacetasenunciados"/>
        <w:shd w:val="clear" w:color="auto" w:fill="FFFFFF"/>
        <w:spacing w:before="0" w:beforeAutospacing="0" w:after="0" w:afterAutospacing="0"/>
        <w:jc w:val="both"/>
        <w:rPr>
          <w:rFonts w:ascii="Arial" w:hAnsi="Arial" w:cs="Arial"/>
          <w:iCs/>
          <w:sz w:val="22"/>
          <w:szCs w:val="22"/>
        </w:rPr>
      </w:pPr>
      <w:r w:rsidRPr="00755BF1">
        <w:rPr>
          <w:rFonts w:ascii="Arial" w:hAnsi="Arial" w:cs="Arial"/>
          <w:iCs/>
          <w:sz w:val="22"/>
          <w:szCs w:val="22"/>
        </w:rPr>
        <w:t xml:space="preserve">Las aerolíneas deberán prever </w:t>
      </w:r>
      <w:r w:rsidR="00964ADC" w:rsidRPr="00755BF1">
        <w:rPr>
          <w:rFonts w:ascii="Arial" w:hAnsi="Arial" w:cs="Arial"/>
          <w:iCs/>
          <w:sz w:val="22"/>
          <w:szCs w:val="22"/>
        </w:rPr>
        <w:t xml:space="preserve">los </w:t>
      </w:r>
      <w:r w:rsidRPr="00755BF1">
        <w:rPr>
          <w:rFonts w:ascii="Arial" w:hAnsi="Arial" w:cs="Arial"/>
          <w:iCs/>
          <w:sz w:val="22"/>
          <w:szCs w:val="22"/>
        </w:rPr>
        <w:t xml:space="preserve">mecanismos para el transporte de </w:t>
      </w:r>
      <w:r w:rsidR="005621CE" w:rsidRPr="00755BF1">
        <w:rPr>
          <w:rFonts w:ascii="Arial" w:hAnsi="Arial" w:cs="Arial"/>
          <w:iCs/>
          <w:sz w:val="22"/>
          <w:szCs w:val="22"/>
        </w:rPr>
        <w:t xml:space="preserve">animales, garantizando las condiciones establecidas </w:t>
      </w:r>
      <w:r w:rsidR="00964ADC" w:rsidRPr="00755BF1">
        <w:rPr>
          <w:rFonts w:ascii="Arial" w:hAnsi="Arial" w:cs="Arial"/>
          <w:iCs/>
          <w:sz w:val="22"/>
          <w:szCs w:val="22"/>
        </w:rPr>
        <w:t>en la Ley 84 de 1989</w:t>
      </w:r>
      <w:r w:rsidRPr="00755BF1">
        <w:rPr>
          <w:rFonts w:ascii="Arial" w:hAnsi="Arial" w:cs="Arial"/>
          <w:iCs/>
          <w:sz w:val="22"/>
          <w:szCs w:val="22"/>
        </w:rPr>
        <w:t>.</w:t>
      </w:r>
      <w:r w:rsidR="005621CE" w:rsidRPr="00755BF1">
        <w:rPr>
          <w:rFonts w:ascii="Arial" w:hAnsi="Arial" w:cs="Arial"/>
          <w:iCs/>
          <w:sz w:val="22"/>
          <w:szCs w:val="22"/>
        </w:rPr>
        <w:t xml:space="preserve"> </w:t>
      </w:r>
    </w:p>
    <w:p w14:paraId="6B776873" w14:textId="77777777" w:rsidR="00ED042C" w:rsidRPr="00755BF1" w:rsidRDefault="00ED042C" w:rsidP="00ED042C">
      <w:pPr>
        <w:pStyle w:val="estlos-gacetasenunciados"/>
        <w:shd w:val="clear" w:color="auto" w:fill="FFFFFF"/>
        <w:spacing w:before="0" w:beforeAutospacing="0" w:after="0" w:afterAutospacing="0"/>
        <w:jc w:val="both"/>
        <w:rPr>
          <w:rFonts w:ascii="Arial" w:hAnsi="Arial" w:cs="Arial"/>
          <w:iCs/>
          <w:color w:val="000000"/>
          <w:sz w:val="22"/>
          <w:szCs w:val="22"/>
        </w:rPr>
      </w:pPr>
    </w:p>
    <w:p w14:paraId="5EEEF0F2" w14:textId="63E45E00" w:rsidR="00A1349B" w:rsidRPr="00755BF1" w:rsidRDefault="00A1349B" w:rsidP="00AB7390">
      <w:pPr>
        <w:pStyle w:val="estlos-gacetasenunciados"/>
        <w:shd w:val="clear" w:color="auto" w:fill="FFFFFF"/>
        <w:spacing w:before="0" w:beforeAutospacing="0" w:after="0" w:afterAutospacing="0"/>
        <w:jc w:val="both"/>
        <w:rPr>
          <w:rFonts w:ascii="Arial" w:hAnsi="Arial" w:cs="Arial"/>
          <w:iCs/>
          <w:sz w:val="22"/>
          <w:szCs w:val="22"/>
        </w:rPr>
      </w:pPr>
      <w:r w:rsidRPr="00755BF1">
        <w:rPr>
          <w:rFonts w:ascii="Arial" w:hAnsi="Arial" w:cs="Arial"/>
          <w:b/>
          <w:iCs/>
          <w:sz w:val="22"/>
          <w:szCs w:val="22"/>
        </w:rPr>
        <w:t>Artículo 1</w:t>
      </w:r>
      <w:r w:rsidR="00643888">
        <w:rPr>
          <w:rFonts w:ascii="Arial" w:hAnsi="Arial" w:cs="Arial"/>
          <w:b/>
          <w:iCs/>
          <w:sz w:val="22"/>
          <w:szCs w:val="22"/>
        </w:rPr>
        <w:t>6</w:t>
      </w:r>
      <w:r w:rsidR="003C3757" w:rsidRPr="00755BF1">
        <w:rPr>
          <w:rFonts w:ascii="Arial" w:hAnsi="Arial" w:cs="Arial"/>
          <w:b/>
          <w:iCs/>
          <w:sz w:val="22"/>
          <w:szCs w:val="22"/>
        </w:rPr>
        <w:t>º</w:t>
      </w:r>
      <w:r w:rsidRPr="00755BF1">
        <w:rPr>
          <w:rFonts w:ascii="Arial" w:hAnsi="Arial" w:cs="Arial"/>
          <w:b/>
          <w:iCs/>
          <w:sz w:val="22"/>
          <w:szCs w:val="22"/>
        </w:rPr>
        <w:t>.</w:t>
      </w:r>
      <w:r w:rsidRPr="00755BF1">
        <w:rPr>
          <w:rFonts w:ascii="Arial" w:hAnsi="Arial" w:cs="Arial"/>
          <w:b/>
          <w:sz w:val="22"/>
          <w:szCs w:val="22"/>
        </w:rPr>
        <w:t xml:space="preserve"> </w:t>
      </w:r>
      <w:r w:rsidRPr="00755BF1">
        <w:rPr>
          <w:rFonts w:ascii="Arial" w:hAnsi="Arial" w:cs="Arial"/>
          <w:b/>
          <w:iCs/>
          <w:sz w:val="22"/>
          <w:szCs w:val="22"/>
        </w:rPr>
        <w:t xml:space="preserve">Transporte de elementos deportivos y </w:t>
      </w:r>
      <w:r w:rsidR="00DA0FB8" w:rsidRPr="00755BF1">
        <w:rPr>
          <w:rFonts w:ascii="Arial" w:hAnsi="Arial" w:cs="Arial"/>
          <w:b/>
          <w:iCs/>
          <w:sz w:val="22"/>
          <w:szCs w:val="22"/>
        </w:rPr>
        <w:t>dispositivos de asistencia para discapacitados</w:t>
      </w:r>
      <w:r w:rsidRPr="00755BF1">
        <w:rPr>
          <w:rFonts w:ascii="Arial" w:hAnsi="Arial" w:cs="Arial"/>
          <w:b/>
          <w:iCs/>
          <w:sz w:val="22"/>
          <w:szCs w:val="22"/>
        </w:rPr>
        <w:t>.</w:t>
      </w:r>
      <w:r w:rsidRPr="00755BF1">
        <w:rPr>
          <w:rFonts w:ascii="Arial" w:hAnsi="Arial" w:cs="Arial"/>
          <w:iCs/>
          <w:sz w:val="22"/>
          <w:szCs w:val="22"/>
        </w:rPr>
        <w:t xml:space="preserve"> </w:t>
      </w:r>
      <w:r w:rsidR="00DA0FB8" w:rsidRPr="00755BF1">
        <w:rPr>
          <w:rFonts w:ascii="Arial" w:hAnsi="Arial" w:cs="Arial"/>
          <w:iCs/>
          <w:sz w:val="22"/>
          <w:szCs w:val="22"/>
        </w:rPr>
        <w:t xml:space="preserve">Las aerolíneas </w:t>
      </w:r>
      <w:r w:rsidR="003158E7" w:rsidRPr="00755BF1">
        <w:rPr>
          <w:rFonts w:ascii="Arial" w:hAnsi="Arial" w:cs="Arial"/>
          <w:iCs/>
          <w:sz w:val="22"/>
          <w:szCs w:val="22"/>
        </w:rPr>
        <w:t xml:space="preserve">facilitarán </w:t>
      </w:r>
      <w:r w:rsidR="00DA0FB8" w:rsidRPr="00755BF1">
        <w:rPr>
          <w:rFonts w:ascii="Arial" w:hAnsi="Arial" w:cs="Arial"/>
          <w:iCs/>
          <w:sz w:val="22"/>
          <w:szCs w:val="22"/>
        </w:rPr>
        <w:t>el transporte de elementos deportivos y dispositivos de asistencia para personas en condición de discapacidad, que no excedan el peso máximo establecido conforme a las condiciones del tiquete adquirido, sin que ello genere un valor adicional.</w:t>
      </w:r>
    </w:p>
    <w:p w14:paraId="1FE9DE52" w14:textId="6A02B5C5" w:rsidR="00AB7390" w:rsidRPr="00755BF1" w:rsidRDefault="00AB7390" w:rsidP="00AB7390">
      <w:pPr>
        <w:pStyle w:val="estlos-gacetasenunciados"/>
        <w:shd w:val="clear" w:color="auto" w:fill="FFFFFF"/>
        <w:spacing w:before="0" w:beforeAutospacing="0" w:after="0" w:afterAutospacing="0"/>
        <w:jc w:val="both"/>
        <w:rPr>
          <w:rFonts w:ascii="Arial" w:hAnsi="Arial" w:cs="Arial"/>
          <w:iCs/>
          <w:sz w:val="22"/>
          <w:szCs w:val="22"/>
        </w:rPr>
      </w:pPr>
    </w:p>
    <w:p w14:paraId="089598DA" w14:textId="054AF889" w:rsidR="00AB7390" w:rsidRPr="00755BF1" w:rsidRDefault="00AB7390" w:rsidP="00AB7390">
      <w:pPr>
        <w:pStyle w:val="estlos-gacetasenunciados"/>
        <w:spacing w:before="0" w:beforeAutospacing="0" w:afterAutospacing="0"/>
        <w:jc w:val="both"/>
        <w:rPr>
          <w:rFonts w:ascii="Arial" w:hAnsi="Arial" w:cs="Arial"/>
          <w:iCs/>
          <w:sz w:val="22"/>
          <w:szCs w:val="22"/>
        </w:rPr>
      </w:pPr>
      <w:r w:rsidRPr="00755BF1">
        <w:rPr>
          <w:rFonts w:ascii="Arial" w:hAnsi="Arial" w:cs="Arial"/>
          <w:b/>
          <w:iCs/>
          <w:sz w:val="22"/>
          <w:szCs w:val="22"/>
        </w:rPr>
        <w:t>Artículo 1</w:t>
      </w:r>
      <w:r w:rsidR="00643888">
        <w:rPr>
          <w:rFonts w:ascii="Arial" w:hAnsi="Arial" w:cs="Arial"/>
          <w:b/>
          <w:iCs/>
          <w:sz w:val="22"/>
          <w:szCs w:val="22"/>
        </w:rPr>
        <w:t>7</w:t>
      </w:r>
      <w:r w:rsidRPr="00755BF1">
        <w:rPr>
          <w:rFonts w:ascii="Arial" w:hAnsi="Arial" w:cs="Arial"/>
          <w:b/>
          <w:iCs/>
          <w:sz w:val="22"/>
          <w:szCs w:val="22"/>
        </w:rPr>
        <w:t xml:space="preserve">º. Corrección de errores del tiquete. </w:t>
      </w:r>
      <w:r w:rsidRPr="00755BF1">
        <w:rPr>
          <w:rFonts w:ascii="Arial" w:hAnsi="Arial" w:cs="Arial"/>
          <w:iCs/>
          <w:sz w:val="22"/>
          <w:szCs w:val="22"/>
        </w:rPr>
        <w:t xml:space="preserve">Todo usuario del servicio aéreo comercial, podrá solicitar a la aerolínea o al intermediario en la comercialización de tiquetes aéreos, por una sola vez, la corrección de errores que detecte, relacionado con nombres, </w:t>
      </w:r>
      <w:r w:rsidRPr="00755BF1">
        <w:rPr>
          <w:rFonts w:ascii="Arial" w:hAnsi="Arial" w:cs="Arial"/>
          <w:iCs/>
          <w:sz w:val="22"/>
          <w:szCs w:val="22"/>
        </w:rPr>
        <w:lastRenderedPageBreak/>
        <w:t xml:space="preserve">apellidos y números de identificación de los documentos de identidad, sin que en ningún caso genere costo adicional al ya cancelado por el usuario. </w:t>
      </w:r>
    </w:p>
    <w:p w14:paraId="52CC7E01" w14:textId="77777777" w:rsidR="00465E63" w:rsidRDefault="00465E63" w:rsidP="00AD7D2A">
      <w:pPr>
        <w:pStyle w:val="estlos-gacetasp-rrafos"/>
        <w:shd w:val="clear" w:color="auto" w:fill="FFFFFF"/>
        <w:spacing w:before="0" w:beforeAutospacing="0" w:after="0" w:afterAutospacing="0"/>
        <w:ind w:right="28"/>
        <w:jc w:val="center"/>
        <w:rPr>
          <w:rStyle w:val="charoverride-2"/>
          <w:rFonts w:ascii="Arial" w:hAnsi="Arial" w:cs="Arial"/>
          <w:b/>
          <w:bCs/>
          <w:color w:val="000000"/>
          <w:sz w:val="22"/>
          <w:szCs w:val="22"/>
        </w:rPr>
      </w:pPr>
    </w:p>
    <w:p w14:paraId="4AD9CB97" w14:textId="19E7203D" w:rsidR="00AD7D2A" w:rsidRPr="00755BF1" w:rsidRDefault="00D27DA0" w:rsidP="00AD7D2A">
      <w:pPr>
        <w:pStyle w:val="estlos-gacetasp-rrafos"/>
        <w:shd w:val="clear" w:color="auto" w:fill="FFFFFF"/>
        <w:spacing w:before="0" w:beforeAutospacing="0" w:after="0" w:afterAutospacing="0"/>
        <w:ind w:right="28"/>
        <w:jc w:val="center"/>
        <w:rPr>
          <w:rFonts w:ascii="Arial" w:hAnsi="Arial" w:cs="Arial"/>
          <w:b/>
          <w:bCs/>
          <w:color w:val="000000"/>
          <w:sz w:val="22"/>
          <w:szCs w:val="22"/>
        </w:rPr>
      </w:pPr>
      <w:r w:rsidRPr="00755BF1">
        <w:rPr>
          <w:rStyle w:val="charoverride-2"/>
          <w:rFonts w:ascii="Arial" w:hAnsi="Arial" w:cs="Arial"/>
          <w:b/>
          <w:bCs/>
          <w:color w:val="000000"/>
          <w:sz w:val="22"/>
          <w:szCs w:val="22"/>
        </w:rPr>
        <w:t>TÍTULO IV</w:t>
      </w:r>
    </w:p>
    <w:p w14:paraId="20643DE5" w14:textId="77777777" w:rsidR="00AD7D2A" w:rsidRPr="00755BF1" w:rsidRDefault="00D40769" w:rsidP="00AD7D2A">
      <w:pPr>
        <w:pStyle w:val="estlos-gacetasp-rrafos"/>
        <w:shd w:val="clear" w:color="auto" w:fill="FFFFFF"/>
        <w:spacing w:before="0" w:beforeAutospacing="0" w:after="0" w:afterAutospacing="0"/>
        <w:ind w:right="28"/>
        <w:jc w:val="center"/>
        <w:rPr>
          <w:rStyle w:val="charoverride-2"/>
          <w:rFonts w:ascii="Arial" w:hAnsi="Arial" w:cs="Arial"/>
          <w:b/>
          <w:sz w:val="22"/>
          <w:szCs w:val="22"/>
        </w:rPr>
      </w:pPr>
      <w:r w:rsidRPr="00755BF1">
        <w:rPr>
          <w:rStyle w:val="charoverride-2"/>
          <w:rFonts w:ascii="Arial" w:hAnsi="Arial" w:cs="Arial"/>
          <w:b/>
          <w:color w:val="000000"/>
          <w:sz w:val="22"/>
          <w:szCs w:val="22"/>
        </w:rPr>
        <w:t>Mecanismos de protección al usuario</w:t>
      </w:r>
    </w:p>
    <w:p w14:paraId="40A72C18" w14:textId="77777777" w:rsidR="00AD7D2A" w:rsidRPr="00755BF1" w:rsidRDefault="00AD7D2A" w:rsidP="00ED042C">
      <w:pPr>
        <w:pStyle w:val="estlos-gacetasenunciados"/>
        <w:shd w:val="clear" w:color="auto" w:fill="FFFFFF"/>
        <w:spacing w:before="0" w:beforeAutospacing="0" w:after="0" w:afterAutospacing="0"/>
        <w:jc w:val="both"/>
        <w:rPr>
          <w:rFonts w:ascii="Arial" w:hAnsi="Arial" w:cs="Arial"/>
          <w:iCs/>
          <w:color w:val="000000"/>
          <w:sz w:val="22"/>
          <w:szCs w:val="22"/>
        </w:rPr>
      </w:pPr>
    </w:p>
    <w:p w14:paraId="68536D82" w14:textId="646C4953" w:rsidR="00662849" w:rsidRPr="00755BF1" w:rsidRDefault="00662849" w:rsidP="00997FDF">
      <w:pPr>
        <w:pStyle w:val="estlos-gacetasenunciados"/>
        <w:shd w:val="clear" w:color="auto" w:fill="FFFFFF"/>
        <w:spacing w:before="0" w:beforeAutospacing="0" w:after="0" w:afterAutospacing="0"/>
        <w:jc w:val="both"/>
        <w:rPr>
          <w:rFonts w:ascii="Arial" w:hAnsi="Arial" w:cs="Arial"/>
          <w:iCs/>
          <w:sz w:val="22"/>
          <w:szCs w:val="22"/>
        </w:rPr>
      </w:pPr>
      <w:r w:rsidRPr="00755BF1">
        <w:rPr>
          <w:rFonts w:ascii="Arial" w:hAnsi="Arial" w:cs="Arial"/>
          <w:b/>
          <w:iCs/>
          <w:sz w:val="22"/>
          <w:szCs w:val="22"/>
        </w:rPr>
        <w:t>Artículo 1</w:t>
      </w:r>
      <w:r w:rsidR="00643888">
        <w:rPr>
          <w:rFonts w:ascii="Arial" w:hAnsi="Arial" w:cs="Arial"/>
          <w:b/>
          <w:iCs/>
          <w:sz w:val="22"/>
          <w:szCs w:val="22"/>
        </w:rPr>
        <w:t>8</w:t>
      </w:r>
      <w:r w:rsidRPr="00755BF1">
        <w:rPr>
          <w:rFonts w:ascii="Arial" w:hAnsi="Arial" w:cs="Arial"/>
          <w:b/>
          <w:iCs/>
          <w:sz w:val="22"/>
          <w:szCs w:val="22"/>
        </w:rPr>
        <w:t xml:space="preserve">º. Peticiones, quejas y reclamos. </w:t>
      </w:r>
      <w:r w:rsidRPr="00755BF1">
        <w:rPr>
          <w:rFonts w:ascii="Arial" w:hAnsi="Arial" w:cs="Arial"/>
          <w:iCs/>
          <w:sz w:val="22"/>
          <w:szCs w:val="22"/>
        </w:rPr>
        <w:t xml:space="preserve">Cualquier usuario de servicios aéreos comerciales de transporte público podrá interponer peticiones, quejas y reclamos, de forma clara, precisa y respetuosa ante la aerolínea o intermediarios en la comercialización de tiquetes aéreos. </w:t>
      </w:r>
    </w:p>
    <w:p w14:paraId="639CF76E" w14:textId="77777777" w:rsidR="008A2342" w:rsidRPr="00755BF1" w:rsidRDefault="008A2342" w:rsidP="00997FDF">
      <w:pPr>
        <w:pStyle w:val="estlos-gacetasenunciados"/>
        <w:shd w:val="clear" w:color="auto" w:fill="FFFFFF"/>
        <w:spacing w:before="0" w:beforeAutospacing="0" w:after="0" w:afterAutospacing="0"/>
        <w:jc w:val="both"/>
        <w:rPr>
          <w:rFonts w:ascii="Arial" w:hAnsi="Arial" w:cs="Arial"/>
          <w:iCs/>
          <w:sz w:val="22"/>
          <w:szCs w:val="22"/>
        </w:rPr>
      </w:pPr>
    </w:p>
    <w:p w14:paraId="17CD23AF" w14:textId="76A9D1DD" w:rsidR="008A2342" w:rsidRPr="00755BF1" w:rsidRDefault="008A2342" w:rsidP="00997FDF">
      <w:pPr>
        <w:pStyle w:val="estlos-gacetasenunciados"/>
        <w:shd w:val="clear" w:color="auto" w:fill="FFFFFF"/>
        <w:spacing w:before="0" w:beforeAutospacing="0" w:after="0" w:afterAutospacing="0"/>
        <w:jc w:val="both"/>
        <w:rPr>
          <w:rFonts w:ascii="Arial" w:hAnsi="Arial" w:cs="Arial"/>
          <w:bCs/>
          <w:iCs/>
          <w:sz w:val="22"/>
          <w:szCs w:val="22"/>
        </w:rPr>
      </w:pPr>
      <w:r w:rsidRPr="00755BF1">
        <w:rPr>
          <w:rFonts w:ascii="Arial" w:hAnsi="Arial" w:cs="Arial"/>
          <w:b/>
          <w:iCs/>
          <w:sz w:val="22"/>
          <w:szCs w:val="22"/>
        </w:rPr>
        <w:t>Artículo 1</w:t>
      </w:r>
      <w:r w:rsidR="00643888">
        <w:rPr>
          <w:rFonts w:ascii="Arial" w:hAnsi="Arial" w:cs="Arial"/>
          <w:b/>
          <w:iCs/>
          <w:sz w:val="22"/>
          <w:szCs w:val="22"/>
        </w:rPr>
        <w:t>9</w:t>
      </w:r>
      <w:r w:rsidRPr="00755BF1">
        <w:rPr>
          <w:rFonts w:ascii="Arial" w:hAnsi="Arial" w:cs="Arial"/>
          <w:b/>
          <w:iCs/>
          <w:sz w:val="22"/>
          <w:szCs w:val="22"/>
        </w:rPr>
        <w:t xml:space="preserve">º. Recursos. </w:t>
      </w:r>
      <w:r w:rsidRPr="00755BF1">
        <w:rPr>
          <w:rFonts w:ascii="Arial" w:hAnsi="Arial" w:cs="Arial"/>
          <w:bCs/>
          <w:iCs/>
          <w:sz w:val="22"/>
          <w:szCs w:val="22"/>
        </w:rPr>
        <w:t>Proceden los recursos de reposición y en subsidio de apelación contra la respuesta entregada por parte de las aerolíneas o intermediarios en la comercialización de tiquetes aéreos, en cualquier forma, sea verbal o escrita.</w:t>
      </w:r>
    </w:p>
    <w:p w14:paraId="33DEB98E" w14:textId="77777777" w:rsidR="008A2342" w:rsidRPr="00755BF1" w:rsidRDefault="008A2342" w:rsidP="00997FDF">
      <w:pPr>
        <w:pStyle w:val="estlos-gacetasenunciados"/>
        <w:shd w:val="clear" w:color="auto" w:fill="FFFFFF"/>
        <w:spacing w:before="0" w:beforeAutospacing="0" w:after="0" w:afterAutospacing="0"/>
        <w:jc w:val="both"/>
        <w:rPr>
          <w:rFonts w:ascii="Arial" w:hAnsi="Arial" w:cs="Arial"/>
          <w:bCs/>
          <w:iCs/>
          <w:sz w:val="22"/>
          <w:szCs w:val="22"/>
        </w:rPr>
      </w:pPr>
    </w:p>
    <w:p w14:paraId="02815348" w14:textId="77777777" w:rsidR="008A2342" w:rsidRPr="00755BF1" w:rsidRDefault="008A2342" w:rsidP="00997FDF">
      <w:pPr>
        <w:pStyle w:val="estlos-gacetasenunciados"/>
        <w:shd w:val="clear" w:color="auto" w:fill="FFFFFF"/>
        <w:spacing w:before="0" w:beforeAutospacing="0" w:after="0" w:afterAutospacing="0"/>
        <w:jc w:val="both"/>
        <w:rPr>
          <w:rFonts w:ascii="Arial" w:hAnsi="Arial" w:cs="Arial"/>
          <w:bCs/>
          <w:iCs/>
          <w:sz w:val="22"/>
          <w:szCs w:val="22"/>
        </w:rPr>
      </w:pPr>
      <w:r w:rsidRPr="00755BF1">
        <w:rPr>
          <w:rFonts w:ascii="Arial" w:hAnsi="Arial" w:cs="Arial"/>
          <w:bCs/>
          <w:iCs/>
          <w:sz w:val="22"/>
          <w:szCs w:val="22"/>
        </w:rPr>
        <w:t xml:space="preserve">El recurso de reposición procederá ante la misma aerolínea </w:t>
      </w:r>
      <w:r w:rsidR="006B216A" w:rsidRPr="00755BF1">
        <w:rPr>
          <w:rFonts w:ascii="Arial" w:hAnsi="Arial" w:cs="Arial"/>
          <w:bCs/>
          <w:iCs/>
          <w:sz w:val="22"/>
          <w:szCs w:val="22"/>
        </w:rPr>
        <w:t>o intermediador, y deberá ser interpuesto en la diligencia de notificación personal o dentro de los diez (10) días siguientes a ella.</w:t>
      </w:r>
    </w:p>
    <w:p w14:paraId="3664AAB4" w14:textId="77777777" w:rsidR="006B216A" w:rsidRPr="00755BF1" w:rsidRDefault="006B216A" w:rsidP="00997FDF">
      <w:pPr>
        <w:pStyle w:val="estlos-gacetasenunciados"/>
        <w:shd w:val="clear" w:color="auto" w:fill="FFFFFF"/>
        <w:spacing w:before="0" w:beforeAutospacing="0" w:after="0" w:afterAutospacing="0"/>
        <w:jc w:val="both"/>
        <w:rPr>
          <w:rFonts w:ascii="Arial" w:hAnsi="Arial" w:cs="Arial"/>
          <w:bCs/>
          <w:iCs/>
          <w:sz w:val="22"/>
          <w:szCs w:val="22"/>
        </w:rPr>
      </w:pPr>
    </w:p>
    <w:p w14:paraId="4EF5820D" w14:textId="77777777" w:rsidR="006B216A" w:rsidRPr="00755BF1" w:rsidRDefault="006B216A" w:rsidP="00997FDF">
      <w:pPr>
        <w:pStyle w:val="estlos-gacetasenunciados"/>
        <w:shd w:val="clear" w:color="auto" w:fill="FFFFFF"/>
        <w:spacing w:before="0" w:beforeAutospacing="0" w:after="0" w:afterAutospacing="0"/>
        <w:jc w:val="both"/>
        <w:rPr>
          <w:rFonts w:ascii="Arial" w:hAnsi="Arial" w:cs="Arial"/>
          <w:bCs/>
          <w:iCs/>
          <w:sz w:val="22"/>
          <w:szCs w:val="22"/>
        </w:rPr>
      </w:pPr>
      <w:r w:rsidRPr="00755BF1">
        <w:rPr>
          <w:rFonts w:ascii="Arial" w:hAnsi="Arial" w:cs="Arial"/>
          <w:bCs/>
          <w:iCs/>
          <w:sz w:val="22"/>
          <w:szCs w:val="22"/>
        </w:rPr>
        <w:t>El recu</w:t>
      </w:r>
      <w:r w:rsidR="005501D8" w:rsidRPr="00755BF1">
        <w:rPr>
          <w:rFonts w:ascii="Arial" w:hAnsi="Arial" w:cs="Arial"/>
          <w:bCs/>
          <w:iCs/>
          <w:sz w:val="22"/>
          <w:szCs w:val="22"/>
        </w:rPr>
        <w:t>rs</w:t>
      </w:r>
      <w:r w:rsidRPr="00755BF1">
        <w:rPr>
          <w:rFonts w:ascii="Arial" w:hAnsi="Arial" w:cs="Arial"/>
          <w:bCs/>
          <w:iCs/>
          <w:sz w:val="22"/>
          <w:szCs w:val="22"/>
        </w:rPr>
        <w:t>o de apelación lo resolverá la Superintendencia de Transporte o quien haga sus veces.</w:t>
      </w:r>
    </w:p>
    <w:p w14:paraId="3B8B0237" w14:textId="77777777" w:rsidR="006B216A" w:rsidRPr="00755BF1" w:rsidRDefault="006B216A" w:rsidP="00997FDF">
      <w:pPr>
        <w:pStyle w:val="estlos-gacetasenunciados"/>
        <w:shd w:val="clear" w:color="auto" w:fill="FFFFFF"/>
        <w:spacing w:before="0" w:beforeAutospacing="0" w:after="0" w:afterAutospacing="0"/>
        <w:jc w:val="both"/>
        <w:rPr>
          <w:rFonts w:ascii="Arial" w:hAnsi="Arial" w:cs="Arial"/>
          <w:bCs/>
          <w:iCs/>
          <w:sz w:val="22"/>
          <w:szCs w:val="22"/>
        </w:rPr>
      </w:pPr>
    </w:p>
    <w:p w14:paraId="5EE0DB7C" w14:textId="77777777" w:rsidR="006B216A" w:rsidRPr="00755BF1" w:rsidRDefault="006B216A" w:rsidP="00997FDF">
      <w:pPr>
        <w:pStyle w:val="estlos-gacetasenunciados"/>
        <w:shd w:val="clear" w:color="auto" w:fill="FFFFFF"/>
        <w:spacing w:before="0" w:beforeAutospacing="0" w:after="0" w:afterAutospacing="0"/>
        <w:jc w:val="both"/>
        <w:rPr>
          <w:rFonts w:ascii="Arial" w:hAnsi="Arial" w:cs="Arial"/>
          <w:bCs/>
          <w:iCs/>
          <w:sz w:val="22"/>
          <w:szCs w:val="22"/>
        </w:rPr>
      </w:pPr>
      <w:r w:rsidRPr="00755BF1">
        <w:rPr>
          <w:rFonts w:ascii="Arial" w:hAnsi="Arial" w:cs="Arial"/>
          <w:bCs/>
          <w:iCs/>
          <w:sz w:val="22"/>
          <w:szCs w:val="22"/>
        </w:rPr>
        <w:t>Los recursos de reposición y apelación, deberán resolverse y notificarse respectivamente cada uno dentro de los quince (15) días hábiles siguientes a su recibo por la aerolínea o intermediador, o su interposición o recibo en la Superintendencia de Transporte o quien haga sus veces, respectivamente. Este término podrá ampliarse por uno igual para la práctica de pruebas, de ser necesarias, previa motivación.</w:t>
      </w:r>
    </w:p>
    <w:p w14:paraId="73510646" w14:textId="77777777" w:rsidR="006B216A" w:rsidRPr="00755BF1" w:rsidRDefault="006B216A" w:rsidP="00997FDF">
      <w:pPr>
        <w:pStyle w:val="estlos-gacetasenunciados"/>
        <w:shd w:val="clear" w:color="auto" w:fill="FFFFFF"/>
        <w:spacing w:before="0" w:beforeAutospacing="0" w:after="0" w:afterAutospacing="0"/>
        <w:jc w:val="both"/>
        <w:rPr>
          <w:rFonts w:ascii="Arial" w:hAnsi="Arial" w:cs="Arial"/>
          <w:bCs/>
          <w:iCs/>
          <w:sz w:val="22"/>
          <w:szCs w:val="22"/>
        </w:rPr>
      </w:pPr>
    </w:p>
    <w:p w14:paraId="066AB0A8" w14:textId="77777777" w:rsidR="006B216A" w:rsidRPr="00755BF1" w:rsidRDefault="006B216A" w:rsidP="00997FDF">
      <w:pPr>
        <w:pStyle w:val="estlos-gacetasenunciados"/>
        <w:shd w:val="clear" w:color="auto" w:fill="FFFFFF"/>
        <w:spacing w:before="0" w:beforeAutospacing="0" w:after="0" w:afterAutospacing="0"/>
        <w:jc w:val="both"/>
        <w:rPr>
          <w:rFonts w:ascii="Arial" w:hAnsi="Arial" w:cs="Arial"/>
          <w:bCs/>
          <w:iCs/>
          <w:sz w:val="22"/>
          <w:szCs w:val="22"/>
        </w:rPr>
      </w:pPr>
      <w:r w:rsidRPr="00755BF1">
        <w:rPr>
          <w:rFonts w:ascii="Arial" w:hAnsi="Arial" w:cs="Arial"/>
          <w:bCs/>
          <w:iCs/>
          <w:sz w:val="22"/>
          <w:szCs w:val="22"/>
        </w:rPr>
        <w:t>El recurso de apelación, en los casos que proceda de conformidad</w:t>
      </w:r>
      <w:r w:rsidR="005501D8" w:rsidRPr="00755BF1">
        <w:rPr>
          <w:rFonts w:ascii="Arial" w:hAnsi="Arial" w:cs="Arial"/>
          <w:bCs/>
          <w:iCs/>
          <w:sz w:val="22"/>
          <w:szCs w:val="22"/>
        </w:rPr>
        <w:t xml:space="preserve"> con la ley, será presentado de manera subsidiaria y simultánea al de reposición, a fin que, si la decisión del recurso de reposición es desfavorable al peticionario, la aerolínea o intermediador en la comercialización de tiquetes, lo remita a la Superintendencia de Transporte o quien haga sus veces, para que esta resuelva el recurso de apelación.</w:t>
      </w:r>
    </w:p>
    <w:p w14:paraId="4607CF02" w14:textId="77777777" w:rsidR="0027023E" w:rsidRPr="00755BF1" w:rsidRDefault="0027023E" w:rsidP="00997FDF">
      <w:pPr>
        <w:pStyle w:val="estlos-gacetasenunciados"/>
        <w:shd w:val="clear" w:color="auto" w:fill="FFFFFF"/>
        <w:spacing w:before="0" w:beforeAutospacing="0" w:after="0" w:afterAutospacing="0"/>
        <w:jc w:val="both"/>
        <w:rPr>
          <w:rFonts w:ascii="Arial" w:hAnsi="Arial" w:cs="Arial"/>
          <w:bCs/>
          <w:iCs/>
          <w:sz w:val="22"/>
          <w:szCs w:val="22"/>
        </w:rPr>
      </w:pPr>
    </w:p>
    <w:p w14:paraId="02163B3C" w14:textId="72B22DCF" w:rsidR="00743ABE" w:rsidRPr="00755BF1" w:rsidRDefault="0027023E" w:rsidP="00743ABE">
      <w:pPr>
        <w:pStyle w:val="estlos-gacetasenunciados"/>
        <w:shd w:val="clear" w:color="auto" w:fill="FFFFFF"/>
        <w:spacing w:before="0" w:beforeAutospacing="0" w:after="0" w:afterAutospacing="0"/>
        <w:jc w:val="both"/>
        <w:rPr>
          <w:rFonts w:ascii="Arial" w:hAnsi="Arial" w:cs="Arial"/>
          <w:bCs/>
          <w:iCs/>
          <w:sz w:val="22"/>
          <w:szCs w:val="22"/>
        </w:rPr>
      </w:pPr>
      <w:r w:rsidRPr="00755BF1">
        <w:rPr>
          <w:rFonts w:ascii="Arial" w:hAnsi="Arial" w:cs="Arial"/>
          <w:bCs/>
          <w:iCs/>
          <w:sz w:val="22"/>
          <w:szCs w:val="22"/>
        </w:rPr>
        <w:t>Siempre que el usuario presente un recurso de reposición, se le deberá informar en forma previa, expresa y verificable el derecho que tiene a interponer el recurso de apelación en subsidio del de reposición, para que en caso que la respuesta al recurso de reposición sea desfavorable a sus pretensiones, la autoridad competente decida de fondo.</w:t>
      </w:r>
    </w:p>
    <w:p w14:paraId="3D233B55" w14:textId="77777777" w:rsidR="00C9778F" w:rsidRDefault="00C9778F" w:rsidP="00715054">
      <w:pPr>
        <w:pStyle w:val="estlos-gacetasp-rrafos"/>
        <w:shd w:val="clear" w:color="auto" w:fill="FFFFFF"/>
        <w:spacing w:before="0" w:beforeAutospacing="0" w:after="0" w:afterAutospacing="0"/>
        <w:ind w:right="28"/>
        <w:jc w:val="center"/>
        <w:rPr>
          <w:rStyle w:val="charoverride-2"/>
          <w:rFonts w:ascii="Arial" w:hAnsi="Arial" w:cs="Arial"/>
          <w:b/>
          <w:bCs/>
          <w:color w:val="000000"/>
          <w:sz w:val="22"/>
          <w:szCs w:val="22"/>
        </w:rPr>
      </w:pPr>
    </w:p>
    <w:p w14:paraId="3B9403CB" w14:textId="1EFB2F2A" w:rsidR="004127E9" w:rsidRPr="00755BF1" w:rsidRDefault="004127E9" w:rsidP="00715054">
      <w:pPr>
        <w:pStyle w:val="estlos-gacetasp-rrafos"/>
        <w:shd w:val="clear" w:color="auto" w:fill="FFFFFF"/>
        <w:spacing w:before="0" w:beforeAutospacing="0" w:after="0" w:afterAutospacing="0"/>
        <w:ind w:right="28"/>
        <w:jc w:val="center"/>
        <w:rPr>
          <w:rStyle w:val="charoverride-2"/>
          <w:rFonts w:ascii="Arial" w:hAnsi="Arial" w:cs="Arial"/>
          <w:b/>
          <w:bCs/>
          <w:color w:val="000000"/>
          <w:sz w:val="22"/>
          <w:szCs w:val="22"/>
        </w:rPr>
      </w:pPr>
      <w:r w:rsidRPr="00755BF1">
        <w:rPr>
          <w:rStyle w:val="charoverride-2"/>
          <w:rFonts w:ascii="Arial" w:hAnsi="Arial" w:cs="Arial"/>
          <w:b/>
          <w:bCs/>
          <w:color w:val="000000"/>
          <w:sz w:val="22"/>
          <w:szCs w:val="22"/>
        </w:rPr>
        <w:t>TÍTULO V</w:t>
      </w:r>
    </w:p>
    <w:p w14:paraId="39DACAC8" w14:textId="694FF5C2" w:rsidR="00715054" w:rsidRPr="00755BF1" w:rsidRDefault="00715054" w:rsidP="00715054">
      <w:pPr>
        <w:pStyle w:val="estlos-gacetasp-rrafos"/>
        <w:shd w:val="clear" w:color="auto" w:fill="FFFFFF"/>
        <w:spacing w:before="0" w:beforeAutospacing="0" w:after="0" w:afterAutospacing="0"/>
        <w:ind w:right="28"/>
        <w:jc w:val="center"/>
        <w:rPr>
          <w:rStyle w:val="charoverride-2"/>
          <w:rFonts w:ascii="Arial" w:hAnsi="Arial" w:cs="Arial"/>
          <w:b/>
          <w:sz w:val="22"/>
          <w:szCs w:val="22"/>
        </w:rPr>
      </w:pPr>
      <w:r w:rsidRPr="00755BF1">
        <w:rPr>
          <w:rStyle w:val="charoverride-2"/>
          <w:rFonts w:ascii="Arial" w:hAnsi="Arial" w:cs="Arial"/>
          <w:b/>
          <w:color w:val="000000"/>
          <w:sz w:val="22"/>
          <w:szCs w:val="22"/>
        </w:rPr>
        <w:t xml:space="preserve">Otras Disposiciones </w:t>
      </w:r>
    </w:p>
    <w:p w14:paraId="19A2243D" w14:textId="77777777" w:rsidR="00715054" w:rsidRPr="00755BF1" w:rsidRDefault="00715054" w:rsidP="00743ABE">
      <w:pPr>
        <w:pStyle w:val="estlos-gacetasenunciados"/>
        <w:shd w:val="clear" w:color="auto" w:fill="FFFFFF"/>
        <w:spacing w:before="0" w:beforeAutospacing="0" w:after="0" w:afterAutospacing="0"/>
        <w:jc w:val="both"/>
        <w:rPr>
          <w:rFonts w:ascii="Arial" w:hAnsi="Arial" w:cs="Arial"/>
          <w:iCs/>
          <w:color w:val="000000"/>
          <w:sz w:val="22"/>
          <w:szCs w:val="22"/>
        </w:rPr>
      </w:pPr>
    </w:p>
    <w:p w14:paraId="7C54F9DE" w14:textId="506C46A0" w:rsidR="00715054" w:rsidRPr="00755BF1" w:rsidRDefault="00715054" w:rsidP="00715054">
      <w:pPr>
        <w:pStyle w:val="estlos-gacetasenunciados"/>
        <w:shd w:val="clear" w:color="auto" w:fill="FFFFFF"/>
        <w:spacing w:before="0" w:beforeAutospacing="0" w:after="0" w:afterAutospacing="0"/>
        <w:jc w:val="both"/>
        <w:rPr>
          <w:rFonts w:ascii="Arial" w:hAnsi="Arial" w:cs="Arial"/>
          <w:sz w:val="22"/>
          <w:szCs w:val="22"/>
        </w:rPr>
      </w:pPr>
      <w:r w:rsidRPr="00755BF1">
        <w:rPr>
          <w:rFonts w:ascii="Arial" w:hAnsi="Arial" w:cs="Arial"/>
          <w:b/>
          <w:iCs/>
          <w:sz w:val="22"/>
          <w:szCs w:val="22"/>
        </w:rPr>
        <w:t xml:space="preserve">Artículo </w:t>
      </w:r>
      <w:r w:rsidR="00643888">
        <w:rPr>
          <w:rFonts w:ascii="Arial" w:hAnsi="Arial" w:cs="Arial"/>
          <w:b/>
          <w:iCs/>
          <w:sz w:val="22"/>
          <w:szCs w:val="22"/>
        </w:rPr>
        <w:t>20</w:t>
      </w:r>
      <w:r w:rsidR="004127E9" w:rsidRPr="00755BF1">
        <w:rPr>
          <w:rFonts w:ascii="Arial" w:hAnsi="Arial" w:cs="Arial"/>
          <w:b/>
          <w:iCs/>
          <w:sz w:val="22"/>
          <w:szCs w:val="22"/>
        </w:rPr>
        <w:t>º</w:t>
      </w:r>
      <w:r w:rsidRPr="00755BF1">
        <w:rPr>
          <w:rFonts w:ascii="Arial" w:hAnsi="Arial" w:cs="Arial"/>
          <w:b/>
          <w:iCs/>
          <w:sz w:val="22"/>
          <w:szCs w:val="22"/>
        </w:rPr>
        <w:t>. </w:t>
      </w:r>
      <w:r w:rsidRPr="00755BF1">
        <w:rPr>
          <w:rFonts w:ascii="Arial" w:hAnsi="Arial" w:cs="Arial"/>
          <w:b/>
          <w:sz w:val="22"/>
          <w:szCs w:val="22"/>
        </w:rPr>
        <w:t>Punto</w:t>
      </w:r>
      <w:r w:rsidR="004127E9" w:rsidRPr="00755BF1">
        <w:rPr>
          <w:rFonts w:ascii="Arial" w:hAnsi="Arial" w:cs="Arial"/>
          <w:b/>
          <w:sz w:val="22"/>
          <w:szCs w:val="22"/>
        </w:rPr>
        <w:t>s</w:t>
      </w:r>
      <w:r w:rsidRPr="00755BF1">
        <w:rPr>
          <w:rFonts w:ascii="Arial" w:hAnsi="Arial" w:cs="Arial"/>
          <w:b/>
          <w:sz w:val="22"/>
          <w:szCs w:val="22"/>
        </w:rPr>
        <w:t xml:space="preserve"> de Atención al Usuario de Servicios Aéreos</w:t>
      </w:r>
      <w:r w:rsidRPr="00755BF1">
        <w:rPr>
          <w:rFonts w:ascii="Arial" w:hAnsi="Arial" w:cs="Arial"/>
          <w:sz w:val="22"/>
          <w:szCs w:val="22"/>
        </w:rPr>
        <w:t xml:space="preserve">. </w:t>
      </w:r>
      <w:r w:rsidR="004127E9" w:rsidRPr="00755BF1">
        <w:rPr>
          <w:rFonts w:ascii="Arial" w:hAnsi="Arial" w:cs="Arial"/>
          <w:sz w:val="22"/>
          <w:szCs w:val="22"/>
        </w:rPr>
        <w:t>En los</w:t>
      </w:r>
      <w:r w:rsidRPr="00755BF1">
        <w:rPr>
          <w:rFonts w:ascii="Arial" w:hAnsi="Arial" w:cs="Arial"/>
          <w:sz w:val="22"/>
          <w:szCs w:val="22"/>
        </w:rPr>
        <w:t xml:space="preserve"> terminal</w:t>
      </w:r>
      <w:r w:rsidR="004127E9" w:rsidRPr="00755BF1">
        <w:rPr>
          <w:rFonts w:ascii="Arial" w:hAnsi="Arial" w:cs="Arial"/>
          <w:sz w:val="22"/>
          <w:szCs w:val="22"/>
        </w:rPr>
        <w:t xml:space="preserve">es aéreos con afluencia mayor a quinientos mil pasajeros (500.000) al año, se deberán </w:t>
      </w:r>
      <w:r w:rsidR="00A00D6A" w:rsidRPr="00755BF1">
        <w:rPr>
          <w:rFonts w:ascii="Arial" w:hAnsi="Arial" w:cs="Arial"/>
          <w:sz w:val="22"/>
          <w:szCs w:val="22"/>
        </w:rPr>
        <w:t>habilitar</w:t>
      </w:r>
      <w:r w:rsidR="004127E9" w:rsidRPr="00755BF1">
        <w:rPr>
          <w:rFonts w:ascii="Arial" w:hAnsi="Arial" w:cs="Arial"/>
          <w:sz w:val="22"/>
          <w:szCs w:val="22"/>
        </w:rPr>
        <w:t xml:space="preserve"> espacios</w:t>
      </w:r>
      <w:r w:rsidRPr="00755BF1">
        <w:rPr>
          <w:rFonts w:ascii="Arial" w:hAnsi="Arial" w:cs="Arial"/>
          <w:sz w:val="22"/>
          <w:szCs w:val="22"/>
        </w:rPr>
        <w:t xml:space="preserve"> destinado</w:t>
      </w:r>
      <w:r w:rsidR="004127E9" w:rsidRPr="00755BF1">
        <w:rPr>
          <w:rFonts w:ascii="Arial" w:hAnsi="Arial" w:cs="Arial"/>
          <w:sz w:val="22"/>
          <w:szCs w:val="22"/>
        </w:rPr>
        <w:t>s</w:t>
      </w:r>
      <w:r w:rsidRPr="00755BF1">
        <w:rPr>
          <w:rFonts w:ascii="Arial" w:hAnsi="Arial" w:cs="Arial"/>
          <w:sz w:val="22"/>
          <w:szCs w:val="22"/>
        </w:rPr>
        <w:t xml:space="preserve"> a la ubicación de personal debidamente capacitado en derechos de los usuarios de servicios aéreos, en los mismos horarios en que l</w:t>
      </w:r>
      <w:r w:rsidR="004127E9" w:rsidRPr="00755BF1">
        <w:rPr>
          <w:rFonts w:ascii="Arial" w:hAnsi="Arial" w:cs="Arial"/>
          <w:sz w:val="22"/>
          <w:szCs w:val="22"/>
        </w:rPr>
        <w:t>os</w:t>
      </w:r>
      <w:r w:rsidRPr="00755BF1">
        <w:rPr>
          <w:rFonts w:ascii="Arial" w:hAnsi="Arial" w:cs="Arial"/>
          <w:sz w:val="22"/>
          <w:szCs w:val="22"/>
        </w:rPr>
        <w:t xml:space="preserve"> terminal</w:t>
      </w:r>
      <w:r w:rsidR="004127E9" w:rsidRPr="00755BF1">
        <w:rPr>
          <w:rFonts w:ascii="Arial" w:hAnsi="Arial" w:cs="Arial"/>
          <w:sz w:val="22"/>
          <w:szCs w:val="22"/>
        </w:rPr>
        <w:t>es</w:t>
      </w:r>
      <w:r w:rsidRPr="00755BF1">
        <w:rPr>
          <w:rFonts w:ascii="Arial" w:hAnsi="Arial" w:cs="Arial"/>
          <w:sz w:val="22"/>
          <w:szCs w:val="22"/>
        </w:rPr>
        <w:t xml:space="preserve"> se encuentre</w:t>
      </w:r>
      <w:r w:rsidR="004127E9" w:rsidRPr="00755BF1">
        <w:rPr>
          <w:rFonts w:ascii="Arial" w:hAnsi="Arial" w:cs="Arial"/>
          <w:sz w:val="22"/>
          <w:szCs w:val="22"/>
        </w:rPr>
        <w:t>n</w:t>
      </w:r>
      <w:r w:rsidRPr="00755BF1">
        <w:rPr>
          <w:rFonts w:ascii="Arial" w:hAnsi="Arial" w:cs="Arial"/>
          <w:sz w:val="22"/>
          <w:szCs w:val="22"/>
        </w:rPr>
        <w:t xml:space="preserve"> operando, con el fin de que cualquier </w:t>
      </w:r>
      <w:r w:rsidR="004127E9" w:rsidRPr="00755BF1">
        <w:rPr>
          <w:rFonts w:ascii="Arial" w:hAnsi="Arial" w:cs="Arial"/>
          <w:sz w:val="22"/>
          <w:szCs w:val="22"/>
        </w:rPr>
        <w:t>persona</w:t>
      </w:r>
      <w:r w:rsidRPr="00755BF1">
        <w:rPr>
          <w:rFonts w:ascii="Arial" w:hAnsi="Arial" w:cs="Arial"/>
          <w:sz w:val="22"/>
          <w:szCs w:val="22"/>
        </w:rPr>
        <w:t xml:space="preserve"> pueda consultar sobre sus </w:t>
      </w:r>
      <w:r w:rsidRPr="00755BF1">
        <w:rPr>
          <w:rFonts w:ascii="Arial" w:hAnsi="Arial" w:cs="Arial"/>
          <w:sz w:val="22"/>
          <w:szCs w:val="22"/>
        </w:rPr>
        <w:lastRenderedPageBreak/>
        <w:t>derechos, obligaciones y demás, en el marco de los contratos de transporte aéreo de pasajeros, en cualquier momento.</w:t>
      </w:r>
    </w:p>
    <w:p w14:paraId="6302C550" w14:textId="77777777" w:rsidR="00715054" w:rsidRPr="00755BF1" w:rsidRDefault="00715054" w:rsidP="00715054">
      <w:pPr>
        <w:pStyle w:val="estlos-gacetasenunciados"/>
        <w:shd w:val="clear" w:color="auto" w:fill="FFFFFF"/>
        <w:spacing w:before="0" w:beforeAutospacing="0" w:after="0" w:afterAutospacing="0"/>
        <w:jc w:val="both"/>
        <w:rPr>
          <w:rFonts w:ascii="Arial" w:hAnsi="Arial" w:cs="Arial"/>
          <w:sz w:val="22"/>
          <w:szCs w:val="22"/>
        </w:rPr>
      </w:pPr>
    </w:p>
    <w:p w14:paraId="7C587E14" w14:textId="2A9CE869" w:rsidR="00715054" w:rsidRPr="00755BF1" w:rsidRDefault="00715054" w:rsidP="00715054">
      <w:pPr>
        <w:pStyle w:val="estlos-gacetasenunciados"/>
        <w:shd w:val="clear" w:color="auto" w:fill="FFFFFF"/>
        <w:spacing w:before="0" w:beforeAutospacing="0" w:after="0" w:afterAutospacing="0"/>
        <w:jc w:val="both"/>
        <w:rPr>
          <w:rFonts w:ascii="Arial" w:hAnsi="Arial" w:cs="Arial"/>
          <w:sz w:val="22"/>
          <w:szCs w:val="22"/>
        </w:rPr>
      </w:pPr>
      <w:r w:rsidRPr="00755BF1">
        <w:rPr>
          <w:rFonts w:ascii="Arial" w:hAnsi="Arial" w:cs="Arial"/>
          <w:sz w:val="22"/>
          <w:szCs w:val="22"/>
        </w:rPr>
        <w:t>De igual forma, podrá</w:t>
      </w:r>
      <w:r w:rsidR="004127E9" w:rsidRPr="00755BF1">
        <w:rPr>
          <w:rFonts w:ascii="Arial" w:hAnsi="Arial" w:cs="Arial"/>
          <w:sz w:val="22"/>
          <w:szCs w:val="22"/>
        </w:rPr>
        <w:t>n</w:t>
      </w:r>
      <w:r w:rsidRPr="00755BF1">
        <w:rPr>
          <w:rFonts w:ascii="Arial" w:hAnsi="Arial" w:cs="Arial"/>
          <w:sz w:val="22"/>
          <w:szCs w:val="22"/>
        </w:rPr>
        <w:t xml:space="preserve"> </w:t>
      </w:r>
      <w:proofErr w:type="spellStart"/>
      <w:r w:rsidRPr="00755BF1">
        <w:rPr>
          <w:rFonts w:ascii="Arial" w:hAnsi="Arial" w:cs="Arial"/>
          <w:sz w:val="22"/>
          <w:szCs w:val="22"/>
        </w:rPr>
        <w:t>recepcionar</w:t>
      </w:r>
      <w:proofErr w:type="spellEnd"/>
      <w:r w:rsidRPr="00755BF1">
        <w:rPr>
          <w:rFonts w:ascii="Arial" w:hAnsi="Arial" w:cs="Arial"/>
          <w:sz w:val="22"/>
          <w:szCs w:val="22"/>
        </w:rPr>
        <w:t xml:space="preserve"> las quejas contra </w:t>
      </w:r>
      <w:r w:rsidR="004127E9" w:rsidRPr="00755BF1">
        <w:rPr>
          <w:rFonts w:ascii="Arial" w:hAnsi="Arial" w:cs="Arial"/>
          <w:sz w:val="22"/>
          <w:szCs w:val="22"/>
        </w:rPr>
        <w:t xml:space="preserve">los </w:t>
      </w:r>
      <w:r w:rsidRPr="00755BF1">
        <w:rPr>
          <w:rFonts w:ascii="Arial" w:hAnsi="Arial" w:cs="Arial"/>
          <w:sz w:val="22"/>
          <w:szCs w:val="22"/>
        </w:rPr>
        <w:t>operadores de servicios aéreos o aerolíneas, con el fin de q</w:t>
      </w:r>
      <w:r w:rsidR="004127E9" w:rsidRPr="00755BF1">
        <w:rPr>
          <w:rFonts w:ascii="Arial" w:hAnsi="Arial" w:cs="Arial"/>
          <w:sz w:val="22"/>
          <w:szCs w:val="22"/>
        </w:rPr>
        <w:t>ue</w:t>
      </w:r>
      <w:r w:rsidRPr="00755BF1">
        <w:rPr>
          <w:rFonts w:ascii="Arial" w:hAnsi="Arial" w:cs="Arial"/>
          <w:sz w:val="22"/>
          <w:szCs w:val="22"/>
        </w:rPr>
        <w:t xml:space="preserve"> sea</w:t>
      </w:r>
      <w:r w:rsidR="004127E9" w:rsidRPr="00755BF1">
        <w:rPr>
          <w:rFonts w:ascii="Arial" w:hAnsi="Arial" w:cs="Arial"/>
          <w:sz w:val="22"/>
          <w:szCs w:val="22"/>
        </w:rPr>
        <w:t>n</w:t>
      </w:r>
      <w:r w:rsidRPr="00755BF1">
        <w:rPr>
          <w:rFonts w:ascii="Arial" w:hAnsi="Arial" w:cs="Arial"/>
          <w:sz w:val="22"/>
          <w:szCs w:val="22"/>
        </w:rPr>
        <w:t xml:space="preserve"> dirigida</w:t>
      </w:r>
      <w:r w:rsidR="004127E9" w:rsidRPr="00755BF1">
        <w:rPr>
          <w:rFonts w:ascii="Arial" w:hAnsi="Arial" w:cs="Arial"/>
          <w:sz w:val="22"/>
          <w:szCs w:val="22"/>
        </w:rPr>
        <w:t>s</w:t>
      </w:r>
      <w:r w:rsidRPr="00755BF1">
        <w:rPr>
          <w:rFonts w:ascii="Arial" w:hAnsi="Arial" w:cs="Arial"/>
          <w:sz w:val="22"/>
          <w:szCs w:val="22"/>
        </w:rPr>
        <w:t xml:space="preserve"> en debida forma.</w:t>
      </w:r>
    </w:p>
    <w:p w14:paraId="69E9B44F" w14:textId="77777777" w:rsidR="00715054" w:rsidRPr="00755BF1" w:rsidRDefault="00715054" w:rsidP="00715054">
      <w:pPr>
        <w:pStyle w:val="estlos-gacetasenunciados"/>
        <w:shd w:val="clear" w:color="auto" w:fill="FFFFFF"/>
        <w:spacing w:before="0" w:beforeAutospacing="0" w:after="0" w:afterAutospacing="0"/>
        <w:jc w:val="both"/>
        <w:rPr>
          <w:rFonts w:ascii="Arial" w:hAnsi="Arial" w:cs="Arial"/>
          <w:sz w:val="22"/>
          <w:szCs w:val="22"/>
        </w:rPr>
      </w:pPr>
    </w:p>
    <w:p w14:paraId="1123BA44" w14:textId="46362579" w:rsidR="00881D90" w:rsidRPr="00755BF1" w:rsidRDefault="00715054" w:rsidP="00881D90">
      <w:pPr>
        <w:pStyle w:val="estlos-gacetasenunciados"/>
        <w:shd w:val="clear" w:color="auto" w:fill="FFFFFF"/>
        <w:spacing w:before="0" w:beforeAutospacing="0" w:after="0" w:afterAutospacing="0"/>
        <w:jc w:val="both"/>
        <w:rPr>
          <w:rFonts w:ascii="Arial" w:hAnsi="Arial" w:cs="Arial"/>
          <w:sz w:val="22"/>
          <w:szCs w:val="22"/>
        </w:rPr>
      </w:pPr>
      <w:r w:rsidRPr="00755BF1">
        <w:rPr>
          <w:rFonts w:ascii="Arial" w:hAnsi="Arial" w:cs="Arial"/>
          <w:sz w:val="22"/>
          <w:szCs w:val="22"/>
        </w:rPr>
        <w:t>Recibida la queja, petición o reclamación,</w:t>
      </w:r>
      <w:r w:rsidR="004127E9" w:rsidRPr="00755BF1">
        <w:rPr>
          <w:rFonts w:ascii="Arial" w:hAnsi="Arial" w:cs="Arial"/>
          <w:sz w:val="22"/>
          <w:szCs w:val="22"/>
        </w:rPr>
        <w:t xml:space="preserve"> se</w:t>
      </w:r>
      <w:r w:rsidRPr="00755BF1">
        <w:rPr>
          <w:rFonts w:ascii="Arial" w:hAnsi="Arial" w:cs="Arial"/>
          <w:sz w:val="22"/>
          <w:szCs w:val="22"/>
        </w:rPr>
        <w:t xml:space="preserve"> deberá remitir</w:t>
      </w:r>
      <w:r w:rsidR="004127E9" w:rsidRPr="00755BF1">
        <w:rPr>
          <w:rFonts w:ascii="Arial" w:hAnsi="Arial" w:cs="Arial"/>
          <w:sz w:val="22"/>
          <w:szCs w:val="22"/>
        </w:rPr>
        <w:t xml:space="preserve"> </w:t>
      </w:r>
      <w:r w:rsidRPr="00755BF1">
        <w:rPr>
          <w:rFonts w:ascii="Arial" w:hAnsi="Arial" w:cs="Arial"/>
          <w:sz w:val="22"/>
          <w:szCs w:val="22"/>
        </w:rPr>
        <w:t xml:space="preserve">contra quien </w:t>
      </w:r>
      <w:r w:rsidR="00852938" w:rsidRPr="00755BF1">
        <w:rPr>
          <w:rFonts w:ascii="Arial" w:hAnsi="Arial" w:cs="Arial"/>
          <w:sz w:val="22"/>
          <w:szCs w:val="22"/>
        </w:rPr>
        <w:t xml:space="preserve">se dirija para que </w:t>
      </w:r>
      <w:r w:rsidRPr="00755BF1">
        <w:rPr>
          <w:rFonts w:ascii="Arial" w:hAnsi="Arial" w:cs="Arial"/>
          <w:sz w:val="22"/>
          <w:szCs w:val="22"/>
        </w:rPr>
        <w:t>surt</w:t>
      </w:r>
      <w:r w:rsidR="00852938" w:rsidRPr="00755BF1">
        <w:rPr>
          <w:rFonts w:ascii="Arial" w:hAnsi="Arial" w:cs="Arial"/>
          <w:sz w:val="22"/>
          <w:szCs w:val="22"/>
        </w:rPr>
        <w:t>a</w:t>
      </w:r>
      <w:r w:rsidRPr="00755BF1">
        <w:rPr>
          <w:rFonts w:ascii="Arial" w:hAnsi="Arial" w:cs="Arial"/>
          <w:sz w:val="22"/>
          <w:szCs w:val="22"/>
        </w:rPr>
        <w:t xml:space="preserve"> el </w:t>
      </w:r>
      <w:r w:rsidR="004127E9" w:rsidRPr="00755BF1">
        <w:rPr>
          <w:rFonts w:ascii="Arial" w:hAnsi="Arial" w:cs="Arial"/>
          <w:sz w:val="22"/>
          <w:szCs w:val="22"/>
        </w:rPr>
        <w:t xml:space="preserve">correspondiente </w:t>
      </w:r>
      <w:r w:rsidRPr="00755BF1">
        <w:rPr>
          <w:rFonts w:ascii="Arial" w:hAnsi="Arial" w:cs="Arial"/>
          <w:sz w:val="22"/>
          <w:szCs w:val="22"/>
        </w:rPr>
        <w:t>trámite</w:t>
      </w:r>
      <w:r w:rsidR="004127E9" w:rsidRPr="00755BF1">
        <w:rPr>
          <w:rFonts w:ascii="Arial" w:hAnsi="Arial" w:cs="Arial"/>
          <w:sz w:val="22"/>
          <w:szCs w:val="22"/>
        </w:rPr>
        <w:t>.</w:t>
      </w:r>
    </w:p>
    <w:p w14:paraId="22AD7369" w14:textId="3FB799D5" w:rsidR="009D4C6C" w:rsidRPr="00755BF1" w:rsidRDefault="00881D90" w:rsidP="00881D90">
      <w:pPr>
        <w:pStyle w:val="estlos-gacetasenunciados"/>
        <w:shd w:val="clear" w:color="auto" w:fill="FFFFFF"/>
        <w:spacing w:after="0"/>
        <w:jc w:val="both"/>
        <w:rPr>
          <w:rFonts w:ascii="Arial" w:hAnsi="Arial" w:cs="Arial"/>
          <w:iCs/>
          <w:color w:val="000000"/>
          <w:sz w:val="22"/>
          <w:szCs w:val="22"/>
        </w:rPr>
      </w:pPr>
      <w:r w:rsidRPr="00755BF1">
        <w:rPr>
          <w:rFonts w:ascii="Arial" w:hAnsi="Arial" w:cs="Arial"/>
          <w:b/>
          <w:sz w:val="22"/>
          <w:szCs w:val="22"/>
        </w:rPr>
        <w:t>Artículo</w:t>
      </w:r>
      <w:r w:rsidR="009D4C6C" w:rsidRPr="00755BF1">
        <w:rPr>
          <w:rFonts w:ascii="Arial" w:hAnsi="Arial" w:cs="Arial"/>
          <w:b/>
          <w:sz w:val="22"/>
          <w:szCs w:val="22"/>
        </w:rPr>
        <w:t xml:space="preserve"> </w:t>
      </w:r>
      <w:r w:rsidR="00AB7390" w:rsidRPr="00755BF1">
        <w:rPr>
          <w:rFonts w:ascii="Arial" w:hAnsi="Arial" w:cs="Arial"/>
          <w:b/>
          <w:sz w:val="22"/>
          <w:szCs w:val="22"/>
        </w:rPr>
        <w:t>2</w:t>
      </w:r>
      <w:r w:rsidR="00643888">
        <w:rPr>
          <w:rFonts w:ascii="Arial" w:hAnsi="Arial" w:cs="Arial"/>
          <w:b/>
          <w:sz w:val="22"/>
          <w:szCs w:val="22"/>
        </w:rPr>
        <w:t>1</w:t>
      </w:r>
      <w:r w:rsidR="00AB7390" w:rsidRPr="00755BF1">
        <w:rPr>
          <w:rFonts w:ascii="Arial" w:hAnsi="Arial" w:cs="Arial"/>
          <w:b/>
          <w:sz w:val="22"/>
          <w:szCs w:val="22"/>
        </w:rPr>
        <w:t>º</w:t>
      </w:r>
      <w:r w:rsidR="009D4C6C" w:rsidRPr="00755BF1">
        <w:rPr>
          <w:rFonts w:ascii="Arial" w:hAnsi="Arial" w:cs="Arial"/>
          <w:b/>
          <w:sz w:val="22"/>
          <w:szCs w:val="22"/>
        </w:rPr>
        <w:t xml:space="preserve">. Seguimiento </w:t>
      </w:r>
      <w:r w:rsidR="00BD73A9" w:rsidRPr="00755BF1">
        <w:rPr>
          <w:rFonts w:ascii="Arial" w:hAnsi="Arial" w:cs="Arial"/>
          <w:b/>
          <w:sz w:val="22"/>
          <w:szCs w:val="22"/>
        </w:rPr>
        <w:t>a</w:t>
      </w:r>
      <w:r w:rsidR="009D4C6C" w:rsidRPr="00755BF1">
        <w:rPr>
          <w:rFonts w:ascii="Arial" w:hAnsi="Arial" w:cs="Arial"/>
          <w:b/>
          <w:sz w:val="22"/>
          <w:szCs w:val="22"/>
        </w:rPr>
        <w:t xml:space="preserve"> </w:t>
      </w:r>
      <w:r w:rsidR="00BD73A9" w:rsidRPr="00755BF1">
        <w:rPr>
          <w:rFonts w:ascii="Arial" w:hAnsi="Arial" w:cs="Arial"/>
          <w:b/>
          <w:sz w:val="22"/>
          <w:szCs w:val="22"/>
        </w:rPr>
        <w:t>T</w:t>
      </w:r>
      <w:r w:rsidR="009D4C6C" w:rsidRPr="00755BF1">
        <w:rPr>
          <w:rFonts w:ascii="Arial" w:hAnsi="Arial" w:cs="Arial"/>
          <w:b/>
          <w:sz w:val="22"/>
          <w:szCs w:val="22"/>
        </w:rPr>
        <w:t>arifas por S</w:t>
      </w:r>
      <w:r w:rsidRPr="00755BF1">
        <w:rPr>
          <w:rFonts w:ascii="Arial" w:hAnsi="Arial" w:cs="Arial"/>
          <w:b/>
          <w:sz w:val="22"/>
          <w:szCs w:val="22"/>
        </w:rPr>
        <w:t xml:space="preserve">ervicios </w:t>
      </w:r>
      <w:r w:rsidR="009D4C6C" w:rsidRPr="00755BF1">
        <w:rPr>
          <w:rFonts w:ascii="Arial" w:hAnsi="Arial" w:cs="Arial"/>
          <w:b/>
          <w:sz w:val="22"/>
          <w:szCs w:val="22"/>
        </w:rPr>
        <w:t>A</w:t>
      </w:r>
      <w:r w:rsidRPr="00755BF1">
        <w:rPr>
          <w:rFonts w:ascii="Arial" w:hAnsi="Arial" w:cs="Arial"/>
          <w:b/>
          <w:sz w:val="22"/>
          <w:szCs w:val="22"/>
        </w:rPr>
        <w:t>éreos.</w:t>
      </w:r>
      <w:r w:rsidRPr="00755BF1">
        <w:rPr>
          <w:rFonts w:ascii="Arial" w:hAnsi="Arial" w:cs="Arial"/>
          <w:sz w:val="22"/>
          <w:szCs w:val="22"/>
        </w:rPr>
        <w:t xml:space="preserve"> </w:t>
      </w:r>
      <w:r w:rsidR="009D4C6C" w:rsidRPr="00755BF1">
        <w:rPr>
          <w:rFonts w:ascii="Arial" w:hAnsi="Arial" w:cs="Arial"/>
          <w:sz w:val="22"/>
          <w:szCs w:val="22"/>
        </w:rPr>
        <w:t xml:space="preserve">La Unidad Administrativa </w:t>
      </w:r>
      <w:r w:rsidR="00BD73A9" w:rsidRPr="00755BF1">
        <w:rPr>
          <w:rFonts w:ascii="Arial" w:hAnsi="Arial" w:cs="Arial"/>
          <w:sz w:val="22"/>
          <w:szCs w:val="22"/>
        </w:rPr>
        <w:t xml:space="preserve">Especial </w:t>
      </w:r>
      <w:r w:rsidR="009D4C6C" w:rsidRPr="00755BF1">
        <w:rPr>
          <w:rFonts w:ascii="Arial" w:hAnsi="Arial" w:cs="Arial"/>
          <w:sz w:val="22"/>
          <w:szCs w:val="22"/>
        </w:rPr>
        <w:t>de la Aeronáutica Civil será la encarga</w:t>
      </w:r>
      <w:r w:rsidR="002A287C" w:rsidRPr="00755BF1">
        <w:rPr>
          <w:rFonts w:ascii="Arial" w:hAnsi="Arial" w:cs="Arial"/>
          <w:sz w:val="22"/>
          <w:szCs w:val="22"/>
        </w:rPr>
        <w:t>da</w:t>
      </w:r>
      <w:r w:rsidR="009D4C6C" w:rsidRPr="00755BF1">
        <w:rPr>
          <w:rFonts w:ascii="Arial" w:hAnsi="Arial" w:cs="Arial"/>
          <w:sz w:val="22"/>
          <w:szCs w:val="22"/>
        </w:rPr>
        <w:t xml:space="preserve"> de ejercer el seguimiento permanente a las tarifas </w:t>
      </w:r>
      <w:r w:rsidR="00BD73A9" w:rsidRPr="00755BF1">
        <w:rPr>
          <w:rFonts w:ascii="Arial" w:hAnsi="Arial" w:cs="Arial"/>
          <w:sz w:val="22"/>
          <w:szCs w:val="22"/>
        </w:rPr>
        <w:t xml:space="preserve">de </w:t>
      </w:r>
      <w:r w:rsidR="002A287C" w:rsidRPr="00755BF1">
        <w:rPr>
          <w:rFonts w:ascii="Arial" w:hAnsi="Arial" w:cs="Arial"/>
          <w:sz w:val="22"/>
          <w:szCs w:val="22"/>
        </w:rPr>
        <w:t xml:space="preserve">los </w:t>
      </w:r>
      <w:r w:rsidR="00BD73A9" w:rsidRPr="00755BF1">
        <w:rPr>
          <w:rFonts w:ascii="Arial" w:hAnsi="Arial" w:cs="Arial"/>
          <w:iCs/>
          <w:color w:val="000000"/>
          <w:sz w:val="22"/>
          <w:szCs w:val="22"/>
        </w:rPr>
        <w:t>servicios aéreos comerciales de transporte público interno</w:t>
      </w:r>
      <w:r w:rsidR="00BD73A9" w:rsidRPr="00755BF1">
        <w:rPr>
          <w:rFonts w:ascii="Arial" w:hAnsi="Arial" w:cs="Arial"/>
          <w:sz w:val="22"/>
          <w:szCs w:val="22"/>
        </w:rPr>
        <w:t xml:space="preserve">. </w:t>
      </w:r>
      <w:r w:rsidR="009D4C6C" w:rsidRPr="00755BF1">
        <w:rPr>
          <w:rFonts w:ascii="Arial" w:hAnsi="Arial" w:cs="Arial"/>
          <w:iCs/>
          <w:color w:val="000000"/>
          <w:sz w:val="22"/>
          <w:szCs w:val="22"/>
        </w:rPr>
        <w:t xml:space="preserve"> </w:t>
      </w:r>
    </w:p>
    <w:p w14:paraId="7331392A" w14:textId="77777777" w:rsidR="00BD73A9" w:rsidRPr="00755BF1" w:rsidRDefault="002A287C" w:rsidP="00BD73A9">
      <w:pPr>
        <w:pStyle w:val="estlos-gacetasenunciados"/>
        <w:shd w:val="clear" w:color="auto" w:fill="FFFFFF"/>
        <w:spacing w:after="0"/>
        <w:jc w:val="both"/>
        <w:rPr>
          <w:rFonts w:ascii="Arial" w:hAnsi="Arial" w:cs="Arial"/>
          <w:iCs/>
          <w:color w:val="000000"/>
          <w:sz w:val="22"/>
          <w:szCs w:val="22"/>
        </w:rPr>
      </w:pPr>
      <w:r w:rsidRPr="00755BF1">
        <w:rPr>
          <w:rFonts w:ascii="Arial" w:hAnsi="Arial" w:cs="Arial"/>
          <w:iCs/>
          <w:color w:val="000000"/>
          <w:sz w:val="22"/>
          <w:szCs w:val="22"/>
        </w:rPr>
        <w:t xml:space="preserve">Para ello, todas las aerolíneas deberán reportar el valor de las tarifas ofertadas al público, </w:t>
      </w:r>
      <w:r w:rsidR="00BD73A9" w:rsidRPr="00755BF1">
        <w:rPr>
          <w:rFonts w:ascii="Arial" w:hAnsi="Arial" w:cs="Arial"/>
          <w:iCs/>
          <w:color w:val="000000"/>
          <w:sz w:val="22"/>
          <w:szCs w:val="22"/>
        </w:rPr>
        <w:t>detallando los criterios para la fijación de la tarifa final.</w:t>
      </w:r>
    </w:p>
    <w:p w14:paraId="426AFF09" w14:textId="77777777" w:rsidR="00BD73A9" w:rsidRPr="00755BF1" w:rsidRDefault="00BD73A9" w:rsidP="00BD73A9">
      <w:pPr>
        <w:pStyle w:val="estlos-gacetasenunciados"/>
        <w:shd w:val="clear" w:color="auto" w:fill="FFFFFF"/>
        <w:spacing w:after="0"/>
        <w:jc w:val="both"/>
        <w:rPr>
          <w:rFonts w:ascii="Arial" w:hAnsi="Arial" w:cs="Arial"/>
          <w:sz w:val="22"/>
          <w:szCs w:val="22"/>
        </w:rPr>
      </w:pPr>
      <w:r w:rsidRPr="00755BF1">
        <w:rPr>
          <w:rFonts w:ascii="Arial" w:hAnsi="Arial" w:cs="Arial"/>
          <w:iCs/>
          <w:color w:val="000000"/>
          <w:sz w:val="22"/>
          <w:szCs w:val="22"/>
        </w:rPr>
        <w:t xml:space="preserve">Semestralmente, la </w:t>
      </w:r>
      <w:r w:rsidRPr="00755BF1">
        <w:rPr>
          <w:rFonts w:ascii="Arial" w:hAnsi="Arial" w:cs="Arial"/>
          <w:sz w:val="22"/>
          <w:szCs w:val="22"/>
        </w:rPr>
        <w:t>Unidad Especial Administrativa de la Aeronáutica Civil, deberá rendir un informe detallado del comportamiento de las tarifas ofrecidas al público,</w:t>
      </w:r>
      <w:r w:rsidR="00080D4B" w:rsidRPr="00755BF1">
        <w:rPr>
          <w:rFonts w:ascii="Arial" w:hAnsi="Arial" w:cs="Arial"/>
          <w:sz w:val="22"/>
          <w:szCs w:val="22"/>
        </w:rPr>
        <w:t xml:space="preserve"> incluyendo su composición, </w:t>
      </w:r>
      <w:r w:rsidRPr="00755BF1">
        <w:rPr>
          <w:rFonts w:ascii="Arial" w:hAnsi="Arial" w:cs="Arial"/>
          <w:sz w:val="22"/>
          <w:szCs w:val="22"/>
        </w:rPr>
        <w:t xml:space="preserve">por cada una de las rutas autorizadas y la aerolínea prestadora del servicio. </w:t>
      </w:r>
    </w:p>
    <w:p w14:paraId="1DC6E300" w14:textId="574603F3" w:rsidR="001C75AF" w:rsidRPr="00755BF1" w:rsidRDefault="001C75AF" w:rsidP="001C75AF">
      <w:pPr>
        <w:pStyle w:val="estlos-gacetasenunciados"/>
        <w:shd w:val="clear" w:color="auto" w:fill="FFFFFF"/>
        <w:spacing w:after="0"/>
        <w:jc w:val="both"/>
        <w:rPr>
          <w:rFonts w:ascii="Arial" w:hAnsi="Arial" w:cs="Arial"/>
          <w:sz w:val="22"/>
          <w:szCs w:val="22"/>
        </w:rPr>
      </w:pPr>
      <w:r w:rsidRPr="00755BF1">
        <w:rPr>
          <w:rFonts w:ascii="Arial" w:hAnsi="Arial" w:cs="Arial"/>
          <w:b/>
          <w:sz w:val="22"/>
          <w:szCs w:val="22"/>
        </w:rPr>
        <w:t xml:space="preserve">Artículo </w:t>
      </w:r>
      <w:r w:rsidR="00AB7390" w:rsidRPr="00755BF1">
        <w:rPr>
          <w:rFonts w:ascii="Arial" w:hAnsi="Arial" w:cs="Arial"/>
          <w:b/>
          <w:sz w:val="22"/>
          <w:szCs w:val="22"/>
        </w:rPr>
        <w:t>2</w:t>
      </w:r>
      <w:r w:rsidR="00643888">
        <w:rPr>
          <w:rFonts w:ascii="Arial" w:hAnsi="Arial" w:cs="Arial"/>
          <w:b/>
          <w:sz w:val="22"/>
          <w:szCs w:val="22"/>
        </w:rPr>
        <w:t>2</w:t>
      </w:r>
      <w:r w:rsidR="00AB7390" w:rsidRPr="00755BF1">
        <w:rPr>
          <w:rFonts w:ascii="Arial" w:hAnsi="Arial" w:cs="Arial"/>
          <w:b/>
          <w:sz w:val="22"/>
          <w:szCs w:val="22"/>
        </w:rPr>
        <w:t>º</w:t>
      </w:r>
      <w:r w:rsidRPr="00755BF1">
        <w:rPr>
          <w:rFonts w:ascii="Arial" w:hAnsi="Arial" w:cs="Arial"/>
          <w:b/>
          <w:sz w:val="22"/>
          <w:szCs w:val="22"/>
        </w:rPr>
        <w:t>.</w:t>
      </w:r>
      <w:r w:rsidRPr="00755BF1">
        <w:rPr>
          <w:rFonts w:ascii="Arial" w:hAnsi="Arial" w:cs="Arial"/>
          <w:sz w:val="22"/>
          <w:szCs w:val="22"/>
        </w:rPr>
        <w:t xml:space="preserve"> </w:t>
      </w:r>
      <w:r w:rsidR="00C35C4A" w:rsidRPr="00755BF1">
        <w:rPr>
          <w:rFonts w:ascii="Arial" w:hAnsi="Arial" w:cs="Arial"/>
          <w:b/>
          <w:sz w:val="22"/>
          <w:szCs w:val="22"/>
        </w:rPr>
        <w:t>Inspección, Vigilancia y Control</w:t>
      </w:r>
      <w:r w:rsidRPr="00755BF1">
        <w:rPr>
          <w:rFonts w:ascii="Arial" w:hAnsi="Arial" w:cs="Arial"/>
          <w:b/>
          <w:sz w:val="22"/>
          <w:szCs w:val="22"/>
        </w:rPr>
        <w:t>.</w:t>
      </w:r>
      <w:r w:rsidRPr="00755BF1">
        <w:rPr>
          <w:rFonts w:ascii="Arial" w:hAnsi="Arial" w:cs="Arial"/>
          <w:sz w:val="22"/>
          <w:szCs w:val="22"/>
        </w:rPr>
        <w:t xml:space="preserve"> La Unidad Administrativa Especial de la Aeronáutica Civil será la encargad</w:t>
      </w:r>
      <w:r w:rsidR="008516E8" w:rsidRPr="00755BF1">
        <w:rPr>
          <w:rFonts w:ascii="Arial" w:hAnsi="Arial" w:cs="Arial"/>
          <w:sz w:val="22"/>
          <w:szCs w:val="22"/>
        </w:rPr>
        <w:t xml:space="preserve">a de llevar a cabo </w:t>
      </w:r>
      <w:r w:rsidR="00C35C4A" w:rsidRPr="00755BF1">
        <w:rPr>
          <w:rFonts w:ascii="Arial" w:hAnsi="Arial" w:cs="Arial"/>
          <w:sz w:val="22"/>
          <w:szCs w:val="22"/>
        </w:rPr>
        <w:t>la inspección, vigilancia y control</w:t>
      </w:r>
      <w:r w:rsidRPr="00755BF1">
        <w:rPr>
          <w:rFonts w:ascii="Arial" w:hAnsi="Arial" w:cs="Arial"/>
          <w:sz w:val="22"/>
          <w:szCs w:val="22"/>
        </w:rPr>
        <w:t xml:space="preserve"> a las causas alegadas por las compañías de servicios aéreos comerciales con ocasión al incumplimiento de sus obligaciones</w:t>
      </w:r>
      <w:r w:rsidR="008516E8" w:rsidRPr="00755BF1">
        <w:rPr>
          <w:rFonts w:ascii="Arial" w:hAnsi="Arial" w:cs="Arial"/>
          <w:sz w:val="22"/>
          <w:szCs w:val="22"/>
        </w:rPr>
        <w:t>, con la</w:t>
      </w:r>
      <w:r w:rsidRPr="00755BF1">
        <w:rPr>
          <w:rFonts w:ascii="Arial" w:hAnsi="Arial" w:cs="Arial"/>
          <w:sz w:val="22"/>
          <w:szCs w:val="22"/>
        </w:rPr>
        <w:t xml:space="preserve"> fin</w:t>
      </w:r>
      <w:r w:rsidR="008516E8" w:rsidRPr="00755BF1">
        <w:rPr>
          <w:rFonts w:ascii="Arial" w:hAnsi="Arial" w:cs="Arial"/>
          <w:sz w:val="22"/>
          <w:szCs w:val="22"/>
        </w:rPr>
        <w:t>alidad</w:t>
      </w:r>
      <w:r w:rsidRPr="00755BF1">
        <w:rPr>
          <w:rFonts w:ascii="Arial" w:hAnsi="Arial" w:cs="Arial"/>
          <w:sz w:val="22"/>
          <w:szCs w:val="22"/>
        </w:rPr>
        <w:t xml:space="preserve"> de dar inicio a las </w:t>
      </w:r>
      <w:r w:rsidR="008516E8" w:rsidRPr="00755BF1">
        <w:rPr>
          <w:rFonts w:ascii="Arial" w:hAnsi="Arial" w:cs="Arial"/>
          <w:sz w:val="22"/>
          <w:szCs w:val="22"/>
        </w:rPr>
        <w:t xml:space="preserve">investigaciones </w:t>
      </w:r>
      <w:r w:rsidRPr="00755BF1">
        <w:rPr>
          <w:rFonts w:ascii="Arial" w:hAnsi="Arial" w:cs="Arial"/>
          <w:sz w:val="22"/>
          <w:szCs w:val="22"/>
        </w:rPr>
        <w:t xml:space="preserve">a que </w:t>
      </w:r>
      <w:r w:rsidR="008516E8" w:rsidRPr="00755BF1">
        <w:rPr>
          <w:rFonts w:ascii="Arial" w:hAnsi="Arial" w:cs="Arial"/>
          <w:sz w:val="22"/>
          <w:szCs w:val="22"/>
        </w:rPr>
        <w:t xml:space="preserve">dé </w:t>
      </w:r>
      <w:r w:rsidRPr="00755BF1">
        <w:rPr>
          <w:rFonts w:ascii="Arial" w:hAnsi="Arial" w:cs="Arial"/>
          <w:sz w:val="22"/>
          <w:szCs w:val="22"/>
        </w:rPr>
        <w:t>lugar.</w:t>
      </w:r>
    </w:p>
    <w:p w14:paraId="71FF2B99" w14:textId="6AE5A9FD" w:rsidR="00C35C4A" w:rsidRPr="00755BF1" w:rsidRDefault="00C35C4A" w:rsidP="001C75AF">
      <w:pPr>
        <w:pStyle w:val="estlos-gacetasenunciados"/>
        <w:shd w:val="clear" w:color="auto" w:fill="FFFFFF"/>
        <w:spacing w:after="0"/>
        <w:jc w:val="both"/>
        <w:rPr>
          <w:rFonts w:ascii="Arial" w:hAnsi="Arial" w:cs="Arial"/>
          <w:sz w:val="22"/>
          <w:szCs w:val="22"/>
        </w:rPr>
      </w:pPr>
      <w:r w:rsidRPr="00755BF1">
        <w:rPr>
          <w:rFonts w:ascii="Arial" w:hAnsi="Arial" w:cs="Arial"/>
          <w:sz w:val="22"/>
          <w:szCs w:val="22"/>
        </w:rPr>
        <w:t xml:space="preserve">En ningún caso, el haber efectuado la compensación de que trata la presente ley o </w:t>
      </w:r>
      <w:r w:rsidR="00AB7390" w:rsidRPr="00755BF1">
        <w:rPr>
          <w:rFonts w:ascii="Arial" w:hAnsi="Arial" w:cs="Arial"/>
          <w:sz w:val="22"/>
          <w:szCs w:val="22"/>
        </w:rPr>
        <w:t>los</w:t>
      </w:r>
      <w:r w:rsidRPr="00755BF1">
        <w:rPr>
          <w:rFonts w:ascii="Arial" w:hAnsi="Arial" w:cs="Arial"/>
          <w:sz w:val="22"/>
          <w:szCs w:val="22"/>
        </w:rPr>
        <w:t xml:space="preserve"> Reglamentos Aeronáuticos de Colombia, podrá considerarse como causal para suspender o no dar inicio a las investigaciones e imposición de sanciones que hayan llevado al incumplimiento de las obligaciones propias de la aerolínea. </w:t>
      </w:r>
    </w:p>
    <w:p w14:paraId="42AF2D19" w14:textId="40581E5C" w:rsidR="00304294" w:rsidRPr="00755BF1" w:rsidRDefault="00756DB4" w:rsidP="00304294">
      <w:pPr>
        <w:pStyle w:val="estlos-gacetasenunciados"/>
        <w:shd w:val="clear" w:color="auto" w:fill="FFFFFF"/>
        <w:spacing w:after="0"/>
        <w:jc w:val="both"/>
        <w:rPr>
          <w:rFonts w:ascii="Arial" w:hAnsi="Arial" w:cs="Arial"/>
          <w:sz w:val="22"/>
          <w:szCs w:val="22"/>
        </w:rPr>
      </w:pPr>
      <w:r w:rsidRPr="00755BF1">
        <w:rPr>
          <w:rFonts w:ascii="Arial" w:hAnsi="Arial" w:cs="Arial"/>
          <w:b/>
          <w:sz w:val="22"/>
          <w:szCs w:val="22"/>
        </w:rPr>
        <w:t xml:space="preserve">Artículo </w:t>
      </w:r>
      <w:r w:rsidR="00AB7390" w:rsidRPr="00755BF1">
        <w:rPr>
          <w:rFonts w:ascii="Arial" w:hAnsi="Arial" w:cs="Arial"/>
          <w:b/>
          <w:sz w:val="22"/>
          <w:szCs w:val="22"/>
        </w:rPr>
        <w:t>2</w:t>
      </w:r>
      <w:r w:rsidR="00643888">
        <w:rPr>
          <w:rFonts w:ascii="Arial" w:hAnsi="Arial" w:cs="Arial"/>
          <w:b/>
          <w:sz w:val="22"/>
          <w:szCs w:val="22"/>
        </w:rPr>
        <w:t>3</w:t>
      </w:r>
      <w:r w:rsidR="00AB7390" w:rsidRPr="00755BF1">
        <w:rPr>
          <w:rFonts w:ascii="Arial" w:hAnsi="Arial" w:cs="Arial"/>
          <w:b/>
          <w:sz w:val="22"/>
          <w:szCs w:val="22"/>
        </w:rPr>
        <w:t xml:space="preserve">º. </w:t>
      </w:r>
      <w:r w:rsidR="00304294" w:rsidRPr="00755BF1">
        <w:rPr>
          <w:rFonts w:ascii="Arial" w:hAnsi="Arial" w:cs="Arial"/>
          <w:b/>
          <w:sz w:val="22"/>
          <w:szCs w:val="22"/>
        </w:rPr>
        <w:t>Vigencia.</w:t>
      </w:r>
      <w:r w:rsidR="00304294" w:rsidRPr="00755BF1">
        <w:rPr>
          <w:rFonts w:ascii="Arial" w:hAnsi="Arial" w:cs="Arial"/>
          <w:sz w:val="22"/>
          <w:szCs w:val="22"/>
        </w:rPr>
        <w:t xml:space="preserve"> La presente ley rige a partir de su sanción y publicación en el Diario Oficial. Todas las aerolíneas</w:t>
      </w:r>
      <w:r w:rsidR="00AB7390" w:rsidRPr="00755BF1">
        <w:rPr>
          <w:rFonts w:ascii="Arial" w:hAnsi="Arial" w:cs="Arial"/>
          <w:sz w:val="22"/>
          <w:szCs w:val="22"/>
        </w:rPr>
        <w:t>,</w:t>
      </w:r>
      <w:r w:rsidR="00304294" w:rsidRPr="00755BF1">
        <w:rPr>
          <w:rFonts w:ascii="Arial" w:hAnsi="Arial" w:cs="Arial"/>
          <w:sz w:val="22"/>
          <w:szCs w:val="22"/>
        </w:rPr>
        <w:t xml:space="preserve"> la </w:t>
      </w:r>
      <w:r w:rsidR="00666AEB" w:rsidRPr="00755BF1">
        <w:rPr>
          <w:rFonts w:ascii="Arial" w:hAnsi="Arial" w:cs="Arial"/>
          <w:sz w:val="22"/>
          <w:szCs w:val="22"/>
        </w:rPr>
        <w:t>Unidad Administrativa Especial de Aeronáutica Civil</w:t>
      </w:r>
      <w:r w:rsidR="00AB7390" w:rsidRPr="00755BF1">
        <w:rPr>
          <w:rFonts w:ascii="Arial" w:hAnsi="Arial" w:cs="Arial"/>
          <w:sz w:val="22"/>
          <w:szCs w:val="22"/>
        </w:rPr>
        <w:t xml:space="preserve"> y la Superintendencia de Transporte</w:t>
      </w:r>
      <w:r w:rsidR="00304294" w:rsidRPr="00755BF1">
        <w:rPr>
          <w:rFonts w:ascii="Arial" w:hAnsi="Arial" w:cs="Arial"/>
          <w:sz w:val="22"/>
          <w:szCs w:val="22"/>
        </w:rPr>
        <w:t xml:space="preserve"> tendrán un término de seis (6) meses para adecuar los sistemas electrónicos, páginas web y otros medios usados para la comercialización de sus servicios y atención al usuario, conforme a lo consagrado en la presente ley.</w:t>
      </w:r>
    </w:p>
    <w:p w14:paraId="612E1F7C" w14:textId="76D75AC0" w:rsidR="00380BCC" w:rsidRDefault="00857027" w:rsidP="00295E4D">
      <w:pPr>
        <w:pStyle w:val="estlos-gacetasenunciados"/>
        <w:shd w:val="clear" w:color="auto" w:fill="FFFFFF"/>
        <w:spacing w:after="0"/>
        <w:ind w:left="708" w:hanging="708"/>
        <w:jc w:val="both"/>
        <w:rPr>
          <w:rFonts w:ascii="Arial" w:hAnsi="Arial" w:cs="Arial"/>
          <w:sz w:val="22"/>
          <w:szCs w:val="22"/>
        </w:rPr>
      </w:pPr>
      <w:r>
        <w:rPr>
          <w:rFonts w:ascii="Arial" w:hAnsi="Arial" w:cs="Arial"/>
          <w:sz w:val="22"/>
          <w:szCs w:val="22"/>
        </w:rPr>
        <w:t>De los honorables congresistas,</w:t>
      </w:r>
    </w:p>
    <w:tbl>
      <w:tblPr>
        <w:tblStyle w:val="Tablaconcuadrcula"/>
        <w:tblW w:w="90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6"/>
      </w:tblGrid>
      <w:tr w:rsidR="00857027" w14:paraId="4DA0AA0A" w14:textId="77777777" w:rsidTr="00063DE3">
        <w:trPr>
          <w:trHeight w:val="1084"/>
        </w:trPr>
        <w:tc>
          <w:tcPr>
            <w:tcW w:w="4537" w:type="dxa"/>
          </w:tcPr>
          <w:p w14:paraId="7F0C7543" w14:textId="7FBE2282" w:rsidR="00857027" w:rsidRDefault="00857027" w:rsidP="00857027">
            <w:pPr>
              <w:pStyle w:val="estlos-gacetasenunciados"/>
              <w:shd w:val="clear" w:color="auto" w:fill="FFFFFF"/>
              <w:spacing w:before="0" w:beforeAutospacing="0" w:after="0" w:afterAutospacing="0"/>
              <w:ind w:left="709" w:hanging="709"/>
              <w:jc w:val="both"/>
              <w:rPr>
                <w:rFonts w:ascii="Arial" w:hAnsi="Arial" w:cs="Arial"/>
                <w:sz w:val="22"/>
                <w:szCs w:val="22"/>
              </w:rPr>
            </w:pPr>
            <w:r>
              <w:rPr>
                <w:rFonts w:ascii="Arial" w:hAnsi="Arial" w:cs="Arial"/>
                <w:sz w:val="22"/>
                <w:szCs w:val="22"/>
              </w:rPr>
              <w:t>_______________________________</w:t>
            </w:r>
          </w:p>
          <w:p w14:paraId="1BFB84CD" w14:textId="2E0AA3B4" w:rsidR="00857027" w:rsidRPr="00CE63D1" w:rsidRDefault="00A03CB6" w:rsidP="00857027">
            <w:pPr>
              <w:pStyle w:val="estlos-gacetasenunciados"/>
              <w:shd w:val="clear" w:color="auto" w:fill="FFFFFF"/>
              <w:spacing w:before="0" w:beforeAutospacing="0" w:after="0" w:afterAutospacing="0"/>
              <w:ind w:left="709" w:hanging="709"/>
              <w:jc w:val="both"/>
              <w:rPr>
                <w:rFonts w:ascii="Arial" w:hAnsi="Arial" w:cs="Arial"/>
                <w:b/>
                <w:sz w:val="22"/>
                <w:szCs w:val="22"/>
              </w:rPr>
            </w:pPr>
            <w:r w:rsidRPr="00CE63D1">
              <w:rPr>
                <w:rFonts w:ascii="Arial" w:hAnsi="Arial" w:cs="Arial"/>
                <w:b/>
                <w:sz w:val="22"/>
                <w:szCs w:val="22"/>
              </w:rPr>
              <w:t>FABIO FERNANDO ARROYAVE</w:t>
            </w:r>
          </w:p>
          <w:p w14:paraId="033DA551" w14:textId="341EC4F5" w:rsidR="00857027" w:rsidRDefault="00857027" w:rsidP="00857027">
            <w:pPr>
              <w:pStyle w:val="estlos-gacetasenunciados"/>
              <w:shd w:val="clear" w:color="auto" w:fill="FFFFFF"/>
              <w:spacing w:before="0" w:beforeAutospacing="0" w:after="0" w:afterAutospacing="0"/>
              <w:ind w:left="709" w:hanging="709"/>
              <w:jc w:val="both"/>
              <w:rPr>
                <w:rFonts w:ascii="Arial" w:hAnsi="Arial" w:cs="Arial"/>
                <w:sz w:val="22"/>
                <w:szCs w:val="22"/>
              </w:rPr>
            </w:pPr>
            <w:r w:rsidRPr="00CE63D1">
              <w:rPr>
                <w:rFonts w:ascii="Arial" w:hAnsi="Arial" w:cs="Arial"/>
                <w:b/>
                <w:sz w:val="22"/>
                <w:szCs w:val="22"/>
              </w:rPr>
              <w:t>Representante a la Cámara</w:t>
            </w:r>
          </w:p>
        </w:tc>
        <w:tc>
          <w:tcPr>
            <w:tcW w:w="4536" w:type="dxa"/>
          </w:tcPr>
          <w:p w14:paraId="1B76C12D" w14:textId="74DAE64B" w:rsidR="00857027" w:rsidRDefault="00857027" w:rsidP="00857027">
            <w:pPr>
              <w:pStyle w:val="estlos-gacetasenunciados"/>
              <w:shd w:val="clear" w:color="auto" w:fill="FFFFFF"/>
              <w:spacing w:before="0" w:beforeAutospacing="0" w:after="0" w:afterAutospacing="0"/>
              <w:ind w:left="709" w:hanging="709"/>
              <w:jc w:val="both"/>
              <w:rPr>
                <w:rFonts w:ascii="Arial" w:hAnsi="Arial" w:cs="Arial"/>
                <w:sz w:val="22"/>
                <w:szCs w:val="22"/>
              </w:rPr>
            </w:pPr>
            <w:r>
              <w:rPr>
                <w:rFonts w:ascii="Arial" w:hAnsi="Arial" w:cs="Arial"/>
                <w:sz w:val="22"/>
                <w:szCs w:val="22"/>
              </w:rPr>
              <w:t>_______________________________</w:t>
            </w:r>
          </w:p>
          <w:p w14:paraId="45FDA115" w14:textId="41A82351" w:rsidR="004048A9" w:rsidRPr="00CE63D1" w:rsidRDefault="004048A9" w:rsidP="004048A9">
            <w:pPr>
              <w:pStyle w:val="estlos-gacetasenunciados"/>
              <w:shd w:val="clear" w:color="auto" w:fill="FFFFFF"/>
              <w:spacing w:before="0" w:beforeAutospacing="0" w:after="0" w:afterAutospacing="0"/>
              <w:ind w:left="709" w:hanging="709"/>
              <w:jc w:val="both"/>
              <w:rPr>
                <w:rFonts w:ascii="Arial" w:hAnsi="Arial" w:cs="Arial"/>
                <w:b/>
                <w:sz w:val="22"/>
                <w:szCs w:val="22"/>
              </w:rPr>
            </w:pPr>
            <w:r>
              <w:rPr>
                <w:rFonts w:ascii="Arial" w:hAnsi="Arial" w:cs="Arial"/>
                <w:b/>
                <w:sz w:val="22"/>
                <w:szCs w:val="22"/>
              </w:rPr>
              <w:t>RODRIGO ARTURO ROJAS</w:t>
            </w:r>
          </w:p>
          <w:p w14:paraId="66376AA1" w14:textId="5134E95A" w:rsidR="00857027" w:rsidRPr="00380BCC" w:rsidRDefault="004048A9" w:rsidP="00557055">
            <w:pPr>
              <w:pStyle w:val="estlos-gacetasenunciados"/>
              <w:shd w:val="clear" w:color="auto" w:fill="FFFFFF"/>
              <w:spacing w:before="0" w:beforeAutospacing="0" w:after="0" w:afterAutospacing="0"/>
              <w:ind w:left="709" w:hanging="709"/>
              <w:jc w:val="both"/>
            </w:pPr>
            <w:r w:rsidRPr="00CE63D1">
              <w:rPr>
                <w:rFonts w:ascii="Arial" w:hAnsi="Arial" w:cs="Arial"/>
                <w:b/>
                <w:sz w:val="22"/>
                <w:szCs w:val="22"/>
              </w:rPr>
              <w:t>Representante a la Cámara</w:t>
            </w:r>
          </w:p>
        </w:tc>
      </w:tr>
      <w:tr w:rsidR="00857027" w14:paraId="1ED388D9" w14:textId="77777777" w:rsidTr="00557055">
        <w:trPr>
          <w:trHeight w:val="1020"/>
        </w:trPr>
        <w:tc>
          <w:tcPr>
            <w:tcW w:w="4537" w:type="dxa"/>
          </w:tcPr>
          <w:p w14:paraId="4A1C028F" w14:textId="77777777" w:rsidR="00857027" w:rsidRDefault="00857027" w:rsidP="00857027">
            <w:pPr>
              <w:pStyle w:val="estlos-gacetasenunciados"/>
              <w:shd w:val="clear" w:color="auto" w:fill="FFFFFF"/>
              <w:spacing w:before="0" w:beforeAutospacing="0" w:after="0" w:afterAutospacing="0"/>
              <w:ind w:left="709" w:hanging="709"/>
              <w:jc w:val="both"/>
              <w:rPr>
                <w:rFonts w:ascii="Arial" w:hAnsi="Arial" w:cs="Arial"/>
                <w:sz w:val="22"/>
                <w:szCs w:val="22"/>
              </w:rPr>
            </w:pPr>
            <w:r>
              <w:rPr>
                <w:rFonts w:ascii="Arial" w:hAnsi="Arial" w:cs="Arial"/>
                <w:sz w:val="22"/>
                <w:szCs w:val="22"/>
              </w:rPr>
              <w:t>_______________________________</w:t>
            </w:r>
          </w:p>
          <w:p w14:paraId="6A5FBD7B" w14:textId="2C8B2DBC" w:rsidR="004048A9" w:rsidRPr="00CE63D1" w:rsidRDefault="004048A9" w:rsidP="004048A9">
            <w:pPr>
              <w:pStyle w:val="estlos-gacetasenunciados"/>
              <w:shd w:val="clear" w:color="auto" w:fill="FFFFFF"/>
              <w:spacing w:before="0" w:beforeAutospacing="0" w:after="0" w:afterAutospacing="0"/>
              <w:ind w:left="709" w:hanging="709"/>
              <w:jc w:val="both"/>
              <w:rPr>
                <w:rFonts w:ascii="Arial" w:hAnsi="Arial" w:cs="Arial"/>
                <w:b/>
                <w:sz w:val="22"/>
                <w:szCs w:val="22"/>
              </w:rPr>
            </w:pPr>
            <w:r>
              <w:rPr>
                <w:rFonts w:ascii="Arial" w:hAnsi="Arial" w:cs="Arial"/>
                <w:b/>
                <w:sz w:val="22"/>
                <w:szCs w:val="22"/>
              </w:rPr>
              <w:t>EMETERIO JOSÉ MONTES DE CASTRO</w:t>
            </w:r>
          </w:p>
          <w:p w14:paraId="27A81554" w14:textId="1D124B9A" w:rsidR="00857027" w:rsidRDefault="004048A9" w:rsidP="00380BCC">
            <w:pPr>
              <w:pStyle w:val="estlos-gacetasenunciados"/>
              <w:shd w:val="clear" w:color="auto" w:fill="FFFFFF"/>
              <w:spacing w:before="0" w:beforeAutospacing="0" w:after="0" w:afterAutospacing="0"/>
              <w:ind w:left="709" w:hanging="709"/>
              <w:jc w:val="both"/>
              <w:rPr>
                <w:rFonts w:ascii="Arial" w:hAnsi="Arial" w:cs="Arial"/>
                <w:sz w:val="22"/>
                <w:szCs w:val="22"/>
              </w:rPr>
            </w:pPr>
            <w:r w:rsidRPr="00CE63D1">
              <w:rPr>
                <w:rFonts w:ascii="Arial" w:hAnsi="Arial" w:cs="Arial"/>
                <w:b/>
                <w:sz w:val="22"/>
                <w:szCs w:val="22"/>
              </w:rPr>
              <w:t>Representante a la Cámara</w:t>
            </w:r>
          </w:p>
        </w:tc>
        <w:tc>
          <w:tcPr>
            <w:tcW w:w="4536" w:type="dxa"/>
          </w:tcPr>
          <w:p w14:paraId="76470D3B" w14:textId="158DB1DD" w:rsidR="00857027" w:rsidRDefault="00857027" w:rsidP="0048348A">
            <w:pPr>
              <w:pStyle w:val="estlos-gacetasenunciados"/>
              <w:shd w:val="clear" w:color="auto" w:fill="FFFFFF"/>
              <w:spacing w:before="0" w:beforeAutospacing="0" w:after="0" w:afterAutospacing="0"/>
              <w:ind w:left="709" w:hanging="709"/>
              <w:jc w:val="both"/>
              <w:rPr>
                <w:rFonts w:ascii="Arial" w:hAnsi="Arial" w:cs="Arial"/>
                <w:sz w:val="22"/>
                <w:szCs w:val="22"/>
              </w:rPr>
            </w:pPr>
          </w:p>
        </w:tc>
      </w:tr>
    </w:tbl>
    <w:p w14:paraId="39DD24B8" w14:textId="47C27273" w:rsidR="00857027" w:rsidRDefault="00857027" w:rsidP="00857027">
      <w:pPr>
        <w:pStyle w:val="estlos-gacetasenunciados"/>
        <w:shd w:val="clear" w:color="auto" w:fill="FFFFFF"/>
        <w:spacing w:before="0" w:beforeAutospacing="0" w:after="0" w:afterAutospacing="0"/>
        <w:ind w:left="709" w:hanging="709"/>
        <w:jc w:val="both"/>
        <w:rPr>
          <w:rFonts w:ascii="Arial" w:hAnsi="Arial" w:cs="Arial"/>
          <w:sz w:val="22"/>
          <w:szCs w:val="22"/>
        </w:rPr>
      </w:pPr>
    </w:p>
    <w:p w14:paraId="26C96CEC" w14:textId="77777777" w:rsidR="004723FC" w:rsidRPr="004723FC" w:rsidRDefault="004723FC" w:rsidP="004723FC">
      <w:pPr>
        <w:pStyle w:val="Default"/>
        <w:jc w:val="center"/>
        <w:rPr>
          <w:b/>
          <w:bCs/>
          <w:color w:val="auto"/>
          <w:sz w:val="22"/>
          <w:szCs w:val="22"/>
        </w:rPr>
      </w:pPr>
      <w:r w:rsidRPr="004723FC">
        <w:rPr>
          <w:b/>
          <w:bCs/>
          <w:color w:val="auto"/>
          <w:sz w:val="22"/>
          <w:szCs w:val="22"/>
        </w:rPr>
        <w:t>EXPOSICIÓN DE MOTIVOS</w:t>
      </w:r>
    </w:p>
    <w:p w14:paraId="50998504" w14:textId="0AFE4A7A" w:rsidR="004723FC" w:rsidRPr="004723FC" w:rsidRDefault="004723FC" w:rsidP="004723FC">
      <w:pPr>
        <w:pStyle w:val="Default"/>
        <w:jc w:val="center"/>
        <w:rPr>
          <w:color w:val="auto"/>
          <w:sz w:val="22"/>
          <w:szCs w:val="22"/>
        </w:rPr>
      </w:pPr>
      <w:r w:rsidRPr="004723FC">
        <w:rPr>
          <w:b/>
          <w:bCs/>
          <w:color w:val="auto"/>
          <w:sz w:val="22"/>
          <w:szCs w:val="22"/>
        </w:rPr>
        <w:br/>
        <w:t xml:space="preserve">PROYECTO DE LEY </w:t>
      </w:r>
      <w:r w:rsidR="00FE3FB7">
        <w:rPr>
          <w:b/>
          <w:bCs/>
          <w:color w:val="auto"/>
          <w:sz w:val="22"/>
          <w:szCs w:val="22"/>
        </w:rPr>
        <w:t>No. ____</w:t>
      </w:r>
      <w:r w:rsidRPr="004723FC">
        <w:rPr>
          <w:b/>
          <w:bCs/>
          <w:color w:val="auto"/>
          <w:sz w:val="22"/>
          <w:szCs w:val="22"/>
        </w:rPr>
        <w:t>___ DE 201</w:t>
      </w:r>
      <w:r w:rsidR="00FE3FB7">
        <w:rPr>
          <w:b/>
          <w:bCs/>
          <w:color w:val="auto"/>
          <w:sz w:val="22"/>
          <w:szCs w:val="22"/>
        </w:rPr>
        <w:t>9</w:t>
      </w:r>
    </w:p>
    <w:p w14:paraId="2C90C964" w14:textId="77777777" w:rsidR="004723FC" w:rsidRPr="004723FC" w:rsidRDefault="004723FC" w:rsidP="004723FC">
      <w:pPr>
        <w:pStyle w:val="Default"/>
        <w:jc w:val="center"/>
        <w:rPr>
          <w:b/>
          <w:bCs/>
          <w:sz w:val="22"/>
          <w:szCs w:val="22"/>
        </w:rPr>
      </w:pPr>
    </w:p>
    <w:p w14:paraId="730AEAFB" w14:textId="644843BA" w:rsidR="004723FC" w:rsidRDefault="004723FC" w:rsidP="004723FC">
      <w:pPr>
        <w:pStyle w:val="Default"/>
        <w:jc w:val="center"/>
        <w:rPr>
          <w:iCs/>
          <w:sz w:val="22"/>
          <w:szCs w:val="22"/>
        </w:rPr>
      </w:pPr>
      <w:r>
        <w:rPr>
          <w:bCs/>
        </w:rPr>
        <w:t>“</w:t>
      </w:r>
      <w:r w:rsidRPr="00755BF1">
        <w:rPr>
          <w:iCs/>
          <w:sz w:val="22"/>
          <w:szCs w:val="22"/>
        </w:rPr>
        <w:t>Por la cual se dictan normas tendientes al fortalecimiento de la protección de los usuarios del servicio de transporte aéreo público y se dictan otras disposiciones</w:t>
      </w:r>
      <w:r>
        <w:rPr>
          <w:iCs/>
          <w:sz w:val="22"/>
          <w:szCs w:val="22"/>
        </w:rPr>
        <w:t>”</w:t>
      </w:r>
    </w:p>
    <w:p w14:paraId="5A241BD9" w14:textId="4E86DB7C" w:rsidR="004723FC" w:rsidRDefault="004723FC" w:rsidP="004723FC">
      <w:pPr>
        <w:pStyle w:val="Default"/>
        <w:rPr>
          <w:iCs/>
          <w:sz w:val="22"/>
          <w:szCs w:val="22"/>
        </w:rPr>
      </w:pPr>
    </w:p>
    <w:p w14:paraId="5422C047" w14:textId="77777777" w:rsidR="004723FC" w:rsidRDefault="004723FC" w:rsidP="004723FC">
      <w:pPr>
        <w:pStyle w:val="Default"/>
        <w:rPr>
          <w:iCs/>
          <w:sz w:val="22"/>
          <w:szCs w:val="22"/>
        </w:rPr>
      </w:pPr>
    </w:p>
    <w:p w14:paraId="6510AF5C" w14:textId="6ADFA999" w:rsidR="004723FC" w:rsidRPr="00607B5A" w:rsidRDefault="004723FC" w:rsidP="004723FC">
      <w:pPr>
        <w:pStyle w:val="Default"/>
        <w:numPr>
          <w:ilvl w:val="0"/>
          <w:numId w:val="4"/>
        </w:numPr>
        <w:rPr>
          <w:b/>
          <w:iCs/>
          <w:sz w:val="22"/>
          <w:szCs w:val="22"/>
        </w:rPr>
      </w:pPr>
      <w:r w:rsidRPr="00607B5A">
        <w:rPr>
          <w:b/>
          <w:iCs/>
          <w:sz w:val="22"/>
          <w:szCs w:val="22"/>
        </w:rPr>
        <w:t>Introducción</w:t>
      </w:r>
    </w:p>
    <w:p w14:paraId="217A3DBB" w14:textId="77777777" w:rsidR="004723FC" w:rsidRDefault="004723FC" w:rsidP="004723FC">
      <w:pPr>
        <w:pStyle w:val="Default"/>
        <w:ind w:left="1080"/>
        <w:rPr>
          <w:iCs/>
          <w:sz w:val="22"/>
          <w:szCs w:val="22"/>
        </w:rPr>
      </w:pPr>
    </w:p>
    <w:p w14:paraId="75990BCA" w14:textId="51D0DD42" w:rsidR="000F374F" w:rsidRDefault="004723FC" w:rsidP="004723FC">
      <w:pPr>
        <w:pStyle w:val="Default"/>
        <w:jc w:val="both"/>
        <w:rPr>
          <w:iCs/>
          <w:sz w:val="22"/>
          <w:szCs w:val="22"/>
        </w:rPr>
      </w:pPr>
      <w:r>
        <w:rPr>
          <w:iCs/>
          <w:sz w:val="22"/>
          <w:szCs w:val="22"/>
        </w:rPr>
        <w:t xml:space="preserve">La presente exposición de motivos busca adelantar un análisis de aquellos factores que han llevado a que el congreso adelante una discusión de fondo sobre aquellas situaciones que se han detectado como </w:t>
      </w:r>
      <w:r w:rsidR="00F141A2">
        <w:rPr>
          <w:iCs/>
          <w:sz w:val="22"/>
          <w:szCs w:val="22"/>
        </w:rPr>
        <w:t>la</w:t>
      </w:r>
      <w:r w:rsidR="009748EC">
        <w:rPr>
          <w:iCs/>
          <w:sz w:val="22"/>
          <w:szCs w:val="22"/>
        </w:rPr>
        <w:t xml:space="preserve">s </w:t>
      </w:r>
      <w:r>
        <w:rPr>
          <w:iCs/>
          <w:sz w:val="22"/>
          <w:szCs w:val="22"/>
        </w:rPr>
        <w:t xml:space="preserve">principales </w:t>
      </w:r>
      <w:r w:rsidR="00F141A2">
        <w:rPr>
          <w:iCs/>
          <w:sz w:val="22"/>
          <w:szCs w:val="22"/>
        </w:rPr>
        <w:t>situaciones</w:t>
      </w:r>
      <w:r w:rsidR="009748EC">
        <w:rPr>
          <w:iCs/>
          <w:sz w:val="22"/>
          <w:szCs w:val="22"/>
        </w:rPr>
        <w:t xml:space="preserve"> </w:t>
      </w:r>
      <w:r>
        <w:rPr>
          <w:iCs/>
          <w:sz w:val="22"/>
          <w:szCs w:val="22"/>
        </w:rPr>
        <w:t>que afectan directamente a los usuarios del servicio público de transporte aéreo</w:t>
      </w:r>
      <w:r w:rsidR="009748EC">
        <w:rPr>
          <w:iCs/>
          <w:sz w:val="22"/>
          <w:szCs w:val="22"/>
        </w:rPr>
        <w:t xml:space="preserve"> interno del país</w:t>
      </w:r>
      <w:r>
        <w:rPr>
          <w:iCs/>
          <w:sz w:val="22"/>
          <w:szCs w:val="22"/>
        </w:rPr>
        <w:t xml:space="preserve"> y que han llevado a tener, si se quiere, una multiplicidad de regulaciones y normatividad desagregada en el ordenamiento jurídico colombiano</w:t>
      </w:r>
      <w:r w:rsidR="000F374F">
        <w:rPr>
          <w:iCs/>
          <w:sz w:val="22"/>
          <w:szCs w:val="22"/>
        </w:rPr>
        <w:t xml:space="preserve"> que </w:t>
      </w:r>
      <w:r w:rsidR="000442D7">
        <w:rPr>
          <w:iCs/>
          <w:sz w:val="22"/>
          <w:szCs w:val="22"/>
        </w:rPr>
        <w:t xml:space="preserve">generan un estado de </w:t>
      </w:r>
      <w:r w:rsidR="000F374F">
        <w:rPr>
          <w:iCs/>
          <w:sz w:val="22"/>
          <w:szCs w:val="22"/>
        </w:rPr>
        <w:t>indeterminación en aspectos y competencias de las diferentes entidades que</w:t>
      </w:r>
      <w:r w:rsidR="00A00D6A">
        <w:rPr>
          <w:iCs/>
          <w:sz w:val="22"/>
          <w:szCs w:val="22"/>
        </w:rPr>
        <w:t xml:space="preserve">, de alguna manera, </w:t>
      </w:r>
      <w:r w:rsidR="009748EC">
        <w:rPr>
          <w:iCs/>
          <w:sz w:val="22"/>
          <w:szCs w:val="22"/>
        </w:rPr>
        <w:t>regulan el sector y que finalmente repercuten en el usuario, quien es el que se ve afectado ante esta falta de claridad.</w:t>
      </w:r>
    </w:p>
    <w:p w14:paraId="58A4B54F" w14:textId="41CC88FE" w:rsidR="009748EC" w:rsidRDefault="009748EC" w:rsidP="004723FC">
      <w:pPr>
        <w:pStyle w:val="Default"/>
        <w:jc w:val="both"/>
        <w:rPr>
          <w:iCs/>
          <w:sz w:val="22"/>
          <w:szCs w:val="22"/>
        </w:rPr>
      </w:pPr>
    </w:p>
    <w:p w14:paraId="5EB04453" w14:textId="12E0A699" w:rsidR="009748EC" w:rsidRDefault="009748EC" w:rsidP="004723FC">
      <w:pPr>
        <w:pStyle w:val="Default"/>
        <w:jc w:val="both"/>
        <w:rPr>
          <w:iCs/>
          <w:sz w:val="22"/>
          <w:szCs w:val="22"/>
        </w:rPr>
      </w:pPr>
      <w:r>
        <w:rPr>
          <w:iCs/>
          <w:sz w:val="22"/>
          <w:szCs w:val="22"/>
        </w:rPr>
        <w:t xml:space="preserve">En el trascurso de las discusiones que dieron lugar a la presente iniciativa, podemos evidenciar varios elementos principales que se buscan prevenir o “corregir”, lo anterior con la información recopilada y el análisis hecho </w:t>
      </w:r>
      <w:r w:rsidR="00105303">
        <w:rPr>
          <w:iCs/>
          <w:sz w:val="22"/>
          <w:szCs w:val="22"/>
        </w:rPr>
        <w:t>a</w:t>
      </w:r>
      <w:r>
        <w:rPr>
          <w:iCs/>
          <w:sz w:val="22"/>
          <w:szCs w:val="22"/>
        </w:rPr>
        <w:t xml:space="preserve">l sector. </w:t>
      </w:r>
    </w:p>
    <w:p w14:paraId="4E3490F2" w14:textId="51A98189" w:rsidR="009748EC" w:rsidRDefault="009748EC" w:rsidP="004723FC">
      <w:pPr>
        <w:pStyle w:val="Default"/>
        <w:jc w:val="both"/>
        <w:rPr>
          <w:iCs/>
          <w:sz w:val="22"/>
          <w:szCs w:val="22"/>
        </w:rPr>
      </w:pPr>
    </w:p>
    <w:p w14:paraId="18ED915B" w14:textId="4194CC73" w:rsidR="00B60CA7" w:rsidRDefault="009748EC" w:rsidP="004723FC">
      <w:pPr>
        <w:pStyle w:val="Default"/>
        <w:jc w:val="both"/>
        <w:rPr>
          <w:iCs/>
          <w:sz w:val="22"/>
          <w:szCs w:val="22"/>
        </w:rPr>
      </w:pPr>
      <w:r>
        <w:rPr>
          <w:iCs/>
          <w:sz w:val="22"/>
          <w:szCs w:val="22"/>
        </w:rPr>
        <w:t xml:space="preserve">Previo a entrar a detallar algunos aspectos de fondo del proyecto de ley que se pone a consideración, coincidimos en la necesidad de la </w:t>
      </w:r>
      <w:r w:rsidR="00B60CA7">
        <w:rPr>
          <w:iCs/>
          <w:sz w:val="22"/>
          <w:szCs w:val="22"/>
        </w:rPr>
        <w:t xml:space="preserve">promulgación de una ley, en virtud a que actualmente los Reglamentos Aeronáuticos de Colombia (en adelante RAC) regulan tanto aspectos técnicos de la operación aérea como de reglamentación de atención y protección al usuario, contrariamente a las tendencias de la región que mantienen cierta diferenciación, respecto a los aspectos técnicos de la aviación y los usuarios y sus derechos frente a los autorizados para la operación aérea. </w:t>
      </w:r>
    </w:p>
    <w:p w14:paraId="04741C1E" w14:textId="7567512F" w:rsidR="00B60CA7" w:rsidRDefault="00B60CA7" w:rsidP="004723FC">
      <w:pPr>
        <w:pStyle w:val="Default"/>
        <w:jc w:val="both"/>
        <w:rPr>
          <w:iCs/>
          <w:sz w:val="22"/>
          <w:szCs w:val="22"/>
        </w:rPr>
      </w:pPr>
    </w:p>
    <w:p w14:paraId="1BFEF7BB" w14:textId="552C1422" w:rsidR="006C6C8A" w:rsidRDefault="00B60CA7" w:rsidP="004723FC">
      <w:pPr>
        <w:pStyle w:val="Default"/>
        <w:jc w:val="both"/>
        <w:rPr>
          <w:iCs/>
          <w:sz w:val="22"/>
          <w:szCs w:val="22"/>
        </w:rPr>
      </w:pPr>
      <w:r>
        <w:rPr>
          <w:iCs/>
          <w:sz w:val="22"/>
          <w:szCs w:val="22"/>
        </w:rPr>
        <w:t xml:space="preserve">De igual forma, los RAC, al ser expedidos por una autoridad administrativa tienen la condición de Actos Administrativos, los cuales pueden </w:t>
      </w:r>
      <w:r w:rsidR="006C6C8A">
        <w:rPr>
          <w:iCs/>
          <w:sz w:val="22"/>
          <w:szCs w:val="22"/>
        </w:rPr>
        <w:t xml:space="preserve">ser objeto de modificación </w:t>
      </w:r>
      <w:r>
        <w:rPr>
          <w:iCs/>
          <w:sz w:val="22"/>
          <w:szCs w:val="22"/>
        </w:rPr>
        <w:t xml:space="preserve">rápida y fácil, </w:t>
      </w:r>
      <w:r w:rsidR="006C6C8A">
        <w:rPr>
          <w:iCs/>
          <w:sz w:val="22"/>
          <w:szCs w:val="22"/>
        </w:rPr>
        <w:t xml:space="preserve">generando un </w:t>
      </w:r>
      <w:r w:rsidR="002843B5">
        <w:rPr>
          <w:iCs/>
          <w:sz w:val="22"/>
          <w:szCs w:val="22"/>
        </w:rPr>
        <w:t>ambiente</w:t>
      </w:r>
      <w:r w:rsidR="006C6C8A">
        <w:rPr>
          <w:iCs/>
          <w:sz w:val="22"/>
          <w:szCs w:val="22"/>
        </w:rPr>
        <w:t xml:space="preserve"> de cierta incertidumbre, respecto a su aplicación en el tiempo y la garantía de mínimos para los usuarios finales. </w:t>
      </w:r>
    </w:p>
    <w:p w14:paraId="086C6957" w14:textId="77777777" w:rsidR="006C6C8A" w:rsidRDefault="006C6C8A" w:rsidP="004723FC">
      <w:pPr>
        <w:pStyle w:val="Default"/>
        <w:jc w:val="both"/>
        <w:rPr>
          <w:iCs/>
          <w:sz w:val="22"/>
          <w:szCs w:val="22"/>
        </w:rPr>
      </w:pPr>
    </w:p>
    <w:p w14:paraId="17A27150" w14:textId="37C96030" w:rsidR="00B60CA7" w:rsidRDefault="006C6C8A" w:rsidP="004723FC">
      <w:pPr>
        <w:pStyle w:val="Default"/>
        <w:jc w:val="both"/>
        <w:rPr>
          <w:iCs/>
          <w:sz w:val="22"/>
          <w:szCs w:val="22"/>
        </w:rPr>
      </w:pPr>
      <w:r>
        <w:rPr>
          <w:iCs/>
          <w:sz w:val="22"/>
          <w:szCs w:val="22"/>
        </w:rPr>
        <w:t xml:space="preserve">A continuación, se presenta un breve resumen de las situaciones que mediante el proyecto se buscan corregir, en virtud de, se reitera, el análisis de la información que se ha venido recopilando en el trascurso de varios meses: </w:t>
      </w:r>
    </w:p>
    <w:p w14:paraId="65C6BC75" w14:textId="1438D3CF" w:rsidR="009748EC" w:rsidRDefault="009748EC" w:rsidP="004723FC">
      <w:pPr>
        <w:pStyle w:val="Default"/>
        <w:jc w:val="both"/>
        <w:rPr>
          <w:iCs/>
          <w:sz w:val="22"/>
          <w:szCs w:val="22"/>
        </w:rPr>
      </w:pPr>
    </w:p>
    <w:p w14:paraId="178FF01B" w14:textId="6CF21707" w:rsidR="002843B5" w:rsidRDefault="009748EC" w:rsidP="004723FC">
      <w:pPr>
        <w:pStyle w:val="Default"/>
        <w:jc w:val="both"/>
        <w:rPr>
          <w:iCs/>
          <w:sz w:val="22"/>
          <w:szCs w:val="22"/>
        </w:rPr>
      </w:pPr>
      <w:r>
        <w:rPr>
          <w:iCs/>
          <w:sz w:val="22"/>
          <w:szCs w:val="22"/>
        </w:rPr>
        <w:t xml:space="preserve">El primer elemento y que </w:t>
      </w:r>
      <w:r w:rsidR="00A00D6A">
        <w:rPr>
          <w:iCs/>
          <w:sz w:val="22"/>
          <w:szCs w:val="22"/>
        </w:rPr>
        <w:t xml:space="preserve">se considera como </w:t>
      </w:r>
      <w:r>
        <w:rPr>
          <w:iCs/>
          <w:sz w:val="22"/>
          <w:szCs w:val="22"/>
        </w:rPr>
        <w:t>el más relevante, deviene de la necesidad de que la autoridad administrativa correspondiente (en este caso la Unidad Administrativa Especial de la Aeronáutica Civil) tenga plenas facultades para llevar a cabo las investigaciones administrativas suficientes para que los prestadores autorizados para el servicio de transporte aéreo, adopten los mecanismos y herramientas para corregir las situaciones en las que se h</w:t>
      </w:r>
      <w:r w:rsidR="002843B5">
        <w:rPr>
          <w:iCs/>
          <w:sz w:val="22"/>
          <w:szCs w:val="22"/>
        </w:rPr>
        <w:t xml:space="preserve">an visto afectados los usuarios, aun cuando la aerolínea haya </w:t>
      </w:r>
      <w:r w:rsidR="002843B5">
        <w:rPr>
          <w:iCs/>
          <w:sz w:val="22"/>
          <w:szCs w:val="22"/>
        </w:rPr>
        <w:lastRenderedPageBreak/>
        <w:t xml:space="preserve">asumido la correspondiente compensación, pues no existe ningún tipo de </w:t>
      </w:r>
      <w:r w:rsidR="00A00D6A">
        <w:rPr>
          <w:iCs/>
          <w:sz w:val="22"/>
          <w:szCs w:val="22"/>
        </w:rPr>
        <w:t>justificación</w:t>
      </w:r>
      <w:r w:rsidR="002843B5">
        <w:rPr>
          <w:iCs/>
          <w:sz w:val="22"/>
          <w:szCs w:val="22"/>
        </w:rPr>
        <w:t xml:space="preserve"> para que el haber entregado la compensación (entendida como derecho en cabeza del usuario afectado) tenga como consecuencia lógica, la finalización o no apertura de las investigaciones administrativas que permitan tomar medidas efectivas para el mejoramiento de las prácticas empresariales</w:t>
      </w:r>
      <w:r w:rsidR="004B4B98">
        <w:rPr>
          <w:iCs/>
          <w:sz w:val="22"/>
          <w:szCs w:val="22"/>
        </w:rPr>
        <w:t>, que finalmente se reflejen en medidas beneficiosas al usuario</w:t>
      </w:r>
      <w:r w:rsidR="002843B5">
        <w:rPr>
          <w:iCs/>
          <w:sz w:val="22"/>
          <w:szCs w:val="22"/>
        </w:rPr>
        <w:t xml:space="preserve">. </w:t>
      </w:r>
    </w:p>
    <w:p w14:paraId="692E97ED" w14:textId="77777777" w:rsidR="009748EC" w:rsidRDefault="009748EC" w:rsidP="004723FC">
      <w:pPr>
        <w:pStyle w:val="Default"/>
        <w:jc w:val="both"/>
        <w:rPr>
          <w:iCs/>
          <w:sz w:val="22"/>
          <w:szCs w:val="22"/>
        </w:rPr>
      </w:pPr>
    </w:p>
    <w:p w14:paraId="4AC1541B" w14:textId="338F798C" w:rsidR="009748EC" w:rsidRDefault="002843B5" w:rsidP="004723FC">
      <w:pPr>
        <w:pStyle w:val="Default"/>
        <w:jc w:val="both"/>
        <w:rPr>
          <w:iCs/>
          <w:sz w:val="22"/>
          <w:szCs w:val="22"/>
        </w:rPr>
      </w:pPr>
      <w:r>
        <w:rPr>
          <w:iCs/>
          <w:sz w:val="22"/>
          <w:szCs w:val="22"/>
        </w:rPr>
        <w:t xml:space="preserve">Siguiendo el desarrollo del análisis planteado y con el fin de brindar certeza y seguridad a los usuarios, buscamos que el régimen compensatorio al afectado sea claro y </w:t>
      </w:r>
      <w:r w:rsidR="009E1270">
        <w:rPr>
          <w:iCs/>
          <w:sz w:val="22"/>
          <w:szCs w:val="22"/>
        </w:rPr>
        <w:t>proporcional a la afectación</w:t>
      </w:r>
      <w:r>
        <w:rPr>
          <w:iCs/>
          <w:sz w:val="22"/>
          <w:szCs w:val="22"/>
        </w:rPr>
        <w:t xml:space="preserve">, sin que en ningún momento se entienda fuera de algunos parámetros internacionales, </w:t>
      </w:r>
      <w:r w:rsidR="001C3925">
        <w:rPr>
          <w:iCs/>
          <w:sz w:val="22"/>
          <w:szCs w:val="22"/>
        </w:rPr>
        <w:t>que,</w:t>
      </w:r>
      <w:r>
        <w:rPr>
          <w:iCs/>
          <w:sz w:val="22"/>
          <w:szCs w:val="22"/>
        </w:rPr>
        <w:t xml:space="preserve"> a su vez, resultan aplicables única y exclusivamente para vuelos entre diferentes países, esto es, vuelos fuera del territorio nacional. </w:t>
      </w:r>
    </w:p>
    <w:p w14:paraId="1EDFD1C5" w14:textId="0B7F40A5" w:rsidR="002843B5" w:rsidRDefault="002843B5" w:rsidP="004723FC">
      <w:pPr>
        <w:pStyle w:val="Default"/>
        <w:jc w:val="both"/>
        <w:rPr>
          <w:iCs/>
          <w:sz w:val="22"/>
          <w:szCs w:val="22"/>
        </w:rPr>
      </w:pPr>
    </w:p>
    <w:p w14:paraId="2BDFB7C2" w14:textId="406E649D" w:rsidR="002843B5" w:rsidRDefault="002843B5" w:rsidP="004723FC">
      <w:pPr>
        <w:pStyle w:val="Default"/>
        <w:jc w:val="both"/>
        <w:rPr>
          <w:iCs/>
          <w:sz w:val="22"/>
          <w:szCs w:val="22"/>
        </w:rPr>
      </w:pPr>
      <w:r>
        <w:rPr>
          <w:iCs/>
          <w:sz w:val="22"/>
          <w:szCs w:val="22"/>
        </w:rPr>
        <w:t xml:space="preserve">A renglón seguido, </w:t>
      </w:r>
      <w:r w:rsidR="008E2B43">
        <w:rPr>
          <w:iCs/>
          <w:sz w:val="22"/>
          <w:szCs w:val="22"/>
        </w:rPr>
        <w:t>se prevé un listado</w:t>
      </w:r>
      <w:r>
        <w:rPr>
          <w:iCs/>
          <w:sz w:val="22"/>
          <w:szCs w:val="22"/>
        </w:rPr>
        <w:t xml:space="preserve"> </w:t>
      </w:r>
      <w:r w:rsidR="008E2B43">
        <w:rPr>
          <w:iCs/>
          <w:sz w:val="22"/>
          <w:szCs w:val="22"/>
        </w:rPr>
        <w:t xml:space="preserve">sobre </w:t>
      </w:r>
      <w:r>
        <w:rPr>
          <w:iCs/>
          <w:sz w:val="22"/>
          <w:szCs w:val="22"/>
        </w:rPr>
        <w:t>derechos mínimos al usuario de servicios aéreos, quienes en muchas oportunidad</w:t>
      </w:r>
      <w:r w:rsidR="00EA05EA">
        <w:rPr>
          <w:iCs/>
          <w:sz w:val="22"/>
          <w:szCs w:val="22"/>
        </w:rPr>
        <w:t>es</w:t>
      </w:r>
      <w:r>
        <w:rPr>
          <w:iCs/>
          <w:sz w:val="22"/>
          <w:szCs w:val="22"/>
        </w:rPr>
        <w:t xml:space="preserve"> y ante la falta de certeza de la norma a aplicar</w:t>
      </w:r>
      <w:r w:rsidR="008E2B43">
        <w:rPr>
          <w:iCs/>
          <w:sz w:val="22"/>
          <w:szCs w:val="22"/>
        </w:rPr>
        <w:t xml:space="preserve">, </w:t>
      </w:r>
      <w:r w:rsidR="009E1270">
        <w:rPr>
          <w:iCs/>
          <w:sz w:val="22"/>
          <w:szCs w:val="22"/>
        </w:rPr>
        <w:t>pueden</w:t>
      </w:r>
      <w:r w:rsidR="00C6594D">
        <w:rPr>
          <w:iCs/>
          <w:sz w:val="22"/>
          <w:szCs w:val="22"/>
        </w:rPr>
        <w:t xml:space="preserve"> verse afectados</w:t>
      </w:r>
      <w:r w:rsidR="008E2B43">
        <w:rPr>
          <w:iCs/>
          <w:sz w:val="22"/>
          <w:szCs w:val="22"/>
        </w:rPr>
        <w:t xml:space="preserve">, con ocasión </w:t>
      </w:r>
      <w:r w:rsidR="009E1270">
        <w:rPr>
          <w:iCs/>
          <w:sz w:val="22"/>
          <w:szCs w:val="22"/>
        </w:rPr>
        <w:t xml:space="preserve">a que no resulta clara la norma a aplicar, es decir, si se aplican las contenidas </w:t>
      </w:r>
      <w:r w:rsidR="008E2B43">
        <w:rPr>
          <w:iCs/>
          <w:sz w:val="22"/>
          <w:szCs w:val="22"/>
        </w:rPr>
        <w:t xml:space="preserve">en el Estatuto del Consumidor </w:t>
      </w:r>
      <w:r w:rsidR="00B1397F">
        <w:rPr>
          <w:iCs/>
          <w:sz w:val="22"/>
          <w:szCs w:val="22"/>
        </w:rPr>
        <w:t>(</w:t>
      </w:r>
      <w:r w:rsidR="008E2B43">
        <w:rPr>
          <w:iCs/>
          <w:sz w:val="22"/>
          <w:szCs w:val="22"/>
        </w:rPr>
        <w:t>ley 1480 de 2011</w:t>
      </w:r>
      <w:r w:rsidR="00B1397F">
        <w:rPr>
          <w:iCs/>
          <w:sz w:val="22"/>
          <w:szCs w:val="22"/>
        </w:rPr>
        <w:t>)</w:t>
      </w:r>
      <w:r w:rsidR="009E1270">
        <w:rPr>
          <w:iCs/>
          <w:sz w:val="22"/>
          <w:szCs w:val="22"/>
        </w:rPr>
        <w:t>,</w:t>
      </w:r>
      <w:r w:rsidR="008E2B43">
        <w:rPr>
          <w:iCs/>
          <w:sz w:val="22"/>
          <w:szCs w:val="22"/>
        </w:rPr>
        <w:t xml:space="preserve"> Reglamento Aeronáutico de Colombia No. 3.</w:t>
      </w:r>
      <w:r w:rsidR="00B1397F">
        <w:rPr>
          <w:iCs/>
          <w:sz w:val="22"/>
          <w:szCs w:val="22"/>
        </w:rPr>
        <w:t>, Código de Comercio, etc.</w:t>
      </w:r>
      <w:r w:rsidR="008E2B43">
        <w:rPr>
          <w:iCs/>
          <w:sz w:val="22"/>
          <w:szCs w:val="22"/>
        </w:rPr>
        <w:t xml:space="preserve"> </w:t>
      </w:r>
      <w:r w:rsidR="009E1270">
        <w:rPr>
          <w:iCs/>
          <w:sz w:val="22"/>
          <w:szCs w:val="22"/>
        </w:rPr>
        <w:t xml:space="preserve">Algunos de los derechos se perfilan dentro del articulado propuesto toda vez que son aquellos que representan mayor número de reclamos ante las autoridades y los </w:t>
      </w:r>
      <w:r w:rsidR="000C4FF1">
        <w:rPr>
          <w:iCs/>
          <w:sz w:val="22"/>
          <w:szCs w:val="22"/>
        </w:rPr>
        <w:t xml:space="preserve">de mayor impacto para los usuarios del transporte </w:t>
      </w:r>
      <w:r w:rsidR="009E1270">
        <w:rPr>
          <w:iCs/>
          <w:sz w:val="22"/>
          <w:szCs w:val="22"/>
        </w:rPr>
        <w:t>aéreo.</w:t>
      </w:r>
    </w:p>
    <w:p w14:paraId="473936F5" w14:textId="78FE3C8D" w:rsidR="000C4FF1" w:rsidRDefault="000C4FF1" w:rsidP="004723FC">
      <w:pPr>
        <w:pStyle w:val="Default"/>
        <w:jc w:val="both"/>
        <w:rPr>
          <w:iCs/>
          <w:sz w:val="22"/>
          <w:szCs w:val="22"/>
        </w:rPr>
      </w:pPr>
    </w:p>
    <w:p w14:paraId="4C65EE79" w14:textId="1C40EC17" w:rsidR="000C4FF1" w:rsidRDefault="002E4297" w:rsidP="004723FC">
      <w:pPr>
        <w:pStyle w:val="Default"/>
        <w:jc w:val="both"/>
        <w:rPr>
          <w:iCs/>
          <w:sz w:val="22"/>
          <w:szCs w:val="22"/>
        </w:rPr>
      </w:pPr>
      <w:r>
        <w:rPr>
          <w:iCs/>
          <w:sz w:val="22"/>
          <w:szCs w:val="22"/>
        </w:rPr>
        <w:t xml:space="preserve">Continúa el desarrollo del articulado con la creación de un mecanismo de protección al usuario, mediante el cual se busca dotar al usuario aéreo de una herramienta </w:t>
      </w:r>
      <w:r w:rsidR="00463E80">
        <w:rPr>
          <w:iCs/>
          <w:sz w:val="22"/>
          <w:szCs w:val="22"/>
        </w:rPr>
        <w:t>clara y expedita para la reclamación directa ante los prestadores autorizados de servicios aéreos y los comercializadores de tiquetes, quienes también ejercen un importante papel en</w:t>
      </w:r>
      <w:r w:rsidR="00684DC4">
        <w:rPr>
          <w:iCs/>
          <w:sz w:val="22"/>
          <w:szCs w:val="22"/>
        </w:rPr>
        <w:t xml:space="preserve"> el sector del transporte aéreo, con la finalidad de generar mejores prácticas empresariales y la garantía de los derechos del usuario. </w:t>
      </w:r>
      <w:r>
        <w:rPr>
          <w:iCs/>
          <w:sz w:val="22"/>
          <w:szCs w:val="22"/>
        </w:rPr>
        <w:t xml:space="preserve">  </w:t>
      </w:r>
    </w:p>
    <w:p w14:paraId="1F2FF8AE" w14:textId="01ADEE20" w:rsidR="009748EC" w:rsidRDefault="009748EC" w:rsidP="004723FC">
      <w:pPr>
        <w:pStyle w:val="Default"/>
        <w:jc w:val="both"/>
        <w:rPr>
          <w:iCs/>
          <w:sz w:val="22"/>
          <w:szCs w:val="22"/>
        </w:rPr>
      </w:pPr>
    </w:p>
    <w:p w14:paraId="6E93FA6B" w14:textId="4D719C45" w:rsidR="00684DC4" w:rsidRDefault="00684DC4" w:rsidP="004723FC">
      <w:pPr>
        <w:pStyle w:val="Default"/>
        <w:jc w:val="both"/>
        <w:rPr>
          <w:iCs/>
          <w:sz w:val="22"/>
          <w:szCs w:val="22"/>
        </w:rPr>
      </w:pPr>
      <w:r>
        <w:rPr>
          <w:iCs/>
          <w:sz w:val="22"/>
          <w:szCs w:val="22"/>
        </w:rPr>
        <w:t xml:space="preserve">Sumado a los ítems señalados en párrafos precedentes, el proyecto de ley busca crear un mecanismo que permita ejercer un seguimiento a las tarifas ofrecidas por los servicios, con el fin de poder detallar la composición del valor final en venta y así buscar, de alguna manera, que efectivamente se pueda tener acceso a la información del valor de los tiquetes y conocer las causas de las grandes variaciones que son de público conocimiento. </w:t>
      </w:r>
    </w:p>
    <w:p w14:paraId="0894E4D8" w14:textId="70C7F0A5" w:rsidR="00684DC4" w:rsidRDefault="00684DC4" w:rsidP="004723FC">
      <w:pPr>
        <w:pStyle w:val="Default"/>
        <w:jc w:val="both"/>
        <w:rPr>
          <w:iCs/>
          <w:sz w:val="22"/>
          <w:szCs w:val="22"/>
        </w:rPr>
      </w:pPr>
    </w:p>
    <w:p w14:paraId="522EF460" w14:textId="77777777" w:rsidR="00693669" w:rsidRDefault="00684DC4" w:rsidP="004723FC">
      <w:pPr>
        <w:pStyle w:val="Default"/>
        <w:jc w:val="both"/>
        <w:rPr>
          <w:iCs/>
          <w:sz w:val="22"/>
          <w:szCs w:val="22"/>
        </w:rPr>
      </w:pPr>
      <w:r>
        <w:rPr>
          <w:iCs/>
          <w:sz w:val="22"/>
          <w:szCs w:val="22"/>
        </w:rPr>
        <w:t>La inspección,</w:t>
      </w:r>
      <w:r w:rsidR="00AE0C94">
        <w:rPr>
          <w:iCs/>
          <w:sz w:val="22"/>
          <w:szCs w:val="22"/>
        </w:rPr>
        <w:t xml:space="preserve"> vigilancia y control respecto a temas administrativos con ocasión al incumplimiento de las obligaciones a cargo de las aerolíneas, estará a cargo de la Unidad Administrativa de la Aeronáutica Civil, mientras que la protección de los usuarios en lo que respecta a derechos del consumidor, estará a cargo de la Superintendencia de Puertos y Transporte</w:t>
      </w:r>
      <w:r w:rsidR="00693669">
        <w:rPr>
          <w:iCs/>
          <w:sz w:val="22"/>
          <w:szCs w:val="22"/>
        </w:rPr>
        <w:t xml:space="preserve">, tal como lo ha querido el gobierno nacional en el Plan Nacional de Desarrollo. </w:t>
      </w:r>
    </w:p>
    <w:p w14:paraId="3D7D8C91" w14:textId="77777777" w:rsidR="00693669" w:rsidRDefault="00693669" w:rsidP="004723FC">
      <w:pPr>
        <w:pStyle w:val="Default"/>
        <w:jc w:val="both"/>
        <w:rPr>
          <w:iCs/>
          <w:sz w:val="22"/>
          <w:szCs w:val="22"/>
        </w:rPr>
      </w:pPr>
    </w:p>
    <w:p w14:paraId="77D97DFA" w14:textId="77777777" w:rsidR="00736D9C" w:rsidRDefault="00B95F94" w:rsidP="004723FC">
      <w:pPr>
        <w:pStyle w:val="Default"/>
        <w:jc w:val="both"/>
        <w:rPr>
          <w:iCs/>
          <w:sz w:val="22"/>
          <w:szCs w:val="22"/>
        </w:rPr>
      </w:pPr>
      <w:r>
        <w:rPr>
          <w:iCs/>
          <w:sz w:val="22"/>
          <w:szCs w:val="22"/>
        </w:rPr>
        <w:t xml:space="preserve">En términos generales, el texto que se pone en consideración del Congreso de la República, busca generar una herramienta eficaz para la garantía de los </w:t>
      </w:r>
      <w:r w:rsidR="00736D9C">
        <w:rPr>
          <w:iCs/>
          <w:sz w:val="22"/>
          <w:szCs w:val="22"/>
        </w:rPr>
        <w:t xml:space="preserve">derechos de los </w:t>
      </w:r>
      <w:r>
        <w:rPr>
          <w:iCs/>
          <w:sz w:val="22"/>
          <w:szCs w:val="22"/>
        </w:rPr>
        <w:t>usuarios de servicios aéreos</w:t>
      </w:r>
      <w:r w:rsidR="00736D9C">
        <w:rPr>
          <w:iCs/>
          <w:sz w:val="22"/>
          <w:szCs w:val="22"/>
        </w:rPr>
        <w:t xml:space="preserve"> del orden nacional</w:t>
      </w:r>
      <w:r>
        <w:rPr>
          <w:iCs/>
          <w:sz w:val="22"/>
          <w:szCs w:val="22"/>
        </w:rPr>
        <w:t xml:space="preserve">, que finalmente se traduzca en un mejoramiento de las prácticas empresariales </w:t>
      </w:r>
      <w:r w:rsidR="00736D9C">
        <w:rPr>
          <w:iCs/>
          <w:sz w:val="22"/>
          <w:szCs w:val="22"/>
        </w:rPr>
        <w:t>que propicien u</w:t>
      </w:r>
      <w:r>
        <w:rPr>
          <w:iCs/>
          <w:sz w:val="22"/>
          <w:szCs w:val="22"/>
        </w:rPr>
        <w:t>n ambiente más</w:t>
      </w:r>
      <w:r w:rsidR="00A77D9F">
        <w:rPr>
          <w:iCs/>
          <w:sz w:val="22"/>
          <w:szCs w:val="22"/>
        </w:rPr>
        <w:t xml:space="preserve"> </w:t>
      </w:r>
      <w:r w:rsidR="00736D9C">
        <w:rPr>
          <w:iCs/>
          <w:sz w:val="22"/>
          <w:szCs w:val="22"/>
        </w:rPr>
        <w:t>favorable</w:t>
      </w:r>
      <w:r w:rsidR="00A77D9F">
        <w:rPr>
          <w:iCs/>
          <w:sz w:val="22"/>
          <w:szCs w:val="22"/>
        </w:rPr>
        <w:t xml:space="preserve"> para el sector, con seguridad jurídica para las partes que intervienen.</w:t>
      </w:r>
    </w:p>
    <w:p w14:paraId="65309958" w14:textId="77777777" w:rsidR="00736D9C" w:rsidRDefault="00736D9C" w:rsidP="004723FC">
      <w:pPr>
        <w:pStyle w:val="Default"/>
        <w:jc w:val="both"/>
        <w:rPr>
          <w:iCs/>
          <w:sz w:val="22"/>
          <w:szCs w:val="22"/>
        </w:rPr>
      </w:pPr>
    </w:p>
    <w:p w14:paraId="72626C61" w14:textId="77777777" w:rsidR="00736D9C" w:rsidRDefault="00736D9C" w:rsidP="004723FC">
      <w:pPr>
        <w:pStyle w:val="Default"/>
        <w:jc w:val="both"/>
        <w:rPr>
          <w:iCs/>
          <w:sz w:val="22"/>
          <w:szCs w:val="22"/>
        </w:rPr>
      </w:pPr>
      <w:r>
        <w:rPr>
          <w:iCs/>
          <w:sz w:val="22"/>
          <w:szCs w:val="22"/>
        </w:rPr>
        <w:t>El texto de la exposición de motivos se desarrollará de la siguiente manera:</w:t>
      </w:r>
    </w:p>
    <w:p w14:paraId="18910520" w14:textId="77777777" w:rsidR="00736D9C" w:rsidRDefault="00736D9C" w:rsidP="004723FC">
      <w:pPr>
        <w:pStyle w:val="Default"/>
        <w:jc w:val="both"/>
        <w:rPr>
          <w:iCs/>
          <w:sz w:val="22"/>
          <w:szCs w:val="22"/>
        </w:rPr>
      </w:pPr>
    </w:p>
    <w:p w14:paraId="2B6BB299" w14:textId="77777777" w:rsidR="00736D9C" w:rsidRDefault="00736D9C" w:rsidP="00A00D6A">
      <w:pPr>
        <w:pStyle w:val="Default"/>
        <w:numPr>
          <w:ilvl w:val="0"/>
          <w:numId w:val="5"/>
        </w:numPr>
        <w:ind w:left="284" w:hanging="284"/>
        <w:jc w:val="both"/>
        <w:rPr>
          <w:iCs/>
          <w:sz w:val="22"/>
          <w:szCs w:val="22"/>
        </w:rPr>
      </w:pPr>
      <w:r>
        <w:rPr>
          <w:iCs/>
          <w:sz w:val="22"/>
          <w:szCs w:val="22"/>
        </w:rPr>
        <w:t>Introducción</w:t>
      </w:r>
    </w:p>
    <w:p w14:paraId="00A23180" w14:textId="6FD61EC1" w:rsidR="00736D9C" w:rsidRDefault="00736D9C" w:rsidP="00A00D6A">
      <w:pPr>
        <w:pStyle w:val="Default"/>
        <w:numPr>
          <w:ilvl w:val="0"/>
          <w:numId w:val="5"/>
        </w:numPr>
        <w:ind w:left="284" w:hanging="284"/>
        <w:jc w:val="both"/>
        <w:rPr>
          <w:iCs/>
          <w:sz w:val="22"/>
          <w:szCs w:val="22"/>
        </w:rPr>
      </w:pPr>
      <w:r>
        <w:rPr>
          <w:iCs/>
          <w:sz w:val="22"/>
          <w:szCs w:val="22"/>
        </w:rPr>
        <w:t xml:space="preserve">El derecho a la compensación - análisis del panorama </w:t>
      </w:r>
      <w:r w:rsidR="00A00D6A">
        <w:rPr>
          <w:iCs/>
          <w:sz w:val="22"/>
          <w:szCs w:val="22"/>
        </w:rPr>
        <w:t>Regional</w:t>
      </w:r>
    </w:p>
    <w:p w14:paraId="35190102" w14:textId="3AD2DA3D" w:rsidR="00736D9C" w:rsidRDefault="00736D9C" w:rsidP="00A00D6A">
      <w:pPr>
        <w:pStyle w:val="Default"/>
        <w:numPr>
          <w:ilvl w:val="0"/>
          <w:numId w:val="5"/>
        </w:numPr>
        <w:ind w:left="284" w:hanging="284"/>
        <w:jc w:val="both"/>
        <w:rPr>
          <w:iCs/>
          <w:sz w:val="22"/>
          <w:szCs w:val="22"/>
        </w:rPr>
      </w:pPr>
      <w:r>
        <w:rPr>
          <w:iCs/>
          <w:sz w:val="22"/>
          <w:szCs w:val="22"/>
        </w:rPr>
        <w:t xml:space="preserve">Principales problemas detectados en la prestación del servicio </w:t>
      </w:r>
    </w:p>
    <w:p w14:paraId="2DAD9BA7" w14:textId="3F12407B" w:rsidR="00736D9C" w:rsidRDefault="00736D9C" w:rsidP="00A00D6A">
      <w:pPr>
        <w:pStyle w:val="Default"/>
        <w:numPr>
          <w:ilvl w:val="0"/>
          <w:numId w:val="5"/>
        </w:numPr>
        <w:ind w:left="284" w:hanging="284"/>
        <w:jc w:val="both"/>
        <w:rPr>
          <w:iCs/>
          <w:sz w:val="22"/>
          <w:szCs w:val="22"/>
        </w:rPr>
      </w:pPr>
      <w:r>
        <w:rPr>
          <w:iCs/>
          <w:sz w:val="22"/>
          <w:szCs w:val="22"/>
        </w:rPr>
        <w:t>Seguimiento a las tarifas</w:t>
      </w:r>
    </w:p>
    <w:p w14:paraId="3A407232" w14:textId="25659094" w:rsidR="00736D9C" w:rsidRDefault="00EA1E3C" w:rsidP="00A00D6A">
      <w:pPr>
        <w:pStyle w:val="Default"/>
        <w:numPr>
          <w:ilvl w:val="0"/>
          <w:numId w:val="5"/>
        </w:numPr>
        <w:ind w:left="284" w:hanging="284"/>
        <w:jc w:val="both"/>
        <w:rPr>
          <w:iCs/>
          <w:sz w:val="22"/>
          <w:szCs w:val="22"/>
        </w:rPr>
      </w:pPr>
      <w:r>
        <w:rPr>
          <w:iCs/>
          <w:sz w:val="22"/>
          <w:szCs w:val="22"/>
        </w:rPr>
        <w:t>Mecanismo</w:t>
      </w:r>
      <w:r w:rsidR="00736D9C">
        <w:rPr>
          <w:iCs/>
          <w:sz w:val="22"/>
          <w:szCs w:val="22"/>
        </w:rPr>
        <w:t xml:space="preserve"> </w:t>
      </w:r>
      <w:r>
        <w:rPr>
          <w:iCs/>
          <w:sz w:val="22"/>
          <w:szCs w:val="22"/>
        </w:rPr>
        <w:t>para la</w:t>
      </w:r>
      <w:r w:rsidR="00736D9C">
        <w:rPr>
          <w:iCs/>
          <w:sz w:val="22"/>
          <w:szCs w:val="22"/>
        </w:rPr>
        <w:t xml:space="preserve"> protección al usuario</w:t>
      </w:r>
    </w:p>
    <w:p w14:paraId="20FAB980" w14:textId="08233B78" w:rsidR="00B95F94" w:rsidRDefault="00B95F94" w:rsidP="004E3965">
      <w:pPr>
        <w:pStyle w:val="Default"/>
        <w:jc w:val="both"/>
        <w:rPr>
          <w:iCs/>
          <w:sz w:val="22"/>
          <w:szCs w:val="22"/>
        </w:rPr>
      </w:pPr>
    </w:p>
    <w:p w14:paraId="4AAD0F88" w14:textId="77777777" w:rsidR="004E3965" w:rsidRDefault="004E3965" w:rsidP="004E3965">
      <w:pPr>
        <w:pStyle w:val="Default"/>
        <w:jc w:val="both"/>
        <w:rPr>
          <w:iCs/>
          <w:sz w:val="22"/>
          <w:szCs w:val="22"/>
        </w:rPr>
      </w:pPr>
    </w:p>
    <w:p w14:paraId="3DA6374B" w14:textId="04970703" w:rsidR="00A77D9F" w:rsidRPr="00607B5A" w:rsidRDefault="00A00D6A" w:rsidP="00A00D6A">
      <w:pPr>
        <w:pStyle w:val="Default"/>
        <w:numPr>
          <w:ilvl w:val="0"/>
          <w:numId w:val="4"/>
        </w:numPr>
        <w:jc w:val="both"/>
        <w:rPr>
          <w:b/>
          <w:iCs/>
          <w:sz w:val="22"/>
          <w:szCs w:val="22"/>
        </w:rPr>
      </w:pPr>
      <w:r w:rsidRPr="00607B5A">
        <w:rPr>
          <w:b/>
          <w:iCs/>
          <w:sz w:val="22"/>
          <w:szCs w:val="22"/>
        </w:rPr>
        <w:t>El Derecho a la Compensación- Análisis del panorama Regional</w:t>
      </w:r>
    </w:p>
    <w:p w14:paraId="0887E333" w14:textId="3172FCC0" w:rsidR="00736D9C" w:rsidRDefault="00736D9C" w:rsidP="004723FC">
      <w:pPr>
        <w:pStyle w:val="Default"/>
        <w:jc w:val="both"/>
        <w:rPr>
          <w:iCs/>
          <w:sz w:val="22"/>
          <w:szCs w:val="22"/>
        </w:rPr>
      </w:pPr>
    </w:p>
    <w:p w14:paraId="2D761A5D" w14:textId="63FE53D6" w:rsidR="000C3AA7" w:rsidRDefault="000C3AA7" w:rsidP="004723FC">
      <w:pPr>
        <w:pStyle w:val="Default"/>
        <w:jc w:val="both"/>
        <w:rPr>
          <w:iCs/>
          <w:sz w:val="22"/>
          <w:szCs w:val="22"/>
        </w:rPr>
      </w:pPr>
      <w:r>
        <w:rPr>
          <w:iCs/>
          <w:sz w:val="22"/>
          <w:szCs w:val="22"/>
        </w:rPr>
        <w:t xml:space="preserve">Las compensaciones por incumplimientos en la prestación </w:t>
      </w:r>
      <w:r w:rsidR="00094E25">
        <w:rPr>
          <w:iCs/>
          <w:sz w:val="22"/>
          <w:szCs w:val="22"/>
        </w:rPr>
        <w:t>de servicios aéreos</w:t>
      </w:r>
      <w:r>
        <w:rPr>
          <w:iCs/>
          <w:sz w:val="22"/>
          <w:szCs w:val="22"/>
        </w:rPr>
        <w:t xml:space="preserve"> buscan que</w:t>
      </w:r>
      <w:r w:rsidR="00094E25">
        <w:rPr>
          <w:iCs/>
          <w:sz w:val="22"/>
          <w:szCs w:val="22"/>
        </w:rPr>
        <w:t xml:space="preserve"> </w:t>
      </w:r>
      <w:r>
        <w:rPr>
          <w:iCs/>
          <w:sz w:val="22"/>
          <w:szCs w:val="22"/>
        </w:rPr>
        <w:t>el usuario no vea una afectación mayor al hecho de ya haber tenido que soportar</w:t>
      </w:r>
      <w:r w:rsidR="00212C3D">
        <w:rPr>
          <w:iCs/>
          <w:sz w:val="22"/>
          <w:szCs w:val="22"/>
        </w:rPr>
        <w:t xml:space="preserve"> </w:t>
      </w:r>
      <w:proofErr w:type="gramStart"/>
      <w:r w:rsidR="00212C3D">
        <w:rPr>
          <w:iCs/>
          <w:sz w:val="22"/>
          <w:szCs w:val="22"/>
        </w:rPr>
        <w:t>este falla</w:t>
      </w:r>
      <w:proofErr w:type="gramEnd"/>
      <w:r>
        <w:rPr>
          <w:iCs/>
          <w:sz w:val="22"/>
          <w:szCs w:val="22"/>
        </w:rPr>
        <w:t xml:space="preserve">, es decir, lo que se busca con estas es simplemente “atenuar” la afectación </w:t>
      </w:r>
      <w:r w:rsidR="00094E25">
        <w:rPr>
          <w:iCs/>
          <w:sz w:val="22"/>
          <w:szCs w:val="22"/>
        </w:rPr>
        <w:t>que el pasajero sufre por el simple hecho de haber un incumplimiento</w:t>
      </w:r>
      <w:r w:rsidR="00550A4C">
        <w:rPr>
          <w:iCs/>
          <w:sz w:val="22"/>
          <w:szCs w:val="22"/>
        </w:rPr>
        <w:t>, sin que en ningún caso se pueda asimilar a una reparación integral al afectado</w:t>
      </w:r>
      <w:r w:rsidR="00094E25">
        <w:rPr>
          <w:iCs/>
          <w:sz w:val="22"/>
          <w:szCs w:val="22"/>
        </w:rPr>
        <w:t xml:space="preserve">. </w:t>
      </w:r>
    </w:p>
    <w:p w14:paraId="43BA69E5" w14:textId="617D44F0" w:rsidR="00094E25" w:rsidRDefault="00094E25" w:rsidP="004723FC">
      <w:pPr>
        <w:pStyle w:val="Default"/>
        <w:jc w:val="both"/>
        <w:rPr>
          <w:iCs/>
          <w:sz w:val="22"/>
          <w:szCs w:val="22"/>
        </w:rPr>
      </w:pPr>
    </w:p>
    <w:p w14:paraId="390A6E82" w14:textId="6F539764" w:rsidR="00C92FA6" w:rsidRDefault="00094E25" w:rsidP="004723FC">
      <w:pPr>
        <w:pStyle w:val="Default"/>
        <w:jc w:val="both"/>
        <w:rPr>
          <w:iCs/>
          <w:sz w:val="22"/>
          <w:szCs w:val="22"/>
        </w:rPr>
      </w:pPr>
      <w:r>
        <w:rPr>
          <w:iCs/>
          <w:sz w:val="22"/>
          <w:szCs w:val="22"/>
        </w:rPr>
        <w:t xml:space="preserve">Internacionalmente existen tratados que buscan generar una cierta uniformidad </w:t>
      </w:r>
      <w:r w:rsidR="00C92FA6">
        <w:rPr>
          <w:iCs/>
          <w:sz w:val="22"/>
          <w:szCs w:val="22"/>
        </w:rPr>
        <w:t xml:space="preserve">respecto a la responsabilidad de las compañías aéreas en caso de afectaciones a pasajeros, equipaje y mercancías en vuelos de carácter Internacional, </w:t>
      </w:r>
      <w:proofErr w:type="spellStart"/>
      <w:r w:rsidR="00C92FA6">
        <w:rPr>
          <w:iCs/>
          <w:sz w:val="22"/>
          <w:szCs w:val="22"/>
        </w:rPr>
        <w:t>Vr.Gr</w:t>
      </w:r>
      <w:proofErr w:type="spellEnd"/>
      <w:r w:rsidR="00C92FA6">
        <w:rPr>
          <w:iCs/>
          <w:sz w:val="22"/>
          <w:szCs w:val="22"/>
        </w:rPr>
        <w:t>., el convenio de Montreal, antes denominado Convenio de Varsovia</w:t>
      </w:r>
      <w:r w:rsidR="00550A4C">
        <w:rPr>
          <w:iCs/>
          <w:sz w:val="22"/>
          <w:szCs w:val="22"/>
        </w:rPr>
        <w:t xml:space="preserve">, en donde se prevén mecanismos de compensación a pasajeros del servicio de transporte aéreo. </w:t>
      </w:r>
    </w:p>
    <w:p w14:paraId="50BB9DE2" w14:textId="77777777" w:rsidR="00C92FA6" w:rsidRDefault="00C92FA6" w:rsidP="004723FC">
      <w:pPr>
        <w:pStyle w:val="Default"/>
        <w:jc w:val="both"/>
        <w:rPr>
          <w:iCs/>
          <w:sz w:val="22"/>
          <w:szCs w:val="22"/>
        </w:rPr>
      </w:pPr>
    </w:p>
    <w:p w14:paraId="1F404491" w14:textId="26C17FE7" w:rsidR="00C92FA6" w:rsidRDefault="00550A4C" w:rsidP="004723FC">
      <w:pPr>
        <w:pStyle w:val="Default"/>
        <w:jc w:val="both"/>
        <w:rPr>
          <w:iCs/>
          <w:sz w:val="22"/>
          <w:szCs w:val="22"/>
        </w:rPr>
      </w:pPr>
      <w:r>
        <w:rPr>
          <w:iCs/>
          <w:sz w:val="22"/>
          <w:szCs w:val="22"/>
        </w:rPr>
        <w:t>También, regionalmente</w:t>
      </w:r>
      <w:r w:rsidR="00C92FA6">
        <w:rPr>
          <w:iCs/>
          <w:sz w:val="22"/>
          <w:szCs w:val="22"/>
        </w:rPr>
        <w:t>, exist</w:t>
      </w:r>
      <w:r w:rsidR="006B706C">
        <w:rPr>
          <w:iCs/>
          <w:sz w:val="22"/>
          <w:szCs w:val="22"/>
        </w:rPr>
        <w:t xml:space="preserve">en normas con fuerza vinculante, específicamente para </w:t>
      </w:r>
      <w:r>
        <w:rPr>
          <w:iCs/>
          <w:sz w:val="22"/>
          <w:szCs w:val="22"/>
        </w:rPr>
        <w:t xml:space="preserve">los países miembros </w:t>
      </w:r>
      <w:r w:rsidR="006B706C">
        <w:rPr>
          <w:iCs/>
          <w:sz w:val="22"/>
          <w:szCs w:val="22"/>
        </w:rPr>
        <w:t>que hace</w:t>
      </w:r>
      <w:r>
        <w:rPr>
          <w:iCs/>
          <w:sz w:val="22"/>
          <w:szCs w:val="22"/>
        </w:rPr>
        <w:t>n</w:t>
      </w:r>
      <w:r w:rsidR="006B706C">
        <w:rPr>
          <w:iCs/>
          <w:sz w:val="22"/>
          <w:szCs w:val="22"/>
        </w:rPr>
        <w:t xml:space="preserve"> parte de la Comunidad Andina de Naciones, a través de la Decisión Andina 619</w:t>
      </w:r>
      <w:r>
        <w:rPr>
          <w:iCs/>
          <w:sz w:val="22"/>
          <w:szCs w:val="22"/>
        </w:rPr>
        <w:t>, que resulta aplicable para “…</w:t>
      </w:r>
      <w:r w:rsidRPr="00550A4C">
        <w:rPr>
          <w:iCs/>
          <w:sz w:val="22"/>
          <w:szCs w:val="22"/>
        </w:rPr>
        <w:t>sujetos en la Subregión los prestadores de servicios de transporte aéreo</w:t>
      </w:r>
      <w:r>
        <w:rPr>
          <w:iCs/>
          <w:sz w:val="22"/>
          <w:szCs w:val="22"/>
        </w:rPr>
        <w:t>…”</w:t>
      </w:r>
    </w:p>
    <w:p w14:paraId="6854901D" w14:textId="0F29A884" w:rsidR="00550A4C" w:rsidRDefault="00550A4C" w:rsidP="004723FC">
      <w:pPr>
        <w:pStyle w:val="Default"/>
        <w:jc w:val="both"/>
        <w:rPr>
          <w:iCs/>
          <w:sz w:val="22"/>
          <w:szCs w:val="22"/>
        </w:rPr>
      </w:pPr>
    </w:p>
    <w:p w14:paraId="4C328CB8" w14:textId="7D725BE1" w:rsidR="00550A4C" w:rsidRDefault="00550A4C" w:rsidP="004723FC">
      <w:pPr>
        <w:pStyle w:val="Default"/>
        <w:jc w:val="both"/>
        <w:rPr>
          <w:iCs/>
          <w:sz w:val="22"/>
          <w:szCs w:val="22"/>
        </w:rPr>
      </w:pPr>
      <w:r>
        <w:rPr>
          <w:iCs/>
          <w:sz w:val="22"/>
          <w:szCs w:val="22"/>
        </w:rPr>
        <w:t xml:space="preserve">No obstante, dichos parámetros de orden internacional </w:t>
      </w:r>
      <w:r w:rsidR="00D078F7">
        <w:rPr>
          <w:iCs/>
          <w:sz w:val="22"/>
          <w:szCs w:val="22"/>
        </w:rPr>
        <w:t xml:space="preserve">resultan ser aplicables para los vuelos que tengan dicha característica y no obsta para que cada país, bajo la soberanía que reside en estos, tenga plenas facultades para dotar un régimen propio para sus vuelos domésticos. </w:t>
      </w:r>
    </w:p>
    <w:p w14:paraId="2F6A56DC" w14:textId="1D930187" w:rsidR="00D078F7" w:rsidRDefault="00D078F7" w:rsidP="004723FC">
      <w:pPr>
        <w:pStyle w:val="Default"/>
        <w:jc w:val="both"/>
        <w:rPr>
          <w:iCs/>
          <w:sz w:val="22"/>
          <w:szCs w:val="22"/>
        </w:rPr>
      </w:pPr>
    </w:p>
    <w:p w14:paraId="23A40513" w14:textId="7124C924" w:rsidR="00D078F7" w:rsidRDefault="00D078F7" w:rsidP="004723FC">
      <w:pPr>
        <w:pStyle w:val="Default"/>
        <w:jc w:val="both"/>
        <w:rPr>
          <w:iCs/>
          <w:sz w:val="22"/>
          <w:szCs w:val="22"/>
        </w:rPr>
      </w:pPr>
      <w:r>
        <w:rPr>
          <w:iCs/>
          <w:sz w:val="22"/>
          <w:szCs w:val="22"/>
        </w:rPr>
        <w:t xml:space="preserve">A continuación, se realizará un breve estudio de la legislación comparada de la región, con el fin de destacar que cada país, a pesar de la legislación de carácter internacional, tiene plenas facultades para proferir leyes que resulten aplicables única y exclusivamente para vuelos domésticos en dichos territorios. </w:t>
      </w:r>
    </w:p>
    <w:p w14:paraId="2B45682F" w14:textId="20BAA187" w:rsidR="00E04C50" w:rsidRDefault="00E04C50" w:rsidP="004723FC">
      <w:pPr>
        <w:pStyle w:val="Default"/>
        <w:jc w:val="both"/>
        <w:rPr>
          <w:iCs/>
          <w:sz w:val="22"/>
          <w:szCs w:val="22"/>
        </w:rPr>
      </w:pPr>
    </w:p>
    <w:tbl>
      <w:tblPr>
        <w:tblStyle w:val="Tablaconcuadrcula"/>
        <w:tblW w:w="10632" w:type="dxa"/>
        <w:tblInd w:w="-856" w:type="dxa"/>
        <w:tblLook w:val="04A0" w:firstRow="1" w:lastRow="0" w:firstColumn="1" w:lastColumn="0" w:noHBand="0" w:noVBand="1"/>
      </w:tblPr>
      <w:tblGrid>
        <w:gridCol w:w="1018"/>
        <w:gridCol w:w="2106"/>
        <w:gridCol w:w="2910"/>
        <w:gridCol w:w="2558"/>
        <w:gridCol w:w="2040"/>
      </w:tblGrid>
      <w:tr w:rsidR="00D93493" w:rsidRPr="00D93493" w14:paraId="33923449" w14:textId="77777777" w:rsidTr="00D93493">
        <w:trPr>
          <w:trHeight w:val="564"/>
        </w:trPr>
        <w:tc>
          <w:tcPr>
            <w:tcW w:w="10632" w:type="dxa"/>
            <w:gridSpan w:val="5"/>
            <w:vAlign w:val="center"/>
          </w:tcPr>
          <w:p w14:paraId="60F50A1F" w14:textId="77777777" w:rsidR="00D93493" w:rsidRPr="00D93493" w:rsidRDefault="00D93493" w:rsidP="00A223E4">
            <w:pPr>
              <w:jc w:val="center"/>
              <w:rPr>
                <w:rFonts w:ascii="Arial" w:hAnsi="Arial" w:cs="Arial"/>
                <w:b/>
                <w:sz w:val="20"/>
              </w:rPr>
            </w:pPr>
            <w:r w:rsidRPr="00D93493">
              <w:rPr>
                <w:rFonts w:ascii="Arial" w:hAnsi="Arial" w:cs="Arial"/>
                <w:b/>
                <w:sz w:val="20"/>
              </w:rPr>
              <w:t>PAÍSES DE LA CAN CON NORMATIVIDAD AERONÁUTICA PROPIA</w:t>
            </w:r>
          </w:p>
        </w:tc>
      </w:tr>
      <w:tr w:rsidR="00D93493" w:rsidRPr="00D93493" w14:paraId="6F3F8B53" w14:textId="77777777" w:rsidTr="00D93493">
        <w:tc>
          <w:tcPr>
            <w:tcW w:w="1018" w:type="dxa"/>
            <w:vAlign w:val="center"/>
          </w:tcPr>
          <w:p w14:paraId="0AEC9303" w14:textId="77777777" w:rsidR="00D93493" w:rsidRPr="00D93493" w:rsidRDefault="00D93493" w:rsidP="00A223E4">
            <w:pPr>
              <w:jc w:val="center"/>
              <w:rPr>
                <w:rFonts w:ascii="Arial" w:hAnsi="Arial" w:cs="Arial"/>
                <w:b/>
                <w:sz w:val="20"/>
              </w:rPr>
            </w:pPr>
            <w:r w:rsidRPr="00D93493">
              <w:rPr>
                <w:rFonts w:ascii="Arial" w:hAnsi="Arial" w:cs="Arial"/>
                <w:b/>
                <w:sz w:val="20"/>
              </w:rPr>
              <w:t>País</w:t>
            </w:r>
          </w:p>
        </w:tc>
        <w:tc>
          <w:tcPr>
            <w:tcW w:w="2243" w:type="dxa"/>
            <w:vAlign w:val="center"/>
          </w:tcPr>
          <w:p w14:paraId="30D0A04D" w14:textId="77777777" w:rsidR="00D93493" w:rsidRPr="00D93493" w:rsidRDefault="00D93493" w:rsidP="00A223E4">
            <w:pPr>
              <w:jc w:val="center"/>
              <w:rPr>
                <w:rFonts w:ascii="Arial" w:hAnsi="Arial" w:cs="Arial"/>
                <w:b/>
                <w:sz w:val="20"/>
              </w:rPr>
            </w:pPr>
            <w:r w:rsidRPr="00D93493">
              <w:rPr>
                <w:rFonts w:ascii="Arial" w:hAnsi="Arial" w:cs="Arial"/>
                <w:b/>
                <w:sz w:val="20"/>
              </w:rPr>
              <w:t>Ley Aeronáutica Interna</w:t>
            </w:r>
          </w:p>
        </w:tc>
        <w:tc>
          <w:tcPr>
            <w:tcW w:w="3119" w:type="dxa"/>
            <w:vAlign w:val="center"/>
          </w:tcPr>
          <w:p w14:paraId="4EA26504" w14:textId="77777777" w:rsidR="00D93493" w:rsidRPr="00D93493" w:rsidRDefault="00D93493" w:rsidP="00A223E4">
            <w:pPr>
              <w:jc w:val="center"/>
              <w:rPr>
                <w:rFonts w:ascii="Arial" w:hAnsi="Arial" w:cs="Arial"/>
                <w:b/>
                <w:sz w:val="20"/>
              </w:rPr>
            </w:pPr>
            <w:r w:rsidRPr="00D93493">
              <w:rPr>
                <w:rFonts w:ascii="Arial" w:hAnsi="Arial" w:cs="Arial"/>
                <w:b/>
                <w:sz w:val="20"/>
              </w:rPr>
              <w:t>Regula Vuelos Internos</w:t>
            </w:r>
          </w:p>
        </w:tc>
        <w:tc>
          <w:tcPr>
            <w:tcW w:w="2693" w:type="dxa"/>
            <w:vAlign w:val="center"/>
          </w:tcPr>
          <w:p w14:paraId="470A2963" w14:textId="77777777" w:rsidR="00D93493" w:rsidRPr="00D93493" w:rsidRDefault="00D93493" w:rsidP="00A223E4">
            <w:pPr>
              <w:jc w:val="center"/>
              <w:rPr>
                <w:rFonts w:ascii="Arial" w:hAnsi="Arial" w:cs="Arial"/>
                <w:b/>
                <w:sz w:val="20"/>
              </w:rPr>
            </w:pPr>
            <w:r w:rsidRPr="00D93493">
              <w:rPr>
                <w:rFonts w:ascii="Arial" w:hAnsi="Arial" w:cs="Arial"/>
                <w:b/>
                <w:sz w:val="20"/>
              </w:rPr>
              <w:t>Regula compensaciones y Derechos</w:t>
            </w:r>
          </w:p>
        </w:tc>
        <w:tc>
          <w:tcPr>
            <w:tcW w:w="1559" w:type="dxa"/>
            <w:vAlign w:val="center"/>
          </w:tcPr>
          <w:p w14:paraId="6BE29A1F" w14:textId="77777777" w:rsidR="00D93493" w:rsidRPr="00D93493" w:rsidRDefault="00D93493" w:rsidP="00A223E4">
            <w:pPr>
              <w:jc w:val="center"/>
              <w:rPr>
                <w:rFonts w:ascii="Arial" w:hAnsi="Arial" w:cs="Arial"/>
                <w:b/>
                <w:sz w:val="20"/>
              </w:rPr>
            </w:pPr>
            <w:r w:rsidRPr="00D93493">
              <w:rPr>
                <w:rFonts w:ascii="Arial" w:hAnsi="Arial" w:cs="Arial"/>
                <w:b/>
                <w:sz w:val="20"/>
              </w:rPr>
              <w:t>Prevé mecanismos de protección</w:t>
            </w:r>
          </w:p>
        </w:tc>
      </w:tr>
      <w:tr w:rsidR="00D93493" w:rsidRPr="00D93493" w14:paraId="41F5B300" w14:textId="77777777" w:rsidTr="00D93493">
        <w:tc>
          <w:tcPr>
            <w:tcW w:w="1018" w:type="dxa"/>
            <w:vAlign w:val="center"/>
          </w:tcPr>
          <w:p w14:paraId="73D0D6ED" w14:textId="77777777" w:rsidR="00D93493" w:rsidRPr="00D93493" w:rsidRDefault="00D93493" w:rsidP="00A223E4">
            <w:pPr>
              <w:jc w:val="center"/>
              <w:rPr>
                <w:rFonts w:ascii="Arial" w:hAnsi="Arial" w:cs="Arial"/>
                <w:b/>
                <w:sz w:val="20"/>
              </w:rPr>
            </w:pPr>
            <w:r w:rsidRPr="00D93493">
              <w:rPr>
                <w:rFonts w:ascii="Arial" w:hAnsi="Arial" w:cs="Arial"/>
                <w:b/>
                <w:sz w:val="20"/>
              </w:rPr>
              <w:t>Bolivia</w:t>
            </w:r>
          </w:p>
        </w:tc>
        <w:tc>
          <w:tcPr>
            <w:tcW w:w="2243" w:type="dxa"/>
          </w:tcPr>
          <w:p w14:paraId="2DD231F8" w14:textId="77777777" w:rsidR="00D93493" w:rsidRPr="00D93493" w:rsidRDefault="00D93493" w:rsidP="00A223E4">
            <w:pPr>
              <w:jc w:val="both"/>
              <w:rPr>
                <w:rFonts w:ascii="Arial" w:hAnsi="Arial" w:cs="Arial"/>
                <w:sz w:val="20"/>
              </w:rPr>
            </w:pPr>
            <w:r w:rsidRPr="00D93493">
              <w:rPr>
                <w:rFonts w:ascii="Arial" w:hAnsi="Arial" w:cs="Arial"/>
                <w:sz w:val="20"/>
              </w:rPr>
              <w:t xml:space="preserve">Ley de 29 de octubre de 2004; Respecto a derechos de usuarios de servicios aéreos aplica el Decreto </w:t>
            </w:r>
            <w:r w:rsidRPr="00D93493">
              <w:rPr>
                <w:rFonts w:ascii="Arial" w:hAnsi="Arial" w:cs="Arial"/>
                <w:sz w:val="20"/>
              </w:rPr>
              <w:lastRenderedPageBreak/>
              <w:t>Supremo 0285 de 2009.</w:t>
            </w:r>
          </w:p>
        </w:tc>
        <w:tc>
          <w:tcPr>
            <w:tcW w:w="3119" w:type="dxa"/>
          </w:tcPr>
          <w:p w14:paraId="73D3B1E9" w14:textId="77777777" w:rsidR="00D93493" w:rsidRPr="00D93493" w:rsidRDefault="00D93493" w:rsidP="00A223E4">
            <w:pPr>
              <w:jc w:val="both"/>
              <w:rPr>
                <w:rFonts w:ascii="Arial" w:hAnsi="Arial" w:cs="Arial"/>
                <w:sz w:val="20"/>
              </w:rPr>
            </w:pPr>
            <w:r w:rsidRPr="00D93493">
              <w:rPr>
                <w:rFonts w:ascii="Arial" w:hAnsi="Arial" w:cs="Arial"/>
                <w:sz w:val="20"/>
              </w:rPr>
              <w:lastRenderedPageBreak/>
              <w:t xml:space="preserve">Artículo 1°. La Aeronáutica Civil en la República de Bolivia se rige por la Constitución Política del Estado, por los Tratados e Instrumentos Internacionales suscritos, </w:t>
            </w:r>
            <w:r w:rsidRPr="00D93493">
              <w:rPr>
                <w:rFonts w:ascii="Arial" w:hAnsi="Arial" w:cs="Arial"/>
                <w:sz w:val="20"/>
              </w:rPr>
              <w:lastRenderedPageBreak/>
              <w:t>adheridos y ratificados por Bolivia, la presente Ley, sus Reglamentos y Anexos, la Reglamentación Aeronáutica Boliviana, la Ley del Sistema de regulación Sectorial y demás normas complementarias; constituyendo de prioridad nacional su desarrollo.</w:t>
            </w:r>
          </w:p>
          <w:p w14:paraId="1B5D280A" w14:textId="77777777" w:rsidR="00D93493" w:rsidRPr="00D93493" w:rsidRDefault="00D93493" w:rsidP="00A223E4">
            <w:pPr>
              <w:jc w:val="both"/>
              <w:rPr>
                <w:rFonts w:ascii="Arial" w:hAnsi="Arial" w:cs="Arial"/>
                <w:sz w:val="20"/>
              </w:rPr>
            </w:pPr>
          </w:p>
          <w:p w14:paraId="5FD5CCCA" w14:textId="77777777" w:rsidR="00D93493" w:rsidRPr="00D93493" w:rsidRDefault="00D93493" w:rsidP="00A223E4">
            <w:pPr>
              <w:jc w:val="both"/>
              <w:rPr>
                <w:rFonts w:ascii="Arial" w:hAnsi="Arial" w:cs="Arial"/>
                <w:sz w:val="20"/>
              </w:rPr>
            </w:pPr>
          </w:p>
        </w:tc>
        <w:tc>
          <w:tcPr>
            <w:tcW w:w="2693" w:type="dxa"/>
          </w:tcPr>
          <w:p w14:paraId="281E5453" w14:textId="77777777" w:rsidR="00D93493" w:rsidRPr="00D93493" w:rsidRDefault="00D93493" w:rsidP="00A223E4">
            <w:pPr>
              <w:jc w:val="both"/>
              <w:rPr>
                <w:rFonts w:ascii="Arial" w:hAnsi="Arial" w:cs="Arial"/>
                <w:sz w:val="20"/>
              </w:rPr>
            </w:pPr>
            <w:r w:rsidRPr="00D93493">
              <w:rPr>
                <w:rFonts w:ascii="Arial" w:hAnsi="Arial" w:cs="Arial"/>
                <w:sz w:val="20"/>
              </w:rPr>
              <w:lastRenderedPageBreak/>
              <w:t xml:space="preserve">No. Lo regula el DECRETO SUPREMO N° 0285 Reglamento de Defensa de los Derechos del Usuario de los Servicios Aéreo y </w:t>
            </w:r>
            <w:r w:rsidRPr="00D93493">
              <w:rPr>
                <w:rFonts w:ascii="Arial" w:hAnsi="Arial" w:cs="Arial"/>
                <w:sz w:val="20"/>
              </w:rPr>
              <w:lastRenderedPageBreak/>
              <w:t>Aeroportuario, que en sus considerando prevé: “</w:t>
            </w:r>
            <w:r w:rsidRPr="00D93493">
              <w:rPr>
                <w:rFonts w:ascii="Arial" w:hAnsi="Arial" w:cs="Arial"/>
                <w:i/>
                <w:sz w:val="20"/>
              </w:rPr>
              <w:t>Que en el sector de transporte aéreo, se ha evidenciado la necesidad de desarrollar mecanismos tendientes a reforzar la protección de los derechos de los usuarios, ya que al momento sólo se cuenta con normativa que abarca derechos y obligaciones de los pasajeros, sobre la base de usos y costumbres que imperan en materia aeronáutica, adoptados en su mayoría por la Asociación de Transporte Aéreo Internacional – IATA, mediante resoluciones y/o prácticas recomendadas a las que se adhieren los transportistas aéreos, los cuales se constituyen en documentos referenciales y de consulta</w:t>
            </w:r>
            <w:r w:rsidRPr="00D93493">
              <w:rPr>
                <w:rFonts w:ascii="Arial" w:hAnsi="Arial" w:cs="Arial"/>
                <w:sz w:val="20"/>
              </w:rPr>
              <w:t>”</w:t>
            </w:r>
          </w:p>
        </w:tc>
        <w:tc>
          <w:tcPr>
            <w:tcW w:w="1559" w:type="dxa"/>
          </w:tcPr>
          <w:p w14:paraId="2E95C00E" w14:textId="77777777" w:rsidR="00D93493" w:rsidRPr="00D93493" w:rsidRDefault="00D93493" w:rsidP="00A223E4">
            <w:pPr>
              <w:jc w:val="both"/>
              <w:rPr>
                <w:rFonts w:ascii="Arial" w:hAnsi="Arial" w:cs="Arial"/>
                <w:sz w:val="20"/>
              </w:rPr>
            </w:pPr>
            <w:r w:rsidRPr="00D93493">
              <w:rPr>
                <w:rFonts w:ascii="Arial" w:hAnsi="Arial" w:cs="Arial"/>
                <w:sz w:val="20"/>
              </w:rPr>
              <w:lastRenderedPageBreak/>
              <w:t xml:space="preserve">Si. La Autoridad de Regulación y Fiscalización de Telecomunicaciones y Transportes (ATT), a través de la Oficina </w:t>
            </w:r>
            <w:r w:rsidRPr="00D93493">
              <w:rPr>
                <w:rFonts w:ascii="Arial" w:hAnsi="Arial" w:cs="Arial"/>
                <w:sz w:val="20"/>
              </w:rPr>
              <w:lastRenderedPageBreak/>
              <w:t>de Defensa del Consumidor</w:t>
            </w:r>
          </w:p>
        </w:tc>
      </w:tr>
      <w:tr w:rsidR="00D93493" w:rsidRPr="00D93493" w14:paraId="384FE904" w14:textId="77777777" w:rsidTr="00D93493">
        <w:tc>
          <w:tcPr>
            <w:tcW w:w="1018" w:type="dxa"/>
            <w:vAlign w:val="center"/>
          </w:tcPr>
          <w:p w14:paraId="09E0DFA5" w14:textId="77777777" w:rsidR="00D93493" w:rsidRPr="00D93493" w:rsidRDefault="00D93493" w:rsidP="00A223E4">
            <w:pPr>
              <w:jc w:val="center"/>
              <w:rPr>
                <w:rFonts w:ascii="Arial" w:hAnsi="Arial" w:cs="Arial"/>
                <w:b/>
                <w:sz w:val="20"/>
              </w:rPr>
            </w:pPr>
            <w:r w:rsidRPr="00D93493">
              <w:rPr>
                <w:rFonts w:ascii="Arial" w:hAnsi="Arial" w:cs="Arial"/>
                <w:b/>
                <w:sz w:val="20"/>
              </w:rPr>
              <w:lastRenderedPageBreak/>
              <w:t>Ecuador</w:t>
            </w:r>
          </w:p>
        </w:tc>
        <w:tc>
          <w:tcPr>
            <w:tcW w:w="2243" w:type="dxa"/>
          </w:tcPr>
          <w:p w14:paraId="12F06BD9" w14:textId="77777777" w:rsidR="00D93493" w:rsidRPr="00D93493" w:rsidRDefault="00D93493" w:rsidP="00A223E4">
            <w:pPr>
              <w:jc w:val="both"/>
              <w:rPr>
                <w:rFonts w:ascii="Arial" w:hAnsi="Arial" w:cs="Arial"/>
                <w:sz w:val="20"/>
              </w:rPr>
            </w:pPr>
            <w:r w:rsidRPr="00D93493">
              <w:rPr>
                <w:rFonts w:ascii="Arial" w:hAnsi="Arial" w:cs="Arial"/>
                <w:sz w:val="20"/>
              </w:rPr>
              <w:t xml:space="preserve">Ley de Aviación Civil, del 29 de noviembre de 2006. </w:t>
            </w:r>
          </w:p>
        </w:tc>
        <w:tc>
          <w:tcPr>
            <w:tcW w:w="3119" w:type="dxa"/>
          </w:tcPr>
          <w:p w14:paraId="2C66326F" w14:textId="77777777" w:rsidR="00D93493" w:rsidRPr="00D93493" w:rsidRDefault="00D93493" w:rsidP="00A223E4">
            <w:pPr>
              <w:jc w:val="both"/>
              <w:rPr>
                <w:rFonts w:ascii="Arial" w:hAnsi="Arial" w:cs="Arial"/>
                <w:sz w:val="20"/>
              </w:rPr>
            </w:pPr>
            <w:r w:rsidRPr="00D93493">
              <w:rPr>
                <w:rFonts w:ascii="Arial" w:hAnsi="Arial" w:cs="Arial"/>
                <w:sz w:val="20"/>
              </w:rPr>
              <w:t>Art. 1.- Corresponde al Estado la planificación, regulación y control aeroportuario y de la aeronavegación civil en el territorio ecuatoriano (…)</w:t>
            </w:r>
          </w:p>
          <w:p w14:paraId="67A9948E" w14:textId="77777777" w:rsidR="00D93493" w:rsidRPr="00D93493" w:rsidRDefault="00D93493" w:rsidP="00A223E4">
            <w:pPr>
              <w:jc w:val="both"/>
              <w:rPr>
                <w:rFonts w:ascii="Arial" w:hAnsi="Arial" w:cs="Arial"/>
                <w:sz w:val="20"/>
              </w:rPr>
            </w:pPr>
          </w:p>
          <w:p w14:paraId="6FB4E952" w14:textId="77777777" w:rsidR="00D93493" w:rsidRPr="00D93493" w:rsidRDefault="00D93493" w:rsidP="00A223E4">
            <w:pPr>
              <w:jc w:val="both"/>
              <w:rPr>
                <w:rFonts w:ascii="Arial" w:hAnsi="Arial" w:cs="Arial"/>
                <w:sz w:val="20"/>
              </w:rPr>
            </w:pPr>
          </w:p>
        </w:tc>
        <w:tc>
          <w:tcPr>
            <w:tcW w:w="2693" w:type="dxa"/>
          </w:tcPr>
          <w:p w14:paraId="0A67D18C" w14:textId="77777777" w:rsidR="00D93493" w:rsidRPr="00D93493" w:rsidRDefault="00D93493" w:rsidP="00A223E4">
            <w:pPr>
              <w:jc w:val="both"/>
              <w:rPr>
                <w:rFonts w:ascii="Arial" w:hAnsi="Arial" w:cs="Arial"/>
                <w:sz w:val="20"/>
              </w:rPr>
            </w:pPr>
            <w:r w:rsidRPr="00D93493">
              <w:rPr>
                <w:rFonts w:ascii="Arial" w:hAnsi="Arial" w:cs="Arial"/>
                <w:sz w:val="20"/>
              </w:rPr>
              <w:t xml:space="preserve">La regulación de las compensaciones se realiza en desarrollo del artículo 6º de la ley de Aviación Civil, a través de la resolución 381 de 2013. </w:t>
            </w:r>
          </w:p>
        </w:tc>
        <w:tc>
          <w:tcPr>
            <w:tcW w:w="1559" w:type="dxa"/>
          </w:tcPr>
          <w:p w14:paraId="4BDEAAEB" w14:textId="77777777" w:rsidR="00D93493" w:rsidRPr="00D93493" w:rsidRDefault="00D93493" w:rsidP="00A223E4">
            <w:pPr>
              <w:jc w:val="both"/>
              <w:rPr>
                <w:rFonts w:ascii="Arial" w:hAnsi="Arial" w:cs="Arial"/>
                <w:sz w:val="20"/>
              </w:rPr>
            </w:pPr>
            <w:r w:rsidRPr="00D93493">
              <w:rPr>
                <w:rFonts w:ascii="Arial" w:hAnsi="Arial" w:cs="Arial"/>
                <w:sz w:val="20"/>
              </w:rPr>
              <w:t>Si. La Vigilancia la ejerce la autoridad técnica de aeronáutica.</w:t>
            </w:r>
          </w:p>
        </w:tc>
      </w:tr>
      <w:tr w:rsidR="00D93493" w:rsidRPr="00D93493" w14:paraId="1F92374C" w14:textId="77777777" w:rsidTr="00D93493">
        <w:tc>
          <w:tcPr>
            <w:tcW w:w="1018" w:type="dxa"/>
            <w:vAlign w:val="center"/>
          </w:tcPr>
          <w:p w14:paraId="6CAB0AA7" w14:textId="77777777" w:rsidR="00D93493" w:rsidRPr="00D93493" w:rsidRDefault="00D93493" w:rsidP="00A223E4">
            <w:pPr>
              <w:jc w:val="center"/>
              <w:rPr>
                <w:rFonts w:ascii="Arial" w:hAnsi="Arial" w:cs="Arial"/>
                <w:b/>
                <w:sz w:val="20"/>
              </w:rPr>
            </w:pPr>
            <w:r w:rsidRPr="00D93493">
              <w:rPr>
                <w:rFonts w:ascii="Arial" w:hAnsi="Arial" w:cs="Arial"/>
                <w:b/>
                <w:sz w:val="20"/>
              </w:rPr>
              <w:t>Perú</w:t>
            </w:r>
          </w:p>
        </w:tc>
        <w:tc>
          <w:tcPr>
            <w:tcW w:w="2243" w:type="dxa"/>
          </w:tcPr>
          <w:p w14:paraId="78C49E74" w14:textId="77777777" w:rsidR="00D93493" w:rsidRPr="00D93493" w:rsidRDefault="00D93493" w:rsidP="00A223E4">
            <w:pPr>
              <w:jc w:val="both"/>
              <w:rPr>
                <w:rFonts w:ascii="Arial" w:hAnsi="Arial" w:cs="Arial"/>
                <w:sz w:val="20"/>
              </w:rPr>
            </w:pPr>
            <w:r w:rsidRPr="00D93493">
              <w:rPr>
                <w:rFonts w:ascii="Arial" w:hAnsi="Arial" w:cs="Arial"/>
                <w:sz w:val="20"/>
              </w:rPr>
              <w:t>Ley de aeronáutica civil del Perú ley nº 27261</w:t>
            </w:r>
          </w:p>
        </w:tc>
        <w:tc>
          <w:tcPr>
            <w:tcW w:w="3119" w:type="dxa"/>
          </w:tcPr>
          <w:p w14:paraId="29FFB6A9" w14:textId="77777777" w:rsidR="00D93493" w:rsidRPr="00D93493" w:rsidRDefault="00D93493" w:rsidP="00A223E4">
            <w:pPr>
              <w:jc w:val="both"/>
              <w:rPr>
                <w:rFonts w:ascii="Arial" w:hAnsi="Arial" w:cs="Arial"/>
                <w:sz w:val="20"/>
              </w:rPr>
            </w:pPr>
            <w:r w:rsidRPr="00D93493">
              <w:rPr>
                <w:rFonts w:ascii="Arial" w:hAnsi="Arial" w:cs="Arial"/>
                <w:sz w:val="20"/>
              </w:rPr>
              <w:t>Artículo 1.- De las normas que regulan la Aeronáutica Civil:</w:t>
            </w:r>
          </w:p>
          <w:p w14:paraId="520F483C" w14:textId="77777777" w:rsidR="00D93493" w:rsidRPr="00D93493" w:rsidRDefault="00D93493" w:rsidP="00A223E4">
            <w:pPr>
              <w:jc w:val="both"/>
              <w:rPr>
                <w:rFonts w:ascii="Arial" w:hAnsi="Arial" w:cs="Arial"/>
                <w:sz w:val="20"/>
              </w:rPr>
            </w:pPr>
          </w:p>
          <w:p w14:paraId="2F5313A5" w14:textId="77777777" w:rsidR="00D93493" w:rsidRPr="00D93493" w:rsidRDefault="00D93493" w:rsidP="00A223E4">
            <w:pPr>
              <w:jc w:val="both"/>
              <w:rPr>
                <w:rFonts w:ascii="Arial" w:hAnsi="Arial" w:cs="Arial"/>
                <w:sz w:val="20"/>
              </w:rPr>
            </w:pPr>
            <w:r w:rsidRPr="00D93493">
              <w:rPr>
                <w:rFonts w:ascii="Arial" w:hAnsi="Arial" w:cs="Arial"/>
                <w:sz w:val="20"/>
              </w:rPr>
              <w:t xml:space="preserve"> 1.1 La Aeronáutica Civil se rige por la Constitución Política del Perú, por los instrumentos internacionales vigentes, por la presente Ley, sus reglamentos y anexos técnicos, las Regulaciones</w:t>
            </w:r>
          </w:p>
          <w:p w14:paraId="21255F5C" w14:textId="77777777" w:rsidR="00D93493" w:rsidRPr="00D93493" w:rsidRDefault="00D93493" w:rsidP="00A223E4">
            <w:pPr>
              <w:jc w:val="both"/>
              <w:rPr>
                <w:rFonts w:ascii="Arial" w:hAnsi="Arial" w:cs="Arial"/>
                <w:sz w:val="20"/>
              </w:rPr>
            </w:pPr>
            <w:r w:rsidRPr="00D93493">
              <w:rPr>
                <w:rFonts w:ascii="Arial" w:hAnsi="Arial" w:cs="Arial"/>
                <w:sz w:val="20"/>
              </w:rPr>
              <w:t>Aeronáuticas del Perú y demás normas complementarias</w:t>
            </w:r>
          </w:p>
        </w:tc>
        <w:tc>
          <w:tcPr>
            <w:tcW w:w="2693" w:type="dxa"/>
          </w:tcPr>
          <w:p w14:paraId="31C80BAA" w14:textId="77777777" w:rsidR="00D93493" w:rsidRPr="00D93493" w:rsidRDefault="00D93493" w:rsidP="00A223E4">
            <w:pPr>
              <w:jc w:val="both"/>
              <w:rPr>
                <w:rFonts w:ascii="Arial" w:hAnsi="Arial" w:cs="Arial"/>
                <w:sz w:val="20"/>
              </w:rPr>
            </w:pPr>
            <w:r w:rsidRPr="00D93493">
              <w:rPr>
                <w:rFonts w:ascii="Arial" w:hAnsi="Arial" w:cs="Arial"/>
                <w:sz w:val="20"/>
              </w:rPr>
              <w:t>Ley nº 29571 código de protección y defensa del consumidor y ley de aeronáutica civil del Perú ley nº 27261</w:t>
            </w:r>
          </w:p>
        </w:tc>
        <w:tc>
          <w:tcPr>
            <w:tcW w:w="1559" w:type="dxa"/>
          </w:tcPr>
          <w:p w14:paraId="627437EC" w14:textId="77777777" w:rsidR="00D93493" w:rsidRPr="00D93493" w:rsidRDefault="00D93493" w:rsidP="00A223E4">
            <w:pPr>
              <w:jc w:val="both"/>
              <w:rPr>
                <w:rFonts w:ascii="Arial" w:hAnsi="Arial" w:cs="Arial"/>
                <w:sz w:val="20"/>
              </w:rPr>
            </w:pPr>
            <w:r w:rsidRPr="00D93493">
              <w:rPr>
                <w:rFonts w:ascii="Arial" w:hAnsi="Arial" w:cs="Arial"/>
                <w:sz w:val="20"/>
              </w:rPr>
              <w:t>Si. La vigilancia la ejerce el Instituto Nacional de Defensa de la Competencia y de la Protección de la Propiedad Intelectual como autoridad nacional de protección al consumidor.</w:t>
            </w:r>
          </w:p>
        </w:tc>
      </w:tr>
    </w:tbl>
    <w:p w14:paraId="32D37257" w14:textId="77777777" w:rsidR="00E04C50" w:rsidRDefault="00E04C50" w:rsidP="004723FC">
      <w:pPr>
        <w:pStyle w:val="Default"/>
        <w:jc w:val="both"/>
        <w:rPr>
          <w:iCs/>
          <w:sz w:val="22"/>
          <w:szCs w:val="22"/>
        </w:rPr>
      </w:pPr>
    </w:p>
    <w:p w14:paraId="23571F01" w14:textId="53D8CF54" w:rsidR="00A00D6A" w:rsidRDefault="0045661E" w:rsidP="004723FC">
      <w:pPr>
        <w:pStyle w:val="Default"/>
        <w:jc w:val="both"/>
        <w:rPr>
          <w:iCs/>
          <w:sz w:val="22"/>
          <w:szCs w:val="22"/>
        </w:rPr>
      </w:pPr>
      <w:r>
        <w:rPr>
          <w:iCs/>
          <w:sz w:val="22"/>
          <w:szCs w:val="22"/>
        </w:rPr>
        <w:t>Para Colombia, la normatividad se ciñe única y exclusivamente a los Actos Administrativos que profiere la Unidad Administrativa Especial de la Aeronáutica</w:t>
      </w:r>
      <w:r w:rsidR="009807D3">
        <w:rPr>
          <w:iCs/>
          <w:sz w:val="22"/>
          <w:szCs w:val="22"/>
        </w:rPr>
        <w:t xml:space="preserve"> Civil, en virtud del mandato del artículo 68 de la ley 336 de 1996, denominados Reglamentos Aeronáuticos de </w:t>
      </w:r>
      <w:r w:rsidR="009807D3">
        <w:rPr>
          <w:iCs/>
          <w:sz w:val="22"/>
          <w:szCs w:val="22"/>
        </w:rPr>
        <w:lastRenderedPageBreak/>
        <w:t xml:space="preserve">Colombia. Reglamentos de la Nación que se apartan totalmente de la tendencia regional, cuya normatividad tiende, contrariamente, a la expedición de una ley propia del sector civil y </w:t>
      </w:r>
      <w:r w:rsidR="00B04FBF">
        <w:rPr>
          <w:iCs/>
          <w:sz w:val="22"/>
          <w:szCs w:val="22"/>
        </w:rPr>
        <w:t>que,</w:t>
      </w:r>
      <w:r w:rsidR="009807D3">
        <w:rPr>
          <w:iCs/>
          <w:sz w:val="22"/>
          <w:szCs w:val="22"/>
        </w:rPr>
        <w:t xml:space="preserve"> a partir de dichas normas, la autoridad aeronáutica </w:t>
      </w:r>
      <w:r w:rsidR="00B04FBF">
        <w:rPr>
          <w:iCs/>
          <w:sz w:val="22"/>
          <w:szCs w:val="22"/>
        </w:rPr>
        <w:t>desarrolla</w:t>
      </w:r>
      <w:r w:rsidR="009807D3">
        <w:rPr>
          <w:iCs/>
          <w:sz w:val="22"/>
          <w:szCs w:val="22"/>
        </w:rPr>
        <w:t>, de una parte, derechos y deberes y la garantía de los derechos de los usuarios, que como en los casos de Perú</w:t>
      </w:r>
      <w:r w:rsidR="00E454FA">
        <w:rPr>
          <w:iCs/>
          <w:sz w:val="22"/>
          <w:szCs w:val="22"/>
        </w:rPr>
        <w:t xml:space="preserve"> y Bolivia</w:t>
      </w:r>
      <w:r w:rsidR="009807D3">
        <w:rPr>
          <w:iCs/>
          <w:sz w:val="22"/>
          <w:szCs w:val="22"/>
        </w:rPr>
        <w:t>, se regula de</w:t>
      </w:r>
      <w:r w:rsidR="00B04FBF">
        <w:rPr>
          <w:iCs/>
          <w:sz w:val="22"/>
          <w:szCs w:val="22"/>
        </w:rPr>
        <w:t>sde dos entidades</w:t>
      </w:r>
      <w:r w:rsidR="00212C3D">
        <w:rPr>
          <w:iCs/>
          <w:sz w:val="22"/>
          <w:szCs w:val="22"/>
        </w:rPr>
        <w:t xml:space="preserve">: una que conoce de lo relacionado a aspectos técnicos de la aviación y, de otro lado, aspectos de protección al usuario. </w:t>
      </w:r>
    </w:p>
    <w:p w14:paraId="261D59B1" w14:textId="4F06ABC6" w:rsidR="00C22F1D" w:rsidRDefault="00C22F1D" w:rsidP="004723FC">
      <w:pPr>
        <w:pStyle w:val="Default"/>
        <w:jc w:val="both"/>
        <w:rPr>
          <w:iCs/>
          <w:sz w:val="22"/>
          <w:szCs w:val="22"/>
        </w:rPr>
      </w:pPr>
    </w:p>
    <w:p w14:paraId="106B074F" w14:textId="77777777" w:rsidR="004C0A86" w:rsidRDefault="00C22F1D" w:rsidP="004723FC">
      <w:pPr>
        <w:pStyle w:val="Default"/>
        <w:jc w:val="both"/>
        <w:rPr>
          <w:iCs/>
          <w:sz w:val="22"/>
          <w:szCs w:val="22"/>
        </w:rPr>
      </w:pPr>
      <w:r>
        <w:rPr>
          <w:iCs/>
          <w:sz w:val="22"/>
          <w:szCs w:val="22"/>
        </w:rPr>
        <w:t xml:space="preserve">En desarrollo </w:t>
      </w:r>
      <w:r w:rsidR="00E454FA">
        <w:rPr>
          <w:iCs/>
          <w:sz w:val="22"/>
          <w:szCs w:val="22"/>
        </w:rPr>
        <w:t>a esta normatividad, cada una de las legislaci</w:t>
      </w:r>
      <w:r w:rsidR="004C0A86">
        <w:rPr>
          <w:iCs/>
          <w:sz w:val="22"/>
          <w:szCs w:val="22"/>
        </w:rPr>
        <w:t>ones</w:t>
      </w:r>
      <w:r w:rsidR="00E454FA">
        <w:rPr>
          <w:iCs/>
          <w:sz w:val="22"/>
          <w:szCs w:val="22"/>
        </w:rPr>
        <w:t xml:space="preserve"> prevé un régimen </w:t>
      </w:r>
      <w:r w:rsidR="004C0A86">
        <w:rPr>
          <w:iCs/>
          <w:sz w:val="22"/>
          <w:szCs w:val="22"/>
        </w:rPr>
        <w:t xml:space="preserve">propio de compensaciones para aquellos casos en que se genere a favor del usuario afectado, sin que en ningún caso las normas de carácter internacional se vean vulneradas o que se esté sobreponiendo una norma de carácter nacional a una internacional. </w:t>
      </w:r>
    </w:p>
    <w:p w14:paraId="38F7EDA8" w14:textId="77777777" w:rsidR="004C0A86" w:rsidRDefault="004C0A86" w:rsidP="004723FC">
      <w:pPr>
        <w:pStyle w:val="Default"/>
        <w:jc w:val="both"/>
        <w:rPr>
          <w:iCs/>
          <w:sz w:val="22"/>
          <w:szCs w:val="22"/>
        </w:rPr>
      </w:pPr>
    </w:p>
    <w:p w14:paraId="25519E57" w14:textId="222177B5" w:rsidR="00A7047C" w:rsidRDefault="004C0A86" w:rsidP="004723FC">
      <w:pPr>
        <w:pStyle w:val="Default"/>
        <w:jc w:val="both"/>
        <w:rPr>
          <w:iCs/>
          <w:sz w:val="22"/>
          <w:szCs w:val="22"/>
        </w:rPr>
      </w:pPr>
      <w:r>
        <w:rPr>
          <w:iCs/>
          <w:sz w:val="22"/>
          <w:szCs w:val="22"/>
        </w:rPr>
        <w:t xml:space="preserve">Además, es llamativo </w:t>
      </w:r>
      <w:r w:rsidR="00A7047C">
        <w:rPr>
          <w:iCs/>
          <w:sz w:val="22"/>
          <w:szCs w:val="22"/>
        </w:rPr>
        <w:t>ver la figura prevista en la legislación civil aérea ecuatoriana, en la que, independientemente de haber causado y pagado la correspondiente compensación, la Dirección General de la Aviación Civil deberá adelantar las investigaciones y sanciones por “</w:t>
      </w:r>
      <w:r w:rsidR="00A7047C" w:rsidRPr="00A7047C">
        <w:rPr>
          <w:iCs/>
          <w:sz w:val="22"/>
          <w:szCs w:val="22"/>
        </w:rPr>
        <w:t>… </w:t>
      </w:r>
      <w:r w:rsidR="00A7047C" w:rsidRPr="00A7047C">
        <w:rPr>
          <w:i/>
          <w:iCs/>
          <w:sz w:val="22"/>
          <w:szCs w:val="22"/>
        </w:rPr>
        <w:t>realizar operaciones aéreas incumpliendo rutas, horarios o cancelando frecuencias de vuelo, aprobados por la autoridad aeronáutica, sin causa justificada</w:t>
      </w:r>
      <w:r w:rsidR="00A7047C">
        <w:rPr>
          <w:iCs/>
          <w:sz w:val="22"/>
          <w:szCs w:val="22"/>
        </w:rPr>
        <w:t>”.</w:t>
      </w:r>
    </w:p>
    <w:p w14:paraId="78FA0D07" w14:textId="77777777" w:rsidR="00607B5A" w:rsidRDefault="00607B5A" w:rsidP="004723FC">
      <w:pPr>
        <w:pStyle w:val="Default"/>
        <w:jc w:val="both"/>
        <w:rPr>
          <w:iCs/>
          <w:sz w:val="22"/>
          <w:szCs w:val="22"/>
        </w:rPr>
      </w:pPr>
    </w:p>
    <w:p w14:paraId="15AC8501" w14:textId="424545A9" w:rsidR="003D6DC5" w:rsidRDefault="003D6DC5" w:rsidP="00607B5A">
      <w:pPr>
        <w:pStyle w:val="Default"/>
        <w:jc w:val="both"/>
        <w:rPr>
          <w:iCs/>
          <w:sz w:val="22"/>
          <w:szCs w:val="22"/>
        </w:rPr>
      </w:pPr>
      <w:r>
        <w:rPr>
          <w:iCs/>
          <w:sz w:val="22"/>
          <w:szCs w:val="22"/>
        </w:rPr>
        <w:t>En Colombia evidenciamos que los Reglamentos Aeronáuticos han sufrido, en términos de la Aeronáutica Civil “</w:t>
      </w:r>
      <w:r w:rsidRPr="003D6DC5">
        <w:rPr>
          <w:i/>
          <w:iCs/>
          <w:sz w:val="22"/>
          <w:szCs w:val="22"/>
        </w:rPr>
        <w:t>…alrededor de quinientas (500). Tan solo durante los últimos diez (10) años, respecto de los cuales si tenemos información, los Reglamentos Aeronáuticos de Colombia han tenido doscientas veinte (220) modificaciones</w:t>
      </w:r>
      <w:r>
        <w:rPr>
          <w:rStyle w:val="Refdenotaalpie"/>
          <w:i/>
          <w:iCs/>
          <w:sz w:val="22"/>
          <w:szCs w:val="22"/>
        </w:rPr>
        <w:footnoteReference w:id="1"/>
      </w:r>
      <w:r>
        <w:rPr>
          <w:iCs/>
          <w:sz w:val="22"/>
          <w:szCs w:val="22"/>
        </w:rPr>
        <w:t xml:space="preserve">”  </w:t>
      </w:r>
    </w:p>
    <w:p w14:paraId="07C86F58" w14:textId="69353E5A" w:rsidR="003D6DC5" w:rsidRDefault="003D6DC5" w:rsidP="00607B5A">
      <w:pPr>
        <w:pStyle w:val="Default"/>
        <w:jc w:val="both"/>
        <w:rPr>
          <w:iCs/>
          <w:sz w:val="22"/>
          <w:szCs w:val="22"/>
        </w:rPr>
      </w:pPr>
    </w:p>
    <w:p w14:paraId="581D1487" w14:textId="477BC187" w:rsidR="008C7A51" w:rsidRDefault="0096443C" w:rsidP="00607B5A">
      <w:pPr>
        <w:pStyle w:val="Default"/>
        <w:jc w:val="both"/>
        <w:rPr>
          <w:iCs/>
          <w:sz w:val="22"/>
          <w:szCs w:val="22"/>
        </w:rPr>
      </w:pPr>
      <w:r>
        <w:rPr>
          <w:iCs/>
          <w:sz w:val="22"/>
          <w:szCs w:val="22"/>
        </w:rPr>
        <w:t xml:space="preserve">En virtud de lo establecido en el Reglamento Aeronáutico de Colombia, cuando una compañía </w:t>
      </w:r>
      <w:r w:rsidR="008C7A51">
        <w:rPr>
          <w:iCs/>
          <w:sz w:val="22"/>
          <w:szCs w:val="22"/>
        </w:rPr>
        <w:t>entregue</w:t>
      </w:r>
      <w:r>
        <w:rPr>
          <w:iCs/>
          <w:sz w:val="22"/>
          <w:szCs w:val="22"/>
        </w:rPr>
        <w:t xml:space="preserve"> la compensación al pasajero, esta </w:t>
      </w:r>
      <w:r w:rsidR="00E71816">
        <w:rPr>
          <w:iCs/>
          <w:sz w:val="22"/>
          <w:szCs w:val="22"/>
        </w:rPr>
        <w:t xml:space="preserve">resulta ser suficiente </w:t>
      </w:r>
      <w:r>
        <w:rPr>
          <w:iCs/>
          <w:sz w:val="22"/>
          <w:szCs w:val="22"/>
        </w:rPr>
        <w:t>para la culminación de las investigaciones administrativas</w:t>
      </w:r>
      <w:r w:rsidR="00E71816">
        <w:rPr>
          <w:iCs/>
          <w:sz w:val="22"/>
          <w:szCs w:val="22"/>
        </w:rPr>
        <w:t xml:space="preserve"> y </w:t>
      </w:r>
      <w:r w:rsidR="008C7A51">
        <w:rPr>
          <w:iCs/>
          <w:sz w:val="22"/>
          <w:szCs w:val="22"/>
        </w:rPr>
        <w:t>sanciones correspondientes</w:t>
      </w:r>
      <w:r w:rsidR="008C7A51">
        <w:rPr>
          <w:rStyle w:val="Refdenotaalpie"/>
          <w:iCs/>
          <w:sz w:val="22"/>
          <w:szCs w:val="22"/>
        </w:rPr>
        <w:footnoteReference w:id="2"/>
      </w:r>
      <w:r w:rsidR="008C7A51">
        <w:rPr>
          <w:iCs/>
          <w:sz w:val="22"/>
          <w:szCs w:val="22"/>
        </w:rPr>
        <w:t>, de allí que las sanciones impuestas por incumplimientos del sector sean irrisorias, tal como se detalla en la información entregada por la Aeronáutica Civil, de la siguiente manera:</w:t>
      </w:r>
    </w:p>
    <w:p w14:paraId="734A962F" w14:textId="77777777" w:rsidR="008C7A51" w:rsidRDefault="008C7A51" w:rsidP="00607B5A">
      <w:pPr>
        <w:pStyle w:val="Default"/>
        <w:jc w:val="both"/>
        <w:rPr>
          <w:iCs/>
          <w:sz w:val="22"/>
          <w:szCs w:val="22"/>
        </w:rPr>
      </w:pPr>
    </w:p>
    <w:tbl>
      <w:tblPr>
        <w:tblStyle w:val="Tablanormal1"/>
        <w:tblW w:w="0" w:type="auto"/>
        <w:jc w:val="center"/>
        <w:tblLook w:val="04A0" w:firstRow="1" w:lastRow="0" w:firstColumn="1" w:lastColumn="0" w:noHBand="0" w:noVBand="1"/>
      </w:tblPr>
      <w:tblGrid>
        <w:gridCol w:w="2942"/>
        <w:gridCol w:w="1164"/>
        <w:gridCol w:w="1559"/>
      </w:tblGrid>
      <w:tr w:rsidR="008C7A51" w14:paraId="74F14581" w14:textId="77777777" w:rsidTr="008C7A5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tcPr>
          <w:p w14:paraId="2E11A2DB" w14:textId="66F9D40C" w:rsidR="008C7A51" w:rsidRDefault="008C7A51" w:rsidP="00607B5A">
            <w:pPr>
              <w:pStyle w:val="Default"/>
              <w:jc w:val="both"/>
              <w:rPr>
                <w:iCs/>
                <w:sz w:val="22"/>
                <w:szCs w:val="22"/>
              </w:rPr>
            </w:pPr>
            <w:r>
              <w:rPr>
                <w:iCs/>
                <w:sz w:val="22"/>
                <w:szCs w:val="22"/>
              </w:rPr>
              <w:t>Infracción</w:t>
            </w:r>
          </w:p>
        </w:tc>
        <w:tc>
          <w:tcPr>
            <w:tcW w:w="1164" w:type="dxa"/>
          </w:tcPr>
          <w:p w14:paraId="75A16A58" w14:textId="0F13AE8C" w:rsidR="008C7A51" w:rsidRDefault="008C7A51" w:rsidP="00607B5A">
            <w:pPr>
              <w:pStyle w:val="Default"/>
              <w:jc w:val="both"/>
              <w:cnfStyle w:val="100000000000" w:firstRow="1" w:lastRow="0" w:firstColumn="0" w:lastColumn="0" w:oddVBand="0" w:evenVBand="0" w:oddHBand="0" w:evenHBand="0" w:firstRowFirstColumn="0" w:firstRowLastColumn="0" w:lastRowFirstColumn="0" w:lastRowLastColumn="0"/>
              <w:rPr>
                <w:iCs/>
                <w:sz w:val="22"/>
                <w:szCs w:val="22"/>
              </w:rPr>
            </w:pPr>
            <w:r>
              <w:rPr>
                <w:iCs/>
                <w:sz w:val="22"/>
                <w:szCs w:val="22"/>
              </w:rPr>
              <w:t>Vigencia</w:t>
            </w:r>
          </w:p>
        </w:tc>
        <w:tc>
          <w:tcPr>
            <w:tcW w:w="1559" w:type="dxa"/>
          </w:tcPr>
          <w:p w14:paraId="4C79BA6A" w14:textId="5464C152" w:rsidR="008C7A51" w:rsidRDefault="008C7A51" w:rsidP="00607B5A">
            <w:pPr>
              <w:pStyle w:val="Default"/>
              <w:jc w:val="both"/>
              <w:cnfStyle w:val="100000000000" w:firstRow="1" w:lastRow="0" w:firstColumn="0" w:lastColumn="0" w:oddVBand="0" w:evenVBand="0" w:oddHBand="0" w:evenHBand="0" w:firstRowFirstColumn="0" w:firstRowLastColumn="0" w:lastRowFirstColumn="0" w:lastRowLastColumn="0"/>
              <w:rPr>
                <w:iCs/>
                <w:sz w:val="22"/>
                <w:szCs w:val="22"/>
              </w:rPr>
            </w:pPr>
            <w:r>
              <w:rPr>
                <w:iCs/>
                <w:sz w:val="22"/>
                <w:szCs w:val="22"/>
              </w:rPr>
              <w:t>Sanción</w:t>
            </w:r>
          </w:p>
        </w:tc>
      </w:tr>
      <w:tr w:rsidR="008C7A51" w14:paraId="7157CED0" w14:textId="77777777" w:rsidTr="008C7A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vMerge w:val="restart"/>
          </w:tcPr>
          <w:p w14:paraId="67044D43" w14:textId="1F9178F7" w:rsidR="008C7A51" w:rsidRPr="008C7A51" w:rsidRDefault="008C7A51" w:rsidP="00607B5A">
            <w:pPr>
              <w:pStyle w:val="Default"/>
              <w:jc w:val="both"/>
              <w:rPr>
                <w:b w:val="0"/>
                <w:iCs/>
                <w:sz w:val="22"/>
                <w:szCs w:val="22"/>
              </w:rPr>
            </w:pPr>
            <w:r w:rsidRPr="008C7A51">
              <w:rPr>
                <w:b w:val="0"/>
                <w:iCs/>
                <w:sz w:val="22"/>
                <w:szCs w:val="22"/>
              </w:rPr>
              <w:t xml:space="preserve">Vuelos cancelados, demoras, vuelos anticipados, vuelos retrasados, información deficiente </w:t>
            </w:r>
          </w:p>
        </w:tc>
        <w:tc>
          <w:tcPr>
            <w:tcW w:w="1164" w:type="dxa"/>
          </w:tcPr>
          <w:p w14:paraId="2B14F6A8" w14:textId="32FAC24F" w:rsidR="008C7A51" w:rsidRDefault="008C7A51"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2016</w:t>
            </w:r>
          </w:p>
        </w:tc>
        <w:tc>
          <w:tcPr>
            <w:tcW w:w="1559" w:type="dxa"/>
          </w:tcPr>
          <w:p w14:paraId="5E475369" w14:textId="2C87CC0A" w:rsidR="008C7A51" w:rsidRDefault="008C7A51"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9.240.000</w:t>
            </w:r>
          </w:p>
        </w:tc>
      </w:tr>
      <w:tr w:rsidR="008C7A51" w14:paraId="5D073640" w14:textId="77777777" w:rsidTr="008C7A51">
        <w:trPr>
          <w:jc w:val="center"/>
        </w:trPr>
        <w:tc>
          <w:tcPr>
            <w:cnfStyle w:val="001000000000" w:firstRow="0" w:lastRow="0" w:firstColumn="1" w:lastColumn="0" w:oddVBand="0" w:evenVBand="0" w:oddHBand="0" w:evenHBand="0" w:firstRowFirstColumn="0" w:firstRowLastColumn="0" w:lastRowFirstColumn="0" w:lastRowLastColumn="0"/>
            <w:tcW w:w="2942" w:type="dxa"/>
            <w:vMerge/>
          </w:tcPr>
          <w:p w14:paraId="50A60270" w14:textId="77777777" w:rsidR="008C7A51" w:rsidRDefault="008C7A51" w:rsidP="00607B5A">
            <w:pPr>
              <w:pStyle w:val="Default"/>
              <w:jc w:val="both"/>
              <w:rPr>
                <w:iCs/>
                <w:sz w:val="22"/>
                <w:szCs w:val="22"/>
              </w:rPr>
            </w:pPr>
          </w:p>
        </w:tc>
        <w:tc>
          <w:tcPr>
            <w:tcW w:w="1164" w:type="dxa"/>
          </w:tcPr>
          <w:p w14:paraId="0BB86CB7" w14:textId="7A8ED9CE" w:rsidR="008C7A51" w:rsidRDefault="008C7A51"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2017</w:t>
            </w:r>
          </w:p>
        </w:tc>
        <w:tc>
          <w:tcPr>
            <w:tcW w:w="1559" w:type="dxa"/>
          </w:tcPr>
          <w:p w14:paraId="3D2F5CC8" w14:textId="6624A175" w:rsidR="008C7A51" w:rsidRDefault="008C7A51"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11.065.755</w:t>
            </w:r>
          </w:p>
        </w:tc>
      </w:tr>
      <w:tr w:rsidR="008C7A51" w14:paraId="1BA9C2BD" w14:textId="77777777" w:rsidTr="008C7A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vMerge/>
          </w:tcPr>
          <w:p w14:paraId="78B92E08" w14:textId="77777777" w:rsidR="008C7A51" w:rsidRDefault="008C7A51" w:rsidP="00607B5A">
            <w:pPr>
              <w:pStyle w:val="Default"/>
              <w:jc w:val="both"/>
              <w:rPr>
                <w:iCs/>
                <w:sz w:val="22"/>
                <w:szCs w:val="22"/>
              </w:rPr>
            </w:pPr>
          </w:p>
        </w:tc>
        <w:tc>
          <w:tcPr>
            <w:tcW w:w="1164" w:type="dxa"/>
          </w:tcPr>
          <w:p w14:paraId="7327E19D" w14:textId="14F0A538" w:rsidR="008C7A51" w:rsidRDefault="008C7A51"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2018</w:t>
            </w:r>
          </w:p>
        </w:tc>
        <w:tc>
          <w:tcPr>
            <w:tcW w:w="1559" w:type="dxa"/>
          </w:tcPr>
          <w:p w14:paraId="5C0735DA" w14:textId="4155116B" w:rsidR="008C7A51" w:rsidRDefault="008C7A51"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20.683.650</w:t>
            </w:r>
            <w:r w:rsidR="007F11C7">
              <w:rPr>
                <w:iCs/>
                <w:sz w:val="22"/>
                <w:szCs w:val="22"/>
              </w:rPr>
              <w:t xml:space="preserve"> (</w:t>
            </w:r>
            <w:proofErr w:type="spellStart"/>
            <w:r w:rsidR="007F11C7">
              <w:rPr>
                <w:iCs/>
                <w:sz w:val="22"/>
                <w:szCs w:val="22"/>
              </w:rPr>
              <w:t>aprox</w:t>
            </w:r>
            <w:proofErr w:type="spellEnd"/>
            <w:r w:rsidR="007F11C7">
              <w:rPr>
                <w:iCs/>
                <w:sz w:val="22"/>
                <w:szCs w:val="22"/>
              </w:rPr>
              <w:t>)</w:t>
            </w:r>
          </w:p>
        </w:tc>
      </w:tr>
    </w:tbl>
    <w:p w14:paraId="3AA5F76F" w14:textId="66B4EEE2" w:rsidR="0096443C" w:rsidRDefault="008C7A51" w:rsidP="008C7A51">
      <w:pPr>
        <w:pStyle w:val="Default"/>
        <w:jc w:val="center"/>
        <w:rPr>
          <w:iCs/>
          <w:sz w:val="18"/>
          <w:szCs w:val="22"/>
        </w:rPr>
      </w:pPr>
      <w:r w:rsidRPr="008C7A51">
        <w:rPr>
          <w:iCs/>
          <w:sz w:val="18"/>
          <w:szCs w:val="22"/>
        </w:rPr>
        <w:t>Fuente: Oficio 1060.145-2018043131 del 27 de septiembre de 2018</w:t>
      </w:r>
      <w:r w:rsidR="00A30623">
        <w:rPr>
          <w:iCs/>
          <w:sz w:val="18"/>
          <w:szCs w:val="22"/>
        </w:rPr>
        <w:t>. Aeronáutica Civil</w:t>
      </w:r>
    </w:p>
    <w:p w14:paraId="463D52A8" w14:textId="3998C8DB" w:rsidR="005D1198" w:rsidRDefault="005D1198" w:rsidP="005D1198">
      <w:pPr>
        <w:pStyle w:val="Default"/>
        <w:rPr>
          <w:iCs/>
          <w:sz w:val="18"/>
          <w:szCs w:val="22"/>
        </w:rPr>
      </w:pPr>
    </w:p>
    <w:p w14:paraId="7FE304EE" w14:textId="22688755" w:rsidR="005D1198" w:rsidRDefault="005D1198" w:rsidP="005D1198">
      <w:pPr>
        <w:pStyle w:val="Default"/>
        <w:jc w:val="both"/>
        <w:rPr>
          <w:iCs/>
          <w:sz w:val="22"/>
          <w:szCs w:val="22"/>
        </w:rPr>
      </w:pPr>
      <w:r>
        <w:rPr>
          <w:iCs/>
          <w:sz w:val="22"/>
          <w:szCs w:val="22"/>
        </w:rPr>
        <w:t xml:space="preserve">Por último, el proyecto incorpora una disposición que pretende, en cierto modo, equilibrar las cargas entre los diferentes actores que intervienen en el sector, en el entendido que cuando una aerolínea se vea en obligación de asumir el costo de las compensaciones, por situaciones que se encuentran fuera de la esfera de control de éstas y que pueden ser </w:t>
      </w:r>
      <w:r>
        <w:rPr>
          <w:iCs/>
          <w:sz w:val="22"/>
          <w:szCs w:val="22"/>
        </w:rPr>
        <w:lastRenderedPageBreak/>
        <w:t>atribuibles a un tercero (</w:t>
      </w:r>
      <w:proofErr w:type="spellStart"/>
      <w:r>
        <w:rPr>
          <w:iCs/>
          <w:sz w:val="22"/>
          <w:szCs w:val="22"/>
        </w:rPr>
        <w:t>Vr.Gr</w:t>
      </w:r>
      <w:proofErr w:type="spellEnd"/>
      <w:r>
        <w:rPr>
          <w:iCs/>
          <w:sz w:val="22"/>
          <w:szCs w:val="22"/>
        </w:rPr>
        <w:t xml:space="preserve">. Autoridad Aeronáutica; operador de terminal aéreo, etc.) estas podrán exigir el </w:t>
      </w:r>
      <w:r w:rsidR="009C6EF3">
        <w:rPr>
          <w:iCs/>
          <w:sz w:val="22"/>
          <w:szCs w:val="22"/>
        </w:rPr>
        <w:t xml:space="preserve">reintegro de los valores pagados por dichas compensaciones. </w:t>
      </w:r>
    </w:p>
    <w:p w14:paraId="64EA6BCC" w14:textId="2DCBD625" w:rsidR="005D1198" w:rsidRDefault="005D1198" w:rsidP="005D1198">
      <w:pPr>
        <w:pStyle w:val="Default"/>
        <w:jc w:val="both"/>
        <w:rPr>
          <w:iCs/>
          <w:sz w:val="22"/>
          <w:szCs w:val="22"/>
        </w:rPr>
      </w:pPr>
      <w:r>
        <w:rPr>
          <w:iCs/>
          <w:sz w:val="22"/>
          <w:szCs w:val="22"/>
        </w:rPr>
        <w:t xml:space="preserve">  </w:t>
      </w:r>
    </w:p>
    <w:p w14:paraId="6C6B0846" w14:textId="27B16402" w:rsidR="00607B5A" w:rsidRPr="00607B5A" w:rsidRDefault="00607B5A" w:rsidP="00607B5A">
      <w:pPr>
        <w:pStyle w:val="Default"/>
        <w:numPr>
          <w:ilvl w:val="0"/>
          <w:numId w:val="4"/>
        </w:numPr>
        <w:jc w:val="both"/>
        <w:rPr>
          <w:b/>
          <w:iCs/>
          <w:sz w:val="22"/>
          <w:szCs w:val="22"/>
        </w:rPr>
      </w:pPr>
      <w:r w:rsidRPr="00607B5A">
        <w:rPr>
          <w:b/>
          <w:iCs/>
          <w:sz w:val="22"/>
          <w:szCs w:val="22"/>
        </w:rPr>
        <w:t>Principales problemas detectados en la prestación del servicio.</w:t>
      </w:r>
    </w:p>
    <w:p w14:paraId="3DF4EEF7" w14:textId="6C2F50D9" w:rsidR="0094768C" w:rsidRDefault="009C6EF3" w:rsidP="00607B5A">
      <w:pPr>
        <w:pStyle w:val="Default"/>
        <w:jc w:val="both"/>
        <w:rPr>
          <w:iCs/>
          <w:sz w:val="22"/>
          <w:szCs w:val="22"/>
        </w:rPr>
      </w:pPr>
      <w:r>
        <w:rPr>
          <w:iCs/>
          <w:sz w:val="22"/>
          <w:szCs w:val="22"/>
        </w:rPr>
        <w:br/>
      </w:r>
      <w:r w:rsidR="0094168C">
        <w:rPr>
          <w:iCs/>
          <w:sz w:val="22"/>
          <w:szCs w:val="22"/>
        </w:rPr>
        <w:t xml:space="preserve">De conformidad con la información suministrada por la U.A.E.A.C. y la Superintendencia de Industria y Comercio, se puede detallar que existen causas </w:t>
      </w:r>
      <w:r w:rsidR="0094768C">
        <w:rPr>
          <w:iCs/>
          <w:sz w:val="22"/>
          <w:szCs w:val="22"/>
        </w:rPr>
        <w:t xml:space="preserve">reiterativas de quejas de los usuarios de servicios aéreos que resultan </w:t>
      </w:r>
      <w:r w:rsidR="00B9117A">
        <w:rPr>
          <w:iCs/>
          <w:sz w:val="22"/>
          <w:szCs w:val="22"/>
        </w:rPr>
        <w:t>ser coincidentes en</w:t>
      </w:r>
      <w:r w:rsidR="0094768C">
        <w:rPr>
          <w:iCs/>
          <w:sz w:val="22"/>
          <w:szCs w:val="22"/>
        </w:rPr>
        <w:t xml:space="preserve"> ambas autoridades </w:t>
      </w:r>
      <w:r w:rsidR="00B9117A">
        <w:rPr>
          <w:iCs/>
          <w:sz w:val="22"/>
          <w:szCs w:val="22"/>
        </w:rPr>
        <w:t>administrativas.</w:t>
      </w:r>
    </w:p>
    <w:p w14:paraId="6B1BFBDA" w14:textId="77777777" w:rsidR="0094768C" w:rsidRDefault="0094768C" w:rsidP="00607B5A">
      <w:pPr>
        <w:pStyle w:val="Default"/>
        <w:jc w:val="both"/>
        <w:rPr>
          <w:iCs/>
          <w:sz w:val="22"/>
          <w:szCs w:val="22"/>
        </w:rPr>
      </w:pPr>
    </w:p>
    <w:p w14:paraId="5C4A40B1" w14:textId="3F52197B" w:rsidR="00451458" w:rsidRDefault="00451458" w:rsidP="00607B5A">
      <w:pPr>
        <w:pStyle w:val="Default"/>
        <w:jc w:val="both"/>
        <w:rPr>
          <w:iCs/>
          <w:sz w:val="22"/>
          <w:szCs w:val="22"/>
        </w:rPr>
      </w:pPr>
      <w:r>
        <w:rPr>
          <w:iCs/>
          <w:sz w:val="22"/>
          <w:szCs w:val="22"/>
        </w:rPr>
        <w:t xml:space="preserve">Es a partir de estas quejas constantes, que buscamos dotar a los usuarios de transporte aéreo con mecanismos idóneos para la garantía de los derechos más vulnerados, dentro de los cuales se encuentran los siguientes: </w:t>
      </w:r>
    </w:p>
    <w:p w14:paraId="5B7F3078" w14:textId="77777777" w:rsidR="00451458" w:rsidRDefault="00451458" w:rsidP="00607B5A">
      <w:pPr>
        <w:pStyle w:val="Default"/>
        <w:jc w:val="both"/>
        <w:rPr>
          <w:iCs/>
          <w:sz w:val="22"/>
          <w:szCs w:val="22"/>
        </w:rPr>
      </w:pPr>
    </w:p>
    <w:p w14:paraId="5F7E0281" w14:textId="2BF6EEA8" w:rsidR="00451458" w:rsidRDefault="00AC55B6" w:rsidP="00607B5A">
      <w:pPr>
        <w:pStyle w:val="Default"/>
        <w:jc w:val="both"/>
        <w:rPr>
          <w:iCs/>
          <w:sz w:val="22"/>
          <w:szCs w:val="22"/>
        </w:rPr>
      </w:pPr>
      <w:r>
        <w:rPr>
          <w:iCs/>
          <w:sz w:val="22"/>
          <w:szCs w:val="22"/>
        </w:rPr>
        <w:t>L</w:t>
      </w:r>
      <w:r w:rsidR="00451458">
        <w:rPr>
          <w:iCs/>
          <w:sz w:val="22"/>
          <w:szCs w:val="22"/>
        </w:rPr>
        <w:t>a información de la U.A.E.A.C., da cuenta de las principales afectaciones a las que se ve sometido el usuario, tal como se detalla en la siguiente información:</w:t>
      </w:r>
    </w:p>
    <w:p w14:paraId="3D9D017A" w14:textId="77777777" w:rsidR="00451458" w:rsidRDefault="00451458" w:rsidP="00607B5A">
      <w:pPr>
        <w:pStyle w:val="Default"/>
        <w:jc w:val="both"/>
        <w:rPr>
          <w:iCs/>
          <w:sz w:val="22"/>
          <w:szCs w:val="22"/>
        </w:rPr>
      </w:pPr>
    </w:p>
    <w:tbl>
      <w:tblPr>
        <w:tblStyle w:val="Tabladecuadrcula2"/>
        <w:tblW w:w="0" w:type="auto"/>
        <w:jc w:val="center"/>
        <w:tblLook w:val="04A0" w:firstRow="1" w:lastRow="0" w:firstColumn="1" w:lastColumn="0" w:noHBand="0" w:noVBand="1"/>
      </w:tblPr>
      <w:tblGrid>
        <w:gridCol w:w="2233"/>
        <w:gridCol w:w="706"/>
        <w:gridCol w:w="828"/>
        <w:gridCol w:w="875"/>
        <w:gridCol w:w="851"/>
        <w:gridCol w:w="992"/>
      </w:tblGrid>
      <w:tr w:rsidR="00A30623" w14:paraId="2E37B9A2" w14:textId="77777777" w:rsidTr="00A3062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3" w:type="dxa"/>
          </w:tcPr>
          <w:p w14:paraId="323EF213" w14:textId="5E83FDA2" w:rsidR="00451458" w:rsidRDefault="008F32CA" w:rsidP="00607B5A">
            <w:pPr>
              <w:pStyle w:val="Default"/>
              <w:jc w:val="both"/>
              <w:rPr>
                <w:iCs/>
                <w:sz w:val="22"/>
                <w:szCs w:val="22"/>
              </w:rPr>
            </w:pPr>
            <w:r>
              <w:rPr>
                <w:iCs/>
                <w:sz w:val="22"/>
                <w:szCs w:val="22"/>
              </w:rPr>
              <w:t>MOTIVO QUEJA</w:t>
            </w:r>
          </w:p>
        </w:tc>
        <w:tc>
          <w:tcPr>
            <w:tcW w:w="236" w:type="dxa"/>
          </w:tcPr>
          <w:p w14:paraId="33D98823" w14:textId="65ABF303" w:rsidR="00451458" w:rsidRDefault="008F32CA" w:rsidP="00607B5A">
            <w:pPr>
              <w:pStyle w:val="Default"/>
              <w:jc w:val="both"/>
              <w:cnfStyle w:val="100000000000" w:firstRow="1" w:lastRow="0" w:firstColumn="0" w:lastColumn="0" w:oddVBand="0" w:evenVBand="0" w:oddHBand="0" w:evenHBand="0" w:firstRowFirstColumn="0" w:firstRowLastColumn="0" w:lastRowFirstColumn="0" w:lastRowLastColumn="0"/>
              <w:rPr>
                <w:iCs/>
                <w:sz w:val="22"/>
                <w:szCs w:val="22"/>
              </w:rPr>
            </w:pPr>
            <w:r>
              <w:rPr>
                <w:iCs/>
                <w:sz w:val="22"/>
                <w:szCs w:val="22"/>
              </w:rPr>
              <w:t>2015</w:t>
            </w:r>
          </w:p>
        </w:tc>
        <w:tc>
          <w:tcPr>
            <w:tcW w:w="828" w:type="dxa"/>
          </w:tcPr>
          <w:p w14:paraId="3B487A43" w14:textId="7FD4D3AB" w:rsidR="00451458" w:rsidRDefault="008F32CA" w:rsidP="00607B5A">
            <w:pPr>
              <w:pStyle w:val="Default"/>
              <w:jc w:val="both"/>
              <w:cnfStyle w:val="100000000000" w:firstRow="1" w:lastRow="0" w:firstColumn="0" w:lastColumn="0" w:oddVBand="0" w:evenVBand="0" w:oddHBand="0" w:evenHBand="0" w:firstRowFirstColumn="0" w:firstRowLastColumn="0" w:lastRowFirstColumn="0" w:lastRowLastColumn="0"/>
              <w:rPr>
                <w:iCs/>
                <w:sz w:val="22"/>
                <w:szCs w:val="22"/>
              </w:rPr>
            </w:pPr>
            <w:r>
              <w:rPr>
                <w:iCs/>
                <w:sz w:val="22"/>
                <w:szCs w:val="22"/>
              </w:rPr>
              <w:t>2016</w:t>
            </w:r>
          </w:p>
        </w:tc>
        <w:tc>
          <w:tcPr>
            <w:tcW w:w="875" w:type="dxa"/>
          </w:tcPr>
          <w:p w14:paraId="6687241E" w14:textId="1C4109AB" w:rsidR="00451458" w:rsidRDefault="008F32CA" w:rsidP="00607B5A">
            <w:pPr>
              <w:pStyle w:val="Default"/>
              <w:jc w:val="both"/>
              <w:cnfStyle w:val="100000000000" w:firstRow="1" w:lastRow="0" w:firstColumn="0" w:lastColumn="0" w:oddVBand="0" w:evenVBand="0" w:oddHBand="0" w:evenHBand="0" w:firstRowFirstColumn="0" w:firstRowLastColumn="0" w:lastRowFirstColumn="0" w:lastRowLastColumn="0"/>
              <w:rPr>
                <w:iCs/>
                <w:sz w:val="22"/>
                <w:szCs w:val="22"/>
              </w:rPr>
            </w:pPr>
            <w:r>
              <w:rPr>
                <w:iCs/>
                <w:sz w:val="22"/>
                <w:szCs w:val="22"/>
              </w:rPr>
              <w:t>2017</w:t>
            </w:r>
          </w:p>
        </w:tc>
        <w:tc>
          <w:tcPr>
            <w:tcW w:w="851" w:type="dxa"/>
          </w:tcPr>
          <w:p w14:paraId="6981938C" w14:textId="11C39B02" w:rsidR="00451458" w:rsidRDefault="008F32CA" w:rsidP="00607B5A">
            <w:pPr>
              <w:pStyle w:val="Default"/>
              <w:jc w:val="both"/>
              <w:cnfStyle w:val="100000000000" w:firstRow="1" w:lastRow="0" w:firstColumn="0" w:lastColumn="0" w:oddVBand="0" w:evenVBand="0" w:oddHBand="0" w:evenHBand="0" w:firstRowFirstColumn="0" w:firstRowLastColumn="0" w:lastRowFirstColumn="0" w:lastRowLastColumn="0"/>
              <w:rPr>
                <w:iCs/>
                <w:sz w:val="22"/>
                <w:szCs w:val="22"/>
              </w:rPr>
            </w:pPr>
            <w:r>
              <w:rPr>
                <w:iCs/>
                <w:sz w:val="22"/>
                <w:szCs w:val="22"/>
              </w:rPr>
              <w:t>2018</w:t>
            </w:r>
          </w:p>
        </w:tc>
        <w:tc>
          <w:tcPr>
            <w:tcW w:w="992" w:type="dxa"/>
          </w:tcPr>
          <w:p w14:paraId="2B065D58" w14:textId="5E69A8B5" w:rsidR="00451458" w:rsidRDefault="008F32CA" w:rsidP="00607B5A">
            <w:pPr>
              <w:pStyle w:val="Default"/>
              <w:jc w:val="both"/>
              <w:cnfStyle w:val="100000000000" w:firstRow="1" w:lastRow="0" w:firstColumn="0" w:lastColumn="0" w:oddVBand="0" w:evenVBand="0" w:oddHBand="0" w:evenHBand="0" w:firstRowFirstColumn="0" w:firstRowLastColumn="0" w:lastRowFirstColumn="0" w:lastRowLastColumn="0"/>
              <w:rPr>
                <w:iCs/>
                <w:sz w:val="22"/>
                <w:szCs w:val="22"/>
              </w:rPr>
            </w:pPr>
            <w:r>
              <w:rPr>
                <w:iCs/>
                <w:sz w:val="22"/>
                <w:szCs w:val="22"/>
              </w:rPr>
              <w:t>TOTAL</w:t>
            </w:r>
          </w:p>
        </w:tc>
      </w:tr>
      <w:tr w:rsidR="00A30623" w14:paraId="56C5CD43" w14:textId="77777777" w:rsidTr="00A306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3" w:type="dxa"/>
          </w:tcPr>
          <w:p w14:paraId="2AD94C53" w14:textId="0446A7E6" w:rsidR="00451458" w:rsidRPr="008F32CA" w:rsidRDefault="00451458" w:rsidP="00607B5A">
            <w:pPr>
              <w:pStyle w:val="Default"/>
              <w:jc w:val="both"/>
              <w:rPr>
                <w:b w:val="0"/>
                <w:iCs/>
                <w:sz w:val="22"/>
                <w:szCs w:val="22"/>
              </w:rPr>
            </w:pPr>
            <w:r w:rsidRPr="008F32CA">
              <w:rPr>
                <w:b w:val="0"/>
                <w:iCs/>
                <w:sz w:val="22"/>
                <w:szCs w:val="22"/>
              </w:rPr>
              <w:t>Corrección nombre y Apellido</w:t>
            </w:r>
          </w:p>
        </w:tc>
        <w:tc>
          <w:tcPr>
            <w:tcW w:w="236" w:type="dxa"/>
          </w:tcPr>
          <w:p w14:paraId="6D51E923" w14:textId="12429544" w:rsidR="00451458" w:rsidRDefault="00451458"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w:t>
            </w:r>
          </w:p>
        </w:tc>
        <w:tc>
          <w:tcPr>
            <w:tcW w:w="828" w:type="dxa"/>
          </w:tcPr>
          <w:p w14:paraId="7A69CD83" w14:textId="2AC56443" w:rsidR="00451458" w:rsidRDefault="00451458"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139</w:t>
            </w:r>
          </w:p>
        </w:tc>
        <w:tc>
          <w:tcPr>
            <w:tcW w:w="875" w:type="dxa"/>
          </w:tcPr>
          <w:p w14:paraId="47FE06B6" w14:textId="418E0219" w:rsidR="00451458" w:rsidRDefault="00451458"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97</w:t>
            </w:r>
          </w:p>
        </w:tc>
        <w:tc>
          <w:tcPr>
            <w:tcW w:w="851" w:type="dxa"/>
          </w:tcPr>
          <w:p w14:paraId="77545226" w14:textId="327693CA" w:rsidR="00451458" w:rsidRDefault="00451458"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47</w:t>
            </w:r>
          </w:p>
        </w:tc>
        <w:tc>
          <w:tcPr>
            <w:tcW w:w="992" w:type="dxa"/>
          </w:tcPr>
          <w:p w14:paraId="78E07A6E" w14:textId="043929E1" w:rsidR="00451458" w:rsidRDefault="00451458"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283</w:t>
            </w:r>
          </w:p>
        </w:tc>
      </w:tr>
      <w:tr w:rsidR="00451458" w14:paraId="58AFB0DE" w14:textId="77777777" w:rsidTr="00A30623">
        <w:trPr>
          <w:jc w:val="center"/>
        </w:trPr>
        <w:tc>
          <w:tcPr>
            <w:cnfStyle w:val="001000000000" w:firstRow="0" w:lastRow="0" w:firstColumn="1" w:lastColumn="0" w:oddVBand="0" w:evenVBand="0" w:oddHBand="0" w:evenHBand="0" w:firstRowFirstColumn="0" w:firstRowLastColumn="0" w:lastRowFirstColumn="0" w:lastRowLastColumn="0"/>
            <w:tcW w:w="2233" w:type="dxa"/>
          </w:tcPr>
          <w:p w14:paraId="7D60748E" w14:textId="3AECF28F" w:rsidR="00451458" w:rsidRPr="008F32CA" w:rsidRDefault="00451458" w:rsidP="00607B5A">
            <w:pPr>
              <w:pStyle w:val="Default"/>
              <w:jc w:val="both"/>
              <w:rPr>
                <w:b w:val="0"/>
                <w:iCs/>
                <w:sz w:val="22"/>
                <w:szCs w:val="22"/>
              </w:rPr>
            </w:pPr>
            <w:r w:rsidRPr="008F32CA">
              <w:rPr>
                <w:b w:val="0"/>
                <w:iCs/>
                <w:sz w:val="22"/>
                <w:szCs w:val="22"/>
              </w:rPr>
              <w:t>Cancelación Vuelo</w:t>
            </w:r>
          </w:p>
        </w:tc>
        <w:tc>
          <w:tcPr>
            <w:tcW w:w="236" w:type="dxa"/>
          </w:tcPr>
          <w:p w14:paraId="78645708" w14:textId="28376C8D" w:rsidR="00451458" w:rsidRDefault="00451458"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1504</w:t>
            </w:r>
          </w:p>
        </w:tc>
        <w:tc>
          <w:tcPr>
            <w:tcW w:w="828" w:type="dxa"/>
          </w:tcPr>
          <w:p w14:paraId="3C6BBA07" w14:textId="549D819A" w:rsidR="00451458" w:rsidRDefault="00451458"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2790</w:t>
            </w:r>
          </w:p>
        </w:tc>
        <w:tc>
          <w:tcPr>
            <w:tcW w:w="875" w:type="dxa"/>
          </w:tcPr>
          <w:p w14:paraId="0BCC7C95" w14:textId="67B678C0" w:rsidR="00451458" w:rsidRDefault="00451458"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2580</w:t>
            </w:r>
          </w:p>
        </w:tc>
        <w:tc>
          <w:tcPr>
            <w:tcW w:w="851" w:type="dxa"/>
          </w:tcPr>
          <w:p w14:paraId="3ED41208" w14:textId="4F2BBDA9" w:rsidR="00451458" w:rsidRDefault="00451458"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901</w:t>
            </w:r>
          </w:p>
        </w:tc>
        <w:tc>
          <w:tcPr>
            <w:tcW w:w="992" w:type="dxa"/>
          </w:tcPr>
          <w:p w14:paraId="68C495B2" w14:textId="5197CD39" w:rsidR="00451458" w:rsidRDefault="00451458"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7775</w:t>
            </w:r>
          </w:p>
        </w:tc>
      </w:tr>
      <w:tr w:rsidR="00A30623" w14:paraId="687D79A7" w14:textId="77777777" w:rsidTr="00A306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3" w:type="dxa"/>
          </w:tcPr>
          <w:p w14:paraId="6721215E" w14:textId="4D018B94" w:rsidR="00451458" w:rsidRPr="008F32CA" w:rsidRDefault="00451458" w:rsidP="00607B5A">
            <w:pPr>
              <w:pStyle w:val="Default"/>
              <w:jc w:val="both"/>
              <w:rPr>
                <w:b w:val="0"/>
                <w:iCs/>
                <w:sz w:val="22"/>
                <w:szCs w:val="22"/>
              </w:rPr>
            </w:pPr>
            <w:r w:rsidRPr="008F32CA">
              <w:rPr>
                <w:b w:val="0"/>
                <w:iCs/>
                <w:sz w:val="22"/>
                <w:szCs w:val="22"/>
              </w:rPr>
              <w:t>Desistimiento</w:t>
            </w:r>
          </w:p>
        </w:tc>
        <w:tc>
          <w:tcPr>
            <w:tcW w:w="236" w:type="dxa"/>
          </w:tcPr>
          <w:p w14:paraId="7D0A027D" w14:textId="47A8E856" w:rsidR="00451458" w:rsidRDefault="00451458"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w:t>
            </w:r>
          </w:p>
        </w:tc>
        <w:tc>
          <w:tcPr>
            <w:tcW w:w="828" w:type="dxa"/>
          </w:tcPr>
          <w:p w14:paraId="040E7278" w14:textId="2EE00C89" w:rsidR="00451458" w:rsidRDefault="00451458"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115</w:t>
            </w:r>
          </w:p>
        </w:tc>
        <w:tc>
          <w:tcPr>
            <w:tcW w:w="875" w:type="dxa"/>
          </w:tcPr>
          <w:p w14:paraId="394A1F37" w14:textId="44BA8129" w:rsidR="00451458" w:rsidRDefault="00451458"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116</w:t>
            </w:r>
          </w:p>
        </w:tc>
        <w:tc>
          <w:tcPr>
            <w:tcW w:w="851" w:type="dxa"/>
          </w:tcPr>
          <w:p w14:paraId="6B9C4E9B" w14:textId="28197C5C" w:rsidR="00451458" w:rsidRDefault="00451458"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74</w:t>
            </w:r>
          </w:p>
        </w:tc>
        <w:tc>
          <w:tcPr>
            <w:tcW w:w="992" w:type="dxa"/>
          </w:tcPr>
          <w:p w14:paraId="6680710A" w14:textId="65753A58" w:rsidR="00451458" w:rsidRDefault="00451458"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305</w:t>
            </w:r>
          </w:p>
        </w:tc>
      </w:tr>
      <w:tr w:rsidR="00451458" w14:paraId="4C05D8B8" w14:textId="77777777" w:rsidTr="00A30623">
        <w:trPr>
          <w:jc w:val="center"/>
        </w:trPr>
        <w:tc>
          <w:tcPr>
            <w:cnfStyle w:val="001000000000" w:firstRow="0" w:lastRow="0" w:firstColumn="1" w:lastColumn="0" w:oddVBand="0" w:evenVBand="0" w:oddHBand="0" w:evenHBand="0" w:firstRowFirstColumn="0" w:firstRowLastColumn="0" w:lastRowFirstColumn="0" w:lastRowLastColumn="0"/>
            <w:tcW w:w="2233" w:type="dxa"/>
          </w:tcPr>
          <w:p w14:paraId="30B0E086" w14:textId="0549AA45" w:rsidR="00451458" w:rsidRPr="008F32CA" w:rsidRDefault="00451458" w:rsidP="00607B5A">
            <w:pPr>
              <w:pStyle w:val="Default"/>
              <w:jc w:val="both"/>
              <w:rPr>
                <w:b w:val="0"/>
                <w:iCs/>
                <w:sz w:val="22"/>
                <w:szCs w:val="22"/>
              </w:rPr>
            </w:pPr>
            <w:r w:rsidRPr="008F32CA">
              <w:rPr>
                <w:b w:val="0"/>
                <w:iCs/>
                <w:sz w:val="22"/>
                <w:szCs w:val="22"/>
              </w:rPr>
              <w:t>Demora Vuelo</w:t>
            </w:r>
          </w:p>
        </w:tc>
        <w:tc>
          <w:tcPr>
            <w:tcW w:w="236" w:type="dxa"/>
          </w:tcPr>
          <w:p w14:paraId="0CA23AE4" w14:textId="19629B17" w:rsidR="00451458" w:rsidRDefault="00451458"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1705</w:t>
            </w:r>
          </w:p>
        </w:tc>
        <w:tc>
          <w:tcPr>
            <w:tcW w:w="828" w:type="dxa"/>
          </w:tcPr>
          <w:p w14:paraId="46B9F7DF" w14:textId="19A54E9A" w:rsidR="00451458" w:rsidRDefault="00451458"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2696</w:t>
            </w:r>
          </w:p>
        </w:tc>
        <w:tc>
          <w:tcPr>
            <w:tcW w:w="875" w:type="dxa"/>
          </w:tcPr>
          <w:p w14:paraId="676704F2" w14:textId="3D16F2CD" w:rsidR="00451458" w:rsidRDefault="00451458"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2046</w:t>
            </w:r>
          </w:p>
        </w:tc>
        <w:tc>
          <w:tcPr>
            <w:tcW w:w="851" w:type="dxa"/>
          </w:tcPr>
          <w:p w14:paraId="76359712" w14:textId="41844349" w:rsidR="00451458" w:rsidRDefault="00451458"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986</w:t>
            </w:r>
          </w:p>
        </w:tc>
        <w:tc>
          <w:tcPr>
            <w:tcW w:w="992" w:type="dxa"/>
          </w:tcPr>
          <w:p w14:paraId="00F1819B" w14:textId="42215E92" w:rsidR="00451458" w:rsidRDefault="00451458"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7433</w:t>
            </w:r>
          </w:p>
        </w:tc>
      </w:tr>
      <w:tr w:rsidR="00A30623" w14:paraId="43FF7747" w14:textId="77777777" w:rsidTr="00A306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3" w:type="dxa"/>
          </w:tcPr>
          <w:p w14:paraId="1757FAA4" w14:textId="3A99B474" w:rsidR="00451458" w:rsidRPr="008F32CA" w:rsidRDefault="00451458" w:rsidP="00607B5A">
            <w:pPr>
              <w:pStyle w:val="Default"/>
              <w:jc w:val="both"/>
              <w:rPr>
                <w:b w:val="0"/>
                <w:iCs/>
                <w:sz w:val="22"/>
                <w:szCs w:val="22"/>
              </w:rPr>
            </w:pPr>
            <w:r w:rsidRPr="008F32CA">
              <w:rPr>
                <w:b w:val="0"/>
                <w:iCs/>
                <w:sz w:val="22"/>
                <w:szCs w:val="22"/>
              </w:rPr>
              <w:t>Mal Manejo Equipaje</w:t>
            </w:r>
          </w:p>
        </w:tc>
        <w:tc>
          <w:tcPr>
            <w:tcW w:w="236" w:type="dxa"/>
          </w:tcPr>
          <w:p w14:paraId="253724D2" w14:textId="24827327" w:rsidR="00451458" w:rsidRDefault="0029183E"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1066</w:t>
            </w:r>
          </w:p>
        </w:tc>
        <w:tc>
          <w:tcPr>
            <w:tcW w:w="828" w:type="dxa"/>
          </w:tcPr>
          <w:p w14:paraId="4F8C4B74" w14:textId="2E900507" w:rsidR="00451458" w:rsidRDefault="0029183E"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1353</w:t>
            </w:r>
          </w:p>
        </w:tc>
        <w:tc>
          <w:tcPr>
            <w:tcW w:w="875" w:type="dxa"/>
          </w:tcPr>
          <w:p w14:paraId="54377FB3" w14:textId="1853AD7A" w:rsidR="00451458" w:rsidRDefault="0029183E"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1075</w:t>
            </w:r>
          </w:p>
        </w:tc>
        <w:tc>
          <w:tcPr>
            <w:tcW w:w="851" w:type="dxa"/>
          </w:tcPr>
          <w:p w14:paraId="702AD8B5" w14:textId="716C4E7F" w:rsidR="00451458" w:rsidRDefault="0029183E"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568</w:t>
            </w:r>
          </w:p>
        </w:tc>
        <w:tc>
          <w:tcPr>
            <w:tcW w:w="992" w:type="dxa"/>
          </w:tcPr>
          <w:p w14:paraId="36C87A10" w14:textId="2ABB00F5" w:rsidR="0029183E" w:rsidRDefault="0029183E" w:rsidP="0029183E">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4062</w:t>
            </w:r>
          </w:p>
        </w:tc>
      </w:tr>
      <w:tr w:rsidR="00451458" w14:paraId="28CBE42D" w14:textId="77777777" w:rsidTr="00A30623">
        <w:trPr>
          <w:jc w:val="center"/>
        </w:trPr>
        <w:tc>
          <w:tcPr>
            <w:cnfStyle w:val="001000000000" w:firstRow="0" w:lastRow="0" w:firstColumn="1" w:lastColumn="0" w:oddVBand="0" w:evenVBand="0" w:oddHBand="0" w:evenHBand="0" w:firstRowFirstColumn="0" w:firstRowLastColumn="0" w:lastRowFirstColumn="0" w:lastRowLastColumn="0"/>
            <w:tcW w:w="2233" w:type="dxa"/>
          </w:tcPr>
          <w:p w14:paraId="3A8FB2DD" w14:textId="030B97C9" w:rsidR="00451458" w:rsidRPr="008F32CA" w:rsidRDefault="00451458" w:rsidP="00607B5A">
            <w:pPr>
              <w:pStyle w:val="Default"/>
              <w:jc w:val="both"/>
              <w:rPr>
                <w:b w:val="0"/>
                <w:iCs/>
                <w:sz w:val="22"/>
                <w:szCs w:val="22"/>
              </w:rPr>
            </w:pPr>
            <w:r w:rsidRPr="008F32CA">
              <w:rPr>
                <w:b w:val="0"/>
                <w:iCs/>
                <w:sz w:val="22"/>
                <w:szCs w:val="22"/>
              </w:rPr>
              <w:t>Reembolso</w:t>
            </w:r>
          </w:p>
        </w:tc>
        <w:tc>
          <w:tcPr>
            <w:tcW w:w="236" w:type="dxa"/>
          </w:tcPr>
          <w:p w14:paraId="35CD9A7C" w14:textId="632079C3" w:rsidR="00451458" w:rsidRDefault="0029183E"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w:t>
            </w:r>
          </w:p>
        </w:tc>
        <w:tc>
          <w:tcPr>
            <w:tcW w:w="828" w:type="dxa"/>
          </w:tcPr>
          <w:p w14:paraId="2BAC447D" w14:textId="1E3DCE0C" w:rsidR="00451458" w:rsidRDefault="0029183E"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1096</w:t>
            </w:r>
          </w:p>
        </w:tc>
        <w:tc>
          <w:tcPr>
            <w:tcW w:w="875" w:type="dxa"/>
          </w:tcPr>
          <w:p w14:paraId="0ACC4728" w14:textId="7EA529D4" w:rsidR="00451458" w:rsidRDefault="0029183E"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1606</w:t>
            </w:r>
          </w:p>
        </w:tc>
        <w:tc>
          <w:tcPr>
            <w:tcW w:w="851" w:type="dxa"/>
          </w:tcPr>
          <w:p w14:paraId="59D2718B" w14:textId="2CCA3036" w:rsidR="00451458" w:rsidRDefault="0029183E"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1413</w:t>
            </w:r>
          </w:p>
        </w:tc>
        <w:tc>
          <w:tcPr>
            <w:tcW w:w="992" w:type="dxa"/>
          </w:tcPr>
          <w:p w14:paraId="795ABB2F" w14:textId="270C1482" w:rsidR="00451458" w:rsidRDefault="0029183E"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4155</w:t>
            </w:r>
          </w:p>
        </w:tc>
      </w:tr>
      <w:tr w:rsidR="00A30623" w14:paraId="106CA330" w14:textId="77777777" w:rsidTr="00A306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3" w:type="dxa"/>
          </w:tcPr>
          <w:p w14:paraId="30FD4D9E" w14:textId="411D0931" w:rsidR="00451458" w:rsidRPr="008F32CA" w:rsidRDefault="00451458" w:rsidP="00607B5A">
            <w:pPr>
              <w:pStyle w:val="Default"/>
              <w:jc w:val="both"/>
              <w:rPr>
                <w:b w:val="0"/>
                <w:iCs/>
                <w:sz w:val="22"/>
                <w:szCs w:val="22"/>
              </w:rPr>
            </w:pPr>
            <w:r w:rsidRPr="008F32CA">
              <w:rPr>
                <w:b w:val="0"/>
                <w:iCs/>
                <w:sz w:val="22"/>
                <w:szCs w:val="22"/>
              </w:rPr>
              <w:t>Retracto</w:t>
            </w:r>
          </w:p>
        </w:tc>
        <w:tc>
          <w:tcPr>
            <w:tcW w:w="236" w:type="dxa"/>
          </w:tcPr>
          <w:p w14:paraId="009773E1" w14:textId="157B8F07" w:rsidR="00451458" w:rsidRDefault="0029183E"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w:t>
            </w:r>
          </w:p>
        </w:tc>
        <w:tc>
          <w:tcPr>
            <w:tcW w:w="828" w:type="dxa"/>
          </w:tcPr>
          <w:p w14:paraId="4D452B2C" w14:textId="0C3D85C4" w:rsidR="00451458" w:rsidRDefault="0029183E"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223</w:t>
            </w:r>
          </w:p>
        </w:tc>
        <w:tc>
          <w:tcPr>
            <w:tcW w:w="875" w:type="dxa"/>
          </w:tcPr>
          <w:p w14:paraId="719605CF" w14:textId="563B3635" w:rsidR="00451458" w:rsidRDefault="0029183E"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145</w:t>
            </w:r>
          </w:p>
        </w:tc>
        <w:tc>
          <w:tcPr>
            <w:tcW w:w="851" w:type="dxa"/>
          </w:tcPr>
          <w:p w14:paraId="2369BECD" w14:textId="3F37F714" w:rsidR="00451458" w:rsidRDefault="0029183E"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68</w:t>
            </w:r>
          </w:p>
        </w:tc>
        <w:tc>
          <w:tcPr>
            <w:tcW w:w="992" w:type="dxa"/>
          </w:tcPr>
          <w:p w14:paraId="2AC987D4" w14:textId="2B9BECAA" w:rsidR="00451458" w:rsidRDefault="0029183E"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436</w:t>
            </w:r>
          </w:p>
        </w:tc>
      </w:tr>
      <w:tr w:rsidR="00451458" w14:paraId="2DF1C701" w14:textId="77777777" w:rsidTr="00A30623">
        <w:trPr>
          <w:jc w:val="center"/>
        </w:trPr>
        <w:tc>
          <w:tcPr>
            <w:cnfStyle w:val="001000000000" w:firstRow="0" w:lastRow="0" w:firstColumn="1" w:lastColumn="0" w:oddVBand="0" w:evenVBand="0" w:oddHBand="0" w:evenHBand="0" w:firstRowFirstColumn="0" w:firstRowLastColumn="0" w:lastRowFirstColumn="0" w:lastRowLastColumn="0"/>
            <w:tcW w:w="2233" w:type="dxa"/>
          </w:tcPr>
          <w:p w14:paraId="23519337" w14:textId="28BD4BF0" w:rsidR="00451458" w:rsidRPr="008F32CA" w:rsidRDefault="00451458" w:rsidP="00607B5A">
            <w:pPr>
              <w:pStyle w:val="Default"/>
              <w:jc w:val="both"/>
              <w:rPr>
                <w:b w:val="0"/>
                <w:iCs/>
                <w:sz w:val="22"/>
                <w:szCs w:val="22"/>
              </w:rPr>
            </w:pPr>
            <w:r w:rsidRPr="008F32CA">
              <w:rPr>
                <w:b w:val="0"/>
                <w:iCs/>
                <w:sz w:val="22"/>
                <w:szCs w:val="22"/>
              </w:rPr>
              <w:t>Sobreventa</w:t>
            </w:r>
          </w:p>
        </w:tc>
        <w:tc>
          <w:tcPr>
            <w:tcW w:w="236" w:type="dxa"/>
          </w:tcPr>
          <w:p w14:paraId="0B897B27" w14:textId="43DC4D3A" w:rsidR="00451458" w:rsidRDefault="0029183E"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295</w:t>
            </w:r>
          </w:p>
        </w:tc>
        <w:tc>
          <w:tcPr>
            <w:tcW w:w="828" w:type="dxa"/>
          </w:tcPr>
          <w:p w14:paraId="3446364D" w14:textId="00CD8A59" w:rsidR="00451458" w:rsidRDefault="0029183E"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372</w:t>
            </w:r>
          </w:p>
        </w:tc>
        <w:tc>
          <w:tcPr>
            <w:tcW w:w="875" w:type="dxa"/>
          </w:tcPr>
          <w:p w14:paraId="049DE51E" w14:textId="5F81DB59" w:rsidR="00451458" w:rsidRDefault="0029183E"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238</w:t>
            </w:r>
          </w:p>
        </w:tc>
        <w:tc>
          <w:tcPr>
            <w:tcW w:w="851" w:type="dxa"/>
          </w:tcPr>
          <w:p w14:paraId="386B6BC4" w14:textId="73CABF7F" w:rsidR="00451458" w:rsidRDefault="0029183E"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135</w:t>
            </w:r>
          </w:p>
        </w:tc>
        <w:tc>
          <w:tcPr>
            <w:tcW w:w="992" w:type="dxa"/>
          </w:tcPr>
          <w:p w14:paraId="0C121D11" w14:textId="2889A463" w:rsidR="00451458" w:rsidRDefault="0029183E"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1040</w:t>
            </w:r>
          </w:p>
        </w:tc>
      </w:tr>
      <w:tr w:rsidR="00451458" w14:paraId="0B0A6649" w14:textId="77777777" w:rsidTr="00A306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3" w:type="dxa"/>
          </w:tcPr>
          <w:p w14:paraId="277D758A" w14:textId="305B3171" w:rsidR="00451458" w:rsidRPr="008F32CA" w:rsidRDefault="00451458" w:rsidP="00607B5A">
            <w:pPr>
              <w:pStyle w:val="Default"/>
              <w:jc w:val="both"/>
              <w:rPr>
                <w:b w:val="0"/>
                <w:iCs/>
                <w:sz w:val="22"/>
                <w:szCs w:val="22"/>
              </w:rPr>
            </w:pPr>
            <w:r w:rsidRPr="008F32CA">
              <w:rPr>
                <w:b w:val="0"/>
                <w:iCs/>
                <w:sz w:val="22"/>
                <w:szCs w:val="22"/>
              </w:rPr>
              <w:t>Información al usuario y otros derechos</w:t>
            </w:r>
          </w:p>
        </w:tc>
        <w:tc>
          <w:tcPr>
            <w:tcW w:w="236" w:type="dxa"/>
          </w:tcPr>
          <w:p w14:paraId="1312E981" w14:textId="5FF82D84" w:rsidR="00451458" w:rsidRDefault="0029183E"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4889</w:t>
            </w:r>
          </w:p>
        </w:tc>
        <w:tc>
          <w:tcPr>
            <w:tcW w:w="828" w:type="dxa"/>
          </w:tcPr>
          <w:p w14:paraId="5794C072" w14:textId="5FE81E23" w:rsidR="00451458" w:rsidRDefault="0029183E"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3811</w:t>
            </w:r>
          </w:p>
        </w:tc>
        <w:tc>
          <w:tcPr>
            <w:tcW w:w="875" w:type="dxa"/>
          </w:tcPr>
          <w:p w14:paraId="00A7B34E" w14:textId="41BDD296" w:rsidR="00451458" w:rsidRDefault="0029183E"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2656</w:t>
            </w:r>
          </w:p>
        </w:tc>
        <w:tc>
          <w:tcPr>
            <w:tcW w:w="851" w:type="dxa"/>
          </w:tcPr>
          <w:p w14:paraId="3C965B4D" w14:textId="756A8698" w:rsidR="00451458" w:rsidRDefault="0029183E"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1106</w:t>
            </w:r>
          </w:p>
        </w:tc>
        <w:tc>
          <w:tcPr>
            <w:tcW w:w="992" w:type="dxa"/>
          </w:tcPr>
          <w:p w14:paraId="6F397A01" w14:textId="0EFE6A9C" w:rsidR="00451458" w:rsidRDefault="0029183E" w:rsidP="00607B5A">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12462</w:t>
            </w:r>
          </w:p>
        </w:tc>
      </w:tr>
      <w:tr w:rsidR="00451458" w14:paraId="3E48BEF0" w14:textId="77777777" w:rsidTr="00A30623">
        <w:trPr>
          <w:jc w:val="center"/>
        </w:trPr>
        <w:tc>
          <w:tcPr>
            <w:cnfStyle w:val="001000000000" w:firstRow="0" w:lastRow="0" w:firstColumn="1" w:lastColumn="0" w:oddVBand="0" w:evenVBand="0" w:oddHBand="0" w:evenHBand="0" w:firstRowFirstColumn="0" w:firstRowLastColumn="0" w:lastRowFirstColumn="0" w:lastRowLastColumn="0"/>
            <w:tcW w:w="2233" w:type="dxa"/>
          </w:tcPr>
          <w:p w14:paraId="6EA79F16" w14:textId="6994F331" w:rsidR="00451458" w:rsidRPr="008F32CA" w:rsidRDefault="00451458" w:rsidP="00607B5A">
            <w:pPr>
              <w:pStyle w:val="Default"/>
              <w:jc w:val="both"/>
              <w:rPr>
                <w:b w:val="0"/>
                <w:iCs/>
                <w:sz w:val="22"/>
                <w:szCs w:val="22"/>
              </w:rPr>
            </w:pPr>
            <w:r w:rsidRPr="008F32CA">
              <w:rPr>
                <w:b w:val="0"/>
                <w:iCs/>
                <w:sz w:val="22"/>
                <w:szCs w:val="22"/>
              </w:rPr>
              <w:t>Total</w:t>
            </w:r>
          </w:p>
        </w:tc>
        <w:tc>
          <w:tcPr>
            <w:tcW w:w="236" w:type="dxa"/>
          </w:tcPr>
          <w:p w14:paraId="2F8EFFC3" w14:textId="7E04FD33" w:rsidR="00451458" w:rsidRDefault="0029183E"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9459</w:t>
            </w:r>
          </w:p>
        </w:tc>
        <w:tc>
          <w:tcPr>
            <w:tcW w:w="828" w:type="dxa"/>
          </w:tcPr>
          <w:p w14:paraId="1BF69D8E" w14:textId="78F89B01" w:rsidR="00451458" w:rsidRDefault="0029183E"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12595</w:t>
            </w:r>
          </w:p>
        </w:tc>
        <w:tc>
          <w:tcPr>
            <w:tcW w:w="875" w:type="dxa"/>
          </w:tcPr>
          <w:p w14:paraId="5F070F86" w14:textId="62DE46FA" w:rsidR="00451458" w:rsidRDefault="0029183E"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10559</w:t>
            </w:r>
          </w:p>
        </w:tc>
        <w:tc>
          <w:tcPr>
            <w:tcW w:w="851" w:type="dxa"/>
          </w:tcPr>
          <w:p w14:paraId="2CEB77B3" w14:textId="69703339" w:rsidR="00451458" w:rsidRDefault="0029183E"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5298</w:t>
            </w:r>
          </w:p>
        </w:tc>
        <w:tc>
          <w:tcPr>
            <w:tcW w:w="992" w:type="dxa"/>
          </w:tcPr>
          <w:p w14:paraId="605BD6B5" w14:textId="477F6F6B" w:rsidR="0029183E" w:rsidRDefault="0029183E" w:rsidP="00607B5A">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37911</w:t>
            </w:r>
          </w:p>
        </w:tc>
      </w:tr>
    </w:tbl>
    <w:p w14:paraId="1C2DC671" w14:textId="13918F69" w:rsidR="00607B5A" w:rsidRDefault="00586341" w:rsidP="00A30623">
      <w:pPr>
        <w:pStyle w:val="Default"/>
        <w:jc w:val="center"/>
        <w:rPr>
          <w:iCs/>
          <w:sz w:val="20"/>
          <w:szCs w:val="22"/>
        </w:rPr>
      </w:pPr>
      <w:r w:rsidRPr="00A30623">
        <w:rPr>
          <w:iCs/>
          <w:sz w:val="20"/>
          <w:szCs w:val="22"/>
        </w:rPr>
        <w:t>Fuente:</w:t>
      </w:r>
      <w:r w:rsidR="00A30623" w:rsidRPr="00A30623">
        <w:rPr>
          <w:iCs/>
          <w:sz w:val="20"/>
          <w:szCs w:val="22"/>
        </w:rPr>
        <w:t xml:space="preserve"> Oficio 1060.145-2018037407 del 27 de agosto de 2018</w:t>
      </w:r>
      <w:r w:rsidR="00A30623">
        <w:rPr>
          <w:iCs/>
          <w:sz w:val="20"/>
          <w:szCs w:val="22"/>
        </w:rPr>
        <w:t xml:space="preserve"> Aeronáutica Civil</w:t>
      </w:r>
    </w:p>
    <w:p w14:paraId="6394AF56" w14:textId="7CB39E10" w:rsidR="00967259" w:rsidRDefault="00967259" w:rsidP="00967259">
      <w:pPr>
        <w:pStyle w:val="Default"/>
        <w:rPr>
          <w:iCs/>
          <w:sz w:val="20"/>
          <w:szCs w:val="22"/>
        </w:rPr>
      </w:pPr>
    </w:p>
    <w:p w14:paraId="11C3C846" w14:textId="334B5EF2" w:rsidR="00967259" w:rsidRDefault="00967259" w:rsidP="00A223E4">
      <w:pPr>
        <w:pStyle w:val="Default"/>
        <w:jc w:val="both"/>
        <w:rPr>
          <w:iCs/>
          <w:sz w:val="22"/>
          <w:szCs w:val="22"/>
        </w:rPr>
      </w:pPr>
      <w:r w:rsidRPr="00967259">
        <w:rPr>
          <w:iCs/>
          <w:sz w:val="22"/>
          <w:szCs w:val="22"/>
        </w:rPr>
        <w:t>En</w:t>
      </w:r>
      <w:r w:rsidR="00A223E4">
        <w:rPr>
          <w:iCs/>
          <w:sz w:val="22"/>
          <w:szCs w:val="22"/>
        </w:rPr>
        <w:t xml:space="preserve"> igual sentido, mediante el oficio radicado 18-</w:t>
      </w:r>
      <w:r w:rsidR="008C0A58">
        <w:rPr>
          <w:iCs/>
          <w:sz w:val="22"/>
          <w:szCs w:val="22"/>
        </w:rPr>
        <w:t>214138</w:t>
      </w:r>
      <w:r w:rsidR="00A223E4">
        <w:rPr>
          <w:iCs/>
          <w:sz w:val="22"/>
          <w:szCs w:val="22"/>
        </w:rPr>
        <w:t xml:space="preserve">—2-0 del </w:t>
      </w:r>
      <w:r w:rsidR="008C0A58">
        <w:rPr>
          <w:iCs/>
          <w:sz w:val="22"/>
          <w:szCs w:val="22"/>
        </w:rPr>
        <w:t>31</w:t>
      </w:r>
      <w:r w:rsidR="00A223E4">
        <w:rPr>
          <w:iCs/>
          <w:sz w:val="22"/>
          <w:szCs w:val="22"/>
        </w:rPr>
        <w:t xml:space="preserve"> de </w:t>
      </w:r>
      <w:r w:rsidR="008C0A58">
        <w:rPr>
          <w:iCs/>
          <w:sz w:val="22"/>
          <w:szCs w:val="22"/>
        </w:rPr>
        <w:t>agosto</w:t>
      </w:r>
      <w:r w:rsidR="00A223E4">
        <w:rPr>
          <w:iCs/>
          <w:sz w:val="22"/>
          <w:szCs w:val="22"/>
        </w:rPr>
        <w:t xml:space="preserve"> de 2018</w:t>
      </w:r>
      <w:r w:rsidR="008C0A58">
        <w:rPr>
          <w:iCs/>
          <w:sz w:val="22"/>
          <w:szCs w:val="22"/>
        </w:rPr>
        <w:t>,</w:t>
      </w:r>
      <w:r w:rsidR="00E805FA">
        <w:rPr>
          <w:iCs/>
          <w:sz w:val="22"/>
          <w:szCs w:val="22"/>
        </w:rPr>
        <w:t xml:space="preserve"> el Superintendente de Industria y Comercio, doctor Andrés Barreto </w:t>
      </w:r>
      <w:r w:rsidR="0050434F">
        <w:rPr>
          <w:iCs/>
          <w:sz w:val="22"/>
          <w:szCs w:val="22"/>
        </w:rPr>
        <w:t>González</w:t>
      </w:r>
      <w:r w:rsidR="00E805FA">
        <w:rPr>
          <w:iCs/>
          <w:sz w:val="22"/>
          <w:szCs w:val="22"/>
        </w:rPr>
        <w:t xml:space="preserve">, </w:t>
      </w:r>
      <w:r w:rsidR="008C0A58">
        <w:rPr>
          <w:iCs/>
          <w:sz w:val="22"/>
          <w:szCs w:val="22"/>
        </w:rPr>
        <w:t>da cuenta que las problemáticas más frecuentes en materia de servicios de transporte aéreo, son:</w:t>
      </w:r>
    </w:p>
    <w:p w14:paraId="3D8EE8A8" w14:textId="2E8054CA" w:rsidR="008C0A58" w:rsidRDefault="008C0A58" w:rsidP="00A223E4">
      <w:pPr>
        <w:pStyle w:val="Default"/>
        <w:jc w:val="both"/>
        <w:rPr>
          <w:iCs/>
          <w:sz w:val="22"/>
          <w:szCs w:val="22"/>
        </w:rPr>
      </w:pPr>
    </w:p>
    <w:tbl>
      <w:tblPr>
        <w:tblStyle w:val="Tabladecuadrcula2"/>
        <w:tblW w:w="0" w:type="auto"/>
        <w:jc w:val="center"/>
        <w:tblLook w:val="04A0" w:firstRow="1" w:lastRow="0" w:firstColumn="1" w:lastColumn="0" w:noHBand="0" w:noVBand="1"/>
      </w:tblPr>
      <w:tblGrid>
        <w:gridCol w:w="4820"/>
        <w:gridCol w:w="1065"/>
        <w:gridCol w:w="1486"/>
      </w:tblGrid>
      <w:tr w:rsidR="00951C8A" w14:paraId="02F81717" w14:textId="77777777" w:rsidTr="00E91D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2011E06E" w14:textId="7A19522F" w:rsidR="00951C8A" w:rsidRDefault="008F32CA" w:rsidP="00A223E4">
            <w:pPr>
              <w:pStyle w:val="Default"/>
              <w:jc w:val="both"/>
              <w:rPr>
                <w:iCs/>
                <w:sz w:val="22"/>
                <w:szCs w:val="22"/>
              </w:rPr>
            </w:pPr>
            <w:r>
              <w:rPr>
                <w:iCs/>
                <w:sz w:val="22"/>
                <w:szCs w:val="22"/>
              </w:rPr>
              <w:t>TIPOLOGÍA DE LA DEMANDA</w:t>
            </w:r>
          </w:p>
        </w:tc>
        <w:tc>
          <w:tcPr>
            <w:tcW w:w="1065" w:type="dxa"/>
          </w:tcPr>
          <w:p w14:paraId="68DBA47D" w14:textId="271C85BF" w:rsidR="00951C8A" w:rsidRDefault="008F32CA" w:rsidP="00A223E4">
            <w:pPr>
              <w:pStyle w:val="Default"/>
              <w:jc w:val="both"/>
              <w:cnfStyle w:val="100000000000" w:firstRow="1" w:lastRow="0" w:firstColumn="0" w:lastColumn="0" w:oddVBand="0" w:evenVBand="0" w:oddHBand="0" w:evenHBand="0" w:firstRowFirstColumn="0" w:firstRowLastColumn="0" w:lastRowFirstColumn="0" w:lastRowLastColumn="0"/>
              <w:rPr>
                <w:iCs/>
                <w:sz w:val="22"/>
                <w:szCs w:val="22"/>
              </w:rPr>
            </w:pPr>
            <w:r>
              <w:rPr>
                <w:iCs/>
                <w:sz w:val="22"/>
                <w:szCs w:val="22"/>
              </w:rPr>
              <w:t>TOTAL</w:t>
            </w:r>
          </w:p>
        </w:tc>
        <w:tc>
          <w:tcPr>
            <w:tcW w:w="1486" w:type="dxa"/>
          </w:tcPr>
          <w:p w14:paraId="4D424905" w14:textId="1F3C0A0C" w:rsidR="00951C8A" w:rsidRDefault="008F32CA" w:rsidP="00A223E4">
            <w:pPr>
              <w:pStyle w:val="Default"/>
              <w:jc w:val="both"/>
              <w:cnfStyle w:val="100000000000" w:firstRow="1" w:lastRow="0" w:firstColumn="0" w:lastColumn="0" w:oddVBand="0" w:evenVBand="0" w:oddHBand="0" w:evenHBand="0" w:firstRowFirstColumn="0" w:firstRowLastColumn="0" w:lastRowFirstColumn="0" w:lastRowLastColumn="0"/>
              <w:rPr>
                <w:iCs/>
                <w:sz w:val="22"/>
                <w:szCs w:val="22"/>
              </w:rPr>
            </w:pPr>
            <w:r>
              <w:rPr>
                <w:iCs/>
                <w:sz w:val="22"/>
                <w:szCs w:val="22"/>
              </w:rPr>
              <w:t>%</w:t>
            </w:r>
          </w:p>
        </w:tc>
      </w:tr>
      <w:tr w:rsidR="00951C8A" w14:paraId="30384007" w14:textId="77777777" w:rsidTr="00E91D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029A91C5" w14:textId="4F74E205" w:rsidR="00951C8A" w:rsidRPr="008F32CA" w:rsidRDefault="00951C8A" w:rsidP="00A223E4">
            <w:pPr>
              <w:pStyle w:val="Default"/>
              <w:jc w:val="both"/>
              <w:rPr>
                <w:b w:val="0"/>
                <w:iCs/>
                <w:sz w:val="22"/>
                <w:szCs w:val="22"/>
              </w:rPr>
            </w:pPr>
            <w:r w:rsidRPr="008F32CA">
              <w:rPr>
                <w:b w:val="0"/>
                <w:iCs/>
                <w:sz w:val="22"/>
                <w:szCs w:val="22"/>
              </w:rPr>
              <w:t>Efectividad de la garantía</w:t>
            </w:r>
          </w:p>
        </w:tc>
        <w:tc>
          <w:tcPr>
            <w:tcW w:w="1065" w:type="dxa"/>
          </w:tcPr>
          <w:p w14:paraId="7ED6DFD2" w14:textId="74ACA4E5" w:rsidR="00951C8A" w:rsidRDefault="00951C8A" w:rsidP="00A223E4">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474</w:t>
            </w:r>
          </w:p>
        </w:tc>
        <w:tc>
          <w:tcPr>
            <w:tcW w:w="1486" w:type="dxa"/>
          </w:tcPr>
          <w:p w14:paraId="14558767" w14:textId="2653728A" w:rsidR="00951C8A" w:rsidRDefault="00951C8A" w:rsidP="00A223E4">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59%</w:t>
            </w:r>
          </w:p>
        </w:tc>
      </w:tr>
      <w:tr w:rsidR="00951C8A" w14:paraId="03D760D4" w14:textId="77777777" w:rsidTr="00E91D10">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78FD1C90" w14:textId="1B38EB17" w:rsidR="00951C8A" w:rsidRPr="008F32CA" w:rsidRDefault="00951C8A" w:rsidP="00A223E4">
            <w:pPr>
              <w:pStyle w:val="Default"/>
              <w:jc w:val="both"/>
              <w:rPr>
                <w:b w:val="0"/>
                <w:iCs/>
                <w:sz w:val="22"/>
                <w:szCs w:val="22"/>
              </w:rPr>
            </w:pPr>
            <w:r w:rsidRPr="008F32CA">
              <w:rPr>
                <w:b w:val="0"/>
                <w:iCs/>
                <w:sz w:val="22"/>
                <w:szCs w:val="22"/>
              </w:rPr>
              <w:t>Derecho de Retracto</w:t>
            </w:r>
          </w:p>
        </w:tc>
        <w:tc>
          <w:tcPr>
            <w:tcW w:w="1065" w:type="dxa"/>
          </w:tcPr>
          <w:p w14:paraId="213DC038" w14:textId="6BAA06A3" w:rsidR="00951C8A" w:rsidRDefault="00951C8A" w:rsidP="00A223E4">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196</w:t>
            </w:r>
          </w:p>
        </w:tc>
        <w:tc>
          <w:tcPr>
            <w:tcW w:w="1486" w:type="dxa"/>
          </w:tcPr>
          <w:p w14:paraId="5903DA37" w14:textId="6191002C" w:rsidR="00951C8A" w:rsidRDefault="00951C8A" w:rsidP="00A223E4">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24%</w:t>
            </w:r>
          </w:p>
        </w:tc>
      </w:tr>
      <w:tr w:rsidR="00951C8A" w14:paraId="27ED576D" w14:textId="77777777" w:rsidTr="00E91D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78AA4741" w14:textId="5D928B96" w:rsidR="00951C8A" w:rsidRPr="008F32CA" w:rsidRDefault="00951C8A" w:rsidP="00A223E4">
            <w:pPr>
              <w:pStyle w:val="Default"/>
              <w:jc w:val="both"/>
              <w:rPr>
                <w:b w:val="0"/>
                <w:iCs/>
                <w:sz w:val="22"/>
                <w:szCs w:val="22"/>
              </w:rPr>
            </w:pPr>
            <w:r w:rsidRPr="008F32CA">
              <w:rPr>
                <w:b w:val="0"/>
                <w:iCs/>
                <w:sz w:val="22"/>
                <w:szCs w:val="22"/>
              </w:rPr>
              <w:t>Información/Publicidad engañosa</w:t>
            </w:r>
          </w:p>
        </w:tc>
        <w:tc>
          <w:tcPr>
            <w:tcW w:w="1065" w:type="dxa"/>
          </w:tcPr>
          <w:p w14:paraId="377C8931" w14:textId="12857C05" w:rsidR="00951C8A" w:rsidRDefault="00951C8A" w:rsidP="00A223E4">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80</w:t>
            </w:r>
          </w:p>
        </w:tc>
        <w:tc>
          <w:tcPr>
            <w:tcW w:w="1486" w:type="dxa"/>
          </w:tcPr>
          <w:p w14:paraId="3FA7EAF4" w14:textId="198EF9A5" w:rsidR="00951C8A" w:rsidRDefault="00951C8A" w:rsidP="00A223E4">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10%</w:t>
            </w:r>
          </w:p>
        </w:tc>
      </w:tr>
      <w:tr w:rsidR="00951C8A" w14:paraId="39A49C2E" w14:textId="77777777" w:rsidTr="00E91D10">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14E88325" w14:textId="60D71120" w:rsidR="00951C8A" w:rsidRPr="008F32CA" w:rsidRDefault="00951C8A" w:rsidP="00A223E4">
            <w:pPr>
              <w:pStyle w:val="Default"/>
              <w:jc w:val="both"/>
              <w:rPr>
                <w:b w:val="0"/>
                <w:iCs/>
                <w:sz w:val="22"/>
                <w:szCs w:val="22"/>
              </w:rPr>
            </w:pPr>
            <w:r w:rsidRPr="008F32CA">
              <w:rPr>
                <w:b w:val="0"/>
                <w:iCs/>
                <w:sz w:val="22"/>
                <w:szCs w:val="22"/>
              </w:rPr>
              <w:t>Servicios que suponen la entrega de un bien</w:t>
            </w:r>
          </w:p>
        </w:tc>
        <w:tc>
          <w:tcPr>
            <w:tcW w:w="1065" w:type="dxa"/>
          </w:tcPr>
          <w:p w14:paraId="36FBCD27" w14:textId="132EDA33" w:rsidR="00951C8A" w:rsidRDefault="00951C8A" w:rsidP="00A223E4">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40</w:t>
            </w:r>
          </w:p>
        </w:tc>
        <w:tc>
          <w:tcPr>
            <w:tcW w:w="1486" w:type="dxa"/>
          </w:tcPr>
          <w:p w14:paraId="74FA192C" w14:textId="4663D5B2" w:rsidR="00951C8A" w:rsidRDefault="00951C8A" w:rsidP="00A223E4">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5%</w:t>
            </w:r>
          </w:p>
        </w:tc>
      </w:tr>
      <w:tr w:rsidR="00951C8A" w14:paraId="2C3F8B8A" w14:textId="77777777" w:rsidTr="00E91D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4EDAC9DD" w14:textId="05DF293E" w:rsidR="00951C8A" w:rsidRPr="008F32CA" w:rsidRDefault="00951C8A" w:rsidP="00A223E4">
            <w:pPr>
              <w:pStyle w:val="Default"/>
              <w:jc w:val="both"/>
              <w:rPr>
                <w:b w:val="0"/>
                <w:iCs/>
                <w:sz w:val="22"/>
                <w:szCs w:val="22"/>
              </w:rPr>
            </w:pPr>
            <w:r w:rsidRPr="008F32CA">
              <w:rPr>
                <w:b w:val="0"/>
                <w:iCs/>
                <w:sz w:val="22"/>
                <w:szCs w:val="22"/>
              </w:rPr>
              <w:t>Protección Contractual</w:t>
            </w:r>
          </w:p>
        </w:tc>
        <w:tc>
          <w:tcPr>
            <w:tcW w:w="1065" w:type="dxa"/>
          </w:tcPr>
          <w:p w14:paraId="3A7F0A76" w14:textId="2D060879" w:rsidR="00951C8A" w:rsidRDefault="00951C8A" w:rsidP="00A223E4">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17</w:t>
            </w:r>
          </w:p>
        </w:tc>
        <w:tc>
          <w:tcPr>
            <w:tcW w:w="1486" w:type="dxa"/>
          </w:tcPr>
          <w:p w14:paraId="36C12F47" w14:textId="4FF4AD17" w:rsidR="00951C8A" w:rsidRDefault="00951C8A" w:rsidP="00A223E4">
            <w:pPr>
              <w:pStyle w:val="Default"/>
              <w:jc w:val="both"/>
              <w:cnfStyle w:val="000000100000" w:firstRow="0" w:lastRow="0" w:firstColumn="0" w:lastColumn="0" w:oddVBand="0" w:evenVBand="0" w:oddHBand="1" w:evenHBand="0" w:firstRowFirstColumn="0" w:firstRowLastColumn="0" w:lastRowFirstColumn="0" w:lastRowLastColumn="0"/>
              <w:rPr>
                <w:iCs/>
                <w:sz w:val="22"/>
                <w:szCs w:val="22"/>
              </w:rPr>
            </w:pPr>
            <w:r>
              <w:rPr>
                <w:iCs/>
                <w:sz w:val="22"/>
                <w:szCs w:val="22"/>
              </w:rPr>
              <w:t>2%</w:t>
            </w:r>
          </w:p>
        </w:tc>
      </w:tr>
      <w:tr w:rsidR="004A0842" w14:paraId="0BBE1C40" w14:textId="77777777" w:rsidTr="00E91D10">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6E277341" w14:textId="4E872B39" w:rsidR="004A0842" w:rsidRPr="008F32CA" w:rsidRDefault="004A0842" w:rsidP="00A223E4">
            <w:pPr>
              <w:pStyle w:val="Default"/>
              <w:jc w:val="both"/>
              <w:rPr>
                <w:b w:val="0"/>
                <w:iCs/>
                <w:sz w:val="22"/>
                <w:szCs w:val="22"/>
              </w:rPr>
            </w:pPr>
            <w:r w:rsidRPr="008F32CA">
              <w:rPr>
                <w:b w:val="0"/>
                <w:iCs/>
                <w:sz w:val="22"/>
                <w:szCs w:val="22"/>
              </w:rPr>
              <w:t>Total</w:t>
            </w:r>
          </w:p>
        </w:tc>
        <w:tc>
          <w:tcPr>
            <w:tcW w:w="1065" w:type="dxa"/>
          </w:tcPr>
          <w:p w14:paraId="7A7D7F31" w14:textId="1E9AF9E6" w:rsidR="004A0842" w:rsidRDefault="004A0842" w:rsidP="00A223E4">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807</w:t>
            </w:r>
          </w:p>
        </w:tc>
        <w:tc>
          <w:tcPr>
            <w:tcW w:w="1486" w:type="dxa"/>
          </w:tcPr>
          <w:p w14:paraId="3B85814C" w14:textId="70947EAC" w:rsidR="004A0842" w:rsidRDefault="004A0842" w:rsidP="00A223E4">
            <w:pPr>
              <w:pStyle w:val="Default"/>
              <w:jc w:val="both"/>
              <w:cnfStyle w:val="000000000000" w:firstRow="0" w:lastRow="0" w:firstColumn="0" w:lastColumn="0" w:oddVBand="0" w:evenVBand="0" w:oddHBand="0" w:evenHBand="0" w:firstRowFirstColumn="0" w:firstRowLastColumn="0" w:lastRowFirstColumn="0" w:lastRowLastColumn="0"/>
              <w:rPr>
                <w:iCs/>
                <w:sz w:val="22"/>
                <w:szCs w:val="22"/>
              </w:rPr>
            </w:pPr>
            <w:r>
              <w:rPr>
                <w:iCs/>
                <w:sz w:val="22"/>
                <w:szCs w:val="22"/>
              </w:rPr>
              <w:t>100%</w:t>
            </w:r>
          </w:p>
        </w:tc>
      </w:tr>
    </w:tbl>
    <w:p w14:paraId="0C41A878" w14:textId="1C2E018D" w:rsidR="008C0A58" w:rsidRDefault="008C0A58" w:rsidP="00A223E4">
      <w:pPr>
        <w:pStyle w:val="Default"/>
        <w:jc w:val="both"/>
        <w:rPr>
          <w:iCs/>
          <w:sz w:val="22"/>
          <w:szCs w:val="22"/>
        </w:rPr>
      </w:pPr>
    </w:p>
    <w:p w14:paraId="2BFE4914" w14:textId="505932FA" w:rsidR="00E91D10" w:rsidRDefault="00CA7983" w:rsidP="00A223E4">
      <w:pPr>
        <w:pStyle w:val="Default"/>
        <w:jc w:val="both"/>
        <w:rPr>
          <w:iCs/>
          <w:sz w:val="22"/>
          <w:szCs w:val="22"/>
        </w:rPr>
      </w:pPr>
      <w:r>
        <w:rPr>
          <w:iCs/>
          <w:sz w:val="22"/>
          <w:szCs w:val="22"/>
        </w:rPr>
        <w:t xml:space="preserve">Habiendo adelantado el diagnostico </w:t>
      </w:r>
      <w:r w:rsidR="00B8137A">
        <w:rPr>
          <w:iCs/>
          <w:sz w:val="22"/>
          <w:szCs w:val="22"/>
        </w:rPr>
        <w:t>de los principales factores que atenta</w:t>
      </w:r>
      <w:r w:rsidR="00BC6A53">
        <w:rPr>
          <w:iCs/>
          <w:sz w:val="22"/>
          <w:szCs w:val="22"/>
        </w:rPr>
        <w:t>n</w:t>
      </w:r>
      <w:r w:rsidR="00B8137A">
        <w:rPr>
          <w:iCs/>
          <w:sz w:val="22"/>
          <w:szCs w:val="22"/>
        </w:rPr>
        <w:t xml:space="preserve"> contra los usuarios de servicios de transporte aéreos, el proyecto de ley prevé un derecho para cada </w:t>
      </w:r>
      <w:r w:rsidR="00B8137A">
        <w:rPr>
          <w:iCs/>
          <w:sz w:val="22"/>
          <w:szCs w:val="22"/>
        </w:rPr>
        <w:lastRenderedPageBreak/>
        <w:t>uno de estos, queriendo brindar, por cada uno de ellos, un derecho individualmente establecido en una única norma que brinde suficiente seguridad a l</w:t>
      </w:r>
      <w:r w:rsidR="0078130E">
        <w:rPr>
          <w:iCs/>
          <w:sz w:val="22"/>
          <w:szCs w:val="22"/>
        </w:rPr>
        <w:t>os usuarios del servicio aéreo, entre los que se encuentran:</w:t>
      </w:r>
    </w:p>
    <w:p w14:paraId="069EF6E0" w14:textId="1B71A075" w:rsidR="0078130E" w:rsidRDefault="0078130E" w:rsidP="00A223E4">
      <w:pPr>
        <w:pStyle w:val="Default"/>
        <w:jc w:val="both"/>
        <w:rPr>
          <w:iCs/>
          <w:sz w:val="22"/>
          <w:szCs w:val="22"/>
        </w:rPr>
      </w:pPr>
    </w:p>
    <w:p w14:paraId="71255B01" w14:textId="2F6FCFA8" w:rsidR="0078130E" w:rsidRDefault="00B94D47" w:rsidP="00B94D47">
      <w:pPr>
        <w:pStyle w:val="Default"/>
        <w:numPr>
          <w:ilvl w:val="0"/>
          <w:numId w:val="6"/>
        </w:numPr>
        <w:jc w:val="both"/>
        <w:rPr>
          <w:iCs/>
          <w:sz w:val="22"/>
          <w:szCs w:val="22"/>
        </w:rPr>
      </w:pPr>
      <w:r>
        <w:rPr>
          <w:iCs/>
          <w:sz w:val="22"/>
          <w:szCs w:val="22"/>
        </w:rPr>
        <w:t>Derecho del usuario consecuencia de la cancelación del vuelo</w:t>
      </w:r>
    </w:p>
    <w:p w14:paraId="6F7E1C6C" w14:textId="5560D9E7" w:rsidR="00B94D47" w:rsidRDefault="00B94D47" w:rsidP="00B94D47">
      <w:pPr>
        <w:pStyle w:val="Default"/>
        <w:numPr>
          <w:ilvl w:val="0"/>
          <w:numId w:val="6"/>
        </w:numPr>
        <w:jc w:val="both"/>
        <w:rPr>
          <w:iCs/>
          <w:sz w:val="22"/>
          <w:szCs w:val="22"/>
        </w:rPr>
      </w:pPr>
      <w:r>
        <w:rPr>
          <w:iCs/>
          <w:sz w:val="22"/>
          <w:szCs w:val="22"/>
        </w:rPr>
        <w:t>Transporte de equipaje</w:t>
      </w:r>
    </w:p>
    <w:p w14:paraId="7F94487C" w14:textId="457F58D5" w:rsidR="00B94D47" w:rsidRDefault="00B94D47" w:rsidP="00B94D47">
      <w:pPr>
        <w:pStyle w:val="Default"/>
        <w:numPr>
          <w:ilvl w:val="0"/>
          <w:numId w:val="6"/>
        </w:numPr>
        <w:jc w:val="both"/>
        <w:rPr>
          <w:iCs/>
          <w:sz w:val="22"/>
          <w:szCs w:val="22"/>
        </w:rPr>
      </w:pPr>
      <w:r>
        <w:rPr>
          <w:iCs/>
          <w:sz w:val="22"/>
          <w:szCs w:val="22"/>
        </w:rPr>
        <w:t>Derecho de retracto</w:t>
      </w:r>
    </w:p>
    <w:p w14:paraId="417FB367" w14:textId="51BDD4D7" w:rsidR="00B94D47" w:rsidRDefault="00B94D47" w:rsidP="00B94D47">
      <w:pPr>
        <w:pStyle w:val="Default"/>
        <w:numPr>
          <w:ilvl w:val="0"/>
          <w:numId w:val="6"/>
        </w:numPr>
        <w:jc w:val="both"/>
        <w:rPr>
          <w:iCs/>
          <w:sz w:val="22"/>
          <w:szCs w:val="22"/>
        </w:rPr>
      </w:pPr>
      <w:r>
        <w:rPr>
          <w:iCs/>
          <w:sz w:val="22"/>
          <w:szCs w:val="22"/>
        </w:rPr>
        <w:t xml:space="preserve">Publicidad engañosa </w:t>
      </w:r>
    </w:p>
    <w:p w14:paraId="735CE7FD" w14:textId="7F6AFAC3" w:rsidR="00B94D47" w:rsidRDefault="00B94D47" w:rsidP="00B94D47">
      <w:pPr>
        <w:pStyle w:val="Default"/>
        <w:numPr>
          <w:ilvl w:val="0"/>
          <w:numId w:val="6"/>
        </w:numPr>
        <w:jc w:val="both"/>
        <w:rPr>
          <w:iCs/>
          <w:sz w:val="22"/>
          <w:szCs w:val="22"/>
        </w:rPr>
      </w:pPr>
      <w:r>
        <w:rPr>
          <w:iCs/>
          <w:sz w:val="22"/>
          <w:szCs w:val="22"/>
        </w:rPr>
        <w:t>Información mínima a los usuarios</w:t>
      </w:r>
    </w:p>
    <w:p w14:paraId="4622FE9B" w14:textId="4094A279" w:rsidR="00B94D47" w:rsidRDefault="00B94D47" w:rsidP="00B94D47">
      <w:pPr>
        <w:pStyle w:val="Default"/>
        <w:numPr>
          <w:ilvl w:val="0"/>
          <w:numId w:val="6"/>
        </w:numPr>
        <w:jc w:val="both"/>
        <w:rPr>
          <w:iCs/>
          <w:sz w:val="22"/>
          <w:szCs w:val="22"/>
        </w:rPr>
      </w:pPr>
      <w:r>
        <w:rPr>
          <w:iCs/>
          <w:sz w:val="22"/>
          <w:szCs w:val="22"/>
        </w:rPr>
        <w:t>Corrección de errores en la expedición de tiquetes</w:t>
      </w:r>
    </w:p>
    <w:p w14:paraId="79DAC7FC" w14:textId="3E431226" w:rsidR="00B94D47" w:rsidRDefault="00B94D47" w:rsidP="00A223E4">
      <w:pPr>
        <w:pStyle w:val="Default"/>
        <w:jc w:val="both"/>
        <w:rPr>
          <w:iCs/>
          <w:sz w:val="22"/>
          <w:szCs w:val="22"/>
        </w:rPr>
      </w:pPr>
    </w:p>
    <w:p w14:paraId="2E1C16B2" w14:textId="37B7C0DD" w:rsidR="00B94D47" w:rsidRDefault="00B94D47" w:rsidP="002470A3">
      <w:pPr>
        <w:pStyle w:val="Default"/>
        <w:jc w:val="both"/>
        <w:rPr>
          <w:iCs/>
          <w:sz w:val="22"/>
          <w:szCs w:val="22"/>
        </w:rPr>
      </w:pPr>
      <w:r>
        <w:rPr>
          <w:iCs/>
          <w:sz w:val="22"/>
          <w:szCs w:val="22"/>
        </w:rPr>
        <w:t>Este catálogo de derechos busca fortalecer las herramientas con las que cuentan lo</w:t>
      </w:r>
      <w:r w:rsidR="006437B5">
        <w:rPr>
          <w:iCs/>
          <w:sz w:val="22"/>
          <w:szCs w:val="22"/>
        </w:rPr>
        <w:t>s</w:t>
      </w:r>
      <w:r>
        <w:rPr>
          <w:iCs/>
          <w:sz w:val="22"/>
          <w:szCs w:val="22"/>
        </w:rPr>
        <w:t xml:space="preserve"> usuarios para velar por sus derechos como consumidores, detallando </w:t>
      </w:r>
      <w:r w:rsidR="006437B5">
        <w:rPr>
          <w:iCs/>
          <w:sz w:val="22"/>
          <w:szCs w:val="22"/>
        </w:rPr>
        <w:t>de manera específica y codificada una norma para sector aéreo, sin que se llegue a confusiones con aplicación de Reglamentos Aeronáuticos</w:t>
      </w:r>
      <w:r w:rsidR="004835F4">
        <w:rPr>
          <w:iCs/>
          <w:sz w:val="22"/>
          <w:szCs w:val="22"/>
        </w:rPr>
        <w:t>, Estatuto del Consumidor y otras normas.</w:t>
      </w:r>
    </w:p>
    <w:p w14:paraId="021623B8" w14:textId="7B42C3AF" w:rsidR="00E7552D" w:rsidRDefault="00E7552D" w:rsidP="00B94D47">
      <w:pPr>
        <w:pStyle w:val="Default"/>
        <w:jc w:val="both"/>
        <w:rPr>
          <w:iCs/>
          <w:sz w:val="22"/>
          <w:szCs w:val="22"/>
        </w:rPr>
      </w:pPr>
    </w:p>
    <w:p w14:paraId="4B5A0802" w14:textId="340B680A" w:rsidR="00E7552D" w:rsidRDefault="00E7552D" w:rsidP="00EA1E3C">
      <w:pPr>
        <w:pStyle w:val="Default"/>
        <w:numPr>
          <w:ilvl w:val="0"/>
          <w:numId w:val="4"/>
        </w:numPr>
        <w:jc w:val="both"/>
        <w:rPr>
          <w:b/>
          <w:iCs/>
          <w:sz w:val="22"/>
          <w:szCs w:val="22"/>
        </w:rPr>
      </w:pPr>
      <w:r w:rsidRPr="00814D3A">
        <w:rPr>
          <w:b/>
          <w:iCs/>
          <w:sz w:val="22"/>
          <w:szCs w:val="22"/>
        </w:rPr>
        <w:t>Seguimiento a las tarifas ofertadas</w:t>
      </w:r>
      <w:r w:rsidR="00814D3A" w:rsidRPr="00814D3A">
        <w:rPr>
          <w:b/>
          <w:iCs/>
          <w:sz w:val="22"/>
          <w:szCs w:val="22"/>
        </w:rPr>
        <w:t>.</w:t>
      </w:r>
    </w:p>
    <w:p w14:paraId="78B09654" w14:textId="2984044F" w:rsidR="00E87F8C" w:rsidRDefault="00E87F8C" w:rsidP="00E87F8C">
      <w:pPr>
        <w:pStyle w:val="Default"/>
        <w:jc w:val="both"/>
        <w:rPr>
          <w:b/>
          <w:iCs/>
          <w:sz w:val="22"/>
          <w:szCs w:val="22"/>
        </w:rPr>
      </w:pPr>
    </w:p>
    <w:p w14:paraId="11DF68A1" w14:textId="17403834" w:rsidR="002709BB" w:rsidRPr="002709BB" w:rsidRDefault="002709BB" w:rsidP="002470A3">
      <w:pPr>
        <w:tabs>
          <w:tab w:val="left" w:pos="0"/>
        </w:tabs>
        <w:spacing w:after="0" w:line="240" w:lineRule="auto"/>
        <w:jc w:val="both"/>
        <w:rPr>
          <w:rFonts w:ascii="Arial" w:hAnsi="Arial" w:cs="Arial"/>
        </w:rPr>
      </w:pPr>
      <w:r w:rsidRPr="002709BB">
        <w:rPr>
          <w:rFonts w:ascii="Arial" w:hAnsi="Arial" w:cs="Arial"/>
        </w:rPr>
        <w:t xml:space="preserve">De acuerdo a la </w:t>
      </w:r>
      <w:proofErr w:type="spellStart"/>
      <w:r w:rsidRPr="002709BB">
        <w:rPr>
          <w:rFonts w:ascii="Arial" w:hAnsi="Arial" w:cs="Arial"/>
        </w:rPr>
        <w:t>Aerocivil</w:t>
      </w:r>
      <w:proofErr w:type="spellEnd"/>
      <w:r w:rsidRPr="002709BB">
        <w:rPr>
          <w:rStyle w:val="Refdenotaalpie"/>
          <w:rFonts w:ascii="Arial" w:hAnsi="Arial" w:cs="Arial"/>
        </w:rPr>
        <w:footnoteReference w:id="3"/>
      </w:r>
      <w:r w:rsidRPr="002709BB">
        <w:rPr>
          <w:rFonts w:ascii="Arial" w:hAnsi="Arial" w:cs="Arial"/>
        </w:rPr>
        <w:t>, “</w:t>
      </w:r>
      <w:r w:rsidRPr="002470A3">
        <w:rPr>
          <w:rFonts w:ascii="Arial" w:hAnsi="Arial" w:cs="Arial"/>
          <w:i/>
        </w:rPr>
        <w:t>el sistema tarifario del transporte colombiano ha evolucionado y cada una de sus etapas se han agotado por el mismo desarrollo de la industria y/o para responder a las necesidades de conectividad del país y sus regiones y/o tarifas accesibles al público</w:t>
      </w:r>
      <w:r w:rsidRPr="002709BB">
        <w:rPr>
          <w:rFonts w:ascii="Arial" w:hAnsi="Arial" w:cs="Arial"/>
        </w:rPr>
        <w:t xml:space="preserve">”. </w:t>
      </w:r>
      <w:r w:rsidR="00F038A7">
        <w:rPr>
          <w:rFonts w:ascii="Arial" w:hAnsi="Arial" w:cs="Arial"/>
        </w:rPr>
        <w:t xml:space="preserve">En virtud a ello, </w:t>
      </w:r>
      <w:r w:rsidRPr="002709BB">
        <w:rPr>
          <w:rFonts w:ascii="Arial" w:hAnsi="Arial" w:cs="Arial"/>
        </w:rPr>
        <w:t xml:space="preserve">hoy el país cuenta con mayores opciones de tarifas y es posible acceder a servicios de transporte aéreo en una red más amplia de rutas </w:t>
      </w:r>
      <w:r w:rsidR="00D07EA4">
        <w:rPr>
          <w:rFonts w:ascii="Arial" w:hAnsi="Arial" w:cs="Arial"/>
        </w:rPr>
        <w:t>y</w:t>
      </w:r>
      <w:r w:rsidRPr="002709BB">
        <w:rPr>
          <w:rFonts w:ascii="Arial" w:hAnsi="Arial" w:cs="Arial"/>
        </w:rPr>
        <w:t xml:space="preserve"> tarifas. </w:t>
      </w:r>
    </w:p>
    <w:p w14:paraId="550CF96E" w14:textId="77777777" w:rsidR="002470A3" w:rsidRDefault="002470A3" w:rsidP="002470A3">
      <w:pPr>
        <w:tabs>
          <w:tab w:val="left" w:pos="0"/>
        </w:tabs>
        <w:spacing w:after="0" w:line="240" w:lineRule="auto"/>
        <w:jc w:val="both"/>
        <w:rPr>
          <w:rFonts w:ascii="Arial" w:hAnsi="Arial" w:cs="Arial"/>
        </w:rPr>
      </w:pPr>
    </w:p>
    <w:p w14:paraId="42BDB1D8" w14:textId="3CD9A03B" w:rsidR="002709BB" w:rsidRPr="002709BB" w:rsidRDefault="002709BB" w:rsidP="002470A3">
      <w:pPr>
        <w:tabs>
          <w:tab w:val="left" w:pos="0"/>
        </w:tabs>
        <w:spacing w:after="0" w:line="240" w:lineRule="auto"/>
        <w:jc w:val="both"/>
        <w:rPr>
          <w:rFonts w:ascii="Arial" w:hAnsi="Arial" w:cs="Arial"/>
        </w:rPr>
      </w:pPr>
      <w:r w:rsidRPr="002709BB">
        <w:rPr>
          <w:rFonts w:ascii="Arial" w:hAnsi="Arial" w:cs="Arial"/>
        </w:rPr>
        <w:t>Es así como en 1970</w:t>
      </w:r>
      <w:r w:rsidR="00863D19">
        <w:rPr>
          <w:rFonts w:ascii="Arial" w:hAnsi="Arial" w:cs="Arial"/>
        </w:rPr>
        <w:t>,</w:t>
      </w:r>
      <w:r w:rsidRPr="002709BB">
        <w:rPr>
          <w:rFonts w:ascii="Arial" w:hAnsi="Arial" w:cs="Arial"/>
        </w:rPr>
        <w:t xml:space="preserve"> la </w:t>
      </w:r>
      <w:proofErr w:type="spellStart"/>
      <w:r w:rsidRPr="002709BB">
        <w:rPr>
          <w:rFonts w:ascii="Arial" w:hAnsi="Arial" w:cs="Arial"/>
        </w:rPr>
        <w:t>Aerocivil</w:t>
      </w:r>
      <w:proofErr w:type="spellEnd"/>
      <w:r w:rsidRPr="002709BB">
        <w:rPr>
          <w:rFonts w:ascii="Arial" w:hAnsi="Arial" w:cs="Arial"/>
        </w:rPr>
        <w:t xml:space="preserve"> fijaba semestralmente por resolución </w:t>
      </w:r>
      <w:r w:rsidR="00863D19">
        <w:rPr>
          <w:rFonts w:ascii="Arial" w:hAnsi="Arial" w:cs="Arial"/>
        </w:rPr>
        <w:t>las</w:t>
      </w:r>
      <w:r w:rsidRPr="002709BB">
        <w:rPr>
          <w:rFonts w:ascii="Arial" w:hAnsi="Arial" w:cs="Arial"/>
        </w:rPr>
        <w:t xml:space="preserve"> tarif</w:t>
      </w:r>
      <w:r w:rsidR="00863D19">
        <w:rPr>
          <w:rFonts w:ascii="Arial" w:hAnsi="Arial" w:cs="Arial"/>
        </w:rPr>
        <w:t>as</w:t>
      </w:r>
      <w:r w:rsidRPr="002709BB">
        <w:rPr>
          <w:rFonts w:ascii="Arial" w:hAnsi="Arial" w:cs="Arial"/>
        </w:rPr>
        <w:t xml:space="preserve"> por ruta, o dos dependiendo el equipo y el tipo de avión. En 1985 las tarifas se comenzaron a ajustar quincenalmente de acuerdo a un índice de costos que construía la entidad. A partir de 1991 se estableció el principio de Libertad Vigilada, mediante el cual se les dio la libertad a las empresas de transporte aéreo para establecer su tarifa, siguiendo unos parámetros regulatorios que daba la </w:t>
      </w:r>
      <w:proofErr w:type="spellStart"/>
      <w:r w:rsidRPr="002709BB">
        <w:rPr>
          <w:rFonts w:ascii="Arial" w:hAnsi="Arial" w:cs="Arial"/>
        </w:rPr>
        <w:t>Aerocivil</w:t>
      </w:r>
      <w:proofErr w:type="spellEnd"/>
      <w:r w:rsidRPr="002709BB">
        <w:rPr>
          <w:rFonts w:ascii="Arial" w:hAnsi="Arial" w:cs="Arial"/>
        </w:rPr>
        <w:t xml:space="preserve">. </w:t>
      </w:r>
      <w:r w:rsidR="00863D19">
        <w:rPr>
          <w:rFonts w:ascii="Arial" w:hAnsi="Arial" w:cs="Arial"/>
        </w:rPr>
        <w:t xml:space="preserve">Consecuencia de ello, </w:t>
      </w:r>
      <w:r w:rsidRPr="002709BB">
        <w:rPr>
          <w:rFonts w:ascii="Arial" w:hAnsi="Arial" w:cs="Arial"/>
        </w:rPr>
        <w:t xml:space="preserve">la entidad establecía el nivel máximo y mínimo de la tarifa, y las aerolíneas podían fijar libremente las tarifas que no fueran superiores o inferiores a las que la </w:t>
      </w:r>
      <w:proofErr w:type="spellStart"/>
      <w:r w:rsidRPr="002709BB">
        <w:rPr>
          <w:rFonts w:ascii="Arial" w:hAnsi="Arial" w:cs="Arial"/>
        </w:rPr>
        <w:t>Aerocivil</w:t>
      </w:r>
      <w:proofErr w:type="spellEnd"/>
      <w:r w:rsidRPr="002709BB">
        <w:rPr>
          <w:rFonts w:ascii="Arial" w:hAnsi="Arial" w:cs="Arial"/>
        </w:rPr>
        <w:t xml:space="preserve"> hubiera aprobado. Para lo cual, esta última desarrolló un aplicativo para el registro electrónico de las tarifas. Bajo este mismo principio, y en búsqueda de ampliar el acceso al servicio de transporte aéreo a más personas, la Resolución 3299 de 2007 liberó el nivel mínimo de las tarifas aéreas. </w:t>
      </w:r>
    </w:p>
    <w:p w14:paraId="4D8CDBE8" w14:textId="77777777" w:rsidR="002470A3" w:rsidRDefault="002470A3" w:rsidP="002470A3">
      <w:pPr>
        <w:tabs>
          <w:tab w:val="left" w:pos="0"/>
        </w:tabs>
        <w:spacing w:after="0" w:line="240" w:lineRule="auto"/>
        <w:jc w:val="both"/>
        <w:rPr>
          <w:rFonts w:ascii="Arial" w:hAnsi="Arial" w:cs="Arial"/>
        </w:rPr>
      </w:pPr>
    </w:p>
    <w:p w14:paraId="025C7EA5" w14:textId="3E8133EE" w:rsidR="002709BB" w:rsidRDefault="00146643" w:rsidP="002470A3">
      <w:pPr>
        <w:tabs>
          <w:tab w:val="left" w:pos="0"/>
        </w:tabs>
        <w:spacing w:after="0" w:line="240" w:lineRule="auto"/>
        <w:jc w:val="both"/>
        <w:rPr>
          <w:rFonts w:ascii="Arial" w:hAnsi="Arial" w:cs="Arial"/>
        </w:rPr>
      </w:pPr>
      <w:r>
        <w:rPr>
          <w:rFonts w:ascii="Arial" w:hAnsi="Arial" w:cs="Arial"/>
        </w:rPr>
        <w:t>Consecuencia de ello</w:t>
      </w:r>
      <w:r w:rsidR="002709BB" w:rsidRPr="002709BB">
        <w:rPr>
          <w:rFonts w:ascii="Arial" w:hAnsi="Arial" w:cs="Arial"/>
        </w:rPr>
        <w:t>, el Reglamento Aeronáutico</w:t>
      </w:r>
      <w:r>
        <w:rPr>
          <w:rFonts w:ascii="Arial" w:hAnsi="Arial" w:cs="Arial"/>
        </w:rPr>
        <w:t xml:space="preserve"> 3</w:t>
      </w:r>
      <w:r w:rsidR="002709BB" w:rsidRPr="002709BB">
        <w:rPr>
          <w:rFonts w:ascii="Arial" w:hAnsi="Arial" w:cs="Arial"/>
        </w:rPr>
        <w:t xml:space="preserve"> estableció en su </w:t>
      </w:r>
      <w:r>
        <w:rPr>
          <w:rFonts w:ascii="Arial" w:hAnsi="Arial" w:cs="Arial"/>
        </w:rPr>
        <w:t>artículo</w:t>
      </w:r>
      <w:r w:rsidR="002709BB" w:rsidRPr="002709BB">
        <w:rPr>
          <w:rFonts w:ascii="Arial" w:hAnsi="Arial" w:cs="Arial"/>
        </w:rPr>
        <w:t xml:space="preserve"> 3.6.3.4.3.15.1 que, aunque existe Libertad Tarifaria, las variaciones que pretendan efectuarse en las tarifas propuestas por la aerolínea deberán observar criterios técnicos y de suficiencia en los siguientes términos:</w:t>
      </w:r>
    </w:p>
    <w:p w14:paraId="15B987BC" w14:textId="77777777" w:rsidR="002470A3" w:rsidRPr="002709BB" w:rsidRDefault="002470A3" w:rsidP="002470A3">
      <w:pPr>
        <w:tabs>
          <w:tab w:val="left" w:pos="0"/>
        </w:tabs>
        <w:spacing w:after="0" w:line="240" w:lineRule="auto"/>
        <w:jc w:val="both"/>
        <w:rPr>
          <w:rFonts w:ascii="Arial" w:hAnsi="Arial" w:cs="Arial"/>
        </w:rPr>
      </w:pPr>
    </w:p>
    <w:p w14:paraId="317324E2" w14:textId="77777777" w:rsidR="002709BB" w:rsidRPr="002709BB" w:rsidRDefault="002709BB" w:rsidP="002470A3">
      <w:pPr>
        <w:pStyle w:val="Prrafodelista"/>
        <w:numPr>
          <w:ilvl w:val="0"/>
          <w:numId w:val="7"/>
        </w:numPr>
        <w:tabs>
          <w:tab w:val="left" w:pos="0"/>
        </w:tabs>
        <w:spacing w:after="0" w:line="240" w:lineRule="auto"/>
        <w:jc w:val="both"/>
        <w:rPr>
          <w:rFonts w:ascii="Arial" w:hAnsi="Arial" w:cs="Arial"/>
        </w:rPr>
      </w:pPr>
      <w:r w:rsidRPr="002709BB">
        <w:rPr>
          <w:rFonts w:ascii="Arial" w:hAnsi="Arial" w:cs="Arial"/>
        </w:rPr>
        <w:t>Equidad: la tarifa deberá ser proporcional al tipo de servicio prestado y estará directamente relacionada con las características del trayecto o condiciones de operación, y en razón de aspectos tales como la distancia y la topografía de los lugares de procedencia y destino.</w:t>
      </w:r>
    </w:p>
    <w:p w14:paraId="295ABAA3" w14:textId="77777777" w:rsidR="002709BB" w:rsidRPr="002709BB" w:rsidRDefault="002709BB" w:rsidP="002470A3">
      <w:pPr>
        <w:pStyle w:val="Prrafodelista"/>
        <w:numPr>
          <w:ilvl w:val="0"/>
          <w:numId w:val="7"/>
        </w:numPr>
        <w:tabs>
          <w:tab w:val="left" w:pos="0"/>
        </w:tabs>
        <w:spacing w:after="0" w:line="240" w:lineRule="auto"/>
        <w:jc w:val="both"/>
        <w:rPr>
          <w:rFonts w:ascii="Arial" w:hAnsi="Arial" w:cs="Arial"/>
        </w:rPr>
      </w:pPr>
      <w:r w:rsidRPr="002709BB">
        <w:rPr>
          <w:rFonts w:ascii="Arial" w:hAnsi="Arial" w:cs="Arial"/>
        </w:rPr>
        <w:lastRenderedPageBreak/>
        <w:t xml:space="preserve">Suficiencia: la tarifa deberá cubrir razonablemente los costos de la operación, como el combustible, el mantenimiento del equipo, los costos fijos etc. Y la posible utilidad. </w:t>
      </w:r>
    </w:p>
    <w:p w14:paraId="11559F93" w14:textId="77777777" w:rsidR="002470A3" w:rsidRDefault="002470A3" w:rsidP="002470A3">
      <w:pPr>
        <w:tabs>
          <w:tab w:val="left" w:pos="0"/>
        </w:tabs>
        <w:spacing w:after="0" w:line="240" w:lineRule="auto"/>
        <w:jc w:val="both"/>
        <w:rPr>
          <w:rFonts w:ascii="Arial" w:hAnsi="Arial" w:cs="Arial"/>
        </w:rPr>
      </w:pPr>
    </w:p>
    <w:p w14:paraId="15ECEF23" w14:textId="3702F4B1" w:rsidR="002470A3" w:rsidRDefault="002709BB" w:rsidP="002470A3">
      <w:pPr>
        <w:tabs>
          <w:tab w:val="left" w:pos="0"/>
        </w:tabs>
        <w:spacing w:after="0" w:line="240" w:lineRule="auto"/>
        <w:jc w:val="both"/>
        <w:rPr>
          <w:rFonts w:ascii="Arial" w:hAnsi="Arial" w:cs="Arial"/>
          <w:color w:val="000000"/>
        </w:rPr>
      </w:pPr>
      <w:r w:rsidRPr="002709BB">
        <w:rPr>
          <w:rFonts w:ascii="Arial" w:hAnsi="Arial" w:cs="Arial"/>
        </w:rPr>
        <w:t xml:space="preserve">Sin embargo, a partir de 2012 la </w:t>
      </w:r>
      <w:proofErr w:type="spellStart"/>
      <w:r w:rsidRPr="002709BB">
        <w:rPr>
          <w:rFonts w:ascii="Arial" w:hAnsi="Arial" w:cs="Arial"/>
        </w:rPr>
        <w:t>Aerocivil</w:t>
      </w:r>
      <w:proofErr w:type="spellEnd"/>
      <w:r w:rsidRPr="002709BB">
        <w:rPr>
          <w:rFonts w:ascii="Arial" w:hAnsi="Arial" w:cs="Arial"/>
        </w:rPr>
        <w:t xml:space="preserve"> cambió su principio de regularización de las tarifas y liberó al nivel máximo el régimen tarifario. El artículo tercero de la Resolución 904 de 2012, la cual derogó el procedimiento tarifario dispuesto en el Reglamento Aeronáutico, y por tanto los principios de equidad y suficiencia, estableció que </w:t>
      </w:r>
      <w:r w:rsidRPr="002709BB">
        <w:rPr>
          <w:rFonts w:ascii="Arial" w:hAnsi="Arial" w:cs="Arial"/>
          <w:color w:val="000000"/>
        </w:rPr>
        <w:t xml:space="preserve">el </w:t>
      </w:r>
      <w:r w:rsidRPr="002709BB">
        <w:rPr>
          <w:rFonts w:ascii="Arial" w:hAnsi="Arial" w:cs="Arial"/>
          <w:b/>
          <w:color w:val="000000"/>
        </w:rPr>
        <w:t>régimen tarifario de los servicios aéreos comerciales en Colombia es libre</w:t>
      </w:r>
      <w:r w:rsidRPr="002709BB">
        <w:rPr>
          <w:rFonts w:ascii="Arial" w:hAnsi="Arial" w:cs="Arial"/>
          <w:color w:val="000000"/>
        </w:rPr>
        <w:t xml:space="preserve">. </w:t>
      </w:r>
    </w:p>
    <w:p w14:paraId="0771F3BC" w14:textId="77777777" w:rsidR="00146643" w:rsidRPr="002709BB" w:rsidRDefault="00146643" w:rsidP="002470A3">
      <w:pPr>
        <w:tabs>
          <w:tab w:val="left" w:pos="0"/>
        </w:tabs>
        <w:spacing w:after="0" w:line="240" w:lineRule="auto"/>
        <w:jc w:val="both"/>
        <w:rPr>
          <w:rFonts w:ascii="Arial" w:hAnsi="Arial" w:cs="Arial"/>
          <w:color w:val="000000"/>
        </w:rPr>
      </w:pPr>
    </w:p>
    <w:p w14:paraId="366785A7" w14:textId="77777777" w:rsidR="002709BB" w:rsidRPr="002709BB" w:rsidRDefault="002709BB" w:rsidP="002470A3">
      <w:pPr>
        <w:tabs>
          <w:tab w:val="left" w:pos="0"/>
        </w:tabs>
        <w:spacing w:after="0" w:line="240" w:lineRule="auto"/>
        <w:jc w:val="both"/>
        <w:rPr>
          <w:rFonts w:ascii="Arial" w:hAnsi="Arial" w:cs="Arial"/>
          <w:color w:val="000000"/>
        </w:rPr>
      </w:pPr>
      <w:r w:rsidRPr="002709BB">
        <w:rPr>
          <w:rFonts w:ascii="Arial" w:hAnsi="Arial" w:cs="Arial"/>
          <w:color w:val="000000"/>
        </w:rPr>
        <w:t>Sin embargo, el parágrafo de este mismo artículo tercero establece que “</w:t>
      </w:r>
      <w:r w:rsidRPr="00146643">
        <w:rPr>
          <w:rFonts w:ascii="Arial" w:hAnsi="Arial" w:cs="Arial"/>
          <w:i/>
          <w:color w:val="000000"/>
        </w:rPr>
        <w:t>en todo caso, las empresas aéreas de transporte de pasajeros nacional e internacional, deben informar a la Aeronáutica Civil las tarifas que ofrezcan al público con sus respectivas condiciones al día siguiente de ser publicadas, de acuerdo con los parámetros del sistema de información de la entidad</w:t>
      </w:r>
      <w:r w:rsidRPr="002709BB">
        <w:rPr>
          <w:rFonts w:ascii="Arial" w:hAnsi="Arial" w:cs="Arial"/>
          <w:color w:val="000000"/>
        </w:rPr>
        <w:t xml:space="preserve">”. Es decir, en la actualidad en Colombia hay plena libertad para establecer los precios por parte de las empresas, pero la vigilancia que ejerce la </w:t>
      </w:r>
      <w:proofErr w:type="spellStart"/>
      <w:r w:rsidRPr="002709BB">
        <w:rPr>
          <w:rFonts w:ascii="Arial" w:hAnsi="Arial" w:cs="Arial"/>
          <w:color w:val="000000"/>
        </w:rPr>
        <w:t>Aerocivil</w:t>
      </w:r>
      <w:proofErr w:type="spellEnd"/>
      <w:r w:rsidRPr="002709BB">
        <w:rPr>
          <w:rFonts w:ascii="Arial" w:hAnsi="Arial" w:cs="Arial"/>
          <w:color w:val="000000"/>
        </w:rPr>
        <w:t xml:space="preserve">, recibiendo la información por parte de las aerolíneas. </w:t>
      </w:r>
    </w:p>
    <w:p w14:paraId="23F8DFDA" w14:textId="77777777" w:rsidR="002470A3" w:rsidRDefault="002470A3" w:rsidP="002470A3">
      <w:pPr>
        <w:tabs>
          <w:tab w:val="left" w:pos="0"/>
        </w:tabs>
        <w:spacing w:after="0" w:line="240" w:lineRule="auto"/>
        <w:jc w:val="both"/>
        <w:rPr>
          <w:rFonts w:ascii="Arial" w:hAnsi="Arial" w:cs="Arial"/>
          <w:color w:val="000000"/>
        </w:rPr>
      </w:pPr>
    </w:p>
    <w:p w14:paraId="3C7F1CE7" w14:textId="70AFD12F" w:rsidR="002709BB" w:rsidRPr="002709BB" w:rsidRDefault="002709BB" w:rsidP="002470A3">
      <w:pPr>
        <w:tabs>
          <w:tab w:val="left" w:pos="0"/>
        </w:tabs>
        <w:spacing w:after="0" w:line="240" w:lineRule="auto"/>
        <w:jc w:val="both"/>
        <w:rPr>
          <w:rFonts w:ascii="Arial" w:hAnsi="Arial" w:cs="Arial"/>
        </w:rPr>
      </w:pPr>
      <w:r w:rsidRPr="002709BB">
        <w:rPr>
          <w:rFonts w:ascii="Arial" w:hAnsi="Arial" w:cs="Arial"/>
          <w:color w:val="000000"/>
        </w:rPr>
        <w:t xml:space="preserve">Pues bien, en la pregunta 7 del derecho de petición que el Representante Fabio Fernando Arroyave presentó a la </w:t>
      </w:r>
      <w:proofErr w:type="spellStart"/>
      <w:r w:rsidRPr="002709BB">
        <w:rPr>
          <w:rFonts w:ascii="Arial" w:hAnsi="Arial" w:cs="Arial"/>
          <w:color w:val="000000"/>
        </w:rPr>
        <w:t>Aerocivil</w:t>
      </w:r>
      <w:proofErr w:type="spellEnd"/>
      <w:r w:rsidRPr="002709BB">
        <w:rPr>
          <w:rFonts w:ascii="Arial" w:hAnsi="Arial" w:cs="Arial"/>
          <w:color w:val="000000"/>
        </w:rPr>
        <w:t xml:space="preserve"> preguntó ¿cuál ha sido el crecimiento de los precios de los tiquetes aéreos en Colombia durante los últimos 10 años? La respuesta enviada por la entidad fue </w:t>
      </w:r>
      <w:r w:rsidRPr="002709BB">
        <w:rPr>
          <w:rFonts w:ascii="Arial" w:hAnsi="Arial" w:cs="Arial"/>
        </w:rPr>
        <w:t>“</w:t>
      </w:r>
      <w:r w:rsidRPr="002709BB">
        <w:rPr>
          <w:rFonts w:ascii="Arial" w:hAnsi="Arial" w:cs="Arial"/>
          <w:i/>
        </w:rPr>
        <w:t xml:space="preserve">…las aerolíneas establecen un precio a la situación del mercado el cual es variable y dependerá de diferentes factores, como demanda del servicio, tiempo de estadía del viajero, fecha del viaje, carácter reembolsable, penalidades entre otros. </w:t>
      </w:r>
      <w:r w:rsidRPr="002709BB">
        <w:rPr>
          <w:rFonts w:ascii="Arial" w:hAnsi="Arial" w:cs="Arial"/>
          <w:i/>
          <w:u w:val="single"/>
        </w:rPr>
        <w:t>Por ende, no hay medición exacta del comportamiento del valor del tiquete aéreo</w:t>
      </w:r>
      <w:r w:rsidRPr="002709BB">
        <w:rPr>
          <w:rFonts w:ascii="Arial" w:hAnsi="Arial" w:cs="Arial"/>
        </w:rPr>
        <w:t>”</w:t>
      </w:r>
      <w:r w:rsidRPr="002709BB">
        <w:rPr>
          <w:rStyle w:val="Refdenotaalpie"/>
          <w:rFonts w:ascii="Arial" w:hAnsi="Arial" w:cs="Arial"/>
          <w:color w:val="000000"/>
        </w:rPr>
        <w:t xml:space="preserve"> </w:t>
      </w:r>
      <w:r w:rsidRPr="002709BB">
        <w:rPr>
          <w:rStyle w:val="Refdenotaalpie"/>
          <w:rFonts w:ascii="Arial" w:hAnsi="Arial" w:cs="Arial"/>
          <w:color w:val="000000"/>
        </w:rPr>
        <w:footnoteReference w:id="4"/>
      </w:r>
      <w:r w:rsidRPr="002709BB">
        <w:rPr>
          <w:rFonts w:ascii="Arial" w:hAnsi="Arial" w:cs="Arial"/>
        </w:rPr>
        <w:t xml:space="preserve">. </w:t>
      </w:r>
    </w:p>
    <w:p w14:paraId="730061AB" w14:textId="77777777" w:rsidR="002470A3" w:rsidRDefault="002470A3" w:rsidP="002470A3">
      <w:pPr>
        <w:tabs>
          <w:tab w:val="left" w:pos="0"/>
        </w:tabs>
        <w:spacing w:after="0" w:line="240" w:lineRule="auto"/>
        <w:jc w:val="both"/>
        <w:rPr>
          <w:rFonts w:ascii="Arial" w:hAnsi="Arial" w:cs="Arial"/>
        </w:rPr>
      </w:pPr>
    </w:p>
    <w:p w14:paraId="73849D76" w14:textId="2EBC13A3" w:rsidR="002709BB" w:rsidRDefault="00146643" w:rsidP="002470A3">
      <w:pPr>
        <w:tabs>
          <w:tab w:val="left" w:pos="0"/>
        </w:tabs>
        <w:spacing w:after="0" w:line="240" w:lineRule="auto"/>
        <w:jc w:val="both"/>
        <w:rPr>
          <w:rFonts w:ascii="Arial" w:hAnsi="Arial" w:cs="Arial"/>
        </w:rPr>
      </w:pPr>
      <w:r>
        <w:rPr>
          <w:rFonts w:ascii="Arial" w:hAnsi="Arial" w:cs="Arial"/>
        </w:rPr>
        <w:t xml:space="preserve">Dentro de las funciones de </w:t>
      </w:r>
      <w:r w:rsidR="002709BB" w:rsidRPr="002709BB">
        <w:rPr>
          <w:rFonts w:ascii="Arial" w:hAnsi="Arial" w:cs="Arial"/>
        </w:rPr>
        <w:t xml:space="preserve">la </w:t>
      </w:r>
      <w:proofErr w:type="spellStart"/>
      <w:r w:rsidR="002709BB" w:rsidRPr="002709BB">
        <w:rPr>
          <w:rFonts w:ascii="Arial" w:hAnsi="Arial" w:cs="Arial"/>
        </w:rPr>
        <w:t>Aerocivil</w:t>
      </w:r>
      <w:proofErr w:type="spellEnd"/>
      <w:r>
        <w:rPr>
          <w:rFonts w:ascii="Arial" w:hAnsi="Arial" w:cs="Arial"/>
        </w:rPr>
        <w:t>, se encuentra la de ejercer seguimiento</w:t>
      </w:r>
      <w:r w:rsidR="002709BB" w:rsidRPr="002709BB">
        <w:rPr>
          <w:rFonts w:ascii="Arial" w:hAnsi="Arial" w:cs="Arial"/>
        </w:rPr>
        <w:t xml:space="preserve"> </w:t>
      </w:r>
      <w:r>
        <w:rPr>
          <w:rFonts w:ascii="Arial" w:hAnsi="Arial" w:cs="Arial"/>
        </w:rPr>
        <w:t>a</w:t>
      </w:r>
      <w:r w:rsidR="002709BB" w:rsidRPr="002709BB">
        <w:rPr>
          <w:rFonts w:ascii="Arial" w:hAnsi="Arial" w:cs="Arial"/>
        </w:rPr>
        <w:t xml:space="preserve">l régimen tarifario, </w:t>
      </w:r>
      <w:r>
        <w:rPr>
          <w:rFonts w:ascii="Arial" w:hAnsi="Arial" w:cs="Arial"/>
        </w:rPr>
        <w:t xml:space="preserve">no </w:t>
      </w:r>
      <w:r w:rsidR="00EA1E3C">
        <w:rPr>
          <w:rFonts w:ascii="Arial" w:hAnsi="Arial" w:cs="Arial"/>
        </w:rPr>
        <w:t>obstante,</w:t>
      </w:r>
      <w:r>
        <w:rPr>
          <w:rFonts w:ascii="Arial" w:hAnsi="Arial" w:cs="Arial"/>
        </w:rPr>
        <w:t xml:space="preserve"> de no contar</w:t>
      </w:r>
      <w:r w:rsidR="002709BB" w:rsidRPr="002709BB">
        <w:rPr>
          <w:rFonts w:ascii="Arial" w:hAnsi="Arial" w:cs="Arial"/>
        </w:rPr>
        <w:t xml:space="preserve"> con la información tarifaria de los últimos años, funciones establecidas en el artículo 5° del Decreto 260 de 1994, que entre otras </w:t>
      </w:r>
      <w:r>
        <w:rPr>
          <w:rFonts w:ascii="Arial" w:hAnsi="Arial" w:cs="Arial"/>
        </w:rPr>
        <w:t>señalan</w:t>
      </w:r>
      <w:r w:rsidR="002709BB" w:rsidRPr="002709BB">
        <w:rPr>
          <w:rFonts w:ascii="Arial" w:hAnsi="Arial" w:cs="Arial"/>
        </w:rPr>
        <w:t xml:space="preserve">: </w:t>
      </w:r>
    </w:p>
    <w:p w14:paraId="37E2C630" w14:textId="77777777" w:rsidR="002470A3" w:rsidRPr="002709BB" w:rsidRDefault="002470A3" w:rsidP="002470A3">
      <w:pPr>
        <w:tabs>
          <w:tab w:val="left" w:pos="0"/>
        </w:tabs>
        <w:spacing w:after="0" w:line="240" w:lineRule="auto"/>
        <w:jc w:val="both"/>
        <w:rPr>
          <w:rFonts w:ascii="Arial" w:hAnsi="Arial" w:cs="Arial"/>
        </w:rPr>
      </w:pPr>
    </w:p>
    <w:p w14:paraId="4199A603" w14:textId="77777777" w:rsidR="002709BB" w:rsidRPr="002709BB" w:rsidRDefault="002709BB" w:rsidP="002470A3">
      <w:pPr>
        <w:pStyle w:val="Prrafodelista"/>
        <w:numPr>
          <w:ilvl w:val="0"/>
          <w:numId w:val="8"/>
        </w:numPr>
        <w:tabs>
          <w:tab w:val="left" w:pos="0"/>
        </w:tabs>
        <w:spacing w:after="0" w:line="240" w:lineRule="auto"/>
        <w:ind w:right="900"/>
        <w:jc w:val="both"/>
        <w:rPr>
          <w:rFonts w:ascii="Arial" w:hAnsi="Arial" w:cs="Arial"/>
          <w:i/>
        </w:rPr>
      </w:pPr>
      <w:r w:rsidRPr="002709BB">
        <w:rPr>
          <w:rFonts w:ascii="Arial" w:hAnsi="Arial" w:cs="Arial"/>
          <w:i/>
        </w:rPr>
        <w:t>Proponer e implementar las fórmulas y criterios para la directa, controlada o libre fijación de tarifas para el servicio de transporte aéreo y los servicios conexos.</w:t>
      </w:r>
    </w:p>
    <w:p w14:paraId="3E829B87" w14:textId="77777777" w:rsidR="002709BB" w:rsidRPr="002709BB" w:rsidRDefault="002709BB" w:rsidP="002470A3">
      <w:pPr>
        <w:tabs>
          <w:tab w:val="left" w:pos="0"/>
        </w:tabs>
        <w:spacing w:after="0" w:line="240" w:lineRule="auto"/>
        <w:ind w:left="709" w:right="900" w:hanging="360"/>
        <w:jc w:val="both"/>
        <w:rPr>
          <w:rFonts w:ascii="Arial" w:hAnsi="Arial" w:cs="Arial"/>
          <w:i/>
        </w:rPr>
      </w:pPr>
      <w:r w:rsidRPr="002709BB">
        <w:rPr>
          <w:rFonts w:ascii="Arial" w:hAnsi="Arial" w:cs="Arial"/>
          <w:i/>
        </w:rPr>
        <w:t xml:space="preserve">9. Orientar los programas de fiscalización sobre las personas, empresas o entidades, en lo referente a las rutas, frecuencias, itinerarios, tarifas, prácticas comerciales restrictivas y competencia desleal, solidez y resultados económicos, y todas aquellas </w:t>
      </w:r>
      <w:proofErr w:type="spellStart"/>
      <w:r w:rsidRPr="002709BB">
        <w:rPr>
          <w:rFonts w:ascii="Arial" w:hAnsi="Arial" w:cs="Arial"/>
          <w:i/>
        </w:rPr>
        <w:t>acti</w:t>
      </w:r>
      <w:proofErr w:type="spellEnd"/>
      <w:r w:rsidRPr="002709BB">
        <w:rPr>
          <w:rFonts w:ascii="Arial" w:hAnsi="Arial" w:cs="Arial"/>
          <w:i/>
        </w:rPr>
        <w:t xml:space="preserve"> </w:t>
      </w:r>
      <w:proofErr w:type="spellStart"/>
      <w:r w:rsidRPr="002709BB">
        <w:rPr>
          <w:rFonts w:ascii="Arial" w:hAnsi="Arial" w:cs="Arial"/>
          <w:i/>
        </w:rPr>
        <w:t>vidades</w:t>
      </w:r>
      <w:proofErr w:type="spellEnd"/>
      <w:r w:rsidRPr="002709BB">
        <w:rPr>
          <w:rFonts w:ascii="Arial" w:hAnsi="Arial" w:cs="Arial"/>
          <w:i/>
        </w:rPr>
        <w:t xml:space="preserve"> relacionadas con la prestación de servicios de transporte aéreo, adoptando las medidas correctivas o sanciones que correspondan.</w:t>
      </w:r>
    </w:p>
    <w:p w14:paraId="33956D19" w14:textId="77777777" w:rsidR="002709BB" w:rsidRPr="002709BB" w:rsidRDefault="002709BB" w:rsidP="002470A3">
      <w:pPr>
        <w:tabs>
          <w:tab w:val="left" w:pos="0"/>
        </w:tabs>
        <w:spacing w:after="0" w:line="240" w:lineRule="auto"/>
        <w:ind w:left="709" w:right="900" w:hanging="360"/>
        <w:jc w:val="both"/>
        <w:rPr>
          <w:rFonts w:ascii="Arial" w:hAnsi="Arial" w:cs="Arial"/>
          <w:i/>
        </w:rPr>
      </w:pPr>
      <w:r w:rsidRPr="002709BB">
        <w:rPr>
          <w:rFonts w:ascii="Arial" w:hAnsi="Arial" w:cs="Arial"/>
          <w:i/>
        </w:rPr>
        <w:t>14. Fijar y desarrollar la política tarifaria, en materia de transporte aéreo nacional e internacional y sancionar su violación.</w:t>
      </w:r>
    </w:p>
    <w:p w14:paraId="068736DF" w14:textId="77777777" w:rsidR="002709BB" w:rsidRPr="002709BB" w:rsidRDefault="002709BB" w:rsidP="002470A3">
      <w:pPr>
        <w:tabs>
          <w:tab w:val="left" w:pos="0"/>
        </w:tabs>
        <w:spacing w:after="0" w:line="240" w:lineRule="auto"/>
        <w:ind w:left="709" w:right="900" w:hanging="360"/>
        <w:jc w:val="both"/>
        <w:rPr>
          <w:rFonts w:ascii="Arial" w:hAnsi="Arial" w:cs="Arial"/>
          <w:i/>
        </w:rPr>
      </w:pPr>
      <w:r w:rsidRPr="002709BB">
        <w:rPr>
          <w:rFonts w:ascii="Arial" w:hAnsi="Arial" w:cs="Arial"/>
          <w:i/>
        </w:rPr>
        <w:t>15. Desarrollar la política tarifaria, en materia de transporte aéreo y sancionar su violación</w:t>
      </w:r>
    </w:p>
    <w:p w14:paraId="0C50B3E0" w14:textId="77777777" w:rsidR="002709BB" w:rsidRPr="002709BB" w:rsidRDefault="002709BB" w:rsidP="002470A3">
      <w:pPr>
        <w:tabs>
          <w:tab w:val="left" w:pos="0"/>
        </w:tabs>
        <w:spacing w:after="0" w:line="240" w:lineRule="auto"/>
        <w:ind w:left="709" w:right="900" w:hanging="360"/>
        <w:jc w:val="both"/>
        <w:rPr>
          <w:rFonts w:ascii="Arial" w:hAnsi="Arial" w:cs="Arial"/>
          <w:i/>
        </w:rPr>
      </w:pPr>
      <w:r w:rsidRPr="002709BB">
        <w:rPr>
          <w:rFonts w:ascii="Arial" w:hAnsi="Arial" w:cs="Arial"/>
          <w:i/>
        </w:rPr>
        <w:t>16. Establecer las tarifas, tasas y derechos en materia de transporte aéreo.</w:t>
      </w:r>
    </w:p>
    <w:p w14:paraId="0F1147F5" w14:textId="77777777" w:rsidR="002709BB" w:rsidRPr="002709BB" w:rsidRDefault="002709BB" w:rsidP="002470A3">
      <w:pPr>
        <w:tabs>
          <w:tab w:val="left" w:pos="0"/>
        </w:tabs>
        <w:spacing w:after="0" w:line="240" w:lineRule="auto"/>
        <w:ind w:left="709" w:right="900" w:hanging="360"/>
        <w:jc w:val="both"/>
        <w:rPr>
          <w:rFonts w:ascii="Arial" w:hAnsi="Arial" w:cs="Arial"/>
          <w:i/>
        </w:rPr>
      </w:pPr>
      <w:r w:rsidRPr="002709BB">
        <w:rPr>
          <w:rFonts w:ascii="Arial" w:hAnsi="Arial" w:cs="Arial"/>
          <w:i/>
        </w:rPr>
        <w:t>Artículo 16. Oficina de Transporte Aéreo. La Oficina de Transporte Aéreo cumplirá las siguientes funciones:</w:t>
      </w:r>
    </w:p>
    <w:p w14:paraId="366710CF" w14:textId="77777777" w:rsidR="002470A3" w:rsidRDefault="002470A3" w:rsidP="002470A3">
      <w:pPr>
        <w:tabs>
          <w:tab w:val="left" w:pos="0"/>
        </w:tabs>
        <w:spacing w:after="0" w:line="240" w:lineRule="auto"/>
        <w:jc w:val="both"/>
        <w:rPr>
          <w:rFonts w:ascii="Arial" w:hAnsi="Arial" w:cs="Arial"/>
          <w:color w:val="000000"/>
        </w:rPr>
      </w:pPr>
    </w:p>
    <w:p w14:paraId="0BD6F87A" w14:textId="53FFA37C" w:rsidR="006F710C" w:rsidRDefault="006F710C" w:rsidP="002470A3">
      <w:pPr>
        <w:tabs>
          <w:tab w:val="left" w:pos="0"/>
        </w:tabs>
        <w:spacing w:after="0" w:line="240" w:lineRule="auto"/>
        <w:jc w:val="both"/>
        <w:rPr>
          <w:rFonts w:ascii="Arial" w:hAnsi="Arial" w:cs="Arial"/>
          <w:color w:val="000000"/>
        </w:rPr>
      </w:pPr>
      <w:r>
        <w:rPr>
          <w:rFonts w:ascii="Arial" w:hAnsi="Arial" w:cs="Arial"/>
          <w:color w:val="000000"/>
        </w:rPr>
        <w:lastRenderedPageBreak/>
        <w:t>Esta falta de seguimiento a las tarifas ha llevado a que en muchas oportunidades se presenten abusos, en donde a pesar de la alta carga impositiva que tienen hoy las tarifas aéreas, hay coyunturas específicas que llevan a que las trifas aumenten desproporcionadamente comparativamente hablando, en un estado de “normalidad”.</w:t>
      </w:r>
    </w:p>
    <w:p w14:paraId="112FC0A3" w14:textId="6FFDF8F7" w:rsidR="006F710C" w:rsidRDefault="006F710C" w:rsidP="002470A3">
      <w:pPr>
        <w:tabs>
          <w:tab w:val="left" w:pos="0"/>
        </w:tabs>
        <w:spacing w:after="0" w:line="240" w:lineRule="auto"/>
        <w:jc w:val="both"/>
        <w:rPr>
          <w:rFonts w:ascii="Arial" w:hAnsi="Arial" w:cs="Arial"/>
          <w:color w:val="000000"/>
        </w:rPr>
      </w:pPr>
    </w:p>
    <w:p w14:paraId="04948C4B" w14:textId="0B66F0B4" w:rsidR="002709BB" w:rsidRPr="002709BB" w:rsidRDefault="006F710C" w:rsidP="002470A3">
      <w:pPr>
        <w:spacing w:after="0" w:line="240" w:lineRule="auto"/>
        <w:jc w:val="both"/>
        <w:rPr>
          <w:rFonts w:ascii="Arial" w:hAnsi="Arial" w:cs="Arial"/>
          <w:color w:val="000000"/>
        </w:rPr>
      </w:pPr>
      <w:r>
        <w:rPr>
          <w:rFonts w:ascii="Arial" w:hAnsi="Arial" w:cs="Arial"/>
          <w:color w:val="000000"/>
        </w:rPr>
        <w:t>Algunos ejemplos que consideramos, pueden llegar a ser bastante representativos, se detallan en la siguiente tabla:</w:t>
      </w:r>
    </w:p>
    <w:p w14:paraId="51D6BB0A" w14:textId="77777777" w:rsidR="002709BB" w:rsidRPr="002709BB" w:rsidRDefault="002709BB" w:rsidP="002709BB">
      <w:pPr>
        <w:rPr>
          <w:rFonts w:ascii="Arial" w:hAnsi="Arial" w:cs="Arial"/>
          <w:color w:val="000000"/>
        </w:rPr>
      </w:pPr>
    </w:p>
    <w:p w14:paraId="35D24567" w14:textId="77777777" w:rsidR="002709BB" w:rsidRPr="002709BB" w:rsidRDefault="002709BB" w:rsidP="002709BB">
      <w:pPr>
        <w:tabs>
          <w:tab w:val="left" w:pos="0"/>
        </w:tabs>
        <w:jc w:val="center"/>
        <w:rPr>
          <w:rFonts w:ascii="Arial" w:hAnsi="Arial" w:cs="Arial"/>
          <w:b/>
        </w:rPr>
      </w:pPr>
      <w:r w:rsidRPr="002709BB">
        <w:rPr>
          <w:rFonts w:ascii="Arial" w:hAnsi="Arial" w:cs="Arial"/>
          <w:b/>
          <w:color w:val="000000"/>
        </w:rPr>
        <w:t xml:space="preserve">Tabla </w:t>
      </w:r>
      <w:r w:rsidRPr="002709BB">
        <w:rPr>
          <w:rFonts w:ascii="Arial" w:hAnsi="Arial" w:cs="Arial"/>
          <w:b/>
        </w:rPr>
        <w:t xml:space="preserve">1: Precios de los tiquetes de la aerolínea Avianca en 2018. </w:t>
      </w:r>
    </w:p>
    <w:tbl>
      <w:tblPr>
        <w:tblStyle w:val="Tabladecuadrcula4"/>
        <w:tblW w:w="9292" w:type="dxa"/>
        <w:tblLayout w:type="fixed"/>
        <w:tblLook w:val="04A0" w:firstRow="1" w:lastRow="0" w:firstColumn="1" w:lastColumn="0" w:noHBand="0" w:noVBand="1"/>
      </w:tblPr>
      <w:tblGrid>
        <w:gridCol w:w="1160"/>
        <w:gridCol w:w="1457"/>
        <w:gridCol w:w="933"/>
        <w:gridCol w:w="1185"/>
        <w:gridCol w:w="1456"/>
        <w:gridCol w:w="963"/>
        <w:gridCol w:w="1022"/>
        <w:gridCol w:w="1116"/>
      </w:tblGrid>
      <w:tr w:rsidR="002709BB" w:rsidRPr="002709BB" w14:paraId="7D4C0C60" w14:textId="77777777" w:rsidTr="006F710C">
        <w:trPr>
          <w:cnfStyle w:val="100000000000" w:firstRow="1" w:lastRow="0" w:firstColumn="0" w:lastColumn="0" w:oddVBand="0" w:evenVBand="0" w:oddHBand="0"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1160" w:type="dxa"/>
          </w:tcPr>
          <w:p w14:paraId="5EBD40EE" w14:textId="77777777" w:rsidR="002709BB" w:rsidRPr="006F710C" w:rsidRDefault="002709BB" w:rsidP="000776DA">
            <w:pPr>
              <w:tabs>
                <w:tab w:val="left" w:pos="0"/>
              </w:tabs>
              <w:jc w:val="center"/>
              <w:rPr>
                <w:rFonts w:ascii="Arial" w:hAnsi="Arial" w:cs="Arial"/>
                <w:b w:val="0"/>
                <w:sz w:val="20"/>
              </w:rPr>
            </w:pPr>
            <w:r w:rsidRPr="006F710C">
              <w:rPr>
                <w:rFonts w:ascii="Arial" w:hAnsi="Arial" w:cs="Arial"/>
                <w:sz w:val="20"/>
              </w:rPr>
              <w:t>Trayecto</w:t>
            </w:r>
          </w:p>
        </w:tc>
        <w:tc>
          <w:tcPr>
            <w:tcW w:w="1457" w:type="dxa"/>
          </w:tcPr>
          <w:p w14:paraId="1D70D35D" w14:textId="77777777" w:rsidR="002709BB" w:rsidRPr="006F710C" w:rsidRDefault="002709BB" w:rsidP="000776DA">
            <w:pPr>
              <w:tabs>
                <w:tab w:val="left" w:pos="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6F710C">
              <w:rPr>
                <w:rFonts w:ascii="Arial" w:hAnsi="Arial" w:cs="Arial"/>
                <w:sz w:val="20"/>
              </w:rPr>
              <w:t>Fecha Ida</w:t>
            </w:r>
          </w:p>
        </w:tc>
        <w:tc>
          <w:tcPr>
            <w:tcW w:w="933" w:type="dxa"/>
          </w:tcPr>
          <w:p w14:paraId="0C6955A7" w14:textId="77777777" w:rsidR="002709BB" w:rsidRPr="006F710C" w:rsidRDefault="002709BB" w:rsidP="000776DA">
            <w:pPr>
              <w:tabs>
                <w:tab w:val="left" w:pos="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6F710C">
              <w:rPr>
                <w:rFonts w:ascii="Arial" w:hAnsi="Arial" w:cs="Arial"/>
                <w:sz w:val="20"/>
              </w:rPr>
              <w:t>Horario</w:t>
            </w:r>
          </w:p>
        </w:tc>
        <w:tc>
          <w:tcPr>
            <w:tcW w:w="1185" w:type="dxa"/>
          </w:tcPr>
          <w:p w14:paraId="4007AA5B" w14:textId="77777777" w:rsidR="002709BB" w:rsidRPr="006F710C" w:rsidRDefault="002709BB" w:rsidP="000776DA">
            <w:pPr>
              <w:tabs>
                <w:tab w:val="left" w:pos="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6F710C">
              <w:rPr>
                <w:rFonts w:ascii="Arial" w:hAnsi="Arial" w:cs="Arial"/>
                <w:sz w:val="20"/>
              </w:rPr>
              <w:t>Tipo de Tarifa</w:t>
            </w:r>
          </w:p>
        </w:tc>
        <w:tc>
          <w:tcPr>
            <w:tcW w:w="1456" w:type="dxa"/>
          </w:tcPr>
          <w:p w14:paraId="011F31DD" w14:textId="77777777" w:rsidR="002709BB" w:rsidRPr="006F710C" w:rsidRDefault="002709BB" w:rsidP="000776DA">
            <w:pPr>
              <w:tabs>
                <w:tab w:val="left" w:pos="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6F710C">
              <w:rPr>
                <w:rFonts w:ascii="Arial" w:hAnsi="Arial" w:cs="Arial"/>
                <w:sz w:val="20"/>
              </w:rPr>
              <w:t>Fecha Regreso</w:t>
            </w:r>
          </w:p>
        </w:tc>
        <w:tc>
          <w:tcPr>
            <w:tcW w:w="963" w:type="dxa"/>
          </w:tcPr>
          <w:p w14:paraId="24C8A5BB" w14:textId="77777777" w:rsidR="002709BB" w:rsidRPr="006F710C" w:rsidRDefault="002709BB" w:rsidP="000776DA">
            <w:pPr>
              <w:tabs>
                <w:tab w:val="left" w:pos="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6F710C">
              <w:rPr>
                <w:rFonts w:ascii="Arial" w:hAnsi="Arial" w:cs="Arial"/>
                <w:sz w:val="20"/>
              </w:rPr>
              <w:t>Horario</w:t>
            </w:r>
          </w:p>
        </w:tc>
        <w:tc>
          <w:tcPr>
            <w:tcW w:w="1022" w:type="dxa"/>
          </w:tcPr>
          <w:p w14:paraId="408AC47C" w14:textId="77777777" w:rsidR="002709BB" w:rsidRPr="006F710C" w:rsidRDefault="002709BB" w:rsidP="000776DA">
            <w:pPr>
              <w:tabs>
                <w:tab w:val="left" w:pos="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6F710C">
              <w:rPr>
                <w:rFonts w:ascii="Arial" w:hAnsi="Arial" w:cs="Arial"/>
                <w:sz w:val="20"/>
              </w:rPr>
              <w:t>Tipo de Tarifa</w:t>
            </w:r>
          </w:p>
        </w:tc>
        <w:tc>
          <w:tcPr>
            <w:tcW w:w="1116" w:type="dxa"/>
          </w:tcPr>
          <w:p w14:paraId="26A0AE50" w14:textId="77777777" w:rsidR="002709BB" w:rsidRPr="006F710C" w:rsidRDefault="002709BB" w:rsidP="000776DA">
            <w:pPr>
              <w:tabs>
                <w:tab w:val="left" w:pos="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6F710C">
              <w:rPr>
                <w:rFonts w:ascii="Arial" w:hAnsi="Arial" w:cs="Arial"/>
                <w:sz w:val="20"/>
              </w:rPr>
              <w:t>Valor</w:t>
            </w:r>
          </w:p>
        </w:tc>
      </w:tr>
      <w:tr w:rsidR="002709BB" w:rsidRPr="002709BB" w14:paraId="158913AC" w14:textId="77777777" w:rsidTr="006F710C">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1160" w:type="dxa"/>
          </w:tcPr>
          <w:p w14:paraId="6983AC7E" w14:textId="77777777" w:rsidR="002709BB" w:rsidRPr="002709BB" w:rsidRDefault="002709BB" w:rsidP="000776DA">
            <w:pPr>
              <w:tabs>
                <w:tab w:val="left" w:pos="0"/>
              </w:tabs>
              <w:jc w:val="center"/>
              <w:rPr>
                <w:rFonts w:ascii="Arial" w:hAnsi="Arial" w:cs="Arial"/>
                <w:color w:val="000000"/>
              </w:rPr>
            </w:pPr>
            <w:r w:rsidRPr="002709BB">
              <w:rPr>
                <w:rFonts w:ascii="Arial" w:hAnsi="Arial" w:cs="Arial"/>
                <w:color w:val="000000"/>
              </w:rPr>
              <w:t>Bogotá – Miami</w:t>
            </w:r>
          </w:p>
        </w:tc>
        <w:tc>
          <w:tcPr>
            <w:tcW w:w="1457" w:type="dxa"/>
          </w:tcPr>
          <w:p w14:paraId="7B7D5415" w14:textId="77777777" w:rsidR="002709BB" w:rsidRPr="002709BB" w:rsidRDefault="002709BB" w:rsidP="000776DA">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709BB">
              <w:rPr>
                <w:rFonts w:ascii="Arial" w:hAnsi="Arial" w:cs="Arial"/>
                <w:color w:val="000000"/>
              </w:rPr>
              <w:t>1 de octubre</w:t>
            </w:r>
          </w:p>
        </w:tc>
        <w:tc>
          <w:tcPr>
            <w:tcW w:w="933" w:type="dxa"/>
          </w:tcPr>
          <w:p w14:paraId="120FA291" w14:textId="77777777" w:rsidR="002709BB" w:rsidRPr="002709BB" w:rsidRDefault="002709BB" w:rsidP="000776DA">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709BB">
              <w:rPr>
                <w:rFonts w:ascii="Arial" w:hAnsi="Arial" w:cs="Arial"/>
                <w:color w:val="000000"/>
              </w:rPr>
              <w:t>6:33</w:t>
            </w:r>
          </w:p>
        </w:tc>
        <w:tc>
          <w:tcPr>
            <w:tcW w:w="1185" w:type="dxa"/>
          </w:tcPr>
          <w:p w14:paraId="7CDC4EBE" w14:textId="77777777" w:rsidR="002709BB" w:rsidRPr="002709BB" w:rsidRDefault="002709BB" w:rsidP="000776DA">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2709BB">
              <w:rPr>
                <w:rFonts w:ascii="Arial" w:hAnsi="Arial" w:cs="Arial"/>
                <w:color w:val="000000"/>
              </w:rPr>
              <w:t>Econo</w:t>
            </w:r>
            <w:proofErr w:type="spellEnd"/>
          </w:p>
        </w:tc>
        <w:tc>
          <w:tcPr>
            <w:tcW w:w="1456" w:type="dxa"/>
          </w:tcPr>
          <w:p w14:paraId="2AC5C676" w14:textId="77777777" w:rsidR="002709BB" w:rsidRPr="002709BB" w:rsidRDefault="002709BB" w:rsidP="000776DA">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709BB">
              <w:rPr>
                <w:rFonts w:ascii="Arial" w:hAnsi="Arial" w:cs="Arial"/>
                <w:color w:val="000000"/>
              </w:rPr>
              <w:t>10 de octubre</w:t>
            </w:r>
          </w:p>
        </w:tc>
        <w:tc>
          <w:tcPr>
            <w:tcW w:w="963" w:type="dxa"/>
          </w:tcPr>
          <w:p w14:paraId="005B6507" w14:textId="77777777" w:rsidR="002709BB" w:rsidRPr="002709BB" w:rsidRDefault="002709BB" w:rsidP="000776DA">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709BB">
              <w:rPr>
                <w:rFonts w:ascii="Arial" w:hAnsi="Arial" w:cs="Arial"/>
                <w:color w:val="000000"/>
              </w:rPr>
              <w:t>10:38</w:t>
            </w:r>
          </w:p>
        </w:tc>
        <w:tc>
          <w:tcPr>
            <w:tcW w:w="1022" w:type="dxa"/>
          </w:tcPr>
          <w:p w14:paraId="4D3F6DF2" w14:textId="77777777" w:rsidR="002709BB" w:rsidRPr="002709BB" w:rsidRDefault="002709BB" w:rsidP="000776DA">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2709BB">
              <w:rPr>
                <w:rFonts w:ascii="Arial" w:hAnsi="Arial" w:cs="Arial"/>
                <w:color w:val="000000"/>
              </w:rPr>
              <w:t>Econo</w:t>
            </w:r>
            <w:proofErr w:type="spellEnd"/>
          </w:p>
        </w:tc>
        <w:tc>
          <w:tcPr>
            <w:tcW w:w="1116" w:type="dxa"/>
          </w:tcPr>
          <w:p w14:paraId="1569C3CC" w14:textId="77777777" w:rsidR="002709BB" w:rsidRPr="002709BB" w:rsidRDefault="002709BB" w:rsidP="000776DA">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709BB">
              <w:rPr>
                <w:rFonts w:ascii="Arial" w:hAnsi="Arial" w:cs="Arial"/>
                <w:color w:val="000000"/>
              </w:rPr>
              <w:t>1.064.840</w:t>
            </w:r>
          </w:p>
        </w:tc>
      </w:tr>
      <w:tr w:rsidR="002709BB" w:rsidRPr="002709BB" w14:paraId="4FD7679E" w14:textId="77777777" w:rsidTr="006F710C">
        <w:trPr>
          <w:trHeight w:val="576"/>
        </w:trPr>
        <w:tc>
          <w:tcPr>
            <w:cnfStyle w:val="001000000000" w:firstRow="0" w:lastRow="0" w:firstColumn="1" w:lastColumn="0" w:oddVBand="0" w:evenVBand="0" w:oddHBand="0" w:evenHBand="0" w:firstRowFirstColumn="0" w:firstRowLastColumn="0" w:lastRowFirstColumn="0" w:lastRowLastColumn="0"/>
            <w:tcW w:w="1160" w:type="dxa"/>
          </w:tcPr>
          <w:p w14:paraId="46C4678E" w14:textId="77777777" w:rsidR="002709BB" w:rsidRPr="002709BB" w:rsidRDefault="002709BB" w:rsidP="000776DA">
            <w:pPr>
              <w:tabs>
                <w:tab w:val="left" w:pos="0"/>
              </w:tabs>
              <w:jc w:val="center"/>
              <w:rPr>
                <w:rFonts w:ascii="Arial" w:hAnsi="Arial" w:cs="Arial"/>
                <w:color w:val="000000"/>
              </w:rPr>
            </w:pPr>
            <w:r w:rsidRPr="002709BB">
              <w:rPr>
                <w:rFonts w:ascii="Arial" w:hAnsi="Arial" w:cs="Arial"/>
                <w:color w:val="000000"/>
              </w:rPr>
              <w:t>Bogotá – Pasto</w:t>
            </w:r>
          </w:p>
        </w:tc>
        <w:tc>
          <w:tcPr>
            <w:tcW w:w="1457" w:type="dxa"/>
          </w:tcPr>
          <w:p w14:paraId="77C583A8" w14:textId="77777777" w:rsidR="002709BB" w:rsidRPr="002709BB" w:rsidRDefault="002709BB" w:rsidP="000776DA">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709BB">
              <w:rPr>
                <w:rFonts w:ascii="Arial" w:hAnsi="Arial" w:cs="Arial"/>
                <w:color w:val="000000"/>
              </w:rPr>
              <w:t>1 de octubre</w:t>
            </w:r>
          </w:p>
        </w:tc>
        <w:tc>
          <w:tcPr>
            <w:tcW w:w="933" w:type="dxa"/>
          </w:tcPr>
          <w:p w14:paraId="6F58B266" w14:textId="77777777" w:rsidR="002709BB" w:rsidRPr="002709BB" w:rsidRDefault="002709BB" w:rsidP="000776DA">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709BB">
              <w:rPr>
                <w:rFonts w:ascii="Arial" w:hAnsi="Arial" w:cs="Arial"/>
                <w:color w:val="000000"/>
              </w:rPr>
              <w:t>6:35</w:t>
            </w:r>
          </w:p>
        </w:tc>
        <w:tc>
          <w:tcPr>
            <w:tcW w:w="1185" w:type="dxa"/>
          </w:tcPr>
          <w:p w14:paraId="38C0E253" w14:textId="77777777" w:rsidR="002709BB" w:rsidRPr="002709BB" w:rsidRDefault="002709BB" w:rsidP="000776DA">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2709BB">
              <w:rPr>
                <w:rFonts w:ascii="Arial" w:hAnsi="Arial" w:cs="Arial"/>
                <w:color w:val="000000"/>
              </w:rPr>
              <w:t>Econo</w:t>
            </w:r>
            <w:proofErr w:type="spellEnd"/>
          </w:p>
        </w:tc>
        <w:tc>
          <w:tcPr>
            <w:tcW w:w="1456" w:type="dxa"/>
          </w:tcPr>
          <w:p w14:paraId="5AB759F3" w14:textId="77777777" w:rsidR="002709BB" w:rsidRPr="002709BB" w:rsidRDefault="002709BB" w:rsidP="000776DA">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709BB">
              <w:rPr>
                <w:rFonts w:ascii="Arial" w:hAnsi="Arial" w:cs="Arial"/>
                <w:color w:val="000000"/>
              </w:rPr>
              <w:t>10 de octubre</w:t>
            </w:r>
          </w:p>
        </w:tc>
        <w:tc>
          <w:tcPr>
            <w:tcW w:w="963" w:type="dxa"/>
          </w:tcPr>
          <w:p w14:paraId="4702AA46" w14:textId="77777777" w:rsidR="002709BB" w:rsidRPr="002709BB" w:rsidRDefault="002709BB" w:rsidP="000776DA">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709BB">
              <w:rPr>
                <w:rFonts w:ascii="Arial" w:hAnsi="Arial" w:cs="Arial"/>
                <w:color w:val="000000"/>
              </w:rPr>
              <w:t>10:38</w:t>
            </w:r>
          </w:p>
        </w:tc>
        <w:tc>
          <w:tcPr>
            <w:tcW w:w="1022" w:type="dxa"/>
          </w:tcPr>
          <w:p w14:paraId="4C4B27F4" w14:textId="77777777" w:rsidR="002709BB" w:rsidRPr="002709BB" w:rsidRDefault="002709BB" w:rsidP="000776DA">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2709BB">
              <w:rPr>
                <w:rFonts w:ascii="Arial" w:hAnsi="Arial" w:cs="Arial"/>
              </w:rPr>
              <w:t>Econo</w:t>
            </w:r>
            <w:proofErr w:type="spellEnd"/>
          </w:p>
        </w:tc>
        <w:tc>
          <w:tcPr>
            <w:tcW w:w="1116" w:type="dxa"/>
          </w:tcPr>
          <w:p w14:paraId="7A48A463" w14:textId="77777777" w:rsidR="002709BB" w:rsidRPr="002709BB" w:rsidRDefault="002709BB" w:rsidP="000776DA">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709BB">
              <w:rPr>
                <w:rFonts w:ascii="Arial" w:hAnsi="Arial" w:cs="Arial"/>
              </w:rPr>
              <w:t>1.112.440</w:t>
            </w:r>
          </w:p>
        </w:tc>
      </w:tr>
      <w:tr w:rsidR="002709BB" w:rsidRPr="002709BB" w14:paraId="66E0BE82" w14:textId="77777777" w:rsidTr="006F710C">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1160" w:type="dxa"/>
          </w:tcPr>
          <w:p w14:paraId="15AF09C5" w14:textId="77777777" w:rsidR="002709BB" w:rsidRPr="002709BB" w:rsidRDefault="002709BB" w:rsidP="000776DA">
            <w:pPr>
              <w:jc w:val="center"/>
              <w:rPr>
                <w:rFonts w:ascii="Arial" w:hAnsi="Arial" w:cs="Arial"/>
              </w:rPr>
            </w:pPr>
            <w:r w:rsidRPr="002709BB">
              <w:rPr>
                <w:rFonts w:ascii="Arial" w:hAnsi="Arial" w:cs="Arial"/>
              </w:rPr>
              <w:t>Cali – Bogotá</w:t>
            </w:r>
          </w:p>
        </w:tc>
        <w:tc>
          <w:tcPr>
            <w:tcW w:w="1457" w:type="dxa"/>
          </w:tcPr>
          <w:p w14:paraId="77167738" w14:textId="77777777" w:rsidR="002709BB" w:rsidRPr="002709BB" w:rsidRDefault="002709BB" w:rsidP="000776DA">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709BB">
              <w:rPr>
                <w:rFonts w:ascii="Arial" w:hAnsi="Arial" w:cs="Arial"/>
                <w:color w:val="000000"/>
              </w:rPr>
              <w:t>1 de octubre</w:t>
            </w:r>
          </w:p>
        </w:tc>
        <w:tc>
          <w:tcPr>
            <w:tcW w:w="933" w:type="dxa"/>
          </w:tcPr>
          <w:p w14:paraId="33E8A970" w14:textId="77777777" w:rsidR="002709BB" w:rsidRPr="002709BB" w:rsidRDefault="002709BB" w:rsidP="000776DA">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709BB">
              <w:rPr>
                <w:rFonts w:ascii="Arial" w:hAnsi="Arial" w:cs="Arial"/>
                <w:color w:val="000000"/>
              </w:rPr>
              <w:t>6:40</w:t>
            </w:r>
          </w:p>
        </w:tc>
        <w:tc>
          <w:tcPr>
            <w:tcW w:w="1185" w:type="dxa"/>
          </w:tcPr>
          <w:p w14:paraId="7FB8FE88" w14:textId="77777777" w:rsidR="002709BB" w:rsidRPr="002709BB" w:rsidRDefault="002709BB" w:rsidP="000776DA">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2709BB">
              <w:rPr>
                <w:rFonts w:ascii="Arial" w:hAnsi="Arial" w:cs="Arial"/>
                <w:color w:val="000000"/>
              </w:rPr>
              <w:t>Flexi</w:t>
            </w:r>
            <w:proofErr w:type="spellEnd"/>
          </w:p>
        </w:tc>
        <w:tc>
          <w:tcPr>
            <w:tcW w:w="1456" w:type="dxa"/>
          </w:tcPr>
          <w:p w14:paraId="7709A73B" w14:textId="77777777" w:rsidR="002709BB" w:rsidRPr="002709BB" w:rsidRDefault="002709BB" w:rsidP="000776DA">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709BB">
              <w:rPr>
                <w:rFonts w:ascii="Arial" w:hAnsi="Arial" w:cs="Arial"/>
                <w:color w:val="000000"/>
              </w:rPr>
              <w:t>10 de octubre</w:t>
            </w:r>
          </w:p>
        </w:tc>
        <w:tc>
          <w:tcPr>
            <w:tcW w:w="963" w:type="dxa"/>
          </w:tcPr>
          <w:p w14:paraId="48617E24" w14:textId="77777777" w:rsidR="002709BB" w:rsidRPr="002709BB" w:rsidRDefault="002709BB" w:rsidP="000776DA">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709BB">
              <w:rPr>
                <w:rFonts w:ascii="Arial" w:hAnsi="Arial" w:cs="Arial"/>
                <w:color w:val="000000"/>
              </w:rPr>
              <w:t>10:30</w:t>
            </w:r>
          </w:p>
        </w:tc>
        <w:tc>
          <w:tcPr>
            <w:tcW w:w="1022" w:type="dxa"/>
          </w:tcPr>
          <w:p w14:paraId="5F3100B8" w14:textId="77777777" w:rsidR="002709BB" w:rsidRPr="002709BB" w:rsidRDefault="002709BB" w:rsidP="000776DA">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2709BB">
              <w:rPr>
                <w:rFonts w:ascii="Arial" w:hAnsi="Arial" w:cs="Arial"/>
              </w:rPr>
              <w:t>Econo</w:t>
            </w:r>
            <w:proofErr w:type="spellEnd"/>
          </w:p>
        </w:tc>
        <w:tc>
          <w:tcPr>
            <w:tcW w:w="1116" w:type="dxa"/>
          </w:tcPr>
          <w:p w14:paraId="75F58448" w14:textId="77777777" w:rsidR="002709BB" w:rsidRPr="002709BB" w:rsidRDefault="002709BB" w:rsidP="000776DA">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709BB">
              <w:rPr>
                <w:rFonts w:ascii="Arial" w:hAnsi="Arial" w:cs="Arial"/>
              </w:rPr>
              <w:t>902.360</w:t>
            </w:r>
          </w:p>
        </w:tc>
      </w:tr>
      <w:tr w:rsidR="002709BB" w:rsidRPr="002709BB" w14:paraId="29EA6659" w14:textId="77777777" w:rsidTr="006F710C">
        <w:trPr>
          <w:trHeight w:val="576"/>
        </w:trPr>
        <w:tc>
          <w:tcPr>
            <w:cnfStyle w:val="001000000000" w:firstRow="0" w:lastRow="0" w:firstColumn="1" w:lastColumn="0" w:oddVBand="0" w:evenVBand="0" w:oddHBand="0" w:evenHBand="0" w:firstRowFirstColumn="0" w:firstRowLastColumn="0" w:lastRowFirstColumn="0" w:lastRowLastColumn="0"/>
            <w:tcW w:w="1160" w:type="dxa"/>
          </w:tcPr>
          <w:p w14:paraId="56F960E9" w14:textId="77777777" w:rsidR="002709BB" w:rsidRPr="002709BB" w:rsidRDefault="002709BB" w:rsidP="000776DA">
            <w:pPr>
              <w:jc w:val="center"/>
              <w:rPr>
                <w:rFonts w:ascii="Arial" w:hAnsi="Arial" w:cs="Arial"/>
              </w:rPr>
            </w:pPr>
            <w:r w:rsidRPr="002709BB">
              <w:rPr>
                <w:rFonts w:ascii="Arial" w:hAnsi="Arial" w:cs="Arial"/>
              </w:rPr>
              <w:t>Bogotá –Riohacha</w:t>
            </w:r>
          </w:p>
        </w:tc>
        <w:tc>
          <w:tcPr>
            <w:tcW w:w="1457" w:type="dxa"/>
          </w:tcPr>
          <w:p w14:paraId="3807A2C3" w14:textId="77777777" w:rsidR="002709BB" w:rsidRPr="002709BB" w:rsidRDefault="002709BB" w:rsidP="000776DA">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709BB">
              <w:rPr>
                <w:rFonts w:ascii="Arial" w:hAnsi="Arial" w:cs="Arial"/>
                <w:color w:val="000000"/>
              </w:rPr>
              <w:t>1 de octubre</w:t>
            </w:r>
          </w:p>
        </w:tc>
        <w:tc>
          <w:tcPr>
            <w:tcW w:w="933" w:type="dxa"/>
          </w:tcPr>
          <w:p w14:paraId="17FBDDB2" w14:textId="77777777" w:rsidR="002709BB" w:rsidRPr="002709BB" w:rsidRDefault="002709BB" w:rsidP="000776DA">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709BB">
              <w:rPr>
                <w:rFonts w:ascii="Arial" w:hAnsi="Arial" w:cs="Arial"/>
                <w:color w:val="000000"/>
              </w:rPr>
              <w:t>9:50</w:t>
            </w:r>
          </w:p>
        </w:tc>
        <w:tc>
          <w:tcPr>
            <w:tcW w:w="1185" w:type="dxa"/>
          </w:tcPr>
          <w:p w14:paraId="3474BAC0" w14:textId="77777777" w:rsidR="002709BB" w:rsidRPr="002709BB" w:rsidRDefault="002709BB" w:rsidP="000776DA">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2709BB">
              <w:rPr>
                <w:rFonts w:ascii="Arial" w:hAnsi="Arial" w:cs="Arial"/>
                <w:color w:val="000000"/>
              </w:rPr>
              <w:t>Econo</w:t>
            </w:r>
            <w:proofErr w:type="spellEnd"/>
          </w:p>
        </w:tc>
        <w:tc>
          <w:tcPr>
            <w:tcW w:w="1456" w:type="dxa"/>
          </w:tcPr>
          <w:p w14:paraId="7D2D1D5B" w14:textId="77777777" w:rsidR="002709BB" w:rsidRPr="002709BB" w:rsidRDefault="002709BB" w:rsidP="000776DA">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709BB">
              <w:rPr>
                <w:rFonts w:ascii="Arial" w:hAnsi="Arial" w:cs="Arial"/>
                <w:color w:val="000000"/>
              </w:rPr>
              <w:t>10 de octubre</w:t>
            </w:r>
          </w:p>
        </w:tc>
        <w:tc>
          <w:tcPr>
            <w:tcW w:w="963" w:type="dxa"/>
          </w:tcPr>
          <w:p w14:paraId="46CC2272" w14:textId="77777777" w:rsidR="002709BB" w:rsidRPr="002709BB" w:rsidRDefault="002709BB" w:rsidP="000776DA">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709BB">
              <w:rPr>
                <w:rFonts w:ascii="Arial" w:hAnsi="Arial" w:cs="Arial"/>
                <w:color w:val="000000"/>
              </w:rPr>
              <w:t>17:32</w:t>
            </w:r>
          </w:p>
        </w:tc>
        <w:tc>
          <w:tcPr>
            <w:tcW w:w="1022" w:type="dxa"/>
          </w:tcPr>
          <w:p w14:paraId="205248F5" w14:textId="77777777" w:rsidR="002709BB" w:rsidRPr="002709BB" w:rsidRDefault="002709BB" w:rsidP="000776DA">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2709BB">
              <w:rPr>
                <w:rFonts w:ascii="Arial" w:hAnsi="Arial" w:cs="Arial"/>
                <w:color w:val="000000"/>
              </w:rPr>
              <w:t>Econo</w:t>
            </w:r>
            <w:proofErr w:type="spellEnd"/>
          </w:p>
        </w:tc>
        <w:tc>
          <w:tcPr>
            <w:tcW w:w="1116" w:type="dxa"/>
          </w:tcPr>
          <w:p w14:paraId="0FC594CE" w14:textId="77777777" w:rsidR="002709BB" w:rsidRPr="002709BB" w:rsidRDefault="002709BB" w:rsidP="000776DA">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709BB">
              <w:rPr>
                <w:rFonts w:ascii="Arial" w:hAnsi="Arial" w:cs="Arial"/>
              </w:rPr>
              <w:t>973.220</w:t>
            </w:r>
          </w:p>
        </w:tc>
      </w:tr>
      <w:tr w:rsidR="002709BB" w:rsidRPr="002709BB" w14:paraId="03F6E77B" w14:textId="77777777" w:rsidTr="006F710C">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160" w:type="dxa"/>
          </w:tcPr>
          <w:p w14:paraId="20653110" w14:textId="77777777" w:rsidR="002709BB" w:rsidRPr="002709BB" w:rsidRDefault="002709BB" w:rsidP="000776DA">
            <w:pPr>
              <w:tabs>
                <w:tab w:val="left" w:pos="0"/>
              </w:tabs>
              <w:jc w:val="center"/>
              <w:rPr>
                <w:rFonts w:ascii="Arial" w:hAnsi="Arial" w:cs="Arial"/>
                <w:color w:val="000000"/>
              </w:rPr>
            </w:pPr>
            <w:r w:rsidRPr="002709BB">
              <w:rPr>
                <w:rFonts w:ascii="Arial" w:hAnsi="Arial" w:cs="Arial"/>
              </w:rPr>
              <w:t>Cali – Miami</w:t>
            </w:r>
          </w:p>
        </w:tc>
        <w:tc>
          <w:tcPr>
            <w:tcW w:w="1457" w:type="dxa"/>
          </w:tcPr>
          <w:p w14:paraId="6517E649" w14:textId="77777777" w:rsidR="002709BB" w:rsidRPr="002709BB" w:rsidRDefault="002709BB" w:rsidP="000776DA">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709BB">
              <w:rPr>
                <w:rFonts w:ascii="Arial" w:hAnsi="Arial" w:cs="Arial"/>
                <w:color w:val="000000"/>
              </w:rPr>
              <w:t>1 de octubre</w:t>
            </w:r>
          </w:p>
        </w:tc>
        <w:tc>
          <w:tcPr>
            <w:tcW w:w="933" w:type="dxa"/>
          </w:tcPr>
          <w:p w14:paraId="60EA768E" w14:textId="77777777" w:rsidR="002709BB" w:rsidRPr="002709BB" w:rsidRDefault="002709BB" w:rsidP="000776DA">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709BB">
              <w:rPr>
                <w:rFonts w:ascii="Arial" w:hAnsi="Arial" w:cs="Arial"/>
                <w:color w:val="000000"/>
              </w:rPr>
              <w:t>18:23</w:t>
            </w:r>
          </w:p>
        </w:tc>
        <w:tc>
          <w:tcPr>
            <w:tcW w:w="1185" w:type="dxa"/>
          </w:tcPr>
          <w:p w14:paraId="1DD2FEFA" w14:textId="77777777" w:rsidR="002709BB" w:rsidRPr="002709BB" w:rsidRDefault="002709BB" w:rsidP="000776DA">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709BB">
              <w:rPr>
                <w:rFonts w:ascii="Arial" w:hAnsi="Arial" w:cs="Arial"/>
                <w:color w:val="000000"/>
              </w:rPr>
              <w:t xml:space="preserve">Súper </w:t>
            </w:r>
            <w:proofErr w:type="spellStart"/>
            <w:r w:rsidRPr="002709BB">
              <w:rPr>
                <w:rFonts w:ascii="Arial" w:hAnsi="Arial" w:cs="Arial"/>
                <w:color w:val="000000"/>
              </w:rPr>
              <w:t>Promo</w:t>
            </w:r>
            <w:proofErr w:type="spellEnd"/>
          </w:p>
        </w:tc>
        <w:tc>
          <w:tcPr>
            <w:tcW w:w="1456" w:type="dxa"/>
          </w:tcPr>
          <w:p w14:paraId="428C8B0C" w14:textId="77777777" w:rsidR="002709BB" w:rsidRPr="002709BB" w:rsidRDefault="002709BB" w:rsidP="000776DA">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709BB">
              <w:rPr>
                <w:rFonts w:ascii="Arial" w:hAnsi="Arial" w:cs="Arial"/>
                <w:color w:val="000000"/>
              </w:rPr>
              <w:t>10 de octubre</w:t>
            </w:r>
          </w:p>
        </w:tc>
        <w:tc>
          <w:tcPr>
            <w:tcW w:w="963" w:type="dxa"/>
          </w:tcPr>
          <w:p w14:paraId="24BF171D" w14:textId="77777777" w:rsidR="002709BB" w:rsidRPr="002709BB" w:rsidRDefault="002709BB" w:rsidP="000776DA">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709BB">
              <w:rPr>
                <w:rFonts w:ascii="Arial" w:hAnsi="Arial" w:cs="Arial"/>
                <w:color w:val="000000"/>
              </w:rPr>
              <w:t>17:16</w:t>
            </w:r>
          </w:p>
        </w:tc>
        <w:tc>
          <w:tcPr>
            <w:tcW w:w="1022" w:type="dxa"/>
          </w:tcPr>
          <w:p w14:paraId="51E67F83" w14:textId="77777777" w:rsidR="002709BB" w:rsidRPr="002709BB" w:rsidRDefault="002709BB" w:rsidP="000776DA">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709BB">
              <w:rPr>
                <w:rFonts w:ascii="Arial" w:hAnsi="Arial" w:cs="Arial"/>
                <w:color w:val="000000"/>
              </w:rPr>
              <w:t xml:space="preserve">Súper </w:t>
            </w:r>
            <w:proofErr w:type="spellStart"/>
            <w:r w:rsidRPr="002709BB">
              <w:rPr>
                <w:rFonts w:ascii="Arial" w:hAnsi="Arial" w:cs="Arial"/>
                <w:color w:val="000000"/>
              </w:rPr>
              <w:t>Promo</w:t>
            </w:r>
            <w:proofErr w:type="spellEnd"/>
          </w:p>
        </w:tc>
        <w:tc>
          <w:tcPr>
            <w:tcW w:w="1116" w:type="dxa"/>
          </w:tcPr>
          <w:p w14:paraId="12B6A57A" w14:textId="77777777" w:rsidR="002709BB" w:rsidRPr="002709BB" w:rsidRDefault="002709BB" w:rsidP="000776DA">
            <w:pPr>
              <w:tabs>
                <w:tab w:val="left" w:pos="0"/>
              </w:tabs>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2709BB">
              <w:rPr>
                <w:rFonts w:ascii="Arial" w:hAnsi="Arial" w:cs="Arial"/>
                <w:color w:val="000000"/>
              </w:rPr>
              <w:t>1.057.350</w:t>
            </w:r>
          </w:p>
        </w:tc>
      </w:tr>
      <w:tr w:rsidR="002709BB" w:rsidRPr="002709BB" w14:paraId="7D63AEBB" w14:textId="77777777" w:rsidTr="006F710C">
        <w:trPr>
          <w:trHeight w:val="305"/>
        </w:trPr>
        <w:tc>
          <w:tcPr>
            <w:cnfStyle w:val="001000000000" w:firstRow="0" w:lastRow="0" w:firstColumn="1" w:lastColumn="0" w:oddVBand="0" w:evenVBand="0" w:oddHBand="0" w:evenHBand="0" w:firstRowFirstColumn="0" w:firstRowLastColumn="0" w:lastRowFirstColumn="0" w:lastRowLastColumn="0"/>
            <w:tcW w:w="1160" w:type="dxa"/>
          </w:tcPr>
          <w:p w14:paraId="321B08F7" w14:textId="77777777" w:rsidR="002709BB" w:rsidRPr="002709BB" w:rsidRDefault="002709BB" w:rsidP="000776DA">
            <w:pPr>
              <w:tabs>
                <w:tab w:val="left" w:pos="0"/>
              </w:tabs>
              <w:jc w:val="center"/>
              <w:rPr>
                <w:rFonts w:ascii="Arial" w:hAnsi="Arial" w:cs="Arial"/>
              </w:rPr>
            </w:pPr>
            <w:r w:rsidRPr="002709BB">
              <w:rPr>
                <w:rFonts w:ascii="Arial" w:hAnsi="Arial" w:cs="Arial"/>
              </w:rPr>
              <w:t>Cali – Pasto</w:t>
            </w:r>
          </w:p>
        </w:tc>
        <w:tc>
          <w:tcPr>
            <w:tcW w:w="1457" w:type="dxa"/>
          </w:tcPr>
          <w:p w14:paraId="5233B6CF" w14:textId="77777777" w:rsidR="002709BB" w:rsidRPr="002709BB" w:rsidRDefault="002709BB" w:rsidP="000776DA">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709BB">
              <w:rPr>
                <w:rFonts w:ascii="Arial" w:hAnsi="Arial" w:cs="Arial"/>
                <w:color w:val="000000"/>
              </w:rPr>
              <w:t>1 de octubre</w:t>
            </w:r>
          </w:p>
        </w:tc>
        <w:tc>
          <w:tcPr>
            <w:tcW w:w="933" w:type="dxa"/>
          </w:tcPr>
          <w:p w14:paraId="24F8FD31" w14:textId="77777777" w:rsidR="002709BB" w:rsidRPr="002709BB" w:rsidRDefault="002709BB" w:rsidP="000776DA">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709BB">
              <w:rPr>
                <w:rFonts w:ascii="Arial" w:hAnsi="Arial" w:cs="Arial"/>
                <w:color w:val="000000"/>
              </w:rPr>
              <w:t>10:58</w:t>
            </w:r>
          </w:p>
        </w:tc>
        <w:tc>
          <w:tcPr>
            <w:tcW w:w="1185" w:type="dxa"/>
          </w:tcPr>
          <w:p w14:paraId="7F15FA0B" w14:textId="77777777" w:rsidR="002709BB" w:rsidRPr="002709BB" w:rsidRDefault="002709BB" w:rsidP="000776DA">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2709BB">
              <w:rPr>
                <w:rFonts w:ascii="Arial" w:hAnsi="Arial" w:cs="Arial"/>
                <w:color w:val="000000"/>
              </w:rPr>
              <w:t>Promo</w:t>
            </w:r>
            <w:proofErr w:type="spellEnd"/>
          </w:p>
        </w:tc>
        <w:tc>
          <w:tcPr>
            <w:tcW w:w="1456" w:type="dxa"/>
          </w:tcPr>
          <w:p w14:paraId="09266F83" w14:textId="77777777" w:rsidR="002709BB" w:rsidRPr="002709BB" w:rsidRDefault="002709BB" w:rsidP="000776DA">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709BB">
              <w:rPr>
                <w:rFonts w:ascii="Arial" w:hAnsi="Arial" w:cs="Arial"/>
                <w:color w:val="000000"/>
              </w:rPr>
              <w:t>10 de octubre</w:t>
            </w:r>
          </w:p>
        </w:tc>
        <w:tc>
          <w:tcPr>
            <w:tcW w:w="963" w:type="dxa"/>
          </w:tcPr>
          <w:p w14:paraId="22909D47" w14:textId="77777777" w:rsidR="002709BB" w:rsidRPr="002709BB" w:rsidRDefault="002709BB" w:rsidP="000776DA">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709BB">
              <w:rPr>
                <w:rFonts w:ascii="Arial" w:hAnsi="Arial" w:cs="Arial"/>
                <w:color w:val="000000"/>
              </w:rPr>
              <w:t>8:01</w:t>
            </w:r>
          </w:p>
        </w:tc>
        <w:tc>
          <w:tcPr>
            <w:tcW w:w="1022" w:type="dxa"/>
          </w:tcPr>
          <w:p w14:paraId="20EE7879" w14:textId="77777777" w:rsidR="002709BB" w:rsidRPr="002709BB" w:rsidRDefault="002709BB" w:rsidP="000776DA">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2709BB">
              <w:rPr>
                <w:rFonts w:ascii="Arial" w:hAnsi="Arial" w:cs="Arial"/>
                <w:color w:val="000000"/>
              </w:rPr>
              <w:t>Flexi</w:t>
            </w:r>
            <w:proofErr w:type="spellEnd"/>
          </w:p>
        </w:tc>
        <w:tc>
          <w:tcPr>
            <w:tcW w:w="1116" w:type="dxa"/>
          </w:tcPr>
          <w:p w14:paraId="77907EF7" w14:textId="77777777" w:rsidR="002709BB" w:rsidRPr="002709BB" w:rsidRDefault="002709BB" w:rsidP="000776DA">
            <w:pPr>
              <w:tabs>
                <w:tab w:val="left" w:pos="0"/>
              </w:tabs>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709BB">
              <w:rPr>
                <w:rFonts w:ascii="Arial" w:hAnsi="Arial" w:cs="Arial"/>
              </w:rPr>
              <w:t>1.200.500</w:t>
            </w:r>
          </w:p>
        </w:tc>
      </w:tr>
    </w:tbl>
    <w:p w14:paraId="74333670" w14:textId="77777777" w:rsidR="002709BB" w:rsidRPr="002709BB" w:rsidRDefault="002709BB" w:rsidP="002709BB">
      <w:pPr>
        <w:tabs>
          <w:tab w:val="left" w:pos="0"/>
        </w:tabs>
        <w:jc w:val="both"/>
        <w:rPr>
          <w:rFonts w:ascii="Arial" w:hAnsi="Arial" w:cs="Arial"/>
          <w:color w:val="000000"/>
          <w:sz w:val="18"/>
        </w:rPr>
      </w:pPr>
      <w:r w:rsidRPr="002709BB">
        <w:rPr>
          <w:rFonts w:ascii="Arial" w:hAnsi="Arial" w:cs="Arial"/>
          <w:b/>
          <w:color w:val="000000"/>
          <w:sz w:val="18"/>
        </w:rPr>
        <w:t>Fuente:</w:t>
      </w:r>
      <w:r w:rsidRPr="002709BB">
        <w:rPr>
          <w:rFonts w:ascii="Arial" w:hAnsi="Arial" w:cs="Arial"/>
          <w:color w:val="000000"/>
          <w:sz w:val="18"/>
        </w:rPr>
        <w:t xml:space="preserve"> Precios consultados el domingo 9 de septiembre de 2018 a las 10:00 am por la UTL del H. R. Fabio Fernando Arroyave Rivas en la página de la compañía. </w:t>
      </w:r>
    </w:p>
    <w:p w14:paraId="6BBC664A" w14:textId="77777777" w:rsidR="002709BB" w:rsidRPr="002709BB" w:rsidRDefault="002709BB" w:rsidP="002709BB">
      <w:pPr>
        <w:tabs>
          <w:tab w:val="left" w:pos="0"/>
        </w:tabs>
        <w:jc w:val="both"/>
        <w:rPr>
          <w:rFonts w:ascii="Arial" w:hAnsi="Arial" w:cs="Arial"/>
          <w:color w:val="000000"/>
        </w:rPr>
      </w:pPr>
      <w:r w:rsidRPr="002709BB">
        <w:rPr>
          <w:rFonts w:ascii="Arial" w:hAnsi="Arial" w:cs="Arial"/>
          <w:color w:val="000000"/>
        </w:rPr>
        <w:t xml:space="preserve">Como se puede observar, tomando registros tarifarios con casi un mes de anticipación, viajar a ciudades como Pasto desde Bogotá o Cali resulta más caro que viajar a Miami desde las mismas ciudades y en el mismo periodo de tiempo. Precios elevados también se encontraron en los trayectos a las ciudades de Manizales, Popayán, Valledupar, Cartagena, Leticia, Cúcuta, Montería y Villavicencio. En particular, esta última ciudad presentó un incremento sustancial de los precios con el cierre de la Vía al Llano, ofreciendo tiquetes en tarifa </w:t>
      </w:r>
      <w:proofErr w:type="spellStart"/>
      <w:r w:rsidRPr="002709BB">
        <w:rPr>
          <w:rFonts w:ascii="Arial" w:hAnsi="Arial" w:cs="Arial"/>
          <w:color w:val="000000"/>
        </w:rPr>
        <w:t>Econo</w:t>
      </w:r>
      <w:proofErr w:type="spellEnd"/>
      <w:r w:rsidRPr="002709BB">
        <w:rPr>
          <w:rFonts w:ascii="Arial" w:hAnsi="Arial" w:cs="Arial"/>
          <w:color w:val="000000"/>
        </w:rPr>
        <w:t xml:space="preserve"> en el trayecto Bogotá – Villavicencio, ida y vuelta, con valores de $1.063.420 y $1.458.500. Es decir, en un momento en el que el servicio respondió ante una calamidad a las necesidades de los habitantes del Llano colombiano, la empresa prestadora del servicio esencial subió significativamente sus ingresos. </w:t>
      </w:r>
    </w:p>
    <w:p w14:paraId="27F66C42" w14:textId="2E0F38CE" w:rsidR="00C076D3" w:rsidRDefault="00C076D3" w:rsidP="002709BB">
      <w:pPr>
        <w:tabs>
          <w:tab w:val="left" w:pos="0"/>
        </w:tabs>
        <w:jc w:val="both"/>
        <w:rPr>
          <w:rFonts w:ascii="Arial" w:hAnsi="Arial" w:cs="Arial"/>
          <w:color w:val="000000"/>
        </w:rPr>
      </w:pPr>
      <w:r>
        <w:rPr>
          <w:rFonts w:ascii="Arial" w:hAnsi="Arial" w:cs="Arial"/>
          <w:color w:val="000000"/>
        </w:rPr>
        <w:t>Son estas variaciones desproporcionadas y que, en muchas oportunidades, atienden únicamente a criterio</w:t>
      </w:r>
      <w:r w:rsidR="00B97D7A">
        <w:rPr>
          <w:rFonts w:ascii="Arial" w:hAnsi="Arial" w:cs="Arial"/>
          <w:color w:val="000000"/>
        </w:rPr>
        <w:t>s individuales</w:t>
      </w:r>
      <w:r>
        <w:rPr>
          <w:rFonts w:ascii="Arial" w:hAnsi="Arial" w:cs="Arial"/>
          <w:color w:val="000000"/>
        </w:rPr>
        <w:t xml:space="preserve">, </w:t>
      </w:r>
      <w:r w:rsidR="0025716E">
        <w:rPr>
          <w:rFonts w:ascii="Arial" w:hAnsi="Arial" w:cs="Arial"/>
          <w:color w:val="000000"/>
        </w:rPr>
        <w:t>el motivo por el que</w:t>
      </w:r>
      <w:r w:rsidR="00B97D7A">
        <w:rPr>
          <w:rFonts w:ascii="Arial" w:hAnsi="Arial" w:cs="Arial"/>
          <w:color w:val="000000"/>
        </w:rPr>
        <w:t xml:space="preserve"> la</w:t>
      </w:r>
      <w:r>
        <w:rPr>
          <w:rFonts w:ascii="Arial" w:hAnsi="Arial" w:cs="Arial"/>
          <w:color w:val="000000"/>
        </w:rPr>
        <w:t xml:space="preserve"> in</w:t>
      </w:r>
      <w:r w:rsidR="0036299F">
        <w:rPr>
          <w:rFonts w:ascii="Arial" w:hAnsi="Arial" w:cs="Arial"/>
          <w:color w:val="000000"/>
        </w:rPr>
        <w:t>icia</w:t>
      </w:r>
      <w:r>
        <w:rPr>
          <w:rFonts w:ascii="Arial" w:hAnsi="Arial" w:cs="Arial"/>
          <w:color w:val="000000"/>
        </w:rPr>
        <w:t>tiva busca crear una herramienta que permita ejercer un efectivo seguimiento a las tarifas, pudiendo detallar la composición de estas y poder, ante un eventual abuso de posición dominante en el marco</w:t>
      </w:r>
      <w:r w:rsidR="00B97D7A">
        <w:rPr>
          <w:rFonts w:ascii="Arial" w:hAnsi="Arial" w:cs="Arial"/>
          <w:color w:val="000000"/>
        </w:rPr>
        <w:t xml:space="preserve"> del mercado de tiquetes</w:t>
      </w:r>
      <w:r w:rsidR="009F0E38">
        <w:rPr>
          <w:rFonts w:ascii="Arial" w:hAnsi="Arial" w:cs="Arial"/>
          <w:color w:val="000000"/>
        </w:rPr>
        <w:t>,</w:t>
      </w:r>
      <w:r w:rsidR="00B97D7A">
        <w:rPr>
          <w:rFonts w:ascii="Arial" w:hAnsi="Arial" w:cs="Arial"/>
          <w:color w:val="000000"/>
        </w:rPr>
        <w:t xml:space="preserve"> que las autoridades administrativas tomen las medidas </w:t>
      </w:r>
      <w:r w:rsidR="00B97D7A">
        <w:rPr>
          <w:rFonts w:ascii="Arial" w:hAnsi="Arial" w:cs="Arial"/>
          <w:color w:val="000000"/>
        </w:rPr>
        <w:lastRenderedPageBreak/>
        <w:t xml:space="preserve">correspondientes para evitar este tipo de abusos, sin que en ningún caso se limite el principio de </w:t>
      </w:r>
      <w:r w:rsidR="00B97D7A" w:rsidRPr="00A427DF">
        <w:rPr>
          <w:rFonts w:ascii="Arial" w:hAnsi="Arial" w:cs="Arial"/>
          <w:b/>
          <w:color w:val="000000"/>
        </w:rPr>
        <w:t>Libertad Tarifaria</w:t>
      </w:r>
      <w:r w:rsidR="00B97D7A">
        <w:rPr>
          <w:rFonts w:ascii="Arial" w:hAnsi="Arial" w:cs="Arial"/>
          <w:color w:val="000000"/>
        </w:rPr>
        <w:t xml:space="preserve">, prevista actualmente. </w:t>
      </w:r>
    </w:p>
    <w:p w14:paraId="1C084793" w14:textId="3707F643" w:rsidR="00AF177C" w:rsidRPr="00AF177C" w:rsidRDefault="00AF177C" w:rsidP="00AF177C">
      <w:pPr>
        <w:pStyle w:val="Default"/>
        <w:numPr>
          <w:ilvl w:val="0"/>
          <w:numId w:val="4"/>
        </w:numPr>
        <w:jc w:val="both"/>
        <w:rPr>
          <w:b/>
          <w:iCs/>
          <w:sz w:val="22"/>
          <w:szCs w:val="22"/>
        </w:rPr>
      </w:pPr>
      <w:r w:rsidRPr="00AF177C">
        <w:rPr>
          <w:b/>
          <w:iCs/>
          <w:sz w:val="22"/>
          <w:szCs w:val="22"/>
        </w:rPr>
        <w:t>Mecanismo para la protección al usuario.</w:t>
      </w:r>
    </w:p>
    <w:p w14:paraId="24AF4347" w14:textId="7B979DF8" w:rsidR="007D1E9D" w:rsidRPr="007D1E9D" w:rsidRDefault="00184E7D" w:rsidP="007D1E9D">
      <w:pPr>
        <w:tabs>
          <w:tab w:val="left" w:pos="0"/>
        </w:tabs>
        <w:spacing w:after="0" w:line="240" w:lineRule="auto"/>
        <w:jc w:val="both"/>
        <w:rPr>
          <w:rFonts w:ascii="Arial" w:hAnsi="Arial" w:cs="Arial"/>
          <w:color w:val="000000"/>
        </w:rPr>
      </w:pPr>
      <w:r>
        <w:rPr>
          <w:rFonts w:ascii="Arial" w:hAnsi="Arial" w:cs="Arial"/>
          <w:color w:val="000000"/>
        </w:rPr>
        <w:br/>
        <w:t>La iniciativa pretende la creac</w:t>
      </w:r>
      <w:r w:rsidR="007D1E9D">
        <w:rPr>
          <w:rFonts w:ascii="Arial" w:hAnsi="Arial" w:cs="Arial"/>
          <w:color w:val="000000"/>
        </w:rPr>
        <w:t>ión de un mecanismo para la promoción de un servicio público, como es definido el servicio de transporte</w:t>
      </w:r>
      <w:r w:rsidR="008D470F">
        <w:rPr>
          <w:rFonts w:ascii="Arial" w:hAnsi="Arial" w:cs="Arial"/>
          <w:color w:val="000000"/>
        </w:rPr>
        <w:t>, en los términos del artículo 4º de la ley 336 de 1996</w:t>
      </w:r>
      <w:r w:rsidR="007D1E9D">
        <w:rPr>
          <w:rFonts w:ascii="Arial" w:hAnsi="Arial" w:cs="Arial"/>
          <w:color w:val="000000"/>
        </w:rPr>
        <w:t xml:space="preserve">. Un breve recuento de dicha normatividad </w:t>
      </w:r>
      <w:r w:rsidR="001972AD">
        <w:rPr>
          <w:rFonts w:ascii="Arial" w:hAnsi="Arial" w:cs="Arial"/>
          <w:color w:val="000000"/>
        </w:rPr>
        <w:t>da cuenta d</w:t>
      </w:r>
      <w:r w:rsidR="007D1E9D">
        <w:rPr>
          <w:rFonts w:ascii="Arial" w:hAnsi="Arial" w:cs="Arial"/>
          <w:color w:val="000000"/>
        </w:rPr>
        <w:t>e</w:t>
      </w:r>
      <w:r w:rsidR="003D36A3">
        <w:rPr>
          <w:rFonts w:ascii="Arial" w:hAnsi="Arial" w:cs="Arial"/>
          <w:color w:val="000000"/>
        </w:rPr>
        <w:t xml:space="preserve"> que e</w:t>
      </w:r>
      <w:r w:rsidR="007D1E9D" w:rsidRPr="007D1E9D">
        <w:rPr>
          <w:rFonts w:ascii="Arial" w:hAnsi="Arial" w:cs="Arial"/>
          <w:color w:val="000000"/>
        </w:rPr>
        <w:t>l carácter de servicio público esencial, cobija dos aspectos elementales: 1. satisfacer directamente demandas y necesidades de primera mano; 2. Su esfera al considerarse como de interés general tendría un alcance más allá de los factores económicos o comerciales.</w:t>
      </w:r>
    </w:p>
    <w:p w14:paraId="72B4C412" w14:textId="77777777" w:rsidR="007D1E9D" w:rsidRPr="007D1E9D" w:rsidRDefault="007D1E9D" w:rsidP="007D1E9D">
      <w:pPr>
        <w:tabs>
          <w:tab w:val="left" w:pos="0"/>
        </w:tabs>
        <w:spacing w:after="0" w:line="240" w:lineRule="auto"/>
        <w:jc w:val="both"/>
        <w:rPr>
          <w:rFonts w:ascii="Arial" w:hAnsi="Arial" w:cs="Arial"/>
          <w:color w:val="000000"/>
        </w:rPr>
      </w:pPr>
    </w:p>
    <w:p w14:paraId="1BD2D91B" w14:textId="77777777" w:rsidR="007D1E9D" w:rsidRPr="007D1E9D" w:rsidRDefault="007D1E9D" w:rsidP="007D1E9D">
      <w:pPr>
        <w:tabs>
          <w:tab w:val="left" w:pos="0"/>
        </w:tabs>
        <w:spacing w:after="0" w:line="240" w:lineRule="auto"/>
        <w:jc w:val="both"/>
        <w:rPr>
          <w:rFonts w:ascii="Arial" w:hAnsi="Arial" w:cs="Arial"/>
          <w:color w:val="000000"/>
        </w:rPr>
      </w:pPr>
      <w:r w:rsidRPr="007D1E9D">
        <w:rPr>
          <w:rFonts w:ascii="Arial" w:hAnsi="Arial" w:cs="Arial"/>
          <w:color w:val="000000"/>
        </w:rPr>
        <w:t>La Constitución política y la ley son las normas que definen, expresamente, cuáles servicios tienen carácter de público esencial, debido a que no puede un operador jurídico o un intérprete de la ley, definir si una actividad se considera o no como esencial, toda vez que este carácter comporta una restricción al derecho fundamental a la asociación sindical.</w:t>
      </w:r>
    </w:p>
    <w:p w14:paraId="02DFB050" w14:textId="77777777" w:rsidR="007D1E9D" w:rsidRPr="007D1E9D" w:rsidRDefault="007D1E9D" w:rsidP="007D1E9D">
      <w:pPr>
        <w:tabs>
          <w:tab w:val="left" w:pos="0"/>
        </w:tabs>
        <w:spacing w:after="0" w:line="240" w:lineRule="auto"/>
        <w:jc w:val="both"/>
        <w:rPr>
          <w:rFonts w:ascii="Arial" w:hAnsi="Arial" w:cs="Arial"/>
          <w:color w:val="000000"/>
        </w:rPr>
      </w:pPr>
    </w:p>
    <w:p w14:paraId="5A7B95D2" w14:textId="77777777" w:rsidR="007D1E9D" w:rsidRPr="007D1E9D" w:rsidRDefault="007D1E9D" w:rsidP="007D1E9D">
      <w:pPr>
        <w:tabs>
          <w:tab w:val="left" w:pos="0"/>
        </w:tabs>
        <w:spacing w:after="0" w:line="240" w:lineRule="auto"/>
        <w:jc w:val="both"/>
        <w:rPr>
          <w:rFonts w:ascii="Arial" w:hAnsi="Arial" w:cs="Arial"/>
          <w:color w:val="000000"/>
        </w:rPr>
      </w:pPr>
      <w:r w:rsidRPr="007D1E9D">
        <w:rPr>
          <w:rFonts w:ascii="Arial" w:hAnsi="Arial" w:cs="Arial"/>
          <w:color w:val="000000"/>
        </w:rPr>
        <w:t>Algunas actividades definidas como esenciales, son:</w:t>
      </w:r>
    </w:p>
    <w:p w14:paraId="522F924D" w14:textId="77777777" w:rsidR="007D1E9D" w:rsidRPr="007D1E9D" w:rsidRDefault="007D1E9D" w:rsidP="007D1E9D">
      <w:pPr>
        <w:tabs>
          <w:tab w:val="left" w:pos="0"/>
        </w:tabs>
        <w:spacing w:after="0" w:line="240" w:lineRule="auto"/>
        <w:jc w:val="both"/>
        <w:rPr>
          <w:rFonts w:ascii="Arial" w:hAnsi="Arial" w:cs="Arial"/>
          <w:color w:val="000000"/>
        </w:rPr>
      </w:pPr>
    </w:p>
    <w:p w14:paraId="060C6BDE" w14:textId="4001D94C" w:rsidR="007D1E9D" w:rsidRPr="00EE2DCD" w:rsidRDefault="007D1E9D" w:rsidP="00EE2DCD">
      <w:pPr>
        <w:pStyle w:val="Prrafodelista"/>
        <w:numPr>
          <w:ilvl w:val="0"/>
          <w:numId w:val="9"/>
        </w:numPr>
        <w:tabs>
          <w:tab w:val="left" w:pos="0"/>
        </w:tabs>
        <w:spacing w:after="0" w:line="240" w:lineRule="auto"/>
        <w:jc w:val="both"/>
        <w:rPr>
          <w:rFonts w:ascii="Arial" w:hAnsi="Arial" w:cs="Arial"/>
          <w:color w:val="000000"/>
        </w:rPr>
      </w:pPr>
      <w:r w:rsidRPr="00EE2DCD">
        <w:rPr>
          <w:rFonts w:ascii="Arial" w:hAnsi="Arial" w:cs="Arial"/>
          <w:color w:val="000000"/>
        </w:rPr>
        <w:t xml:space="preserve">Banca Central (Ley 31/92), </w:t>
      </w:r>
    </w:p>
    <w:p w14:paraId="2592D999" w14:textId="7233F4CB" w:rsidR="007D1E9D" w:rsidRPr="00EE2DCD" w:rsidRDefault="007D1E9D" w:rsidP="00EE2DCD">
      <w:pPr>
        <w:pStyle w:val="Prrafodelista"/>
        <w:numPr>
          <w:ilvl w:val="0"/>
          <w:numId w:val="9"/>
        </w:numPr>
        <w:tabs>
          <w:tab w:val="left" w:pos="0"/>
        </w:tabs>
        <w:spacing w:after="0" w:line="240" w:lineRule="auto"/>
        <w:jc w:val="both"/>
        <w:rPr>
          <w:rFonts w:ascii="Arial" w:hAnsi="Arial" w:cs="Arial"/>
          <w:color w:val="000000"/>
        </w:rPr>
      </w:pPr>
      <w:r w:rsidRPr="00EE2DCD">
        <w:rPr>
          <w:rFonts w:ascii="Arial" w:hAnsi="Arial" w:cs="Arial"/>
          <w:color w:val="000000"/>
        </w:rPr>
        <w:t>Salud y pago de pensiones (Ley 100/93)</w:t>
      </w:r>
    </w:p>
    <w:p w14:paraId="0DB29408" w14:textId="1E20ABBE" w:rsidR="007D1E9D" w:rsidRPr="00EE2DCD" w:rsidRDefault="007D1E9D" w:rsidP="00EE2DCD">
      <w:pPr>
        <w:pStyle w:val="Prrafodelista"/>
        <w:numPr>
          <w:ilvl w:val="0"/>
          <w:numId w:val="9"/>
        </w:numPr>
        <w:tabs>
          <w:tab w:val="left" w:pos="0"/>
        </w:tabs>
        <w:spacing w:after="0" w:line="240" w:lineRule="auto"/>
        <w:jc w:val="both"/>
        <w:rPr>
          <w:rFonts w:ascii="Arial" w:hAnsi="Arial" w:cs="Arial"/>
          <w:color w:val="000000"/>
        </w:rPr>
      </w:pPr>
      <w:r w:rsidRPr="00EE2DCD">
        <w:rPr>
          <w:rFonts w:ascii="Arial" w:hAnsi="Arial" w:cs="Arial"/>
          <w:color w:val="000000"/>
        </w:rPr>
        <w:t>Servicios públicos domiciliarios (Ley 142/94)</w:t>
      </w:r>
    </w:p>
    <w:p w14:paraId="16E5BB65" w14:textId="65269581" w:rsidR="007D1E9D" w:rsidRPr="00EE2DCD" w:rsidRDefault="007D1E9D" w:rsidP="00EE2DCD">
      <w:pPr>
        <w:pStyle w:val="Prrafodelista"/>
        <w:numPr>
          <w:ilvl w:val="0"/>
          <w:numId w:val="9"/>
        </w:numPr>
        <w:tabs>
          <w:tab w:val="left" w:pos="0"/>
        </w:tabs>
        <w:spacing w:after="0" w:line="240" w:lineRule="auto"/>
        <w:jc w:val="both"/>
        <w:rPr>
          <w:rFonts w:ascii="Arial" w:hAnsi="Arial" w:cs="Arial"/>
          <w:color w:val="000000"/>
        </w:rPr>
      </w:pPr>
      <w:r w:rsidRPr="00EE2DCD">
        <w:rPr>
          <w:rFonts w:ascii="Arial" w:hAnsi="Arial" w:cs="Arial"/>
          <w:color w:val="000000"/>
        </w:rPr>
        <w:t>Administración de justicia (Ley 270/96)</w:t>
      </w:r>
    </w:p>
    <w:p w14:paraId="0652C5EC" w14:textId="35E2CFAC" w:rsidR="007D1E9D" w:rsidRPr="00EE2DCD" w:rsidRDefault="007D1E9D" w:rsidP="00EE2DCD">
      <w:pPr>
        <w:pStyle w:val="Prrafodelista"/>
        <w:numPr>
          <w:ilvl w:val="0"/>
          <w:numId w:val="9"/>
        </w:numPr>
        <w:tabs>
          <w:tab w:val="left" w:pos="0"/>
        </w:tabs>
        <w:spacing w:after="0" w:line="240" w:lineRule="auto"/>
        <w:jc w:val="both"/>
        <w:rPr>
          <w:rFonts w:ascii="Arial" w:hAnsi="Arial" w:cs="Arial"/>
          <w:color w:val="000000"/>
        </w:rPr>
      </w:pPr>
      <w:r w:rsidRPr="00EE2DCD">
        <w:rPr>
          <w:rFonts w:ascii="Arial" w:hAnsi="Arial" w:cs="Arial"/>
          <w:color w:val="000000"/>
        </w:rPr>
        <w:t xml:space="preserve">Vigilancia de establecimientos carcelarios y penitenciarios </w:t>
      </w:r>
      <w:proofErr w:type="spellStart"/>
      <w:r w:rsidRPr="00EE2DCD">
        <w:rPr>
          <w:rFonts w:ascii="Arial" w:hAnsi="Arial" w:cs="Arial"/>
          <w:color w:val="000000"/>
        </w:rPr>
        <w:t>Inpec</w:t>
      </w:r>
      <w:proofErr w:type="spellEnd"/>
      <w:r w:rsidRPr="00EE2DCD">
        <w:rPr>
          <w:rFonts w:ascii="Arial" w:hAnsi="Arial" w:cs="Arial"/>
          <w:color w:val="000000"/>
        </w:rPr>
        <w:t xml:space="preserve"> (</w:t>
      </w:r>
      <w:proofErr w:type="spellStart"/>
      <w:r w:rsidRPr="00EE2DCD">
        <w:rPr>
          <w:rFonts w:ascii="Arial" w:hAnsi="Arial" w:cs="Arial"/>
          <w:color w:val="000000"/>
        </w:rPr>
        <w:t>Dec</w:t>
      </w:r>
      <w:proofErr w:type="spellEnd"/>
      <w:r w:rsidRPr="00EE2DCD">
        <w:rPr>
          <w:rFonts w:ascii="Arial" w:hAnsi="Arial" w:cs="Arial"/>
          <w:color w:val="000000"/>
        </w:rPr>
        <w:t xml:space="preserve">. 407/94), </w:t>
      </w:r>
    </w:p>
    <w:p w14:paraId="307F9300" w14:textId="27379756" w:rsidR="007D1E9D" w:rsidRPr="00EE2DCD" w:rsidRDefault="007D1E9D" w:rsidP="00EE2DCD">
      <w:pPr>
        <w:pStyle w:val="Prrafodelista"/>
        <w:numPr>
          <w:ilvl w:val="0"/>
          <w:numId w:val="9"/>
        </w:numPr>
        <w:tabs>
          <w:tab w:val="left" w:pos="0"/>
        </w:tabs>
        <w:spacing w:after="0" w:line="240" w:lineRule="auto"/>
        <w:jc w:val="both"/>
        <w:rPr>
          <w:rFonts w:ascii="Arial" w:hAnsi="Arial" w:cs="Arial"/>
          <w:color w:val="000000"/>
        </w:rPr>
      </w:pPr>
      <w:r w:rsidRPr="00EE2DCD">
        <w:rPr>
          <w:rFonts w:ascii="Arial" w:hAnsi="Arial" w:cs="Arial"/>
          <w:color w:val="000000"/>
        </w:rPr>
        <w:t xml:space="preserve">Prevención y control de incendios (Ley 322/96), </w:t>
      </w:r>
    </w:p>
    <w:p w14:paraId="29373D8B" w14:textId="75A755CB" w:rsidR="007D1E9D" w:rsidRPr="00EE2DCD" w:rsidRDefault="007D1E9D" w:rsidP="00EE2DCD">
      <w:pPr>
        <w:pStyle w:val="Prrafodelista"/>
        <w:numPr>
          <w:ilvl w:val="0"/>
          <w:numId w:val="9"/>
        </w:numPr>
        <w:tabs>
          <w:tab w:val="left" w:pos="0"/>
        </w:tabs>
        <w:spacing w:after="0" w:line="240" w:lineRule="auto"/>
        <w:jc w:val="both"/>
        <w:rPr>
          <w:rFonts w:ascii="Arial" w:hAnsi="Arial" w:cs="Arial"/>
          <w:color w:val="000000"/>
        </w:rPr>
      </w:pPr>
      <w:r w:rsidRPr="00EE2DCD">
        <w:rPr>
          <w:rFonts w:ascii="Arial" w:hAnsi="Arial" w:cs="Arial"/>
          <w:color w:val="000000"/>
        </w:rPr>
        <w:t>Aduanas e Impuestos Nacionales, ‘Dian’ (Ley 633/00)</w:t>
      </w:r>
    </w:p>
    <w:p w14:paraId="4740CF78" w14:textId="6B4566CE" w:rsidR="007D1E9D" w:rsidRPr="00EE2DCD" w:rsidRDefault="007D1E9D" w:rsidP="00EE2DCD">
      <w:pPr>
        <w:pStyle w:val="Prrafodelista"/>
        <w:numPr>
          <w:ilvl w:val="0"/>
          <w:numId w:val="9"/>
        </w:numPr>
        <w:tabs>
          <w:tab w:val="left" w:pos="0"/>
        </w:tabs>
        <w:spacing w:after="0" w:line="240" w:lineRule="auto"/>
        <w:jc w:val="both"/>
        <w:rPr>
          <w:rFonts w:ascii="Arial" w:hAnsi="Arial" w:cs="Arial"/>
          <w:color w:val="000000"/>
        </w:rPr>
      </w:pPr>
      <w:r w:rsidRPr="00EE2DCD">
        <w:rPr>
          <w:rFonts w:ascii="Arial" w:hAnsi="Arial" w:cs="Arial"/>
          <w:color w:val="000000"/>
        </w:rPr>
        <w:t xml:space="preserve">Explotación del Petróleo y Educación (desarrollo Jurisprudencial) </w:t>
      </w:r>
    </w:p>
    <w:p w14:paraId="1C63FD7F" w14:textId="142ED099" w:rsidR="007D1E9D" w:rsidRPr="00EE2DCD" w:rsidRDefault="007D1E9D" w:rsidP="00EE2DCD">
      <w:pPr>
        <w:pStyle w:val="Prrafodelista"/>
        <w:numPr>
          <w:ilvl w:val="0"/>
          <w:numId w:val="9"/>
        </w:numPr>
        <w:tabs>
          <w:tab w:val="left" w:pos="0"/>
        </w:tabs>
        <w:spacing w:after="0" w:line="240" w:lineRule="auto"/>
        <w:jc w:val="both"/>
        <w:rPr>
          <w:rFonts w:ascii="Arial" w:hAnsi="Arial" w:cs="Arial"/>
          <w:color w:val="000000"/>
        </w:rPr>
      </w:pPr>
      <w:r w:rsidRPr="00EE2DCD">
        <w:rPr>
          <w:rFonts w:ascii="Arial" w:hAnsi="Arial" w:cs="Arial"/>
          <w:color w:val="000000"/>
        </w:rPr>
        <w:t>La Reglamentación del transporte público aéreo, marítimo, fluvial, férreo, masivo y terrestre y su operación en el territorio nacional, de conformidad con la Ley 105 de 1993, y con las Normas que la modifiquen o sustituyan. (Ley 336 de 1996)</w:t>
      </w:r>
    </w:p>
    <w:p w14:paraId="4300AEE1" w14:textId="77777777" w:rsidR="007D1E9D" w:rsidRPr="007D1E9D" w:rsidRDefault="007D1E9D" w:rsidP="007D1E9D">
      <w:pPr>
        <w:tabs>
          <w:tab w:val="left" w:pos="0"/>
        </w:tabs>
        <w:spacing w:after="0" w:line="240" w:lineRule="auto"/>
        <w:jc w:val="both"/>
        <w:rPr>
          <w:rFonts w:ascii="Arial" w:hAnsi="Arial" w:cs="Arial"/>
          <w:color w:val="000000"/>
        </w:rPr>
      </w:pPr>
    </w:p>
    <w:p w14:paraId="0C41BAFE" w14:textId="067E5293" w:rsidR="007D1E9D" w:rsidRPr="007D1E9D" w:rsidRDefault="007D1E9D" w:rsidP="007D1E9D">
      <w:pPr>
        <w:tabs>
          <w:tab w:val="left" w:pos="0"/>
        </w:tabs>
        <w:spacing w:after="0" w:line="240" w:lineRule="auto"/>
        <w:jc w:val="both"/>
        <w:rPr>
          <w:rFonts w:ascii="Arial" w:hAnsi="Arial" w:cs="Arial"/>
          <w:color w:val="000000"/>
        </w:rPr>
      </w:pPr>
      <w:r w:rsidRPr="007D1E9D">
        <w:rPr>
          <w:rFonts w:ascii="Arial" w:hAnsi="Arial" w:cs="Arial"/>
          <w:color w:val="000000"/>
        </w:rPr>
        <w:t xml:space="preserve">Y es por la importancia de estas actividades, por la que generalmente se encuentran debidamente reguladas cuando son particulares quienes las tienen a cargo y el Estado interviene a través de un ente de control para supervisar la calidad de servicios y productos que ofrecen, </w:t>
      </w:r>
      <w:r w:rsidR="00516EF3">
        <w:rPr>
          <w:rFonts w:ascii="Arial" w:hAnsi="Arial" w:cs="Arial"/>
          <w:color w:val="000000"/>
        </w:rPr>
        <w:t>constituyéndose como garantes d</w:t>
      </w:r>
      <w:r w:rsidRPr="007D1E9D">
        <w:rPr>
          <w:rFonts w:ascii="Arial" w:hAnsi="Arial" w:cs="Arial"/>
          <w:color w:val="000000"/>
        </w:rPr>
        <w:t xml:space="preserve">e </w:t>
      </w:r>
      <w:r w:rsidR="00516EF3">
        <w:rPr>
          <w:rFonts w:ascii="Arial" w:hAnsi="Arial" w:cs="Arial"/>
          <w:color w:val="000000"/>
        </w:rPr>
        <w:t xml:space="preserve">los </w:t>
      </w:r>
      <w:r w:rsidRPr="007D1E9D">
        <w:rPr>
          <w:rFonts w:ascii="Arial" w:hAnsi="Arial" w:cs="Arial"/>
          <w:color w:val="000000"/>
        </w:rPr>
        <w:t xml:space="preserve">derechos </w:t>
      </w:r>
      <w:r w:rsidR="00516EF3">
        <w:rPr>
          <w:rFonts w:ascii="Arial" w:hAnsi="Arial" w:cs="Arial"/>
          <w:color w:val="000000"/>
        </w:rPr>
        <w:t>de las partes del vínculo contractual</w:t>
      </w:r>
      <w:r w:rsidRPr="007D1E9D">
        <w:rPr>
          <w:rFonts w:ascii="Arial" w:hAnsi="Arial" w:cs="Arial"/>
          <w:color w:val="000000"/>
        </w:rPr>
        <w:t>.</w:t>
      </w:r>
    </w:p>
    <w:p w14:paraId="50AF602A" w14:textId="77777777" w:rsidR="007D1E9D" w:rsidRPr="007D1E9D" w:rsidRDefault="007D1E9D" w:rsidP="007D1E9D">
      <w:pPr>
        <w:tabs>
          <w:tab w:val="left" w:pos="0"/>
        </w:tabs>
        <w:spacing w:after="0" w:line="240" w:lineRule="auto"/>
        <w:jc w:val="both"/>
        <w:rPr>
          <w:rFonts w:ascii="Arial" w:hAnsi="Arial" w:cs="Arial"/>
          <w:color w:val="000000"/>
        </w:rPr>
      </w:pPr>
    </w:p>
    <w:p w14:paraId="73090671" w14:textId="6878B929" w:rsidR="007D1E9D" w:rsidRPr="007D1E9D" w:rsidRDefault="007D1E9D" w:rsidP="007D1E9D">
      <w:pPr>
        <w:tabs>
          <w:tab w:val="left" w:pos="0"/>
        </w:tabs>
        <w:spacing w:after="0" w:line="240" w:lineRule="auto"/>
        <w:jc w:val="both"/>
        <w:rPr>
          <w:rFonts w:ascii="Arial" w:hAnsi="Arial" w:cs="Arial"/>
          <w:color w:val="000000"/>
        </w:rPr>
      </w:pPr>
      <w:r w:rsidRPr="007D1E9D">
        <w:rPr>
          <w:rFonts w:ascii="Arial" w:hAnsi="Arial" w:cs="Arial"/>
          <w:color w:val="000000"/>
        </w:rPr>
        <w:t>Por ejemplo, evidenciamos la existencia de la Superintendencia de Servicios Públicos, Superintendencia de Salud, La Superintendencia Financiera en el caso de lo</w:t>
      </w:r>
      <w:r w:rsidR="00FE7748">
        <w:rPr>
          <w:rFonts w:ascii="Arial" w:hAnsi="Arial" w:cs="Arial"/>
          <w:color w:val="000000"/>
        </w:rPr>
        <w:t>s fondos privados pensionales -</w:t>
      </w:r>
      <w:r w:rsidRPr="007D1E9D">
        <w:rPr>
          <w:rFonts w:ascii="Arial" w:hAnsi="Arial" w:cs="Arial"/>
          <w:color w:val="000000"/>
        </w:rPr>
        <w:t>respecto a sus inversione</w:t>
      </w:r>
      <w:r w:rsidR="00FE7748">
        <w:rPr>
          <w:rFonts w:ascii="Arial" w:hAnsi="Arial" w:cs="Arial"/>
          <w:color w:val="000000"/>
        </w:rPr>
        <w:t xml:space="preserve">s- y, por último, </w:t>
      </w:r>
      <w:r w:rsidR="00FE7748" w:rsidRPr="007D1E9D">
        <w:rPr>
          <w:rFonts w:ascii="Arial" w:hAnsi="Arial" w:cs="Arial"/>
          <w:color w:val="000000"/>
        </w:rPr>
        <w:t xml:space="preserve">los servicios públicos domiciliarios </w:t>
      </w:r>
      <w:r w:rsidR="00FE7748">
        <w:rPr>
          <w:rFonts w:ascii="Arial" w:hAnsi="Arial" w:cs="Arial"/>
          <w:color w:val="000000"/>
        </w:rPr>
        <w:t xml:space="preserve">que </w:t>
      </w:r>
      <w:r w:rsidR="00FE7748" w:rsidRPr="007D1E9D">
        <w:rPr>
          <w:rFonts w:ascii="Arial" w:hAnsi="Arial" w:cs="Arial"/>
          <w:color w:val="000000"/>
        </w:rPr>
        <w:t>hacen parte de los catalogados, servicios públicos esenciales, rigiéndose estos por la ley 142 de 1994, norma aplicable para estas actividades</w:t>
      </w:r>
      <w:r w:rsidR="00FE7748">
        <w:rPr>
          <w:rFonts w:ascii="Arial" w:hAnsi="Arial" w:cs="Arial"/>
          <w:color w:val="000000"/>
        </w:rPr>
        <w:t xml:space="preserve"> con la correspondiente Superintendencia de Servicios Públicos.</w:t>
      </w:r>
      <w:r w:rsidRPr="007D1E9D">
        <w:rPr>
          <w:rFonts w:ascii="Arial" w:hAnsi="Arial" w:cs="Arial"/>
          <w:color w:val="000000"/>
        </w:rPr>
        <w:t xml:space="preserve"> </w:t>
      </w:r>
    </w:p>
    <w:p w14:paraId="3C491F6D" w14:textId="77777777" w:rsidR="007D1E9D" w:rsidRPr="007D1E9D" w:rsidRDefault="007D1E9D" w:rsidP="007D1E9D">
      <w:pPr>
        <w:tabs>
          <w:tab w:val="left" w:pos="0"/>
        </w:tabs>
        <w:spacing w:after="0" w:line="240" w:lineRule="auto"/>
        <w:jc w:val="both"/>
        <w:rPr>
          <w:rFonts w:ascii="Arial" w:hAnsi="Arial" w:cs="Arial"/>
          <w:color w:val="000000"/>
        </w:rPr>
      </w:pPr>
    </w:p>
    <w:p w14:paraId="2AADABC0" w14:textId="485EE671" w:rsidR="007D1E9D" w:rsidRPr="007D1E9D" w:rsidRDefault="007D1E9D" w:rsidP="007D1E9D">
      <w:pPr>
        <w:tabs>
          <w:tab w:val="left" w:pos="0"/>
        </w:tabs>
        <w:spacing w:after="0" w:line="240" w:lineRule="auto"/>
        <w:jc w:val="both"/>
        <w:rPr>
          <w:rFonts w:ascii="Arial" w:hAnsi="Arial" w:cs="Arial"/>
          <w:color w:val="000000"/>
        </w:rPr>
      </w:pPr>
      <w:r w:rsidRPr="007D1E9D">
        <w:rPr>
          <w:rFonts w:ascii="Arial" w:hAnsi="Arial" w:cs="Arial"/>
          <w:color w:val="000000"/>
        </w:rPr>
        <w:t xml:space="preserve">Sea el momento señalar que la ley no determina claramente las obligaciones a cargo de un prestador un servicio esencial, sino </w:t>
      </w:r>
      <w:r w:rsidR="00EE2DCD" w:rsidRPr="007D1E9D">
        <w:rPr>
          <w:rFonts w:ascii="Arial" w:hAnsi="Arial" w:cs="Arial"/>
          <w:color w:val="000000"/>
        </w:rPr>
        <w:t>que,</w:t>
      </w:r>
      <w:r w:rsidRPr="007D1E9D">
        <w:rPr>
          <w:rFonts w:ascii="Arial" w:hAnsi="Arial" w:cs="Arial"/>
          <w:color w:val="000000"/>
        </w:rPr>
        <w:t xml:space="preserve"> por sus características, su regulación es más estricta y completa, además que otorga a sus usuarios derechos y garantías en mayor proporción. </w:t>
      </w:r>
    </w:p>
    <w:p w14:paraId="4B6BA5DD" w14:textId="7BC6F183" w:rsidR="008B5332" w:rsidRDefault="008B5332" w:rsidP="007D1E9D">
      <w:pPr>
        <w:tabs>
          <w:tab w:val="left" w:pos="0"/>
        </w:tabs>
        <w:spacing w:after="0" w:line="240" w:lineRule="auto"/>
        <w:jc w:val="both"/>
        <w:rPr>
          <w:rFonts w:ascii="Arial" w:hAnsi="Arial" w:cs="Arial"/>
          <w:color w:val="000000"/>
        </w:rPr>
      </w:pPr>
    </w:p>
    <w:p w14:paraId="1A2C33D1" w14:textId="4E9B2A76" w:rsidR="008B5332" w:rsidRDefault="008B5332" w:rsidP="007D1E9D">
      <w:pPr>
        <w:tabs>
          <w:tab w:val="left" w:pos="0"/>
        </w:tabs>
        <w:spacing w:after="0" w:line="240" w:lineRule="auto"/>
        <w:jc w:val="both"/>
        <w:rPr>
          <w:rFonts w:ascii="Arial" w:hAnsi="Arial" w:cs="Arial"/>
          <w:color w:val="000000"/>
        </w:rPr>
      </w:pPr>
      <w:r>
        <w:rPr>
          <w:rFonts w:ascii="Arial" w:hAnsi="Arial" w:cs="Arial"/>
          <w:color w:val="000000"/>
        </w:rPr>
        <w:t xml:space="preserve">Si detallamos algunos de los mecanismos previstos en la ley para aquellas actividades catalogadas como “servicios públicos” podemos evidenciar que los usuarios cuentan con una herramienta que permite una solución ágil, efectiva y que refleja la garantía de sus derechos como usuario, en sectores, en donde se encuentran conocidas posiciones dominantes o </w:t>
      </w:r>
      <w:r w:rsidR="00342E75">
        <w:rPr>
          <w:rFonts w:ascii="Arial" w:hAnsi="Arial" w:cs="Arial"/>
          <w:color w:val="000000"/>
        </w:rPr>
        <w:t xml:space="preserve">se presente un </w:t>
      </w:r>
      <w:r>
        <w:rPr>
          <w:rFonts w:ascii="Arial" w:hAnsi="Arial" w:cs="Arial"/>
          <w:color w:val="000000"/>
        </w:rPr>
        <w:t>desequilibr</w:t>
      </w:r>
      <w:r w:rsidR="00342E75">
        <w:rPr>
          <w:rFonts w:ascii="Arial" w:hAnsi="Arial" w:cs="Arial"/>
          <w:color w:val="000000"/>
        </w:rPr>
        <w:t>io</w:t>
      </w:r>
      <w:r>
        <w:rPr>
          <w:rFonts w:ascii="Arial" w:hAnsi="Arial" w:cs="Arial"/>
          <w:color w:val="000000"/>
        </w:rPr>
        <w:t xml:space="preserve"> entre las partes. </w:t>
      </w:r>
    </w:p>
    <w:p w14:paraId="4424B39A" w14:textId="4F0AE2E0" w:rsidR="008B5332" w:rsidRDefault="008B5332" w:rsidP="007D1E9D">
      <w:pPr>
        <w:tabs>
          <w:tab w:val="left" w:pos="0"/>
        </w:tabs>
        <w:spacing w:after="0" w:line="240" w:lineRule="auto"/>
        <w:jc w:val="both"/>
        <w:rPr>
          <w:rFonts w:ascii="Arial" w:hAnsi="Arial" w:cs="Arial"/>
          <w:color w:val="000000"/>
        </w:rPr>
      </w:pPr>
    </w:p>
    <w:p w14:paraId="6FAE9399" w14:textId="050131C1" w:rsidR="008B5332" w:rsidRDefault="008B5332" w:rsidP="007D1E9D">
      <w:pPr>
        <w:tabs>
          <w:tab w:val="left" w:pos="0"/>
        </w:tabs>
        <w:spacing w:after="0" w:line="240" w:lineRule="auto"/>
        <w:jc w:val="both"/>
        <w:rPr>
          <w:rFonts w:ascii="Arial" w:hAnsi="Arial" w:cs="Arial"/>
          <w:color w:val="000000"/>
        </w:rPr>
      </w:pPr>
      <w:r>
        <w:rPr>
          <w:rFonts w:ascii="Arial" w:hAnsi="Arial" w:cs="Arial"/>
          <w:color w:val="000000"/>
        </w:rPr>
        <w:t xml:space="preserve">De allí que surja como alternativa, la creación de </w:t>
      </w:r>
      <w:r w:rsidR="008F175C">
        <w:rPr>
          <w:rFonts w:ascii="Arial" w:hAnsi="Arial" w:cs="Arial"/>
          <w:color w:val="000000"/>
        </w:rPr>
        <w:t>un mecanismo</w:t>
      </w:r>
      <w:r>
        <w:rPr>
          <w:rFonts w:ascii="Arial" w:hAnsi="Arial" w:cs="Arial"/>
          <w:color w:val="000000"/>
        </w:rPr>
        <w:t xml:space="preserve"> de similares condiciones al previsto en la ley </w:t>
      </w:r>
      <w:r w:rsidR="0096539D">
        <w:rPr>
          <w:rFonts w:ascii="Arial" w:hAnsi="Arial" w:cs="Arial"/>
          <w:color w:val="000000"/>
        </w:rPr>
        <w:t xml:space="preserve">1341 de 2009, con el fin de que sea la Superintendencia de Transporte la que garantice que las decisiones que adoptan las compañías autorizadas para el transporte comercial de pasajeros, garantice los derechos a los usuarios. Esto, con la finalidad de generar mejores prácticas empresariales y que el usuario final, tenga a quien acudir para la garantía de sus derechos, de manera ágil y eficaz, cuando considere que sus derechos han sido vulnerados. </w:t>
      </w:r>
    </w:p>
    <w:p w14:paraId="5C6AD72A" w14:textId="09CD5E99" w:rsidR="00764595" w:rsidRDefault="00764595" w:rsidP="007D1E9D">
      <w:pPr>
        <w:tabs>
          <w:tab w:val="left" w:pos="0"/>
        </w:tabs>
        <w:spacing w:after="0" w:line="240" w:lineRule="auto"/>
        <w:jc w:val="both"/>
        <w:rPr>
          <w:rFonts w:ascii="Arial" w:hAnsi="Arial" w:cs="Arial"/>
          <w:color w:val="000000"/>
        </w:rPr>
      </w:pPr>
    </w:p>
    <w:p w14:paraId="26B2BC1F" w14:textId="77FD45E3" w:rsidR="00764595" w:rsidRDefault="00764595" w:rsidP="007D1E9D">
      <w:pPr>
        <w:tabs>
          <w:tab w:val="left" w:pos="0"/>
        </w:tabs>
        <w:spacing w:after="0" w:line="240" w:lineRule="auto"/>
        <w:jc w:val="both"/>
        <w:rPr>
          <w:rFonts w:ascii="Arial" w:hAnsi="Arial" w:cs="Arial"/>
          <w:color w:val="000000"/>
        </w:rPr>
      </w:pPr>
      <w:r>
        <w:rPr>
          <w:rFonts w:ascii="Arial" w:hAnsi="Arial" w:cs="Arial"/>
          <w:color w:val="000000"/>
        </w:rPr>
        <w:t xml:space="preserve">El usuario que considere que han sido vulnerados sus derechos, deberá ejercer su derecho a la reclamación directa ante la compañía, para que esta, en el término señalado, brinde una respuesta de fondo; en caso de no estar de acuerdo, resulta procedente la interposición de los recursos de reposición y apelación, y de este último conocerá la Superintendencia de Transporte. </w:t>
      </w:r>
    </w:p>
    <w:p w14:paraId="4A6F0B7A" w14:textId="21182475" w:rsidR="0099785E" w:rsidRDefault="0099785E" w:rsidP="007D1E9D">
      <w:pPr>
        <w:tabs>
          <w:tab w:val="left" w:pos="0"/>
        </w:tabs>
        <w:spacing w:after="0" w:line="240" w:lineRule="auto"/>
        <w:jc w:val="both"/>
        <w:rPr>
          <w:rFonts w:ascii="Arial" w:hAnsi="Arial" w:cs="Arial"/>
          <w:color w:val="000000"/>
        </w:rPr>
      </w:pPr>
    </w:p>
    <w:p w14:paraId="363B6DE1" w14:textId="7E97069B" w:rsidR="0099785E" w:rsidRDefault="0099785E" w:rsidP="007D1E9D">
      <w:pPr>
        <w:tabs>
          <w:tab w:val="left" w:pos="0"/>
        </w:tabs>
        <w:spacing w:after="0" w:line="240" w:lineRule="auto"/>
        <w:jc w:val="both"/>
        <w:rPr>
          <w:rFonts w:ascii="Arial" w:hAnsi="Arial" w:cs="Arial"/>
          <w:color w:val="000000"/>
        </w:rPr>
      </w:pPr>
      <w:r>
        <w:rPr>
          <w:rFonts w:ascii="Arial" w:hAnsi="Arial" w:cs="Arial"/>
          <w:color w:val="000000"/>
        </w:rPr>
        <w:t>Atentamente,</w:t>
      </w:r>
    </w:p>
    <w:p w14:paraId="02E568F7" w14:textId="35F87A90" w:rsidR="0099785E" w:rsidRDefault="0099785E" w:rsidP="007D1E9D">
      <w:pPr>
        <w:tabs>
          <w:tab w:val="left" w:pos="0"/>
        </w:tabs>
        <w:spacing w:after="0" w:line="240" w:lineRule="auto"/>
        <w:jc w:val="both"/>
        <w:rPr>
          <w:rFonts w:ascii="Arial" w:hAnsi="Arial" w:cs="Arial"/>
          <w:color w:val="000000"/>
        </w:rPr>
      </w:pPr>
    </w:p>
    <w:tbl>
      <w:tblPr>
        <w:tblStyle w:val="Tablaconcuadrcula"/>
        <w:tblW w:w="90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6"/>
      </w:tblGrid>
      <w:tr w:rsidR="007F0531" w14:paraId="534E9EFB" w14:textId="77777777" w:rsidTr="0031357D">
        <w:trPr>
          <w:trHeight w:val="1506"/>
        </w:trPr>
        <w:tc>
          <w:tcPr>
            <w:tcW w:w="4537" w:type="dxa"/>
          </w:tcPr>
          <w:p w14:paraId="7EF47490" w14:textId="77777777" w:rsidR="007F0531" w:rsidRDefault="007F0531" w:rsidP="0031357D">
            <w:pPr>
              <w:pStyle w:val="estlos-gacetasenunciados"/>
              <w:shd w:val="clear" w:color="auto" w:fill="FFFFFF"/>
              <w:spacing w:before="0" w:beforeAutospacing="0" w:after="0" w:afterAutospacing="0"/>
              <w:ind w:left="709" w:hanging="709"/>
              <w:jc w:val="both"/>
              <w:rPr>
                <w:rFonts w:ascii="Arial" w:hAnsi="Arial" w:cs="Arial"/>
                <w:sz w:val="22"/>
                <w:szCs w:val="22"/>
              </w:rPr>
            </w:pPr>
          </w:p>
          <w:p w14:paraId="0328C003" w14:textId="77777777" w:rsidR="007F0531" w:rsidRDefault="007F0531" w:rsidP="0031357D">
            <w:pPr>
              <w:pStyle w:val="estlos-gacetasenunciados"/>
              <w:shd w:val="clear" w:color="auto" w:fill="FFFFFF"/>
              <w:spacing w:before="0" w:beforeAutospacing="0" w:after="0" w:afterAutospacing="0"/>
              <w:ind w:left="709" w:hanging="709"/>
              <w:jc w:val="both"/>
              <w:rPr>
                <w:rFonts w:ascii="Arial" w:hAnsi="Arial" w:cs="Arial"/>
                <w:sz w:val="22"/>
                <w:szCs w:val="22"/>
              </w:rPr>
            </w:pPr>
            <w:r>
              <w:rPr>
                <w:rFonts w:ascii="Arial" w:hAnsi="Arial" w:cs="Arial"/>
                <w:sz w:val="22"/>
                <w:szCs w:val="22"/>
              </w:rPr>
              <w:t>_______________________________</w:t>
            </w:r>
          </w:p>
          <w:p w14:paraId="4D5AE4C4" w14:textId="77777777" w:rsidR="007F0531" w:rsidRPr="00CE63D1" w:rsidRDefault="007F0531" w:rsidP="0031357D">
            <w:pPr>
              <w:pStyle w:val="estlos-gacetasenunciados"/>
              <w:shd w:val="clear" w:color="auto" w:fill="FFFFFF"/>
              <w:spacing w:before="0" w:beforeAutospacing="0" w:after="0" w:afterAutospacing="0"/>
              <w:ind w:left="709" w:hanging="709"/>
              <w:jc w:val="both"/>
              <w:rPr>
                <w:rFonts w:ascii="Arial" w:hAnsi="Arial" w:cs="Arial"/>
                <w:b/>
                <w:sz w:val="22"/>
                <w:szCs w:val="22"/>
              </w:rPr>
            </w:pPr>
            <w:r w:rsidRPr="00CE63D1">
              <w:rPr>
                <w:rFonts w:ascii="Arial" w:hAnsi="Arial" w:cs="Arial"/>
                <w:b/>
                <w:sz w:val="22"/>
                <w:szCs w:val="22"/>
              </w:rPr>
              <w:t>FABIO FERNANDO ARROYAVE</w:t>
            </w:r>
          </w:p>
          <w:p w14:paraId="33071D74" w14:textId="77777777" w:rsidR="007F0531" w:rsidRDefault="007F0531" w:rsidP="0031357D">
            <w:pPr>
              <w:pStyle w:val="estlos-gacetasenunciados"/>
              <w:shd w:val="clear" w:color="auto" w:fill="FFFFFF"/>
              <w:spacing w:before="0" w:beforeAutospacing="0" w:after="0" w:afterAutospacing="0"/>
              <w:ind w:left="709" w:hanging="709"/>
              <w:jc w:val="both"/>
              <w:rPr>
                <w:rFonts w:ascii="Arial" w:hAnsi="Arial" w:cs="Arial"/>
                <w:sz w:val="22"/>
                <w:szCs w:val="22"/>
              </w:rPr>
            </w:pPr>
            <w:r w:rsidRPr="00CE63D1">
              <w:rPr>
                <w:rFonts w:ascii="Arial" w:hAnsi="Arial" w:cs="Arial"/>
                <w:b/>
                <w:sz w:val="22"/>
                <w:szCs w:val="22"/>
              </w:rPr>
              <w:t>Representante a la Cámara</w:t>
            </w:r>
          </w:p>
        </w:tc>
        <w:tc>
          <w:tcPr>
            <w:tcW w:w="4536" w:type="dxa"/>
          </w:tcPr>
          <w:p w14:paraId="3301CB5A" w14:textId="77777777" w:rsidR="007F0531" w:rsidRDefault="007F0531" w:rsidP="0031357D">
            <w:pPr>
              <w:pStyle w:val="estlos-gacetasenunciados"/>
              <w:shd w:val="clear" w:color="auto" w:fill="FFFFFF"/>
              <w:spacing w:before="0" w:beforeAutospacing="0" w:after="0" w:afterAutospacing="0"/>
              <w:ind w:left="709" w:hanging="709"/>
              <w:jc w:val="both"/>
              <w:rPr>
                <w:rFonts w:ascii="Arial" w:hAnsi="Arial" w:cs="Arial"/>
                <w:sz w:val="22"/>
                <w:szCs w:val="22"/>
              </w:rPr>
            </w:pPr>
          </w:p>
          <w:p w14:paraId="66E2F7DC" w14:textId="77777777" w:rsidR="007F0531" w:rsidRDefault="007F0531" w:rsidP="0031357D">
            <w:pPr>
              <w:pStyle w:val="estlos-gacetasenunciados"/>
              <w:shd w:val="clear" w:color="auto" w:fill="FFFFFF"/>
              <w:spacing w:before="0" w:beforeAutospacing="0" w:after="0" w:afterAutospacing="0"/>
              <w:ind w:left="709" w:hanging="709"/>
              <w:jc w:val="both"/>
              <w:rPr>
                <w:rFonts w:ascii="Arial" w:hAnsi="Arial" w:cs="Arial"/>
                <w:sz w:val="22"/>
                <w:szCs w:val="22"/>
              </w:rPr>
            </w:pPr>
            <w:r>
              <w:rPr>
                <w:rFonts w:ascii="Arial" w:hAnsi="Arial" w:cs="Arial"/>
                <w:sz w:val="22"/>
                <w:szCs w:val="22"/>
              </w:rPr>
              <w:t>_______________________________</w:t>
            </w:r>
          </w:p>
          <w:p w14:paraId="2C4BADA8" w14:textId="77777777" w:rsidR="007F0531" w:rsidRPr="00CE63D1" w:rsidRDefault="007F0531" w:rsidP="0031357D">
            <w:pPr>
              <w:pStyle w:val="estlos-gacetasenunciados"/>
              <w:shd w:val="clear" w:color="auto" w:fill="FFFFFF"/>
              <w:spacing w:before="0" w:beforeAutospacing="0" w:after="0" w:afterAutospacing="0"/>
              <w:ind w:left="709" w:hanging="709"/>
              <w:jc w:val="both"/>
              <w:rPr>
                <w:rFonts w:ascii="Arial" w:hAnsi="Arial" w:cs="Arial"/>
                <w:b/>
                <w:sz w:val="22"/>
                <w:szCs w:val="22"/>
              </w:rPr>
            </w:pPr>
            <w:r>
              <w:rPr>
                <w:rFonts w:ascii="Arial" w:hAnsi="Arial" w:cs="Arial"/>
                <w:b/>
                <w:sz w:val="22"/>
                <w:szCs w:val="22"/>
              </w:rPr>
              <w:t>RODRIGO ARTURO ROJAS</w:t>
            </w:r>
          </w:p>
          <w:p w14:paraId="6E51CDBC" w14:textId="77777777" w:rsidR="007F0531" w:rsidRDefault="007F0531" w:rsidP="0031357D">
            <w:pPr>
              <w:pStyle w:val="estlos-gacetasenunciados"/>
              <w:shd w:val="clear" w:color="auto" w:fill="FFFFFF"/>
              <w:spacing w:before="0" w:beforeAutospacing="0" w:after="0" w:afterAutospacing="0"/>
              <w:ind w:left="709" w:hanging="709"/>
              <w:jc w:val="both"/>
              <w:rPr>
                <w:rFonts w:ascii="Arial" w:hAnsi="Arial" w:cs="Arial"/>
                <w:sz w:val="22"/>
                <w:szCs w:val="22"/>
              </w:rPr>
            </w:pPr>
            <w:r w:rsidRPr="00CE63D1">
              <w:rPr>
                <w:rFonts w:ascii="Arial" w:hAnsi="Arial" w:cs="Arial"/>
                <w:b/>
                <w:sz w:val="22"/>
                <w:szCs w:val="22"/>
              </w:rPr>
              <w:t>Representante a la Cámara</w:t>
            </w:r>
          </w:p>
        </w:tc>
      </w:tr>
      <w:tr w:rsidR="007F0531" w14:paraId="32255C78" w14:textId="77777777" w:rsidTr="0031357D">
        <w:trPr>
          <w:trHeight w:val="1556"/>
        </w:trPr>
        <w:tc>
          <w:tcPr>
            <w:tcW w:w="4537" w:type="dxa"/>
          </w:tcPr>
          <w:p w14:paraId="0A35DC6D" w14:textId="77777777" w:rsidR="007F0531" w:rsidRDefault="007F0531" w:rsidP="0031357D">
            <w:pPr>
              <w:pStyle w:val="estlos-gacetasenunciados"/>
              <w:shd w:val="clear" w:color="auto" w:fill="FFFFFF"/>
              <w:spacing w:before="0" w:beforeAutospacing="0" w:after="0" w:afterAutospacing="0"/>
              <w:ind w:left="709" w:hanging="709"/>
              <w:jc w:val="both"/>
              <w:rPr>
                <w:rFonts w:ascii="Arial" w:hAnsi="Arial" w:cs="Arial"/>
                <w:sz w:val="22"/>
                <w:szCs w:val="22"/>
              </w:rPr>
            </w:pPr>
            <w:r>
              <w:rPr>
                <w:rFonts w:ascii="Arial" w:hAnsi="Arial" w:cs="Arial"/>
                <w:sz w:val="22"/>
                <w:szCs w:val="22"/>
              </w:rPr>
              <w:t>_______________________________</w:t>
            </w:r>
          </w:p>
          <w:p w14:paraId="4F5601E3" w14:textId="77777777" w:rsidR="007F0531" w:rsidRPr="00CE63D1" w:rsidRDefault="007F0531" w:rsidP="0031357D">
            <w:pPr>
              <w:pStyle w:val="estlos-gacetasenunciados"/>
              <w:shd w:val="clear" w:color="auto" w:fill="FFFFFF"/>
              <w:spacing w:before="0" w:beforeAutospacing="0" w:after="0" w:afterAutospacing="0"/>
              <w:ind w:left="709" w:hanging="709"/>
              <w:jc w:val="both"/>
              <w:rPr>
                <w:rFonts w:ascii="Arial" w:hAnsi="Arial" w:cs="Arial"/>
                <w:b/>
                <w:sz w:val="22"/>
                <w:szCs w:val="22"/>
              </w:rPr>
            </w:pPr>
            <w:r>
              <w:rPr>
                <w:rFonts w:ascii="Arial" w:hAnsi="Arial" w:cs="Arial"/>
                <w:b/>
                <w:sz w:val="22"/>
                <w:szCs w:val="22"/>
              </w:rPr>
              <w:t>EMETERIO JOSÉ MONTES DE CASTRO</w:t>
            </w:r>
          </w:p>
          <w:p w14:paraId="31933576" w14:textId="77777777" w:rsidR="007F0531" w:rsidRDefault="007F0531" w:rsidP="0031357D">
            <w:pPr>
              <w:pStyle w:val="estlos-gacetasenunciados"/>
              <w:shd w:val="clear" w:color="auto" w:fill="FFFFFF"/>
              <w:spacing w:before="0" w:beforeAutospacing="0" w:after="0" w:afterAutospacing="0"/>
              <w:ind w:left="709" w:hanging="709"/>
              <w:jc w:val="both"/>
              <w:rPr>
                <w:rFonts w:ascii="Arial" w:hAnsi="Arial" w:cs="Arial"/>
                <w:sz w:val="22"/>
                <w:szCs w:val="22"/>
              </w:rPr>
            </w:pPr>
            <w:r w:rsidRPr="00CE63D1">
              <w:rPr>
                <w:rFonts w:ascii="Arial" w:hAnsi="Arial" w:cs="Arial"/>
                <w:b/>
                <w:sz w:val="22"/>
                <w:szCs w:val="22"/>
              </w:rPr>
              <w:t>Representante a la Cámara</w:t>
            </w:r>
          </w:p>
          <w:p w14:paraId="7776BB18" w14:textId="77777777" w:rsidR="007F0531" w:rsidRDefault="007F0531" w:rsidP="0031357D">
            <w:pPr>
              <w:pStyle w:val="estlos-gacetasenunciados"/>
              <w:shd w:val="clear" w:color="auto" w:fill="FFFFFF"/>
              <w:spacing w:before="0" w:beforeAutospacing="0" w:after="0" w:afterAutospacing="0"/>
              <w:ind w:left="709" w:hanging="709"/>
              <w:jc w:val="both"/>
              <w:rPr>
                <w:rFonts w:ascii="Arial" w:hAnsi="Arial" w:cs="Arial"/>
                <w:sz w:val="22"/>
                <w:szCs w:val="22"/>
              </w:rPr>
            </w:pPr>
          </w:p>
          <w:p w14:paraId="20F46FA6" w14:textId="77777777" w:rsidR="007F0531" w:rsidRDefault="007F0531" w:rsidP="0031357D">
            <w:pPr>
              <w:pStyle w:val="estlos-gacetasenunciados"/>
              <w:shd w:val="clear" w:color="auto" w:fill="FFFFFF"/>
              <w:spacing w:before="0" w:beforeAutospacing="0" w:after="0" w:afterAutospacing="0"/>
              <w:ind w:left="709" w:hanging="709"/>
              <w:jc w:val="both"/>
              <w:rPr>
                <w:rFonts w:ascii="Arial" w:hAnsi="Arial" w:cs="Arial"/>
                <w:sz w:val="22"/>
                <w:szCs w:val="22"/>
              </w:rPr>
            </w:pPr>
          </w:p>
        </w:tc>
        <w:tc>
          <w:tcPr>
            <w:tcW w:w="4536" w:type="dxa"/>
          </w:tcPr>
          <w:p w14:paraId="5C6BE462" w14:textId="77777777" w:rsidR="007F0531" w:rsidRDefault="007F0531" w:rsidP="0048348A">
            <w:pPr>
              <w:pStyle w:val="estlos-gacetasenunciados"/>
              <w:shd w:val="clear" w:color="auto" w:fill="FFFFFF"/>
              <w:spacing w:before="0" w:beforeAutospacing="0" w:after="0" w:afterAutospacing="0"/>
              <w:ind w:left="709" w:hanging="709"/>
              <w:jc w:val="both"/>
              <w:rPr>
                <w:rFonts w:ascii="Arial" w:hAnsi="Arial" w:cs="Arial"/>
                <w:sz w:val="22"/>
                <w:szCs w:val="22"/>
              </w:rPr>
            </w:pPr>
          </w:p>
        </w:tc>
      </w:tr>
    </w:tbl>
    <w:p w14:paraId="1882ADF3" w14:textId="77777777" w:rsidR="0099785E" w:rsidRPr="001C19B3" w:rsidRDefault="0099785E" w:rsidP="007D1E9D">
      <w:pPr>
        <w:tabs>
          <w:tab w:val="left" w:pos="0"/>
        </w:tabs>
        <w:spacing w:after="0" w:line="240" w:lineRule="auto"/>
        <w:jc w:val="both"/>
        <w:rPr>
          <w:rFonts w:ascii="Arial" w:hAnsi="Arial" w:cs="Arial"/>
          <w:color w:val="000000"/>
        </w:rPr>
      </w:pPr>
    </w:p>
    <w:sectPr w:rsidR="0099785E" w:rsidRPr="001C19B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1549C" w14:textId="77777777" w:rsidR="004F19EB" w:rsidRDefault="004F19EB" w:rsidP="005B1CB7">
      <w:pPr>
        <w:spacing w:after="0" w:line="240" w:lineRule="auto"/>
      </w:pPr>
      <w:r>
        <w:separator/>
      </w:r>
    </w:p>
  </w:endnote>
  <w:endnote w:type="continuationSeparator" w:id="0">
    <w:p w14:paraId="17932B63" w14:textId="77777777" w:rsidR="004F19EB" w:rsidRDefault="004F19EB" w:rsidP="005B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37E10" w14:textId="616ED0D3" w:rsidR="00A223E4" w:rsidRPr="005F6939" w:rsidRDefault="00A223E4" w:rsidP="005F6939">
    <w:pPr>
      <w:pStyle w:val="Piedepgina"/>
      <w:ind w:right="360"/>
      <w:jc w:val="center"/>
      <w:rPr>
        <w:rFonts w:ascii="Gill Sans MT" w:hAnsi="Gill Sans MT"/>
        <w:b/>
        <w:color w:val="767171" w:themeColor="background2" w:themeShade="80"/>
      </w:rPr>
    </w:pPr>
    <w:r>
      <w:rPr>
        <w:noProof/>
        <w:lang w:eastAsia="es-CO"/>
      </w:rPr>
      <w:drawing>
        <wp:inline distT="0" distB="0" distL="0" distR="0" wp14:anchorId="30C3735C" wp14:editId="10D18831">
          <wp:extent cx="3476625" cy="262890"/>
          <wp:effectExtent l="0" t="0" r="9525" b="381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3476625" cy="26289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00E5E" w14:textId="77777777" w:rsidR="004F19EB" w:rsidRDefault="004F19EB" w:rsidP="005B1CB7">
      <w:pPr>
        <w:spacing w:after="0" w:line="240" w:lineRule="auto"/>
      </w:pPr>
      <w:r>
        <w:separator/>
      </w:r>
    </w:p>
  </w:footnote>
  <w:footnote w:type="continuationSeparator" w:id="0">
    <w:p w14:paraId="0C7A7A2B" w14:textId="77777777" w:rsidR="004F19EB" w:rsidRDefault="004F19EB" w:rsidP="005B1CB7">
      <w:pPr>
        <w:spacing w:after="0" w:line="240" w:lineRule="auto"/>
      </w:pPr>
      <w:r>
        <w:continuationSeparator/>
      </w:r>
    </w:p>
  </w:footnote>
  <w:footnote w:id="1">
    <w:p w14:paraId="768E3038" w14:textId="1F847AFF" w:rsidR="00A223E4" w:rsidRPr="008C7A51" w:rsidRDefault="00A223E4" w:rsidP="008C7A51">
      <w:pPr>
        <w:pStyle w:val="Textonotapie"/>
        <w:jc w:val="both"/>
        <w:rPr>
          <w:rFonts w:ascii="Arial" w:hAnsi="Arial" w:cs="Arial"/>
          <w:sz w:val="18"/>
          <w:szCs w:val="18"/>
        </w:rPr>
      </w:pPr>
      <w:r w:rsidRPr="008C7A51">
        <w:rPr>
          <w:rStyle w:val="Refdenotaalpie"/>
          <w:rFonts w:ascii="Arial" w:hAnsi="Arial" w:cs="Arial"/>
          <w:sz w:val="18"/>
          <w:szCs w:val="18"/>
        </w:rPr>
        <w:footnoteRef/>
      </w:r>
      <w:r w:rsidRPr="008C7A51">
        <w:rPr>
          <w:rFonts w:ascii="Arial" w:hAnsi="Arial" w:cs="Arial"/>
          <w:sz w:val="18"/>
          <w:szCs w:val="18"/>
        </w:rPr>
        <w:t xml:space="preserve"> Oficio 1060.145-2018043131 del 27 de septiembre de 2018.</w:t>
      </w:r>
    </w:p>
  </w:footnote>
  <w:footnote w:id="2">
    <w:p w14:paraId="7DBE3752" w14:textId="06761C70" w:rsidR="00A223E4" w:rsidRDefault="00A223E4" w:rsidP="008C7A51">
      <w:pPr>
        <w:pStyle w:val="Textonotapie"/>
        <w:jc w:val="both"/>
      </w:pPr>
      <w:r w:rsidRPr="008C7A51">
        <w:rPr>
          <w:rStyle w:val="Refdenotaalpie"/>
          <w:rFonts w:ascii="Arial" w:hAnsi="Arial" w:cs="Arial"/>
          <w:sz w:val="18"/>
          <w:szCs w:val="18"/>
        </w:rPr>
        <w:footnoteRef/>
      </w:r>
      <w:r w:rsidRPr="008C7A51">
        <w:rPr>
          <w:rFonts w:ascii="Arial" w:hAnsi="Arial" w:cs="Arial"/>
          <w:sz w:val="18"/>
          <w:szCs w:val="18"/>
        </w:rPr>
        <w:t xml:space="preserve"> “</w:t>
      </w:r>
      <w:r w:rsidRPr="008C7A51">
        <w:rPr>
          <w:rFonts w:ascii="Arial" w:hAnsi="Arial" w:cs="Arial"/>
          <w:i/>
          <w:sz w:val="18"/>
          <w:szCs w:val="18"/>
        </w:rPr>
        <w:t>Artículo. 3.10.2.13.3. Exoneración de sanción Cuando haya habido compensación al pasajero conforme a lo previsto en los numerales anteriores, no habrá lugar a sanción para la aerolínea, por parte de la U.A.E.A.C. Del mismo modo, cuando el pasajero no acepte ninguna de las anteriores opciones de compensación, podrá exigir el reembolso total de la suma pagada o la proporcional al trayecto no cumplido, sin penalización alguna para él ni para el transportador.</w:t>
      </w:r>
      <w:r w:rsidRPr="008C7A51">
        <w:rPr>
          <w:rFonts w:ascii="Arial" w:hAnsi="Arial" w:cs="Arial"/>
          <w:sz w:val="18"/>
          <w:szCs w:val="18"/>
        </w:rPr>
        <w:t>”</w:t>
      </w:r>
    </w:p>
  </w:footnote>
  <w:footnote w:id="3">
    <w:p w14:paraId="4D9609FB" w14:textId="77777777" w:rsidR="002709BB" w:rsidRDefault="002709BB" w:rsidP="002709BB">
      <w:pPr>
        <w:pStyle w:val="Textonotapie"/>
      </w:pPr>
      <w:r>
        <w:rPr>
          <w:rStyle w:val="Refdenotaalpie"/>
        </w:rPr>
        <w:footnoteRef/>
      </w:r>
      <w:r>
        <w:t xml:space="preserve"> </w:t>
      </w:r>
      <w:r w:rsidRPr="00F15B5F">
        <w:rPr>
          <w:rFonts w:ascii="Arial" w:hAnsi="Arial" w:cs="Arial"/>
          <w:sz w:val="18"/>
          <w:szCs w:val="18"/>
        </w:rPr>
        <w:t xml:space="preserve">Respuesta del Derecho de Petición de la </w:t>
      </w:r>
      <w:proofErr w:type="spellStart"/>
      <w:r w:rsidRPr="00F15B5F">
        <w:rPr>
          <w:rFonts w:ascii="Arial" w:hAnsi="Arial" w:cs="Arial"/>
          <w:sz w:val="18"/>
          <w:szCs w:val="18"/>
        </w:rPr>
        <w:t>Aerocivil</w:t>
      </w:r>
      <w:proofErr w:type="spellEnd"/>
      <w:r w:rsidRPr="00F15B5F">
        <w:rPr>
          <w:rFonts w:ascii="Arial" w:hAnsi="Arial" w:cs="Arial"/>
          <w:sz w:val="18"/>
          <w:szCs w:val="18"/>
        </w:rPr>
        <w:t xml:space="preserve"> 7/09/2018</w:t>
      </w:r>
    </w:p>
  </w:footnote>
  <w:footnote w:id="4">
    <w:p w14:paraId="1009B67B" w14:textId="77777777" w:rsidR="002709BB" w:rsidRDefault="002709BB" w:rsidP="002709BB">
      <w:pPr>
        <w:pStyle w:val="Textonotapie"/>
      </w:pPr>
      <w:r>
        <w:rPr>
          <w:rStyle w:val="Refdenotaalpie"/>
        </w:rPr>
        <w:footnoteRef/>
      </w:r>
      <w:r>
        <w:t xml:space="preserve"> Respuesta del Derecho de Petición a la </w:t>
      </w:r>
      <w:proofErr w:type="spellStart"/>
      <w:r>
        <w:t>Aerocivil</w:t>
      </w:r>
      <w:proofErr w:type="spellEnd"/>
      <w:r>
        <w:t xml:space="preserve"> 19/08/2018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CA1C4" w14:textId="2801474C" w:rsidR="00A223E4" w:rsidRDefault="00A223E4" w:rsidP="009C76EB">
    <w:pPr>
      <w:pStyle w:val="Encabezado"/>
      <w:jc w:val="center"/>
    </w:pPr>
    <w:r>
      <w:rPr>
        <w:noProof/>
        <w:lang w:eastAsia="es-CO"/>
      </w:rPr>
      <w:drawing>
        <wp:inline distT="0" distB="0" distL="0" distR="0" wp14:anchorId="0E6AB99C" wp14:editId="15A09398">
          <wp:extent cx="2113915" cy="75238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camara 3.jpg"/>
                  <pic:cNvPicPr/>
                </pic:nvPicPr>
                <pic:blipFill rotWithShape="1">
                  <a:blip r:embed="rId1">
                    <a:extLst>
                      <a:ext uri="{28A0092B-C50C-407E-A947-70E740481C1C}">
                        <a14:useLocalDpi xmlns:a14="http://schemas.microsoft.com/office/drawing/2010/main" val="0"/>
                      </a:ext>
                    </a:extLst>
                  </a:blip>
                  <a:srcRect t="17868" b="20766"/>
                  <a:stretch/>
                </pic:blipFill>
                <pic:spPr bwMode="auto">
                  <a:xfrm>
                    <a:off x="0" y="0"/>
                    <a:ext cx="2129098" cy="757789"/>
                  </a:xfrm>
                  <a:prstGeom prst="rect">
                    <a:avLst/>
                  </a:prstGeom>
                  <a:ln>
                    <a:noFill/>
                  </a:ln>
                  <a:extLst>
                    <a:ext uri="{53640926-AAD7-44D8-BBD7-CCE9431645EC}">
                      <a14:shadowObscured xmlns:a14="http://schemas.microsoft.com/office/drawing/2010/main"/>
                    </a:ext>
                  </a:extLst>
                </pic:spPr>
              </pic:pic>
            </a:graphicData>
          </a:graphic>
        </wp:inline>
      </w:drawing>
    </w:r>
  </w:p>
  <w:p w14:paraId="5418F86A" w14:textId="6665DC39" w:rsidR="00F76E94" w:rsidRPr="00F76E94" w:rsidRDefault="00F76E94" w:rsidP="009C76EB">
    <w:pPr>
      <w:pStyle w:val="Encabezado"/>
      <w:jc w:val="center"/>
      <w:rPr>
        <w:rFonts w:ascii="Copperplate Gothic Bold" w:hAnsi="Copperplate Gothic Bold"/>
        <w:color w:val="583B00"/>
        <w:sz w:val="24"/>
      </w:rPr>
    </w:pPr>
    <w:r w:rsidRPr="00F76E94">
      <w:rPr>
        <w:rFonts w:ascii="Copperplate Gothic Bold" w:hAnsi="Copperplate Gothic Bold"/>
        <w:color w:val="583B00"/>
        <w:sz w:val="24"/>
      </w:rPr>
      <w:t xml:space="preserve">Cámara de Representantes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15C"/>
    <w:multiLevelType w:val="hybridMultilevel"/>
    <w:tmpl w:val="32C64A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495C89"/>
    <w:multiLevelType w:val="hybridMultilevel"/>
    <w:tmpl w:val="7A9AD94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C9C696E"/>
    <w:multiLevelType w:val="hybridMultilevel"/>
    <w:tmpl w:val="0888C48C"/>
    <w:lvl w:ilvl="0" w:tplc="240A000F">
      <w:start w:val="8"/>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F10AFE"/>
    <w:multiLevelType w:val="hybridMultilevel"/>
    <w:tmpl w:val="C28028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9836EA1"/>
    <w:multiLevelType w:val="hybridMultilevel"/>
    <w:tmpl w:val="A7D2B1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CA22239"/>
    <w:multiLevelType w:val="hybridMultilevel"/>
    <w:tmpl w:val="6BF8891E"/>
    <w:lvl w:ilvl="0" w:tplc="E83CDBB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04319A"/>
    <w:multiLevelType w:val="hybridMultilevel"/>
    <w:tmpl w:val="12B06E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C73931"/>
    <w:multiLevelType w:val="hybridMultilevel"/>
    <w:tmpl w:val="97DA022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2C831EF"/>
    <w:multiLevelType w:val="hybridMultilevel"/>
    <w:tmpl w:val="D9E47838"/>
    <w:lvl w:ilvl="0" w:tplc="9196D5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8"/>
  </w:num>
  <w:num w:numId="5">
    <w:abstractNumId w:val="5"/>
  </w:num>
  <w:num w:numId="6">
    <w:abstractNumId w:val="7"/>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BE"/>
    <w:rsid w:val="00002C95"/>
    <w:rsid w:val="000442D7"/>
    <w:rsid w:val="000553F6"/>
    <w:rsid w:val="00063DE3"/>
    <w:rsid w:val="00075CAC"/>
    <w:rsid w:val="00080D4B"/>
    <w:rsid w:val="00094E25"/>
    <w:rsid w:val="000C3AA7"/>
    <w:rsid w:val="000C4FF1"/>
    <w:rsid w:val="000F374F"/>
    <w:rsid w:val="00105303"/>
    <w:rsid w:val="001246B8"/>
    <w:rsid w:val="0012673A"/>
    <w:rsid w:val="0012694F"/>
    <w:rsid w:val="0013094C"/>
    <w:rsid w:val="00140F44"/>
    <w:rsid w:val="00144FB1"/>
    <w:rsid w:val="00146643"/>
    <w:rsid w:val="00151FF5"/>
    <w:rsid w:val="001569AD"/>
    <w:rsid w:val="00164E5E"/>
    <w:rsid w:val="00184A6F"/>
    <w:rsid w:val="00184E7D"/>
    <w:rsid w:val="001972AD"/>
    <w:rsid w:val="001A5694"/>
    <w:rsid w:val="001C19B3"/>
    <w:rsid w:val="001C3925"/>
    <w:rsid w:val="001C75AF"/>
    <w:rsid w:val="001F0736"/>
    <w:rsid w:val="002046D4"/>
    <w:rsid w:val="0020546F"/>
    <w:rsid w:val="00211AE5"/>
    <w:rsid w:val="00212C3D"/>
    <w:rsid w:val="00246095"/>
    <w:rsid w:val="002470A3"/>
    <w:rsid w:val="00250C64"/>
    <w:rsid w:val="0025716E"/>
    <w:rsid w:val="0026182A"/>
    <w:rsid w:val="0027023E"/>
    <w:rsid w:val="002709BB"/>
    <w:rsid w:val="00270F28"/>
    <w:rsid w:val="00272576"/>
    <w:rsid w:val="00280D41"/>
    <w:rsid w:val="002843B5"/>
    <w:rsid w:val="0029183E"/>
    <w:rsid w:val="00292FDE"/>
    <w:rsid w:val="00295E4D"/>
    <w:rsid w:val="002A1E51"/>
    <w:rsid w:val="002A287C"/>
    <w:rsid w:val="002D334D"/>
    <w:rsid w:val="002E4297"/>
    <w:rsid w:val="00304294"/>
    <w:rsid w:val="003132F7"/>
    <w:rsid w:val="003158E7"/>
    <w:rsid w:val="00323753"/>
    <w:rsid w:val="00330BAA"/>
    <w:rsid w:val="00335276"/>
    <w:rsid w:val="0033633F"/>
    <w:rsid w:val="00342E75"/>
    <w:rsid w:val="0036299F"/>
    <w:rsid w:val="00363FAB"/>
    <w:rsid w:val="003664DE"/>
    <w:rsid w:val="00380BCC"/>
    <w:rsid w:val="00384119"/>
    <w:rsid w:val="003B0805"/>
    <w:rsid w:val="003B1708"/>
    <w:rsid w:val="003C3757"/>
    <w:rsid w:val="003D2F00"/>
    <w:rsid w:val="003D36A3"/>
    <w:rsid w:val="003D6DC5"/>
    <w:rsid w:val="003E23F2"/>
    <w:rsid w:val="003F631D"/>
    <w:rsid w:val="004048A9"/>
    <w:rsid w:val="004127E9"/>
    <w:rsid w:val="00427082"/>
    <w:rsid w:val="004349B0"/>
    <w:rsid w:val="00446186"/>
    <w:rsid w:val="00451458"/>
    <w:rsid w:val="0045661E"/>
    <w:rsid w:val="00463E80"/>
    <w:rsid w:val="00465E63"/>
    <w:rsid w:val="00467C6A"/>
    <w:rsid w:val="004723FC"/>
    <w:rsid w:val="0047303A"/>
    <w:rsid w:val="0048348A"/>
    <w:rsid w:val="004835BB"/>
    <w:rsid w:val="004835F4"/>
    <w:rsid w:val="004A0842"/>
    <w:rsid w:val="004A1DE5"/>
    <w:rsid w:val="004A41DE"/>
    <w:rsid w:val="004B4B98"/>
    <w:rsid w:val="004C01BB"/>
    <w:rsid w:val="004C0A86"/>
    <w:rsid w:val="004C4C8B"/>
    <w:rsid w:val="004D5044"/>
    <w:rsid w:val="004D62BB"/>
    <w:rsid w:val="004E3965"/>
    <w:rsid w:val="004F19EB"/>
    <w:rsid w:val="0050434F"/>
    <w:rsid w:val="005124BF"/>
    <w:rsid w:val="00516EF3"/>
    <w:rsid w:val="00521465"/>
    <w:rsid w:val="005501D8"/>
    <w:rsid w:val="00550A4C"/>
    <w:rsid w:val="00557055"/>
    <w:rsid w:val="005621CE"/>
    <w:rsid w:val="00586341"/>
    <w:rsid w:val="00596082"/>
    <w:rsid w:val="005A0A8B"/>
    <w:rsid w:val="005B1CB7"/>
    <w:rsid w:val="005B3300"/>
    <w:rsid w:val="005D1198"/>
    <w:rsid w:val="005E3E61"/>
    <w:rsid w:val="005F473B"/>
    <w:rsid w:val="005F6939"/>
    <w:rsid w:val="005F71E7"/>
    <w:rsid w:val="005F7F9F"/>
    <w:rsid w:val="006000E6"/>
    <w:rsid w:val="00600E20"/>
    <w:rsid w:val="00607B5A"/>
    <w:rsid w:val="00610388"/>
    <w:rsid w:val="006124F2"/>
    <w:rsid w:val="00616789"/>
    <w:rsid w:val="00622C40"/>
    <w:rsid w:val="006437B5"/>
    <w:rsid w:val="00643888"/>
    <w:rsid w:val="00662849"/>
    <w:rsid w:val="00666AEB"/>
    <w:rsid w:val="00677370"/>
    <w:rsid w:val="00684DC4"/>
    <w:rsid w:val="00692C90"/>
    <w:rsid w:val="00693669"/>
    <w:rsid w:val="006B216A"/>
    <w:rsid w:val="006B706C"/>
    <w:rsid w:val="006C6C8A"/>
    <w:rsid w:val="006D05BD"/>
    <w:rsid w:val="006D51DA"/>
    <w:rsid w:val="006F710C"/>
    <w:rsid w:val="007008EE"/>
    <w:rsid w:val="00715054"/>
    <w:rsid w:val="00717C34"/>
    <w:rsid w:val="00736B3D"/>
    <w:rsid w:val="00736D9C"/>
    <w:rsid w:val="007374A0"/>
    <w:rsid w:val="00743ABE"/>
    <w:rsid w:val="00743B50"/>
    <w:rsid w:val="00755BF1"/>
    <w:rsid w:val="00756DB4"/>
    <w:rsid w:val="00762A3C"/>
    <w:rsid w:val="00764595"/>
    <w:rsid w:val="00772C1E"/>
    <w:rsid w:val="0078130E"/>
    <w:rsid w:val="00793050"/>
    <w:rsid w:val="007D1E9D"/>
    <w:rsid w:val="007D50E6"/>
    <w:rsid w:val="007D5A2C"/>
    <w:rsid w:val="007F0531"/>
    <w:rsid w:val="007F103F"/>
    <w:rsid w:val="007F11C7"/>
    <w:rsid w:val="00814D3A"/>
    <w:rsid w:val="008315DE"/>
    <w:rsid w:val="00831A5B"/>
    <w:rsid w:val="00851350"/>
    <w:rsid w:val="008516E8"/>
    <w:rsid w:val="00852938"/>
    <w:rsid w:val="00857027"/>
    <w:rsid w:val="00863D19"/>
    <w:rsid w:val="0086498C"/>
    <w:rsid w:val="00865A17"/>
    <w:rsid w:val="00881D90"/>
    <w:rsid w:val="008925C4"/>
    <w:rsid w:val="00893A5B"/>
    <w:rsid w:val="00894F92"/>
    <w:rsid w:val="008A2028"/>
    <w:rsid w:val="008A2342"/>
    <w:rsid w:val="008B5332"/>
    <w:rsid w:val="008C0A58"/>
    <w:rsid w:val="008C7A51"/>
    <w:rsid w:val="008D470F"/>
    <w:rsid w:val="008E2B43"/>
    <w:rsid w:val="008F175C"/>
    <w:rsid w:val="008F32CA"/>
    <w:rsid w:val="009233A1"/>
    <w:rsid w:val="00927B34"/>
    <w:rsid w:val="0094168C"/>
    <w:rsid w:val="009434DA"/>
    <w:rsid w:val="0094768C"/>
    <w:rsid w:val="00950018"/>
    <w:rsid w:val="00951C8A"/>
    <w:rsid w:val="00964351"/>
    <w:rsid w:val="0096443C"/>
    <w:rsid w:val="00964ADC"/>
    <w:rsid w:val="0096539D"/>
    <w:rsid w:val="00967259"/>
    <w:rsid w:val="009748EC"/>
    <w:rsid w:val="009807D3"/>
    <w:rsid w:val="00981057"/>
    <w:rsid w:val="0099785E"/>
    <w:rsid w:val="00997FDF"/>
    <w:rsid w:val="009A3644"/>
    <w:rsid w:val="009A72CA"/>
    <w:rsid w:val="009B1354"/>
    <w:rsid w:val="009C6EF3"/>
    <w:rsid w:val="009C76EB"/>
    <w:rsid w:val="009D4C6C"/>
    <w:rsid w:val="009E1270"/>
    <w:rsid w:val="009F0E38"/>
    <w:rsid w:val="009F6CD3"/>
    <w:rsid w:val="00A0039E"/>
    <w:rsid w:val="00A00D6A"/>
    <w:rsid w:val="00A03CB6"/>
    <w:rsid w:val="00A07653"/>
    <w:rsid w:val="00A11294"/>
    <w:rsid w:val="00A1349B"/>
    <w:rsid w:val="00A223E4"/>
    <w:rsid w:val="00A26E87"/>
    <w:rsid w:val="00A30623"/>
    <w:rsid w:val="00A306B9"/>
    <w:rsid w:val="00A427DF"/>
    <w:rsid w:val="00A7047C"/>
    <w:rsid w:val="00A77D9F"/>
    <w:rsid w:val="00A931B6"/>
    <w:rsid w:val="00AB246B"/>
    <w:rsid w:val="00AB47F3"/>
    <w:rsid w:val="00AB7390"/>
    <w:rsid w:val="00AC55B6"/>
    <w:rsid w:val="00AD2EEB"/>
    <w:rsid w:val="00AD7D2A"/>
    <w:rsid w:val="00AE0C94"/>
    <w:rsid w:val="00AE5FD9"/>
    <w:rsid w:val="00AE6D8B"/>
    <w:rsid w:val="00AF177C"/>
    <w:rsid w:val="00AF24D3"/>
    <w:rsid w:val="00B04FBF"/>
    <w:rsid w:val="00B1397F"/>
    <w:rsid w:val="00B5231F"/>
    <w:rsid w:val="00B54B22"/>
    <w:rsid w:val="00B60CA7"/>
    <w:rsid w:val="00B67F26"/>
    <w:rsid w:val="00B8137A"/>
    <w:rsid w:val="00B8270F"/>
    <w:rsid w:val="00B9117A"/>
    <w:rsid w:val="00B924A1"/>
    <w:rsid w:val="00B94D47"/>
    <w:rsid w:val="00B95F94"/>
    <w:rsid w:val="00B97D7A"/>
    <w:rsid w:val="00BA03E5"/>
    <w:rsid w:val="00BA76ED"/>
    <w:rsid w:val="00BB6D4E"/>
    <w:rsid w:val="00BC425C"/>
    <w:rsid w:val="00BC6A53"/>
    <w:rsid w:val="00BD6A6C"/>
    <w:rsid w:val="00BD73A9"/>
    <w:rsid w:val="00C06740"/>
    <w:rsid w:val="00C076D3"/>
    <w:rsid w:val="00C10AF3"/>
    <w:rsid w:val="00C11EBA"/>
    <w:rsid w:val="00C14CB0"/>
    <w:rsid w:val="00C22F1D"/>
    <w:rsid w:val="00C347AC"/>
    <w:rsid w:val="00C35C4A"/>
    <w:rsid w:val="00C62EE9"/>
    <w:rsid w:val="00C636F2"/>
    <w:rsid w:val="00C6594D"/>
    <w:rsid w:val="00C76C92"/>
    <w:rsid w:val="00C80C27"/>
    <w:rsid w:val="00C91277"/>
    <w:rsid w:val="00C92FA6"/>
    <w:rsid w:val="00C96471"/>
    <w:rsid w:val="00C9778F"/>
    <w:rsid w:val="00CA3CC4"/>
    <w:rsid w:val="00CA7983"/>
    <w:rsid w:val="00CB1702"/>
    <w:rsid w:val="00CE63D1"/>
    <w:rsid w:val="00D05A40"/>
    <w:rsid w:val="00D078F7"/>
    <w:rsid w:val="00D07EA4"/>
    <w:rsid w:val="00D27DA0"/>
    <w:rsid w:val="00D40769"/>
    <w:rsid w:val="00D4217F"/>
    <w:rsid w:val="00D421D8"/>
    <w:rsid w:val="00D44828"/>
    <w:rsid w:val="00D72447"/>
    <w:rsid w:val="00D745A7"/>
    <w:rsid w:val="00D93493"/>
    <w:rsid w:val="00DA0FB8"/>
    <w:rsid w:val="00DA3CC9"/>
    <w:rsid w:val="00DC1599"/>
    <w:rsid w:val="00DE2435"/>
    <w:rsid w:val="00E04C50"/>
    <w:rsid w:val="00E167FB"/>
    <w:rsid w:val="00E454FA"/>
    <w:rsid w:val="00E55657"/>
    <w:rsid w:val="00E71816"/>
    <w:rsid w:val="00E71EC7"/>
    <w:rsid w:val="00E74F82"/>
    <w:rsid w:val="00E7552D"/>
    <w:rsid w:val="00E805FA"/>
    <w:rsid w:val="00E87F8C"/>
    <w:rsid w:val="00E91BCA"/>
    <w:rsid w:val="00E91D10"/>
    <w:rsid w:val="00EA05EA"/>
    <w:rsid w:val="00EA1E3C"/>
    <w:rsid w:val="00EC3617"/>
    <w:rsid w:val="00ED042C"/>
    <w:rsid w:val="00EE2DCD"/>
    <w:rsid w:val="00EF3718"/>
    <w:rsid w:val="00F038A7"/>
    <w:rsid w:val="00F141A2"/>
    <w:rsid w:val="00F15B5F"/>
    <w:rsid w:val="00F3346C"/>
    <w:rsid w:val="00F43204"/>
    <w:rsid w:val="00F57733"/>
    <w:rsid w:val="00F60640"/>
    <w:rsid w:val="00F667E6"/>
    <w:rsid w:val="00F76E94"/>
    <w:rsid w:val="00FA4D80"/>
    <w:rsid w:val="00FB11BC"/>
    <w:rsid w:val="00FD3751"/>
    <w:rsid w:val="00FE3FB7"/>
    <w:rsid w:val="00FE77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9CDEC"/>
  <w15:chartTrackingRefBased/>
  <w15:docId w15:val="{85266183-4931-4E1C-979A-1A0826C2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los-gacetast-tulos">
    <w:name w:val="estlos-gacetas_t-tulos"/>
    <w:basedOn w:val="Normal"/>
    <w:rsid w:val="00743AB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enunciados">
    <w:name w:val="estlos-gacetas_enunciados"/>
    <w:basedOn w:val="Normal"/>
    <w:rsid w:val="00743AB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743AB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2">
    <w:name w:val="charoverride-2"/>
    <w:basedOn w:val="Fuentedeprrafopredeter"/>
    <w:rsid w:val="00743ABE"/>
  </w:style>
  <w:style w:type="character" w:customStyle="1" w:styleId="charoverride-3">
    <w:name w:val="charoverride-3"/>
    <w:basedOn w:val="Fuentedeprrafopredeter"/>
    <w:rsid w:val="00743ABE"/>
  </w:style>
  <w:style w:type="character" w:customStyle="1" w:styleId="charoverride-4">
    <w:name w:val="charoverride-4"/>
    <w:basedOn w:val="Fuentedeprrafopredeter"/>
    <w:rsid w:val="00743ABE"/>
  </w:style>
  <w:style w:type="paragraph" w:customStyle="1" w:styleId="estlos-gacetasp-rrafos---tabulado">
    <w:name w:val="estlos-gacetas_p-rrafos---tabulado"/>
    <w:basedOn w:val="Normal"/>
    <w:rsid w:val="00743AB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743ABE"/>
    <w:pPr>
      <w:ind w:left="720"/>
      <w:contextualSpacing/>
    </w:pPr>
  </w:style>
  <w:style w:type="character" w:styleId="Hipervnculo">
    <w:name w:val="Hyperlink"/>
    <w:basedOn w:val="Fuentedeprrafopredeter"/>
    <w:uiPriority w:val="99"/>
    <w:semiHidden/>
    <w:unhideWhenUsed/>
    <w:rsid w:val="00304294"/>
    <w:rPr>
      <w:color w:val="0000FF"/>
      <w:u w:val="single"/>
    </w:rPr>
  </w:style>
  <w:style w:type="character" w:customStyle="1" w:styleId="charoverride-5">
    <w:name w:val="charoverride-5"/>
    <w:basedOn w:val="Fuentedeprrafopredeter"/>
    <w:rsid w:val="00304294"/>
  </w:style>
  <w:style w:type="paragraph" w:styleId="Encabezado">
    <w:name w:val="header"/>
    <w:basedOn w:val="Normal"/>
    <w:link w:val="EncabezadoCar"/>
    <w:uiPriority w:val="99"/>
    <w:unhideWhenUsed/>
    <w:rsid w:val="005B1C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1CB7"/>
  </w:style>
  <w:style w:type="paragraph" w:styleId="Piedepgina">
    <w:name w:val="footer"/>
    <w:basedOn w:val="Normal"/>
    <w:link w:val="PiedepginaCar"/>
    <w:uiPriority w:val="99"/>
    <w:unhideWhenUsed/>
    <w:rsid w:val="005B1C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1CB7"/>
  </w:style>
  <w:style w:type="paragraph" w:styleId="Textodeglobo">
    <w:name w:val="Balloon Text"/>
    <w:basedOn w:val="Normal"/>
    <w:link w:val="TextodegloboCar"/>
    <w:uiPriority w:val="99"/>
    <w:semiHidden/>
    <w:unhideWhenUsed/>
    <w:rsid w:val="005B1C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1CB7"/>
    <w:rPr>
      <w:rFonts w:ascii="Segoe UI" w:hAnsi="Segoe UI" w:cs="Segoe UI"/>
      <w:sz w:val="18"/>
      <w:szCs w:val="18"/>
    </w:rPr>
  </w:style>
  <w:style w:type="paragraph" w:styleId="Sinespaciado">
    <w:name w:val="No Spacing"/>
    <w:uiPriority w:val="1"/>
    <w:qFormat/>
    <w:rsid w:val="00521465"/>
    <w:pPr>
      <w:spacing w:after="0" w:line="240" w:lineRule="auto"/>
    </w:pPr>
  </w:style>
  <w:style w:type="table" w:styleId="Tablaconcuadrcula">
    <w:name w:val="Table Grid"/>
    <w:basedOn w:val="Tablanormal"/>
    <w:uiPriority w:val="59"/>
    <w:rsid w:val="00857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3FC"/>
    <w:pPr>
      <w:autoSpaceDE w:val="0"/>
      <w:autoSpaceDN w:val="0"/>
      <w:adjustRightInd w:val="0"/>
      <w:spacing w:after="0" w:line="240" w:lineRule="auto"/>
    </w:pPr>
    <w:rPr>
      <w:rFonts w:ascii="Arial" w:hAnsi="Arial" w:cs="Arial"/>
      <w:color w:val="000000"/>
      <w:sz w:val="24"/>
      <w:szCs w:val="24"/>
      <w:lang w:val="es-ES"/>
    </w:rPr>
  </w:style>
  <w:style w:type="paragraph" w:styleId="Textonotapie">
    <w:name w:val="footnote text"/>
    <w:basedOn w:val="Normal"/>
    <w:link w:val="TextonotapieCar"/>
    <w:uiPriority w:val="99"/>
    <w:unhideWhenUsed/>
    <w:rsid w:val="003D6DC5"/>
    <w:pPr>
      <w:spacing w:after="0" w:line="240" w:lineRule="auto"/>
    </w:pPr>
    <w:rPr>
      <w:sz w:val="20"/>
      <w:szCs w:val="20"/>
    </w:rPr>
  </w:style>
  <w:style w:type="character" w:customStyle="1" w:styleId="TextonotapieCar">
    <w:name w:val="Texto nota pie Car"/>
    <w:basedOn w:val="Fuentedeprrafopredeter"/>
    <w:link w:val="Textonotapie"/>
    <w:uiPriority w:val="99"/>
    <w:rsid w:val="003D6DC5"/>
    <w:rPr>
      <w:sz w:val="20"/>
      <w:szCs w:val="20"/>
    </w:rPr>
  </w:style>
  <w:style w:type="character" w:styleId="Refdenotaalpie">
    <w:name w:val="footnote reference"/>
    <w:basedOn w:val="Fuentedeprrafopredeter"/>
    <w:uiPriority w:val="99"/>
    <w:unhideWhenUsed/>
    <w:rsid w:val="003D6DC5"/>
    <w:rPr>
      <w:vertAlign w:val="superscript"/>
    </w:rPr>
  </w:style>
  <w:style w:type="table" w:styleId="Tablanormal1">
    <w:name w:val="Plain Table 1"/>
    <w:basedOn w:val="Tablanormal"/>
    <w:uiPriority w:val="41"/>
    <w:rsid w:val="008C7A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nfasis3">
    <w:name w:val="Grid Table 1 Light Accent 3"/>
    <w:basedOn w:val="Tablanormal"/>
    <w:uiPriority w:val="46"/>
    <w:rsid w:val="0058634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A3062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
    <w:name w:val="Grid Table 4"/>
    <w:basedOn w:val="Tablanormal"/>
    <w:uiPriority w:val="49"/>
    <w:rsid w:val="006F71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092">
      <w:bodyDiv w:val="1"/>
      <w:marLeft w:val="0"/>
      <w:marRight w:val="0"/>
      <w:marTop w:val="0"/>
      <w:marBottom w:val="0"/>
      <w:divBdr>
        <w:top w:val="none" w:sz="0" w:space="0" w:color="auto"/>
        <w:left w:val="none" w:sz="0" w:space="0" w:color="auto"/>
        <w:bottom w:val="none" w:sz="0" w:space="0" w:color="auto"/>
        <w:right w:val="none" w:sz="0" w:space="0" w:color="auto"/>
      </w:divBdr>
    </w:div>
    <w:div w:id="29380411">
      <w:bodyDiv w:val="1"/>
      <w:marLeft w:val="0"/>
      <w:marRight w:val="0"/>
      <w:marTop w:val="0"/>
      <w:marBottom w:val="0"/>
      <w:divBdr>
        <w:top w:val="none" w:sz="0" w:space="0" w:color="auto"/>
        <w:left w:val="none" w:sz="0" w:space="0" w:color="auto"/>
        <w:bottom w:val="none" w:sz="0" w:space="0" w:color="auto"/>
        <w:right w:val="none" w:sz="0" w:space="0" w:color="auto"/>
      </w:divBdr>
    </w:div>
    <w:div w:id="34283836">
      <w:bodyDiv w:val="1"/>
      <w:marLeft w:val="0"/>
      <w:marRight w:val="0"/>
      <w:marTop w:val="0"/>
      <w:marBottom w:val="0"/>
      <w:divBdr>
        <w:top w:val="none" w:sz="0" w:space="0" w:color="auto"/>
        <w:left w:val="none" w:sz="0" w:space="0" w:color="auto"/>
        <w:bottom w:val="none" w:sz="0" w:space="0" w:color="auto"/>
        <w:right w:val="none" w:sz="0" w:space="0" w:color="auto"/>
      </w:divBdr>
    </w:div>
    <w:div w:id="110247090">
      <w:bodyDiv w:val="1"/>
      <w:marLeft w:val="0"/>
      <w:marRight w:val="0"/>
      <w:marTop w:val="0"/>
      <w:marBottom w:val="0"/>
      <w:divBdr>
        <w:top w:val="none" w:sz="0" w:space="0" w:color="auto"/>
        <w:left w:val="none" w:sz="0" w:space="0" w:color="auto"/>
        <w:bottom w:val="none" w:sz="0" w:space="0" w:color="auto"/>
        <w:right w:val="none" w:sz="0" w:space="0" w:color="auto"/>
      </w:divBdr>
    </w:div>
    <w:div w:id="173498890">
      <w:bodyDiv w:val="1"/>
      <w:marLeft w:val="0"/>
      <w:marRight w:val="0"/>
      <w:marTop w:val="0"/>
      <w:marBottom w:val="0"/>
      <w:divBdr>
        <w:top w:val="none" w:sz="0" w:space="0" w:color="auto"/>
        <w:left w:val="none" w:sz="0" w:space="0" w:color="auto"/>
        <w:bottom w:val="none" w:sz="0" w:space="0" w:color="auto"/>
        <w:right w:val="none" w:sz="0" w:space="0" w:color="auto"/>
      </w:divBdr>
    </w:div>
    <w:div w:id="280458842">
      <w:bodyDiv w:val="1"/>
      <w:marLeft w:val="0"/>
      <w:marRight w:val="0"/>
      <w:marTop w:val="0"/>
      <w:marBottom w:val="0"/>
      <w:divBdr>
        <w:top w:val="none" w:sz="0" w:space="0" w:color="auto"/>
        <w:left w:val="none" w:sz="0" w:space="0" w:color="auto"/>
        <w:bottom w:val="none" w:sz="0" w:space="0" w:color="auto"/>
        <w:right w:val="none" w:sz="0" w:space="0" w:color="auto"/>
      </w:divBdr>
    </w:div>
    <w:div w:id="463545025">
      <w:bodyDiv w:val="1"/>
      <w:marLeft w:val="0"/>
      <w:marRight w:val="0"/>
      <w:marTop w:val="0"/>
      <w:marBottom w:val="0"/>
      <w:divBdr>
        <w:top w:val="none" w:sz="0" w:space="0" w:color="auto"/>
        <w:left w:val="none" w:sz="0" w:space="0" w:color="auto"/>
        <w:bottom w:val="none" w:sz="0" w:space="0" w:color="auto"/>
        <w:right w:val="none" w:sz="0" w:space="0" w:color="auto"/>
      </w:divBdr>
    </w:div>
    <w:div w:id="481704787">
      <w:bodyDiv w:val="1"/>
      <w:marLeft w:val="0"/>
      <w:marRight w:val="0"/>
      <w:marTop w:val="0"/>
      <w:marBottom w:val="0"/>
      <w:divBdr>
        <w:top w:val="none" w:sz="0" w:space="0" w:color="auto"/>
        <w:left w:val="none" w:sz="0" w:space="0" w:color="auto"/>
        <w:bottom w:val="none" w:sz="0" w:space="0" w:color="auto"/>
        <w:right w:val="none" w:sz="0" w:space="0" w:color="auto"/>
      </w:divBdr>
    </w:div>
    <w:div w:id="525559630">
      <w:bodyDiv w:val="1"/>
      <w:marLeft w:val="0"/>
      <w:marRight w:val="0"/>
      <w:marTop w:val="0"/>
      <w:marBottom w:val="0"/>
      <w:divBdr>
        <w:top w:val="none" w:sz="0" w:space="0" w:color="auto"/>
        <w:left w:val="none" w:sz="0" w:space="0" w:color="auto"/>
        <w:bottom w:val="none" w:sz="0" w:space="0" w:color="auto"/>
        <w:right w:val="none" w:sz="0" w:space="0" w:color="auto"/>
      </w:divBdr>
    </w:div>
    <w:div w:id="562301783">
      <w:bodyDiv w:val="1"/>
      <w:marLeft w:val="0"/>
      <w:marRight w:val="0"/>
      <w:marTop w:val="0"/>
      <w:marBottom w:val="0"/>
      <w:divBdr>
        <w:top w:val="none" w:sz="0" w:space="0" w:color="auto"/>
        <w:left w:val="none" w:sz="0" w:space="0" w:color="auto"/>
        <w:bottom w:val="none" w:sz="0" w:space="0" w:color="auto"/>
        <w:right w:val="none" w:sz="0" w:space="0" w:color="auto"/>
      </w:divBdr>
    </w:div>
    <w:div w:id="575087965">
      <w:bodyDiv w:val="1"/>
      <w:marLeft w:val="0"/>
      <w:marRight w:val="0"/>
      <w:marTop w:val="0"/>
      <w:marBottom w:val="0"/>
      <w:divBdr>
        <w:top w:val="none" w:sz="0" w:space="0" w:color="auto"/>
        <w:left w:val="none" w:sz="0" w:space="0" w:color="auto"/>
        <w:bottom w:val="none" w:sz="0" w:space="0" w:color="auto"/>
        <w:right w:val="none" w:sz="0" w:space="0" w:color="auto"/>
      </w:divBdr>
    </w:div>
    <w:div w:id="644353770">
      <w:bodyDiv w:val="1"/>
      <w:marLeft w:val="0"/>
      <w:marRight w:val="0"/>
      <w:marTop w:val="0"/>
      <w:marBottom w:val="0"/>
      <w:divBdr>
        <w:top w:val="none" w:sz="0" w:space="0" w:color="auto"/>
        <w:left w:val="none" w:sz="0" w:space="0" w:color="auto"/>
        <w:bottom w:val="none" w:sz="0" w:space="0" w:color="auto"/>
        <w:right w:val="none" w:sz="0" w:space="0" w:color="auto"/>
      </w:divBdr>
    </w:div>
    <w:div w:id="1108232591">
      <w:bodyDiv w:val="1"/>
      <w:marLeft w:val="0"/>
      <w:marRight w:val="0"/>
      <w:marTop w:val="0"/>
      <w:marBottom w:val="0"/>
      <w:divBdr>
        <w:top w:val="none" w:sz="0" w:space="0" w:color="auto"/>
        <w:left w:val="none" w:sz="0" w:space="0" w:color="auto"/>
        <w:bottom w:val="none" w:sz="0" w:space="0" w:color="auto"/>
        <w:right w:val="none" w:sz="0" w:space="0" w:color="auto"/>
      </w:divBdr>
    </w:div>
    <w:div w:id="1130903239">
      <w:bodyDiv w:val="1"/>
      <w:marLeft w:val="0"/>
      <w:marRight w:val="0"/>
      <w:marTop w:val="0"/>
      <w:marBottom w:val="0"/>
      <w:divBdr>
        <w:top w:val="none" w:sz="0" w:space="0" w:color="auto"/>
        <w:left w:val="none" w:sz="0" w:space="0" w:color="auto"/>
        <w:bottom w:val="none" w:sz="0" w:space="0" w:color="auto"/>
        <w:right w:val="none" w:sz="0" w:space="0" w:color="auto"/>
      </w:divBdr>
    </w:div>
    <w:div w:id="1149709685">
      <w:bodyDiv w:val="1"/>
      <w:marLeft w:val="0"/>
      <w:marRight w:val="0"/>
      <w:marTop w:val="0"/>
      <w:marBottom w:val="0"/>
      <w:divBdr>
        <w:top w:val="none" w:sz="0" w:space="0" w:color="auto"/>
        <w:left w:val="none" w:sz="0" w:space="0" w:color="auto"/>
        <w:bottom w:val="none" w:sz="0" w:space="0" w:color="auto"/>
        <w:right w:val="none" w:sz="0" w:space="0" w:color="auto"/>
      </w:divBdr>
    </w:div>
    <w:div w:id="1272393985">
      <w:bodyDiv w:val="1"/>
      <w:marLeft w:val="0"/>
      <w:marRight w:val="0"/>
      <w:marTop w:val="0"/>
      <w:marBottom w:val="0"/>
      <w:divBdr>
        <w:top w:val="none" w:sz="0" w:space="0" w:color="auto"/>
        <w:left w:val="none" w:sz="0" w:space="0" w:color="auto"/>
        <w:bottom w:val="none" w:sz="0" w:space="0" w:color="auto"/>
        <w:right w:val="none" w:sz="0" w:space="0" w:color="auto"/>
      </w:divBdr>
    </w:div>
    <w:div w:id="1325205516">
      <w:bodyDiv w:val="1"/>
      <w:marLeft w:val="0"/>
      <w:marRight w:val="0"/>
      <w:marTop w:val="0"/>
      <w:marBottom w:val="0"/>
      <w:divBdr>
        <w:top w:val="none" w:sz="0" w:space="0" w:color="auto"/>
        <w:left w:val="none" w:sz="0" w:space="0" w:color="auto"/>
        <w:bottom w:val="none" w:sz="0" w:space="0" w:color="auto"/>
        <w:right w:val="none" w:sz="0" w:space="0" w:color="auto"/>
      </w:divBdr>
    </w:div>
    <w:div w:id="1388334443">
      <w:bodyDiv w:val="1"/>
      <w:marLeft w:val="0"/>
      <w:marRight w:val="0"/>
      <w:marTop w:val="0"/>
      <w:marBottom w:val="0"/>
      <w:divBdr>
        <w:top w:val="none" w:sz="0" w:space="0" w:color="auto"/>
        <w:left w:val="none" w:sz="0" w:space="0" w:color="auto"/>
        <w:bottom w:val="none" w:sz="0" w:space="0" w:color="auto"/>
        <w:right w:val="none" w:sz="0" w:space="0" w:color="auto"/>
      </w:divBdr>
    </w:div>
    <w:div w:id="1439518663">
      <w:bodyDiv w:val="1"/>
      <w:marLeft w:val="0"/>
      <w:marRight w:val="0"/>
      <w:marTop w:val="0"/>
      <w:marBottom w:val="0"/>
      <w:divBdr>
        <w:top w:val="none" w:sz="0" w:space="0" w:color="auto"/>
        <w:left w:val="none" w:sz="0" w:space="0" w:color="auto"/>
        <w:bottom w:val="none" w:sz="0" w:space="0" w:color="auto"/>
        <w:right w:val="none" w:sz="0" w:space="0" w:color="auto"/>
      </w:divBdr>
    </w:div>
    <w:div w:id="1908806009">
      <w:bodyDiv w:val="1"/>
      <w:marLeft w:val="0"/>
      <w:marRight w:val="0"/>
      <w:marTop w:val="0"/>
      <w:marBottom w:val="0"/>
      <w:divBdr>
        <w:top w:val="none" w:sz="0" w:space="0" w:color="auto"/>
        <w:left w:val="none" w:sz="0" w:space="0" w:color="auto"/>
        <w:bottom w:val="none" w:sz="0" w:space="0" w:color="auto"/>
        <w:right w:val="none" w:sz="0" w:space="0" w:color="auto"/>
      </w:divBdr>
    </w:div>
    <w:div w:id="21342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D3A6E-8B5C-4B1B-A698-A9F1B5E8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18</Pages>
  <Words>7188</Words>
  <Characters>39539</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barrera utlHR fabio arroyabe</dc:creator>
  <cp:keywords/>
  <dc:description/>
  <cp:lastModifiedBy>diego barrera utlHR fabio arroyabe</cp:lastModifiedBy>
  <cp:revision>5</cp:revision>
  <cp:lastPrinted>2019-08-21T19:47:00Z</cp:lastPrinted>
  <dcterms:created xsi:type="dcterms:W3CDTF">2019-08-21T14:03:00Z</dcterms:created>
  <dcterms:modified xsi:type="dcterms:W3CDTF">2019-08-21T19:47:00Z</dcterms:modified>
</cp:coreProperties>
</file>