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29286" w14:textId="77777777" w:rsidR="009B2932" w:rsidRDefault="009B2932" w:rsidP="009B2932">
      <w:pPr>
        <w:pStyle w:val="Sinespaciado"/>
        <w:rPr>
          <w:rFonts w:ascii="Century Gothic" w:hAnsi="Century Gothic" w:cs="Times New Roman"/>
          <w:sz w:val="24"/>
          <w:szCs w:val="24"/>
        </w:rPr>
      </w:pPr>
      <w:bookmarkStart w:id="0" w:name="_Hlk524335891"/>
    </w:p>
    <w:p w14:paraId="04E7D3ED" w14:textId="77777777" w:rsidR="00A20270" w:rsidRPr="00474B47" w:rsidRDefault="00A20270" w:rsidP="009B2932">
      <w:pPr>
        <w:pStyle w:val="Sinespaciado"/>
        <w:rPr>
          <w:rFonts w:ascii="Century Gothic" w:hAnsi="Century Gothic" w:cs="Times New Roman"/>
          <w:sz w:val="24"/>
          <w:szCs w:val="24"/>
        </w:rPr>
      </w:pPr>
    </w:p>
    <w:bookmarkEnd w:id="0"/>
    <w:p w14:paraId="26592D9D" w14:textId="77777777" w:rsidR="006E47C9" w:rsidRPr="009D6A4D" w:rsidRDefault="006E47C9" w:rsidP="006E47C9">
      <w:pPr>
        <w:spacing w:after="0" w:line="360" w:lineRule="auto"/>
        <w:outlineLvl w:val="0"/>
        <w:rPr>
          <w:rFonts w:ascii="Times New Roman" w:hAnsi="Times New Roman" w:cs="Times New Roman"/>
          <w:sz w:val="24"/>
          <w:szCs w:val="24"/>
        </w:rPr>
      </w:pPr>
      <w:r>
        <w:rPr>
          <w:rFonts w:ascii="Times New Roman" w:hAnsi="Times New Roman" w:cs="Times New Roman"/>
          <w:sz w:val="24"/>
          <w:szCs w:val="24"/>
        </w:rPr>
        <w:t>Bogotá D.C. 21 de agosto</w:t>
      </w:r>
      <w:r w:rsidRPr="009D6A4D">
        <w:rPr>
          <w:rFonts w:ascii="Times New Roman" w:hAnsi="Times New Roman" w:cs="Times New Roman"/>
          <w:sz w:val="24"/>
          <w:szCs w:val="24"/>
        </w:rPr>
        <w:t xml:space="preserve"> de 2019</w:t>
      </w:r>
    </w:p>
    <w:p w14:paraId="4637B647" w14:textId="77777777" w:rsidR="006E47C9" w:rsidRPr="009D6A4D" w:rsidRDefault="006E47C9" w:rsidP="006E47C9">
      <w:pPr>
        <w:spacing w:after="0" w:line="360" w:lineRule="auto"/>
        <w:rPr>
          <w:rFonts w:ascii="Times New Roman" w:hAnsi="Times New Roman" w:cs="Times New Roman"/>
          <w:sz w:val="24"/>
          <w:szCs w:val="24"/>
        </w:rPr>
      </w:pPr>
    </w:p>
    <w:p w14:paraId="2AF94ED9" w14:textId="77777777" w:rsidR="00A20270" w:rsidRDefault="00A20270" w:rsidP="006E47C9">
      <w:pPr>
        <w:spacing w:after="0" w:line="240" w:lineRule="auto"/>
        <w:rPr>
          <w:rFonts w:ascii="Times New Roman" w:hAnsi="Times New Roman" w:cs="Times New Roman"/>
          <w:sz w:val="24"/>
          <w:szCs w:val="24"/>
        </w:rPr>
      </w:pPr>
    </w:p>
    <w:p w14:paraId="62589E41" w14:textId="77777777" w:rsidR="006E47C9" w:rsidRPr="009D6A4D" w:rsidRDefault="006E47C9" w:rsidP="006E47C9">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Honorable Representante</w:t>
      </w:r>
    </w:p>
    <w:p w14:paraId="7CBC02FE" w14:textId="77777777" w:rsidR="006E47C9" w:rsidRPr="009D6A4D" w:rsidRDefault="006E47C9" w:rsidP="006E47C9">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CARLOS ALBERTO CUENCA CHAUX</w:t>
      </w:r>
    </w:p>
    <w:p w14:paraId="53CBD33E" w14:textId="77777777" w:rsidR="006E47C9" w:rsidRPr="009D6A4D" w:rsidRDefault="006E47C9" w:rsidP="006E47C9">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 xml:space="preserve">Presidente </w:t>
      </w:r>
    </w:p>
    <w:p w14:paraId="4D73CCDC" w14:textId="77777777" w:rsidR="006E47C9" w:rsidRPr="009D6A4D" w:rsidRDefault="006E47C9" w:rsidP="006E47C9">
      <w:pPr>
        <w:spacing w:after="0" w:line="240" w:lineRule="auto"/>
        <w:rPr>
          <w:rFonts w:ascii="Times New Roman" w:hAnsi="Times New Roman" w:cs="Times New Roman"/>
          <w:b/>
          <w:sz w:val="24"/>
          <w:szCs w:val="24"/>
        </w:rPr>
      </w:pPr>
      <w:r w:rsidRPr="009D6A4D">
        <w:rPr>
          <w:rFonts w:ascii="Times New Roman" w:hAnsi="Times New Roman" w:cs="Times New Roman"/>
          <w:b/>
          <w:sz w:val="24"/>
          <w:szCs w:val="24"/>
        </w:rPr>
        <w:t>MESA DIRECTIVA</w:t>
      </w:r>
    </w:p>
    <w:p w14:paraId="6E86FDDE" w14:textId="77777777" w:rsidR="006E47C9" w:rsidRPr="009D6A4D" w:rsidRDefault="006E47C9" w:rsidP="006E47C9">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Cámara de Representantes del Congreso de la Republica</w:t>
      </w:r>
    </w:p>
    <w:p w14:paraId="4BC627B5" w14:textId="77777777" w:rsidR="006E47C9" w:rsidRPr="009D6A4D" w:rsidRDefault="006E47C9" w:rsidP="006E47C9">
      <w:pPr>
        <w:spacing w:after="0" w:line="240" w:lineRule="auto"/>
        <w:rPr>
          <w:rFonts w:ascii="Times New Roman" w:hAnsi="Times New Roman" w:cs="Times New Roman"/>
          <w:sz w:val="24"/>
          <w:szCs w:val="24"/>
        </w:rPr>
      </w:pPr>
      <w:r w:rsidRPr="009D6A4D">
        <w:rPr>
          <w:rFonts w:ascii="Times New Roman" w:hAnsi="Times New Roman" w:cs="Times New Roman"/>
          <w:sz w:val="24"/>
          <w:szCs w:val="24"/>
        </w:rPr>
        <w:t>Bogotá D.C</w:t>
      </w:r>
    </w:p>
    <w:p w14:paraId="0BEE208D" w14:textId="77777777" w:rsidR="006E47C9" w:rsidRPr="009D6A4D" w:rsidRDefault="006E47C9" w:rsidP="006E47C9">
      <w:pPr>
        <w:spacing w:after="0" w:line="360" w:lineRule="auto"/>
        <w:rPr>
          <w:rFonts w:ascii="Times New Roman" w:hAnsi="Times New Roman" w:cs="Times New Roman"/>
          <w:sz w:val="24"/>
          <w:szCs w:val="24"/>
        </w:rPr>
      </w:pPr>
    </w:p>
    <w:p w14:paraId="3DC789AC" w14:textId="77777777" w:rsidR="00A20270" w:rsidRDefault="00A20270" w:rsidP="006E47C9">
      <w:pPr>
        <w:pStyle w:val="NormalWeb"/>
        <w:spacing w:before="0" w:beforeAutospacing="0" w:after="300" w:afterAutospacing="0"/>
        <w:jc w:val="center"/>
        <w:textAlignment w:val="baseline"/>
        <w:rPr>
          <w:b/>
        </w:rPr>
      </w:pPr>
    </w:p>
    <w:p w14:paraId="63297DF7" w14:textId="055CF429" w:rsidR="006E47C9" w:rsidRPr="00293580" w:rsidRDefault="00965861" w:rsidP="006E47C9">
      <w:pPr>
        <w:pStyle w:val="NormalWeb"/>
        <w:spacing w:before="0" w:beforeAutospacing="0" w:after="300" w:afterAutospacing="0"/>
        <w:jc w:val="center"/>
        <w:textAlignment w:val="baseline"/>
        <w:rPr>
          <w:i/>
          <w:color w:val="000000"/>
          <w:sz w:val="28"/>
        </w:rPr>
      </w:pPr>
      <w:r>
        <w:rPr>
          <w:b/>
        </w:rPr>
        <w:t xml:space="preserve">Asunto: </w:t>
      </w:r>
      <w:r w:rsidR="006E47C9" w:rsidRPr="009D6A4D">
        <w:rPr>
          <w:b/>
        </w:rPr>
        <w:t xml:space="preserve">Proyecto de Ley No. ___ De 2019 </w:t>
      </w:r>
      <w:r w:rsidR="00A20270">
        <w:rPr>
          <w:rFonts w:eastAsiaTheme="minorHAnsi"/>
          <w:b/>
          <w:i/>
          <w:szCs w:val="22"/>
          <w:lang w:eastAsia="en-US"/>
        </w:rPr>
        <w:t xml:space="preserve"> “Por medio del cual se modifica el porcentaje de repartición de las contraprestaciones p</w:t>
      </w:r>
      <w:r w:rsidR="006E47C9" w:rsidRPr="00293580">
        <w:rPr>
          <w:rFonts w:eastAsiaTheme="minorHAnsi"/>
          <w:b/>
          <w:i/>
          <w:szCs w:val="22"/>
          <w:lang w:eastAsia="en-US"/>
        </w:rPr>
        <w:t>ortuarias”</w:t>
      </w:r>
    </w:p>
    <w:p w14:paraId="496373E0" w14:textId="0B51FB7C" w:rsidR="006E47C9" w:rsidRPr="009D6A4D" w:rsidRDefault="006E47C9" w:rsidP="006E47C9">
      <w:pPr>
        <w:pStyle w:val="Normal1"/>
        <w:spacing w:line="240" w:lineRule="auto"/>
        <w:rPr>
          <w:rFonts w:ascii="Times New Roman" w:hAnsi="Times New Roman" w:cs="Times New Roman"/>
        </w:rPr>
      </w:pPr>
      <w:r w:rsidRPr="009D6A4D">
        <w:rPr>
          <w:rFonts w:ascii="Times New Roman" w:hAnsi="Times New Roman" w:cs="Times New Roman"/>
          <w:b/>
        </w:rPr>
        <w:t xml:space="preserve"> </w:t>
      </w:r>
    </w:p>
    <w:p w14:paraId="678BE8DD" w14:textId="0C4F2F04" w:rsidR="006E47C9" w:rsidRPr="009D6A4D" w:rsidRDefault="006E47C9" w:rsidP="00886123">
      <w:pPr>
        <w:spacing w:after="0" w:line="360" w:lineRule="auto"/>
        <w:rPr>
          <w:rFonts w:ascii="Times New Roman" w:hAnsi="Times New Roman" w:cs="Times New Roman"/>
          <w:sz w:val="24"/>
          <w:szCs w:val="24"/>
        </w:rPr>
      </w:pPr>
      <w:r w:rsidRPr="009D6A4D">
        <w:rPr>
          <w:rFonts w:ascii="Times New Roman" w:hAnsi="Times New Roman" w:cs="Times New Roman"/>
          <w:sz w:val="24"/>
          <w:szCs w:val="24"/>
        </w:rPr>
        <w:t xml:space="preserve">Respetado </w:t>
      </w:r>
      <w:r w:rsidR="00A20270">
        <w:rPr>
          <w:rFonts w:ascii="Times New Roman" w:hAnsi="Times New Roman" w:cs="Times New Roman"/>
          <w:sz w:val="24"/>
          <w:szCs w:val="24"/>
        </w:rPr>
        <w:t>señor presidente:</w:t>
      </w:r>
    </w:p>
    <w:p w14:paraId="7D7158C6" w14:textId="77777777" w:rsidR="006E47C9" w:rsidRPr="009D6A4D" w:rsidRDefault="006E47C9" w:rsidP="00886123">
      <w:pPr>
        <w:spacing w:after="0" w:line="360" w:lineRule="auto"/>
        <w:rPr>
          <w:rFonts w:ascii="Times New Roman" w:hAnsi="Times New Roman" w:cs="Times New Roman"/>
          <w:sz w:val="24"/>
          <w:szCs w:val="24"/>
        </w:rPr>
      </w:pPr>
    </w:p>
    <w:p w14:paraId="20759C1B" w14:textId="188FBED7" w:rsidR="006E47C9" w:rsidRPr="00886123" w:rsidRDefault="006E47C9" w:rsidP="00886123">
      <w:pPr>
        <w:spacing w:after="0"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En mi condición de </w:t>
      </w:r>
      <w:bookmarkStart w:id="1" w:name="_Hlk524335962"/>
      <w:r w:rsidRPr="009D6A4D">
        <w:rPr>
          <w:rFonts w:ascii="Times New Roman" w:hAnsi="Times New Roman" w:cs="Times New Roman"/>
          <w:sz w:val="24"/>
          <w:szCs w:val="24"/>
        </w:rPr>
        <w:t>Representante de la Cámara de Repres</w:t>
      </w:r>
      <w:r w:rsidR="00FC339B">
        <w:rPr>
          <w:rFonts w:ascii="Times New Roman" w:hAnsi="Times New Roman" w:cs="Times New Roman"/>
          <w:sz w:val="24"/>
          <w:szCs w:val="24"/>
        </w:rPr>
        <w:t>entantes del Congreso de la Repú</w:t>
      </w:r>
      <w:r w:rsidRPr="009D6A4D">
        <w:rPr>
          <w:rFonts w:ascii="Times New Roman" w:hAnsi="Times New Roman" w:cs="Times New Roman"/>
          <w:sz w:val="24"/>
          <w:szCs w:val="24"/>
        </w:rPr>
        <w:t>blica</w:t>
      </w:r>
      <w:r w:rsidR="00FC339B">
        <w:rPr>
          <w:rFonts w:ascii="Times New Roman" w:hAnsi="Times New Roman" w:cs="Times New Roman"/>
          <w:sz w:val="24"/>
          <w:szCs w:val="24"/>
        </w:rPr>
        <w:t>,</w:t>
      </w:r>
      <w:r w:rsidRPr="009D6A4D">
        <w:rPr>
          <w:rFonts w:ascii="Times New Roman" w:hAnsi="Times New Roman" w:cs="Times New Roman"/>
          <w:sz w:val="24"/>
          <w:szCs w:val="24"/>
        </w:rPr>
        <w:t xml:space="preserve"> </w:t>
      </w:r>
      <w:bookmarkEnd w:id="1"/>
      <w:r w:rsidRPr="009D6A4D">
        <w:rPr>
          <w:rFonts w:ascii="Times New Roman" w:hAnsi="Times New Roman" w:cs="Times New Roman"/>
          <w:sz w:val="24"/>
          <w:szCs w:val="24"/>
        </w:rPr>
        <w:t xml:space="preserve">radico el </w:t>
      </w:r>
      <w:r w:rsidR="00A16B98">
        <w:rPr>
          <w:rFonts w:ascii="Times New Roman" w:hAnsi="Times New Roman" w:cs="Times New Roman"/>
          <w:sz w:val="24"/>
          <w:szCs w:val="24"/>
        </w:rPr>
        <w:t>presente Proyecto de Ley</w:t>
      </w:r>
      <w:r w:rsidRPr="00886123">
        <w:rPr>
          <w:rFonts w:ascii="Times New Roman" w:hAnsi="Times New Roman" w:cs="Times New Roman"/>
          <w:sz w:val="24"/>
          <w:szCs w:val="24"/>
        </w:rPr>
        <w:t xml:space="preserve"> </w:t>
      </w:r>
      <w:r w:rsidR="00886123" w:rsidRPr="00886123">
        <w:rPr>
          <w:rFonts w:ascii="Times New Roman" w:hAnsi="Times New Roman" w:cs="Times New Roman"/>
          <w:sz w:val="24"/>
          <w:szCs w:val="24"/>
        </w:rPr>
        <w:t xml:space="preserve">busca </w:t>
      </w:r>
      <w:r w:rsidR="00886123" w:rsidRPr="00886123">
        <w:rPr>
          <w:rFonts w:ascii="Times New Roman" w:hAnsi="Times New Roman" w:cs="Times New Roman"/>
          <w:sz w:val="24"/>
          <w:szCs w:val="24"/>
        </w:rPr>
        <w:t>modifica</w:t>
      </w:r>
      <w:r w:rsidR="00886123" w:rsidRPr="00886123">
        <w:rPr>
          <w:rFonts w:ascii="Times New Roman" w:hAnsi="Times New Roman" w:cs="Times New Roman"/>
          <w:sz w:val="24"/>
          <w:szCs w:val="24"/>
        </w:rPr>
        <w:t>r</w:t>
      </w:r>
      <w:r w:rsidR="00886123" w:rsidRPr="00886123">
        <w:rPr>
          <w:rFonts w:ascii="Times New Roman" w:hAnsi="Times New Roman" w:cs="Times New Roman"/>
          <w:sz w:val="24"/>
          <w:szCs w:val="24"/>
        </w:rPr>
        <w:t xml:space="preserve"> el porcentaje de repartición de las contraprestaciones p</w:t>
      </w:r>
      <w:r w:rsidR="00886123" w:rsidRPr="00886123">
        <w:rPr>
          <w:rFonts w:ascii="Times New Roman" w:hAnsi="Times New Roman" w:cs="Times New Roman"/>
          <w:sz w:val="24"/>
          <w:szCs w:val="24"/>
        </w:rPr>
        <w:t>ortuarias</w:t>
      </w:r>
      <w:r w:rsidR="00886123">
        <w:rPr>
          <w:rFonts w:ascii="Times New Roman" w:hAnsi="Times New Roman" w:cs="Times New Roman"/>
          <w:sz w:val="24"/>
          <w:szCs w:val="24"/>
        </w:rPr>
        <w:t>.</w:t>
      </w:r>
    </w:p>
    <w:p w14:paraId="470E694D" w14:textId="77777777" w:rsidR="00886123" w:rsidRPr="00886123" w:rsidRDefault="00886123" w:rsidP="00886123">
      <w:pPr>
        <w:spacing w:after="0" w:line="360" w:lineRule="auto"/>
        <w:jc w:val="both"/>
        <w:rPr>
          <w:rFonts w:ascii="Times New Roman" w:hAnsi="Times New Roman" w:cs="Times New Roman"/>
          <w:color w:val="FF0000"/>
          <w:sz w:val="24"/>
          <w:szCs w:val="24"/>
        </w:rPr>
      </w:pPr>
    </w:p>
    <w:p w14:paraId="5AF26ECE" w14:textId="77777777" w:rsidR="006E47C9" w:rsidRPr="009D6A4D" w:rsidRDefault="006E47C9" w:rsidP="00886123">
      <w:pPr>
        <w:spacing w:after="0"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De tal forma, presento a consideración del Congreso de la República este proyecto para iniciar el trámite correspondiente y cumplir con las exigencias dictadas por la Ley. </w:t>
      </w:r>
    </w:p>
    <w:p w14:paraId="2191C980" w14:textId="77777777" w:rsidR="006E47C9" w:rsidRPr="009D6A4D" w:rsidRDefault="006E47C9" w:rsidP="00886123">
      <w:pPr>
        <w:spacing w:after="0" w:line="360" w:lineRule="auto"/>
        <w:jc w:val="both"/>
        <w:rPr>
          <w:rFonts w:ascii="Times New Roman" w:hAnsi="Times New Roman" w:cs="Times New Roman"/>
          <w:sz w:val="24"/>
          <w:szCs w:val="24"/>
        </w:rPr>
      </w:pPr>
    </w:p>
    <w:p w14:paraId="70EC0638" w14:textId="77777777" w:rsidR="006E47C9" w:rsidRPr="009D6A4D" w:rsidRDefault="006E47C9" w:rsidP="00886123">
      <w:pPr>
        <w:spacing w:after="0" w:line="360" w:lineRule="auto"/>
        <w:jc w:val="both"/>
        <w:rPr>
          <w:rFonts w:ascii="Times New Roman" w:hAnsi="Times New Roman" w:cs="Times New Roman"/>
          <w:sz w:val="24"/>
          <w:szCs w:val="24"/>
        </w:rPr>
      </w:pPr>
      <w:r w:rsidRPr="009D6A4D">
        <w:rPr>
          <w:rFonts w:ascii="Times New Roman" w:hAnsi="Times New Roman" w:cs="Times New Roman"/>
          <w:sz w:val="24"/>
          <w:szCs w:val="24"/>
        </w:rPr>
        <w:t xml:space="preserve">Adjunto original y tres (3) copias del documento, así como una copia en medio magnético (CD). </w:t>
      </w:r>
    </w:p>
    <w:p w14:paraId="4A2FC07C" w14:textId="77777777" w:rsidR="00886123" w:rsidRDefault="00886123" w:rsidP="00886123">
      <w:pPr>
        <w:spacing w:after="0" w:line="360" w:lineRule="auto"/>
        <w:outlineLvl w:val="0"/>
        <w:rPr>
          <w:rFonts w:ascii="Times New Roman" w:hAnsi="Times New Roman" w:cs="Times New Roman"/>
          <w:sz w:val="24"/>
          <w:szCs w:val="24"/>
        </w:rPr>
      </w:pPr>
    </w:p>
    <w:p w14:paraId="4E9B92E8" w14:textId="56104B90" w:rsidR="006E47C9" w:rsidRPr="009D6A4D" w:rsidRDefault="006E47C9" w:rsidP="00886123">
      <w:pPr>
        <w:spacing w:after="0" w:line="360" w:lineRule="auto"/>
        <w:outlineLvl w:val="0"/>
        <w:rPr>
          <w:rFonts w:ascii="Times New Roman" w:hAnsi="Times New Roman" w:cs="Times New Roman"/>
          <w:sz w:val="24"/>
          <w:szCs w:val="24"/>
        </w:rPr>
      </w:pPr>
      <w:r w:rsidRPr="009D6A4D">
        <w:rPr>
          <w:rFonts w:ascii="Times New Roman" w:hAnsi="Times New Roman" w:cs="Times New Roman"/>
          <w:sz w:val="24"/>
          <w:szCs w:val="24"/>
        </w:rPr>
        <w:t xml:space="preserve">Cordialmente, </w:t>
      </w:r>
    </w:p>
    <w:p w14:paraId="76646237" w14:textId="50F8716D" w:rsidR="006E47C9" w:rsidRDefault="006E47C9" w:rsidP="006E47C9">
      <w:pPr>
        <w:spacing w:after="0" w:line="360" w:lineRule="auto"/>
        <w:jc w:val="both"/>
        <w:rPr>
          <w:rFonts w:ascii="Times New Roman" w:hAnsi="Times New Roman" w:cs="Times New Roman"/>
          <w:sz w:val="24"/>
          <w:szCs w:val="24"/>
          <w:lang w:val="es-ES"/>
        </w:rPr>
      </w:pPr>
    </w:p>
    <w:p w14:paraId="4C7EFBB9" w14:textId="77777777" w:rsidR="00FC339B" w:rsidRPr="009D6A4D" w:rsidRDefault="00FC339B" w:rsidP="006E47C9">
      <w:pPr>
        <w:spacing w:after="0" w:line="360" w:lineRule="auto"/>
        <w:jc w:val="both"/>
        <w:rPr>
          <w:rFonts w:ascii="Times New Roman" w:hAnsi="Times New Roman" w:cs="Times New Roman"/>
          <w:sz w:val="24"/>
          <w:szCs w:val="24"/>
          <w:lang w:val="es-ES"/>
        </w:rPr>
      </w:pPr>
    </w:p>
    <w:p w14:paraId="0418D62A" w14:textId="77777777" w:rsidR="006E47C9" w:rsidRPr="009D6A4D" w:rsidRDefault="006E47C9" w:rsidP="006E47C9">
      <w:pPr>
        <w:spacing w:after="0" w:line="240" w:lineRule="auto"/>
        <w:jc w:val="both"/>
        <w:rPr>
          <w:rFonts w:ascii="Times New Roman" w:hAnsi="Times New Roman" w:cs="Times New Roman"/>
          <w:sz w:val="24"/>
          <w:szCs w:val="24"/>
          <w:lang w:val="es-ES"/>
        </w:rPr>
      </w:pPr>
      <w:bookmarkStart w:id="2" w:name="_Hlk524336119"/>
      <w:r w:rsidRPr="009D6A4D">
        <w:rPr>
          <w:rFonts w:ascii="Times New Roman" w:hAnsi="Times New Roman" w:cs="Times New Roman"/>
          <w:sz w:val="24"/>
          <w:szCs w:val="24"/>
          <w:lang w:val="es-ES"/>
        </w:rPr>
        <w:t>______________________________</w:t>
      </w:r>
    </w:p>
    <w:p w14:paraId="47DCB83D" w14:textId="77777777" w:rsidR="006E47C9" w:rsidRPr="009D6A4D" w:rsidRDefault="006E47C9" w:rsidP="006E47C9">
      <w:pPr>
        <w:spacing w:after="0" w:line="240" w:lineRule="auto"/>
        <w:jc w:val="both"/>
        <w:rPr>
          <w:rFonts w:ascii="Times New Roman" w:hAnsi="Times New Roman" w:cs="Times New Roman"/>
          <w:b/>
          <w:sz w:val="24"/>
          <w:szCs w:val="24"/>
          <w:lang w:val="es-ES"/>
        </w:rPr>
      </w:pPr>
      <w:r w:rsidRPr="009D6A4D">
        <w:rPr>
          <w:rFonts w:ascii="Times New Roman" w:hAnsi="Times New Roman" w:cs="Times New Roman"/>
          <w:b/>
          <w:sz w:val="24"/>
          <w:szCs w:val="24"/>
          <w:lang w:val="es-ES"/>
        </w:rPr>
        <w:t>LEÓN FREDY MUÑOZ LOPERA</w:t>
      </w:r>
    </w:p>
    <w:p w14:paraId="7994D1BA" w14:textId="10385544" w:rsidR="006E47C9" w:rsidRPr="009D6A4D" w:rsidRDefault="006E47C9" w:rsidP="006E47C9">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Representante a la Cámara</w:t>
      </w:r>
      <w:r w:rsidR="00886123">
        <w:rPr>
          <w:rFonts w:ascii="Times New Roman" w:hAnsi="Times New Roman" w:cs="Times New Roman"/>
          <w:sz w:val="24"/>
          <w:szCs w:val="24"/>
          <w:lang w:val="es-ES"/>
        </w:rPr>
        <w:t xml:space="preserve"> por Antioquia</w:t>
      </w:r>
    </w:p>
    <w:p w14:paraId="5D3EB70B" w14:textId="77777777" w:rsidR="006E47C9" w:rsidRPr="009D6A4D" w:rsidRDefault="006E47C9" w:rsidP="006E47C9">
      <w:pPr>
        <w:spacing w:after="0" w:line="240" w:lineRule="auto"/>
        <w:jc w:val="both"/>
        <w:rPr>
          <w:rFonts w:ascii="Times New Roman" w:hAnsi="Times New Roman" w:cs="Times New Roman"/>
          <w:sz w:val="24"/>
          <w:szCs w:val="24"/>
          <w:lang w:val="es-ES"/>
        </w:rPr>
      </w:pPr>
      <w:r w:rsidRPr="009D6A4D">
        <w:rPr>
          <w:rFonts w:ascii="Times New Roman" w:hAnsi="Times New Roman" w:cs="Times New Roman"/>
          <w:sz w:val="24"/>
          <w:szCs w:val="24"/>
          <w:lang w:val="es-ES"/>
        </w:rPr>
        <w:t>Partido Alianza Verde</w:t>
      </w:r>
    </w:p>
    <w:bookmarkEnd w:id="2"/>
    <w:p w14:paraId="4DABFEF6" w14:textId="77777777" w:rsidR="008C43F7" w:rsidRDefault="008C43F7" w:rsidP="008C43F7">
      <w:pPr>
        <w:jc w:val="center"/>
        <w:rPr>
          <w:rFonts w:ascii="Times New Roman" w:hAnsi="Times New Roman" w:cs="Times New Roman"/>
          <w:b/>
        </w:rPr>
      </w:pPr>
    </w:p>
    <w:p w14:paraId="5A610CDD" w14:textId="77777777" w:rsidR="008C43F7" w:rsidRPr="00293580" w:rsidRDefault="008C43F7" w:rsidP="008C43F7">
      <w:pPr>
        <w:jc w:val="center"/>
        <w:rPr>
          <w:rFonts w:ascii="Times New Roman" w:hAnsi="Times New Roman" w:cs="Times New Roman"/>
          <w:b/>
        </w:rPr>
      </w:pPr>
      <w:r w:rsidRPr="00293580">
        <w:rPr>
          <w:rFonts w:ascii="Times New Roman" w:hAnsi="Times New Roman" w:cs="Times New Roman"/>
          <w:b/>
        </w:rPr>
        <w:t>PROYECTO DE LEY   ____ DE 2019 CÁMARA</w:t>
      </w:r>
    </w:p>
    <w:p w14:paraId="583770E5" w14:textId="77777777" w:rsidR="008C43F7" w:rsidRPr="00293580" w:rsidRDefault="008C43F7" w:rsidP="008C43F7">
      <w:pPr>
        <w:jc w:val="center"/>
        <w:rPr>
          <w:rFonts w:ascii="Times New Roman" w:hAnsi="Times New Roman" w:cs="Times New Roman"/>
          <w:b/>
        </w:rPr>
      </w:pPr>
    </w:p>
    <w:p w14:paraId="61F2EFA2" w14:textId="13F9CEB8" w:rsidR="001F128E" w:rsidRPr="00293580" w:rsidRDefault="00FC339B" w:rsidP="008C43F7">
      <w:pPr>
        <w:pStyle w:val="NormalWeb"/>
        <w:spacing w:before="0" w:beforeAutospacing="0" w:after="300" w:afterAutospacing="0"/>
        <w:jc w:val="center"/>
        <w:textAlignment w:val="baseline"/>
        <w:rPr>
          <w:i/>
          <w:color w:val="000000"/>
          <w:sz w:val="28"/>
        </w:rPr>
      </w:pPr>
      <w:r>
        <w:rPr>
          <w:rFonts w:eastAsiaTheme="minorHAnsi"/>
          <w:b/>
          <w:i/>
          <w:szCs w:val="22"/>
          <w:lang w:eastAsia="en-US"/>
        </w:rPr>
        <w:t xml:space="preserve"> “Por medio del cual se modifica el porcentaje de repartición de las contraprestaciones p</w:t>
      </w:r>
      <w:r w:rsidR="006E47C9" w:rsidRPr="00293580">
        <w:rPr>
          <w:rFonts w:eastAsiaTheme="minorHAnsi"/>
          <w:b/>
          <w:i/>
          <w:szCs w:val="22"/>
          <w:lang w:eastAsia="en-US"/>
        </w:rPr>
        <w:t>ortuarias”</w:t>
      </w:r>
    </w:p>
    <w:p w14:paraId="3FE01004" w14:textId="0019D482" w:rsidR="008C43F7" w:rsidRPr="00293580" w:rsidRDefault="00976F87" w:rsidP="008C43F7">
      <w:pPr>
        <w:pStyle w:val="NormalWeb"/>
        <w:spacing w:before="0" w:beforeAutospacing="0" w:after="300" w:afterAutospacing="0"/>
        <w:jc w:val="center"/>
        <w:textAlignment w:val="baseline"/>
        <w:rPr>
          <w:b/>
          <w:color w:val="000000"/>
        </w:rPr>
      </w:pPr>
      <w:r>
        <w:rPr>
          <w:b/>
          <w:color w:val="000000"/>
        </w:rPr>
        <w:t>El Congreso de la Repú</w:t>
      </w:r>
      <w:r w:rsidR="008C43F7" w:rsidRPr="00293580">
        <w:rPr>
          <w:b/>
          <w:color w:val="000000"/>
        </w:rPr>
        <w:t xml:space="preserve">blica de Colombia </w:t>
      </w:r>
    </w:p>
    <w:p w14:paraId="79FA3FE3" w14:textId="77777777" w:rsidR="00976F87" w:rsidRDefault="00976F87" w:rsidP="008C43F7">
      <w:pPr>
        <w:pStyle w:val="Ttulo1"/>
        <w:jc w:val="center"/>
        <w:rPr>
          <w:rFonts w:ascii="Times New Roman" w:eastAsia="Times New Roman" w:hAnsi="Times New Roman" w:cs="Times New Roman"/>
          <w:b/>
          <w:color w:val="000000"/>
          <w:sz w:val="24"/>
          <w:szCs w:val="24"/>
          <w:lang w:eastAsia="es-CO"/>
        </w:rPr>
      </w:pPr>
    </w:p>
    <w:p w14:paraId="11D32E17" w14:textId="77777777" w:rsidR="008C43F7" w:rsidRPr="00293580" w:rsidRDefault="008C43F7" w:rsidP="008C43F7">
      <w:pPr>
        <w:pStyle w:val="Ttulo1"/>
        <w:jc w:val="center"/>
        <w:rPr>
          <w:rFonts w:ascii="Times New Roman" w:eastAsia="Times New Roman" w:hAnsi="Times New Roman" w:cs="Times New Roman"/>
          <w:b/>
          <w:color w:val="000000"/>
          <w:sz w:val="24"/>
          <w:szCs w:val="24"/>
          <w:lang w:eastAsia="es-CO"/>
        </w:rPr>
      </w:pPr>
      <w:r w:rsidRPr="00293580">
        <w:rPr>
          <w:rFonts w:ascii="Times New Roman" w:eastAsia="Times New Roman" w:hAnsi="Times New Roman" w:cs="Times New Roman"/>
          <w:b/>
          <w:color w:val="000000"/>
          <w:sz w:val="24"/>
          <w:szCs w:val="24"/>
          <w:lang w:eastAsia="es-CO"/>
        </w:rPr>
        <w:t>DECRETA:</w:t>
      </w:r>
    </w:p>
    <w:p w14:paraId="6D9BEA84" w14:textId="77777777" w:rsidR="00D90094" w:rsidRPr="00293580" w:rsidRDefault="00D90094" w:rsidP="00D90094">
      <w:pPr>
        <w:rPr>
          <w:rFonts w:ascii="Times New Roman" w:hAnsi="Times New Roman" w:cs="Times New Roman"/>
          <w:lang w:eastAsia="es-CO"/>
        </w:rPr>
      </w:pPr>
    </w:p>
    <w:p w14:paraId="1180B2B5" w14:textId="77777777" w:rsidR="00865327" w:rsidRPr="00A62996" w:rsidRDefault="008C43F7"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sidRPr="0015257B">
        <w:rPr>
          <w:rFonts w:ascii="Times New Roman" w:hAnsi="Times New Roman" w:cs="Times New Roman"/>
          <w:b/>
          <w:color w:val="000000"/>
          <w:sz w:val="24"/>
          <w:szCs w:val="24"/>
          <w:lang w:eastAsia="es-ES"/>
        </w:rPr>
        <w:t>Artículo 1</w:t>
      </w:r>
      <w:r w:rsidR="00A62996" w:rsidRPr="0015257B">
        <w:rPr>
          <w:rFonts w:ascii="Times New Roman" w:hAnsi="Times New Roman" w:cs="Times New Roman"/>
          <w:b/>
          <w:color w:val="000000"/>
          <w:sz w:val="24"/>
          <w:szCs w:val="24"/>
          <w:lang w:eastAsia="es-ES"/>
        </w:rPr>
        <w:t>°.</w:t>
      </w:r>
      <w:r w:rsidR="00A62996">
        <w:rPr>
          <w:rFonts w:ascii="Times New Roman" w:hAnsi="Times New Roman" w:cs="Times New Roman"/>
          <w:b/>
          <w:color w:val="000000"/>
          <w:sz w:val="24"/>
          <w:szCs w:val="24"/>
          <w:lang w:eastAsia="es-ES"/>
        </w:rPr>
        <w:t xml:space="preserve"> Objeto</w:t>
      </w:r>
      <w:r w:rsidR="00865327">
        <w:rPr>
          <w:rFonts w:ascii="Times New Roman" w:hAnsi="Times New Roman" w:cs="Times New Roman"/>
          <w:b/>
          <w:color w:val="000000"/>
          <w:sz w:val="24"/>
          <w:szCs w:val="24"/>
          <w:lang w:eastAsia="es-ES"/>
        </w:rPr>
        <w:t xml:space="preserve">. </w:t>
      </w:r>
      <w:r w:rsidR="00A62996" w:rsidRPr="00A62996">
        <w:rPr>
          <w:rFonts w:ascii="Times New Roman" w:hAnsi="Times New Roman" w:cs="Times New Roman"/>
          <w:color w:val="000000"/>
          <w:sz w:val="24"/>
          <w:szCs w:val="24"/>
          <w:lang w:eastAsia="es-ES"/>
        </w:rPr>
        <w:t xml:space="preserve">La presente ley tiene por objeto modificar </w:t>
      </w:r>
      <w:r w:rsidR="00A62996">
        <w:rPr>
          <w:rFonts w:ascii="Times New Roman" w:hAnsi="Times New Roman" w:cs="Times New Roman"/>
          <w:color w:val="000000"/>
          <w:sz w:val="24"/>
          <w:szCs w:val="24"/>
          <w:lang w:eastAsia="es-ES"/>
        </w:rPr>
        <w:t xml:space="preserve">el Artículo 7° de </w:t>
      </w:r>
      <w:r w:rsidR="00A62996" w:rsidRPr="00A62996">
        <w:rPr>
          <w:rFonts w:ascii="Times New Roman" w:hAnsi="Times New Roman" w:cs="Times New Roman"/>
          <w:color w:val="000000"/>
          <w:sz w:val="24"/>
          <w:szCs w:val="24"/>
          <w:lang w:eastAsia="es-ES"/>
        </w:rPr>
        <w:t>la ley 1</w:t>
      </w:r>
      <w:r w:rsidR="00A62996">
        <w:rPr>
          <w:rFonts w:ascii="Times New Roman" w:hAnsi="Times New Roman" w:cs="Times New Roman"/>
          <w:color w:val="000000"/>
          <w:sz w:val="24"/>
          <w:szCs w:val="24"/>
          <w:lang w:eastAsia="es-ES"/>
        </w:rPr>
        <w:t xml:space="preserve"> de 1991</w:t>
      </w:r>
      <w:r w:rsidR="00A62996" w:rsidRPr="00A62996">
        <w:rPr>
          <w:rFonts w:ascii="Times New Roman" w:hAnsi="Times New Roman" w:cs="Times New Roman"/>
          <w:color w:val="000000"/>
          <w:sz w:val="24"/>
          <w:szCs w:val="24"/>
          <w:lang w:eastAsia="es-ES"/>
        </w:rPr>
        <w:t>,</w:t>
      </w:r>
      <w:r w:rsidR="00A62996">
        <w:rPr>
          <w:rFonts w:ascii="Times New Roman" w:hAnsi="Times New Roman" w:cs="Times New Roman"/>
          <w:color w:val="000000"/>
          <w:sz w:val="24"/>
          <w:szCs w:val="24"/>
          <w:lang w:eastAsia="es-ES"/>
        </w:rPr>
        <w:t xml:space="preserve"> </w:t>
      </w:r>
      <w:r w:rsidR="00A81DE8">
        <w:rPr>
          <w:rFonts w:ascii="Times New Roman" w:hAnsi="Times New Roman" w:cs="Times New Roman"/>
          <w:color w:val="000000"/>
          <w:sz w:val="24"/>
          <w:szCs w:val="24"/>
          <w:lang w:eastAsia="es-ES"/>
        </w:rPr>
        <w:t>con el fin de</w:t>
      </w:r>
      <w:r w:rsidR="001F715B">
        <w:rPr>
          <w:rFonts w:ascii="Times New Roman" w:hAnsi="Times New Roman" w:cs="Times New Roman"/>
          <w:color w:val="000000"/>
          <w:sz w:val="24"/>
          <w:szCs w:val="24"/>
          <w:lang w:eastAsia="es-ES"/>
        </w:rPr>
        <w:t xml:space="preserve"> cambiar</w:t>
      </w:r>
      <w:r w:rsidR="00A62996">
        <w:rPr>
          <w:rFonts w:ascii="Times New Roman" w:hAnsi="Times New Roman" w:cs="Times New Roman"/>
          <w:color w:val="000000"/>
          <w:sz w:val="24"/>
          <w:szCs w:val="24"/>
          <w:lang w:eastAsia="es-ES"/>
        </w:rPr>
        <w:t xml:space="preserve"> el porcentaje de distribución de las contraprestacion</w:t>
      </w:r>
      <w:r w:rsidR="001F715B">
        <w:rPr>
          <w:rFonts w:ascii="Times New Roman" w:hAnsi="Times New Roman" w:cs="Times New Roman"/>
          <w:color w:val="000000"/>
          <w:sz w:val="24"/>
          <w:szCs w:val="24"/>
          <w:lang w:eastAsia="es-ES"/>
        </w:rPr>
        <w:t xml:space="preserve">es portuarias y de esta forma aumentar los recursos de las alcaldías o distritos donde </w:t>
      </w:r>
      <w:r w:rsidR="00D64CAB">
        <w:rPr>
          <w:rFonts w:ascii="Times New Roman" w:hAnsi="Times New Roman" w:cs="Times New Roman"/>
          <w:color w:val="000000"/>
          <w:sz w:val="24"/>
          <w:szCs w:val="24"/>
          <w:lang w:eastAsia="es-ES"/>
        </w:rPr>
        <w:t>operen</w:t>
      </w:r>
      <w:r w:rsidR="001F715B">
        <w:rPr>
          <w:rFonts w:ascii="Times New Roman" w:hAnsi="Times New Roman" w:cs="Times New Roman"/>
          <w:color w:val="000000"/>
          <w:sz w:val="24"/>
          <w:szCs w:val="24"/>
          <w:lang w:eastAsia="es-ES"/>
        </w:rPr>
        <w:t xml:space="preserve"> terminales marítimos.</w:t>
      </w:r>
      <w:r w:rsidR="00A62996">
        <w:rPr>
          <w:rFonts w:ascii="Times New Roman" w:hAnsi="Times New Roman" w:cs="Times New Roman"/>
          <w:color w:val="000000"/>
          <w:sz w:val="24"/>
          <w:szCs w:val="24"/>
          <w:lang w:eastAsia="es-ES"/>
        </w:rPr>
        <w:t xml:space="preserve"> </w:t>
      </w:r>
      <w:r w:rsidR="00A62996" w:rsidRPr="00A62996">
        <w:rPr>
          <w:rFonts w:ascii="Times New Roman" w:hAnsi="Times New Roman" w:cs="Times New Roman"/>
          <w:color w:val="000000"/>
          <w:sz w:val="24"/>
          <w:szCs w:val="24"/>
          <w:lang w:eastAsia="es-ES"/>
        </w:rPr>
        <w:t xml:space="preserve">  </w:t>
      </w:r>
    </w:p>
    <w:p w14:paraId="11547AD6" w14:textId="77777777" w:rsidR="00865327" w:rsidRPr="00A62996" w:rsidRDefault="00865327"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70F9163E" w14:textId="77777777" w:rsidR="008C43F7" w:rsidRPr="008201FD" w:rsidRDefault="00A81DE8"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Pr>
          <w:rFonts w:ascii="Times New Roman" w:hAnsi="Times New Roman" w:cs="Times New Roman"/>
          <w:b/>
          <w:color w:val="000000"/>
          <w:sz w:val="24"/>
          <w:szCs w:val="24"/>
          <w:lang w:eastAsia="es-ES"/>
        </w:rPr>
        <w:t>Artículo 2</w:t>
      </w:r>
      <w:r w:rsidR="00D64CAB" w:rsidRPr="00D64CAB">
        <w:rPr>
          <w:rFonts w:ascii="Times New Roman" w:hAnsi="Times New Roman" w:cs="Times New Roman"/>
          <w:b/>
          <w:color w:val="000000"/>
          <w:sz w:val="24"/>
          <w:szCs w:val="24"/>
          <w:lang w:eastAsia="es-ES"/>
        </w:rPr>
        <w:t>°.</w:t>
      </w:r>
      <w:r w:rsidR="00D64CAB">
        <w:rPr>
          <w:rFonts w:ascii="Times New Roman" w:hAnsi="Times New Roman" w:cs="Times New Roman"/>
          <w:color w:val="000000"/>
          <w:sz w:val="24"/>
          <w:szCs w:val="24"/>
          <w:lang w:eastAsia="es-ES"/>
        </w:rPr>
        <w:t xml:space="preserve"> </w:t>
      </w:r>
      <w:r w:rsidR="008C43F7" w:rsidRPr="008201FD">
        <w:rPr>
          <w:rFonts w:ascii="Times New Roman" w:hAnsi="Times New Roman" w:cs="Times New Roman"/>
          <w:color w:val="000000"/>
          <w:sz w:val="24"/>
          <w:szCs w:val="24"/>
          <w:lang w:eastAsia="es-ES"/>
        </w:rPr>
        <w:t>El artículo 7° de la Ley 1ª de 1991, quedará así:</w:t>
      </w:r>
    </w:p>
    <w:p w14:paraId="1ED732B3" w14:textId="77777777" w:rsidR="008C43F7" w:rsidRPr="008201FD" w:rsidRDefault="008C43F7"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40C0BF57" w14:textId="77777777" w:rsidR="008C43F7" w:rsidRPr="008201FD" w:rsidRDefault="008C43F7"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r w:rsidRPr="008201FD">
        <w:rPr>
          <w:rFonts w:ascii="Times New Roman" w:hAnsi="Times New Roman" w:cs="Times New Roman"/>
          <w:b/>
          <w:color w:val="000000"/>
          <w:sz w:val="24"/>
          <w:szCs w:val="24"/>
          <w:lang w:eastAsia="es-ES"/>
        </w:rPr>
        <w:t>Artículo 7°.</w:t>
      </w:r>
      <w:r w:rsidRPr="008201FD">
        <w:rPr>
          <w:rFonts w:ascii="Times New Roman" w:hAnsi="Times New Roman" w:cs="Times New Roman"/>
          <w:color w:val="000000"/>
          <w:sz w:val="24"/>
          <w:szCs w:val="24"/>
          <w:lang w:eastAsia="es-ES"/>
        </w:rPr>
        <w:t xml:space="preserve"> Monto de la contraprestación.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w:t>
      </w:r>
    </w:p>
    <w:p w14:paraId="3D793CEE" w14:textId="77777777" w:rsidR="008C43F7" w:rsidRPr="008201FD" w:rsidRDefault="008C43F7"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p>
    <w:p w14:paraId="6F234582" w14:textId="2B4B7D29" w:rsidR="008C43F7" w:rsidRDefault="008C43F7"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r w:rsidRPr="008201FD">
        <w:rPr>
          <w:rFonts w:ascii="Times New Roman" w:hAnsi="Times New Roman" w:cs="Times New Roman"/>
          <w:color w:val="000000"/>
          <w:sz w:val="24"/>
          <w:szCs w:val="24"/>
          <w:lang w:eastAsia="es-ES"/>
        </w:rPr>
        <w:t>Las contraprestaciones por el uso y goce temporal y exclusivo de las zonas de uso público las recibirá la Nación a través del Instituto Nacional de Vías (Invías), o quien haga sus veces, incorporándose a los ingresos propios de dicha entidad, y los municipios o distritos donde opere el puerto. La proporción será de un c</w:t>
      </w:r>
      <w:r w:rsidR="00237DBF">
        <w:rPr>
          <w:rFonts w:ascii="Times New Roman" w:hAnsi="Times New Roman" w:cs="Times New Roman"/>
          <w:color w:val="000000"/>
          <w:sz w:val="24"/>
          <w:szCs w:val="24"/>
          <w:lang w:eastAsia="es-ES"/>
        </w:rPr>
        <w:t>incuenta</w:t>
      </w:r>
      <w:r w:rsidRPr="008201FD">
        <w:rPr>
          <w:rFonts w:ascii="Times New Roman" w:hAnsi="Times New Roman" w:cs="Times New Roman"/>
          <w:color w:val="000000"/>
          <w:sz w:val="24"/>
          <w:szCs w:val="24"/>
          <w:lang w:eastAsia="es-ES"/>
        </w:rPr>
        <w:t xml:space="preserve"> por </w:t>
      </w:r>
      <w:r w:rsidR="00237DBF" w:rsidRPr="00D520D8">
        <w:rPr>
          <w:rFonts w:ascii="Times New Roman" w:hAnsi="Times New Roman" w:cs="Times New Roman"/>
          <w:color w:val="000000"/>
          <w:sz w:val="24"/>
          <w:szCs w:val="24"/>
          <w:lang w:eastAsia="es-ES"/>
        </w:rPr>
        <w:t>ciento (5</w:t>
      </w:r>
      <w:r w:rsidRPr="00D520D8">
        <w:rPr>
          <w:rFonts w:ascii="Times New Roman" w:hAnsi="Times New Roman" w:cs="Times New Roman"/>
          <w:color w:val="000000"/>
          <w:sz w:val="24"/>
          <w:szCs w:val="24"/>
          <w:lang w:eastAsia="es-ES"/>
        </w:rPr>
        <w:t xml:space="preserve">0%) a la entidad Nacional, y un </w:t>
      </w:r>
      <w:r w:rsidR="008839EF" w:rsidRPr="00D520D8">
        <w:rPr>
          <w:rFonts w:ascii="Times New Roman" w:hAnsi="Times New Roman" w:cs="Times New Roman"/>
          <w:color w:val="000000"/>
          <w:sz w:val="24"/>
          <w:szCs w:val="24"/>
          <w:lang w:eastAsia="es-ES"/>
        </w:rPr>
        <w:t>cincuenta por ciento (5</w:t>
      </w:r>
      <w:r w:rsidRPr="00D520D8">
        <w:rPr>
          <w:rFonts w:ascii="Times New Roman" w:hAnsi="Times New Roman" w:cs="Times New Roman"/>
          <w:color w:val="000000"/>
          <w:sz w:val="24"/>
          <w:szCs w:val="24"/>
          <w:lang w:eastAsia="es-ES"/>
        </w:rPr>
        <w:t xml:space="preserve">0%) a los municipios o distritos, que lo destinarán a inversión social o para obras que complementen la competitividad portuaria. Las contraprestaciones por el uso de la infraestructura las recibirá el municipio o distrito en un </w:t>
      </w:r>
      <w:r w:rsidR="008839EF" w:rsidRPr="00D520D8">
        <w:rPr>
          <w:rFonts w:ascii="Times New Roman" w:hAnsi="Times New Roman" w:cs="Times New Roman"/>
          <w:color w:val="000000"/>
          <w:sz w:val="24"/>
          <w:szCs w:val="24"/>
          <w:lang w:eastAsia="es-ES"/>
        </w:rPr>
        <w:t>cincuenta</w:t>
      </w:r>
      <w:r w:rsidRPr="00D520D8">
        <w:rPr>
          <w:rFonts w:ascii="Times New Roman" w:hAnsi="Times New Roman" w:cs="Times New Roman"/>
          <w:color w:val="000000"/>
          <w:sz w:val="24"/>
          <w:szCs w:val="24"/>
          <w:lang w:eastAsia="es-ES"/>
        </w:rPr>
        <w:t xml:space="preserve"> por c</w:t>
      </w:r>
      <w:r w:rsidR="008839EF" w:rsidRPr="00D520D8">
        <w:rPr>
          <w:rFonts w:ascii="Times New Roman" w:hAnsi="Times New Roman" w:cs="Times New Roman"/>
          <w:color w:val="000000"/>
          <w:sz w:val="24"/>
          <w:szCs w:val="24"/>
          <w:lang w:eastAsia="es-ES"/>
        </w:rPr>
        <w:t>iento (5</w:t>
      </w:r>
      <w:r w:rsidRPr="00D520D8">
        <w:rPr>
          <w:rFonts w:ascii="Times New Roman" w:hAnsi="Times New Roman" w:cs="Times New Roman"/>
          <w:color w:val="000000"/>
          <w:sz w:val="24"/>
          <w:szCs w:val="24"/>
          <w:lang w:eastAsia="es-ES"/>
        </w:rPr>
        <w:t xml:space="preserve">0%) </w:t>
      </w:r>
      <w:r w:rsidR="00042F25">
        <w:rPr>
          <w:rFonts w:ascii="Times New Roman" w:hAnsi="Times New Roman" w:cs="Times New Roman"/>
          <w:color w:val="000000"/>
          <w:sz w:val="24"/>
          <w:szCs w:val="24"/>
          <w:lang w:eastAsia="es-ES"/>
        </w:rPr>
        <w:t xml:space="preserve">para obras de infraestructura, </w:t>
      </w:r>
      <w:r w:rsidRPr="00D520D8">
        <w:rPr>
          <w:rFonts w:ascii="Times New Roman" w:hAnsi="Times New Roman" w:cs="Times New Roman"/>
          <w:color w:val="000000"/>
          <w:sz w:val="24"/>
          <w:szCs w:val="24"/>
          <w:lang w:eastAsia="es-ES"/>
        </w:rPr>
        <w:t>inversión social y el Gobierno Nacional a través del Instituto Nacional de Vías (Invías), o quien haga sus veces recibir</w:t>
      </w:r>
      <w:r w:rsidR="008839EF" w:rsidRPr="00D520D8">
        <w:rPr>
          <w:rFonts w:ascii="Times New Roman" w:hAnsi="Times New Roman" w:cs="Times New Roman"/>
          <w:color w:val="000000"/>
          <w:sz w:val="24"/>
          <w:szCs w:val="24"/>
          <w:lang w:eastAsia="es-ES"/>
        </w:rPr>
        <w:t>á el otro cincuenta por ciento (5</w:t>
      </w:r>
      <w:r w:rsidRPr="00D520D8">
        <w:rPr>
          <w:rFonts w:ascii="Times New Roman" w:hAnsi="Times New Roman" w:cs="Times New Roman"/>
          <w:color w:val="000000"/>
          <w:sz w:val="24"/>
          <w:szCs w:val="24"/>
          <w:lang w:eastAsia="es-ES"/>
        </w:rPr>
        <w:t>0%).</w:t>
      </w:r>
    </w:p>
    <w:p w14:paraId="372E7E45" w14:textId="77777777" w:rsidR="00A81DE8" w:rsidRDefault="00A81DE8"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p>
    <w:p w14:paraId="0DAEE23B" w14:textId="77777777" w:rsidR="00137D07" w:rsidRDefault="00137D07" w:rsidP="00137D07">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r w:rsidRPr="00A81DE8">
        <w:rPr>
          <w:rFonts w:ascii="Times New Roman" w:hAnsi="Times New Roman" w:cs="Times New Roman"/>
          <w:color w:val="000000"/>
          <w:sz w:val="24"/>
          <w:szCs w:val="24"/>
          <w:lang w:eastAsia="es-ES"/>
        </w:rPr>
        <w:t xml:space="preserve">En el caso de San Andrés la contraprestación por el uso y goce temporal y exclusivo de las zonas de uso público </w:t>
      </w:r>
      <w:r w:rsidR="00ED0736">
        <w:rPr>
          <w:rFonts w:ascii="Times New Roman" w:hAnsi="Times New Roman" w:cs="Times New Roman"/>
          <w:color w:val="000000"/>
          <w:sz w:val="24"/>
          <w:szCs w:val="24"/>
          <w:lang w:eastAsia="es-ES"/>
        </w:rPr>
        <w:t xml:space="preserve">y por infraestructura </w:t>
      </w:r>
      <w:r w:rsidRPr="00A81DE8">
        <w:rPr>
          <w:rFonts w:ascii="Times New Roman" w:hAnsi="Times New Roman" w:cs="Times New Roman"/>
          <w:color w:val="000000"/>
          <w:sz w:val="24"/>
          <w:szCs w:val="24"/>
          <w:lang w:eastAsia="es-ES"/>
        </w:rPr>
        <w:t>se pagará al departamento por no existir municipio</w:t>
      </w:r>
      <w:r>
        <w:rPr>
          <w:rFonts w:ascii="Times New Roman" w:hAnsi="Times New Roman" w:cs="Times New Roman"/>
          <w:color w:val="000000"/>
          <w:sz w:val="24"/>
          <w:szCs w:val="24"/>
          <w:lang w:eastAsia="es-ES"/>
        </w:rPr>
        <w:t xml:space="preserve"> o distrito</w:t>
      </w:r>
      <w:r w:rsidRPr="00A81DE8">
        <w:rPr>
          <w:rFonts w:ascii="Times New Roman" w:hAnsi="Times New Roman" w:cs="Times New Roman"/>
          <w:color w:val="000000"/>
          <w:sz w:val="24"/>
          <w:szCs w:val="24"/>
          <w:lang w:eastAsia="es-ES"/>
        </w:rPr>
        <w:t xml:space="preserve"> en dicha isla.</w:t>
      </w:r>
    </w:p>
    <w:p w14:paraId="092997A7" w14:textId="77777777" w:rsidR="00237DBF" w:rsidRDefault="00237DBF"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p>
    <w:p w14:paraId="1E6ED62C" w14:textId="77777777" w:rsidR="00CA6C9A" w:rsidRDefault="00CA6C9A" w:rsidP="00AB10ED">
      <w:pPr>
        <w:autoSpaceDE w:val="0"/>
        <w:autoSpaceDN w:val="0"/>
        <w:adjustRightInd w:val="0"/>
        <w:spacing w:before="20" w:after="20" w:line="191" w:lineRule="atLeast"/>
        <w:ind w:left="567" w:right="566"/>
        <w:jc w:val="both"/>
        <w:rPr>
          <w:rFonts w:ascii="Times New Roman" w:hAnsi="Times New Roman" w:cs="Times New Roman"/>
          <w:color w:val="000000"/>
          <w:sz w:val="24"/>
          <w:szCs w:val="24"/>
          <w:lang w:eastAsia="es-ES"/>
        </w:rPr>
      </w:pPr>
    </w:p>
    <w:p w14:paraId="1D1B0844" w14:textId="5CAEA66F" w:rsidR="00D520D8" w:rsidRPr="00050DDF" w:rsidRDefault="00D520D8" w:rsidP="00CB1B9B">
      <w:pPr>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lastRenderedPageBreak/>
        <w:t>P</w:t>
      </w:r>
      <w:r w:rsidR="00A16B98" w:rsidRPr="00050DDF">
        <w:rPr>
          <w:rFonts w:ascii="Times New Roman" w:hAnsi="Times New Roman" w:cs="Times New Roman"/>
          <w:b/>
          <w:sz w:val="24"/>
          <w:szCs w:val="24"/>
          <w:lang w:val="es-MX"/>
        </w:rPr>
        <w:t>arágrafo</w:t>
      </w:r>
      <w:r w:rsidRPr="00050DDF">
        <w:rPr>
          <w:rFonts w:ascii="Times New Roman" w:hAnsi="Times New Roman" w:cs="Times New Roman"/>
          <w:b/>
          <w:sz w:val="24"/>
          <w:szCs w:val="24"/>
          <w:lang w:val="es-MX"/>
        </w:rPr>
        <w:t xml:space="preserve"> 1</w:t>
      </w:r>
      <w:r w:rsidRPr="00D520D8">
        <w:rPr>
          <w:rFonts w:ascii="Times New Roman" w:hAnsi="Times New Roman" w:cs="Times New Roman"/>
          <w:sz w:val="24"/>
          <w:szCs w:val="24"/>
          <w:lang w:val="es-MX"/>
        </w:rPr>
        <w:t>°. La contraprestación que reciba la Nación por concepto de zonas de uso público e infraestructura a través del Instituto Nacional de Vías, Invías, o quien haga sus veces, se</w:t>
      </w:r>
      <w:r w:rsidR="00061E5C">
        <w:rPr>
          <w:rFonts w:ascii="Times New Roman" w:hAnsi="Times New Roman" w:cs="Times New Roman"/>
          <w:sz w:val="24"/>
          <w:szCs w:val="24"/>
          <w:lang w:val="es-MX"/>
        </w:rPr>
        <w:t xml:space="preserve"> destinar</w:t>
      </w:r>
      <w:r w:rsidR="00976F87">
        <w:rPr>
          <w:rFonts w:ascii="Times New Roman" w:hAnsi="Times New Roman" w:cs="Times New Roman"/>
          <w:sz w:val="24"/>
          <w:szCs w:val="24"/>
          <w:lang w:val="es-MX"/>
        </w:rPr>
        <w:t>á</w:t>
      </w:r>
      <w:r w:rsidR="00A81DE8">
        <w:rPr>
          <w:rFonts w:ascii="Times New Roman" w:hAnsi="Times New Roman" w:cs="Times New Roman"/>
          <w:sz w:val="24"/>
          <w:szCs w:val="24"/>
          <w:lang w:val="es-MX"/>
        </w:rPr>
        <w:t xml:space="preserve"> principalmente</w:t>
      </w:r>
      <w:r w:rsidRPr="00D520D8">
        <w:rPr>
          <w:rFonts w:ascii="Times New Roman" w:hAnsi="Times New Roman" w:cs="Times New Roman"/>
          <w:sz w:val="24"/>
          <w:szCs w:val="24"/>
          <w:lang w:val="es-MX"/>
        </w:rPr>
        <w:t xml:space="preserve"> a la ejecución de obras</w:t>
      </w:r>
      <w:r w:rsidRPr="00050DDF">
        <w:rPr>
          <w:rFonts w:ascii="Times New Roman" w:hAnsi="Times New Roman" w:cs="Times New Roman"/>
          <w:sz w:val="24"/>
          <w:szCs w:val="24"/>
          <w:lang w:val="es-MX"/>
        </w:rPr>
        <w:t xml:space="preserve"> y mantenimiento para la protección de la zona costera, dragado de mantenimiento y/o profundización, construcción y/o mantenimiento de estructuras hidráulicas de los canales de acceso a todos los puertos a cargo de la Nación, para el diseño, construcción, ampliación, rehabilitación y mantenimiento de las vías de acceso terrestre, férrea, acuático y fluvial a los puertos del respectivo distrito o municipio portuario y a las obras de mitigación ambiental en el área de influencia tanto marítima como terrestre. </w:t>
      </w:r>
    </w:p>
    <w:p w14:paraId="3118C79C" w14:textId="2079A259" w:rsidR="00A81DE8" w:rsidRDefault="00A16B98" w:rsidP="00A81DE8">
      <w:pPr>
        <w:spacing w:line="276" w:lineRule="auto"/>
        <w:ind w:left="567" w:right="566"/>
        <w:jc w:val="both"/>
        <w:rPr>
          <w:rFonts w:ascii="Times New Roman" w:hAnsi="Times New Roman" w:cs="Times New Roman"/>
          <w:sz w:val="24"/>
          <w:szCs w:val="24"/>
          <w:lang w:val="es-MX"/>
        </w:rPr>
      </w:pPr>
      <w:r>
        <w:rPr>
          <w:rFonts w:ascii="Times New Roman" w:hAnsi="Times New Roman" w:cs="Times New Roman"/>
          <w:b/>
          <w:sz w:val="24"/>
          <w:szCs w:val="24"/>
          <w:lang w:val="es-MX"/>
        </w:rPr>
        <w:t>P</w:t>
      </w:r>
      <w:r w:rsidRPr="00050DDF">
        <w:rPr>
          <w:rFonts w:ascii="Times New Roman" w:hAnsi="Times New Roman" w:cs="Times New Roman"/>
          <w:b/>
          <w:sz w:val="24"/>
          <w:szCs w:val="24"/>
          <w:lang w:val="es-MX"/>
        </w:rPr>
        <w:t>arágrafo</w:t>
      </w:r>
      <w:r w:rsidR="00D520D8" w:rsidRPr="00050DDF">
        <w:rPr>
          <w:rFonts w:ascii="Times New Roman" w:hAnsi="Times New Roman" w:cs="Times New Roman"/>
          <w:b/>
          <w:sz w:val="24"/>
          <w:szCs w:val="24"/>
          <w:lang w:val="es-MX"/>
        </w:rPr>
        <w:t xml:space="preserve"> 2°.</w:t>
      </w:r>
      <w:r w:rsidR="00D520D8" w:rsidRPr="00050DDF">
        <w:rPr>
          <w:rFonts w:ascii="Times New Roman" w:hAnsi="Times New Roman" w:cs="Times New Roman"/>
          <w:sz w:val="24"/>
          <w:szCs w:val="24"/>
          <w:lang w:val="es-MX"/>
        </w:rPr>
        <w:t xml:space="preserve"> El canal de acceso del Puerto de Barranquilla y sus obras complementarias estarán a cargo de la Nación, para lo cual podrán destinar los recursos a que se refiere el presente artículo, sin perjuicio de que otras entidades incluida Cormagdalena, concurran con financiación y realización de obras necesarias. </w:t>
      </w:r>
    </w:p>
    <w:p w14:paraId="1EAE7A46" w14:textId="351F2211" w:rsidR="00A81DE8" w:rsidRDefault="00A16B98" w:rsidP="00A81DE8">
      <w:pPr>
        <w:spacing w:line="276" w:lineRule="auto"/>
        <w:ind w:left="567" w:right="566"/>
        <w:jc w:val="both"/>
        <w:rPr>
          <w:rFonts w:ascii="Times New Roman" w:hAnsi="Times New Roman" w:cs="Times New Roman"/>
          <w:sz w:val="24"/>
          <w:szCs w:val="24"/>
          <w:lang w:val="es-MX"/>
        </w:rPr>
      </w:pPr>
      <w:r>
        <w:rPr>
          <w:rFonts w:ascii="Times New Roman" w:hAnsi="Times New Roman" w:cs="Times New Roman"/>
          <w:b/>
          <w:sz w:val="24"/>
          <w:szCs w:val="24"/>
          <w:lang w:val="es-MX"/>
        </w:rPr>
        <w:t>P</w:t>
      </w:r>
      <w:r w:rsidRPr="00AB5DF8">
        <w:rPr>
          <w:rFonts w:ascii="Times New Roman" w:hAnsi="Times New Roman" w:cs="Times New Roman"/>
          <w:b/>
          <w:sz w:val="24"/>
          <w:szCs w:val="24"/>
          <w:lang w:val="es-MX"/>
        </w:rPr>
        <w:t>arágrafo</w:t>
      </w:r>
      <w:r w:rsidR="00A81DE8" w:rsidRPr="00AB5DF8">
        <w:rPr>
          <w:rFonts w:ascii="Times New Roman" w:hAnsi="Times New Roman" w:cs="Times New Roman"/>
          <w:b/>
          <w:sz w:val="24"/>
          <w:szCs w:val="24"/>
          <w:lang w:val="es-MX"/>
        </w:rPr>
        <w:t xml:space="preserve"> 3º.</w:t>
      </w:r>
      <w:r w:rsidR="00A81DE8" w:rsidRPr="007341E2">
        <w:rPr>
          <w:rFonts w:ascii="Times New Roman" w:hAnsi="Times New Roman" w:cs="Times New Roman"/>
          <w:sz w:val="24"/>
          <w:szCs w:val="24"/>
          <w:lang w:val="es-MX"/>
        </w:rPr>
        <w:t xml:space="preserve">  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puerto para financiar las actividades a que se refiere el parágrafo primero del presente artículo</w:t>
      </w:r>
    </w:p>
    <w:p w14:paraId="269597AA" w14:textId="6B1A34E7" w:rsidR="00A81DE8" w:rsidRPr="00A81DE8" w:rsidRDefault="00A16B98" w:rsidP="00A81DE8">
      <w:pPr>
        <w:spacing w:line="276" w:lineRule="auto"/>
        <w:ind w:left="567" w:right="566"/>
        <w:jc w:val="both"/>
        <w:rPr>
          <w:rFonts w:ascii="Times New Roman" w:hAnsi="Times New Roman" w:cs="Times New Roman"/>
          <w:b/>
          <w:sz w:val="24"/>
          <w:szCs w:val="24"/>
          <w:lang w:val="es-MX"/>
        </w:rPr>
      </w:pPr>
      <w:r>
        <w:rPr>
          <w:rFonts w:ascii="Times New Roman" w:hAnsi="Times New Roman" w:cs="Times New Roman"/>
          <w:b/>
          <w:sz w:val="24"/>
          <w:szCs w:val="24"/>
          <w:lang w:val="es-MX"/>
        </w:rPr>
        <w:t>P</w:t>
      </w:r>
      <w:r w:rsidRPr="00CB2CD1">
        <w:rPr>
          <w:rFonts w:ascii="Times New Roman" w:hAnsi="Times New Roman" w:cs="Times New Roman"/>
          <w:b/>
          <w:sz w:val="24"/>
          <w:szCs w:val="24"/>
          <w:lang w:val="es-MX"/>
        </w:rPr>
        <w:t xml:space="preserve">arágrafo </w:t>
      </w:r>
      <w:r w:rsidR="00A81DE8" w:rsidRPr="00CB2CD1">
        <w:rPr>
          <w:rFonts w:ascii="Times New Roman" w:hAnsi="Times New Roman" w:cs="Times New Roman"/>
          <w:b/>
          <w:sz w:val="24"/>
          <w:szCs w:val="24"/>
          <w:lang w:val="es-MX"/>
        </w:rPr>
        <w:t>4º.</w:t>
      </w:r>
      <w:r w:rsidR="00A81DE8" w:rsidRPr="00CB2CD1">
        <w:rPr>
          <w:rFonts w:ascii="Times New Roman" w:hAnsi="Times New Roman" w:cs="Times New Roman"/>
          <w:sz w:val="24"/>
          <w:szCs w:val="24"/>
          <w:lang w:val="es-MX"/>
        </w:rPr>
        <w:t xml:space="preserve">  El Canal de acceso al puerto de Cartagena, incluido el Canal del Dique, podrá invertir la contraprestación que reciba la Nación por concepto de zonas de uso público e infraestructuras en obras complementarias y de mitigación del impacto ambiental, de acuerdo con lo previsto en el parágrafo primero del presente artículo.</w:t>
      </w:r>
    </w:p>
    <w:p w14:paraId="53E80C21" w14:textId="77777777" w:rsidR="00237DBF" w:rsidRDefault="00237DBF"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82630BF" w14:textId="0AF38941" w:rsidR="008C43F7" w:rsidRPr="008201FD" w:rsidRDefault="00BE035C"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r>
        <w:rPr>
          <w:rFonts w:ascii="Times New Roman" w:hAnsi="Times New Roman" w:cs="Times New Roman"/>
          <w:b/>
          <w:sz w:val="24"/>
          <w:szCs w:val="24"/>
          <w:lang w:eastAsia="es-ES"/>
        </w:rPr>
        <w:t>Artículo 3</w:t>
      </w:r>
      <w:r w:rsidR="00D520D8">
        <w:rPr>
          <w:rFonts w:ascii="Times New Roman" w:hAnsi="Times New Roman" w:cs="Times New Roman"/>
          <w:b/>
          <w:sz w:val="24"/>
          <w:szCs w:val="24"/>
          <w:lang w:eastAsia="es-ES"/>
        </w:rPr>
        <w:t>°</w:t>
      </w:r>
      <w:r w:rsidR="008C43F7" w:rsidRPr="00D520D8">
        <w:rPr>
          <w:rFonts w:ascii="Times New Roman" w:hAnsi="Times New Roman" w:cs="Times New Roman"/>
          <w:b/>
          <w:sz w:val="24"/>
          <w:szCs w:val="24"/>
          <w:lang w:eastAsia="es-ES"/>
        </w:rPr>
        <w:t>.</w:t>
      </w:r>
      <w:r w:rsidR="008C43F7" w:rsidRPr="00D520D8">
        <w:rPr>
          <w:rFonts w:ascii="Times New Roman" w:hAnsi="Times New Roman" w:cs="Times New Roman"/>
          <w:sz w:val="24"/>
          <w:szCs w:val="24"/>
          <w:lang w:eastAsia="es-ES"/>
        </w:rPr>
        <w:t xml:space="preserve"> </w:t>
      </w:r>
      <w:r w:rsidR="008C43F7" w:rsidRPr="008201FD">
        <w:rPr>
          <w:rFonts w:ascii="Times New Roman" w:hAnsi="Times New Roman" w:cs="Times New Roman"/>
          <w:i/>
          <w:color w:val="000000"/>
          <w:sz w:val="24"/>
          <w:szCs w:val="24"/>
          <w:lang w:eastAsia="es-ES"/>
        </w:rPr>
        <w:t>Vigencia y derogatoria</w:t>
      </w:r>
      <w:r w:rsidR="008C43F7" w:rsidRPr="008201FD">
        <w:rPr>
          <w:rFonts w:ascii="Times New Roman" w:hAnsi="Times New Roman" w:cs="Times New Roman"/>
          <w:color w:val="000000"/>
          <w:sz w:val="24"/>
          <w:szCs w:val="24"/>
          <w:lang w:eastAsia="es-ES"/>
        </w:rPr>
        <w:t>. La presente ley rige a partir de la fecha de su publicación previa sanción</w:t>
      </w:r>
      <w:r w:rsidR="00B839CF">
        <w:rPr>
          <w:rFonts w:ascii="Times New Roman" w:hAnsi="Times New Roman" w:cs="Times New Roman"/>
          <w:color w:val="000000"/>
          <w:sz w:val="24"/>
          <w:szCs w:val="24"/>
          <w:lang w:eastAsia="es-ES"/>
        </w:rPr>
        <w:t>,</w:t>
      </w:r>
      <w:r w:rsidR="008C43F7" w:rsidRPr="008201FD">
        <w:rPr>
          <w:rFonts w:ascii="Times New Roman" w:hAnsi="Times New Roman" w:cs="Times New Roman"/>
          <w:color w:val="000000"/>
          <w:sz w:val="24"/>
          <w:szCs w:val="24"/>
          <w:lang w:eastAsia="es-ES"/>
        </w:rPr>
        <w:t xml:space="preserve"> y deroga las demás disposiciones que le sean contrarias. </w:t>
      </w:r>
    </w:p>
    <w:p w14:paraId="3C28D24C" w14:textId="77777777" w:rsidR="00D90094" w:rsidRPr="008201FD" w:rsidRDefault="00D90094" w:rsidP="008C43F7">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1A3EEADF" w14:textId="29C9C40F" w:rsidR="00D90094" w:rsidRPr="00A16B98" w:rsidRDefault="00D90094" w:rsidP="00D90094">
      <w:pPr>
        <w:jc w:val="both"/>
        <w:textAlignment w:val="center"/>
        <w:rPr>
          <w:rFonts w:ascii="Times New Roman" w:hAnsi="Times New Roman" w:cs="Times New Roman"/>
          <w:sz w:val="24"/>
          <w:lang w:val="es-ES"/>
        </w:rPr>
      </w:pPr>
      <w:r w:rsidRPr="00A16B98">
        <w:rPr>
          <w:rFonts w:ascii="Times New Roman" w:eastAsia="Times New Roman" w:hAnsi="Times New Roman" w:cs="Times New Roman"/>
          <w:color w:val="000000"/>
          <w:sz w:val="24"/>
          <w:lang w:val="es-ES_tradnl" w:eastAsia="es-CO"/>
        </w:rPr>
        <w:t>De</w:t>
      </w:r>
      <w:r w:rsidR="00886123" w:rsidRPr="00A16B98">
        <w:rPr>
          <w:rFonts w:ascii="Times New Roman" w:eastAsia="Times New Roman" w:hAnsi="Times New Roman" w:cs="Times New Roman"/>
          <w:color w:val="000000"/>
          <w:sz w:val="24"/>
          <w:lang w:val="es-ES_tradnl" w:eastAsia="es-CO"/>
        </w:rPr>
        <w:t>l</w:t>
      </w:r>
      <w:r w:rsidRPr="00A16B98">
        <w:rPr>
          <w:rFonts w:ascii="Times New Roman" w:eastAsia="Times New Roman" w:hAnsi="Times New Roman" w:cs="Times New Roman"/>
          <w:color w:val="000000"/>
          <w:sz w:val="24"/>
          <w:lang w:val="es-ES_tradnl" w:eastAsia="es-CO"/>
        </w:rPr>
        <w:t xml:space="preserve"> </w:t>
      </w:r>
      <w:r w:rsidR="00886123" w:rsidRPr="00A16B98">
        <w:rPr>
          <w:rFonts w:ascii="Times New Roman" w:eastAsia="Times New Roman" w:hAnsi="Times New Roman" w:cs="Times New Roman"/>
          <w:color w:val="000000"/>
          <w:sz w:val="24"/>
          <w:lang w:val="es-ES_tradnl" w:eastAsia="es-CO"/>
        </w:rPr>
        <w:t>Honorables Congresista</w:t>
      </w:r>
      <w:r w:rsidRPr="00A16B98">
        <w:rPr>
          <w:rFonts w:ascii="Times New Roman" w:eastAsia="Times New Roman" w:hAnsi="Times New Roman" w:cs="Times New Roman"/>
          <w:color w:val="000000"/>
          <w:sz w:val="24"/>
          <w:lang w:val="es-ES_tradnl" w:eastAsia="es-CO"/>
        </w:rPr>
        <w:t>,</w:t>
      </w:r>
    </w:p>
    <w:p w14:paraId="4FB27E67" w14:textId="77777777" w:rsidR="00D90094" w:rsidRPr="00A16B98" w:rsidRDefault="00D90094" w:rsidP="00D90094">
      <w:pPr>
        <w:jc w:val="both"/>
        <w:rPr>
          <w:rFonts w:ascii="Times New Roman" w:hAnsi="Times New Roman" w:cs="Times New Roman"/>
          <w:sz w:val="24"/>
        </w:rPr>
      </w:pPr>
    </w:p>
    <w:p w14:paraId="5494AB60" w14:textId="77777777" w:rsidR="00B839CF" w:rsidRPr="008201FD" w:rsidRDefault="00B839CF" w:rsidP="00D90094">
      <w:pPr>
        <w:jc w:val="both"/>
        <w:rPr>
          <w:rFonts w:ascii="Times New Roman" w:hAnsi="Times New Roman" w:cs="Times New Roman"/>
        </w:rPr>
      </w:pPr>
    </w:p>
    <w:p w14:paraId="0DA81F98" w14:textId="77777777" w:rsidR="00D90094" w:rsidRPr="008201FD" w:rsidRDefault="00D90094" w:rsidP="00D90094">
      <w:pPr>
        <w:spacing w:after="0" w:line="240" w:lineRule="auto"/>
        <w:jc w:val="both"/>
        <w:rPr>
          <w:rFonts w:ascii="Times New Roman" w:hAnsi="Times New Roman" w:cs="Times New Roman"/>
        </w:rPr>
      </w:pPr>
      <w:r w:rsidRPr="008201FD">
        <w:rPr>
          <w:rFonts w:ascii="Times New Roman" w:hAnsi="Times New Roman" w:cs="Times New Roman"/>
        </w:rPr>
        <w:t>___________________________</w:t>
      </w:r>
      <w:r w:rsidRPr="008201FD">
        <w:rPr>
          <w:rFonts w:ascii="Times New Roman" w:hAnsi="Times New Roman" w:cs="Times New Roman"/>
        </w:rPr>
        <w:tab/>
      </w:r>
    </w:p>
    <w:p w14:paraId="05D0CC76" w14:textId="77777777" w:rsidR="00D90094" w:rsidRPr="00A16B98" w:rsidRDefault="00D90094" w:rsidP="00D90094">
      <w:pPr>
        <w:spacing w:after="0" w:line="240" w:lineRule="auto"/>
        <w:jc w:val="both"/>
        <w:rPr>
          <w:rFonts w:ascii="Times New Roman" w:hAnsi="Times New Roman" w:cs="Times New Roman"/>
          <w:b/>
          <w:sz w:val="24"/>
        </w:rPr>
      </w:pPr>
      <w:r w:rsidRPr="00A16B98">
        <w:rPr>
          <w:rFonts w:ascii="Times New Roman" w:hAnsi="Times New Roman" w:cs="Times New Roman"/>
          <w:b/>
          <w:sz w:val="24"/>
        </w:rPr>
        <w:t>LEÓN FREDY MUÑOZ LOPERA</w:t>
      </w:r>
      <w:r w:rsidRPr="00A16B98">
        <w:rPr>
          <w:rFonts w:ascii="Times New Roman" w:hAnsi="Times New Roman" w:cs="Times New Roman"/>
          <w:b/>
          <w:sz w:val="24"/>
        </w:rPr>
        <w:tab/>
      </w:r>
    </w:p>
    <w:p w14:paraId="36406DDC" w14:textId="3553E564" w:rsidR="00D90094" w:rsidRPr="00A16B98" w:rsidRDefault="00D90094" w:rsidP="00D90094">
      <w:pPr>
        <w:spacing w:after="0" w:line="240" w:lineRule="auto"/>
        <w:jc w:val="both"/>
        <w:rPr>
          <w:rFonts w:ascii="Times New Roman" w:hAnsi="Times New Roman" w:cs="Times New Roman"/>
          <w:sz w:val="24"/>
        </w:rPr>
      </w:pPr>
      <w:r w:rsidRPr="00A16B98">
        <w:rPr>
          <w:rFonts w:ascii="Times New Roman" w:hAnsi="Times New Roman" w:cs="Times New Roman"/>
          <w:sz w:val="24"/>
        </w:rPr>
        <w:t>Representante a la Cámara</w:t>
      </w:r>
      <w:r w:rsidR="00886123" w:rsidRPr="00A16B98">
        <w:rPr>
          <w:rFonts w:ascii="Times New Roman" w:hAnsi="Times New Roman" w:cs="Times New Roman"/>
          <w:sz w:val="24"/>
        </w:rPr>
        <w:t xml:space="preserve"> por Antioquia </w:t>
      </w:r>
      <w:r w:rsidRPr="00A16B98">
        <w:rPr>
          <w:rFonts w:ascii="Times New Roman" w:hAnsi="Times New Roman" w:cs="Times New Roman"/>
          <w:sz w:val="24"/>
        </w:rPr>
        <w:tab/>
      </w:r>
      <w:r w:rsidRPr="00A16B98">
        <w:rPr>
          <w:rFonts w:ascii="Times New Roman" w:hAnsi="Times New Roman" w:cs="Times New Roman"/>
          <w:sz w:val="24"/>
        </w:rPr>
        <w:tab/>
      </w:r>
      <w:r w:rsidRPr="00A16B98">
        <w:rPr>
          <w:rFonts w:ascii="Times New Roman" w:hAnsi="Times New Roman" w:cs="Times New Roman"/>
          <w:sz w:val="24"/>
        </w:rPr>
        <w:tab/>
      </w:r>
      <w:r w:rsidRPr="00A16B98">
        <w:rPr>
          <w:rFonts w:ascii="Times New Roman" w:hAnsi="Times New Roman" w:cs="Times New Roman"/>
          <w:sz w:val="24"/>
        </w:rPr>
        <w:tab/>
      </w:r>
    </w:p>
    <w:p w14:paraId="60C36417" w14:textId="77777777" w:rsidR="00D90094" w:rsidRPr="00A16B98" w:rsidRDefault="00D90094" w:rsidP="00D90094">
      <w:pPr>
        <w:spacing w:after="0" w:line="240" w:lineRule="auto"/>
        <w:jc w:val="both"/>
        <w:rPr>
          <w:rFonts w:ascii="Times New Roman" w:hAnsi="Times New Roman" w:cs="Times New Roman"/>
          <w:sz w:val="28"/>
          <w:szCs w:val="24"/>
        </w:rPr>
      </w:pPr>
      <w:r w:rsidRPr="00A16B98">
        <w:rPr>
          <w:rFonts w:ascii="Times New Roman" w:hAnsi="Times New Roman" w:cs="Times New Roman"/>
          <w:sz w:val="24"/>
        </w:rPr>
        <w:t>Partido Alianza Verde</w:t>
      </w:r>
    </w:p>
    <w:p w14:paraId="76E1FBF0" w14:textId="77777777" w:rsidR="00042F25" w:rsidRDefault="00042F25" w:rsidP="00042F25">
      <w:pPr>
        <w:jc w:val="center"/>
        <w:rPr>
          <w:rFonts w:ascii="Times New Roman" w:hAnsi="Times New Roman" w:cs="Times New Roman"/>
          <w:b/>
        </w:rPr>
      </w:pPr>
    </w:p>
    <w:p w14:paraId="7D900D9A" w14:textId="77777777" w:rsidR="00886123" w:rsidRDefault="00886123" w:rsidP="00042F25">
      <w:pPr>
        <w:jc w:val="center"/>
        <w:rPr>
          <w:rFonts w:ascii="Times New Roman" w:hAnsi="Times New Roman" w:cs="Times New Roman"/>
          <w:b/>
        </w:rPr>
      </w:pPr>
    </w:p>
    <w:p w14:paraId="2704C793" w14:textId="5E04E9F4" w:rsidR="00042F25" w:rsidRPr="00293580" w:rsidRDefault="00042F25" w:rsidP="00042F25">
      <w:pPr>
        <w:jc w:val="center"/>
        <w:rPr>
          <w:rFonts w:ascii="Times New Roman" w:hAnsi="Times New Roman" w:cs="Times New Roman"/>
          <w:b/>
        </w:rPr>
      </w:pPr>
      <w:r w:rsidRPr="00293580">
        <w:rPr>
          <w:rFonts w:ascii="Times New Roman" w:hAnsi="Times New Roman" w:cs="Times New Roman"/>
          <w:b/>
        </w:rPr>
        <w:t>PROYECTO DE LEY   ____ DE 2019 CÁMARA</w:t>
      </w:r>
    </w:p>
    <w:p w14:paraId="7D690F3E" w14:textId="77777777" w:rsidR="00042F25" w:rsidRPr="00293580" w:rsidRDefault="00042F25" w:rsidP="00042F25">
      <w:pPr>
        <w:jc w:val="center"/>
        <w:rPr>
          <w:rFonts w:ascii="Times New Roman" w:hAnsi="Times New Roman" w:cs="Times New Roman"/>
          <w:b/>
        </w:rPr>
      </w:pPr>
    </w:p>
    <w:p w14:paraId="427AAA3F" w14:textId="7401B7A1" w:rsidR="00042F25" w:rsidRPr="00293580" w:rsidRDefault="00782BA9" w:rsidP="00042F25">
      <w:pPr>
        <w:pStyle w:val="NormalWeb"/>
        <w:spacing w:before="0" w:beforeAutospacing="0" w:after="300" w:afterAutospacing="0"/>
        <w:jc w:val="center"/>
        <w:textAlignment w:val="baseline"/>
        <w:rPr>
          <w:i/>
          <w:color w:val="000000"/>
          <w:sz w:val="28"/>
        </w:rPr>
      </w:pPr>
      <w:r>
        <w:rPr>
          <w:rFonts w:eastAsiaTheme="minorHAnsi"/>
          <w:b/>
          <w:i/>
          <w:szCs w:val="22"/>
          <w:lang w:eastAsia="en-US"/>
        </w:rPr>
        <w:t xml:space="preserve"> “Por medio del cual se modifica el porcentaje de repartición de las contraprestaciones p</w:t>
      </w:r>
      <w:r w:rsidR="00042F25" w:rsidRPr="00293580">
        <w:rPr>
          <w:rFonts w:eastAsiaTheme="minorHAnsi"/>
          <w:b/>
          <w:i/>
          <w:szCs w:val="22"/>
          <w:lang w:eastAsia="en-US"/>
        </w:rPr>
        <w:t>ortuarias”</w:t>
      </w:r>
    </w:p>
    <w:p w14:paraId="42E3B806" w14:textId="77777777" w:rsidR="00D90094" w:rsidRPr="008201FD" w:rsidRDefault="00D90094" w:rsidP="00D90094">
      <w:pPr>
        <w:autoSpaceDE w:val="0"/>
        <w:autoSpaceDN w:val="0"/>
        <w:adjustRightInd w:val="0"/>
        <w:spacing w:before="20" w:after="20" w:line="191" w:lineRule="atLeast"/>
        <w:jc w:val="both"/>
        <w:rPr>
          <w:rFonts w:ascii="Times New Roman" w:hAnsi="Times New Roman" w:cs="Times New Roman"/>
          <w:color w:val="000000"/>
          <w:sz w:val="24"/>
          <w:szCs w:val="24"/>
          <w:lang w:eastAsia="es-ES"/>
        </w:rPr>
      </w:pPr>
    </w:p>
    <w:p w14:paraId="0AF68CB3" w14:textId="77777777" w:rsidR="009B2932" w:rsidRDefault="009B2932" w:rsidP="0060223E">
      <w:pPr>
        <w:pStyle w:val="Ttulo1"/>
        <w:jc w:val="center"/>
        <w:rPr>
          <w:rFonts w:ascii="Times New Roman" w:hAnsi="Times New Roman" w:cs="Times New Roman"/>
          <w:b/>
          <w:color w:val="auto"/>
          <w:sz w:val="24"/>
          <w:szCs w:val="24"/>
        </w:rPr>
      </w:pPr>
      <w:r w:rsidRPr="00050DDF">
        <w:rPr>
          <w:rFonts w:ascii="Times New Roman" w:hAnsi="Times New Roman" w:cs="Times New Roman"/>
          <w:b/>
          <w:color w:val="auto"/>
          <w:sz w:val="24"/>
          <w:szCs w:val="24"/>
        </w:rPr>
        <w:t>EXPOSICIÓN DE MOTIVOS</w:t>
      </w:r>
    </w:p>
    <w:p w14:paraId="2F806D85" w14:textId="77777777" w:rsidR="005518AB" w:rsidRPr="005518AB" w:rsidRDefault="005518AB" w:rsidP="005518AB"/>
    <w:p w14:paraId="6CF64D86" w14:textId="487D1634" w:rsidR="005518AB" w:rsidRDefault="005518AB" w:rsidP="004D0DF7">
      <w:pPr>
        <w:spacing w:line="360" w:lineRule="auto"/>
        <w:jc w:val="both"/>
        <w:rPr>
          <w:rFonts w:ascii="Times New Roman" w:hAnsi="Times New Roman" w:cs="Times New Roman"/>
          <w:sz w:val="24"/>
        </w:rPr>
      </w:pPr>
      <w:r w:rsidRPr="005518AB">
        <w:rPr>
          <w:rFonts w:ascii="Times New Roman" w:hAnsi="Times New Roman" w:cs="Times New Roman"/>
          <w:sz w:val="24"/>
        </w:rPr>
        <w:t xml:space="preserve">Con el </w:t>
      </w:r>
      <w:r>
        <w:rPr>
          <w:rFonts w:ascii="Times New Roman" w:hAnsi="Times New Roman" w:cs="Times New Roman"/>
          <w:sz w:val="24"/>
        </w:rPr>
        <w:t xml:space="preserve">fin de realizar la exposición de motivos del presente proyecto de Ley, y argumentar la relevancia de </w:t>
      </w:r>
      <w:r w:rsidR="00AF6083">
        <w:rPr>
          <w:rFonts w:ascii="Times New Roman" w:hAnsi="Times New Roman" w:cs="Times New Roman"/>
          <w:sz w:val="24"/>
        </w:rPr>
        <w:t>aprobación</w:t>
      </w:r>
      <w:r>
        <w:rPr>
          <w:rFonts w:ascii="Times New Roman" w:hAnsi="Times New Roman" w:cs="Times New Roman"/>
          <w:sz w:val="24"/>
        </w:rPr>
        <w:t xml:space="preserve"> del mismo, este acápite se ha dividido en seis (6) partes que presentan de forma ordenada la importancia del tem</w:t>
      </w:r>
      <w:r w:rsidR="009147D2">
        <w:rPr>
          <w:rFonts w:ascii="Times New Roman" w:hAnsi="Times New Roman" w:cs="Times New Roman"/>
          <w:sz w:val="24"/>
        </w:rPr>
        <w:t>a, estas son: (1) Justificación. (2) Objetivos. (3) Marco legal. (4) Antecedentes.</w:t>
      </w:r>
      <w:r>
        <w:rPr>
          <w:rFonts w:ascii="Times New Roman" w:hAnsi="Times New Roman" w:cs="Times New Roman"/>
          <w:sz w:val="24"/>
        </w:rPr>
        <w:t xml:space="preserve"> </w:t>
      </w:r>
      <w:r w:rsidR="00293580">
        <w:rPr>
          <w:rFonts w:ascii="Times New Roman" w:hAnsi="Times New Roman" w:cs="Times New Roman"/>
          <w:sz w:val="24"/>
        </w:rPr>
        <w:t>(5</w:t>
      </w:r>
      <w:r>
        <w:rPr>
          <w:rFonts w:ascii="Times New Roman" w:hAnsi="Times New Roman" w:cs="Times New Roman"/>
          <w:sz w:val="24"/>
        </w:rPr>
        <w:t>) Modificaciones ley vi</w:t>
      </w:r>
      <w:r w:rsidR="009147D2">
        <w:rPr>
          <w:rFonts w:ascii="Times New Roman" w:hAnsi="Times New Roman" w:cs="Times New Roman"/>
          <w:sz w:val="24"/>
        </w:rPr>
        <w:t>gente.</w:t>
      </w:r>
      <w:r w:rsidR="00293580">
        <w:rPr>
          <w:rFonts w:ascii="Times New Roman" w:hAnsi="Times New Roman" w:cs="Times New Roman"/>
          <w:sz w:val="24"/>
        </w:rPr>
        <w:t xml:space="preserve"> (6</w:t>
      </w:r>
      <w:r w:rsidR="00BE035C">
        <w:rPr>
          <w:rFonts w:ascii="Times New Roman" w:hAnsi="Times New Roman" w:cs="Times New Roman"/>
          <w:sz w:val="24"/>
        </w:rPr>
        <w:t>) Impacto fiscal.</w:t>
      </w:r>
    </w:p>
    <w:p w14:paraId="4008EF16" w14:textId="77777777" w:rsidR="005518AB" w:rsidRPr="00050DDF" w:rsidRDefault="005518AB" w:rsidP="004D0DF7">
      <w:pPr>
        <w:pStyle w:val="Prrafodelista"/>
        <w:numPr>
          <w:ilvl w:val="0"/>
          <w:numId w:val="4"/>
        </w:numPr>
        <w:spacing w:line="360" w:lineRule="auto"/>
        <w:jc w:val="both"/>
        <w:rPr>
          <w:rFonts w:ascii="Times New Roman" w:hAnsi="Times New Roman" w:cs="Times New Roman"/>
          <w:b/>
          <w:sz w:val="24"/>
          <w:szCs w:val="24"/>
          <w:lang w:val="es-MX"/>
        </w:rPr>
      </w:pPr>
      <w:r w:rsidRPr="00050DDF">
        <w:rPr>
          <w:rFonts w:ascii="Times New Roman" w:hAnsi="Times New Roman" w:cs="Times New Roman"/>
          <w:b/>
          <w:sz w:val="24"/>
          <w:szCs w:val="24"/>
          <w:lang w:val="es-MX"/>
        </w:rPr>
        <w:t xml:space="preserve">JUSTIFICACIÓN </w:t>
      </w:r>
    </w:p>
    <w:p w14:paraId="0D4E1AE4" w14:textId="77777777" w:rsidR="009147D2"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necesario este tipo de proyecto ley que busca que se distribuyan de una manera más </w:t>
      </w:r>
      <w:r w:rsidR="002968B2">
        <w:rPr>
          <w:rFonts w:ascii="Times New Roman" w:hAnsi="Times New Roman" w:cs="Times New Roman"/>
          <w:sz w:val="24"/>
          <w:szCs w:val="24"/>
        </w:rPr>
        <w:t xml:space="preserve">igualitaria </w:t>
      </w:r>
      <w:r>
        <w:rPr>
          <w:rFonts w:ascii="Times New Roman" w:hAnsi="Times New Roman" w:cs="Times New Roman"/>
          <w:sz w:val="24"/>
          <w:szCs w:val="24"/>
        </w:rPr>
        <w:t>los recursos que se generan en lo local, pero que el nivel nacional se los apropia, más aún</w:t>
      </w:r>
      <w:r w:rsidR="009147D2">
        <w:rPr>
          <w:rFonts w:ascii="Times New Roman" w:hAnsi="Times New Roman" w:cs="Times New Roman"/>
          <w:sz w:val="24"/>
          <w:szCs w:val="24"/>
        </w:rPr>
        <w:t>,</w:t>
      </w:r>
      <w:r>
        <w:rPr>
          <w:rFonts w:ascii="Times New Roman" w:hAnsi="Times New Roman" w:cs="Times New Roman"/>
          <w:sz w:val="24"/>
          <w:szCs w:val="24"/>
        </w:rPr>
        <w:t xml:space="preserve"> cuando cada vez a los municipios y distritos se les adjudica más competencias, las cuales muchas veces no pueden atender debido a falta de presupuesto local. </w:t>
      </w:r>
    </w:p>
    <w:p w14:paraId="31C8FDED" w14:textId="086A5434" w:rsidR="005518AB"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realidad es más evidente si analizamos como se distribuye el recaudo público en donde tan solo el 28% es transferido a los entes territoriales, esto denota una sobre monopolización de los recursos públicos </w:t>
      </w:r>
      <w:r w:rsidR="00A101C6">
        <w:rPr>
          <w:rFonts w:ascii="Times New Roman" w:hAnsi="Times New Roman" w:cs="Times New Roman"/>
          <w:sz w:val="24"/>
          <w:szCs w:val="24"/>
        </w:rPr>
        <w:t>por parte del nivel</w:t>
      </w:r>
      <w:r>
        <w:rPr>
          <w:rFonts w:ascii="Times New Roman" w:hAnsi="Times New Roman" w:cs="Times New Roman"/>
          <w:sz w:val="24"/>
          <w:szCs w:val="24"/>
        </w:rPr>
        <w:t xml:space="preserve"> </w:t>
      </w:r>
      <w:r w:rsidR="00BE035C">
        <w:rPr>
          <w:rFonts w:ascii="Times New Roman" w:hAnsi="Times New Roman" w:cs="Times New Roman"/>
          <w:sz w:val="24"/>
          <w:szCs w:val="24"/>
        </w:rPr>
        <w:t>nacional</w:t>
      </w:r>
      <w:r>
        <w:rPr>
          <w:rFonts w:ascii="Times New Roman" w:hAnsi="Times New Roman" w:cs="Times New Roman"/>
          <w:sz w:val="24"/>
          <w:szCs w:val="24"/>
        </w:rPr>
        <w:t xml:space="preserve">, causando una cultura de mendicidad, politización e ideologización de los recursos. </w:t>
      </w:r>
    </w:p>
    <w:p w14:paraId="0EB7D4F8" w14:textId="722D0B48" w:rsidR="00D7104F"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Algunos municipios y distritos debido a su ubicación costera y geográfica como es el caso</w:t>
      </w:r>
      <w:r w:rsidR="009147D2">
        <w:rPr>
          <w:rFonts w:ascii="Times New Roman" w:hAnsi="Times New Roman" w:cs="Times New Roman"/>
          <w:sz w:val="24"/>
          <w:szCs w:val="24"/>
        </w:rPr>
        <w:t xml:space="preserve"> de</w:t>
      </w:r>
      <w:r>
        <w:rPr>
          <w:rFonts w:ascii="Times New Roman" w:hAnsi="Times New Roman" w:cs="Times New Roman"/>
          <w:sz w:val="24"/>
          <w:szCs w:val="24"/>
        </w:rPr>
        <w:t xml:space="preserve"> Cartag</w:t>
      </w:r>
      <w:r w:rsidR="00D7104F">
        <w:rPr>
          <w:rFonts w:ascii="Times New Roman" w:hAnsi="Times New Roman" w:cs="Times New Roman"/>
          <w:sz w:val="24"/>
          <w:szCs w:val="24"/>
        </w:rPr>
        <w:t xml:space="preserve">ena, Buenaventura, Santa Marta, </w:t>
      </w:r>
      <w:r>
        <w:rPr>
          <w:rFonts w:ascii="Times New Roman" w:hAnsi="Times New Roman" w:cs="Times New Roman"/>
          <w:sz w:val="24"/>
          <w:szCs w:val="24"/>
        </w:rPr>
        <w:t>Barranquilla</w:t>
      </w:r>
      <w:r w:rsidR="00D7104F">
        <w:rPr>
          <w:rFonts w:ascii="Times New Roman" w:hAnsi="Times New Roman" w:cs="Times New Roman"/>
          <w:sz w:val="24"/>
          <w:szCs w:val="24"/>
        </w:rPr>
        <w:t>, Turbo entro otros,</w:t>
      </w:r>
      <w:r>
        <w:rPr>
          <w:rFonts w:ascii="Times New Roman" w:hAnsi="Times New Roman" w:cs="Times New Roman"/>
          <w:sz w:val="24"/>
          <w:szCs w:val="24"/>
        </w:rPr>
        <w:t xml:space="preserve"> fueron atractivos para la construcción de puertos marítimos</w:t>
      </w:r>
      <w:r w:rsidR="00D7104F">
        <w:rPr>
          <w:rFonts w:ascii="Times New Roman" w:hAnsi="Times New Roman" w:cs="Times New Roman"/>
          <w:sz w:val="24"/>
          <w:szCs w:val="24"/>
        </w:rPr>
        <w:t xml:space="preserve"> para la</w:t>
      </w:r>
      <w:r>
        <w:rPr>
          <w:rFonts w:ascii="Times New Roman" w:hAnsi="Times New Roman" w:cs="Times New Roman"/>
          <w:sz w:val="24"/>
          <w:szCs w:val="24"/>
        </w:rPr>
        <w:t xml:space="preserve"> importación y exportación de carga.</w:t>
      </w:r>
    </w:p>
    <w:p w14:paraId="4516B26E" w14:textId="77777777" w:rsidR="009147D2"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C460612" w14:textId="509979F0" w:rsidR="009147D2"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 todos los municipios y distritos son aptos para contar con este privilegio y por ello deben de </w:t>
      </w:r>
      <w:r w:rsidR="00A101C6">
        <w:rPr>
          <w:rFonts w:ascii="Times New Roman" w:hAnsi="Times New Roman" w:cs="Times New Roman"/>
          <w:sz w:val="24"/>
          <w:szCs w:val="24"/>
        </w:rPr>
        <w:t>percibir</w:t>
      </w:r>
      <w:r>
        <w:rPr>
          <w:rFonts w:ascii="Times New Roman" w:hAnsi="Times New Roman" w:cs="Times New Roman"/>
          <w:sz w:val="24"/>
          <w:szCs w:val="24"/>
        </w:rPr>
        <w:t xml:space="preserve"> una compensación justa</w:t>
      </w:r>
      <w:r w:rsidR="00D7104F">
        <w:rPr>
          <w:rFonts w:ascii="Times New Roman" w:hAnsi="Times New Roman" w:cs="Times New Roman"/>
          <w:sz w:val="24"/>
          <w:szCs w:val="24"/>
        </w:rPr>
        <w:t>,</w:t>
      </w:r>
      <w:r>
        <w:rPr>
          <w:rFonts w:ascii="Times New Roman" w:hAnsi="Times New Roman" w:cs="Times New Roman"/>
          <w:sz w:val="24"/>
          <w:szCs w:val="24"/>
        </w:rPr>
        <w:t xml:space="preserve"> por parte la</w:t>
      </w:r>
      <w:r w:rsidR="00A101C6">
        <w:rPr>
          <w:rFonts w:ascii="Times New Roman" w:hAnsi="Times New Roman" w:cs="Times New Roman"/>
          <w:sz w:val="24"/>
          <w:szCs w:val="24"/>
        </w:rPr>
        <w:t>s</w:t>
      </w:r>
      <w:r>
        <w:rPr>
          <w:rFonts w:ascii="Times New Roman" w:hAnsi="Times New Roman" w:cs="Times New Roman"/>
          <w:sz w:val="24"/>
          <w:szCs w:val="24"/>
        </w:rPr>
        <w:t xml:space="preserve"> </w:t>
      </w:r>
      <w:r w:rsidR="00A101C6">
        <w:rPr>
          <w:rFonts w:ascii="Times New Roman" w:hAnsi="Times New Roman" w:cs="Times New Roman"/>
          <w:sz w:val="24"/>
          <w:szCs w:val="24"/>
        </w:rPr>
        <w:t>sociedades</w:t>
      </w:r>
      <w:r>
        <w:rPr>
          <w:rFonts w:ascii="Times New Roman" w:hAnsi="Times New Roman" w:cs="Times New Roman"/>
          <w:sz w:val="24"/>
          <w:szCs w:val="24"/>
        </w:rPr>
        <w:t xml:space="preserve"> portuarias debido a </w:t>
      </w:r>
      <w:r w:rsidR="00A101C6">
        <w:rPr>
          <w:rFonts w:ascii="Times New Roman" w:hAnsi="Times New Roman" w:cs="Times New Roman"/>
          <w:sz w:val="24"/>
          <w:szCs w:val="24"/>
        </w:rPr>
        <w:t>que</w:t>
      </w:r>
      <w:r>
        <w:rPr>
          <w:rFonts w:ascii="Times New Roman" w:hAnsi="Times New Roman" w:cs="Times New Roman"/>
          <w:sz w:val="24"/>
          <w:szCs w:val="24"/>
        </w:rPr>
        <w:t xml:space="preserve"> </w:t>
      </w:r>
      <w:r w:rsidR="00D7104F">
        <w:rPr>
          <w:rFonts w:ascii="Times New Roman" w:hAnsi="Times New Roman" w:cs="Times New Roman"/>
          <w:sz w:val="24"/>
          <w:szCs w:val="24"/>
        </w:rPr>
        <w:t>están usufructuando los terrenos de bajamar,</w:t>
      </w:r>
      <w:r>
        <w:rPr>
          <w:rFonts w:ascii="Times New Roman" w:hAnsi="Times New Roman" w:cs="Times New Roman"/>
          <w:sz w:val="24"/>
          <w:szCs w:val="24"/>
        </w:rPr>
        <w:t xml:space="preserve"> para esto existen las </w:t>
      </w:r>
      <w:r w:rsidRPr="002968B2">
        <w:rPr>
          <w:rFonts w:ascii="Times New Roman" w:hAnsi="Times New Roman" w:cs="Times New Roman"/>
          <w:sz w:val="24"/>
          <w:szCs w:val="24"/>
        </w:rPr>
        <w:t xml:space="preserve">contraprestaciones portuarias las cuales están diseñadas como </w:t>
      </w:r>
      <w:r w:rsidR="00D7104F">
        <w:rPr>
          <w:rFonts w:ascii="Times New Roman" w:hAnsi="Times New Roman" w:cs="Times New Roman"/>
          <w:sz w:val="24"/>
          <w:szCs w:val="24"/>
        </w:rPr>
        <w:t xml:space="preserve">si fueran un </w:t>
      </w:r>
      <w:r w:rsidRPr="002968B2">
        <w:rPr>
          <w:rFonts w:ascii="Times New Roman" w:hAnsi="Times New Roman" w:cs="Times New Roman"/>
          <w:sz w:val="24"/>
          <w:szCs w:val="24"/>
        </w:rPr>
        <w:t>tipo de arriendo</w:t>
      </w:r>
      <w:r w:rsidR="00D7104F">
        <w:rPr>
          <w:rFonts w:ascii="Times New Roman" w:hAnsi="Times New Roman" w:cs="Times New Roman"/>
          <w:sz w:val="24"/>
          <w:szCs w:val="24"/>
        </w:rPr>
        <w:t>, debido a que el área donde</w:t>
      </w:r>
      <w:r w:rsidR="009147D2">
        <w:rPr>
          <w:rFonts w:ascii="Times New Roman" w:hAnsi="Times New Roman" w:cs="Times New Roman"/>
          <w:sz w:val="24"/>
          <w:szCs w:val="24"/>
        </w:rPr>
        <w:t xml:space="preserve"> están</w:t>
      </w:r>
      <w:r w:rsidR="00D7104F">
        <w:rPr>
          <w:rFonts w:ascii="Times New Roman" w:hAnsi="Times New Roman" w:cs="Times New Roman"/>
          <w:sz w:val="24"/>
          <w:szCs w:val="24"/>
        </w:rPr>
        <w:t xml:space="preserve"> ubicados los puertos</w:t>
      </w:r>
      <w:r w:rsidRPr="002968B2">
        <w:rPr>
          <w:rFonts w:ascii="Times New Roman" w:hAnsi="Times New Roman" w:cs="Times New Roman"/>
          <w:sz w:val="24"/>
          <w:szCs w:val="24"/>
        </w:rPr>
        <w:t xml:space="preserve"> es</w:t>
      </w:r>
      <w:r w:rsidR="00D7104F">
        <w:rPr>
          <w:rFonts w:ascii="Times New Roman" w:hAnsi="Times New Roman" w:cs="Times New Roman"/>
          <w:sz w:val="24"/>
          <w:szCs w:val="24"/>
        </w:rPr>
        <w:t xml:space="preserve"> zona de uso </w:t>
      </w:r>
      <w:r w:rsidRPr="002968B2">
        <w:rPr>
          <w:rFonts w:ascii="Times New Roman" w:hAnsi="Times New Roman" w:cs="Times New Roman"/>
          <w:sz w:val="24"/>
          <w:szCs w:val="24"/>
        </w:rPr>
        <w:t>público</w:t>
      </w:r>
      <w:r w:rsidR="00A101C6" w:rsidRPr="002968B2">
        <w:rPr>
          <w:rFonts w:ascii="Times New Roman" w:hAnsi="Times New Roman" w:cs="Times New Roman"/>
          <w:sz w:val="24"/>
          <w:szCs w:val="24"/>
        </w:rPr>
        <w:t xml:space="preserve"> </w:t>
      </w:r>
      <w:r w:rsidR="00D7104F">
        <w:rPr>
          <w:rFonts w:ascii="Times New Roman" w:hAnsi="Times New Roman" w:cs="Times New Roman"/>
          <w:sz w:val="24"/>
          <w:szCs w:val="24"/>
        </w:rPr>
        <w:t xml:space="preserve">y </w:t>
      </w:r>
      <w:r w:rsidR="009147D2">
        <w:rPr>
          <w:rFonts w:ascii="Times New Roman" w:hAnsi="Times New Roman" w:cs="Times New Roman"/>
          <w:sz w:val="24"/>
          <w:szCs w:val="24"/>
        </w:rPr>
        <w:t>se les otorga</w:t>
      </w:r>
      <w:r w:rsidR="00D7104F">
        <w:rPr>
          <w:rFonts w:ascii="Times New Roman" w:hAnsi="Times New Roman" w:cs="Times New Roman"/>
          <w:sz w:val="24"/>
          <w:szCs w:val="24"/>
        </w:rPr>
        <w:t xml:space="preserve"> el espacio público por medio de una </w:t>
      </w:r>
      <w:r w:rsidRPr="002968B2">
        <w:rPr>
          <w:rFonts w:ascii="Times New Roman" w:hAnsi="Times New Roman" w:cs="Times New Roman"/>
          <w:sz w:val="24"/>
          <w:szCs w:val="24"/>
        </w:rPr>
        <w:t>concesión</w:t>
      </w:r>
      <w:r w:rsidR="00A101C6" w:rsidRPr="002968B2">
        <w:rPr>
          <w:rFonts w:ascii="Times New Roman" w:hAnsi="Times New Roman" w:cs="Times New Roman"/>
          <w:sz w:val="24"/>
          <w:szCs w:val="24"/>
        </w:rPr>
        <w:t>. E</w:t>
      </w:r>
      <w:r w:rsidRPr="002968B2">
        <w:rPr>
          <w:rFonts w:ascii="Times New Roman" w:hAnsi="Times New Roman" w:cs="Times New Roman"/>
          <w:sz w:val="24"/>
          <w:szCs w:val="24"/>
        </w:rPr>
        <w:t>l problema radica no en cuanto se cobra</w:t>
      </w:r>
      <w:r w:rsidR="007A01BD">
        <w:rPr>
          <w:rFonts w:ascii="Times New Roman" w:hAnsi="Times New Roman" w:cs="Times New Roman"/>
          <w:sz w:val="24"/>
          <w:szCs w:val="24"/>
        </w:rPr>
        <w:t xml:space="preserve"> por contraprestación sino </w:t>
      </w:r>
      <w:r w:rsidRPr="002968B2">
        <w:rPr>
          <w:rFonts w:ascii="Times New Roman" w:hAnsi="Times New Roman" w:cs="Times New Roman"/>
          <w:sz w:val="24"/>
          <w:szCs w:val="24"/>
        </w:rPr>
        <w:t>en cómo se distribuye</w:t>
      </w:r>
      <w:r w:rsidR="007A01BD">
        <w:rPr>
          <w:rFonts w:ascii="Times New Roman" w:hAnsi="Times New Roman" w:cs="Times New Roman"/>
          <w:sz w:val="24"/>
          <w:szCs w:val="24"/>
        </w:rPr>
        <w:t>.</w:t>
      </w:r>
      <w:r w:rsidRPr="002968B2">
        <w:rPr>
          <w:rFonts w:ascii="Times New Roman" w:hAnsi="Times New Roman" w:cs="Times New Roman"/>
          <w:sz w:val="24"/>
          <w:szCs w:val="24"/>
        </w:rPr>
        <w:t xml:space="preserve"> </w:t>
      </w:r>
    </w:p>
    <w:p w14:paraId="06C24C43" w14:textId="5B1133EC" w:rsidR="005518AB" w:rsidRDefault="007A01BD"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518AB" w:rsidRPr="002968B2">
        <w:rPr>
          <w:rFonts w:ascii="Times New Roman" w:hAnsi="Times New Roman" w:cs="Times New Roman"/>
          <w:sz w:val="24"/>
          <w:szCs w:val="24"/>
        </w:rPr>
        <w:t xml:space="preserve">e divide en dos </w:t>
      </w:r>
      <w:r w:rsidR="00E30A1D" w:rsidRPr="002968B2">
        <w:rPr>
          <w:rFonts w:ascii="Times New Roman" w:hAnsi="Times New Roman" w:cs="Times New Roman"/>
          <w:sz w:val="24"/>
          <w:szCs w:val="24"/>
        </w:rPr>
        <w:t>clases</w:t>
      </w:r>
      <w:r w:rsidR="009147D2">
        <w:rPr>
          <w:rFonts w:ascii="Times New Roman" w:hAnsi="Times New Roman" w:cs="Times New Roman"/>
          <w:sz w:val="24"/>
          <w:szCs w:val="24"/>
        </w:rPr>
        <w:t>,</w:t>
      </w:r>
      <w:r w:rsidR="00E30A1D" w:rsidRPr="002968B2">
        <w:rPr>
          <w:rFonts w:ascii="Times New Roman" w:hAnsi="Times New Roman" w:cs="Times New Roman"/>
          <w:sz w:val="24"/>
          <w:szCs w:val="24"/>
        </w:rPr>
        <w:t xml:space="preserve"> la</w:t>
      </w:r>
      <w:r w:rsidR="002968B2" w:rsidRPr="002968B2">
        <w:rPr>
          <w:rFonts w:ascii="Times New Roman" w:hAnsi="Times New Roman" w:cs="Times New Roman"/>
          <w:sz w:val="24"/>
          <w:szCs w:val="24"/>
        </w:rPr>
        <w:t xml:space="preserve"> </w:t>
      </w:r>
      <w:r w:rsidR="00E30A1D" w:rsidRPr="002968B2">
        <w:rPr>
          <w:rFonts w:ascii="Times New Roman" w:hAnsi="Times New Roman" w:cs="Times New Roman"/>
          <w:sz w:val="24"/>
          <w:szCs w:val="24"/>
        </w:rPr>
        <w:t>primera por</w:t>
      </w:r>
      <w:r w:rsidR="005518AB" w:rsidRPr="002968B2">
        <w:rPr>
          <w:rFonts w:ascii="Times New Roman" w:hAnsi="Times New Roman" w:cs="Times New Roman"/>
          <w:sz w:val="24"/>
          <w:szCs w:val="24"/>
        </w:rPr>
        <w:t xml:space="preserve"> usos de infraestructura y la</w:t>
      </w:r>
      <w:r w:rsidR="002968B2" w:rsidRPr="002968B2">
        <w:rPr>
          <w:rFonts w:ascii="Times New Roman" w:hAnsi="Times New Roman" w:cs="Times New Roman"/>
          <w:sz w:val="24"/>
          <w:szCs w:val="24"/>
        </w:rPr>
        <w:t xml:space="preserve"> segunda</w:t>
      </w:r>
      <w:r w:rsidR="00787AEF">
        <w:rPr>
          <w:rFonts w:ascii="Times New Roman" w:hAnsi="Times New Roman" w:cs="Times New Roman"/>
          <w:sz w:val="24"/>
          <w:szCs w:val="24"/>
        </w:rPr>
        <w:t xml:space="preserve"> por uso y goce espacio público.</w:t>
      </w:r>
      <w:r w:rsidR="00A16B98">
        <w:rPr>
          <w:rFonts w:ascii="Times New Roman" w:hAnsi="Times New Roman" w:cs="Times New Roman"/>
          <w:sz w:val="24"/>
          <w:szCs w:val="24"/>
        </w:rPr>
        <w:t xml:space="preserve"> </w:t>
      </w:r>
      <w:r w:rsidR="00787AEF">
        <w:rPr>
          <w:rFonts w:ascii="Times New Roman" w:hAnsi="Times New Roman" w:cs="Times New Roman"/>
          <w:sz w:val="24"/>
          <w:szCs w:val="24"/>
        </w:rPr>
        <w:t>De la primera</w:t>
      </w:r>
      <w:r w:rsidR="005518AB" w:rsidRPr="002968B2">
        <w:rPr>
          <w:rFonts w:ascii="Times New Roman" w:hAnsi="Times New Roman" w:cs="Times New Roman"/>
          <w:sz w:val="24"/>
          <w:szCs w:val="24"/>
        </w:rPr>
        <w:t xml:space="preserve"> va el 100% </w:t>
      </w:r>
      <w:r>
        <w:rPr>
          <w:rFonts w:ascii="Times New Roman" w:hAnsi="Times New Roman" w:cs="Times New Roman"/>
          <w:sz w:val="24"/>
          <w:szCs w:val="24"/>
        </w:rPr>
        <w:t xml:space="preserve">para la nación a través de </w:t>
      </w:r>
      <w:r w:rsidR="00E30A1D">
        <w:rPr>
          <w:rFonts w:ascii="Times New Roman" w:hAnsi="Times New Roman" w:cs="Times New Roman"/>
          <w:sz w:val="24"/>
          <w:szCs w:val="24"/>
        </w:rPr>
        <w:t>INVIAS</w:t>
      </w:r>
      <w:r w:rsidR="00787AEF">
        <w:rPr>
          <w:rFonts w:ascii="Times New Roman" w:hAnsi="Times New Roman" w:cs="Times New Roman"/>
          <w:sz w:val="24"/>
          <w:szCs w:val="24"/>
        </w:rPr>
        <w:t xml:space="preserve"> y la</w:t>
      </w:r>
      <w:r w:rsidR="005518AB">
        <w:rPr>
          <w:rFonts w:ascii="Times New Roman" w:hAnsi="Times New Roman" w:cs="Times New Roman"/>
          <w:sz w:val="24"/>
          <w:szCs w:val="24"/>
        </w:rPr>
        <w:t xml:space="preserve"> segunda</w:t>
      </w:r>
      <w:r w:rsidR="00787AEF">
        <w:rPr>
          <w:rFonts w:ascii="Times New Roman" w:hAnsi="Times New Roman" w:cs="Times New Roman"/>
          <w:sz w:val="24"/>
          <w:szCs w:val="24"/>
        </w:rPr>
        <w:t xml:space="preserve"> el</w:t>
      </w:r>
      <w:r w:rsidR="005518AB">
        <w:rPr>
          <w:rFonts w:ascii="Times New Roman" w:hAnsi="Times New Roman" w:cs="Times New Roman"/>
          <w:sz w:val="24"/>
          <w:szCs w:val="24"/>
        </w:rPr>
        <w:t xml:space="preserve"> 80% para</w:t>
      </w:r>
      <w:r>
        <w:rPr>
          <w:rFonts w:ascii="Times New Roman" w:hAnsi="Times New Roman" w:cs="Times New Roman"/>
          <w:sz w:val="24"/>
          <w:szCs w:val="24"/>
        </w:rPr>
        <w:t xml:space="preserve"> la nación a través</w:t>
      </w:r>
      <w:r w:rsidR="005518AB">
        <w:rPr>
          <w:rFonts w:ascii="Times New Roman" w:hAnsi="Times New Roman" w:cs="Times New Roman"/>
          <w:sz w:val="24"/>
          <w:szCs w:val="24"/>
        </w:rPr>
        <w:t xml:space="preserve"> </w:t>
      </w:r>
      <w:r w:rsidR="00E30A1D">
        <w:rPr>
          <w:rFonts w:ascii="Times New Roman" w:hAnsi="Times New Roman" w:cs="Times New Roman"/>
          <w:sz w:val="24"/>
          <w:szCs w:val="24"/>
        </w:rPr>
        <w:t>INVIAS</w:t>
      </w:r>
      <w:r w:rsidR="005518AB">
        <w:rPr>
          <w:rFonts w:ascii="Times New Roman" w:hAnsi="Times New Roman" w:cs="Times New Roman"/>
          <w:sz w:val="24"/>
          <w:szCs w:val="24"/>
        </w:rPr>
        <w:t xml:space="preserve"> y </w:t>
      </w:r>
      <w:r w:rsidR="005518AB" w:rsidRPr="00E30A1D">
        <w:rPr>
          <w:rFonts w:ascii="Times New Roman" w:hAnsi="Times New Roman" w:cs="Times New Roman"/>
          <w:sz w:val="24"/>
          <w:szCs w:val="24"/>
          <w:u w:val="single"/>
        </w:rPr>
        <w:t>tan solo el 20% para el municipio o distritos donde opere el puerto</w:t>
      </w:r>
      <w:r>
        <w:rPr>
          <w:rFonts w:ascii="Times New Roman" w:hAnsi="Times New Roman" w:cs="Times New Roman"/>
          <w:sz w:val="24"/>
          <w:szCs w:val="24"/>
          <w:u w:val="single"/>
        </w:rPr>
        <w:t xml:space="preserve"> marítimo</w:t>
      </w:r>
      <w:r w:rsidR="005518AB" w:rsidRPr="00E30A1D">
        <w:rPr>
          <w:rFonts w:ascii="Times New Roman" w:hAnsi="Times New Roman" w:cs="Times New Roman"/>
          <w:sz w:val="24"/>
          <w:szCs w:val="24"/>
          <w:u w:val="single"/>
        </w:rPr>
        <w:t>.</w:t>
      </w:r>
    </w:p>
    <w:p w14:paraId="29A37244" w14:textId="77777777" w:rsidR="00A20440"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lo anterior no se quiere desmeritar la importancia de los puertos para la economía nacional </w:t>
      </w:r>
      <w:r w:rsidR="007A01BD">
        <w:rPr>
          <w:rFonts w:ascii="Times New Roman" w:hAnsi="Times New Roman" w:cs="Times New Roman"/>
          <w:sz w:val="24"/>
          <w:szCs w:val="24"/>
        </w:rPr>
        <w:t>y la conectividad internacional</w:t>
      </w:r>
      <w:r w:rsidR="00A101C6">
        <w:rPr>
          <w:rFonts w:ascii="Times New Roman" w:hAnsi="Times New Roman" w:cs="Times New Roman"/>
          <w:sz w:val="24"/>
          <w:szCs w:val="24"/>
        </w:rPr>
        <w:t>.</w:t>
      </w:r>
      <w:r>
        <w:rPr>
          <w:rFonts w:ascii="Times New Roman" w:hAnsi="Times New Roman" w:cs="Times New Roman"/>
          <w:sz w:val="24"/>
          <w:szCs w:val="24"/>
        </w:rPr>
        <w:t xml:space="preserve"> </w:t>
      </w:r>
      <w:r w:rsidR="00A101C6">
        <w:rPr>
          <w:rFonts w:ascii="Times New Roman" w:hAnsi="Times New Roman" w:cs="Times New Roman"/>
          <w:sz w:val="24"/>
          <w:szCs w:val="24"/>
        </w:rPr>
        <w:t xml:space="preserve">Pero si se quiere evidenciar una inequidad en cómo se distribuyen estos recursos, a sabiendas de las problemáticas </w:t>
      </w:r>
      <w:r w:rsidR="007A01BD">
        <w:rPr>
          <w:rFonts w:ascii="Times New Roman" w:hAnsi="Times New Roman" w:cs="Times New Roman"/>
          <w:sz w:val="24"/>
          <w:szCs w:val="24"/>
        </w:rPr>
        <w:t>que padecen</w:t>
      </w:r>
      <w:r w:rsidR="00A101C6">
        <w:rPr>
          <w:rFonts w:ascii="Times New Roman" w:hAnsi="Times New Roman" w:cs="Times New Roman"/>
          <w:sz w:val="24"/>
          <w:szCs w:val="24"/>
        </w:rPr>
        <w:t xml:space="preserve"> los </w:t>
      </w:r>
      <w:r>
        <w:rPr>
          <w:rFonts w:ascii="Times New Roman" w:hAnsi="Times New Roman" w:cs="Times New Roman"/>
          <w:sz w:val="24"/>
          <w:szCs w:val="24"/>
        </w:rPr>
        <w:t>municipios y distritos</w:t>
      </w:r>
      <w:r w:rsidR="007A01BD">
        <w:rPr>
          <w:rFonts w:ascii="Times New Roman" w:hAnsi="Times New Roman" w:cs="Times New Roman"/>
          <w:sz w:val="24"/>
          <w:szCs w:val="24"/>
        </w:rPr>
        <w:t>,</w:t>
      </w:r>
      <w:r>
        <w:rPr>
          <w:rFonts w:ascii="Times New Roman" w:hAnsi="Times New Roman" w:cs="Times New Roman"/>
          <w:sz w:val="24"/>
          <w:szCs w:val="24"/>
        </w:rPr>
        <w:t xml:space="preserve"> </w:t>
      </w:r>
      <w:r w:rsidR="00A101C6">
        <w:rPr>
          <w:rFonts w:ascii="Times New Roman" w:hAnsi="Times New Roman" w:cs="Times New Roman"/>
          <w:sz w:val="24"/>
          <w:szCs w:val="24"/>
        </w:rPr>
        <w:t>donde podemos e</w:t>
      </w:r>
      <w:r w:rsidR="007A01BD">
        <w:rPr>
          <w:rFonts w:ascii="Times New Roman" w:hAnsi="Times New Roman" w:cs="Times New Roman"/>
          <w:sz w:val="24"/>
          <w:szCs w:val="24"/>
        </w:rPr>
        <w:t>ncontrar graves problemas de educación</w:t>
      </w:r>
      <w:r>
        <w:rPr>
          <w:rFonts w:ascii="Times New Roman" w:hAnsi="Times New Roman" w:cs="Times New Roman"/>
          <w:sz w:val="24"/>
          <w:szCs w:val="24"/>
        </w:rPr>
        <w:t>, salud y servicios públicos entre otros</w:t>
      </w:r>
      <w:r w:rsidR="00A20440">
        <w:rPr>
          <w:rFonts w:ascii="Times New Roman" w:hAnsi="Times New Roman" w:cs="Times New Roman"/>
          <w:sz w:val="24"/>
          <w:szCs w:val="24"/>
        </w:rPr>
        <w:t>.</w:t>
      </w:r>
    </w:p>
    <w:p w14:paraId="66F44DAD" w14:textId="2EA8EF73" w:rsidR="005518AB" w:rsidRDefault="00A20440"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A01BD">
        <w:rPr>
          <w:rFonts w:ascii="Times New Roman" w:hAnsi="Times New Roman" w:cs="Times New Roman"/>
          <w:sz w:val="24"/>
          <w:szCs w:val="24"/>
        </w:rPr>
        <w:t>ara dar</w:t>
      </w:r>
      <w:r w:rsidR="005518AB">
        <w:rPr>
          <w:rFonts w:ascii="Times New Roman" w:hAnsi="Times New Roman" w:cs="Times New Roman"/>
          <w:sz w:val="24"/>
          <w:szCs w:val="24"/>
        </w:rPr>
        <w:t xml:space="preserve"> solución </w:t>
      </w:r>
      <w:r w:rsidR="008176DE">
        <w:rPr>
          <w:rFonts w:ascii="Times New Roman" w:hAnsi="Times New Roman" w:cs="Times New Roman"/>
          <w:sz w:val="24"/>
          <w:szCs w:val="24"/>
        </w:rPr>
        <w:t>a estos problemas</w:t>
      </w:r>
      <w:r w:rsidR="00136112">
        <w:rPr>
          <w:rFonts w:ascii="Times New Roman" w:hAnsi="Times New Roman" w:cs="Times New Roman"/>
          <w:sz w:val="24"/>
          <w:szCs w:val="24"/>
        </w:rPr>
        <w:t>,</w:t>
      </w:r>
      <w:r w:rsidR="008176DE">
        <w:rPr>
          <w:rFonts w:ascii="Times New Roman" w:hAnsi="Times New Roman" w:cs="Times New Roman"/>
          <w:sz w:val="24"/>
          <w:szCs w:val="24"/>
        </w:rPr>
        <w:t xml:space="preserve"> la alcaldías </w:t>
      </w:r>
      <w:r w:rsidR="005518AB">
        <w:rPr>
          <w:rFonts w:ascii="Times New Roman" w:hAnsi="Times New Roman" w:cs="Times New Roman"/>
          <w:sz w:val="24"/>
          <w:szCs w:val="24"/>
        </w:rPr>
        <w:t xml:space="preserve">necesitan recursos, por ello </w:t>
      </w:r>
      <w:r w:rsidR="007A01BD">
        <w:rPr>
          <w:rFonts w:ascii="Times New Roman" w:hAnsi="Times New Roman" w:cs="Times New Roman"/>
          <w:sz w:val="24"/>
          <w:szCs w:val="24"/>
        </w:rPr>
        <w:t>este proyecto</w:t>
      </w:r>
      <w:r w:rsidR="005518AB">
        <w:rPr>
          <w:rFonts w:ascii="Times New Roman" w:hAnsi="Times New Roman" w:cs="Times New Roman"/>
          <w:sz w:val="24"/>
          <w:szCs w:val="24"/>
        </w:rPr>
        <w:t xml:space="preserve"> propone aumentar el porcentaje de contraprestación portuaria </w:t>
      </w:r>
      <w:r w:rsidR="00A101C6">
        <w:rPr>
          <w:rFonts w:ascii="Times New Roman" w:hAnsi="Times New Roman" w:cs="Times New Roman"/>
          <w:sz w:val="24"/>
          <w:szCs w:val="24"/>
        </w:rPr>
        <w:t>que reciben lo</w:t>
      </w:r>
      <w:r w:rsidR="005518AB">
        <w:rPr>
          <w:rFonts w:ascii="Times New Roman" w:hAnsi="Times New Roman" w:cs="Times New Roman"/>
          <w:sz w:val="24"/>
          <w:szCs w:val="24"/>
        </w:rPr>
        <w:t>s distritos y municipios</w:t>
      </w:r>
      <w:r w:rsidR="007A01BD">
        <w:rPr>
          <w:rFonts w:ascii="Times New Roman" w:hAnsi="Times New Roman" w:cs="Times New Roman"/>
          <w:sz w:val="24"/>
          <w:szCs w:val="24"/>
        </w:rPr>
        <w:t xml:space="preserve"> con puertos marítimos</w:t>
      </w:r>
      <w:r w:rsidR="008176DE">
        <w:rPr>
          <w:rFonts w:ascii="Times New Roman" w:hAnsi="Times New Roman" w:cs="Times New Roman"/>
          <w:sz w:val="24"/>
          <w:szCs w:val="24"/>
        </w:rPr>
        <w:t>,</w:t>
      </w:r>
      <w:r w:rsidR="007A01BD">
        <w:rPr>
          <w:rFonts w:ascii="Times New Roman" w:hAnsi="Times New Roman" w:cs="Times New Roman"/>
          <w:sz w:val="24"/>
          <w:szCs w:val="24"/>
        </w:rPr>
        <w:t xml:space="preserve"> en donde </w:t>
      </w:r>
      <w:r w:rsidR="005518AB">
        <w:rPr>
          <w:rFonts w:ascii="Times New Roman" w:hAnsi="Times New Roman" w:cs="Times New Roman"/>
          <w:sz w:val="24"/>
          <w:szCs w:val="24"/>
        </w:rPr>
        <w:t>la contraprestación por uso y goce de espacio público y por infraestructura sea de un 50% para</w:t>
      </w:r>
      <w:r w:rsidR="008176DE">
        <w:rPr>
          <w:rFonts w:ascii="Times New Roman" w:hAnsi="Times New Roman" w:cs="Times New Roman"/>
          <w:sz w:val="24"/>
          <w:szCs w:val="24"/>
        </w:rPr>
        <w:t xml:space="preserve"> nación a través</w:t>
      </w:r>
      <w:r w:rsidR="005518AB">
        <w:rPr>
          <w:rFonts w:ascii="Times New Roman" w:hAnsi="Times New Roman" w:cs="Times New Roman"/>
          <w:sz w:val="24"/>
          <w:szCs w:val="24"/>
        </w:rPr>
        <w:t xml:space="preserve"> </w:t>
      </w:r>
      <w:r w:rsidR="00E30A1D">
        <w:rPr>
          <w:rFonts w:ascii="Times New Roman" w:hAnsi="Times New Roman" w:cs="Times New Roman"/>
          <w:sz w:val="24"/>
          <w:szCs w:val="24"/>
        </w:rPr>
        <w:t>INVIAS</w:t>
      </w:r>
      <w:r w:rsidR="005518AB">
        <w:rPr>
          <w:rFonts w:ascii="Times New Roman" w:hAnsi="Times New Roman" w:cs="Times New Roman"/>
          <w:sz w:val="24"/>
          <w:szCs w:val="24"/>
        </w:rPr>
        <w:t xml:space="preserve"> y un 50% para los municipios y distritos</w:t>
      </w:r>
      <w:r w:rsidR="008176DE">
        <w:rPr>
          <w:rFonts w:ascii="Times New Roman" w:hAnsi="Times New Roman" w:cs="Times New Roman"/>
          <w:sz w:val="24"/>
          <w:szCs w:val="24"/>
        </w:rPr>
        <w:t xml:space="preserve"> con puertos marítimos</w:t>
      </w:r>
      <w:r w:rsidR="005518AB">
        <w:rPr>
          <w:rFonts w:ascii="Times New Roman" w:hAnsi="Times New Roman" w:cs="Times New Roman"/>
          <w:sz w:val="24"/>
          <w:szCs w:val="24"/>
        </w:rPr>
        <w:t>.</w:t>
      </w:r>
    </w:p>
    <w:p w14:paraId="69DE051A" w14:textId="7F594B1C" w:rsidR="008176DE" w:rsidRDefault="007A4440" w:rsidP="004D0DF7">
      <w:pPr>
        <w:spacing w:line="360" w:lineRule="auto"/>
        <w:jc w:val="both"/>
        <w:rPr>
          <w:rFonts w:ascii="Times New Roman" w:hAnsi="Times New Roman" w:cs="Times New Roman"/>
          <w:sz w:val="24"/>
          <w:szCs w:val="24"/>
        </w:rPr>
      </w:pPr>
      <w:r w:rsidRPr="00CD1A4F">
        <w:rPr>
          <w:rFonts w:ascii="Times New Roman" w:hAnsi="Times New Roman" w:cs="Times New Roman"/>
          <w:sz w:val="24"/>
          <w:szCs w:val="24"/>
        </w:rPr>
        <w:t xml:space="preserve">Cabe resaltar </w:t>
      </w:r>
      <w:r w:rsidR="005518AB" w:rsidRPr="00CD1A4F">
        <w:rPr>
          <w:rFonts w:ascii="Times New Roman" w:hAnsi="Times New Roman" w:cs="Times New Roman"/>
          <w:sz w:val="24"/>
          <w:szCs w:val="24"/>
        </w:rPr>
        <w:t xml:space="preserve"> las contraprestaciones portuarias  no van al presupuesto general de la nación</w:t>
      </w:r>
      <w:r w:rsidR="00136112">
        <w:rPr>
          <w:rFonts w:ascii="Times New Roman" w:hAnsi="Times New Roman" w:cs="Times New Roman"/>
          <w:sz w:val="24"/>
          <w:szCs w:val="24"/>
        </w:rPr>
        <w:t>,</w:t>
      </w:r>
      <w:r w:rsidR="005518AB" w:rsidRPr="00CD1A4F">
        <w:rPr>
          <w:rFonts w:ascii="Times New Roman" w:hAnsi="Times New Roman" w:cs="Times New Roman"/>
          <w:sz w:val="24"/>
          <w:szCs w:val="24"/>
        </w:rPr>
        <w:t xml:space="preserve"> sino que van </w:t>
      </w:r>
      <w:r w:rsidR="008176DE">
        <w:rPr>
          <w:rFonts w:ascii="Times New Roman" w:hAnsi="Times New Roman" w:cs="Times New Roman"/>
          <w:sz w:val="24"/>
          <w:szCs w:val="24"/>
        </w:rPr>
        <w:t xml:space="preserve">a los recursos propios de </w:t>
      </w:r>
      <w:r w:rsidR="005518AB" w:rsidRPr="00CD1A4F">
        <w:rPr>
          <w:rFonts w:ascii="Times New Roman" w:hAnsi="Times New Roman" w:cs="Times New Roman"/>
          <w:sz w:val="24"/>
          <w:szCs w:val="24"/>
        </w:rPr>
        <w:t xml:space="preserve"> </w:t>
      </w:r>
      <w:r w:rsidR="00E30A1D" w:rsidRPr="00CD1A4F">
        <w:rPr>
          <w:rFonts w:ascii="Times New Roman" w:hAnsi="Times New Roman" w:cs="Times New Roman"/>
          <w:sz w:val="24"/>
          <w:szCs w:val="24"/>
        </w:rPr>
        <w:t>INVIAS</w:t>
      </w:r>
      <w:r w:rsidR="00136112">
        <w:rPr>
          <w:rFonts w:ascii="Times New Roman" w:hAnsi="Times New Roman" w:cs="Times New Roman"/>
          <w:sz w:val="24"/>
          <w:szCs w:val="24"/>
        </w:rPr>
        <w:t>. A</w:t>
      </w:r>
      <w:r w:rsidR="005518AB" w:rsidRPr="00CD1A4F">
        <w:rPr>
          <w:rFonts w:ascii="Times New Roman" w:hAnsi="Times New Roman" w:cs="Times New Roman"/>
          <w:sz w:val="24"/>
          <w:szCs w:val="24"/>
        </w:rPr>
        <w:t>hora bien</w:t>
      </w:r>
      <w:r w:rsidR="00136112">
        <w:rPr>
          <w:rFonts w:ascii="Times New Roman" w:hAnsi="Times New Roman" w:cs="Times New Roman"/>
          <w:sz w:val="24"/>
          <w:szCs w:val="24"/>
        </w:rPr>
        <w:t>,</w:t>
      </w:r>
      <w:r w:rsidR="005518AB" w:rsidRPr="00CD1A4F">
        <w:rPr>
          <w:rFonts w:ascii="Times New Roman" w:hAnsi="Times New Roman" w:cs="Times New Roman"/>
          <w:sz w:val="24"/>
          <w:szCs w:val="24"/>
        </w:rPr>
        <w:t xml:space="preserve"> el presupuesto de </w:t>
      </w:r>
      <w:r w:rsidR="00E30A1D" w:rsidRPr="00CD1A4F">
        <w:rPr>
          <w:rFonts w:ascii="Times New Roman" w:hAnsi="Times New Roman" w:cs="Times New Roman"/>
          <w:sz w:val="24"/>
          <w:szCs w:val="24"/>
        </w:rPr>
        <w:t xml:space="preserve">INVIAS </w:t>
      </w:r>
      <w:r w:rsidR="005518AB" w:rsidRPr="00CD1A4F">
        <w:rPr>
          <w:rFonts w:ascii="Times New Roman" w:hAnsi="Times New Roman" w:cs="Times New Roman"/>
          <w:sz w:val="24"/>
          <w:szCs w:val="24"/>
        </w:rPr>
        <w:t>para 2018 era de  DOS BILL</w:t>
      </w:r>
      <w:r w:rsidR="00136112">
        <w:rPr>
          <w:rFonts w:ascii="Times New Roman" w:hAnsi="Times New Roman" w:cs="Times New Roman"/>
          <w:sz w:val="24"/>
          <w:szCs w:val="24"/>
        </w:rPr>
        <w:t>ONES DOSCIENTOS CUARENTA Y SIETE MIL CUATROCIENTOS CUARENTA Y OCHO MILLONES CIENTO CUARENTA Y CUATRO MIL</w:t>
      </w:r>
      <w:r w:rsidR="00BF7729">
        <w:rPr>
          <w:rFonts w:ascii="Times New Roman" w:hAnsi="Times New Roman" w:cs="Times New Roman"/>
          <w:sz w:val="24"/>
          <w:szCs w:val="24"/>
        </w:rPr>
        <w:t xml:space="preserve"> SEISCIENTOS CUATRO PESOS</w:t>
      </w:r>
      <w:r w:rsidR="005518AB" w:rsidRPr="00CD1A4F">
        <w:rPr>
          <w:rFonts w:ascii="Times New Roman" w:hAnsi="Times New Roman" w:cs="Times New Roman"/>
          <w:sz w:val="24"/>
          <w:szCs w:val="24"/>
        </w:rPr>
        <w:t xml:space="preserve"> ($2.247.448.144.604), para el </w:t>
      </w:r>
      <w:r w:rsidR="00632E13">
        <w:rPr>
          <w:rFonts w:ascii="Times New Roman" w:hAnsi="Times New Roman" w:cs="Times New Roman"/>
          <w:sz w:val="24"/>
          <w:szCs w:val="24"/>
        </w:rPr>
        <w:t>año</w:t>
      </w:r>
      <w:r w:rsidR="005518AB" w:rsidRPr="00CD1A4F">
        <w:rPr>
          <w:rFonts w:ascii="Times New Roman" w:hAnsi="Times New Roman" w:cs="Times New Roman"/>
          <w:sz w:val="24"/>
          <w:szCs w:val="24"/>
        </w:rPr>
        <w:t xml:space="preserve"> 2019 el presupuesto de </w:t>
      </w:r>
      <w:r w:rsidR="00E30A1D" w:rsidRPr="00CD1A4F">
        <w:rPr>
          <w:rFonts w:ascii="Times New Roman" w:hAnsi="Times New Roman" w:cs="Times New Roman"/>
          <w:sz w:val="24"/>
          <w:szCs w:val="24"/>
        </w:rPr>
        <w:t>INVIAS</w:t>
      </w:r>
      <w:r w:rsidR="005518AB" w:rsidRPr="00CD1A4F">
        <w:rPr>
          <w:rFonts w:ascii="Times New Roman" w:hAnsi="Times New Roman" w:cs="Times New Roman"/>
          <w:sz w:val="24"/>
          <w:szCs w:val="24"/>
        </w:rPr>
        <w:t xml:space="preserve"> tuvo</w:t>
      </w:r>
      <w:r w:rsidR="005518AB">
        <w:rPr>
          <w:rFonts w:ascii="Times New Roman" w:hAnsi="Times New Roman" w:cs="Times New Roman"/>
          <w:sz w:val="24"/>
          <w:szCs w:val="24"/>
        </w:rPr>
        <w:t xml:space="preserve"> un crecimiento del 36.2%  lo que da  </w:t>
      </w:r>
      <w:r w:rsidR="005518AB" w:rsidRPr="003776B6">
        <w:rPr>
          <w:rFonts w:ascii="Times New Roman" w:hAnsi="Times New Roman" w:cs="Times New Roman"/>
          <w:sz w:val="24"/>
          <w:szCs w:val="24"/>
        </w:rPr>
        <w:t>TRES BILLONES QUINIENTOS VEINTIÚN MIL SETECIENTOS SETENTA Y TRES MILLONES CUATROCIENTOS SESENTA MIL CUATROCIENTOS DIEZ</w:t>
      </w:r>
      <w:r w:rsidR="005518AB">
        <w:rPr>
          <w:rFonts w:ascii="Times New Roman" w:hAnsi="Times New Roman" w:cs="Times New Roman"/>
          <w:sz w:val="24"/>
          <w:szCs w:val="24"/>
        </w:rPr>
        <w:t xml:space="preserve"> </w:t>
      </w:r>
      <w:r w:rsidR="00632E13">
        <w:rPr>
          <w:rFonts w:ascii="Times New Roman" w:hAnsi="Times New Roman" w:cs="Times New Roman"/>
          <w:sz w:val="24"/>
          <w:szCs w:val="24"/>
        </w:rPr>
        <w:t xml:space="preserve">PESOS </w:t>
      </w:r>
      <w:r w:rsidR="00CA7F3A">
        <w:rPr>
          <w:rFonts w:ascii="Times New Roman" w:hAnsi="Times New Roman" w:cs="Times New Roman"/>
          <w:sz w:val="24"/>
          <w:szCs w:val="24"/>
        </w:rPr>
        <w:t>($3.521.773.460.410)</w:t>
      </w:r>
      <w:r w:rsidR="008E569D">
        <w:rPr>
          <w:rFonts w:ascii="Times New Roman" w:hAnsi="Times New Roman" w:cs="Times New Roman"/>
          <w:sz w:val="24"/>
          <w:szCs w:val="24"/>
        </w:rPr>
        <w:t>.</w:t>
      </w:r>
    </w:p>
    <w:p w14:paraId="4554CD8C" w14:textId="2402D414" w:rsidR="005518AB" w:rsidRDefault="007A4440" w:rsidP="004D0DF7">
      <w:pPr>
        <w:spacing w:line="360" w:lineRule="auto"/>
        <w:jc w:val="both"/>
        <w:rPr>
          <w:rFonts w:ascii="Times New Roman" w:hAnsi="Times New Roman" w:cs="Times New Roman"/>
          <w:sz w:val="24"/>
          <w:szCs w:val="24"/>
        </w:rPr>
      </w:pPr>
      <w:r w:rsidRPr="00293580">
        <w:rPr>
          <w:rFonts w:ascii="Times New Roman" w:hAnsi="Times New Roman" w:cs="Times New Roman"/>
          <w:sz w:val="24"/>
          <w:szCs w:val="24"/>
        </w:rPr>
        <w:lastRenderedPageBreak/>
        <w:t>L</w:t>
      </w:r>
      <w:r w:rsidR="008176DE">
        <w:rPr>
          <w:rFonts w:ascii="Times New Roman" w:hAnsi="Times New Roman" w:cs="Times New Roman"/>
          <w:sz w:val="24"/>
          <w:szCs w:val="24"/>
        </w:rPr>
        <w:t>o</w:t>
      </w:r>
      <w:r w:rsidR="005518AB" w:rsidRPr="00293580">
        <w:rPr>
          <w:rFonts w:ascii="Times New Roman" w:hAnsi="Times New Roman" w:cs="Times New Roman"/>
          <w:sz w:val="24"/>
          <w:szCs w:val="24"/>
        </w:rPr>
        <w:t xml:space="preserve">s </w:t>
      </w:r>
      <w:r w:rsidR="008176DE">
        <w:rPr>
          <w:rFonts w:ascii="Times New Roman" w:hAnsi="Times New Roman" w:cs="Times New Roman"/>
          <w:sz w:val="24"/>
          <w:szCs w:val="24"/>
        </w:rPr>
        <w:t xml:space="preserve">dos tipos de </w:t>
      </w:r>
      <w:r w:rsidR="005518AB" w:rsidRPr="00293580">
        <w:rPr>
          <w:rFonts w:ascii="Times New Roman" w:hAnsi="Times New Roman" w:cs="Times New Roman"/>
          <w:sz w:val="24"/>
          <w:szCs w:val="24"/>
        </w:rPr>
        <w:t xml:space="preserve">contraprestaciones portuarias </w:t>
      </w:r>
      <w:r w:rsidR="008176DE">
        <w:rPr>
          <w:rFonts w:ascii="Times New Roman" w:hAnsi="Times New Roman" w:cs="Times New Roman"/>
          <w:sz w:val="24"/>
          <w:szCs w:val="24"/>
        </w:rPr>
        <w:t xml:space="preserve">que </w:t>
      </w:r>
      <w:r w:rsidR="005518AB" w:rsidRPr="00293580">
        <w:rPr>
          <w:rFonts w:ascii="Times New Roman" w:hAnsi="Times New Roman" w:cs="Times New Roman"/>
          <w:sz w:val="24"/>
          <w:szCs w:val="24"/>
        </w:rPr>
        <w:t>percib</w:t>
      </w:r>
      <w:r w:rsidR="008176DE">
        <w:rPr>
          <w:rFonts w:ascii="Times New Roman" w:hAnsi="Times New Roman" w:cs="Times New Roman"/>
          <w:sz w:val="24"/>
          <w:szCs w:val="24"/>
        </w:rPr>
        <w:t xml:space="preserve">e </w:t>
      </w:r>
      <w:r w:rsidR="00E30A1D" w:rsidRPr="00293580">
        <w:rPr>
          <w:rFonts w:ascii="Times New Roman" w:hAnsi="Times New Roman" w:cs="Times New Roman"/>
          <w:sz w:val="24"/>
          <w:szCs w:val="24"/>
        </w:rPr>
        <w:t>INVIAS</w:t>
      </w:r>
      <w:r w:rsidR="005518AB" w:rsidRPr="00293580">
        <w:rPr>
          <w:rFonts w:ascii="Times New Roman" w:hAnsi="Times New Roman" w:cs="Times New Roman"/>
          <w:sz w:val="24"/>
          <w:szCs w:val="24"/>
        </w:rPr>
        <w:t xml:space="preserve"> </w:t>
      </w:r>
      <w:r w:rsidR="008176DE">
        <w:rPr>
          <w:rFonts w:ascii="Times New Roman" w:hAnsi="Times New Roman" w:cs="Times New Roman"/>
          <w:sz w:val="24"/>
          <w:szCs w:val="24"/>
        </w:rPr>
        <w:t xml:space="preserve">a </w:t>
      </w:r>
      <w:r w:rsidRPr="00293580">
        <w:rPr>
          <w:rFonts w:ascii="Times New Roman" w:hAnsi="Times New Roman" w:cs="Times New Roman"/>
          <w:sz w:val="24"/>
          <w:szCs w:val="24"/>
        </w:rPr>
        <w:t xml:space="preserve">2019 </w:t>
      </w:r>
      <w:r w:rsidR="008176DE">
        <w:rPr>
          <w:rFonts w:ascii="Times New Roman" w:hAnsi="Times New Roman" w:cs="Times New Roman"/>
          <w:sz w:val="24"/>
          <w:szCs w:val="24"/>
        </w:rPr>
        <w:t>fue de</w:t>
      </w:r>
      <w:r w:rsidRPr="00293580">
        <w:rPr>
          <w:rFonts w:ascii="Times New Roman" w:hAnsi="Times New Roman" w:cs="Times New Roman"/>
          <w:sz w:val="24"/>
          <w:szCs w:val="24"/>
        </w:rPr>
        <w:t xml:space="preserve"> </w:t>
      </w:r>
      <w:r w:rsidR="00CA7F3A">
        <w:rPr>
          <w:rFonts w:ascii="Times New Roman" w:hAnsi="Times New Roman" w:cs="Times New Roman"/>
          <w:sz w:val="24"/>
          <w:szCs w:val="24"/>
        </w:rPr>
        <w:t xml:space="preserve">CIENTO OCHENTA Y CINCO MIL CUATROCIENTOS TREINTA Y SIETE MILLONES TRESCIENTOS DOCE MIL OCHOCIENTOS VEINTITRES PESOS  </w:t>
      </w:r>
      <w:r w:rsidR="005518AB" w:rsidRPr="00293580">
        <w:rPr>
          <w:rFonts w:ascii="Times New Roman" w:hAnsi="Times New Roman" w:cs="Times New Roman"/>
          <w:sz w:val="24"/>
          <w:szCs w:val="24"/>
        </w:rPr>
        <w:t>($185.437.312.823</w:t>
      </w:r>
      <w:r w:rsidR="008176DE" w:rsidRPr="00293580">
        <w:rPr>
          <w:rFonts w:ascii="Times New Roman" w:hAnsi="Times New Roman" w:cs="Times New Roman"/>
          <w:sz w:val="24"/>
          <w:szCs w:val="24"/>
        </w:rPr>
        <w:t>)</w:t>
      </w:r>
      <w:r w:rsidR="00CA7F3A">
        <w:rPr>
          <w:rFonts w:ascii="Times New Roman" w:hAnsi="Times New Roman" w:cs="Times New Roman"/>
          <w:sz w:val="24"/>
          <w:szCs w:val="24"/>
        </w:rPr>
        <w:t>,</w:t>
      </w:r>
      <w:r w:rsidR="008176DE" w:rsidRPr="00293580">
        <w:rPr>
          <w:rFonts w:ascii="Times New Roman" w:hAnsi="Times New Roman" w:cs="Times New Roman"/>
          <w:sz w:val="24"/>
          <w:szCs w:val="24"/>
        </w:rPr>
        <w:t xml:space="preserve"> esto</w:t>
      </w:r>
      <w:r w:rsidR="005518AB" w:rsidRPr="00293580">
        <w:rPr>
          <w:rFonts w:ascii="Times New Roman" w:hAnsi="Times New Roman" w:cs="Times New Roman"/>
          <w:sz w:val="24"/>
          <w:szCs w:val="24"/>
        </w:rPr>
        <w:t xml:space="preserve"> equivale a tan solo un 5.27% </w:t>
      </w:r>
      <w:r w:rsidRPr="00293580">
        <w:rPr>
          <w:rFonts w:ascii="Times New Roman" w:hAnsi="Times New Roman" w:cs="Times New Roman"/>
          <w:sz w:val="24"/>
          <w:szCs w:val="24"/>
        </w:rPr>
        <w:t xml:space="preserve">del presupuesto total, </w:t>
      </w:r>
      <w:r w:rsidR="005518AB" w:rsidRPr="00293580">
        <w:rPr>
          <w:rFonts w:ascii="Times New Roman" w:hAnsi="Times New Roman" w:cs="Times New Roman"/>
          <w:sz w:val="24"/>
          <w:szCs w:val="24"/>
        </w:rPr>
        <w:t xml:space="preserve">cambiar este porcentaje no </w:t>
      </w:r>
      <w:r w:rsidR="008176DE">
        <w:rPr>
          <w:rFonts w:ascii="Times New Roman" w:hAnsi="Times New Roman" w:cs="Times New Roman"/>
          <w:sz w:val="24"/>
          <w:szCs w:val="24"/>
        </w:rPr>
        <w:t>es</w:t>
      </w:r>
      <w:r w:rsidR="005518AB" w:rsidRPr="00293580">
        <w:rPr>
          <w:rFonts w:ascii="Times New Roman" w:hAnsi="Times New Roman" w:cs="Times New Roman"/>
          <w:sz w:val="24"/>
          <w:szCs w:val="24"/>
        </w:rPr>
        <w:t xml:space="preserve"> significativo</w:t>
      </w:r>
      <w:r w:rsidR="005518AB">
        <w:rPr>
          <w:rFonts w:ascii="Times New Roman" w:hAnsi="Times New Roman" w:cs="Times New Roman"/>
          <w:sz w:val="24"/>
          <w:szCs w:val="24"/>
        </w:rPr>
        <w:t xml:space="preserve"> o perjudicaría las inversiones</w:t>
      </w:r>
      <w:r w:rsidR="00F56DFD">
        <w:rPr>
          <w:rFonts w:ascii="Times New Roman" w:hAnsi="Times New Roman" w:cs="Times New Roman"/>
          <w:sz w:val="24"/>
          <w:szCs w:val="24"/>
        </w:rPr>
        <w:t xml:space="preserve"> a largo o corto plazo;</w:t>
      </w:r>
      <w:r w:rsidR="005518AB">
        <w:rPr>
          <w:rFonts w:ascii="Times New Roman" w:hAnsi="Times New Roman" w:cs="Times New Roman"/>
          <w:sz w:val="24"/>
          <w:szCs w:val="24"/>
        </w:rPr>
        <w:t xml:space="preserve"> </w:t>
      </w:r>
      <w:r w:rsidR="00F56DFD">
        <w:rPr>
          <w:rFonts w:ascii="Times New Roman" w:hAnsi="Times New Roman" w:cs="Times New Roman"/>
          <w:sz w:val="24"/>
          <w:szCs w:val="24"/>
        </w:rPr>
        <w:t>a</w:t>
      </w:r>
      <w:r w:rsidR="00700EE3">
        <w:rPr>
          <w:rFonts w:ascii="Times New Roman" w:hAnsi="Times New Roman" w:cs="Times New Roman"/>
          <w:sz w:val="24"/>
          <w:szCs w:val="24"/>
        </w:rPr>
        <w:t>demás,</w:t>
      </w:r>
      <w:r>
        <w:rPr>
          <w:rFonts w:ascii="Times New Roman" w:hAnsi="Times New Roman" w:cs="Times New Roman"/>
          <w:sz w:val="24"/>
          <w:szCs w:val="24"/>
        </w:rPr>
        <w:t xml:space="preserve"> el impacto presupuestal con el cambio propuesto por este proyecto de ley </w:t>
      </w:r>
      <w:r w:rsidRPr="00293580">
        <w:rPr>
          <w:rFonts w:ascii="Times New Roman" w:hAnsi="Times New Roman" w:cs="Times New Roman"/>
          <w:sz w:val="24"/>
          <w:szCs w:val="24"/>
        </w:rPr>
        <w:t xml:space="preserve">es </w:t>
      </w:r>
      <w:r w:rsidR="00700EE3" w:rsidRPr="00293580">
        <w:rPr>
          <w:rFonts w:ascii="Times New Roman" w:hAnsi="Times New Roman" w:cs="Times New Roman"/>
          <w:sz w:val="24"/>
          <w:szCs w:val="24"/>
        </w:rPr>
        <w:t>ínfimo</w:t>
      </w:r>
      <w:r w:rsidR="00700EE3">
        <w:rPr>
          <w:rFonts w:ascii="Times New Roman" w:hAnsi="Times New Roman" w:cs="Times New Roman"/>
          <w:sz w:val="24"/>
          <w:szCs w:val="24"/>
        </w:rPr>
        <w:t>. Por otro lado, a INVIAS le será fácil asimilar este cambio propuesto ya que la fluctuación presupuestal varía mucho cada año. En</w:t>
      </w:r>
      <w:r w:rsidR="004C2DA4">
        <w:rPr>
          <w:rFonts w:ascii="Times New Roman" w:hAnsi="Times New Roman" w:cs="Times New Roman"/>
          <w:sz w:val="24"/>
          <w:szCs w:val="24"/>
        </w:rPr>
        <w:t xml:space="preserve"> cambio, para las alcaldías sería una gran fuente de ingreso para la inversión social.</w:t>
      </w:r>
    </w:p>
    <w:p w14:paraId="064DA0FB" w14:textId="56707D2F" w:rsidR="00B67C5C" w:rsidRDefault="005518AB"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Este proyecto de ley de ninguna forma quiere o propone que las Sociedades Portuaria paguen más contraprestaciones, solo se busca que la distribuci</w:t>
      </w:r>
      <w:r w:rsidR="00F56DFD">
        <w:rPr>
          <w:rFonts w:ascii="Times New Roman" w:hAnsi="Times New Roman" w:cs="Times New Roman"/>
          <w:sz w:val="24"/>
          <w:szCs w:val="24"/>
        </w:rPr>
        <w:t xml:space="preserve">ón porcentual entre la nación, </w:t>
      </w:r>
      <w:r>
        <w:rPr>
          <w:rFonts w:ascii="Times New Roman" w:hAnsi="Times New Roman" w:cs="Times New Roman"/>
          <w:sz w:val="24"/>
          <w:szCs w:val="24"/>
        </w:rPr>
        <w:t>los</w:t>
      </w:r>
      <w:r w:rsidR="00B67C5C">
        <w:rPr>
          <w:rFonts w:ascii="Times New Roman" w:hAnsi="Times New Roman" w:cs="Times New Roman"/>
          <w:sz w:val="24"/>
          <w:szCs w:val="24"/>
        </w:rPr>
        <w:t xml:space="preserve"> municipios y distritos de las citadas </w:t>
      </w:r>
      <w:r>
        <w:rPr>
          <w:rFonts w:ascii="Times New Roman" w:hAnsi="Times New Roman" w:cs="Times New Roman"/>
          <w:sz w:val="24"/>
          <w:szCs w:val="24"/>
        </w:rPr>
        <w:t>contraprestaciones portuarias sea igualitaria</w:t>
      </w:r>
      <w:r w:rsidR="00477A0D">
        <w:rPr>
          <w:rFonts w:ascii="Times New Roman" w:hAnsi="Times New Roman" w:cs="Times New Roman"/>
          <w:sz w:val="24"/>
          <w:szCs w:val="24"/>
        </w:rPr>
        <w:t xml:space="preserve">, de esta </w:t>
      </w:r>
      <w:r>
        <w:rPr>
          <w:rFonts w:ascii="Times New Roman" w:hAnsi="Times New Roman" w:cs="Times New Roman"/>
          <w:sz w:val="24"/>
          <w:szCs w:val="24"/>
        </w:rPr>
        <w:t xml:space="preserve">forma </w:t>
      </w:r>
      <w:r w:rsidR="00B67C5C">
        <w:rPr>
          <w:rFonts w:ascii="Times New Roman" w:hAnsi="Times New Roman" w:cs="Times New Roman"/>
          <w:sz w:val="24"/>
          <w:szCs w:val="24"/>
        </w:rPr>
        <w:t>las alcaldías tendrán</w:t>
      </w:r>
      <w:r>
        <w:rPr>
          <w:rFonts w:ascii="Times New Roman" w:hAnsi="Times New Roman" w:cs="Times New Roman"/>
          <w:sz w:val="24"/>
          <w:szCs w:val="24"/>
        </w:rPr>
        <w:t xml:space="preserve"> mayor presupuesto para inv</w:t>
      </w:r>
      <w:r w:rsidR="00B67C5C">
        <w:rPr>
          <w:rFonts w:ascii="Times New Roman" w:hAnsi="Times New Roman" w:cs="Times New Roman"/>
          <w:sz w:val="24"/>
          <w:szCs w:val="24"/>
        </w:rPr>
        <w:t xml:space="preserve">ersión social y atención de sus necesidades, </w:t>
      </w:r>
      <w:r w:rsidR="00477A0D">
        <w:rPr>
          <w:rFonts w:ascii="Times New Roman" w:hAnsi="Times New Roman" w:cs="Times New Roman"/>
          <w:sz w:val="24"/>
          <w:szCs w:val="24"/>
        </w:rPr>
        <w:t xml:space="preserve">de </w:t>
      </w:r>
      <w:r w:rsidR="00B67C5C">
        <w:rPr>
          <w:rFonts w:ascii="Times New Roman" w:hAnsi="Times New Roman" w:cs="Times New Roman"/>
          <w:sz w:val="24"/>
          <w:szCs w:val="24"/>
        </w:rPr>
        <w:t xml:space="preserve">tal manera que no </w:t>
      </w:r>
      <w:r w:rsidR="00A16B98">
        <w:rPr>
          <w:rFonts w:ascii="Times New Roman" w:hAnsi="Times New Roman" w:cs="Times New Roman"/>
          <w:sz w:val="24"/>
          <w:szCs w:val="24"/>
        </w:rPr>
        <w:t>estén</w:t>
      </w:r>
      <w:r>
        <w:rPr>
          <w:rFonts w:ascii="Times New Roman" w:hAnsi="Times New Roman" w:cs="Times New Roman"/>
          <w:sz w:val="24"/>
          <w:szCs w:val="24"/>
        </w:rPr>
        <w:t xml:space="preserve"> </w:t>
      </w:r>
      <w:r w:rsidR="00477A0D">
        <w:rPr>
          <w:rFonts w:ascii="Times New Roman" w:hAnsi="Times New Roman" w:cs="Times New Roman"/>
          <w:sz w:val="24"/>
          <w:szCs w:val="24"/>
        </w:rPr>
        <w:t>supeditadas a esperar recursos del nivel nacional</w:t>
      </w:r>
      <w:r>
        <w:rPr>
          <w:rFonts w:ascii="Times New Roman" w:hAnsi="Times New Roman" w:cs="Times New Roman"/>
          <w:sz w:val="24"/>
          <w:szCs w:val="24"/>
        </w:rPr>
        <w:t>.</w:t>
      </w:r>
      <w:r w:rsidR="004C2DA4">
        <w:rPr>
          <w:rFonts w:ascii="Times New Roman" w:hAnsi="Times New Roman" w:cs="Times New Roman"/>
          <w:sz w:val="24"/>
          <w:szCs w:val="24"/>
        </w:rPr>
        <w:t xml:space="preserve"> </w:t>
      </w:r>
    </w:p>
    <w:p w14:paraId="615E5CAF" w14:textId="52A6EFCD" w:rsidR="005518AB" w:rsidRDefault="00477A0D"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Por último</w:t>
      </w:r>
      <w:r w:rsidR="004C2DA4">
        <w:rPr>
          <w:rFonts w:ascii="Times New Roman" w:hAnsi="Times New Roman" w:cs="Times New Roman"/>
          <w:sz w:val="24"/>
          <w:szCs w:val="24"/>
        </w:rPr>
        <w:t>, no es justo que los municipios reciban tan bajo porcentaje</w:t>
      </w:r>
      <w:r>
        <w:rPr>
          <w:rFonts w:ascii="Times New Roman" w:hAnsi="Times New Roman" w:cs="Times New Roman"/>
          <w:sz w:val="24"/>
          <w:szCs w:val="24"/>
        </w:rPr>
        <w:t xml:space="preserve"> de contraprestaciones</w:t>
      </w:r>
      <w:r w:rsidR="00B67C5C">
        <w:rPr>
          <w:rFonts w:ascii="Times New Roman" w:hAnsi="Times New Roman" w:cs="Times New Roman"/>
          <w:sz w:val="24"/>
          <w:szCs w:val="24"/>
        </w:rPr>
        <w:t>,</w:t>
      </w:r>
      <w:r w:rsidR="004C2DA4">
        <w:rPr>
          <w:rFonts w:ascii="Times New Roman" w:hAnsi="Times New Roman" w:cs="Times New Roman"/>
          <w:sz w:val="24"/>
          <w:szCs w:val="24"/>
        </w:rPr>
        <w:t xml:space="preserve"> a sabi</w:t>
      </w:r>
      <w:r w:rsidR="00B67C5C">
        <w:rPr>
          <w:rFonts w:ascii="Times New Roman" w:hAnsi="Times New Roman" w:cs="Times New Roman"/>
          <w:sz w:val="24"/>
          <w:szCs w:val="24"/>
        </w:rPr>
        <w:t xml:space="preserve">endas que tienen que soportar </w:t>
      </w:r>
      <w:r w:rsidR="004C2DA4">
        <w:rPr>
          <w:rFonts w:ascii="Times New Roman" w:hAnsi="Times New Roman" w:cs="Times New Roman"/>
          <w:sz w:val="24"/>
          <w:szCs w:val="24"/>
        </w:rPr>
        <w:t>el desgaste que generan los puertos</w:t>
      </w:r>
      <w:r>
        <w:rPr>
          <w:rFonts w:ascii="Times New Roman" w:hAnsi="Times New Roman" w:cs="Times New Roman"/>
          <w:sz w:val="24"/>
          <w:szCs w:val="24"/>
        </w:rPr>
        <w:t xml:space="preserve"> en cuanto a inversión vial y servicios </w:t>
      </w:r>
      <w:r w:rsidR="00B67C5C">
        <w:rPr>
          <w:rFonts w:ascii="Times New Roman" w:hAnsi="Times New Roman" w:cs="Times New Roman"/>
          <w:sz w:val="24"/>
          <w:szCs w:val="24"/>
        </w:rPr>
        <w:t>públicos</w:t>
      </w:r>
      <w:r w:rsidR="00A16B98">
        <w:rPr>
          <w:rFonts w:ascii="Times New Roman" w:hAnsi="Times New Roman" w:cs="Times New Roman"/>
          <w:sz w:val="24"/>
          <w:szCs w:val="24"/>
        </w:rPr>
        <w:t xml:space="preserve"> portuarios</w:t>
      </w:r>
      <w:r w:rsidR="00886123">
        <w:rPr>
          <w:rFonts w:ascii="Times New Roman" w:hAnsi="Times New Roman" w:cs="Times New Roman"/>
          <w:sz w:val="24"/>
          <w:szCs w:val="24"/>
        </w:rPr>
        <w:t>.</w:t>
      </w:r>
      <w:r>
        <w:rPr>
          <w:rFonts w:ascii="Times New Roman" w:hAnsi="Times New Roman" w:cs="Times New Roman"/>
          <w:sz w:val="24"/>
          <w:szCs w:val="24"/>
        </w:rPr>
        <w:t xml:space="preserve"> </w:t>
      </w:r>
    </w:p>
    <w:p w14:paraId="7C1683D5" w14:textId="77777777" w:rsidR="007336C5" w:rsidRPr="00050DDF" w:rsidRDefault="00ED1C60" w:rsidP="004D0DF7">
      <w:pPr>
        <w:pStyle w:val="Prrafodelista"/>
        <w:numPr>
          <w:ilvl w:val="0"/>
          <w:numId w:val="4"/>
        </w:numPr>
        <w:spacing w:line="360" w:lineRule="auto"/>
        <w:jc w:val="both"/>
        <w:rPr>
          <w:rFonts w:ascii="Times New Roman" w:hAnsi="Times New Roman" w:cs="Times New Roman"/>
          <w:b/>
          <w:sz w:val="24"/>
          <w:szCs w:val="24"/>
          <w:lang w:val="es-MX"/>
        </w:rPr>
      </w:pPr>
      <w:r w:rsidRPr="00050DDF">
        <w:rPr>
          <w:rFonts w:ascii="Times New Roman" w:hAnsi="Times New Roman" w:cs="Times New Roman"/>
          <w:b/>
          <w:sz w:val="24"/>
          <w:szCs w:val="24"/>
          <w:lang w:val="es-MX"/>
        </w:rPr>
        <w:t>OBJETIVOS:</w:t>
      </w:r>
    </w:p>
    <w:p w14:paraId="5DA5B80A" w14:textId="77777777" w:rsidR="002C1CF3" w:rsidRPr="00050DDF" w:rsidRDefault="002C1CF3" w:rsidP="004D0DF7">
      <w:pPr>
        <w:pStyle w:val="Prrafodelista"/>
        <w:spacing w:line="360" w:lineRule="auto"/>
        <w:jc w:val="both"/>
        <w:rPr>
          <w:rFonts w:ascii="Times New Roman" w:hAnsi="Times New Roman" w:cs="Times New Roman"/>
          <w:b/>
          <w:sz w:val="24"/>
          <w:szCs w:val="24"/>
          <w:lang w:val="es-MX"/>
        </w:rPr>
      </w:pPr>
    </w:p>
    <w:p w14:paraId="6BE040B9" w14:textId="77777777" w:rsidR="00364366" w:rsidRPr="00050DDF" w:rsidRDefault="00EA1FAC" w:rsidP="004D0DF7">
      <w:pPr>
        <w:pStyle w:val="Prrafodelista"/>
        <w:numPr>
          <w:ilvl w:val="1"/>
          <w:numId w:val="4"/>
        </w:numPr>
        <w:spacing w:line="360" w:lineRule="auto"/>
        <w:jc w:val="both"/>
        <w:rPr>
          <w:rFonts w:ascii="Times New Roman" w:hAnsi="Times New Roman" w:cs="Times New Roman"/>
          <w:b/>
          <w:sz w:val="24"/>
          <w:szCs w:val="24"/>
          <w:lang w:val="es-MX"/>
        </w:rPr>
      </w:pPr>
      <w:r w:rsidRPr="00050DDF">
        <w:rPr>
          <w:rFonts w:ascii="Times New Roman" w:hAnsi="Times New Roman" w:cs="Times New Roman"/>
          <w:b/>
          <w:sz w:val="24"/>
          <w:szCs w:val="24"/>
          <w:lang w:val="es-MX"/>
        </w:rPr>
        <w:t xml:space="preserve">General: </w:t>
      </w:r>
    </w:p>
    <w:p w14:paraId="151FE482" w14:textId="4D0C2804" w:rsidR="00EA1FAC" w:rsidRPr="00050DDF" w:rsidRDefault="00E6694A" w:rsidP="004D0DF7">
      <w:pPr>
        <w:spacing w:line="360" w:lineRule="auto"/>
        <w:jc w:val="both"/>
        <w:rPr>
          <w:rFonts w:ascii="Times New Roman" w:hAnsi="Times New Roman" w:cs="Times New Roman"/>
          <w:sz w:val="24"/>
          <w:szCs w:val="24"/>
          <w:lang w:val="es-MX"/>
        </w:rPr>
      </w:pPr>
      <w:r w:rsidRPr="00E6694A">
        <w:rPr>
          <w:rFonts w:ascii="Times New Roman" w:hAnsi="Times New Roman" w:cs="Times New Roman"/>
          <w:sz w:val="24"/>
          <w:szCs w:val="24"/>
        </w:rPr>
        <w:t xml:space="preserve">Distribuir de manera equitativa los recursos </w:t>
      </w:r>
      <w:r>
        <w:rPr>
          <w:rFonts w:ascii="Times New Roman" w:hAnsi="Times New Roman" w:cs="Times New Roman"/>
          <w:sz w:val="24"/>
          <w:szCs w:val="24"/>
        </w:rPr>
        <w:t>d</w:t>
      </w:r>
      <w:r w:rsidRPr="00E6694A">
        <w:rPr>
          <w:rFonts w:ascii="Times New Roman" w:hAnsi="Times New Roman" w:cs="Times New Roman"/>
          <w:sz w:val="24"/>
          <w:szCs w:val="24"/>
        </w:rPr>
        <w:t xml:space="preserve">e las contraprestaciones </w:t>
      </w:r>
      <w:r w:rsidR="00F215D0" w:rsidRPr="00E6694A">
        <w:rPr>
          <w:rFonts w:ascii="Times New Roman" w:hAnsi="Times New Roman" w:cs="Times New Roman"/>
          <w:sz w:val="24"/>
          <w:szCs w:val="24"/>
          <w:lang w:val="es-MX"/>
        </w:rPr>
        <w:t>portuarias</w:t>
      </w:r>
      <w:r w:rsidR="002C1CF3">
        <w:rPr>
          <w:rFonts w:ascii="Times New Roman" w:hAnsi="Times New Roman" w:cs="Times New Roman"/>
          <w:sz w:val="24"/>
          <w:szCs w:val="24"/>
          <w:lang w:val="es-MX"/>
        </w:rPr>
        <w:t xml:space="preserve"> entre la Nación, </w:t>
      </w:r>
      <w:r w:rsidR="00F215D0" w:rsidRPr="00050DDF">
        <w:rPr>
          <w:rFonts w:ascii="Times New Roman" w:hAnsi="Times New Roman" w:cs="Times New Roman"/>
          <w:sz w:val="24"/>
          <w:szCs w:val="24"/>
          <w:lang w:val="es-MX"/>
        </w:rPr>
        <w:t>los distritos y municipios donde operen puertos marítimos</w:t>
      </w:r>
      <w:r w:rsidR="002C1CF3">
        <w:rPr>
          <w:rFonts w:ascii="Times New Roman" w:hAnsi="Times New Roman" w:cs="Times New Roman"/>
          <w:sz w:val="24"/>
          <w:szCs w:val="24"/>
          <w:lang w:val="es-MX"/>
        </w:rPr>
        <w:t>, generando de esta forma más recursos para la inversión social.</w:t>
      </w:r>
    </w:p>
    <w:p w14:paraId="7AAB7DD1" w14:textId="77777777" w:rsidR="00364366" w:rsidRPr="00ED0736" w:rsidRDefault="00D1520A" w:rsidP="004D0DF7">
      <w:pPr>
        <w:pStyle w:val="Prrafodelista"/>
        <w:numPr>
          <w:ilvl w:val="1"/>
          <w:numId w:val="4"/>
        </w:numPr>
        <w:spacing w:line="360" w:lineRule="auto"/>
        <w:jc w:val="both"/>
        <w:rPr>
          <w:rFonts w:ascii="Times New Roman" w:hAnsi="Times New Roman" w:cs="Times New Roman"/>
          <w:b/>
          <w:sz w:val="24"/>
          <w:szCs w:val="24"/>
        </w:rPr>
      </w:pPr>
      <w:r w:rsidRPr="00ED0736">
        <w:rPr>
          <w:rFonts w:ascii="Times New Roman" w:hAnsi="Times New Roman" w:cs="Times New Roman"/>
          <w:b/>
          <w:sz w:val="24"/>
          <w:szCs w:val="24"/>
        </w:rPr>
        <w:t>Específicos:</w:t>
      </w:r>
    </w:p>
    <w:p w14:paraId="2006BA15" w14:textId="77777777" w:rsidR="00F215D0" w:rsidRPr="00050DDF" w:rsidRDefault="00F215D0" w:rsidP="004D0DF7">
      <w:pPr>
        <w:pStyle w:val="Prrafodelista"/>
        <w:spacing w:line="360" w:lineRule="auto"/>
        <w:ind w:left="1080"/>
        <w:jc w:val="both"/>
        <w:rPr>
          <w:rFonts w:ascii="Times New Roman" w:hAnsi="Times New Roman" w:cs="Times New Roman"/>
          <w:b/>
          <w:sz w:val="24"/>
          <w:szCs w:val="24"/>
        </w:rPr>
      </w:pPr>
    </w:p>
    <w:p w14:paraId="08EBAA60" w14:textId="54EC1440" w:rsidR="00A723EF" w:rsidRPr="00CD1A4F" w:rsidRDefault="00A723EF" w:rsidP="004D0DF7">
      <w:pPr>
        <w:pStyle w:val="Prrafodelista"/>
        <w:numPr>
          <w:ilvl w:val="0"/>
          <w:numId w:val="27"/>
        </w:numPr>
        <w:spacing w:line="360" w:lineRule="auto"/>
        <w:jc w:val="both"/>
        <w:rPr>
          <w:rFonts w:ascii="Times New Roman" w:hAnsi="Times New Roman" w:cs="Times New Roman"/>
          <w:sz w:val="24"/>
          <w:szCs w:val="24"/>
          <w:lang w:val="es-MX"/>
        </w:rPr>
      </w:pPr>
      <w:r w:rsidRPr="00CD1A4F">
        <w:rPr>
          <w:rFonts w:ascii="Times New Roman" w:hAnsi="Times New Roman" w:cs="Times New Roman"/>
          <w:sz w:val="24"/>
          <w:szCs w:val="24"/>
          <w:lang w:val="es-MX"/>
        </w:rPr>
        <w:t>Generar ingresos para los municipios y distritos con puertos marítimos con los que se impacte directamente y de manera positiva a las comunidades circundantes de los puertos marítimos</w:t>
      </w:r>
      <w:r w:rsidR="00076F41">
        <w:rPr>
          <w:rFonts w:ascii="Times New Roman" w:hAnsi="Times New Roman" w:cs="Times New Roman"/>
          <w:sz w:val="24"/>
          <w:szCs w:val="24"/>
          <w:lang w:val="es-MX"/>
        </w:rPr>
        <w:t>.</w:t>
      </w:r>
      <w:r w:rsidRPr="00CD1A4F">
        <w:rPr>
          <w:rFonts w:ascii="Times New Roman" w:hAnsi="Times New Roman" w:cs="Times New Roman"/>
          <w:sz w:val="24"/>
          <w:szCs w:val="24"/>
          <w:lang w:val="es-MX"/>
        </w:rPr>
        <w:t xml:space="preserve">  </w:t>
      </w:r>
    </w:p>
    <w:p w14:paraId="343E26F1" w14:textId="77777777" w:rsidR="00A723EF" w:rsidRPr="00A723EF" w:rsidRDefault="00A723EF" w:rsidP="004D0DF7">
      <w:pPr>
        <w:pStyle w:val="Prrafodelista"/>
        <w:spacing w:line="360" w:lineRule="auto"/>
        <w:rPr>
          <w:rFonts w:ascii="Times New Roman" w:hAnsi="Times New Roman" w:cs="Times New Roman"/>
          <w:sz w:val="24"/>
          <w:szCs w:val="24"/>
          <w:lang w:val="es-MX"/>
        </w:rPr>
      </w:pPr>
    </w:p>
    <w:p w14:paraId="2AA1520B" w14:textId="30BD7EEB" w:rsidR="00A723EF" w:rsidRPr="00050DDF" w:rsidRDefault="00A723EF" w:rsidP="004D0DF7">
      <w:pPr>
        <w:pStyle w:val="Prrafodelista"/>
        <w:numPr>
          <w:ilvl w:val="0"/>
          <w:numId w:val="22"/>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Que los municipios y distritos con puertos marítimos tengan la capacidad </w:t>
      </w:r>
      <w:r w:rsidR="00912D3C">
        <w:rPr>
          <w:rFonts w:ascii="Times New Roman" w:hAnsi="Times New Roman" w:cs="Times New Roman"/>
          <w:sz w:val="24"/>
          <w:szCs w:val="24"/>
          <w:lang w:val="es-MX"/>
        </w:rPr>
        <w:t>económica</w:t>
      </w:r>
      <w:r>
        <w:rPr>
          <w:rFonts w:ascii="Times New Roman" w:hAnsi="Times New Roman" w:cs="Times New Roman"/>
          <w:sz w:val="24"/>
          <w:szCs w:val="24"/>
          <w:lang w:val="es-MX"/>
        </w:rPr>
        <w:t xml:space="preserve"> para poder invertir en </w:t>
      </w:r>
      <w:r w:rsidR="00912D3C">
        <w:rPr>
          <w:rFonts w:ascii="Times New Roman" w:hAnsi="Times New Roman" w:cs="Times New Roman"/>
          <w:sz w:val="24"/>
          <w:szCs w:val="24"/>
          <w:lang w:val="es-MX"/>
        </w:rPr>
        <w:t>problemas sociales que se presenten en la comunidad.</w:t>
      </w:r>
      <w:r>
        <w:rPr>
          <w:rFonts w:ascii="Times New Roman" w:hAnsi="Times New Roman" w:cs="Times New Roman"/>
          <w:sz w:val="24"/>
          <w:szCs w:val="24"/>
          <w:lang w:val="es-MX"/>
        </w:rPr>
        <w:t xml:space="preserve"> </w:t>
      </w:r>
    </w:p>
    <w:p w14:paraId="2E0CEC30" w14:textId="77777777" w:rsidR="009C1E29" w:rsidRPr="00050DDF" w:rsidRDefault="009C1E29" w:rsidP="004D0DF7">
      <w:pPr>
        <w:pStyle w:val="Prrafodelista"/>
        <w:spacing w:line="360" w:lineRule="auto"/>
        <w:jc w:val="both"/>
        <w:rPr>
          <w:rFonts w:ascii="Times New Roman" w:hAnsi="Times New Roman" w:cs="Times New Roman"/>
          <w:sz w:val="24"/>
          <w:szCs w:val="24"/>
          <w:lang w:val="es-MX"/>
        </w:rPr>
      </w:pPr>
    </w:p>
    <w:p w14:paraId="1EF5DDAF" w14:textId="406185AA" w:rsidR="00A16B98" w:rsidRDefault="00A723EF" w:rsidP="00A16B98">
      <w:pPr>
        <w:pStyle w:val="Prrafodelista"/>
        <w:numPr>
          <w:ilvl w:val="0"/>
          <w:numId w:val="22"/>
        </w:numPr>
        <w:spacing w:line="360" w:lineRule="auto"/>
        <w:jc w:val="both"/>
        <w:rPr>
          <w:rFonts w:ascii="Times New Roman" w:hAnsi="Times New Roman" w:cs="Times New Roman"/>
          <w:sz w:val="24"/>
          <w:szCs w:val="24"/>
          <w:lang w:val="es-MX"/>
        </w:rPr>
      </w:pPr>
      <w:r w:rsidRPr="00886123">
        <w:rPr>
          <w:rFonts w:ascii="Times New Roman" w:hAnsi="Times New Roman" w:cs="Times New Roman"/>
          <w:sz w:val="24"/>
          <w:szCs w:val="24"/>
          <w:lang w:val="es-MX"/>
        </w:rPr>
        <w:t>I</w:t>
      </w:r>
      <w:r w:rsidR="009C1E29" w:rsidRPr="00886123">
        <w:rPr>
          <w:rFonts w:ascii="Times New Roman" w:hAnsi="Times New Roman" w:cs="Times New Roman"/>
          <w:sz w:val="24"/>
          <w:szCs w:val="24"/>
          <w:lang w:val="es-MX"/>
        </w:rPr>
        <w:t xml:space="preserve">ncrementar el porcentaje recibido por parte de las contraprestaciones por uso de infraestructura </w:t>
      </w:r>
      <w:r w:rsidRPr="00886123">
        <w:rPr>
          <w:rFonts w:ascii="Times New Roman" w:hAnsi="Times New Roman" w:cs="Times New Roman"/>
          <w:sz w:val="24"/>
          <w:szCs w:val="24"/>
          <w:lang w:val="es-MX"/>
        </w:rPr>
        <w:t xml:space="preserve">y por uso </w:t>
      </w:r>
      <w:r w:rsidR="009C1E29" w:rsidRPr="00886123">
        <w:rPr>
          <w:rFonts w:ascii="Times New Roman" w:hAnsi="Times New Roman" w:cs="Times New Roman"/>
          <w:sz w:val="24"/>
          <w:szCs w:val="24"/>
          <w:lang w:val="es-MX"/>
        </w:rPr>
        <w:t>goce temporal</w:t>
      </w:r>
      <w:r w:rsidR="00076F41" w:rsidRPr="00886123">
        <w:rPr>
          <w:rFonts w:ascii="Times New Roman" w:hAnsi="Times New Roman" w:cs="Times New Roman"/>
          <w:sz w:val="24"/>
          <w:szCs w:val="24"/>
          <w:lang w:val="es-MX"/>
        </w:rPr>
        <w:t>, con exclusividad</w:t>
      </w:r>
      <w:r w:rsidR="009C1E29" w:rsidRPr="00886123">
        <w:rPr>
          <w:rFonts w:ascii="Times New Roman" w:hAnsi="Times New Roman" w:cs="Times New Roman"/>
          <w:sz w:val="24"/>
          <w:szCs w:val="24"/>
          <w:lang w:val="es-MX"/>
        </w:rPr>
        <w:t xml:space="preserve"> de las zonas de uso público hacia los municipios y distritos donde operan puertos marítimos.</w:t>
      </w:r>
    </w:p>
    <w:p w14:paraId="0AF1F137" w14:textId="77777777" w:rsidR="003508C4" w:rsidRDefault="003508C4" w:rsidP="003508C4">
      <w:pPr>
        <w:pStyle w:val="Prrafodelista"/>
        <w:spacing w:line="600" w:lineRule="auto"/>
        <w:jc w:val="both"/>
        <w:rPr>
          <w:rFonts w:ascii="Times New Roman" w:hAnsi="Times New Roman" w:cs="Times New Roman"/>
          <w:b/>
          <w:sz w:val="24"/>
          <w:szCs w:val="24"/>
          <w:lang w:val="es-MX"/>
        </w:rPr>
      </w:pPr>
    </w:p>
    <w:p w14:paraId="7107ABB8" w14:textId="155C2486" w:rsidR="003508C4" w:rsidRDefault="003508C4" w:rsidP="003508C4">
      <w:pPr>
        <w:pStyle w:val="Prrafodelista"/>
        <w:numPr>
          <w:ilvl w:val="0"/>
          <w:numId w:val="4"/>
        </w:numPr>
        <w:spacing w:line="60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M</w:t>
      </w:r>
      <w:r w:rsidRPr="00050DDF">
        <w:rPr>
          <w:rFonts w:ascii="Times New Roman" w:hAnsi="Times New Roman" w:cs="Times New Roman"/>
          <w:b/>
          <w:sz w:val="24"/>
          <w:szCs w:val="24"/>
          <w:lang w:val="es-MX"/>
        </w:rPr>
        <w:t>ARCO LEGAL</w:t>
      </w:r>
    </w:p>
    <w:p w14:paraId="2F0602EF" w14:textId="2E110AA2" w:rsidR="001B4082" w:rsidRPr="00050DDF" w:rsidRDefault="00B02E04" w:rsidP="004D0DF7">
      <w:pPr>
        <w:spacing w:line="360" w:lineRule="auto"/>
        <w:jc w:val="both"/>
        <w:rPr>
          <w:rFonts w:ascii="Times New Roman" w:hAnsi="Times New Roman" w:cs="Times New Roman"/>
          <w:sz w:val="24"/>
          <w:szCs w:val="24"/>
        </w:rPr>
      </w:pPr>
      <w:bookmarkStart w:id="3" w:name="_GoBack"/>
      <w:bookmarkEnd w:id="3"/>
      <w:r w:rsidRPr="00050DDF">
        <w:rPr>
          <w:rFonts w:ascii="Times New Roman" w:hAnsi="Times New Roman" w:cs="Times New Roman"/>
          <w:sz w:val="24"/>
          <w:szCs w:val="24"/>
        </w:rPr>
        <w:t>Como se ha venido mencionando</w:t>
      </w:r>
      <w:r w:rsidR="00E93B75" w:rsidRPr="00050DDF">
        <w:rPr>
          <w:rFonts w:ascii="Times New Roman" w:hAnsi="Times New Roman" w:cs="Times New Roman"/>
          <w:sz w:val="24"/>
          <w:szCs w:val="24"/>
        </w:rPr>
        <w:t xml:space="preserve"> que</w:t>
      </w:r>
      <w:r w:rsidRPr="00050DDF">
        <w:rPr>
          <w:rFonts w:ascii="Times New Roman" w:hAnsi="Times New Roman" w:cs="Times New Roman"/>
          <w:sz w:val="24"/>
          <w:szCs w:val="24"/>
        </w:rPr>
        <w:t xml:space="preserve"> se hace necesario revisar la compensación que reciben los municipios y distritos donde operen sociedades portua</w:t>
      </w:r>
      <w:r w:rsidR="00C65DAB">
        <w:rPr>
          <w:rFonts w:ascii="Times New Roman" w:hAnsi="Times New Roman" w:cs="Times New Roman"/>
          <w:sz w:val="24"/>
          <w:szCs w:val="24"/>
        </w:rPr>
        <w:t>rias, esto se enmarca desde la Constitución P</w:t>
      </w:r>
      <w:r w:rsidRPr="00050DDF">
        <w:rPr>
          <w:rFonts w:ascii="Times New Roman" w:hAnsi="Times New Roman" w:cs="Times New Roman"/>
          <w:sz w:val="24"/>
          <w:szCs w:val="24"/>
        </w:rPr>
        <w:t>olítica</w:t>
      </w:r>
      <w:r w:rsidR="00477A0D">
        <w:rPr>
          <w:rFonts w:ascii="Times New Roman" w:hAnsi="Times New Roman" w:cs="Times New Roman"/>
          <w:sz w:val="24"/>
          <w:szCs w:val="24"/>
        </w:rPr>
        <w:t xml:space="preserve"> en el artículo 361</w:t>
      </w:r>
      <w:r w:rsidRPr="00050DDF">
        <w:rPr>
          <w:rFonts w:ascii="Times New Roman" w:hAnsi="Times New Roman" w:cs="Times New Roman"/>
          <w:sz w:val="24"/>
          <w:szCs w:val="24"/>
        </w:rPr>
        <w:t xml:space="preserve">:  </w:t>
      </w:r>
    </w:p>
    <w:p w14:paraId="51105E5B" w14:textId="022D7369" w:rsidR="00C65DAB" w:rsidRDefault="00A142EA" w:rsidP="00A16B98">
      <w:pPr>
        <w:spacing w:line="360" w:lineRule="auto"/>
        <w:jc w:val="both"/>
        <w:rPr>
          <w:rFonts w:ascii="Times New Roman" w:hAnsi="Times New Roman" w:cs="Times New Roman"/>
          <w:sz w:val="24"/>
          <w:szCs w:val="24"/>
        </w:rPr>
      </w:pPr>
      <w:r w:rsidRPr="00050DDF">
        <w:rPr>
          <w:rFonts w:ascii="Times New Roman" w:hAnsi="Times New Roman" w:cs="Times New Roman"/>
          <w:b/>
          <w:sz w:val="24"/>
          <w:szCs w:val="24"/>
        </w:rPr>
        <w:t>Artículo 361.</w:t>
      </w:r>
      <w:r w:rsidRPr="00050DDF">
        <w:rPr>
          <w:rFonts w:ascii="Times New Roman" w:hAnsi="Times New Roman" w:cs="Times New Roman"/>
          <w:sz w:val="24"/>
          <w:szCs w:val="24"/>
        </w:rPr>
        <w:t xml:space="preserve"> </w:t>
      </w:r>
      <w:r w:rsidR="00A16B98">
        <w:rPr>
          <w:rFonts w:ascii="Times New Roman" w:hAnsi="Times New Roman" w:cs="Times New Roman"/>
          <w:sz w:val="24"/>
          <w:szCs w:val="24"/>
        </w:rPr>
        <w:t xml:space="preserve"> </w:t>
      </w:r>
      <w:r w:rsidR="00A16B98" w:rsidRPr="00A16B98">
        <w:rPr>
          <w:rFonts w:ascii="Times New Roman" w:hAnsi="Times New Roman" w:cs="Times New Roman"/>
          <w:color w:val="000000" w:themeColor="text1"/>
          <w:sz w:val="24"/>
          <w:szCs w:val="24"/>
        </w:rPr>
        <w:t>Artículo modificado por el artículo </w:t>
      </w:r>
      <w:hyperlink r:id="rId8" w:anchor="2" w:history="1">
        <w:r w:rsidR="00A16B98" w:rsidRPr="00A16B98">
          <w:rPr>
            <w:rStyle w:val="Hipervnculo"/>
            <w:rFonts w:ascii="Times New Roman" w:hAnsi="Times New Roman" w:cs="Times New Roman"/>
            <w:color w:val="000000" w:themeColor="text1"/>
            <w:sz w:val="24"/>
            <w:szCs w:val="24"/>
            <w:u w:val="none"/>
          </w:rPr>
          <w:t>2</w:t>
        </w:r>
      </w:hyperlink>
      <w:r w:rsidR="00A16B98" w:rsidRPr="00A16B98">
        <w:rPr>
          <w:rFonts w:ascii="Times New Roman" w:hAnsi="Times New Roman" w:cs="Times New Roman"/>
          <w:color w:val="000000" w:themeColor="text1"/>
          <w:sz w:val="24"/>
          <w:szCs w:val="24"/>
        </w:rPr>
        <w:t> del Acto Legislativo 5 de 2011</w:t>
      </w:r>
      <w:r w:rsidR="00A16B98">
        <w:rPr>
          <w:rFonts w:ascii="Times New Roman" w:hAnsi="Times New Roman" w:cs="Times New Roman"/>
          <w:color w:val="000000" w:themeColor="text1"/>
          <w:sz w:val="24"/>
          <w:szCs w:val="24"/>
        </w:rPr>
        <w:t>:</w:t>
      </w:r>
    </w:p>
    <w:p w14:paraId="0AACA8B0" w14:textId="1067BF3F" w:rsidR="00A142EA" w:rsidRPr="00AA0E12" w:rsidRDefault="00C65DAB" w:rsidP="00A16B98">
      <w:pPr>
        <w:spacing w:line="360" w:lineRule="auto"/>
        <w:ind w:left="567" w:right="566"/>
        <w:jc w:val="both"/>
        <w:rPr>
          <w:rFonts w:ascii="Times New Roman" w:hAnsi="Times New Roman" w:cs="Times New Roman"/>
          <w:b/>
          <w:sz w:val="24"/>
          <w:szCs w:val="24"/>
        </w:rPr>
      </w:pPr>
      <w:r>
        <w:rPr>
          <w:rFonts w:ascii="Times New Roman" w:hAnsi="Times New Roman" w:cs="Times New Roman"/>
          <w:sz w:val="24"/>
          <w:szCs w:val="24"/>
        </w:rPr>
        <w:t xml:space="preserve">   </w:t>
      </w:r>
      <w:r w:rsidR="00A142EA" w:rsidRPr="00050DDF">
        <w:rPr>
          <w:rFonts w:ascii="Times New Roman" w:hAnsi="Times New Roman" w:cs="Times New Roman"/>
          <w:sz w:val="24"/>
          <w:szCs w:val="24"/>
        </w:rPr>
        <w:t>“</w:t>
      </w:r>
      <w:r w:rsidR="00050DDF">
        <w:rPr>
          <w:rFonts w:ascii="Times New Roman" w:hAnsi="Times New Roman" w:cs="Times New Roman"/>
          <w:sz w:val="24"/>
          <w:szCs w:val="24"/>
        </w:rPr>
        <w:t>(…)</w:t>
      </w:r>
      <w:r w:rsidR="004249C7">
        <w:rPr>
          <w:rFonts w:ascii="Times New Roman" w:hAnsi="Times New Roman" w:cs="Times New Roman"/>
          <w:sz w:val="24"/>
          <w:szCs w:val="24"/>
        </w:rPr>
        <w:t xml:space="preserve"> </w:t>
      </w:r>
      <w:r w:rsidR="00A142EA" w:rsidRPr="00050DDF">
        <w:rPr>
          <w:rFonts w:ascii="Times New Roman" w:hAnsi="Times New Roman" w:cs="Times New Roman"/>
          <w:sz w:val="24"/>
          <w:szCs w:val="24"/>
        </w:rPr>
        <w:t xml:space="preserve">Los departamentos, municipios y distritos en cuyo territorio se adelanten explotaciones de recursos naturales no renovables, así como </w:t>
      </w:r>
      <w:r w:rsidR="00A142EA" w:rsidRPr="00050DDF">
        <w:rPr>
          <w:rFonts w:ascii="Times New Roman" w:hAnsi="Times New Roman" w:cs="Times New Roman"/>
          <w:b/>
          <w:sz w:val="24"/>
          <w:szCs w:val="24"/>
          <w:u w:val="single"/>
        </w:rPr>
        <w:t xml:space="preserve">los municipios y distritos con puertos marítimos y fluviales por donde se transporten dichos recursos o productos derivados de los mismos, tendrán derecho a participar en las regalías y compensaciones, así como a ejecutar directamente estos </w:t>
      </w:r>
      <w:r w:rsidR="00303098" w:rsidRPr="00050DDF">
        <w:rPr>
          <w:rFonts w:ascii="Times New Roman" w:hAnsi="Times New Roman" w:cs="Times New Roman"/>
          <w:b/>
          <w:sz w:val="24"/>
          <w:szCs w:val="24"/>
          <w:u w:val="single"/>
        </w:rPr>
        <w:t>recursos</w:t>
      </w:r>
      <w:r w:rsidR="00303098" w:rsidRPr="00050DDF">
        <w:rPr>
          <w:rFonts w:ascii="Times New Roman" w:hAnsi="Times New Roman" w:cs="Times New Roman"/>
          <w:b/>
          <w:sz w:val="24"/>
          <w:szCs w:val="24"/>
        </w:rPr>
        <w:t>.</w:t>
      </w:r>
      <w:r w:rsidR="00303098" w:rsidRPr="00050DDF">
        <w:rPr>
          <w:rFonts w:ascii="Times New Roman" w:hAnsi="Times New Roman" w:cs="Times New Roman"/>
          <w:sz w:val="24"/>
          <w:szCs w:val="24"/>
        </w:rPr>
        <w:t xml:space="preserve"> (</w:t>
      </w:r>
      <w:r w:rsidR="00050DDF" w:rsidRPr="00050DDF">
        <w:rPr>
          <w:rFonts w:ascii="Times New Roman" w:hAnsi="Times New Roman" w:cs="Times New Roman"/>
          <w:sz w:val="24"/>
          <w:szCs w:val="24"/>
        </w:rPr>
        <w:t>…)</w:t>
      </w:r>
      <w:r w:rsidR="00E93B75" w:rsidRPr="00050DDF">
        <w:rPr>
          <w:rFonts w:ascii="Times New Roman" w:hAnsi="Times New Roman" w:cs="Times New Roman"/>
          <w:b/>
          <w:sz w:val="24"/>
          <w:szCs w:val="24"/>
        </w:rPr>
        <w:t xml:space="preserve">” </w:t>
      </w:r>
      <w:r w:rsidR="00E93B75" w:rsidRPr="00AA0E12">
        <w:rPr>
          <w:rFonts w:ascii="Times New Roman" w:hAnsi="Times New Roman" w:cs="Times New Roman"/>
          <w:b/>
          <w:sz w:val="24"/>
          <w:szCs w:val="24"/>
        </w:rPr>
        <w:t>[Énfasis propio]</w:t>
      </w:r>
      <w:r w:rsidRPr="00AA0E12">
        <w:rPr>
          <w:rFonts w:ascii="Times New Roman" w:hAnsi="Times New Roman" w:cs="Times New Roman"/>
          <w:b/>
          <w:sz w:val="24"/>
          <w:szCs w:val="24"/>
        </w:rPr>
        <w:t>.</w:t>
      </w:r>
    </w:p>
    <w:p w14:paraId="1CD0253B" w14:textId="499C34B2" w:rsidR="00E93B75" w:rsidRPr="00050DDF" w:rsidRDefault="00E93B75" w:rsidP="004D0DF7">
      <w:pPr>
        <w:spacing w:line="360" w:lineRule="auto"/>
        <w:jc w:val="both"/>
        <w:rPr>
          <w:rFonts w:ascii="Times New Roman" w:hAnsi="Times New Roman" w:cs="Times New Roman"/>
          <w:sz w:val="24"/>
          <w:szCs w:val="24"/>
          <w:lang w:val="es-MX"/>
        </w:rPr>
      </w:pPr>
      <w:r w:rsidRPr="00050DDF">
        <w:rPr>
          <w:rFonts w:ascii="Times New Roman" w:hAnsi="Times New Roman" w:cs="Times New Roman"/>
          <w:sz w:val="24"/>
          <w:szCs w:val="24"/>
          <w:lang w:val="es-MX"/>
        </w:rPr>
        <w:t>El mandato constitucional anterior ha sido desarrollado en lo que consta a los municipios y distritos con puertos marítimos mediante el artículo 7 de la ley 1 de 1991 (enero 1</w:t>
      </w:r>
      <w:r w:rsidR="00C65DAB">
        <w:rPr>
          <w:rFonts w:ascii="Times New Roman" w:hAnsi="Times New Roman" w:cs="Times New Roman"/>
          <w:sz w:val="24"/>
          <w:szCs w:val="24"/>
          <w:lang w:val="es-MX"/>
        </w:rPr>
        <w:t>0) el cual en un principio quedó</w:t>
      </w:r>
      <w:r w:rsidRPr="00050DDF">
        <w:rPr>
          <w:rFonts w:ascii="Times New Roman" w:hAnsi="Times New Roman" w:cs="Times New Roman"/>
          <w:sz w:val="24"/>
          <w:szCs w:val="24"/>
          <w:lang w:val="es-MX"/>
        </w:rPr>
        <w:t xml:space="preserve"> así: </w:t>
      </w:r>
    </w:p>
    <w:p w14:paraId="7831123C" w14:textId="77777777" w:rsidR="00E93B75" w:rsidRPr="00050DDF" w:rsidRDefault="00C549FF" w:rsidP="004D0DF7">
      <w:pPr>
        <w:spacing w:line="360" w:lineRule="auto"/>
        <w:ind w:left="567" w:right="566"/>
        <w:jc w:val="both"/>
        <w:rPr>
          <w:rFonts w:ascii="Times New Roman" w:hAnsi="Times New Roman" w:cs="Times New Roman"/>
          <w:sz w:val="24"/>
          <w:szCs w:val="24"/>
        </w:rPr>
      </w:pPr>
      <w:r w:rsidRPr="00050DDF">
        <w:rPr>
          <w:rFonts w:ascii="Times New Roman" w:hAnsi="Times New Roman" w:cs="Times New Roman"/>
          <w:b/>
          <w:sz w:val="24"/>
          <w:szCs w:val="24"/>
        </w:rPr>
        <w:t>ARTÍCULO 7º.</w:t>
      </w:r>
      <w:r w:rsidR="00E93B75" w:rsidRPr="00050DDF">
        <w:rPr>
          <w:rFonts w:ascii="Times New Roman" w:hAnsi="Times New Roman" w:cs="Times New Roman"/>
          <w:sz w:val="24"/>
          <w:szCs w:val="24"/>
        </w:rPr>
        <w:t xml:space="preserve"> </w:t>
      </w:r>
      <w:r w:rsidR="00E93B75" w:rsidRPr="00050DDF">
        <w:rPr>
          <w:rFonts w:ascii="Times New Roman" w:hAnsi="Times New Roman" w:cs="Times New Roman"/>
          <w:b/>
          <w:i/>
          <w:sz w:val="24"/>
          <w:szCs w:val="24"/>
        </w:rPr>
        <w:t>Monto de la contraprestación</w:t>
      </w:r>
      <w:r w:rsidR="00E93B75" w:rsidRPr="00050DDF">
        <w:rPr>
          <w:rFonts w:ascii="Times New Roman" w:hAnsi="Times New Roman" w:cs="Times New Roman"/>
          <w:sz w:val="24"/>
          <w:szCs w:val="24"/>
        </w:rPr>
        <w:t xml:space="preserve">. </w:t>
      </w:r>
      <w:r w:rsidRPr="00050DDF">
        <w:rPr>
          <w:rFonts w:ascii="Times New Roman" w:hAnsi="Times New Roman" w:cs="Times New Roman"/>
          <w:sz w:val="24"/>
          <w:szCs w:val="24"/>
        </w:rPr>
        <w:t>Periódicamente el</w:t>
      </w:r>
      <w:r w:rsidR="00E93B75" w:rsidRPr="00050DDF">
        <w:rPr>
          <w:rFonts w:ascii="Times New Roman" w:hAnsi="Times New Roman" w:cs="Times New Roman"/>
          <w:sz w:val="24"/>
          <w:szCs w:val="24"/>
        </w:rPr>
        <w:t xml:space="preserve"> Gobierno Nacional definirá, por vía general, en los planes de expansión portuaria, la metodología para calcular el valor de las contraprestaciones que deben dar quienes se beneficien con las concesiones portuarias.</w:t>
      </w:r>
    </w:p>
    <w:p w14:paraId="0D9584C8" w14:textId="77777777" w:rsidR="00E93B75" w:rsidRPr="00050DDF" w:rsidRDefault="00E93B75" w:rsidP="004D0DF7">
      <w:pPr>
        <w:spacing w:line="360" w:lineRule="auto"/>
        <w:ind w:left="567" w:right="566"/>
        <w:jc w:val="both"/>
        <w:rPr>
          <w:rFonts w:ascii="Times New Roman" w:hAnsi="Times New Roman" w:cs="Times New Roman"/>
          <w:sz w:val="24"/>
          <w:szCs w:val="24"/>
        </w:rPr>
      </w:pPr>
      <w:r w:rsidRPr="00050DDF">
        <w:rPr>
          <w:rFonts w:ascii="Times New Roman" w:hAnsi="Times New Roman" w:cs="Times New Roman"/>
          <w:b/>
          <w:sz w:val="24"/>
          <w:szCs w:val="24"/>
          <w:u w:val="single"/>
        </w:rPr>
        <w:lastRenderedPageBreak/>
        <w:t>Esta contraprestación se otorgará a la Nación y a los municipios o distritos en donde opere el puerto, en proporción de un 80% a la primera y un 20% a la segunda</w:t>
      </w:r>
      <w:r w:rsidRPr="00050DDF">
        <w:rPr>
          <w:rFonts w:ascii="Times New Roman" w:hAnsi="Times New Roman" w:cs="Times New Roman"/>
          <w:sz w:val="24"/>
          <w:szCs w:val="24"/>
        </w:rPr>
        <w:t>. Para efectos de la metodología, el Gobierno deberá tener en cuenta escasez de los bienes públicos utilizables, los riesgos y costos de contaminación, los usos alternativos, y las condiciones físicas y jurídicas que deberían cumplirse para poder poner en marcha y funcionamiento el terminal portuario. Una vez establecido el valor de la contraprestación, no es susceptible de modificarse.</w:t>
      </w:r>
    </w:p>
    <w:p w14:paraId="3C139F3C" w14:textId="77777777" w:rsidR="00C549FF" w:rsidRPr="00050DDF" w:rsidRDefault="00C549FF" w:rsidP="004D0DF7">
      <w:pPr>
        <w:shd w:val="clear" w:color="auto" w:fill="FFFFFF"/>
        <w:spacing w:before="150" w:after="0" w:line="360" w:lineRule="auto"/>
        <w:ind w:left="567" w:right="566"/>
        <w:jc w:val="both"/>
        <w:textAlignment w:val="baseline"/>
        <w:rPr>
          <w:rFonts w:ascii="Times New Roman" w:hAnsi="Times New Roman" w:cs="Times New Roman"/>
          <w:b/>
          <w:sz w:val="24"/>
          <w:szCs w:val="24"/>
          <w:u w:val="single"/>
        </w:rPr>
      </w:pPr>
      <w:r w:rsidRPr="00050DDF">
        <w:rPr>
          <w:rFonts w:ascii="Times New Roman" w:hAnsi="Times New Roman" w:cs="Times New Roman"/>
          <w:b/>
          <w:sz w:val="24"/>
          <w:szCs w:val="24"/>
          <w:u w:val="single"/>
        </w:rPr>
        <w:t xml:space="preserve">Todas las sociedades portuarias pagarán una contraprestación por las concesiones portuarias. </w:t>
      </w:r>
      <w:r w:rsidRPr="00050DDF">
        <w:rPr>
          <w:rFonts w:ascii="Times New Roman" w:hAnsi="Times New Roman" w:cs="Times New Roman"/>
          <w:sz w:val="24"/>
          <w:szCs w:val="24"/>
        </w:rPr>
        <w:t>Sin embargo</w:t>
      </w:r>
      <w:r w:rsidRPr="00050DDF">
        <w:rPr>
          <w:rFonts w:ascii="Times New Roman" w:hAnsi="Times New Roman" w:cs="Times New Roman"/>
          <w:b/>
          <w:sz w:val="24"/>
          <w:szCs w:val="24"/>
        </w:rPr>
        <w:t>:</w:t>
      </w:r>
    </w:p>
    <w:p w14:paraId="57D08B93" w14:textId="77777777" w:rsidR="00C549FF" w:rsidRPr="00050DDF" w:rsidRDefault="00C549FF" w:rsidP="004D0DF7">
      <w:pPr>
        <w:shd w:val="clear" w:color="auto" w:fill="FFFFFF"/>
        <w:spacing w:before="150" w:after="0" w:line="360" w:lineRule="auto"/>
        <w:ind w:left="567" w:right="566"/>
        <w:jc w:val="both"/>
        <w:textAlignment w:val="baseline"/>
        <w:rPr>
          <w:rFonts w:ascii="Times New Roman" w:hAnsi="Times New Roman" w:cs="Times New Roman"/>
          <w:sz w:val="24"/>
          <w:szCs w:val="24"/>
        </w:rPr>
      </w:pPr>
      <w:r w:rsidRPr="00050DDF">
        <w:rPr>
          <w:rFonts w:ascii="Times New Roman" w:hAnsi="Times New Roman" w:cs="Times New Roman"/>
          <w:sz w:val="24"/>
          <w:szCs w:val="24"/>
        </w:rPr>
        <w:t> 7.1. Si la Nación lo acepta, una sociedad portuaria puede pagar en acciones el monto de la contraprestación durante el período inicial de sus operaciones, y sin que el porcentaje del capital que la Nación adquiera por este sistema llegue a exceder del 20% del capital social.</w:t>
      </w:r>
    </w:p>
    <w:p w14:paraId="76876AE1" w14:textId="7CF54647" w:rsidR="00C549FF" w:rsidRPr="00050DDF" w:rsidRDefault="00C549FF" w:rsidP="004D0DF7">
      <w:pPr>
        <w:shd w:val="clear" w:color="auto" w:fill="FFFFFF"/>
        <w:spacing w:before="150" w:after="0" w:line="360" w:lineRule="auto"/>
        <w:ind w:left="567" w:right="566"/>
        <w:jc w:val="both"/>
        <w:textAlignment w:val="baseline"/>
        <w:rPr>
          <w:rFonts w:ascii="Times New Roman" w:hAnsi="Times New Roman" w:cs="Times New Roman"/>
          <w:sz w:val="24"/>
          <w:szCs w:val="24"/>
        </w:rPr>
      </w:pPr>
      <w:r w:rsidRPr="00050DDF">
        <w:rPr>
          <w:rFonts w:ascii="Times New Roman" w:hAnsi="Times New Roman" w:cs="Times New Roman"/>
          <w:sz w:val="24"/>
          <w:szCs w:val="24"/>
        </w:rPr>
        <w:t> 7.2. Las demás entidades públicas que hagan parte de sociedades portuarias</w:t>
      </w:r>
      <w:r w:rsidR="009E2C45">
        <w:rPr>
          <w:rFonts w:ascii="Times New Roman" w:hAnsi="Times New Roman" w:cs="Times New Roman"/>
          <w:sz w:val="24"/>
          <w:szCs w:val="24"/>
        </w:rPr>
        <w:t>,</w:t>
      </w:r>
      <w:r w:rsidRPr="00050DDF">
        <w:rPr>
          <w:rFonts w:ascii="Times New Roman" w:hAnsi="Times New Roman" w:cs="Times New Roman"/>
          <w:sz w:val="24"/>
          <w:szCs w:val="24"/>
        </w:rPr>
        <w:t xml:space="preserve"> podrán incluir en sus respectivos presupuestos apropiaciones para aumentar su participación en el capital, facilitando así el pago de la contraprestación.</w:t>
      </w:r>
    </w:p>
    <w:p w14:paraId="1DFBE7F8" w14:textId="77777777" w:rsidR="003508C4" w:rsidRDefault="003508C4" w:rsidP="004D0DF7">
      <w:pPr>
        <w:spacing w:line="360" w:lineRule="auto"/>
        <w:jc w:val="both"/>
        <w:rPr>
          <w:rFonts w:ascii="Times New Roman" w:hAnsi="Times New Roman" w:cs="Times New Roman"/>
          <w:sz w:val="24"/>
          <w:szCs w:val="24"/>
          <w:lang w:val="es-MX"/>
        </w:rPr>
      </w:pPr>
    </w:p>
    <w:p w14:paraId="44490018" w14:textId="6C6FF44C" w:rsidR="003508C4" w:rsidRDefault="004F52B8" w:rsidP="004D0DF7">
      <w:pPr>
        <w:spacing w:line="360" w:lineRule="auto"/>
        <w:jc w:val="both"/>
        <w:rPr>
          <w:rFonts w:ascii="Times New Roman" w:hAnsi="Times New Roman" w:cs="Times New Roman"/>
          <w:sz w:val="24"/>
          <w:szCs w:val="24"/>
          <w:lang w:val="es-MX"/>
        </w:rPr>
      </w:pPr>
      <w:r w:rsidRPr="00050DDF">
        <w:rPr>
          <w:rFonts w:ascii="Times New Roman" w:hAnsi="Times New Roman" w:cs="Times New Roman"/>
          <w:sz w:val="24"/>
          <w:szCs w:val="24"/>
          <w:lang w:val="es-MX"/>
        </w:rPr>
        <w:t xml:space="preserve">El </w:t>
      </w:r>
      <w:r w:rsidR="009E2C45">
        <w:rPr>
          <w:rFonts w:ascii="Times New Roman" w:hAnsi="Times New Roman" w:cs="Times New Roman"/>
          <w:sz w:val="24"/>
          <w:szCs w:val="24"/>
          <w:lang w:val="es-MX"/>
        </w:rPr>
        <w:t>artículo anterior</w:t>
      </w:r>
      <w:r w:rsidR="00425384" w:rsidRPr="00050DDF">
        <w:rPr>
          <w:rFonts w:ascii="Times New Roman" w:hAnsi="Times New Roman" w:cs="Times New Roman"/>
          <w:sz w:val="24"/>
          <w:szCs w:val="24"/>
          <w:lang w:val="es-MX"/>
        </w:rPr>
        <w:t>mente mencionado de la</w:t>
      </w:r>
      <w:r w:rsidR="001E2FCC" w:rsidRPr="00050DDF">
        <w:rPr>
          <w:rFonts w:ascii="Times New Roman" w:hAnsi="Times New Roman" w:cs="Times New Roman"/>
          <w:sz w:val="24"/>
          <w:szCs w:val="24"/>
          <w:lang w:val="es-MX"/>
        </w:rPr>
        <w:t xml:space="preserve"> ley 1 de 1991 (enero 10) se</w:t>
      </w:r>
      <w:r w:rsidRPr="00050DDF">
        <w:rPr>
          <w:rFonts w:ascii="Times New Roman" w:hAnsi="Times New Roman" w:cs="Times New Roman"/>
          <w:sz w:val="24"/>
          <w:szCs w:val="24"/>
          <w:lang w:val="es-MX"/>
        </w:rPr>
        <w:t xml:space="preserve"> </w:t>
      </w:r>
      <w:r w:rsidR="001E2FCC" w:rsidRPr="00050DDF">
        <w:rPr>
          <w:rFonts w:ascii="Times New Roman" w:hAnsi="Times New Roman" w:cs="Times New Roman"/>
          <w:sz w:val="24"/>
          <w:szCs w:val="24"/>
          <w:lang w:val="es-MX"/>
        </w:rPr>
        <w:t>modificó</w:t>
      </w:r>
      <w:r w:rsidR="0067397F" w:rsidRPr="00050DDF">
        <w:rPr>
          <w:rFonts w:ascii="Times New Roman" w:hAnsi="Times New Roman" w:cs="Times New Roman"/>
          <w:sz w:val="24"/>
          <w:szCs w:val="24"/>
          <w:lang w:val="es-MX"/>
        </w:rPr>
        <w:t xml:space="preserve"> por medio</w:t>
      </w:r>
      <w:r w:rsidR="00E93B75" w:rsidRPr="00050DDF">
        <w:rPr>
          <w:rFonts w:ascii="Times New Roman" w:hAnsi="Times New Roman" w:cs="Times New Roman"/>
          <w:sz w:val="24"/>
          <w:szCs w:val="24"/>
          <w:lang w:val="es-MX"/>
        </w:rPr>
        <w:t xml:space="preserve"> </w:t>
      </w:r>
      <w:r w:rsidR="00425384" w:rsidRPr="00050DDF">
        <w:rPr>
          <w:rFonts w:ascii="Times New Roman" w:hAnsi="Times New Roman" w:cs="Times New Roman"/>
          <w:sz w:val="24"/>
          <w:szCs w:val="24"/>
          <w:lang w:val="es-MX"/>
        </w:rPr>
        <w:t xml:space="preserve">del </w:t>
      </w:r>
      <w:r w:rsidR="00E93B75" w:rsidRPr="00050DDF">
        <w:rPr>
          <w:rFonts w:ascii="Times New Roman" w:hAnsi="Times New Roman" w:cs="Times New Roman"/>
          <w:sz w:val="24"/>
          <w:szCs w:val="24"/>
          <w:lang w:val="es-MX"/>
        </w:rPr>
        <w:t xml:space="preserve">Artículo </w:t>
      </w:r>
      <w:r w:rsidR="001E2FCC" w:rsidRPr="00050DDF">
        <w:rPr>
          <w:rFonts w:ascii="Times New Roman" w:hAnsi="Times New Roman" w:cs="Times New Roman"/>
          <w:sz w:val="24"/>
          <w:szCs w:val="24"/>
          <w:lang w:val="es-MX"/>
        </w:rPr>
        <w:t>1</w:t>
      </w:r>
      <w:r w:rsidR="00E93B75" w:rsidRPr="00050DDF">
        <w:rPr>
          <w:rFonts w:ascii="Times New Roman" w:hAnsi="Times New Roman" w:cs="Times New Roman"/>
          <w:sz w:val="24"/>
          <w:szCs w:val="24"/>
          <w:lang w:val="es-MX"/>
        </w:rPr>
        <w:t xml:space="preserve"> de la Ley 856 de </w:t>
      </w:r>
      <w:r w:rsidR="001E2FCC" w:rsidRPr="00050DDF">
        <w:rPr>
          <w:rFonts w:ascii="Times New Roman" w:hAnsi="Times New Roman" w:cs="Times New Roman"/>
          <w:sz w:val="24"/>
          <w:szCs w:val="24"/>
          <w:lang w:val="es-MX"/>
        </w:rPr>
        <w:t>2003 el cual estipula lo siguiente</w:t>
      </w:r>
      <w:r w:rsidR="0067397F" w:rsidRPr="00050DDF">
        <w:rPr>
          <w:rFonts w:ascii="Times New Roman" w:hAnsi="Times New Roman" w:cs="Times New Roman"/>
          <w:sz w:val="24"/>
          <w:szCs w:val="24"/>
          <w:lang w:val="es-MX"/>
        </w:rPr>
        <w:t>:</w:t>
      </w:r>
    </w:p>
    <w:p w14:paraId="7971099A"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t>Artículo 7°.</w:t>
      </w:r>
      <w:r w:rsidRPr="00050DDF">
        <w:rPr>
          <w:rFonts w:ascii="Times New Roman" w:hAnsi="Times New Roman" w:cs="Times New Roman"/>
          <w:sz w:val="24"/>
          <w:szCs w:val="24"/>
          <w:lang w:val="es-MX"/>
        </w:rPr>
        <w:t xml:space="preserve"> </w:t>
      </w:r>
      <w:r w:rsidRPr="00050DDF">
        <w:rPr>
          <w:rFonts w:ascii="Times New Roman" w:hAnsi="Times New Roman" w:cs="Times New Roman"/>
          <w:b/>
          <w:i/>
          <w:sz w:val="24"/>
          <w:szCs w:val="24"/>
          <w:lang w:val="es-MX"/>
        </w:rPr>
        <w:t>Monto de la contraprestación</w:t>
      </w:r>
      <w:r w:rsidRPr="00050DDF">
        <w:rPr>
          <w:rFonts w:ascii="Times New Roman" w:hAnsi="Times New Roman" w:cs="Times New Roman"/>
          <w:sz w:val="24"/>
          <w:szCs w:val="24"/>
          <w:lang w:val="es-MX"/>
        </w:rPr>
        <w:t xml:space="preserve">.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   </w:t>
      </w:r>
    </w:p>
    <w:p w14:paraId="008A49B7"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u w:val="single"/>
          <w:lang w:val="es-MX"/>
        </w:rPr>
        <w:t>Las contraprestaciones por el uso y goce temporal y exclusivo de las zonas de uso público</w:t>
      </w:r>
      <w:r w:rsidRPr="00050DDF">
        <w:rPr>
          <w:rFonts w:ascii="Times New Roman" w:hAnsi="Times New Roman" w:cs="Times New Roman"/>
          <w:sz w:val="24"/>
          <w:szCs w:val="24"/>
          <w:lang w:val="es-MX"/>
        </w:rPr>
        <w:t xml:space="preserve"> las </w:t>
      </w:r>
      <w:r w:rsidRPr="00050DDF">
        <w:rPr>
          <w:rFonts w:ascii="Times New Roman" w:hAnsi="Times New Roman" w:cs="Times New Roman"/>
          <w:b/>
          <w:sz w:val="24"/>
          <w:szCs w:val="24"/>
          <w:u w:val="single"/>
          <w:lang w:val="es-MX"/>
        </w:rPr>
        <w:t>recibirá la Nación a través del Instituto Nacional de Vías, Invías</w:t>
      </w:r>
      <w:r w:rsidRPr="00050DDF">
        <w:rPr>
          <w:rFonts w:ascii="Times New Roman" w:hAnsi="Times New Roman" w:cs="Times New Roman"/>
          <w:sz w:val="24"/>
          <w:szCs w:val="24"/>
          <w:lang w:val="es-MX"/>
        </w:rPr>
        <w:t xml:space="preserve">, o quien haga sus veces, incorporándose a los </w:t>
      </w:r>
      <w:r w:rsidRPr="00050DDF">
        <w:rPr>
          <w:rFonts w:ascii="Times New Roman" w:hAnsi="Times New Roman" w:cs="Times New Roman"/>
          <w:sz w:val="24"/>
          <w:szCs w:val="24"/>
          <w:lang w:val="es-MX"/>
        </w:rPr>
        <w:lastRenderedPageBreak/>
        <w:t xml:space="preserve">ingresos propios de dicha entidad, y a los municipios o distritos donde opere el puerto. </w:t>
      </w:r>
      <w:r w:rsidRPr="00050DDF">
        <w:rPr>
          <w:rFonts w:ascii="Times New Roman" w:hAnsi="Times New Roman" w:cs="Times New Roman"/>
          <w:b/>
          <w:sz w:val="24"/>
          <w:szCs w:val="24"/>
          <w:u w:val="single"/>
          <w:lang w:val="es-MX"/>
        </w:rPr>
        <w:t>La proporción será:</w:t>
      </w:r>
      <w:r w:rsidRPr="00050DDF">
        <w:rPr>
          <w:rFonts w:ascii="Times New Roman" w:hAnsi="Times New Roman" w:cs="Times New Roman"/>
          <w:sz w:val="24"/>
          <w:szCs w:val="24"/>
          <w:lang w:val="es-MX"/>
        </w:rPr>
        <w:t xml:space="preserve"> </w:t>
      </w:r>
      <w:r w:rsidRPr="00050DDF">
        <w:rPr>
          <w:rFonts w:ascii="Times New Roman" w:hAnsi="Times New Roman" w:cs="Times New Roman"/>
          <w:b/>
          <w:sz w:val="24"/>
          <w:szCs w:val="24"/>
          <w:u w:val="single"/>
          <w:lang w:val="es-MX"/>
        </w:rPr>
        <w:t xml:space="preserve">De un ochenta por ciento (80%) a la entidad Nacional, y un veinte por ciento (20%) </w:t>
      </w:r>
      <w:r w:rsidRPr="00050DDF">
        <w:rPr>
          <w:rFonts w:ascii="Times New Roman" w:hAnsi="Times New Roman" w:cs="Times New Roman"/>
          <w:sz w:val="24"/>
          <w:szCs w:val="24"/>
          <w:lang w:val="es-MX"/>
        </w:rPr>
        <w:t xml:space="preserve">a los municipios o distritos, destinados a inversión social. Las </w:t>
      </w:r>
      <w:r w:rsidRPr="00050DDF">
        <w:rPr>
          <w:rFonts w:ascii="Times New Roman" w:hAnsi="Times New Roman" w:cs="Times New Roman"/>
          <w:b/>
          <w:sz w:val="24"/>
          <w:szCs w:val="24"/>
          <w:u w:val="single"/>
          <w:lang w:val="es-MX"/>
        </w:rPr>
        <w:t xml:space="preserve">contraprestaciones por el uso de la infraestructura </w:t>
      </w:r>
      <w:r w:rsidRPr="004249C7">
        <w:rPr>
          <w:rFonts w:ascii="Times New Roman" w:hAnsi="Times New Roman" w:cs="Times New Roman"/>
          <w:b/>
          <w:sz w:val="24"/>
          <w:szCs w:val="24"/>
          <w:u w:val="single"/>
          <w:lang w:val="es-MX"/>
        </w:rPr>
        <w:t>las recibirá en su totalidad el Instituto Nacional de Vías, Invías</w:t>
      </w:r>
      <w:r w:rsidRPr="004249C7">
        <w:rPr>
          <w:rFonts w:ascii="Times New Roman" w:hAnsi="Times New Roman" w:cs="Times New Roman"/>
          <w:sz w:val="24"/>
          <w:szCs w:val="24"/>
          <w:lang w:val="es-MX"/>
        </w:rPr>
        <w:t>, o quien haga sus veces.</w:t>
      </w:r>
      <w:r w:rsidRPr="00050DDF">
        <w:rPr>
          <w:rFonts w:ascii="Times New Roman" w:hAnsi="Times New Roman" w:cs="Times New Roman"/>
          <w:sz w:val="24"/>
          <w:szCs w:val="24"/>
          <w:lang w:val="es-MX"/>
        </w:rPr>
        <w:t xml:space="preserve"> </w:t>
      </w:r>
      <w:r w:rsidR="004249C7" w:rsidRPr="00AA0E12">
        <w:rPr>
          <w:rFonts w:ascii="Times New Roman" w:hAnsi="Times New Roman" w:cs="Times New Roman"/>
          <w:b/>
          <w:sz w:val="24"/>
          <w:szCs w:val="24"/>
        </w:rPr>
        <w:t>[Énfasis propio]</w:t>
      </w:r>
      <w:r w:rsidRPr="00050DDF">
        <w:rPr>
          <w:rFonts w:ascii="Times New Roman" w:hAnsi="Times New Roman" w:cs="Times New Roman"/>
          <w:sz w:val="24"/>
          <w:szCs w:val="24"/>
          <w:lang w:val="es-MX"/>
        </w:rPr>
        <w:t xml:space="preserve">  </w:t>
      </w:r>
    </w:p>
    <w:p w14:paraId="543AB331"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sz w:val="24"/>
          <w:szCs w:val="24"/>
          <w:lang w:val="es-MX"/>
        </w:rPr>
        <w:t xml:space="preserve">En el caso de San Andrés la contraprestación del veinte por ciento (20%) por el uso y goce temporal y exclusivo de las zonas de uso público se pagará al departamento por no existir municipio en dicha isla. </w:t>
      </w:r>
    </w:p>
    <w:p w14:paraId="6AF9441A" w14:textId="7CD9C054"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t>PARÁGRAFO 1°.</w:t>
      </w:r>
      <w:r w:rsidRPr="00050DDF">
        <w:rPr>
          <w:rFonts w:ascii="Times New Roman" w:hAnsi="Times New Roman" w:cs="Times New Roman"/>
          <w:sz w:val="24"/>
          <w:szCs w:val="24"/>
          <w:lang w:val="es-MX"/>
        </w:rPr>
        <w:t xml:space="preserve"> </w:t>
      </w:r>
      <w:r w:rsidRPr="00050DDF">
        <w:rPr>
          <w:rFonts w:ascii="Times New Roman" w:hAnsi="Times New Roman" w:cs="Times New Roman"/>
          <w:b/>
          <w:sz w:val="24"/>
          <w:szCs w:val="24"/>
          <w:u w:val="single"/>
          <w:lang w:val="es-MX"/>
        </w:rPr>
        <w:t>La contraprestación que reciba la Nación por concepto de zonas de uso público e infraestructura</w:t>
      </w:r>
      <w:r w:rsidRPr="00050DDF">
        <w:rPr>
          <w:rFonts w:ascii="Times New Roman" w:hAnsi="Times New Roman" w:cs="Times New Roman"/>
          <w:sz w:val="24"/>
          <w:szCs w:val="24"/>
          <w:lang w:val="es-MX"/>
        </w:rPr>
        <w:t xml:space="preserve"> a través del Instituto Nacional de Vías, Invías, o quien haga sus veces</w:t>
      </w:r>
      <w:r w:rsidRPr="00050DDF">
        <w:rPr>
          <w:rFonts w:ascii="Times New Roman" w:hAnsi="Times New Roman" w:cs="Times New Roman"/>
          <w:b/>
          <w:sz w:val="24"/>
          <w:szCs w:val="24"/>
          <w:u w:val="single"/>
          <w:lang w:val="es-MX"/>
        </w:rPr>
        <w:t>, se destinará especialmente a la</w:t>
      </w:r>
      <w:r w:rsidRPr="00050DDF">
        <w:rPr>
          <w:rFonts w:ascii="Times New Roman" w:hAnsi="Times New Roman" w:cs="Times New Roman"/>
          <w:sz w:val="24"/>
          <w:szCs w:val="24"/>
          <w:u w:val="single"/>
          <w:lang w:val="es-MX"/>
        </w:rPr>
        <w:t xml:space="preserve"> </w:t>
      </w:r>
      <w:r w:rsidRPr="00050DDF">
        <w:rPr>
          <w:rFonts w:ascii="Times New Roman" w:hAnsi="Times New Roman" w:cs="Times New Roman"/>
          <w:b/>
          <w:sz w:val="24"/>
          <w:szCs w:val="24"/>
          <w:u w:val="single"/>
          <w:lang w:val="es-MX"/>
        </w:rPr>
        <w:t>ejecución de obras</w:t>
      </w:r>
      <w:r w:rsidRPr="00050DDF">
        <w:rPr>
          <w:rFonts w:ascii="Times New Roman" w:hAnsi="Times New Roman" w:cs="Times New Roman"/>
          <w:sz w:val="24"/>
          <w:szCs w:val="24"/>
          <w:lang w:val="es-MX"/>
        </w:rPr>
        <w:t xml:space="preserve"> y mantenimiento para la protección de la zona costera, dragado de mantenimiento y/o profundización, construcción y/o mantenimiento de estructuras hidráulicas de los canales de acceso a todos los puertos a cargo de la Nación, para el diseño, construcción, ampliación, rehabilitación y mantenimiento de las vías de acceso terrestre, férrea, acuático y fluvial</w:t>
      </w:r>
      <w:r w:rsidR="00AA0E12">
        <w:rPr>
          <w:rFonts w:ascii="Times New Roman" w:hAnsi="Times New Roman" w:cs="Times New Roman"/>
          <w:sz w:val="24"/>
          <w:szCs w:val="24"/>
          <w:lang w:val="es-MX"/>
        </w:rPr>
        <w:t>,</w:t>
      </w:r>
      <w:r w:rsidRPr="00050DDF">
        <w:rPr>
          <w:rFonts w:ascii="Times New Roman" w:hAnsi="Times New Roman" w:cs="Times New Roman"/>
          <w:sz w:val="24"/>
          <w:szCs w:val="24"/>
          <w:lang w:val="es-MX"/>
        </w:rPr>
        <w:t xml:space="preserve"> a los puertos del respectivo distrito o municipio portuario y a las obras de mitigación ambiental en el área de influencia tanto marítima como terrestre. </w:t>
      </w:r>
      <w:r w:rsidR="004249C7" w:rsidRPr="00050DDF">
        <w:rPr>
          <w:rFonts w:ascii="Times New Roman" w:hAnsi="Times New Roman" w:cs="Times New Roman"/>
          <w:b/>
          <w:sz w:val="24"/>
          <w:szCs w:val="24"/>
        </w:rPr>
        <w:t>[Énfasis propio]</w:t>
      </w:r>
    </w:p>
    <w:p w14:paraId="77B694ED"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t>PARÁGRAFO 2°.</w:t>
      </w:r>
      <w:r w:rsidRPr="00050DDF">
        <w:rPr>
          <w:rFonts w:ascii="Times New Roman" w:hAnsi="Times New Roman" w:cs="Times New Roman"/>
          <w:sz w:val="24"/>
          <w:szCs w:val="24"/>
          <w:lang w:val="es-MX"/>
        </w:rPr>
        <w:t xml:space="preserve"> El canal de acceso del Puerto de Barranquilla y sus obras complementarias estarán a cargo de la Nación, para lo cual podrán destinar los recursos a que se refiere el presente artículo, sin perjuicio de que otras entidades incluida Cormagdalena, concurran con financiación y realización de obras necesarias. </w:t>
      </w:r>
    </w:p>
    <w:p w14:paraId="327C2F20"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t>PARÁGRAFO 3°.</w:t>
      </w:r>
      <w:r w:rsidRPr="00050DDF">
        <w:rPr>
          <w:rFonts w:ascii="Times New Roman" w:hAnsi="Times New Roman" w:cs="Times New Roman"/>
          <w:sz w:val="24"/>
          <w:szCs w:val="24"/>
          <w:lang w:val="es-MX"/>
        </w:rPr>
        <w:t xml:space="preserve"> 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w:t>
      </w:r>
      <w:r w:rsidRPr="00050DDF">
        <w:rPr>
          <w:rFonts w:ascii="Times New Roman" w:hAnsi="Times New Roman" w:cs="Times New Roman"/>
          <w:sz w:val="24"/>
          <w:szCs w:val="24"/>
          <w:lang w:val="es-MX"/>
        </w:rPr>
        <w:lastRenderedPageBreak/>
        <w:t xml:space="preserve">puerto para financiar las actividades a que se refiere el parágrafo primero del presente artículo.   </w:t>
      </w:r>
    </w:p>
    <w:p w14:paraId="6128AF2C" w14:textId="77777777" w:rsidR="001E2FCC" w:rsidRPr="00050DDF" w:rsidRDefault="001E2FCC" w:rsidP="004D0DF7">
      <w:pPr>
        <w:spacing w:line="360" w:lineRule="auto"/>
        <w:ind w:left="567" w:right="566"/>
        <w:jc w:val="both"/>
        <w:rPr>
          <w:rFonts w:ascii="Times New Roman" w:hAnsi="Times New Roman" w:cs="Times New Roman"/>
          <w:sz w:val="24"/>
          <w:szCs w:val="24"/>
          <w:lang w:val="es-MX"/>
        </w:rPr>
      </w:pPr>
      <w:r w:rsidRPr="00050DDF">
        <w:rPr>
          <w:rFonts w:ascii="Times New Roman" w:hAnsi="Times New Roman" w:cs="Times New Roman"/>
          <w:b/>
          <w:sz w:val="24"/>
          <w:szCs w:val="24"/>
          <w:lang w:val="es-MX"/>
        </w:rPr>
        <w:t>PARÁGRAFO 4</w:t>
      </w:r>
      <w:r w:rsidRPr="00050DDF">
        <w:rPr>
          <w:rFonts w:ascii="Times New Roman" w:hAnsi="Times New Roman" w:cs="Times New Roman"/>
          <w:sz w:val="24"/>
          <w:szCs w:val="24"/>
          <w:lang w:val="es-MX"/>
        </w:rPr>
        <w:t xml:space="preserve">°. El Canal de acceso al puerto de Cartagena, incluido el Canal del Dique, podrá invertir la contraprestación que reciba la Nación por concepto de zonas de uso público e infraestructuras en obras complementarias y de mitigación del impacto ambiental, de acuerdo con lo previsto en el parágrafo primero del presente artículo. </w:t>
      </w:r>
    </w:p>
    <w:p w14:paraId="21FE2B1A" w14:textId="77777777" w:rsidR="00AA0E12" w:rsidRDefault="002E7ADA" w:rsidP="004D0DF7">
      <w:pPr>
        <w:spacing w:line="360" w:lineRule="auto"/>
        <w:jc w:val="both"/>
        <w:rPr>
          <w:rFonts w:ascii="Times New Roman" w:hAnsi="Times New Roman" w:cs="Times New Roman"/>
          <w:sz w:val="24"/>
          <w:szCs w:val="24"/>
        </w:rPr>
      </w:pPr>
      <w:r w:rsidRPr="00050DDF">
        <w:rPr>
          <w:rFonts w:ascii="Times New Roman" w:hAnsi="Times New Roman" w:cs="Times New Roman"/>
          <w:sz w:val="24"/>
          <w:szCs w:val="24"/>
        </w:rPr>
        <w:t xml:space="preserve">Las citas normativas que anteceden puede decirse es lo que hasta el momento se ha desarrollado en el orden Nacional. </w:t>
      </w:r>
    </w:p>
    <w:p w14:paraId="70D50EF0" w14:textId="7D915AF7" w:rsidR="00BB0CA0" w:rsidRPr="00050DDF" w:rsidRDefault="002E7ADA" w:rsidP="004D0DF7">
      <w:pPr>
        <w:spacing w:line="360" w:lineRule="auto"/>
        <w:jc w:val="both"/>
        <w:rPr>
          <w:rFonts w:ascii="Times New Roman" w:hAnsi="Times New Roman" w:cs="Times New Roman"/>
          <w:sz w:val="24"/>
          <w:szCs w:val="24"/>
        </w:rPr>
      </w:pPr>
      <w:r w:rsidRPr="00050DDF">
        <w:rPr>
          <w:rFonts w:ascii="Times New Roman" w:hAnsi="Times New Roman" w:cs="Times New Roman"/>
          <w:sz w:val="24"/>
          <w:szCs w:val="24"/>
        </w:rPr>
        <w:t>Tenemos entonces a nivel</w:t>
      </w:r>
      <w:r w:rsidR="00AA0E12">
        <w:rPr>
          <w:rFonts w:ascii="Times New Roman" w:hAnsi="Times New Roman" w:cs="Times New Roman"/>
          <w:sz w:val="24"/>
          <w:szCs w:val="24"/>
        </w:rPr>
        <w:t xml:space="preserve"> constitucional el artículo 361</w:t>
      </w:r>
      <w:r w:rsidRPr="00050DDF">
        <w:rPr>
          <w:rFonts w:ascii="Times New Roman" w:hAnsi="Times New Roman" w:cs="Times New Roman"/>
          <w:sz w:val="24"/>
          <w:szCs w:val="24"/>
        </w:rPr>
        <w:t xml:space="preserve"> que estipula que los municipios y distritos con puertos marítimos y fluviales </w:t>
      </w:r>
      <w:r w:rsidR="00FE6AB1" w:rsidRPr="00050DDF">
        <w:rPr>
          <w:rFonts w:ascii="Times New Roman" w:hAnsi="Times New Roman" w:cs="Times New Roman"/>
          <w:sz w:val="24"/>
          <w:szCs w:val="24"/>
        </w:rPr>
        <w:t>tiene derecho a participar por regalías y compensaciones, esto bajo la lógica que se benefici</w:t>
      </w:r>
      <w:r w:rsidR="00425384" w:rsidRPr="00050DDF">
        <w:rPr>
          <w:rFonts w:ascii="Times New Roman" w:hAnsi="Times New Roman" w:cs="Times New Roman"/>
          <w:sz w:val="24"/>
          <w:szCs w:val="24"/>
        </w:rPr>
        <w:t xml:space="preserve">en </w:t>
      </w:r>
      <w:r w:rsidR="00B15636" w:rsidRPr="00050DDF">
        <w:rPr>
          <w:rFonts w:ascii="Times New Roman" w:hAnsi="Times New Roman" w:cs="Times New Roman"/>
          <w:sz w:val="24"/>
          <w:szCs w:val="24"/>
        </w:rPr>
        <w:t>por el</w:t>
      </w:r>
      <w:r w:rsidR="00425384" w:rsidRPr="00050DDF">
        <w:rPr>
          <w:rFonts w:ascii="Times New Roman" w:hAnsi="Times New Roman" w:cs="Times New Roman"/>
          <w:sz w:val="24"/>
          <w:szCs w:val="24"/>
        </w:rPr>
        <w:t xml:space="preserve"> privilegio de contar con un área de bajamar para explotación portuaria.</w:t>
      </w:r>
    </w:p>
    <w:p w14:paraId="38AAF2DE" w14:textId="2BDEFFC5" w:rsidR="002935C0" w:rsidRDefault="00122BCD"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En cua</w:t>
      </w:r>
      <w:r w:rsidR="00B15636" w:rsidRPr="00050DDF">
        <w:rPr>
          <w:rFonts w:ascii="Times New Roman" w:hAnsi="Times New Roman" w:cs="Times New Roman"/>
          <w:sz w:val="24"/>
          <w:szCs w:val="24"/>
        </w:rPr>
        <w:t>nto al</w:t>
      </w:r>
      <w:r w:rsidR="00BB0CA0" w:rsidRPr="00050DDF">
        <w:rPr>
          <w:rFonts w:ascii="Times New Roman" w:hAnsi="Times New Roman" w:cs="Times New Roman"/>
          <w:sz w:val="24"/>
          <w:szCs w:val="24"/>
        </w:rPr>
        <w:t xml:space="preserve"> artículo 7° de la ley 1 de 1991 (10 enero) estipula como se repartirá porcentualmente </w:t>
      </w:r>
      <w:r w:rsidR="005E4101" w:rsidRPr="00050DDF">
        <w:rPr>
          <w:rFonts w:ascii="Times New Roman" w:hAnsi="Times New Roman" w:cs="Times New Roman"/>
          <w:sz w:val="24"/>
          <w:szCs w:val="24"/>
        </w:rPr>
        <w:t>d</w:t>
      </w:r>
      <w:r w:rsidR="00BB0CA0" w:rsidRPr="00050DDF">
        <w:rPr>
          <w:rFonts w:ascii="Times New Roman" w:hAnsi="Times New Roman" w:cs="Times New Roman"/>
          <w:sz w:val="24"/>
          <w:szCs w:val="24"/>
        </w:rPr>
        <w:t>el monto de la contraprestación portuaria</w:t>
      </w:r>
      <w:r w:rsidR="00247B10">
        <w:rPr>
          <w:rFonts w:ascii="Times New Roman" w:hAnsi="Times New Roman" w:cs="Times New Roman"/>
          <w:sz w:val="24"/>
          <w:szCs w:val="24"/>
        </w:rPr>
        <w:t>. E</w:t>
      </w:r>
      <w:r w:rsidR="00BB0CA0" w:rsidRPr="00050DDF">
        <w:rPr>
          <w:rFonts w:ascii="Times New Roman" w:hAnsi="Times New Roman" w:cs="Times New Roman"/>
          <w:sz w:val="24"/>
          <w:szCs w:val="24"/>
        </w:rPr>
        <w:t xml:space="preserve">n un primer momento el monto por contraprestación se </w:t>
      </w:r>
      <w:r w:rsidR="005E4101" w:rsidRPr="00050DDF">
        <w:rPr>
          <w:rFonts w:ascii="Times New Roman" w:hAnsi="Times New Roman" w:cs="Times New Roman"/>
          <w:sz w:val="24"/>
          <w:szCs w:val="24"/>
        </w:rPr>
        <w:t>dividía</w:t>
      </w:r>
      <w:r w:rsidR="00A571CE">
        <w:rPr>
          <w:rFonts w:ascii="Times New Roman" w:hAnsi="Times New Roman" w:cs="Times New Roman"/>
          <w:sz w:val="24"/>
          <w:szCs w:val="24"/>
        </w:rPr>
        <w:t xml:space="preserve"> así, </w:t>
      </w:r>
      <w:r w:rsidR="00BB0CA0" w:rsidRPr="00050DDF">
        <w:rPr>
          <w:rFonts w:ascii="Times New Roman" w:hAnsi="Times New Roman" w:cs="Times New Roman"/>
          <w:sz w:val="24"/>
          <w:szCs w:val="24"/>
        </w:rPr>
        <w:t xml:space="preserve"> 80% para la nación</w:t>
      </w:r>
      <w:r w:rsidR="00247B10">
        <w:rPr>
          <w:rFonts w:ascii="Times New Roman" w:hAnsi="Times New Roman" w:cs="Times New Roman"/>
          <w:sz w:val="24"/>
          <w:szCs w:val="24"/>
        </w:rPr>
        <w:t xml:space="preserve"> a través de INVIAS</w:t>
      </w:r>
      <w:r w:rsidR="00BB0CA0" w:rsidRPr="00050DDF">
        <w:rPr>
          <w:rFonts w:ascii="Times New Roman" w:hAnsi="Times New Roman" w:cs="Times New Roman"/>
          <w:sz w:val="24"/>
          <w:szCs w:val="24"/>
        </w:rPr>
        <w:t xml:space="preserve"> </w:t>
      </w:r>
      <w:r w:rsidR="005E4101" w:rsidRPr="00050DDF">
        <w:rPr>
          <w:rFonts w:ascii="Times New Roman" w:hAnsi="Times New Roman" w:cs="Times New Roman"/>
          <w:sz w:val="24"/>
          <w:szCs w:val="24"/>
        </w:rPr>
        <w:t>y tan solo un 20% para municipios y distritos donde operen puertos.</w:t>
      </w:r>
      <w:r w:rsidR="00736603" w:rsidRPr="00050DDF">
        <w:rPr>
          <w:rFonts w:ascii="Times New Roman" w:hAnsi="Times New Roman" w:cs="Times New Roman"/>
          <w:sz w:val="24"/>
          <w:szCs w:val="24"/>
        </w:rPr>
        <w:t xml:space="preserve"> Esto fue cambiado</w:t>
      </w:r>
      <w:r w:rsidR="00A571CE">
        <w:rPr>
          <w:rFonts w:ascii="Times New Roman" w:hAnsi="Times New Roman" w:cs="Times New Roman"/>
          <w:sz w:val="24"/>
          <w:szCs w:val="24"/>
        </w:rPr>
        <w:t>,</w:t>
      </w:r>
      <w:r w:rsidR="00736603" w:rsidRPr="00050DDF">
        <w:rPr>
          <w:rFonts w:ascii="Times New Roman" w:hAnsi="Times New Roman" w:cs="Times New Roman"/>
          <w:sz w:val="24"/>
          <w:szCs w:val="24"/>
        </w:rPr>
        <w:t xml:space="preserve"> </w:t>
      </w:r>
      <w:r w:rsidR="004C2DA4">
        <w:rPr>
          <w:rFonts w:ascii="Times New Roman" w:hAnsi="Times New Roman" w:cs="Times New Roman"/>
          <w:sz w:val="24"/>
          <w:szCs w:val="24"/>
        </w:rPr>
        <w:t xml:space="preserve">y se redujo </w:t>
      </w:r>
      <w:r w:rsidR="00EB4DD5">
        <w:rPr>
          <w:rFonts w:ascii="Times New Roman" w:hAnsi="Times New Roman" w:cs="Times New Roman"/>
          <w:sz w:val="24"/>
          <w:szCs w:val="24"/>
        </w:rPr>
        <w:t>más</w:t>
      </w:r>
      <w:r w:rsidR="004C2DA4">
        <w:rPr>
          <w:rFonts w:ascii="Times New Roman" w:hAnsi="Times New Roman" w:cs="Times New Roman"/>
          <w:sz w:val="24"/>
          <w:szCs w:val="24"/>
        </w:rPr>
        <w:t xml:space="preserve"> </w:t>
      </w:r>
      <w:r w:rsidR="00A571CE">
        <w:rPr>
          <w:rFonts w:ascii="Times New Roman" w:hAnsi="Times New Roman" w:cs="Times New Roman"/>
          <w:sz w:val="24"/>
          <w:szCs w:val="24"/>
        </w:rPr>
        <w:t xml:space="preserve">a </w:t>
      </w:r>
      <w:r w:rsidR="004C2DA4">
        <w:rPr>
          <w:rFonts w:ascii="Times New Roman" w:hAnsi="Times New Roman" w:cs="Times New Roman"/>
          <w:sz w:val="24"/>
          <w:szCs w:val="24"/>
        </w:rPr>
        <w:t xml:space="preserve">lo que recibían los municipios y distritos </w:t>
      </w:r>
      <w:r w:rsidR="00EB4DD5">
        <w:rPr>
          <w:rFonts w:ascii="Times New Roman" w:hAnsi="Times New Roman" w:cs="Times New Roman"/>
          <w:sz w:val="24"/>
          <w:szCs w:val="24"/>
        </w:rPr>
        <w:t>al dividir las contraprestaciones portuarias en dos</w:t>
      </w:r>
      <w:r w:rsidR="00A571CE">
        <w:rPr>
          <w:rFonts w:ascii="Times New Roman" w:hAnsi="Times New Roman" w:cs="Times New Roman"/>
          <w:sz w:val="24"/>
          <w:szCs w:val="24"/>
        </w:rPr>
        <w:t>,</w:t>
      </w:r>
      <w:r w:rsidR="00EB4DD5">
        <w:rPr>
          <w:rFonts w:ascii="Times New Roman" w:hAnsi="Times New Roman" w:cs="Times New Roman"/>
          <w:sz w:val="24"/>
          <w:szCs w:val="24"/>
        </w:rPr>
        <w:t xml:space="preserve"> esto </w:t>
      </w:r>
      <w:r w:rsidR="00736603" w:rsidRPr="00050DDF">
        <w:rPr>
          <w:rFonts w:ascii="Times New Roman" w:hAnsi="Times New Roman" w:cs="Times New Roman"/>
          <w:sz w:val="24"/>
          <w:szCs w:val="24"/>
        </w:rPr>
        <w:t>por medio del a</w:t>
      </w:r>
      <w:r w:rsidR="005F1342" w:rsidRPr="00050DDF">
        <w:rPr>
          <w:rFonts w:ascii="Times New Roman" w:hAnsi="Times New Roman" w:cs="Times New Roman"/>
          <w:sz w:val="24"/>
          <w:szCs w:val="24"/>
        </w:rPr>
        <w:t>rtículo 1 de la ley 856 de 2003,</w:t>
      </w:r>
      <w:r w:rsidR="00247B10">
        <w:rPr>
          <w:rFonts w:ascii="Times New Roman" w:hAnsi="Times New Roman" w:cs="Times New Roman"/>
          <w:sz w:val="24"/>
          <w:szCs w:val="24"/>
        </w:rPr>
        <w:t xml:space="preserve"> quedando de la siguiente forma</w:t>
      </w:r>
      <w:r w:rsidR="00A571CE">
        <w:rPr>
          <w:rFonts w:ascii="Times New Roman" w:hAnsi="Times New Roman" w:cs="Times New Roman"/>
          <w:sz w:val="24"/>
          <w:szCs w:val="24"/>
        </w:rPr>
        <w:t>:</w:t>
      </w:r>
      <w:r w:rsidR="00247B10">
        <w:rPr>
          <w:rFonts w:ascii="Times New Roman" w:hAnsi="Times New Roman" w:cs="Times New Roman"/>
          <w:sz w:val="24"/>
          <w:szCs w:val="24"/>
        </w:rPr>
        <w:t xml:space="preserve"> </w:t>
      </w:r>
      <w:r w:rsidR="00247B10" w:rsidRPr="00050DDF">
        <w:rPr>
          <w:rFonts w:ascii="Times New Roman" w:hAnsi="Times New Roman" w:cs="Times New Roman"/>
          <w:sz w:val="24"/>
          <w:szCs w:val="24"/>
        </w:rPr>
        <w:t>una</w:t>
      </w:r>
      <w:r w:rsidR="005F1342" w:rsidRPr="00050DDF">
        <w:rPr>
          <w:rFonts w:ascii="Times New Roman" w:hAnsi="Times New Roman" w:cs="Times New Roman"/>
          <w:sz w:val="24"/>
          <w:szCs w:val="24"/>
        </w:rPr>
        <w:t xml:space="preserve"> </w:t>
      </w:r>
      <w:r w:rsidR="005F1342" w:rsidRPr="00050DDF">
        <w:rPr>
          <w:rFonts w:ascii="Times New Roman" w:hAnsi="Times New Roman" w:cs="Times New Roman"/>
          <w:sz w:val="24"/>
          <w:szCs w:val="24"/>
          <w:u w:val="single"/>
        </w:rPr>
        <w:t xml:space="preserve">por uso y goce temporal y </w:t>
      </w:r>
      <w:r w:rsidR="00B15636" w:rsidRPr="00050DDF">
        <w:rPr>
          <w:rFonts w:ascii="Times New Roman" w:hAnsi="Times New Roman" w:cs="Times New Roman"/>
          <w:sz w:val="24"/>
          <w:szCs w:val="24"/>
          <w:u w:val="single"/>
        </w:rPr>
        <w:t xml:space="preserve">el uso </w:t>
      </w:r>
      <w:r w:rsidR="005F1342" w:rsidRPr="00050DDF">
        <w:rPr>
          <w:rFonts w:ascii="Times New Roman" w:hAnsi="Times New Roman" w:cs="Times New Roman"/>
          <w:sz w:val="24"/>
          <w:szCs w:val="24"/>
          <w:u w:val="single"/>
        </w:rPr>
        <w:t>exclusivo de las zonas de uso público</w:t>
      </w:r>
      <w:r w:rsidR="00A571CE">
        <w:rPr>
          <w:rFonts w:ascii="Times New Roman" w:hAnsi="Times New Roman" w:cs="Times New Roman"/>
          <w:sz w:val="24"/>
          <w:szCs w:val="24"/>
          <w:u w:val="single"/>
        </w:rPr>
        <w:t>,</w:t>
      </w:r>
      <w:r w:rsidR="00B15636" w:rsidRPr="00050DDF">
        <w:rPr>
          <w:rFonts w:ascii="Times New Roman" w:hAnsi="Times New Roman" w:cs="Times New Roman"/>
          <w:sz w:val="24"/>
          <w:szCs w:val="24"/>
        </w:rPr>
        <w:t xml:space="preserve"> en este caso el 80% va para INVIAS y nuev</w:t>
      </w:r>
      <w:r w:rsidR="00A571CE">
        <w:rPr>
          <w:rFonts w:ascii="Times New Roman" w:hAnsi="Times New Roman" w:cs="Times New Roman"/>
          <w:sz w:val="24"/>
          <w:szCs w:val="24"/>
        </w:rPr>
        <w:t>amente tan solo el 20% para la N</w:t>
      </w:r>
      <w:r w:rsidR="00B15636" w:rsidRPr="00050DDF">
        <w:rPr>
          <w:rFonts w:ascii="Times New Roman" w:hAnsi="Times New Roman" w:cs="Times New Roman"/>
          <w:sz w:val="24"/>
          <w:szCs w:val="24"/>
        </w:rPr>
        <w:t xml:space="preserve">ación y la </w:t>
      </w:r>
      <w:r w:rsidR="00247B10">
        <w:rPr>
          <w:rFonts w:ascii="Times New Roman" w:hAnsi="Times New Roman" w:cs="Times New Roman"/>
          <w:sz w:val="24"/>
          <w:szCs w:val="24"/>
        </w:rPr>
        <w:t xml:space="preserve">nueva </w:t>
      </w:r>
      <w:r w:rsidR="00247B10" w:rsidRPr="00050DDF">
        <w:rPr>
          <w:rFonts w:ascii="Times New Roman" w:hAnsi="Times New Roman" w:cs="Times New Roman"/>
          <w:sz w:val="24"/>
          <w:szCs w:val="24"/>
        </w:rPr>
        <w:t xml:space="preserve">contraprestación </w:t>
      </w:r>
      <w:r w:rsidR="00247B10">
        <w:rPr>
          <w:rFonts w:ascii="Times New Roman" w:hAnsi="Times New Roman" w:cs="Times New Roman"/>
          <w:sz w:val="24"/>
          <w:szCs w:val="24"/>
        </w:rPr>
        <w:t xml:space="preserve">que </w:t>
      </w:r>
      <w:r w:rsidR="00B15636" w:rsidRPr="00050DDF">
        <w:rPr>
          <w:rFonts w:ascii="Times New Roman" w:hAnsi="Times New Roman" w:cs="Times New Roman"/>
          <w:sz w:val="24"/>
          <w:szCs w:val="24"/>
        </w:rPr>
        <w:t xml:space="preserve">es </w:t>
      </w:r>
      <w:r w:rsidR="00B15636" w:rsidRPr="00050DDF">
        <w:rPr>
          <w:rFonts w:ascii="Times New Roman" w:hAnsi="Times New Roman" w:cs="Times New Roman"/>
          <w:sz w:val="24"/>
          <w:szCs w:val="24"/>
          <w:u w:val="single"/>
        </w:rPr>
        <w:t>por el uso de la infraestructura</w:t>
      </w:r>
      <w:r w:rsidR="00B15636" w:rsidRPr="00050DDF">
        <w:rPr>
          <w:rFonts w:ascii="Times New Roman" w:hAnsi="Times New Roman" w:cs="Times New Roman"/>
          <w:sz w:val="24"/>
          <w:szCs w:val="24"/>
        </w:rPr>
        <w:t xml:space="preserve"> </w:t>
      </w:r>
      <w:r w:rsidR="00A571CE">
        <w:rPr>
          <w:rFonts w:ascii="Times New Roman" w:hAnsi="Times New Roman" w:cs="Times New Roman"/>
          <w:sz w:val="24"/>
          <w:szCs w:val="24"/>
        </w:rPr>
        <w:t>iría en un</w:t>
      </w:r>
      <w:r w:rsidR="00B15636" w:rsidRPr="00050DDF">
        <w:rPr>
          <w:rFonts w:ascii="Times New Roman" w:hAnsi="Times New Roman" w:cs="Times New Roman"/>
          <w:sz w:val="24"/>
          <w:szCs w:val="24"/>
        </w:rPr>
        <w:t xml:space="preserve"> 100% para INVIAS.</w:t>
      </w:r>
      <w:r w:rsidR="002935C0" w:rsidRPr="00050DDF">
        <w:rPr>
          <w:rFonts w:ascii="Times New Roman" w:hAnsi="Times New Roman" w:cs="Times New Roman"/>
          <w:sz w:val="24"/>
          <w:szCs w:val="24"/>
        </w:rPr>
        <w:t xml:space="preserve"> </w:t>
      </w:r>
    </w:p>
    <w:p w14:paraId="114556F8" w14:textId="150911EA" w:rsidR="0089557B" w:rsidRDefault="0089557B" w:rsidP="004D0DF7">
      <w:pPr>
        <w:spacing w:line="360" w:lineRule="auto"/>
        <w:jc w:val="both"/>
        <w:rPr>
          <w:rFonts w:ascii="Times New Roman" w:hAnsi="Times New Roman" w:cs="Times New Roman"/>
          <w:sz w:val="24"/>
          <w:szCs w:val="24"/>
        </w:rPr>
      </w:pPr>
      <w:r w:rsidRPr="00050DDF">
        <w:rPr>
          <w:rFonts w:ascii="Times New Roman" w:hAnsi="Times New Roman" w:cs="Times New Roman"/>
          <w:sz w:val="24"/>
          <w:szCs w:val="24"/>
        </w:rPr>
        <w:t>El</w:t>
      </w:r>
      <w:r w:rsidR="002935C0" w:rsidRPr="00050DDF">
        <w:rPr>
          <w:rFonts w:ascii="Times New Roman" w:hAnsi="Times New Roman" w:cs="Times New Roman"/>
          <w:sz w:val="24"/>
          <w:szCs w:val="24"/>
        </w:rPr>
        <w:t xml:space="preserve"> marco legal de contraprestaciones portuarias no responde </w:t>
      </w:r>
      <w:r w:rsidR="00EB4DD5">
        <w:rPr>
          <w:rFonts w:ascii="Times New Roman" w:hAnsi="Times New Roman" w:cs="Times New Roman"/>
          <w:sz w:val="24"/>
          <w:szCs w:val="24"/>
        </w:rPr>
        <w:t>a</w:t>
      </w:r>
      <w:r w:rsidR="000D2F22" w:rsidRPr="00050DDF">
        <w:rPr>
          <w:rFonts w:ascii="Times New Roman" w:hAnsi="Times New Roman" w:cs="Times New Roman"/>
          <w:sz w:val="24"/>
          <w:szCs w:val="24"/>
        </w:rPr>
        <w:t xml:space="preserve"> preceptos constitucionales</w:t>
      </w:r>
      <w:r w:rsidRPr="00050DDF">
        <w:rPr>
          <w:rFonts w:ascii="Times New Roman" w:hAnsi="Times New Roman" w:cs="Times New Roman"/>
          <w:sz w:val="24"/>
          <w:szCs w:val="24"/>
        </w:rPr>
        <w:t xml:space="preserve"> </w:t>
      </w:r>
      <w:r w:rsidR="000D2F22" w:rsidRPr="00050DDF">
        <w:rPr>
          <w:rFonts w:ascii="Times New Roman" w:hAnsi="Times New Roman" w:cs="Times New Roman"/>
          <w:sz w:val="24"/>
          <w:szCs w:val="24"/>
        </w:rPr>
        <w:t>de justicia, equidad y descentralización</w:t>
      </w:r>
      <w:r w:rsidR="000B0711" w:rsidRPr="00050DDF">
        <w:rPr>
          <w:rFonts w:ascii="Times New Roman" w:hAnsi="Times New Roman" w:cs="Times New Roman"/>
          <w:sz w:val="24"/>
          <w:szCs w:val="24"/>
        </w:rPr>
        <w:t>,</w:t>
      </w:r>
      <w:r w:rsidR="000D2F22" w:rsidRPr="00050DDF">
        <w:rPr>
          <w:rFonts w:ascii="Times New Roman" w:hAnsi="Times New Roman" w:cs="Times New Roman"/>
          <w:sz w:val="24"/>
          <w:szCs w:val="24"/>
        </w:rPr>
        <w:t xml:space="preserve"> </w:t>
      </w:r>
      <w:r w:rsidR="005A30B8" w:rsidRPr="00050DDF">
        <w:rPr>
          <w:rFonts w:ascii="Times New Roman" w:hAnsi="Times New Roman" w:cs="Times New Roman"/>
          <w:sz w:val="24"/>
          <w:szCs w:val="24"/>
        </w:rPr>
        <w:t>más</w:t>
      </w:r>
      <w:r w:rsidR="000B0711" w:rsidRPr="00050DDF">
        <w:rPr>
          <w:rFonts w:ascii="Times New Roman" w:hAnsi="Times New Roman" w:cs="Times New Roman"/>
          <w:sz w:val="24"/>
          <w:szCs w:val="24"/>
        </w:rPr>
        <w:t xml:space="preserve"> aún se hace necesario cambiar estos porcentajes sabiendo</w:t>
      </w:r>
      <w:r w:rsidR="000D2F22" w:rsidRPr="00050DDF">
        <w:rPr>
          <w:rFonts w:ascii="Times New Roman" w:hAnsi="Times New Roman" w:cs="Times New Roman"/>
          <w:sz w:val="24"/>
          <w:szCs w:val="24"/>
        </w:rPr>
        <w:t xml:space="preserve"> de las grandes necesidades </w:t>
      </w:r>
      <w:r w:rsidR="000B0711" w:rsidRPr="00050DDF">
        <w:rPr>
          <w:rFonts w:ascii="Times New Roman" w:hAnsi="Times New Roman" w:cs="Times New Roman"/>
          <w:sz w:val="24"/>
          <w:szCs w:val="24"/>
        </w:rPr>
        <w:t xml:space="preserve">sociales como en salud, educación, servicios básicos domiciliarios, alcantarillado entre </w:t>
      </w:r>
      <w:r w:rsidR="00400E08" w:rsidRPr="00050DDF">
        <w:rPr>
          <w:rFonts w:ascii="Times New Roman" w:hAnsi="Times New Roman" w:cs="Times New Roman"/>
          <w:sz w:val="24"/>
          <w:szCs w:val="24"/>
        </w:rPr>
        <w:t xml:space="preserve">otros, que padecen los </w:t>
      </w:r>
      <w:r w:rsidR="000B0711" w:rsidRPr="00050DDF">
        <w:rPr>
          <w:rFonts w:ascii="Times New Roman" w:hAnsi="Times New Roman" w:cs="Times New Roman"/>
          <w:sz w:val="24"/>
          <w:szCs w:val="24"/>
        </w:rPr>
        <w:t>municipios</w:t>
      </w:r>
      <w:r w:rsidR="000D2F22" w:rsidRPr="00050DDF">
        <w:rPr>
          <w:rFonts w:ascii="Times New Roman" w:hAnsi="Times New Roman" w:cs="Times New Roman"/>
          <w:sz w:val="24"/>
          <w:szCs w:val="24"/>
        </w:rPr>
        <w:t xml:space="preserve"> y distritos donde operan puerto y </w:t>
      </w:r>
      <w:r w:rsidR="000B0711" w:rsidRPr="00050DDF">
        <w:rPr>
          <w:rFonts w:ascii="Times New Roman" w:hAnsi="Times New Roman" w:cs="Times New Roman"/>
          <w:sz w:val="24"/>
          <w:szCs w:val="24"/>
        </w:rPr>
        <w:t xml:space="preserve">que </w:t>
      </w:r>
      <w:r w:rsidR="00400E08" w:rsidRPr="00050DDF">
        <w:rPr>
          <w:rFonts w:ascii="Times New Roman" w:hAnsi="Times New Roman" w:cs="Times New Roman"/>
          <w:sz w:val="24"/>
          <w:szCs w:val="24"/>
        </w:rPr>
        <w:t xml:space="preserve">muchas veces </w:t>
      </w:r>
      <w:r w:rsidR="000B0711" w:rsidRPr="00050DDF">
        <w:rPr>
          <w:rFonts w:ascii="Times New Roman" w:hAnsi="Times New Roman" w:cs="Times New Roman"/>
          <w:sz w:val="24"/>
          <w:szCs w:val="24"/>
        </w:rPr>
        <w:t>debido a</w:t>
      </w:r>
      <w:r w:rsidR="000D2F22" w:rsidRPr="00050DDF">
        <w:rPr>
          <w:rFonts w:ascii="Times New Roman" w:hAnsi="Times New Roman" w:cs="Times New Roman"/>
          <w:sz w:val="24"/>
          <w:szCs w:val="24"/>
        </w:rPr>
        <w:t xml:space="preserve"> </w:t>
      </w:r>
      <w:r w:rsidR="00400E08" w:rsidRPr="00050DDF">
        <w:rPr>
          <w:rFonts w:ascii="Times New Roman" w:hAnsi="Times New Roman" w:cs="Times New Roman"/>
          <w:sz w:val="24"/>
          <w:szCs w:val="24"/>
        </w:rPr>
        <w:t xml:space="preserve">la </w:t>
      </w:r>
      <w:r w:rsidR="000D2F22" w:rsidRPr="00050DDF">
        <w:rPr>
          <w:rFonts w:ascii="Times New Roman" w:hAnsi="Times New Roman" w:cs="Times New Roman"/>
          <w:sz w:val="24"/>
          <w:szCs w:val="24"/>
        </w:rPr>
        <w:t xml:space="preserve">falta de recursos no pueden </w:t>
      </w:r>
      <w:r w:rsidR="000B0711" w:rsidRPr="00050DDF">
        <w:rPr>
          <w:rFonts w:ascii="Times New Roman" w:hAnsi="Times New Roman" w:cs="Times New Roman"/>
          <w:sz w:val="24"/>
          <w:szCs w:val="24"/>
        </w:rPr>
        <w:t xml:space="preserve">invertir </w:t>
      </w:r>
      <w:r w:rsidR="00EB4DD5">
        <w:rPr>
          <w:rFonts w:ascii="Times New Roman" w:hAnsi="Times New Roman" w:cs="Times New Roman"/>
          <w:sz w:val="24"/>
          <w:szCs w:val="24"/>
        </w:rPr>
        <w:t xml:space="preserve">en </w:t>
      </w:r>
      <w:r w:rsidR="000B0711" w:rsidRPr="00050DDF">
        <w:rPr>
          <w:rFonts w:ascii="Times New Roman" w:hAnsi="Times New Roman" w:cs="Times New Roman"/>
          <w:sz w:val="24"/>
          <w:szCs w:val="24"/>
        </w:rPr>
        <w:t xml:space="preserve">solucionar </w:t>
      </w:r>
      <w:r w:rsidR="00EB4DD5">
        <w:rPr>
          <w:rFonts w:ascii="Times New Roman" w:hAnsi="Times New Roman" w:cs="Times New Roman"/>
          <w:sz w:val="24"/>
          <w:szCs w:val="24"/>
        </w:rPr>
        <w:t xml:space="preserve">las </w:t>
      </w:r>
      <w:r w:rsidR="000B0711" w:rsidRPr="00050DDF">
        <w:rPr>
          <w:rFonts w:ascii="Times New Roman" w:hAnsi="Times New Roman" w:cs="Times New Roman"/>
          <w:sz w:val="24"/>
          <w:szCs w:val="24"/>
        </w:rPr>
        <w:t>problemáticas sociales</w:t>
      </w:r>
      <w:r w:rsidR="00400E08" w:rsidRPr="00050DDF">
        <w:rPr>
          <w:rFonts w:ascii="Times New Roman" w:hAnsi="Times New Roman" w:cs="Times New Roman"/>
          <w:sz w:val="24"/>
          <w:szCs w:val="24"/>
        </w:rPr>
        <w:t xml:space="preserve">, por eso se hace </w:t>
      </w:r>
      <w:r w:rsidR="00400E08" w:rsidRPr="00050DDF">
        <w:rPr>
          <w:rFonts w:ascii="Times New Roman" w:hAnsi="Times New Roman" w:cs="Times New Roman"/>
          <w:sz w:val="24"/>
          <w:szCs w:val="24"/>
        </w:rPr>
        <w:lastRenderedPageBreak/>
        <w:t>necesario que estos municipios y distritos al tener el privilegio de contar con puertos</w:t>
      </w:r>
      <w:r w:rsidR="001A4A7D">
        <w:rPr>
          <w:rFonts w:ascii="Times New Roman" w:hAnsi="Times New Roman" w:cs="Times New Roman"/>
          <w:sz w:val="24"/>
          <w:szCs w:val="24"/>
        </w:rPr>
        <w:t>,</w:t>
      </w:r>
      <w:r w:rsidR="00400E08" w:rsidRPr="00050DDF">
        <w:rPr>
          <w:rFonts w:ascii="Times New Roman" w:hAnsi="Times New Roman" w:cs="Times New Roman"/>
          <w:sz w:val="24"/>
          <w:szCs w:val="24"/>
        </w:rPr>
        <w:t xml:space="preserve"> puedan </w:t>
      </w:r>
      <w:r w:rsidR="00400E08" w:rsidRPr="00ED0736">
        <w:rPr>
          <w:rFonts w:ascii="Times New Roman" w:hAnsi="Times New Roman" w:cs="Times New Roman"/>
          <w:sz w:val="24"/>
          <w:szCs w:val="24"/>
        </w:rPr>
        <w:t>beneficiarse de una manera justa de estos</w:t>
      </w:r>
      <w:r w:rsidR="001A4A7D">
        <w:rPr>
          <w:rFonts w:ascii="Times New Roman" w:hAnsi="Times New Roman" w:cs="Times New Roman"/>
          <w:sz w:val="24"/>
          <w:szCs w:val="24"/>
        </w:rPr>
        <w:t>,</w:t>
      </w:r>
      <w:r w:rsidR="00400E08" w:rsidRPr="00ED0736">
        <w:rPr>
          <w:rFonts w:ascii="Times New Roman" w:hAnsi="Times New Roman" w:cs="Times New Roman"/>
          <w:sz w:val="24"/>
          <w:szCs w:val="24"/>
        </w:rPr>
        <w:t xml:space="preserve"> sin desconocer que la nación también deba beneficiarse.</w:t>
      </w:r>
      <w:r w:rsidR="00400E08" w:rsidRPr="00050DDF">
        <w:rPr>
          <w:rFonts w:ascii="Times New Roman" w:hAnsi="Times New Roman" w:cs="Times New Roman"/>
          <w:sz w:val="24"/>
          <w:szCs w:val="24"/>
        </w:rPr>
        <w:t xml:space="preserve"> </w:t>
      </w:r>
    </w:p>
    <w:p w14:paraId="2C2620AB" w14:textId="77777777" w:rsidR="005518AB" w:rsidRPr="00050DDF" w:rsidRDefault="00D520D8" w:rsidP="004D0DF7">
      <w:pPr>
        <w:pStyle w:val="Prrafodelista"/>
        <w:numPr>
          <w:ilvl w:val="0"/>
          <w:numId w:val="4"/>
        </w:numPr>
        <w:spacing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ANTECEDENTES </w:t>
      </w:r>
    </w:p>
    <w:p w14:paraId="4DBFF8EB" w14:textId="490A28FC" w:rsidR="00CE2154" w:rsidRPr="00050DDF" w:rsidRDefault="001A4A7D" w:rsidP="004D0DF7">
      <w:pPr>
        <w:pStyle w:val="NormalWeb"/>
        <w:spacing w:before="0" w:beforeAutospacing="0" w:after="300" w:afterAutospacing="0" w:line="360" w:lineRule="auto"/>
        <w:jc w:val="both"/>
        <w:textAlignment w:val="baseline"/>
      </w:pPr>
      <w:r>
        <w:t>El</w:t>
      </w:r>
      <w:r w:rsidR="00CE2154" w:rsidRPr="00050DDF">
        <w:t xml:space="preserve"> contexto normativo de los puertos marítimos ha venido cambiando paulatinamente, con un primer viraje de noventa grados que se aprecia en 1991 en donde se liquida Colpuertos</w:t>
      </w:r>
      <w:r w:rsidR="007D2540">
        <w:t>,</w:t>
      </w:r>
      <w:r w:rsidR="00CE2154" w:rsidRPr="00050DDF">
        <w:t xml:space="preserve"> dando inicio a una privatización de los puertos marítimos en Colombia. Lo anterior dio paso a un nuevo marco legal para el sector portuario </w:t>
      </w:r>
      <w:r w:rsidR="00247B10">
        <w:t xml:space="preserve">mediante </w:t>
      </w:r>
      <w:r w:rsidR="00CE2154" w:rsidRPr="00050DDF">
        <w:t>la ley 1 de 1991 (enero 10).</w:t>
      </w:r>
    </w:p>
    <w:p w14:paraId="58BD1D12" w14:textId="581373CD" w:rsidR="00CE2154" w:rsidRPr="00050DDF" w:rsidRDefault="00EB4DD5" w:rsidP="004D0DF7">
      <w:pPr>
        <w:pStyle w:val="NormalWeb"/>
        <w:spacing w:before="0" w:beforeAutospacing="0" w:after="300" w:afterAutospacing="0" w:line="360" w:lineRule="auto"/>
        <w:jc w:val="both"/>
        <w:textAlignment w:val="baseline"/>
      </w:pPr>
      <w:r>
        <w:t>La historia de los puertos</w:t>
      </w:r>
      <w:r w:rsidR="007D2540">
        <w:t xml:space="preserve"> en donde se ejerce la actividad de</w:t>
      </w:r>
      <w:r>
        <w:t xml:space="preserve"> importación y exportación en Colombia</w:t>
      </w:r>
      <w:r w:rsidR="007D2540">
        <w:t>,</w:t>
      </w:r>
      <w:r>
        <w:t xml:space="preserve"> comienza con la </w:t>
      </w:r>
      <w:r w:rsidR="007B5370">
        <w:t>creación de la</w:t>
      </w:r>
      <w:r>
        <w:t xml:space="preserve"> </w:t>
      </w:r>
      <w:r w:rsidR="00CE2154" w:rsidRPr="00050DDF">
        <w:t>Empresa Puertos de Colombia- Colpuertos</w:t>
      </w:r>
      <w:r w:rsidR="007D2540">
        <w:t>,</w:t>
      </w:r>
      <w:r w:rsidR="00CE2154" w:rsidRPr="00050DDF">
        <w:t xml:space="preserve"> </w:t>
      </w:r>
      <w:r w:rsidR="007B5370">
        <w:t xml:space="preserve">la cual </w:t>
      </w:r>
      <w:r w:rsidR="00CE2154" w:rsidRPr="00050DDF">
        <w:t>fue creada por medio de la ley 159 de</w:t>
      </w:r>
      <w:r w:rsidR="006550C1">
        <w:t xml:space="preserve"> 1959;</w:t>
      </w:r>
      <w:r w:rsidR="00CE2154" w:rsidRPr="00050DDF">
        <w:t xml:space="preserve"> </w:t>
      </w:r>
      <w:r w:rsidR="007B5370">
        <w:t xml:space="preserve">esta </w:t>
      </w:r>
      <w:r w:rsidR="00CE2154" w:rsidRPr="00050DDF">
        <w:t>tuvo una primera etapa de (1959-1974)</w:t>
      </w:r>
      <w:r w:rsidR="006550C1">
        <w:t xml:space="preserve"> donde fue totalmente centralizado</w:t>
      </w:r>
      <w:r w:rsidR="00CE2154" w:rsidRPr="00050DDF">
        <w:t xml:space="preserve"> tanto su manejo presupuestal como gerencial. En 1974 se da inicio a la segunda etapa donde se descentraliza Colpuertos</w:t>
      </w:r>
      <w:r w:rsidR="006550C1">
        <w:t>,</w:t>
      </w:r>
      <w:r w:rsidR="00CE2154" w:rsidRPr="00050DDF">
        <w:t xml:space="preserve"> esta descentralización trajo consigo varios cambios que produjo</w:t>
      </w:r>
      <w:r w:rsidR="006550C1">
        <w:t>,</w:t>
      </w:r>
      <w:r w:rsidR="00CE2154" w:rsidRPr="00050DDF">
        <w:t xml:space="preserve"> </w:t>
      </w:r>
      <w:r w:rsidR="006550C1">
        <w:t>que para 1982 la empresa entrará</w:t>
      </w:r>
      <w:r w:rsidR="00CE2154" w:rsidRPr="00050DDF">
        <w:t xml:space="preserve"> </w:t>
      </w:r>
      <w:r w:rsidR="00357FA2">
        <w:t>en crisis,</w:t>
      </w:r>
      <w:r w:rsidR="006550C1">
        <w:t xml:space="preserve"> en 1991 se liquidar</w:t>
      </w:r>
      <w:r w:rsidR="00CE2154" w:rsidRPr="00050DDF">
        <w:t xml:space="preserve"> y </w:t>
      </w:r>
      <w:r w:rsidR="00357FA2">
        <w:t xml:space="preserve">pasa </w:t>
      </w:r>
      <w:r w:rsidR="00CE2154" w:rsidRPr="00050DDF">
        <w:t xml:space="preserve">a manos de privados. </w:t>
      </w:r>
    </w:p>
    <w:p w14:paraId="6A11233D" w14:textId="32B909B2" w:rsidR="006559DB" w:rsidRPr="00050DDF" w:rsidRDefault="006559DB" w:rsidP="004D0DF7">
      <w:pPr>
        <w:spacing w:line="360" w:lineRule="auto"/>
        <w:jc w:val="both"/>
        <w:rPr>
          <w:rFonts w:ascii="Times New Roman" w:hAnsi="Times New Roman" w:cs="Times New Roman"/>
          <w:sz w:val="24"/>
          <w:szCs w:val="24"/>
        </w:rPr>
      </w:pPr>
      <w:r w:rsidRPr="00050DDF">
        <w:rPr>
          <w:rFonts w:ascii="Times New Roman" w:hAnsi="Times New Roman" w:cs="Times New Roman"/>
          <w:sz w:val="24"/>
          <w:szCs w:val="24"/>
        </w:rPr>
        <w:t xml:space="preserve">El presente proyecto de ley parte de </w:t>
      </w:r>
      <w:r w:rsidR="008A781E" w:rsidRPr="00050DDF">
        <w:rPr>
          <w:rFonts w:ascii="Times New Roman" w:hAnsi="Times New Roman" w:cs="Times New Roman"/>
          <w:sz w:val="24"/>
          <w:szCs w:val="24"/>
        </w:rPr>
        <w:t xml:space="preserve">una inequidad </w:t>
      </w:r>
      <w:r w:rsidR="008020BE" w:rsidRPr="00050DDF">
        <w:rPr>
          <w:rFonts w:ascii="Times New Roman" w:hAnsi="Times New Roman" w:cs="Times New Roman"/>
          <w:sz w:val="24"/>
          <w:szCs w:val="24"/>
        </w:rPr>
        <w:t>de distribución de la riqueza que genera un bien público</w:t>
      </w:r>
      <w:r w:rsidR="005F3FF7" w:rsidRPr="00050DDF">
        <w:rPr>
          <w:rFonts w:ascii="Times New Roman" w:hAnsi="Times New Roman" w:cs="Times New Roman"/>
          <w:sz w:val="24"/>
          <w:szCs w:val="24"/>
        </w:rPr>
        <w:t>,</w:t>
      </w:r>
      <w:r w:rsidR="008020BE" w:rsidRPr="00050DDF">
        <w:rPr>
          <w:rFonts w:ascii="Times New Roman" w:hAnsi="Times New Roman" w:cs="Times New Roman"/>
          <w:sz w:val="24"/>
          <w:szCs w:val="24"/>
        </w:rPr>
        <w:t xml:space="preserve"> en este caso puntual</w:t>
      </w:r>
      <w:r w:rsidR="006724D3">
        <w:rPr>
          <w:rFonts w:ascii="Times New Roman" w:hAnsi="Times New Roman" w:cs="Times New Roman"/>
          <w:sz w:val="24"/>
          <w:szCs w:val="24"/>
        </w:rPr>
        <w:t>,</w:t>
      </w:r>
      <w:r w:rsidR="008020BE" w:rsidRPr="00050DDF">
        <w:rPr>
          <w:rFonts w:ascii="Times New Roman" w:hAnsi="Times New Roman" w:cs="Times New Roman"/>
          <w:sz w:val="24"/>
          <w:szCs w:val="24"/>
        </w:rPr>
        <w:t xml:space="preserve"> los puertos marítimos</w:t>
      </w:r>
      <w:r w:rsidR="005F3FF7" w:rsidRPr="00050DDF">
        <w:rPr>
          <w:rFonts w:ascii="Times New Roman" w:hAnsi="Times New Roman" w:cs="Times New Roman"/>
          <w:sz w:val="24"/>
          <w:szCs w:val="24"/>
        </w:rPr>
        <w:t>, partiendo del hecho que solo unos cuantos municipios y distritos cuentan con tal privilegio</w:t>
      </w:r>
      <w:r w:rsidR="006724D3">
        <w:rPr>
          <w:rFonts w:ascii="Times New Roman" w:hAnsi="Times New Roman" w:cs="Times New Roman"/>
          <w:sz w:val="24"/>
          <w:szCs w:val="24"/>
        </w:rPr>
        <w:t>,</w:t>
      </w:r>
      <w:r w:rsidR="005F3FF7" w:rsidRPr="00050DDF">
        <w:rPr>
          <w:rFonts w:ascii="Times New Roman" w:hAnsi="Times New Roman" w:cs="Times New Roman"/>
          <w:sz w:val="24"/>
          <w:szCs w:val="24"/>
        </w:rPr>
        <w:t xml:space="preserve"> y por ende el beneficio que ello debe ser mayor</w:t>
      </w:r>
      <w:r w:rsidR="00357FA2">
        <w:rPr>
          <w:rFonts w:ascii="Times New Roman" w:hAnsi="Times New Roman" w:cs="Times New Roman"/>
          <w:sz w:val="24"/>
          <w:szCs w:val="24"/>
        </w:rPr>
        <w:t>. Estos municipios solo</w:t>
      </w:r>
      <w:r w:rsidR="005F3FF7" w:rsidRPr="00050DDF">
        <w:rPr>
          <w:rFonts w:ascii="Times New Roman" w:hAnsi="Times New Roman" w:cs="Times New Roman"/>
          <w:sz w:val="24"/>
          <w:szCs w:val="24"/>
        </w:rPr>
        <w:t xml:space="preserve"> cuentan con un escaso 20% de contraprestación portuaria por el uso y goce temporal y exclusivo de las zonas de uso público</w:t>
      </w:r>
      <w:r w:rsidR="006724D3">
        <w:rPr>
          <w:rFonts w:ascii="Times New Roman" w:hAnsi="Times New Roman" w:cs="Times New Roman"/>
          <w:sz w:val="24"/>
          <w:szCs w:val="24"/>
        </w:rPr>
        <w:t>,</w:t>
      </w:r>
      <w:r w:rsidR="005F3FF7" w:rsidRPr="00050DDF">
        <w:rPr>
          <w:rFonts w:ascii="Times New Roman" w:hAnsi="Times New Roman" w:cs="Times New Roman"/>
          <w:sz w:val="24"/>
          <w:szCs w:val="24"/>
        </w:rPr>
        <w:t xml:space="preserve"> y </w:t>
      </w:r>
      <w:r w:rsidR="00357FA2">
        <w:rPr>
          <w:rFonts w:ascii="Times New Roman" w:hAnsi="Times New Roman" w:cs="Times New Roman"/>
          <w:sz w:val="24"/>
          <w:szCs w:val="24"/>
        </w:rPr>
        <w:t xml:space="preserve">con </w:t>
      </w:r>
      <w:r w:rsidR="005F3FF7" w:rsidRPr="00050DDF">
        <w:rPr>
          <w:rFonts w:ascii="Times New Roman" w:hAnsi="Times New Roman" w:cs="Times New Roman"/>
          <w:sz w:val="24"/>
          <w:szCs w:val="24"/>
        </w:rPr>
        <w:t>un 0% de contraprestación por el uso de la infraestructura.</w:t>
      </w:r>
    </w:p>
    <w:p w14:paraId="2E81C3FC" w14:textId="38746017" w:rsidR="006559DB" w:rsidRDefault="00765EFC" w:rsidP="004D0DF7">
      <w:pPr>
        <w:spacing w:line="360" w:lineRule="auto"/>
        <w:jc w:val="both"/>
        <w:rPr>
          <w:rFonts w:ascii="Times New Roman" w:hAnsi="Times New Roman" w:cs="Times New Roman"/>
          <w:sz w:val="24"/>
          <w:szCs w:val="24"/>
        </w:rPr>
      </w:pPr>
      <w:r>
        <w:rPr>
          <w:rFonts w:ascii="Times New Roman" w:hAnsi="Times New Roman" w:cs="Times New Roman"/>
          <w:sz w:val="24"/>
          <w:szCs w:val="24"/>
        </w:rPr>
        <w:t>Pasando a</w:t>
      </w:r>
      <w:r w:rsidR="007B5370">
        <w:rPr>
          <w:rFonts w:ascii="Times New Roman" w:hAnsi="Times New Roman" w:cs="Times New Roman"/>
          <w:sz w:val="24"/>
          <w:szCs w:val="24"/>
        </w:rPr>
        <w:t>l</w:t>
      </w:r>
      <w:r>
        <w:rPr>
          <w:rFonts w:ascii="Times New Roman" w:hAnsi="Times New Roman" w:cs="Times New Roman"/>
          <w:sz w:val="24"/>
          <w:szCs w:val="24"/>
        </w:rPr>
        <w:t xml:space="preserve"> área legislativa</w:t>
      </w:r>
      <w:r w:rsidR="006724D3">
        <w:rPr>
          <w:rFonts w:ascii="Times New Roman" w:hAnsi="Times New Roman" w:cs="Times New Roman"/>
          <w:sz w:val="24"/>
          <w:szCs w:val="24"/>
        </w:rPr>
        <w:t>,</w:t>
      </w:r>
      <w:r>
        <w:rPr>
          <w:rFonts w:ascii="Times New Roman" w:hAnsi="Times New Roman" w:cs="Times New Roman"/>
          <w:sz w:val="24"/>
          <w:szCs w:val="24"/>
        </w:rPr>
        <w:t xml:space="preserve"> u</w:t>
      </w:r>
      <w:r w:rsidR="006559DB" w:rsidRPr="00050DDF">
        <w:rPr>
          <w:rFonts w:ascii="Times New Roman" w:hAnsi="Times New Roman" w:cs="Times New Roman"/>
          <w:sz w:val="24"/>
          <w:szCs w:val="24"/>
        </w:rPr>
        <w:t>na iniciativa</w:t>
      </w:r>
      <w:r w:rsidR="008A781E" w:rsidRPr="00050DDF">
        <w:rPr>
          <w:rFonts w:ascii="Times New Roman" w:hAnsi="Times New Roman" w:cs="Times New Roman"/>
          <w:sz w:val="24"/>
          <w:szCs w:val="24"/>
        </w:rPr>
        <w:t xml:space="preserve"> similar fue presentada hace cuatro (4) años por el entonces senador Edison Delgado Ruiz, </w:t>
      </w:r>
      <w:r w:rsidR="00BA7C19" w:rsidRPr="00050DDF">
        <w:rPr>
          <w:rFonts w:ascii="Times New Roman" w:hAnsi="Times New Roman" w:cs="Times New Roman"/>
          <w:sz w:val="24"/>
          <w:szCs w:val="24"/>
        </w:rPr>
        <w:t>fue el</w:t>
      </w:r>
      <w:r w:rsidR="008A781E" w:rsidRPr="00050DDF">
        <w:rPr>
          <w:rFonts w:ascii="Times New Roman" w:hAnsi="Times New Roman" w:cs="Times New Roman"/>
          <w:sz w:val="24"/>
          <w:szCs w:val="24"/>
        </w:rPr>
        <w:t xml:space="preserve"> proyecto de ley 015 de 2015 de Senado </w:t>
      </w:r>
      <w:r w:rsidR="008A781E" w:rsidRPr="00050DDF">
        <w:rPr>
          <w:rFonts w:ascii="Times New Roman" w:hAnsi="Times New Roman" w:cs="Times New Roman"/>
          <w:i/>
          <w:sz w:val="24"/>
          <w:szCs w:val="24"/>
        </w:rPr>
        <w:t>“por medio de la cual se modifica el artículo 1° de la ley 856 de 2003 y s</w:t>
      </w:r>
      <w:r w:rsidR="00685C4D" w:rsidRPr="00050DDF">
        <w:rPr>
          <w:rFonts w:ascii="Times New Roman" w:hAnsi="Times New Roman" w:cs="Times New Roman"/>
          <w:i/>
          <w:sz w:val="24"/>
          <w:szCs w:val="24"/>
        </w:rPr>
        <w:t>e dictan otras disposiciones</w:t>
      </w:r>
      <w:r w:rsidR="001872B0" w:rsidRPr="00050DDF">
        <w:rPr>
          <w:rFonts w:ascii="Times New Roman" w:hAnsi="Times New Roman" w:cs="Times New Roman"/>
          <w:i/>
          <w:sz w:val="24"/>
          <w:szCs w:val="24"/>
        </w:rPr>
        <w:t>”.</w:t>
      </w:r>
      <w:r w:rsidR="001872B0" w:rsidRPr="00050DDF">
        <w:rPr>
          <w:rFonts w:ascii="Times New Roman" w:hAnsi="Times New Roman" w:cs="Times New Roman"/>
          <w:sz w:val="24"/>
          <w:szCs w:val="24"/>
        </w:rPr>
        <w:t xml:space="preserve"> Esta iniciativa busca</w:t>
      </w:r>
      <w:r w:rsidR="004674B5" w:rsidRPr="00050DDF">
        <w:rPr>
          <w:rFonts w:ascii="Times New Roman" w:hAnsi="Times New Roman" w:cs="Times New Roman"/>
          <w:sz w:val="24"/>
          <w:szCs w:val="24"/>
        </w:rPr>
        <w:t>ba</w:t>
      </w:r>
      <w:r w:rsidR="001872B0" w:rsidRPr="00050DDF">
        <w:rPr>
          <w:rFonts w:ascii="Times New Roman" w:hAnsi="Times New Roman" w:cs="Times New Roman"/>
          <w:sz w:val="24"/>
          <w:szCs w:val="24"/>
        </w:rPr>
        <w:t xml:space="preserve"> que los municipios y distritos donde funcionan puertos reciban el 60% de la contraprestación por el uso temporal de las playas y bajamares y de igual manera, el 60% de la contraprestación por el uso de la infraestructura. Las contraprestaciones por el uso y goce temporal y exclusivo de las </w:t>
      </w:r>
      <w:r w:rsidR="001872B0" w:rsidRPr="00050DDF">
        <w:rPr>
          <w:rFonts w:ascii="Times New Roman" w:hAnsi="Times New Roman" w:cs="Times New Roman"/>
          <w:sz w:val="24"/>
          <w:szCs w:val="24"/>
        </w:rPr>
        <w:lastRenderedPageBreak/>
        <w:t>zonas de uso público las recibirá la Nación a través del instituto nacional de vías – INVIAS, o quien haga sus veces, incorporándose a los ingresos propios de dicha entidad y los municipio o distritos donde opere el puerto</w:t>
      </w:r>
      <w:r w:rsidR="004674B5" w:rsidRPr="00050DDF">
        <w:rPr>
          <w:rFonts w:ascii="Times New Roman" w:hAnsi="Times New Roman" w:cs="Times New Roman"/>
          <w:sz w:val="24"/>
          <w:szCs w:val="24"/>
        </w:rPr>
        <w:t>.</w:t>
      </w:r>
    </w:p>
    <w:p w14:paraId="306C6AE4" w14:textId="3C905A3C" w:rsidR="00741FEB" w:rsidRDefault="004674B5" w:rsidP="004D0DF7">
      <w:pPr>
        <w:spacing w:line="360" w:lineRule="auto"/>
        <w:jc w:val="both"/>
        <w:rPr>
          <w:rFonts w:ascii="Times New Roman" w:hAnsi="Times New Roman" w:cs="Times New Roman"/>
          <w:sz w:val="24"/>
          <w:szCs w:val="24"/>
        </w:rPr>
      </w:pPr>
      <w:r w:rsidRPr="00050DDF">
        <w:rPr>
          <w:rFonts w:ascii="Times New Roman" w:hAnsi="Times New Roman" w:cs="Times New Roman"/>
          <w:sz w:val="24"/>
          <w:szCs w:val="24"/>
        </w:rPr>
        <w:t xml:space="preserve">La anterior iniciativa mencionada </w:t>
      </w:r>
      <w:r w:rsidR="006724D3">
        <w:rPr>
          <w:rFonts w:ascii="Times New Roman" w:hAnsi="Times New Roman" w:cs="Times New Roman"/>
          <w:sz w:val="24"/>
          <w:szCs w:val="24"/>
        </w:rPr>
        <w:t>llegó</w:t>
      </w:r>
      <w:r w:rsidR="00C34DC3" w:rsidRPr="00050DDF">
        <w:rPr>
          <w:rFonts w:ascii="Times New Roman" w:hAnsi="Times New Roman" w:cs="Times New Roman"/>
          <w:sz w:val="24"/>
          <w:szCs w:val="24"/>
        </w:rPr>
        <w:t xml:space="preserve"> hasta segundo debate de</w:t>
      </w:r>
      <w:r w:rsidR="006724D3">
        <w:rPr>
          <w:rFonts w:ascii="Times New Roman" w:hAnsi="Times New Roman" w:cs="Times New Roman"/>
          <w:sz w:val="24"/>
          <w:szCs w:val="24"/>
        </w:rPr>
        <w:t>l S</w:t>
      </w:r>
      <w:r w:rsidR="00C34DC3" w:rsidRPr="00050DDF">
        <w:rPr>
          <w:rFonts w:ascii="Times New Roman" w:hAnsi="Times New Roman" w:cs="Times New Roman"/>
          <w:sz w:val="24"/>
          <w:szCs w:val="24"/>
        </w:rPr>
        <w:t>enado, pero</w:t>
      </w:r>
      <w:r w:rsidR="0056683D" w:rsidRPr="00050DDF">
        <w:rPr>
          <w:rFonts w:ascii="Times New Roman" w:hAnsi="Times New Roman" w:cs="Times New Roman"/>
          <w:sz w:val="24"/>
          <w:szCs w:val="24"/>
        </w:rPr>
        <w:t xml:space="preserve"> fue a</w:t>
      </w:r>
      <w:r w:rsidR="00C34DC3" w:rsidRPr="00050DDF">
        <w:rPr>
          <w:rFonts w:ascii="Times New Roman" w:hAnsi="Times New Roman" w:cs="Times New Roman"/>
          <w:sz w:val="24"/>
          <w:szCs w:val="24"/>
        </w:rPr>
        <w:t>rchivada de acuerdo al artículo 190 de la ley 5 de 1992 y 162 de la Constitución Po</w:t>
      </w:r>
      <w:r w:rsidR="006724D3">
        <w:rPr>
          <w:rFonts w:ascii="Times New Roman" w:hAnsi="Times New Roman" w:cs="Times New Roman"/>
          <w:sz w:val="24"/>
          <w:szCs w:val="24"/>
        </w:rPr>
        <w:t>lítica, vencimiento de términos.</w:t>
      </w:r>
    </w:p>
    <w:p w14:paraId="08E28B37" w14:textId="77777777" w:rsidR="00EF4BF9" w:rsidRDefault="00EF4BF9" w:rsidP="004D0DF7">
      <w:pPr>
        <w:spacing w:line="360" w:lineRule="auto"/>
        <w:jc w:val="both"/>
        <w:rPr>
          <w:rFonts w:ascii="Times New Roman" w:hAnsi="Times New Roman" w:cs="Times New Roman"/>
          <w:sz w:val="24"/>
          <w:szCs w:val="24"/>
        </w:rPr>
      </w:pPr>
    </w:p>
    <w:p w14:paraId="4E4F6402" w14:textId="7518C4BD" w:rsidR="00E74734" w:rsidRDefault="00042F25" w:rsidP="005518AB">
      <w:pPr>
        <w:pStyle w:val="Prrafodelista"/>
        <w:numPr>
          <w:ilvl w:val="0"/>
          <w:numId w:val="4"/>
        </w:numPr>
        <w:jc w:val="both"/>
        <w:rPr>
          <w:rFonts w:ascii="Times New Roman" w:hAnsi="Times New Roman" w:cs="Times New Roman"/>
          <w:b/>
          <w:sz w:val="24"/>
          <w:szCs w:val="24"/>
          <w:lang w:val="es-MX"/>
        </w:rPr>
      </w:pPr>
      <w:r w:rsidRPr="00050DDF">
        <w:rPr>
          <w:rFonts w:ascii="Times New Roman" w:hAnsi="Times New Roman" w:cs="Times New Roman"/>
          <w:b/>
          <w:sz w:val="24"/>
          <w:szCs w:val="24"/>
          <w:lang w:val="es-MX"/>
        </w:rPr>
        <w:t xml:space="preserve">MODIFICACIONES </w:t>
      </w:r>
      <w:r>
        <w:rPr>
          <w:rFonts w:ascii="Times New Roman" w:hAnsi="Times New Roman" w:cs="Times New Roman"/>
          <w:b/>
          <w:sz w:val="24"/>
          <w:szCs w:val="24"/>
          <w:lang w:val="es-MX"/>
        </w:rPr>
        <w:t>LE</w:t>
      </w:r>
      <w:r w:rsidRPr="00050DDF">
        <w:rPr>
          <w:rFonts w:ascii="Times New Roman" w:hAnsi="Times New Roman" w:cs="Times New Roman"/>
          <w:b/>
          <w:sz w:val="24"/>
          <w:szCs w:val="24"/>
          <w:lang w:val="es-MX"/>
        </w:rPr>
        <w:t xml:space="preserve">Y </w:t>
      </w:r>
      <w:r>
        <w:rPr>
          <w:rFonts w:ascii="Times New Roman" w:hAnsi="Times New Roman" w:cs="Times New Roman"/>
          <w:b/>
          <w:sz w:val="24"/>
          <w:szCs w:val="24"/>
          <w:lang w:val="es-MX"/>
        </w:rPr>
        <w:t>VIGENTE</w:t>
      </w:r>
      <w:r w:rsidRPr="00050DDF">
        <w:rPr>
          <w:rFonts w:ascii="Times New Roman" w:hAnsi="Times New Roman" w:cs="Times New Roman"/>
          <w:b/>
          <w:sz w:val="24"/>
          <w:szCs w:val="24"/>
          <w:lang w:val="es-MX"/>
        </w:rPr>
        <w:t xml:space="preserve"> </w:t>
      </w:r>
    </w:p>
    <w:p w14:paraId="52406CDD" w14:textId="77777777" w:rsidR="00741FEB" w:rsidRPr="00741FEB" w:rsidRDefault="00741FEB" w:rsidP="00741FEB">
      <w:pPr>
        <w:ind w:left="360"/>
        <w:jc w:val="both"/>
        <w:rPr>
          <w:rFonts w:ascii="Times New Roman" w:hAnsi="Times New Roman" w:cs="Times New Roman"/>
          <w:b/>
          <w:sz w:val="24"/>
          <w:szCs w:val="24"/>
          <w:lang w:val="es-MX"/>
        </w:rPr>
      </w:pPr>
    </w:p>
    <w:tbl>
      <w:tblPr>
        <w:tblW w:w="8505" w:type="dxa"/>
        <w:tblCellMar>
          <w:left w:w="70" w:type="dxa"/>
          <w:right w:w="70" w:type="dxa"/>
        </w:tblCellMar>
        <w:tblLook w:val="04A0" w:firstRow="1" w:lastRow="0" w:firstColumn="1" w:lastColumn="0" w:noHBand="0" w:noVBand="1"/>
      </w:tblPr>
      <w:tblGrid>
        <w:gridCol w:w="4253"/>
        <w:gridCol w:w="4252"/>
      </w:tblGrid>
      <w:tr w:rsidR="00254FF1" w:rsidRPr="00254FF1" w14:paraId="4DE1BBA9" w14:textId="77777777" w:rsidTr="00140FD6">
        <w:trPr>
          <w:trHeight w:val="330"/>
        </w:trPr>
        <w:tc>
          <w:tcPr>
            <w:tcW w:w="8505" w:type="dxa"/>
            <w:gridSpan w:val="2"/>
            <w:tcBorders>
              <w:top w:val="single" w:sz="8" w:space="0" w:color="auto"/>
              <w:left w:val="single" w:sz="8" w:space="0" w:color="auto"/>
              <w:bottom w:val="single" w:sz="8" w:space="0" w:color="auto"/>
              <w:right w:val="single" w:sz="8" w:space="0" w:color="000000"/>
            </w:tcBorders>
            <w:shd w:val="clear" w:color="000000" w:fill="DBDBDB"/>
            <w:vAlign w:val="center"/>
            <w:hideMark/>
          </w:tcPr>
          <w:p w14:paraId="7800B30C" w14:textId="77777777" w:rsidR="00254FF1" w:rsidRPr="00254FF1" w:rsidRDefault="00254FF1" w:rsidP="00254FF1">
            <w:pPr>
              <w:spacing w:after="0" w:line="240" w:lineRule="auto"/>
              <w:jc w:val="center"/>
              <w:rPr>
                <w:rFonts w:ascii="Times New Roman" w:eastAsia="Times New Roman" w:hAnsi="Times New Roman" w:cs="Times New Roman"/>
                <w:b/>
                <w:bCs/>
                <w:color w:val="000000"/>
                <w:sz w:val="24"/>
                <w:szCs w:val="24"/>
                <w:lang w:eastAsia="es-CO"/>
              </w:rPr>
            </w:pPr>
            <w:r w:rsidRPr="00254FF1">
              <w:rPr>
                <w:rFonts w:ascii="Times New Roman" w:eastAsia="Times New Roman" w:hAnsi="Times New Roman" w:cs="Times New Roman"/>
                <w:b/>
                <w:bCs/>
                <w:color w:val="000000"/>
                <w:sz w:val="24"/>
                <w:szCs w:val="24"/>
                <w:lang w:eastAsia="es-CO"/>
              </w:rPr>
              <w:t xml:space="preserve">MODIFICACIONES </w:t>
            </w:r>
            <w:r w:rsidRPr="00254FF1">
              <w:rPr>
                <w:rFonts w:ascii="Times New Roman" w:hAnsi="Times New Roman" w:cs="Times New Roman"/>
                <w:b/>
                <w:color w:val="000000"/>
                <w:sz w:val="24"/>
                <w:szCs w:val="24"/>
                <w:lang w:eastAsia="es-ES"/>
              </w:rPr>
              <w:t>ARTÍCULO 7° DE LA LEY 1 DE 1991</w:t>
            </w:r>
          </w:p>
        </w:tc>
      </w:tr>
      <w:tr w:rsidR="00254FF1" w:rsidRPr="00254FF1" w14:paraId="4C76ECBB" w14:textId="77777777" w:rsidTr="00140FD6">
        <w:trPr>
          <w:trHeight w:val="542"/>
        </w:trPr>
        <w:tc>
          <w:tcPr>
            <w:tcW w:w="4253" w:type="dxa"/>
            <w:tcBorders>
              <w:top w:val="nil"/>
              <w:left w:val="single" w:sz="8" w:space="0" w:color="auto"/>
              <w:right w:val="single" w:sz="8" w:space="0" w:color="auto"/>
            </w:tcBorders>
            <w:shd w:val="clear" w:color="000000" w:fill="EDEDED"/>
            <w:noWrap/>
            <w:vAlign w:val="center"/>
            <w:hideMark/>
          </w:tcPr>
          <w:p w14:paraId="67E9163D" w14:textId="77777777" w:rsidR="00254FF1" w:rsidRPr="00254FF1" w:rsidRDefault="00254FF1" w:rsidP="00254FF1">
            <w:pPr>
              <w:spacing w:after="0" w:line="240" w:lineRule="auto"/>
              <w:jc w:val="center"/>
              <w:rPr>
                <w:rFonts w:ascii="Times New Roman" w:eastAsia="Times New Roman" w:hAnsi="Times New Roman" w:cs="Times New Roman"/>
                <w:b/>
                <w:bCs/>
                <w:color w:val="000000"/>
                <w:sz w:val="24"/>
                <w:szCs w:val="24"/>
                <w:lang w:eastAsia="es-CO"/>
              </w:rPr>
            </w:pPr>
            <w:r w:rsidRPr="00254FF1">
              <w:rPr>
                <w:rFonts w:ascii="Times New Roman" w:eastAsia="Times New Roman" w:hAnsi="Times New Roman" w:cs="Times New Roman"/>
                <w:b/>
                <w:bCs/>
                <w:color w:val="000000"/>
                <w:sz w:val="24"/>
                <w:szCs w:val="24"/>
                <w:lang w:eastAsia="es-CO"/>
              </w:rPr>
              <w:t>LEY ACTUAL</w:t>
            </w:r>
          </w:p>
        </w:tc>
        <w:tc>
          <w:tcPr>
            <w:tcW w:w="4252" w:type="dxa"/>
            <w:tcBorders>
              <w:top w:val="nil"/>
              <w:left w:val="nil"/>
              <w:right w:val="single" w:sz="8" w:space="0" w:color="auto"/>
            </w:tcBorders>
            <w:shd w:val="clear" w:color="000000" w:fill="EDEDED"/>
            <w:noWrap/>
            <w:vAlign w:val="center"/>
            <w:hideMark/>
          </w:tcPr>
          <w:p w14:paraId="740705D0" w14:textId="77777777" w:rsidR="00254FF1" w:rsidRPr="00254FF1" w:rsidRDefault="00254FF1" w:rsidP="00254FF1">
            <w:pPr>
              <w:spacing w:after="0" w:line="240" w:lineRule="auto"/>
              <w:jc w:val="center"/>
              <w:rPr>
                <w:rFonts w:ascii="Times New Roman" w:eastAsia="Times New Roman" w:hAnsi="Times New Roman" w:cs="Times New Roman"/>
                <w:b/>
                <w:bCs/>
                <w:color w:val="000000"/>
                <w:sz w:val="24"/>
                <w:szCs w:val="24"/>
                <w:lang w:eastAsia="es-CO"/>
              </w:rPr>
            </w:pPr>
            <w:r w:rsidRPr="00254FF1">
              <w:rPr>
                <w:rFonts w:ascii="Times New Roman" w:eastAsia="Times New Roman" w:hAnsi="Times New Roman" w:cs="Times New Roman"/>
                <w:b/>
                <w:bCs/>
                <w:color w:val="000000"/>
                <w:sz w:val="24"/>
                <w:szCs w:val="24"/>
                <w:lang w:eastAsia="es-CO"/>
              </w:rPr>
              <w:t xml:space="preserve">PROYECTO DE LEY PROPUESTO </w:t>
            </w:r>
          </w:p>
        </w:tc>
      </w:tr>
      <w:tr w:rsidR="00254FF1" w:rsidRPr="00254FF1" w14:paraId="7C00A9EC" w14:textId="77777777" w:rsidTr="00140FD6">
        <w:trPr>
          <w:trHeight w:val="1639"/>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498A1" w14:textId="77777777" w:rsidR="00254FF1" w:rsidRPr="00254FF1" w:rsidRDefault="00254FF1" w:rsidP="00254FF1">
            <w:pPr>
              <w:spacing w:after="0" w:line="240" w:lineRule="auto"/>
              <w:jc w:val="center"/>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LEY 856 DE 2003</w:t>
            </w:r>
            <w:r w:rsidRPr="00254FF1">
              <w:rPr>
                <w:rFonts w:ascii="Times New Roman" w:eastAsia="Times New Roman" w:hAnsi="Times New Roman" w:cs="Times New Roman"/>
                <w:color w:val="000000"/>
                <w:lang w:val="es-MX" w:eastAsia="es-ES"/>
              </w:rPr>
              <w:br/>
              <w:t>(Diciembre 21)</w:t>
            </w:r>
            <w:r w:rsidRPr="00254FF1">
              <w:rPr>
                <w:rFonts w:ascii="Times New Roman" w:eastAsia="Times New Roman" w:hAnsi="Times New Roman" w:cs="Times New Roman"/>
                <w:color w:val="000000"/>
                <w:lang w:val="es-MX" w:eastAsia="es-ES"/>
              </w:rPr>
              <w:br/>
              <w:t>“Por la cual se modifica el artículo 7º de la Ley 1ª de 1991.”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73401208" w14:textId="77777777" w:rsidR="00254FF1" w:rsidRPr="00254FF1" w:rsidRDefault="00254FF1" w:rsidP="00254FF1">
            <w:pPr>
              <w:spacing w:after="0" w:line="240" w:lineRule="auto"/>
              <w:jc w:val="center"/>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PROYECTO DE LEY   ____ DE 2019 CÁMARA</w:t>
            </w:r>
            <w:r w:rsidRPr="00254FF1">
              <w:rPr>
                <w:rFonts w:ascii="Times New Roman" w:eastAsia="Times New Roman" w:hAnsi="Times New Roman" w:cs="Times New Roman"/>
                <w:color w:val="000000"/>
                <w:lang w:val="es-MX" w:eastAsia="es-ES"/>
              </w:rPr>
              <w:br/>
              <w:t>"Por medio del cual se modifican el porcentaje de repartición de las contraprestaciones portuarias"</w:t>
            </w:r>
          </w:p>
        </w:tc>
      </w:tr>
      <w:tr w:rsidR="00254FF1" w:rsidRPr="00254FF1" w14:paraId="25FBE301" w14:textId="77777777" w:rsidTr="00140FD6">
        <w:trPr>
          <w:trHeight w:val="1545"/>
        </w:trPr>
        <w:tc>
          <w:tcPr>
            <w:tcW w:w="4253" w:type="dxa"/>
            <w:tcBorders>
              <w:top w:val="nil"/>
              <w:left w:val="single" w:sz="4" w:space="0" w:color="auto"/>
              <w:bottom w:val="single" w:sz="4" w:space="0" w:color="auto"/>
              <w:right w:val="single" w:sz="4" w:space="0" w:color="auto"/>
            </w:tcBorders>
            <w:shd w:val="clear" w:color="auto" w:fill="auto"/>
            <w:hideMark/>
          </w:tcPr>
          <w:p w14:paraId="4083CE07" w14:textId="77777777" w:rsidR="00254FF1" w:rsidRPr="00254FF1" w:rsidRDefault="00254FF1" w:rsidP="00254FF1">
            <w:pPr>
              <w:spacing w:after="0" w:line="240" w:lineRule="auto"/>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 </w:t>
            </w:r>
          </w:p>
        </w:tc>
        <w:tc>
          <w:tcPr>
            <w:tcW w:w="4252" w:type="dxa"/>
            <w:tcBorders>
              <w:top w:val="nil"/>
              <w:left w:val="nil"/>
              <w:bottom w:val="single" w:sz="4" w:space="0" w:color="auto"/>
              <w:right w:val="single" w:sz="4" w:space="0" w:color="auto"/>
            </w:tcBorders>
            <w:shd w:val="clear" w:color="auto" w:fill="auto"/>
            <w:hideMark/>
          </w:tcPr>
          <w:p w14:paraId="7D639494" w14:textId="77777777" w:rsidR="00332918" w:rsidRDefault="00332918" w:rsidP="00254FF1">
            <w:pPr>
              <w:spacing w:after="0" w:line="240" w:lineRule="auto"/>
              <w:jc w:val="both"/>
              <w:rPr>
                <w:rFonts w:ascii="Times New Roman" w:eastAsia="Times New Roman" w:hAnsi="Times New Roman" w:cs="Times New Roman"/>
                <w:color w:val="000000"/>
                <w:lang w:val="es-MX" w:eastAsia="es-ES"/>
              </w:rPr>
            </w:pPr>
          </w:p>
          <w:p w14:paraId="63023308" w14:textId="77777777" w:rsidR="00332918" w:rsidRDefault="00332918" w:rsidP="00254FF1">
            <w:pPr>
              <w:spacing w:after="0" w:line="240" w:lineRule="auto"/>
              <w:jc w:val="both"/>
              <w:rPr>
                <w:rFonts w:ascii="Times New Roman" w:eastAsia="Times New Roman" w:hAnsi="Times New Roman" w:cs="Times New Roman"/>
                <w:color w:val="000000"/>
                <w:lang w:val="es-MX" w:eastAsia="es-ES"/>
              </w:rPr>
            </w:pPr>
          </w:p>
          <w:p w14:paraId="7F888627" w14:textId="0BB9691D" w:rsid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 xml:space="preserve">Artículo 1°. Objeto. La presente ley tiene por objeto modificar el Artículo 7° de la ley 1 de 1991, con el fin de cambiar el porcentaje de distribución de las contraprestaciones portuarias y de esta forma aumentar los recursos de las alcaldías o distritos donde operen terminales marítimos.   </w:t>
            </w:r>
          </w:p>
          <w:p w14:paraId="116D41C6" w14:textId="77777777" w:rsidR="00254FF1" w:rsidRDefault="00254FF1" w:rsidP="00254FF1">
            <w:pPr>
              <w:spacing w:after="0" w:line="240" w:lineRule="auto"/>
              <w:jc w:val="both"/>
              <w:rPr>
                <w:rFonts w:ascii="Times New Roman" w:eastAsia="Times New Roman" w:hAnsi="Times New Roman" w:cs="Times New Roman"/>
                <w:color w:val="000000"/>
                <w:lang w:val="es-MX" w:eastAsia="es-ES"/>
              </w:rPr>
            </w:pPr>
          </w:p>
          <w:p w14:paraId="1B83AFCC" w14:textId="315E8050"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p>
        </w:tc>
      </w:tr>
      <w:tr w:rsidR="00254FF1" w:rsidRPr="00254FF1" w14:paraId="2EF90F50" w14:textId="77777777" w:rsidTr="00140FD6">
        <w:trPr>
          <w:trHeight w:val="9771"/>
        </w:trPr>
        <w:tc>
          <w:tcPr>
            <w:tcW w:w="4253" w:type="dxa"/>
            <w:tcBorders>
              <w:top w:val="nil"/>
              <w:left w:val="single" w:sz="4" w:space="0" w:color="auto"/>
              <w:bottom w:val="single" w:sz="4" w:space="0" w:color="auto"/>
              <w:right w:val="single" w:sz="4" w:space="0" w:color="auto"/>
            </w:tcBorders>
            <w:shd w:val="clear" w:color="auto" w:fill="auto"/>
            <w:hideMark/>
          </w:tcPr>
          <w:p w14:paraId="4B405230"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lastRenderedPageBreak/>
              <w:t xml:space="preserve">ARTÍCULO 1º.  Modifica el Artículo 7 de la Ley 1 de 1991. El artículo 7º de la Ley 1º de 1991 quedará así: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 ARTÍCULO 7º.  Monto de la contraprestación.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 Las contraprestaciones por el uso y goce temporal y exclusivo de las zonas de uso público las recibirá la Nación a través del Instituto Nacional de Vías, Invías, o quien haga sus veces, incorporándose a los ingresos propios de dicha entidad, y a los municipios o distritos donde opere el puerto. La proporción será: De un ochenta por ciento (80%) a la entidad Nacional, y un veinte por ciento (20%) a los municipios o distritos, destinados a inversión social. Las contraprestaciones por el uso de la infraestructura las recibirá en su totalidad el Instituto Nacional de Vías, Invías, o quien haga sus veces.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r>
          </w:p>
          <w:p w14:paraId="7D9DD772"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p>
          <w:p w14:paraId="2B5F32B7"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 xml:space="preserve">En el caso de San Andrés la contraprestación del veinte por ciento (20%) por el uso y goce temporal y exclusivo de las zonas de uso público se pagará al departamento por no existir municipio en dicha isla.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PARÁGRAFO 1º.  La contraprestación que reciba la Nación por concepto de zonas de uso público e infraestructura a través del Instituto Nacional de Vías, Invías, o quien haga sus veces, se destinará especialmente a la ejecución de obras y mantenimiento para la protección de la zona costera, dragado de mantenimiento y/o profundización, construcción y/o mantenimiento de estructuras hidráulicas de los canales de acceso a todos los puertos a cargo de la Nación, para el </w:t>
            </w:r>
            <w:r w:rsidRPr="00254FF1">
              <w:rPr>
                <w:rFonts w:ascii="Times New Roman" w:eastAsia="Times New Roman" w:hAnsi="Times New Roman" w:cs="Times New Roman"/>
                <w:color w:val="000000"/>
                <w:lang w:val="es-MX" w:eastAsia="es-ES"/>
              </w:rPr>
              <w:lastRenderedPageBreak/>
              <w:t xml:space="preserve">diseño, construcción, ampliación, rehabilitación y mantenimiento de las vías de acceso terrestre, férrea, acuático y fluvial a los puertos del respectivo distrito o municipio portuario y a las obras de mitigación ambiental en el área de influencia tanto marítima como terrestre.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PARÁGRAFO 2º.  El canal de acceso del Puerto de Barranquilla y sus obras complementarias estarán a cargo de la Nación, para lo cual podrán destinar los recursos a que se refiere el presente artículo, sin perjuicio de que otras entidades incluida Cormagdalena, concurran con financiación y realización de obras necesarias.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PARÁGRAFO 3º.  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puerto para financiar las actividades a que se refiere el parágrafo primero del presente artículo. </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 </w:t>
            </w:r>
            <w:r w:rsidRPr="00254FF1">
              <w:rPr>
                <w:rFonts w:ascii="Times New Roman" w:eastAsia="Times New Roman" w:hAnsi="Times New Roman" w:cs="Times New Roman"/>
                <w:color w:val="000000"/>
                <w:lang w:val="es-MX" w:eastAsia="es-ES"/>
              </w:rPr>
              <w:br/>
              <w:t xml:space="preserve">PARÁGRAFO 4º.  El Canal de acceso al puerto de Cartagena, incluido el Canal del Dique, podrá invertir la contraprestación que reciba la Nación por concepto de zonas de uso público e infraestructuras en obras complementarias y de mitigación del impacto ambiental, de acuerdo con lo previsto en el parágrafo primero del presente artículo. </w:t>
            </w:r>
          </w:p>
        </w:tc>
        <w:tc>
          <w:tcPr>
            <w:tcW w:w="4252" w:type="dxa"/>
            <w:tcBorders>
              <w:top w:val="nil"/>
              <w:left w:val="nil"/>
              <w:bottom w:val="single" w:sz="4" w:space="0" w:color="auto"/>
              <w:right w:val="single" w:sz="4" w:space="0" w:color="auto"/>
            </w:tcBorders>
            <w:shd w:val="clear" w:color="auto" w:fill="auto"/>
            <w:hideMark/>
          </w:tcPr>
          <w:p w14:paraId="7E296B85" w14:textId="77777777" w:rsidR="00254FF1" w:rsidRPr="00254FF1" w:rsidRDefault="00254FF1" w:rsidP="00254FF1">
            <w:pPr>
              <w:spacing w:after="0" w:line="240" w:lineRule="auto"/>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lastRenderedPageBreak/>
              <w:t>Artículo 2°. El artículo 7° de la Ley 1ª de 1991, quedará así:</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r>
          </w:p>
          <w:p w14:paraId="160ED3BE"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Artículo 7°. Monto de la contraprestación. Periódicamente el Gobierno Nacional definirá, en los planes de expansión portuaria, la metodología para calcular el valor de las contraprestaciones que deben pagar quienes obtengan una concesión o licencia portuaria, por concepto del uso y goce temporal y exclusivo de las zonas de uso público y por concepto del uso de la infraestructura allí existente.</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u w:val="single"/>
                <w:lang w:val="es-MX" w:eastAsia="es-ES"/>
              </w:rPr>
              <w:t>Las contraprestaciones por el uso y goce temporal y exclusivo de las zonas de uso público las recibirá la Nación a través del Instituto Nacional de Vías (Invías), o quien haga sus veces, incorporándose a los ingresos propios de dicha entidad, y los municipios o distritos donde opere el puerto. La proporción será de un cincuenta por ciento (50%) a la entidad Nacional, y un cincuenta por ciento (50%) a los municipios o distritos, que lo destinarán a inversión social o para obras que complementen la competitividad portuaria. Las contraprestaciones por el uso de la infraestructura las recibirá el municipio o distrito en un cincuenta por ciento (50%) para obras de infraestructura, inversión social y el Gobierno Nacional a través del Instituto Nacional de Vías (Invías), o quien haga sus veces recibirá el otro cincuenta por ciento (50%).</w:t>
            </w:r>
            <w:r w:rsidRPr="00254FF1">
              <w:rPr>
                <w:rFonts w:ascii="Times New Roman" w:eastAsia="Times New Roman" w:hAnsi="Times New Roman" w:cs="Times New Roman"/>
                <w:color w:val="000000"/>
                <w:u w:val="single"/>
                <w:lang w:val="es-MX" w:eastAsia="es-ES"/>
              </w:rPr>
              <w:br/>
            </w:r>
            <w:r w:rsidRPr="00254FF1">
              <w:rPr>
                <w:rFonts w:ascii="Times New Roman" w:eastAsia="Times New Roman" w:hAnsi="Times New Roman" w:cs="Times New Roman"/>
                <w:color w:val="000000"/>
                <w:lang w:val="es-MX" w:eastAsia="es-ES"/>
              </w:rPr>
              <w:br/>
              <w:t>En el caso de San Andrés la contraprestación por el uso y goce temporal y exclusivo de las zonas de uso público y por infraestructura se pagará al departamento por no existir municipio o distrito en dicha isla.</w:t>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r>
            <w:r w:rsidRPr="00254FF1">
              <w:rPr>
                <w:rFonts w:ascii="Times New Roman" w:eastAsia="Times New Roman" w:hAnsi="Times New Roman" w:cs="Times New Roman"/>
                <w:color w:val="000000"/>
                <w:lang w:val="es-MX" w:eastAsia="es-ES"/>
              </w:rPr>
              <w:br/>
              <w:t xml:space="preserve">PARÁGRAFO 1°. La contraprestación que reciba la Nación por concepto de zonas de uso público e infraestructura a través del Instituto Nacional de Vías, Invías, o quien haga sus veces, se </w:t>
            </w:r>
            <w:r w:rsidRPr="00254FF1">
              <w:rPr>
                <w:rFonts w:ascii="Times New Roman" w:eastAsia="Times New Roman" w:hAnsi="Times New Roman" w:cs="Times New Roman"/>
                <w:color w:val="000000"/>
                <w:u w:val="single"/>
                <w:lang w:val="es-MX" w:eastAsia="es-ES"/>
              </w:rPr>
              <w:t>destinará principalmente</w:t>
            </w:r>
            <w:r w:rsidRPr="00254FF1">
              <w:rPr>
                <w:rFonts w:ascii="Times New Roman" w:eastAsia="Times New Roman" w:hAnsi="Times New Roman" w:cs="Times New Roman"/>
                <w:color w:val="000000"/>
                <w:lang w:val="es-MX" w:eastAsia="es-ES"/>
              </w:rPr>
              <w:t xml:space="preserve"> a la ejecución de obras y mantenimiento para la protección de la zona costera, dragado de mantenimiento y/o profundización, </w:t>
            </w:r>
            <w:r w:rsidRPr="00254FF1">
              <w:rPr>
                <w:rFonts w:ascii="Times New Roman" w:eastAsia="Times New Roman" w:hAnsi="Times New Roman" w:cs="Times New Roman"/>
                <w:color w:val="000000"/>
                <w:lang w:val="es-MX" w:eastAsia="es-ES"/>
              </w:rPr>
              <w:lastRenderedPageBreak/>
              <w:t xml:space="preserve">construcción y/o mantenimiento de estructuras hidráulicas de los canales de acceso a todos los puertos a cargo de la Nación, para el diseño, construcción, ampliación, rehabilitación y mantenimiento de las vías de acceso terrestre, férrea, acuático y fluvial a los puertos del respectivo distrito o municipio portuario y a las obras de mitigación ambiental en el área de influencia tanto marítima como terrestre. </w:t>
            </w:r>
            <w:r w:rsidRPr="00254FF1">
              <w:rPr>
                <w:rFonts w:ascii="Times New Roman" w:eastAsia="Times New Roman" w:hAnsi="Times New Roman" w:cs="Times New Roman"/>
                <w:color w:val="000000"/>
                <w:lang w:val="es-MX" w:eastAsia="es-ES"/>
              </w:rPr>
              <w:br/>
            </w:r>
          </w:p>
          <w:p w14:paraId="51DDCE67"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 xml:space="preserve">PARÁGRAFO 2°. El canal de acceso del Puerto de Barranquilla y sus obras complementarias estarán a cargo de la Nación, para lo cual podrán destinar los recursos a que se refiere el presente artículo, sin perjuicio de que otras entidades incluida Cormagdalena, concurran con financiación y realización de obras necesarias. </w:t>
            </w:r>
            <w:r w:rsidRPr="00254FF1">
              <w:rPr>
                <w:rFonts w:ascii="Times New Roman" w:eastAsia="Times New Roman" w:hAnsi="Times New Roman" w:cs="Times New Roman"/>
                <w:color w:val="000000"/>
                <w:lang w:val="es-MX" w:eastAsia="es-ES"/>
              </w:rPr>
              <w:br/>
            </w:r>
          </w:p>
          <w:p w14:paraId="45442FF7"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PARÁGRAFO 3º.  La ejecución de los recursos por percibir y los que se perciban por concepto de las contraprestaciones a que se refiere el presente artículo, a partir de la vigencia de la presente ley por cada puerto, se hará en una proporción igual al valor de la contraprestación aportada por cada puerto para financiar las actividades a que se refiere el parágrafo primero del presente artículo</w:t>
            </w:r>
            <w:r w:rsidRPr="00254FF1">
              <w:rPr>
                <w:rFonts w:ascii="Times New Roman" w:eastAsia="Times New Roman" w:hAnsi="Times New Roman" w:cs="Times New Roman"/>
                <w:color w:val="000000"/>
                <w:lang w:val="es-MX" w:eastAsia="es-ES"/>
              </w:rPr>
              <w:br/>
            </w:r>
          </w:p>
          <w:p w14:paraId="63F0FBCF" w14:textId="77777777" w:rsidR="00254FF1" w:rsidRPr="00254FF1" w:rsidRDefault="00254FF1" w:rsidP="00254FF1">
            <w:pPr>
              <w:spacing w:after="0" w:line="240" w:lineRule="auto"/>
              <w:jc w:val="both"/>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PARÁGRAFO 4º.  El Canal de acceso al puerto de Cartagena, incluido el Canal del Dique, podrá invertir la contraprestación que reciba la Nación por concepto de zonas de uso público e infraestructuras en obras complementarias y de mitigación del impacto ambiental, de acuerdo con lo previsto en el parágrafo primero del presente artículo.</w:t>
            </w:r>
          </w:p>
        </w:tc>
      </w:tr>
      <w:tr w:rsidR="00254FF1" w:rsidRPr="00254FF1" w14:paraId="1651A53F" w14:textId="77777777" w:rsidTr="00140FD6">
        <w:trPr>
          <w:trHeight w:val="1291"/>
        </w:trPr>
        <w:tc>
          <w:tcPr>
            <w:tcW w:w="4253" w:type="dxa"/>
            <w:tcBorders>
              <w:top w:val="nil"/>
              <w:left w:val="single" w:sz="4" w:space="0" w:color="auto"/>
              <w:bottom w:val="single" w:sz="4" w:space="0" w:color="auto"/>
              <w:right w:val="single" w:sz="4" w:space="0" w:color="auto"/>
            </w:tcBorders>
            <w:shd w:val="clear" w:color="auto" w:fill="auto"/>
            <w:hideMark/>
          </w:tcPr>
          <w:p w14:paraId="23CD451C" w14:textId="77777777" w:rsidR="00254FF1" w:rsidRPr="00254FF1" w:rsidRDefault="00254FF1" w:rsidP="00254FF1">
            <w:pPr>
              <w:spacing w:after="0" w:line="240" w:lineRule="auto"/>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lastRenderedPageBreak/>
              <w:t>ARTÍCULO 2º.  La presente ley rige a partir de la fecha de su expedición y deroga las normas que le sean contrarias.</w:t>
            </w:r>
          </w:p>
        </w:tc>
        <w:tc>
          <w:tcPr>
            <w:tcW w:w="4252" w:type="dxa"/>
            <w:tcBorders>
              <w:top w:val="nil"/>
              <w:left w:val="nil"/>
              <w:bottom w:val="single" w:sz="4" w:space="0" w:color="auto"/>
              <w:right w:val="single" w:sz="4" w:space="0" w:color="auto"/>
            </w:tcBorders>
            <w:shd w:val="clear" w:color="auto" w:fill="auto"/>
            <w:hideMark/>
          </w:tcPr>
          <w:p w14:paraId="14E0FCDF" w14:textId="77777777" w:rsidR="00254FF1" w:rsidRPr="00254FF1" w:rsidRDefault="00254FF1" w:rsidP="00254FF1">
            <w:pPr>
              <w:spacing w:after="0" w:line="240" w:lineRule="auto"/>
              <w:rPr>
                <w:rFonts w:ascii="Times New Roman" w:eastAsia="Times New Roman" w:hAnsi="Times New Roman" w:cs="Times New Roman"/>
                <w:color w:val="000000"/>
                <w:lang w:val="es-MX" w:eastAsia="es-ES"/>
              </w:rPr>
            </w:pPr>
            <w:r w:rsidRPr="00254FF1">
              <w:rPr>
                <w:rFonts w:ascii="Times New Roman" w:eastAsia="Times New Roman" w:hAnsi="Times New Roman" w:cs="Times New Roman"/>
                <w:color w:val="000000"/>
                <w:lang w:val="es-MX" w:eastAsia="es-ES"/>
              </w:rPr>
              <w:t>Artículo 3°. Vigencia y derogatoria. La presente ley rige a partir de la fecha de su publicación previa sanción y deroga las demás disposiciones que le sean contrarias.</w:t>
            </w:r>
          </w:p>
        </w:tc>
      </w:tr>
    </w:tbl>
    <w:p w14:paraId="435A8985" w14:textId="0FD805F1" w:rsidR="00CE2154" w:rsidRDefault="00CE2154" w:rsidP="00FA773D">
      <w:pPr>
        <w:ind w:right="-1"/>
        <w:jc w:val="both"/>
        <w:rPr>
          <w:rFonts w:ascii="Times New Roman" w:hAnsi="Times New Roman" w:cs="Times New Roman"/>
          <w:sz w:val="24"/>
          <w:szCs w:val="24"/>
          <w:lang w:val="es-MX"/>
        </w:rPr>
      </w:pPr>
    </w:p>
    <w:p w14:paraId="6D689955" w14:textId="78FCE8A4" w:rsidR="00CE3299" w:rsidRDefault="00CE3299" w:rsidP="00FA773D">
      <w:pPr>
        <w:ind w:right="-1"/>
        <w:jc w:val="both"/>
        <w:rPr>
          <w:rFonts w:ascii="Times New Roman" w:hAnsi="Times New Roman" w:cs="Times New Roman"/>
          <w:sz w:val="24"/>
          <w:szCs w:val="24"/>
          <w:lang w:val="es-MX"/>
        </w:rPr>
      </w:pPr>
    </w:p>
    <w:p w14:paraId="1975E201" w14:textId="10928BC5" w:rsidR="00A16B98" w:rsidRDefault="00A16B98" w:rsidP="00FA773D">
      <w:pPr>
        <w:ind w:right="-1"/>
        <w:jc w:val="both"/>
        <w:rPr>
          <w:rFonts w:ascii="Times New Roman" w:hAnsi="Times New Roman" w:cs="Times New Roman"/>
          <w:sz w:val="24"/>
          <w:szCs w:val="24"/>
          <w:lang w:val="es-MX"/>
        </w:rPr>
      </w:pPr>
    </w:p>
    <w:p w14:paraId="6108C17B" w14:textId="69D158E1" w:rsidR="00A16B98" w:rsidRDefault="00A16B98" w:rsidP="00FA773D">
      <w:pPr>
        <w:ind w:right="-1"/>
        <w:jc w:val="both"/>
        <w:rPr>
          <w:rFonts w:ascii="Times New Roman" w:hAnsi="Times New Roman" w:cs="Times New Roman"/>
          <w:sz w:val="24"/>
          <w:szCs w:val="24"/>
          <w:lang w:val="es-MX"/>
        </w:rPr>
      </w:pPr>
    </w:p>
    <w:p w14:paraId="1F7768A0" w14:textId="77777777" w:rsidR="00332918" w:rsidRDefault="00332918" w:rsidP="00332918">
      <w:pPr>
        <w:pStyle w:val="Prrafodelista"/>
        <w:jc w:val="both"/>
        <w:rPr>
          <w:rFonts w:ascii="Times New Roman" w:hAnsi="Times New Roman" w:cs="Times New Roman"/>
          <w:b/>
          <w:sz w:val="24"/>
          <w:szCs w:val="24"/>
          <w:lang w:val="es-MX"/>
        </w:rPr>
      </w:pPr>
    </w:p>
    <w:p w14:paraId="035A9C38" w14:textId="197E5B0B" w:rsidR="00BE035C" w:rsidRDefault="00042F25" w:rsidP="00BE035C">
      <w:pPr>
        <w:pStyle w:val="Prrafodelista"/>
        <w:numPr>
          <w:ilvl w:val="0"/>
          <w:numId w:val="4"/>
        </w:numPr>
        <w:jc w:val="both"/>
        <w:rPr>
          <w:rFonts w:ascii="Times New Roman" w:hAnsi="Times New Roman" w:cs="Times New Roman"/>
          <w:b/>
          <w:sz w:val="24"/>
          <w:szCs w:val="24"/>
          <w:lang w:val="es-MX"/>
        </w:rPr>
      </w:pPr>
      <w:r>
        <w:rPr>
          <w:rFonts w:ascii="Times New Roman" w:hAnsi="Times New Roman" w:cs="Times New Roman"/>
          <w:b/>
          <w:sz w:val="24"/>
          <w:szCs w:val="24"/>
          <w:lang w:val="es-MX"/>
        </w:rPr>
        <w:t>IMPACTO FISCAL</w:t>
      </w:r>
    </w:p>
    <w:p w14:paraId="6426F641" w14:textId="77777777" w:rsidR="00C17D17" w:rsidRPr="00D0155A" w:rsidRDefault="00C17D17" w:rsidP="004D0DF7">
      <w:pPr>
        <w:spacing w:after="0" w:line="360" w:lineRule="auto"/>
        <w:jc w:val="both"/>
        <w:textAlignment w:val="center"/>
        <w:rPr>
          <w:rFonts w:ascii="Times New Roman" w:eastAsia="Times New Roman" w:hAnsi="Times New Roman" w:cs="Times New Roman"/>
          <w:color w:val="000000"/>
          <w:sz w:val="24"/>
          <w:szCs w:val="24"/>
          <w:lang w:eastAsia="es-CO"/>
        </w:rPr>
      </w:pPr>
      <w:r w:rsidRPr="00D0155A">
        <w:rPr>
          <w:rFonts w:ascii="Times New Roman" w:eastAsia="Times New Roman" w:hAnsi="Times New Roman" w:cs="Times New Roman"/>
          <w:color w:val="000000"/>
          <w:sz w:val="24"/>
          <w:szCs w:val="24"/>
          <w:lang w:val="es-ES_tradnl" w:eastAsia="es-CO"/>
        </w:rPr>
        <w:t xml:space="preserve">De conformidad con lo presentado, pero específicamente con </w:t>
      </w:r>
      <w:r w:rsidRPr="00CD6675">
        <w:rPr>
          <w:rFonts w:ascii="Times New Roman" w:eastAsia="Times New Roman" w:hAnsi="Times New Roman" w:cs="Times New Roman"/>
          <w:color w:val="000000"/>
          <w:sz w:val="24"/>
          <w:szCs w:val="24"/>
          <w:lang w:val="es-ES_tradnl" w:eastAsia="es-CO"/>
        </w:rPr>
        <w:t>el artículo 7° de la Ley 819</w:t>
      </w:r>
      <w:r w:rsidRPr="00D0155A">
        <w:rPr>
          <w:rFonts w:ascii="Times New Roman" w:eastAsia="Times New Roman" w:hAnsi="Times New Roman" w:cs="Times New Roman"/>
          <w:color w:val="000000"/>
          <w:sz w:val="24"/>
          <w:szCs w:val="24"/>
          <w:lang w:val="es-ES_tradnl" w:eastAsia="es-CO"/>
        </w:rPr>
        <w:t xml:space="preserve"> de 2003, los gastos que genere la presente iniciativa se entenderán incluidos en los presupuestos y en el Plan Operativo Anual de Inversión </w:t>
      </w:r>
      <w:r>
        <w:rPr>
          <w:rFonts w:ascii="Times New Roman" w:eastAsia="Times New Roman" w:hAnsi="Times New Roman" w:cs="Times New Roman"/>
          <w:color w:val="000000"/>
          <w:sz w:val="24"/>
          <w:szCs w:val="24"/>
          <w:lang w:val="es-ES_tradnl" w:eastAsia="es-CO"/>
        </w:rPr>
        <w:t>a que haya lugar.</w:t>
      </w:r>
    </w:p>
    <w:p w14:paraId="45C1FA3F" w14:textId="77777777" w:rsidR="00C17D17" w:rsidRPr="00D0155A" w:rsidRDefault="00C17D17" w:rsidP="004D0DF7">
      <w:pPr>
        <w:spacing w:after="0" w:line="360" w:lineRule="auto"/>
        <w:jc w:val="both"/>
        <w:textAlignment w:val="center"/>
        <w:rPr>
          <w:rFonts w:ascii="Times New Roman" w:eastAsia="Times New Roman" w:hAnsi="Times New Roman" w:cs="Times New Roman"/>
          <w:color w:val="000000"/>
          <w:sz w:val="24"/>
          <w:szCs w:val="24"/>
          <w:lang w:val="es-ES_tradnl" w:eastAsia="es-CO"/>
        </w:rPr>
      </w:pPr>
    </w:p>
    <w:p w14:paraId="3DAA2C89" w14:textId="7045F509" w:rsidR="00C17D17" w:rsidRDefault="00C17D17" w:rsidP="004D0DF7">
      <w:pPr>
        <w:spacing w:after="0" w:line="360" w:lineRule="auto"/>
        <w:jc w:val="both"/>
        <w:textAlignment w:val="center"/>
        <w:rPr>
          <w:rFonts w:ascii="Times New Roman" w:eastAsia="Times New Roman" w:hAnsi="Times New Roman" w:cs="Times New Roman"/>
          <w:color w:val="000000" w:themeColor="text1"/>
          <w:sz w:val="24"/>
          <w:szCs w:val="24"/>
          <w:lang w:eastAsia="es-CO"/>
        </w:rPr>
      </w:pPr>
      <w:r w:rsidRPr="00D0155A">
        <w:rPr>
          <w:rFonts w:ascii="Times New Roman" w:eastAsia="Times New Roman" w:hAnsi="Times New Roman" w:cs="Times New Roman"/>
          <w:color w:val="000000"/>
          <w:sz w:val="24"/>
          <w:szCs w:val="24"/>
          <w:lang w:val="es-ES_tradnl" w:eastAsia="es-CO"/>
        </w:rPr>
        <w:t xml:space="preserve">Teniendo en cuenta lo anterior, y dada la obligación del Estado </w:t>
      </w:r>
      <w:r>
        <w:rPr>
          <w:rFonts w:ascii="Times New Roman" w:eastAsia="Times New Roman" w:hAnsi="Times New Roman" w:cs="Times New Roman"/>
          <w:color w:val="000000"/>
          <w:sz w:val="24"/>
          <w:szCs w:val="24"/>
          <w:lang w:val="es-ES_tradnl" w:eastAsia="es-CO"/>
        </w:rPr>
        <w:t xml:space="preserve">de velar por el interés </w:t>
      </w:r>
      <w:r w:rsidR="00CE3299">
        <w:rPr>
          <w:rFonts w:ascii="Times New Roman" w:eastAsia="Times New Roman" w:hAnsi="Times New Roman" w:cs="Times New Roman"/>
          <w:color w:val="000000"/>
          <w:sz w:val="24"/>
          <w:szCs w:val="24"/>
          <w:lang w:val="es-ES_tradnl" w:eastAsia="es-CO"/>
        </w:rPr>
        <w:t>general,</w:t>
      </w:r>
      <w:r>
        <w:rPr>
          <w:rFonts w:ascii="Times New Roman" w:eastAsia="Times New Roman" w:hAnsi="Times New Roman" w:cs="Times New Roman"/>
          <w:color w:val="000000"/>
          <w:sz w:val="24"/>
          <w:szCs w:val="24"/>
          <w:lang w:val="es-ES_tradnl" w:eastAsia="es-CO"/>
        </w:rPr>
        <w:t xml:space="preserve"> así como de promover la autonomía de las entidades territoriales</w:t>
      </w:r>
      <w:r w:rsidRPr="00D0155A">
        <w:rPr>
          <w:rFonts w:ascii="Times New Roman" w:eastAsia="Times New Roman" w:hAnsi="Times New Roman" w:cs="Times New Roman"/>
          <w:color w:val="000000"/>
          <w:sz w:val="24"/>
          <w:szCs w:val="24"/>
          <w:lang w:val="es-ES_tradnl" w:eastAsia="es-CO"/>
        </w:rPr>
        <w:t>, es relevante mencionar que una vez promulgada la Ley, el Gobierno deberá promover su ejercicio y cumplimiento</w:t>
      </w:r>
      <w:r>
        <w:rPr>
          <w:rFonts w:ascii="Times New Roman" w:eastAsia="Times New Roman" w:hAnsi="Times New Roman" w:cs="Times New Roman"/>
          <w:color w:val="000000"/>
          <w:sz w:val="24"/>
          <w:szCs w:val="24"/>
          <w:lang w:val="es-ES_tradnl" w:eastAsia="es-CO"/>
        </w:rPr>
        <w:t>.</w:t>
      </w:r>
      <w:r w:rsidRPr="00D0155A">
        <w:rPr>
          <w:rFonts w:ascii="Times New Roman" w:eastAsia="Times New Roman" w:hAnsi="Times New Roman" w:cs="Times New Roman"/>
          <w:color w:val="000000"/>
          <w:sz w:val="24"/>
          <w:szCs w:val="24"/>
          <w:lang w:val="es-ES_tradnl" w:eastAsia="es-CO"/>
        </w:rPr>
        <w:t xml:space="preserve"> </w:t>
      </w:r>
      <w:r w:rsidR="00CE3299">
        <w:rPr>
          <w:rFonts w:ascii="Times New Roman" w:eastAsia="Times New Roman" w:hAnsi="Times New Roman" w:cs="Times New Roman"/>
          <w:color w:val="000000"/>
          <w:sz w:val="24"/>
          <w:szCs w:val="24"/>
          <w:lang w:val="es-ES_tradnl" w:eastAsia="es-CO"/>
        </w:rPr>
        <w:t>A</w:t>
      </w:r>
      <w:r w:rsidR="00CE3299" w:rsidRPr="00D0155A">
        <w:rPr>
          <w:rFonts w:ascii="Times New Roman" w:eastAsia="Times New Roman" w:hAnsi="Times New Roman" w:cs="Times New Roman"/>
          <w:color w:val="000000"/>
          <w:sz w:val="24"/>
          <w:szCs w:val="24"/>
          <w:lang w:val="es-ES_tradnl" w:eastAsia="es-CO"/>
        </w:rPr>
        <w:t>demás,</w:t>
      </w:r>
      <w:r w:rsidRPr="00D0155A">
        <w:rPr>
          <w:rFonts w:ascii="Times New Roman" w:eastAsia="Times New Roman" w:hAnsi="Times New Roman" w:cs="Times New Roman"/>
          <w:color w:val="000000"/>
          <w:sz w:val="24"/>
          <w:szCs w:val="24"/>
          <w:lang w:val="es-ES_tradnl" w:eastAsia="es-CO"/>
        </w:rPr>
        <w:t xml:space="preserve"> se debe tener en cuenta como sustento</w:t>
      </w:r>
      <w:r>
        <w:rPr>
          <w:rFonts w:ascii="Times New Roman" w:eastAsia="Times New Roman" w:hAnsi="Times New Roman" w:cs="Times New Roman"/>
          <w:color w:val="000000"/>
          <w:sz w:val="24"/>
          <w:szCs w:val="24"/>
          <w:lang w:val="es-ES_tradnl" w:eastAsia="es-CO"/>
        </w:rPr>
        <w:t>,</w:t>
      </w:r>
      <w:r w:rsidRPr="00D0155A">
        <w:rPr>
          <w:rFonts w:ascii="Times New Roman" w:eastAsia="Times New Roman" w:hAnsi="Times New Roman" w:cs="Times New Roman"/>
          <w:color w:val="000000"/>
          <w:sz w:val="24"/>
          <w:szCs w:val="24"/>
          <w:lang w:val="es-ES_tradnl" w:eastAsia="es-CO"/>
        </w:rPr>
        <w:t xml:space="preserve"> un pronunciamiento de la Corte Constitucional, en la cual se puntualizó </w:t>
      </w:r>
      <w:r w:rsidRPr="00661DEF">
        <w:rPr>
          <w:rFonts w:ascii="Times New Roman" w:eastAsia="Times New Roman" w:hAnsi="Times New Roman" w:cs="Times New Roman"/>
          <w:color w:val="000000" w:themeColor="text1"/>
          <w:sz w:val="24"/>
          <w:szCs w:val="24"/>
          <w:lang w:eastAsia="es-CO"/>
        </w:rPr>
        <w:t xml:space="preserve">de acuerdo a la sentencia C-490 de 2011, </w:t>
      </w:r>
      <w:r>
        <w:rPr>
          <w:rFonts w:ascii="Times New Roman" w:eastAsia="Times New Roman" w:hAnsi="Times New Roman" w:cs="Times New Roman"/>
          <w:color w:val="000000" w:themeColor="text1"/>
          <w:sz w:val="24"/>
          <w:szCs w:val="24"/>
          <w:lang w:eastAsia="es-CO"/>
        </w:rPr>
        <w:t>lo siguiente:</w:t>
      </w:r>
    </w:p>
    <w:p w14:paraId="753EA78D" w14:textId="77777777" w:rsidR="004D0DF7" w:rsidRPr="00661DEF" w:rsidRDefault="004D0DF7" w:rsidP="00C17D17">
      <w:pPr>
        <w:spacing w:after="0" w:line="240" w:lineRule="auto"/>
        <w:jc w:val="both"/>
        <w:textAlignment w:val="center"/>
        <w:rPr>
          <w:rFonts w:ascii="Times New Roman" w:eastAsia="Times New Roman" w:hAnsi="Times New Roman" w:cs="Times New Roman"/>
          <w:color w:val="000000" w:themeColor="text1"/>
          <w:sz w:val="24"/>
          <w:szCs w:val="24"/>
          <w:lang w:eastAsia="es-CO"/>
        </w:rPr>
      </w:pPr>
    </w:p>
    <w:p w14:paraId="447B61F4" w14:textId="77777777" w:rsidR="00C17D17" w:rsidRPr="00661DEF" w:rsidRDefault="00C17D17" w:rsidP="00886123">
      <w:pPr>
        <w:autoSpaceDE w:val="0"/>
        <w:autoSpaceDN w:val="0"/>
        <w:adjustRightInd w:val="0"/>
        <w:spacing w:after="0" w:line="276" w:lineRule="auto"/>
        <w:ind w:left="708" w:right="707"/>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w:t>
      </w:r>
      <w:r w:rsidRPr="00661DEF">
        <w:rPr>
          <w:rFonts w:ascii="Times New Roman" w:eastAsia="Times New Roman" w:hAnsi="Times New Roman" w:cs="Times New Roman"/>
          <w:b/>
          <w:color w:val="000000" w:themeColor="text1"/>
          <w:szCs w:val="24"/>
          <w:u w:val="single"/>
          <w:lang w:eastAsia="es-CO"/>
        </w:rPr>
        <w:t>El mandato de adecuación entre la justificación de los proyectos de ley y la planeación de la política económica, empero, no puede comprenderse como un requisito de trámite para la aprobación de las iniciativas legislativas</w:t>
      </w:r>
      <w:r w:rsidRPr="00661DEF">
        <w:rPr>
          <w:rFonts w:ascii="Times New Roman" w:eastAsia="Times New Roman" w:hAnsi="Times New Roman" w:cs="Times New Roman"/>
          <w:color w:val="000000" w:themeColor="text1"/>
          <w:szCs w:val="24"/>
          <w:lang w:eastAsia="es-CO"/>
        </w:rPr>
        <w:t>,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w:t>
      </w:r>
      <w:r>
        <w:rPr>
          <w:rFonts w:ascii="Times New Roman" w:eastAsia="Times New Roman" w:hAnsi="Times New Roman" w:cs="Times New Roman"/>
          <w:color w:val="000000" w:themeColor="text1"/>
          <w:szCs w:val="24"/>
          <w:lang w:eastAsia="es-CO"/>
        </w:rPr>
        <w:t>to imperativo de gasto público.”  (Resaltado fuera del texto).</w:t>
      </w:r>
    </w:p>
    <w:p w14:paraId="4C69B3D8" w14:textId="77777777" w:rsidR="00C17D17" w:rsidRPr="00661DEF" w:rsidRDefault="00C17D17" w:rsidP="004D0DF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0E253605" w14:textId="61F3757C" w:rsidR="00C17D17" w:rsidRDefault="00C17D17" w:rsidP="004D0DF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Ahora bien,</w:t>
      </w:r>
      <w:r w:rsidRPr="00661DEF">
        <w:rPr>
          <w:rFonts w:ascii="Times New Roman" w:eastAsia="Times New Roman" w:hAnsi="Times New Roman" w:cs="Times New Roman"/>
          <w:color w:val="000000" w:themeColor="text1"/>
          <w:sz w:val="24"/>
          <w:szCs w:val="24"/>
          <w:lang w:eastAsia="es-CO"/>
        </w:rPr>
        <w:t xml:space="preserve"> dada la obligación del Estado</w:t>
      </w:r>
      <w:r>
        <w:rPr>
          <w:rFonts w:ascii="Times New Roman" w:eastAsia="Times New Roman" w:hAnsi="Times New Roman" w:cs="Times New Roman"/>
          <w:color w:val="000000" w:themeColor="text1"/>
          <w:sz w:val="24"/>
          <w:szCs w:val="24"/>
          <w:lang w:eastAsia="es-CO"/>
        </w:rPr>
        <w:t xml:space="preserve"> en</w:t>
      </w:r>
      <w:r w:rsidRPr="00661DEF">
        <w:rPr>
          <w:rFonts w:ascii="Times New Roman" w:eastAsia="Times New Roman" w:hAnsi="Times New Roman" w:cs="Times New Roman"/>
          <w:color w:val="000000" w:themeColor="text1"/>
          <w:sz w:val="24"/>
          <w:szCs w:val="24"/>
          <w:lang w:eastAsia="es-CO"/>
        </w:rPr>
        <w:t xml:space="preserve"> </w:t>
      </w:r>
      <w:r>
        <w:rPr>
          <w:rFonts w:ascii="Times New Roman" w:eastAsia="Times New Roman" w:hAnsi="Times New Roman" w:cs="Times New Roman"/>
          <w:color w:val="000000" w:themeColor="text1"/>
          <w:sz w:val="24"/>
          <w:szCs w:val="24"/>
          <w:lang w:eastAsia="es-CO"/>
        </w:rPr>
        <w:t>velar por el interés general</w:t>
      </w:r>
      <w:r w:rsidRPr="00661DEF">
        <w:rPr>
          <w:rFonts w:ascii="Times New Roman" w:eastAsia="Times New Roman" w:hAnsi="Times New Roman" w:cs="Times New Roman"/>
          <w:color w:val="000000" w:themeColor="text1"/>
          <w:sz w:val="24"/>
          <w:szCs w:val="24"/>
          <w:lang w:eastAsia="es-CO"/>
        </w:rPr>
        <w:t xml:space="preserve">, es relevante mencionar que una vez promulgada la Ley, el Gobierno deberá promover su ejercicio y cumplimiento. Además, se debe tener en cuenta como sustento, el pronunciamiento de la Corte Constitucional en la Sentencia C-502 de 2007, </w:t>
      </w:r>
      <w:r w:rsidRPr="00661DEF">
        <w:rPr>
          <w:rFonts w:ascii="Times New Roman" w:eastAsia="Times New Roman" w:hAnsi="Times New Roman" w:cs="Times New Roman"/>
          <w:b/>
          <w:color w:val="000000" w:themeColor="text1"/>
          <w:sz w:val="24"/>
          <w:szCs w:val="24"/>
          <w:u w:val="single"/>
          <w:lang w:eastAsia="es-CO"/>
        </w:rPr>
        <w:t>en la cual se puntualizó que el impacto fiscal de las normas, no puede</w:t>
      </w:r>
      <w:r w:rsidR="00706A0C">
        <w:rPr>
          <w:rFonts w:ascii="Times New Roman" w:eastAsia="Times New Roman" w:hAnsi="Times New Roman" w:cs="Times New Roman"/>
          <w:b/>
          <w:color w:val="000000" w:themeColor="text1"/>
          <w:sz w:val="24"/>
          <w:szCs w:val="24"/>
          <w:u w:val="single"/>
          <w:lang w:eastAsia="es-CO"/>
        </w:rPr>
        <w:t xml:space="preserve"> convertirse en óbice y barrera</w:t>
      </w:r>
      <w:r w:rsidRPr="00661DEF">
        <w:rPr>
          <w:rFonts w:ascii="Times New Roman" w:eastAsia="Times New Roman" w:hAnsi="Times New Roman" w:cs="Times New Roman"/>
          <w:b/>
          <w:color w:val="000000" w:themeColor="text1"/>
          <w:sz w:val="24"/>
          <w:szCs w:val="24"/>
          <w:u w:val="single"/>
          <w:lang w:eastAsia="es-CO"/>
        </w:rPr>
        <w:t xml:space="preserve"> para que las corporaciones públicas ejerzan su función legislativa y normativa</w:t>
      </w:r>
      <w:r w:rsidRPr="00661DEF">
        <w:rPr>
          <w:rFonts w:ascii="Times New Roman" w:eastAsia="Times New Roman" w:hAnsi="Times New Roman" w:cs="Times New Roman"/>
          <w:color w:val="000000" w:themeColor="text1"/>
          <w:sz w:val="24"/>
          <w:szCs w:val="24"/>
          <w:lang w:eastAsia="es-CO"/>
        </w:rPr>
        <w:t>:</w:t>
      </w:r>
    </w:p>
    <w:p w14:paraId="7CBC4606" w14:textId="77777777" w:rsidR="004C5BB2" w:rsidRPr="00661DEF" w:rsidRDefault="004C5BB2" w:rsidP="00C17D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53EF0A42" w14:textId="77777777" w:rsidR="00706A0C" w:rsidRDefault="00706A0C"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p>
    <w:p w14:paraId="14697B9E" w14:textId="77777777" w:rsidR="00706A0C" w:rsidRDefault="00706A0C"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p>
    <w:p w14:paraId="44961B68" w14:textId="2DB8169F" w:rsidR="00C17D17" w:rsidRPr="00661DEF" w:rsidRDefault="00C17D17" w:rsidP="00C26CDC">
      <w:pPr>
        <w:autoSpaceDE w:val="0"/>
        <w:autoSpaceDN w:val="0"/>
        <w:adjustRightInd w:val="0"/>
        <w:spacing w:after="0" w:line="276"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color w:val="000000" w:themeColor="text1"/>
          <w:szCs w:val="24"/>
          <w:lang w:eastAsia="es-CO"/>
        </w:rPr>
        <w:t>“En la realidad, aceptar que las condiciones establecidas en el artículo 7° de la Ley 819 de 2003 constituyen un requisito de trámite que le incumbe cumplir única y exclusivamente al Congreso</w:t>
      </w:r>
      <w:r w:rsidR="00706A0C">
        <w:rPr>
          <w:rFonts w:ascii="Times New Roman" w:eastAsia="Times New Roman" w:hAnsi="Times New Roman" w:cs="Times New Roman"/>
          <w:color w:val="000000" w:themeColor="text1"/>
          <w:szCs w:val="24"/>
          <w:lang w:eastAsia="es-CO"/>
        </w:rPr>
        <w:t xml:space="preserve">, </w:t>
      </w:r>
      <w:r w:rsidRPr="00661DEF">
        <w:rPr>
          <w:rFonts w:ascii="Times New Roman" w:eastAsia="Times New Roman" w:hAnsi="Times New Roman" w:cs="Times New Roman"/>
          <w:color w:val="000000" w:themeColor="text1"/>
          <w:szCs w:val="24"/>
          <w:lang w:eastAsia="es-CO"/>
        </w:rPr>
        <w:t xml:space="preserve"> reduce desproporcionadamente la capacidad de iniciativa legislativa que reside en el Congreso de la República, </w:t>
      </w:r>
      <w:r w:rsidRPr="00661DEF">
        <w:rPr>
          <w:rFonts w:ascii="Times New Roman" w:eastAsia="Times New Roman" w:hAnsi="Times New Roman" w:cs="Times New Roman"/>
          <w:b/>
          <w:color w:val="000000" w:themeColor="text1"/>
          <w:szCs w:val="24"/>
          <w:u w:val="single"/>
          <w:lang w:eastAsia="es-CO"/>
        </w:rPr>
        <w:t>con lo cual se vulnera el principio de separación de las Ramas del Poder Público, en la medida en que se lesiona seriamente la autonomía del Legislativo.</w:t>
      </w:r>
    </w:p>
    <w:p w14:paraId="4DA64A75" w14:textId="77777777" w:rsidR="00C17D17" w:rsidRPr="00661DEF" w:rsidRDefault="00C17D17" w:rsidP="00C26CDC">
      <w:pPr>
        <w:autoSpaceDE w:val="0"/>
        <w:autoSpaceDN w:val="0"/>
        <w:adjustRightInd w:val="0"/>
        <w:spacing w:after="0" w:line="276" w:lineRule="auto"/>
        <w:jc w:val="both"/>
        <w:rPr>
          <w:rFonts w:ascii="Times New Roman" w:eastAsia="Times New Roman" w:hAnsi="Times New Roman" w:cs="Times New Roman"/>
          <w:b/>
          <w:color w:val="000000" w:themeColor="text1"/>
          <w:szCs w:val="24"/>
          <w:u w:val="single"/>
          <w:lang w:eastAsia="es-CO"/>
        </w:rPr>
      </w:pPr>
    </w:p>
    <w:p w14:paraId="7F8356FF" w14:textId="77777777" w:rsidR="00C17D17" w:rsidRPr="00661DEF" w:rsidRDefault="00C17D17" w:rsidP="00C26CDC">
      <w:pPr>
        <w:autoSpaceDE w:val="0"/>
        <w:autoSpaceDN w:val="0"/>
        <w:adjustRightInd w:val="0"/>
        <w:spacing w:after="0" w:line="276" w:lineRule="auto"/>
        <w:ind w:left="708"/>
        <w:jc w:val="both"/>
        <w:rPr>
          <w:rFonts w:ascii="Times New Roman" w:eastAsia="Times New Roman" w:hAnsi="Times New Roman" w:cs="Times New Roman"/>
          <w:b/>
          <w:color w:val="000000" w:themeColor="text1"/>
          <w:szCs w:val="24"/>
          <w:u w:val="single"/>
          <w:lang w:eastAsia="es-CO"/>
        </w:rPr>
      </w:pPr>
      <w:r w:rsidRPr="00661DEF">
        <w:rPr>
          <w:rFonts w:ascii="Times New Roman" w:eastAsia="Times New Roman" w:hAnsi="Times New Roman" w:cs="Times New Roman"/>
          <w:b/>
          <w:color w:val="000000" w:themeColor="text1"/>
          <w:szCs w:val="24"/>
          <w:u w:val="single"/>
          <w:lang w:eastAsia="es-CO"/>
        </w:rPr>
        <w:t>Precisamente, los obstáculos casi insuperables que se generarían para la actividad legislativa del Congreso de la República conducirían a concederle una forma de poder de veto al Ministro de Hacienda sobre las iniciativas de ley en el Parlamento.</w:t>
      </w:r>
    </w:p>
    <w:p w14:paraId="6CAD7570" w14:textId="77777777" w:rsidR="00C17D17" w:rsidRPr="00661DEF" w:rsidRDefault="00C17D17" w:rsidP="00C26CDC">
      <w:pPr>
        <w:autoSpaceDE w:val="0"/>
        <w:autoSpaceDN w:val="0"/>
        <w:adjustRightInd w:val="0"/>
        <w:spacing w:after="0" w:line="276" w:lineRule="auto"/>
        <w:jc w:val="both"/>
        <w:rPr>
          <w:rFonts w:ascii="Times New Roman" w:eastAsia="Times New Roman" w:hAnsi="Times New Roman" w:cs="Times New Roman"/>
          <w:b/>
          <w:color w:val="000000" w:themeColor="text1"/>
          <w:szCs w:val="24"/>
          <w:u w:val="single"/>
          <w:lang w:eastAsia="es-CO"/>
        </w:rPr>
      </w:pPr>
    </w:p>
    <w:p w14:paraId="557F2CD1" w14:textId="77777777" w:rsidR="00C17D17" w:rsidRPr="00661DEF" w:rsidRDefault="00C17D17"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b/>
          <w:color w:val="000000" w:themeColor="text1"/>
          <w:szCs w:val="24"/>
          <w:u w:val="single"/>
          <w:lang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r w:rsidRPr="00661DEF">
        <w:rPr>
          <w:rFonts w:ascii="Times New Roman" w:eastAsia="Times New Roman" w:hAnsi="Times New Roman" w:cs="Times New Roman"/>
          <w:color w:val="000000" w:themeColor="text1"/>
          <w:szCs w:val="24"/>
          <w:lang w:eastAsia="es-CO"/>
        </w:rPr>
        <w:t>” (Resaltado fuera de texto).</w:t>
      </w:r>
    </w:p>
    <w:p w14:paraId="0AE733C2" w14:textId="77777777" w:rsidR="00C17D17" w:rsidRPr="00661DEF" w:rsidRDefault="00C17D17" w:rsidP="00C17D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2B9472E" w14:textId="068352F2" w:rsidR="00C17D17" w:rsidRDefault="00C17D17" w:rsidP="004D0DF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De igual modo, al respecto del impacto fiscal que los proyectos de ley pudie</w:t>
      </w:r>
      <w:r>
        <w:rPr>
          <w:rFonts w:ascii="Times New Roman" w:eastAsia="Times New Roman" w:hAnsi="Times New Roman" w:cs="Times New Roman"/>
          <w:color w:val="000000" w:themeColor="text1"/>
          <w:sz w:val="24"/>
          <w:szCs w:val="24"/>
          <w:lang w:eastAsia="es-CO"/>
        </w:rPr>
        <w:t>ran generar, la Corte ha dicho:</w:t>
      </w:r>
    </w:p>
    <w:p w14:paraId="7711AF08" w14:textId="77777777" w:rsidR="004D0DF7" w:rsidRPr="00661DEF" w:rsidRDefault="004D0DF7" w:rsidP="00C17D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7911EA2B" w14:textId="77777777" w:rsidR="00AB5B6C" w:rsidRDefault="00C17D17"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 El artículo 7º de la Ley819/03 no </w:t>
      </w:r>
    </w:p>
    <w:p w14:paraId="332B7385" w14:textId="77777777" w:rsidR="00AB5B6C" w:rsidRDefault="00AB5B6C"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p>
    <w:p w14:paraId="78ECA844" w14:textId="3F517612" w:rsidR="00C17D17" w:rsidRPr="00661DEF" w:rsidRDefault="00C17D17" w:rsidP="00C26CDC">
      <w:pPr>
        <w:autoSpaceDE w:val="0"/>
        <w:autoSpaceDN w:val="0"/>
        <w:adjustRightInd w:val="0"/>
        <w:spacing w:after="0" w:line="276" w:lineRule="auto"/>
        <w:ind w:left="708"/>
        <w:jc w:val="both"/>
        <w:rPr>
          <w:rFonts w:ascii="Times New Roman" w:eastAsia="Times New Roman" w:hAnsi="Times New Roman" w:cs="Times New Roman"/>
          <w:color w:val="000000" w:themeColor="text1"/>
          <w:szCs w:val="24"/>
          <w:lang w:eastAsia="es-CO"/>
        </w:rPr>
      </w:pPr>
      <w:r w:rsidRPr="00661DEF">
        <w:rPr>
          <w:rFonts w:ascii="Times New Roman" w:eastAsia="Times New Roman" w:hAnsi="Times New Roman" w:cs="Times New Roman"/>
          <w:color w:val="000000" w:themeColor="text1"/>
          <w:szCs w:val="24"/>
          <w:lang w:eastAsia="es-CO"/>
        </w:rPr>
        <w:t>puede interpretarse de modo tal que la falta de concurrencia del Ministerio de Hacienda y Crédito Público dentro del proceso legislativo, afecte la validez constitucional del trámite respectivo.” (Sentencia C-315 de 2008).</w:t>
      </w:r>
    </w:p>
    <w:p w14:paraId="2A0042DF" w14:textId="77777777" w:rsidR="00C17D17" w:rsidRPr="00661DEF" w:rsidRDefault="00C17D17" w:rsidP="00C17D1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s-CO"/>
        </w:rPr>
      </w:pPr>
    </w:p>
    <w:p w14:paraId="67123CC0" w14:textId="1F47352A" w:rsidR="00C17D17" w:rsidRDefault="00C17D17" w:rsidP="004D0DF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r w:rsidRPr="00661DEF">
        <w:rPr>
          <w:rFonts w:ascii="Times New Roman" w:eastAsia="Times New Roman" w:hAnsi="Times New Roman" w:cs="Times New Roman"/>
          <w:color w:val="000000" w:themeColor="text1"/>
          <w:sz w:val="24"/>
          <w:szCs w:val="24"/>
          <w:lang w:eastAsia="es-CO"/>
        </w:rPr>
        <w:t>Como lo ha resaltado la Corte, si bien compete a los miembros del Congreso la responsabilidad de estimar y tomar en cuenta el esfuerzo fiscal que el proyecto bajo estudio puede implicar para el erario público, es claro que es el Poder Ejecutivo, y al interior de aquél</w:t>
      </w:r>
      <w:r>
        <w:rPr>
          <w:rFonts w:ascii="Times New Roman" w:eastAsia="Times New Roman" w:hAnsi="Times New Roman" w:cs="Times New Roman"/>
          <w:color w:val="000000" w:themeColor="text1"/>
          <w:sz w:val="24"/>
          <w:szCs w:val="24"/>
          <w:lang w:eastAsia="es-CO"/>
        </w:rPr>
        <w:t>,</w:t>
      </w:r>
      <w:r w:rsidRPr="00661DEF">
        <w:rPr>
          <w:rFonts w:ascii="Times New Roman" w:eastAsia="Times New Roman" w:hAnsi="Times New Roman" w:cs="Times New Roman"/>
          <w:color w:val="000000" w:themeColor="text1"/>
          <w:sz w:val="24"/>
          <w:szCs w:val="24"/>
          <w:lang w:eastAsia="es-CO"/>
        </w:rPr>
        <w:t xml:space="preserve">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w:t>
      </w:r>
    </w:p>
    <w:p w14:paraId="09CF5FBB" w14:textId="77777777" w:rsidR="00254FF1" w:rsidRDefault="00254FF1" w:rsidP="004D0DF7">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s-CO"/>
        </w:rPr>
      </w:pPr>
    </w:p>
    <w:p w14:paraId="4627CF35" w14:textId="14CBBE35" w:rsidR="00DC191C" w:rsidRDefault="00C17D17" w:rsidP="004D0DF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w:t>
      </w:r>
      <w:r w:rsidR="00CE3299">
        <w:rPr>
          <w:rFonts w:ascii="Times New Roman" w:hAnsi="Times New Roman" w:cs="Times New Roman"/>
          <w:color w:val="000000" w:themeColor="text1"/>
          <w:sz w:val="24"/>
          <w:szCs w:val="24"/>
        </w:rPr>
        <w:t>obstante,</w:t>
      </w:r>
      <w:r>
        <w:rPr>
          <w:rFonts w:ascii="Times New Roman" w:hAnsi="Times New Roman" w:cs="Times New Roman"/>
          <w:color w:val="000000" w:themeColor="text1"/>
          <w:sz w:val="24"/>
          <w:szCs w:val="24"/>
        </w:rPr>
        <w:t xml:space="preserve"> lo anterior, es necesario indicar que e</w:t>
      </w:r>
      <w:r w:rsidR="00BE035C" w:rsidRPr="00BE035C">
        <w:rPr>
          <w:rFonts w:ascii="Times New Roman" w:hAnsi="Times New Roman" w:cs="Times New Roman"/>
          <w:color w:val="000000" w:themeColor="text1"/>
          <w:sz w:val="24"/>
          <w:szCs w:val="24"/>
        </w:rPr>
        <w:t>l impacto fiscal de este proyecto es positivo</w:t>
      </w:r>
      <w:r w:rsidR="00DC191C">
        <w:rPr>
          <w:rFonts w:ascii="Times New Roman" w:hAnsi="Times New Roman" w:cs="Times New Roman"/>
          <w:color w:val="000000" w:themeColor="text1"/>
          <w:sz w:val="24"/>
          <w:szCs w:val="24"/>
        </w:rPr>
        <w:t xml:space="preserve"> para las alcaldías y distritos donde operan puertos</w:t>
      </w:r>
      <w:r w:rsidR="00AD21E7">
        <w:rPr>
          <w:rFonts w:ascii="Times New Roman" w:hAnsi="Times New Roman" w:cs="Times New Roman"/>
          <w:color w:val="000000" w:themeColor="text1"/>
          <w:sz w:val="24"/>
          <w:szCs w:val="24"/>
        </w:rPr>
        <w:t>, pues</w:t>
      </w:r>
      <w:r w:rsidR="00766772">
        <w:rPr>
          <w:rFonts w:ascii="Times New Roman" w:hAnsi="Times New Roman" w:cs="Times New Roman"/>
          <w:color w:val="000000" w:themeColor="text1"/>
          <w:sz w:val="24"/>
          <w:szCs w:val="24"/>
        </w:rPr>
        <w:t xml:space="preserve"> </w:t>
      </w:r>
      <w:r w:rsidR="00BE035C" w:rsidRPr="00BE035C">
        <w:rPr>
          <w:rFonts w:ascii="Times New Roman" w:hAnsi="Times New Roman" w:cs="Times New Roman"/>
          <w:color w:val="000000" w:themeColor="text1"/>
          <w:sz w:val="24"/>
          <w:szCs w:val="24"/>
        </w:rPr>
        <w:t xml:space="preserve">se </w:t>
      </w:r>
      <w:r w:rsidR="00AD21E7">
        <w:rPr>
          <w:rFonts w:ascii="Times New Roman" w:hAnsi="Times New Roman" w:cs="Times New Roman"/>
          <w:color w:val="000000" w:themeColor="text1"/>
          <w:sz w:val="24"/>
          <w:szCs w:val="24"/>
        </w:rPr>
        <w:t xml:space="preserve">les </w:t>
      </w:r>
      <w:r w:rsidR="00DC191C">
        <w:rPr>
          <w:rFonts w:ascii="Times New Roman" w:hAnsi="Times New Roman" w:cs="Times New Roman"/>
          <w:color w:val="000000" w:themeColor="text1"/>
          <w:sz w:val="24"/>
          <w:szCs w:val="24"/>
        </w:rPr>
        <w:t>incrementa el presupuesto</w:t>
      </w:r>
      <w:r w:rsidR="003C2946">
        <w:rPr>
          <w:rFonts w:ascii="Times New Roman" w:hAnsi="Times New Roman" w:cs="Times New Roman"/>
          <w:color w:val="000000" w:themeColor="text1"/>
          <w:sz w:val="24"/>
          <w:szCs w:val="24"/>
        </w:rPr>
        <w:t xml:space="preserve"> para poder realizar inversión </w:t>
      </w:r>
      <w:r w:rsidR="00AD21E7">
        <w:rPr>
          <w:rFonts w:ascii="Times New Roman" w:hAnsi="Times New Roman" w:cs="Times New Roman"/>
          <w:color w:val="000000" w:themeColor="text1"/>
          <w:sz w:val="24"/>
          <w:szCs w:val="24"/>
        </w:rPr>
        <w:t xml:space="preserve">social e </w:t>
      </w:r>
      <w:r w:rsidR="00766772">
        <w:rPr>
          <w:rFonts w:ascii="Times New Roman" w:hAnsi="Times New Roman" w:cs="Times New Roman"/>
          <w:color w:val="000000" w:themeColor="text1"/>
          <w:sz w:val="24"/>
          <w:szCs w:val="24"/>
        </w:rPr>
        <w:t xml:space="preserve">infraestructura. </w:t>
      </w:r>
      <w:r w:rsidR="0028233B">
        <w:rPr>
          <w:rFonts w:ascii="Times New Roman" w:hAnsi="Times New Roman" w:cs="Times New Roman"/>
          <w:color w:val="000000" w:themeColor="text1"/>
          <w:sz w:val="24"/>
          <w:szCs w:val="24"/>
        </w:rPr>
        <w:t>En cua</w:t>
      </w:r>
      <w:r w:rsidR="00766772">
        <w:rPr>
          <w:rFonts w:ascii="Times New Roman" w:hAnsi="Times New Roman" w:cs="Times New Roman"/>
          <w:color w:val="000000" w:themeColor="text1"/>
          <w:sz w:val="24"/>
          <w:szCs w:val="24"/>
        </w:rPr>
        <w:t xml:space="preserve">nto a </w:t>
      </w:r>
      <w:r>
        <w:rPr>
          <w:rFonts w:ascii="Times New Roman" w:hAnsi="Times New Roman" w:cs="Times New Roman"/>
          <w:color w:val="000000" w:themeColor="text1"/>
          <w:sz w:val="24"/>
          <w:szCs w:val="24"/>
        </w:rPr>
        <w:t>INVIAS</w:t>
      </w:r>
      <w:r w:rsidR="00766772">
        <w:rPr>
          <w:rFonts w:ascii="Times New Roman" w:hAnsi="Times New Roman" w:cs="Times New Roman"/>
          <w:color w:val="000000" w:themeColor="text1"/>
          <w:sz w:val="24"/>
          <w:szCs w:val="24"/>
        </w:rPr>
        <w:t xml:space="preserve"> el impacto es leve ya que las contraprestaciones portuarias pa</w:t>
      </w:r>
      <w:r w:rsidR="00AB5B6C">
        <w:rPr>
          <w:rFonts w:ascii="Times New Roman" w:hAnsi="Times New Roman" w:cs="Times New Roman"/>
          <w:color w:val="000000" w:themeColor="text1"/>
          <w:sz w:val="24"/>
          <w:szCs w:val="24"/>
        </w:rPr>
        <w:t xml:space="preserve">ra el 2019 solo representan el </w:t>
      </w:r>
      <w:r w:rsidR="00766772">
        <w:rPr>
          <w:rFonts w:ascii="Times New Roman" w:hAnsi="Times New Roman" w:cs="Times New Roman"/>
          <w:color w:val="000000" w:themeColor="text1"/>
          <w:sz w:val="24"/>
          <w:szCs w:val="24"/>
        </w:rPr>
        <w:t>5.27</w:t>
      </w:r>
      <w:r w:rsidR="00AB5B6C">
        <w:rPr>
          <w:rFonts w:ascii="Times New Roman" w:hAnsi="Times New Roman" w:cs="Times New Roman"/>
          <w:color w:val="000000" w:themeColor="text1"/>
          <w:sz w:val="24"/>
          <w:szCs w:val="24"/>
        </w:rPr>
        <w:t>%</w:t>
      </w:r>
      <w:r w:rsidR="00766772">
        <w:rPr>
          <w:rFonts w:ascii="Times New Roman" w:hAnsi="Times New Roman" w:cs="Times New Roman"/>
          <w:color w:val="000000" w:themeColor="text1"/>
          <w:sz w:val="24"/>
          <w:szCs w:val="24"/>
        </w:rPr>
        <w:t xml:space="preserve"> ya que cuentan con un presupuesto de 3,5 billones de pesos, es ínfimo lo que representa</w:t>
      </w:r>
      <w:r w:rsidR="00AB5B6C">
        <w:rPr>
          <w:rFonts w:ascii="Times New Roman" w:hAnsi="Times New Roman" w:cs="Times New Roman"/>
          <w:color w:val="000000" w:themeColor="text1"/>
          <w:sz w:val="24"/>
          <w:szCs w:val="24"/>
        </w:rPr>
        <w:t xml:space="preserve"> a las</w:t>
      </w:r>
      <w:r w:rsidR="0028233B">
        <w:rPr>
          <w:rFonts w:ascii="Times New Roman" w:hAnsi="Times New Roman" w:cs="Times New Roman"/>
          <w:color w:val="000000" w:themeColor="text1"/>
          <w:sz w:val="24"/>
          <w:szCs w:val="24"/>
        </w:rPr>
        <w:t xml:space="preserve"> contraprestaciones portuarias, por otro lado, el presupu</w:t>
      </w:r>
      <w:r>
        <w:rPr>
          <w:rFonts w:ascii="Times New Roman" w:hAnsi="Times New Roman" w:cs="Times New Roman"/>
          <w:color w:val="000000" w:themeColor="text1"/>
          <w:sz w:val="24"/>
          <w:szCs w:val="24"/>
        </w:rPr>
        <w:t>esto de esta entidad</w:t>
      </w:r>
      <w:r w:rsidR="0028233B">
        <w:rPr>
          <w:rFonts w:ascii="Times New Roman" w:hAnsi="Times New Roman" w:cs="Times New Roman"/>
          <w:color w:val="000000" w:themeColor="text1"/>
          <w:sz w:val="24"/>
          <w:szCs w:val="24"/>
        </w:rPr>
        <w:t xml:space="preserve"> fluctúa </w:t>
      </w:r>
      <w:r w:rsidR="006A355A">
        <w:rPr>
          <w:rFonts w:ascii="Times New Roman" w:hAnsi="Times New Roman" w:cs="Times New Roman"/>
          <w:color w:val="000000" w:themeColor="text1"/>
          <w:sz w:val="24"/>
          <w:szCs w:val="24"/>
        </w:rPr>
        <w:t>cada año</w:t>
      </w:r>
      <w:r w:rsidR="0028233B">
        <w:rPr>
          <w:rFonts w:ascii="Times New Roman" w:hAnsi="Times New Roman" w:cs="Times New Roman"/>
          <w:color w:val="000000" w:themeColor="text1"/>
          <w:sz w:val="24"/>
          <w:szCs w:val="24"/>
        </w:rPr>
        <w:t xml:space="preserve"> lo que prepara</w:t>
      </w:r>
      <w:r>
        <w:rPr>
          <w:rFonts w:ascii="Times New Roman" w:hAnsi="Times New Roman" w:cs="Times New Roman"/>
          <w:color w:val="000000" w:themeColor="text1"/>
          <w:sz w:val="24"/>
          <w:szCs w:val="24"/>
        </w:rPr>
        <w:t>ría</w:t>
      </w:r>
      <w:r w:rsidR="0028233B">
        <w:rPr>
          <w:rFonts w:ascii="Times New Roman" w:hAnsi="Times New Roman" w:cs="Times New Roman"/>
          <w:color w:val="000000" w:themeColor="text1"/>
          <w:sz w:val="24"/>
          <w:szCs w:val="24"/>
        </w:rPr>
        <w:t xml:space="preserve"> para ajustar su presupuesto</w:t>
      </w:r>
      <w:r>
        <w:rPr>
          <w:rFonts w:ascii="Times New Roman" w:hAnsi="Times New Roman" w:cs="Times New Roman"/>
          <w:color w:val="000000" w:themeColor="text1"/>
          <w:sz w:val="24"/>
          <w:szCs w:val="24"/>
        </w:rPr>
        <w:t xml:space="preserve"> en la siguiente vigencia</w:t>
      </w:r>
      <w:r w:rsidR="0028233B">
        <w:rPr>
          <w:rFonts w:ascii="Times New Roman" w:hAnsi="Times New Roman" w:cs="Times New Roman"/>
          <w:color w:val="000000" w:themeColor="text1"/>
          <w:sz w:val="24"/>
          <w:szCs w:val="24"/>
        </w:rPr>
        <w:t xml:space="preserve">, esto genera </w:t>
      </w:r>
      <w:r w:rsidR="006A355A">
        <w:rPr>
          <w:rFonts w:ascii="Times New Roman" w:hAnsi="Times New Roman" w:cs="Times New Roman"/>
          <w:color w:val="000000" w:themeColor="text1"/>
          <w:sz w:val="24"/>
          <w:szCs w:val="24"/>
        </w:rPr>
        <w:t xml:space="preserve">que lo propuesto sea fácil </w:t>
      </w:r>
      <w:r w:rsidR="006E3DB1">
        <w:rPr>
          <w:rFonts w:ascii="Times New Roman" w:hAnsi="Times New Roman" w:cs="Times New Roman"/>
          <w:color w:val="000000" w:themeColor="text1"/>
          <w:sz w:val="24"/>
          <w:szCs w:val="24"/>
        </w:rPr>
        <w:t>de incorporar</w:t>
      </w:r>
      <w:r w:rsidR="006A355A">
        <w:rPr>
          <w:rFonts w:ascii="Times New Roman" w:hAnsi="Times New Roman" w:cs="Times New Roman"/>
          <w:color w:val="000000" w:themeColor="text1"/>
          <w:sz w:val="24"/>
          <w:szCs w:val="24"/>
        </w:rPr>
        <w:t>.</w:t>
      </w:r>
    </w:p>
    <w:p w14:paraId="674CB345" w14:textId="77777777" w:rsidR="00254FF1" w:rsidRDefault="00254FF1" w:rsidP="004D0DF7">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41C3622" w14:textId="7B009592" w:rsidR="0030021B" w:rsidRDefault="002C1766" w:rsidP="004D0DF7">
      <w:pPr>
        <w:autoSpaceDE w:val="0"/>
        <w:autoSpaceDN w:val="0"/>
        <w:adjustRightInd w:val="0"/>
        <w:spacing w:after="0" w:line="360" w:lineRule="auto"/>
        <w:jc w:val="both"/>
        <w:rPr>
          <w:rFonts w:ascii="Times New Roman" w:hAnsi="Times New Roman" w:cs="Times New Roman"/>
          <w:color w:val="000000"/>
          <w:sz w:val="24"/>
          <w:szCs w:val="24"/>
          <w:lang w:eastAsia="es-ES"/>
        </w:rPr>
      </w:pPr>
      <w:r>
        <w:rPr>
          <w:rFonts w:ascii="Times New Roman" w:hAnsi="Times New Roman" w:cs="Times New Roman"/>
          <w:color w:val="000000" w:themeColor="text1"/>
          <w:sz w:val="24"/>
          <w:szCs w:val="24"/>
        </w:rPr>
        <w:t xml:space="preserve">Como se ha venido explicando </w:t>
      </w:r>
      <w:r w:rsidR="0030021B">
        <w:rPr>
          <w:rFonts w:ascii="Times New Roman" w:hAnsi="Times New Roman" w:cs="Times New Roman"/>
          <w:color w:val="000000" w:themeColor="text1"/>
          <w:sz w:val="24"/>
          <w:szCs w:val="24"/>
        </w:rPr>
        <w:t xml:space="preserve">con antelación las contraprestaciones se dividen en dos una </w:t>
      </w:r>
      <w:r w:rsidR="0030021B" w:rsidRPr="008201FD">
        <w:rPr>
          <w:rFonts w:ascii="Times New Roman" w:hAnsi="Times New Roman" w:cs="Times New Roman"/>
          <w:color w:val="000000"/>
          <w:sz w:val="24"/>
          <w:szCs w:val="24"/>
          <w:lang w:eastAsia="es-ES"/>
        </w:rPr>
        <w:t>por el uso y goce temporal y exclusivo de las zonas de uso público</w:t>
      </w:r>
      <w:r w:rsidR="0030021B">
        <w:rPr>
          <w:rFonts w:ascii="Times New Roman" w:hAnsi="Times New Roman" w:cs="Times New Roman"/>
          <w:color w:val="000000"/>
          <w:sz w:val="24"/>
          <w:szCs w:val="24"/>
          <w:lang w:eastAsia="es-ES"/>
        </w:rPr>
        <w:t xml:space="preserve"> y </w:t>
      </w:r>
      <w:r w:rsidR="00AB5B6C">
        <w:rPr>
          <w:rFonts w:ascii="Times New Roman" w:hAnsi="Times New Roman" w:cs="Times New Roman"/>
          <w:color w:val="000000"/>
          <w:sz w:val="24"/>
          <w:szCs w:val="24"/>
          <w:lang w:eastAsia="es-ES"/>
        </w:rPr>
        <w:t xml:space="preserve">otro por el uso de </w:t>
      </w:r>
      <w:r w:rsidR="0030021B">
        <w:rPr>
          <w:rFonts w:ascii="Times New Roman" w:hAnsi="Times New Roman" w:cs="Times New Roman"/>
          <w:color w:val="000000"/>
          <w:sz w:val="24"/>
          <w:szCs w:val="24"/>
          <w:lang w:eastAsia="es-ES"/>
        </w:rPr>
        <w:t xml:space="preserve">infraestructura. La </w:t>
      </w:r>
      <w:r w:rsidR="00AB5B6C">
        <w:rPr>
          <w:rFonts w:ascii="Times New Roman" w:hAnsi="Times New Roman" w:cs="Times New Roman"/>
          <w:color w:val="000000"/>
          <w:sz w:val="24"/>
          <w:szCs w:val="24"/>
          <w:lang w:eastAsia="es-ES"/>
        </w:rPr>
        <w:t>distribución porcentual entre la N</w:t>
      </w:r>
      <w:r w:rsidR="000E4747">
        <w:rPr>
          <w:rFonts w:ascii="Times New Roman" w:hAnsi="Times New Roman" w:cs="Times New Roman"/>
          <w:color w:val="000000"/>
          <w:sz w:val="24"/>
          <w:szCs w:val="24"/>
          <w:lang w:eastAsia="es-ES"/>
        </w:rPr>
        <w:t xml:space="preserve">ación a través de </w:t>
      </w:r>
      <w:r w:rsidR="00CD1A4F">
        <w:rPr>
          <w:rFonts w:ascii="Times New Roman" w:hAnsi="Times New Roman" w:cs="Times New Roman"/>
          <w:color w:val="000000"/>
          <w:sz w:val="24"/>
          <w:szCs w:val="24"/>
          <w:lang w:eastAsia="es-ES"/>
        </w:rPr>
        <w:t>INVIAS</w:t>
      </w:r>
      <w:r w:rsidR="00AB5B6C">
        <w:rPr>
          <w:rFonts w:ascii="Times New Roman" w:hAnsi="Times New Roman" w:cs="Times New Roman"/>
          <w:color w:val="000000"/>
          <w:sz w:val="24"/>
          <w:szCs w:val="24"/>
          <w:lang w:eastAsia="es-ES"/>
        </w:rPr>
        <w:t>,</w:t>
      </w:r>
      <w:r w:rsidR="00CD1A4F">
        <w:rPr>
          <w:rFonts w:ascii="Times New Roman" w:hAnsi="Times New Roman" w:cs="Times New Roman"/>
          <w:color w:val="000000"/>
          <w:sz w:val="24"/>
          <w:szCs w:val="24"/>
          <w:lang w:eastAsia="es-ES"/>
        </w:rPr>
        <w:t xml:space="preserve"> </w:t>
      </w:r>
      <w:r w:rsidR="000E4747">
        <w:rPr>
          <w:rFonts w:ascii="Times New Roman" w:hAnsi="Times New Roman" w:cs="Times New Roman"/>
          <w:color w:val="000000"/>
          <w:sz w:val="24"/>
          <w:szCs w:val="24"/>
          <w:lang w:eastAsia="es-ES"/>
        </w:rPr>
        <w:t>y los municipios y distritos es la siguiente</w:t>
      </w:r>
      <w:r w:rsidR="00AB5B6C">
        <w:rPr>
          <w:rFonts w:ascii="Times New Roman" w:hAnsi="Times New Roman" w:cs="Times New Roman"/>
          <w:color w:val="000000"/>
          <w:sz w:val="24"/>
          <w:szCs w:val="24"/>
          <w:lang w:eastAsia="es-ES"/>
        </w:rPr>
        <w:t xml:space="preserve"> y explica</w:t>
      </w:r>
      <w:r w:rsidR="00AD21E7">
        <w:rPr>
          <w:rFonts w:ascii="Times New Roman" w:hAnsi="Times New Roman" w:cs="Times New Roman"/>
          <w:color w:val="000000"/>
          <w:sz w:val="24"/>
          <w:szCs w:val="24"/>
          <w:lang w:eastAsia="es-ES"/>
        </w:rPr>
        <w:t xml:space="preserve"> de cómo está estipulado en la ley vigente y la propuesta de este proyecto de ley</w:t>
      </w:r>
      <w:r w:rsidR="0030021B">
        <w:rPr>
          <w:rFonts w:ascii="Times New Roman" w:hAnsi="Times New Roman" w:cs="Times New Roman"/>
          <w:color w:val="000000"/>
          <w:sz w:val="24"/>
          <w:szCs w:val="24"/>
          <w:lang w:eastAsia="es-ES"/>
        </w:rPr>
        <w:t>:</w:t>
      </w:r>
    </w:p>
    <w:p w14:paraId="6076FE28" w14:textId="77777777" w:rsidR="00332918" w:rsidRDefault="00332918" w:rsidP="004D0DF7">
      <w:pPr>
        <w:autoSpaceDE w:val="0"/>
        <w:autoSpaceDN w:val="0"/>
        <w:adjustRightInd w:val="0"/>
        <w:spacing w:after="0" w:line="360" w:lineRule="auto"/>
        <w:jc w:val="both"/>
        <w:rPr>
          <w:rFonts w:ascii="Times New Roman" w:hAnsi="Times New Roman" w:cs="Times New Roman"/>
          <w:color w:val="000000"/>
          <w:sz w:val="24"/>
          <w:szCs w:val="24"/>
          <w:lang w:eastAsia="es-ES"/>
        </w:rPr>
      </w:pPr>
    </w:p>
    <w:tbl>
      <w:tblPr>
        <w:tblW w:w="7700" w:type="dxa"/>
        <w:jc w:val="center"/>
        <w:tblCellMar>
          <w:left w:w="70" w:type="dxa"/>
          <w:right w:w="70" w:type="dxa"/>
        </w:tblCellMar>
        <w:tblLook w:val="04A0" w:firstRow="1" w:lastRow="0" w:firstColumn="1" w:lastColumn="0" w:noHBand="0" w:noVBand="1"/>
      </w:tblPr>
      <w:tblGrid>
        <w:gridCol w:w="2740"/>
        <w:gridCol w:w="1360"/>
        <w:gridCol w:w="1200"/>
        <w:gridCol w:w="1200"/>
        <w:gridCol w:w="1200"/>
      </w:tblGrid>
      <w:tr w:rsidR="000F0214" w:rsidRPr="000F0214" w14:paraId="647248EA" w14:textId="77777777" w:rsidTr="000F0214">
        <w:trPr>
          <w:trHeight w:val="645"/>
          <w:jc w:val="center"/>
        </w:trPr>
        <w:tc>
          <w:tcPr>
            <w:tcW w:w="274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14:paraId="6954999D" w14:textId="77777777" w:rsidR="000F0214" w:rsidRPr="000F0214" w:rsidRDefault="000F0214" w:rsidP="000F0214">
            <w:pPr>
              <w:spacing w:after="0" w:line="240" w:lineRule="auto"/>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 </w:t>
            </w:r>
          </w:p>
        </w:tc>
        <w:tc>
          <w:tcPr>
            <w:tcW w:w="2560" w:type="dxa"/>
            <w:gridSpan w:val="2"/>
            <w:tcBorders>
              <w:top w:val="single" w:sz="4" w:space="0" w:color="auto"/>
              <w:left w:val="nil"/>
              <w:bottom w:val="single" w:sz="4" w:space="0" w:color="auto"/>
              <w:right w:val="single" w:sz="4" w:space="0" w:color="000000"/>
            </w:tcBorders>
            <w:shd w:val="clear" w:color="auto" w:fill="auto"/>
            <w:vAlign w:val="center"/>
            <w:hideMark/>
          </w:tcPr>
          <w:p w14:paraId="6D961771" w14:textId="77777777" w:rsidR="000F0214" w:rsidRPr="000F0214" w:rsidRDefault="000F0214" w:rsidP="000F0214">
            <w:pPr>
              <w:spacing w:after="0" w:line="240" w:lineRule="auto"/>
              <w:jc w:val="center"/>
              <w:rPr>
                <w:rFonts w:ascii="Times New Roman" w:eastAsia="Times New Roman" w:hAnsi="Times New Roman" w:cs="Times New Roman"/>
                <w:b/>
                <w:bCs/>
                <w:color w:val="000000"/>
                <w:lang w:eastAsia="es-CO"/>
              </w:rPr>
            </w:pPr>
            <w:r w:rsidRPr="000F0214">
              <w:rPr>
                <w:rFonts w:ascii="Times New Roman" w:eastAsia="Times New Roman" w:hAnsi="Times New Roman" w:cs="Times New Roman"/>
                <w:b/>
                <w:bCs/>
                <w:color w:val="000000"/>
                <w:lang w:eastAsia="es-CO"/>
              </w:rPr>
              <w:t>Municipio y Distrito con puertos marítimos</w:t>
            </w:r>
          </w:p>
        </w:tc>
        <w:tc>
          <w:tcPr>
            <w:tcW w:w="2400" w:type="dxa"/>
            <w:gridSpan w:val="2"/>
            <w:tcBorders>
              <w:top w:val="single" w:sz="4" w:space="0" w:color="auto"/>
              <w:left w:val="nil"/>
              <w:bottom w:val="single" w:sz="4" w:space="0" w:color="auto"/>
              <w:right w:val="single" w:sz="4" w:space="0" w:color="000000"/>
            </w:tcBorders>
            <w:shd w:val="clear" w:color="auto" w:fill="auto"/>
            <w:vAlign w:val="center"/>
            <w:hideMark/>
          </w:tcPr>
          <w:p w14:paraId="320E2A1C" w14:textId="1B4A9ED8" w:rsidR="000F0214" w:rsidRPr="000F0214" w:rsidRDefault="000F0214" w:rsidP="000F0214">
            <w:pPr>
              <w:spacing w:after="0" w:line="240" w:lineRule="auto"/>
              <w:jc w:val="center"/>
              <w:rPr>
                <w:rFonts w:ascii="Times New Roman" w:eastAsia="Times New Roman" w:hAnsi="Times New Roman" w:cs="Times New Roman"/>
                <w:b/>
                <w:bCs/>
                <w:color w:val="000000"/>
                <w:lang w:eastAsia="es-CO"/>
              </w:rPr>
            </w:pPr>
            <w:r w:rsidRPr="000F0214">
              <w:rPr>
                <w:rFonts w:ascii="Times New Roman" w:eastAsia="Times New Roman" w:hAnsi="Times New Roman" w:cs="Times New Roman"/>
                <w:b/>
                <w:bCs/>
                <w:color w:val="000000"/>
                <w:lang w:eastAsia="es-CO"/>
              </w:rPr>
              <w:t xml:space="preserve">Nación a través de </w:t>
            </w:r>
            <w:r w:rsidR="00CD1A4F" w:rsidRPr="000F0214">
              <w:rPr>
                <w:rFonts w:ascii="Times New Roman" w:eastAsia="Times New Roman" w:hAnsi="Times New Roman" w:cs="Times New Roman"/>
                <w:b/>
                <w:bCs/>
                <w:color w:val="000000"/>
                <w:lang w:eastAsia="es-CO"/>
              </w:rPr>
              <w:t>INVIAS</w:t>
            </w:r>
          </w:p>
        </w:tc>
      </w:tr>
      <w:tr w:rsidR="000F0214" w:rsidRPr="000F0214" w14:paraId="146B0C0A" w14:textId="77777777" w:rsidTr="000F0214">
        <w:trPr>
          <w:trHeight w:val="600"/>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0F64238F" w14:textId="77777777" w:rsidR="000F0214" w:rsidRPr="000F0214" w:rsidRDefault="000F0214" w:rsidP="000F0214">
            <w:pPr>
              <w:spacing w:after="0" w:line="240" w:lineRule="auto"/>
              <w:rPr>
                <w:rFonts w:ascii="Times New Roman" w:eastAsia="Times New Roman" w:hAnsi="Times New Roman" w:cs="Times New Roman"/>
                <w:b/>
                <w:bCs/>
                <w:color w:val="000000"/>
                <w:lang w:eastAsia="es-CO"/>
              </w:rPr>
            </w:pPr>
            <w:r w:rsidRPr="000F0214">
              <w:rPr>
                <w:rFonts w:ascii="Times New Roman" w:eastAsia="Times New Roman" w:hAnsi="Times New Roman" w:cs="Times New Roman"/>
                <w:b/>
                <w:bCs/>
                <w:color w:val="000000"/>
                <w:lang w:eastAsia="es-CO"/>
              </w:rPr>
              <w:t>Tipo de Contraprestación Portuaria</w:t>
            </w:r>
          </w:p>
        </w:tc>
        <w:tc>
          <w:tcPr>
            <w:tcW w:w="1360" w:type="dxa"/>
            <w:tcBorders>
              <w:top w:val="nil"/>
              <w:left w:val="nil"/>
              <w:bottom w:val="single" w:sz="4" w:space="0" w:color="auto"/>
              <w:right w:val="single" w:sz="4" w:space="0" w:color="auto"/>
            </w:tcBorders>
            <w:shd w:val="clear" w:color="auto" w:fill="auto"/>
            <w:vAlign w:val="center"/>
            <w:hideMark/>
          </w:tcPr>
          <w:p w14:paraId="0FB4E3AB" w14:textId="77777777" w:rsidR="000F0214" w:rsidRPr="00AD21E7" w:rsidRDefault="000F0214" w:rsidP="000F0214">
            <w:pPr>
              <w:spacing w:after="0" w:line="240" w:lineRule="auto"/>
              <w:jc w:val="center"/>
              <w:rPr>
                <w:rFonts w:ascii="Times New Roman" w:eastAsia="Times New Roman" w:hAnsi="Times New Roman" w:cs="Times New Roman"/>
                <w:b/>
                <w:color w:val="000000"/>
                <w:lang w:eastAsia="es-CO"/>
              </w:rPr>
            </w:pPr>
            <w:r w:rsidRPr="00AD21E7">
              <w:rPr>
                <w:rFonts w:ascii="Times New Roman" w:eastAsia="Times New Roman" w:hAnsi="Times New Roman" w:cs="Times New Roman"/>
                <w:b/>
                <w:color w:val="000000"/>
                <w:lang w:eastAsia="es-CO"/>
              </w:rPr>
              <w:t>ESPACIO PUBLICO</w:t>
            </w:r>
          </w:p>
        </w:tc>
        <w:tc>
          <w:tcPr>
            <w:tcW w:w="1200" w:type="dxa"/>
            <w:tcBorders>
              <w:top w:val="nil"/>
              <w:left w:val="nil"/>
              <w:bottom w:val="single" w:sz="4" w:space="0" w:color="auto"/>
              <w:right w:val="single" w:sz="4" w:space="0" w:color="auto"/>
            </w:tcBorders>
            <w:shd w:val="clear" w:color="auto" w:fill="auto"/>
            <w:noWrap/>
            <w:vAlign w:val="center"/>
            <w:hideMark/>
          </w:tcPr>
          <w:p w14:paraId="298ECBDF" w14:textId="77777777" w:rsidR="000F0214" w:rsidRPr="00AD21E7" w:rsidRDefault="000F0214" w:rsidP="000F0214">
            <w:pPr>
              <w:spacing w:after="0" w:line="240" w:lineRule="auto"/>
              <w:jc w:val="center"/>
              <w:rPr>
                <w:rFonts w:ascii="Times New Roman" w:eastAsia="Times New Roman" w:hAnsi="Times New Roman" w:cs="Times New Roman"/>
                <w:b/>
                <w:color w:val="000000"/>
                <w:lang w:eastAsia="es-CO"/>
              </w:rPr>
            </w:pPr>
            <w:r w:rsidRPr="00AD21E7">
              <w:rPr>
                <w:rFonts w:ascii="Times New Roman" w:eastAsia="Times New Roman" w:hAnsi="Times New Roman" w:cs="Times New Roman"/>
                <w:b/>
                <w:color w:val="000000"/>
                <w:lang w:eastAsia="es-CO"/>
              </w:rPr>
              <w:t>INFRAES.</w:t>
            </w:r>
          </w:p>
        </w:tc>
        <w:tc>
          <w:tcPr>
            <w:tcW w:w="1200" w:type="dxa"/>
            <w:tcBorders>
              <w:top w:val="nil"/>
              <w:left w:val="nil"/>
              <w:bottom w:val="single" w:sz="4" w:space="0" w:color="auto"/>
              <w:right w:val="single" w:sz="4" w:space="0" w:color="auto"/>
            </w:tcBorders>
            <w:shd w:val="clear" w:color="auto" w:fill="auto"/>
            <w:vAlign w:val="center"/>
            <w:hideMark/>
          </w:tcPr>
          <w:p w14:paraId="662FFF0E" w14:textId="77777777" w:rsidR="000F0214" w:rsidRPr="00AD21E7" w:rsidRDefault="000F0214" w:rsidP="000F0214">
            <w:pPr>
              <w:spacing w:after="0" w:line="240" w:lineRule="auto"/>
              <w:jc w:val="center"/>
              <w:rPr>
                <w:rFonts w:ascii="Times New Roman" w:eastAsia="Times New Roman" w:hAnsi="Times New Roman" w:cs="Times New Roman"/>
                <w:b/>
                <w:color w:val="000000"/>
                <w:lang w:eastAsia="es-CO"/>
              </w:rPr>
            </w:pPr>
            <w:r w:rsidRPr="00AD21E7">
              <w:rPr>
                <w:rFonts w:ascii="Times New Roman" w:eastAsia="Times New Roman" w:hAnsi="Times New Roman" w:cs="Times New Roman"/>
                <w:b/>
                <w:color w:val="000000"/>
                <w:lang w:eastAsia="es-CO"/>
              </w:rPr>
              <w:t>ESPACIO PUBLICO</w:t>
            </w:r>
          </w:p>
        </w:tc>
        <w:tc>
          <w:tcPr>
            <w:tcW w:w="1200" w:type="dxa"/>
            <w:tcBorders>
              <w:top w:val="nil"/>
              <w:left w:val="nil"/>
              <w:bottom w:val="single" w:sz="4" w:space="0" w:color="auto"/>
              <w:right w:val="single" w:sz="4" w:space="0" w:color="auto"/>
            </w:tcBorders>
            <w:shd w:val="clear" w:color="auto" w:fill="auto"/>
            <w:noWrap/>
            <w:vAlign w:val="center"/>
            <w:hideMark/>
          </w:tcPr>
          <w:p w14:paraId="5A589C25" w14:textId="77777777" w:rsidR="000F0214" w:rsidRPr="00AD21E7" w:rsidRDefault="000F0214" w:rsidP="000F0214">
            <w:pPr>
              <w:spacing w:after="0" w:line="240" w:lineRule="auto"/>
              <w:jc w:val="center"/>
              <w:rPr>
                <w:rFonts w:ascii="Times New Roman" w:eastAsia="Times New Roman" w:hAnsi="Times New Roman" w:cs="Times New Roman"/>
                <w:b/>
                <w:color w:val="000000"/>
                <w:lang w:eastAsia="es-CO"/>
              </w:rPr>
            </w:pPr>
            <w:r w:rsidRPr="00AD21E7">
              <w:rPr>
                <w:rFonts w:ascii="Times New Roman" w:eastAsia="Times New Roman" w:hAnsi="Times New Roman" w:cs="Times New Roman"/>
                <w:b/>
                <w:color w:val="000000"/>
                <w:lang w:eastAsia="es-CO"/>
              </w:rPr>
              <w:t>INFRAES.</w:t>
            </w:r>
          </w:p>
        </w:tc>
      </w:tr>
      <w:tr w:rsidR="000F0214" w:rsidRPr="000F0214" w14:paraId="5B0DAD77" w14:textId="77777777" w:rsidTr="000F0214">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69B991E1" w14:textId="5F5CA907" w:rsidR="000F0214" w:rsidRPr="000F0214" w:rsidRDefault="00E30A1D" w:rsidP="000F0214">
            <w:pPr>
              <w:spacing w:after="0" w:line="240" w:lineRule="auto"/>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Distribución V</w:t>
            </w:r>
            <w:r w:rsidR="000F0214" w:rsidRPr="000F0214">
              <w:rPr>
                <w:rFonts w:ascii="Times New Roman" w:eastAsia="Times New Roman" w:hAnsi="Times New Roman" w:cs="Times New Roman"/>
                <w:b/>
                <w:bCs/>
                <w:color w:val="000000"/>
                <w:sz w:val="24"/>
                <w:szCs w:val="24"/>
                <w:lang w:eastAsia="es-CO"/>
              </w:rPr>
              <w:t>igente</w:t>
            </w:r>
          </w:p>
        </w:tc>
        <w:tc>
          <w:tcPr>
            <w:tcW w:w="1360" w:type="dxa"/>
            <w:tcBorders>
              <w:top w:val="nil"/>
              <w:left w:val="nil"/>
              <w:bottom w:val="single" w:sz="4" w:space="0" w:color="auto"/>
              <w:right w:val="single" w:sz="4" w:space="0" w:color="auto"/>
            </w:tcBorders>
            <w:shd w:val="clear" w:color="auto" w:fill="auto"/>
            <w:noWrap/>
            <w:vAlign w:val="center"/>
            <w:hideMark/>
          </w:tcPr>
          <w:p w14:paraId="0F1E5210"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20%</w:t>
            </w:r>
          </w:p>
        </w:tc>
        <w:tc>
          <w:tcPr>
            <w:tcW w:w="1200" w:type="dxa"/>
            <w:tcBorders>
              <w:top w:val="nil"/>
              <w:left w:val="nil"/>
              <w:bottom w:val="single" w:sz="4" w:space="0" w:color="auto"/>
              <w:right w:val="single" w:sz="4" w:space="0" w:color="auto"/>
            </w:tcBorders>
            <w:shd w:val="clear" w:color="auto" w:fill="auto"/>
            <w:noWrap/>
            <w:vAlign w:val="center"/>
            <w:hideMark/>
          </w:tcPr>
          <w:p w14:paraId="193EE3D1"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0%</w:t>
            </w:r>
          </w:p>
        </w:tc>
        <w:tc>
          <w:tcPr>
            <w:tcW w:w="1200" w:type="dxa"/>
            <w:tcBorders>
              <w:top w:val="nil"/>
              <w:left w:val="nil"/>
              <w:bottom w:val="single" w:sz="4" w:space="0" w:color="auto"/>
              <w:right w:val="single" w:sz="4" w:space="0" w:color="auto"/>
            </w:tcBorders>
            <w:shd w:val="clear" w:color="auto" w:fill="auto"/>
            <w:noWrap/>
            <w:vAlign w:val="center"/>
            <w:hideMark/>
          </w:tcPr>
          <w:p w14:paraId="1CB67EA7"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80%</w:t>
            </w:r>
          </w:p>
        </w:tc>
        <w:tc>
          <w:tcPr>
            <w:tcW w:w="1200" w:type="dxa"/>
            <w:tcBorders>
              <w:top w:val="nil"/>
              <w:left w:val="nil"/>
              <w:bottom w:val="single" w:sz="4" w:space="0" w:color="auto"/>
              <w:right w:val="single" w:sz="4" w:space="0" w:color="auto"/>
            </w:tcBorders>
            <w:shd w:val="clear" w:color="auto" w:fill="auto"/>
            <w:noWrap/>
            <w:vAlign w:val="center"/>
            <w:hideMark/>
          </w:tcPr>
          <w:p w14:paraId="20258936"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100%</w:t>
            </w:r>
          </w:p>
        </w:tc>
      </w:tr>
      <w:tr w:rsidR="000F0214" w:rsidRPr="000F0214" w14:paraId="0977D724" w14:textId="77777777" w:rsidTr="000F0214">
        <w:trPr>
          <w:trHeight w:val="315"/>
          <w:jc w:val="center"/>
        </w:trPr>
        <w:tc>
          <w:tcPr>
            <w:tcW w:w="2740" w:type="dxa"/>
            <w:tcBorders>
              <w:top w:val="nil"/>
              <w:left w:val="single" w:sz="4" w:space="0" w:color="auto"/>
              <w:bottom w:val="single" w:sz="4" w:space="0" w:color="auto"/>
              <w:right w:val="single" w:sz="4" w:space="0" w:color="auto"/>
            </w:tcBorders>
            <w:shd w:val="clear" w:color="auto" w:fill="auto"/>
            <w:vAlign w:val="center"/>
            <w:hideMark/>
          </w:tcPr>
          <w:p w14:paraId="36C487B2" w14:textId="77777777" w:rsidR="000F0214" w:rsidRPr="000F0214" w:rsidRDefault="000F0214" w:rsidP="000F0214">
            <w:pPr>
              <w:spacing w:after="0" w:line="240" w:lineRule="auto"/>
              <w:rPr>
                <w:rFonts w:ascii="Times New Roman" w:eastAsia="Times New Roman" w:hAnsi="Times New Roman" w:cs="Times New Roman"/>
                <w:b/>
                <w:bCs/>
                <w:color w:val="000000"/>
                <w:sz w:val="24"/>
                <w:szCs w:val="24"/>
                <w:lang w:eastAsia="es-CO"/>
              </w:rPr>
            </w:pPr>
            <w:r w:rsidRPr="000F0214">
              <w:rPr>
                <w:rFonts w:ascii="Times New Roman" w:eastAsia="Times New Roman" w:hAnsi="Times New Roman" w:cs="Times New Roman"/>
                <w:b/>
                <w:bCs/>
                <w:color w:val="000000"/>
                <w:sz w:val="24"/>
                <w:szCs w:val="24"/>
                <w:lang w:eastAsia="es-CO"/>
              </w:rPr>
              <w:t xml:space="preserve">Distribución Propuesta </w:t>
            </w:r>
          </w:p>
        </w:tc>
        <w:tc>
          <w:tcPr>
            <w:tcW w:w="1360" w:type="dxa"/>
            <w:tcBorders>
              <w:top w:val="nil"/>
              <w:left w:val="nil"/>
              <w:bottom w:val="single" w:sz="4" w:space="0" w:color="auto"/>
              <w:right w:val="single" w:sz="4" w:space="0" w:color="auto"/>
            </w:tcBorders>
            <w:shd w:val="clear" w:color="auto" w:fill="auto"/>
            <w:noWrap/>
            <w:vAlign w:val="center"/>
            <w:hideMark/>
          </w:tcPr>
          <w:p w14:paraId="2C968CDC"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26A69B8E"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60AA62F0"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50%</w:t>
            </w:r>
          </w:p>
        </w:tc>
        <w:tc>
          <w:tcPr>
            <w:tcW w:w="1200" w:type="dxa"/>
            <w:tcBorders>
              <w:top w:val="nil"/>
              <w:left w:val="nil"/>
              <w:bottom w:val="single" w:sz="4" w:space="0" w:color="auto"/>
              <w:right w:val="single" w:sz="4" w:space="0" w:color="auto"/>
            </w:tcBorders>
            <w:shd w:val="clear" w:color="auto" w:fill="auto"/>
            <w:noWrap/>
            <w:vAlign w:val="center"/>
            <w:hideMark/>
          </w:tcPr>
          <w:p w14:paraId="03A26E8D" w14:textId="77777777" w:rsidR="000F0214" w:rsidRPr="000F0214" w:rsidRDefault="000F0214" w:rsidP="000F0214">
            <w:pPr>
              <w:spacing w:after="0" w:line="240" w:lineRule="auto"/>
              <w:jc w:val="center"/>
              <w:rPr>
                <w:rFonts w:ascii="Times New Roman" w:eastAsia="Times New Roman" w:hAnsi="Times New Roman" w:cs="Times New Roman"/>
                <w:color w:val="000000"/>
                <w:lang w:eastAsia="es-CO"/>
              </w:rPr>
            </w:pPr>
            <w:r w:rsidRPr="000F0214">
              <w:rPr>
                <w:rFonts w:ascii="Times New Roman" w:eastAsia="Times New Roman" w:hAnsi="Times New Roman" w:cs="Times New Roman"/>
                <w:color w:val="000000"/>
                <w:lang w:eastAsia="es-CO"/>
              </w:rPr>
              <w:t>50%</w:t>
            </w:r>
          </w:p>
        </w:tc>
      </w:tr>
      <w:tr w:rsidR="000F0214" w:rsidRPr="000F0214" w14:paraId="71BE8444" w14:textId="77777777" w:rsidTr="000F0214">
        <w:trPr>
          <w:trHeight w:val="525"/>
          <w:jc w:val="center"/>
        </w:trPr>
        <w:tc>
          <w:tcPr>
            <w:tcW w:w="77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585313B" w14:textId="77777777" w:rsidR="000F0214" w:rsidRPr="000F0214" w:rsidRDefault="000F0214" w:rsidP="000F0214">
            <w:pPr>
              <w:spacing w:after="0" w:line="240" w:lineRule="auto"/>
              <w:rPr>
                <w:rFonts w:ascii="Times New Roman" w:eastAsia="Times New Roman" w:hAnsi="Times New Roman" w:cs="Times New Roman"/>
                <w:color w:val="000000"/>
                <w:sz w:val="20"/>
                <w:szCs w:val="20"/>
                <w:lang w:eastAsia="es-CO"/>
              </w:rPr>
            </w:pPr>
            <w:r w:rsidRPr="000F0214">
              <w:rPr>
                <w:rFonts w:ascii="Times New Roman" w:eastAsia="Times New Roman" w:hAnsi="Times New Roman" w:cs="Times New Roman"/>
                <w:color w:val="000000"/>
                <w:sz w:val="20"/>
                <w:szCs w:val="20"/>
                <w:lang w:eastAsia="es-CO"/>
              </w:rPr>
              <w:lastRenderedPageBreak/>
              <w:t>*ESPACIO PUBLICO = Contraprestación por el uso y goce temporal y exclusivo de las zonas de uso público</w:t>
            </w:r>
          </w:p>
        </w:tc>
      </w:tr>
      <w:tr w:rsidR="000F0214" w:rsidRPr="000F0214" w14:paraId="51DA773D" w14:textId="77777777" w:rsidTr="000F0214">
        <w:trPr>
          <w:trHeight w:val="285"/>
          <w:jc w:val="center"/>
        </w:trPr>
        <w:tc>
          <w:tcPr>
            <w:tcW w:w="7700" w:type="dxa"/>
            <w:gridSpan w:val="5"/>
            <w:tcBorders>
              <w:top w:val="single" w:sz="4" w:space="0" w:color="auto"/>
              <w:left w:val="single" w:sz="4" w:space="0" w:color="auto"/>
              <w:bottom w:val="single" w:sz="4" w:space="0" w:color="auto"/>
              <w:right w:val="single" w:sz="4" w:space="0" w:color="auto"/>
            </w:tcBorders>
            <w:shd w:val="clear" w:color="auto" w:fill="auto"/>
            <w:hideMark/>
          </w:tcPr>
          <w:p w14:paraId="34E50AC2" w14:textId="77777777" w:rsidR="000F0214" w:rsidRPr="000F0214" w:rsidRDefault="000F0214" w:rsidP="000F0214">
            <w:pPr>
              <w:spacing w:after="0" w:line="240" w:lineRule="auto"/>
              <w:rPr>
                <w:rFonts w:ascii="Times New Roman" w:eastAsia="Times New Roman" w:hAnsi="Times New Roman" w:cs="Times New Roman"/>
                <w:color w:val="000000"/>
                <w:sz w:val="20"/>
                <w:szCs w:val="20"/>
                <w:lang w:eastAsia="es-CO"/>
              </w:rPr>
            </w:pPr>
            <w:r w:rsidRPr="000F0214">
              <w:rPr>
                <w:rFonts w:ascii="Times New Roman" w:eastAsia="Times New Roman" w:hAnsi="Times New Roman" w:cs="Times New Roman"/>
                <w:color w:val="000000"/>
                <w:sz w:val="20"/>
                <w:szCs w:val="20"/>
                <w:lang w:eastAsia="es-CO"/>
              </w:rPr>
              <w:t>*INFRAS. =  Contraprestación por uso de infraestructura</w:t>
            </w:r>
          </w:p>
        </w:tc>
      </w:tr>
    </w:tbl>
    <w:p w14:paraId="63F902E6" w14:textId="77777777" w:rsidR="00357FA2" w:rsidRDefault="0030021B" w:rsidP="00357FA2">
      <w:pPr>
        <w:autoSpaceDE w:val="0"/>
        <w:autoSpaceDN w:val="0"/>
        <w:adjustRightInd w:val="0"/>
        <w:spacing w:after="0" w:line="360" w:lineRule="auto"/>
        <w:jc w:val="both"/>
        <w:rPr>
          <w:rFonts w:ascii="Times New Roman" w:hAnsi="Times New Roman" w:cs="Times New Roman"/>
          <w:color w:val="000000"/>
          <w:sz w:val="24"/>
          <w:szCs w:val="24"/>
          <w:lang w:eastAsia="es-ES"/>
        </w:rPr>
      </w:pPr>
      <w:r w:rsidRPr="004D0DF7">
        <w:rPr>
          <w:rFonts w:ascii="Times New Roman" w:hAnsi="Times New Roman" w:cs="Times New Roman"/>
          <w:color w:val="000000"/>
          <w:sz w:val="24"/>
          <w:szCs w:val="24"/>
          <w:lang w:eastAsia="es-ES"/>
        </w:rPr>
        <w:t xml:space="preserve"> </w:t>
      </w:r>
    </w:p>
    <w:p w14:paraId="0C37B127" w14:textId="48A25061" w:rsidR="00BC44DC" w:rsidRDefault="000E4747" w:rsidP="00357FA2">
      <w:pPr>
        <w:autoSpaceDE w:val="0"/>
        <w:autoSpaceDN w:val="0"/>
        <w:adjustRightInd w:val="0"/>
        <w:spacing w:after="0" w:line="360" w:lineRule="auto"/>
        <w:jc w:val="both"/>
        <w:rPr>
          <w:rFonts w:ascii="Times New Roman" w:eastAsia="Times New Roman" w:hAnsi="Times New Roman" w:cs="Times New Roman"/>
          <w:color w:val="000000"/>
          <w:sz w:val="24"/>
          <w:szCs w:val="24"/>
          <w:lang w:eastAsia="es-CO"/>
        </w:rPr>
      </w:pPr>
      <w:r w:rsidRPr="004D0DF7">
        <w:rPr>
          <w:rFonts w:ascii="Times New Roman" w:hAnsi="Times New Roman" w:cs="Times New Roman"/>
          <w:sz w:val="24"/>
          <w:szCs w:val="24"/>
          <w:lang w:val="es-MX"/>
        </w:rPr>
        <w:t xml:space="preserve">Cabe aclarar que tanto en la normatividad vigente como en el proyecto de ley </w:t>
      </w:r>
      <w:r w:rsidR="005C4CB0" w:rsidRPr="004D0DF7">
        <w:rPr>
          <w:rFonts w:ascii="Times New Roman" w:hAnsi="Times New Roman" w:cs="Times New Roman"/>
          <w:sz w:val="24"/>
          <w:szCs w:val="24"/>
          <w:lang w:val="es-MX"/>
        </w:rPr>
        <w:t>presentan</w:t>
      </w:r>
      <w:r w:rsidRPr="004D0DF7">
        <w:rPr>
          <w:rFonts w:ascii="Times New Roman" w:hAnsi="Times New Roman" w:cs="Times New Roman"/>
          <w:sz w:val="24"/>
          <w:szCs w:val="24"/>
          <w:lang w:val="es-MX"/>
        </w:rPr>
        <w:t xml:space="preserve"> dos </w:t>
      </w:r>
      <w:r w:rsidR="00137D07" w:rsidRPr="004D0DF7">
        <w:rPr>
          <w:rFonts w:ascii="Times New Roman" w:hAnsi="Times New Roman" w:cs="Times New Roman"/>
          <w:sz w:val="24"/>
          <w:szCs w:val="24"/>
          <w:lang w:val="es-MX"/>
        </w:rPr>
        <w:t>excepciones</w:t>
      </w:r>
      <w:r w:rsidRPr="004D0DF7">
        <w:rPr>
          <w:rFonts w:ascii="Times New Roman" w:hAnsi="Times New Roman" w:cs="Times New Roman"/>
          <w:sz w:val="24"/>
          <w:szCs w:val="24"/>
          <w:lang w:val="es-MX"/>
        </w:rPr>
        <w:t xml:space="preserve">, la primera es que en el caso de San </w:t>
      </w:r>
      <w:r w:rsidR="00477F59" w:rsidRPr="004D0DF7">
        <w:rPr>
          <w:rFonts w:ascii="Times New Roman" w:hAnsi="Times New Roman" w:cs="Times New Roman"/>
          <w:sz w:val="24"/>
          <w:szCs w:val="24"/>
          <w:lang w:val="es-MX"/>
        </w:rPr>
        <w:t>Andrés</w:t>
      </w:r>
      <w:r w:rsidRPr="004D0DF7">
        <w:rPr>
          <w:rFonts w:ascii="Times New Roman" w:hAnsi="Times New Roman" w:cs="Times New Roman"/>
          <w:sz w:val="24"/>
          <w:szCs w:val="24"/>
          <w:lang w:val="es-MX"/>
        </w:rPr>
        <w:t xml:space="preserve"> </w:t>
      </w:r>
      <w:r w:rsidR="00137D07" w:rsidRPr="004D0DF7">
        <w:rPr>
          <w:rFonts w:ascii="Times New Roman" w:hAnsi="Times New Roman" w:cs="Times New Roman"/>
          <w:sz w:val="24"/>
          <w:szCs w:val="24"/>
          <w:lang w:val="es-MX"/>
        </w:rPr>
        <w:t xml:space="preserve">al ser departamento y no haber munición o distrito </w:t>
      </w:r>
      <w:r w:rsidR="00477F59">
        <w:rPr>
          <w:rFonts w:ascii="Times New Roman" w:hAnsi="Times New Roman" w:cs="Times New Roman"/>
          <w:sz w:val="24"/>
          <w:szCs w:val="24"/>
          <w:lang w:val="es-MX"/>
        </w:rPr>
        <w:t>en la isla, la contraprestación</w:t>
      </w:r>
      <w:r w:rsidR="00137D07" w:rsidRPr="004D0DF7">
        <w:rPr>
          <w:rFonts w:ascii="Times New Roman" w:eastAsia="Times New Roman" w:hAnsi="Times New Roman" w:cs="Times New Roman"/>
          <w:color w:val="000000"/>
          <w:sz w:val="24"/>
          <w:szCs w:val="24"/>
          <w:lang w:eastAsia="es-CO"/>
        </w:rPr>
        <w:t xml:space="preserve"> por el uso y goce temporal y exclusivo de las zonas de uso público</w:t>
      </w:r>
      <w:r w:rsidR="00477F59">
        <w:rPr>
          <w:rFonts w:ascii="Times New Roman" w:eastAsia="Times New Roman" w:hAnsi="Times New Roman" w:cs="Times New Roman"/>
          <w:color w:val="000000"/>
          <w:sz w:val="24"/>
          <w:szCs w:val="24"/>
          <w:lang w:eastAsia="es-CO"/>
        </w:rPr>
        <w:t>,</w:t>
      </w:r>
      <w:r w:rsidR="00137D07" w:rsidRPr="004D0DF7">
        <w:rPr>
          <w:rFonts w:ascii="Times New Roman" w:eastAsia="Times New Roman" w:hAnsi="Times New Roman" w:cs="Times New Roman"/>
          <w:color w:val="000000"/>
          <w:sz w:val="24"/>
          <w:szCs w:val="24"/>
          <w:lang w:eastAsia="es-CO"/>
        </w:rPr>
        <w:t xml:space="preserve"> será girado al departamento en el mismo porcentaje.</w:t>
      </w:r>
      <w:r w:rsidR="005569AB" w:rsidRPr="004D0DF7">
        <w:rPr>
          <w:rFonts w:ascii="Times New Roman" w:eastAsia="Times New Roman" w:hAnsi="Times New Roman" w:cs="Times New Roman"/>
          <w:color w:val="000000"/>
          <w:sz w:val="24"/>
          <w:szCs w:val="24"/>
          <w:lang w:eastAsia="es-CO"/>
        </w:rPr>
        <w:t xml:space="preserve"> El otro caso es el de Barranquilla </w:t>
      </w:r>
      <w:r w:rsidR="005C4CB0" w:rsidRPr="004D0DF7">
        <w:rPr>
          <w:rFonts w:ascii="Times New Roman" w:eastAsia="Times New Roman" w:hAnsi="Times New Roman" w:cs="Times New Roman"/>
          <w:color w:val="000000"/>
          <w:sz w:val="24"/>
          <w:szCs w:val="24"/>
          <w:lang w:eastAsia="es-CO"/>
        </w:rPr>
        <w:t xml:space="preserve">que mediante la resolución 1882 de 2009 de </w:t>
      </w:r>
      <w:r w:rsidR="00CD1A4F" w:rsidRPr="004D0DF7">
        <w:rPr>
          <w:rFonts w:ascii="Times New Roman" w:eastAsia="Times New Roman" w:hAnsi="Times New Roman" w:cs="Times New Roman"/>
          <w:color w:val="000000"/>
          <w:sz w:val="24"/>
          <w:szCs w:val="24"/>
          <w:lang w:eastAsia="es-CO"/>
        </w:rPr>
        <w:t xml:space="preserve">INVIAS </w:t>
      </w:r>
      <w:r w:rsidR="005C4CB0" w:rsidRPr="004D0DF7">
        <w:rPr>
          <w:rFonts w:ascii="Times New Roman" w:eastAsia="Times New Roman" w:hAnsi="Times New Roman" w:cs="Times New Roman"/>
          <w:color w:val="000000"/>
          <w:sz w:val="24"/>
          <w:szCs w:val="24"/>
          <w:lang w:eastAsia="es-CO"/>
        </w:rPr>
        <w:t xml:space="preserve">cede el recaudo de la contraprestación portuaria a la Corporación Autónoma del Río Grande de la Magdalena – Cormagdalena. </w:t>
      </w:r>
    </w:p>
    <w:p w14:paraId="15F2880F" w14:textId="77777777" w:rsidR="00357FA2" w:rsidRPr="004D0DF7" w:rsidRDefault="00357FA2" w:rsidP="00357FA2">
      <w:pPr>
        <w:autoSpaceDE w:val="0"/>
        <w:autoSpaceDN w:val="0"/>
        <w:adjustRightInd w:val="0"/>
        <w:spacing w:after="0" w:line="360" w:lineRule="auto"/>
        <w:jc w:val="both"/>
        <w:rPr>
          <w:rFonts w:ascii="Times New Roman" w:eastAsia="Times New Roman" w:hAnsi="Times New Roman" w:cs="Times New Roman"/>
          <w:color w:val="000000"/>
          <w:sz w:val="24"/>
          <w:szCs w:val="24"/>
          <w:lang w:eastAsia="es-CO"/>
        </w:rPr>
      </w:pPr>
    </w:p>
    <w:p w14:paraId="4F93CCBB" w14:textId="3A7AFD47" w:rsidR="00E145F5" w:rsidRPr="004D0DF7" w:rsidRDefault="00BC44DC" w:rsidP="004D0DF7">
      <w:pPr>
        <w:spacing w:line="360" w:lineRule="auto"/>
        <w:jc w:val="both"/>
        <w:rPr>
          <w:rFonts w:ascii="Times New Roman" w:eastAsia="Times New Roman" w:hAnsi="Times New Roman" w:cs="Times New Roman"/>
          <w:color w:val="000000"/>
          <w:sz w:val="24"/>
          <w:szCs w:val="24"/>
          <w:lang w:eastAsia="es-CO"/>
        </w:rPr>
      </w:pPr>
      <w:r w:rsidRPr="004D0DF7">
        <w:rPr>
          <w:rFonts w:ascii="Times New Roman" w:eastAsia="Times New Roman" w:hAnsi="Times New Roman" w:cs="Times New Roman"/>
          <w:color w:val="000000"/>
          <w:sz w:val="24"/>
          <w:szCs w:val="24"/>
          <w:lang w:eastAsia="es-CO"/>
        </w:rPr>
        <w:t xml:space="preserve">La tabla a continuación </w:t>
      </w:r>
      <w:r w:rsidR="00E145F5" w:rsidRPr="004D0DF7">
        <w:rPr>
          <w:rFonts w:ascii="Times New Roman" w:eastAsia="Times New Roman" w:hAnsi="Times New Roman" w:cs="Times New Roman"/>
          <w:color w:val="000000"/>
          <w:sz w:val="24"/>
          <w:szCs w:val="24"/>
          <w:lang w:eastAsia="es-CO"/>
        </w:rPr>
        <w:t>expone los ingresos por contraprestación portuaria</w:t>
      </w:r>
      <w:r w:rsidR="00477F59">
        <w:rPr>
          <w:rFonts w:ascii="Times New Roman" w:eastAsia="Times New Roman" w:hAnsi="Times New Roman" w:cs="Times New Roman"/>
          <w:color w:val="000000"/>
          <w:sz w:val="24"/>
          <w:szCs w:val="24"/>
          <w:lang w:eastAsia="es-CO"/>
        </w:rPr>
        <w:t>,</w:t>
      </w:r>
      <w:r w:rsidR="00E145F5" w:rsidRPr="004D0DF7">
        <w:rPr>
          <w:rFonts w:ascii="Times New Roman" w:eastAsia="Times New Roman" w:hAnsi="Times New Roman" w:cs="Times New Roman"/>
          <w:color w:val="000000"/>
          <w:sz w:val="24"/>
          <w:szCs w:val="24"/>
          <w:lang w:eastAsia="es-CO"/>
        </w:rPr>
        <w:t xml:space="preserve"> por uso y goce temporal y exclusivo de las zonas de uso público de los distritos y los municipios </w:t>
      </w:r>
      <w:r w:rsidR="000D08D0" w:rsidRPr="004D0DF7">
        <w:rPr>
          <w:rFonts w:ascii="Times New Roman" w:eastAsia="Times New Roman" w:hAnsi="Times New Roman" w:cs="Times New Roman"/>
          <w:color w:val="000000"/>
          <w:sz w:val="24"/>
          <w:szCs w:val="24"/>
          <w:lang w:eastAsia="es-CO"/>
        </w:rPr>
        <w:t>donde operan puertos marítimos entre los años 2004- 2014</w:t>
      </w:r>
      <w:r w:rsidR="00477F59">
        <w:rPr>
          <w:rFonts w:ascii="Times New Roman" w:eastAsia="Times New Roman" w:hAnsi="Times New Roman" w:cs="Times New Roman"/>
          <w:color w:val="000000"/>
          <w:sz w:val="24"/>
          <w:szCs w:val="24"/>
          <w:lang w:eastAsia="es-CO"/>
        </w:rPr>
        <w:t>;</w:t>
      </w:r>
      <w:r w:rsidR="000D08D0" w:rsidRPr="004D0DF7">
        <w:rPr>
          <w:rFonts w:ascii="Times New Roman" w:eastAsia="Times New Roman" w:hAnsi="Times New Roman" w:cs="Times New Roman"/>
          <w:color w:val="000000"/>
          <w:sz w:val="24"/>
          <w:szCs w:val="24"/>
          <w:lang w:eastAsia="es-CO"/>
        </w:rPr>
        <w:t xml:space="preserve"> información extraída d</w:t>
      </w:r>
      <w:r w:rsidR="00477F59">
        <w:rPr>
          <w:rFonts w:ascii="Times New Roman" w:eastAsia="Times New Roman" w:hAnsi="Times New Roman" w:cs="Times New Roman"/>
          <w:color w:val="000000"/>
          <w:sz w:val="24"/>
          <w:szCs w:val="24"/>
          <w:lang w:eastAsia="es-CO"/>
        </w:rPr>
        <w:t>el proyecto de ley 015 de 2015 S</w:t>
      </w:r>
      <w:r w:rsidR="000D08D0" w:rsidRPr="004D0DF7">
        <w:rPr>
          <w:rFonts w:ascii="Times New Roman" w:eastAsia="Times New Roman" w:hAnsi="Times New Roman" w:cs="Times New Roman"/>
          <w:color w:val="000000"/>
          <w:sz w:val="24"/>
          <w:szCs w:val="24"/>
          <w:lang w:eastAsia="es-CO"/>
        </w:rPr>
        <w:t xml:space="preserve">enado, debido a que desde el 2010 </w:t>
      </w:r>
      <w:r w:rsidR="00CD1A4F" w:rsidRPr="004D0DF7">
        <w:rPr>
          <w:rFonts w:ascii="Times New Roman" w:eastAsia="Times New Roman" w:hAnsi="Times New Roman" w:cs="Times New Roman"/>
          <w:color w:val="000000"/>
          <w:sz w:val="24"/>
          <w:szCs w:val="24"/>
          <w:lang w:eastAsia="es-CO"/>
        </w:rPr>
        <w:t>INVIAS</w:t>
      </w:r>
      <w:r w:rsidR="000D08D0" w:rsidRPr="004D0DF7">
        <w:rPr>
          <w:rFonts w:ascii="Times New Roman" w:eastAsia="Times New Roman" w:hAnsi="Times New Roman" w:cs="Times New Roman"/>
          <w:color w:val="000000"/>
          <w:sz w:val="24"/>
          <w:szCs w:val="24"/>
          <w:lang w:eastAsia="es-CO"/>
        </w:rPr>
        <w:t xml:space="preserve"> no recibe contraprestación de los puertos de parte de Barranquilla debido a que son giradas a </w:t>
      </w:r>
      <w:r w:rsidR="00965861" w:rsidRPr="004D0DF7">
        <w:rPr>
          <w:rFonts w:ascii="Times New Roman" w:eastAsia="Times New Roman" w:hAnsi="Times New Roman" w:cs="Times New Roman"/>
          <w:color w:val="000000"/>
          <w:sz w:val="24"/>
          <w:szCs w:val="24"/>
          <w:lang w:eastAsia="es-CO"/>
        </w:rPr>
        <w:t>Cormagdale</w:t>
      </w:r>
      <w:r w:rsidR="00965861">
        <w:rPr>
          <w:rFonts w:ascii="Times New Roman" w:eastAsia="Times New Roman" w:hAnsi="Times New Roman" w:cs="Times New Roman"/>
          <w:color w:val="000000"/>
          <w:sz w:val="24"/>
          <w:szCs w:val="24"/>
          <w:lang w:eastAsia="es-CO"/>
        </w:rPr>
        <w:t xml:space="preserve">na, </w:t>
      </w:r>
      <w:r w:rsidR="00965861" w:rsidRPr="004D0DF7">
        <w:rPr>
          <w:rFonts w:ascii="Times New Roman" w:eastAsia="Times New Roman" w:hAnsi="Times New Roman" w:cs="Times New Roman"/>
          <w:color w:val="000000"/>
          <w:sz w:val="24"/>
          <w:szCs w:val="24"/>
          <w:lang w:eastAsia="es-CO"/>
        </w:rPr>
        <w:t>información</w:t>
      </w:r>
      <w:r w:rsidR="000D08D0" w:rsidRPr="004D0DF7">
        <w:rPr>
          <w:rFonts w:ascii="Times New Roman" w:eastAsia="Times New Roman" w:hAnsi="Times New Roman" w:cs="Times New Roman"/>
          <w:color w:val="000000"/>
          <w:sz w:val="24"/>
          <w:szCs w:val="24"/>
          <w:lang w:eastAsia="es-CO"/>
        </w:rPr>
        <w:t xml:space="preserve"> </w:t>
      </w:r>
      <w:r w:rsidR="00477F59">
        <w:rPr>
          <w:rFonts w:ascii="Times New Roman" w:eastAsia="Times New Roman" w:hAnsi="Times New Roman" w:cs="Times New Roman"/>
          <w:color w:val="000000"/>
          <w:sz w:val="24"/>
          <w:szCs w:val="24"/>
          <w:lang w:eastAsia="es-CO"/>
        </w:rPr>
        <w:t xml:space="preserve">que </w:t>
      </w:r>
      <w:r w:rsidR="000D08D0" w:rsidRPr="004D0DF7">
        <w:rPr>
          <w:rFonts w:ascii="Times New Roman" w:eastAsia="Times New Roman" w:hAnsi="Times New Roman" w:cs="Times New Roman"/>
          <w:color w:val="000000"/>
          <w:sz w:val="24"/>
          <w:szCs w:val="24"/>
          <w:lang w:eastAsia="es-CO"/>
        </w:rPr>
        <w:t xml:space="preserve">se encuentra parcial. </w:t>
      </w:r>
    </w:p>
    <w:tbl>
      <w:tblPr>
        <w:tblW w:w="7997" w:type="dxa"/>
        <w:jc w:val="center"/>
        <w:tblCellMar>
          <w:left w:w="70" w:type="dxa"/>
          <w:right w:w="70" w:type="dxa"/>
        </w:tblCellMar>
        <w:tblLook w:val="04A0" w:firstRow="1" w:lastRow="0" w:firstColumn="1" w:lastColumn="0" w:noHBand="0" w:noVBand="1"/>
      </w:tblPr>
      <w:tblGrid>
        <w:gridCol w:w="2417"/>
        <w:gridCol w:w="1649"/>
        <w:gridCol w:w="1246"/>
        <w:gridCol w:w="1439"/>
        <w:gridCol w:w="1246"/>
      </w:tblGrid>
      <w:tr w:rsidR="00C33460" w:rsidRPr="00C33460" w14:paraId="24EA8EBC" w14:textId="77777777" w:rsidTr="00C33460">
        <w:trPr>
          <w:trHeight w:val="250"/>
          <w:jc w:val="center"/>
        </w:trPr>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21F82C"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ZONA PORTUARIA</w:t>
            </w:r>
          </w:p>
        </w:tc>
        <w:tc>
          <w:tcPr>
            <w:tcW w:w="5580" w:type="dxa"/>
            <w:gridSpan w:val="4"/>
            <w:tcBorders>
              <w:top w:val="single" w:sz="4" w:space="0" w:color="auto"/>
              <w:left w:val="nil"/>
              <w:bottom w:val="single" w:sz="4" w:space="0" w:color="auto"/>
              <w:right w:val="single" w:sz="4" w:space="0" w:color="000000"/>
            </w:tcBorders>
            <w:shd w:val="clear" w:color="auto" w:fill="auto"/>
            <w:vAlign w:val="bottom"/>
            <w:hideMark/>
          </w:tcPr>
          <w:p w14:paraId="563AB2CF"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2004 - 2015</w:t>
            </w:r>
          </w:p>
        </w:tc>
      </w:tr>
      <w:tr w:rsidR="00C33460" w:rsidRPr="00C33460" w14:paraId="74480826" w14:textId="77777777" w:rsidTr="00C33460">
        <w:trPr>
          <w:trHeight w:val="250"/>
          <w:jc w:val="center"/>
        </w:trPr>
        <w:tc>
          <w:tcPr>
            <w:tcW w:w="2417" w:type="dxa"/>
            <w:vMerge/>
            <w:tcBorders>
              <w:top w:val="single" w:sz="4" w:space="0" w:color="auto"/>
              <w:left w:val="single" w:sz="4" w:space="0" w:color="auto"/>
              <w:bottom w:val="single" w:sz="4" w:space="0" w:color="auto"/>
              <w:right w:val="single" w:sz="4" w:space="0" w:color="auto"/>
            </w:tcBorders>
            <w:vAlign w:val="center"/>
            <w:hideMark/>
          </w:tcPr>
          <w:p w14:paraId="55728C7A" w14:textId="77777777" w:rsidR="00C33460" w:rsidRPr="00C33460" w:rsidRDefault="00C33460" w:rsidP="00C33460">
            <w:pPr>
              <w:spacing w:after="0" w:line="240" w:lineRule="auto"/>
              <w:rPr>
                <w:rFonts w:ascii="Times New Roman" w:eastAsia="Times New Roman" w:hAnsi="Times New Roman" w:cs="Times New Roman"/>
                <w:b/>
                <w:bCs/>
                <w:color w:val="000000"/>
                <w:sz w:val="24"/>
                <w:szCs w:val="24"/>
                <w:lang w:eastAsia="es-CO"/>
              </w:rPr>
            </w:pPr>
          </w:p>
        </w:tc>
        <w:tc>
          <w:tcPr>
            <w:tcW w:w="1649" w:type="dxa"/>
            <w:tcBorders>
              <w:top w:val="nil"/>
              <w:left w:val="nil"/>
              <w:bottom w:val="single" w:sz="4" w:space="0" w:color="auto"/>
              <w:right w:val="nil"/>
            </w:tcBorders>
            <w:shd w:val="clear" w:color="auto" w:fill="auto"/>
            <w:noWrap/>
            <w:vAlign w:val="bottom"/>
            <w:hideMark/>
          </w:tcPr>
          <w:p w14:paraId="2683F76B"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ALCALDIA</w:t>
            </w:r>
          </w:p>
        </w:tc>
        <w:tc>
          <w:tcPr>
            <w:tcW w:w="26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78835"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INVIAS</w:t>
            </w:r>
          </w:p>
        </w:tc>
        <w:tc>
          <w:tcPr>
            <w:tcW w:w="124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F125E8"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TOTAL</w:t>
            </w:r>
          </w:p>
        </w:tc>
      </w:tr>
      <w:tr w:rsidR="00C33460" w:rsidRPr="00C33460" w14:paraId="4B64BA9B" w14:textId="77777777" w:rsidTr="00C33460">
        <w:trPr>
          <w:trHeight w:val="262"/>
          <w:jc w:val="center"/>
        </w:trPr>
        <w:tc>
          <w:tcPr>
            <w:tcW w:w="2417" w:type="dxa"/>
            <w:vMerge/>
            <w:tcBorders>
              <w:top w:val="single" w:sz="4" w:space="0" w:color="auto"/>
              <w:left w:val="single" w:sz="4" w:space="0" w:color="auto"/>
              <w:bottom w:val="single" w:sz="4" w:space="0" w:color="auto"/>
              <w:right w:val="single" w:sz="4" w:space="0" w:color="auto"/>
            </w:tcBorders>
            <w:vAlign w:val="center"/>
            <w:hideMark/>
          </w:tcPr>
          <w:p w14:paraId="0A6D95F7" w14:textId="77777777" w:rsidR="00C33460" w:rsidRPr="00C33460" w:rsidRDefault="00C33460" w:rsidP="00C33460">
            <w:pPr>
              <w:spacing w:after="0" w:line="240" w:lineRule="auto"/>
              <w:rPr>
                <w:rFonts w:ascii="Times New Roman" w:eastAsia="Times New Roman" w:hAnsi="Times New Roman" w:cs="Times New Roman"/>
                <w:b/>
                <w:bCs/>
                <w:color w:val="000000"/>
                <w:sz w:val="24"/>
                <w:szCs w:val="24"/>
                <w:lang w:eastAsia="es-CO"/>
              </w:rPr>
            </w:pPr>
          </w:p>
        </w:tc>
        <w:tc>
          <w:tcPr>
            <w:tcW w:w="289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91ED775"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ESPACIO PUBLICO</w:t>
            </w:r>
          </w:p>
        </w:tc>
        <w:tc>
          <w:tcPr>
            <w:tcW w:w="1439" w:type="dxa"/>
            <w:tcBorders>
              <w:top w:val="nil"/>
              <w:left w:val="nil"/>
              <w:bottom w:val="single" w:sz="4" w:space="0" w:color="auto"/>
              <w:right w:val="single" w:sz="4" w:space="0" w:color="auto"/>
            </w:tcBorders>
            <w:shd w:val="clear" w:color="auto" w:fill="auto"/>
            <w:noWrap/>
            <w:vAlign w:val="bottom"/>
            <w:hideMark/>
          </w:tcPr>
          <w:p w14:paraId="1F3C7C39" w14:textId="77777777" w:rsidR="00C33460" w:rsidRPr="00C33460" w:rsidRDefault="00C33460" w:rsidP="00C33460">
            <w:pPr>
              <w:spacing w:after="0" w:line="240" w:lineRule="auto"/>
              <w:jc w:val="center"/>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INFRAES.</w:t>
            </w:r>
          </w:p>
        </w:tc>
        <w:tc>
          <w:tcPr>
            <w:tcW w:w="1245" w:type="dxa"/>
            <w:vMerge/>
            <w:tcBorders>
              <w:top w:val="nil"/>
              <w:left w:val="single" w:sz="4" w:space="0" w:color="auto"/>
              <w:bottom w:val="single" w:sz="4" w:space="0" w:color="000000"/>
              <w:right w:val="single" w:sz="4" w:space="0" w:color="auto"/>
            </w:tcBorders>
            <w:vAlign w:val="center"/>
            <w:hideMark/>
          </w:tcPr>
          <w:p w14:paraId="6E764C94" w14:textId="77777777" w:rsidR="00C33460" w:rsidRPr="00C33460" w:rsidRDefault="00C33460" w:rsidP="00C33460">
            <w:pPr>
              <w:spacing w:after="0" w:line="240" w:lineRule="auto"/>
              <w:rPr>
                <w:rFonts w:ascii="Times New Roman" w:eastAsia="Times New Roman" w:hAnsi="Times New Roman" w:cs="Times New Roman"/>
                <w:b/>
                <w:bCs/>
                <w:color w:val="000000"/>
                <w:sz w:val="24"/>
                <w:szCs w:val="24"/>
                <w:lang w:eastAsia="es-CO"/>
              </w:rPr>
            </w:pPr>
          </w:p>
        </w:tc>
      </w:tr>
      <w:tr w:rsidR="00C33460" w:rsidRPr="00C33460" w14:paraId="02638819"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7257BB6D"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BARRANQUILLA</w:t>
            </w:r>
          </w:p>
        </w:tc>
        <w:tc>
          <w:tcPr>
            <w:tcW w:w="1649" w:type="dxa"/>
            <w:tcBorders>
              <w:top w:val="nil"/>
              <w:left w:val="nil"/>
              <w:bottom w:val="single" w:sz="4" w:space="0" w:color="auto"/>
              <w:right w:val="single" w:sz="4" w:space="0" w:color="auto"/>
            </w:tcBorders>
            <w:shd w:val="clear" w:color="auto" w:fill="auto"/>
            <w:noWrap/>
            <w:vAlign w:val="bottom"/>
            <w:hideMark/>
          </w:tcPr>
          <w:p w14:paraId="2ABE2CC0"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u w:val="single"/>
                <w:lang w:eastAsia="es-CO"/>
              </w:rPr>
            </w:pPr>
            <w:r w:rsidRPr="00C33460">
              <w:rPr>
                <w:rFonts w:ascii="Times New Roman" w:eastAsia="Times New Roman" w:hAnsi="Times New Roman" w:cs="Times New Roman"/>
                <w:color w:val="000000"/>
                <w:sz w:val="24"/>
                <w:szCs w:val="24"/>
                <w:u w:val="single"/>
                <w:lang w:eastAsia="es-CO"/>
              </w:rPr>
              <w:t>17.508</w:t>
            </w:r>
          </w:p>
        </w:tc>
        <w:tc>
          <w:tcPr>
            <w:tcW w:w="1245" w:type="dxa"/>
            <w:tcBorders>
              <w:top w:val="nil"/>
              <w:left w:val="nil"/>
              <w:bottom w:val="single" w:sz="4" w:space="0" w:color="auto"/>
              <w:right w:val="single" w:sz="4" w:space="0" w:color="auto"/>
            </w:tcBorders>
            <w:shd w:val="clear" w:color="auto" w:fill="auto"/>
            <w:noWrap/>
            <w:vAlign w:val="bottom"/>
            <w:hideMark/>
          </w:tcPr>
          <w:p w14:paraId="5CC787CE"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u w:val="single"/>
                <w:lang w:eastAsia="es-CO"/>
              </w:rPr>
            </w:pPr>
            <w:r w:rsidRPr="00C33460">
              <w:rPr>
                <w:rFonts w:ascii="Times New Roman" w:eastAsia="Times New Roman" w:hAnsi="Times New Roman" w:cs="Times New Roman"/>
                <w:color w:val="000000"/>
                <w:sz w:val="24"/>
                <w:szCs w:val="24"/>
                <w:u w:val="single"/>
                <w:lang w:eastAsia="es-CO"/>
              </w:rPr>
              <w:t>70.033</w:t>
            </w:r>
          </w:p>
        </w:tc>
        <w:tc>
          <w:tcPr>
            <w:tcW w:w="1439" w:type="dxa"/>
            <w:tcBorders>
              <w:top w:val="nil"/>
              <w:left w:val="nil"/>
              <w:bottom w:val="single" w:sz="4" w:space="0" w:color="auto"/>
              <w:right w:val="single" w:sz="4" w:space="0" w:color="auto"/>
            </w:tcBorders>
            <w:shd w:val="clear" w:color="auto" w:fill="auto"/>
            <w:noWrap/>
            <w:vAlign w:val="bottom"/>
            <w:hideMark/>
          </w:tcPr>
          <w:p w14:paraId="6DB1E3AB"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u w:val="single"/>
                <w:lang w:eastAsia="es-CO"/>
              </w:rPr>
            </w:pPr>
            <w:r w:rsidRPr="00C33460">
              <w:rPr>
                <w:rFonts w:ascii="Times New Roman" w:eastAsia="Times New Roman" w:hAnsi="Times New Roman" w:cs="Times New Roman"/>
                <w:color w:val="000000"/>
                <w:sz w:val="24"/>
                <w:szCs w:val="24"/>
                <w:u w:val="single"/>
                <w:lang w:eastAsia="es-CO"/>
              </w:rPr>
              <w:t>16.688</w:t>
            </w:r>
          </w:p>
        </w:tc>
        <w:tc>
          <w:tcPr>
            <w:tcW w:w="1245" w:type="dxa"/>
            <w:tcBorders>
              <w:top w:val="nil"/>
              <w:left w:val="nil"/>
              <w:bottom w:val="single" w:sz="4" w:space="0" w:color="auto"/>
              <w:right w:val="single" w:sz="4" w:space="0" w:color="auto"/>
            </w:tcBorders>
            <w:shd w:val="clear" w:color="auto" w:fill="auto"/>
            <w:noWrap/>
            <w:vAlign w:val="bottom"/>
            <w:hideMark/>
          </w:tcPr>
          <w:p w14:paraId="5C77FE4C"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u w:val="single"/>
                <w:lang w:eastAsia="es-CO"/>
              </w:rPr>
            </w:pPr>
            <w:r w:rsidRPr="00C33460">
              <w:rPr>
                <w:rFonts w:ascii="Times New Roman" w:eastAsia="Times New Roman" w:hAnsi="Times New Roman" w:cs="Times New Roman"/>
                <w:color w:val="000000"/>
                <w:sz w:val="24"/>
                <w:szCs w:val="24"/>
                <w:u w:val="single"/>
                <w:lang w:eastAsia="es-CO"/>
              </w:rPr>
              <w:t>104.229</w:t>
            </w:r>
          </w:p>
        </w:tc>
      </w:tr>
      <w:tr w:rsidR="00C33460" w:rsidRPr="00C33460" w14:paraId="74A2064C"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3F68DC6E"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RIOHACHA</w:t>
            </w:r>
          </w:p>
        </w:tc>
        <w:tc>
          <w:tcPr>
            <w:tcW w:w="1649" w:type="dxa"/>
            <w:tcBorders>
              <w:top w:val="nil"/>
              <w:left w:val="nil"/>
              <w:bottom w:val="single" w:sz="4" w:space="0" w:color="auto"/>
              <w:right w:val="single" w:sz="4" w:space="0" w:color="auto"/>
            </w:tcBorders>
            <w:shd w:val="clear" w:color="auto" w:fill="auto"/>
            <w:noWrap/>
            <w:vAlign w:val="bottom"/>
            <w:hideMark/>
          </w:tcPr>
          <w:p w14:paraId="34DD4E64"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13.120</w:t>
            </w:r>
          </w:p>
        </w:tc>
        <w:tc>
          <w:tcPr>
            <w:tcW w:w="1245" w:type="dxa"/>
            <w:tcBorders>
              <w:top w:val="nil"/>
              <w:left w:val="nil"/>
              <w:bottom w:val="single" w:sz="4" w:space="0" w:color="auto"/>
              <w:right w:val="single" w:sz="4" w:space="0" w:color="auto"/>
            </w:tcBorders>
            <w:shd w:val="clear" w:color="auto" w:fill="auto"/>
            <w:noWrap/>
            <w:vAlign w:val="bottom"/>
            <w:hideMark/>
          </w:tcPr>
          <w:p w14:paraId="2915286C"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52.479</w:t>
            </w:r>
          </w:p>
        </w:tc>
        <w:tc>
          <w:tcPr>
            <w:tcW w:w="1439" w:type="dxa"/>
            <w:tcBorders>
              <w:top w:val="nil"/>
              <w:left w:val="nil"/>
              <w:bottom w:val="single" w:sz="4" w:space="0" w:color="auto"/>
              <w:right w:val="single" w:sz="4" w:space="0" w:color="auto"/>
            </w:tcBorders>
            <w:shd w:val="clear" w:color="auto" w:fill="auto"/>
            <w:noWrap/>
            <w:vAlign w:val="bottom"/>
            <w:hideMark/>
          </w:tcPr>
          <w:p w14:paraId="2BBC85C3"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18.554</w:t>
            </w:r>
          </w:p>
        </w:tc>
        <w:tc>
          <w:tcPr>
            <w:tcW w:w="1245" w:type="dxa"/>
            <w:tcBorders>
              <w:top w:val="nil"/>
              <w:left w:val="nil"/>
              <w:bottom w:val="single" w:sz="4" w:space="0" w:color="auto"/>
              <w:right w:val="single" w:sz="4" w:space="0" w:color="auto"/>
            </w:tcBorders>
            <w:shd w:val="clear" w:color="auto" w:fill="auto"/>
            <w:noWrap/>
            <w:vAlign w:val="bottom"/>
            <w:hideMark/>
          </w:tcPr>
          <w:p w14:paraId="7A644B19"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84.153</w:t>
            </w:r>
          </w:p>
        </w:tc>
      </w:tr>
      <w:tr w:rsidR="00C33460" w:rsidRPr="00C33460" w14:paraId="7F49BAF3"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06D89A82"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CARTAGENA</w:t>
            </w:r>
          </w:p>
        </w:tc>
        <w:tc>
          <w:tcPr>
            <w:tcW w:w="1649" w:type="dxa"/>
            <w:tcBorders>
              <w:top w:val="nil"/>
              <w:left w:val="nil"/>
              <w:bottom w:val="single" w:sz="4" w:space="0" w:color="auto"/>
              <w:right w:val="single" w:sz="4" w:space="0" w:color="auto"/>
            </w:tcBorders>
            <w:shd w:val="clear" w:color="auto" w:fill="auto"/>
            <w:noWrap/>
            <w:vAlign w:val="bottom"/>
            <w:hideMark/>
          </w:tcPr>
          <w:p w14:paraId="3EAC1B4F"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32.622</w:t>
            </w:r>
          </w:p>
        </w:tc>
        <w:tc>
          <w:tcPr>
            <w:tcW w:w="1245" w:type="dxa"/>
            <w:tcBorders>
              <w:top w:val="nil"/>
              <w:left w:val="nil"/>
              <w:bottom w:val="single" w:sz="4" w:space="0" w:color="auto"/>
              <w:right w:val="single" w:sz="4" w:space="0" w:color="auto"/>
            </w:tcBorders>
            <w:shd w:val="clear" w:color="auto" w:fill="auto"/>
            <w:noWrap/>
            <w:vAlign w:val="bottom"/>
            <w:hideMark/>
          </w:tcPr>
          <w:p w14:paraId="6BA0745F"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130.488</w:t>
            </w:r>
          </w:p>
        </w:tc>
        <w:tc>
          <w:tcPr>
            <w:tcW w:w="1439" w:type="dxa"/>
            <w:tcBorders>
              <w:top w:val="nil"/>
              <w:left w:val="nil"/>
              <w:bottom w:val="single" w:sz="4" w:space="0" w:color="auto"/>
              <w:right w:val="single" w:sz="4" w:space="0" w:color="auto"/>
            </w:tcBorders>
            <w:shd w:val="clear" w:color="auto" w:fill="auto"/>
            <w:noWrap/>
            <w:vAlign w:val="bottom"/>
            <w:hideMark/>
          </w:tcPr>
          <w:p w14:paraId="059D5614"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81.005</w:t>
            </w:r>
          </w:p>
        </w:tc>
        <w:tc>
          <w:tcPr>
            <w:tcW w:w="1245" w:type="dxa"/>
            <w:tcBorders>
              <w:top w:val="nil"/>
              <w:left w:val="nil"/>
              <w:bottom w:val="single" w:sz="4" w:space="0" w:color="auto"/>
              <w:right w:val="single" w:sz="4" w:space="0" w:color="auto"/>
            </w:tcBorders>
            <w:shd w:val="clear" w:color="auto" w:fill="auto"/>
            <w:noWrap/>
            <w:vAlign w:val="bottom"/>
            <w:hideMark/>
          </w:tcPr>
          <w:p w14:paraId="7FFBF097"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244.115</w:t>
            </w:r>
          </w:p>
        </w:tc>
      </w:tr>
      <w:tr w:rsidR="00C33460" w:rsidRPr="00C33460" w14:paraId="32F3E04C"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4A960446"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COVEÑAS</w:t>
            </w:r>
          </w:p>
        </w:tc>
        <w:tc>
          <w:tcPr>
            <w:tcW w:w="1649" w:type="dxa"/>
            <w:tcBorders>
              <w:top w:val="nil"/>
              <w:left w:val="nil"/>
              <w:bottom w:val="single" w:sz="4" w:space="0" w:color="auto"/>
              <w:right w:val="single" w:sz="4" w:space="0" w:color="auto"/>
            </w:tcBorders>
            <w:shd w:val="clear" w:color="auto" w:fill="auto"/>
            <w:noWrap/>
            <w:vAlign w:val="bottom"/>
            <w:hideMark/>
          </w:tcPr>
          <w:p w14:paraId="782EBEFA"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1.920</w:t>
            </w:r>
          </w:p>
        </w:tc>
        <w:tc>
          <w:tcPr>
            <w:tcW w:w="1245" w:type="dxa"/>
            <w:tcBorders>
              <w:top w:val="nil"/>
              <w:left w:val="nil"/>
              <w:bottom w:val="single" w:sz="4" w:space="0" w:color="auto"/>
              <w:right w:val="single" w:sz="4" w:space="0" w:color="auto"/>
            </w:tcBorders>
            <w:shd w:val="clear" w:color="auto" w:fill="auto"/>
            <w:noWrap/>
            <w:vAlign w:val="bottom"/>
            <w:hideMark/>
          </w:tcPr>
          <w:p w14:paraId="34617CF3"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7.681</w:t>
            </w:r>
          </w:p>
        </w:tc>
        <w:tc>
          <w:tcPr>
            <w:tcW w:w="1439" w:type="dxa"/>
            <w:tcBorders>
              <w:top w:val="nil"/>
              <w:left w:val="nil"/>
              <w:bottom w:val="single" w:sz="4" w:space="0" w:color="auto"/>
              <w:right w:val="single" w:sz="4" w:space="0" w:color="auto"/>
            </w:tcBorders>
            <w:shd w:val="clear" w:color="auto" w:fill="auto"/>
            <w:noWrap/>
            <w:vAlign w:val="bottom"/>
            <w:hideMark/>
          </w:tcPr>
          <w:p w14:paraId="1B034122"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7.205</w:t>
            </w:r>
          </w:p>
        </w:tc>
        <w:tc>
          <w:tcPr>
            <w:tcW w:w="1245" w:type="dxa"/>
            <w:tcBorders>
              <w:top w:val="nil"/>
              <w:left w:val="nil"/>
              <w:bottom w:val="single" w:sz="4" w:space="0" w:color="auto"/>
              <w:right w:val="single" w:sz="4" w:space="0" w:color="auto"/>
            </w:tcBorders>
            <w:shd w:val="clear" w:color="auto" w:fill="auto"/>
            <w:noWrap/>
            <w:vAlign w:val="bottom"/>
            <w:hideMark/>
          </w:tcPr>
          <w:p w14:paraId="66E67A6F"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16.806</w:t>
            </w:r>
          </w:p>
        </w:tc>
      </w:tr>
      <w:tr w:rsidR="00C33460" w:rsidRPr="00C33460" w14:paraId="2A93EFBA"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50F093A2"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STA. MARTA</w:t>
            </w:r>
          </w:p>
        </w:tc>
        <w:tc>
          <w:tcPr>
            <w:tcW w:w="1649" w:type="dxa"/>
            <w:tcBorders>
              <w:top w:val="nil"/>
              <w:left w:val="nil"/>
              <w:bottom w:val="single" w:sz="4" w:space="0" w:color="auto"/>
              <w:right w:val="single" w:sz="4" w:space="0" w:color="auto"/>
            </w:tcBorders>
            <w:shd w:val="clear" w:color="auto" w:fill="auto"/>
            <w:noWrap/>
            <w:vAlign w:val="bottom"/>
            <w:hideMark/>
          </w:tcPr>
          <w:p w14:paraId="385C8764"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22.985</w:t>
            </w:r>
          </w:p>
        </w:tc>
        <w:tc>
          <w:tcPr>
            <w:tcW w:w="1245" w:type="dxa"/>
            <w:tcBorders>
              <w:top w:val="nil"/>
              <w:left w:val="nil"/>
              <w:bottom w:val="single" w:sz="4" w:space="0" w:color="auto"/>
              <w:right w:val="single" w:sz="4" w:space="0" w:color="auto"/>
            </w:tcBorders>
            <w:shd w:val="clear" w:color="auto" w:fill="auto"/>
            <w:noWrap/>
            <w:vAlign w:val="bottom"/>
            <w:hideMark/>
          </w:tcPr>
          <w:p w14:paraId="50C2E37D"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91.941</w:t>
            </w:r>
          </w:p>
        </w:tc>
        <w:tc>
          <w:tcPr>
            <w:tcW w:w="1439" w:type="dxa"/>
            <w:tcBorders>
              <w:top w:val="nil"/>
              <w:left w:val="nil"/>
              <w:bottom w:val="single" w:sz="4" w:space="0" w:color="auto"/>
              <w:right w:val="single" w:sz="4" w:space="0" w:color="auto"/>
            </w:tcBorders>
            <w:shd w:val="clear" w:color="auto" w:fill="auto"/>
            <w:noWrap/>
            <w:vAlign w:val="bottom"/>
            <w:hideMark/>
          </w:tcPr>
          <w:p w14:paraId="5F9E1C48"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36.563</w:t>
            </w:r>
          </w:p>
        </w:tc>
        <w:tc>
          <w:tcPr>
            <w:tcW w:w="1245" w:type="dxa"/>
            <w:tcBorders>
              <w:top w:val="nil"/>
              <w:left w:val="nil"/>
              <w:bottom w:val="single" w:sz="4" w:space="0" w:color="auto"/>
              <w:right w:val="single" w:sz="4" w:space="0" w:color="auto"/>
            </w:tcBorders>
            <w:shd w:val="clear" w:color="auto" w:fill="auto"/>
            <w:noWrap/>
            <w:vAlign w:val="bottom"/>
            <w:hideMark/>
          </w:tcPr>
          <w:p w14:paraId="4FAFE93F"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151.489</w:t>
            </w:r>
          </w:p>
        </w:tc>
      </w:tr>
      <w:tr w:rsidR="00C33460" w:rsidRPr="00C33460" w14:paraId="4AAE9169"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0860843F"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 xml:space="preserve">BUENAVENTURA </w:t>
            </w:r>
          </w:p>
        </w:tc>
        <w:tc>
          <w:tcPr>
            <w:tcW w:w="1649" w:type="dxa"/>
            <w:tcBorders>
              <w:top w:val="nil"/>
              <w:left w:val="nil"/>
              <w:bottom w:val="single" w:sz="4" w:space="0" w:color="auto"/>
              <w:right w:val="single" w:sz="4" w:space="0" w:color="auto"/>
            </w:tcBorders>
            <w:shd w:val="clear" w:color="auto" w:fill="auto"/>
            <w:noWrap/>
            <w:vAlign w:val="bottom"/>
            <w:hideMark/>
          </w:tcPr>
          <w:p w14:paraId="79BE17E9"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32.239</w:t>
            </w:r>
          </w:p>
        </w:tc>
        <w:tc>
          <w:tcPr>
            <w:tcW w:w="1245" w:type="dxa"/>
            <w:tcBorders>
              <w:top w:val="nil"/>
              <w:left w:val="nil"/>
              <w:bottom w:val="single" w:sz="4" w:space="0" w:color="auto"/>
              <w:right w:val="single" w:sz="4" w:space="0" w:color="auto"/>
            </w:tcBorders>
            <w:shd w:val="clear" w:color="auto" w:fill="auto"/>
            <w:noWrap/>
            <w:vAlign w:val="bottom"/>
            <w:hideMark/>
          </w:tcPr>
          <w:p w14:paraId="0CA83A3D"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128.956</w:t>
            </w:r>
          </w:p>
        </w:tc>
        <w:tc>
          <w:tcPr>
            <w:tcW w:w="1439" w:type="dxa"/>
            <w:tcBorders>
              <w:top w:val="nil"/>
              <w:left w:val="nil"/>
              <w:bottom w:val="single" w:sz="4" w:space="0" w:color="auto"/>
              <w:right w:val="single" w:sz="4" w:space="0" w:color="auto"/>
            </w:tcBorders>
            <w:shd w:val="clear" w:color="auto" w:fill="auto"/>
            <w:noWrap/>
            <w:vAlign w:val="bottom"/>
            <w:hideMark/>
          </w:tcPr>
          <w:p w14:paraId="2CCEDB8D"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122.079</w:t>
            </w:r>
          </w:p>
        </w:tc>
        <w:tc>
          <w:tcPr>
            <w:tcW w:w="1245" w:type="dxa"/>
            <w:tcBorders>
              <w:top w:val="nil"/>
              <w:left w:val="nil"/>
              <w:bottom w:val="single" w:sz="4" w:space="0" w:color="auto"/>
              <w:right w:val="single" w:sz="4" w:space="0" w:color="auto"/>
            </w:tcBorders>
            <w:shd w:val="clear" w:color="auto" w:fill="auto"/>
            <w:noWrap/>
            <w:vAlign w:val="bottom"/>
            <w:hideMark/>
          </w:tcPr>
          <w:p w14:paraId="16C97C34"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283.274</w:t>
            </w:r>
          </w:p>
        </w:tc>
      </w:tr>
      <w:tr w:rsidR="00C33460" w:rsidRPr="00C33460" w14:paraId="43BF79F2"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260D3DAA"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TUMACO</w:t>
            </w:r>
          </w:p>
        </w:tc>
        <w:tc>
          <w:tcPr>
            <w:tcW w:w="1649" w:type="dxa"/>
            <w:tcBorders>
              <w:top w:val="nil"/>
              <w:left w:val="nil"/>
              <w:bottom w:val="single" w:sz="4" w:space="0" w:color="auto"/>
              <w:right w:val="single" w:sz="4" w:space="0" w:color="auto"/>
            </w:tcBorders>
            <w:shd w:val="clear" w:color="auto" w:fill="auto"/>
            <w:noWrap/>
            <w:vAlign w:val="bottom"/>
            <w:hideMark/>
          </w:tcPr>
          <w:p w14:paraId="65037866"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2.060</w:t>
            </w:r>
          </w:p>
        </w:tc>
        <w:tc>
          <w:tcPr>
            <w:tcW w:w="1245" w:type="dxa"/>
            <w:tcBorders>
              <w:top w:val="nil"/>
              <w:left w:val="nil"/>
              <w:bottom w:val="single" w:sz="4" w:space="0" w:color="auto"/>
              <w:right w:val="single" w:sz="4" w:space="0" w:color="auto"/>
            </w:tcBorders>
            <w:shd w:val="clear" w:color="auto" w:fill="auto"/>
            <w:noWrap/>
            <w:vAlign w:val="bottom"/>
            <w:hideMark/>
          </w:tcPr>
          <w:p w14:paraId="512ED27F"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8.238</w:t>
            </w:r>
          </w:p>
        </w:tc>
        <w:tc>
          <w:tcPr>
            <w:tcW w:w="1439" w:type="dxa"/>
            <w:tcBorders>
              <w:top w:val="nil"/>
              <w:left w:val="nil"/>
              <w:bottom w:val="single" w:sz="4" w:space="0" w:color="auto"/>
              <w:right w:val="single" w:sz="4" w:space="0" w:color="auto"/>
            </w:tcBorders>
            <w:shd w:val="clear" w:color="auto" w:fill="auto"/>
            <w:noWrap/>
            <w:vAlign w:val="bottom"/>
            <w:hideMark/>
          </w:tcPr>
          <w:p w14:paraId="0C4E2C21"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3.313</w:t>
            </w:r>
          </w:p>
        </w:tc>
        <w:tc>
          <w:tcPr>
            <w:tcW w:w="1245" w:type="dxa"/>
            <w:tcBorders>
              <w:top w:val="nil"/>
              <w:left w:val="nil"/>
              <w:bottom w:val="single" w:sz="4" w:space="0" w:color="auto"/>
              <w:right w:val="single" w:sz="4" w:space="0" w:color="auto"/>
            </w:tcBorders>
            <w:shd w:val="clear" w:color="auto" w:fill="auto"/>
            <w:noWrap/>
            <w:vAlign w:val="bottom"/>
            <w:hideMark/>
          </w:tcPr>
          <w:p w14:paraId="2DFFA73C"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13.611</w:t>
            </w:r>
          </w:p>
        </w:tc>
      </w:tr>
      <w:tr w:rsidR="00C33460" w:rsidRPr="00C33460" w14:paraId="60F3283F"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23B607E4"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TURBO</w:t>
            </w:r>
          </w:p>
        </w:tc>
        <w:tc>
          <w:tcPr>
            <w:tcW w:w="1649" w:type="dxa"/>
            <w:tcBorders>
              <w:top w:val="nil"/>
              <w:left w:val="nil"/>
              <w:bottom w:val="single" w:sz="4" w:space="0" w:color="auto"/>
              <w:right w:val="single" w:sz="4" w:space="0" w:color="auto"/>
            </w:tcBorders>
            <w:shd w:val="clear" w:color="auto" w:fill="auto"/>
            <w:noWrap/>
            <w:vAlign w:val="bottom"/>
            <w:hideMark/>
          </w:tcPr>
          <w:p w14:paraId="19597A8A"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55</w:t>
            </w:r>
          </w:p>
        </w:tc>
        <w:tc>
          <w:tcPr>
            <w:tcW w:w="1245" w:type="dxa"/>
            <w:tcBorders>
              <w:top w:val="nil"/>
              <w:left w:val="nil"/>
              <w:bottom w:val="single" w:sz="4" w:space="0" w:color="auto"/>
              <w:right w:val="single" w:sz="4" w:space="0" w:color="auto"/>
            </w:tcBorders>
            <w:shd w:val="clear" w:color="auto" w:fill="auto"/>
            <w:noWrap/>
            <w:vAlign w:val="bottom"/>
            <w:hideMark/>
          </w:tcPr>
          <w:p w14:paraId="18BEC944"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221</w:t>
            </w:r>
          </w:p>
        </w:tc>
        <w:tc>
          <w:tcPr>
            <w:tcW w:w="1439" w:type="dxa"/>
            <w:tcBorders>
              <w:top w:val="nil"/>
              <w:left w:val="nil"/>
              <w:bottom w:val="single" w:sz="4" w:space="0" w:color="auto"/>
              <w:right w:val="single" w:sz="4" w:space="0" w:color="auto"/>
            </w:tcBorders>
            <w:shd w:val="clear" w:color="auto" w:fill="auto"/>
            <w:noWrap/>
            <w:vAlign w:val="bottom"/>
            <w:hideMark/>
          </w:tcPr>
          <w:p w14:paraId="6A3BF3F7"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70</w:t>
            </w:r>
          </w:p>
        </w:tc>
        <w:tc>
          <w:tcPr>
            <w:tcW w:w="1245" w:type="dxa"/>
            <w:tcBorders>
              <w:top w:val="nil"/>
              <w:left w:val="nil"/>
              <w:bottom w:val="single" w:sz="4" w:space="0" w:color="auto"/>
              <w:right w:val="single" w:sz="4" w:space="0" w:color="auto"/>
            </w:tcBorders>
            <w:shd w:val="clear" w:color="auto" w:fill="auto"/>
            <w:noWrap/>
            <w:vAlign w:val="bottom"/>
            <w:hideMark/>
          </w:tcPr>
          <w:p w14:paraId="190B48C3"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346</w:t>
            </w:r>
          </w:p>
        </w:tc>
      </w:tr>
      <w:tr w:rsidR="00C33460" w:rsidRPr="00C33460" w14:paraId="2502CD72"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6B5BD6B2" w14:textId="77777777" w:rsidR="00C33460" w:rsidRPr="00C33460" w:rsidRDefault="00C33460" w:rsidP="00C33460">
            <w:pPr>
              <w:spacing w:after="0" w:line="240" w:lineRule="auto"/>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SAN ANDRES</w:t>
            </w:r>
          </w:p>
        </w:tc>
        <w:tc>
          <w:tcPr>
            <w:tcW w:w="1649" w:type="dxa"/>
            <w:tcBorders>
              <w:top w:val="nil"/>
              <w:left w:val="nil"/>
              <w:bottom w:val="single" w:sz="4" w:space="0" w:color="auto"/>
              <w:right w:val="single" w:sz="4" w:space="0" w:color="auto"/>
            </w:tcBorders>
            <w:shd w:val="clear" w:color="auto" w:fill="auto"/>
            <w:noWrap/>
            <w:vAlign w:val="bottom"/>
            <w:hideMark/>
          </w:tcPr>
          <w:p w14:paraId="3D485463"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37</w:t>
            </w:r>
          </w:p>
        </w:tc>
        <w:tc>
          <w:tcPr>
            <w:tcW w:w="1245" w:type="dxa"/>
            <w:tcBorders>
              <w:top w:val="nil"/>
              <w:left w:val="nil"/>
              <w:bottom w:val="single" w:sz="4" w:space="0" w:color="auto"/>
              <w:right w:val="single" w:sz="4" w:space="0" w:color="auto"/>
            </w:tcBorders>
            <w:shd w:val="clear" w:color="auto" w:fill="auto"/>
            <w:noWrap/>
            <w:vAlign w:val="bottom"/>
            <w:hideMark/>
          </w:tcPr>
          <w:p w14:paraId="1ADA3F32"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147</w:t>
            </w:r>
          </w:p>
        </w:tc>
        <w:tc>
          <w:tcPr>
            <w:tcW w:w="1439" w:type="dxa"/>
            <w:tcBorders>
              <w:top w:val="nil"/>
              <w:left w:val="nil"/>
              <w:bottom w:val="single" w:sz="4" w:space="0" w:color="auto"/>
              <w:right w:val="single" w:sz="4" w:space="0" w:color="auto"/>
            </w:tcBorders>
            <w:shd w:val="clear" w:color="auto" w:fill="auto"/>
            <w:noWrap/>
            <w:vAlign w:val="bottom"/>
            <w:hideMark/>
          </w:tcPr>
          <w:p w14:paraId="41B723DA"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312</w:t>
            </w:r>
          </w:p>
        </w:tc>
        <w:tc>
          <w:tcPr>
            <w:tcW w:w="1245" w:type="dxa"/>
            <w:tcBorders>
              <w:top w:val="nil"/>
              <w:left w:val="nil"/>
              <w:bottom w:val="single" w:sz="4" w:space="0" w:color="auto"/>
              <w:right w:val="single" w:sz="4" w:space="0" w:color="auto"/>
            </w:tcBorders>
            <w:shd w:val="clear" w:color="auto" w:fill="auto"/>
            <w:noWrap/>
            <w:vAlign w:val="bottom"/>
            <w:hideMark/>
          </w:tcPr>
          <w:p w14:paraId="29E72F00" w14:textId="77777777" w:rsidR="00C33460" w:rsidRPr="00C33460" w:rsidRDefault="00C33460" w:rsidP="00C33460">
            <w:pPr>
              <w:spacing w:after="0" w:line="240" w:lineRule="auto"/>
              <w:jc w:val="right"/>
              <w:rPr>
                <w:rFonts w:ascii="Times New Roman" w:eastAsia="Times New Roman" w:hAnsi="Times New Roman" w:cs="Times New Roman"/>
                <w:color w:val="000000"/>
                <w:sz w:val="24"/>
                <w:szCs w:val="24"/>
                <w:lang w:eastAsia="es-CO"/>
              </w:rPr>
            </w:pPr>
            <w:r w:rsidRPr="00C33460">
              <w:rPr>
                <w:rFonts w:ascii="Times New Roman" w:eastAsia="Times New Roman" w:hAnsi="Times New Roman" w:cs="Times New Roman"/>
                <w:color w:val="000000"/>
                <w:sz w:val="24"/>
                <w:szCs w:val="24"/>
                <w:lang w:eastAsia="es-CO"/>
              </w:rPr>
              <w:t>496</w:t>
            </w:r>
          </w:p>
        </w:tc>
      </w:tr>
      <w:tr w:rsidR="00C33460" w:rsidRPr="00C33460" w14:paraId="0B2662D3" w14:textId="77777777" w:rsidTr="00C33460">
        <w:trPr>
          <w:trHeight w:val="250"/>
          <w:jc w:val="center"/>
        </w:trPr>
        <w:tc>
          <w:tcPr>
            <w:tcW w:w="2417" w:type="dxa"/>
            <w:tcBorders>
              <w:top w:val="nil"/>
              <w:left w:val="single" w:sz="4" w:space="0" w:color="auto"/>
              <w:bottom w:val="single" w:sz="4" w:space="0" w:color="auto"/>
              <w:right w:val="single" w:sz="4" w:space="0" w:color="auto"/>
            </w:tcBorders>
            <w:shd w:val="clear" w:color="auto" w:fill="auto"/>
            <w:noWrap/>
            <w:vAlign w:val="bottom"/>
            <w:hideMark/>
          </w:tcPr>
          <w:p w14:paraId="77905BF6" w14:textId="77777777" w:rsidR="00C33460" w:rsidRPr="00C33460" w:rsidRDefault="00C33460" w:rsidP="00C33460">
            <w:pPr>
              <w:spacing w:after="0" w:line="240" w:lineRule="auto"/>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TOTALES</w:t>
            </w:r>
          </w:p>
        </w:tc>
        <w:tc>
          <w:tcPr>
            <w:tcW w:w="1649" w:type="dxa"/>
            <w:tcBorders>
              <w:top w:val="nil"/>
              <w:left w:val="nil"/>
              <w:bottom w:val="single" w:sz="4" w:space="0" w:color="auto"/>
              <w:right w:val="single" w:sz="4" w:space="0" w:color="auto"/>
            </w:tcBorders>
            <w:shd w:val="clear" w:color="auto" w:fill="auto"/>
            <w:noWrap/>
            <w:vAlign w:val="bottom"/>
            <w:hideMark/>
          </w:tcPr>
          <w:p w14:paraId="7824EC7E" w14:textId="77777777" w:rsidR="00C33460" w:rsidRPr="00C33460" w:rsidRDefault="00C33460" w:rsidP="00C33460">
            <w:pPr>
              <w:spacing w:after="0" w:line="240" w:lineRule="auto"/>
              <w:jc w:val="right"/>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$ 122.546</w:t>
            </w:r>
          </w:p>
        </w:tc>
        <w:tc>
          <w:tcPr>
            <w:tcW w:w="1245" w:type="dxa"/>
            <w:tcBorders>
              <w:top w:val="nil"/>
              <w:left w:val="nil"/>
              <w:bottom w:val="single" w:sz="4" w:space="0" w:color="auto"/>
              <w:right w:val="single" w:sz="4" w:space="0" w:color="auto"/>
            </w:tcBorders>
            <w:shd w:val="clear" w:color="auto" w:fill="auto"/>
            <w:noWrap/>
            <w:vAlign w:val="bottom"/>
            <w:hideMark/>
          </w:tcPr>
          <w:p w14:paraId="3B918EFE" w14:textId="77777777" w:rsidR="00C33460" w:rsidRPr="00C33460" w:rsidRDefault="00C33460" w:rsidP="00C33460">
            <w:pPr>
              <w:spacing w:after="0" w:line="240" w:lineRule="auto"/>
              <w:jc w:val="right"/>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$ 490.184</w:t>
            </w:r>
          </w:p>
        </w:tc>
        <w:tc>
          <w:tcPr>
            <w:tcW w:w="1439" w:type="dxa"/>
            <w:tcBorders>
              <w:top w:val="nil"/>
              <w:left w:val="nil"/>
              <w:bottom w:val="single" w:sz="4" w:space="0" w:color="auto"/>
              <w:right w:val="single" w:sz="4" w:space="0" w:color="auto"/>
            </w:tcBorders>
            <w:shd w:val="clear" w:color="auto" w:fill="auto"/>
            <w:noWrap/>
            <w:vAlign w:val="bottom"/>
            <w:hideMark/>
          </w:tcPr>
          <w:p w14:paraId="5A276B6E" w14:textId="77777777" w:rsidR="00C33460" w:rsidRPr="00C33460" w:rsidRDefault="00C33460" w:rsidP="00C33460">
            <w:pPr>
              <w:spacing w:after="0" w:line="240" w:lineRule="auto"/>
              <w:jc w:val="right"/>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$ 285.789</w:t>
            </w:r>
          </w:p>
        </w:tc>
        <w:tc>
          <w:tcPr>
            <w:tcW w:w="1245" w:type="dxa"/>
            <w:tcBorders>
              <w:top w:val="nil"/>
              <w:left w:val="nil"/>
              <w:bottom w:val="single" w:sz="4" w:space="0" w:color="auto"/>
              <w:right w:val="single" w:sz="4" w:space="0" w:color="auto"/>
            </w:tcBorders>
            <w:shd w:val="clear" w:color="auto" w:fill="auto"/>
            <w:noWrap/>
            <w:vAlign w:val="bottom"/>
            <w:hideMark/>
          </w:tcPr>
          <w:p w14:paraId="35514DE7" w14:textId="77777777" w:rsidR="00C33460" w:rsidRPr="00C33460" w:rsidRDefault="00C33460" w:rsidP="00C33460">
            <w:pPr>
              <w:spacing w:after="0" w:line="240" w:lineRule="auto"/>
              <w:jc w:val="right"/>
              <w:rPr>
                <w:rFonts w:ascii="Times New Roman" w:eastAsia="Times New Roman" w:hAnsi="Times New Roman" w:cs="Times New Roman"/>
                <w:b/>
                <w:bCs/>
                <w:color w:val="000000"/>
                <w:sz w:val="24"/>
                <w:szCs w:val="24"/>
                <w:lang w:eastAsia="es-CO"/>
              </w:rPr>
            </w:pPr>
            <w:r w:rsidRPr="00C33460">
              <w:rPr>
                <w:rFonts w:ascii="Times New Roman" w:eastAsia="Times New Roman" w:hAnsi="Times New Roman" w:cs="Times New Roman"/>
                <w:b/>
                <w:bCs/>
                <w:color w:val="000000"/>
                <w:sz w:val="24"/>
                <w:szCs w:val="24"/>
                <w:lang w:eastAsia="es-CO"/>
              </w:rPr>
              <w:t>$ 898.519</w:t>
            </w:r>
          </w:p>
        </w:tc>
      </w:tr>
      <w:tr w:rsidR="00C33460" w:rsidRPr="00C33460" w14:paraId="43D75F88" w14:textId="77777777" w:rsidTr="00C33460">
        <w:trPr>
          <w:trHeight w:val="250"/>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EC34" w14:textId="77777777" w:rsidR="00C33460" w:rsidRPr="00C33460" w:rsidRDefault="00C33460" w:rsidP="00C33460">
            <w:pPr>
              <w:spacing w:after="0" w:line="240" w:lineRule="auto"/>
              <w:rPr>
                <w:rFonts w:ascii="Times New Roman" w:eastAsia="Times New Roman" w:hAnsi="Times New Roman" w:cs="Times New Roman"/>
                <w:color w:val="000000"/>
                <w:lang w:eastAsia="es-CO"/>
              </w:rPr>
            </w:pPr>
            <w:r w:rsidRPr="00C33460">
              <w:rPr>
                <w:rFonts w:ascii="Times New Roman" w:eastAsia="Times New Roman" w:hAnsi="Times New Roman" w:cs="Times New Roman"/>
                <w:color w:val="000000"/>
                <w:lang w:eastAsia="es-CO"/>
              </w:rPr>
              <w:t>* Cifras expresadas en millones.</w:t>
            </w:r>
          </w:p>
        </w:tc>
      </w:tr>
      <w:tr w:rsidR="00C33460" w:rsidRPr="00C33460" w14:paraId="0A77F073" w14:textId="77777777" w:rsidTr="00C33460">
        <w:trPr>
          <w:trHeight w:val="238"/>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B9AD" w14:textId="77777777" w:rsidR="00C33460" w:rsidRPr="00C33460" w:rsidRDefault="00C33460" w:rsidP="00C33460">
            <w:pPr>
              <w:spacing w:after="0" w:line="240" w:lineRule="auto"/>
              <w:rPr>
                <w:rFonts w:ascii="Times New Roman" w:eastAsia="Times New Roman" w:hAnsi="Times New Roman" w:cs="Times New Roman"/>
                <w:color w:val="000000"/>
                <w:lang w:eastAsia="es-CO"/>
              </w:rPr>
            </w:pPr>
            <w:r w:rsidRPr="00C33460">
              <w:rPr>
                <w:rFonts w:ascii="Times New Roman" w:eastAsia="Times New Roman" w:hAnsi="Times New Roman" w:cs="Times New Roman"/>
                <w:color w:val="000000"/>
                <w:lang w:eastAsia="es-CO"/>
              </w:rPr>
              <w:t>* Datos de Barraquilla son solo</w:t>
            </w:r>
            <w:r>
              <w:rPr>
                <w:rFonts w:ascii="Times New Roman" w:eastAsia="Times New Roman" w:hAnsi="Times New Roman" w:cs="Times New Roman"/>
                <w:color w:val="000000"/>
                <w:lang w:eastAsia="es-CO"/>
              </w:rPr>
              <w:t xml:space="preserve"> </w:t>
            </w:r>
            <w:r w:rsidRPr="00C33460">
              <w:rPr>
                <w:rFonts w:ascii="Times New Roman" w:eastAsia="Times New Roman" w:hAnsi="Times New Roman" w:cs="Times New Roman"/>
                <w:color w:val="000000"/>
                <w:lang w:eastAsia="es-CO"/>
              </w:rPr>
              <w:t>hasta el 2009</w:t>
            </w:r>
          </w:p>
        </w:tc>
      </w:tr>
    </w:tbl>
    <w:p w14:paraId="36503402" w14:textId="77777777" w:rsidR="00C33460" w:rsidRDefault="00C33460" w:rsidP="00BE035C">
      <w:pPr>
        <w:jc w:val="both"/>
        <w:rPr>
          <w:rFonts w:ascii="Times New Roman" w:eastAsia="Times New Roman" w:hAnsi="Times New Roman" w:cs="Times New Roman"/>
          <w:color w:val="000000"/>
          <w:szCs w:val="20"/>
          <w:lang w:eastAsia="es-CO"/>
        </w:rPr>
      </w:pPr>
    </w:p>
    <w:p w14:paraId="77374234" w14:textId="77777777" w:rsidR="00886123" w:rsidRDefault="000D08D0" w:rsidP="004D0DF7">
      <w:pPr>
        <w:spacing w:line="360" w:lineRule="auto"/>
        <w:jc w:val="both"/>
        <w:rPr>
          <w:rFonts w:ascii="Times New Roman" w:eastAsia="Times New Roman" w:hAnsi="Times New Roman" w:cs="Times New Roman"/>
          <w:color w:val="000000"/>
          <w:sz w:val="24"/>
          <w:szCs w:val="24"/>
          <w:lang w:eastAsia="es-CO"/>
        </w:rPr>
      </w:pPr>
      <w:r w:rsidRPr="00BE52E8">
        <w:rPr>
          <w:rFonts w:ascii="Times New Roman" w:eastAsia="Times New Roman" w:hAnsi="Times New Roman" w:cs="Times New Roman"/>
          <w:color w:val="000000"/>
          <w:sz w:val="24"/>
          <w:szCs w:val="24"/>
          <w:lang w:eastAsia="es-CO"/>
        </w:rPr>
        <w:t>Como se puede apreciar</w:t>
      </w:r>
      <w:r w:rsidR="00AB3494" w:rsidRPr="00BE52E8">
        <w:rPr>
          <w:rFonts w:ascii="Times New Roman" w:eastAsia="Times New Roman" w:hAnsi="Times New Roman" w:cs="Times New Roman"/>
          <w:color w:val="000000"/>
          <w:sz w:val="24"/>
          <w:szCs w:val="24"/>
          <w:lang w:eastAsia="es-CO"/>
        </w:rPr>
        <w:t xml:space="preserve"> en la anterior tabla</w:t>
      </w:r>
      <w:r w:rsidRPr="00BE52E8">
        <w:rPr>
          <w:rFonts w:ascii="Times New Roman" w:eastAsia="Times New Roman" w:hAnsi="Times New Roman" w:cs="Times New Roman"/>
          <w:color w:val="000000"/>
          <w:sz w:val="24"/>
          <w:szCs w:val="24"/>
          <w:lang w:eastAsia="es-CO"/>
        </w:rPr>
        <w:t xml:space="preserve"> hay una gran </w:t>
      </w:r>
      <w:r w:rsidR="00BC57A0" w:rsidRPr="00BE52E8">
        <w:rPr>
          <w:rFonts w:ascii="Times New Roman" w:eastAsia="Times New Roman" w:hAnsi="Times New Roman" w:cs="Times New Roman"/>
          <w:color w:val="000000"/>
          <w:sz w:val="24"/>
          <w:szCs w:val="24"/>
          <w:lang w:eastAsia="es-CO"/>
        </w:rPr>
        <w:t>disparidad</w:t>
      </w:r>
      <w:r w:rsidR="00AB3494" w:rsidRPr="00BE52E8">
        <w:rPr>
          <w:rFonts w:ascii="Times New Roman" w:eastAsia="Times New Roman" w:hAnsi="Times New Roman" w:cs="Times New Roman"/>
          <w:color w:val="000000"/>
          <w:sz w:val="24"/>
          <w:szCs w:val="24"/>
          <w:lang w:eastAsia="es-CO"/>
        </w:rPr>
        <w:t xml:space="preserve"> </w:t>
      </w:r>
      <w:r w:rsidR="00C33460" w:rsidRPr="00BE52E8">
        <w:rPr>
          <w:rFonts w:ascii="Times New Roman" w:eastAsia="Times New Roman" w:hAnsi="Times New Roman" w:cs="Times New Roman"/>
          <w:color w:val="000000"/>
          <w:sz w:val="24"/>
          <w:szCs w:val="24"/>
          <w:lang w:eastAsia="es-CO"/>
        </w:rPr>
        <w:t xml:space="preserve">en cuanto a lo que reciben las alcaldías y lo que recibe la nación a través de </w:t>
      </w:r>
      <w:r w:rsidR="00930ABB" w:rsidRPr="00BE52E8">
        <w:rPr>
          <w:rFonts w:ascii="Times New Roman" w:eastAsia="Times New Roman" w:hAnsi="Times New Roman" w:cs="Times New Roman"/>
          <w:color w:val="000000"/>
          <w:sz w:val="24"/>
          <w:szCs w:val="24"/>
          <w:lang w:eastAsia="es-CO"/>
        </w:rPr>
        <w:t>INVIAS</w:t>
      </w:r>
      <w:r w:rsidR="00C33460" w:rsidRPr="00BE52E8">
        <w:rPr>
          <w:rFonts w:ascii="Times New Roman" w:eastAsia="Times New Roman" w:hAnsi="Times New Roman" w:cs="Times New Roman"/>
          <w:color w:val="000000"/>
          <w:sz w:val="24"/>
          <w:szCs w:val="24"/>
          <w:lang w:eastAsia="es-CO"/>
        </w:rPr>
        <w:t>, esta manera injusta de repartición de la contraprestación portuaria</w:t>
      </w:r>
      <w:r w:rsidR="00260B54" w:rsidRPr="00BE52E8">
        <w:rPr>
          <w:rFonts w:ascii="Times New Roman" w:eastAsia="Times New Roman" w:hAnsi="Times New Roman" w:cs="Times New Roman"/>
          <w:color w:val="000000"/>
          <w:sz w:val="24"/>
          <w:szCs w:val="24"/>
          <w:lang w:eastAsia="es-CO"/>
        </w:rPr>
        <w:t xml:space="preserve"> </w:t>
      </w:r>
      <w:r w:rsidR="00BC57A0" w:rsidRPr="00BE52E8">
        <w:rPr>
          <w:rFonts w:ascii="Times New Roman" w:eastAsia="Times New Roman" w:hAnsi="Times New Roman" w:cs="Times New Roman"/>
          <w:color w:val="000000"/>
          <w:sz w:val="24"/>
          <w:szCs w:val="24"/>
          <w:lang w:eastAsia="es-CO"/>
        </w:rPr>
        <w:t xml:space="preserve">ha generado que entre 2004 al 2015 </w:t>
      </w:r>
      <w:r w:rsidR="00260B54" w:rsidRPr="00BE52E8">
        <w:rPr>
          <w:rFonts w:ascii="Times New Roman" w:eastAsia="Times New Roman" w:hAnsi="Times New Roman" w:cs="Times New Roman"/>
          <w:color w:val="000000"/>
          <w:sz w:val="24"/>
          <w:szCs w:val="24"/>
          <w:lang w:eastAsia="es-CO"/>
        </w:rPr>
        <w:t xml:space="preserve">las </w:t>
      </w:r>
      <w:r w:rsidR="00260B54" w:rsidRPr="00BE52E8">
        <w:rPr>
          <w:rFonts w:ascii="Times New Roman" w:eastAsia="Times New Roman" w:hAnsi="Times New Roman" w:cs="Times New Roman"/>
          <w:color w:val="000000"/>
          <w:sz w:val="24"/>
          <w:szCs w:val="24"/>
          <w:lang w:eastAsia="es-CO"/>
        </w:rPr>
        <w:lastRenderedPageBreak/>
        <w:t xml:space="preserve">alcaldías </w:t>
      </w:r>
      <w:r w:rsidR="00886123">
        <w:rPr>
          <w:rFonts w:ascii="Times New Roman" w:eastAsia="Times New Roman" w:hAnsi="Times New Roman" w:cs="Times New Roman"/>
          <w:color w:val="000000"/>
          <w:sz w:val="24"/>
          <w:szCs w:val="24"/>
          <w:lang w:eastAsia="es-CO"/>
        </w:rPr>
        <w:t>dejaron</w:t>
      </w:r>
      <w:r w:rsidR="0028685E" w:rsidRPr="00BE52E8">
        <w:rPr>
          <w:rFonts w:ascii="Times New Roman" w:eastAsia="Times New Roman" w:hAnsi="Times New Roman" w:cs="Times New Roman"/>
          <w:color w:val="000000"/>
          <w:sz w:val="24"/>
          <w:szCs w:val="24"/>
          <w:lang w:eastAsia="es-CO"/>
        </w:rPr>
        <w:t xml:space="preserve"> de percibir </w:t>
      </w:r>
      <w:r w:rsidR="00260B54" w:rsidRPr="00BE52E8">
        <w:rPr>
          <w:rFonts w:ascii="Times New Roman" w:eastAsia="Times New Roman" w:hAnsi="Times New Roman" w:cs="Times New Roman"/>
          <w:color w:val="000000"/>
          <w:sz w:val="24"/>
          <w:szCs w:val="24"/>
          <w:lang w:eastAsia="es-CO"/>
        </w:rPr>
        <w:t xml:space="preserve">cerca de $326.714 millones de pesos </w:t>
      </w:r>
      <w:r w:rsidR="00256FB3" w:rsidRPr="00BE52E8">
        <w:rPr>
          <w:rFonts w:ascii="Times New Roman" w:eastAsia="Times New Roman" w:hAnsi="Times New Roman" w:cs="Times New Roman"/>
          <w:color w:val="000000"/>
          <w:sz w:val="24"/>
          <w:szCs w:val="24"/>
          <w:lang w:eastAsia="es-CO"/>
        </w:rPr>
        <w:t xml:space="preserve">al no ser igualitaria </w:t>
      </w:r>
      <w:r w:rsidR="00260B54" w:rsidRPr="00BE52E8">
        <w:rPr>
          <w:rFonts w:ascii="Times New Roman" w:eastAsia="Times New Roman" w:hAnsi="Times New Roman" w:cs="Times New Roman"/>
          <w:color w:val="000000"/>
          <w:sz w:val="24"/>
          <w:szCs w:val="24"/>
          <w:lang w:eastAsia="es-CO"/>
        </w:rPr>
        <w:t xml:space="preserve">la repartición. </w:t>
      </w:r>
    </w:p>
    <w:p w14:paraId="3DE80E76" w14:textId="6EA8F6E6" w:rsidR="000D08D0" w:rsidRPr="00BE52E8" w:rsidRDefault="00886123" w:rsidP="004D0DF7">
      <w:pPr>
        <w:spacing w:line="360" w:lineRule="auto"/>
        <w:jc w:val="both"/>
        <w:rPr>
          <w:rFonts w:ascii="Times New Roman" w:eastAsia="Times New Roman" w:hAnsi="Times New Roman" w:cs="Times New Roman"/>
          <w:color w:val="000000"/>
          <w:sz w:val="24"/>
          <w:szCs w:val="24"/>
          <w:lang w:eastAsia="es-CO"/>
        </w:rPr>
      </w:pPr>
      <w:r w:rsidRPr="00BE52E8">
        <w:rPr>
          <w:rFonts w:ascii="Times New Roman" w:eastAsia="Times New Roman" w:hAnsi="Times New Roman" w:cs="Times New Roman"/>
          <w:color w:val="000000"/>
          <w:sz w:val="24"/>
          <w:szCs w:val="24"/>
          <w:lang w:eastAsia="es-CO"/>
        </w:rPr>
        <w:t>La</w:t>
      </w:r>
      <w:r>
        <w:rPr>
          <w:rFonts w:ascii="Times New Roman" w:eastAsia="Times New Roman" w:hAnsi="Times New Roman" w:cs="Times New Roman"/>
          <w:color w:val="000000"/>
          <w:sz w:val="24"/>
          <w:szCs w:val="24"/>
          <w:lang w:eastAsia="es-CO"/>
        </w:rPr>
        <w:t>s</w:t>
      </w:r>
      <w:r w:rsidRPr="00BE52E8">
        <w:rPr>
          <w:rFonts w:ascii="Times New Roman" w:eastAsia="Times New Roman" w:hAnsi="Times New Roman" w:cs="Times New Roman"/>
          <w:color w:val="000000"/>
          <w:sz w:val="24"/>
          <w:szCs w:val="24"/>
          <w:lang w:eastAsia="es-CO"/>
        </w:rPr>
        <w:t xml:space="preserve"> tabla</w:t>
      </w:r>
      <w:r>
        <w:rPr>
          <w:rFonts w:ascii="Times New Roman" w:eastAsia="Times New Roman" w:hAnsi="Times New Roman" w:cs="Times New Roman"/>
          <w:color w:val="000000"/>
          <w:sz w:val="24"/>
          <w:szCs w:val="24"/>
          <w:lang w:eastAsia="es-CO"/>
        </w:rPr>
        <w:t>s</w:t>
      </w:r>
      <w:r w:rsidRPr="00BE52E8">
        <w:rPr>
          <w:rFonts w:ascii="Times New Roman" w:eastAsia="Times New Roman" w:hAnsi="Times New Roman" w:cs="Times New Roman"/>
          <w:color w:val="000000"/>
          <w:sz w:val="24"/>
          <w:szCs w:val="24"/>
          <w:lang w:eastAsia="es-CO"/>
        </w:rPr>
        <w:t xml:space="preserve"> a continuación muestran</w:t>
      </w:r>
      <w:r w:rsidR="0028685E" w:rsidRPr="00BE52E8">
        <w:rPr>
          <w:rFonts w:ascii="Times New Roman" w:eastAsia="Times New Roman" w:hAnsi="Times New Roman" w:cs="Times New Roman"/>
          <w:color w:val="000000"/>
          <w:sz w:val="24"/>
          <w:szCs w:val="24"/>
          <w:lang w:eastAsia="es-CO"/>
        </w:rPr>
        <w:t xml:space="preserve"> el recaudo y distribución de las contraprestaciones de los últimos cuatro (3) años de los distritos con lo</w:t>
      </w:r>
      <w:r>
        <w:rPr>
          <w:rFonts w:ascii="Times New Roman" w:eastAsia="Times New Roman" w:hAnsi="Times New Roman" w:cs="Times New Roman"/>
          <w:color w:val="000000"/>
          <w:sz w:val="24"/>
          <w:szCs w:val="24"/>
          <w:lang w:eastAsia="es-CO"/>
        </w:rPr>
        <w:t>s principales puertos marítimos.</w:t>
      </w:r>
    </w:p>
    <w:tbl>
      <w:tblPr>
        <w:tblW w:w="8559" w:type="dxa"/>
        <w:jc w:val="center"/>
        <w:tblCellMar>
          <w:left w:w="70" w:type="dxa"/>
          <w:right w:w="70" w:type="dxa"/>
        </w:tblCellMar>
        <w:tblLook w:val="04A0" w:firstRow="1" w:lastRow="0" w:firstColumn="1" w:lastColumn="0" w:noHBand="0" w:noVBand="1"/>
      </w:tblPr>
      <w:tblGrid>
        <w:gridCol w:w="3247"/>
        <w:gridCol w:w="1622"/>
        <w:gridCol w:w="1074"/>
        <w:gridCol w:w="1432"/>
        <w:gridCol w:w="1184"/>
      </w:tblGrid>
      <w:tr w:rsidR="0028685E" w:rsidRPr="0028685E" w14:paraId="12510545" w14:textId="77777777" w:rsidTr="00930ABB">
        <w:trPr>
          <w:trHeight w:val="228"/>
          <w:jc w:val="center"/>
        </w:trPr>
        <w:tc>
          <w:tcPr>
            <w:tcW w:w="3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E6809" w14:textId="77777777" w:rsidR="0028685E" w:rsidRPr="0028685E" w:rsidRDefault="0028685E" w:rsidP="0028685E">
            <w:pPr>
              <w:spacing w:after="0" w:line="240" w:lineRule="auto"/>
              <w:jc w:val="center"/>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ZONA PORTUARIA</w:t>
            </w:r>
          </w:p>
        </w:tc>
        <w:tc>
          <w:tcPr>
            <w:tcW w:w="5312" w:type="dxa"/>
            <w:gridSpan w:val="4"/>
            <w:tcBorders>
              <w:top w:val="single" w:sz="4" w:space="0" w:color="auto"/>
              <w:left w:val="nil"/>
              <w:bottom w:val="single" w:sz="4" w:space="0" w:color="auto"/>
              <w:right w:val="single" w:sz="4" w:space="0" w:color="000000"/>
            </w:tcBorders>
            <w:shd w:val="clear" w:color="auto" w:fill="auto"/>
            <w:vAlign w:val="bottom"/>
            <w:hideMark/>
          </w:tcPr>
          <w:p w14:paraId="00FA02FB" w14:textId="77777777" w:rsidR="0028685E" w:rsidRPr="0028685E" w:rsidRDefault="0028685E" w:rsidP="0028685E">
            <w:pPr>
              <w:spacing w:after="0" w:line="240" w:lineRule="auto"/>
              <w:jc w:val="center"/>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2016</w:t>
            </w:r>
          </w:p>
        </w:tc>
      </w:tr>
      <w:tr w:rsidR="0028685E" w:rsidRPr="0028685E" w14:paraId="12B76A45" w14:textId="77777777" w:rsidTr="00930ABB">
        <w:trPr>
          <w:trHeight w:val="228"/>
          <w:jc w:val="center"/>
        </w:trPr>
        <w:tc>
          <w:tcPr>
            <w:tcW w:w="3247" w:type="dxa"/>
            <w:vMerge/>
            <w:tcBorders>
              <w:top w:val="single" w:sz="4" w:space="0" w:color="auto"/>
              <w:left w:val="single" w:sz="4" w:space="0" w:color="auto"/>
              <w:bottom w:val="single" w:sz="4" w:space="0" w:color="auto"/>
              <w:right w:val="single" w:sz="4" w:space="0" w:color="auto"/>
            </w:tcBorders>
            <w:vAlign w:val="center"/>
            <w:hideMark/>
          </w:tcPr>
          <w:p w14:paraId="4943D061"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p>
        </w:tc>
        <w:tc>
          <w:tcPr>
            <w:tcW w:w="1622" w:type="dxa"/>
            <w:tcBorders>
              <w:top w:val="nil"/>
              <w:left w:val="nil"/>
              <w:bottom w:val="single" w:sz="4" w:space="0" w:color="auto"/>
              <w:right w:val="single" w:sz="4" w:space="0" w:color="auto"/>
            </w:tcBorders>
            <w:shd w:val="clear" w:color="auto" w:fill="auto"/>
            <w:noWrap/>
            <w:vAlign w:val="center"/>
            <w:hideMark/>
          </w:tcPr>
          <w:p w14:paraId="499DF3F0"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ALCALDIA</w:t>
            </w:r>
          </w:p>
        </w:tc>
        <w:tc>
          <w:tcPr>
            <w:tcW w:w="2506" w:type="dxa"/>
            <w:gridSpan w:val="2"/>
            <w:tcBorders>
              <w:top w:val="single" w:sz="4" w:space="0" w:color="auto"/>
              <w:left w:val="nil"/>
              <w:bottom w:val="single" w:sz="4" w:space="0" w:color="auto"/>
              <w:right w:val="single" w:sz="4" w:space="0" w:color="000000"/>
            </w:tcBorders>
            <w:shd w:val="clear" w:color="auto" w:fill="auto"/>
            <w:vAlign w:val="bottom"/>
            <w:hideMark/>
          </w:tcPr>
          <w:p w14:paraId="4BA4267D" w14:textId="77777777" w:rsidR="0028685E" w:rsidRPr="0028685E" w:rsidRDefault="0028685E" w:rsidP="0028685E">
            <w:pPr>
              <w:spacing w:after="0" w:line="240" w:lineRule="auto"/>
              <w:jc w:val="center"/>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INVIAS</w:t>
            </w:r>
          </w:p>
        </w:tc>
        <w:tc>
          <w:tcPr>
            <w:tcW w:w="118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655D41" w14:textId="77777777" w:rsidR="0028685E" w:rsidRPr="0028685E" w:rsidRDefault="0028685E" w:rsidP="0028685E">
            <w:pPr>
              <w:spacing w:after="0" w:line="240" w:lineRule="auto"/>
              <w:jc w:val="center"/>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TOTAL</w:t>
            </w:r>
          </w:p>
        </w:tc>
      </w:tr>
      <w:tr w:rsidR="0028685E" w:rsidRPr="0028685E" w14:paraId="78635BE0" w14:textId="77777777" w:rsidTr="00930ABB">
        <w:trPr>
          <w:trHeight w:val="228"/>
          <w:jc w:val="center"/>
        </w:trPr>
        <w:tc>
          <w:tcPr>
            <w:tcW w:w="3247" w:type="dxa"/>
            <w:vMerge/>
            <w:tcBorders>
              <w:top w:val="single" w:sz="4" w:space="0" w:color="auto"/>
              <w:left w:val="single" w:sz="4" w:space="0" w:color="auto"/>
              <w:bottom w:val="single" w:sz="4" w:space="0" w:color="auto"/>
              <w:right w:val="single" w:sz="4" w:space="0" w:color="auto"/>
            </w:tcBorders>
            <w:vAlign w:val="center"/>
            <w:hideMark/>
          </w:tcPr>
          <w:p w14:paraId="2174A306"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p>
        </w:tc>
        <w:tc>
          <w:tcPr>
            <w:tcW w:w="269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29EDB60" w14:textId="77777777" w:rsidR="0028685E" w:rsidRPr="0028685E" w:rsidRDefault="0028685E" w:rsidP="0028685E">
            <w:pPr>
              <w:spacing w:after="0" w:line="240" w:lineRule="auto"/>
              <w:jc w:val="center"/>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ESPACIO PUBLICO</w:t>
            </w:r>
          </w:p>
        </w:tc>
        <w:tc>
          <w:tcPr>
            <w:tcW w:w="1432" w:type="dxa"/>
            <w:tcBorders>
              <w:top w:val="nil"/>
              <w:left w:val="nil"/>
              <w:bottom w:val="single" w:sz="4" w:space="0" w:color="auto"/>
              <w:right w:val="single" w:sz="4" w:space="0" w:color="auto"/>
            </w:tcBorders>
            <w:shd w:val="clear" w:color="auto" w:fill="auto"/>
            <w:noWrap/>
            <w:vAlign w:val="bottom"/>
            <w:hideMark/>
          </w:tcPr>
          <w:p w14:paraId="73529C35"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INFRAES.</w:t>
            </w:r>
          </w:p>
        </w:tc>
        <w:tc>
          <w:tcPr>
            <w:tcW w:w="1184" w:type="dxa"/>
            <w:vMerge/>
            <w:tcBorders>
              <w:top w:val="nil"/>
              <w:left w:val="single" w:sz="4" w:space="0" w:color="auto"/>
              <w:bottom w:val="single" w:sz="4" w:space="0" w:color="000000"/>
              <w:right w:val="single" w:sz="4" w:space="0" w:color="auto"/>
            </w:tcBorders>
            <w:vAlign w:val="center"/>
            <w:hideMark/>
          </w:tcPr>
          <w:p w14:paraId="433F8F25"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p>
        </w:tc>
      </w:tr>
      <w:tr w:rsidR="0028685E" w:rsidRPr="0028685E" w14:paraId="03CEDD6F" w14:textId="77777777" w:rsidTr="00930ABB">
        <w:trPr>
          <w:trHeight w:val="228"/>
          <w:jc w:val="center"/>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14:paraId="16C88DA0"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BARRANQUILLA</w:t>
            </w:r>
          </w:p>
        </w:tc>
        <w:tc>
          <w:tcPr>
            <w:tcW w:w="1622" w:type="dxa"/>
            <w:tcBorders>
              <w:top w:val="nil"/>
              <w:left w:val="nil"/>
              <w:bottom w:val="single" w:sz="4" w:space="0" w:color="auto"/>
              <w:right w:val="single" w:sz="4" w:space="0" w:color="auto"/>
            </w:tcBorders>
            <w:shd w:val="clear" w:color="auto" w:fill="auto"/>
            <w:noWrap/>
            <w:vAlign w:val="center"/>
            <w:hideMark/>
          </w:tcPr>
          <w:p w14:paraId="26EDE04F" w14:textId="77777777" w:rsidR="0028685E" w:rsidRPr="0028685E" w:rsidRDefault="0028685E" w:rsidP="0028685E">
            <w:pPr>
              <w:spacing w:after="0" w:line="240" w:lineRule="auto"/>
              <w:jc w:val="center"/>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N/R</w:t>
            </w:r>
          </w:p>
        </w:tc>
        <w:tc>
          <w:tcPr>
            <w:tcW w:w="1074" w:type="dxa"/>
            <w:tcBorders>
              <w:top w:val="nil"/>
              <w:left w:val="nil"/>
              <w:bottom w:val="single" w:sz="4" w:space="0" w:color="auto"/>
              <w:right w:val="single" w:sz="4" w:space="0" w:color="auto"/>
            </w:tcBorders>
            <w:shd w:val="clear" w:color="auto" w:fill="auto"/>
            <w:noWrap/>
            <w:vAlign w:val="center"/>
            <w:hideMark/>
          </w:tcPr>
          <w:p w14:paraId="0EC2FE7C" w14:textId="77777777" w:rsidR="0028685E" w:rsidRPr="0028685E" w:rsidRDefault="0028685E" w:rsidP="0028685E">
            <w:pPr>
              <w:spacing w:after="0" w:line="240" w:lineRule="auto"/>
              <w:jc w:val="center"/>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N/R</w:t>
            </w:r>
          </w:p>
        </w:tc>
        <w:tc>
          <w:tcPr>
            <w:tcW w:w="1432" w:type="dxa"/>
            <w:tcBorders>
              <w:top w:val="nil"/>
              <w:left w:val="nil"/>
              <w:bottom w:val="single" w:sz="4" w:space="0" w:color="auto"/>
              <w:right w:val="single" w:sz="4" w:space="0" w:color="auto"/>
            </w:tcBorders>
            <w:shd w:val="clear" w:color="auto" w:fill="auto"/>
            <w:noWrap/>
            <w:vAlign w:val="center"/>
            <w:hideMark/>
          </w:tcPr>
          <w:p w14:paraId="69A98EF8" w14:textId="77777777" w:rsidR="0028685E" w:rsidRPr="0028685E" w:rsidRDefault="0028685E" w:rsidP="0028685E">
            <w:pPr>
              <w:spacing w:after="0" w:line="240" w:lineRule="auto"/>
              <w:jc w:val="center"/>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N/R</w:t>
            </w:r>
          </w:p>
        </w:tc>
        <w:tc>
          <w:tcPr>
            <w:tcW w:w="1184" w:type="dxa"/>
            <w:tcBorders>
              <w:top w:val="nil"/>
              <w:left w:val="nil"/>
              <w:bottom w:val="single" w:sz="4" w:space="0" w:color="auto"/>
              <w:right w:val="single" w:sz="4" w:space="0" w:color="auto"/>
            </w:tcBorders>
            <w:shd w:val="clear" w:color="auto" w:fill="auto"/>
            <w:noWrap/>
            <w:vAlign w:val="center"/>
            <w:hideMark/>
          </w:tcPr>
          <w:p w14:paraId="28DEBB94" w14:textId="77777777" w:rsidR="0028685E" w:rsidRPr="0028685E" w:rsidRDefault="0028685E" w:rsidP="0028685E">
            <w:pPr>
              <w:spacing w:after="0" w:line="240" w:lineRule="auto"/>
              <w:jc w:val="center"/>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N/R</w:t>
            </w:r>
          </w:p>
        </w:tc>
      </w:tr>
      <w:tr w:rsidR="0028685E" w:rsidRPr="0028685E" w14:paraId="4AB1D9A2" w14:textId="77777777" w:rsidTr="00930ABB">
        <w:trPr>
          <w:trHeight w:val="228"/>
          <w:jc w:val="center"/>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14:paraId="3211956F"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CARTAGENA</w:t>
            </w:r>
          </w:p>
        </w:tc>
        <w:tc>
          <w:tcPr>
            <w:tcW w:w="1622" w:type="dxa"/>
            <w:tcBorders>
              <w:top w:val="nil"/>
              <w:left w:val="nil"/>
              <w:bottom w:val="single" w:sz="4" w:space="0" w:color="auto"/>
              <w:right w:val="single" w:sz="4" w:space="0" w:color="auto"/>
            </w:tcBorders>
            <w:shd w:val="clear" w:color="auto" w:fill="auto"/>
            <w:noWrap/>
            <w:vAlign w:val="bottom"/>
            <w:hideMark/>
          </w:tcPr>
          <w:p w14:paraId="679EA04F"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 xml:space="preserve">          2.506 </w:t>
            </w:r>
          </w:p>
        </w:tc>
        <w:tc>
          <w:tcPr>
            <w:tcW w:w="1074" w:type="dxa"/>
            <w:tcBorders>
              <w:top w:val="nil"/>
              <w:left w:val="nil"/>
              <w:bottom w:val="single" w:sz="4" w:space="0" w:color="auto"/>
              <w:right w:val="single" w:sz="4" w:space="0" w:color="auto"/>
            </w:tcBorders>
            <w:shd w:val="clear" w:color="auto" w:fill="auto"/>
            <w:noWrap/>
            <w:vAlign w:val="center"/>
            <w:hideMark/>
          </w:tcPr>
          <w:p w14:paraId="4B78E07F"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10.025</w:t>
            </w:r>
          </w:p>
        </w:tc>
        <w:tc>
          <w:tcPr>
            <w:tcW w:w="1432" w:type="dxa"/>
            <w:tcBorders>
              <w:top w:val="nil"/>
              <w:left w:val="nil"/>
              <w:bottom w:val="single" w:sz="4" w:space="0" w:color="auto"/>
              <w:right w:val="single" w:sz="4" w:space="0" w:color="auto"/>
            </w:tcBorders>
            <w:shd w:val="clear" w:color="auto" w:fill="auto"/>
            <w:noWrap/>
            <w:vAlign w:val="center"/>
            <w:hideMark/>
          </w:tcPr>
          <w:p w14:paraId="77495441"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2.749</w:t>
            </w:r>
          </w:p>
        </w:tc>
        <w:tc>
          <w:tcPr>
            <w:tcW w:w="1184" w:type="dxa"/>
            <w:tcBorders>
              <w:top w:val="nil"/>
              <w:left w:val="nil"/>
              <w:bottom w:val="single" w:sz="4" w:space="0" w:color="auto"/>
              <w:right w:val="single" w:sz="4" w:space="0" w:color="auto"/>
            </w:tcBorders>
            <w:shd w:val="clear" w:color="auto" w:fill="auto"/>
            <w:noWrap/>
            <w:vAlign w:val="bottom"/>
            <w:hideMark/>
          </w:tcPr>
          <w:p w14:paraId="533245F0"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15.280</w:t>
            </w:r>
          </w:p>
        </w:tc>
      </w:tr>
      <w:tr w:rsidR="0028685E" w:rsidRPr="0028685E" w14:paraId="27699981" w14:textId="77777777" w:rsidTr="00930ABB">
        <w:trPr>
          <w:trHeight w:val="228"/>
          <w:jc w:val="center"/>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14:paraId="23F706B4"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STA. MARTA Y CIENAGA</w:t>
            </w:r>
          </w:p>
        </w:tc>
        <w:tc>
          <w:tcPr>
            <w:tcW w:w="1622" w:type="dxa"/>
            <w:tcBorders>
              <w:top w:val="nil"/>
              <w:left w:val="nil"/>
              <w:bottom w:val="single" w:sz="4" w:space="0" w:color="auto"/>
              <w:right w:val="single" w:sz="4" w:space="0" w:color="auto"/>
            </w:tcBorders>
            <w:shd w:val="clear" w:color="auto" w:fill="auto"/>
            <w:noWrap/>
            <w:vAlign w:val="bottom"/>
            <w:hideMark/>
          </w:tcPr>
          <w:p w14:paraId="56C8DB9D"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 xml:space="preserve">          8.371 </w:t>
            </w:r>
          </w:p>
        </w:tc>
        <w:tc>
          <w:tcPr>
            <w:tcW w:w="1074" w:type="dxa"/>
            <w:tcBorders>
              <w:top w:val="nil"/>
              <w:left w:val="nil"/>
              <w:bottom w:val="single" w:sz="4" w:space="0" w:color="auto"/>
              <w:right w:val="single" w:sz="4" w:space="0" w:color="auto"/>
            </w:tcBorders>
            <w:shd w:val="clear" w:color="auto" w:fill="auto"/>
            <w:noWrap/>
            <w:vAlign w:val="center"/>
            <w:hideMark/>
          </w:tcPr>
          <w:p w14:paraId="729E0706"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33.482</w:t>
            </w:r>
          </w:p>
        </w:tc>
        <w:tc>
          <w:tcPr>
            <w:tcW w:w="1432" w:type="dxa"/>
            <w:tcBorders>
              <w:top w:val="nil"/>
              <w:left w:val="nil"/>
              <w:bottom w:val="single" w:sz="4" w:space="0" w:color="auto"/>
              <w:right w:val="single" w:sz="4" w:space="0" w:color="auto"/>
            </w:tcBorders>
            <w:shd w:val="clear" w:color="auto" w:fill="auto"/>
            <w:noWrap/>
            <w:vAlign w:val="center"/>
            <w:hideMark/>
          </w:tcPr>
          <w:p w14:paraId="33806E16"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7.518</w:t>
            </w:r>
          </w:p>
        </w:tc>
        <w:tc>
          <w:tcPr>
            <w:tcW w:w="1184" w:type="dxa"/>
            <w:tcBorders>
              <w:top w:val="nil"/>
              <w:left w:val="nil"/>
              <w:bottom w:val="single" w:sz="4" w:space="0" w:color="auto"/>
              <w:right w:val="single" w:sz="4" w:space="0" w:color="auto"/>
            </w:tcBorders>
            <w:shd w:val="clear" w:color="auto" w:fill="auto"/>
            <w:noWrap/>
            <w:vAlign w:val="bottom"/>
            <w:hideMark/>
          </w:tcPr>
          <w:p w14:paraId="610C1409"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49.371</w:t>
            </w:r>
          </w:p>
        </w:tc>
      </w:tr>
      <w:tr w:rsidR="0028685E" w:rsidRPr="0028685E" w14:paraId="15A6F0E1" w14:textId="77777777" w:rsidTr="00930ABB">
        <w:trPr>
          <w:trHeight w:val="228"/>
          <w:jc w:val="center"/>
        </w:trPr>
        <w:tc>
          <w:tcPr>
            <w:tcW w:w="3247" w:type="dxa"/>
            <w:tcBorders>
              <w:top w:val="nil"/>
              <w:left w:val="single" w:sz="4" w:space="0" w:color="auto"/>
              <w:bottom w:val="single" w:sz="4" w:space="0" w:color="auto"/>
              <w:right w:val="single" w:sz="4" w:space="0" w:color="auto"/>
            </w:tcBorders>
            <w:shd w:val="clear" w:color="auto" w:fill="auto"/>
            <w:noWrap/>
            <w:vAlign w:val="bottom"/>
            <w:hideMark/>
          </w:tcPr>
          <w:p w14:paraId="1932A37C"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 xml:space="preserve">BUENAVENTURA </w:t>
            </w:r>
          </w:p>
        </w:tc>
        <w:tc>
          <w:tcPr>
            <w:tcW w:w="1622" w:type="dxa"/>
            <w:tcBorders>
              <w:top w:val="nil"/>
              <w:left w:val="nil"/>
              <w:bottom w:val="single" w:sz="4" w:space="0" w:color="auto"/>
              <w:right w:val="single" w:sz="4" w:space="0" w:color="auto"/>
            </w:tcBorders>
            <w:shd w:val="clear" w:color="auto" w:fill="auto"/>
            <w:noWrap/>
            <w:vAlign w:val="bottom"/>
            <w:hideMark/>
          </w:tcPr>
          <w:p w14:paraId="46B699AC"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 xml:space="preserve">          6.558 </w:t>
            </w:r>
          </w:p>
        </w:tc>
        <w:tc>
          <w:tcPr>
            <w:tcW w:w="1074" w:type="dxa"/>
            <w:tcBorders>
              <w:top w:val="nil"/>
              <w:left w:val="nil"/>
              <w:bottom w:val="single" w:sz="4" w:space="0" w:color="auto"/>
              <w:right w:val="single" w:sz="4" w:space="0" w:color="auto"/>
            </w:tcBorders>
            <w:shd w:val="clear" w:color="auto" w:fill="auto"/>
            <w:noWrap/>
            <w:vAlign w:val="center"/>
            <w:hideMark/>
          </w:tcPr>
          <w:p w14:paraId="66323C37"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26.232</w:t>
            </w:r>
          </w:p>
        </w:tc>
        <w:tc>
          <w:tcPr>
            <w:tcW w:w="1432" w:type="dxa"/>
            <w:tcBorders>
              <w:top w:val="nil"/>
              <w:left w:val="nil"/>
              <w:bottom w:val="single" w:sz="4" w:space="0" w:color="auto"/>
              <w:right w:val="single" w:sz="4" w:space="0" w:color="auto"/>
            </w:tcBorders>
            <w:shd w:val="clear" w:color="auto" w:fill="auto"/>
            <w:noWrap/>
            <w:vAlign w:val="center"/>
            <w:hideMark/>
          </w:tcPr>
          <w:p w14:paraId="303CF6ED"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17.585</w:t>
            </w:r>
          </w:p>
        </w:tc>
        <w:tc>
          <w:tcPr>
            <w:tcW w:w="1184" w:type="dxa"/>
            <w:tcBorders>
              <w:top w:val="nil"/>
              <w:left w:val="nil"/>
              <w:bottom w:val="single" w:sz="4" w:space="0" w:color="auto"/>
              <w:right w:val="single" w:sz="4" w:space="0" w:color="auto"/>
            </w:tcBorders>
            <w:shd w:val="clear" w:color="auto" w:fill="auto"/>
            <w:noWrap/>
            <w:vAlign w:val="bottom"/>
            <w:hideMark/>
          </w:tcPr>
          <w:p w14:paraId="2DD9BFFC" w14:textId="77777777" w:rsidR="0028685E" w:rsidRPr="0028685E" w:rsidRDefault="0028685E" w:rsidP="0028685E">
            <w:pPr>
              <w:spacing w:after="0" w:line="240" w:lineRule="auto"/>
              <w:jc w:val="right"/>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50.375</w:t>
            </w:r>
          </w:p>
        </w:tc>
      </w:tr>
      <w:tr w:rsidR="0028685E" w:rsidRPr="0028685E" w14:paraId="0B1A21F2" w14:textId="77777777" w:rsidTr="00930ABB">
        <w:trPr>
          <w:trHeight w:val="228"/>
          <w:jc w:val="center"/>
        </w:trPr>
        <w:tc>
          <w:tcPr>
            <w:tcW w:w="3247" w:type="dxa"/>
            <w:tcBorders>
              <w:top w:val="nil"/>
              <w:left w:val="single" w:sz="4" w:space="0" w:color="auto"/>
              <w:bottom w:val="nil"/>
              <w:right w:val="single" w:sz="4" w:space="0" w:color="auto"/>
            </w:tcBorders>
            <w:shd w:val="clear" w:color="auto" w:fill="auto"/>
            <w:noWrap/>
            <w:vAlign w:val="bottom"/>
            <w:hideMark/>
          </w:tcPr>
          <w:p w14:paraId="4073A268" w14:textId="77777777" w:rsidR="0028685E" w:rsidRPr="0028685E" w:rsidRDefault="0028685E" w:rsidP="0028685E">
            <w:pPr>
              <w:spacing w:after="0" w:line="240" w:lineRule="auto"/>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TOTALES</w:t>
            </w:r>
          </w:p>
        </w:tc>
        <w:tc>
          <w:tcPr>
            <w:tcW w:w="1622" w:type="dxa"/>
            <w:tcBorders>
              <w:top w:val="nil"/>
              <w:left w:val="nil"/>
              <w:bottom w:val="single" w:sz="4" w:space="0" w:color="auto"/>
              <w:right w:val="single" w:sz="4" w:space="0" w:color="auto"/>
            </w:tcBorders>
            <w:shd w:val="clear" w:color="auto" w:fill="auto"/>
            <w:noWrap/>
            <w:vAlign w:val="bottom"/>
            <w:hideMark/>
          </w:tcPr>
          <w:p w14:paraId="2F2A523D" w14:textId="77777777" w:rsidR="0028685E" w:rsidRPr="0028685E" w:rsidRDefault="0028685E" w:rsidP="0028685E">
            <w:pPr>
              <w:spacing w:after="0" w:line="240" w:lineRule="auto"/>
              <w:jc w:val="right"/>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$ 17.435</w:t>
            </w:r>
          </w:p>
        </w:tc>
        <w:tc>
          <w:tcPr>
            <w:tcW w:w="1074" w:type="dxa"/>
            <w:tcBorders>
              <w:top w:val="nil"/>
              <w:left w:val="nil"/>
              <w:bottom w:val="single" w:sz="4" w:space="0" w:color="auto"/>
              <w:right w:val="single" w:sz="4" w:space="0" w:color="auto"/>
            </w:tcBorders>
            <w:shd w:val="clear" w:color="auto" w:fill="auto"/>
            <w:noWrap/>
            <w:vAlign w:val="center"/>
            <w:hideMark/>
          </w:tcPr>
          <w:p w14:paraId="05A1BB91" w14:textId="77777777" w:rsidR="0028685E" w:rsidRPr="0028685E" w:rsidRDefault="0028685E" w:rsidP="0028685E">
            <w:pPr>
              <w:spacing w:after="0" w:line="240" w:lineRule="auto"/>
              <w:jc w:val="right"/>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$ 69.739</w:t>
            </w:r>
          </w:p>
        </w:tc>
        <w:tc>
          <w:tcPr>
            <w:tcW w:w="1432" w:type="dxa"/>
            <w:tcBorders>
              <w:top w:val="nil"/>
              <w:left w:val="nil"/>
              <w:bottom w:val="single" w:sz="4" w:space="0" w:color="auto"/>
              <w:right w:val="single" w:sz="4" w:space="0" w:color="auto"/>
            </w:tcBorders>
            <w:shd w:val="clear" w:color="auto" w:fill="auto"/>
            <w:noWrap/>
            <w:vAlign w:val="center"/>
            <w:hideMark/>
          </w:tcPr>
          <w:p w14:paraId="28A54F24" w14:textId="77777777" w:rsidR="0028685E" w:rsidRPr="0028685E" w:rsidRDefault="0028685E" w:rsidP="0028685E">
            <w:pPr>
              <w:spacing w:after="0" w:line="240" w:lineRule="auto"/>
              <w:jc w:val="right"/>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$ 27.852</w:t>
            </w:r>
          </w:p>
        </w:tc>
        <w:tc>
          <w:tcPr>
            <w:tcW w:w="1184" w:type="dxa"/>
            <w:tcBorders>
              <w:top w:val="nil"/>
              <w:left w:val="nil"/>
              <w:bottom w:val="single" w:sz="4" w:space="0" w:color="auto"/>
              <w:right w:val="single" w:sz="4" w:space="0" w:color="auto"/>
            </w:tcBorders>
            <w:shd w:val="clear" w:color="auto" w:fill="auto"/>
            <w:noWrap/>
            <w:vAlign w:val="center"/>
            <w:hideMark/>
          </w:tcPr>
          <w:p w14:paraId="68D9EB06" w14:textId="77777777" w:rsidR="0028685E" w:rsidRPr="0028685E" w:rsidRDefault="0028685E" w:rsidP="0028685E">
            <w:pPr>
              <w:spacing w:after="0" w:line="240" w:lineRule="auto"/>
              <w:jc w:val="right"/>
              <w:rPr>
                <w:rFonts w:ascii="Times New Roman" w:eastAsia="Times New Roman" w:hAnsi="Times New Roman" w:cs="Times New Roman"/>
                <w:b/>
                <w:bCs/>
                <w:color w:val="000000"/>
                <w:sz w:val="24"/>
                <w:szCs w:val="24"/>
                <w:lang w:eastAsia="es-CO"/>
              </w:rPr>
            </w:pPr>
            <w:r w:rsidRPr="0028685E">
              <w:rPr>
                <w:rFonts w:ascii="Times New Roman" w:eastAsia="Times New Roman" w:hAnsi="Times New Roman" w:cs="Times New Roman"/>
                <w:b/>
                <w:bCs/>
                <w:color w:val="000000"/>
                <w:sz w:val="24"/>
                <w:szCs w:val="24"/>
                <w:lang w:eastAsia="es-CO"/>
              </w:rPr>
              <w:t>$ 115.026</w:t>
            </w:r>
          </w:p>
        </w:tc>
      </w:tr>
      <w:tr w:rsidR="0028685E" w:rsidRPr="0028685E" w14:paraId="60B2BA89" w14:textId="77777777" w:rsidTr="0028685E">
        <w:trPr>
          <w:trHeight w:val="228"/>
          <w:jc w:val="center"/>
        </w:trPr>
        <w:tc>
          <w:tcPr>
            <w:tcW w:w="855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94EF73"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 Cifras expresadas en millones.</w:t>
            </w:r>
          </w:p>
        </w:tc>
      </w:tr>
      <w:tr w:rsidR="0028685E" w:rsidRPr="0028685E" w14:paraId="10C3742D" w14:textId="77777777" w:rsidTr="0028685E">
        <w:trPr>
          <w:trHeight w:val="228"/>
          <w:jc w:val="center"/>
        </w:trPr>
        <w:tc>
          <w:tcPr>
            <w:tcW w:w="855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AF69B" w14:textId="77777777" w:rsidR="0028685E" w:rsidRPr="0028685E" w:rsidRDefault="0028685E" w:rsidP="0028685E">
            <w:pPr>
              <w:spacing w:after="0" w:line="240" w:lineRule="auto"/>
              <w:rPr>
                <w:rFonts w:ascii="Times New Roman" w:eastAsia="Times New Roman" w:hAnsi="Times New Roman" w:cs="Times New Roman"/>
                <w:color w:val="000000"/>
                <w:sz w:val="24"/>
                <w:szCs w:val="24"/>
                <w:lang w:eastAsia="es-CO"/>
              </w:rPr>
            </w:pPr>
            <w:r w:rsidRPr="0028685E">
              <w:rPr>
                <w:rFonts w:ascii="Times New Roman" w:eastAsia="Times New Roman" w:hAnsi="Times New Roman" w:cs="Times New Roman"/>
                <w:color w:val="000000"/>
                <w:sz w:val="24"/>
                <w:szCs w:val="24"/>
                <w:lang w:eastAsia="es-CO"/>
              </w:rPr>
              <w:t>N/R= No reportado</w:t>
            </w:r>
          </w:p>
        </w:tc>
      </w:tr>
    </w:tbl>
    <w:p w14:paraId="354C89FC" w14:textId="77777777" w:rsidR="0028685E" w:rsidRDefault="0028685E" w:rsidP="00BE035C">
      <w:pPr>
        <w:jc w:val="both"/>
        <w:rPr>
          <w:rFonts w:ascii="Times New Roman" w:eastAsia="Times New Roman" w:hAnsi="Times New Roman" w:cs="Times New Roman"/>
          <w:color w:val="000000"/>
          <w:szCs w:val="20"/>
          <w:lang w:eastAsia="es-CO"/>
        </w:rPr>
      </w:pPr>
    </w:p>
    <w:tbl>
      <w:tblPr>
        <w:tblW w:w="8588" w:type="dxa"/>
        <w:tblCellMar>
          <w:left w:w="70" w:type="dxa"/>
          <w:right w:w="70" w:type="dxa"/>
        </w:tblCellMar>
        <w:tblLook w:val="04A0" w:firstRow="1" w:lastRow="0" w:firstColumn="1" w:lastColumn="0" w:noHBand="0" w:noVBand="1"/>
      </w:tblPr>
      <w:tblGrid>
        <w:gridCol w:w="3195"/>
        <w:gridCol w:w="1638"/>
        <w:gridCol w:w="1087"/>
        <w:gridCol w:w="1430"/>
        <w:gridCol w:w="1238"/>
      </w:tblGrid>
      <w:tr w:rsidR="00293580" w:rsidRPr="00293580" w14:paraId="0D8880B0" w14:textId="77777777" w:rsidTr="00886123">
        <w:trPr>
          <w:trHeight w:val="228"/>
        </w:trPr>
        <w:tc>
          <w:tcPr>
            <w:tcW w:w="3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5665C2"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ZONA PORTUARIA</w:t>
            </w:r>
          </w:p>
        </w:tc>
        <w:tc>
          <w:tcPr>
            <w:tcW w:w="5393"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18A9BD2"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2017</w:t>
            </w:r>
          </w:p>
        </w:tc>
      </w:tr>
      <w:tr w:rsidR="00293580" w:rsidRPr="00293580" w14:paraId="2BA43211" w14:textId="77777777" w:rsidTr="00886123">
        <w:trPr>
          <w:trHeight w:val="228"/>
        </w:trPr>
        <w:tc>
          <w:tcPr>
            <w:tcW w:w="3195" w:type="dxa"/>
            <w:vMerge/>
            <w:tcBorders>
              <w:top w:val="single" w:sz="4" w:space="0" w:color="auto"/>
              <w:left w:val="single" w:sz="4" w:space="0" w:color="auto"/>
              <w:bottom w:val="single" w:sz="4" w:space="0" w:color="auto"/>
              <w:right w:val="single" w:sz="4" w:space="0" w:color="auto"/>
            </w:tcBorders>
            <w:vAlign w:val="center"/>
            <w:hideMark/>
          </w:tcPr>
          <w:p w14:paraId="48BD98A8"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c>
          <w:tcPr>
            <w:tcW w:w="1638" w:type="dxa"/>
            <w:tcBorders>
              <w:top w:val="nil"/>
              <w:left w:val="nil"/>
              <w:bottom w:val="single" w:sz="4" w:space="0" w:color="auto"/>
              <w:right w:val="single" w:sz="4" w:space="0" w:color="auto"/>
            </w:tcBorders>
            <w:shd w:val="clear" w:color="auto" w:fill="auto"/>
            <w:noWrap/>
            <w:vAlign w:val="center"/>
            <w:hideMark/>
          </w:tcPr>
          <w:p w14:paraId="2C965221"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ALCALDIA</w:t>
            </w:r>
          </w:p>
        </w:tc>
        <w:tc>
          <w:tcPr>
            <w:tcW w:w="2517" w:type="dxa"/>
            <w:gridSpan w:val="2"/>
            <w:tcBorders>
              <w:top w:val="single" w:sz="4" w:space="0" w:color="auto"/>
              <w:left w:val="nil"/>
              <w:bottom w:val="single" w:sz="4" w:space="0" w:color="auto"/>
              <w:right w:val="single" w:sz="4" w:space="0" w:color="000000"/>
            </w:tcBorders>
            <w:shd w:val="clear" w:color="auto" w:fill="auto"/>
            <w:vAlign w:val="bottom"/>
            <w:hideMark/>
          </w:tcPr>
          <w:p w14:paraId="1DD98173"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INVIAS</w:t>
            </w:r>
          </w:p>
        </w:tc>
        <w:tc>
          <w:tcPr>
            <w:tcW w:w="12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47DADD"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TOTAL</w:t>
            </w:r>
          </w:p>
        </w:tc>
      </w:tr>
      <w:tr w:rsidR="00293580" w:rsidRPr="00293580" w14:paraId="0F5E28B7" w14:textId="77777777" w:rsidTr="00886123">
        <w:trPr>
          <w:trHeight w:val="228"/>
        </w:trPr>
        <w:tc>
          <w:tcPr>
            <w:tcW w:w="3195" w:type="dxa"/>
            <w:vMerge/>
            <w:tcBorders>
              <w:top w:val="single" w:sz="4" w:space="0" w:color="auto"/>
              <w:left w:val="single" w:sz="4" w:space="0" w:color="auto"/>
              <w:bottom w:val="single" w:sz="4" w:space="0" w:color="auto"/>
              <w:right w:val="single" w:sz="4" w:space="0" w:color="auto"/>
            </w:tcBorders>
            <w:vAlign w:val="center"/>
            <w:hideMark/>
          </w:tcPr>
          <w:p w14:paraId="55219196"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c>
          <w:tcPr>
            <w:tcW w:w="27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3DB186A"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ESPACIO PUBLICO</w:t>
            </w:r>
          </w:p>
        </w:tc>
        <w:tc>
          <w:tcPr>
            <w:tcW w:w="1430" w:type="dxa"/>
            <w:tcBorders>
              <w:top w:val="nil"/>
              <w:left w:val="nil"/>
              <w:bottom w:val="single" w:sz="4" w:space="0" w:color="auto"/>
              <w:right w:val="single" w:sz="4" w:space="0" w:color="auto"/>
            </w:tcBorders>
            <w:shd w:val="clear" w:color="auto" w:fill="auto"/>
            <w:noWrap/>
            <w:vAlign w:val="bottom"/>
            <w:hideMark/>
          </w:tcPr>
          <w:p w14:paraId="074443B9"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INFRAES.</w:t>
            </w:r>
          </w:p>
        </w:tc>
        <w:tc>
          <w:tcPr>
            <w:tcW w:w="1238" w:type="dxa"/>
            <w:vMerge/>
            <w:tcBorders>
              <w:top w:val="nil"/>
              <w:left w:val="single" w:sz="4" w:space="0" w:color="auto"/>
              <w:bottom w:val="single" w:sz="4" w:space="0" w:color="000000"/>
              <w:right w:val="single" w:sz="4" w:space="0" w:color="auto"/>
            </w:tcBorders>
            <w:vAlign w:val="center"/>
            <w:hideMark/>
          </w:tcPr>
          <w:p w14:paraId="60E6BFEF"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r>
      <w:tr w:rsidR="00293580" w:rsidRPr="00293580" w14:paraId="38B1759B" w14:textId="77777777" w:rsidTr="00886123">
        <w:trPr>
          <w:trHeight w:val="228"/>
        </w:trPr>
        <w:tc>
          <w:tcPr>
            <w:tcW w:w="3195" w:type="dxa"/>
            <w:tcBorders>
              <w:top w:val="nil"/>
              <w:left w:val="single" w:sz="4" w:space="0" w:color="auto"/>
              <w:bottom w:val="single" w:sz="4" w:space="0" w:color="auto"/>
              <w:right w:val="single" w:sz="4" w:space="0" w:color="auto"/>
            </w:tcBorders>
            <w:shd w:val="clear" w:color="auto" w:fill="auto"/>
            <w:noWrap/>
            <w:vAlign w:val="bottom"/>
            <w:hideMark/>
          </w:tcPr>
          <w:p w14:paraId="2A4CB5BF"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BARRANQUILLA</w:t>
            </w:r>
          </w:p>
        </w:tc>
        <w:tc>
          <w:tcPr>
            <w:tcW w:w="1638" w:type="dxa"/>
            <w:tcBorders>
              <w:top w:val="nil"/>
              <w:left w:val="nil"/>
              <w:bottom w:val="single" w:sz="4" w:space="0" w:color="auto"/>
              <w:right w:val="single" w:sz="4" w:space="0" w:color="auto"/>
            </w:tcBorders>
            <w:shd w:val="clear" w:color="auto" w:fill="auto"/>
            <w:noWrap/>
            <w:vAlign w:val="center"/>
            <w:hideMark/>
          </w:tcPr>
          <w:p w14:paraId="5BE51BE1"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087" w:type="dxa"/>
            <w:tcBorders>
              <w:top w:val="nil"/>
              <w:left w:val="nil"/>
              <w:bottom w:val="single" w:sz="4" w:space="0" w:color="auto"/>
              <w:right w:val="single" w:sz="4" w:space="0" w:color="auto"/>
            </w:tcBorders>
            <w:shd w:val="clear" w:color="auto" w:fill="auto"/>
            <w:noWrap/>
            <w:vAlign w:val="center"/>
            <w:hideMark/>
          </w:tcPr>
          <w:p w14:paraId="7F6B691E"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430" w:type="dxa"/>
            <w:tcBorders>
              <w:top w:val="nil"/>
              <w:left w:val="nil"/>
              <w:bottom w:val="single" w:sz="4" w:space="0" w:color="auto"/>
              <w:right w:val="single" w:sz="4" w:space="0" w:color="auto"/>
            </w:tcBorders>
            <w:shd w:val="clear" w:color="auto" w:fill="auto"/>
            <w:noWrap/>
            <w:vAlign w:val="center"/>
            <w:hideMark/>
          </w:tcPr>
          <w:p w14:paraId="56AC90B1"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238" w:type="dxa"/>
            <w:tcBorders>
              <w:top w:val="nil"/>
              <w:left w:val="nil"/>
              <w:bottom w:val="single" w:sz="4" w:space="0" w:color="auto"/>
              <w:right w:val="single" w:sz="4" w:space="0" w:color="auto"/>
            </w:tcBorders>
            <w:shd w:val="clear" w:color="auto" w:fill="auto"/>
            <w:noWrap/>
            <w:vAlign w:val="center"/>
            <w:hideMark/>
          </w:tcPr>
          <w:p w14:paraId="3537CC9D"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r>
      <w:tr w:rsidR="00293580" w:rsidRPr="00293580" w14:paraId="28216B24" w14:textId="77777777" w:rsidTr="00886123">
        <w:trPr>
          <w:trHeight w:val="228"/>
        </w:trPr>
        <w:tc>
          <w:tcPr>
            <w:tcW w:w="3195" w:type="dxa"/>
            <w:tcBorders>
              <w:top w:val="nil"/>
              <w:left w:val="single" w:sz="4" w:space="0" w:color="auto"/>
              <w:bottom w:val="single" w:sz="4" w:space="0" w:color="auto"/>
              <w:right w:val="single" w:sz="4" w:space="0" w:color="auto"/>
            </w:tcBorders>
            <w:shd w:val="clear" w:color="auto" w:fill="auto"/>
            <w:noWrap/>
            <w:vAlign w:val="bottom"/>
            <w:hideMark/>
          </w:tcPr>
          <w:p w14:paraId="0AF99B98"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CARTAGENA</w:t>
            </w:r>
          </w:p>
        </w:tc>
        <w:tc>
          <w:tcPr>
            <w:tcW w:w="1638" w:type="dxa"/>
            <w:tcBorders>
              <w:top w:val="nil"/>
              <w:left w:val="nil"/>
              <w:bottom w:val="single" w:sz="4" w:space="0" w:color="auto"/>
              <w:right w:val="single" w:sz="4" w:space="0" w:color="auto"/>
            </w:tcBorders>
            <w:shd w:val="clear" w:color="auto" w:fill="auto"/>
            <w:noWrap/>
            <w:vAlign w:val="bottom"/>
            <w:hideMark/>
          </w:tcPr>
          <w:p w14:paraId="24D2D95B"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xml:space="preserve">        4.460 </w:t>
            </w:r>
          </w:p>
        </w:tc>
        <w:tc>
          <w:tcPr>
            <w:tcW w:w="1087" w:type="dxa"/>
            <w:tcBorders>
              <w:top w:val="nil"/>
              <w:left w:val="nil"/>
              <w:bottom w:val="single" w:sz="4" w:space="0" w:color="auto"/>
              <w:right w:val="single" w:sz="4" w:space="0" w:color="auto"/>
            </w:tcBorders>
            <w:shd w:val="clear" w:color="auto" w:fill="auto"/>
            <w:noWrap/>
            <w:vAlign w:val="center"/>
            <w:hideMark/>
          </w:tcPr>
          <w:p w14:paraId="47E9484E"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17.839</w:t>
            </w:r>
          </w:p>
        </w:tc>
        <w:tc>
          <w:tcPr>
            <w:tcW w:w="1430" w:type="dxa"/>
            <w:tcBorders>
              <w:top w:val="nil"/>
              <w:left w:val="nil"/>
              <w:bottom w:val="single" w:sz="4" w:space="0" w:color="auto"/>
              <w:right w:val="single" w:sz="4" w:space="0" w:color="auto"/>
            </w:tcBorders>
            <w:shd w:val="clear" w:color="auto" w:fill="auto"/>
            <w:noWrap/>
            <w:vAlign w:val="center"/>
            <w:hideMark/>
          </w:tcPr>
          <w:p w14:paraId="5B87C6C7"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2.458</w:t>
            </w:r>
          </w:p>
        </w:tc>
        <w:tc>
          <w:tcPr>
            <w:tcW w:w="1238" w:type="dxa"/>
            <w:tcBorders>
              <w:top w:val="nil"/>
              <w:left w:val="nil"/>
              <w:bottom w:val="single" w:sz="4" w:space="0" w:color="auto"/>
              <w:right w:val="single" w:sz="4" w:space="0" w:color="auto"/>
            </w:tcBorders>
            <w:shd w:val="clear" w:color="auto" w:fill="auto"/>
            <w:noWrap/>
            <w:vAlign w:val="bottom"/>
            <w:hideMark/>
          </w:tcPr>
          <w:p w14:paraId="02E1B675"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24.757</w:t>
            </w:r>
          </w:p>
        </w:tc>
      </w:tr>
      <w:tr w:rsidR="00293580" w:rsidRPr="00293580" w14:paraId="0009EB6A" w14:textId="77777777" w:rsidTr="00886123">
        <w:trPr>
          <w:trHeight w:val="228"/>
        </w:trPr>
        <w:tc>
          <w:tcPr>
            <w:tcW w:w="3195" w:type="dxa"/>
            <w:tcBorders>
              <w:top w:val="nil"/>
              <w:left w:val="single" w:sz="4" w:space="0" w:color="auto"/>
              <w:bottom w:val="single" w:sz="4" w:space="0" w:color="auto"/>
              <w:right w:val="single" w:sz="4" w:space="0" w:color="auto"/>
            </w:tcBorders>
            <w:shd w:val="clear" w:color="auto" w:fill="auto"/>
            <w:noWrap/>
            <w:vAlign w:val="bottom"/>
            <w:hideMark/>
          </w:tcPr>
          <w:p w14:paraId="2518063E"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STA. MARTA Y CIENAGA</w:t>
            </w:r>
          </w:p>
        </w:tc>
        <w:tc>
          <w:tcPr>
            <w:tcW w:w="1638" w:type="dxa"/>
            <w:tcBorders>
              <w:top w:val="nil"/>
              <w:left w:val="nil"/>
              <w:bottom w:val="single" w:sz="4" w:space="0" w:color="auto"/>
              <w:right w:val="single" w:sz="4" w:space="0" w:color="auto"/>
            </w:tcBorders>
            <w:shd w:val="clear" w:color="auto" w:fill="auto"/>
            <w:noWrap/>
            <w:vAlign w:val="bottom"/>
            <w:hideMark/>
          </w:tcPr>
          <w:p w14:paraId="25B451EA"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xml:space="preserve">        9.278 </w:t>
            </w:r>
          </w:p>
        </w:tc>
        <w:tc>
          <w:tcPr>
            <w:tcW w:w="1087" w:type="dxa"/>
            <w:tcBorders>
              <w:top w:val="nil"/>
              <w:left w:val="nil"/>
              <w:bottom w:val="single" w:sz="4" w:space="0" w:color="auto"/>
              <w:right w:val="single" w:sz="4" w:space="0" w:color="auto"/>
            </w:tcBorders>
            <w:shd w:val="clear" w:color="auto" w:fill="auto"/>
            <w:noWrap/>
            <w:vAlign w:val="center"/>
            <w:hideMark/>
          </w:tcPr>
          <w:p w14:paraId="11B74C3C"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37.111</w:t>
            </w:r>
          </w:p>
        </w:tc>
        <w:tc>
          <w:tcPr>
            <w:tcW w:w="1430" w:type="dxa"/>
            <w:tcBorders>
              <w:top w:val="nil"/>
              <w:left w:val="nil"/>
              <w:bottom w:val="single" w:sz="4" w:space="0" w:color="auto"/>
              <w:right w:val="single" w:sz="4" w:space="0" w:color="auto"/>
            </w:tcBorders>
            <w:shd w:val="clear" w:color="auto" w:fill="auto"/>
            <w:noWrap/>
            <w:vAlign w:val="center"/>
            <w:hideMark/>
          </w:tcPr>
          <w:p w14:paraId="3FF4658D"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8.928</w:t>
            </w:r>
          </w:p>
        </w:tc>
        <w:tc>
          <w:tcPr>
            <w:tcW w:w="1238" w:type="dxa"/>
            <w:tcBorders>
              <w:top w:val="nil"/>
              <w:left w:val="nil"/>
              <w:bottom w:val="single" w:sz="4" w:space="0" w:color="auto"/>
              <w:right w:val="single" w:sz="4" w:space="0" w:color="auto"/>
            </w:tcBorders>
            <w:shd w:val="clear" w:color="auto" w:fill="auto"/>
            <w:noWrap/>
            <w:vAlign w:val="bottom"/>
            <w:hideMark/>
          </w:tcPr>
          <w:p w14:paraId="1DE89E34"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55.317</w:t>
            </w:r>
          </w:p>
        </w:tc>
      </w:tr>
      <w:tr w:rsidR="00293580" w:rsidRPr="00293580" w14:paraId="524DC26D" w14:textId="77777777" w:rsidTr="00886123">
        <w:trPr>
          <w:trHeight w:val="228"/>
        </w:trPr>
        <w:tc>
          <w:tcPr>
            <w:tcW w:w="3195" w:type="dxa"/>
            <w:tcBorders>
              <w:top w:val="nil"/>
              <w:left w:val="single" w:sz="4" w:space="0" w:color="auto"/>
              <w:bottom w:val="single" w:sz="4" w:space="0" w:color="auto"/>
              <w:right w:val="single" w:sz="4" w:space="0" w:color="auto"/>
            </w:tcBorders>
            <w:shd w:val="clear" w:color="auto" w:fill="auto"/>
            <w:noWrap/>
            <w:vAlign w:val="bottom"/>
            <w:hideMark/>
          </w:tcPr>
          <w:p w14:paraId="1798EFAB"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xml:space="preserve">BUENAVENTURA </w:t>
            </w:r>
          </w:p>
        </w:tc>
        <w:tc>
          <w:tcPr>
            <w:tcW w:w="1638" w:type="dxa"/>
            <w:tcBorders>
              <w:top w:val="nil"/>
              <w:left w:val="nil"/>
              <w:bottom w:val="single" w:sz="4" w:space="0" w:color="auto"/>
              <w:right w:val="single" w:sz="4" w:space="0" w:color="auto"/>
            </w:tcBorders>
            <w:shd w:val="clear" w:color="auto" w:fill="auto"/>
            <w:noWrap/>
            <w:vAlign w:val="bottom"/>
            <w:hideMark/>
          </w:tcPr>
          <w:p w14:paraId="612F2267"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xml:space="preserve">        8.556 </w:t>
            </w:r>
          </w:p>
        </w:tc>
        <w:tc>
          <w:tcPr>
            <w:tcW w:w="1087" w:type="dxa"/>
            <w:tcBorders>
              <w:top w:val="nil"/>
              <w:left w:val="nil"/>
              <w:bottom w:val="single" w:sz="4" w:space="0" w:color="auto"/>
              <w:right w:val="single" w:sz="4" w:space="0" w:color="auto"/>
            </w:tcBorders>
            <w:shd w:val="clear" w:color="auto" w:fill="auto"/>
            <w:noWrap/>
            <w:vAlign w:val="center"/>
            <w:hideMark/>
          </w:tcPr>
          <w:p w14:paraId="6847A226"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34.225</w:t>
            </w:r>
          </w:p>
        </w:tc>
        <w:tc>
          <w:tcPr>
            <w:tcW w:w="1430" w:type="dxa"/>
            <w:tcBorders>
              <w:top w:val="nil"/>
              <w:left w:val="nil"/>
              <w:bottom w:val="single" w:sz="4" w:space="0" w:color="auto"/>
              <w:right w:val="single" w:sz="4" w:space="0" w:color="auto"/>
            </w:tcBorders>
            <w:shd w:val="clear" w:color="auto" w:fill="auto"/>
            <w:noWrap/>
            <w:vAlign w:val="center"/>
            <w:hideMark/>
          </w:tcPr>
          <w:p w14:paraId="1F24868A"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22.484</w:t>
            </w:r>
          </w:p>
        </w:tc>
        <w:tc>
          <w:tcPr>
            <w:tcW w:w="1238" w:type="dxa"/>
            <w:tcBorders>
              <w:top w:val="nil"/>
              <w:left w:val="nil"/>
              <w:bottom w:val="single" w:sz="4" w:space="0" w:color="auto"/>
              <w:right w:val="single" w:sz="4" w:space="0" w:color="auto"/>
            </w:tcBorders>
            <w:shd w:val="clear" w:color="auto" w:fill="auto"/>
            <w:noWrap/>
            <w:vAlign w:val="bottom"/>
            <w:hideMark/>
          </w:tcPr>
          <w:p w14:paraId="574A23D7"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65.265</w:t>
            </w:r>
          </w:p>
        </w:tc>
      </w:tr>
      <w:tr w:rsidR="00293580" w:rsidRPr="00293580" w14:paraId="525CFA71" w14:textId="77777777" w:rsidTr="00886123">
        <w:trPr>
          <w:trHeight w:val="228"/>
        </w:trPr>
        <w:tc>
          <w:tcPr>
            <w:tcW w:w="3195" w:type="dxa"/>
            <w:tcBorders>
              <w:top w:val="nil"/>
              <w:left w:val="single" w:sz="4" w:space="0" w:color="auto"/>
              <w:bottom w:val="nil"/>
              <w:right w:val="single" w:sz="4" w:space="0" w:color="auto"/>
            </w:tcBorders>
            <w:shd w:val="clear" w:color="auto" w:fill="auto"/>
            <w:noWrap/>
            <w:vAlign w:val="bottom"/>
            <w:hideMark/>
          </w:tcPr>
          <w:p w14:paraId="0C28A8D7"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TOTALES</w:t>
            </w:r>
          </w:p>
        </w:tc>
        <w:tc>
          <w:tcPr>
            <w:tcW w:w="1638" w:type="dxa"/>
            <w:tcBorders>
              <w:top w:val="nil"/>
              <w:left w:val="nil"/>
              <w:bottom w:val="nil"/>
              <w:right w:val="single" w:sz="4" w:space="0" w:color="auto"/>
            </w:tcBorders>
            <w:shd w:val="clear" w:color="auto" w:fill="auto"/>
            <w:noWrap/>
            <w:vAlign w:val="bottom"/>
            <w:hideMark/>
          </w:tcPr>
          <w:p w14:paraId="0EE20066"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$ 22.294</w:t>
            </w:r>
          </w:p>
        </w:tc>
        <w:tc>
          <w:tcPr>
            <w:tcW w:w="1087" w:type="dxa"/>
            <w:tcBorders>
              <w:top w:val="nil"/>
              <w:left w:val="nil"/>
              <w:bottom w:val="nil"/>
              <w:right w:val="single" w:sz="4" w:space="0" w:color="auto"/>
            </w:tcBorders>
            <w:shd w:val="clear" w:color="auto" w:fill="auto"/>
            <w:noWrap/>
            <w:vAlign w:val="center"/>
            <w:hideMark/>
          </w:tcPr>
          <w:p w14:paraId="0F35F6B0"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$ 89.175</w:t>
            </w:r>
          </w:p>
        </w:tc>
        <w:tc>
          <w:tcPr>
            <w:tcW w:w="1430" w:type="dxa"/>
            <w:tcBorders>
              <w:top w:val="nil"/>
              <w:left w:val="nil"/>
              <w:bottom w:val="nil"/>
              <w:right w:val="single" w:sz="4" w:space="0" w:color="auto"/>
            </w:tcBorders>
            <w:shd w:val="clear" w:color="auto" w:fill="auto"/>
            <w:noWrap/>
            <w:vAlign w:val="center"/>
            <w:hideMark/>
          </w:tcPr>
          <w:p w14:paraId="2445892B"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$ 33.870</w:t>
            </w:r>
          </w:p>
        </w:tc>
        <w:tc>
          <w:tcPr>
            <w:tcW w:w="1238" w:type="dxa"/>
            <w:tcBorders>
              <w:top w:val="nil"/>
              <w:left w:val="nil"/>
              <w:bottom w:val="nil"/>
              <w:right w:val="single" w:sz="4" w:space="0" w:color="auto"/>
            </w:tcBorders>
            <w:shd w:val="clear" w:color="auto" w:fill="auto"/>
            <w:noWrap/>
            <w:vAlign w:val="center"/>
            <w:hideMark/>
          </w:tcPr>
          <w:p w14:paraId="1AABF830"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$ 145.339</w:t>
            </w:r>
          </w:p>
        </w:tc>
      </w:tr>
      <w:tr w:rsidR="00293580" w:rsidRPr="00293580" w14:paraId="35123C36" w14:textId="77777777" w:rsidTr="00293580">
        <w:trPr>
          <w:trHeight w:val="228"/>
        </w:trPr>
        <w:tc>
          <w:tcPr>
            <w:tcW w:w="85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092F2"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Cifras expresadas en millones.</w:t>
            </w:r>
          </w:p>
        </w:tc>
      </w:tr>
      <w:tr w:rsidR="00293580" w:rsidRPr="00293580" w14:paraId="6F852C8F" w14:textId="77777777" w:rsidTr="00293580">
        <w:trPr>
          <w:trHeight w:val="228"/>
        </w:trPr>
        <w:tc>
          <w:tcPr>
            <w:tcW w:w="85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CA57B"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 No reportado</w:t>
            </w:r>
          </w:p>
        </w:tc>
      </w:tr>
    </w:tbl>
    <w:p w14:paraId="630B51B9" w14:textId="77777777" w:rsidR="0028685E" w:rsidRDefault="0028685E" w:rsidP="00BE035C">
      <w:pPr>
        <w:jc w:val="both"/>
        <w:rPr>
          <w:rFonts w:ascii="Times New Roman" w:eastAsia="Times New Roman" w:hAnsi="Times New Roman" w:cs="Times New Roman"/>
          <w:color w:val="000000"/>
          <w:szCs w:val="20"/>
          <w:lang w:eastAsia="es-CO"/>
        </w:rPr>
      </w:pPr>
    </w:p>
    <w:tbl>
      <w:tblPr>
        <w:tblW w:w="8513" w:type="dxa"/>
        <w:jc w:val="center"/>
        <w:tblCellMar>
          <w:left w:w="70" w:type="dxa"/>
          <w:right w:w="70" w:type="dxa"/>
        </w:tblCellMar>
        <w:tblLook w:val="04A0" w:firstRow="1" w:lastRow="0" w:firstColumn="1" w:lastColumn="0" w:noHBand="0" w:noVBand="1"/>
      </w:tblPr>
      <w:tblGrid>
        <w:gridCol w:w="3074"/>
        <w:gridCol w:w="1604"/>
        <w:gridCol w:w="1209"/>
        <w:gridCol w:w="1416"/>
        <w:gridCol w:w="1210"/>
      </w:tblGrid>
      <w:tr w:rsidR="00293580" w:rsidRPr="00293580" w14:paraId="3D920E27" w14:textId="77777777" w:rsidTr="00247B10">
        <w:trPr>
          <w:trHeight w:val="228"/>
          <w:jc w:val="center"/>
        </w:trPr>
        <w:tc>
          <w:tcPr>
            <w:tcW w:w="3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4B1613"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ZONA PORTUARIA</w:t>
            </w:r>
          </w:p>
        </w:tc>
        <w:tc>
          <w:tcPr>
            <w:tcW w:w="5439" w:type="dxa"/>
            <w:gridSpan w:val="4"/>
            <w:tcBorders>
              <w:top w:val="single" w:sz="4" w:space="0" w:color="auto"/>
              <w:left w:val="nil"/>
              <w:bottom w:val="single" w:sz="4" w:space="0" w:color="auto"/>
              <w:right w:val="single" w:sz="4" w:space="0" w:color="auto"/>
            </w:tcBorders>
            <w:shd w:val="clear" w:color="auto" w:fill="auto"/>
            <w:noWrap/>
            <w:vAlign w:val="bottom"/>
            <w:hideMark/>
          </w:tcPr>
          <w:p w14:paraId="0F9AB803"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2018</w:t>
            </w:r>
          </w:p>
        </w:tc>
      </w:tr>
      <w:tr w:rsidR="00293580" w:rsidRPr="00293580" w14:paraId="3F1B79C8" w14:textId="77777777" w:rsidTr="00247B10">
        <w:trPr>
          <w:trHeight w:val="228"/>
          <w:jc w:val="center"/>
        </w:trPr>
        <w:tc>
          <w:tcPr>
            <w:tcW w:w="3074" w:type="dxa"/>
            <w:vMerge/>
            <w:tcBorders>
              <w:top w:val="single" w:sz="4" w:space="0" w:color="auto"/>
              <w:left w:val="single" w:sz="4" w:space="0" w:color="auto"/>
              <w:bottom w:val="single" w:sz="4" w:space="0" w:color="auto"/>
              <w:right w:val="single" w:sz="4" w:space="0" w:color="auto"/>
            </w:tcBorders>
            <w:vAlign w:val="center"/>
            <w:hideMark/>
          </w:tcPr>
          <w:p w14:paraId="2735B773"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c>
          <w:tcPr>
            <w:tcW w:w="1604" w:type="dxa"/>
            <w:tcBorders>
              <w:top w:val="nil"/>
              <w:left w:val="nil"/>
              <w:bottom w:val="single" w:sz="4" w:space="0" w:color="auto"/>
              <w:right w:val="single" w:sz="4" w:space="0" w:color="auto"/>
            </w:tcBorders>
            <w:shd w:val="clear" w:color="auto" w:fill="auto"/>
            <w:noWrap/>
            <w:vAlign w:val="center"/>
            <w:hideMark/>
          </w:tcPr>
          <w:p w14:paraId="52CB82FB"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ALCALDIA</w:t>
            </w:r>
          </w:p>
        </w:tc>
        <w:tc>
          <w:tcPr>
            <w:tcW w:w="2625" w:type="dxa"/>
            <w:gridSpan w:val="2"/>
            <w:tcBorders>
              <w:top w:val="single" w:sz="4" w:space="0" w:color="auto"/>
              <w:left w:val="nil"/>
              <w:bottom w:val="single" w:sz="4" w:space="0" w:color="auto"/>
              <w:right w:val="single" w:sz="4" w:space="0" w:color="auto"/>
            </w:tcBorders>
            <w:shd w:val="clear" w:color="auto" w:fill="auto"/>
            <w:vAlign w:val="bottom"/>
            <w:hideMark/>
          </w:tcPr>
          <w:p w14:paraId="646CA69B"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INVIAS</w:t>
            </w:r>
          </w:p>
        </w:tc>
        <w:tc>
          <w:tcPr>
            <w:tcW w:w="12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4076D4"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TOTAL</w:t>
            </w:r>
          </w:p>
        </w:tc>
      </w:tr>
      <w:tr w:rsidR="00293580" w:rsidRPr="00293580" w14:paraId="58FB8875" w14:textId="77777777" w:rsidTr="00247B10">
        <w:trPr>
          <w:trHeight w:val="228"/>
          <w:jc w:val="center"/>
        </w:trPr>
        <w:tc>
          <w:tcPr>
            <w:tcW w:w="3074" w:type="dxa"/>
            <w:vMerge/>
            <w:tcBorders>
              <w:top w:val="single" w:sz="4" w:space="0" w:color="auto"/>
              <w:left w:val="single" w:sz="4" w:space="0" w:color="auto"/>
              <w:bottom w:val="single" w:sz="4" w:space="0" w:color="auto"/>
              <w:right w:val="single" w:sz="4" w:space="0" w:color="auto"/>
            </w:tcBorders>
            <w:vAlign w:val="center"/>
            <w:hideMark/>
          </w:tcPr>
          <w:p w14:paraId="1C1BD489"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c>
          <w:tcPr>
            <w:tcW w:w="2813"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B54E4E" w14:textId="77777777" w:rsidR="00293580" w:rsidRPr="00293580" w:rsidRDefault="00293580" w:rsidP="00293580">
            <w:pPr>
              <w:spacing w:after="0" w:line="240" w:lineRule="auto"/>
              <w:jc w:val="center"/>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ESPACIO PUBLICO</w:t>
            </w:r>
          </w:p>
        </w:tc>
        <w:tc>
          <w:tcPr>
            <w:tcW w:w="1416" w:type="dxa"/>
            <w:tcBorders>
              <w:top w:val="nil"/>
              <w:left w:val="nil"/>
              <w:bottom w:val="single" w:sz="4" w:space="0" w:color="auto"/>
              <w:right w:val="single" w:sz="4" w:space="0" w:color="auto"/>
            </w:tcBorders>
            <w:shd w:val="clear" w:color="auto" w:fill="auto"/>
            <w:noWrap/>
            <w:vAlign w:val="bottom"/>
            <w:hideMark/>
          </w:tcPr>
          <w:p w14:paraId="3089EB91"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INFRAES.</w:t>
            </w:r>
          </w:p>
        </w:tc>
        <w:tc>
          <w:tcPr>
            <w:tcW w:w="1210" w:type="dxa"/>
            <w:vMerge/>
            <w:tcBorders>
              <w:top w:val="nil"/>
              <w:left w:val="single" w:sz="4" w:space="0" w:color="auto"/>
              <w:bottom w:val="single" w:sz="4" w:space="0" w:color="auto"/>
              <w:right w:val="single" w:sz="4" w:space="0" w:color="auto"/>
            </w:tcBorders>
            <w:vAlign w:val="center"/>
            <w:hideMark/>
          </w:tcPr>
          <w:p w14:paraId="361EDC70"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p>
        </w:tc>
      </w:tr>
      <w:tr w:rsidR="00293580" w:rsidRPr="00293580" w14:paraId="707BA321" w14:textId="77777777" w:rsidTr="00247B10">
        <w:trPr>
          <w:trHeight w:val="228"/>
          <w:jc w:val="center"/>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44AECD31"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BARRANQUILLA</w:t>
            </w:r>
          </w:p>
        </w:tc>
        <w:tc>
          <w:tcPr>
            <w:tcW w:w="1604" w:type="dxa"/>
            <w:tcBorders>
              <w:top w:val="nil"/>
              <w:left w:val="nil"/>
              <w:bottom w:val="single" w:sz="4" w:space="0" w:color="auto"/>
              <w:right w:val="single" w:sz="4" w:space="0" w:color="auto"/>
            </w:tcBorders>
            <w:shd w:val="clear" w:color="auto" w:fill="auto"/>
            <w:noWrap/>
            <w:vAlign w:val="center"/>
            <w:hideMark/>
          </w:tcPr>
          <w:p w14:paraId="01029EBB"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209" w:type="dxa"/>
            <w:tcBorders>
              <w:top w:val="nil"/>
              <w:left w:val="nil"/>
              <w:bottom w:val="single" w:sz="4" w:space="0" w:color="auto"/>
              <w:right w:val="single" w:sz="4" w:space="0" w:color="auto"/>
            </w:tcBorders>
            <w:shd w:val="clear" w:color="auto" w:fill="auto"/>
            <w:noWrap/>
            <w:vAlign w:val="center"/>
            <w:hideMark/>
          </w:tcPr>
          <w:p w14:paraId="5C901BD0"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416" w:type="dxa"/>
            <w:tcBorders>
              <w:top w:val="nil"/>
              <w:left w:val="nil"/>
              <w:bottom w:val="single" w:sz="4" w:space="0" w:color="auto"/>
              <w:right w:val="single" w:sz="4" w:space="0" w:color="auto"/>
            </w:tcBorders>
            <w:shd w:val="clear" w:color="auto" w:fill="auto"/>
            <w:noWrap/>
            <w:vAlign w:val="center"/>
            <w:hideMark/>
          </w:tcPr>
          <w:p w14:paraId="1F87D707"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c>
          <w:tcPr>
            <w:tcW w:w="1210" w:type="dxa"/>
            <w:tcBorders>
              <w:top w:val="nil"/>
              <w:left w:val="nil"/>
              <w:bottom w:val="single" w:sz="4" w:space="0" w:color="auto"/>
              <w:right w:val="single" w:sz="4" w:space="0" w:color="auto"/>
            </w:tcBorders>
            <w:shd w:val="clear" w:color="auto" w:fill="auto"/>
            <w:noWrap/>
            <w:vAlign w:val="center"/>
            <w:hideMark/>
          </w:tcPr>
          <w:p w14:paraId="3950EC07"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w:t>
            </w:r>
          </w:p>
        </w:tc>
      </w:tr>
      <w:tr w:rsidR="00293580" w:rsidRPr="00293580" w14:paraId="5F8F055C" w14:textId="77777777" w:rsidTr="00247B10">
        <w:trPr>
          <w:trHeight w:val="228"/>
          <w:jc w:val="center"/>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522E19FB"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CARTAGENA</w:t>
            </w:r>
          </w:p>
        </w:tc>
        <w:tc>
          <w:tcPr>
            <w:tcW w:w="1604" w:type="dxa"/>
            <w:tcBorders>
              <w:top w:val="nil"/>
              <w:left w:val="nil"/>
              <w:bottom w:val="single" w:sz="4" w:space="0" w:color="auto"/>
              <w:right w:val="single" w:sz="4" w:space="0" w:color="auto"/>
            </w:tcBorders>
            <w:shd w:val="clear" w:color="auto" w:fill="auto"/>
            <w:noWrap/>
            <w:vAlign w:val="bottom"/>
            <w:hideMark/>
          </w:tcPr>
          <w:p w14:paraId="4DA788BA"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5647</w:t>
            </w:r>
          </w:p>
        </w:tc>
        <w:tc>
          <w:tcPr>
            <w:tcW w:w="1209" w:type="dxa"/>
            <w:tcBorders>
              <w:top w:val="nil"/>
              <w:left w:val="nil"/>
              <w:bottom w:val="single" w:sz="4" w:space="0" w:color="auto"/>
              <w:right w:val="single" w:sz="4" w:space="0" w:color="auto"/>
            </w:tcBorders>
            <w:shd w:val="clear" w:color="auto" w:fill="auto"/>
            <w:noWrap/>
            <w:vAlign w:val="center"/>
            <w:hideMark/>
          </w:tcPr>
          <w:p w14:paraId="2F35198B"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22.587</w:t>
            </w:r>
          </w:p>
        </w:tc>
        <w:tc>
          <w:tcPr>
            <w:tcW w:w="1416" w:type="dxa"/>
            <w:tcBorders>
              <w:top w:val="nil"/>
              <w:left w:val="nil"/>
              <w:bottom w:val="single" w:sz="4" w:space="0" w:color="auto"/>
              <w:right w:val="single" w:sz="4" w:space="0" w:color="auto"/>
            </w:tcBorders>
            <w:shd w:val="clear" w:color="auto" w:fill="auto"/>
            <w:noWrap/>
            <w:vAlign w:val="center"/>
            <w:hideMark/>
          </w:tcPr>
          <w:p w14:paraId="2321B866"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2.426</w:t>
            </w:r>
          </w:p>
        </w:tc>
        <w:tc>
          <w:tcPr>
            <w:tcW w:w="1210" w:type="dxa"/>
            <w:tcBorders>
              <w:top w:val="nil"/>
              <w:left w:val="nil"/>
              <w:bottom w:val="single" w:sz="4" w:space="0" w:color="auto"/>
              <w:right w:val="single" w:sz="4" w:space="0" w:color="auto"/>
            </w:tcBorders>
            <w:shd w:val="clear" w:color="auto" w:fill="auto"/>
            <w:noWrap/>
            <w:vAlign w:val="bottom"/>
            <w:hideMark/>
          </w:tcPr>
          <w:p w14:paraId="5FABDECB"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30.660</w:t>
            </w:r>
          </w:p>
        </w:tc>
      </w:tr>
      <w:tr w:rsidR="00293580" w:rsidRPr="00293580" w14:paraId="7104FEE5" w14:textId="77777777" w:rsidTr="00247B10">
        <w:trPr>
          <w:trHeight w:val="228"/>
          <w:jc w:val="center"/>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0CCD7EAE"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STA. MARTA Y CIENAGA</w:t>
            </w:r>
          </w:p>
        </w:tc>
        <w:tc>
          <w:tcPr>
            <w:tcW w:w="1604" w:type="dxa"/>
            <w:tcBorders>
              <w:top w:val="nil"/>
              <w:left w:val="nil"/>
              <w:bottom w:val="single" w:sz="4" w:space="0" w:color="auto"/>
              <w:right w:val="single" w:sz="4" w:space="0" w:color="auto"/>
            </w:tcBorders>
            <w:shd w:val="clear" w:color="auto" w:fill="auto"/>
            <w:noWrap/>
            <w:vAlign w:val="bottom"/>
            <w:hideMark/>
          </w:tcPr>
          <w:p w14:paraId="42818E09"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7131</w:t>
            </w:r>
          </w:p>
        </w:tc>
        <w:tc>
          <w:tcPr>
            <w:tcW w:w="1209" w:type="dxa"/>
            <w:tcBorders>
              <w:top w:val="nil"/>
              <w:left w:val="nil"/>
              <w:bottom w:val="single" w:sz="4" w:space="0" w:color="auto"/>
              <w:right w:val="single" w:sz="4" w:space="0" w:color="auto"/>
            </w:tcBorders>
            <w:shd w:val="clear" w:color="auto" w:fill="auto"/>
            <w:noWrap/>
            <w:vAlign w:val="center"/>
            <w:hideMark/>
          </w:tcPr>
          <w:p w14:paraId="7F32CB47"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28.523</w:t>
            </w:r>
          </w:p>
        </w:tc>
        <w:tc>
          <w:tcPr>
            <w:tcW w:w="1416" w:type="dxa"/>
            <w:tcBorders>
              <w:top w:val="nil"/>
              <w:left w:val="nil"/>
              <w:bottom w:val="single" w:sz="4" w:space="0" w:color="auto"/>
              <w:right w:val="single" w:sz="4" w:space="0" w:color="auto"/>
            </w:tcBorders>
            <w:shd w:val="clear" w:color="auto" w:fill="auto"/>
            <w:noWrap/>
            <w:vAlign w:val="center"/>
            <w:hideMark/>
          </w:tcPr>
          <w:p w14:paraId="5AAD6518"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8.478</w:t>
            </w:r>
          </w:p>
        </w:tc>
        <w:tc>
          <w:tcPr>
            <w:tcW w:w="1210" w:type="dxa"/>
            <w:tcBorders>
              <w:top w:val="nil"/>
              <w:left w:val="nil"/>
              <w:bottom w:val="single" w:sz="4" w:space="0" w:color="auto"/>
              <w:right w:val="single" w:sz="4" w:space="0" w:color="auto"/>
            </w:tcBorders>
            <w:shd w:val="clear" w:color="auto" w:fill="auto"/>
            <w:noWrap/>
            <w:vAlign w:val="bottom"/>
            <w:hideMark/>
          </w:tcPr>
          <w:p w14:paraId="490C1EC3"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44.132</w:t>
            </w:r>
          </w:p>
        </w:tc>
      </w:tr>
      <w:tr w:rsidR="00293580" w:rsidRPr="00293580" w14:paraId="081DD56E" w14:textId="77777777" w:rsidTr="00247B10">
        <w:trPr>
          <w:trHeight w:val="228"/>
          <w:jc w:val="center"/>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67B39226" w14:textId="77777777" w:rsidR="00293580" w:rsidRPr="00293580" w:rsidRDefault="00293580" w:rsidP="00293580">
            <w:pPr>
              <w:spacing w:after="0" w:line="240" w:lineRule="auto"/>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xml:space="preserve">BUENAVENTURA </w:t>
            </w:r>
          </w:p>
        </w:tc>
        <w:tc>
          <w:tcPr>
            <w:tcW w:w="1604" w:type="dxa"/>
            <w:tcBorders>
              <w:top w:val="nil"/>
              <w:left w:val="nil"/>
              <w:bottom w:val="single" w:sz="4" w:space="0" w:color="auto"/>
              <w:right w:val="single" w:sz="4" w:space="0" w:color="auto"/>
            </w:tcBorders>
            <w:shd w:val="clear" w:color="auto" w:fill="auto"/>
            <w:noWrap/>
            <w:vAlign w:val="bottom"/>
            <w:hideMark/>
          </w:tcPr>
          <w:p w14:paraId="6EFA987D"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14815</w:t>
            </w:r>
          </w:p>
        </w:tc>
        <w:tc>
          <w:tcPr>
            <w:tcW w:w="1209" w:type="dxa"/>
            <w:tcBorders>
              <w:top w:val="nil"/>
              <w:left w:val="nil"/>
              <w:bottom w:val="single" w:sz="4" w:space="0" w:color="auto"/>
              <w:right w:val="single" w:sz="4" w:space="0" w:color="auto"/>
            </w:tcBorders>
            <w:shd w:val="clear" w:color="auto" w:fill="auto"/>
            <w:noWrap/>
            <w:vAlign w:val="center"/>
            <w:hideMark/>
          </w:tcPr>
          <w:p w14:paraId="1EB8E7B4"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59.261</w:t>
            </w:r>
          </w:p>
        </w:tc>
        <w:tc>
          <w:tcPr>
            <w:tcW w:w="1416" w:type="dxa"/>
            <w:tcBorders>
              <w:top w:val="nil"/>
              <w:left w:val="nil"/>
              <w:bottom w:val="single" w:sz="4" w:space="0" w:color="auto"/>
              <w:right w:val="single" w:sz="4" w:space="0" w:color="auto"/>
            </w:tcBorders>
            <w:shd w:val="clear" w:color="auto" w:fill="auto"/>
            <w:noWrap/>
            <w:vAlign w:val="center"/>
            <w:hideMark/>
          </w:tcPr>
          <w:p w14:paraId="369D9445"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24.814</w:t>
            </w:r>
          </w:p>
        </w:tc>
        <w:tc>
          <w:tcPr>
            <w:tcW w:w="1210" w:type="dxa"/>
            <w:tcBorders>
              <w:top w:val="nil"/>
              <w:left w:val="nil"/>
              <w:bottom w:val="single" w:sz="4" w:space="0" w:color="auto"/>
              <w:right w:val="single" w:sz="4" w:space="0" w:color="auto"/>
            </w:tcBorders>
            <w:shd w:val="clear" w:color="auto" w:fill="auto"/>
            <w:noWrap/>
            <w:vAlign w:val="bottom"/>
            <w:hideMark/>
          </w:tcPr>
          <w:p w14:paraId="564DF787" w14:textId="77777777" w:rsidR="00293580" w:rsidRPr="00293580" w:rsidRDefault="00293580" w:rsidP="00293580">
            <w:pPr>
              <w:spacing w:after="0" w:line="240" w:lineRule="auto"/>
              <w:jc w:val="right"/>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98.890</w:t>
            </w:r>
          </w:p>
        </w:tc>
      </w:tr>
      <w:tr w:rsidR="00293580" w:rsidRPr="00293580" w14:paraId="5F59D0F2" w14:textId="77777777" w:rsidTr="00247B10">
        <w:trPr>
          <w:trHeight w:val="228"/>
          <w:jc w:val="center"/>
        </w:trPr>
        <w:tc>
          <w:tcPr>
            <w:tcW w:w="3074" w:type="dxa"/>
            <w:tcBorders>
              <w:top w:val="nil"/>
              <w:left w:val="single" w:sz="4" w:space="0" w:color="auto"/>
              <w:bottom w:val="single" w:sz="4" w:space="0" w:color="auto"/>
              <w:right w:val="single" w:sz="4" w:space="0" w:color="auto"/>
            </w:tcBorders>
            <w:shd w:val="clear" w:color="auto" w:fill="auto"/>
            <w:noWrap/>
            <w:vAlign w:val="bottom"/>
            <w:hideMark/>
          </w:tcPr>
          <w:p w14:paraId="7B919933" w14:textId="77777777" w:rsidR="00293580" w:rsidRPr="00293580" w:rsidRDefault="00293580" w:rsidP="00293580">
            <w:pPr>
              <w:spacing w:after="0" w:line="240" w:lineRule="auto"/>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TOTALES</w:t>
            </w:r>
          </w:p>
        </w:tc>
        <w:tc>
          <w:tcPr>
            <w:tcW w:w="1604" w:type="dxa"/>
            <w:tcBorders>
              <w:top w:val="nil"/>
              <w:left w:val="nil"/>
              <w:bottom w:val="single" w:sz="4" w:space="0" w:color="auto"/>
              <w:right w:val="single" w:sz="4" w:space="0" w:color="auto"/>
            </w:tcBorders>
            <w:shd w:val="clear" w:color="auto" w:fill="auto"/>
            <w:noWrap/>
            <w:vAlign w:val="bottom"/>
            <w:hideMark/>
          </w:tcPr>
          <w:p w14:paraId="1BAF3B3B"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$ 27.593</w:t>
            </w:r>
          </w:p>
        </w:tc>
        <w:tc>
          <w:tcPr>
            <w:tcW w:w="1209" w:type="dxa"/>
            <w:tcBorders>
              <w:top w:val="nil"/>
              <w:left w:val="nil"/>
              <w:bottom w:val="single" w:sz="4" w:space="0" w:color="auto"/>
              <w:right w:val="single" w:sz="4" w:space="0" w:color="auto"/>
            </w:tcBorders>
            <w:shd w:val="clear" w:color="auto" w:fill="auto"/>
            <w:noWrap/>
            <w:vAlign w:val="center"/>
            <w:hideMark/>
          </w:tcPr>
          <w:p w14:paraId="2C800A18"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$ 110.371</w:t>
            </w:r>
          </w:p>
        </w:tc>
        <w:tc>
          <w:tcPr>
            <w:tcW w:w="1416" w:type="dxa"/>
            <w:tcBorders>
              <w:top w:val="nil"/>
              <w:left w:val="nil"/>
              <w:bottom w:val="single" w:sz="4" w:space="0" w:color="auto"/>
              <w:right w:val="single" w:sz="4" w:space="0" w:color="auto"/>
            </w:tcBorders>
            <w:shd w:val="clear" w:color="auto" w:fill="auto"/>
            <w:noWrap/>
            <w:vAlign w:val="center"/>
            <w:hideMark/>
          </w:tcPr>
          <w:p w14:paraId="47101562"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$ 35.718</w:t>
            </w:r>
          </w:p>
        </w:tc>
        <w:tc>
          <w:tcPr>
            <w:tcW w:w="1210" w:type="dxa"/>
            <w:tcBorders>
              <w:top w:val="nil"/>
              <w:left w:val="nil"/>
              <w:bottom w:val="single" w:sz="4" w:space="0" w:color="auto"/>
              <w:right w:val="single" w:sz="4" w:space="0" w:color="auto"/>
            </w:tcBorders>
            <w:shd w:val="clear" w:color="auto" w:fill="auto"/>
            <w:noWrap/>
            <w:vAlign w:val="center"/>
            <w:hideMark/>
          </w:tcPr>
          <w:p w14:paraId="4F112233" w14:textId="77777777" w:rsidR="00293580" w:rsidRPr="00293580" w:rsidRDefault="00293580" w:rsidP="00293580">
            <w:pPr>
              <w:spacing w:after="0" w:line="240" w:lineRule="auto"/>
              <w:jc w:val="right"/>
              <w:rPr>
                <w:rFonts w:ascii="Times New Roman" w:eastAsia="Times New Roman" w:hAnsi="Times New Roman" w:cs="Times New Roman"/>
                <w:b/>
                <w:bCs/>
                <w:color w:val="000000"/>
                <w:sz w:val="24"/>
                <w:szCs w:val="24"/>
                <w:lang w:eastAsia="es-CO"/>
              </w:rPr>
            </w:pPr>
            <w:r w:rsidRPr="00293580">
              <w:rPr>
                <w:rFonts w:ascii="Times New Roman" w:eastAsia="Times New Roman" w:hAnsi="Times New Roman" w:cs="Times New Roman"/>
                <w:b/>
                <w:bCs/>
                <w:color w:val="000000"/>
                <w:sz w:val="24"/>
                <w:szCs w:val="24"/>
                <w:lang w:eastAsia="es-CO"/>
              </w:rPr>
              <w:t>$ 173.682</w:t>
            </w:r>
          </w:p>
        </w:tc>
      </w:tr>
      <w:tr w:rsidR="00293580" w:rsidRPr="00293580" w14:paraId="2703E181" w14:textId="77777777" w:rsidTr="00247B10">
        <w:trPr>
          <w:trHeight w:val="228"/>
          <w:jc w:val="center"/>
        </w:trPr>
        <w:tc>
          <w:tcPr>
            <w:tcW w:w="8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1CCA0"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 Cifras expresadas en millones.</w:t>
            </w:r>
          </w:p>
        </w:tc>
      </w:tr>
      <w:tr w:rsidR="00293580" w:rsidRPr="00293580" w14:paraId="19487BEA" w14:textId="77777777" w:rsidTr="00247B10">
        <w:trPr>
          <w:trHeight w:val="228"/>
          <w:jc w:val="center"/>
        </w:trPr>
        <w:tc>
          <w:tcPr>
            <w:tcW w:w="851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EE15C" w14:textId="77777777" w:rsidR="00293580" w:rsidRPr="00293580" w:rsidRDefault="00293580" w:rsidP="00293580">
            <w:pPr>
              <w:spacing w:after="0" w:line="240" w:lineRule="auto"/>
              <w:jc w:val="center"/>
              <w:rPr>
                <w:rFonts w:ascii="Times New Roman" w:eastAsia="Times New Roman" w:hAnsi="Times New Roman" w:cs="Times New Roman"/>
                <w:color w:val="000000"/>
                <w:sz w:val="24"/>
                <w:szCs w:val="24"/>
                <w:lang w:eastAsia="es-CO"/>
              </w:rPr>
            </w:pPr>
            <w:r w:rsidRPr="00293580">
              <w:rPr>
                <w:rFonts w:ascii="Times New Roman" w:eastAsia="Times New Roman" w:hAnsi="Times New Roman" w:cs="Times New Roman"/>
                <w:color w:val="000000"/>
                <w:sz w:val="24"/>
                <w:szCs w:val="24"/>
                <w:lang w:eastAsia="es-CO"/>
              </w:rPr>
              <w:t>N/R= No reportado</w:t>
            </w:r>
          </w:p>
        </w:tc>
      </w:tr>
    </w:tbl>
    <w:p w14:paraId="4E7615F1" w14:textId="3EA7EAD5" w:rsidR="00247B10" w:rsidRDefault="00247B10" w:rsidP="00BE035C">
      <w:pPr>
        <w:jc w:val="both"/>
        <w:rPr>
          <w:rFonts w:ascii="Times New Roman" w:eastAsia="Times New Roman" w:hAnsi="Times New Roman" w:cs="Times New Roman"/>
          <w:color w:val="000000"/>
          <w:szCs w:val="20"/>
          <w:lang w:eastAsia="es-CO"/>
        </w:rPr>
      </w:pPr>
    </w:p>
    <w:p w14:paraId="4AE8D54E" w14:textId="619EC73A" w:rsidR="00247B10" w:rsidRDefault="00247B10" w:rsidP="00BE52E8">
      <w:pPr>
        <w:spacing w:line="360" w:lineRule="auto"/>
        <w:jc w:val="both"/>
        <w:rPr>
          <w:rFonts w:ascii="Times New Roman" w:eastAsia="Times New Roman" w:hAnsi="Times New Roman" w:cs="Times New Roman"/>
          <w:color w:val="000000"/>
          <w:sz w:val="24"/>
          <w:szCs w:val="20"/>
          <w:lang w:eastAsia="es-CO"/>
        </w:rPr>
      </w:pPr>
      <w:r w:rsidRPr="00BE52E8">
        <w:rPr>
          <w:rFonts w:ascii="Times New Roman" w:eastAsia="Times New Roman" w:hAnsi="Times New Roman" w:cs="Times New Roman"/>
          <w:color w:val="000000"/>
          <w:sz w:val="24"/>
          <w:szCs w:val="20"/>
          <w:lang w:eastAsia="es-CO"/>
        </w:rPr>
        <w:t>La siguiente tabla muestra un comparativo de total</w:t>
      </w:r>
      <w:r w:rsidR="00BE52E8">
        <w:rPr>
          <w:rFonts w:ascii="Times New Roman" w:eastAsia="Times New Roman" w:hAnsi="Times New Roman" w:cs="Times New Roman"/>
          <w:color w:val="000000"/>
          <w:sz w:val="24"/>
          <w:szCs w:val="20"/>
          <w:lang w:eastAsia="es-CO"/>
        </w:rPr>
        <w:t>idad de las contraprestaciones percibidas por los entes territoriales con puertos marítimos e</w:t>
      </w:r>
      <w:r w:rsidR="00BE52E8" w:rsidRPr="00BE52E8">
        <w:rPr>
          <w:rFonts w:ascii="Times New Roman" w:eastAsia="Times New Roman" w:hAnsi="Times New Roman" w:cs="Times New Roman"/>
          <w:color w:val="000000"/>
          <w:sz w:val="24"/>
          <w:szCs w:val="20"/>
          <w:lang w:eastAsia="es-CO"/>
        </w:rPr>
        <w:t xml:space="preserve"> INVIAS</w:t>
      </w:r>
      <w:r w:rsidR="00D17A03">
        <w:rPr>
          <w:rFonts w:ascii="Times New Roman" w:eastAsia="Times New Roman" w:hAnsi="Times New Roman" w:cs="Times New Roman"/>
          <w:color w:val="000000"/>
          <w:sz w:val="24"/>
          <w:szCs w:val="20"/>
          <w:lang w:eastAsia="es-CO"/>
        </w:rPr>
        <w:t>,</w:t>
      </w:r>
      <w:r w:rsidR="00BE52E8" w:rsidRPr="00BE52E8">
        <w:rPr>
          <w:rFonts w:ascii="Times New Roman" w:eastAsia="Times New Roman" w:hAnsi="Times New Roman" w:cs="Times New Roman"/>
          <w:color w:val="000000"/>
          <w:sz w:val="24"/>
          <w:szCs w:val="20"/>
          <w:lang w:eastAsia="es-CO"/>
        </w:rPr>
        <w:t xml:space="preserve"> entre el 201</w:t>
      </w:r>
      <w:r w:rsidR="00D17A03">
        <w:rPr>
          <w:rFonts w:ascii="Times New Roman" w:eastAsia="Times New Roman" w:hAnsi="Times New Roman" w:cs="Times New Roman"/>
          <w:color w:val="000000"/>
          <w:sz w:val="24"/>
          <w:szCs w:val="20"/>
          <w:lang w:eastAsia="es-CO"/>
        </w:rPr>
        <w:t xml:space="preserve">6 al </w:t>
      </w:r>
      <w:r w:rsidR="00D17A03">
        <w:rPr>
          <w:rFonts w:ascii="Times New Roman" w:eastAsia="Times New Roman" w:hAnsi="Times New Roman" w:cs="Times New Roman"/>
          <w:color w:val="000000"/>
          <w:sz w:val="24"/>
          <w:szCs w:val="20"/>
          <w:lang w:eastAsia="es-CO"/>
        </w:rPr>
        <w:lastRenderedPageBreak/>
        <w:t>2018 versus a los que hubie</w:t>
      </w:r>
      <w:r w:rsidR="00D17A03" w:rsidRPr="00BE52E8">
        <w:rPr>
          <w:rFonts w:ascii="Times New Roman" w:eastAsia="Times New Roman" w:hAnsi="Times New Roman" w:cs="Times New Roman"/>
          <w:color w:val="000000"/>
          <w:sz w:val="24"/>
          <w:szCs w:val="20"/>
          <w:lang w:eastAsia="es-CO"/>
        </w:rPr>
        <w:t>sen</w:t>
      </w:r>
      <w:r w:rsidR="00BE52E8" w:rsidRPr="00BE52E8">
        <w:rPr>
          <w:rFonts w:ascii="Times New Roman" w:eastAsia="Times New Roman" w:hAnsi="Times New Roman" w:cs="Times New Roman"/>
          <w:color w:val="000000"/>
          <w:sz w:val="24"/>
          <w:szCs w:val="20"/>
          <w:lang w:eastAsia="es-CO"/>
        </w:rPr>
        <w:t xml:space="preserve"> recibido si la propuesta de este proyecto de ley </w:t>
      </w:r>
      <w:r w:rsidR="00D17A03">
        <w:rPr>
          <w:rFonts w:ascii="Times New Roman" w:eastAsia="Times New Roman" w:hAnsi="Times New Roman" w:cs="Times New Roman"/>
          <w:color w:val="000000"/>
          <w:sz w:val="24"/>
          <w:szCs w:val="20"/>
          <w:lang w:eastAsia="es-CO"/>
        </w:rPr>
        <w:t>hubiese</w:t>
      </w:r>
      <w:r w:rsidR="00BE52E8">
        <w:rPr>
          <w:rFonts w:ascii="Times New Roman" w:eastAsia="Times New Roman" w:hAnsi="Times New Roman" w:cs="Times New Roman"/>
          <w:color w:val="000000"/>
          <w:sz w:val="24"/>
          <w:szCs w:val="20"/>
          <w:lang w:eastAsia="es-CO"/>
        </w:rPr>
        <w:t xml:space="preserve"> </w:t>
      </w:r>
      <w:r w:rsidR="00BE52E8" w:rsidRPr="00BE52E8">
        <w:rPr>
          <w:rFonts w:ascii="Times New Roman" w:eastAsia="Times New Roman" w:hAnsi="Times New Roman" w:cs="Times New Roman"/>
          <w:color w:val="000000"/>
          <w:sz w:val="24"/>
          <w:szCs w:val="20"/>
          <w:lang w:eastAsia="es-CO"/>
        </w:rPr>
        <w:t xml:space="preserve">estado implementada </w:t>
      </w:r>
      <w:r w:rsidR="00BE52E8">
        <w:rPr>
          <w:rFonts w:ascii="Times New Roman" w:eastAsia="Times New Roman" w:hAnsi="Times New Roman" w:cs="Times New Roman"/>
          <w:color w:val="000000"/>
          <w:sz w:val="24"/>
          <w:szCs w:val="20"/>
          <w:lang w:eastAsia="es-CO"/>
        </w:rPr>
        <w:t>desde el</w:t>
      </w:r>
      <w:r w:rsidR="00BE52E8" w:rsidRPr="00BE52E8">
        <w:rPr>
          <w:rFonts w:ascii="Times New Roman" w:eastAsia="Times New Roman" w:hAnsi="Times New Roman" w:cs="Times New Roman"/>
          <w:color w:val="000000"/>
          <w:sz w:val="24"/>
          <w:szCs w:val="20"/>
          <w:lang w:eastAsia="es-CO"/>
        </w:rPr>
        <w:t xml:space="preserve"> 2016</w:t>
      </w:r>
      <w:r w:rsidR="00BE52E8">
        <w:rPr>
          <w:rFonts w:ascii="Times New Roman" w:eastAsia="Times New Roman" w:hAnsi="Times New Roman" w:cs="Times New Roman"/>
          <w:color w:val="000000"/>
          <w:sz w:val="24"/>
          <w:szCs w:val="20"/>
          <w:lang w:eastAsia="es-CO"/>
        </w:rPr>
        <w:t>.</w:t>
      </w:r>
    </w:p>
    <w:tbl>
      <w:tblPr>
        <w:tblW w:w="6555" w:type="dxa"/>
        <w:jc w:val="center"/>
        <w:tblCellMar>
          <w:left w:w="70" w:type="dxa"/>
          <w:right w:w="70" w:type="dxa"/>
        </w:tblCellMar>
        <w:tblLook w:val="04A0" w:firstRow="1" w:lastRow="0" w:firstColumn="1" w:lastColumn="0" w:noHBand="0" w:noVBand="1"/>
      </w:tblPr>
      <w:tblGrid>
        <w:gridCol w:w="2754"/>
        <w:gridCol w:w="1421"/>
        <w:gridCol w:w="1180"/>
        <w:gridCol w:w="1200"/>
      </w:tblGrid>
      <w:tr w:rsidR="00247B10" w:rsidRPr="00247B10" w14:paraId="2BFE1A8C" w14:textId="77777777" w:rsidTr="00886123">
        <w:trPr>
          <w:trHeight w:val="330"/>
          <w:jc w:val="center"/>
        </w:trPr>
        <w:tc>
          <w:tcPr>
            <w:tcW w:w="27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C2405C" w14:textId="77777777" w:rsidR="00247B10" w:rsidRPr="00247B10" w:rsidRDefault="00247B10" w:rsidP="00247B10">
            <w:pPr>
              <w:spacing w:after="0" w:line="240" w:lineRule="auto"/>
              <w:jc w:val="center"/>
              <w:rPr>
                <w:rFonts w:ascii="Times New Roman" w:eastAsia="Times New Roman" w:hAnsi="Times New Roman" w:cs="Times New Roman"/>
                <w:b/>
                <w:bCs/>
                <w:color w:val="000000"/>
                <w:sz w:val="24"/>
                <w:szCs w:val="24"/>
                <w:lang w:eastAsia="es-CO"/>
              </w:rPr>
            </w:pPr>
            <w:r w:rsidRPr="00247B10">
              <w:rPr>
                <w:rFonts w:ascii="Times New Roman" w:eastAsia="Times New Roman" w:hAnsi="Times New Roman" w:cs="Times New Roman"/>
                <w:b/>
                <w:bCs/>
                <w:color w:val="000000"/>
                <w:sz w:val="24"/>
                <w:szCs w:val="24"/>
                <w:lang w:eastAsia="es-CO"/>
              </w:rPr>
              <w:t xml:space="preserve">CONTRAPRESTACION </w:t>
            </w:r>
          </w:p>
        </w:tc>
        <w:tc>
          <w:tcPr>
            <w:tcW w:w="1421" w:type="dxa"/>
            <w:tcBorders>
              <w:top w:val="single" w:sz="8" w:space="0" w:color="auto"/>
              <w:left w:val="nil"/>
              <w:bottom w:val="single" w:sz="8" w:space="0" w:color="auto"/>
              <w:right w:val="single" w:sz="8" w:space="0" w:color="auto"/>
            </w:tcBorders>
            <w:shd w:val="clear" w:color="auto" w:fill="auto"/>
            <w:noWrap/>
            <w:vAlign w:val="center"/>
            <w:hideMark/>
          </w:tcPr>
          <w:p w14:paraId="582BD3F9" w14:textId="77777777" w:rsidR="00247B10" w:rsidRPr="00247B10" w:rsidRDefault="00247B10" w:rsidP="00247B10">
            <w:pPr>
              <w:spacing w:after="0" w:line="240" w:lineRule="auto"/>
              <w:jc w:val="center"/>
              <w:rPr>
                <w:rFonts w:ascii="Times New Roman" w:eastAsia="Times New Roman" w:hAnsi="Times New Roman" w:cs="Times New Roman"/>
                <w:b/>
                <w:bCs/>
                <w:color w:val="000000"/>
                <w:sz w:val="24"/>
                <w:szCs w:val="24"/>
                <w:lang w:eastAsia="es-CO"/>
              </w:rPr>
            </w:pPr>
            <w:r w:rsidRPr="00247B10">
              <w:rPr>
                <w:rFonts w:ascii="Times New Roman" w:eastAsia="Times New Roman" w:hAnsi="Times New Roman" w:cs="Times New Roman"/>
                <w:b/>
                <w:bCs/>
                <w:color w:val="000000"/>
                <w:sz w:val="24"/>
                <w:szCs w:val="24"/>
                <w:lang w:eastAsia="es-CO"/>
              </w:rPr>
              <w:t>ALCALDIA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46FED65" w14:textId="291979A0" w:rsidR="00247B10" w:rsidRPr="00247B10" w:rsidRDefault="00BE52E8" w:rsidP="00247B10">
            <w:pPr>
              <w:spacing w:after="0" w:line="240" w:lineRule="auto"/>
              <w:jc w:val="center"/>
              <w:rPr>
                <w:rFonts w:ascii="Times New Roman" w:eastAsia="Times New Roman" w:hAnsi="Times New Roman" w:cs="Times New Roman"/>
                <w:b/>
                <w:color w:val="000000"/>
                <w:sz w:val="24"/>
                <w:szCs w:val="24"/>
                <w:lang w:eastAsia="es-CO"/>
              </w:rPr>
            </w:pPr>
            <w:r w:rsidRPr="00247B10">
              <w:rPr>
                <w:rFonts w:ascii="Times New Roman" w:eastAsia="Times New Roman" w:hAnsi="Times New Roman" w:cs="Times New Roman"/>
                <w:b/>
                <w:color w:val="000000"/>
                <w:sz w:val="24"/>
                <w:szCs w:val="24"/>
                <w:lang w:eastAsia="es-CO"/>
              </w:rPr>
              <w:t xml:space="preserve">INVIAS </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74F311C8" w14:textId="77777777" w:rsidR="00247B10" w:rsidRPr="00247B10" w:rsidRDefault="00247B10" w:rsidP="00247B10">
            <w:pPr>
              <w:spacing w:after="0" w:line="240" w:lineRule="auto"/>
              <w:jc w:val="center"/>
              <w:rPr>
                <w:rFonts w:ascii="Times New Roman" w:eastAsia="Times New Roman" w:hAnsi="Times New Roman" w:cs="Times New Roman"/>
                <w:b/>
                <w:bCs/>
                <w:color w:val="000000"/>
                <w:sz w:val="24"/>
                <w:szCs w:val="24"/>
                <w:lang w:eastAsia="es-CO"/>
              </w:rPr>
            </w:pPr>
            <w:r w:rsidRPr="00247B10">
              <w:rPr>
                <w:rFonts w:ascii="Times New Roman" w:eastAsia="Times New Roman" w:hAnsi="Times New Roman" w:cs="Times New Roman"/>
                <w:b/>
                <w:bCs/>
                <w:color w:val="000000"/>
                <w:sz w:val="24"/>
                <w:szCs w:val="24"/>
                <w:lang w:eastAsia="es-CO"/>
              </w:rPr>
              <w:t>TOTAL</w:t>
            </w:r>
          </w:p>
        </w:tc>
      </w:tr>
      <w:tr w:rsidR="00247B10" w:rsidRPr="00247B10" w14:paraId="1EA931CF" w14:textId="77777777" w:rsidTr="00886123">
        <w:trPr>
          <w:trHeight w:val="315"/>
          <w:jc w:val="center"/>
        </w:trPr>
        <w:tc>
          <w:tcPr>
            <w:tcW w:w="2754" w:type="dxa"/>
            <w:tcBorders>
              <w:top w:val="nil"/>
              <w:left w:val="single" w:sz="4" w:space="0" w:color="auto"/>
              <w:bottom w:val="single" w:sz="4" w:space="0" w:color="auto"/>
              <w:right w:val="single" w:sz="4" w:space="0" w:color="auto"/>
            </w:tcBorders>
            <w:shd w:val="clear" w:color="auto" w:fill="auto"/>
            <w:noWrap/>
            <w:vAlign w:val="center"/>
            <w:hideMark/>
          </w:tcPr>
          <w:p w14:paraId="4E4D2E1F" w14:textId="77777777" w:rsidR="00247B10" w:rsidRPr="00247B10" w:rsidRDefault="00247B10" w:rsidP="00247B10">
            <w:pPr>
              <w:spacing w:after="0" w:line="240" w:lineRule="auto"/>
              <w:rPr>
                <w:rFonts w:ascii="Times New Roman" w:eastAsia="Times New Roman" w:hAnsi="Times New Roman" w:cs="Times New Roman"/>
                <w:b/>
                <w:bCs/>
                <w:color w:val="000000"/>
                <w:sz w:val="24"/>
                <w:szCs w:val="24"/>
                <w:lang w:eastAsia="es-CO"/>
              </w:rPr>
            </w:pPr>
            <w:r w:rsidRPr="00247B10">
              <w:rPr>
                <w:rFonts w:ascii="Times New Roman" w:eastAsia="Times New Roman" w:hAnsi="Times New Roman" w:cs="Times New Roman"/>
                <w:b/>
                <w:bCs/>
                <w:color w:val="000000"/>
                <w:sz w:val="24"/>
                <w:szCs w:val="24"/>
                <w:lang w:eastAsia="es-CO"/>
              </w:rPr>
              <w:t>TOTAL 2016-2018</w:t>
            </w:r>
          </w:p>
        </w:tc>
        <w:tc>
          <w:tcPr>
            <w:tcW w:w="1421" w:type="dxa"/>
            <w:tcBorders>
              <w:top w:val="nil"/>
              <w:left w:val="nil"/>
              <w:bottom w:val="single" w:sz="4" w:space="0" w:color="auto"/>
              <w:right w:val="single" w:sz="4" w:space="0" w:color="auto"/>
            </w:tcBorders>
            <w:shd w:val="clear" w:color="auto" w:fill="auto"/>
            <w:noWrap/>
            <w:vAlign w:val="center"/>
            <w:hideMark/>
          </w:tcPr>
          <w:p w14:paraId="01EF3D1F"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67.321</w:t>
            </w:r>
          </w:p>
        </w:tc>
        <w:tc>
          <w:tcPr>
            <w:tcW w:w="1180" w:type="dxa"/>
            <w:tcBorders>
              <w:top w:val="nil"/>
              <w:left w:val="nil"/>
              <w:bottom w:val="single" w:sz="4" w:space="0" w:color="auto"/>
              <w:right w:val="single" w:sz="4" w:space="0" w:color="auto"/>
            </w:tcBorders>
            <w:shd w:val="clear" w:color="auto" w:fill="auto"/>
            <w:noWrap/>
            <w:vAlign w:val="bottom"/>
            <w:hideMark/>
          </w:tcPr>
          <w:p w14:paraId="52088A47"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269.285</w:t>
            </w:r>
          </w:p>
        </w:tc>
        <w:tc>
          <w:tcPr>
            <w:tcW w:w="1200" w:type="dxa"/>
            <w:tcBorders>
              <w:top w:val="nil"/>
              <w:left w:val="nil"/>
              <w:bottom w:val="single" w:sz="4" w:space="0" w:color="auto"/>
              <w:right w:val="single" w:sz="4" w:space="0" w:color="auto"/>
            </w:tcBorders>
            <w:shd w:val="clear" w:color="auto" w:fill="auto"/>
            <w:noWrap/>
            <w:vAlign w:val="center"/>
            <w:hideMark/>
          </w:tcPr>
          <w:p w14:paraId="2CADB298"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434.046</w:t>
            </w:r>
          </w:p>
        </w:tc>
      </w:tr>
      <w:tr w:rsidR="00247B10" w:rsidRPr="00247B10" w14:paraId="17C96293" w14:textId="77777777" w:rsidTr="00886123">
        <w:trPr>
          <w:trHeight w:val="315"/>
          <w:jc w:val="center"/>
        </w:trPr>
        <w:tc>
          <w:tcPr>
            <w:tcW w:w="2754" w:type="dxa"/>
            <w:tcBorders>
              <w:top w:val="nil"/>
              <w:left w:val="single" w:sz="4" w:space="0" w:color="auto"/>
              <w:bottom w:val="single" w:sz="4" w:space="0" w:color="auto"/>
              <w:right w:val="single" w:sz="4" w:space="0" w:color="auto"/>
            </w:tcBorders>
            <w:shd w:val="clear" w:color="auto" w:fill="auto"/>
            <w:noWrap/>
            <w:vAlign w:val="center"/>
            <w:hideMark/>
          </w:tcPr>
          <w:p w14:paraId="5BE89BB4" w14:textId="77777777" w:rsidR="00247B10" w:rsidRPr="00247B10" w:rsidRDefault="00247B10" w:rsidP="00247B10">
            <w:pPr>
              <w:spacing w:after="0" w:line="240" w:lineRule="auto"/>
              <w:rPr>
                <w:rFonts w:ascii="Times New Roman" w:eastAsia="Times New Roman" w:hAnsi="Times New Roman" w:cs="Times New Roman"/>
                <w:b/>
                <w:bCs/>
                <w:color w:val="000000"/>
                <w:sz w:val="24"/>
                <w:szCs w:val="24"/>
                <w:lang w:eastAsia="es-CO"/>
              </w:rPr>
            </w:pPr>
            <w:r w:rsidRPr="00247B10">
              <w:rPr>
                <w:rFonts w:ascii="Times New Roman" w:eastAsia="Times New Roman" w:hAnsi="Times New Roman" w:cs="Times New Roman"/>
                <w:b/>
                <w:bCs/>
                <w:color w:val="000000"/>
                <w:sz w:val="24"/>
                <w:szCs w:val="24"/>
                <w:lang w:eastAsia="es-CO"/>
              </w:rPr>
              <w:t xml:space="preserve">CAMBIO PROPUESTO </w:t>
            </w:r>
          </w:p>
        </w:tc>
        <w:tc>
          <w:tcPr>
            <w:tcW w:w="1421" w:type="dxa"/>
            <w:tcBorders>
              <w:top w:val="nil"/>
              <w:left w:val="nil"/>
              <w:bottom w:val="single" w:sz="4" w:space="0" w:color="auto"/>
              <w:right w:val="single" w:sz="4" w:space="0" w:color="auto"/>
            </w:tcBorders>
            <w:shd w:val="clear" w:color="auto" w:fill="auto"/>
            <w:noWrap/>
            <w:vAlign w:val="center"/>
            <w:hideMark/>
          </w:tcPr>
          <w:p w14:paraId="05AA2980"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217.023</w:t>
            </w:r>
          </w:p>
        </w:tc>
        <w:tc>
          <w:tcPr>
            <w:tcW w:w="1180" w:type="dxa"/>
            <w:tcBorders>
              <w:top w:val="nil"/>
              <w:left w:val="nil"/>
              <w:bottom w:val="single" w:sz="4" w:space="0" w:color="auto"/>
              <w:right w:val="single" w:sz="4" w:space="0" w:color="auto"/>
            </w:tcBorders>
            <w:shd w:val="clear" w:color="auto" w:fill="auto"/>
            <w:noWrap/>
            <w:vAlign w:val="bottom"/>
            <w:hideMark/>
          </w:tcPr>
          <w:p w14:paraId="6C06D68F"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217.023</w:t>
            </w:r>
          </w:p>
        </w:tc>
        <w:tc>
          <w:tcPr>
            <w:tcW w:w="1200" w:type="dxa"/>
            <w:tcBorders>
              <w:top w:val="nil"/>
              <w:left w:val="nil"/>
              <w:bottom w:val="single" w:sz="4" w:space="0" w:color="auto"/>
              <w:right w:val="single" w:sz="4" w:space="0" w:color="auto"/>
            </w:tcBorders>
            <w:shd w:val="clear" w:color="auto" w:fill="auto"/>
            <w:noWrap/>
            <w:vAlign w:val="center"/>
            <w:hideMark/>
          </w:tcPr>
          <w:p w14:paraId="5D621B97" w14:textId="77777777" w:rsidR="00247B10" w:rsidRPr="00247B10" w:rsidRDefault="00247B10" w:rsidP="00247B10">
            <w:pPr>
              <w:spacing w:after="0" w:line="240" w:lineRule="auto"/>
              <w:jc w:val="right"/>
              <w:rPr>
                <w:rFonts w:ascii="Times New Roman" w:eastAsia="Times New Roman" w:hAnsi="Times New Roman" w:cs="Times New Roman"/>
                <w:color w:val="000000"/>
                <w:sz w:val="24"/>
                <w:szCs w:val="24"/>
                <w:lang w:eastAsia="es-CO"/>
              </w:rPr>
            </w:pPr>
            <w:r w:rsidRPr="00247B10">
              <w:rPr>
                <w:rFonts w:ascii="Times New Roman" w:eastAsia="Times New Roman" w:hAnsi="Times New Roman" w:cs="Times New Roman"/>
                <w:color w:val="000000"/>
                <w:sz w:val="24"/>
                <w:szCs w:val="24"/>
                <w:lang w:eastAsia="es-CO"/>
              </w:rPr>
              <w:t>434.046</w:t>
            </w:r>
          </w:p>
        </w:tc>
      </w:tr>
    </w:tbl>
    <w:p w14:paraId="2E958281" w14:textId="77777777" w:rsidR="00247B10" w:rsidRDefault="00247B10" w:rsidP="00BE035C">
      <w:pPr>
        <w:jc w:val="both"/>
        <w:rPr>
          <w:rFonts w:ascii="Times New Roman" w:eastAsia="Times New Roman" w:hAnsi="Times New Roman" w:cs="Times New Roman"/>
          <w:color w:val="000000"/>
          <w:szCs w:val="20"/>
          <w:lang w:eastAsia="es-CO"/>
        </w:rPr>
      </w:pPr>
    </w:p>
    <w:p w14:paraId="2884CF2B" w14:textId="1FD3B71A" w:rsidR="002C0F63" w:rsidRDefault="002C0F63" w:rsidP="00C26CDC">
      <w:pPr>
        <w:spacing w:after="0" w:line="36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Finalmente, </w:t>
      </w:r>
      <w:r w:rsidRPr="009A751A">
        <w:rPr>
          <w:rFonts w:ascii="Times New Roman" w:hAnsi="Times New Roman" w:cs="Times New Roman"/>
          <w:b/>
          <w:sz w:val="24"/>
          <w:szCs w:val="24"/>
          <w:u w:val="single"/>
        </w:rPr>
        <w:t>se reitera que el proyecto de ley no representa esfuerzo fiscal significativo, pues la medida consiste en redistribuir los mismos recursos entre la Nación y las entidades territoriales</w:t>
      </w:r>
      <w:r>
        <w:rPr>
          <w:rFonts w:ascii="Times New Roman" w:hAnsi="Times New Roman" w:cs="Times New Roman"/>
          <w:sz w:val="24"/>
          <w:szCs w:val="24"/>
        </w:rPr>
        <w:t>, dándole vigor y sustento al artículo 1 de la Constitución Política de Colombia de Colombia.</w:t>
      </w:r>
    </w:p>
    <w:p w14:paraId="555F4B0C" w14:textId="77777777" w:rsidR="00BE52E8" w:rsidRDefault="00BE52E8" w:rsidP="00C26CDC">
      <w:pPr>
        <w:spacing w:after="0" w:line="360" w:lineRule="auto"/>
        <w:jc w:val="both"/>
        <w:rPr>
          <w:rFonts w:ascii="Times New Roman" w:hAnsi="Times New Roman" w:cs="Times New Roman"/>
          <w:sz w:val="24"/>
          <w:szCs w:val="24"/>
        </w:rPr>
      </w:pPr>
    </w:p>
    <w:p w14:paraId="1A81FBE1" w14:textId="52886388" w:rsidR="002C0F63" w:rsidRPr="009158F1" w:rsidRDefault="002C0F63" w:rsidP="00C26C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tal modo, causa un leve impacto fiscal negativo al presupuesto de </w:t>
      </w:r>
      <w:r w:rsidR="00930ABB">
        <w:rPr>
          <w:rFonts w:ascii="Times New Roman" w:hAnsi="Times New Roman" w:cs="Times New Roman"/>
          <w:sz w:val="24"/>
          <w:szCs w:val="24"/>
        </w:rPr>
        <w:t>INVIAS</w:t>
      </w:r>
      <w:r>
        <w:rPr>
          <w:rFonts w:ascii="Times New Roman" w:hAnsi="Times New Roman" w:cs="Times New Roman"/>
          <w:sz w:val="24"/>
          <w:szCs w:val="24"/>
        </w:rPr>
        <w:t xml:space="preserve"> al disminuir el porcentaje que recibe por contraprestaciones portuarias, en cambio la</w:t>
      </w:r>
      <w:r w:rsidRPr="009158F1">
        <w:rPr>
          <w:rFonts w:ascii="Times New Roman" w:hAnsi="Times New Roman" w:cs="Times New Roman"/>
          <w:sz w:val="24"/>
          <w:szCs w:val="24"/>
        </w:rPr>
        <w:t xml:space="preserve"> promoción </w:t>
      </w:r>
      <w:r>
        <w:rPr>
          <w:rFonts w:ascii="Times New Roman" w:hAnsi="Times New Roman" w:cs="Times New Roman"/>
          <w:sz w:val="24"/>
          <w:szCs w:val="24"/>
        </w:rPr>
        <w:t>y aplicación de esta ley provoca</w:t>
      </w:r>
      <w:r w:rsidRPr="009158F1">
        <w:rPr>
          <w:rFonts w:ascii="Times New Roman" w:hAnsi="Times New Roman" w:cs="Times New Roman"/>
          <w:sz w:val="24"/>
          <w:szCs w:val="24"/>
        </w:rPr>
        <w:t xml:space="preserve"> mayores benefici</w:t>
      </w:r>
      <w:r>
        <w:rPr>
          <w:rFonts w:ascii="Times New Roman" w:hAnsi="Times New Roman" w:cs="Times New Roman"/>
          <w:sz w:val="24"/>
          <w:szCs w:val="24"/>
        </w:rPr>
        <w:t>os para los distritos y municipios con puertos marítimos, los cuales se representan en una descentralización real de recursos por parte de la nación hacia los municipios que se deberían beneficiar por tener los puertos.</w:t>
      </w:r>
    </w:p>
    <w:p w14:paraId="7A547FBE" w14:textId="77777777" w:rsidR="00205B85" w:rsidRDefault="00205B85" w:rsidP="004D0DF7">
      <w:pPr>
        <w:jc w:val="both"/>
        <w:textAlignment w:val="center"/>
        <w:rPr>
          <w:rFonts w:ascii="Times New Roman" w:eastAsia="Times New Roman" w:hAnsi="Times New Roman" w:cs="Times New Roman"/>
          <w:color w:val="000000"/>
          <w:szCs w:val="20"/>
          <w:lang w:eastAsia="es-CO"/>
        </w:rPr>
      </w:pPr>
    </w:p>
    <w:p w14:paraId="27BCEF7E" w14:textId="494D3D25" w:rsidR="004D0DF7" w:rsidRPr="00886123" w:rsidRDefault="00886123" w:rsidP="004D0DF7">
      <w:pPr>
        <w:jc w:val="both"/>
        <w:textAlignment w:val="center"/>
        <w:rPr>
          <w:rFonts w:ascii="Times New Roman" w:hAnsi="Times New Roman" w:cs="Times New Roman"/>
          <w:sz w:val="24"/>
          <w:szCs w:val="24"/>
          <w:lang w:val="es-ES"/>
        </w:rPr>
      </w:pPr>
      <w:r w:rsidRPr="00886123">
        <w:rPr>
          <w:rFonts w:ascii="Times New Roman" w:eastAsia="Times New Roman" w:hAnsi="Times New Roman" w:cs="Times New Roman"/>
          <w:color w:val="000000"/>
          <w:sz w:val="24"/>
          <w:szCs w:val="24"/>
          <w:lang w:val="es-ES_tradnl" w:eastAsia="es-CO"/>
        </w:rPr>
        <w:t>Del Honorables Congresista</w:t>
      </w:r>
      <w:r w:rsidR="004D0DF7" w:rsidRPr="00886123">
        <w:rPr>
          <w:rFonts w:ascii="Times New Roman" w:eastAsia="Times New Roman" w:hAnsi="Times New Roman" w:cs="Times New Roman"/>
          <w:color w:val="000000"/>
          <w:sz w:val="24"/>
          <w:szCs w:val="24"/>
          <w:lang w:val="es-ES_tradnl" w:eastAsia="es-CO"/>
        </w:rPr>
        <w:t>,</w:t>
      </w:r>
    </w:p>
    <w:p w14:paraId="35F0158C" w14:textId="77777777" w:rsidR="006E3DB1" w:rsidRDefault="006E3DB1" w:rsidP="00D1520A">
      <w:pPr>
        <w:jc w:val="both"/>
        <w:rPr>
          <w:rFonts w:ascii="Times New Roman" w:hAnsi="Times New Roman" w:cs="Times New Roman"/>
          <w:sz w:val="24"/>
          <w:szCs w:val="24"/>
          <w:lang w:val="es-MX"/>
        </w:rPr>
      </w:pPr>
    </w:p>
    <w:p w14:paraId="360BB611" w14:textId="6509CA9E" w:rsidR="00205B85" w:rsidRDefault="00205B85" w:rsidP="00D1520A">
      <w:pPr>
        <w:jc w:val="both"/>
        <w:rPr>
          <w:rFonts w:ascii="Times New Roman" w:hAnsi="Times New Roman" w:cs="Times New Roman"/>
          <w:sz w:val="24"/>
          <w:szCs w:val="24"/>
        </w:rPr>
      </w:pPr>
    </w:p>
    <w:p w14:paraId="43AEF6BA" w14:textId="77777777" w:rsidR="00886123" w:rsidRPr="00050DDF" w:rsidRDefault="00886123" w:rsidP="00D1520A">
      <w:pPr>
        <w:jc w:val="both"/>
        <w:rPr>
          <w:rFonts w:ascii="Times New Roman" w:hAnsi="Times New Roman" w:cs="Times New Roman"/>
          <w:sz w:val="24"/>
          <w:szCs w:val="24"/>
        </w:rPr>
      </w:pPr>
    </w:p>
    <w:p w14:paraId="56776271" w14:textId="77777777" w:rsidR="00D113B0" w:rsidRPr="00050DDF" w:rsidRDefault="00D113B0" w:rsidP="00A9609C">
      <w:pPr>
        <w:spacing w:after="0" w:line="240" w:lineRule="auto"/>
        <w:jc w:val="both"/>
        <w:rPr>
          <w:rFonts w:ascii="Times New Roman" w:hAnsi="Times New Roman" w:cs="Times New Roman"/>
          <w:sz w:val="24"/>
          <w:szCs w:val="24"/>
        </w:rPr>
      </w:pPr>
      <w:r w:rsidRPr="00050DDF">
        <w:rPr>
          <w:rFonts w:ascii="Times New Roman" w:hAnsi="Times New Roman" w:cs="Times New Roman"/>
          <w:sz w:val="24"/>
          <w:szCs w:val="24"/>
        </w:rPr>
        <w:t>___________________________</w:t>
      </w:r>
      <w:r w:rsidRPr="00050DDF">
        <w:rPr>
          <w:rFonts w:ascii="Times New Roman" w:hAnsi="Times New Roman" w:cs="Times New Roman"/>
          <w:sz w:val="24"/>
          <w:szCs w:val="24"/>
        </w:rPr>
        <w:tab/>
      </w:r>
    </w:p>
    <w:p w14:paraId="3D0866F0" w14:textId="77777777" w:rsidR="00D113B0" w:rsidRPr="00050DDF" w:rsidRDefault="00D113B0" w:rsidP="00A9609C">
      <w:pPr>
        <w:spacing w:after="0" w:line="240" w:lineRule="auto"/>
        <w:jc w:val="both"/>
        <w:rPr>
          <w:rFonts w:ascii="Times New Roman" w:hAnsi="Times New Roman" w:cs="Times New Roman"/>
          <w:b/>
          <w:sz w:val="24"/>
          <w:szCs w:val="24"/>
        </w:rPr>
      </w:pPr>
      <w:r w:rsidRPr="00050DDF">
        <w:rPr>
          <w:rFonts w:ascii="Times New Roman" w:hAnsi="Times New Roman" w:cs="Times New Roman"/>
          <w:b/>
          <w:sz w:val="24"/>
          <w:szCs w:val="24"/>
        </w:rPr>
        <w:t>LEÓN FREDY MUÑOZ LOPERA</w:t>
      </w:r>
      <w:r w:rsidRPr="00050DDF">
        <w:rPr>
          <w:rFonts w:ascii="Times New Roman" w:hAnsi="Times New Roman" w:cs="Times New Roman"/>
          <w:b/>
          <w:sz w:val="24"/>
          <w:szCs w:val="24"/>
        </w:rPr>
        <w:tab/>
      </w:r>
    </w:p>
    <w:p w14:paraId="0661CF85" w14:textId="4688EEDB" w:rsidR="00D113B0" w:rsidRPr="00050DDF" w:rsidRDefault="00D113B0" w:rsidP="00A9609C">
      <w:pPr>
        <w:spacing w:after="0" w:line="240" w:lineRule="auto"/>
        <w:jc w:val="both"/>
        <w:rPr>
          <w:rFonts w:ascii="Times New Roman" w:hAnsi="Times New Roman" w:cs="Times New Roman"/>
          <w:sz w:val="24"/>
          <w:szCs w:val="24"/>
        </w:rPr>
      </w:pPr>
      <w:r w:rsidRPr="00050DDF">
        <w:rPr>
          <w:rFonts w:ascii="Times New Roman" w:hAnsi="Times New Roman" w:cs="Times New Roman"/>
          <w:sz w:val="24"/>
          <w:szCs w:val="24"/>
        </w:rPr>
        <w:t>Representante a la Cámara</w:t>
      </w:r>
      <w:r w:rsidR="00886123">
        <w:rPr>
          <w:rFonts w:ascii="Times New Roman" w:hAnsi="Times New Roman" w:cs="Times New Roman"/>
          <w:sz w:val="24"/>
          <w:szCs w:val="24"/>
        </w:rPr>
        <w:t xml:space="preserve"> por Antioquia</w:t>
      </w:r>
      <w:r w:rsidRPr="00050DDF">
        <w:rPr>
          <w:rFonts w:ascii="Times New Roman" w:hAnsi="Times New Roman" w:cs="Times New Roman"/>
          <w:sz w:val="24"/>
          <w:szCs w:val="24"/>
        </w:rPr>
        <w:tab/>
      </w:r>
      <w:r w:rsidRPr="00050DDF">
        <w:rPr>
          <w:rFonts w:ascii="Times New Roman" w:hAnsi="Times New Roman" w:cs="Times New Roman"/>
          <w:sz w:val="24"/>
          <w:szCs w:val="24"/>
        </w:rPr>
        <w:tab/>
      </w:r>
      <w:r w:rsidRPr="00050DDF">
        <w:rPr>
          <w:rFonts w:ascii="Times New Roman" w:hAnsi="Times New Roman" w:cs="Times New Roman"/>
          <w:sz w:val="24"/>
          <w:szCs w:val="24"/>
        </w:rPr>
        <w:tab/>
      </w:r>
      <w:r w:rsidRPr="00050DDF">
        <w:rPr>
          <w:rFonts w:ascii="Times New Roman" w:hAnsi="Times New Roman" w:cs="Times New Roman"/>
          <w:sz w:val="24"/>
          <w:szCs w:val="24"/>
        </w:rPr>
        <w:tab/>
      </w:r>
    </w:p>
    <w:p w14:paraId="16B58680" w14:textId="77777777" w:rsidR="00205B85" w:rsidRDefault="00D113B0" w:rsidP="00A9609C">
      <w:pPr>
        <w:spacing w:after="0" w:line="240" w:lineRule="auto"/>
        <w:jc w:val="both"/>
        <w:rPr>
          <w:rFonts w:ascii="Times New Roman" w:hAnsi="Times New Roman" w:cs="Times New Roman"/>
          <w:sz w:val="24"/>
          <w:szCs w:val="24"/>
        </w:rPr>
      </w:pPr>
      <w:r w:rsidRPr="00050DDF">
        <w:rPr>
          <w:rFonts w:ascii="Times New Roman" w:hAnsi="Times New Roman" w:cs="Times New Roman"/>
          <w:sz w:val="24"/>
          <w:szCs w:val="24"/>
        </w:rPr>
        <w:t>Partido Alianza Verde</w:t>
      </w:r>
    </w:p>
    <w:p w14:paraId="576827D2" w14:textId="77777777" w:rsidR="00205B85" w:rsidRDefault="00205B85" w:rsidP="00A9609C">
      <w:pPr>
        <w:spacing w:after="0" w:line="240" w:lineRule="auto"/>
        <w:jc w:val="both"/>
        <w:rPr>
          <w:rFonts w:ascii="Times New Roman" w:hAnsi="Times New Roman" w:cs="Times New Roman"/>
          <w:sz w:val="24"/>
          <w:szCs w:val="24"/>
        </w:rPr>
      </w:pPr>
    </w:p>
    <w:sectPr w:rsidR="00205B85" w:rsidSect="00FA44B3">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9EFBB" w14:textId="77777777" w:rsidR="00EE39CA" w:rsidRDefault="00EE39CA" w:rsidP="00E731FB">
      <w:pPr>
        <w:spacing w:after="0" w:line="240" w:lineRule="auto"/>
      </w:pPr>
      <w:r>
        <w:separator/>
      </w:r>
    </w:p>
  </w:endnote>
  <w:endnote w:type="continuationSeparator" w:id="0">
    <w:p w14:paraId="0E68AB6A" w14:textId="77777777" w:rsidR="00EE39CA" w:rsidRDefault="00EE39CA" w:rsidP="00E73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FCCC" w14:textId="77777777" w:rsidR="009147D2" w:rsidRDefault="009147D2" w:rsidP="009B2932">
    <w:pPr>
      <w:pStyle w:val="Piedepgina"/>
      <w:jc w:val="center"/>
    </w:pPr>
    <w:r>
      <w:rPr>
        <w:noProof/>
        <w:lang w:eastAsia="es-CO"/>
      </w:rPr>
      <w:drawing>
        <wp:inline distT="0" distB="0" distL="0" distR="0" wp14:anchorId="67A32112" wp14:editId="7838B00A">
          <wp:extent cx="3114675" cy="266700"/>
          <wp:effectExtent l="0" t="0" r="0" b="0"/>
          <wp:docPr id="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14:paraId="5281ED75" w14:textId="77777777" w:rsidR="009147D2" w:rsidRDefault="009147D2"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3690/4044</w:t>
    </w:r>
    <w:r w:rsidRPr="000E4404">
      <w:rPr>
        <w:rFonts w:ascii="Times New Roman" w:hAnsi="Times New Roman" w:cs="Times New Roman"/>
        <w:sz w:val="20"/>
        <w:szCs w:val="20"/>
      </w:rPr>
      <w:t xml:space="preserve"> </w:t>
    </w:r>
  </w:p>
  <w:p w14:paraId="5D7F890E" w14:textId="77777777" w:rsidR="009147D2" w:rsidRDefault="00EE39CA" w:rsidP="009B2932">
    <w:pPr>
      <w:spacing w:after="0" w:line="240" w:lineRule="atLeast"/>
      <w:jc w:val="center"/>
      <w:rPr>
        <w:rFonts w:ascii="Times New Roman" w:hAnsi="Times New Roman" w:cs="Times New Roman"/>
        <w:sz w:val="20"/>
        <w:szCs w:val="20"/>
      </w:rPr>
    </w:pPr>
    <w:hyperlink r:id="rId2" w:history="1">
      <w:r w:rsidR="009147D2" w:rsidRPr="008F430C">
        <w:rPr>
          <w:rStyle w:val="Hipervnculo"/>
          <w:rFonts w:ascii="Times New Roman" w:hAnsi="Times New Roman" w:cs="Times New Roman"/>
          <w:sz w:val="20"/>
          <w:szCs w:val="20"/>
        </w:rPr>
        <w:t>leonfredymunozlopera@gmail.com</w:t>
      </w:r>
    </w:hyperlink>
    <w:r w:rsidR="009147D2">
      <w:rPr>
        <w:rFonts w:ascii="Times New Roman" w:hAnsi="Times New Roman" w:cs="Times New Roman"/>
        <w:sz w:val="20"/>
        <w:szCs w:val="20"/>
      </w:rPr>
      <w:t xml:space="preserve"> </w:t>
    </w:r>
    <w:hyperlink r:id="rId3" w:history="1">
      <w:r w:rsidR="009147D2" w:rsidRPr="008F430C">
        <w:rPr>
          <w:rStyle w:val="Hipervnculo"/>
          <w:rFonts w:ascii="Times New Roman" w:hAnsi="Times New Roman" w:cs="Times New Roman"/>
          <w:sz w:val="20"/>
          <w:szCs w:val="20"/>
        </w:rPr>
        <w:t>leon.munoz@camara.gov.co</w:t>
      </w:r>
    </w:hyperlink>
  </w:p>
  <w:p w14:paraId="00B9B8FA" w14:textId="77777777" w:rsidR="009147D2" w:rsidRPr="009B2932" w:rsidRDefault="009147D2" w:rsidP="009B2932">
    <w:pPr>
      <w:spacing w:after="0" w:line="240" w:lineRule="atLeast"/>
      <w:jc w:val="center"/>
      <w:rPr>
        <w:rFonts w:ascii="Times New Roman" w:hAnsi="Times New Roman" w:cs="Times New Roman"/>
        <w:sz w:val="20"/>
        <w:szCs w:val="20"/>
      </w:rPr>
    </w:pPr>
    <w:r w:rsidRPr="000E4404">
      <w:rPr>
        <w:rFonts w:ascii="Times New Roman" w:hAnsi="Times New Roman" w:cs="Times New Roman"/>
        <w:sz w:val="20"/>
        <w:szCs w:val="20"/>
      </w:rPr>
      <w:t>Bogotá D.C.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84CE" w14:textId="77777777" w:rsidR="00EE39CA" w:rsidRDefault="00EE39CA" w:rsidP="00E731FB">
      <w:pPr>
        <w:spacing w:after="0" w:line="240" w:lineRule="auto"/>
      </w:pPr>
      <w:r>
        <w:separator/>
      </w:r>
    </w:p>
  </w:footnote>
  <w:footnote w:type="continuationSeparator" w:id="0">
    <w:p w14:paraId="62E9C553" w14:textId="77777777" w:rsidR="00EE39CA" w:rsidRDefault="00EE39CA" w:rsidP="00E73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078F5" w14:textId="1B440CED" w:rsidR="009147D2" w:rsidRDefault="00EE39CA">
    <w:pPr>
      <w:pStyle w:val="Encabezado"/>
    </w:pPr>
    <w:sdt>
      <w:sdtPr>
        <w:id w:val="303816187"/>
        <w:docPartObj>
          <w:docPartGallery w:val="Page Numbers (Margins)"/>
          <w:docPartUnique/>
        </w:docPartObj>
      </w:sdtPr>
      <w:sdtEndPr/>
      <w:sdtContent>
        <w:r w:rsidR="009147D2">
          <w:rPr>
            <w:noProof/>
            <w:lang w:eastAsia="es-CO"/>
          </w:rPr>
          <mc:AlternateContent>
            <mc:Choice Requires="wpg">
              <w:drawing>
                <wp:anchor distT="0" distB="0" distL="114300" distR="114300" simplePos="0" relativeHeight="251657216" behindDoc="0" locked="0" layoutInCell="0" allowOverlap="1" wp14:anchorId="717BD842" wp14:editId="449EEAD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6"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45E81" w14:textId="0BF74579" w:rsidR="009147D2" w:rsidRDefault="009147D2">
                                <w:pPr>
                                  <w:pStyle w:val="Encabezado"/>
                                  <w:jc w:val="center"/>
                                </w:pPr>
                                <w:r>
                                  <w:fldChar w:fldCharType="begin"/>
                                </w:r>
                                <w:r>
                                  <w:instrText>PAGE    \* MERGEFORMAT</w:instrText>
                                </w:r>
                                <w:r>
                                  <w:fldChar w:fldCharType="separate"/>
                                </w:r>
                                <w:r w:rsidR="003508C4" w:rsidRPr="003508C4">
                                  <w:rPr>
                                    <w:rStyle w:val="Nmerodepgina"/>
                                    <w:b/>
                                    <w:bCs/>
                                    <w:noProof/>
                                    <w:color w:val="7F5F00" w:themeColor="accent4" w:themeShade="7F"/>
                                    <w:sz w:val="16"/>
                                    <w:szCs w:val="16"/>
                                    <w:lang w:val="es-ES"/>
                                  </w:rPr>
                                  <w:t>20</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7" name="Group 72"/>
                          <wpg:cNvGrpSpPr>
                            <a:grpSpLocks/>
                          </wpg:cNvGrpSpPr>
                          <wpg:grpSpPr bwMode="auto">
                            <a:xfrm>
                              <a:off x="886" y="3255"/>
                              <a:ext cx="374" cy="374"/>
                              <a:chOff x="1453" y="14832"/>
                              <a:chExt cx="374" cy="374"/>
                            </a:xfrm>
                          </wpg:grpSpPr>
                          <wps:wsp>
                            <wps:cNvPr id="8"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7BD842" id="Grupo 2" o:spid="_x0000_s1026" style="position:absolute;margin-left:0;margin-top:0;width:38.45pt;height:18.7pt;z-index:251657216;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7245E81" w14:textId="0BF74579" w:rsidR="009147D2" w:rsidRDefault="009147D2">
                          <w:pPr>
                            <w:pStyle w:val="Encabezado"/>
                            <w:jc w:val="center"/>
                          </w:pPr>
                          <w:r>
                            <w:fldChar w:fldCharType="begin"/>
                          </w:r>
                          <w:r>
                            <w:instrText>PAGE    \* MERGEFORMAT</w:instrText>
                          </w:r>
                          <w:r>
                            <w:fldChar w:fldCharType="separate"/>
                          </w:r>
                          <w:r w:rsidR="003508C4" w:rsidRPr="003508C4">
                            <w:rPr>
                              <w:rStyle w:val="Nmerodepgina"/>
                              <w:b/>
                              <w:bCs/>
                              <w:noProof/>
                              <w:color w:val="7F5F00" w:themeColor="accent4" w:themeShade="7F"/>
                              <w:sz w:val="16"/>
                              <w:szCs w:val="16"/>
                              <w:lang w:val="es-ES"/>
                            </w:rPr>
                            <w:t>20</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" fillcolor="#84a2c6" stroked="f"/>
                  </v:group>
                  <w10:wrap anchorx="margin" anchory="page"/>
                </v:group>
              </w:pict>
            </mc:Fallback>
          </mc:AlternateContent>
        </w:r>
      </w:sdtContent>
    </w:sdt>
    <w:r w:rsidR="009147D2" w:rsidRPr="0091511C">
      <w:rPr>
        <w:noProof/>
        <w:lang w:eastAsia="es-CO"/>
      </w:rPr>
      <w:drawing>
        <wp:inline distT="0" distB="0" distL="0" distR="0" wp14:anchorId="1E37BB4E" wp14:editId="5B196159">
          <wp:extent cx="2514600" cy="573225"/>
          <wp:effectExtent l="0" t="0" r="0" b="0"/>
          <wp:docPr id="30" name="Imagen 30"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672" cy="578712"/>
                  </a:xfrm>
                  <a:prstGeom prst="rect">
                    <a:avLst/>
                  </a:prstGeom>
                  <a:noFill/>
                  <a:ln>
                    <a:noFill/>
                  </a:ln>
                </pic:spPr>
              </pic:pic>
            </a:graphicData>
          </a:graphic>
        </wp:inline>
      </w:drawing>
    </w:r>
    <w:r w:rsidR="009147D2">
      <w:t xml:space="preserve">                       </w:t>
    </w:r>
    <w:r w:rsidR="009147D2">
      <w:rPr>
        <w:noProof/>
        <w:lang w:eastAsia="es-CO"/>
      </w:rPr>
      <w:drawing>
        <wp:inline distT="0" distB="0" distL="0" distR="0" wp14:anchorId="77B86E24" wp14:editId="796660F9">
          <wp:extent cx="2125980" cy="626965"/>
          <wp:effectExtent l="0" t="0" r="7620" b="1905"/>
          <wp:docPr id="31" name="Imagen 3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108C2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1E96E22"/>
    <w:multiLevelType w:val="hybridMultilevel"/>
    <w:tmpl w:val="56F2E7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374E2D"/>
    <w:multiLevelType w:val="hybridMultilevel"/>
    <w:tmpl w:val="69B4ACC4"/>
    <w:lvl w:ilvl="0" w:tplc="DBAE24EA">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3" w15:restartNumberingAfterBreak="0">
    <w:nsid w:val="10234913"/>
    <w:multiLevelType w:val="hybridMultilevel"/>
    <w:tmpl w:val="5BFA0740"/>
    <w:lvl w:ilvl="0" w:tplc="3DC63A00">
      <w:start w:val="3"/>
      <w:numFmt w:val="bullet"/>
      <w:lvlText w:val="-"/>
      <w:lvlJc w:val="left"/>
      <w:pPr>
        <w:ind w:left="1440" w:hanging="360"/>
      </w:pPr>
      <w:rPr>
        <w:rFonts w:ascii="Century Gothic" w:eastAsiaTheme="minorHAnsi" w:hAnsi="Century Gothic"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55050F5"/>
    <w:multiLevelType w:val="hybridMultilevel"/>
    <w:tmpl w:val="26B093F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AA44DF3"/>
    <w:multiLevelType w:val="hybridMultilevel"/>
    <w:tmpl w:val="58CC235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9B6AD2"/>
    <w:multiLevelType w:val="hybridMultilevel"/>
    <w:tmpl w:val="411427F2"/>
    <w:lvl w:ilvl="0" w:tplc="AC1885FA">
      <w:start w:val="6"/>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F01E8E"/>
    <w:multiLevelType w:val="hybridMultilevel"/>
    <w:tmpl w:val="BE72A0AC"/>
    <w:lvl w:ilvl="0" w:tplc="A6FCC23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8" w15:restartNumberingAfterBreak="0">
    <w:nsid w:val="1F4C4BF5"/>
    <w:multiLevelType w:val="hybridMultilevel"/>
    <w:tmpl w:val="8216074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793C9B"/>
    <w:multiLevelType w:val="hybridMultilevel"/>
    <w:tmpl w:val="B1F0EC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550305"/>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E7573C3"/>
    <w:multiLevelType w:val="hybridMultilevel"/>
    <w:tmpl w:val="A5342D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9766B3"/>
    <w:multiLevelType w:val="hybridMultilevel"/>
    <w:tmpl w:val="A7AE603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5421BB"/>
    <w:multiLevelType w:val="hybridMultilevel"/>
    <w:tmpl w:val="6CC42FAE"/>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3988582A"/>
    <w:multiLevelType w:val="hybridMultilevel"/>
    <w:tmpl w:val="FDD8F604"/>
    <w:lvl w:ilvl="0" w:tplc="88C45B74">
      <w:start w:val="1"/>
      <w:numFmt w:val="lowerLetter"/>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5" w15:restartNumberingAfterBreak="0">
    <w:nsid w:val="3BBD13B2"/>
    <w:multiLevelType w:val="hybridMultilevel"/>
    <w:tmpl w:val="CF8499D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400D7F6A"/>
    <w:multiLevelType w:val="hybridMultilevel"/>
    <w:tmpl w:val="AED24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0C14B3"/>
    <w:multiLevelType w:val="hybridMultilevel"/>
    <w:tmpl w:val="DECE43BE"/>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7610F13"/>
    <w:multiLevelType w:val="hybridMultilevel"/>
    <w:tmpl w:val="FA60C6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4432CF"/>
    <w:multiLevelType w:val="hybridMultilevel"/>
    <w:tmpl w:val="0B90D32A"/>
    <w:lvl w:ilvl="0" w:tplc="12164A4E">
      <w:start w:val="1"/>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20" w15:restartNumberingAfterBreak="0">
    <w:nsid w:val="4F982E5E"/>
    <w:multiLevelType w:val="hybridMultilevel"/>
    <w:tmpl w:val="47980480"/>
    <w:lvl w:ilvl="0" w:tplc="580A000F">
      <w:start w:val="1"/>
      <w:numFmt w:val="decimal"/>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21" w15:restartNumberingAfterBreak="0">
    <w:nsid w:val="61EC5FF7"/>
    <w:multiLevelType w:val="hybridMultilevel"/>
    <w:tmpl w:val="0D2228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E487F2F"/>
    <w:multiLevelType w:val="hybridMultilevel"/>
    <w:tmpl w:val="2C4E2A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C878DF"/>
    <w:multiLevelType w:val="hybridMultilevel"/>
    <w:tmpl w:val="9A289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6E57E77"/>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9D53740"/>
    <w:multiLevelType w:val="hybridMultilevel"/>
    <w:tmpl w:val="987C4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D347F1C"/>
    <w:multiLevelType w:val="multilevel"/>
    <w:tmpl w:val="13947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5"/>
  </w:num>
  <w:num w:numId="3">
    <w:abstractNumId w:val="20"/>
  </w:num>
  <w:num w:numId="4">
    <w:abstractNumId w:val="26"/>
  </w:num>
  <w:num w:numId="5">
    <w:abstractNumId w:val="6"/>
  </w:num>
  <w:num w:numId="6">
    <w:abstractNumId w:val="3"/>
  </w:num>
  <w:num w:numId="7">
    <w:abstractNumId w:val="1"/>
  </w:num>
  <w:num w:numId="8">
    <w:abstractNumId w:val="2"/>
  </w:num>
  <w:num w:numId="9">
    <w:abstractNumId w:val="14"/>
  </w:num>
  <w:num w:numId="10">
    <w:abstractNumId w:val="9"/>
  </w:num>
  <w:num w:numId="11">
    <w:abstractNumId w:val="12"/>
  </w:num>
  <w:num w:numId="12">
    <w:abstractNumId w:val="11"/>
  </w:num>
  <w:num w:numId="13">
    <w:abstractNumId w:val="19"/>
  </w:num>
  <w:num w:numId="14">
    <w:abstractNumId w:val="17"/>
  </w:num>
  <w:num w:numId="15">
    <w:abstractNumId w:val="7"/>
  </w:num>
  <w:num w:numId="16">
    <w:abstractNumId w:val="5"/>
  </w:num>
  <w:num w:numId="17">
    <w:abstractNumId w:val="0"/>
  </w:num>
  <w:num w:numId="18">
    <w:abstractNumId w:val="8"/>
  </w:num>
  <w:num w:numId="19">
    <w:abstractNumId w:val="13"/>
  </w:num>
  <w:num w:numId="20">
    <w:abstractNumId w:val="22"/>
  </w:num>
  <w:num w:numId="21">
    <w:abstractNumId w:val="18"/>
  </w:num>
  <w:num w:numId="22">
    <w:abstractNumId w:val="23"/>
  </w:num>
  <w:num w:numId="23">
    <w:abstractNumId w:val="25"/>
  </w:num>
  <w:num w:numId="24">
    <w:abstractNumId w:val="21"/>
  </w:num>
  <w:num w:numId="25">
    <w:abstractNumId w:val="10"/>
  </w:num>
  <w:num w:numId="26">
    <w:abstractNumId w:val="24"/>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1FB"/>
    <w:rsid w:val="00015B58"/>
    <w:rsid w:val="0002078F"/>
    <w:rsid w:val="00020F9B"/>
    <w:rsid w:val="000321E3"/>
    <w:rsid w:val="00042F25"/>
    <w:rsid w:val="00050DDF"/>
    <w:rsid w:val="00061E5C"/>
    <w:rsid w:val="000703C4"/>
    <w:rsid w:val="00074D08"/>
    <w:rsid w:val="00076F41"/>
    <w:rsid w:val="0008046C"/>
    <w:rsid w:val="000B0711"/>
    <w:rsid w:val="000B217B"/>
    <w:rsid w:val="000B4282"/>
    <w:rsid w:val="000C0DB5"/>
    <w:rsid w:val="000C6E25"/>
    <w:rsid w:val="000D08D0"/>
    <w:rsid w:val="000D2F22"/>
    <w:rsid w:val="000D4C02"/>
    <w:rsid w:val="000D7B40"/>
    <w:rsid w:val="000E0556"/>
    <w:rsid w:val="000E4747"/>
    <w:rsid w:val="000F0214"/>
    <w:rsid w:val="000F668C"/>
    <w:rsid w:val="0010042C"/>
    <w:rsid w:val="001064F0"/>
    <w:rsid w:val="00112874"/>
    <w:rsid w:val="00116A85"/>
    <w:rsid w:val="00122BCD"/>
    <w:rsid w:val="001244B7"/>
    <w:rsid w:val="00132414"/>
    <w:rsid w:val="00136112"/>
    <w:rsid w:val="00137D07"/>
    <w:rsid w:val="00143A2E"/>
    <w:rsid w:val="0015257B"/>
    <w:rsid w:val="0017625B"/>
    <w:rsid w:val="00180DC9"/>
    <w:rsid w:val="001872B0"/>
    <w:rsid w:val="001A2FF5"/>
    <w:rsid w:val="001A4A7D"/>
    <w:rsid w:val="001B4082"/>
    <w:rsid w:val="001B569D"/>
    <w:rsid w:val="001B64D6"/>
    <w:rsid w:val="001B7018"/>
    <w:rsid w:val="001C5CA7"/>
    <w:rsid w:val="001D15AB"/>
    <w:rsid w:val="001E2FCC"/>
    <w:rsid w:val="001F128E"/>
    <w:rsid w:val="001F715B"/>
    <w:rsid w:val="00205B85"/>
    <w:rsid w:val="002176E4"/>
    <w:rsid w:val="002219EC"/>
    <w:rsid w:val="00221FFC"/>
    <w:rsid w:val="00223F8C"/>
    <w:rsid w:val="0022768D"/>
    <w:rsid w:val="00237DBF"/>
    <w:rsid w:val="0024609E"/>
    <w:rsid w:val="00247B10"/>
    <w:rsid w:val="00254FF1"/>
    <w:rsid w:val="00256B81"/>
    <w:rsid w:val="00256FB3"/>
    <w:rsid w:val="00260B54"/>
    <w:rsid w:val="00266A22"/>
    <w:rsid w:val="00272CE6"/>
    <w:rsid w:val="00273F42"/>
    <w:rsid w:val="00281B19"/>
    <w:rsid w:val="0028233B"/>
    <w:rsid w:val="00284DAB"/>
    <w:rsid w:val="0028685E"/>
    <w:rsid w:val="002871F5"/>
    <w:rsid w:val="0029282D"/>
    <w:rsid w:val="00293580"/>
    <w:rsid w:val="002935C0"/>
    <w:rsid w:val="002968B2"/>
    <w:rsid w:val="002A3314"/>
    <w:rsid w:val="002B5763"/>
    <w:rsid w:val="002B6D34"/>
    <w:rsid w:val="002C0F63"/>
    <w:rsid w:val="002C1766"/>
    <w:rsid w:val="002C1CF3"/>
    <w:rsid w:val="002C5D67"/>
    <w:rsid w:val="002C7232"/>
    <w:rsid w:val="002E33D4"/>
    <w:rsid w:val="002E44C6"/>
    <w:rsid w:val="002E7ADA"/>
    <w:rsid w:val="002F45C1"/>
    <w:rsid w:val="0030021B"/>
    <w:rsid w:val="00303098"/>
    <w:rsid w:val="00320261"/>
    <w:rsid w:val="00330A90"/>
    <w:rsid w:val="00332918"/>
    <w:rsid w:val="00335E33"/>
    <w:rsid w:val="003474A9"/>
    <w:rsid w:val="003508C4"/>
    <w:rsid w:val="003563A9"/>
    <w:rsid w:val="00356BFD"/>
    <w:rsid w:val="00357FA2"/>
    <w:rsid w:val="00364366"/>
    <w:rsid w:val="00365799"/>
    <w:rsid w:val="003776B6"/>
    <w:rsid w:val="00391A2B"/>
    <w:rsid w:val="003A235B"/>
    <w:rsid w:val="003A54B7"/>
    <w:rsid w:val="003A7176"/>
    <w:rsid w:val="003B25D4"/>
    <w:rsid w:val="003C2946"/>
    <w:rsid w:val="003D3059"/>
    <w:rsid w:val="003E54F7"/>
    <w:rsid w:val="003F5DF4"/>
    <w:rsid w:val="003F6AA9"/>
    <w:rsid w:val="00400E08"/>
    <w:rsid w:val="0040412A"/>
    <w:rsid w:val="00404313"/>
    <w:rsid w:val="00404F55"/>
    <w:rsid w:val="00416436"/>
    <w:rsid w:val="004249C7"/>
    <w:rsid w:val="00425384"/>
    <w:rsid w:val="0043583A"/>
    <w:rsid w:val="00455EC7"/>
    <w:rsid w:val="004653C3"/>
    <w:rsid w:val="004674B5"/>
    <w:rsid w:val="004732B8"/>
    <w:rsid w:val="00474B47"/>
    <w:rsid w:val="00477A0D"/>
    <w:rsid w:val="00477F59"/>
    <w:rsid w:val="004C0313"/>
    <w:rsid w:val="004C2DA4"/>
    <w:rsid w:val="004C2ED9"/>
    <w:rsid w:val="004C5BB2"/>
    <w:rsid w:val="004D0DF7"/>
    <w:rsid w:val="004E2F20"/>
    <w:rsid w:val="004F3731"/>
    <w:rsid w:val="004F52B8"/>
    <w:rsid w:val="0050060F"/>
    <w:rsid w:val="00504105"/>
    <w:rsid w:val="00520162"/>
    <w:rsid w:val="00550EB9"/>
    <w:rsid w:val="005518AB"/>
    <w:rsid w:val="0055599B"/>
    <w:rsid w:val="005569AB"/>
    <w:rsid w:val="005575C1"/>
    <w:rsid w:val="0056364B"/>
    <w:rsid w:val="0056683D"/>
    <w:rsid w:val="005A30B8"/>
    <w:rsid w:val="005C1124"/>
    <w:rsid w:val="005C11F4"/>
    <w:rsid w:val="005C4CB0"/>
    <w:rsid w:val="005D5463"/>
    <w:rsid w:val="005D6E2F"/>
    <w:rsid w:val="005E0834"/>
    <w:rsid w:val="005E383F"/>
    <w:rsid w:val="005E3C35"/>
    <w:rsid w:val="005E4101"/>
    <w:rsid w:val="005E5844"/>
    <w:rsid w:val="005E7CA3"/>
    <w:rsid w:val="005F1342"/>
    <w:rsid w:val="005F3FF7"/>
    <w:rsid w:val="00601322"/>
    <w:rsid w:val="0060223E"/>
    <w:rsid w:val="00612263"/>
    <w:rsid w:val="00623E5F"/>
    <w:rsid w:val="00630D05"/>
    <w:rsid w:val="00632488"/>
    <w:rsid w:val="00632AAC"/>
    <w:rsid w:val="00632E13"/>
    <w:rsid w:val="006550C1"/>
    <w:rsid w:val="006559DB"/>
    <w:rsid w:val="00663DB1"/>
    <w:rsid w:val="006724D3"/>
    <w:rsid w:val="0067397F"/>
    <w:rsid w:val="00685C4D"/>
    <w:rsid w:val="0068776B"/>
    <w:rsid w:val="006905FC"/>
    <w:rsid w:val="006A355A"/>
    <w:rsid w:val="006B0DD5"/>
    <w:rsid w:val="006C4B67"/>
    <w:rsid w:val="006C67FF"/>
    <w:rsid w:val="006E08B0"/>
    <w:rsid w:val="006E3DB1"/>
    <w:rsid w:val="006E47C9"/>
    <w:rsid w:val="006E5097"/>
    <w:rsid w:val="00700EE3"/>
    <w:rsid w:val="00703E5F"/>
    <w:rsid w:val="00703EDC"/>
    <w:rsid w:val="00706A0C"/>
    <w:rsid w:val="007124A9"/>
    <w:rsid w:val="00715E12"/>
    <w:rsid w:val="00721937"/>
    <w:rsid w:val="00722417"/>
    <w:rsid w:val="007274DB"/>
    <w:rsid w:val="007276ED"/>
    <w:rsid w:val="00732F2A"/>
    <w:rsid w:val="007336C5"/>
    <w:rsid w:val="00736603"/>
    <w:rsid w:val="00740B44"/>
    <w:rsid w:val="00741FEB"/>
    <w:rsid w:val="00745287"/>
    <w:rsid w:val="0074606F"/>
    <w:rsid w:val="007468F5"/>
    <w:rsid w:val="0075168E"/>
    <w:rsid w:val="00765EFC"/>
    <w:rsid w:val="00766772"/>
    <w:rsid w:val="00770177"/>
    <w:rsid w:val="00782BA9"/>
    <w:rsid w:val="00787AEF"/>
    <w:rsid w:val="00797B7F"/>
    <w:rsid w:val="007A014C"/>
    <w:rsid w:val="007A01BD"/>
    <w:rsid w:val="007A4440"/>
    <w:rsid w:val="007B5370"/>
    <w:rsid w:val="007B6876"/>
    <w:rsid w:val="007C0327"/>
    <w:rsid w:val="007D2540"/>
    <w:rsid w:val="007F49F1"/>
    <w:rsid w:val="008020BE"/>
    <w:rsid w:val="00811701"/>
    <w:rsid w:val="008176DE"/>
    <w:rsid w:val="008201FD"/>
    <w:rsid w:val="0082186E"/>
    <w:rsid w:val="00822A7D"/>
    <w:rsid w:val="00835330"/>
    <w:rsid w:val="00865327"/>
    <w:rsid w:val="008655AC"/>
    <w:rsid w:val="00871B77"/>
    <w:rsid w:val="008839EF"/>
    <w:rsid w:val="008845B3"/>
    <w:rsid w:val="00885D7B"/>
    <w:rsid w:val="00886123"/>
    <w:rsid w:val="00886F3C"/>
    <w:rsid w:val="0089557B"/>
    <w:rsid w:val="008A781E"/>
    <w:rsid w:val="008C3C70"/>
    <w:rsid w:val="008C43F7"/>
    <w:rsid w:val="008D43D3"/>
    <w:rsid w:val="008E569D"/>
    <w:rsid w:val="008F32CC"/>
    <w:rsid w:val="008F5A64"/>
    <w:rsid w:val="009076E8"/>
    <w:rsid w:val="00912D3C"/>
    <w:rsid w:val="009147D2"/>
    <w:rsid w:val="0092379C"/>
    <w:rsid w:val="00930ABB"/>
    <w:rsid w:val="00941E6A"/>
    <w:rsid w:val="0095760A"/>
    <w:rsid w:val="00965861"/>
    <w:rsid w:val="00976F39"/>
    <w:rsid w:val="00976F87"/>
    <w:rsid w:val="00981531"/>
    <w:rsid w:val="009A38C5"/>
    <w:rsid w:val="009A4189"/>
    <w:rsid w:val="009B26E9"/>
    <w:rsid w:val="009B2932"/>
    <w:rsid w:val="009B7DA5"/>
    <w:rsid w:val="009C1E29"/>
    <w:rsid w:val="009C5A76"/>
    <w:rsid w:val="009C7372"/>
    <w:rsid w:val="009E2C45"/>
    <w:rsid w:val="009E4539"/>
    <w:rsid w:val="009F58AF"/>
    <w:rsid w:val="00A01632"/>
    <w:rsid w:val="00A05F6C"/>
    <w:rsid w:val="00A101C6"/>
    <w:rsid w:val="00A142EA"/>
    <w:rsid w:val="00A16B98"/>
    <w:rsid w:val="00A20270"/>
    <w:rsid w:val="00A20440"/>
    <w:rsid w:val="00A355FC"/>
    <w:rsid w:val="00A376C9"/>
    <w:rsid w:val="00A40848"/>
    <w:rsid w:val="00A571CE"/>
    <w:rsid w:val="00A62996"/>
    <w:rsid w:val="00A670B6"/>
    <w:rsid w:val="00A723EF"/>
    <w:rsid w:val="00A81DE8"/>
    <w:rsid w:val="00A84DA7"/>
    <w:rsid w:val="00A9609C"/>
    <w:rsid w:val="00AA0E12"/>
    <w:rsid w:val="00AA17C3"/>
    <w:rsid w:val="00AA393B"/>
    <w:rsid w:val="00AA7659"/>
    <w:rsid w:val="00AB10ED"/>
    <w:rsid w:val="00AB168B"/>
    <w:rsid w:val="00AB3494"/>
    <w:rsid w:val="00AB5B6C"/>
    <w:rsid w:val="00AD21E7"/>
    <w:rsid w:val="00AE20F8"/>
    <w:rsid w:val="00AF5B28"/>
    <w:rsid w:val="00AF6083"/>
    <w:rsid w:val="00AF73F8"/>
    <w:rsid w:val="00B01DBB"/>
    <w:rsid w:val="00B02E04"/>
    <w:rsid w:val="00B07A20"/>
    <w:rsid w:val="00B15636"/>
    <w:rsid w:val="00B22D13"/>
    <w:rsid w:val="00B32885"/>
    <w:rsid w:val="00B53FF6"/>
    <w:rsid w:val="00B547C1"/>
    <w:rsid w:val="00B554ED"/>
    <w:rsid w:val="00B61C8F"/>
    <w:rsid w:val="00B65E19"/>
    <w:rsid w:val="00B67C5C"/>
    <w:rsid w:val="00B75F87"/>
    <w:rsid w:val="00B8382E"/>
    <w:rsid w:val="00B839CF"/>
    <w:rsid w:val="00BA0197"/>
    <w:rsid w:val="00BA24A8"/>
    <w:rsid w:val="00BA73EC"/>
    <w:rsid w:val="00BA7C19"/>
    <w:rsid w:val="00BB0CA0"/>
    <w:rsid w:val="00BB7E13"/>
    <w:rsid w:val="00BC44DC"/>
    <w:rsid w:val="00BC57A0"/>
    <w:rsid w:val="00BD3DE3"/>
    <w:rsid w:val="00BD7FFE"/>
    <w:rsid w:val="00BE01AC"/>
    <w:rsid w:val="00BE035C"/>
    <w:rsid w:val="00BE1EF8"/>
    <w:rsid w:val="00BE52E8"/>
    <w:rsid w:val="00BF7729"/>
    <w:rsid w:val="00C17D17"/>
    <w:rsid w:val="00C21A90"/>
    <w:rsid w:val="00C26CDC"/>
    <w:rsid w:val="00C33460"/>
    <w:rsid w:val="00C34DC3"/>
    <w:rsid w:val="00C47411"/>
    <w:rsid w:val="00C549FF"/>
    <w:rsid w:val="00C65DAB"/>
    <w:rsid w:val="00C80BD3"/>
    <w:rsid w:val="00C81F9E"/>
    <w:rsid w:val="00C86E1A"/>
    <w:rsid w:val="00C96415"/>
    <w:rsid w:val="00CA5A5B"/>
    <w:rsid w:val="00CA6C9A"/>
    <w:rsid w:val="00CA7F3A"/>
    <w:rsid w:val="00CB0B33"/>
    <w:rsid w:val="00CB1B9B"/>
    <w:rsid w:val="00CB2CD1"/>
    <w:rsid w:val="00CB4CE2"/>
    <w:rsid w:val="00CB64E8"/>
    <w:rsid w:val="00CC0623"/>
    <w:rsid w:val="00CD089F"/>
    <w:rsid w:val="00CD149A"/>
    <w:rsid w:val="00CD1A4F"/>
    <w:rsid w:val="00CD6675"/>
    <w:rsid w:val="00CE2154"/>
    <w:rsid w:val="00CE3299"/>
    <w:rsid w:val="00CE7063"/>
    <w:rsid w:val="00D113B0"/>
    <w:rsid w:val="00D1520A"/>
    <w:rsid w:val="00D17A03"/>
    <w:rsid w:val="00D520D8"/>
    <w:rsid w:val="00D647F2"/>
    <w:rsid w:val="00D64CAB"/>
    <w:rsid w:val="00D7104F"/>
    <w:rsid w:val="00D73A1D"/>
    <w:rsid w:val="00D763C8"/>
    <w:rsid w:val="00D90094"/>
    <w:rsid w:val="00D9119C"/>
    <w:rsid w:val="00D97096"/>
    <w:rsid w:val="00DA60AE"/>
    <w:rsid w:val="00DC10C3"/>
    <w:rsid w:val="00DC1817"/>
    <w:rsid w:val="00DC191C"/>
    <w:rsid w:val="00DC3756"/>
    <w:rsid w:val="00DD11C2"/>
    <w:rsid w:val="00DE00FF"/>
    <w:rsid w:val="00DE358E"/>
    <w:rsid w:val="00DF2DF7"/>
    <w:rsid w:val="00E032BD"/>
    <w:rsid w:val="00E145F5"/>
    <w:rsid w:val="00E30A1D"/>
    <w:rsid w:val="00E511D6"/>
    <w:rsid w:val="00E55C00"/>
    <w:rsid w:val="00E6694A"/>
    <w:rsid w:val="00E731FB"/>
    <w:rsid w:val="00E74734"/>
    <w:rsid w:val="00E76959"/>
    <w:rsid w:val="00E76AFF"/>
    <w:rsid w:val="00E77D0D"/>
    <w:rsid w:val="00E80C9F"/>
    <w:rsid w:val="00E83D8F"/>
    <w:rsid w:val="00E87B90"/>
    <w:rsid w:val="00E90682"/>
    <w:rsid w:val="00E93B75"/>
    <w:rsid w:val="00EA1FAC"/>
    <w:rsid w:val="00EA3B27"/>
    <w:rsid w:val="00EB3067"/>
    <w:rsid w:val="00EB422D"/>
    <w:rsid w:val="00EB4DD5"/>
    <w:rsid w:val="00EC3CE6"/>
    <w:rsid w:val="00ED0736"/>
    <w:rsid w:val="00ED1C60"/>
    <w:rsid w:val="00EE0BA8"/>
    <w:rsid w:val="00EE39CA"/>
    <w:rsid w:val="00EF1627"/>
    <w:rsid w:val="00EF4BF9"/>
    <w:rsid w:val="00F02BDA"/>
    <w:rsid w:val="00F032F2"/>
    <w:rsid w:val="00F141EB"/>
    <w:rsid w:val="00F14A14"/>
    <w:rsid w:val="00F150CF"/>
    <w:rsid w:val="00F15265"/>
    <w:rsid w:val="00F215D0"/>
    <w:rsid w:val="00F24484"/>
    <w:rsid w:val="00F315AD"/>
    <w:rsid w:val="00F45FA5"/>
    <w:rsid w:val="00F50E2B"/>
    <w:rsid w:val="00F53AEC"/>
    <w:rsid w:val="00F56DFD"/>
    <w:rsid w:val="00F6348F"/>
    <w:rsid w:val="00F74D2E"/>
    <w:rsid w:val="00F75085"/>
    <w:rsid w:val="00F8313C"/>
    <w:rsid w:val="00F958E8"/>
    <w:rsid w:val="00F96BE4"/>
    <w:rsid w:val="00FA2B5F"/>
    <w:rsid w:val="00FA44B3"/>
    <w:rsid w:val="00FA773D"/>
    <w:rsid w:val="00FC339B"/>
    <w:rsid w:val="00FD7087"/>
    <w:rsid w:val="00FD74FA"/>
    <w:rsid w:val="00FE6AB1"/>
    <w:rsid w:val="00FF2C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65D2E"/>
  <w15:docId w15:val="{463DF0CA-58A7-455B-8B88-EB5FEA1E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B293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5041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731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1FB"/>
    <w:rPr>
      <w:sz w:val="20"/>
      <w:szCs w:val="20"/>
    </w:rPr>
  </w:style>
  <w:style w:type="character" w:styleId="Refdenotaalpie">
    <w:name w:val="footnote reference"/>
    <w:basedOn w:val="Fuentedeprrafopredeter"/>
    <w:uiPriority w:val="99"/>
    <w:semiHidden/>
    <w:unhideWhenUsed/>
    <w:rsid w:val="00E731FB"/>
    <w:rPr>
      <w:vertAlign w:val="superscript"/>
    </w:rPr>
  </w:style>
  <w:style w:type="paragraph" w:styleId="Prrafodelista">
    <w:name w:val="List Paragraph"/>
    <w:basedOn w:val="Normal"/>
    <w:uiPriority w:val="34"/>
    <w:qFormat/>
    <w:rsid w:val="000D7B40"/>
    <w:pPr>
      <w:ind w:left="720"/>
      <w:contextualSpacing/>
    </w:pPr>
  </w:style>
  <w:style w:type="paragraph" w:styleId="Encabezado">
    <w:name w:val="header"/>
    <w:basedOn w:val="Normal"/>
    <w:link w:val="EncabezadoCar"/>
    <w:uiPriority w:val="99"/>
    <w:unhideWhenUsed/>
    <w:rsid w:val="00B328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2885"/>
  </w:style>
  <w:style w:type="paragraph" w:styleId="Piedepgina">
    <w:name w:val="footer"/>
    <w:basedOn w:val="Normal"/>
    <w:link w:val="PiedepginaCar"/>
    <w:uiPriority w:val="99"/>
    <w:unhideWhenUsed/>
    <w:rsid w:val="00B328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2885"/>
  </w:style>
  <w:style w:type="character" w:customStyle="1" w:styleId="Ttulo1Car">
    <w:name w:val="Título 1 Car"/>
    <w:basedOn w:val="Fuentedeprrafopredeter"/>
    <w:link w:val="Ttulo1"/>
    <w:uiPriority w:val="9"/>
    <w:rsid w:val="009B2932"/>
    <w:rPr>
      <w:rFonts w:asciiTheme="majorHAnsi" w:eastAsiaTheme="majorEastAsia" w:hAnsiTheme="majorHAnsi" w:cstheme="majorBidi"/>
      <w:color w:val="2E74B5" w:themeColor="accent1" w:themeShade="BF"/>
      <w:sz w:val="32"/>
      <w:szCs w:val="32"/>
      <w:lang w:val="es-CO"/>
    </w:rPr>
  </w:style>
  <w:style w:type="paragraph" w:styleId="NormalWeb">
    <w:name w:val="Normal (Web)"/>
    <w:basedOn w:val="Normal"/>
    <w:uiPriority w:val="99"/>
    <w:unhideWhenUsed/>
    <w:rsid w:val="009B293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9B2932"/>
    <w:pPr>
      <w:spacing w:after="0" w:line="240" w:lineRule="auto"/>
    </w:pPr>
  </w:style>
  <w:style w:type="character" w:styleId="Hipervnculo">
    <w:name w:val="Hyperlink"/>
    <w:basedOn w:val="Fuentedeprrafopredeter"/>
    <w:uiPriority w:val="99"/>
    <w:unhideWhenUsed/>
    <w:rsid w:val="009B2932"/>
    <w:rPr>
      <w:color w:val="0563C1" w:themeColor="hyperlink"/>
      <w:u w:val="single"/>
    </w:rPr>
  </w:style>
  <w:style w:type="paragraph" w:styleId="Textonotaalfinal">
    <w:name w:val="endnote text"/>
    <w:basedOn w:val="Normal"/>
    <w:link w:val="TextonotaalfinalCar"/>
    <w:uiPriority w:val="99"/>
    <w:semiHidden/>
    <w:unhideWhenUsed/>
    <w:rsid w:val="00F1526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15265"/>
    <w:rPr>
      <w:sz w:val="20"/>
      <w:szCs w:val="20"/>
    </w:rPr>
  </w:style>
  <w:style w:type="character" w:styleId="Refdenotaalfinal">
    <w:name w:val="endnote reference"/>
    <w:basedOn w:val="Fuentedeprrafopredeter"/>
    <w:uiPriority w:val="99"/>
    <w:semiHidden/>
    <w:unhideWhenUsed/>
    <w:rsid w:val="00F15265"/>
    <w:rPr>
      <w:vertAlign w:val="superscript"/>
    </w:rPr>
  </w:style>
  <w:style w:type="character" w:customStyle="1" w:styleId="baj">
    <w:name w:val="b_aj"/>
    <w:basedOn w:val="Fuentedeprrafopredeter"/>
    <w:rsid w:val="004C0313"/>
  </w:style>
  <w:style w:type="paragraph" w:customStyle="1" w:styleId="Default">
    <w:name w:val="Default"/>
    <w:rsid w:val="00BA73EC"/>
    <w:pPr>
      <w:autoSpaceDE w:val="0"/>
      <w:autoSpaceDN w:val="0"/>
      <w:adjustRightInd w:val="0"/>
      <w:spacing w:after="0" w:line="240" w:lineRule="auto"/>
    </w:pPr>
    <w:rPr>
      <w:rFonts w:ascii="Calibri" w:hAnsi="Calibri" w:cs="Calibri"/>
      <w:color w:val="000000"/>
      <w:sz w:val="24"/>
      <w:szCs w:val="24"/>
    </w:rPr>
  </w:style>
  <w:style w:type="paragraph" w:styleId="Lista2">
    <w:name w:val="List 2"/>
    <w:basedOn w:val="Normal"/>
    <w:uiPriority w:val="99"/>
    <w:unhideWhenUsed/>
    <w:rsid w:val="00BD7FFE"/>
    <w:pPr>
      <w:ind w:left="566" w:hanging="283"/>
      <w:contextualSpacing/>
    </w:pPr>
  </w:style>
  <w:style w:type="paragraph" w:styleId="Encabezadodemensaje">
    <w:name w:val="Message Header"/>
    <w:basedOn w:val="Normal"/>
    <w:link w:val="EncabezadodemensajeCar"/>
    <w:uiPriority w:val="99"/>
    <w:unhideWhenUsed/>
    <w:rsid w:val="00BD7F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D7FFE"/>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D7FFE"/>
  </w:style>
  <w:style w:type="character" w:customStyle="1" w:styleId="SaludoCar">
    <w:name w:val="Saludo Car"/>
    <w:basedOn w:val="Fuentedeprrafopredeter"/>
    <w:link w:val="Saludo"/>
    <w:uiPriority w:val="99"/>
    <w:rsid w:val="00BD7FFE"/>
  </w:style>
  <w:style w:type="paragraph" w:styleId="Listaconvietas2">
    <w:name w:val="List Bullet 2"/>
    <w:basedOn w:val="Normal"/>
    <w:uiPriority w:val="99"/>
    <w:unhideWhenUsed/>
    <w:rsid w:val="00BD7FFE"/>
    <w:pPr>
      <w:numPr>
        <w:numId w:val="17"/>
      </w:numPr>
      <w:contextualSpacing/>
    </w:pPr>
  </w:style>
  <w:style w:type="paragraph" w:styleId="Textoindependiente">
    <w:name w:val="Body Text"/>
    <w:basedOn w:val="Normal"/>
    <w:link w:val="TextoindependienteCar"/>
    <w:uiPriority w:val="99"/>
    <w:unhideWhenUsed/>
    <w:rsid w:val="00BD7FFE"/>
    <w:pPr>
      <w:spacing w:after="120"/>
    </w:pPr>
  </w:style>
  <w:style w:type="character" w:customStyle="1" w:styleId="TextoindependienteCar">
    <w:name w:val="Texto independiente Car"/>
    <w:basedOn w:val="Fuentedeprrafopredeter"/>
    <w:link w:val="Textoindependiente"/>
    <w:uiPriority w:val="99"/>
    <w:rsid w:val="00BD7FFE"/>
  </w:style>
  <w:style w:type="paragraph" w:styleId="Sangradetextonormal">
    <w:name w:val="Body Text Indent"/>
    <w:basedOn w:val="Normal"/>
    <w:link w:val="SangradetextonormalCar"/>
    <w:uiPriority w:val="99"/>
    <w:unhideWhenUsed/>
    <w:rsid w:val="00BD7FFE"/>
    <w:pPr>
      <w:spacing w:after="120"/>
      <w:ind w:left="283"/>
    </w:pPr>
  </w:style>
  <w:style w:type="character" w:customStyle="1" w:styleId="SangradetextonormalCar">
    <w:name w:val="Sangría de texto normal Car"/>
    <w:basedOn w:val="Fuentedeprrafopredeter"/>
    <w:link w:val="Sangradetextonormal"/>
    <w:uiPriority w:val="99"/>
    <w:rsid w:val="00BD7FFE"/>
  </w:style>
  <w:style w:type="paragraph" w:styleId="Textoindependienteprimerasangra">
    <w:name w:val="Body Text First Indent"/>
    <w:basedOn w:val="Textoindependiente"/>
    <w:link w:val="TextoindependienteprimerasangraCar"/>
    <w:uiPriority w:val="99"/>
    <w:unhideWhenUsed/>
    <w:rsid w:val="00BD7FFE"/>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D7FFE"/>
  </w:style>
  <w:style w:type="paragraph" w:styleId="Textoindependienteprimerasangra2">
    <w:name w:val="Body Text First Indent 2"/>
    <w:basedOn w:val="Sangradetextonormal"/>
    <w:link w:val="Textoindependienteprimerasangra2Car"/>
    <w:uiPriority w:val="99"/>
    <w:unhideWhenUsed/>
    <w:rsid w:val="00BD7FF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D7FFE"/>
  </w:style>
  <w:style w:type="character" w:styleId="Hipervnculovisitado">
    <w:name w:val="FollowedHyperlink"/>
    <w:basedOn w:val="Fuentedeprrafopredeter"/>
    <w:uiPriority w:val="99"/>
    <w:semiHidden/>
    <w:unhideWhenUsed/>
    <w:rsid w:val="00BA7C19"/>
    <w:rPr>
      <w:color w:val="954F72" w:themeColor="followedHyperlink"/>
      <w:u w:val="single"/>
    </w:rPr>
  </w:style>
  <w:style w:type="character" w:customStyle="1" w:styleId="Ttulo3Car">
    <w:name w:val="Título 3 Car"/>
    <w:basedOn w:val="Fuentedeprrafopredeter"/>
    <w:link w:val="Ttulo3"/>
    <w:uiPriority w:val="9"/>
    <w:semiHidden/>
    <w:rsid w:val="00504105"/>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256B81"/>
    <w:rPr>
      <w:sz w:val="16"/>
      <w:szCs w:val="16"/>
    </w:rPr>
  </w:style>
  <w:style w:type="paragraph" w:styleId="Textocomentario">
    <w:name w:val="annotation text"/>
    <w:basedOn w:val="Normal"/>
    <w:link w:val="TextocomentarioCar"/>
    <w:uiPriority w:val="99"/>
    <w:semiHidden/>
    <w:unhideWhenUsed/>
    <w:rsid w:val="00256B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6B81"/>
    <w:rPr>
      <w:sz w:val="20"/>
      <w:szCs w:val="20"/>
    </w:rPr>
  </w:style>
  <w:style w:type="paragraph" w:styleId="Asuntodelcomentario">
    <w:name w:val="annotation subject"/>
    <w:basedOn w:val="Textocomentario"/>
    <w:next w:val="Textocomentario"/>
    <w:link w:val="AsuntodelcomentarioCar"/>
    <w:uiPriority w:val="99"/>
    <w:semiHidden/>
    <w:unhideWhenUsed/>
    <w:rsid w:val="00256B81"/>
    <w:rPr>
      <w:b/>
      <w:bCs/>
    </w:rPr>
  </w:style>
  <w:style w:type="character" w:customStyle="1" w:styleId="AsuntodelcomentarioCar">
    <w:name w:val="Asunto del comentario Car"/>
    <w:basedOn w:val="TextocomentarioCar"/>
    <w:link w:val="Asuntodelcomentario"/>
    <w:uiPriority w:val="99"/>
    <w:semiHidden/>
    <w:rsid w:val="00256B81"/>
    <w:rPr>
      <w:b/>
      <w:bCs/>
      <w:sz w:val="20"/>
      <w:szCs w:val="20"/>
    </w:rPr>
  </w:style>
  <w:style w:type="paragraph" w:styleId="Textodeglobo">
    <w:name w:val="Balloon Text"/>
    <w:basedOn w:val="Normal"/>
    <w:link w:val="TextodegloboCar"/>
    <w:uiPriority w:val="99"/>
    <w:semiHidden/>
    <w:unhideWhenUsed/>
    <w:rsid w:val="00256B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B81"/>
    <w:rPr>
      <w:rFonts w:ascii="Segoe UI" w:hAnsi="Segoe UI" w:cs="Segoe UI"/>
      <w:sz w:val="18"/>
      <w:szCs w:val="18"/>
    </w:rPr>
  </w:style>
  <w:style w:type="character" w:styleId="Nmerodepgina">
    <w:name w:val="page number"/>
    <w:basedOn w:val="Fuentedeprrafopredeter"/>
    <w:uiPriority w:val="99"/>
    <w:unhideWhenUsed/>
    <w:rsid w:val="000B217B"/>
  </w:style>
  <w:style w:type="paragraph" w:customStyle="1" w:styleId="Normal1">
    <w:name w:val="Normal1"/>
    <w:rsid w:val="006E47C9"/>
    <w:pPr>
      <w:spacing w:after="0" w:line="276" w:lineRule="auto"/>
      <w:jc w:val="both"/>
    </w:pPr>
    <w:rPr>
      <w:rFonts w:ascii="Times" w:eastAsia="Times" w:hAnsi="Times" w:cs="Times"/>
      <w:color w:val="000000"/>
      <w:sz w:val="24"/>
      <w:szCs w:val="24"/>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09556">
      <w:bodyDiv w:val="1"/>
      <w:marLeft w:val="0"/>
      <w:marRight w:val="0"/>
      <w:marTop w:val="0"/>
      <w:marBottom w:val="0"/>
      <w:divBdr>
        <w:top w:val="none" w:sz="0" w:space="0" w:color="auto"/>
        <w:left w:val="none" w:sz="0" w:space="0" w:color="auto"/>
        <w:bottom w:val="none" w:sz="0" w:space="0" w:color="auto"/>
        <w:right w:val="none" w:sz="0" w:space="0" w:color="auto"/>
      </w:divBdr>
    </w:div>
    <w:div w:id="471756448">
      <w:bodyDiv w:val="1"/>
      <w:marLeft w:val="0"/>
      <w:marRight w:val="0"/>
      <w:marTop w:val="0"/>
      <w:marBottom w:val="0"/>
      <w:divBdr>
        <w:top w:val="none" w:sz="0" w:space="0" w:color="auto"/>
        <w:left w:val="none" w:sz="0" w:space="0" w:color="auto"/>
        <w:bottom w:val="none" w:sz="0" w:space="0" w:color="auto"/>
        <w:right w:val="none" w:sz="0" w:space="0" w:color="auto"/>
      </w:divBdr>
    </w:div>
    <w:div w:id="514424032">
      <w:bodyDiv w:val="1"/>
      <w:marLeft w:val="0"/>
      <w:marRight w:val="0"/>
      <w:marTop w:val="0"/>
      <w:marBottom w:val="0"/>
      <w:divBdr>
        <w:top w:val="none" w:sz="0" w:space="0" w:color="auto"/>
        <w:left w:val="none" w:sz="0" w:space="0" w:color="auto"/>
        <w:bottom w:val="none" w:sz="0" w:space="0" w:color="auto"/>
        <w:right w:val="none" w:sz="0" w:space="0" w:color="auto"/>
      </w:divBdr>
    </w:div>
    <w:div w:id="563443714">
      <w:bodyDiv w:val="1"/>
      <w:marLeft w:val="0"/>
      <w:marRight w:val="0"/>
      <w:marTop w:val="0"/>
      <w:marBottom w:val="0"/>
      <w:divBdr>
        <w:top w:val="none" w:sz="0" w:space="0" w:color="auto"/>
        <w:left w:val="none" w:sz="0" w:space="0" w:color="auto"/>
        <w:bottom w:val="none" w:sz="0" w:space="0" w:color="auto"/>
        <w:right w:val="none" w:sz="0" w:space="0" w:color="auto"/>
      </w:divBdr>
    </w:div>
    <w:div w:id="647249389">
      <w:bodyDiv w:val="1"/>
      <w:marLeft w:val="0"/>
      <w:marRight w:val="0"/>
      <w:marTop w:val="0"/>
      <w:marBottom w:val="0"/>
      <w:divBdr>
        <w:top w:val="none" w:sz="0" w:space="0" w:color="auto"/>
        <w:left w:val="none" w:sz="0" w:space="0" w:color="auto"/>
        <w:bottom w:val="none" w:sz="0" w:space="0" w:color="auto"/>
        <w:right w:val="none" w:sz="0" w:space="0" w:color="auto"/>
      </w:divBdr>
    </w:div>
    <w:div w:id="650980837">
      <w:bodyDiv w:val="1"/>
      <w:marLeft w:val="0"/>
      <w:marRight w:val="0"/>
      <w:marTop w:val="0"/>
      <w:marBottom w:val="0"/>
      <w:divBdr>
        <w:top w:val="none" w:sz="0" w:space="0" w:color="auto"/>
        <w:left w:val="none" w:sz="0" w:space="0" w:color="auto"/>
        <w:bottom w:val="none" w:sz="0" w:space="0" w:color="auto"/>
        <w:right w:val="none" w:sz="0" w:space="0" w:color="auto"/>
      </w:divBdr>
    </w:div>
    <w:div w:id="1131090639">
      <w:bodyDiv w:val="1"/>
      <w:marLeft w:val="0"/>
      <w:marRight w:val="0"/>
      <w:marTop w:val="0"/>
      <w:marBottom w:val="0"/>
      <w:divBdr>
        <w:top w:val="none" w:sz="0" w:space="0" w:color="auto"/>
        <w:left w:val="none" w:sz="0" w:space="0" w:color="auto"/>
        <w:bottom w:val="none" w:sz="0" w:space="0" w:color="auto"/>
        <w:right w:val="none" w:sz="0" w:space="0" w:color="auto"/>
      </w:divBdr>
    </w:div>
    <w:div w:id="1234394696">
      <w:bodyDiv w:val="1"/>
      <w:marLeft w:val="0"/>
      <w:marRight w:val="0"/>
      <w:marTop w:val="0"/>
      <w:marBottom w:val="0"/>
      <w:divBdr>
        <w:top w:val="none" w:sz="0" w:space="0" w:color="auto"/>
        <w:left w:val="none" w:sz="0" w:space="0" w:color="auto"/>
        <w:bottom w:val="none" w:sz="0" w:space="0" w:color="auto"/>
        <w:right w:val="none" w:sz="0" w:space="0" w:color="auto"/>
      </w:divBdr>
    </w:div>
    <w:div w:id="1266303931">
      <w:bodyDiv w:val="1"/>
      <w:marLeft w:val="0"/>
      <w:marRight w:val="0"/>
      <w:marTop w:val="0"/>
      <w:marBottom w:val="0"/>
      <w:divBdr>
        <w:top w:val="none" w:sz="0" w:space="0" w:color="auto"/>
        <w:left w:val="none" w:sz="0" w:space="0" w:color="auto"/>
        <w:bottom w:val="none" w:sz="0" w:space="0" w:color="auto"/>
        <w:right w:val="none" w:sz="0" w:space="0" w:color="auto"/>
      </w:divBdr>
    </w:div>
    <w:div w:id="1299611345">
      <w:bodyDiv w:val="1"/>
      <w:marLeft w:val="0"/>
      <w:marRight w:val="0"/>
      <w:marTop w:val="0"/>
      <w:marBottom w:val="0"/>
      <w:divBdr>
        <w:top w:val="none" w:sz="0" w:space="0" w:color="auto"/>
        <w:left w:val="none" w:sz="0" w:space="0" w:color="auto"/>
        <w:bottom w:val="none" w:sz="0" w:space="0" w:color="auto"/>
        <w:right w:val="none" w:sz="0" w:space="0" w:color="auto"/>
      </w:divBdr>
    </w:div>
    <w:div w:id="1328752891">
      <w:bodyDiv w:val="1"/>
      <w:marLeft w:val="0"/>
      <w:marRight w:val="0"/>
      <w:marTop w:val="0"/>
      <w:marBottom w:val="0"/>
      <w:divBdr>
        <w:top w:val="none" w:sz="0" w:space="0" w:color="auto"/>
        <w:left w:val="none" w:sz="0" w:space="0" w:color="auto"/>
        <w:bottom w:val="none" w:sz="0" w:space="0" w:color="auto"/>
        <w:right w:val="none" w:sz="0" w:space="0" w:color="auto"/>
      </w:divBdr>
    </w:div>
    <w:div w:id="1355963768">
      <w:bodyDiv w:val="1"/>
      <w:marLeft w:val="0"/>
      <w:marRight w:val="0"/>
      <w:marTop w:val="0"/>
      <w:marBottom w:val="0"/>
      <w:divBdr>
        <w:top w:val="none" w:sz="0" w:space="0" w:color="auto"/>
        <w:left w:val="none" w:sz="0" w:space="0" w:color="auto"/>
        <w:bottom w:val="none" w:sz="0" w:space="0" w:color="auto"/>
        <w:right w:val="none" w:sz="0" w:space="0" w:color="auto"/>
      </w:divBdr>
    </w:div>
    <w:div w:id="1437598073">
      <w:bodyDiv w:val="1"/>
      <w:marLeft w:val="0"/>
      <w:marRight w:val="0"/>
      <w:marTop w:val="0"/>
      <w:marBottom w:val="0"/>
      <w:divBdr>
        <w:top w:val="none" w:sz="0" w:space="0" w:color="auto"/>
        <w:left w:val="none" w:sz="0" w:space="0" w:color="auto"/>
        <w:bottom w:val="none" w:sz="0" w:space="0" w:color="auto"/>
        <w:right w:val="none" w:sz="0" w:space="0" w:color="auto"/>
      </w:divBdr>
    </w:div>
    <w:div w:id="1463618675">
      <w:bodyDiv w:val="1"/>
      <w:marLeft w:val="0"/>
      <w:marRight w:val="0"/>
      <w:marTop w:val="0"/>
      <w:marBottom w:val="0"/>
      <w:divBdr>
        <w:top w:val="none" w:sz="0" w:space="0" w:color="auto"/>
        <w:left w:val="none" w:sz="0" w:space="0" w:color="auto"/>
        <w:bottom w:val="none" w:sz="0" w:space="0" w:color="auto"/>
        <w:right w:val="none" w:sz="0" w:space="0" w:color="auto"/>
      </w:divBdr>
    </w:div>
    <w:div w:id="1505975010">
      <w:bodyDiv w:val="1"/>
      <w:marLeft w:val="0"/>
      <w:marRight w:val="0"/>
      <w:marTop w:val="0"/>
      <w:marBottom w:val="0"/>
      <w:divBdr>
        <w:top w:val="none" w:sz="0" w:space="0" w:color="auto"/>
        <w:left w:val="none" w:sz="0" w:space="0" w:color="auto"/>
        <w:bottom w:val="none" w:sz="0" w:space="0" w:color="auto"/>
        <w:right w:val="none" w:sz="0" w:space="0" w:color="auto"/>
      </w:divBdr>
    </w:div>
    <w:div w:id="1710908609">
      <w:bodyDiv w:val="1"/>
      <w:marLeft w:val="0"/>
      <w:marRight w:val="0"/>
      <w:marTop w:val="0"/>
      <w:marBottom w:val="0"/>
      <w:divBdr>
        <w:top w:val="none" w:sz="0" w:space="0" w:color="auto"/>
        <w:left w:val="none" w:sz="0" w:space="0" w:color="auto"/>
        <w:bottom w:val="none" w:sz="0" w:space="0" w:color="auto"/>
        <w:right w:val="none" w:sz="0" w:space="0" w:color="auto"/>
      </w:divBdr>
    </w:div>
    <w:div w:id="1796681912">
      <w:bodyDiv w:val="1"/>
      <w:marLeft w:val="0"/>
      <w:marRight w:val="0"/>
      <w:marTop w:val="0"/>
      <w:marBottom w:val="0"/>
      <w:divBdr>
        <w:top w:val="none" w:sz="0" w:space="0" w:color="auto"/>
        <w:left w:val="none" w:sz="0" w:space="0" w:color="auto"/>
        <w:bottom w:val="none" w:sz="0" w:space="0" w:color="auto"/>
        <w:right w:val="none" w:sz="0" w:space="0" w:color="auto"/>
      </w:divBdr>
    </w:div>
    <w:div w:id="1808165756">
      <w:bodyDiv w:val="1"/>
      <w:marLeft w:val="0"/>
      <w:marRight w:val="0"/>
      <w:marTop w:val="0"/>
      <w:marBottom w:val="0"/>
      <w:divBdr>
        <w:top w:val="none" w:sz="0" w:space="0" w:color="auto"/>
        <w:left w:val="none" w:sz="0" w:space="0" w:color="auto"/>
        <w:bottom w:val="none" w:sz="0" w:space="0" w:color="auto"/>
        <w:right w:val="none" w:sz="0" w:space="0" w:color="auto"/>
      </w:divBdr>
    </w:div>
    <w:div w:id="1813060507">
      <w:bodyDiv w:val="1"/>
      <w:marLeft w:val="0"/>
      <w:marRight w:val="0"/>
      <w:marTop w:val="0"/>
      <w:marBottom w:val="0"/>
      <w:divBdr>
        <w:top w:val="none" w:sz="0" w:space="0" w:color="auto"/>
        <w:left w:val="none" w:sz="0" w:space="0" w:color="auto"/>
        <w:bottom w:val="none" w:sz="0" w:space="0" w:color="auto"/>
        <w:right w:val="none" w:sz="0" w:space="0" w:color="auto"/>
      </w:divBdr>
    </w:div>
    <w:div w:id="1813062087">
      <w:bodyDiv w:val="1"/>
      <w:marLeft w:val="0"/>
      <w:marRight w:val="0"/>
      <w:marTop w:val="0"/>
      <w:marBottom w:val="0"/>
      <w:divBdr>
        <w:top w:val="none" w:sz="0" w:space="0" w:color="auto"/>
        <w:left w:val="none" w:sz="0" w:space="0" w:color="auto"/>
        <w:bottom w:val="none" w:sz="0" w:space="0" w:color="auto"/>
        <w:right w:val="none" w:sz="0" w:space="0" w:color="auto"/>
      </w:divBdr>
    </w:div>
    <w:div w:id="1813473990">
      <w:bodyDiv w:val="1"/>
      <w:marLeft w:val="0"/>
      <w:marRight w:val="0"/>
      <w:marTop w:val="0"/>
      <w:marBottom w:val="0"/>
      <w:divBdr>
        <w:top w:val="none" w:sz="0" w:space="0" w:color="auto"/>
        <w:left w:val="none" w:sz="0" w:space="0" w:color="auto"/>
        <w:bottom w:val="none" w:sz="0" w:space="0" w:color="auto"/>
        <w:right w:val="none" w:sz="0" w:space="0" w:color="auto"/>
      </w:divBdr>
    </w:div>
    <w:div w:id="1842892925">
      <w:bodyDiv w:val="1"/>
      <w:marLeft w:val="0"/>
      <w:marRight w:val="0"/>
      <w:marTop w:val="0"/>
      <w:marBottom w:val="0"/>
      <w:divBdr>
        <w:top w:val="none" w:sz="0" w:space="0" w:color="auto"/>
        <w:left w:val="none" w:sz="0" w:space="0" w:color="auto"/>
        <w:bottom w:val="none" w:sz="0" w:space="0" w:color="auto"/>
        <w:right w:val="none" w:sz="0" w:space="0" w:color="auto"/>
      </w:divBdr>
    </w:div>
    <w:div w:id="1844738664">
      <w:bodyDiv w:val="1"/>
      <w:marLeft w:val="0"/>
      <w:marRight w:val="0"/>
      <w:marTop w:val="0"/>
      <w:marBottom w:val="0"/>
      <w:divBdr>
        <w:top w:val="none" w:sz="0" w:space="0" w:color="auto"/>
        <w:left w:val="none" w:sz="0" w:space="0" w:color="auto"/>
        <w:bottom w:val="none" w:sz="0" w:space="0" w:color="auto"/>
        <w:right w:val="none" w:sz="0" w:space="0" w:color="auto"/>
      </w:divBdr>
    </w:div>
    <w:div w:id="1931549644">
      <w:bodyDiv w:val="1"/>
      <w:marLeft w:val="0"/>
      <w:marRight w:val="0"/>
      <w:marTop w:val="0"/>
      <w:marBottom w:val="0"/>
      <w:divBdr>
        <w:top w:val="none" w:sz="0" w:space="0" w:color="auto"/>
        <w:left w:val="none" w:sz="0" w:space="0" w:color="auto"/>
        <w:bottom w:val="none" w:sz="0" w:space="0" w:color="auto"/>
        <w:right w:val="none" w:sz="0" w:space="0" w:color="auto"/>
      </w:divBdr>
    </w:div>
    <w:div w:id="1973825961">
      <w:bodyDiv w:val="1"/>
      <w:marLeft w:val="0"/>
      <w:marRight w:val="0"/>
      <w:marTop w:val="0"/>
      <w:marBottom w:val="0"/>
      <w:divBdr>
        <w:top w:val="none" w:sz="0" w:space="0" w:color="auto"/>
        <w:left w:val="none" w:sz="0" w:space="0" w:color="auto"/>
        <w:bottom w:val="none" w:sz="0" w:space="0" w:color="auto"/>
        <w:right w:val="none" w:sz="0" w:space="0" w:color="auto"/>
      </w:divBdr>
    </w:div>
    <w:div w:id="1981415912">
      <w:bodyDiv w:val="1"/>
      <w:marLeft w:val="0"/>
      <w:marRight w:val="0"/>
      <w:marTop w:val="0"/>
      <w:marBottom w:val="0"/>
      <w:divBdr>
        <w:top w:val="none" w:sz="0" w:space="0" w:color="auto"/>
        <w:left w:val="none" w:sz="0" w:space="0" w:color="auto"/>
        <w:bottom w:val="none" w:sz="0" w:space="0" w:color="auto"/>
        <w:right w:val="none" w:sz="0" w:space="0" w:color="auto"/>
      </w:divBdr>
    </w:div>
    <w:div w:id="1997488435">
      <w:bodyDiv w:val="1"/>
      <w:marLeft w:val="0"/>
      <w:marRight w:val="0"/>
      <w:marTop w:val="0"/>
      <w:marBottom w:val="0"/>
      <w:divBdr>
        <w:top w:val="none" w:sz="0" w:space="0" w:color="auto"/>
        <w:left w:val="none" w:sz="0" w:space="0" w:color="auto"/>
        <w:bottom w:val="none" w:sz="0" w:space="0" w:color="auto"/>
        <w:right w:val="none" w:sz="0" w:space="0" w:color="auto"/>
      </w:divBdr>
    </w:div>
    <w:div w:id="2016572692">
      <w:bodyDiv w:val="1"/>
      <w:marLeft w:val="0"/>
      <w:marRight w:val="0"/>
      <w:marTop w:val="0"/>
      <w:marBottom w:val="0"/>
      <w:divBdr>
        <w:top w:val="none" w:sz="0" w:space="0" w:color="auto"/>
        <w:left w:val="none" w:sz="0" w:space="0" w:color="auto"/>
        <w:bottom w:val="none" w:sz="0" w:space="0" w:color="auto"/>
        <w:right w:val="none" w:sz="0" w:space="0" w:color="auto"/>
      </w:divBdr>
    </w:div>
    <w:div w:id="2078818023">
      <w:bodyDiv w:val="1"/>
      <w:marLeft w:val="0"/>
      <w:marRight w:val="0"/>
      <w:marTop w:val="0"/>
      <w:marBottom w:val="0"/>
      <w:divBdr>
        <w:top w:val="none" w:sz="0" w:space="0" w:color="auto"/>
        <w:left w:val="none" w:sz="0" w:space="0" w:color="auto"/>
        <w:bottom w:val="none" w:sz="0" w:space="0" w:color="auto"/>
        <w:right w:val="none" w:sz="0" w:space="0" w:color="auto"/>
      </w:divBdr>
    </w:div>
    <w:div w:id="2088140512">
      <w:bodyDiv w:val="1"/>
      <w:marLeft w:val="0"/>
      <w:marRight w:val="0"/>
      <w:marTop w:val="0"/>
      <w:marBottom w:val="0"/>
      <w:divBdr>
        <w:top w:val="none" w:sz="0" w:space="0" w:color="auto"/>
        <w:left w:val="none" w:sz="0" w:space="0" w:color="auto"/>
        <w:bottom w:val="none" w:sz="0" w:space="0" w:color="auto"/>
        <w:right w:val="none" w:sz="0" w:space="0" w:color="auto"/>
      </w:divBdr>
    </w:div>
    <w:div w:id="209512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5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eon.munoz@camara.gov.co" TargetMode="External"/><Relationship Id="rId2" Type="http://schemas.openxmlformats.org/officeDocument/2006/relationships/hyperlink" Target="mailto:leonfredymunozlopera@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8C86-8A3B-4DD7-9DCF-D703FA34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6273</Words>
  <Characters>34505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TAVO</dc:creator>
  <cp:lastModifiedBy>Andres Mauricio Zamudio Rodriguez</cp:lastModifiedBy>
  <cp:revision>32</cp:revision>
  <cp:lastPrinted>2019-08-20T22:49:00Z</cp:lastPrinted>
  <dcterms:created xsi:type="dcterms:W3CDTF">2019-08-21T03:31:00Z</dcterms:created>
  <dcterms:modified xsi:type="dcterms:W3CDTF">2019-08-21T15:40:00Z</dcterms:modified>
</cp:coreProperties>
</file>