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0476" w14:textId="77777777" w:rsidR="007F10DD" w:rsidRDefault="007F10DD" w:rsidP="002D2292">
      <w:pPr>
        <w:contextualSpacing w:val="0"/>
        <w:jc w:val="center"/>
        <w:rPr>
          <w:b/>
        </w:rPr>
      </w:pPr>
    </w:p>
    <w:p w14:paraId="560534CF" w14:textId="6483E9E6" w:rsidR="003338E2" w:rsidRPr="008D6BAC" w:rsidRDefault="003338E2" w:rsidP="004F0140">
      <w:pPr>
        <w:contextualSpacing w:val="0"/>
        <w:jc w:val="center"/>
        <w:rPr>
          <w:rFonts w:ascii="Times New Roman" w:hAnsi="Times New Roman" w:cs="Times New Roman"/>
          <w:b/>
          <w:sz w:val="24"/>
          <w:szCs w:val="24"/>
        </w:rPr>
      </w:pPr>
      <w:r w:rsidRPr="008D6BAC">
        <w:rPr>
          <w:rFonts w:ascii="Times New Roman" w:hAnsi="Times New Roman" w:cs="Times New Roman"/>
          <w:b/>
          <w:sz w:val="24"/>
          <w:szCs w:val="24"/>
        </w:rPr>
        <w:t>Proyecto de Ley N° ______</w:t>
      </w:r>
      <w:r w:rsidR="001E3461" w:rsidRPr="008D6BAC">
        <w:rPr>
          <w:rFonts w:ascii="Times New Roman" w:hAnsi="Times New Roman" w:cs="Times New Roman"/>
          <w:b/>
          <w:sz w:val="24"/>
          <w:szCs w:val="24"/>
        </w:rPr>
        <w:t>_ de</w:t>
      </w:r>
      <w:r w:rsidRPr="008D6BAC">
        <w:rPr>
          <w:rFonts w:ascii="Times New Roman" w:hAnsi="Times New Roman" w:cs="Times New Roman"/>
          <w:b/>
          <w:sz w:val="24"/>
          <w:szCs w:val="24"/>
        </w:rPr>
        <w:t xml:space="preserve"> 2019</w:t>
      </w:r>
    </w:p>
    <w:p w14:paraId="3B082AC9" w14:textId="7AD221AC" w:rsidR="002D2292" w:rsidRPr="008D6BAC" w:rsidRDefault="003338E2" w:rsidP="002D2292">
      <w:pPr>
        <w:contextualSpacing w:val="0"/>
        <w:jc w:val="center"/>
        <w:rPr>
          <w:rFonts w:ascii="Times New Roman" w:hAnsi="Times New Roman" w:cs="Times New Roman"/>
          <w:sz w:val="24"/>
          <w:szCs w:val="24"/>
        </w:rPr>
      </w:pPr>
      <w:r w:rsidRPr="008D6BAC">
        <w:rPr>
          <w:rFonts w:ascii="Times New Roman" w:hAnsi="Times New Roman" w:cs="Times New Roman"/>
          <w:b/>
          <w:sz w:val="24"/>
          <w:szCs w:val="24"/>
        </w:rPr>
        <w:t>“</w:t>
      </w:r>
      <w:r w:rsidR="00065E71" w:rsidRPr="008D6BAC">
        <w:rPr>
          <w:rFonts w:ascii="Times New Roman" w:hAnsi="Times New Roman" w:cs="Times New Roman"/>
          <w:b/>
          <w:sz w:val="24"/>
          <w:szCs w:val="24"/>
        </w:rPr>
        <w:t xml:space="preserve">Por medio del cual se regula la </w:t>
      </w:r>
      <w:r w:rsidR="00D436EC">
        <w:rPr>
          <w:rFonts w:ascii="Times New Roman" w:hAnsi="Times New Roman" w:cs="Times New Roman"/>
          <w:b/>
          <w:sz w:val="24"/>
          <w:szCs w:val="24"/>
        </w:rPr>
        <w:t xml:space="preserve">comercialización </w:t>
      </w:r>
      <w:r w:rsidR="00065E71" w:rsidRPr="008D6BAC">
        <w:rPr>
          <w:rFonts w:ascii="Times New Roman" w:hAnsi="Times New Roman" w:cs="Times New Roman"/>
          <w:b/>
          <w:sz w:val="24"/>
          <w:szCs w:val="24"/>
        </w:rPr>
        <w:t>de bebidas azucaradas en las instituciones educa</w:t>
      </w:r>
      <w:r w:rsidR="005641B3">
        <w:rPr>
          <w:rFonts w:ascii="Times New Roman" w:hAnsi="Times New Roman" w:cs="Times New Roman"/>
          <w:b/>
          <w:sz w:val="24"/>
          <w:szCs w:val="24"/>
        </w:rPr>
        <w:t xml:space="preserve">tivas </w:t>
      </w:r>
      <w:r w:rsidR="00151FB4">
        <w:rPr>
          <w:rFonts w:ascii="Times New Roman" w:hAnsi="Times New Roman" w:cs="Times New Roman"/>
          <w:b/>
          <w:sz w:val="24"/>
          <w:szCs w:val="24"/>
        </w:rPr>
        <w:t xml:space="preserve">y centros educativos </w:t>
      </w:r>
      <w:r w:rsidR="00065E71" w:rsidRPr="008D6BAC">
        <w:rPr>
          <w:rFonts w:ascii="Times New Roman" w:hAnsi="Times New Roman" w:cs="Times New Roman"/>
          <w:b/>
          <w:sz w:val="24"/>
          <w:szCs w:val="24"/>
        </w:rPr>
        <w:t>del territorio</w:t>
      </w:r>
      <w:r w:rsidRPr="008D6BAC">
        <w:rPr>
          <w:rFonts w:ascii="Times New Roman" w:hAnsi="Times New Roman" w:cs="Times New Roman"/>
          <w:b/>
          <w:sz w:val="24"/>
          <w:szCs w:val="24"/>
        </w:rPr>
        <w:t xml:space="preserve"> nacional</w:t>
      </w:r>
      <w:r w:rsidR="00D436EC">
        <w:rPr>
          <w:rFonts w:ascii="Times New Roman" w:hAnsi="Times New Roman" w:cs="Times New Roman"/>
          <w:b/>
          <w:sz w:val="24"/>
          <w:szCs w:val="24"/>
        </w:rPr>
        <w:t xml:space="preserve"> y se dictas otras disposiciones</w:t>
      </w:r>
      <w:r w:rsidRPr="008D6BAC">
        <w:rPr>
          <w:rFonts w:ascii="Times New Roman" w:hAnsi="Times New Roman" w:cs="Times New Roman"/>
          <w:b/>
          <w:sz w:val="24"/>
          <w:szCs w:val="24"/>
        </w:rPr>
        <w:t>”</w:t>
      </w:r>
      <w:r w:rsidR="002D2292" w:rsidRPr="008D6BAC">
        <w:rPr>
          <w:rFonts w:ascii="Times New Roman" w:hAnsi="Times New Roman" w:cs="Times New Roman"/>
          <w:b/>
          <w:sz w:val="24"/>
          <w:szCs w:val="24"/>
        </w:rPr>
        <w:br/>
      </w:r>
      <w:r w:rsidR="002D2292" w:rsidRPr="008D6BAC">
        <w:rPr>
          <w:rFonts w:ascii="Times New Roman" w:hAnsi="Times New Roman" w:cs="Times New Roman"/>
          <w:sz w:val="24"/>
          <w:szCs w:val="24"/>
        </w:rPr>
        <w:br/>
      </w:r>
      <w:r w:rsidR="002D2292" w:rsidRPr="008D6BAC">
        <w:rPr>
          <w:rFonts w:ascii="Times New Roman" w:hAnsi="Times New Roman" w:cs="Times New Roman"/>
          <w:b/>
          <w:sz w:val="24"/>
          <w:szCs w:val="24"/>
        </w:rPr>
        <w:t>OBJETO</w:t>
      </w:r>
      <w:r w:rsidR="002D2292" w:rsidRPr="008D6BAC">
        <w:rPr>
          <w:rFonts w:ascii="Times New Roman" w:hAnsi="Times New Roman" w:cs="Times New Roman"/>
          <w:sz w:val="24"/>
          <w:szCs w:val="24"/>
        </w:rPr>
        <w:t xml:space="preserve"> </w:t>
      </w:r>
    </w:p>
    <w:p w14:paraId="435E4353" w14:textId="708518F2" w:rsidR="002D2292" w:rsidRPr="00D436EC" w:rsidRDefault="002D2292" w:rsidP="002D2292">
      <w:pPr>
        <w:contextualSpacing w:val="0"/>
        <w:jc w:val="both"/>
        <w:rPr>
          <w:rFonts w:ascii="Times New Roman" w:hAnsi="Times New Roman" w:cs="Times New Roman"/>
          <w:sz w:val="24"/>
          <w:szCs w:val="24"/>
        </w:rPr>
      </w:pPr>
      <w:r w:rsidRPr="008D6BAC">
        <w:rPr>
          <w:rFonts w:ascii="Times New Roman" w:hAnsi="Times New Roman" w:cs="Times New Roman"/>
          <w:sz w:val="24"/>
          <w:szCs w:val="24"/>
        </w:rPr>
        <w:br/>
      </w:r>
      <w:r w:rsidR="003338E2" w:rsidRPr="008D6BAC">
        <w:rPr>
          <w:rFonts w:ascii="Times New Roman" w:hAnsi="Times New Roman" w:cs="Times New Roman"/>
          <w:sz w:val="24"/>
          <w:szCs w:val="24"/>
        </w:rPr>
        <w:t xml:space="preserve">El presente proyecto de ley tiene como finalidad regular </w:t>
      </w:r>
      <w:r w:rsidR="00D436EC">
        <w:rPr>
          <w:rFonts w:ascii="Times New Roman" w:hAnsi="Times New Roman" w:cs="Times New Roman"/>
          <w:sz w:val="24"/>
          <w:szCs w:val="24"/>
        </w:rPr>
        <w:t xml:space="preserve">la comercialización de bebidas azucaradas en las instituciones </w:t>
      </w:r>
      <w:r w:rsidR="00151FB4">
        <w:rPr>
          <w:rFonts w:ascii="Times New Roman" w:hAnsi="Times New Roman" w:cs="Times New Roman"/>
          <w:sz w:val="24"/>
          <w:szCs w:val="24"/>
        </w:rPr>
        <w:t>educativas</w:t>
      </w:r>
      <w:r w:rsidR="006C0BED">
        <w:rPr>
          <w:rFonts w:ascii="Times New Roman" w:hAnsi="Times New Roman" w:cs="Times New Roman"/>
          <w:sz w:val="24"/>
          <w:szCs w:val="24"/>
        </w:rPr>
        <w:t xml:space="preserve"> </w:t>
      </w:r>
      <w:r w:rsidR="00151FB4">
        <w:rPr>
          <w:rFonts w:ascii="Times New Roman" w:hAnsi="Times New Roman" w:cs="Times New Roman"/>
          <w:sz w:val="24"/>
          <w:szCs w:val="24"/>
        </w:rPr>
        <w:t>y centros educativos de</w:t>
      </w:r>
      <w:r w:rsidR="00D436EC">
        <w:rPr>
          <w:rFonts w:ascii="Times New Roman" w:hAnsi="Times New Roman" w:cs="Times New Roman"/>
          <w:sz w:val="24"/>
          <w:szCs w:val="24"/>
        </w:rPr>
        <w:t xml:space="preserve"> carácter público y privado ubicad</w:t>
      </w:r>
      <w:r w:rsidR="00151FB4">
        <w:rPr>
          <w:rFonts w:ascii="Times New Roman" w:hAnsi="Times New Roman" w:cs="Times New Roman"/>
          <w:sz w:val="24"/>
          <w:szCs w:val="24"/>
        </w:rPr>
        <w:t>o</w:t>
      </w:r>
      <w:r w:rsidR="00D436EC">
        <w:rPr>
          <w:rFonts w:ascii="Times New Roman" w:hAnsi="Times New Roman" w:cs="Times New Roman"/>
          <w:sz w:val="24"/>
          <w:szCs w:val="24"/>
        </w:rPr>
        <w:t>s en el territorio nacional</w:t>
      </w:r>
      <w:r w:rsidR="003338E2" w:rsidRPr="008D6BAC">
        <w:rPr>
          <w:rFonts w:ascii="Times New Roman" w:hAnsi="Times New Roman" w:cs="Times New Roman"/>
          <w:sz w:val="24"/>
          <w:szCs w:val="24"/>
        </w:rPr>
        <w:t xml:space="preserve">, considerando que, estos establecimientos </w:t>
      </w:r>
      <w:r w:rsidR="00151FB4">
        <w:rPr>
          <w:rFonts w:ascii="Times New Roman" w:hAnsi="Times New Roman" w:cs="Times New Roman"/>
          <w:sz w:val="24"/>
          <w:szCs w:val="24"/>
        </w:rPr>
        <w:t xml:space="preserve">deben ser </w:t>
      </w:r>
      <w:r w:rsidR="003338E2" w:rsidRPr="008D6BAC">
        <w:rPr>
          <w:rFonts w:ascii="Times New Roman" w:hAnsi="Times New Roman" w:cs="Times New Roman"/>
          <w:sz w:val="24"/>
          <w:szCs w:val="24"/>
        </w:rPr>
        <w:t xml:space="preserve">los encargados de </w:t>
      </w:r>
      <w:r w:rsidR="00151FB4">
        <w:rPr>
          <w:rFonts w:ascii="Times New Roman" w:hAnsi="Times New Roman" w:cs="Times New Roman"/>
          <w:sz w:val="24"/>
          <w:szCs w:val="24"/>
        </w:rPr>
        <w:t xml:space="preserve">promover y </w:t>
      </w:r>
      <w:r w:rsidR="00151FB4" w:rsidRPr="008D6BAC">
        <w:rPr>
          <w:rFonts w:ascii="Times New Roman" w:hAnsi="Times New Roman" w:cs="Times New Roman"/>
          <w:sz w:val="24"/>
          <w:szCs w:val="24"/>
        </w:rPr>
        <w:t>proveer</w:t>
      </w:r>
      <w:r w:rsidR="00151FB4">
        <w:rPr>
          <w:rFonts w:ascii="Times New Roman" w:hAnsi="Times New Roman" w:cs="Times New Roman"/>
          <w:sz w:val="24"/>
          <w:szCs w:val="24"/>
        </w:rPr>
        <w:t xml:space="preserve"> una</w:t>
      </w:r>
      <w:r w:rsidR="003338E2" w:rsidRPr="008D6BAC">
        <w:rPr>
          <w:rFonts w:ascii="Times New Roman" w:hAnsi="Times New Roman" w:cs="Times New Roman"/>
          <w:sz w:val="24"/>
          <w:szCs w:val="24"/>
        </w:rPr>
        <w:t xml:space="preserve"> alimentación</w:t>
      </w:r>
      <w:r w:rsidR="00151FB4">
        <w:rPr>
          <w:rFonts w:ascii="Times New Roman" w:hAnsi="Times New Roman" w:cs="Times New Roman"/>
          <w:sz w:val="24"/>
          <w:szCs w:val="24"/>
        </w:rPr>
        <w:t xml:space="preserve"> saludable</w:t>
      </w:r>
      <w:r w:rsidR="003338E2" w:rsidRPr="008D6BAC">
        <w:rPr>
          <w:rFonts w:ascii="Times New Roman" w:hAnsi="Times New Roman" w:cs="Times New Roman"/>
          <w:sz w:val="24"/>
          <w:szCs w:val="24"/>
        </w:rPr>
        <w:t xml:space="preserve"> a la población escolarizada, </w:t>
      </w:r>
      <w:r w:rsidR="00151FB4">
        <w:rPr>
          <w:rFonts w:ascii="Times New Roman" w:hAnsi="Times New Roman" w:cs="Times New Roman"/>
          <w:sz w:val="24"/>
          <w:szCs w:val="24"/>
        </w:rPr>
        <w:t>de modo que facilite</w:t>
      </w:r>
      <w:r w:rsidR="003338E2" w:rsidRPr="008D6BAC">
        <w:rPr>
          <w:rFonts w:ascii="Times New Roman" w:hAnsi="Times New Roman" w:cs="Times New Roman"/>
          <w:sz w:val="24"/>
          <w:szCs w:val="24"/>
        </w:rPr>
        <w:t xml:space="preserve"> la incorporación de los menores a estilos de vida saludable, en pro de garantizar el derecho a la salud y</w:t>
      </w:r>
      <w:r w:rsidR="00FC62C9">
        <w:rPr>
          <w:rFonts w:ascii="Times New Roman" w:hAnsi="Times New Roman" w:cs="Times New Roman"/>
          <w:sz w:val="24"/>
          <w:szCs w:val="24"/>
        </w:rPr>
        <w:t xml:space="preserve"> a</w:t>
      </w:r>
      <w:r w:rsidR="003338E2" w:rsidRPr="008D6BAC">
        <w:rPr>
          <w:rFonts w:ascii="Times New Roman" w:hAnsi="Times New Roman" w:cs="Times New Roman"/>
          <w:sz w:val="24"/>
          <w:szCs w:val="24"/>
        </w:rPr>
        <w:t xml:space="preserve"> la vida de esta población.</w:t>
      </w:r>
      <w:r w:rsidRPr="008D6BAC">
        <w:rPr>
          <w:rFonts w:ascii="Times New Roman" w:hAnsi="Times New Roman" w:cs="Times New Roman"/>
          <w:sz w:val="24"/>
          <w:szCs w:val="24"/>
        </w:rPr>
        <w:br/>
      </w:r>
      <w:r>
        <w:br/>
      </w:r>
    </w:p>
    <w:p w14:paraId="1249ACFC" w14:textId="77777777" w:rsidR="002D2292" w:rsidRDefault="002D2292" w:rsidP="002D2292">
      <w:pPr>
        <w:contextualSpacing w:val="0"/>
        <w:jc w:val="center"/>
        <w:rPr>
          <w:b/>
        </w:rPr>
      </w:pPr>
      <w:r>
        <w:rPr>
          <w:b/>
        </w:rPr>
        <w:t>FUNDAMENTOS CONSTITUCIONALES Y LEGALES</w:t>
      </w:r>
    </w:p>
    <w:p w14:paraId="0D03A8D0" w14:textId="77777777" w:rsidR="002D2292" w:rsidRDefault="002D2292" w:rsidP="002D2292">
      <w:pPr>
        <w:contextualSpacing w:val="0"/>
        <w:jc w:val="center"/>
        <w:rPr>
          <w:b/>
        </w:rPr>
      </w:pPr>
    </w:p>
    <w:p w14:paraId="1DC13BBE" w14:textId="15D7B106" w:rsidR="002D2292" w:rsidRDefault="002D2292" w:rsidP="002D2292">
      <w:pPr>
        <w:contextualSpacing w:val="0"/>
        <w:jc w:val="both"/>
        <w:rPr>
          <w:b/>
        </w:rPr>
      </w:pPr>
      <w:r w:rsidRPr="00B82AB8">
        <w:rPr>
          <w:b/>
        </w:rPr>
        <w:t>CONSTITUCIÓN POLÍTICA DE COLOMBIA:</w:t>
      </w:r>
    </w:p>
    <w:p w14:paraId="0EAEFF89" w14:textId="6A8DE1C4" w:rsidR="00C75394" w:rsidRDefault="00C75394" w:rsidP="002D2292">
      <w:pPr>
        <w:contextualSpacing w:val="0"/>
        <w:jc w:val="both"/>
        <w:rPr>
          <w:b/>
        </w:rPr>
      </w:pPr>
    </w:p>
    <w:p w14:paraId="601B027B" w14:textId="6226A183" w:rsidR="00C75394" w:rsidRPr="00C75394" w:rsidRDefault="00C75394" w:rsidP="002D2292">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En relación con el objeto del presente proyecto de ley, la Consti</w:t>
      </w:r>
      <w:r w:rsidRPr="00C75394">
        <w:rPr>
          <w:rFonts w:ascii="Times New Roman" w:hAnsi="Times New Roman" w:cs="Times New Roman"/>
          <w:sz w:val="24"/>
          <w:szCs w:val="24"/>
        </w:rPr>
        <w:t>tución Política de Colombia de 1991, mediante su articulo 44 indica:</w:t>
      </w:r>
    </w:p>
    <w:p w14:paraId="354F9A1A" w14:textId="77777777" w:rsidR="00C75394" w:rsidRDefault="00C75394" w:rsidP="00C75394">
      <w:pPr>
        <w:ind w:left="567"/>
        <w:contextualSpacing w:val="0"/>
        <w:jc w:val="both"/>
        <w:rPr>
          <w:rFonts w:ascii="Arial Unicode MS" w:eastAsia="Arial Unicode MS" w:hAnsi="Arial Unicode MS" w:cs="Arial Unicode MS"/>
          <w:i/>
          <w:sz w:val="24"/>
          <w:szCs w:val="24"/>
        </w:rPr>
      </w:pPr>
      <w:bookmarkStart w:id="0" w:name="44"/>
    </w:p>
    <w:p w14:paraId="05182273" w14:textId="0C410453" w:rsidR="00C75394" w:rsidRDefault="0074630D" w:rsidP="00C75394">
      <w:pPr>
        <w:ind w:left="567"/>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bookmarkEnd w:id="0"/>
      <w:r w:rsidRPr="0074630D">
        <w:rPr>
          <w:rFonts w:ascii="Arial Unicode MS" w:eastAsia="Arial Unicode MS" w:hAnsi="Arial Unicode MS" w:cs="Arial Unicode MS"/>
          <w:i/>
          <w:sz w:val="24"/>
          <w:szCs w:val="24"/>
        </w:rPr>
        <w:t>Son derechos fundamentales de los niños: la vida, la integridad física</w:t>
      </w:r>
      <w:r w:rsidRPr="00C75394">
        <w:rPr>
          <w:rFonts w:ascii="Arial Unicode MS" w:eastAsia="Arial Unicode MS" w:hAnsi="Arial Unicode MS" w:cs="Arial Unicode MS"/>
          <w:i/>
          <w:sz w:val="24"/>
          <w:szCs w:val="24"/>
          <w:u w:val="single"/>
        </w:rPr>
        <w:t>, la salud</w:t>
      </w:r>
      <w:r w:rsidRPr="0074630D">
        <w:rPr>
          <w:rFonts w:ascii="Arial Unicode MS" w:eastAsia="Arial Unicode MS" w:hAnsi="Arial Unicode MS" w:cs="Arial Unicode MS"/>
          <w:i/>
          <w:sz w:val="24"/>
          <w:szCs w:val="24"/>
        </w:rPr>
        <w:t xml:space="preserve"> y la seguridad social, </w:t>
      </w:r>
      <w:r w:rsidRPr="00C75394">
        <w:rPr>
          <w:rFonts w:ascii="Arial Unicode MS" w:eastAsia="Arial Unicode MS" w:hAnsi="Arial Unicode MS" w:cs="Arial Unicode MS"/>
          <w:i/>
          <w:sz w:val="24"/>
          <w:szCs w:val="24"/>
          <w:u w:val="single"/>
        </w:rPr>
        <w:t>la alimentación equilibrada</w:t>
      </w:r>
      <w:r w:rsidRPr="0074630D">
        <w:rPr>
          <w:rFonts w:ascii="Arial Unicode MS" w:eastAsia="Arial Unicode MS" w:hAnsi="Arial Unicode MS" w:cs="Arial Unicode MS"/>
          <w:i/>
          <w:sz w:val="24"/>
          <w:szCs w:val="24"/>
        </w:rPr>
        <w:t>, su nombre y nacionalidad, tener una familia y no ser separados de ella, el cuidado y amor</w:t>
      </w:r>
      <w:r w:rsidRPr="00C75394">
        <w:rPr>
          <w:rFonts w:ascii="Arial Unicode MS" w:eastAsia="Arial Unicode MS" w:hAnsi="Arial Unicode MS" w:cs="Arial Unicode MS"/>
          <w:i/>
          <w:sz w:val="24"/>
          <w:szCs w:val="24"/>
          <w:u w:val="single"/>
        </w:rPr>
        <w:t xml:space="preserve">, la educación </w:t>
      </w:r>
      <w:r w:rsidRPr="00C75394">
        <w:rPr>
          <w:rFonts w:ascii="Arial Unicode MS" w:eastAsia="Arial Unicode MS" w:hAnsi="Arial Unicode MS" w:cs="Arial Unicode MS"/>
          <w:i/>
          <w:sz w:val="24"/>
          <w:szCs w:val="24"/>
        </w:rPr>
        <w:t>y la cultura,</w:t>
      </w:r>
      <w:r w:rsidRPr="0074630D">
        <w:rPr>
          <w:rFonts w:ascii="Arial Unicode MS" w:eastAsia="Arial Unicode MS" w:hAnsi="Arial Unicode MS" w:cs="Arial Unicode MS"/>
          <w:i/>
          <w:sz w:val="24"/>
          <w:szCs w:val="24"/>
        </w:rPr>
        <w:t xml:space="preserve"> la recreación y la libre expresión de su opinión</w:t>
      </w:r>
      <w:r w:rsidR="00C75394">
        <w:rPr>
          <w:rFonts w:ascii="Arial Unicode MS" w:eastAsia="Arial Unicode MS" w:hAnsi="Arial Unicode MS" w:cs="Arial Unicode MS"/>
          <w:i/>
          <w:sz w:val="24"/>
          <w:szCs w:val="24"/>
        </w:rPr>
        <w:t>…</w:t>
      </w:r>
    </w:p>
    <w:p w14:paraId="0B171794" w14:textId="64F6E9EE" w:rsidR="0074630D" w:rsidRDefault="00C75394" w:rsidP="0074630D">
      <w:pPr>
        <w:ind w:left="567"/>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r w:rsidR="0074630D" w:rsidRPr="00C75394">
        <w:rPr>
          <w:rFonts w:ascii="Arial Unicode MS" w:eastAsia="Arial Unicode MS" w:hAnsi="Arial Unicode MS" w:cs="Arial Unicode MS"/>
          <w:i/>
          <w:sz w:val="24"/>
          <w:szCs w:val="24"/>
          <w:u w:val="single"/>
        </w:rPr>
        <w:t>Los derechos de los niños prevalecen sobre los derechos de los demás</w:t>
      </w:r>
      <w:r w:rsidR="0074630D">
        <w:rPr>
          <w:rFonts w:ascii="Arial Unicode MS" w:eastAsia="Arial Unicode MS" w:hAnsi="Arial Unicode MS" w:cs="Arial Unicode MS"/>
          <w:i/>
          <w:sz w:val="24"/>
          <w:szCs w:val="24"/>
        </w:rPr>
        <w:t>.”</w:t>
      </w:r>
    </w:p>
    <w:p w14:paraId="6F793E21" w14:textId="19515CB2" w:rsidR="00C75394" w:rsidRDefault="00C75394" w:rsidP="00C75394">
      <w:pPr>
        <w:contextualSpacing w:val="0"/>
        <w:jc w:val="both"/>
        <w:rPr>
          <w:rFonts w:ascii="Arial Unicode MS" w:eastAsia="Arial Unicode MS" w:hAnsi="Arial Unicode MS" w:cs="Arial Unicode MS"/>
          <w:i/>
          <w:sz w:val="24"/>
          <w:szCs w:val="24"/>
        </w:rPr>
      </w:pPr>
    </w:p>
    <w:p w14:paraId="0D669228" w14:textId="454C055A" w:rsidR="0074630D" w:rsidRPr="00224668" w:rsidRDefault="00C75394" w:rsidP="00F80063">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De este articulo se resalta, el derecho a la salud, la alimentación balanceada y la educación, los cuales constituyen el fundamento primario del proyecto de ley por cuanto, se busca garantizar los anteriores derechos mediante la regulación de la comercialización de bebidas azucaras en las instituciones de </w:t>
      </w:r>
      <w:r w:rsidR="00F80063" w:rsidRPr="00224668">
        <w:rPr>
          <w:rFonts w:ascii="Times New Roman" w:hAnsi="Times New Roman" w:cs="Times New Roman"/>
          <w:sz w:val="24"/>
          <w:szCs w:val="24"/>
        </w:rPr>
        <w:t>educación</w:t>
      </w:r>
      <w:r w:rsidRPr="00224668">
        <w:rPr>
          <w:rFonts w:ascii="Times New Roman" w:hAnsi="Times New Roman" w:cs="Times New Roman"/>
          <w:sz w:val="24"/>
          <w:szCs w:val="24"/>
        </w:rPr>
        <w:t xml:space="preserve"> preescolar, </w:t>
      </w:r>
      <w:r w:rsidR="00F80063" w:rsidRPr="00224668">
        <w:rPr>
          <w:rFonts w:ascii="Times New Roman" w:hAnsi="Times New Roman" w:cs="Times New Roman"/>
          <w:sz w:val="24"/>
          <w:szCs w:val="24"/>
        </w:rPr>
        <w:t xml:space="preserve">básica y media. Cabe anotar que, este articulo prioriza los derechos fundamentales de los niños, sobre los derechos de los demás, respaldando la importancia de la iniciativa a fin de proveer la protección efectiva de la salud de la niñez colombiana. </w:t>
      </w:r>
    </w:p>
    <w:p w14:paraId="2FF3A2D9" w14:textId="33B0FE60" w:rsidR="00F80063" w:rsidRDefault="00F80063" w:rsidP="00F80063">
      <w:pPr>
        <w:contextualSpacing w:val="0"/>
        <w:jc w:val="both"/>
        <w:rPr>
          <w:bCs/>
        </w:rPr>
      </w:pPr>
      <w:r w:rsidRPr="00224668">
        <w:rPr>
          <w:rFonts w:ascii="Times New Roman" w:hAnsi="Times New Roman" w:cs="Times New Roman"/>
          <w:sz w:val="24"/>
          <w:szCs w:val="24"/>
        </w:rPr>
        <w:lastRenderedPageBreak/>
        <w:t xml:space="preserve">En este sentido, el articulo 49 de la </w:t>
      </w:r>
      <w:r w:rsidR="00B0017A" w:rsidRPr="00224668">
        <w:rPr>
          <w:rFonts w:ascii="Times New Roman" w:hAnsi="Times New Roman" w:cs="Times New Roman"/>
          <w:sz w:val="24"/>
          <w:szCs w:val="24"/>
        </w:rPr>
        <w:t>Constitución</w:t>
      </w:r>
      <w:r w:rsidRPr="00224668">
        <w:rPr>
          <w:rFonts w:ascii="Times New Roman" w:hAnsi="Times New Roman" w:cs="Times New Roman"/>
          <w:sz w:val="24"/>
          <w:szCs w:val="24"/>
        </w:rPr>
        <w:t xml:space="preserve"> </w:t>
      </w:r>
      <w:r w:rsidR="00B0017A" w:rsidRPr="00224668">
        <w:rPr>
          <w:rFonts w:ascii="Times New Roman" w:hAnsi="Times New Roman" w:cs="Times New Roman"/>
          <w:sz w:val="24"/>
          <w:szCs w:val="24"/>
        </w:rPr>
        <w:t>Política</w:t>
      </w:r>
      <w:r w:rsidRPr="00224668">
        <w:rPr>
          <w:rFonts w:ascii="Times New Roman" w:hAnsi="Times New Roman" w:cs="Times New Roman"/>
          <w:sz w:val="24"/>
          <w:szCs w:val="24"/>
        </w:rPr>
        <w:t xml:space="preserve"> de Colombia, indica: </w:t>
      </w:r>
    </w:p>
    <w:p w14:paraId="7C1E36D3" w14:textId="77777777" w:rsidR="00F80063" w:rsidRPr="00F80063" w:rsidRDefault="00F80063" w:rsidP="00F80063">
      <w:pPr>
        <w:contextualSpacing w:val="0"/>
        <w:jc w:val="both"/>
        <w:rPr>
          <w:bCs/>
        </w:rPr>
      </w:pPr>
    </w:p>
    <w:p w14:paraId="03A4705B" w14:textId="3CAF47C7" w:rsidR="00B0017A" w:rsidRDefault="00B0017A" w:rsidP="00224668">
      <w:pPr>
        <w:ind w:left="567"/>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b/>
          <w:bCs/>
          <w:i/>
          <w:sz w:val="24"/>
          <w:szCs w:val="24"/>
        </w:rPr>
        <w:t>“</w:t>
      </w:r>
      <w:r>
        <w:rPr>
          <w:rFonts w:ascii="Arial Unicode MS" w:eastAsia="Arial Unicode MS" w:hAnsi="Arial Unicode MS" w:cs="Arial Unicode MS"/>
          <w:i/>
          <w:sz w:val="24"/>
          <w:szCs w:val="24"/>
        </w:rPr>
        <w:t>La</w:t>
      </w:r>
      <w:r w:rsidR="001E3461">
        <w:rPr>
          <w:rFonts w:ascii="Arial Unicode MS" w:eastAsia="Arial Unicode MS" w:hAnsi="Arial Unicode MS" w:cs="Arial Unicode MS" w:hint="eastAsia"/>
          <w:i/>
          <w:sz w:val="24"/>
          <w:szCs w:val="24"/>
        </w:rPr>
        <w:t xml:space="preserve"> atención de la salud y el saneamiento ambiental son servicios públicos a cargo del Estado. Se garantiza a todas las personas el acceso a los servicios de promoción, </w:t>
      </w:r>
      <w:r w:rsidR="001E3461" w:rsidRPr="00B0017A">
        <w:rPr>
          <w:rFonts w:ascii="Arial Unicode MS" w:eastAsia="Arial Unicode MS" w:hAnsi="Arial Unicode MS" w:cs="Arial Unicode MS" w:hint="eastAsia"/>
          <w:i/>
          <w:sz w:val="24"/>
          <w:szCs w:val="24"/>
          <w:u w:val="single"/>
        </w:rPr>
        <w:t>protección</w:t>
      </w:r>
      <w:r w:rsidR="001E3461">
        <w:rPr>
          <w:rFonts w:ascii="Arial Unicode MS" w:eastAsia="Arial Unicode MS" w:hAnsi="Arial Unicode MS" w:cs="Arial Unicode MS" w:hint="eastAsia"/>
          <w:i/>
          <w:sz w:val="24"/>
          <w:szCs w:val="24"/>
        </w:rPr>
        <w:t xml:space="preserve"> y recuperación de la salud</w:t>
      </w:r>
      <w:r>
        <w:rPr>
          <w:rFonts w:ascii="Arial Unicode MS" w:eastAsia="Arial Unicode MS" w:hAnsi="Arial Unicode MS" w:cs="Arial Unicode MS"/>
          <w:i/>
          <w:sz w:val="24"/>
          <w:szCs w:val="24"/>
        </w:rPr>
        <w:t>…”</w:t>
      </w:r>
    </w:p>
    <w:p w14:paraId="2B6177F5" w14:textId="77777777" w:rsidR="00224668" w:rsidRPr="00224668" w:rsidRDefault="00224668" w:rsidP="00224668">
      <w:pPr>
        <w:ind w:left="567"/>
        <w:contextualSpacing w:val="0"/>
        <w:jc w:val="both"/>
        <w:rPr>
          <w:rFonts w:ascii="Arial Unicode MS" w:eastAsia="Arial Unicode MS" w:hAnsi="Arial Unicode MS" w:cs="Arial Unicode MS"/>
          <w:i/>
          <w:sz w:val="16"/>
          <w:szCs w:val="24"/>
        </w:rPr>
      </w:pPr>
    </w:p>
    <w:p w14:paraId="2D3A3EDA" w14:textId="0411D3FE" w:rsidR="00B0017A" w:rsidRPr="00224668" w:rsidRDefault="00B0017A" w:rsidP="00B0017A">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Con esto, se faculta al Estado la responsabilidad de tomar medidas para la protección de la salud, lo cual se reafirma en el articulo 78, al señalar que:  </w:t>
      </w:r>
    </w:p>
    <w:p w14:paraId="2B625058" w14:textId="6F666FBA" w:rsidR="001E3461" w:rsidRDefault="001E3461" w:rsidP="002D2292">
      <w:pPr>
        <w:contextualSpacing w:val="0"/>
        <w:jc w:val="both"/>
        <w:rPr>
          <w:b/>
          <w:sz w:val="20"/>
          <w:szCs w:val="20"/>
        </w:rPr>
      </w:pPr>
    </w:p>
    <w:p w14:paraId="47D9230A" w14:textId="34BBB566" w:rsidR="001E3461" w:rsidRDefault="00B0017A" w:rsidP="003B4900">
      <w:pPr>
        <w:shd w:val="clear" w:color="auto" w:fill="FFFFFF"/>
        <w:spacing w:before="120" w:after="120"/>
        <w:ind w:left="567" w:firstLine="60"/>
        <w:jc w:val="both"/>
        <w:rPr>
          <w:rFonts w:ascii="Arial Unicode MS" w:eastAsia="Arial Unicode MS" w:hAnsi="Arial Unicode MS" w:cs="Arial Unicode MS"/>
          <w:i/>
          <w:sz w:val="24"/>
          <w:szCs w:val="24"/>
        </w:rPr>
      </w:pPr>
      <w:r>
        <w:rPr>
          <w:rFonts w:ascii="Arial Unicode MS" w:eastAsia="Arial Unicode MS" w:hAnsi="Arial Unicode MS" w:cs="Arial Unicode MS"/>
          <w:b/>
          <w:bCs/>
          <w:i/>
          <w:sz w:val="24"/>
          <w:szCs w:val="24"/>
        </w:rPr>
        <w:t>“</w:t>
      </w:r>
      <w:r w:rsidR="001E3461" w:rsidRPr="00B0017A">
        <w:rPr>
          <w:rFonts w:ascii="Arial Unicode MS" w:eastAsia="Arial Unicode MS" w:hAnsi="Arial Unicode MS" w:cs="Arial Unicode MS" w:hint="eastAsia"/>
          <w:i/>
          <w:sz w:val="24"/>
          <w:szCs w:val="24"/>
          <w:u w:val="single"/>
        </w:rPr>
        <w:t>La ley regulará el control de calidad de bienes y servicios ofrecidos y prestados a la comunidad, así como la información que debe suministrarse al público en su comercializac</w:t>
      </w:r>
      <w:r w:rsidR="00D70D25" w:rsidRPr="00B0017A">
        <w:rPr>
          <w:rFonts w:ascii="Arial Unicode MS" w:eastAsia="Arial Unicode MS" w:hAnsi="Arial Unicode MS" w:cs="Arial Unicode MS" w:hint="eastAsia"/>
          <w:i/>
          <w:sz w:val="24"/>
          <w:szCs w:val="24"/>
          <w:u w:val="single"/>
        </w:rPr>
        <w:t>ión</w:t>
      </w:r>
      <w:r>
        <w:rPr>
          <w:rFonts w:ascii="Arial Unicode MS" w:eastAsia="Arial Unicode MS" w:hAnsi="Arial Unicode MS" w:cs="Arial Unicode MS"/>
          <w:i/>
          <w:sz w:val="24"/>
          <w:szCs w:val="24"/>
        </w:rPr>
        <w:t>…</w:t>
      </w:r>
      <w:r w:rsidR="003B4900">
        <w:rPr>
          <w:rFonts w:ascii="Arial Unicode MS" w:eastAsia="Arial Unicode MS" w:hAnsi="Arial Unicode MS" w:cs="Arial Unicode MS"/>
          <w:i/>
          <w:sz w:val="24"/>
          <w:szCs w:val="24"/>
        </w:rPr>
        <w:t>”</w:t>
      </w:r>
    </w:p>
    <w:p w14:paraId="227D4DB2" w14:textId="281B748E" w:rsidR="00CA4716" w:rsidRDefault="00CA4716" w:rsidP="00A370E7">
      <w:pPr>
        <w:contextualSpacing w:val="0"/>
        <w:jc w:val="both"/>
        <w:rPr>
          <w:b/>
        </w:rPr>
      </w:pPr>
    </w:p>
    <w:p w14:paraId="2ACE986A" w14:textId="33E3D439" w:rsidR="00A370E7" w:rsidRDefault="00A370E7" w:rsidP="00A370E7">
      <w:pPr>
        <w:contextualSpacing w:val="0"/>
        <w:jc w:val="both"/>
        <w:rPr>
          <w:b/>
        </w:rPr>
      </w:pPr>
      <w:r w:rsidRPr="00D96BBE">
        <w:rPr>
          <w:b/>
        </w:rPr>
        <w:t>CONVENCIÓN SOBRE LOS DERECHOS DEL NIÑO</w:t>
      </w:r>
      <w:r>
        <w:rPr>
          <w:b/>
        </w:rPr>
        <w:t>: (</w:t>
      </w:r>
      <w:r w:rsidRPr="00D96BBE">
        <w:rPr>
          <w:b/>
        </w:rPr>
        <w:t>LEY 12 DE 1991</w:t>
      </w:r>
      <w:r>
        <w:rPr>
          <w:b/>
        </w:rPr>
        <w:t>)</w:t>
      </w:r>
    </w:p>
    <w:p w14:paraId="4651627A" w14:textId="3B3BBF02" w:rsidR="001E74BF" w:rsidRDefault="001E74BF" w:rsidP="00A370E7">
      <w:pPr>
        <w:contextualSpacing w:val="0"/>
        <w:jc w:val="both"/>
        <w:rPr>
          <w:b/>
        </w:rPr>
      </w:pPr>
    </w:p>
    <w:p w14:paraId="7E1B7DA6" w14:textId="1CB9069A" w:rsidR="001E74BF" w:rsidRPr="00224668" w:rsidRDefault="001E74BF" w:rsidP="00A370E7">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La Convención, como primera </w:t>
      </w:r>
      <w:r w:rsidR="00324CCD" w:rsidRPr="00224668">
        <w:rPr>
          <w:rFonts w:ascii="Times New Roman" w:hAnsi="Times New Roman" w:cs="Times New Roman"/>
          <w:sz w:val="24"/>
          <w:szCs w:val="24"/>
        </w:rPr>
        <w:t>L</w:t>
      </w:r>
      <w:r w:rsidRPr="00224668">
        <w:rPr>
          <w:rFonts w:ascii="Times New Roman" w:hAnsi="Times New Roman" w:cs="Times New Roman"/>
          <w:sz w:val="24"/>
          <w:szCs w:val="24"/>
        </w:rPr>
        <w:t>ey internacional sobre los derechos de los niños, niñas, y adolescentes, reconoce a estos individuos como sujetos p</w:t>
      </w:r>
      <w:r w:rsidR="00324CCD" w:rsidRPr="00224668">
        <w:rPr>
          <w:rFonts w:ascii="Times New Roman" w:hAnsi="Times New Roman" w:cs="Times New Roman"/>
          <w:sz w:val="24"/>
          <w:szCs w:val="24"/>
        </w:rPr>
        <w:t>l</w:t>
      </w:r>
      <w:r w:rsidRPr="00224668">
        <w:rPr>
          <w:rFonts w:ascii="Times New Roman" w:hAnsi="Times New Roman" w:cs="Times New Roman"/>
          <w:sz w:val="24"/>
          <w:szCs w:val="24"/>
        </w:rPr>
        <w:t xml:space="preserve">enos del derecho al libre desarrollo de físico, mental y social. Dentro de sus 54 </w:t>
      </w:r>
      <w:r w:rsidR="00870605" w:rsidRPr="00224668">
        <w:rPr>
          <w:rFonts w:ascii="Times New Roman" w:hAnsi="Times New Roman" w:cs="Times New Roman"/>
          <w:sz w:val="24"/>
          <w:szCs w:val="24"/>
        </w:rPr>
        <w:t>artículos</w:t>
      </w:r>
      <w:r w:rsidRPr="00224668">
        <w:rPr>
          <w:rFonts w:ascii="Times New Roman" w:hAnsi="Times New Roman" w:cs="Times New Roman"/>
          <w:sz w:val="24"/>
          <w:szCs w:val="24"/>
        </w:rPr>
        <w:t xml:space="preserve">, se destaca el articulo 24, </w:t>
      </w:r>
      <w:r w:rsidR="00870605" w:rsidRPr="00224668">
        <w:rPr>
          <w:rFonts w:ascii="Times New Roman" w:hAnsi="Times New Roman" w:cs="Times New Roman"/>
          <w:sz w:val="24"/>
          <w:szCs w:val="24"/>
        </w:rPr>
        <w:t xml:space="preserve">mediante el cual se ordena a los Estados firmantes, asegurar el derecho del niño al disfrute del más alto nivel posible de salud </w:t>
      </w:r>
      <w:sdt>
        <w:sdtPr>
          <w:rPr>
            <w:rFonts w:ascii="Times New Roman" w:hAnsi="Times New Roman" w:cs="Times New Roman"/>
            <w:sz w:val="24"/>
            <w:szCs w:val="24"/>
          </w:rPr>
          <w:id w:val="-1572185951"/>
          <w:citation/>
        </w:sdtPr>
        <w:sdtEndPr/>
        <w:sdtContent>
          <w:r w:rsidR="00870605" w:rsidRPr="00224668">
            <w:rPr>
              <w:rFonts w:ascii="Times New Roman" w:hAnsi="Times New Roman" w:cs="Times New Roman"/>
              <w:sz w:val="24"/>
              <w:szCs w:val="24"/>
            </w:rPr>
            <w:fldChar w:fldCharType="begin"/>
          </w:r>
          <w:r w:rsidR="00870605" w:rsidRPr="00224668">
            <w:rPr>
              <w:rFonts w:ascii="Times New Roman" w:hAnsi="Times New Roman" w:cs="Times New Roman"/>
              <w:sz w:val="24"/>
              <w:szCs w:val="24"/>
            </w:rPr>
            <w:instrText xml:space="preserve"> CITATION Mau06 \l 3082 </w:instrText>
          </w:r>
          <w:r w:rsidR="00870605" w:rsidRPr="00224668">
            <w:rPr>
              <w:rFonts w:ascii="Times New Roman" w:hAnsi="Times New Roman" w:cs="Times New Roman"/>
              <w:sz w:val="24"/>
              <w:szCs w:val="24"/>
            </w:rPr>
            <w:fldChar w:fldCharType="separate"/>
          </w:r>
          <w:r w:rsidR="00E20D1A" w:rsidRPr="00224668">
            <w:rPr>
              <w:rFonts w:ascii="Times New Roman" w:hAnsi="Times New Roman" w:cs="Times New Roman"/>
              <w:sz w:val="24"/>
              <w:szCs w:val="24"/>
            </w:rPr>
            <w:t>(Legendre, 2006)</w:t>
          </w:r>
          <w:r w:rsidR="00870605" w:rsidRPr="00224668">
            <w:rPr>
              <w:rFonts w:ascii="Times New Roman" w:hAnsi="Times New Roman" w:cs="Times New Roman"/>
              <w:sz w:val="24"/>
              <w:szCs w:val="24"/>
            </w:rPr>
            <w:fldChar w:fldCharType="end"/>
          </w:r>
        </w:sdtContent>
      </w:sdt>
      <w:r w:rsidR="00870605" w:rsidRPr="00224668">
        <w:rPr>
          <w:rFonts w:ascii="Times New Roman" w:hAnsi="Times New Roman" w:cs="Times New Roman"/>
          <w:sz w:val="24"/>
          <w:szCs w:val="24"/>
        </w:rPr>
        <w:t>, para lo cual, el numeral dos del mismo artículo, establece que se deben aptar las medidas apropiadas para:</w:t>
      </w:r>
    </w:p>
    <w:p w14:paraId="52B9E583" w14:textId="77777777" w:rsidR="00A370E7" w:rsidRDefault="00A370E7" w:rsidP="00A370E7">
      <w:pPr>
        <w:contextualSpacing w:val="0"/>
        <w:jc w:val="both"/>
        <w:rPr>
          <w:b/>
        </w:rPr>
      </w:pPr>
    </w:p>
    <w:p w14:paraId="6AAE074B" w14:textId="39F0A326" w:rsidR="00A370E7" w:rsidRDefault="003B4900" w:rsidP="00A370E7">
      <w:pPr>
        <w:ind w:firstLine="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r w:rsidR="00A370E7" w:rsidRPr="00D96BBE">
        <w:rPr>
          <w:rFonts w:ascii="Arial Unicode MS" w:eastAsia="Arial Unicode MS" w:hAnsi="Arial Unicode MS" w:cs="Arial Unicode MS"/>
          <w:i/>
          <w:sz w:val="24"/>
          <w:szCs w:val="24"/>
        </w:rPr>
        <w:t>…</w:t>
      </w:r>
    </w:p>
    <w:p w14:paraId="1046A6A1" w14:textId="49F6519B" w:rsidR="002C10E3" w:rsidRDefault="00A370E7" w:rsidP="005641B3">
      <w:pPr>
        <w:ind w:left="708"/>
        <w:contextualSpacing w:val="0"/>
        <w:jc w:val="both"/>
        <w:rPr>
          <w:rFonts w:ascii="Arial Unicode MS" w:eastAsia="Arial Unicode MS" w:hAnsi="Arial Unicode MS" w:cs="Arial Unicode MS"/>
          <w:i/>
          <w:sz w:val="24"/>
          <w:szCs w:val="24"/>
        </w:rPr>
      </w:pPr>
      <w:r w:rsidRPr="00D96BBE">
        <w:rPr>
          <w:rFonts w:ascii="Arial Unicode MS" w:eastAsia="Arial Unicode MS" w:hAnsi="Arial Unicode MS" w:cs="Arial Unicode MS"/>
          <w:i/>
          <w:sz w:val="24"/>
          <w:szCs w:val="24"/>
        </w:rPr>
        <w:t xml:space="preserve">c) </w:t>
      </w:r>
      <w:r w:rsidRPr="002C10E3">
        <w:rPr>
          <w:rFonts w:ascii="Arial Unicode MS" w:eastAsia="Arial Unicode MS" w:hAnsi="Arial Unicode MS" w:cs="Arial Unicode MS"/>
          <w:i/>
          <w:sz w:val="24"/>
          <w:szCs w:val="24"/>
          <w:u w:val="single"/>
        </w:rPr>
        <w:t>Combatir las enfermedades y la malnutrición en el marco de la atención primaria de la salud mediante</w:t>
      </w:r>
      <w:r w:rsidRPr="00D96BBE">
        <w:rPr>
          <w:rFonts w:ascii="Arial Unicode MS" w:eastAsia="Arial Unicode MS" w:hAnsi="Arial Unicode MS" w:cs="Arial Unicode MS"/>
          <w:i/>
          <w:sz w:val="24"/>
          <w:szCs w:val="24"/>
        </w:rPr>
        <w:t xml:space="preserve">, entre otras cosas, la aplicación de la tecnología disponible y </w:t>
      </w:r>
      <w:r w:rsidRPr="002C10E3">
        <w:rPr>
          <w:rFonts w:ascii="Arial Unicode MS" w:eastAsia="Arial Unicode MS" w:hAnsi="Arial Unicode MS" w:cs="Arial Unicode MS"/>
          <w:i/>
          <w:sz w:val="24"/>
          <w:szCs w:val="24"/>
          <w:u w:val="single"/>
        </w:rPr>
        <w:t>el suministro de alimentos nutritivos adecuados y agua potable salubre</w:t>
      </w:r>
      <w:r w:rsidRPr="00D96BBE">
        <w:rPr>
          <w:rFonts w:ascii="Arial Unicode MS" w:eastAsia="Arial Unicode MS" w:hAnsi="Arial Unicode MS" w:cs="Arial Unicode MS"/>
          <w:i/>
          <w:sz w:val="24"/>
          <w:szCs w:val="24"/>
        </w:rPr>
        <w:t>, teniendo en cuenta los peligros y riesgos de contaminación del medio ambiente</w:t>
      </w:r>
      <w:r>
        <w:rPr>
          <w:rFonts w:ascii="Arial Unicode MS" w:eastAsia="Arial Unicode MS" w:hAnsi="Arial Unicode MS" w:cs="Arial Unicode MS"/>
          <w:i/>
          <w:sz w:val="24"/>
          <w:szCs w:val="24"/>
        </w:rPr>
        <w:t>.</w:t>
      </w:r>
    </w:p>
    <w:p w14:paraId="147C5907" w14:textId="69454FC1" w:rsidR="00D70D25" w:rsidRPr="003B4900" w:rsidRDefault="002C10E3" w:rsidP="003B4900">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r w:rsidR="003B4900">
        <w:rPr>
          <w:rFonts w:ascii="Arial Unicode MS" w:eastAsia="Arial Unicode MS" w:hAnsi="Arial Unicode MS" w:cs="Arial Unicode MS"/>
          <w:i/>
          <w:sz w:val="24"/>
          <w:szCs w:val="24"/>
        </w:rPr>
        <w:t>”</w:t>
      </w:r>
    </w:p>
    <w:p w14:paraId="347C6D46" w14:textId="40533098" w:rsidR="00411D9D" w:rsidRDefault="00411D9D" w:rsidP="00411D9D">
      <w:pPr>
        <w:contextualSpacing w:val="0"/>
        <w:jc w:val="both"/>
        <w:rPr>
          <w:b/>
        </w:rPr>
      </w:pPr>
      <w:r w:rsidRPr="00411D9D">
        <w:rPr>
          <w:b/>
        </w:rPr>
        <w:t>CONPES 113 DE 2008</w:t>
      </w:r>
      <w:r>
        <w:rPr>
          <w:b/>
        </w:rPr>
        <w:t>:</w:t>
      </w:r>
    </w:p>
    <w:p w14:paraId="0B5C076F" w14:textId="6495DD5A" w:rsidR="00D50C1D" w:rsidRDefault="00D50C1D" w:rsidP="00411D9D">
      <w:pPr>
        <w:contextualSpacing w:val="0"/>
        <w:jc w:val="both"/>
        <w:rPr>
          <w:b/>
        </w:rPr>
      </w:pPr>
    </w:p>
    <w:p w14:paraId="65251F3A" w14:textId="6FE077D8" w:rsidR="00040E5F" w:rsidRPr="00224668" w:rsidRDefault="003B4900" w:rsidP="00040E5F">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De igual forma, l</w:t>
      </w:r>
      <w:r w:rsidR="00D50C1D" w:rsidRPr="00224668">
        <w:rPr>
          <w:rFonts w:ascii="Times New Roman" w:hAnsi="Times New Roman" w:cs="Times New Roman"/>
          <w:sz w:val="24"/>
          <w:szCs w:val="24"/>
        </w:rPr>
        <w:t>a política nacional de seguridad alimentaria y nutricional</w:t>
      </w:r>
      <w:r w:rsidR="00040E5F" w:rsidRPr="00224668">
        <w:rPr>
          <w:rFonts w:ascii="Times New Roman" w:hAnsi="Times New Roman" w:cs="Times New Roman"/>
          <w:sz w:val="24"/>
          <w:szCs w:val="24"/>
        </w:rPr>
        <w:t xml:space="preserve">, establecida en el </w:t>
      </w:r>
      <w:bookmarkStart w:id="1" w:name="_Hlk16542623"/>
      <w:r w:rsidR="00040E5F" w:rsidRPr="00224668">
        <w:rPr>
          <w:rFonts w:ascii="Times New Roman" w:hAnsi="Times New Roman" w:cs="Times New Roman"/>
          <w:sz w:val="24"/>
          <w:szCs w:val="24"/>
        </w:rPr>
        <w:t>CONPES 113 de 2008</w:t>
      </w:r>
      <w:bookmarkEnd w:id="1"/>
      <w:r w:rsidR="00040E5F" w:rsidRPr="00224668">
        <w:rPr>
          <w:rFonts w:ascii="Times New Roman" w:hAnsi="Times New Roman" w:cs="Times New Roman"/>
          <w:sz w:val="24"/>
          <w:szCs w:val="24"/>
        </w:rPr>
        <w:t xml:space="preserve">, mediante la cual se adoptan medidas en cumplimiento a los </w:t>
      </w:r>
      <w:r w:rsidR="00040E5F" w:rsidRPr="00224668">
        <w:rPr>
          <w:rFonts w:ascii="Times New Roman" w:hAnsi="Times New Roman" w:cs="Times New Roman"/>
          <w:sz w:val="24"/>
          <w:szCs w:val="24"/>
        </w:rPr>
        <w:lastRenderedPageBreak/>
        <w:t xml:space="preserve">compromisos adquiridos en la “Cumbre Mundial sobre la Alimentación”, </w:t>
      </w:r>
      <w:r w:rsidR="00064222" w:rsidRPr="00224668">
        <w:rPr>
          <w:rFonts w:ascii="Times New Roman" w:hAnsi="Times New Roman" w:cs="Times New Roman"/>
          <w:sz w:val="24"/>
          <w:szCs w:val="24"/>
        </w:rPr>
        <w:t>define</w:t>
      </w:r>
      <w:r w:rsidR="00040E5F" w:rsidRPr="00224668">
        <w:rPr>
          <w:rFonts w:ascii="Times New Roman" w:hAnsi="Times New Roman" w:cs="Times New Roman"/>
          <w:sz w:val="24"/>
          <w:szCs w:val="24"/>
        </w:rPr>
        <w:t xml:space="preserve"> los e</w:t>
      </w:r>
      <w:r w:rsidR="00411D9D" w:rsidRPr="00224668">
        <w:rPr>
          <w:rFonts w:ascii="Times New Roman" w:hAnsi="Times New Roman" w:cs="Times New Roman"/>
          <w:sz w:val="24"/>
          <w:szCs w:val="24"/>
        </w:rPr>
        <w:t>jes y determinantes de la política de seguridad alimentaria y nutricional</w:t>
      </w:r>
      <w:r w:rsidR="00040E5F" w:rsidRPr="00224668">
        <w:rPr>
          <w:rFonts w:ascii="Times New Roman" w:hAnsi="Times New Roman" w:cs="Times New Roman"/>
          <w:sz w:val="24"/>
          <w:szCs w:val="24"/>
        </w:rPr>
        <w:t xml:space="preserve">, </w:t>
      </w:r>
      <w:r w:rsidR="00064222" w:rsidRPr="00224668">
        <w:rPr>
          <w:rFonts w:ascii="Times New Roman" w:hAnsi="Times New Roman" w:cs="Times New Roman"/>
          <w:sz w:val="24"/>
          <w:szCs w:val="24"/>
        </w:rPr>
        <w:t>en el sentido que</w:t>
      </w:r>
      <w:r w:rsidR="00040E5F" w:rsidRPr="00224668">
        <w:rPr>
          <w:rFonts w:ascii="Times New Roman" w:hAnsi="Times New Roman" w:cs="Times New Roman"/>
          <w:sz w:val="24"/>
          <w:szCs w:val="24"/>
        </w:rPr>
        <w:t xml:space="preserve">: </w:t>
      </w:r>
    </w:p>
    <w:p w14:paraId="18420CEA" w14:textId="77777777" w:rsidR="00040E5F" w:rsidRDefault="00040E5F" w:rsidP="00040E5F">
      <w:pPr>
        <w:contextualSpacing w:val="0"/>
        <w:jc w:val="both"/>
        <w:rPr>
          <w:rFonts w:ascii="Arial Unicode MS" w:eastAsia="Arial Unicode MS" w:hAnsi="Arial Unicode MS" w:cs="Arial Unicode MS"/>
          <w:b/>
          <w:i/>
          <w:sz w:val="24"/>
          <w:szCs w:val="24"/>
        </w:rPr>
      </w:pPr>
    </w:p>
    <w:p w14:paraId="3A895A6C" w14:textId="231B850D" w:rsidR="00411D9D" w:rsidRDefault="00064222" w:rsidP="00040E5F">
      <w:pPr>
        <w:ind w:left="708" w:firstLine="60"/>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r w:rsidR="00040E5F">
        <w:rPr>
          <w:rFonts w:ascii="Arial Unicode MS" w:eastAsia="Arial Unicode MS" w:hAnsi="Arial Unicode MS" w:cs="Arial Unicode MS"/>
          <w:i/>
          <w:sz w:val="24"/>
          <w:szCs w:val="24"/>
        </w:rPr>
        <w:t>…</w:t>
      </w:r>
      <w:r w:rsidR="00411D9D" w:rsidRPr="00411D9D">
        <w:rPr>
          <w:rFonts w:ascii="Arial Unicode MS" w:eastAsia="Arial Unicode MS" w:hAnsi="Arial Unicode MS" w:cs="Arial Unicode MS"/>
          <w:i/>
          <w:sz w:val="24"/>
          <w:szCs w:val="24"/>
        </w:rPr>
        <w:t xml:space="preserve">más allá del hecho de que toda la población tenga una alimentación adecuada, ésta realza el derecho de la misma a no padecer hambre y a </w:t>
      </w:r>
      <w:r w:rsidR="00411D9D" w:rsidRPr="00040E5F">
        <w:rPr>
          <w:rFonts w:ascii="Arial Unicode MS" w:eastAsia="Arial Unicode MS" w:hAnsi="Arial Unicode MS" w:cs="Arial Unicode MS"/>
          <w:i/>
          <w:sz w:val="24"/>
          <w:szCs w:val="24"/>
          <w:u w:val="single"/>
        </w:rPr>
        <w:t>tener una alimentación adecuada</w:t>
      </w:r>
      <w:r w:rsidR="00411D9D" w:rsidRPr="00411D9D">
        <w:rPr>
          <w:rFonts w:ascii="Arial Unicode MS" w:eastAsia="Arial Unicode MS" w:hAnsi="Arial Unicode MS" w:cs="Arial Unicode MS"/>
          <w:i/>
          <w:sz w:val="24"/>
          <w:szCs w:val="24"/>
        </w:rPr>
        <w:t xml:space="preserve">, el deber que tiene la persona y la familia de </w:t>
      </w:r>
      <w:r w:rsidR="00411D9D" w:rsidRPr="00040E5F">
        <w:rPr>
          <w:rFonts w:ascii="Arial Unicode MS" w:eastAsia="Arial Unicode MS" w:hAnsi="Arial Unicode MS" w:cs="Arial Unicode MS"/>
          <w:i/>
          <w:sz w:val="24"/>
          <w:szCs w:val="24"/>
          <w:u w:val="single"/>
        </w:rPr>
        <w:t>procurarse una alimentación apropiada y la necesidad de contar con estrategias sociales para afrontar los riesgos</w:t>
      </w:r>
      <w:r>
        <w:rPr>
          <w:rFonts w:ascii="Arial Unicode MS" w:eastAsia="Arial Unicode MS" w:hAnsi="Arial Unicode MS" w:cs="Arial Unicode MS"/>
          <w:i/>
          <w:sz w:val="24"/>
          <w:szCs w:val="24"/>
        </w:rPr>
        <w:t>…”</w:t>
      </w:r>
    </w:p>
    <w:p w14:paraId="14C67B37" w14:textId="1D719FA2" w:rsidR="00040E5F" w:rsidRDefault="00040E5F" w:rsidP="00040E5F">
      <w:pPr>
        <w:contextualSpacing w:val="0"/>
        <w:jc w:val="both"/>
        <w:rPr>
          <w:rFonts w:ascii="Arial Unicode MS" w:eastAsia="Arial Unicode MS" w:hAnsi="Arial Unicode MS" w:cs="Arial Unicode MS"/>
          <w:i/>
          <w:sz w:val="24"/>
          <w:szCs w:val="24"/>
        </w:rPr>
      </w:pPr>
    </w:p>
    <w:p w14:paraId="5A63160C" w14:textId="57A1D8C6" w:rsidR="00411D9D" w:rsidRPr="00224668" w:rsidRDefault="00040E5F" w:rsidP="00040E5F">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De igual forma, </w:t>
      </w:r>
      <w:r w:rsidR="003B2989" w:rsidRPr="00224668">
        <w:rPr>
          <w:rFonts w:ascii="Times New Roman" w:hAnsi="Times New Roman" w:cs="Times New Roman"/>
          <w:sz w:val="24"/>
          <w:szCs w:val="24"/>
        </w:rPr>
        <w:t>define</w:t>
      </w:r>
      <w:r w:rsidRPr="00224668">
        <w:rPr>
          <w:rFonts w:ascii="Times New Roman" w:hAnsi="Times New Roman" w:cs="Times New Roman"/>
          <w:sz w:val="24"/>
          <w:szCs w:val="24"/>
        </w:rPr>
        <w:t xml:space="preserve"> el concepto de </w:t>
      </w:r>
      <w:r w:rsidR="00411D9D" w:rsidRPr="00224668">
        <w:rPr>
          <w:rFonts w:ascii="Times New Roman" w:hAnsi="Times New Roman" w:cs="Times New Roman"/>
          <w:sz w:val="24"/>
          <w:szCs w:val="24"/>
        </w:rPr>
        <w:t xml:space="preserve">seguridad alimentaria y nutricional </w:t>
      </w:r>
      <w:r w:rsidR="003B2989" w:rsidRPr="00224668">
        <w:rPr>
          <w:rFonts w:ascii="Times New Roman" w:hAnsi="Times New Roman" w:cs="Times New Roman"/>
          <w:sz w:val="24"/>
          <w:szCs w:val="24"/>
        </w:rPr>
        <w:t xml:space="preserve">dentro de los </w:t>
      </w:r>
      <w:r w:rsidRPr="00224668">
        <w:rPr>
          <w:rFonts w:ascii="Times New Roman" w:hAnsi="Times New Roman" w:cs="Times New Roman"/>
          <w:sz w:val="24"/>
          <w:szCs w:val="24"/>
        </w:rPr>
        <w:t>ejes de: D</w:t>
      </w:r>
      <w:r w:rsidR="00411D9D" w:rsidRPr="00224668">
        <w:rPr>
          <w:rFonts w:ascii="Times New Roman" w:hAnsi="Times New Roman" w:cs="Times New Roman"/>
          <w:sz w:val="24"/>
          <w:szCs w:val="24"/>
        </w:rPr>
        <w:t>isponibilidad de alimentos</w:t>
      </w:r>
      <w:r w:rsidRPr="00224668">
        <w:rPr>
          <w:rFonts w:ascii="Times New Roman" w:hAnsi="Times New Roman" w:cs="Times New Roman"/>
          <w:sz w:val="24"/>
          <w:szCs w:val="24"/>
        </w:rPr>
        <w:t xml:space="preserve"> a</w:t>
      </w:r>
      <w:r w:rsidR="00411D9D" w:rsidRPr="00224668">
        <w:rPr>
          <w:rFonts w:ascii="Times New Roman" w:hAnsi="Times New Roman" w:cs="Times New Roman"/>
          <w:sz w:val="24"/>
          <w:szCs w:val="24"/>
        </w:rPr>
        <w:t>cceso físico y económico a los alimentos</w:t>
      </w:r>
      <w:r w:rsidRPr="00224668">
        <w:rPr>
          <w:rFonts w:ascii="Times New Roman" w:hAnsi="Times New Roman" w:cs="Times New Roman"/>
          <w:sz w:val="24"/>
          <w:szCs w:val="24"/>
        </w:rPr>
        <w:t>; c</w:t>
      </w:r>
      <w:r w:rsidR="00411D9D" w:rsidRPr="00224668">
        <w:rPr>
          <w:rFonts w:ascii="Times New Roman" w:hAnsi="Times New Roman" w:cs="Times New Roman"/>
          <w:sz w:val="24"/>
          <w:szCs w:val="24"/>
        </w:rPr>
        <w:t xml:space="preserve">onsumo </w:t>
      </w:r>
      <w:r w:rsidRPr="00224668">
        <w:rPr>
          <w:rFonts w:ascii="Times New Roman" w:hAnsi="Times New Roman" w:cs="Times New Roman"/>
          <w:sz w:val="24"/>
          <w:szCs w:val="24"/>
        </w:rPr>
        <w:t>d</w:t>
      </w:r>
      <w:r w:rsidR="00411D9D" w:rsidRPr="00224668">
        <w:rPr>
          <w:rFonts w:ascii="Times New Roman" w:hAnsi="Times New Roman" w:cs="Times New Roman"/>
          <w:sz w:val="24"/>
          <w:szCs w:val="24"/>
        </w:rPr>
        <w:t xml:space="preserve">e alimentos; </w:t>
      </w:r>
      <w:r w:rsidRPr="00224668">
        <w:rPr>
          <w:rFonts w:ascii="Times New Roman" w:hAnsi="Times New Roman" w:cs="Times New Roman"/>
          <w:sz w:val="24"/>
          <w:szCs w:val="24"/>
        </w:rPr>
        <w:t>a</w:t>
      </w:r>
      <w:r w:rsidR="00411D9D" w:rsidRPr="00224668">
        <w:rPr>
          <w:rFonts w:ascii="Times New Roman" w:hAnsi="Times New Roman" w:cs="Times New Roman"/>
          <w:sz w:val="24"/>
          <w:szCs w:val="24"/>
        </w:rPr>
        <w:t>provechamiento o utilización biológica</w:t>
      </w:r>
      <w:r w:rsidRPr="00224668">
        <w:rPr>
          <w:rFonts w:ascii="Times New Roman" w:hAnsi="Times New Roman" w:cs="Times New Roman"/>
          <w:sz w:val="24"/>
          <w:szCs w:val="24"/>
        </w:rPr>
        <w:t>; y</w:t>
      </w:r>
      <w:r w:rsidR="00411D9D" w:rsidRPr="00224668">
        <w:rPr>
          <w:rFonts w:ascii="Times New Roman" w:hAnsi="Times New Roman" w:cs="Times New Roman"/>
          <w:sz w:val="24"/>
          <w:szCs w:val="24"/>
        </w:rPr>
        <w:t xml:space="preserve"> </w:t>
      </w:r>
      <w:r w:rsidRPr="00224668">
        <w:rPr>
          <w:rFonts w:ascii="Times New Roman" w:hAnsi="Times New Roman" w:cs="Times New Roman"/>
          <w:sz w:val="24"/>
          <w:szCs w:val="24"/>
        </w:rPr>
        <w:t>c</w:t>
      </w:r>
      <w:r w:rsidR="00411D9D" w:rsidRPr="00224668">
        <w:rPr>
          <w:rFonts w:ascii="Times New Roman" w:hAnsi="Times New Roman" w:cs="Times New Roman"/>
          <w:sz w:val="24"/>
          <w:szCs w:val="24"/>
        </w:rPr>
        <w:t>alidad e inocuidad</w:t>
      </w:r>
      <w:r w:rsidRPr="00224668">
        <w:rPr>
          <w:rFonts w:ascii="Times New Roman" w:hAnsi="Times New Roman" w:cs="Times New Roman"/>
          <w:sz w:val="24"/>
          <w:szCs w:val="24"/>
        </w:rPr>
        <w:t xml:space="preserve">; los cuales </w:t>
      </w:r>
      <w:r w:rsidR="003B2989" w:rsidRPr="00224668">
        <w:rPr>
          <w:rFonts w:ascii="Times New Roman" w:hAnsi="Times New Roman" w:cs="Times New Roman"/>
          <w:sz w:val="24"/>
          <w:szCs w:val="24"/>
        </w:rPr>
        <w:t>son conceptualizados de la siguiente forma:</w:t>
      </w:r>
    </w:p>
    <w:p w14:paraId="2651AC25" w14:textId="7706100C" w:rsidR="00411D9D" w:rsidRPr="00224668" w:rsidRDefault="00411D9D" w:rsidP="00411D9D">
      <w:pPr>
        <w:ind w:left="708"/>
        <w:contextualSpacing w:val="0"/>
        <w:jc w:val="both"/>
        <w:rPr>
          <w:rFonts w:ascii="Arial Unicode MS" w:eastAsia="Arial Unicode MS" w:hAnsi="Arial Unicode MS" w:cs="Arial Unicode MS"/>
          <w:i/>
          <w:sz w:val="16"/>
          <w:szCs w:val="24"/>
        </w:rPr>
      </w:pPr>
    </w:p>
    <w:p w14:paraId="3EA2A0AF" w14:textId="6B9CF520" w:rsidR="003B2989" w:rsidRPr="00411D9D" w:rsidRDefault="00064222" w:rsidP="00411D9D">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r w:rsidR="003B2989">
        <w:rPr>
          <w:rFonts w:ascii="Arial Unicode MS" w:eastAsia="Arial Unicode MS" w:hAnsi="Arial Unicode MS" w:cs="Arial Unicode MS"/>
          <w:i/>
          <w:sz w:val="24"/>
          <w:szCs w:val="24"/>
        </w:rPr>
        <w:t>…</w:t>
      </w:r>
    </w:p>
    <w:p w14:paraId="2EBEA138" w14:textId="71CBFC4A" w:rsidR="003B2989" w:rsidRDefault="00411D9D" w:rsidP="003B2989">
      <w:pPr>
        <w:ind w:left="708"/>
        <w:contextualSpacing w:val="0"/>
        <w:jc w:val="both"/>
        <w:rPr>
          <w:rFonts w:ascii="Arial Unicode MS" w:eastAsia="Arial Unicode MS" w:hAnsi="Arial Unicode MS" w:cs="Arial Unicode MS"/>
          <w:i/>
          <w:sz w:val="24"/>
          <w:szCs w:val="24"/>
        </w:rPr>
      </w:pPr>
      <w:r w:rsidRPr="00411D9D">
        <w:rPr>
          <w:rFonts w:ascii="Arial Unicode MS" w:eastAsia="Arial Unicode MS" w:hAnsi="Arial Unicode MS" w:cs="Arial Unicode MS"/>
          <w:i/>
          <w:sz w:val="24"/>
          <w:szCs w:val="24"/>
        </w:rPr>
        <w:t xml:space="preserve">a. Disponibilidad de alimentos: es la cantidad de alimentos con que se cuenta a nivel nacional, regional y local. </w:t>
      </w:r>
      <w:r w:rsidRPr="003B2989">
        <w:rPr>
          <w:rFonts w:ascii="Arial Unicode MS" w:eastAsia="Arial Unicode MS" w:hAnsi="Arial Unicode MS" w:cs="Arial Unicode MS"/>
          <w:i/>
          <w:sz w:val="24"/>
          <w:szCs w:val="24"/>
          <w:u w:val="single"/>
        </w:rPr>
        <w:t>Está relacionada con el suministro suficiente de estos frente a los requerimientos de la población y depende fundamentalmente de la producción y la importación</w:t>
      </w:r>
      <w:r w:rsidR="003B2989">
        <w:rPr>
          <w:rFonts w:ascii="Arial Unicode MS" w:eastAsia="Arial Unicode MS" w:hAnsi="Arial Unicode MS" w:cs="Arial Unicode MS"/>
          <w:i/>
          <w:sz w:val="24"/>
          <w:szCs w:val="24"/>
          <w:u w:val="single"/>
        </w:rPr>
        <w:t>…</w:t>
      </w:r>
    </w:p>
    <w:p w14:paraId="17597295" w14:textId="77777777" w:rsidR="003B2989" w:rsidRPr="00411D9D" w:rsidRDefault="003B2989" w:rsidP="003B2989">
      <w:pPr>
        <w:ind w:left="708"/>
        <w:contextualSpacing w:val="0"/>
        <w:jc w:val="both"/>
        <w:rPr>
          <w:rFonts w:ascii="Arial Unicode MS" w:eastAsia="Arial Unicode MS" w:hAnsi="Arial Unicode MS" w:cs="Arial Unicode MS"/>
          <w:i/>
          <w:sz w:val="24"/>
          <w:szCs w:val="24"/>
        </w:rPr>
      </w:pPr>
    </w:p>
    <w:p w14:paraId="68850E72" w14:textId="710FDB0A" w:rsidR="00411D9D" w:rsidRDefault="00411D9D" w:rsidP="00411D9D">
      <w:pPr>
        <w:ind w:left="708"/>
        <w:contextualSpacing w:val="0"/>
        <w:jc w:val="both"/>
        <w:rPr>
          <w:rFonts w:ascii="Arial Unicode MS" w:eastAsia="Arial Unicode MS" w:hAnsi="Arial Unicode MS" w:cs="Arial Unicode MS"/>
          <w:i/>
          <w:sz w:val="24"/>
          <w:szCs w:val="24"/>
        </w:rPr>
      </w:pPr>
      <w:r w:rsidRPr="00411D9D">
        <w:rPr>
          <w:rFonts w:ascii="Arial Unicode MS" w:eastAsia="Arial Unicode MS" w:hAnsi="Arial Unicode MS" w:cs="Arial Unicode MS"/>
          <w:i/>
          <w:sz w:val="24"/>
          <w:szCs w:val="24"/>
        </w:rPr>
        <w:t xml:space="preserve">b. Acceso: es la </w:t>
      </w:r>
      <w:r w:rsidRPr="003B2989">
        <w:rPr>
          <w:rFonts w:ascii="Arial Unicode MS" w:eastAsia="Arial Unicode MS" w:hAnsi="Arial Unicode MS" w:cs="Arial Unicode MS"/>
          <w:i/>
          <w:sz w:val="24"/>
          <w:szCs w:val="24"/>
          <w:u w:val="single"/>
        </w:rPr>
        <w:t>posibilidad de todas las personas de alcanzar una alimentación adecuada y sostenible</w:t>
      </w:r>
      <w:r w:rsidRPr="00411D9D">
        <w:rPr>
          <w:rFonts w:ascii="Arial Unicode MS" w:eastAsia="Arial Unicode MS" w:hAnsi="Arial Unicode MS" w:cs="Arial Unicode MS"/>
          <w:i/>
          <w:sz w:val="24"/>
          <w:szCs w:val="24"/>
        </w:rPr>
        <w:t>. Se refiere a los alimentos que puede obtener o comprar una familia, una comunidad o un país</w:t>
      </w:r>
      <w:r w:rsidR="003B2989">
        <w:rPr>
          <w:rFonts w:ascii="Arial Unicode MS" w:eastAsia="Arial Unicode MS" w:hAnsi="Arial Unicode MS" w:cs="Arial Unicode MS"/>
          <w:i/>
          <w:sz w:val="24"/>
          <w:szCs w:val="24"/>
        </w:rPr>
        <w:t>…</w:t>
      </w:r>
    </w:p>
    <w:p w14:paraId="0852EFF8" w14:textId="77777777" w:rsidR="003B2989" w:rsidRPr="00411D9D" w:rsidRDefault="003B2989" w:rsidP="00411D9D">
      <w:pPr>
        <w:ind w:left="708"/>
        <w:contextualSpacing w:val="0"/>
        <w:jc w:val="both"/>
        <w:rPr>
          <w:rFonts w:ascii="Arial Unicode MS" w:eastAsia="Arial Unicode MS" w:hAnsi="Arial Unicode MS" w:cs="Arial Unicode MS"/>
          <w:i/>
          <w:sz w:val="24"/>
          <w:szCs w:val="24"/>
        </w:rPr>
      </w:pPr>
    </w:p>
    <w:p w14:paraId="284EF179" w14:textId="623B9D82" w:rsidR="00411D9D" w:rsidRDefault="00411D9D" w:rsidP="00411D9D">
      <w:pPr>
        <w:ind w:left="708"/>
        <w:contextualSpacing w:val="0"/>
        <w:jc w:val="both"/>
        <w:rPr>
          <w:rFonts w:ascii="Arial Unicode MS" w:eastAsia="Arial Unicode MS" w:hAnsi="Arial Unicode MS" w:cs="Arial Unicode MS"/>
          <w:i/>
          <w:sz w:val="24"/>
          <w:szCs w:val="24"/>
        </w:rPr>
      </w:pPr>
      <w:r w:rsidRPr="00411D9D">
        <w:rPr>
          <w:rFonts w:ascii="Arial Unicode MS" w:eastAsia="Arial Unicode MS" w:hAnsi="Arial Unicode MS" w:cs="Arial Unicode MS"/>
          <w:i/>
          <w:sz w:val="24"/>
          <w:szCs w:val="24"/>
        </w:rPr>
        <w:t xml:space="preserve">c. Consumo: se refiere a los alimentos que comen las personas </w:t>
      </w:r>
      <w:r w:rsidRPr="003B2989">
        <w:rPr>
          <w:rFonts w:ascii="Arial Unicode MS" w:eastAsia="Arial Unicode MS" w:hAnsi="Arial Unicode MS" w:cs="Arial Unicode MS"/>
          <w:i/>
          <w:sz w:val="24"/>
          <w:szCs w:val="24"/>
          <w:u w:val="single"/>
        </w:rPr>
        <w:t>y está relacionado con la selección de los mismos, las creencias, las actitudes y las prácticas</w:t>
      </w:r>
      <w:r w:rsidRPr="00411D9D">
        <w:rPr>
          <w:rFonts w:ascii="Arial Unicode MS" w:eastAsia="Arial Unicode MS" w:hAnsi="Arial Unicode MS" w:cs="Arial Unicode MS"/>
          <w:i/>
          <w:sz w:val="24"/>
          <w:szCs w:val="24"/>
        </w:rPr>
        <w:t xml:space="preserve">. Sus determinantes son: la cultura, los patrones y los </w:t>
      </w:r>
      <w:r w:rsidRPr="003B2989">
        <w:rPr>
          <w:rFonts w:ascii="Arial Unicode MS" w:eastAsia="Arial Unicode MS" w:hAnsi="Arial Unicode MS" w:cs="Arial Unicode MS"/>
          <w:i/>
          <w:sz w:val="24"/>
          <w:szCs w:val="24"/>
          <w:u w:val="single"/>
        </w:rPr>
        <w:t>hábitos alimentarios, la educación alimentaria y nutricional</w:t>
      </w:r>
      <w:r w:rsidRPr="00411D9D">
        <w:rPr>
          <w:rFonts w:ascii="Arial Unicode MS" w:eastAsia="Arial Unicode MS" w:hAnsi="Arial Unicode MS" w:cs="Arial Unicode MS"/>
          <w:i/>
          <w:sz w:val="24"/>
          <w:szCs w:val="24"/>
        </w:rPr>
        <w:t xml:space="preserve">, la información comercial </w:t>
      </w:r>
      <w:r w:rsidRPr="00411D9D">
        <w:rPr>
          <w:rFonts w:ascii="Arial Unicode MS" w:eastAsia="Arial Unicode MS" w:hAnsi="Arial Unicode MS" w:cs="Arial Unicode MS"/>
          <w:i/>
          <w:sz w:val="24"/>
          <w:szCs w:val="24"/>
        </w:rPr>
        <w:lastRenderedPageBreak/>
        <w:t xml:space="preserve">y nutricional, el nivel educativo, la publicidad, el tamaño </w:t>
      </w:r>
      <w:r>
        <w:rPr>
          <w:rFonts w:ascii="Arial Unicode MS" w:eastAsia="Arial Unicode MS" w:hAnsi="Arial Unicode MS" w:cs="Arial Unicode MS"/>
          <w:i/>
          <w:sz w:val="24"/>
          <w:szCs w:val="24"/>
        </w:rPr>
        <w:t>y la composición de la familia.</w:t>
      </w:r>
    </w:p>
    <w:p w14:paraId="24167EF6" w14:textId="77777777" w:rsidR="003B2989" w:rsidRPr="00411D9D" w:rsidRDefault="003B2989" w:rsidP="00411D9D">
      <w:pPr>
        <w:ind w:left="708"/>
        <w:contextualSpacing w:val="0"/>
        <w:jc w:val="both"/>
        <w:rPr>
          <w:rFonts w:ascii="Arial Unicode MS" w:eastAsia="Arial Unicode MS" w:hAnsi="Arial Unicode MS" w:cs="Arial Unicode MS"/>
          <w:i/>
          <w:sz w:val="24"/>
          <w:szCs w:val="24"/>
        </w:rPr>
      </w:pPr>
    </w:p>
    <w:p w14:paraId="299596C2" w14:textId="5D0B68B5" w:rsidR="00411D9D" w:rsidRDefault="00411D9D" w:rsidP="00411D9D">
      <w:pPr>
        <w:ind w:left="708"/>
        <w:contextualSpacing w:val="0"/>
        <w:jc w:val="both"/>
        <w:rPr>
          <w:rFonts w:ascii="Arial Unicode MS" w:eastAsia="Arial Unicode MS" w:hAnsi="Arial Unicode MS" w:cs="Arial Unicode MS"/>
          <w:i/>
          <w:sz w:val="24"/>
          <w:szCs w:val="24"/>
        </w:rPr>
      </w:pPr>
      <w:r w:rsidRPr="00411D9D">
        <w:rPr>
          <w:rFonts w:ascii="Arial Unicode MS" w:eastAsia="Arial Unicode MS" w:hAnsi="Arial Unicode MS" w:cs="Arial Unicode MS"/>
          <w:i/>
          <w:sz w:val="24"/>
          <w:szCs w:val="24"/>
        </w:rPr>
        <w:t xml:space="preserve">d. Aprovechamiento o utilización biológica de los alimentos: </w:t>
      </w:r>
      <w:r w:rsidRPr="003B2989">
        <w:rPr>
          <w:rFonts w:ascii="Arial Unicode MS" w:eastAsia="Arial Unicode MS" w:hAnsi="Arial Unicode MS" w:cs="Arial Unicode MS"/>
          <w:i/>
          <w:sz w:val="24"/>
          <w:szCs w:val="24"/>
          <w:u w:val="single"/>
        </w:rPr>
        <w:t>se refiere a cómo y cuánto aprovecha el cuerpo humano los alimentos que consume y cómo los convierte en nutrientes para ser asimilados por el organismo</w:t>
      </w:r>
      <w:r w:rsidR="003B2989">
        <w:rPr>
          <w:rFonts w:ascii="Arial Unicode MS" w:eastAsia="Arial Unicode MS" w:hAnsi="Arial Unicode MS" w:cs="Arial Unicode MS"/>
          <w:i/>
          <w:sz w:val="24"/>
          <w:szCs w:val="24"/>
        </w:rPr>
        <w:t>…</w:t>
      </w:r>
    </w:p>
    <w:p w14:paraId="4D458B39" w14:textId="77777777" w:rsidR="003B2989" w:rsidRPr="00411D9D" w:rsidRDefault="003B2989" w:rsidP="00411D9D">
      <w:pPr>
        <w:ind w:left="708"/>
        <w:contextualSpacing w:val="0"/>
        <w:jc w:val="both"/>
        <w:rPr>
          <w:rFonts w:ascii="Arial Unicode MS" w:eastAsia="Arial Unicode MS" w:hAnsi="Arial Unicode MS" w:cs="Arial Unicode MS"/>
          <w:i/>
          <w:sz w:val="24"/>
          <w:szCs w:val="24"/>
        </w:rPr>
      </w:pPr>
    </w:p>
    <w:p w14:paraId="320DFCCA" w14:textId="4B425637" w:rsidR="00411D9D" w:rsidRDefault="00411D9D" w:rsidP="00411D9D">
      <w:pPr>
        <w:ind w:left="708"/>
        <w:contextualSpacing w:val="0"/>
        <w:jc w:val="both"/>
        <w:rPr>
          <w:rFonts w:ascii="Arial Unicode MS" w:eastAsia="Arial Unicode MS" w:hAnsi="Arial Unicode MS" w:cs="Arial Unicode MS"/>
          <w:i/>
          <w:sz w:val="24"/>
          <w:szCs w:val="24"/>
        </w:rPr>
      </w:pPr>
      <w:r w:rsidRPr="00411D9D">
        <w:rPr>
          <w:rFonts w:ascii="Arial Unicode MS" w:eastAsia="Arial Unicode MS" w:hAnsi="Arial Unicode MS" w:cs="Arial Unicode MS"/>
          <w:i/>
          <w:sz w:val="24"/>
          <w:szCs w:val="24"/>
        </w:rPr>
        <w:t xml:space="preserve">e. Calidad e inocuidad de los alimentos: se refiere al conjunto de </w:t>
      </w:r>
      <w:r w:rsidRPr="00ED03AF">
        <w:rPr>
          <w:rFonts w:ascii="Arial Unicode MS" w:eastAsia="Arial Unicode MS" w:hAnsi="Arial Unicode MS" w:cs="Arial Unicode MS"/>
          <w:i/>
          <w:sz w:val="24"/>
          <w:szCs w:val="24"/>
          <w:u w:val="single"/>
        </w:rPr>
        <w:t>características de los alimentos que garantizan que sean aptos para el consumo humano</w:t>
      </w:r>
      <w:r w:rsidRPr="00411D9D">
        <w:rPr>
          <w:rFonts w:ascii="Arial Unicode MS" w:eastAsia="Arial Unicode MS" w:hAnsi="Arial Unicode MS" w:cs="Arial Unicode MS"/>
          <w:i/>
          <w:sz w:val="24"/>
          <w:szCs w:val="24"/>
        </w:rPr>
        <w:t>, que exigen el cumplimiento de una serie de condiciones y medidas necesarias durante la cadena agroalimentaria hasta el consumo y el aprovechamiento de los mismos</w:t>
      </w:r>
      <w:r w:rsidR="00ED03AF">
        <w:rPr>
          <w:rFonts w:ascii="Arial Unicode MS" w:eastAsia="Arial Unicode MS" w:hAnsi="Arial Unicode MS" w:cs="Arial Unicode MS"/>
          <w:i/>
          <w:sz w:val="24"/>
          <w:szCs w:val="24"/>
        </w:rPr>
        <w:t>…</w:t>
      </w:r>
    </w:p>
    <w:p w14:paraId="1603F1BE" w14:textId="77777777" w:rsidR="00ED03AF" w:rsidRPr="00411D9D" w:rsidRDefault="00ED03AF" w:rsidP="00411D9D">
      <w:pPr>
        <w:ind w:left="708"/>
        <w:contextualSpacing w:val="0"/>
        <w:jc w:val="both"/>
        <w:rPr>
          <w:rFonts w:ascii="Arial Unicode MS" w:eastAsia="Arial Unicode MS" w:hAnsi="Arial Unicode MS" w:cs="Arial Unicode MS"/>
          <w:i/>
          <w:sz w:val="24"/>
          <w:szCs w:val="24"/>
        </w:rPr>
      </w:pPr>
    </w:p>
    <w:p w14:paraId="6E266B90" w14:textId="6A4788B4" w:rsidR="00411D9D" w:rsidRPr="00411D9D" w:rsidRDefault="00411D9D" w:rsidP="00411D9D">
      <w:pPr>
        <w:ind w:left="708"/>
        <w:contextualSpacing w:val="0"/>
        <w:jc w:val="both"/>
        <w:rPr>
          <w:rFonts w:ascii="Arial Unicode MS" w:eastAsia="Arial Unicode MS" w:hAnsi="Arial Unicode MS" w:cs="Arial Unicode MS"/>
          <w:i/>
          <w:sz w:val="24"/>
          <w:szCs w:val="24"/>
        </w:rPr>
      </w:pPr>
      <w:r w:rsidRPr="00411D9D">
        <w:rPr>
          <w:rFonts w:ascii="Arial Unicode MS" w:eastAsia="Arial Unicode MS" w:hAnsi="Arial Unicode MS" w:cs="Arial Unicode MS"/>
          <w:i/>
          <w:sz w:val="24"/>
          <w:szCs w:val="24"/>
        </w:rPr>
        <w:t>El conjunto de los ejes garantiza el ejercicio de los derechos y deberes, precisa la acción del Estado, la sociedad civil y la familia y define las condiciones necesarias y suficientes para lograr la seguridad alimentaria y nutricional</w:t>
      </w:r>
      <w:r>
        <w:rPr>
          <w:rFonts w:ascii="Arial Unicode MS" w:eastAsia="Arial Unicode MS" w:hAnsi="Arial Unicode MS" w:cs="Arial Unicode MS"/>
          <w:i/>
          <w:sz w:val="24"/>
          <w:szCs w:val="24"/>
        </w:rPr>
        <w:t xml:space="preserve"> …</w:t>
      </w:r>
      <w:r w:rsidR="00ED03AF">
        <w:rPr>
          <w:rFonts w:ascii="Arial Unicode MS" w:eastAsia="Arial Unicode MS" w:hAnsi="Arial Unicode MS" w:cs="Arial Unicode MS"/>
          <w:i/>
          <w:sz w:val="24"/>
          <w:szCs w:val="24"/>
        </w:rPr>
        <w:t>”</w:t>
      </w:r>
    </w:p>
    <w:p w14:paraId="28CB991E" w14:textId="36FC561B" w:rsidR="00DE24E0" w:rsidRDefault="00DE24E0" w:rsidP="00D42F0A">
      <w:pPr>
        <w:contextualSpacing w:val="0"/>
        <w:jc w:val="both"/>
        <w:rPr>
          <w:b/>
        </w:rPr>
      </w:pPr>
    </w:p>
    <w:p w14:paraId="6BDB949A" w14:textId="3D094C94" w:rsidR="00D42F0A" w:rsidRDefault="006B082A" w:rsidP="00D42F0A">
      <w:pPr>
        <w:contextualSpacing w:val="0"/>
        <w:jc w:val="both"/>
        <w:rPr>
          <w:b/>
        </w:rPr>
      </w:pPr>
      <w:r w:rsidRPr="0074630D">
        <w:rPr>
          <w:b/>
        </w:rPr>
        <w:t>LEY 1098 DE 20</w:t>
      </w:r>
      <w:r>
        <w:rPr>
          <w:b/>
        </w:rPr>
        <w:t>06</w:t>
      </w:r>
      <w:r w:rsidR="00ED03AF">
        <w:rPr>
          <w:b/>
        </w:rPr>
        <w:t xml:space="preserve"> – CODIGO DE LA INFANCIA Y LA ADOLESCENCIA:  </w:t>
      </w:r>
    </w:p>
    <w:p w14:paraId="76D8CDC9" w14:textId="765B8F3A" w:rsidR="00ED03AF" w:rsidRPr="00224668" w:rsidRDefault="00ED03AF" w:rsidP="00D42F0A">
      <w:pPr>
        <w:contextualSpacing w:val="0"/>
        <w:jc w:val="both"/>
        <w:rPr>
          <w:rFonts w:ascii="Times New Roman" w:hAnsi="Times New Roman" w:cs="Times New Roman"/>
          <w:sz w:val="24"/>
          <w:szCs w:val="24"/>
        </w:rPr>
      </w:pPr>
    </w:p>
    <w:p w14:paraId="3192A3F9" w14:textId="25666CCE" w:rsidR="00ED03AF" w:rsidRPr="00224668" w:rsidRDefault="00ED03AF" w:rsidP="00D42F0A">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Est</w:t>
      </w:r>
      <w:r w:rsidR="00DE24E0" w:rsidRPr="00224668">
        <w:rPr>
          <w:rFonts w:ascii="Times New Roman" w:hAnsi="Times New Roman" w:cs="Times New Roman"/>
          <w:sz w:val="24"/>
          <w:szCs w:val="24"/>
        </w:rPr>
        <w:t>e</w:t>
      </w:r>
      <w:r w:rsidRPr="00224668">
        <w:rPr>
          <w:rFonts w:ascii="Times New Roman" w:hAnsi="Times New Roman" w:cs="Times New Roman"/>
          <w:sz w:val="24"/>
          <w:szCs w:val="24"/>
        </w:rPr>
        <w:t xml:space="preserve"> Código establece en su artículo 17, el derecho a la vida, a la calidad de vida y al ambiente sano para los niños, niñas y adolescentes, dentro del cual se </w:t>
      </w:r>
      <w:r w:rsidR="00DE24E0" w:rsidRPr="00224668">
        <w:rPr>
          <w:rFonts w:ascii="Times New Roman" w:hAnsi="Times New Roman" w:cs="Times New Roman"/>
          <w:sz w:val="24"/>
          <w:szCs w:val="24"/>
        </w:rPr>
        <w:t>indica</w:t>
      </w:r>
      <w:r w:rsidRPr="00224668">
        <w:rPr>
          <w:rFonts w:ascii="Times New Roman" w:hAnsi="Times New Roman" w:cs="Times New Roman"/>
          <w:sz w:val="24"/>
          <w:szCs w:val="24"/>
        </w:rPr>
        <w:t xml:space="preserve">: </w:t>
      </w:r>
    </w:p>
    <w:p w14:paraId="09A2FDA0" w14:textId="77777777" w:rsidR="00D42F0A" w:rsidRDefault="00D42F0A" w:rsidP="00D42F0A">
      <w:pPr>
        <w:contextualSpacing w:val="0"/>
        <w:jc w:val="both"/>
      </w:pPr>
    </w:p>
    <w:p w14:paraId="2808D4D9" w14:textId="77777777" w:rsidR="00224668" w:rsidRDefault="00224668" w:rsidP="006B082A">
      <w:pPr>
        <w:ind w:left="708"/>
        <w:contextualSpacing w:val="0"/>
        <w:jc w:val="both"/>
        <w:rPr>
          <w:rFonts w:ascii="Arial Unicode MS" w:eastAsia="Arial Unicode MS" w:hAnsi="Arial Unicode MS" w:cs="Arial Unicode MS"/>
          <w:b/>
          <w:bCs/>
          <w:i/>
          <w:sz w:val="24"/>
          <w:szCs w:val="24"/>
        </w:rPr>
      </w:pPr>
    </w:p>
    <w:p w14:paraId="74F552CD" w14:textId="29972F93" w:rsidR="00D42F0A" w:rsidRPr="006B082A" w:rsidRDefault="00ED03AF" w:rsidP="006B082A">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b/>
          <w:bCs/>
          <w:i/>
          <w:sz w:val="24"/>
          <w:szCs w:val="24"/>
        </w:rPr>
        <w:t>“…</w:t>
      </w:r>
    </w:p>
    <w:p w14:paraId="571EE061" w14:textId="5430C75D" w:rsidR="00087426" w:rsidRPr="006B082A" w:rsidRDefault="00D42F0A" w:rsidP="00224668">
      <w:pPr>
        <w:ind w:left="708"/>
        <w:contextualSpacing w:val="0"/>
        <w:jc w:val="both"/>
        <w:rPr>
          <w:rFonts w:ascii="Arial Unicode MS" w:eastAsia="Arial Unicode MS" w:hAnsi="Arial Unicode MS" w:cs="Arial Unicode MS"/>
          <w:i/>
          <w:sz w:val="24"/>
          <w:szCs w:val="24"/>
        </w:rPr>
      </w:pPr>
      <w:r w:rsidRPr="004A701B">
        <w:rPr>
          <w:rFonts w:ascii="Arial Unicode MS" w:eastAsia="Arial Unicode MS" w:hAnsi="Arial Unicode MS" w:cs="Arial Unicode MS"/>
          <w:i/>
          <w:sz w:val="24"/>
          <w:szCs w:val="24"/>
          <w:u w:val="single"/>
        </w:rPr>
        <w:t>La calidad de vida es esencial</w:t>
      </w:r>
      <w:r w:rsidRPr="006B082A">
        <w:rPr>
          <w:rFonts w:ascii="Arial Unicode MS" w:eastAsia="Arial Unicode MS" w:hAnsi="Arial Unicode MS" w:cs="Arial Unicode MS"/>
          <w:i/>
          <w:sz w:val="24"/>
          <w:szCs w:val="24"/>
        </w:rPr>
        <w:t xml:space="preserve"> para su desarrollo integral acorde con la dignidad de ser humano. </w:t>
      </w:r>
      <w:r w:rsidRPr="004A701B">
        <w:rPr>
          <w:rFonts w:ascii="Arial Unicode MS" w:eastAsia="Arial Unicode MS" w:hAnsi="Arial Unicode MS" w:cs="Arial Unicode MS"/>
          <w:i/>
          <w:sz w:val="24"/>
          <w:szCs w:val="24"/>
          <w:u w:val="single"/>
        </w:rPr>
        <w:t>Este derecho supone la generación de condiciones que les aseguren</w:t>
      </w:r>
      <w:r w:rsidRPr="00DE24E0">
        <w:rPr>
          <w:rFonts w:ascii="Arial Unicode MS" w:eastAsia="Arial Unicode MS" w:hAnsi="Arial Unicode MS" w:cs="Arial Unicode MS"/>
          <w:i/>
          <w:sz w:val="24"/>
          <w:szCs w:val="24"/>
        </w:rPr>
        <w:t xml:space="preserve"> desde la concepción cuidado, protección</w:t>
      </w:r>
      <w:r w:rsidRPr="00087426">
        <w:rPr>
          <w:rFonts w:ascii="Arial Unicode MS" w:eastAsia="Arial Unicode MS" w:hAnsi="Arial Unicode MS" w:cs="Arial Unicode MS"/>
          <w:i/>
          <w:sz w:val="24"/>
          <w:szCs w:val="24"/>
          <w:u w:val="single"/>
        </w:rPr>
        <w:t xml:space="preserve">, alimentación </w:t>
      </w:r>
      <w:r w:rsidRPr="00087426">
        <w:rPr>
          <w:rFonts w:ascii="Arial Unicode MS" w:eastAsia="Arial Unicode MS" w:hAnsi="Arial Unicode MS" w:cs="Arial Unicode MS"/>
          <w:i/>
          <w:sz w:val="24"/>
          <w:szCs w:val="24"/>
          <w:u w:val="single"/>
        </w:rPr>
        <w:lastRenderedPageBreak/>
        <w:t>nutritiva y equilibrada,</w:t>
      </w:r>
      <w:r w:rsidRPr="006B082A">
        <w:rPr>
          <w:rFonts w:ascii="Arial Unicode MS" w:eastAsia="Arial Unicode MS" w:hAnsi="Arial Unicode MS" w:cs="Arial Unicode MS"/>
          <w:i/>
          <w:sz w:val="24"/>
          <w:szCs w:val="24"/>
        </w:rPr>
        <w:t xml:space="preserve"> acceso a los servicios de salud, educación, vestuario adecuado, recreación y vivienda segura dotada de servicios públicos esenciales en un ambiente sano</w:t>
      </w:r>
      <w:r w:rsidR="00087426">
        <w:rPr>
          <w:rFonts w:ascii="Arial Unicode MS" w:eastAsia="Arial Unicode MS" w:hAnsi="Arial Unicode MS" w:cs="Arial Unicode MS"/>
          <w:i/>
          <w:sz w:val="24"/>
          <w:szCs w:val="24"/>
        </w:rPr>
        <w:t>…”</w:t>
      </w:r>
    </w:p>
    <w:p w14:paraId="026ED157" w14:textId="77777777" w:rsidR="00DE24E0" w:rsidRDefault="00DE24E0" w:rsidP="00087426">
      <w:pPr>
        <w:contextualSpacing w:val="0"/>
        <w:jc w:val="both"/>
        <w:rPr>
          <w:b/>
        </w:rPr>
      </w:pPr>
    </w:p>
    <w:p w14:paraId="4843D2ED" w14:textId="6568D98D" w:rsidR="00087426" w:rsidRDefault="006B082A" w:rsidP="00087426">
      <w:pPr>
        <w:contextualSpacing w:val="0"/>
        <w:jc w:val="both"/>
        <w:rPr>
          <w:b/>
        </w:rPr>
      </w:pPr>
      <w:r>
        <w:rPr>
          <w:b/>
        </w:rPr>
        <w:t>LEY</w:t>
      </w:r>
      <w:r w:rsidRPr="0074630D">
        <w:rPr>
          <w:b/>
        </w:rPr>
        <w:t xml:space="preserve"> 1355 DE 2009</w:t>
      </w:r>
      <w:r w:rsidR="00087426">
        <w:rPr>
          <w:b/>
        </w:rPr>
        <w:t xml:space="preserve"> </w:t>
      </w:r>
      <w:r w:rsidR="00C8216C">
        <w:rPr>
          <w:b/>
        </w:rPr>
        <w:t>–</w:t>
      </w:r>
      <w:r w:rsidR="00087426">
        <w:rPr>
          <w:b/>
        </w:rPr>
        <w:t xml:space="preserve"> </w:t>
      </w:r>
      <w:bookmarkStart w:id="2" w:name="_Hlk15164379"/>
      <w:r w:rsidR="00C8216C">
        <w:rPr>
          <w:b/>
        </w:rPr>
        <w:t>“</w:t>
      </w:r>
      <w:r w:rsidR="00087426" w:rsidRPr="00087426">
        <w:rPr>
          <w:b/>
        </w:rPr>
        <w:t>POR MEDIO DE LA CUAL SE DEFINE LA OBESIDAD Y LAS ENFERMEDADES CRÓNICAS NO TRANSMISIBLES ASOCIADAS A ESTA COMO UNA PRIORIDAD DE SALUD PÚBLICA Y SE ADOPTAN MEDIDAS PARA SU CONTROL, ATENCIÓN Y PREVENCIÓN</w:t>
      </w:r>
      <w:r w:rsidR="00C8216C">
        <w:rPr>
          <w:b/>
        </w:rPr>
        <w:t>”</w:t>
      </w:r>
      <w:r w:rsidR="00087426">
        <w:rPr>
          <w:b/>
        </w:rPr>
        <w:t xml:space="preserve">: </w:t>
      </w:r>
      <w:bookmarkEnd w:id="2"/>
    </w:p>
    <w:p w14:paraId="465F8CE2" w14:textId="100F2135" w:rsidR="0074630D" w:rsidRDefault="0074630D" w:rsidP="002D2292">
      <w:pPr>
        <w:contextualSpacing w:val="0"/>
        <w:jc w:val="both"/>
        <w:rPr>
          <w:b/>
        </w:rPr>
      </w:pPr>
    </w:p>
    <w:p w14:paraId="49D05346" w14:textId="3B0321BB" w:rsidR="00C8216C" w:rsidRPr="00224668" w:rsidRDefault="00C8216C" w:rsidP="00224668">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La Ley establece en su artículo 4, estrategias para promover una alimentación balanceada y saludable, dentro de las cuales se encuentra: </w:t>
      </w:r>
    </w:p>
    <w:p w14:paraId="34D9666E" w14:textId="66BF0930" w:rsidR="00C8216C" w:rsidRDefault="00C8216C" w:rsidP="006B082A">
      <w:pPr>
        <w:ind w:left="708"/>
        <w:contextualSpacing w:val="0"/>
        <w:jc w:val="both"/>
        <w:rPr>
          <w:rFonts w:ascii="Arial Unicode MS" w:eastAsia="Arial Unicode MS" w:hAnsi="Arial Unicode MS" w:cs="Arial Unicode MS"/>
          <w:b/>
          <w:bCs/>
          <w:i/>
          <w:sz w:val="24"/>
          <w:szCs w:val="24"/>
        </w:rPr>
      </w:pPr>
      <w:r>
        <w:rPr>
          <w:rFonts w:ascii="Arial Unicode MS" w:eastAsia="Arial Unicode MS" w:hAnsi="Arial Unicode MS" w:cs="Arial Unicode MS"/>
          <w:b/>
          <w:bCs/>
          <w:i/>
          <w:sz w:val="24"/>
          <w:szCs w:val="24"/>
        </w:rPr>
        <w:t>“…</w:t>
      </w:r>
    </w:p>
    <w:p w14:paraId="1566DEFF" w14:textId="77777777" w:rsidR="00C8216C" w:rsidRDefault="00B739D1" w:rsidP="006B082A">
      <w:pPr>
        <w:ind w:left="708"/>
        <w:contextualSpacing w:val="0"/>
        <w:jc w:val="both"/>
        <w:rPr>
          <w:rFonts w:ascii="Arial Unicode MS" w:eastAsia="Arial Unicode MS" w:hAnsi="Arial Unicode MS" w:cs="Arial Unicode MS"/>
          <w:i/>
          <w:sz w:val="24"/>
          <w:szCs w:val="24"/>
          <w:u w:val="single"/>
        </w:rPr>
      </w:pPr>
      <w:r w:rsidRPr="006B082A">
        <w:rPr>
          <w:rFonts w:ascii="Arial Unicode MS" w:eastAsia="Arial Unicode MS" w:hAnsi="Arial Unicode MS" w:cs="Arial Unicode MS"/>
          <w:i/>
          <w:sz w:val="24"/>
          <w:szCs w:val="24"/>
        </w:rPr>
        <w:t xml:space="preserve">– Los establecimientos educativos públicos y privados del país en donde se ofrezcan alimentos para el consumo de los estudiantes deberán </w:t>
      </w:r>
      <w:r w:rsidRPr="00C8216C">
        <w:rPr>
          <w:rFonts w:ascii="Arial Unicode MS" w:eastAsia="Arial Unicode MS" w:hAnsi="Arial Unicode MS" w:cs="Arial Unicode MS"/>
          <w:i/>
          <w:sz w:val="24"/>
          <w:szCs w:val="24"/>
          <w:u w:val="single"/>
        </w:rPr>
        <w:t>garantizar la disponibilidad de frutas y verduras</w:t>
      </w:r>
    </w:p>
    <w:p w14:paraId="00CCA533" w14:textId="6A25366F" w:rsidR="006B082A" w:rsidRDefault="006B082A" w:rsidP="006B082A">
      <w:pPr>
        <w:ind w:left="708"/>
        <w:contextualSpacing w:val="0"/>
        <w:jc w:val="both"/>
        <w:rPr>
          <w:rFonts w:ascii="Arial Unicode MS" w:eastAsia="Arial Unicode MS" w:hAnsi="Arial Unicode MS" w:cs="Arial Unicode MS"/>
          <w:i/>
          <w:sz w:val="24"/>
          <w:szCs w:val="24"/>
        </w:rPr>
      </w:pPr>
    </w:p>
    <w:p w14:paraId="6128F8A4" w14:textId="30A64147" w:rsidR="006B082A" w:rsidRDefault="00B739D1" w:rsidP="006B082A">
      <w:pPr>
        <w:ind w:left="708"/>
        <w:contextualSpacing w:val="0"/>
        <w:jc w:val="both"/>
        <w:rPr>
          <w:rFonts w:ascii="Arial Unicode MS" w:eastAsia="Arial Unicode MS" w:hAnsi="Arial Unicode MS" w:cs="Arial Unicode MS"/>
          <w:i/>
          <w:sz w:val="24"/>
          <w:szCs w:val="24"/>
        </w:rPr>
      </w:pPr>
      <w:r w:rsidRPr="006B082A">
        <w:rPr>
          <w:rFonts w:ascii="Arial Unicode MS" w:eastAsia="Arial Unicode MS" w:hAnsi="Arial Unicode MS" w:cs="Arial Unicode MS"/>
          <w:i/>
          <w:sz w:val="24"/>
          <w:szCs w:val="24"/>
        </w:rPr>
        <w:t xml:space="preserve">– Los centros educativos públicos y privados del país deberán </w:t>
      </w:r>
      <w:r w:rsidRPr="00C8216C">
        <w:rPr>
          <w:rFonts w:ascii="Arial Unicode MS" w:eastAsia="Arial Unicode MS" w:hAnsi="Arial Unicode MS" w:cs="Arial Unicode MS"/>
          <w:i/>
          <w:sz w:val="24"/>
          <w:szCs w:val="24"/>
          <w:u w:val="single"/>
        </w:rPr>
        <w:t>adoptar un Programa de Educación Alimentaria siguiendo los lineamientos y guías que desarrollen el Ministerio de la Protección Social y el Instituto Colombiano de Bienestar Familiar</w:t>
      </w:r>
      <w:r w:rsidRPr="006B082A">
        <w:rPr>
          <w:rFonts w:ascii="Arial Unicode MS" w:eastAsia="Arial Unicode MS" w:hAnsi="Arial Unicode MS" w:cs="Arial Unicode MS"/>
          <w:i/>
          <w:sz w:val="24"/>
          <w:szCs w:val="24"/>
        </w:rPr>
        <w:t>, para promover una alimentación balanceada y saludable, de acuerdo con las características culturales de las diferentes regiones de Colombia.</w:t>
      </w:r>
    </w:p>
    <w:p w14:paraId="75230B6B" w14:textId="44A00BC8" w:rsidR="00DE24E0" w:rsidRDefault="00DE24E0" w:rsidP="006B082A">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p>
    <w:p w14:paraId="1B0B7329" w14:textId="214DA55E" w:rsidR="006B082A" w:rsidRDefault="006B082A" w:rsidP="00DE24E0">
      <w:pPr>
        <w:contextualSpacing w:val="0"/>
        <w:jc w:val="both"/>
        <w:rPr>
          <w:rFonts w:ascii="Arial Unicode MS" w:eastAsia="Arial Unicode MS" w:hAnsi="Arial Unicode MS" w:cs="Arial Unicode MS"/>
          <w:i/>
          <w:sz w:val="24"/>
          <w:szCs w:val="24"/>
        </w:rPr>
      </w:pPr>
    </w:p>
    <w:p w14:paraId="7907D4FA" w14:textId="32AB0D0E" w:rsidR="006B082A" w:rsidRPr="00224668" w:rsidRDefault="00DE24E0" w:rsidP="00C8216C">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De igual forma</w:t>
      </w:r>
      <w:r w:rsidR="00C8216C" w:rsidRPr="00224668">
        <w:rPr>
          <w:rFonts w:ascii="Times New Roman" w:hAnsi="Times New Roman" w:cs="Times New Roman"/>
          <w:sz w:val="24"/>
          <w:szCs w:val="24"/>
        </w:rPr>
        <w:t xml:space="preserve">, el artículo 9 establece la promoción de una dieta balanceada y saludable, </w:t>
      </w:r>
      <w:r w:rsidR="00BA0790" w:rsidRPr="00224668">
        <w:rPr>
          <w:rFonts w:ascii="Times New Roman" w:hAnsi="Times New Roman" w:cs="Times New Roman"/>
          <w:sz w:val="24"/>
          <w:szCs w:val="24"/>
        </w:rPr>
        <w:t>indicando:</w:t>
      </w:r>
    </w:p>
    <w:p w14:paraId="51899251" w14:textId="77777777" w:rsidR="00C8216C" w:rsidRDefault="00C8216C" w:rsidP="006B082A">
      <w:pPr>
        <w:ind w:left="708"/>
        <w:contextualSpacing w:val="0"/>
        <w:jc w:val="both"/>
        <w:rPr>
          <w:rFonts w:ascii="Arial Unicode MS" w:eastAsia="Arial Unicode MS" w:hAnsi="Arial Unicode MS" w:cs="Arial Unicode MS"/>
          <w:b/>
          <w:bCs/>
          <w:i/>
          <w:sz w:val="24"/>
          <w:szCs w:val="24"/>
        </w:rPr>
      </w:pPr>
    </w:p>
    <w:p w14:paraId="74602ACE" w14:textId="515A075E" w:rsidR="006B082A" w:rsidRDefault="00BA0790" w:rsidP="006B082A">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b/>
          <w:bCs/>
          <w:i/>
          <w:sz w:val="24"/>
          <w:szCs w:val="24"/>
        </w:rPr>
        <w:t>“…</w:t>
      </w:r>
      <w:r w:rsidR="006B082A" w:rsidRPr="006B082A">
        <w:rPr>
          <w:rFonts w:ascii="Arial Unicode MS" w:eastAsia="Arial Unicode MS" w:hAnsi="Arial Unicode MS" w:cs="Arial Unicode MS"/>
          <w:i/>
          <w:sz w:val="24"/>
          <w:szCs w:val="24"/>
        </w:rPr>
        <w:t xml:space="preserve">En aras de buscar una dieta balanceada y saludable el Ministerio de la Protección Social, establecerá los </w:t>
      </w:r>
      <w:r w:rsidR="006B082A" w:rsidRPr="00BA0790">
        <w:rPr>
          <w:rFonts w:ascii="Arial Unicode MS" w:eastAsia="Arial Unicode MS" w:hAnsi="Arial Unicode MS" w:cs="Arial Unicode MS"/>
          <w:i/>
          <w:sz w:val="24"/>
          <w:szCs w:val="24"/>
          <w:u w:val="single"/>
        </w:rPr>
        <w:t xml:space="preserve">mecanismos para evitar el exceso o </w:t>
      </w:r>
      <w:r w:rsidR="006B082A" w:rsidRPr="00BA0790">
        <w:rPr>
          <w:rFonts w:ascii="Arial Unicode MS" w:eastAsia="Arial Unicode MS" w:hAnsi="Arial Unicode MS" w:cs="Arial Unicode MS"/>
          <w:i/>
          <w:sz w:val="24"/>
          <w:szCs w:val="24"/>
          <w:u w:val="single"/>
        </w:rPr>
        <w:lastRenderedPageBreak/>
        <w:t>deficiencia en los contenidos, cantidades y frecuencias de consumo de aquellos nutrientes tales como ácidos grasos, carbohidratos, vitaminas, hierro y sodio, entre otros que, consumidos en forma desbalanceada, puedan presentar un riesgo para la salud</w:t>
      </w:r>
      <w:r w:rsidR="00DE24E0">
        <w:rPr>
          <w:rFonts w:ascii="Arial Unicode MS" w:eastAsia="Arial Unicode MS" w:hAnsi="Arial Unicode MS" w:cs="Arial Unicode MS"/>
          <w:i/>
          <w:sz w:val="24"/>
          <w:szCs w:val="24"/>
        </w:rPr>
        <w:t>…”</w:t>
      </w:r>
    </w:p>
    <w:p w14:paraId="1DC8B773" w14:textId="2F1DD3F3" w:rsidR="00BA0790" w:rsidRPr="004F0140" w:rsidRDefault="00BA0790" w:rsidP="00BA0790">
      <w:pPr>
        <w:contextualSpacing w:val="0"/>
        <w:jc w:val="both"/>
        <w:rPr>
          <w:rFonts w:ascii="Arial Unicode MS" w:eastAsia="Arial Unicode MS" w:hAnsi="Arial Unicode MS" w:cs="Arial Unicode MS"/>
          <w:b/>
          <w:bCs/>
          <w:i/>
          <w:sz w:val="8"/>
          <w:szCs w:val="24"/>
        </w:rPr>
      </w:pPr>
    </w:p>
    <w:p w14:paraId="037EB621" w14:textId="462586BD" w:rsidR="00BA0790" w:rsidRDefault="00BA0790" w:rsidP="00224668">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De </w:t>
      </w:r>
      <w:r w:rsidR="00DE24E0" w:rsidRPr="00224668">
        <w:rPr>
          <w:rFonts w:ascii="Times New Roman" w:hAnsi="Times New Roman" w:cs="Times New Roman"/>
          <w:sz w:val="24"/>
          <w:szCs w:val="24"/>
        </w:rPr>
        <w:t>esta manera</w:t>
      </w:r>
      <w:r w:rsidRPr="00224668">
        <w:rPr>
          <w:rFonts w:ascii="Times New Roman" w:hAnsi="Times New Roman" w:cs="Times New Roman"/>
          <w:sz w:val="24"/>
          <w:szCs w:val="24"/>
        </w:rPr>
        <w:t>,</w:t>
      </w:r>
      <w:r w:rsidR="00DE24E0" w:rsidRPr="00224668">
        <w:rPr>
          <w:rFonts w:ascii="Times New Roman" w:hAnsi="Times New Roman" w:cs="Times New Roman"/>
          <w:sz w:val="24"/>
          <w:szCs w:val="24"/>
        </w:rPr>
        <w:t xml:space="preserve"> </w:t>
      </w:r>
      <w:r w:rsidRPr="00224668">
        <w:rPr>
          <w:rFonts w:ascii="Times New Roman" w:hAnsi="Times New Roman" w:cs="Times New Roman"/>
          <w:sz w:val="24"/>
          <w:szCs w:val="24"/>
        </w:rPr>
        <w:t>el artículo 11</w:t>
      </w:r>
      <w:r w:rsidR="004A701B" w:rsidRPr="00224668">
        <w:rPr>
          <w:rFonts w:ascii="Times New Roman" w:hAnsi="Times New Roman" w:cs="Times New Roman"/>
          <w:sz w:val="24"/>
          <w:szCs w:val="24"/>
        </w:rPr>
        <w:t xml:space="preserve"> de este misma Ley</w:t>
      </w:r>
      <w:r w:rsidRPr="00224668">
        <w:rPr>
          <w:rFonts w:ascii="Times New Roman" w:hAnsi="Times New Roman" w:cs="Times New Roman"/>
          <w:sz w:val="24"/>
          <w:szCs w:val="24"/>
        </w:rPr>
        <w:t xml:space="preserve">, responsabiliza a las instituciones educativas publicas y privadas de la regulación del consumo de alimentos y bebidas dentro de sus instalaciones, indicando que: </w:t>
      </w:r>
    </w:p>
    <w:p w14:paraId="28AEEBBC" w14:textId="77777777" w:rsidR="00224668" w:rsidRPr="00224668" w:rsidRDefault="00224668" w:rsidP="00224668">
      <w:pPr>
        <w:contextualSpacing w:val="0"/>
        <w:jc w:val="both"/>
        <w:rPr>
          <w:rFonts w:ascii="Times New Roman" w:hAnsi="Times New Roman" w:cs="Times New Roman"/>
          <w:sz w:val="24"/>
          <w:szCs w:val="24"/>
        </w:rPr>
      </w:pPr>
    </w:p>
    <w:p w14:paraId="5AFD3F9A" w14:textId="7367D1EA" w:rsidR="006B082A" w:rsidRDefault="00BA0790" w:rsidP="00A370E7">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b/>
          <w:bCs/>
          <w:i/>
          <w:sz w:val="24"/>
          <w:szCs w:val="24"/>
        </w:rPr>
        <w:t>“</w:t>
      </w:r>
      <w:r w:rsidR="006B082A" w:rsidRPr="006B082A">
        <w:rPr>
          <w:rFonts w:ascii="Arial Unicode MS" w:eastAsia="Arial Unicode MS" w:hAnsi="Arial Unicode MS" w:cs="Arial Unicode MS"/>
          <w:i/>
          <w:sz w:val="24"/>
          <w:szCs w:val="24"/>
        </w:rPr>
        <w:t xml:space="preserve">Las instituciones educativas públicas y privadas que suministren el servicio de alimentación de manera directa o a través de terceros, </w:t>
      </w:r>
      <w:r w:rsidR="006B082A" w:rsidRPr="00BA0790">
        <w:rPr>
          <w:rFonts w:ascii="Arial Unicode MS" w:eastAsia="Arial Unicode MS" w:hAnsi="Arial Unicode MS" w:cs="Arial Unicode MS"/>
          <w:i/>
          <w:sz w:val="24"/>
          <w:szCs w:val="24"/>
          <w:u w:val="single"/>
        </w:rPr>
        <w:t>deberán ofrecer una diversidad de alimentos que cubran las necesidades nutricionales de su comunidad</w:t>
      </w:r>
      <w:r w:rsidR="006B082A" w:rsidRPr="006B082A">
        <w:rPr>
          <w:rFonts w:ascii="Arial Unicode MS" w:eastAsia="Arial Unicode MS" w:hAnsi="Arial Unicode MS" w:cs="Arial Unicode MS"/>
          <w:i/>
          <w:sz w:val="24"/>
          <w:szCs w:val="24"/>
        </w:rPr>
        <w:t>, siguiendo, entre otras referencias, las guías alimentarias del Ministerio de la Protección Social y del ICBF, velando por la calidad de los alimentos que se ofrecen y de conformidad con los lineamientos establecidos por el Ministerio de la Protección Social a que se refiere el artículo 8o de la presente ley</w:t>
      </w:r>
      <w:r>
        <w:rPr>
          <w:rFonts w:ascii="Arial Unicode MS" w:eastAsia="Arial Unicode MS" w:hAnsi="Arial Unicode MS" w:cs="Arial Unicode MS"/>
          <w:i/>
          <w:sz w:val="24"/>
          <w:szCs w:val="24"/>
        </w:rPr>
        <w:t>.</w:t>
      </w:r>
      <w:r w:rsidR="006B082A" w:rsidRPr="006B082A">
        <w:rPr>
          <w:rFonts w:ascii="Arial Unicode MS" w:eastAsia="Arial Unicode MS" w:hAnsi="Arial Unicode MS" w:cs="Arial Unicode MS"/>
          <w:i/>
          <w:sz w:val="24"/>
          <w:szCs w:val="24"/>
        </w:rPr>
        <w:t>.</w:t>
      </w:r>
    </w:p>
    <w:p w14:paraId="70ED022E" w14:textId="77777777" w:rsidR="004A701B" w:rsidRPr="006B082A" w:rsidRDefault="004A701B" w:rsidP="00A370E7">
      <w:pPr>
        <w:ind w:left="708"/>
        <w:contextualSpacing w:val="0"/>
        <w:jc w:val="both"/>
        <w:rPr>
          <w:rFonts w:ascii="Arial Unicode MS" w:eastAsia="Arial Unicode MS" w:hAnsi="Arial Unicode MS" w:cs="Arial Unicode MS"/>
          <w:i/>
          <w:sz w:val="24"/>
          <w:szCs w:val="24"/>
        </w:rPr>
      </w:pPr>
    </w:p>
    <w:p w14:paraId="243ED422" w14:textId="15C55AEA" w:rsidR="006B082A" w:rsidRPr="006B082A" w:rsidRDefault="006B082A" w:rsidP="00E052BC">
      <w:pPr>
        <w:ind w:left="708"/>
        <w:contextualSpacing w:val="0"/>
        <w:jc w:val="both"/>
        <w:rPr>
          <w:rFonts w:ascii="Arial Unicode MS" w:eastAsia="Arial Unicode MS" w:hAnsi="Arial Unicode MS" w:cs="Arial Unicode MS"/>
          <w:i/>
          <w:sz w:val="24"/>
          <w:szCs w:val="24"/>
        </w:rPr>
      </w:pPr>
      <w:r w:rsidRPr="006B082A">
        <w:rPr>
          <w:rFonts w:ascii="Arial Unicode MS" w:eastAsia="Arial Unicode MS" w:hAnsi="Arial Unicode MS" w:cs="Arial Unicode MS"/>
          <w:i/>
          <w:sz w:val="24"/>
          <w:szCs w:val="24"/>
        </w:rPr>
        <w:t xml:space="preserve">PARÁGRAFO. Las instituciones educativas públicas y privadas deberán implementar estrategias tendientes </w:t>
      </w:r>
      <w:r w:rsidRPr="004A701B">
        <w:rPr>
          <w:rFonts w:ascii="Arial Unicode MS" w:eastAsia="Arial Unicode MS" w:hAnsi="Arial Unicode MS" w:cs="Arial Unicode MS"/>
          <w:i/>
          <w:sz w:val="24"/>
          <w:szCs w:val="24"/>
          <w:u w:val="single"/>
        </w:rPr>
        <w:t>a propiciar ambientes escolares que ofrezcan alimentación balanceada y saludable</w:t>
      </w:r>
      <w:r w:rsidRPr="006B082A">
        <w:rPr>
          <w:rFonts w:ascii="Arial Unicode MS" w:eastAsia="Arial Unicode MS" w:hAnsi="Arial Unicode MS" w:cs="Arial Unicode MS"/>
          <w:i/>
          <w:sz w:val="24"/>
          <w:szCs w:val="24"/>
        </w:rPr>
        <w:t xml:space="preserve"> que permitan a los estudiantes tomar decisiones adecuadas en sus hábitos de vida donde se resalte la actividad física, recreación y el deporte, y se adviertan los riesgos del sedentarismo y las adicciones. Para el desarrollo de esta estrategia podrán contar con el apoyo de las empresas de alimentos</w:t>
      </w:r>
      <w:r w:rsidR="00BA0790">
        <w:rPr>
          <w:rFonts w:ascii="Arial Unicode MS" w:eastAsia="Arial Unicode MS" w:hAnsi="Arial Unicode MS" w:cs="Arial Unicode MS"/>
          <w:i/>
          <w:sz w:val="24"/>
          <w:szCs w:val="24"/>
        </w:rPr>
        <w:t>”</w:t>
      </w:r>
      <w:r w:rsidRPr="006B082A">
        <w:rPr>
          <w:rFonts w:ascii="Arial Unicode MS" w:eastAsia="Arial Unicode MS" w:hAnsi="Arial Unicode MS" w:cs="Arial Unicode MS"/>
          <w:i/>
          <w:sz w:val="24"/>
          <w:szCs w:val="24"/>
        </w:rPr>
        <w:t>.</w:t>
      </w:r>
    </w:p>
    <w:p w14:paraId="6F0212F0" w14:textId="77777777" w:rsidR="002D45FF" w:rsidRDefault="002D45FF" w:rsidP="002D2292">
      <w:pPr>
        <w:contextualSpacing w:val="0"/>
        <w:jc w:val="both"/>
        <w:rPr>
          <w:b/>
        </w:rPr>
      </w:pPr>
    </w:p>
    <w:p w14:paraId="220C90D6" w14:textId="30777C86" w:rsidR="0074630D" w:rsidRDefault="00E052BC" w:rsidP="002D2292">
      <w:pPr>
        <w:contextualSpacing w:val="0"/>
        <w:jc w:val="both"/>
        <w:rPr>
          <w:b/>
        </w:rPr>
      </w:pPr>
      <w:r w:rsidRPr="0074630D">
        <w:rPr>
          <w:b/>
        </w:rPr>
        <w:t>LEY 14</w:t>
      </w:r>
      <w:r w:rsidR="00101066">
        <w:rPr>
          <w:b/>
        </w:rPr>
        <w:t>80</w:t>
      </w:r>
      <w:r w:rsidRPr="0074630D">
        <w:rPr>
          <w:b/>
        </w:rPr>
        <w:t xml:space="preserve"> DE 2011</w:t>
      </w:r>
      <w:r w:rsidR="00BA0790">
        <w:rPr>
          <w:b/>
        </w:rPr>
        <w:t xml:space="preserve"> – ESTATUTO DEL CONSUMIDOR: </w:t>
      </w:r>
    </w:p>
    <w:p w14:paraId="72F0FF50" w14:textId="227F89B7" w:rsidR="005641B3" w:rsidRPr="00224668" w:rsidRDefault="005641B3" w:rsidP="002D2292">
      <w:pPr>
        <w:contextualSpacing w:val="0"/>
        <w:jc w:val="both"/>
        <w:rPr>
          <w:rFonts w:ascii="Times New Roman" w:hAnsi="Times New Roman" w:cs="Times New Roman"/>
          <w:sz w:val="24"/>
          <w:szCs w:val="24"/>
        </w:rPr>
      </w:pPr>
    </w:p>
    <w:p w14:paraId="11D2E974" w14:textId="239EB621" w:rsidR="005641B3" w:rsidRPr="00224668" w:rsidRDefault="009116D8" w:rsidP="002D2292">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Del Estatuto del Consumidor, es importante resaltar el </w:t>
      </w:r>
      <w:r w:rsidR="002577ED" w:rsidRPr="00224668">
        <w:rPr>
          <w:rFonts w:ascii="Times New Roman" w:hAnsi="Times New Roman" w:cs="Times New Roman"/>
          <w:sz w:val="24"/>
          <w:szCs w:val="24"/>
        </w:rPr>
        <w:t>artículo</w:t>
      </w:r>
      <w:r w:rsidRPr="00224668">
        <w:rPr>
          <w:rFonts w:ascii="Times New Roman" w:hAnsi="Times New Roman" w:cs="Times New Roman"/>
          <w:sz w:val="24"/>
          <w:szCs w:val="24"/>
        </w:rPr>
        <w:t xml:space="preserve"> 1, pues e</w:t>
      </w:r>
      <w:r w:rsidR="002577ED" w:rsidRPr="00224668">
        <w:rPr>
          <w:rFonts w:ascii="Times New Roman" w:hAnsi="Times New Roman" w:cs="Times New Roman"/>
          <w:sz w:val="24"/>
          <w:szCs w:val="24"/>
        </w:rPr>
        <w:t>n</w:t>
      </w:r>
      <w:r w:rsidRPr="00224668">
        <w:rPr>
          <w:rFonts w:ascii="Times New Roman" w:hAnsi="Times New Roman" w:cs="Times New Roman"/>
          <w:sz w:val="24"/>
          <w:szCs w:val="24"/>
        </w:rPr>
        <w:t xml:space="preserve"> este se encuentran l</w:t>
      </w:r>
      <w:r w:rsidR="005641B3" w:rsidRPr="00224668">
        <w:rPr>
          <w:rFonts w:ascii="Times New Roman" w:hAnsi="Times New Roman" w:cs="Times New Roman"/>
          <w:sz w:val="24"/>
          <w:szCs w:val="24"/>
        </w:rPr>
        <w:t xml:space="preserve">os principios generales de esta Ley, </w:t>
      </w:r>
      <w:r w:rsidR="002577ED" w:rsidRPr="00224668">
        <w:rPr>
          <w:rFonts w:ascii="Times New Roman" w:hAnsi="Times New Roman" w:cs="Times New Roman"/>
          <w:sz w:val="24"/>
          <w:szCs w:val="24"/>
        </w:rPr>
        <w:t xml:space="preserve">entre los cuales se destacan la protección a la salud, la </w:t>
      </w:r>
      <w:r w:rsidR="002577ED" w:rsidRPr="00224668">
        <w:rPr>
          <w:rFonts w:ascii="Times New Roman" w:hAnsi="Times New Roman" w:cs="Times New Roman"/>
          <w:sz w:val="24"/>
          <w:szCs w:val="24"/>
        </w:rPr>
        <w:lastRenderedPageBreak/>
        <w:t xml:space="preserve">información adecuada sobre los productos que se consumen y la educación al consumidor, brindando en todo caso, especial protección a los niños, niñas y adolescentes; así: </w:t>
      </w:r>
    </w:p>
    <w:p w14:paraId="41C6A023" w14:textId="7BFA39D3" w:rsidR="00471BDD" w:rsidRPr="00224668" w:rsidRDefault="00471BDD" w:rsidP="002D2292">
      <w:pPr>
        <w:contextualSpacing w:val="0"/>
        <w:jc w:val="both"/>
        <w:rPr>
          <w:b/>
          <w:sz w:val="12"/>
        </w:rPr>
      </w:pPr>
    </w:p>
    <w:p w14:paraId="776F305B" w14:textId="77777777" w:rsidR="005641B3" w:rsidRDefault="005641B3" w:rsidP="00101066">
      <w:pPr>
        <w:ind w:left="708"/>
        <w:contextualSpacing w:val="0"/>
        <w:jc w:val="both"/>
        <w:rPr>
          <w:rFonts w:ascii="Arial Unicode MS" w:eastAsia="Arial Unicode MS" w:hAnsi="Arial Unicode MS" w:cs="Arial Unicode MS"/>
          <w:b/>
          <w:bCs/>
          <w:i/>
          <w:sz w:val="24"/>
          <w:szCs w:val="24"/>
        </w:rPr>
      </w:pPr>
      <w:r>
        <w:rPr>
          <w:rFonts w:ascii="Arial Unicode MS" w:eastAsia="Arial Unicode MS" w:hAnsi="Arial Unicode MS" w:cs="Arial Unicode MS"/>
          <w:b/>
          <w:bCs/>
          <w:i/>
          <w:sz w:val="24"/>
          <w:szCs w:val="24"/>
        </w:rPr>
        <w:t>“…</w:t>
      </w:r>
    </w:p>
    <w:p w14:paraId="33727135" w14:textId="37CABADB" w:rsidR="00101066" w:rsidRPr="00101066" w:rsidRDefault="00101066" w:rsidP="00101066">
      <w:pPr>
        <w:ind w:left="708"/>
        <w:contextualSpacing w:val="0"/>
        <w:jc w:val="both"/>
        <w:rPr>
          <w:rFonts w:ascii="Arial Unicode MS" w:eastAsia="Arial Unicode MS" w:hAnsi="Arial Unicode MS" w:cs="Arial Unicode MS"/>
          <w:i/>
          <w:sz w:val="24"/>
          <w:szCs w:val="24"/>
        </w:rPr>
      </w:pPr>
      <w:r w:rsidRPr="00101066">
        <w:rPr>
          <w:rFonts w:ascii="Arial Unicode MS" w:eastAsia="Arial Unicode MS" w:hAnsi="Arial Unicode MS" w:cs="Arial Unicode MS"/>
          <w:i/>
          <w:sz w:val="24"/>
          <w:szCs w:val="24"/>
        </w:rPr>
        <w:t xml:space="preserve">1. La </w:t>
      </w:r>
      <w:r w:rsidRPr="005641B3">
        <w:rPr>
          <w:rFonts w:ascii="Arial Unicode MS" w:eastAsia="Arial Unicode MS" w:hAnsi="Arial Unicode MS" w:cs="Arial Unicode MS"/>
          <w:i/>
          <w:sz w:val="24"/>
          <w:szCs w:val="24"/>
          <w:u w:val="single"/>
        </w:rPr>
        <w:t>protección de los consumidores frente a los riesgos para su salud</w:t>
      </w:r>
      <w:r w:rsidRPr="00101066">
        <w:rPr>
          <w:rFonts w:ascii="Arial Unicode MS" w:eastAsia="Arial Unicode MS" w:hAnsi="Arial Unicode MS" w:cs="Arial Unicode MS"/>
          <w:i/>
          <w:sz w:val="24"/>
          <w:szCs w:val="24"/>
        </w:rPr>
        <w:t xml:space="preserve"> y seguridad.</w:t>
      </w:r>
    </w:p>
    <w:p w14:paraId="3530CE9F" w14:textId="082BD4B9" w:rsidR="00101066" w:rsidRPr="00101066" w:rsidRDefault="00101066" w:rsidP="00101066">
      <w:pPr>
        <w:ind w:left="708"/>
        <w:contextualSpacing w:val="0"/>
        <w:jc w:val="both"/>
        <w:rPr>
          <w:rFonts w:ascii="Arial Unicode MS" w:eastAsia="Arial Unicode MS" w:hAnsi="Arial Unicode MS" w:cs="Arial Unicode MS"/>
          <w:i/>
          <w:sz w:val="24"/>
          <w:szCs w:val="24"/>
        </w:rPr>
      </w:pPr>
      <w:r w:rsidRPr="00101066">
        <w:rPr>
          <w:rFonts w:ascii="Arial Unicode MS" w:eastAsia="Arial Unicode MS" w:hAnsi="Arial Unicode MS" w:cs="Arial Unicode MS"/>
          <w:i/>
          <w:sz w:val="24"/>
          <w:szCs w:val="24"/>
        </w:rPr>
        <w:t xml:space="preserve">2. El acceso de los consumidores a </w:t>
      </w:r>
      <w:r w:rsidRPr="005641B3">
        <w:rPr>
          <w:rFonts w:ascii="Arial Unicode MS" w:eastAsia="Arial Unicode MS" w:hAnsi="Arial Unicode MS" w:cs="Arial Unicode MS"/>
          <w:i/>
          <w:sz w:val="24"/>
          <w:szCs w:val="24"/>
          <w:u w:val="single"/>
        </w:rPr>
        <w:t>una información adecuada</w:t>
      </w:r>
      <w:r w:rsidRPr="00101066">
        <w:rPr>
          <w:rFonts w:ascii="Arial Unicode MS" w:eastAsia="Arial Unicode MS" w:hAnsi="Arial Unicode MS" w:cs="Arial Unicode MS"/>
          <w:i/>
          <w:sz w:val="24"/>
          <w:szCs w:val="24"/>
        </w:rPr>
        <w:t>, de acuerdo con los términos de esta ley, que les permita hacer elecciones bien fundadas.</w:t>
      </w:r>
    </w:p>
    <w:p w14:paraId="64FA0EB9" w14:textId="148C74E2" w:rsidR="00101066" w:rsidRPr="00101066" w:rsidRDefault="00101066" w:rsidP="00101066">
      <w:pPr>
        <w:ind w:firstLine="708"/>
        <w:contextualSpacing w:val="0"/>
        <w:jc w:val="both"/>
        <w:rPr>
          <w:rFonts w:ascii="Arial Unicode MS" w:eastAsia="Arial Unicode MS" w:hAnsi="Arial Unicode MS" w:cs="Arial Unicode MS"/>
          <w:i/>
          <w:sz w:val="24"/>
          <w:szCs w:val="24"/>
        </w:rPr>
      </w:pPr>
      <w:r w:rsidRPr="00101066">
        <w:rPr>
          <w:rFonts w:ascii="Arial Unicode MS" w:eastAsia="Arial Unicode MS" w:hAnsi="Arial Unicode MS" w:cs="Arial Unicode MS"/>
          <w:i/>
          <w:sz w:val="24"/>
          <w:szCs w:val="24"/>
        </w:rPr>
        <w:t xml:space="preserve">3. La </w:t>
      </w:r>
      <w:r w:rsidRPr="005641B3">
        <w:rPr>
          <w:rFonts w:ascii="Arial Unicode MS" w:eastAsia="Arial Unicode MS" w:hAnsi="Arial Unicode MS" w:cs="Arial Unicode MS"/>
          <w:i/>
          <w:sz w:val="24"/>
          <w:szCs w:val="24"/>
          <w:u w:val="single"/>
        </w:rPr>
        <w:t>educación</w:t>
      </w:r>
      <w:r w:rsidRPr="00101066">
        <w:rPr>
          <w:rFonts w:ascii="Arial Unicode MS" w:eastAsia="Arial Unicode MS" w:hAnsi="Arial Unicode MS" w:cs="Arial Unicode MS"/>
          <w:i/>
          <w:sz w:val="24"/>
          <w:szCs w:val="24"/>
        </w:rPr>
        <w:t xml:space="preserve"> del consumidor.</w:t>
      </w:r>
    </w:p>
    <w:p w14:paraId="55714138" w14:textId="40C29C89" w:rsidR="00101066" w:rsidRPr="00101066" w:rsidRDefault="005641B3" w:rsidP="00101066">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i/>
          <w:sz w:val="24"/>
          <w:szCs w:val="24"/>
        </w:rPr>
        <w:t>…</w:t>
      </w:r>
    </w:p>
    <w:p w14:paraId="5C6396B3" w14:textId="77777777" w:rsidR="00224668" w:rsidRDefault="00101066" w:rsidP="00224668">
      <w:pPr>
        <w:ind w:left="708"/>
        <w:contextualSpacing w:val="0"/>
        <w:jc w:val="both"/>
        <w:rPr>
          <w:rFonts w:ascii="Arial Unicode MS" w:eastAsia="Arial Unicode MS" w:hAnsi="Arial Unicode MS" w:cs="Arial Unicode MS"/>
          <w:i/>
          <w:sz w:val="24"/>
          <w:szCs w:val="24"/>
        </w:rPr>
      </w:pPr>
      <w:r w:rsidRPr="00101066">
        <w:rPr>
          <w:rFonts w:ascii="Arial Unicode MS" w:eastAsia="Arial Unicode MS" w:hAnsi="Arial Unicode MS" w:cs="Arial Unicode MS"/>
          <w:i/>
          <w:sz w:val="24"/>
          <w:szCs w:val="24"/>
        </w:rPr>
        <w:t xml:space="preserve">5. </w:t>
      </w:r>
      <w:r w:rsidRPr="005641B3">
        <w:rPr>
          <w:rFonts w:ascii="Arial Unicode MS" w:eastAsia="Arial Unicode MS" w:hAnsi="Arial Unicode MS" w:cs="Arial Unicode MS"/>
          <w:i/>
          <w:sz w:val="24"/>
          <w:szCs w:val="24"/>
          <w:u w:val="single"/>
        </w:rPr>
        <w:t>La protección especial a los niños, niñas y adolescentes, en su calidad de consumidores, de acuerdo con lo establecido en el Código de la Infancia y la Adolescencia</w:t>
      </w:r>
      <w:r w:rsidR="005641B3">
        <w:rPr>
          <w:rFonts w:ascii="Arial Unicode MS" w:eastAsia="Arial Unicode MS" w:hAnsi="Arial Unicode MS" w:cs="Arial Unicode MS"/>
          <w:i/>
          <w:sz w:val="24"/>
          <w:szCs w:val="24"/>
        </w:rPr>
        <w:t>”</w:t>
      </w:r>
      <w:r w:rsidRPr="00101066">
        <w:rPr>
          <w:rFonts w:ascii="Arial Unicode MS" w:eastAsia="Arial Unicode MS" w:hAnsi="Arial Unicode MS" w:cs="Arial Unicode MS"/>
          <w:i/>
          <w:sz w:val="24"/>
          <w:szCs w:val="24"/>
        </w:rPr>
        <w:t>.</w:t>
      </w:r>
    </w:p>
    <w:p w14:paraId="7C21BD33" w14:textId="77777777" w:rsidR="00224668" w:rsidRDefault="00224668" w:rsidP="00224668">
      <w:pPr>
        <w:contextualSpacing w:val="0"/>
        <w:jc w:val="both"/>
        <w:rPr>
          <w:rFonts w:ascii="Arial Unicode MS" w:eastAsia="Arial Unicode MS" w:hAnsi="Arial Unicode MS" w:cs="Arial Unicode MS"/>
          <w:i/>
          <w:sz w:val="24"/>
          <w:szCs w:val="24"/>
        </w:rPr>
      </w:pPr>
    </w:p>
    <w:p w14:paraId="59C73000" w14:textId="662387E8" w:rsidR="005641B3" w:rsidRPr="00224668" w:rsidRDefault="005641B3" w:rsidP="00224668">
      <w:pPr>
        <w:contextualSpacing w:val="0"/>
        <w:jc w:val="both"/>
        <w:rPr>
          <w:rFonts w:ascii="Arial Unicode MS" w:eastAsia="Arial Unicode MS" w:hAnsi="Arial Unicode MS" w:cs="Arial Unicode MS"/>
          <w:i/>
          <w:sz w:val="24"/>
          <w:szCs w:val="24"/>
        </w:rPr>
      </w:pPr>
      <w:r w:rsidRPr="00224668">
        <w:rPr>
          <w:rFonts w:ascii="Times New Roman" w:hAnsi="Times New Roman" w:cs="Times New Roman"/>
          <w:sz w:val="24"/>
          <w:szCs w:val="24"/>
        </w:rPr>
        <w:t xml:space="preserve">En este sentido, la Ley establece en el artículo 3 los derechos y deberes de los consumidores y usuarios, dentro de los cuales se encuentra: </w:t>
      </w:r>
    </w:p>
    <w:p w14:paraId="1C8E6E69" w14:textId="77777777" w:rsidR="00CA4716" w:rsidRPr="00224668" w:rsidRDefault="00CA4716" w:rsidP="00101066">
      <w:pPr>
        <w:ind w:left="708"/>
        <w:contextualSpacing w:val="0"/>
        <w:jc w:val="both"/>
        <w:rPr>
          <w:rFonts w:ascii="Arial Unicode MS" w:eastAsia="Arial Unicode MS" w:hAnsi="Arial Unicode MS" w:cs="Arial Unicode MS"/>
          <w:i/>
          <w:sz w:val="12"/>
          <w:szCs w:val="24"/>
        </w:rPr>
      </w:pPr>
    </w:p>
    <w:p w14:paraId="0BAC7249" w14:textId="0BCBA89F" w:rsidR="00101066" w:rsidRDefault="005641B3" w:rsidP="00101066">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b/>
          <w:i/>
          <w:sz w:val="24"/>
          <w:szCs w:val="24"/>
        </w:rPr>
        <w:t>“</w:t>
      </w:r>
      <w:r w:rsidR="00101066">
        <w:rPr>
          <w:rFonts w:ascii="Arial Unicode MS" w:eastAsia="Arial Unicode MS" w:hAnsi="Arial Unicode MS" w:cs="Arial Unicode MS"/>
          <w:i/>
          <w:sz w:val="24"/>
          <w:szCs w:val="24"/>
        </w:rPr>
        <w:t>…</w:t>
      </w:r>
    </w:p>
    <w:p w14:paraId="3B04AD85" w14:textId="7E538AD9" w:rsidR="006D58D5" w:rsidRDefault="00101066" w:rsidP="004F0140">
      <w:pPr>
        <w:ind w:left="708"/>
        <w:contextualSpacing w:val="0"/>
        <w:jc w:val="both"/>
        <w:rPr>
          <w:rFonts w:ascii="Arial Unicode MS" w:eastAsia="Arial Unicode MS" w:hAnsi="Arial Unicode MS" w:cs="Arial Unicode MS"/>
          <w:i/>
          <w:sz w:val="24"/>
          <w:szCs w:val="24"/>
        </w:rPr>
      </w:pPr>
      <w:r w:rsidRPr="00101066">
        <w:rPr>
          <w:rFonts w:ascii="Arial Unicode MS" w:eastAsia="Arial Unicode MS" w:hAnsi="Arial Unicode MS" w:cs="Arial Unicode MS"/>
          <w:i/>
          <w:sz w:val="24"/>
          <w:szCs w:val="24"/>
        </w:rPr>
        <w:t xml:space="preserve">1.2. Derecho a la seguridad e indemnidad: </w:t>
      </w:r>
      <w:r w:rsidRPr="005641B3">
        <w:rPr>
          <w:rFonts w:ascii="Arial Unicode MS" w:eastAsia="Arial Unicode MS" w:hAnsi="Arial Unicode MS" w:cs="Arial Unicode MS"/>
          <w:i/>
          <w:sz w:val="24"/>
          <w:szCs w:val="24"/>
          <w:u w:val="single"/>
        </w:rPr>
        <w:t>Derecho a que los productos no causen daño en condiciones normales de uso y a la protección contra las consecuencias nocivas para la salud</w:t>
      </w:r>
      <w:r w:rsidRPr="00101066">
        <w:rPr>
          <w:rFonts w:ascii="Arial Unicode MS" w:eastAsia="Arial Unicode MS" w:hAnsi="Arial Unicode MS" w:cs="Arial Unicode MS"/>
          <w:i/>
          <w:sz w:val="24"/>
          <w:szCs w:val="24"/>
        </w:rPr>
        <w:t>, la vida o la integridad de los consumidores.</w:t>
      </w:r>
      <w:r w:rsidR="002577ED">
        <w:rPr>
          <w:rFonts w:ascii="Arial Unicode MS" w:eastAsia="Arial Unicode MS" w:hAnsi="Arial Unicode MS" w:cs="Arial Unicode MS"/>
          <w:i/>
          <w:sz w:val="24"/>
          <w:szCs w:val="24"/>
        </w:rPr>
        <w:t>”</w:t>
      </w:r>
    </w:p>
    <w:p w14:paraId="4434A487" w14:textId="77777777" w:rsidR="00224668" w:rsidRDefault="00224668" w:rsidP="006D58D5">
      <w:pPr>
        <w:contextualSpacing w:val="0"/>
        <w:jc w:val="both"/>
        <w:rPr>
          <w:b/>
        </w:rPr>
      </w:pPr>
    </w:p>
    <w:p w14:paraId="17992B28" w14:textId="6F85FC69" w:rsidR="00224668" w:rsidRDefault="006D58D5" w:rsidP="006D58D5">
      <w:pPr>
        <w:contextualSpacing w:val="0"/>
        <w:jc w:val="both"/>
        <w:rPr>
          <w:b/>
        </w:rPr>
      </w:pPr>
      <w:r w:rsidRPr="00224668">
        <w:rPr>
          <w:b/>
        </w:rPr>
        <w:t>LEY 715 DE 2001 – “POR LA CUAL SE DICTAN NORMAS ORGÁNICAS EN MATERIA DE RECURSOS Y COMPETENCIAS DE CONFORMIDAD CON LOS ARTÍCULOS 151, 288, 356 Y 357 DE LA CONSTITUCIÓN POLÍTICA Y SE DICTAN OTRAS DISPOSICIONES PARA ORGANIZAR LA PRESTACIÓN DE LOS SERVICIOS DE EDUCACIÓN Y SALUD, ENTRE OTROS”:</w:t>
      </w:r>
    </w:p>
    <w:p w14:paraId="023136BE" w14:textId="77777777" w:rsidR="00224668" w:rsidRPr="00224668" w:rsidRDefault="00224668" w:rsidP="006D58D5">
      <w:pPr>
        <w:contextualSpacing w:val="0"/>
        <w:jc w:val="both"/>
        <w:rPr>
          <w:b/>
        </w:rPr>
      </w:pPr>
    </w:p>
    <w:p w14:paraId="28686C10" w14:textId="1C9B9468" w:rsidR="006D58D5" w:rsidRPr="00224668" w:rsidRDefault="006D58D5" w:rsidP="006D58D5">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Así mismo, para efectos de la interpretación que se </w:t>
      </w:r>
      <w:r w:rsidR="00175462" w:rsidRPr="00224668">
        <w:rPr>
          <w:rFonts w:ascii="Times New Roman" w:hAnsi="Times New Roman" w:cs="Times New Roman"/>
          <w:sz w:val="24"/>
          <w:szCs w:val="24"/>
        </w:rPr>
        <w:t>dará</w:t>
      </w:r>
      <w:r w:rsidRPr="00224668">
        <w:rPr>
          <w:rFonts w:ascii="Times New Roman" w:hAnsi="Times New Roman" w:cs="Times New Roman"/>
          <w:sz w:val="24"/>
          <w:szCs w:val="24"/>
        </w:rPr>
        <w:t xml:space="preserve"> a la presente ley, se acoge</w:t>
      </w:r>
      <w:r w:rsidR="00175462" w:rsidRPr="00224668">
        <w:rPr>
          <w:rFonts w:ascii="Times New Roman" w:hAnsi="Times New Roman" w:cs="Times New Roman"/>
          <w:sz w:val="24"/>
          <w:szCs w:val="24"/>
        </w:rPr>
        <w:t xml:space="preserve">n las disposiciones contenidas en la Ley 715 de 2001, en la cual el articulo 9 plantea la </w:t>
      </w:r>
      <w:r w:rsidR="00175462" w:rsidRPr="00224668">
        <w:rPr>
          <w:rFonts w:ascii="Times New Roman" w:hAnsi="Times New Roman" w:cs="Times New Roman"/>
          <w:sz w:val="24"/>
          <w:szCs w:val="24"/>
        </w:rPr>
        <w:lastRenderedPageBreak/>
        <w:t xml:space="preserve">definición de institución educativa y su diferenciación con centros educativos, de la siguiente forma:  </w:t>
      </w:r>
    </w:p>
    <w:p w14:paraId="1F656C0A" w14:textId="404BCD01" w:rsidR="00175462" w:rsidRDefault="00175462" w:rsidP="006D58D5">
      <w:pPr>
        <w:contextualSpacing w:val="0"/>
        <w:jc w:val="both"/>
        <w:rPr>
          <w:rFonts w:ascii="Arial Unicode MS" w:eastAsia="Arial Unicode MS" w:hAnsi="Arial Unicode MS" w:cs="Arial Unicode MS"/>
          <w:iCs/>
          <w:sz w:val="24"/>
          <w:szCs w:val="24"/>
        </w:rPr>
      </w:pPr>
    </w:p>
    <w:p w14:paraId="2679D339" w14:textId="0E5B0F06" w:rsidR="00175462" w:rsidRPr="00175462" w:rsidRDefault="00175462" w:rsidP="00175462">
      <w:pPr>
        <w:ind w:left="708"/>
        <w:contextualSpacing w:val="0"/>
        <w:jc w:val="both"/>
        <w:rPr>
          <w:rFonts w:ascii="Arial Unicode MS" w:eastAsia="Arial Unicode MS" w:hAnsi="Arial Unicode MS" w:cs="Arial Unicode MS"/>
          <w:iCs/>
          <w:sz w:val="24"/>
          <w:szCs w:val="24"/>
        </w:rPr>
      </w:pPr>
      <w:r>
        <w:rPr>
          <w:rFonts w:ascii="Arial Unicode MS" w:eastAsia="Arial Unicode MS" w:hAnsi="Arial Unicode MS" w:cs="Arial Unicode MS"/>
          <w:b/>
          <w:bCs/>
          <w:iCs/>
          <w:sz w:val="24"/>
          <w:szCs w:val="24"/>
        </w:rPr>
        <w:t>“…</w:t>
      </w:r>
      <w:r w:rsidRPr="00175462">
        <w:rPr>
          <w:rFonts w:ascii="Arial Unicode MS" w:eastAsia="Arial Unicode MS" w:hAnsi="Arial Unicode MS" w:cs="Arial Unicode MS"/>
          <w:iCs/>
          <w:sz w:val="24"/>
          <w:szCs w:val="24"/>
        </w:rPr>
        <w:t xml:space="preserve"> </w:t>
      </w:r>
      <w:r w:rsidRPr="009116D8">
        <w:rPr>
          <w:rFonts w:ascii="Arial Unicode MS" w:eastAsia="Arial Unicode MS" w:hAnsi="Arial Unicode MS" w:cs="Arial Unicode MS"/>
          <w:i/>
          <w:sz w:val="24"/>
          <w:szCs w:val="24"/>
          <w:u w:val="single"/>
        </w:rPr>
        <w:t>Institución educativa</w:t>
      </w:r>
      <w:r w:rsidRPr="009116D8">
        <w:rPr>
          <w:rFonts w:ascii="Arial Unicode MS" w:eastAsia="Arial Unicode MS" w:hAnsi="Arial Unicode MS" w:cs="Arial Unicode MS"/>
          <w:i/>
          <w:sz w:val="24"/>
          <w:szCs w:val="24"/>
        </w:rPr>
        <w:t xml:space="preserve"> es un conjunto de personas y bienes promovida por las autoridades públicas o por particulares, cuya finalidad será </w:t>
      </w:r>
      <w:r w:rsidRPr="009116D8">
        <w:rPr>
          <w:rFonts w:ascii="Arial Unicode MS" w:eastAsia="Arial Unicode MS" w:hAnsi="Arial Unicode MS" w:cs="Arial Unicode MS"/>
          <w:i/>
          <w:sz w:val="24"/>
          <w:szCs w:val="24"/>
          <w:u w:val="single"/>
        </w:rPr>
        <w:t>prestar un año de educación preescolar y nueve grados de educación básica como mínimo, y la media.</w:t>
      </w:r>
      <w:r w:rsidRPr="009116D8">
        <w:rPr>
          <w:rFonts w:ascii="Arial Unicode MS" w:eastAsia="Arial Unicode MS" w:hAnsi="Arial Unicode MS" w:cs="Arial Unicode MS"/>
          <w:i/>
          <w:sz w:val="24"/>
          <w:szCs w:val="24"/>
        </w:rPr>
        <w:t xml:space="preserve"> </w:t>
      </w:r>
      <w:r w:rsidRPr="009116D8">
        <w:rPr>
          <w:rFonts w:ascii="Arial Unicode MS" w:eastAsia="Arial Unicode MS" w:hAnsi="Arial Unicode MS" w:cs="Arial Unicode MS"/>
          <w:i/>
          <w:sz w:val="24"/>
          <w:szCs w:val="24"/>
          <w:u w:val="single"/>
        </w:rPr>
        <w:t>Las que no ofrecen la totalidad de dichos grados se denominarán centros educativos</w:t>
      </w:r>
      <w:r w:rsidRPr="009116D8">
        <w:rPr>
          <w:rFonts w:ascii="Arial Unicode MS" w:eastAsia="Arial Unicode MS" w:hAnsi="Arial Unicode MS" w:cs="Arial Unicode MS"/>
          <w:i/>
          <w:sz w:val="24"/>
          <w:szCs w:val="24"/>
        </w:rPr>
        <w:t xml:space="preserve"> y deberán asociarse con otras instituciones con el fin de ofrecer el ciclo de educación básica completa a los estudiantes…”</w:t>
      </w:r>
    </w:p>
    <w:p w14:paraId="60D3E968" w14:textId="3807FAC7" w:rsidR="002577ED" w:rsidRDefault="002577ED" w:rsidP="00EC32C5">
      <w:pPr>
        <w:contextualSpacing w:val="0"/>
        <w:jc w:val="both"/>
        <w:rPr>
          <w:b/>
        </w:rPr>
      </w:pPr>
    </w:p>
    <w:p w14:paraId="708897EC" w14:textId="1474D31E" w:rsidR="00FA2193" w:rsidRDefault="00244A7E" w:rsidP="00EC32C5">
      <w:pPr>
        <w:contextualSpacing w:val="0"/>
        <w:jc w:val="both"/>
        <w:rPr>
          <w:b/>
        </w:rPr>
      </w:pPr>
      <w:r>
        <w:rPr>
          <w:b/>
        </w:rPr>
        <w:t>L</w:t>
      </w:r>
      <w:r w:rsidRPr="00FA2193">
        <w:rPr>
          <w:b/>
        </w:rPr>
        <w:t>EY 1751 DE 2015</w:t>
      </w:r>
      <w:r w:rsidR="00126A30">
        <w:rPr>
          <w:b/>
        </w:rPr>
        <w:t xml:space="preserve"> </w:t>
      </w:r>
      <w:r w:rsidR="00EC32C5">
        <w:rPr>
          <w:b/>
        </w:rPr>
        <w:t>–</w:t>
      </w:r>
      <w:r w:rsidR="00126A30">
        <w:rPr>
          <w:b/>
        </w:rPr>
        <w:t xml:space="preserve"> </w:t>
      </w:r>
      <w:r w:rsidR="00EC32C5">
        <w:rPr>
          <w:b/>
        </w:rPr>
        <w:t>“</w:t>
      </w:r>
      <w:r w:rsidR="00EC32C5" w:rsidRPr="00EC32C5">
        <w:rPr>
          <w:b/>
        </w:rPr>
        <w:t>POR MEDIO DE LA CUAL SE REGULA EL DERECHO FUNDAMENTAL A LA</w:t>
      </w:r>
      <w:r w:rsidR="00EC32C5">
        <w:rPr>
          <w:b/>
        </w:rPr>
        <w:t xml:space="preserve"> </w:t>
      </w:r>
      <w:r w:rsidR="00EC32C5" w:rsidRPr="00EC32C5">
        <w:rPr>
          <w:b/>
        </w:rPr>
        <w:t>SALUD Y SE DICTAN OTRAS DISPOSICIONES</w:t>
      </w:r>
      <w:r w:rsidR="00EC32C5">
        <w:rPr>
          <w:b/>
        </w:rPr>
        <w:t>”:</w:t>
      </w:r>
    </w:p>
    <w:p w14:paraId="361A308B" w14:textId="710819E6" w:rsidR="00244A7E" w:rsidRDefault="00244A7E" w:rsidP="002D2292">
      <w:pPr>
        <w:contextualSpacing w:val="0"/>
        <w:jc w:val="both"/>
        <w:rPr>
          <w:b/>
        </w:rPr>
      </w:pPr>
    </w:p>
    <w:p w14:paraId="21AA0830" w14:textId="0CA3CB4E" w:rsidR="00244A7E" w:rsidRPr="00224668" w:rsidRDefault="006D58D5" w:rsidP="00244A7E">
      <w:pPr>
        <w:contextualSpacing w:val="0"/>
        <w:jc w:val="both"/>
        <w:rPr>
          <w:rFonts w:ascii="Times New Roman" w:hAnsi="Times New Roman" w:cs="Times New Roman"/>
          <w:sz w:val="24"/>
          <w:szCs w:val="24"/>
        </w:rPr>
      </w:pPr>
      <w:r w:rsidRPr="00224668">
        <w:rPr>
          <w:rFonts w:ascii="Times New Roman" w:hAnsi="Times New Roman" w:cs="Times New Roman"/>
          <w:sz w:val="24"/>
          <w:szCs w:val="24"/>
        </w:rPr>
        <w:t xml:space="preserve">El </w:t>
      </w:r>
      <w:r w:rsidR="009116D8" w:rsidRPr="00224668">
        <w:rPr>
          <w:rFonts w:ascii="Times New Roman" w:hAnsi="Times New Roman" w:cs="Times New Roman"/>
          <w:sz w:val="24"/>
          <w:szCs w:val="24"/>
        </w:rPr>
        <w:t>artículo</w:t>
      </w:r>
      <w:r w:rsidRPr="00224668">
        <w:rPr>
          <w:rFonts w:ascii="Times New Roman" w:hAnsi="Times New Roman" w:cs="Times New Roman"/>
          <w:sz w:val="24"/>
          <w:szCs w:val="24"/>
        </w:rPr>
        <w:t xml:space="preserve"> 9</w:t>
      </w:r>
      <w:r w:rsidR="009116D8" w:rsidRPr="00224668">
        <w:rPr>
          <w:rFonts w:ascii="Times New Roman" w:hAnsi="Times New Roman" w:cs="Times New Roman"/>
          <w:sz w:val="24"/>
          <w:szCs w:val="24"/>
        </w:rPr>
        <w:t xml:space="preserve"> </w:t>
      </w:r>
      <w:r w:rsidRPr="00224668">
        <w:rPr>
          <w:rFonts w:ascii="Times New Roman" w:hAnsi="Times New Roman" w:cs="Times New Roman"/>
          <w:sz w:val="24"/>
          <w:szCs w:val="24"/>
        </w:rPr>
        <w:t>de esta Ley establece los determinantes sociales de la salud, otorgando al Estado el deber de adoptar políticas publicas tendientes a garantizar el goce efectivo del derecho a salud, para lo cual indica:</w:t>
      </w:r>
    </w:p>
    <w:p w14:paraId="35BFF2D8" w14:textId="77777777" w:rsidR="006D58D5" w:rsidRDefault="006D58D5" w:rsidP="00244A7E">
      <w:pPr>
        <w:ind w:left="708"/>
        <w:contextualSpacing w:val="0"/>
        <w:jc w:val="both"/>
        <w:rPr>
          <w:rFonts w:ascii="Arial Unicode MS" w:eastAsia="Arial Unicode MS" w:hAnsi="Arial Unicode MS" w:cs="Arial Unicode MS"/>
          <w:b/>
          <w:i/>
          <w:sz w:val="24"/>
          <w:szCs w:val="24"/>
        </w:rPr>
      </w:pPr>
    </w:p>
    <w:p w14:paraId="0006884A" w14:textId="02BB1F12" w:rsidR="00244A7E" w:rsidRDefault="006D58D5" w:rsidP="00244A7E">
      <w:pPr>
        <w:ind w:left="708"/>
        <w:contextualSpacing w:val="0"/>
        <w:jc w:val="both"/>
        <w:rPr>
          <w:rFonts w:ascii="Arial Unicode MS" w:eastAsia="Arial Unicode MS" w:hAnsi="Arial Unicode MS" w:cs="Arial Unicode MS"/>
          <w:i/>
          <w:sz w:val="24"/>
          <w:szCs w:val="24"/>
        </w:rPr>
      </w:pPr>
      <w:r>
        <w:rPr>
          <w:rFonts w:ascii="Arial Unicode MS" w:eastAsia="Arial Unicode MS" w:hAnsi="Arial Unicode MS" w:cs="Arial Unicode MS"/>
          <w:b/>
          <w:i/>
          <w:sz w:val="24"/>
          <w:szCs w:val="24"/>
        </w:rPr>
        <w:t>“…</w:t>
      </w:r>
      <w:r w:rsidR="00244A7E" w:rsidRPr="00244A7E">
        <w:rPr>
          <w:rFonts w:ascii="Arial Unicode MS" w:eastAsia="Arial Unicode MS" w:hAnsi="Arial Unicode MS" w:cs="Arial Unicode MS"/>
          <w:i/>
          <w:sz w:val="24"/>
          <w:szCs w:val="24"/>
        </w:rPr>
        <w:t xml:space="preserve">Es deber del Estado adoptar políticas públicas dirigidas a lograr la reducción de las desigualdades de los determinantes sociales de la salud que incidan en el goce efectivo del derecho a la salud, </w:t>
      </w:r>
      <w:r w:rsidR="00244A7E" w:rsidRPr="009116D8">
        <w:rPr>
          <w:rFonts w:ascii="Arial Unicode MS" w:eastAsia="Arial Unicode MS" w:hAnsi="Arial Unicode MS" w:cs="Arial Unicode MS"/>
          <w:i/>
          <w:sz w:val="24"/>
          <w:szCs w:val="24"/>
          <w:u w:val="single"/>
        </w:rPr>
        <w:t>promover el mejoramiento de la salud, prevenir la enfermedad y elevar el nivel de la calidad de vida.</w:t>
      </w:r>
      <w:r w:rsidR="00244A7E" w:rsidRPr="00244A7E">
        <w:rPr>
          <w:rFonts w:ascii="Arial Unicode MS" w:eastAsia="Arial Unicode MS" w:hAnsi="Arial Unicode MS" w:cs="Arial Unicode MS"/>
          <w:i/>
          <w:sz w:val="24"/>
          <w:szCs w:val="24"/>
        </w:rPr>
        <w:t xml:space="preserve"> Estas políticas estarán orientadas principalmente al logro de la equidad en salud.</w:t>
      </w:r>
    </w:p>
    <w:p w14:paraId="5FA39DB3" w14:textId="77777777" w:rsidR="009116D8" w:rsidRPr="00244A7E" w:rsidRDefault="009116D8" w:rsidP="00244A7E">
      <w:pPr>
        <w:ind w:left="708"/>
        <w:contextualSpacing w:val="0"/>
        <w:jc w:val="both"/>
        <w:rPr>
          <w:rFonts w:ascii="Arial Unicode MS" w:eastAsia="Arial Unicode MS" w:hAnsi="Arial Unicode MS" w:cs="Arial Unicode MS"/>
          <w:i/>
          <w:sz w:val="24"/>
          <w:szCs w:val="24"/>
        </w:rPr>
      </w:pPr>
    </w:p>
    <w:p w14:paraId="4C6F8162" w14:textId="27F6A4B1" w:rsidR="006D58D5" w:rsidRDefault="00244A7E" w:rsidP="00224668">
      <w:pPr>
        <w:ind w:left="708"/>
        <w:contextualSpacing w:val="0"/>
        <w:jc w:val="both"/>
        <w:rPr>
          <w:rFonts w:ascii="Arial Unicode MS" w:eastAsia="Arial Unicode MS" w:hAnsi="Arial Unicode MS" w:cs="Arial Unicode MS"/>
          <w:i/>
          <w:sz w:val="24"/>
          <w:szCs w:val="24"/>
        </w:rPr>
      </w:pPr>
      <w:r w:rsidRPr="009116D8">
        <w:rPr>
          <w:rFonts w:ascii="Arial Unicode MS" w:eastAsia="Arial Unicode MS" w:hAnsi="Arial Unicode MS" w:cs="Arial Unicode MS"/>
          <w:i/>
          <w:sz w:val="24"/>
          <w:szCs w:val="24"/>
          <w:u w:val="single"/>
        </w:rPr>
        <w:t>El legislador creará los mecanismos que permitan identificar situaciones o políticas</w:t>
      </w:r>
      <w:r w:rsidRPr="00244A7E">
        <w:rPr>
          <w:rFonts w:ascii="Arial Unicode MS" w:eastAsia="Arial Unicode MS" w:hAnsi="Arial Unicode MS" w:cs="Arial Unicode MS"/>
          <w:i/>
          <w:sz w:val="24"/>
          <w:szCs w:val="24"/>
        </w:rPr>
        <w:t xml:space="preserve"> de otros sectores </w:t>
      </w:r>
      <w:r w:rsidRPr="009116D8">
        <w:rPr>
          <w:rFonts w:ascii="Arial Unicode MS" w:eastAsia="Arial Unicode MS" w:hAnsi="Arial Unicode MS" w:cs="Arial Unicode MS"/>
          <w:i/>
          <w:sz w:val="24"/>
          <w:szCs w:val="24"/>
          <w:u w:val="single"/>
        </w:rPr>
        <w:t xml:space="preserve">que tienen un impacto directo en los resultados en salud </w:t>
      </w:r>
      <w:r w:rsidRPr="00244A7E">
        <w:rPr>
          <w:rFonts w:ascii="Arial Unicode MS" w:eastAsia="Arial Unicode MS" w:hAnsi="Arial Unicode MS" w:cs="Arial Unicode MS"/>
          <w:i/>
          <w:sz w:val="24"/>
          <w:szCs w:val="24"/>
        </w:rPr>
        <w:t>y determinará los procesos para que las autoridades del sector salud participen en la toma de decisiones conducentes al mejoramiento de dichos resultados</w:t>
      </w:r>
      <w:r w:rsidR="006D58D5">
        <w:rPr>
          <w:rFonts w:ascii="Arial Unicode MS" w:eastAsia="Arial Unicode MS" w:hAnsi="Arial Unicode MS" w:cs="Arial Unicode MS"/>
          <w:i/>
          <w:sz w:val="24"/>
          <w:szCs w:val="24"/>
        </w:rPr>
        <w:t>…”</w:t>
      </w:r>
    </w:p>
    <w:p w14:paraId="3C18F2F1" w14:textId="77777777" w:rsidR="00224668" w:rsidRPr="00224668" w:rsidRDefault="00224668" w:rsidP="00224668">
      <w:pPr>
        <w:ind w:left="708"/>
        <w:contextualSpacing w:val="0"/>
        <w:jc w:val="both"/>
        <w:rPr>
          <w:rFonts w:ascii="Arial Unicode MS" w:eastAsia="Arial Unicode MS" w:hAnsi="Arial Unicode MS" w:cs="Arial Unicode MS"/>
          <w:i/>
          <w:sz w:val="12"/>
          <w:szCs w:val="24"/>
        </w:rPr>
      </w:pPr>
    </w:p>
    <w:p w14:paraId="50D80DF9" w14:textId="51CE9E46" w:rsidR="00FA2193" w:rsidRDefault="002D2292" w:rsidP="002D2292">
      <w:pPr>
        <w:contextualSpacing w:val="0"/>
        <w:jc w:val="both"/>
        <w:rPr>
          <w:b/>
        </w:rPr>
      </w:pPr>
      <w:r>
        <w:rPr>
          <w:b/>
        </w:rPr>
        <w:t>JURISPRUDENCIA</w:t>
      </w:r>
    </w:p>
    <w:p w14:paraId="16636EFE" w14:textId="77777777" w:rsidR="0044305E" w:rsidRDefault="0044305E" w:rsidP="002D2292">
      <w:pPr>
        <w:contextualSpacing w:val="0"/>
        <w:jc w:val="both"/>
        <w:rPr>
          <w:b/>
        </w:rPr>
      </w:pPr>
    </w:p>
    <w:p w14:paraId="629B6BAD" w14:textId="77777777" w:rsidR="00224668" w:rsidRDefault="00FA2193" w:rsidP="002D2292">
      <w:pPr>
        <w:contextualSpacing w:val="0"/>
        <w:jc w:val="both"/>
        <w:rPr>
          <w:b/>
        </w:rPr>
      </w:pPr>
      <w:r w:rsidRPr="00FA2193">
        <w:rPr>
          <w:b/>
        </w:rPr>
        <w:t>Corte Constitucional en Sentencia T-184 de 2011</w:t>
      </w:r>
      <w:r w:rsidR="004A3D6C">
        <w:rPr>
          <w:b/>
        </w:rPr>
        <w:t xml:space="preserve">: </w:t>
      </w:r>
      <w:r w:rsidR="00224668">
        <w:rPr>
          <w:b/>
        </w:rPr>
        <w:t xml:space="preserve"> </w:t>
      </w:r>
    </w:p>
    <w:p w14:paraId="3A33D0C3" w14:textId="77777777" w:rsidR="00224668" w:rsidRDefault="00224668" w:rsidP="002D2292">
      <w:pPr>
        <w:contextualSpacing w:val="0"/>
        <w:jc w:val="both"/>
        <w:rPr>
          <w:b/>
        </w:rPr>
      </w:pPr>
    </w:p>
    <w:p w14:paraId="5F0A7B05" w14:textId="7F7EB006" w:rsidR="005B2C2A" w:rsidRPr="00224668" w:rsidRDefault="004A3D6C" w:rsidP="002D2292">
      <w:pPr>
        <w:contextualSpacing w:val="0"/>
        <w:jc w:val="both"/>
        <w:rPr>
          <w:b/>
        </w:rPr>
      </w:pPr>
      <w:r w:rsidRPr="005F4C13">
        <w:rPr>
          <w:rFonts w:ascii="Times New Roman" w:hAnsi="Times New Roman" w:cs="Times New Roman"/>
          <w:sz w:val="24"/>
          <w:szCs w:val="24"/>
        </w:rPr>
        <w:t xml:space="preserve">El derecho fundamental a la salud, ha sido definido por la Corte </w:t>
      </w:r>
      <w:r w:rsidR="005B2C2A" w:rsidRPr="005F4C13">
        <w:rPr>
          <w:rFonts w:ascii="Times New Roman" w:hAnsi="Times New Roman" w:cs="Times New Roman"/>
          <w:sz w:val="24"/>
          <w:szCs w:val="24"/>
        </w:rPr>
        <w:t xml:space="preserve">Constitucional </w:t>
      </w:r>
      <w:r w:rsidRPr="005F4C13">
        <w:rPr>
          <w:rFonts w:ascii="Times New Roman" w:hAnsi="Times New Roman" w:cs="Times New Roman"/>
          <w:sz w:val="24"/>
          <w:szCs w:val="24"/>
        </w:rPr>
        <w:t xml:space="preserve">como “la facultad que tiene todo ser humano de mantener la normalidad orgánica funcional, tanto física como en el plano de la operatividad mental, y de restablecerse cuando se presente una perturbación en la estabilidad orgánica y funcional de su ser” </w:t>
      </w:r>
      <w:sdt>
        <w:sdtPr>
          <w:rPr>
            <w:rFonts w:ascii="Times New Roman" w:hAnsi="Times New Roman" w:cs="Times New Roman"/>
            <w:sz w:val="24"/>
            <w:szCs w:val="24"/>
          </w:rPr>
          <w:id w:val="-464818061"/>
          <w:citation/>
        </w:sdtPr>
        <w:sdtEndPr/>
        <w:sdtContent>
          <w:r w:rsidR="005B2C2A" w:rsidRPr="005F4C13">
            <w:rPr>
              <w:rFonts w:ascii="Times New Roman" w:hAnsi="Times New Roman" w:cs="Times New Roman"/>
              <w:sz w:val="24"/>
              <w:szCs w:val="24"/>
            </w:rPr>
            <w:fldChar w:fldCharType="begin"/>
          </w:r>
          <w:r w:rsidR="005B2C2A" w:rsidRPr="005F4C13">
            <w:rPr>
              <w:rFonts w:ascii="Times New Roman" w:hAnsi="Times New Roman" w:cs="Times New Roman"/>
              <w:sz w:val="24"/>
              <w:szCs w:val="24"/>
            </w:rPr>
            <w:instrText xml:space="preserve"> CITATION Cor11 \l 3082 </w:instrText>
          </w:r>
          <w:r w:rsidR="005B2C2A" w:rsidRPr="005F4C13">
            <w:rPr>
              <w:rFonts w:ascii="Times New Roman" w:hAnsi="Times New Roman" w:cs="Times New Roman"/>
              <w:sz w:val="24"/>
              <w:szCs w:val="24"/>
            </w:rPr>
            <w:fldChar w:fldCharType="separate"/>
          </w:r>
          <w:r w:rsidR="00E20D1A" w:rsidRPr="00E20D1A">
            <w:rPr>
              <w:rFonts w:ascii="Times New Roman" w:hAnsi="Times New Roman" w:cs="Times New Roman"/>
              <w:sz w:val="24"/>
              <w:szCs w:val="24"/>
            </w:rPr>
            <w:t>(Sentencia T-184/11, 2011)</w:t>
          </w:r>
          <w:r w:rsidR="005B2C2A" w:rsidRPr="005F4C13">
            <w:rPr>
              <w:rFonts w:ascii="Times New Roman" w:hAnsi="Times New Roman" w:cs="Times New Roman"/>
              <w:sz w:val="24"/>
              <w:szCs w:val="24"/>
            </w:rPr>
            <w:fldChar w:fldCharType="end"/>
          </w:r>
        </w:sdtContent>
      </w:sdt>
      <w:r w:rsidR="005B2C2A" w:rsidRPr="005F4C13">
        <w:rPr>
          <w:rFonts w:ascii="Times New Roman" w:hAnsi="Times New Roman" w:cs="Times New Roman"/>
          <w:sz w:val="24"/>
          <w:szCs w:val="24"/>
        </w:rPr>
        <w:t>. Esta</w:t>
      </w:r>
      <w:r w:rsidRPr="005F4C13">
        <w:rPr>
          <w:rFonts w:ascii="Times New Roman" w:hAnsi="Times New Roman" w:cs="Times New Roman"/>
          <w:sz w:val="24"/>
          <w:szCs w:val="24"/>
        </w:rPr>
        <w:t xml:space="preserve"> concepción </w:t>
      </w:r>
      <w:r w:rsidR="005B2C2A" w:rsidRPr="005F4C13">
        <w:rPr>
          <w:rFonts w:ascii="Times New Roman" w:hAnsi="Times New Roman" w:cs="Times New Roman"/>
          <w:sz w:val="24"/>
          <w:szCs w:val="24"/>
        </w:rPr>
        <w:t xml:space="preserve">establecida por el alto tribunal, </w:t>
      </w:r>
      <w:r w:rsidRPr="005F4C13">
        <w:rPr>
          <w:rFonts w:ascii="Times New Roman" w:hAnsi="Times New Roman" w:cs="Times New Roman"/>
          <w:sz w:val="24"/>
          <w:szCs w:val="24"/>
        </w:rPr>
        <w:t xml:space="preserve">responde a la necesidad de abarcar </w:t>
      </w:r>
      <w:r w:rsidR="005B2C2A" w:rsidRPr="005F4C13">
        <w:rPr>
          <w:rFonts w:ascii="Times New Roman" w:hAnsi="Times New Roman" w:cs="Times New Roman"/>
          <w:sz w:val="24"/>
          <w:szCs w:val="24"/>
        </w:rPr>
        <w:t xml:space="preserve">tanto la esfera </w:t>
      </w:r>
      <w:r w:rsidRPr="005F4C13">
        <w:rPr>
          <w:rFonts w:ascii="Times New Roman" w:hAnsi="Times New Roman" w:cs="Times New Roman"/>
          <w:sz w:val="24"/>
          <w:szCs w:val="24"/>
        </w:rPr>
        <w:t>mental</w:t>
      </w:r>
      <w:r w:rsidR="005B2C2A" w:rsidRPr="005F4C13">
        <w:rPr>
          <w:rFonts w:ascii="Times New Roman" w:hAnsi="Times New Roman" w:cs="Times New Roman"/>
          <w:sz w:val="24"/>
          <w:szCs w:val="24"/>
        </w:rPr>
        <w:t xml:space="preserve"> del ser humano como la c</w:t>
      </w:r>
      <w:r w:rsidRPr="005F4C13">
        <w:rPr>
          <w:rFonts w:ascii="Times New Roman" w:hAnsi="Times New Roman" w:cs="Times New Roman"/>
          <w:sz w:val="24"/>
          <w:szCs w:val="24"/>
        </w:rPr>
        <w:t>orporal</w:t>
      </w:r>
      <w:r w:rsidR="005B2C2A" w:rsidRPr="005F4C13">
        <w:rPr>
          <w:rFonts w:ascii="Times New Roman" w:hAnsi="Times New Roman" w:cs="Times New Roman"/>
          <w:sz w:val="24"/>
          <w:szCs w:val="24"/>
        </w:rPr>
        <w:t xml:space="preserve">, de modo que, se logre garantizar </w:t>
      </w:r>
      <w:r w:rsidRPr="005F4C13">
        <w:rPr>
          <w:rFonts w:ascii="Times New Roman" w:hAnsi="Times New Roman" w:cs="Times New Roman"/>
          <w:sz w:val="24"/>
          <w:szCs w:val="24"/>
        </w:rPr>
        <w:t xml:space="preserve">una vida </w:t>
      </w:r>
      <w:r w:rsidR="005B2C2A" w:rsidRPr="005F4C13">
        <w:rPr>
          <w:rFonts w:ascii="Times New Roman" w:hAnsi="Times New Roman" w:cs="Times New Roman"/>
          <w:sz w:val="24"/>
          <w:szCs w:val="24"/>
        </w:rPr>
        <w:t>digna para el individuo.</w:t>
      </w:r>
    </w:p>
    <w:p w14:paraId="7D75D42C" w14:textId="77777777" w:rsidR="007836C8" w:rsidRDefault="007836C8" w:rsidP="002D2292">
      <w:pPr>
        <w:contextualSpacing w:val="0"/>
        <w:jc w:val="both"/>
        <w:rPr>
          <w:rFonts w:ascii="Times New Roman" w:hAnsi="Times New Roman" w:cs="Times New Roman"/>
          <w:sz w:val="24"/>
          <w:szCs w:val="24"/>
        </w:rPr>
      </w:pPr>
    </w:p>
    <w:p w14:paraId="650CDE86" w14:textId="542281A6" w:rsidR="00287B0D" w:rsidRPr="005F4C13" w:rsidRDefault="005B2C2A" w:rsidP="002D2292">
      <w:pPr>
        <w:contextualSpacing w:val="0"/>
        <w:jc w:val="both"/>
        <w:rPr>
          <w:rFonts w:ascii="Times New Roman" w:hAnsi="Times New Roman" w:cs="Times New Roman"/>
          <w:sz w:val="24"/>
          <w:szCs w:val="24"/>
        </w:rPr>
      </w:pPr>
      <w:r w:rsidRPr="005F4C13">
        <w:rPr>
          <w:rFonts w:ascii="Times New Roman" w:hAnsi="Times New Roman" w:cs="Times New Roman"/>
          <w:sz w:val="24"/>
          <w:szCs w:val="24"/>
        </w:rPr>
        <w:t xml:space="preserve">De igual forma, la Corte reconoce </w:t>
      </w:r>
      <w:r w:rsidR="004A3D6C" w:rsidRPr="005F4C13">
        <w:rPr>
          <w:rFonts w:ascii="Times New Roman" w:hAnsi="Times New Roman" w:cs="Times New Roman"/>
          <w:sz w:val="24"/>
          <w:szCs w:val="24"/>
        </w:rPr>
        <w:t xml:space="preserve">la salud </w:t>
      </w:r>
      <w:r w:rsidRPr="005F4C13">
        <w:rPr>
          <w:rFonts w:ascii="Times New Roman" w:hAnsi="Times New Roman" w:cs="Times New Roman"/>
          <w:sz w:val="24"/>
          <w:szCs w:val="24"/>
        </w:rPr>
        <w:t xml:space="preserve">como </w:t>
      </w:r>
      <w:r w:rsidR="004A3D6C" w:rsidRPr="005F4C13">
        <w:rPr>
          <w:rFonts w:ascii="Times New Roman" w:hAnsi="Times New Roman" w:cs="Times New Roman"/>
          <w:sz w:val="24"/>
          <w:szCs w:val="24"/>
        </w:rPr>
        <w:t>un derecho indispensable para el ejercicio de l</w:t>
      </w:r>
      <w:r w:rsidR="00287B0D" w:rsidRPr="005F4C13">
        <w:rPr>
          <w:rFonts w:ascii="Times New Roman" w:hAnsi="Times New Roman" w:cs="Times New Roman"/>
          <w:sz w:val="24"/>
          <w:szCs w:val="24"/>
        </w:rPr>
        <w:t>o</w:t>
      </w:r>
      <w:r w:rsidR="004A3D6C" w:rsidRPr="005F4C13">
        <w:rPr>
          <w:rFonts w:ascii="Times New Roman" w:hAnsi="Times New Roman" w:cs="Times New Roman"/>
          <w:sz w:val="24"/>
          <w:szCs w:val="24"/>
        </w:rPr>
        <w:t xml:space="preserve">s demás </w:t>
      </w:r>
      <w:r w:rsidR="00287B0D" w:rsidRPr="005F4C13">
        <w:rPr>
          <w:rFonts w:ascii="Times New Roman" w:hAnsi="Times New Roman" w:cs="Times New Roman"/>
          <w:sz w:val="24"/>
          <w:szCs w:val="24"/>
        </w:rPr>
        <w:t>derechos</w:t>
      </w:r>
      <w:r w:rsidR="004A3D6C" w:rsidRPr="005F4C13">
        <w:rPr>
          <w:rFonts w:ascii="Times New Roman" w:hAnsi="Times New Roman" w:cs="Times New Roman"/>
          <w:sz w:val="24"/>
          <w:szCs w:val="24"/>
        </w:rPr>
        <w:t xml:space="preserve"> fundamentales</w:t>
      </w:r>
      <w:r w:rsidR="00287B0D" w:rsidRPr="005F4C13">
        <w:rPr>
          <w:rFonts w:ascii="Times New Roman" w:hAnsi="Times New Roman" w:cs="Times New Roman"/>
          <w:sz w:val="24"/>
          <w:szCs w:val="24"/>
        </w:rPr>
        <w:t xml:space="preserve">, por tanto, reconoce que presenta una relación directa con la garantía a la </w:t>
      </w:r>
      <w:r w:rsidR="004A3D6C" w:rsidRPr="005F4C13">
        <w:rPr>
          <w:rFonts w:ascii="Times New Roman" w:hAnsi="Times New Roman" w:cs="Times New Roman"/>
          <w:sz w:val="24"/>
          <w:szCs w:val="24"/>
        </w:rPr>
        <w:t xml:space="preserve">vida y </w:t>
      </w:r>
      <w:r w:rsidR="00287B0D" w:rsidRPr="005F4C13">
        <w:rPr>
          <w:rFonts w:ascii="Times New Roman" w:hAnsi="Times New Roman" w:cs="Times New Roman"/>
          <w:sz w:val="24"/>
          <w:szCs w:val="24"/>
        </w:rPr>
        <w:t>a la dignidad</w:t>
      </w:r>
      <w:r w:rsidR="004A3D6C" w:rsidRPr="005F4C13">
        <w:rPr>
          <w:rFonts w:ascii="Times New Roman" w:hAnsi="Times New Roman" w:cs="Times New Roman"/>
          <w:sz w:val="24"/>
          <w:szCs w:val="24"/>
        </w:rPr>
        <w:t xml:space="preserve">, </w:t>
      </w:r>
      <w:r w:rsidR="00287B0D" w:rsidRPr="005F4C13">
        <w:rPr>
          <w:rFonts w:ascii="Times New Roman" w:hAnsi="Times New Roman" w:cs="Times New Roman"/>
          <w:sz w:val="24"/>
          <w:szCs w:val="24"/>
        </w:rPr>
        <w:t>los cuales deben ser</w:t>
      </w:r>
      <w:r w:rsidR="008231F5" w:rsidRPr="005F4C13">
        <w:rPr>
          <w:rFonts w:ascii="Times New Roman" w:hAnsi="Times New Roman" w:cs="Times New Roman"/>
          <w:sz w:val="24"/>
          <w:szCs w:val="24"/>
        </w:rPr>
        <w:t xml:space="preserve"> resguardado</w:t>
      </w:r>
      <w:r w:rsidR="004A3D6C" w:rsidRPr="005F4C13">
        <w:rPr>
          <w:rFonts w:ascii="Times New Roman" w:hAnsi="Times New Roman" w:cs="Times New Roman"/>
          <w:sz w:val="24"/>
          <w:szCs w:val="24"/>
        </w:rPr>
        <w:t xml:space="preserve">s por el Estado Colombiano de conformidad con los mandatos constitucionales, internacionales y jurisprudenciales </w:t>
      </w:r>
      <w:sdt>
        <w:sdtPr>
          <w:rPr>
            <w:rFonts w:ascii="Times New Roman" w:hAnsi="Times New Roman" w:cs="Times New Roman"/>
            <w:sz w:val="24"/>
            <w:szCs w:val="24"/>
          </w:rPr>
          <w:id w:val="-1230535187"/>
          <w:citation/>
        </w:sdtPr>
        <w:sdtEndPr/>
        <w:sdtContent>
          <w:r w:rsidR="00287B0D" w:rsidRPr="005F4C13">
            <w:rPr>
              <w:rFonts w:ascii="Times New Roman" w:hAnsi="Times New Roman" w:cs="Times New Roman"/>
              <w:sz w:val="24"/>
              <w:szCs w:val="24"/>
            </w:rPr>
            <w:fldChar w:fldCharType="begin"/>
          </w:r>
          <w:r w:rsidR="00287B0D" w:rsidRPr="005F4C13">
            <w:rPr>
              <w:rFonts w:ascii="Times New Roman" w:hAnsi="Times New Roman" w:cs="Times New Roman"/>
              <w:sz w:val="24"/>
              <w:szCs w:val="24"/>
            </w:rPr>
            <w:instrText xml:space="preserve"> CITATION Cor11 \l 3082 </w:instrText>
          </w:r>
          <w:r w:rsidR="00287B0D" w:rsidRPr="005F4C13">
            <w:rPr>
              <w:rFonts w:ascii="Times New Roman" w:hAnsi="Times New Roman" w:cs="Times New Roman"/>
              <w:sz w:val="24"/>
              <w:szCs w:val="24"/>
            </w:rPr>
            <w:fldChar w:fldCharType="separate"/>
          </w:r>
          <w:r w:rsidR="00E20D1A" w:rsidRPr="00E20D1A">
            <w:rPr>
              <w:rFonts w:ascii="Times New Roman" w:hAnsi="Times New Roman" w:cs="Times New Roman"/>
              <w:sz w:val="24"/>
              <w:szCs w:val="24"/>
            </w:rPr>
            <w:t>(Sentencia T-184/11, 2011)</w:t>
          </w:r>
          <w:r w:rsidR="00287B0D" w:rsidRPr="005F4C13">
            <w:rPr>
              <w:rFonts w:ascii="Times New Roman" w:hAnsi="Times New Roman" w:cs="Times New Roman"/>
              <w:sz w:val="24"/>
              <w:szCs w:val="24"/>
            </w:rPr>
            <w:fldChar w:fldCharType="end"/>
          </w:r>
        </w:sdtContent>
      </w:sdt>
      <w:r w:rsidR="00287B0D" w:rsidRPr="005F4C13">
        <w:rPr>
          <w:rFonts w:ascii="Times New Roman" w:hAnsi="Times New Roman" w:cs="Times New Roman"/>
          <w:sz w:val="24"/>
          <w:szCs w:val="24"/>
        </w:rPr>
        <w:t xml:space="preserve">. </w:t>
      </w:r>
    </w:p>
    <w:p w14:paraId="046233D8" w14:textId="77777777" w:rsidR="007836C8" w:rsidRDefault="007836C8" w:rsidP="002D2292">
      <w:pPr>
        <w:contextualSpacing w:val="0"/>
        <w:jc w:val="both"/>
        <w:rPr>
          <w:rFonts w:ascii="Times New Roman" w:hAnsi="Times New Roman" w:cs="Times New Roman"/>
          <w:sz w:val="24"/>
          <w:szCs w:val="24"/>
        </w:rPr>
      </w:pPr>
    </w:p>
    <w:p w14:paraId="7E70524C" w14:textId="02445A22" w:rsidR="00224668" w:rsidRPr="004F0140" w:rsidRDefault="004A3D6C" w:rsidP="004F0140">
      <w:pPr>
        <w:contextualSpacing w:val="0"/>
        <w:jc w:val="both"/>
        <w:rPr>
          <w:rFonts w:ascii="Times New Roman" w:hAnsi="Times New Roman" w:cs="Times New Roman"/>
          <w:sz w:val="24"/>
          <w:szCs w:val="24"/>
        </w:rPr>
      </w:pPr>
      <w:r w:rsidRPr="005F4C13">
        <w:rPr>
          <w:rFonts w:ascii="Times New Roman" w:hAnsi="Times New Roman" w:cs="Times New Roman"/>
          <w:sz w:val="24"/>
          <w:szCs w:val="24"/>
        </w:rPr>
        <w:t xml:space="preserve">Por último, en dicha providencia, la Corte </w:t>
      </w:r>
      <w:r w:rsidR="00287B0D" w:rsidRPr="005F4C13">
        <w:rPr>
          <w:rFonts w:ascii="Times New Roman" w:hAnsi="Times New Roman" w:cs="Times New Roman"/>
          <w:sz w:val="24"/>
          <w:szCs w:val="24"/>
        </w:rPr>
        <w:t xml:space="preserve">señala </w:t>
      </w:r>
      <w:r w:rsidRPr="005F4C13">
        <w:rPr>
          <w:rFonts w:ascii="Times New Roman" w:hAnsi="Times New Roman" w:cs="Times New Roman"/>
          <w:sz w:val="24"/>
          <w:szCs w:val="24"/>
        </w:rPr>
        <w:t xml:space="preserve">que el Estado </w:t>
      </w:r>
      <w:r w:rsidR="007836C8" w:rsidRPr="005F4C13">
        <w:rPr>
          <w:rFonts w:ascii="Times New Roman" w:hAnsi="Times New Roman" w:cs="Times New Roman"/>
          <w:sz w:val="24"/>
          <w:szCs w:val="24"/>
        </w:rPr>
        <w:t>está</w:t>
      </w:r>
      <w:r w:rsidR="00287B0D" w:rsidRPr="005F4C13">
        <w:rPr>
          <w:rFonts w:ascii="Times New Roman" w:hAnsi="Times New Roman" w:cs="Times New Roman"/>
          <w:sz w:val="24"/>
          <w:szCs w:val="24"/>
        </w:rPr>
        <w:t xml:space="preserve"> en la responsabilidad y obligación de</w:t>
      </w:r>
      <w:r w:rsidRPr="005F4C13">
        <w:rPr>
          <w:rFonts w:ascii="Times New Roman" w:hAnsi="Times New Roman" w:cs="Times New Roman"/>
          <w:sz w:val="24"/>
          <w:szCs w:val="24"/>
        </w:rPr>
        <w:t xml:space="preserve"> proveer a los niños y niñas una protección reforzada, cuando la sociedad y la familia no se encuentren en condiciones de salvaguardar sus derechos, por </w:t>
      </w:r>
      <w:r w:rsidR="005B2C2A" w:rsidRPr="005F4C13">
        <w:rPr>
          <w:rFonts w:ascii="Times New Roman" w:hAnsi="Times New Roman" w:cs="Times New Roman"/>
          <w:sz w:val="24"/>
          <w:szCs w:val="24"/>
        </w:rPr>
        <w:t>ende,</w:t>
      </w:r>
      <w:r w:rsidR="00287B0D" w:rsidRPr="005F4C13">
        <w:rPr>
          <w:rFonts w:ascii="Times New Roman" w:hAnsi="Times New Roman" w:cs="Times New Roman"/>
          <w:sz w:val="24"/>
          <w:szCs w:val="24"/>
        </w:rPr>
        <w:t xml:space="preserve"> esto</w:t>
      </w:r>
      <w:r w:rsidRPr="005F4C13">
        <w:rPr>
          <w:rFonts w:ascii="Times New Roman" w:hAnsi="Times New Roman" w:cs="Times New Roman"/>
          <w:sz w:val="24"/>
          <w:szCs w:val="24"/>
        </w:rPr>
        <w:t xml:space="preserve"> implica un accionar de las instituciones</w:t>
      </w:r>
      <w:r w:rsidR="00287B0D" w:rsidRPr="005F4C13">
        <w:rPr>
          <w:rFonts w:ascii="Times New Roman" w:hAnsi="Times New Roman" w:cs="Times New Roman"/>
          <w:sz w:val="24"/>
          <w:szCs w:val="24"/>
        </w:rPr>
        <w:t xml:space="preserve"> y entidades </w:t>
      </w:r>
      <w:r w:rsidR="008C1678" w:rsidRPr="005F4C13">
        <w:rPr>
          <w:rFonts w:ascii="Times New Roman" w:hAnsi="Times New Roman" w:cs="Times New Roman"/>
          <w:sz w:val="24"/>
          <w:szCs w:val="24"/>
        </w:rPr>
        <w:t>públicas</w:t>
      </w:r>
      <w:r w:rsidRPr="005F4C13">
        <w:rPr>
          <w:rFonts w:ascii="Times New Roman" w:hAnsi="Times New Roman" w:cs="Times New Roman"/>
          <w:sz w:val="24"/>
          <w:szCs w:val="24"/>
        </w:rPr>
        <w:t>,</w:t>
      </w:r>
      <w:r w:rsidR="00287B0D" w:rsidRPr="005F4C13">
        <w:rPr>
          <w:rFonts w:ascii="Times New Roman" w:hAnsi="Times New Roman" w:cs="Times New Roman"/>
          <w:sz w:val="24"/>
          <w:szCs w:val="24"/>
        </w:rPr>
        <w:t xml:space="preserve"> las cuales deben encaminar sus esfuerzos hacia la generación de </w:t>
      </w:r>
      <w:r w:rsidRPr="005F4C13">
        <w:rPr>
          <w:rFonts w:ascii="Times New Roman" w:hAnsi="Times New Roman" w:cs="Times New Roman"/>
          <w:sz w:val="24"/>
          <w:szCs w:val="24"/>
        </w:rPr>
        <w:t xml:space="preserve">medidas de protección especial </w:t>
      </w:r>
      <w:r w:rsidR="008C1678" w:rsidRPr="005F4C13">
        <w:rPr>
          <w:rFonts w:ascii="Times New Roman" w:hAnsi="Times New Roman" w:cs="Times New Roman"/>
          <w:sz w:val="24"/>
          <w:szCs w:val="24"/>
        </w:rPr>
        <w:t xml:space="preserve">encaminadas a </w:t>
      </w:r>
      <w:r w:rsidRPr="005F4C13">
        <w:rPr>
          <w:rFonts w:ascii="Times New Roman" w:hAnsi="Times New Roman" w:cs="Times New Roman"/>
          <w:sz w:val="24"/>
          <w:szCs w:val="24"/>
        </w:rPr>
        <w:t>garantizar a los niños</w:t>
      </w:r>
      <w:r w:rsidR="008C1678" w:rsidRPr="005F4C13">
        <w:rPr>
          <w:rFonts w:ascii="Times New Roman" w:hAnsi="Times New Roman" w:cs="Times New Roman"/>
          <w:sz w:val="24"/>
          <w:szCs w:val="24"/>
        </w:rPr>
        <w:t xml:space="preserve"> ”</w:t>
      </w:r>
      <w:r w:rsidRPr="005F4C13">
        <w:rPr>
          <w:rFonts w:ascii="Times New Roman" w:hAnsi="Times New Roman" w:cs="Times New Roman"/>
          <w:sz w:val="24"/>
          <w:szCs w:val="24"/>
        </w:rPr>
        <w:t xml:space="preserve">su desarrollo armónico e integral </w:t>
      </w:r>
      <w:r w:rsidR="005B2C2A" w:rsidRPr="005F4C13">
        <w:rPr>
          <w:rFonts w:ascii="Times New Roman" w:hAnsi="Times New Roman" w:cs="Times New Roman"/>
          <w:sz w:val="24"/>
          <w:szCs w:val="24"/>
        </w:rPr>
        <w:t>y el</w:t>
      </w:r>
      <w:r w:rsidRPr="005F4C13">
        <w:rPr>
          <w:rFonts w:ascii="Times New Roman" w:hAnsi="Times New Roman" w:cs="Times New Roman"/>
          <w:sz w:val="24"/>
          <w:szCs w:val="24"/>
        </w:rPr>
        <w:t xml:space="preserve"> ejercicio pleno de sus derechos.”</w:t>
      </w:r>
      <w:sdt>
        <w:sdtPr>
          <w:rPr>
            <w:rFonts w:ascii="Times New Roman" w:hAnsi="Times New Roman" w:cs="Times New Roman"/>
            <w:sz w:val="24"/>
            <w:szCs w:val="24"/>
          </w:rPr>
          <w:id w:val="-599714754"/>
          <w:citation/>
        </w:sdtPr>
        <w:sdtEndPr/>
        <w:sdtContent>
          <w:r w:rsidR="005B2C2A" w:rsidRPr="005F4C13">
            <w:rPr>
              <w:rFonts w:ascii="Times New Roman" w:hAnsi="Times New Roman" w:cs="Times New Roman"/>
              <w:sz w:val="24"/>
              <w:szCs w:val="24"/>
            </w:rPr>
            <w:fldChar w:fldCharType="begin"/>
          </w:r>
          <w:r w:rsidR="005B2C2A" w:rsidRPr="005F4C13">
            <w:rPr>
              <w:rFonts w:ascii="Times New Roman" w:hAnsi="Times New Roman" w:cs="Times New Roman"/>
              <w:sz w:val="24"/>
              <w:szCs w:val="24"/>
            </w:rPr>
            <w:instrText xml:space="preserve"> CITATION Cor11 \l 3082 </w:instrText>
          </w:r>
          <w:r w:rsidR="005B2C2A" w:rsidRPr="005F4C13">
            <w:rPr>
              <w:rFonts w:ascii="Times New Roman" w:hAnsi="Times New Roman" w:cs="Times New Roman"/>
              <w:sz w:val="24"/>
              <w:szCs w:val="24"/>
            </w:rPr>
            <w:fldChar w:fldCharType="separate"/>
          </w:r>
          <w:r w:rsidR="00E20D1A">
            <w:rPr>
              <w:rFonts w:ascii="Times New Roman" w:hAnsi="Times New Roman" w:cs="Times New Roman"/>
              <w:sz w:val="24"/>
              <w:szCs w:val="24"/>
            </w:rPr>
            <w:t xml:space="preserve"> </w:t>
          </w:r>
          <w:r w:rsidR="00E20D1A" w:rsidRPr="00E20D1A">
            <w:rPr>
              <w:rFonts w:ascii="Times New Roman" w:hAnsi="Times New Roman" w:cs="Times New Roman"/>
              <w:sz w:val="24"/>
              <w:szCs w:val="24"/>
            </w:rPr>
            <w:t>(Sentencia T-184/11, 2011)</w:t>
          </w:r>
          <w:r w:rsidR="005B2C2A" w:rsidRPr="005F4C13">
            <w:rPr>
              <w:rFonts w:ascii="Times New Roman" w:hAnsi="Times New Roman" w:cs="Times New Roman"/>
              <w:sz w:val="24"/>
              <w:szCs w:val="24"/>
            </w:rPr>
            <w:fldChar w:fldCharType="end"/>
          </w:r>
        </w:sdtContent>
      </w:sdt>
    </w:p>
    <w:p w14:paraId="45273338" w14:textId="77777777" w:rsidR="00224668" w:rsidRDefault="00224668" w:rsidP="001624A3">
      <w:pPr>
        <w:contextualSpacing w:val="0"/>
        <w:jc w:val="center"/>
        <w:rPr>
          <w:b/>
        </w:rPr>
      </w:pPr>
      <w:r>
        <w:rPr>
          <w:b/>
        </w:rPr>
        <w:t>.</w:t>
      </w:r>
    </w:p>
    <w:p w14:paraId="7196CDAA" w14:textId="70C809A7" w:rsidR="001624A3" w:rsidRDefault="002D2292" w:rsidP="001624A3">
      <w:pPr>
        <w:contextualSpacing w:val="0"/>
        <w:jc w:val="center"/>
        <w:rPr>
          <w:b/>
        </w:rPr>
      </w:pPr>
      <w:r>
        <w:rPr>
          <w:b/>
        </w:rPr>
        <w:t>EXPOSICIÓN DE MOTIVOS</w:t>
      </w:r>
    </w:p>
    <w:p w14:paraId="15CD372B" w14:textId="77777777" w:rsidR="00A51DAC" w:rsidRDefault="00A51DAC" w:rsidP="00A522FF">
      <w:pPr>
        <w:spacing w:before="120" w:after="120"/>
        <w:jc w:val="both"/>
      </w:pPr>
    </w:p>
    <w:p w14:paraId="537FD35C" w14:textId="7BCDFCE4" w:rsidR="00A51DAC" w:rsidRPr="005F4C13" w:rsidRDefault="00A51DAC"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De acuerdo con los estudios realizados por la Comisión Intersectorial para la Primera Infancia, la cual coordina todas las acciones relacionadas con la Estrategia DE CERO A SIEMPRE, “e</w:t>
      </w:r>
      <w:r w:rsidR="000F3C6B" w:rsidRPr="005F4C13">
        <w:rPr>
          <w:rFonts w:ascii="Times New Roman" w:hAnsi="Times New Roman" w:cs="Times New Roman"/>
          <w:sz w:val="24"/>
          <w:szCs w:val="24"/>
        </w:rPr>
        <w:t>n la actualidad Colombia, al igual que otros países de América Latina, vive una situación nutricional llamada de transición</w:t>
      </w:r>
      <w:r w:rsidRPr="005F4C13">
        <w:rPr>
          <w:rFonts w:ascii="Times New Roman" w:hAnsi="Times New Roman" w:cs="Times New Roman"/>
          <w:sz w:val="24"/>
          <w:szCs w:val="24"/>
        </w:rPr>
        <w:t xml:space="preserve">” </w:t>
      </w:r>
      <w:sdt>
        <w:sdtPr>
          <w:rPr>
            <w:rFonts w:ascii="Times New Roman" w:hAnsi="Times New Roman" w:cs="Times New Roman"/>
            <w:sz w:val="24"/>
            <w:szCs w:val="24"/>
          </w:rPr>
          <w:id w:val="-184222108"/>
          <w:citation/>
        </w:sdtPr>
        <w:sdtEndPr/>
        <w:sdtContent>
          <w:r w:rsidR="006605E2" w:rsidRPr="005F4C13">
            <w:rPr>
              <w:rFonts w:ascii="Times New Roman" w:hAnsi="Times New Roman" w:cs="Times New Roman"/>
              <w:sz w:val="24"/>
              <w:szCs w:val="24"/>
            </w:rPr>
            <w:fldChar w:fldCharType="begin"/>
          </w:r>
          <w:r w:rsidR="006605E2" w:rsidRPr="005F4C13">
            <w:rPr>
              <w:rFonts w:ascii="Times New Roman" w:hAnsi="Times New Roman" w:cs="Times New Roman"/>
              <w:sz w:val="24"/>
              <w:szCs w:val="24"/>
              <w:lang w:val="es-CO"/>
            </w:rPr>
            <w:instrText xml:space="preserve"> CITATION Ate17 \l 9226 </w:instrText>
          </w:r>
          <w:r w:rsidR="006605E2"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CO"/>
            </w:rPr>
            <w:t>(Atencion Intersectorial de la Primera Infancia , 2017)</w:t>
          </w:r>
          <w:r w:rsidR="006605E2" w:rsidRPr="005F4C13">
            <w:rPr>
              <w:rFonts w:ascii="Times New Roman" w:hAnsi="Times New Roman" w:cs="Times New Roman"/>
              <w:sz w:val="24"/>
              <w:szCs w:val="24"/>
            </w:rPr>
            <w:fldChar w:fldCharType="end"/>
          </w:r>
        </w:sdtContent>
      </w:sdt>
      <w:r w:rsidR="006605E2" w:rsidRPr="005F4C13">
        <w:rPr>
          <w:rFonts w:ascii="Times New Roman" w:hAnsi="Times New Roman" w:cs="Times New Roman"/>
          <w:sz w:val="24"/>
          <w:szCs w:val="24"/>
        </w:rPr>
        <w:t xml:space="preserve"> </w:t>
      </w:r>
      <w:r w:rsidRPr="005F4C13">
        <w:rPr>
          <w:rFonts w:ascii="Times New Roman" w:hAnsi="Times New Roman" w:cs="Times New Roman"/>
          <w:sz w:val="24"/>
          <w:szCs w:val="24"/>
        </w:rPr>
        <w:t>dentro de la cual, se identifican alteraciones alimenticias relacionas con la ingesta de nutrientes. Por una parte, la desnutrición crónica en la infancia, caracterizada por la deficiente ingesta de nutrientes</w:t>
      </w:r>
      <w:r w:rsidR="006605E2" w:rsidRPr="005F4C13">
        <w:rPr>
          <w:rFonts w:ascii="Times New Roman" w:hAnsi="Times New Roman" w:cs="Times New Roman"/>
          <w:sz w:val="24"/>
          <w:szCs w:val="24"/>
        </w:rPr>
        <w:t xml:space="preserve"> y la deficiencia de micronutrientes, </w:t>
      </w:r>
      <w:r w:rsidRPr="005F4C13">
        <w:rPr>
          <w:rFonts w:ascii="Times New Roman" w:hAnsi="Times New Roman" w:cs="Times New Roman"/>
          <w:sz w:val="24"/>
          <w:szCs w:val="24"/>
        </w:rPr>
        <w:t>la cual genera entre otras consecuencias, retra</w:t>
      </w:r>
      <w:r w:rsidR="006605E2" w:rsidRPr="005F4C13">
        <w:rPr>
          <w:rFonts w:ascii="Times New Roman" w:hAnsi="Times New Roman" w:cs="Times New Roman"/>
          <w:sz w:val="24"/>
          <w:szCs w:val="24"/>
        </w:rPr>
        <w:t>s</w:t>
      </w:r>
      <w:r w:rsidRPr="005F4C13">
        <w:rPr>
          <w:rFonts w:ascii="Times New Roman" w:hAnsi="Times New Roman" w:cs="Times New Roman"/>
          <w:sz w:val="24"/>
          <w:szCs w:val="24"/>
        </w:rPr>
        <w:t>o en el crecimiento de los niños, niñas y adolescentes. Y</w:t>
      </w:r>
      <w:r w:rsidR="006605E2" w:rsidRPr="005F4C13">
        <w:rPr>
          <w:rFonts w:ascii="Times New Roman" w:hAnsi="Times New Roman" w:cs="Times New Roman"/>
          <w:sz w:val="24"/>
          <w:szCs w:val="24"/>
        </w:rPr>
        <w:t>,</w:t>
      </w:r>
      <w:r w:rsidRPr="005F4C13">
        <w:rPr>
          <w:rFonts w:ascii="Times New Roman" w:hAnsi="Times New Roman" w:cs="Times New Roman"/>
          <w:sz w:val="24"/>
          <w:szCs w:val="24"/>
        </w:rPr>
        <w:t xml:space="preserve"> por otra </w:t>
      </w:r>
      <w:r w:rsidRPr="005F4C13">
        <w:rPr>
          <w:rFonts w:ascii="Times New Roman" w:hAnsi="Times New Roman" w:cs="Times New Roman"/>
          <w:sz w:val="24"/>
          <w:szCs w:val="24"/>
        </w:rPr>
        <w:lastRenderedPageBreak/>
        <w:t xml:space="preserve">parte, </w:t>
      </w:r>
      <w:r w:rsidR="006605E2" w:rsidRPr="005F4C13">
        <w:rPr>
          <w:rFonts w:ascii="Times New Roman" w:hAnsi="Times New Roman" w:cs="Times New Roman"/>
          <w:sz w:val="24"/>
          <w:szCs w:val="24"/>
        </w:rPr>
        <w:t xml:space="preserve">se encuentra el exceso de peso, sobre peso u obesidad, trastorno causado por desequilibrios en la dieta alimenticia. </w:t>
      </w:r>
    </w:p>
    <w:p w14:paraId="6E82B9AD" w14:textId="77777777" w:rsidR="006605E2" w:rsidRPr="005F4C13" w:rsidRDefault="006605E2" w:rsidP="005F4C13">
      <w:pPr>
        <w:spacing w:before="120" w:after="120" w:line="360" w:lineRule="auto"/>
        <w:jc w:val="both"/>
        <w:rPr>
          <w:rFonts w:ascii="Times New Roman" w:hAnsi="Times New Roman" w:cs="Times New Roman"/>
          <w:sz w:val="24"/>
          <w:szCs w:val="24"/>
        </w:rPr>
      </w:pPr>
    </w:p>
    <w:p w14:paraId="5A95BC28" w14:textId="152F0C09" w:rsidR="00C55B0E" w:rsidRPr="005F4C13" w:rsidRDefault="00C55B0E"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La Organización Mundial de la Salud (OMS) define la nutrición como “la ingesta de alimentos en relación con las necesidades dietéticas del organismo. Una buena nutrición (una dieta suficiente y equilibrada combinada con el ejercicio físico regular) es un elemento fundamental de la buena salud”</w:t>
      </w:r>
      <w:sdt>
        <w:sdtPr>
          <w:rPr>
            <w:rFonts w:ascii="Times New Roman" w:hAnsi="Times New Roman" w:cs="Times New Roman"/>
            <w:sz w:val="24"/>
            <w:szCs w:val="24"/>
          </w:rPr>
          <w:id w:val="2012713548"/>
          <w:citation/>
        </w:sdtPr>
        <w:sdtEndPr/>
        <w:sdtContent>
          <w:r w:rsidRPr="005F4C13">
            <w:rPr>
              <w:rFonts w:ascii="Times New Roman" w:hAnsi="Times New Roman" w:cs="Times New Roman"/>
              <w:sz w:val="24"/>
              <w:szCs w:val="24"/>
            </w:rPr>
            <w:fldChar w:fldCharType="begin"/>
          </w:r>
          <w:r w:rsidRPr="005F4C13">
            <w:rPr>
              <w:rFonts w:ascii="Times New Roman" w:hAnsi="Times New Roman" w:cs="Times New Roman"/>
              <w:sz w:val="24"/>
              <w:szCs w:val="24"/>
              <w:lang w:val="es-CO"/>
            </w:rPr>
            <w:instrText xml:space="preserve"> CITATION Org19 \l 9226 </w:instrText>
          </w:r>
          <w:r w:rsidRPr="005F4C13">
            <w:rPr>
              <w:rFonts w:ascii="Times New Roman" w:hAnsi="Times New Roman" w:cs="Times New Roman"/>
              <w:sz w:val="24"/>
              <w:szCs w:val="24"/>
            </w:rPr>
            <w:fldChar w:fldCharType="separate"/>
          </w:r>
          <w:r w:rsidR="00E20D1A">
            <w:rPr>
              <w:rFonts w:ascii="Times New Roman" w:hAnsi="Times New Roman" w:cs="Times New Roman"/>
              <w:noProof/>
              <w:sz w:val="24"/>
              <w:szCs w:val="24"/>
              <w:lang w:val="es-CO"/>
            </w:rPr>
            <w:t xml:space="preserve"> </w:t>
          </w:r>
          <w:r w:rsidR="00E20D1A" w:rsidRPr="00E20D1A">
            <w:rPr>
              <w:rFonts w:ascii="Times New Roman" w:hAnsi="Times New Roman" w:cs="Times New Roman"/>
              <w:noProof/>
              <w:sz w:val="24"/>
              <w:szCs w:val="24"/>
              <w:lang w:val="es-CO"/>
            </w:rPr>
            <w:t>(Organización Mundial de la salud , 2019)</w:t>
          </w:r>
          <w:r w:rsidRPr="005F4C13">
            <w:rPr>
              <w:rFonts w:ascii="Times New Roman" w:hAnsi="Times New Roman" w:cs="Times New Roman"/>
              <w:sz w:val="24"/>
              <w:szCs w:val="24"/>
            </w:rPr>
            <w:fldChar w:fldCharType="end"/>
          </w:r>
        </w:sdtContent>
      </w:sdt>
      <w:r w:rsidRPr="005F4C13">
        <w:rPr>
          <w:rFonts w:ascii="Times New Roman" w:hAnsi="Times New Roman" w:cs="Times New Roman"/>
          <w:sz w:val="24"/>
          <w:szCs w:val="24"/>
        </w:rPr>
        <w:t>; e igualmente indica que, “una mala nutrición puede reducir la inmunidad, aumentar la vulnerabilidad a las enfermedades, alterar el desarrollo físico y mental, y reducir la productividad.”</w:t>
      </w:r>
      <w:sdt>
        <w:sdtPr>
          <w:rPr>
            <w:rFonts w:ascii="Times New Roman" w:hAnsi="Times New Roman" w:cs="Times New Roman"/>
            <w:sz w:val="24"/>
            <w:szCs w:val="24"/>
          </w:rPr>
          <w:id w:val="-2060545510"/>
          <w:citation/>
        </w:sdtPr>
        <w:sdtEndPr/>
        <w:sdtContent>
          <w:r w:rsidRPr="005F4C13">
            <w:rPr>
              <w:rFonts w:ascii="Times New Roman" w:hAnsi="Times New Roman" w:cs="Times New Roman"/>
              <w:sz w:val="24"/>
              <w:szCs w:val="24"/>
            </w:rPr>
            <w:fldChar w:fldCharType="begin"/>
          </w:r>
          <w:r w:rsidRPr="005F4C13">
            <w:rPr>
              <w:rFonts w:ascii="Times New Roman" w:hAnsi="Times New Roman" w:cs="Times New Roman"/>
              <w:sz w:val="24"/>
              <w:szCs w:val="24"/>
              <w:lang w:val="es-CO"/>
            </w:rPr>
            <w:instrText xml:space="preserve"> CITATION Org19 \l 9226 </w:instrText>
          </w:r>
          <w:r w:rsidRPr="005F4C13">
            <w:rPr>
              <w:rFonts w:ascii="Times New Roman" w:hAnsi="Times New Roman" w:cs="Times New Roman"/>
              <w:sz w:val="24"/>
              <w:szCs w:val="24"/>
            </w:rPr>
            <w:fldChar w:fldCharType="separate"/>
          </w:r>
          <w:r w:rsidR="00E20D1A">
            <w:rPr>
              <w:rFonts w:ascii="Times New Roman" w:hAnsi="Times New Roman" w:cs="Times New Roman"/>
              <w:noProof/>
              <w:sz w:val="24"/>
              <w:szCs w:val="24"/>
              <w:lang w:val="es-CO"/>
            </w:rPr>
            <w:t xml:space="preserve"> </w:t>
          </w:r>
          <w:r w:rsidR="00E20D1A" w:rsidRPr="00E20D1A">
            <w:rPr>
              <w:rFonts w:ascii="Times New Roman" w:hAnsi="Times New Roman" w:cs="Times New Roman"/>
              <w:noProof/>
              <w:sz w:val="24"/>
              <w:szCs w:val="24"/>
              <w:lang w:val="es-CO"/>
            </w:rPr>
            <w:t>(Organización Mundial de la salud , 2019)</w:t>
          </w:r>
          <w:r w:rsidRPr="005F4C13">
            <w:rPr>
              <w:rFonts w:ascii="Times New Roman" w:hAnsi="Times New Roman" w:cs="Times New Roman"/>
              <w:sz w:val="24"/>
              <w:szCs w:val="24"/>
            </w:rPr>
            <w:fldChar w:fldCharType="end"/>
          </w:r>
        </w:sdtContent>
      </w:sdt>
    </w:p>
    <w:p w14:paraId="1DEB5F39" w14:textId="77777777" w:rsidR="00A951C0" w:rsidRPr="005F4C13" w:rsidRDefault="00A951C0" w:rsidP="005F4C13">
      <w:pPr>
        <w:spacing w:before="120" w:after="120" w:line="360" w:lineRule="auto"/>
        <w:jc w:val="both"/>
        <w:rPr>
          <w:rFonts w:ascii="Times New Roman" w:hAnsi="Times New Roman" w:cs="Times New Roman"/>
          <w:sz w:val="24"/>
          <w:szCs w:val="24"/>
        </w:rPr>
      </w:pPr>
    </w:p>
    <w:p w14:paraId="10693B1B" w14:textId="201F9F47" w:rsidR="00A951C0" w:rsidRPr="005F4C13" w:rsidRDefault="00A951C0"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 xml:space="preserve">Según informes del Ministerio de Salud y Protección Social “los niños malnutridos tienen alto riesgo de contraer enfermedades e infecciones más fácilmente que los niños de la misma edad bien alimentados, además el rendimiento escolar es deficiente y pueden presentar problemas de atención y de aprendizaje; en la actividad física no pueden desempeñarse con su máximo potencial y esto mismo ocurre durante el curso de vida” </w:t>
      </w:r>
      <w:sdt>
        <w:sdtPr>
          <w:rPr>
            <w:rFonts w:ascii="Times New Roman" w:hAnsi="Times New Roman" w:cs="Times New Roman"/>
            <w:sz w:val="24"/>
            <w:szCs w:val="24"/>
          </w:rPr>
          <w:id w:val="1218167953"/>
          <w:citation/>
        </w:sdtPr>
        <w:sdtEndPr/>
        <w:sdtContent>
          <w:r w:rsidRPr="005F4C13">
            <w:rPr>
              <w:rFonts w:ascii="Times New Roman" w:hAnsi="Times New Roman" w:cs="Times New Roman"/>
              <w:sz w:val="24"/>
              <w:szCs w:val="24"/>
            </w:rPr>
            <w:fldChar w:fldCharType="begin"/>
          </w:r>
          <w:r w:rsidRPr="005F4C13">
            <w:rPr>
              <w:rFonts w:ascii="Times New Roman" w:hAnsi="Times New Roman" w:cs="Times New Roman"/>
              <w:sz w:val="24"/>
              <w:szCs w:val="24"/>
              <w:lang w:val="es-CO"/>
            </w:rPr>
            <w:instrText xml:space="preserve"> CITATION Min14 \l 9226 </w:instrText>
          </w:r>
          <w:r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CO"/>
            </w:rPr>
            <w:t>(Ministerio de Salud y Protección Social, 2014)</w:t>
          </w:r>
          <w:r w:rsidRPr="005F4C13">
            <w:rPr>
              <w:rFonts w:ascii="Times New Roman" w:hAnsi="Times New Roman" w:cs="Times New Roman"/>
              <w:sz w:val="24"/>
              <w:szCs w:val="24"/>
            </w:rPr>
            <w:fldChar w:fldCharType="end"/>
          </w:r>
        </w:sdtContent>
      </w:sdt>
    </w:p>
    <w:p w14:paraId="06730426" w14:textId="77777777" w:rsidR="00A951C0" w:rsidRPr="005F4C13" w:rsidRDefault="00A951C0" w:rsidP="005F4C13">
      <w:pPr>
        <w:spacing w:before="120" w:after="120" w:line="360" w:lineRule="auto"/>
        <w:jc w:val="both"/>
        <w:rPr>
          <w:rFonts w:ascii="Times New Roman" w:hAnsi="Times New Roman" w:cs="Times New Roman"/>
          <w:sz w:val="24"/>
          <w:szCs w:val="24"/>
        </w:rPr>
      </w:pPr>
    </w:p>
    <w:p w14:paraId="4E19701C" w14:textId="300D39E6" w:rsidR="00C55B0E" w:rsidRPr="005F4C13" w:rsidRDefault="00C55B0E"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 xml:space="preserve">En este sentido, se hace evidente que la relación directa entre la desnutrición, el pobre desarrollo infantil y la pobreza, es el reflejo de los impactos negativos y duraderos de una alimentación inadecuada durante la etapa escolar. </w:t>
      </w:r>
    </w:p>
    <w:p w14:paraId="24DBE7B0" w14:textId="23540695" w:rsidR="00306492" w:rsidRPr="005F4C13" w:rsidRDefault="00306492" w:rsidP="005F4C13">
      <w:pPr>
        <w:spacing w:before="120" w:after="120" w:line="360" w:lineRule="auto"/>
        <w:jc w:val="both"/>
        <w:rPr>
          <w:rFonts w:ascii="Times New Roman" w:hAnsi="Times New Roman" w:cs="Times New Roman"/>
          <w:sz w:val="24"/>
          <w:szCs w:val="24"/>
        </w:rPr>
      </w:pPr>
    </w:p>
    <w:p w14:paraId="0D6310C7" w14:textId="5B21E014" w:rsidR="000F3C6B" w:rsidRDefault="00306492"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De esta forma, la desnutrición infantil y las enfermedades asociadas a esta a esta como, la obesidad, la diabetes, la hipertensión arterial y colesterol elevado pueden conllevar a un alto riesgo de muerte, pues la deficiencia de nutrientes y la carencia de hierro, yodo, vitamina A y zinc, no solo retrasa la capacidad cognitiva y el crecimiento de los infantes,</w:t>
      </w:r>
      <w:r w:rsidR="00E902F5" w:rsidRPr="005F4C13">
        <w:rPr>
          <w:rFonts w:ascii="Times New Roman" w:hAnsi="Times New Roman" w:cs="Times New Roman"/>
          <w:sz w:val="24"/>
          <w:szCs w:val="24"/>
        </w:rPr>
        <w:t xml:space="preserve"> y disminuye el rendimiento escolar, </w:t>
      </w:r>
      <w:r w:rsidRPr="005F4C13">
        <w:rPr>
          <w:rFonts w:ascii="Times New Roman" w:hAnsi="Times New Roman" w:cs="Times New Roman"/>
          <w:sz w:val="24"/>
          <w:szCs w:val="24"/>
        </w:rPr>
        <w:t>sino también aumenta el riesgo de contraer enfermedades que pueden causarles la muerte</w:t>
      </w:r>
      <w:r w:rsidR="00E902F5" w:rsidRPr="005F4C13">
        <w:rPr>
          <w:rFonts w:ascii="Times New Roman" w:hAnsi="Times New Roman" w:cs="Times New Roman"/>
          <w:sz w:val="24"/>
          <w:szCs w:val="24"/>
        </w:rPr>
        <w:t xml:space="preserve"> </w:t>
      </w:r>
      <w:sdt>
        <w:sdtPr>
          <w:rPr>
            <w:rFonts w:ascii="Times New Roman" w:hAnsi="Times New Roman" w:cs="Times New Roman"/>
            <w:sz w:val="24"/>
            <w:szCs w:val="24"/>
          </w:rPr>
          <w:id w:val="310454753"/>
          <w:citation/>
        </w:sdtPr>
        <w:sdtEndPr/>
        <w:sdtContent>
          <w:r w:rsidR="00E902F5" w:rsidRPr="005F4C13">
            <w:rPr>
              <w:rFonts w:ascii="Times New Roman" w:hAnsi="Times New Roman" w:cs="Times New Roman"/>
              <w:sz w:val="24"/>
              <w:szCs w:val="24"/>
            </w:rPr>
            <w:fldChar w:fldCharType="begin"/>
          </w:r>
          <w:r w:rsidR="00E902F5" w:rsidRPr="005F4C13">
            <w:rPr>
              <w:rFonts w:ascii="Times New Roman" w:hAnsi="Times New Roman" w:cs="Times New Roman"/>
              <w:sz w:val="24"/>
              <w:szCs w:val="24"/>
              <w:lang w:val="es-ES"/>
            </w:rPr>
            <w:instrText xml:space="preserve"> CITATION Ate17 \l 3082 </w:instrText>
          </w:r>
          <w:r w:rsidR="00E902F5"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ES"/>
            </w:rPr>
            <w:t>(Atencion Intersectorial de la Primera Infancia , 2017)</w:t>
          </w:r>
          <w:r w:rsidR="00E902F5" w:rsidRPr="005F4C13">
            <w:rPr>
              <w:rFonts w:ascii="Times New Roman" w:hAnsi="Times New Roman" w:cs="Times New Roman"/>
              <w:sz w:val="24"/>
              <w:szCs w:val="24"/>
            </w:rPr>
            <w:fldChar w:fldCharType="end"/>
          </w:r>
        </w:sdtContent>
      </w:sdt>
      <w:r w:rsidRPr="005F4C13">
        <w:rPr>
          <w:rFonts w:ascii="Times New Roman" w:hAnsi="Times New Roman" w:cs="Times New Roman"/>
          <w:sz w:val="24"/>
          <w:szCs w:val="24"/>
        </w:rPr>
        <w:t xml:space="preserve">. </w:t>
      </w:r>
      <w:r w:rsidR="00E902F5" w:rsidRPr="005F4C13">
        <w:rPr>
          <w:rFonts w:ascii="Times New Roman" w:hAnsi="Times New Roman" w:cs="Times New Roman"/>
          <w:sz w:val="24"/>
          <w:szCs w:val="24"/>
        </w:rPr>
        <w:t xml:space="preserve">Todo esto, sin contar las implicaciones a futuro </w:t>
      </w:r>
      <w:r w:rsidR="00381216" w:rsidRPr="005F4C13">
        <w:rPr>
          <w:rFonts w:ascii="Times New Roman" w:hAnsi="Times New Roman" w:cs="Times New Roman"/>
          <w:sz w:val="24"/>
          <w:szCs w:val="24"/>
        </w:rPr>
        <w:t>para la sociedad</w:t>
      </w:r>
      <w:r w:rsidR="00E902F5" w:rsidRPr="005F4C13">
        <w:rPr>
          <w:rFonts w:ascii="Times New Roman" w:hAnsi="Times New Roman" w:cs="Times New Roman"/>
          <w:sz w:val="24"/>
          <w:szCs w:val="24"/>
        </w:rPr>
        <w:t xml:space="preserve">, las cuales </w:t>
      </w:r>
      <w:r w:rsidR="00381216" w:rsidRPr="005F4C13">
        <w:rPr>
          <w:rFonts w:ascii="Times New Roman" w:hAnsi="Times New Roman" w:cs="Times New Roman"/>
          <w:sz w:val="24"/>
          <w:szCs w:val="24"/>
        </w:rPr>
        <w:t xml:space="preserve">se encuentran relacionadas con la afectación </w:t>
      </w:r>
      <w:r w:rsidR="00E902F5" w:rsidRPr="005F4C13">
        <w:rPr>
          <w:rFonts w:ascii="Times New Roman" w:hAnsi="Times New Roman" w:cs="Times New Roman"/>
          <w:sz w:val="24"/>
          <w:szCs w:val="24"/>
        </w:rPr>
        <w:t xml:space="preserve">de manera negativa </w:t>
      </w:r>
      <w:r w:rsidR="00381216" w:rsidRPr="005F4C13">
        <w:rPr>
          <w:rFonts w:ascii="Times New Roman" w:hAnsi="Times New Roman" w:cs="Times New Roman"/>
          <w:sz w:val="24"/>
          <w:szCs w:val="24"/>
        </w:rPr>
        <w:t xml:space="preserve">a </w:t>
      </w:r>
      <w:r w:rsidR="000F3C6B" w:rsidRPr="005F4C13">
        <w:rPr>
          <w:rFonts w:ascii="Times New Roman" w:hAnsi="Times New Roman" w:cs="Times New Roman"/>
          <w:sz w:val="24"/>
          <w:szCs w:val="24"/>
        </w:rPr>
        <w:t>la productividad económica</w:t>
      </w:r>
      <w:r w:rsidR="00381216" w:rsidRPr="005F4C13">
        <w:rPr>
          <w:rFonts w:ascii="Times New Roman" w:hAnsi="Times New Roman" w:cs="Times New Roman"/>
          <w:sz w:val="24"/>
          <w:szCs w:val="24"/>
        </w:rPr>
        <w:t xml:space="preserve"> de los </w:t>
      </w:r>
      <w:r w:rsidR="00381216" w:rsidRPr="005F4C13">
        <w:rPr>
          <w:rFonts w:ascii="Times New Roman" w:hAnsi="Times New Roman" w:cs="Times New Roman"/>
          <w:sz w:val="24"/>
          <w:szCs w:val="24"/>
        </w:rPr>
        <w:lastRenderedPageBreak/>
        <w:t xml:space="preserve">individuos y la conformación de una relación indirecta entre desnutrición, pobreza y atraso </w:t>
      </w:r>
      <w:r w:rsidR="00381216" w:rsidRPr="00C22810">
        <w:rPr>
          <w:rFonts w:ascii="Times New Roman" w:hAnsi="Times New Roman" w:cs="Times New Roman"/>
          <w:sz w:val="24"/>
          <w:szCs w:val="24"/>
        </w:rPr>
        <w:t>colectivo.</w:t>
      </w:r>
      <w:r w:rsidR="00381216" w:rsidRPr="005F4C13">
        <w:rPr>
          <w:rFonts w:ascii="Times New Roman" w:hAnsi="Times New Roman" w:cs="Times New Roman"/>
          <w:sz w:val="24"/>
          <w:szCs w:val="24"/>
        </w:rPr>
        <w:t xml:space="preserve"> </w:t>
      </w:r>
    </w:p>
    <w:p w14:paraId="2640C31D" w14:textId="1D8A06E7" w:rsidR="00C22810" w:rsidRDefault="00C22810" w:rsidP="005F4C13">
      <w:pPr>
        <w:spacing w:before="120" w:after="120" w:line="360" w:lineRule="auto"/>
        <w:jc w:val="both"/>
        <w:rPr>
          <w:rFonts w:ascii="Times New Roman" w:hAnsi="Times New Roman" w:cs="Times New Roman"/>
          <w:sz w:val="24"/>
          <w:szCs w:val="24"/>
        </w:rPr>
      </w:pPr>
    </w:p>
    <w:p w14:paraId="53379DD0" w14:textId="3C0E69C6" w:rsidR="00C22810" w:rsidRPr="005F4C13" w:rsidRDefault="00C22810" w:rsidP="005F4C13">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Colombia, </w:t>
      </w:r>
      <w:r w:rsidRPr="00C22810">
        <w:rPr>
          <w:rFonts w:ascii="Times New Roman" w:hAnsi="Times New Roman" w:cs="Times New Roman"/>
          <w:sz w:val="24"/>
          <w:szCs w:val="24"/>
        </w:rPr>
        <w:t>​​La Encuesta Nacional de la Situación Nutricional en Colombia ENSIN-2015</w:t>
      </w:r>
      <w:r>
        <w:rPr>
          <w:rFonts w:ascii="Times New Roman" w:hAnsi="Times New Roman" w:cs="Times New Roman"/>
          <w:sz w:val="24"/>
          <w:szCs w:val="24"/>
        </w:rPr>
        <w:t xml:space="preserve">, realizada en el </w:t>
      </w:r>
      <w:r w:rsidR="00224668">
        <w:rPr>
          <w:rFonts w:ascii="Times New Roman" w:hAnsi="Times New Roman" w:cs="Times New Roman"/>
          <w:sz w:val="24"/>
          <w:szCs w:val="24"/>
        </w:rPr>
        <w:t>último</w:t>
      </w:r>
      <w:r>
        <w:rPr>
          <w:rFonts w:ascii="Times New Roman" w:hAnsi="Times New Roman" w:cs="Times New Roman"/>
          <w:sz w:val="24"/>
          <w:szCs w:val="24"/>
        </w:rPr>
        <w:t xml:space="preserve"> año (201</w:t>
      </w:r>
      <w:r w:rsidR="00E20D1A">
        <w:rPr>
          <w:rFonts w:ascii="Times New Roman" w:hAnsi="Times New Roman" w:cs="Times New Roman"/>
          <w:sz w:val="24"/>
          <w:szCs w:val="24"/>
        </w:rPr>
        <w:t>8</w:t>
      </w:r>
      <w:r>
        <w:rPr>
          <w:rFonts w:ascii="Times New Roman" w:hAnsi="Times New Roman" w:cs="Times New Roman"/>
          <w:sz w:val="24"/>
          <w:szCs w:val="24"/>
        </w:rPr>
        <w:t xml:space="preserve">), refleja que durante los últimos 5 años la obesidad infantil incremento del 18% al 24%. El Doctor </w:t>
      </w:r>
      <w:r w:rsidRPr="00C22810">
        <w:rPr>
          <w:rFonts w:ascii="Times New Roman" w:hAnsi="Times New Roman" w:cs="Times New Roman"/>
          <w:sz w:val="24"/>
          <w:szCs w:val="24"/>
        </w:rPr>
        <w:t>Julio con Luis Fernando Gómez, medico con maestría en salud pública y profesor del Departamento de Medicina Preventiva de la Facultad de Medicina de la Pontificia Universidad Javeriana en Bogotá. Consultor en varias encuestas nacionales de nutrición en Colombia y Ecuador</w:t>
      </w:r>
      <w:r>
        <w:rPr>
          <w:rFonts w:ascii="Times New Roman" w:hAnsi="Times New Roman" w:cs="Times New Roman"/>
          <w:sz w:val="24"/>
          <w:szCs w:val="24"/>
        </w:rPr>
        <w:t>, explica “l</w:t>
      </w:r>
      <w:r w:rsidRPr="00C22810">
        <w:rPr>
          <w:rFonts w:ascii="Times New Roman" w:hAnsi="Times New Roman" w:cs="Times New Roman"/>
          <w:sz w:val="24"/>
          <w:szCs w:val="24"/>
        </w:rPr>
        <w:t>as condiciones que fomentan la obesidad en niños y escolares se pueden clasificar en dos etapas, la falta de actividad deportiva diaria y el consumo en exceso de azucares y fructosas añadidas en bebidas y snacks. Las calorías que están presentes en los líquidos no generan saciedad, lo que si logran las azucares que están presentes en sólidos, por esta razón estas calorías vacías se acumulan y se transforman en tejido adiposo –grasa-.</w:t>
      </w:r>
      <w:r>
        <w:rPr>
          <w:rFonts w:ascii="Times New Roman" w:hAnsi="Times New Roman" w:cs="Times New Roman"/>
          <w:sz w:val="24"/>
          <w:szCs w:val="24"/>
        </w:rPr>
        <w:t>”</w:t>
      </w:r>
      <w:sdt>
        <w:sdtPr>
          <w:rPr>
            <w:rFonts w:ascii="Times New Roman" w:hAnsi="Times New Roman" w:cs="Times New Roman"/>
            <w:sz w:val="24"/>
            <w:szCs w:val="24"/>
          </w:rPr>
          <w:id w:val="-1342542715"/>
          <w:citation/>
        </w:sdtPr>
        <w:sdtEndPr/>
        <w:sdtContent>
          <w:r w:rsidR="00E20D1A">
            <w:rPr>
              <w:rFonts w:ascii="Times New Roman" w:hAnsi="Times New Roman" w:cs="Times New Roman"/>
              <w:sz w:val="24"/>
              <w:szCs w:val="24"/>
            </w:rPr>
            <w:fldChar w:fldCharType="begin"/>
          </w:r>
          <w:r w:rsidR="00E20D1A">
            <w:rPr>
              <w:rFonts w:ascii="Times New Roman" w:hAnsi="Times New Roman" w:cs="Times New Roman"/>
              <w:sz w:val="24"/>
              <w:szCs w:val="24"/>
              <w:lang w:val="es-ES"/>
            </w:rPr>
            <w:instrText xml:space="preserve"> CITATION Car18 \l 3082 </w:instrText>
          </w:r>
          <w:r w:rsidR="00E20D1A">
            <w:rPr>
              <w:rFonts w:ascii="Times New Roman" w:hAnsi="Times New Roman" w:cs="Times New Roman"/>
              <w:sz w:val="24"/>
              <w:szCs w:val="24"/>
            </w:rPr>
            <w:fldChar w:fldCharType="separate"/>
          </w:r>
          <w:r w:rsidR="00E20D1A">
            <w:rPr>
              <w:rFonts w:ascii="Times New Roman" w:hAnsi="Times New Roman" w:cs="Times New Roman"/>
              <w:noProof/>
              <w:sz w:val="24"/>
              <w:szCs w:val="24"/>
              <w:lang w:val="es-ES"/>
            </w:rPr>
            <w:t xml:space="preserve"> </w:t>
          </w:r>
          <w:r w:rsidR="00E20D1A" w:rsidRPr="00E20D1A">
            <w:rPr>
              <w:rFonts w:ascii="Times New Roman" w:hAnsi="Times New Roman" w:cs="Times New Roman"/>
              <w:noProof/>
              <w:sz w:val="24"/>
              <w:szCs w:val="24"/>
              <w:lang w:val="es-ES"/>
            </w:rPr>
            <w:t>(Caracol Radio , 2018)</w:t>
          </w:r>
          <w:r w:rsidR="00E20D1A">
            <w:rPr>
              <w:rFonts w:ascii="Times New Roman" w:hAnsi="Times New Roman" w:cs="Times New Roman"/>
              <w:sz w:val="24"/>
              <w:szCs w:val="24"/>
            </w:rPr>
            <w:fldChar w:fldCharType="end"/>
          </w:r>
        </w:sdtContent>
      </w:sdt>
      <w:r w:rsidR="00E20D1A">
        <w:rPr>
          <w:rFonts w:ascii="Times New Roman" w:hAnsi="Times New Roman" w:cs="Times New Roman"/>
          <w:sz w:val="24"/>
          <w:szCs w:val="24"/>
        </w:rPr>
        <w:t>.</w:t>
      </w:r>
    </w:p>
    <w:p w14:paraId="35AC02F0" w14:textId="22F98004" w:rsidR="000F3C6B" w:rsidRPr="005F4C13" w:rsidRDefault="000F3C6B" w:rsidP="005F4C13">
      <w:pPr>
        <w:spacing w:before="120" w:after="120" w:line="360" w:lineRule="auto"/>
        <w:jc w:val="both"/>
        <w:rPr>
          <w:rFonts w:ascii="Times New Roman" w:hAnsi="Times New Roman" w:cs="Times New Roman"/>
          <w:sz w:val="24"/>
          <w:szCs w:val="24"/>
        </w:rPr>
      </w:pPr>
    </w:p>
    <w:p w14:paraId="108089C5" w14:textId="7D148AFB" w:rsidR="00381216" w:rsidRPr="005F4C13" w:rsidRDefault="00381216"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 xml:space="preserve">Según el Comité de Derechos Económicos, Sociales y Culturales, Naciones Unidas, </w:t>
      </w:r>
      <w:r w:rsidR="007A12A5" w:rsidRPr="005F4C13">
        <w:rPr>
          <w:rFonts w:ascii="Times New Roman" w:hAnsi="Times New Roman" w:cs="Times New Roman"/>
          <w:sz w:val="24"/>
          <w:szCs w:val="24"/>
        </w:rPr>
        <w:t xml:space="preserve">el derecho a la alimentación adecuada, se encuentra reconocido en el párrafo 1 del artículo 11 del Pacto Internacional de Derechos Económicos, Sociales y Culturales, por medio del cual se señala que los Estados Partes reconocen "el derecho de toda persona a un nivel de vida adecuado para sí y su familia, incluso alimentación, vestido y vivienda adecuados, y a una mejora continua de las condiciones de existencia", y en el párrafo 2 del artículo 11, mediante el cual se reconoce que posiblemente deberán adoptarse medidas más inmediatas y urgentes para garantizar "el derecho fundamental de toda persona a estar protegida contra el hambre" y la malnutrición </w:t>
      </w:r>
      <w:sdt>
        <w:sdtPr>
          <w:rPr>
            <w:rFonts w:ascii="Times New Roman" w:hAnsi="Times New Roman" w:cs="Times New Roman"/>
            <w:sz w:val="24"/>
            <w:szCs w:val="24"/>
          </w:rPr>
          <w:id w:val="-2073037988"/>
          <w:citation/>
        </w:sdtPr>
        <w:sdtEndPr/>
        <w:sdtContent>
          <w:r w:rsidR="007A12A5" w:rsidRPr="005F4C13">
            <w:rPr>
              <w:rFonts w:ascii="Times New Roman" w:hAnsi="Times New Roman" w:cs="Times New Roman"/>
              <w:sz w:val="24"/>
              <w:szCs w:val="24"/>
            </w:rPr>
            <w:fldChar w:fldCharType="begin"/>
          </w:r>
          <w:r w:rsidR="007A12A5" w:rsidRPr="005F4C13">
            <w:rPr>
              <w:rFonts w:ascii="Times New Roman" w:hAnsi="Times New Roman" w:cs="Times New Roman"/>
              <w:sz w:val="24"/>
              <w:szCs w:val="24"/>
              <w:lang w:val="es-ES"/>
            </w:rPr>
            <w:instrText xml:space="preserve"> CITATION Con99 \l 3082 </w:instrText>
          </w:r>
          <w:r w:rsidR="007A12A5"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ES"/>
            </w:rPr>
            <w:t>(Consejo Economico y Social, 1999)</w:t>
          </w:r>
          <w:r w:rsidR="007A12A5" w:rsidRPr="005F4C13">
            <w:rPr>
              <w:rFonts w:ascii="Times New Roman" w:hAnsi="Times New Roman" w:cs="Times New Roman"/>
              <w:sz w:val="24"/>
              <w:szCs w:val="24"/>
            </w:rPr>
            <w:fldChar w:fldCharType="end"/>
          </w:r>
        </w:sdtContent>
      </w:sdt>
      <w:r w:rsidR="007A12A5" w:rsidRPr="005F4C13">
        <w:rPr>
          <w:rFonts w:ascii="Times New Roman" w:hAnsi="Times New Roman" w:cs="Times New Roman"/>
          <w:sz w:val="24"/>
          <w:szCs w:val="24"/>
        </w:rPr>
        <w:t>.</w:t>
      </w:r>
    </w:p>
    <w:p w14:paraId="2908B966" w14:textId="77777777" w:rsidR="00381216" w:rsidRPr="005F4C13" w:rsidRDefault="00381216" w:rsidP="005F4C13">
      <w:pPr>
        <w:spacing w:before="120" w:after="120" w:line="360" w:lineRule="auto"/>
        <w:jc w:val="both"/>
        <w:rPr>
          <w:rFonts w:ascii="Times New Roman" w:hAnsi="Times New Roman" w:cs="Times New Roman"/>
          <w:sz w:val="24"/>
          <w:szCs w:val="24"/>
        </w:rPr>
      </w:pPr>
    </w:p>
    <w:p w14:paraId="79C9FCE0" w14:textId="7B13E2C4" w:rsidR="000F3C6B" w:rsidRPr="005F4C13" w:rsidRDefault="00A370E7"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De igual forma, e</w:t>
      </w:r>
      <w:r w:rsidR="000F3C6B" w:rsidRPr="005F4C13">
        <w:rPr>
          <w:rFonts w:ascii="Times New Roman" w:hAnsi="Times New Roman" w:cs="Times New Roman"/>
          <w:sz w:val="24"/>
          <w:szCs w:val="24"/>
        </w:rPr>
        <w:t xml:space="preserve">l derecho a la alimentación </w:t>
      </w:r>
      <w:r w:rsidRPr="005F4C13">
        <w:rPr>
          <w:rFonts w:ascii="Times New Roman" w:hAnsi="Times New Roman" w:cs="Times New Roman"/>
          <w:sz w:val="24"/>
          <w:szCs w:val="24"/>
        </w:rPr>
        <w:t xml:space="preserve">también se encuentra </w:t>
      </w:r>
      <w:r w:rsidR="000F3C6B" w:rsidRPr="005F4C13">
        <w:rPr>
          <w:rFonts w:ascii="Times New Roman" w:hAnsi="Times New Roman" w:cs="Times New Roman"/>
          <w:sz w:val="24"/>
          <w:szCs w:val="24"/>
        </w:rPr>
        <w:t xml:space="preserve">está consignado la Convención Internacional sobre los Derechos de los niños - CDN (1989) y la Convención contra todas las formas de discriminación hacia la mujer -CEDAW (1979). </w:t>
      </w:r>
    </w:p>
    <w:p w14:paraId="30407765" w14:textId="7FFA83BC" w:rsidR="000F3C6B" w:rsidRPr="005F4C13" w:rsidRDefault="000F3C6B" w:rsidP="005F4C13">
      <w:pPr>
        <w:spacing w:before="120" w:after="120" w:line="360" w:lineRule="auto"/>
        <w:jc w:val="both"/>
        <w:rPr>
          <w:rFonts w:ascii="Times New Roman" w:hAnsi="Times New Roman" w:cs="Times New Roman"/>
          <w:sz w:val="24"/>
          <w:szCs w:val="24"/>
        </w:rPr>
      </w:pPr>
    </w:p>
    <w:p w14:paraId="5E4BF82A" w14:textId="0A63F912" w:rsidR="000F3C6B" w:rsidRPr="005F4C13" w:rsidRDefault="00425F3F"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lastRenderedPageBreak/>
        <w:t xml:space="preserve">Tal como lo afirma la Comisión Intersectorial para la Primera Infancia, el ejercicio de este derecho mantiene conexidad con los demás derechos fundamentales, pues </w:t>
      </w:r>
      <w:r w:rsidR="004D6788" w:rsidRPr="005F4C13">
        <w:rPr>
          <w:rFonts w:ascii="Times New Roman" w:hAnsi="Times New Roman" w:cs="Times New Roman"/>
          <w:sz w:val="24"/>
          <w:szCs w:val="24"/>
        </w:rPr>
        <w:t xml:space="preserve">por medio de estos se hace posible el bienestar y la vida digna, convirtiéndose </w:t>
      </w:r>
      <w:r w:rsidR="000F3C6B" w:rsidRPr="005F4C13">
        <w:rPr>
          <w:rFonts w:ascii="Times New Roman" w:hAnsi="Times New Roman" w:cs="Times New Roman"/>
          <w:sz w:val="24"/>
          <w:szCs w:val="24"/>
        </w:rPr>
        <w:t>en parte constitutiva del desarrollo humano, y en consecuencia, parte esencial del derecho al desarrollo integral de la primera infancia</w:t>
      </w:r>
      <w:r w:rsidR="004D6788" w:rsidRPr="005F4C13">
        <w:rPr>
          <w:rFonts w:ascii="Times New Roman" w:hAnsi="Times New Roman" w:cs="Times New Roman"/>
          <w:sz w:val="24"/>
          <w:szCs w:val="24"/>
        </w:rPr>
        <w:t xml:space="preserve"> </w:t>
      </w:r>
      <w:sdt>
        <w:sdtPr>
          <w:rPr>
            <w:rFonts w:ascii="Times New Roman" w:hAnsi="Times New Roman" w:cs="Times New Roman"/>
            <w:sz w:val="24"/>
            <w:szCs w:val="24"/>
          </w:rPr>
          <w:id w:val="900322696"/>
          <w:citation/>
        </w:sdtPr>
        <w:sdtEndPr/>
        <w:sdtContent>
          <w:r w:rsidR="004D6788" w:rsidRPr="005F4C13">
            <w:rPr>
              <w:rFonts w:ascii="Times New Roman" w:hAnsi="Times New Roman" w:cs="Times New Roman"/>
              <w:sz w:val="24"/>
              <w:szCs w:val="24"/>
            </w:rPr>
            <w:fldChar w:fldCharType="begin"/>
          </w:r>
          <w:r w:rsidR="004D6788" w:rsidRPr="005F4C13">
            <w:rPr>
              <w:rFonts w:ascii="Times New Roman" w:hAnsi="Times New Roman" w:cs="Times New Roman"/>
              <w:sz w:val="24"/>
              <w:szCs w:val="24"/>
              <w:lang w:val="es-ES"/>
            </w:rPr>
            <w:instrText xml:space="preserve"> CITATION Ate17 \l 3082 </w:instrText>
          </w:r>
          <w:r w:rsidR="004D6788"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ES"/>
            </w:rPr>
            <w:t>(Atencion Intersectorial de la Primera Infancia , 2017)</w:t>
          </w:r>
          <w:r w:rsidR="004D6788" w:rsidRPr="005F4C13">
            <w:rPr>
              <w:rFonts w:ascii="Times New Roman" w:hAnsi="Times New Roman" w:cs="Times New Roman"/>
              <w:sz w:val="24"/>
              <w:szCs w:val="24"/>
            </w:rPr>
            <w:fldChar w:fldCharType="end"/>
          </w:r>
        </w:sdtContent>
      </w:sdt>
      <w:r w:rsidR="004D6788" w:rsidRPr="005F4C13">
        <w:rPr>
          <w:rFonts w:ascii="Times New Roman" w:hAnsi="Times New Roman" w:cs="Times New Roman"/>
          <w:sz w:val="24"/>
          <w:szCs w:val="24"/>
        </w:rPr>
        <w:t>. De este modo, se puede inferir que, el derecho a la alimentación hace parte del derecho al desarrollo infantil temprano, el cual se encuentra integrado por el derecho a la salud, el cual implica una buena nutrición y educación inicial</w:t>
      </w:r>
      <w:r w:rsidR="001A23AA" w:rsidRPr="005F4C13">
        <w:rPr>
          <w:rFonts w:ascii="Times New Roman" w:hAnsi="Times New Roman" w:cs="Times New Roman"/>
          <w:sz w:val="24"/>
          <w:szCs w:val="24"/>
        </w:rPr>
        <w:t xml:space="preserve">. </w:t>
      </w:r>
    </w:p>
    <w:p w14:paraId="27384D51" w14:textId="57AFCC05" w:rsidR="00457BC0" w:rsidRPr="005F4C13" w:rsidRDefault="00457BC0" w:rsidP="005F4C13">
      <w:pPr>
        <w:spacing w:before="120" w:after="120" w:line="360" w:lineRule="auto"/>
        <w:jc w:val="both"/>
        <w:rPr>
          <w:rFonts w:ascii="Times New Roman" w:hAnsi="Times New Roman" w:cs="Times New Roman"/>
          <w:sz w:val="24"/>
          <w:szCs w:val="24"/>
        </w:rPr>
      </w:pPr>
    </w:p>
    <w:p w14:paraId="0FDA0191" w14:textId="2C939A9C" w:rsidR="001624A3" w:rsidRPr="005F4C13" w:rsidRDefault="00457BC0"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 xml:space="preserve">En este sentido, es importante resaltar que, la Constitución Política de Colombia, en su </w:t>
      </w:r>
      <w:r w:rsidR="00D436EC" w:rsidRPr="005F4C13">
        <w:rPr>
          <w:rFonts w:ascii="Times New Roman" w:hAnsi="Times New Roman" w:cs="Times New Roman"/>
          <w:sz w:val="24"/>
          <w:szCs w:val="24"/>
        </w:rPr>
        <w:t>artículo</w:t>
      </w:r>
      <w:r w:rsidRPr="005F4C13">
        <w:rPr>
          <w:rFonts w:ascii="Times New Roman" w:hAnsi="Times New Roman" w:cs="Times New Roman"/>
          <w:sz w:val="24"/>
          <w:szCs w:val="24"/>
        </w:rPr>
        <w:t xml:space="preserve"> 44, establece los derechos fundamentales de los niños, dentro de los cuales se encuentra, el derecho a una alimentación equilibrada</w:t>
      </w:r>
      <w:r w:rsidR="00BC7C87" w:rsidRPr="005F4C13">
        <w:rPr>
          <w:rFonts w:ascii="Times New Roman" w:hAnsi="Times New Roman" w:cs="Times New Roman"/>
          <w:sz w:val="24"/>
          <w:szCs w:val="24"/>
        </w:rPr>
        <w:t xml:space="preserve">, como </w:t>
      </w:r>
      <w:r w:rsidR="00D70D25" w:rsidRPr="005F4C13">
        <w:rPr>
          <w:rFonts w:ascii="Times New Roman" w:hAnsi="Times New Roman" w:cs="Times New Roman"/>
          <w:sz w:val="24"/>
          <w:szCs w:val="24"/>
        </w:rPr>
        <w:t xml:space="preserve">una </w:t>
      </w:r>
      <w:r w:rsidR="00BC7C87" w:rsidRPr="005F4C13">
        <w:rPr>
          <w:rFonts w:ascii="Times New Roman" w:hAnsi="Times New Roman" w:cs="Times New Roman"/>
          <w:sz w:val="24"/>
          <w:szCs w:val="24"/>
        </w:rPr>
        <w:t xml:space="preserve">estrategia para garantizar su desarrollo integral. En concordancia con este artículo, le corresponde </w:t>
      </w:r>
      <w:r w:rsidR="001624A3" w:rsidRPr="005F4C13">
        <w:rPr>
          <w:rFonts w:ascii="Times New Roman" w:hAnsi="Times New Roman" w:cs="Times New Roman"/>
          <w:sz w:val="24"/>
          <w:szCs w:val="24"/>
        </w:rPr>
        <w:t>al Estado</w:t>
      </w:r>
      <w:r w:rsidR="00BC7C87" w:rsidRPr="005F4C13">
        <w:rPr>
          <w:rFonts w:ascii="Times New Roman" w:hAnsi="Times New Roman" w:cs="Times New Roman"/>
          <w:sz w:val="24"/>
          <w:szCs w:val="24"/>
        </w:rPr>
        <w:t xml:space="preserve"> </w:t>
      </w:r>
      <w:r w:rsidR="001624A3" w:rsidRPr="005F4C13">
        <w:rPr>
          <w:rFonts w:ascii="Times New Roman" w:hAnsi="Times New Roman" w:cs="Times New Roman"/>
          <w:sz w:val="24"/>
          <w:szCs w:val="24"/>
        </w:rPr>
        <w:t xml:space="preserve">la </w:t>
      </w:r>
      <w:r w:rsidR="00BC7C87" w:rsidRPr="005F4C13">
        <w:rPr>
          <w:rFonts w:ascii="Times New Roman" w:hAnsi="Times New Roman" w:cs="Times New Roman"/>
          <w:sz w:val="24"/>
          <w:szCs w:val="24"/>
        </w:rPr>
        <w:t xml:space="preserve">responsabilidad de formular </w:t>
      </w:r>
      <w:r w:rsidR="001624A3" w:rsidRPr="005F4C13">
        <w:rPr>
          <w:rFonts w:ascii="Times New Roman" w:hAnsi="Times New Roman" w:cs="Times New Roman"/>
          <w:sz w:val="24"/>
          <w:szCs w:val="24"/>
        </w:rPr>
        <w:t>políticas públicas</w:t>
      </w:r>
      <w:r w:rsidR="00BC7C87" w:rsidRPr="005F4C13">
        <w:rPr>
          <w:rFonts w:ascii="Times New Roman" w:hAnsi="Times New Roman" w:cs="Times New Roman"/>
          <w:sz w:val="24"/>
          <w:szCs w:val="24"/>
        </w:rPr>
        <w:t xml:space="preserve"> que garanticen el bienestar, la</w:t>
      </w:r>
      <w:r w:rsidR="001624A3" w:rsidRPr="005F4C13">
        <w:rPr>
          <w:rFonts w:ascii="Times New Roman" w:hAnsi="Times New Roman" w:cs="Times New Roman"/>
          <w:sz w:val="24"/>
          <w:szCs w:val="24"/>
        </w:rPr>
        <w:t xml:space="preserve"> salud y educación </w:t>
      </w:r>
      <w:r w:rsidR="00BC7C87" w:rsidRPr="005F4C13">
        <w:rPr>
          <w:rFonts w:ascii="Times New Roman" w:hAnsi="Times New Roman" w:cs="Times New Roman"/>
          <w:sz w:val="24"/>
          <w:szCs w:val="24"/>
        </w:rPr>
        <w:t>de los</w:t>
      </w:r>
      <w:r w:rsidR="001624A3" w:rsidRPr="005F4C13">
        <w:rPr>
          <w:rFonts w:ascii="Times New Roman" w:hAnsi="Times New Roman" w:cs="Times New Roman"/>
          <w:sz w:val="24"/>
          <w:szCs w:val="24"/>
        </w:rPr>
        <w:t xml:space="preserve"> niños</w:t>
      </w:r>
      <w:r w:rsidR="00BC7C87" w:rsidRPr="005F4C13">
        <w:rPr>
          <w:rFonts w:ascii="Times New Roman" w:hAnsi="Times New Roman" w:cs="Times New Roman"/>
          <w:sz w:val="24"/>
          <w:szCs w:val="24"/>
        </w:rPr>
        <w:t>, niñas</w:t>
      </w:r>
      <w:r w:rsidR="001624A3" w:rsidRPr="005F4C13">
        <w:rPr>
          <w:rFonts w:ascii="Times New Roman" w:hAnsi="Times New Roman" w:cs="Times New Roman"/>
          <w:sz w:val="24"/>
          <w:szCs w:val="24"/>
        </w:rPr>
        <w:t xml:space="preserve"> y adolescentes</w:t>
      </w:r>
      <w:r w:rsidR="00BC7C87" w:rsidRPr="005F4C13">
        <w:rPr>
          <w:rFonts w:ascii="Times New Roman" w:hAnsi="Times New Roman" w:cs="Times New Roman"/>
          <w:sz w:val="24"/>
          <w:szCs w:val="24"/>
        </w:rPr>
        <w:t>, orientándolos para</w:t>
      </w:r>
      <w:r w:rsidR="001624A3" w:rsidRPr="005F4C13">
        <w:rPr>
          <w:rFonts w:ascii="Times New Roman" w:hAnsi="Times New Roman" w:cs="Times New Roman"/>
          <w:sz w:val="24"/>
          <w:szCs w:val="24"/>
        </w:rPr>
        <w:t xml:space="preserve"> establecer hábitos </w:t>
      </w:r>
      <w:r w:rsidR="00BC7C87" w:rsidRPr="005F4C13">
        <w:rPr>
          <w:rFonts w:ascii="Times New Roman" w:hAnsi="Times New Roman" w:cs="Times New Roman"/>
          <w:sz w:val="24"/>
          <w:szCs w:val="24"/>
        </w:rPr>
        <w:t xml:space="preserve">de alimentación </w:t>
      </w:r>
      <w:r w:rsidR="001624A3" w:rsidRPr="005F4C13">
        <w:rPr>
          <w:rFonts w:ascii="Times New Roman" w:hAnsi="Times New Roman" w:cs="Times New Roman"/>
          <w:sz w:val="24"/>
          <w:szCs w:val="24"/>
        </w:rPr>
        <w:t>saludables</w:t>
      </w:r>
      <w:r w:rsidRPr="005F4C13">
        <w:rPr>
          <w:rFonts w:ascii="Times New Roman" w:hAnsi="Times New Roman" w:cs="Times New Roman"/>
          <w:sz w:val="24"/>
          <w:szCs w:val="24"/>
        </w:rPr>
        <w:t>.</w:t>
      </w:r>
    </w:p>
    <w:p w14:paraId="1DDF04F4" w14:textId="0FCDB3C6" w:rsidR="00D70D25" w:rsidRPr="005F4C13" w:rsidRDefault="00D70D25" w:rsidP="005F4C13">
      <w:pPr>
        <w:spacing w:before="120" w:after="120" w:line="360" w:lineRule="auto"/>
        <w:jc w:val="both"/>
        <w:rPr>
          <w:rFonts w:ascii="Times New Roman" w:hAnsi="Times New Roman" w:cs="Times New Roman"/>
          <w:sz w:val="24"/>
          <w:szCs w:val="24"/>
        </w:rPr>
      </w:pPr>
    </w:p>
    <w:p w14:paraId="564862C3" w14:textId="2747566F" w:rsidR="00CE3AFF" w:rsidRPr="005F4C13" w:rsidRDefault="00CB286D"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Ahora bien, tal como</w:t>
      </w:r>
      <w:r w:rsidR="007F03F8" w:rsidRPr="005F4C13">
        <w:rPr>
          <w:rFonts w:ascii="Times New Roman" w:hAnsi="Times New Roman" w:cs="Times New Roman"/>
          <w:sz w:val="24"/>
          <w:szCs w:val="24"/>
        </w:rPr>
        <w:t xml:space="preserve"> lo afirma la </w:t>
      </w:r>
      <w:r w:rsidR="007836C8">
        <w:rPr>
          <w:rFonts w:ascii="Times New Roman" w:hAnsi="Times New Roman" w:cs="Times New Roman"/>
          <w:sz w:val="24"/>
          <w:szCs w:val="24"/>
        </w:rPr>
        <w:t>corporación sin ánimo de lucro,</w:t>
      </w:r>
      <w:r w:rsidR="007F03F8" w:rsidRPr="005F4C13">
        <w:rPr>
          <w:rFonts w:ascii="Times New Roman" w:hAnsi="Times New Roman" w:cs="Times New Roman"/>
          <w:sz w:val="24"/>
          <w:szCs w:val="24"/>
        </w:rPr>
        <w:t xml:space="preserve"> Red Papaz,</w:t>
      </w:r>
      <w:r w:rsidRPr="005F4C13">
        <w:rPr>
          <w:rFonts w:ascii="Times New Roman" w:hAnsi="Times New Roman" w:cs="Times New Roman"/>
          <w:sz w:val="24"/>
          <w:szCs w:val="24"/>
        </w:rPr>
        <w:t xml:space="preserve"> el hogar y el colegio, son los escenarios más importantes para orientar los hábitos alimenticios de los menores, de aquí la importancia de que sean estos lugares, los cuales provean una oferta amplia y adecuada de alimentos para este tipo de consumidores. </w:t>
      </w:r>
    </w:p>
    <w:p w14:paraId="0941133C" w14:textId="77777777" w:rsidR="00CE3AFF" w:rsidRPr="005F4C13" w:rsidRDefault="00CE3AFF" w:rsidP="005F4C13">
      <w:pPr>
        <w:spacing w:before="120" w:after="120" w:line="360" w:lineRule="auto"/>
        <w:jc w:val="both"/>
        <w:rPr>
          <w:rFonts w:ascii="Times New Roman" w:hAnsi="Times New Roman" w:cs="Times New Roman"/>
          <w:sz w:val="24"/>
          <w:szCs w:val="24"/>
        </w:rPr>
      </w:pPr>
    </w:p>
    <w:p w14:paraId="033B09EB" w14:textId="45DF2B08" w:rsidR="005F20E9" w:rsidRPr="005F4C13" w:rsidRDefault="009F3D27"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En este sentido</w:t>
      </w:r>
      <w:r w:rsidR="002117D6" w:rsidRPr="005F4C13">
        <w:rPr>
          <w:rFonts w:ascii="Times New Roman" w:hAnsi="Times New Roman" w:cs="Times New Roman"/>
          <w:sz w:val="24"/>
          <w:szCs w:val="24"/>
        </w:rPr>
        <w:t xml:space="preserve">, el Estado </w:t>
      </w:r>
      <w:r w:rsidR="00D436EC" w:rsidRPr="005F4C13">
        <w:rPr>
          <w:rFonts w:ascii="Times New Roman" w:hAnsi="Times New Roman" w:cs="Times New Roman"/>
          <w:sz w:val="24"/>
          <w:szCs w:val="24"/>
        </w:rPr>
        <w:t>está</w:t>
      </w:r>
      <w:r w:rsidRPr="005F4C13">
        <w:rPr>
          <w:rFonts w:ascii="Times New Roman" w:hAnsi="Times New Roman" w:cs="Times New Roman"/>
          <w:sz w:val="24"/>
          <w:szCs w:val="24"/>
        </w:rPr>
        <w:t xml:space="preserve"> en el deber de </w:t>
      </w:r>
      <w:r w:rsidR="002117D6" w:rsidRPr="005F4C13">
        <w:rPr>
          <w:rFonts w:ascii="Times New Roman" w:hAnsi="Times New Roman" w:cs="Times New Roman"/>
          <w:sz w:val="24"/>
          <w:szCs w:val="24"/>
        </w:rPr>
        <w:t>regular, vigilar y controlar la oferta de alimentos, de forma que garantice la salud y protección de la primera infancia y la adolescencia</w:t>
      </w:r>
      <w:r w:rsidRPr="005F4C13">
        <w:rPr>
          <w:rFonts w:ascii="Times New Roman" w:hAnsi="Times New Roman" w:cs="Times New Roman"/>
          <w:sz w:val="24"/>
          <w:szCs w:val="24"/>
        </w:rPr>
        <w:t xml:space="preserve">. </w:t>
      </w:r>
      <w:r w:rsidR="002117D6" w:rsidRPr="005F4C13">
        <w:rPr>
          <w:rFonts w:ascii="Times New Roman" w:hAnsi="Times New Roman" w:cs="Times New Roman"/>
          <w:sz w:val="24"/>
          <w:szCs w:val="24"/>
        </w:rPr>
        <w:t xml:space="preserve"> </w:t>
      </w:r>
      <w:r w:rsidR="00B12DB7" w:rsidRPr="005F4C13">
        <w:rPr>
          <w:rFonts w:ascii="Times New Roman" w:hAnsi="Times New Roman" w:cs="Times New Roman"/>
          <w:sz w:val="24"/>
          <w:szCs w:val="24"/>
        </w:rPr>
        <w:t xml:space="preserve">Actualmente, una de las principales políticas públicas estatales en materia de salud, es el Plan </w:t>
      </w:r>
      <w:r w:rsidR="00A522FF" w:rsidRPr="005F4C13">
        <w:rPr>
          <w:rFonts w:ascii="Times New Roman" w:hAnsi="Times New Roman" w:cs="Times New Roman"/>
          <w:sz w:val="24"/>
          <w:szCs w:val="24"/>
        </w:rPr>
        <w:t>Decenal de Salud Pública, PDSP, 2012 – 2021</w:t>
      </w:r>
      <w:r w:rsidR="00B12DB7" w:rsidRPr="005F4C13">
        <w:rPr>
          <w:rFonts w:ascii="Times New Roman" w:hAnsi="Times New Roman" w:cs="Times New Roman"/>
          <w:sz w:val="24"/>
          <w:szCs w:val="24"/>
        </w:rPr>
        <w:t>, el cual</w:t>
      </w:r>
      <w:r w:rsidR="00A522FF" w:rsidRPr="005F4C13">
        <w:rPr>
          <w:rFonts w:ascii="Times New Roman" w:hAnsi="Times New Roman" w:cs="Times New Roman"/>
          <w:sz w:val="24"/>
          <w:szCs w:val="24"/>
        </w:rPr>
        <w:t xml:space="preserve"> define</w:t>
      </w:r>
      <w:r w:rsidR="00B12DB7" w:rsidRPr="005F4C13">
        <w:rPr>
          <w:rFonts w:ascii="Times New Roman" w:hAnsi="Times New Roman" w:cs="Times New Roman"/>
          <w:sz w:val="24"/>
          <w:szCs w:val="24"/>
        </w:rPr>
        <w:t xml:space="preserve"> el rol</w:t>
      </w:r>
      <w:r w:rsidR="004A3D6C" w:rsidRPr="005F4C13">
        <w:rPr>
          <w:rFonts w:ascii="Times New Roman" w:hAnsi="Times New Roman" w:cs="Times New Roman"/>
          <w:sz w:val="24"/>
          <w:szCs w:val="24"/>
        </w:rPr>
        <w:t xml:space="preserve"> que cumple cada entidad y sus formas de articulación</w:t>
      </w:r>
      <w:r w:rsidR="00B12DB7" w:rsidRPr="005F4C13">
        <w:rPr>
          <w:rFonts w:ascii="Times New Roman" w:hAnsi="Times New Roman" w:cs="Times New Roman"/>
          <w:sz w:val="24"/>
          <w:szCs w:val="24"/>
        </w:rPr>
        <w:t xml:space="preserve"> </w:t>
      </w:r>
      <w:r w:rsidR="00A522FF" w:rsidRPr="005F4C13">
        <w:rPr>
          <w:rFonts w:ascii="Times New Roman" w:hAnsi="Times New Roman" w:cs="Times New Roman"/>
          <w:sz w:val="24"/>
          <w:szCs w:val="24"/>
        </w:rPr>
        <w:t>entre actores y sectores públicos, privados y comunitarios</w:t>
      </w:r>
      <w:r w:rsidR="00B12DB7" w:rsidRPr="005F4C13">
        <w:rPr>
          <w:rFonts w:ascii="Times New Roman" w:hAnsi="Times New Roman" w:cs="Times New Roman"/>
          <w:sz w:val="24"/>
          <w:szCs w:val="24"/>
        </w:rPr>
        <w:t>, con el fin de conformar las condiciones adecuadas para garantizar el</w:t>
      </w:r>
      <w:r w:rsidR="00A522FF" w:rsidRPr="005F4C13">
        <w:rPr>
          <w:rFonts w:ascii="Times New Roman" w:hAnsi="Times New Roman" w:cs="Times New Roman"/>
          <w:sz w:val="24"/>
          <w:szCs w:val="24"/>
        </w:rPr>
        <w:t xml:space="preserve"> bienestar integral y la calidad de vida </w:t>
      </w:r>
      <w:r w:rsidR="00B12DB7" w:rsidRPr="005F4C13">
        <w:rPr>
          <w:rFonts w:ascii="Times New Roman" w:hAnsi="Times New Roman" w:cs="Times New Roman"/>
          <w:sz w:val="24"/>
          <w:szCs w:val="24"/>
        </w:rPr>
        <w:t>de los colombianos</w:t>
      </w:r>
      <w:r w:rsidR="00A522FF" w:rsidRPr="005F4C13">
        <w:rPr>
          <w:rFonts w:ascii="Times New Roman" w:hAnsi="Times New Roman" w:cs="Times New Roman"/>
          <w:sz w:val="24"/>
          <w:szCs w:val="24"/>
        </w:rPr>
        <w:t>, promoviendo estilos de vida saludables</w:t>
      </w:r>
      <w:r w:rsidR="008C1678" w:rsidRPr="005F4C13">
        <w:rPr>
          <w:rFonts w:ascii="Times New Roman" w:hAnsi="Times New Roman" w:cs="Times New Roman"/>
          <w:sz w:val="24"/>
          <w:szCs w:val="24"/>
        </w:rPr>
        <w:t xml:space="preserve"> </w:t>
      </w:r>
      <w:sdt>
        <w:sdtPr>
          <w:rPr>
            <w:rFonts w:ascii="Times New Roman" w:hAnsi="Times New Roman" w:cs="Times New Roman"/>
            <w:sz w:val="24"/>
            <w:szCs w:val="24"/>
          </w:rPr>
          <w:id w:val="30075685"/>
          <w:citation/>
        </w:sdtPr>
        <w:sdtEndPr/>
        <w:sdtContent>
          <w:r w:rsidR="008C1678" w:rsidRPr="005F4C13">
            <w:rPr>
              <w:rFonts w:ascii="Times New Roman" w:hAnsi="Times New Roman" w:cs="Times New Roman"/>
              <w:sz w:val="24"/>
              <w:szCs w:val="24"/>
            </w:rPr>
            <w:fldChar w:fldCharType="begin"/>
          </w:r>
          <w:r w:rsidR="008C1678" w:rsidRPr="005F4C13">
            <w:rPr>
              <w:rFonts w:ascii="Times New Roman" w:hAnsi="Times New Roman" w:cs="Times New Roman"/>
              <w:sz w:val="24"/>
              <w:szCs w:val="24"/>
              <w:lang w:val="es-ES"/>
            </w:rPr>
            <w:instrText xml:space="preserve"> CITATION Min13 \l 3082 </w:instrText>
          </w:r>
          <w:r w:rsidR="008C1678"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ES"/>
            </w:rPr>
            <w:t>(Ministerio de Salud y Proteccion Social , 2013)</w:t>
          </w:r>
          <w:r w:rsidR="008C1678" w:rsidRPr="005F4C13">
            <w:rPr>
              <w:rFonts w:ascii="Times New Roman" w:hAnsi="Times New Roman" w:cs="Times New Roman"/>
              <w:sz w:val="24"/>
              <w:szCs w:val="24"/>
            </w:rPr>
            <w:fldChar w:fldCharType="end"/>
          </w:r>
        </w:sdtContent>
      </w:sdt>
      <w:r w:rsidR="008C1678" w:rsidRPr="005F4C13">
        <w:rPr>
          <w:rFonts w:ascii="Times New Roman" w:eastAsia="Arial Unicode MS" w:hAnsi="Times New Roman" w:cs="Times New Roman"/>
          <w:sz w:val="24"/>
          <w:szCs w:val="24"/>
        </w:rPr>
        <w:t xml:space="preserve">. </w:t>
      </w:r>
    </w:p>
    <w:p w14:paraId="26C22294" w14:textId="77777777" w:rsidR="00CE3AFF" w:rsidRPr="005F4C13" w:rsidRDefault="00CE3AFF" w:rsidP="005F4C13">
      <w:pPr>
        <w:spacing w:before="120" w:after="120" w:line="360" w:lineRule="auto"/>
        <w:jc w:val="both"/>
        <w:rPr>
          <w:rFonts w:ascii="Times New Roman" w:hAnsi="Times New Roman" w:cs="Times New Roman"/>
          <w:sz w:val="24"/>
          <w:szCs w:val="24"/>
        </w:rPr>
      </w:pPr>
    </w:p>
    <w:p w14:paraId="5A32FF65" w14:textId="26052A37" w:rsidR="00887F93" w:rsidRPr="005F4C13" w:rsidRDefault="008C1678" w:rsidP="005F4C13">
      <w:pPr>
        <w:spacing w:before="120" w:after="120" w:line="360" w:lineRule="auto"/>
        <w:jc w:val="both"/>
        <w:rPr>
          <w:rFonts w:ascii="Times New Roman" w:hAnsi="Times New Roman" w:cs="Times New Roman"/>
          <w:sz w:val="24"/>
          <w:szCs w:val="24"/>
        </w:rPr>
      </w:pPr>
      <w:r w:rsidRPr="005F4C13">
        <w:rPr>
          <w:rFonts w:ascii="Times New Roman" w:hAnsi="Times New Roman" w:cs="Times New Roman"/>
          <w:sz w:val="24"/>
          <w:szCs w:val="24"/>
        </w:rPr>
        <w:t>Respecto a este objetivo, es importante resaltar que en Colombia según la Encuesta Nacional de Situación Nutricional (ENSIN 2010) el 51.2% de la población adulta y el 17.5% de los niños presentan sobrepeso y obesidad</w:t>
      </w:r>
      <w:r w:rsidR="00BB47D2" w:rsidRPr="005F4C13">
        <w:rPr>
          <w:rFonts w:ascii="Times New Roman" w:hAnsi="Times New Roman" w:cs="Times New Roman"/>
          <w:sz w:val="24"/>
          <w:szCs w:val="24"/>
        </w:rPr>
        <w:t xml:space="preserve"> </w:t>
      </w:r>
      <w:sdt>
        <w:sdtPr>
          <w:rPr>
            <w:rFonts w:ascii="Times New Roman" w:hAnsi="Times New Roman" w:cs="Times New Roman"/>
            <w:sz w:val="24"/>
            <w:szCs w:val="24"/>
          </w:rPr>
          <w:id w:val="827706792"/>
          <w:citation/>
        </w:sdtPr>
        <w:sdtEndPr/>
        <w:sdtContent>
          <w:r w:rsidR="00BB47D2" w:rsidRPr="005F4C13">
            <w:rPr>
              <w:rFonts w:ascii="Times New Roman" w:hAnsi="Times New Roman" w:cs="Times New Roman"/>
              <w:sz w:val="24"/>
              <w:szCs w:val="24"/>
            </w:rPr>
            <w:fldChar w:fldCharType="begin"/>
          </w:r>
          <w:r w:rsidR="00BB47D2" w:rsidRPr="005F4C13">
            <w:rPr>
              <w:rFonts w:ascii="Times New Roman" w:hAnsi="Times New Roman" w:cs="Times New Roman"/>
              <w:sz w:val="24"/>
              <w:szCs w:val="24"/>
            </w:rPr>
            <w:instrText xml:space="preserve"> CITATION ICB11 \l 3082 </w:instrText>
          </w:r>
          <w:r w:rsidR="00BB47D2"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rPr>
            <w:t>(ICBF, 2011)</w:t>
          </w:r>
          <w:r w:rsidR="00BB47D2" w:rsidRPr="005F4C13">
            <w:rPr>
              <w:rFonts w:ascii="Times New Roman" w:hAnsi="Times New Roman" w:cs="Times New Roman"/>
              <w:sz w:val="24"/>
              <w:szCs w:val="24"/>
            </w:rPr>
            <w:fldChar w:fldCharType="end"/>
          </w:r>
        </w:sdtContent>
      </w:sdt>
      <w:r w:rsidR="00BB47D2" w:rsidRPr="005F4C13">
        <w:rPr>
          <w:rFonts w:ascii="Times New Roman" w:hAnsi="Times New Roman" w:cs="Times New Roman"/>
          <w:sz w:val="24"/>
          <w:szCs w:val="24"/>
        </w:rPr>
        <w:t xml:space="preserve">. Solo en el año </w:t>
      </w:r>
      <w:r w:rsidRPr="005F4C13">
        <w:rPr>
          <w:rFonts w:ascii="Times New Roman" w:hAnsi="Times New Roman" w:cs="Times New Roman"/>
          <w:sz w:val="24"/>
          <w:szCs w:val="24"/>
        </w:rPr>
        <w:t xml:space="preserve">2014 murieron 89.529 personas por enfermedades crónicas no transmisibles </w:t>
      </w:r>
      <w:r w:rsidR="00BB47D2" w:rsidRPr="005F4C13">
        <w:rPr>
          <w:rFonts w:ascii="Times New Roman" w:hAnsi="Times New Roman" w:cs="Times New Roman"/>
          <w:sz w:val="24"/>
          <w:szCs w:val="24"/>
        </w:rPr>
        <w:t>(ENT) derivadas, en su mayoría del consumo de productos perjudiciales, con grandes cantidades de calorías, sodio, azucares, azucares libres, grasas totales, grasas saturadas, grasas trans, aditivos y/o edulcorantes</w:t>
      </w:r>
      <w:r w:rsidRPr="005F4C13">
        <w:rPr>
          <w:rFonts w:ascii="Times New Roman" w:hAnsi="Times New Roman" w:cs="Times New Roman"/>
          <w:sz w:val="24"/>
          <w:szCs w:val="24"/>
        </w:rPr>
        <w:t xml:space="preserve">. </w:t>
      </w:r>
    </w:p>
    <w:p w14:paraId="31C022F8" w14:textId="1B02AFC6" w:rsidR="009C1D05" w:rsidRPr="005F4C13" w:rsidRDefault="009C1D05" w:rsidP="005F4C13">
      <w:pPr>
        <w:spacing w:before="120" w:after="120" w:line="360" w:lineRule="auto"/>
        <w:jc w:val="both"/>
        <w:rPr>
          <w:rFonts w:ascii="Times New Roman" w:hAnsi="Times New Roman" w:cs="Times New Roman"/>
          <w:sz w:val="24"/>
          <w:szCs w:val="24"/>
        </w:rPr>
      </w:pPr>
    </w:p>
    <w:p w14:paraId="4F29B1C3" w14:textId="2A7FED9B" w:rsidR="00BD5F9C" w:rsidRDefault="00411D9D" w:rsidP="005F4C13">
      <w:pPr>
        <w:spacing w:before="120" w:after="120" w:line="360" w:lineRule="auto"/>
        <w:jc w:val="both"/>
        <w:rPr>
          <w:rFonts w:ascii="Times New Roman" w:hAnsi="Times New Roman" w:cs="Times New Roman"/>
          <w:sz w:val="24"/>
          <w:szCs w:val="24"/>
        </w:rPr>
      </w:pPr>
      <w:bookmarkStart w:id="3" w:name="_Hlk16803421"/>
      <w:r w:rsidRPr="005F4C13">
        <w:rPr>
          <w:rFonts w:ascii="Times New Roman" w:hAnsi="Times New Roman" w:cs="Times New Roman"/>
          <w:sz w:val="24"/>
          <w:szCs w:val="24"/>
        </w:rPr>
        <w:t xml:space="preserve">Según </w:t>
      </w:r>
      <w:r w:rsidR="00BD5F9C" w:rsidRPr="005F4C13">
        <w:rPr>
          <w:rFonts w:ascii="Times New Roman" w:hAnsi="Times New Roman" w:cs="Times New Roman"/>
          <w:sz w:val="24"/>
          <w:szCs w:val="24"/>
        </w:rPr>
        <w:t>el último estudio realizado</w:t>
      </w:r>
      <w:r w:rsidR="002C44E3" w:rsidRPr="005F4C13">
        <w:rPr>
          <w:rFonts w:ascii="Times New Roman" w:hAnsi="Times New Roman" w:cs="Times New Roman"/>
          <w:sz w:val="24"/>
          <w:szCs w:val="24"/>
        </w:rPr>
        <w:t xml:space="preserve"> por el </w:t>
      </w:r>
      <w:r w:rsidR="002C44E3" w:rsidRPr="005F4C13">
        <w:rPr>
          <w:rFonts w:ascii="Times New Roman" w:hAnsi="Times New Roman" w:cs="Times New Roman"/>
          <w:bCs/>
          <w:sz w:val="24"/>
          <w:szCs w:val="24"/>
        </w:rPr>
        <w:t xml:space="preserve">equipo de investigación en </w:t>
      </w:r>
      <w:proofErr w:type="spellStart"/>
      <w:r w:rsidR="002C44E3" w:rsidRPr="005F4C13">
        <w:rPr>
          <w:rFonts w:ascii="Times New Roman" w:hAnsi="Times New Roman" w:cs="Times New Roman"/>
          <w:bCs/>
          <w:sz w:val="24"/>
          <w:szCs w:val="24"/>
        </w:rPr>
        <w:t>Epidemología</w:t>
      </w:r>
      <w:proofErr w:type="spellEnd"/>
      <w:r w:rsidR="002C44E3" w:rsidRPr="005F4C13">
        <w:rPr>
          <w:rFonts w:ascii="Times New Roman" w:hAnsi="Times New Roman" w:cs="Times New Roman"/>
          <w:bCs/>
          <w:sz w:val="24"/>
          <w:szCs w:val="24"/>
        </w:rPr>
        <w:t xml:space="preserve"> Nutricional</w:t>
      </w:r>
      <w:r w:rsidR="002C44E3" w:rsidRPr="005F4C13">
        <w:rPr>
          <w:rFonts w:ascii="Times New Roman" w:hAnsi="Times New Roman" w:cs="Times New Roman"/>
          <w:sz w:val="24"/>
          <w:szCs w:val="24"/>
        </w:rPr>
        <w:t xml:space="preserve"> </w:t>
      </w:r>
      <w:r w:rsidR="00B818D6" w:rsidRPr="005F4C13">
        <w:rPr>
          <w:rFonts w:ascii="Times New Roman" w:hAnsi="Times New Roman" w:cs="Times New Roman"/>
          <w:sz w:val="24"/>
          <w:szCs w:val="24"/>
        </w:rPr>
        <w:t xml:space="preserve">y publicado </w:t>
      </w:r>
      <w:r w:rsidRPr="005F4C13">
        <w:rPr>
          <w:rFonts w:ascii="Times New Roman" w:hAnsi="Times New Roman" w:cs="Times New Roman"/>
          <w:sz w:val="24"/>
          <w:szCs w:val="24"/>
        </w:rPr>
        <w:t xml:space="preserve">por la firma </w:t>
      </w:r>
      <w:proofErr w:type="spellStart"/>
      <w:r w:rsidRPr="005F4C13">
        <w:rPr>
          <w:rFonts w:ascii="Times New Roman" w:hAnsi="Times New Roman" w:cs="Times New Roman"/>
          <w:sz w:val="24"/>
          <w:szCs w:val="24"/>
        </w:rPr>
        <w:t>The</w:t>
      </w:r>
      <w:proofErr w:type="spellEnd"/>
      <w:r w:rsidRPr="005F4C13">
        <w:rPr>
          <w:rFonts w:ascii="Times New Roman" w:hAnsi="Times New Roman" w:cs="Times New Roman"/>
          <w:sz w:val="24"/>
          <w:szCs w:val="24"/>
        </w:rPr>
        <w:t xml:space="preserve"> British Medical </w:t>
      </w:r>
      <w:proofErr w:type="spellStart"/>
      <w:r w:rsidRPr="005F4C13">
        <w:rPr>
          <w:rFonts w:ascii="Times New Roman" w:hAnsi="Times New Roman" w:cs="Times New Roman"/>
          <w:sz w:val="24"/>
          <w:szCs w:val="24"/>
        </w:rPr>
        <w:t>Journal</w:t>
      </w:r>
      <w:proofErr w:type="spellEnd"/>
      <w:r w:rsidRPr="005F4C13">
        <w:rPr>
          <w:rFonts w:ascii="Times New Roman" w:hAnsi="Times New Roman" w:cs="Times New Roman"/>
          <w:sz w:val="24"/>
          <w:szCs w:val="24"/>
        </w:rPr>
        <w:t xml:space="preserve"> (BMJ), se afirma que ingerir al menos 100 ml de una bebida azucarada,</w:t>
      </w:r>
      <w:r w:rsidR="00FD50E7" w:rsidRPr="005F4C13">
        <w:rPr>
          <w:rFonts w:ascii="Times New Roman" w:hAnsi="Times New Roman" w:cs="Times New Roman"/>
          <w:sz w:val="24"/>
          <w:szCs w:val="24"/>
        </w:rPr>
        <w:t xml:space="preserve"> podría favorecer en un 18 % la aparición de algún tipo de cáncer. El estudio revela que, </w:t>
      </w:r>
      <w:r w:rsidR="002C44E3" w:rsidRPr="005F4C13">
        <w:rPr>
          <w:rFonts w:ascii="Times New Roman" w:hAnsi="Times New Roman" w:cs="Times New Roman"/>
          <w:sz w:val="24"/>
          <w:szCs w:val="24"/>
        </w:rPr>
        <w:t xml:space="preserve">existe una asociación significativa entre consumo de bebidas azucaras y la </w:t>
      </w:r>
      <w:r w:rsidR="00BD5F9C" w:rsidRPr="005F4C13">
        <w:rPr>
          <w:rFonts w:ascii="Times New Roman" w:hAnsi="Times New Roman" w:cs="Times New Roman"/>
          <w:sz w:val="24"/>
          <w:szCs w:val="24"/>
        </w:rPr>
        <w:t xml:space="preserve">aparición </w:t>
      </w:r>
      <w:r w:rsidR="002C44E3" w:rsidRPr="005F4C13">
        <w:rPr>
          <w:rFonts w:ascii="Times New Roman" w:hAnsi="Times New Roman" w:cs="Times New Roman"/>
          <w:sz w:val="24"/>
          <w:szCs w:val="24"/>
        </w:rPr>
        <w:t xml:space="preserve">de esta enfermedad, es más, se sugiere </w:t>
      </w:r>
      <w:r w:rsidR="00FD50E7" w:rsidRPr="005F4C13">
        <w:rPr>
          <w:rFonts w:ascii="Times New Roman" w:hAnsi="Times New Roman" w:cs="Times New Roman"/>
          <w:sz w:val="24"/>
          <w:szCs w:val="24"/>
        </w:rPr>
        <w:t>un aumento del 30% del diagnóstico de "todos los cánceres" en el grupo que consume más bebidas azucaradas respecto al que consume menos</w:t>
      </w:r>
      <w:r w:rsidR="002C44E3" w:rsidRPr="005F4C13">
        <w:rPr>
          <w:rFonts w:ascii="Times New Roman" w:hAnsi="Times New Roman" w:cs="Times New Roman"/>
          <w:sz w:val="24"/>
          <w:szCs w:val="24"/>
        </w:rPr>
        <w:t xml:space="preserve"> </w:t>
      </w:r>
      <w:bookmarkEnd w:id="3"/>
      <w:sdt>
        <w:sdtPr>
          <w:rPr>
            <w:rFonts w:ascii="Times New Roman" w:hAnsi="Times New Roman" w:cs="Times New Roman"/>
            <w:sz w:val="24"/>
            <w:szCs w:val="24"/>
          </w:rPr>
          <w:id w:val="-188456294"/>
          <w:citation/>
        </w:sdtPr>
        <w:sdtEndPr/>
        <w:sdtContent>
          <w:r w:rsidR="002C44E3" w:rsidRPr="005F4C13">
            <w:rPr>
              <w:rFonts w:ascii="Times New Roman" w:hAnsi="Times New Roman" w:cs="Times New Roman"/>
              <w:sz w:val="24"/>
              <w:szCs w:val="24"/>
            </w:rPr>
            <w:fldChar w:fldCharType="begin"/>
          </w:r>
          <w:r w:rsidR="002C44E3" w:rsidRPr="005F4C13">
            <w:rPr>
              <w:rFonts w:ascii="Times New Roman" w:hAnsi="Times New Roman" w:cs="Times New Roman"/>
              <w:sz w:val="24"/>
              <w:szCs w:val="24"/>
              <w:lang w:val="es-CO"/>
            </w:rPr>
            <w:instrText xml:space="preserve"> CITATION Red19 \l 9226 </w:instrText>
          </w:r>
          <w:r w:rsidR="002C44E3"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CO"/>
            </w:rPr>
            <w:t>(-Redacción Salud con información de AFP, 2019)</w:t>
          </w:r>
          <w:r w:rsidR="002C44E3" w:rsidRPr="005F4C13">
            <w:rPr>
              <w:rFonts w:ascii="Times New Roman" w:hAnsi="Times New Roman" w:cs="Times New Roman"/>
              <w:sz w:val="24"/>
              <w:szCs w:val="24"/>
            </w:rPr>
            <w:fldChar w:fldCharType="end"/>
          </w:r>
        </w:sdtContent>
      </w:sdt>
      <w:r w:rsidR="00FD50E7" w:rsidRPr="005F4C13">
        <w:rPr>
          <w:rFonts w:ascii="Times New Roman" w:hAnsi="Times New Roman" w:cs="Times New Roman"/>
          <w:sz w:val="24"/>
          <w:szCs w:val="24"/>
        </w:rPr>
        <w:t>. </w:t>
      </w:r>
      <w:r w:rsidR="00BD5F9C" w:rsidRPr="005F4C13">
        <w:rPr>
          <w:rFonts w:ascii="Times New Roman" w:hAnsi="Times New Roman" w:cs="Times New Roman"/>
          <w:sz w:val="24"/>
          <w:szCs w:val="24"/>
        </w:rPr>
        <w:t xml:space="preserve">De igual forma, la investigación indica que al parecer el problema radica en el azúcar, pues se logra detectar que la asociación proviene de este producto. </w:t>
      </w:r>
      <w:r w:rsidR="000374D1" w:rsidRPr="005F4C13">
        <w:rPr>
          <w:rFonts w:ascii="Times New Roman" w:hAnsi="Times New Roman" w:cs="Times New Roman"/>
          <w:sz w:val="24"/>
          <w:szCs w:val="24"/>
        </w:rPr>
        <w:t>Y es que, el azúcar</w:t>
      </w:r>
      <w:r w:rsidR="00BD5F9C" w:rsidRPr="005F4C13">
        <w:rPr>
          <w:rFonts w:ascii="Times New Roman" w:hAnsi="Times New Roman" w:cs="Times New Roman"/>
          <w:sz w:val="24"/>
          <w:szCs w:val="24"/>
        </w:rPr>
        <w:t xml:space="preserve"> no solo es la desencadenante de serios problemas de salud como </w:t>
      </w:r>
      <w:r w:rsidR="000374D1" w:rsidRPr="005F4C13">
        <w:rPr>
          <w:rFonts w:ascii="Times New Roman" w:hAnsi="Times New Roman" w:cs="Times New Roman"/>
          <w:sz w:val="24"/>
          <w:szCs w:val="24"/>
        </w:rPr>
        <w:t>el aumento de peso, la obesidad y el desarrollo enfermedades como la diabetes tipo 2, sino que también influye en la aparición de enfermedades cardiacas y la gota. En el caso de los niños, es aún más critica la situación, pues el consumo recurrente de este tipo de bebidas aumenta en un 60% la probabilidad de que el infante sufra de sobrepeso</w:t>
      </w:r>
      <w:r w:rsidR="00065E71" w:rsidRPr="005F4C13">
        <w:rPr>
          <w:rFonts w:ascii="Times New Roman" w:hAnsi="Times New Roman" w:cs="Times New Roman"/>
          <w:sz w:val="24"/>
          <w:szCs w:val="24"/>
        </w:rPr>
        <w:t xml:space="preserve"> </w:t>
      </w:r>
      <w:r w:rsidR="000374D1" w:rsidRPr="005F4C13">
        <w:rPr>
          <w:rFonts w:ascii="Times New Roman" w:hAnsi="Times New Roman" w:cs="Times New Roman"/>
          <w:sz w:val="24"/>
          <w:szCs w:val="24"/>
        </w:rPr>
        <w:t xml:space="preserve"> </w:t>
      </w:r>
      <w:sdt>
        <w:sdtPr>
          <w:rPr>
            <w:rFonts w:ascii="Times New Roman" w:hAnsi="Times New Roman" w:cs="Times New Roman"/>
            <w:sz w:val="24"/>
            <w:szCs w:val="24"/>
          </w:rPr>
          <w:id w:val="-1225065306"/>
          <w:citation/>
        </w:sdtPr>
        <w:sdtEndPr/>
        <w:sdtContent>
          <w:r w:rsidR="000374D1" w:rsidRPr="005F4C13">
            <w:rPr>
              <w:rFonts w:ascii="Times New Roman" w:hAnsi="Times New Roman" w:cs="Times New Roman"/>
              <w:sz w:val="24"/>
              <w:szCs w:val="24"/>
            </w:rPr>
            <w:fldChar w:fldCharType="begin"/>
          </w:r>
          <w:r w:rsidR="000374D1" w:rsidRPr="005F4C13">
            <w:rPr>
              <w:rFonts w:ascii="Times New Roman" w:hAnsi="Times New Roman" w:cs="Times New Roman"/>
              <w:sz w:val="24"/>
              <w:szCs w:val="24"/>
              <w:lang w:val="es-CO"/>
            </w:rPr>
            <w:instrText xml:space="preserve"> CITATION Bos \l 9226 </w:instrText>
          </w:r>
          <w:r w:rsidR="000374D1" w:rsidRPr="005F4C13">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CO"/>
            </w:rPr>
            <w:t>(Boston Public Health Commission )</w:t>
          </w:r>
          <w:r w:rsidR="000374D1" w:rsidRPr="005F4C13">
            <w:rPr>
              <w:rFonts w:ascii="Times New Roman" w:hAnsi="Times New Roman" w:cs="Times New Roman"/>
              <w:sz w:val="24"/>
              <w:szCs w:val="24"/>
            </w:rPr>
            <w:fldChar w:fldCharType="end"/>
          </w:r>
        </w:sdtContent>
      </w:sdt>
      <w:r w:rsidR="000374D1" w:rsidRPr="005F4C13">
        <w:rPr>
          <w:rFonts w:ascii="Times New Roman" w:hAnsi="Times New Roman" w:cs="Times New Roman"/>
          <w:sz w:val="24"/>
          <w:szCs w:val="24"/>
        </w:rPr>
        <w:t xml:space="preserve">. </w:t>
      </w:r>
    </w:p>
    <w:p w14:paraId="303BDF58" w14:textId="19C98919" w:rsidR="005F4C13" w:rsidRDefault="005F4C13" w:rsidP="005F4C13">
      <w:pPr>
        <w:spacing w:before="120" w:after="120" w:line="360" w:lineRule="auto"/>
        <w:jc w:val="both"/>
        <w:rPr>
          <w:rFonts w:ascii="Times New Roman" w:hAnsi="Times New Roman" w:cs="Times New Roman"/>
          <w:sz w:val="24"/>
          <w:szCs w:val="24"/>
        </w:rPr>
      </w:pPr>
    </w:p>
    <w:p w14:paraId="092004E6" w14:textId="77777777" w:rsidR="00CD53E4" w:rsidRDefault="005F4C13" w:rsidP="00F514A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Teniendo en cuent</w:t>
      </w:r>
      <w:r w:rsidR="00CD53E4">
        <w:rPr>
          <w:rFonts w:ascii="Times New Roman" w:hAnsi="Times New Roman" w:cs="Times New Roman"/>
          <w:sz w:val="24"/>
          <w:szCs w:val="24"/>
        </w:rPr>
        <w:t>a</w:t>
      </w:r>
      <w:r>
        <w:rPr>
          <w:rFonts w:ascii="Times New Roman" w:hAnsi="Times New Roman" w:cs="Times New Roman"/>
          <w:sz w:val="24"/>
          <w:szCs w:val="24"/>
        </w:rPr>
        <w:t xml:space="preserve"> los argumentos anteriormente sustentados, </w:t>
      </w:r>
      <w:bookmarkStart w:id="4" w:name="_Hlk16803439"/>
      <w:r w:rsidR="00F514AD">
        <w:rPr>
          <w:rFonts w:ascii="Times New Roman" w:hAnsi="Times New Roman" w:cs="Times New Roman"/>
          <w:sz w:val="24"/>
          <w:szCs w:val="24"/>
        </w:rPr>
        <w:t xml:space="preserve">se pone en consideración del Honorable Congreso de la Republica, el presente proyecto de ley, con el objetivo de regular la oferta de alimentos en las tiendas escolares de las instituciones de educación básica y media del territorio nacional, de modo que se logre una intervención </w:t>
      </w:r>
      <w:r w:rsidR="008C1678" w:rsidRPr="00F514AD">
        <w:rPr>
          <w:rFonts w:ascii="Times New Roman" w:hAnsi="Times New Roman" w:cs="Times New Roman" w:hint="eastAsia"/>
          <w:sz w:val="24"/>
          <w:szCs w:val="24"/>
        </w:rPr>
        <w:t>nutricional</w:t>
      </w:r>
      <w:r w:rsidR="00F514AD" w:rsidRPr="00F514AD">
        <w:rPr>
          <w:rFonts w:ascii="Times New Roman" w:hAnsi="Times New Roman" w:cs="Times New Roman"/>
          <w:sz w:val="24"/>
          <w:szCs w:val="24"/>
        </w:rPr>
        <w:t xml:space="preserve"> temprana, la cual contribuya a combatir los </w:t>
      </w:r>
      <w:r w:rsidR="008C1678" w:rsidRPr="00F514AD">
        <w:rPr>
          <w:rFonts w:ascii="Times New Roman" w:hAnsi="Times New Roman" w:cs="Times New Roman" w:hint="eastAsia"/>
          <w:sz w:val="24"/>
          <w:szCs w:val="24"/>
        </w:rPr>
        <w:t>problemas relacionados con la dieta, la desnutrición y el exceso de peso</w:t>
      </w:r>
      <w:r w:rsidR="00F514AD">
        <w:rPr>
          <w:rFonts w:ascii="Times New Roman" w:hAnsi="Times New Roman" w:cs="Times New Roman"/>
          <w:sz w:val="24"/>
          <w:szCs w:val="24"/>
        </w:rPr>
        <w:t xml:space="preserve">; pues de esta forma no solo estamos aportando al bienestar y la calidad de </w:t>
      </w:r>
      <w:r w:rsidR="00F514AD">
        <w:rPr>
          <w:rFonts w:ascii="Times New Roman" w:hAnsi="Times New Roman" w:cs="Times New Roman"/>
          <w:sz w:val="24"/>
          <w:szCs w:val="24"/>
        </w:rPr>
        <w:lastRenderedPageBreak/>
        <w:t>vida de la primera infancia, sino también al desarrollo humano y económico de nuestro país.</w:t>
      </w:r>
    </w:p>
    <w:bookmarkEnd w:id="4"/>
    <w:p w14:paraId="43F1CFDB" w14:textId="77777777" w:rsidR="00CD53E4" w:rsidRDefault="00CD53E4" w:rsidP="00F514AD">
      <w:pPr>
        <w:spacing w:before="120" w:after="120" w:line="360" w:lineRule="auto"/>
        <w:jc w:val="both"/>
        <w:rPr>
          <w:rFonts w:ascii="Times New Roman" w:hAnsi="Times New Roman" w:cs="Times New Roman"/>
          <w:sz w:val="24"/>
          <w:szCs w:val="24"/>
        </w:rPr>
      </w:pPr>
    </w:p>
    <w:p w14:paraId="360A3F33" w14:textId="57078C47" w:rsidR="008C1678" w:rsidRDefault="00CD53E4"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La salud de nuestros niños, niñas y adolescentes requiere de manera urgente y prioritaria, establecer planes, proyecto</w:t>
      </w:r>
      <w:r w:rsidR="00F17FF8">
        <w:rPr>
          <w:rFonts w:ascii="Times New Roman" w:hAnsi="Times New Roman" w:cs="Times New Roman"/>
          <w:sz w:val="24"/>
          <w:szCs w:val="24"/>
        </w:rPr>
        <w:t>s</w:t>
      </w:r>
      <w:r>
        <w:rPr>
          <w:rFonts w:ascii="Times New Roman" w:hAnsi="Times New Roman" w:cs="Times New Roman"/>
          <w:sz w:val="24"/>
          <w:szCs w:val="24"/>
        </w:rPr>
        <w:t xml:space="preserve"> y programas preventivos </w:t>
      </w:r>
      <w:r w:rsidR="007A46FD">
        <w:rPr>
          <w:rFonts w:ascii="Times New Roman" w:hAnsi="Times New Roman" w:cs="Times New Roman"/>
          <w:sz w:val="24"/>
          <w:szCs w:val="24"/>
        </w:rPr>
        <w:t xml:space="preserve">que garanticen de manera efectiva la alimentación saludable en los entornos educativos, de forma tal que, acojan estos hábitos de manera permanente para su vida. De igual manera, es importante reiterar la relevancia de </w:t>
      </w:r>
      <w:r w:rsidR="008C1678" w:rsidRPr="007A46FD">
        <w:rPr>
          <w:rFonts w:ascii="Times New Roman" w:hAnsi="Times New Roman" w:cs="Times New Roman" w:hint="eastAsia"/>
          <w:sz w:val="24"/>
          <w:szCs w:val="24"/>
        </w:rPr>
        <w:t xml:space="preserve">incentivar </w:t>
      </w:r>
      <w:r w:rsidR="007A46FD" w:rsidRPr="007A46FD">
        <w:rPr>
          <w:rFonts w:ascii="Times New Roman" w:hAnsi="Times New Roman" w:cs="Times New Roman"/>
          <w:sz w:val="24"/>
          <w:szCs w:val="24"/>
        </w:rPr>
        <w:t xml:space="preserve">por medio de </w:t>
      </w:r>
      <w:r w:rsidR="008C1678" w:rsidRPr="007A46FD">
        <w:rPr>
          <w:rFonts w:ascii="Times New Roman" w:hAnsi="Times New Roman" w:cs="Times New Roman" w:hint="eastAsia"/>
          <w:sz w:val="24"/>
          <w:szCs w:val="24"/>
        </w:rPr>
        <w:t>campañas</w:t>
      </w:r>
      <w:r w:rsidR="007A46FD" w:rsidRPr="007A46FD">
        <w:rPr>
          <w:rFonts w:ascii="Times New Roman" w:hAnsi="Times New Roman" w:cs="Times New Roman"/>
          <w:sz w:val="24"/>
          <w:szCs w:val="24"/>
        </w:rPr>
        <w:t xml:space="preserve"> educativas, la necesidad de disminuir </w:t>
      </w:r>
      <w:r w:rsidR="008C1678" w:rsidRPr="007A46FD">
        <w:rPr>
          <w:rFonts w:ascii="Times New Roman" w:hAnsi="Times New Roman" w:cs="Times New Roman" w:hint="eastAsia"/>
          <w:sz w:val="24"/>
          <w:szCs w:val="24"/>
        </w:rPr>
        <w:t xml:space="preserve">el consumo excesivo de Calorías, </w:t>
      </w:r>
      <w:r w:rsidR="007A46FD" w:rsidRPr="007A46FD">
        <w:rPr>
          <w:rFonts w:ascii="Times New Roman" w:hAnsi="Times New Roman" w:cs="Times New Roman"/>
          <w:sz w:val="24"/>
          <w:szCs w:val="24"/>
        </w:rPr>
        <w:t>así</w:t>
      </w:r>
      <w:r w:rsidR="008C1678" w:rsidRPr="007A46FD">
        <w:rPr>
          <w:rFonts w:ascii="Times New Roman" w:hAnsi="Times New Roman" w:cs="Times New Roman" w:hint="eastAsia"/>
          <w:sz w:val="24"/>
          <w:szCs w:val="24"/>
        </w:rPr>
        <w:t xml:space="preserve"> como de grasas, azúcares y sodio, previniendo el desarrollo de enfermedades crónicas no transmisibles</w:t>
      </w:r>
      <w:r w:rsidR="007A46FD" w:rsidRPr="007A46FD">
        <w:rPr>
          <w:rFonts w:ascii="Times New Roman" w:hAnsi="Times New Roman" w:cs="Times New Roman"/>
          <w:sz w:val="24"/>
          <w:szCs w:val="24"/>
        </w:rPr>
        <w:t xml:space="preserve">, </w:t>
      </w:r>
      <w:r w:rsidR="008C1678" w:rsidRPr="007A46FD">
        <w:rPr>
          <w:rFonts w:ascii="Times New Roman" w:hAnsi="Times New Roman" w:cs="Times New Roman" w:hint="eastAsia"/>
          <w:sz w:val="24"/>
          <w:szCs w:val="24"/>
        </w:rPr>
        <w:t xml:space="preserve">como </w:t>
      </w:r>
      <w:r w:rsidR="007A46FD" w:rsidRPr="007A46FD">
        <w:rPr>
          <w:rFonts w:ascii="Times New Roman" w:hAnsi="Times New Roman" w:cs="Times New Roman"/>
          <w:sz w:val="24"/>
          <w:szCs w:val="24"/>
        </w:rPr>
        <w:t xml:space="preserve">la </w:t>
      </w:r>
      <w:r w:rsidR="008C1678" w:rsidRPr="007A46FD">
        <w:rPr>
          <w:rFonts w:ascii="Times New Roman" w:hAnsi="Times New Roman" w:cs="Times New Roman" w:hint="eastAsia"/>
          <w:sz w:val="24"/>
          <w:szCs w:val="24"/>
        </w:rPr>
        <w:t>obesidad, diabetes, hipertensión arterial, hipercolesterolemias, y algunos tipos de cánceres entre otras.</w:t>
      </w:r>
      <w:r w:rsidR="008C1678" w:rsidRPr="005A324A">
        <w:rPr>
          <w:rFonts w:ascii="Times New Roman" w:hAnsi="Times New Roman" w:cs="Times New Roman" w:hint="eastAsia"/>
          <w:sz w:val="24"/>
          <w:szCs w:val="24"/>
        </w:rPr>
        <w:t xml:space="preserve"> </w:t>
      </w:r>
    </w:p>
    <w:p w14:paraId="32D8E922" w14:textId="46748223" w:rsidR="00175462" w:rsidRDefault="00175462" w:rsidP="007A46FD">
      <w:pPr>
        <w:spacing w:before="120" w:after="120" w:line="360" w:lineRule="auto"/>
        <w:jc w:val="both"/>
        <w:rPr>
          <w:rFonts w:ascii="Times New Roman" w:hAnsi="Times New Roman" w:cs="Times New Roman"/>
          <w:sz w:val="24"/>
          <w:szCs w:val="24"/>
        </w:rPr>
      </w:pPr>
    </w:p>
    <w:p w14:paraId="2A2E66CC" w14:textId="77777777" w:rsidR="007836C8" w:rsidRDefault="00175462"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es importante resaltar </w:t>
      </w:r>
      <w:r w:rsidR="00E8319D">
        <w:rPr>
          <w:rFonts w:ascii="Times New Roman" w:hAnsi="Times New Roman" w:cs="Times New Roman"/>
          <w:sz w:val="24"/>
          <w:szCs w:val="24"/>
        </w:rPr>
        <w:t>que,</w:t>
      </w:r>
      <w:r>
        <w:rPr>
          <w:rFonts w:ascii="Times New Roman" w:hAnsi="Times New Roman" w:cs="Times New Roman"/>
          <w:sz w:val="24"/>
          <w:szCs w:val="24"/>
        </w:rPr>
        <w:t xml:space="preserve"> en Colombia</w:t>
      </w:r>
      <w:r w:rsidR="00E8319D">
        <w:rPr>
          <w:rFonts w:ascii="Times New Roman" w:hAnsi="Times New Roman" w:cs="Times New Roman"/>
          <w:sz w:val="24"/>
          <w:szCs w:val="24"/>
        </w:rPr>
        <w:t xml:space="preserve">, </w:t>
      </w:r>
      <w:r w:rsidR="002577ED">
        <w:rPr>
          <w:rFonts w:ascii="Times New Roman" w:hAnsi="Times New Roman" w:cs="Times New Roman"/>
          <w:sz w:val="24"/>
          <w:szCs w:val="24"/>
        </w:rPr>
        <w:t xml:space="preserve">la Gobernación del Valle del Cauca, en cabeza de la Doctora Dilian Francisca Toro Torres, ha sido el primer y único Departamento del país en </w:t>
      </w:r>
      <w:r w:rsidR="00213317">
        <w:rPr>
          <w:rFonts w:ascii="Times New Roman" w:hAnsi="Times New Roman" w:cs="Times New Roman"/>
          <w:sz w:val="24"/>
          <w:szCs w:val="24"/>
        </w:rPr>
        <w:t xml:space="preserve">prohibir la comercialización de bebidas azucaradas en las tiendas escolares de as instituciones educativas, regular el consumo de alimentos con alto contenido de grasas trans y golosinas; y plantear mecanismo de promoción de una alimentación saludable, </w:t>
      </w:r>
      <w:r w:rsidR="00E8319D">
        <w:rPr>
          <w:rFonts w:ascii="Times New Roman" w:hAnsi="Times New Roman" w:cs="Times New Roman"/>
          <w:sz w:val="24"/>
          <w:szCs w:val="24"/>
        </w:rPr>
        <w:t>esto con el fin de</w:t>
      </w:r>
      <w:r w:rsidR="00213317">
        <w:rPr>
          <w:rFonts w:ascii="Times New Roman" w:hAnsi="Times New Roman" w:cs="Times New Roman"/>
          <w:sz w:val="24"/>
          <w:szCs w:val="24"/>
        </w:rPr>
        <w:t xml:space="preserve"> </w:t>
      </w:r>
      <w:r w:rsidR="00E8319D">
        <w:rPr>
          <w:rFonts w:ascii="Times New Roman" w:hAnsi="Times New Roman" w:cs="Times New Roman"/>
          <w:sz w:val="24"/>
          <w:szCs w:val="24"/>
        </w:rPr>
        <w:t>controlar la comercialización de contenidos con poca carga nutricional y excesos de azucares añadidos</w:t>
      </w:r>
      <w:r w:rsidR="00213317">
        <w:rPr>
          <w:rFonts w:ascii="Times New Roman" w:hAnsi="Times New Roman" w:cs="Times New Roman"/>
          <w:sz w:val="24"/>
          <w:szCs w:val="24"/>
        </w:rPr>
        <w:t>, brindando protección a la salud de la población escolarizada</w:t>
      </w:r>
      <w:r w:rsidR="00E8319D">
        <w:rPr>
          <w:rFonts w:ascii="Times New Roman" w:hAnsi="Times New Roman" w:cs="Times New Roman"/>
          <w:sz w:val="24"/>
          <w:szCs w:val="24"/>
        </w:rPr>
        <w:t xml:space="preserve">. </w:t>
      </w:r>
    </w:p>
    <w:p w14:paraId="64D1B9BE" w14:textId="77777777" w:rsidR="007836C8" w:rsidRDefault="007836C8" w:rsidP="007A46FD">
      <w:pPr>
        <w:spacing w:before="120" w:after="120" w:line="360" w:lineRule="auto"/>
        <w:jc w:val="both"/>
        <w:rPr>
          <w:rFonts w:ascii="Times New Roman" w:hAnsi="Times New Roman" w:cs="Times New Roman"/>
          <w:sz w:val="24"/>
          <w:szCs w:val="24"/>
        </w:rPr>
      </w:pPr>
    </w:p>
    <w:p w14:paraId="785AE83E" w14:textId="5CCF931A" w:rsidR="00E8319D" w:rsidRDefault="00E8319D"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El 13 de mayo del 2019</w:t>
      </w:r>
      <w:r w:rsidR="00213317">
        <w:rPr>
          <w:rFonts w:ascii="Times New Roman" w:hAnsi="Times New Roman" w:cs="Times New Roman"/>
          <w:sz w:val="24"/>
          <w:szCs w:val="24"/>
        </w:rPr>
        <w:t>, la Gobernadora Dilian Francisca Toro Torres</w:t>
      </w:r>
      <w:r>
        <w:rPr>
          <w:rFonts w:ascii="Times New Roman" w:hAnsi="Times New Roman" w:cs="Times New Roman"/>
          <w:sz w:val="24"/>
          <w:szCs w:val="24"/>
        </w:rPr>
        <w:t xml:space="preserve"> expidió el Decreto 13-0700 “Por el cual se dictan directrices para el funcionamiento de tiendas escolares saludables y oferta de alimentos en las Instituciones educativas de la Gobernación del Valle del Cauca”</w:t>
      </w:r>
      <w:r w:rsidR="00213317">
        <w:rPr>
          <w:rFonts w:ascii="Times New Roman" w:hAnsi="Times New Roman" w:cs="Times New Roman"/>
          <w:sz w:val="24"/>
          <w:szCs w:val="24"/>
        </w:rPr>
        <w:t xml:space="preserve">, considerando </w:t>
      </w:r>
      <w:r w:rsidR="00272010">
        <w:rPr>
          <w:rFonts w:ascii="Times New Roman" w:hAnsi="Times New Roman" w:cs="Times New Roman"/>
          <w:sz w:val="24"/>
          <w:szCs w:val="24"/>
        </w:rPr>
        <w:t xml:space="preserve">la necesidad de regular la oferta de alimentos en las instituciones educativas públicas y privadas a través de la prohibición en la comercialización de bebidas azucaradas, </w:t>
      </w:r>
      <w:r w:rsidR="00742679">
        <w:rPr>
          <w:rFonts w:ascii="Times New Roman" w:hAnsi="Times New Roman" w:cs="Times New Roman"/>
          <w:sz w:val="24"/>
          <w:szCs w:val="24"/>
        </w:rPr>
        <w:t>alimentos</w:t>
      </w:r>
      <w:r w:rsidR="00272010">
        <w:rPr>
          <w:rFonts w:ascii="Times New Roman" w:hAnsi="Times New Roman" w:cs="Times New Roman"/>
          <w:sz w:val="24"/>
          <w:szCs w:val="24"/>
        </w:rPr>
        <w:t xml:space="preserve"> con alto contenido de grasas trans</w:t>
      </w:r>
      <w:r w:rsidR="00742679">
        <w:rPr>
          <w:rFonts w:ascii="Times New Roman" w:hAnsi="Times New Roman" w:cs="Times New Roman"/>
          <w:sz w:val="24"/>
          <w:szCs w:val="24"/>
        </w:rPr>
        <w:t xml:space="preserve"> y golosinas con alto valor calórico; </w:t>
      </w:r>
      <w:r w:rsidR="00213317">
        <w:rPr>
          <w:rFonts w:ascii="Times New Roman" w:hAnsi="Times New Roman" w:cs="Times New Roman"/>
          <w:sz w:val="24"/>
          <w:szCs w:val="24"/>
        </w:rPr>
        <w:t>de esta forma, ordeno</w:t>
      </w:r>
      <w:r w:rsidR="00742679">
        <w:rPr>
          <w:rFonts w:ascii="Times New Roman" w:hAnsi="Times New Roman" w:cs="Times New Roman"/>
          <w:sz w:val="24"/>
          <w:szCs w:val="24"/>
        </w:rPr>
        <w:t xml:space="preserve"> a estos establecimientos a cumplir con las normas ya establecidas tanto en el Código de Policía, como en las demás leyes vigentes, en relación con la calidad de la información nutricional y la promoción audiovisual de alimentos no proteínicos. </w:t>
      </w:r>
    </w:p>
    <w:p w14:paraId="0BD9FE60" w14:textId="450054C8" w:rsidR="00742679" w:rsidRDefault="00742679" w:rsidP="007A46FD">
      <w:pPr>
        <w:spacing w:before="120" w:after="120" w:line="360" w:lineRule="auto"/>
        <w:jc w:val="both"/>
        <w:rPr>
          <w:rFonts w:ascii="Times New Roman" w:hAnsi="Times New Roman" w:cs="Times New Roman"/>
          <w:sz w:val="24"/>
          <w:szCs w:val="24"/>
        </w:rPr>
      </w:pPr>
    </w:p>
    <w:p w14:paraId="2732CB2F" w14:textId="77777777" w:rsidR="00224668" w:rsidRDefault="007836C8" w:rsidP="0022466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Razón</w:t>
      </w:r>
      <w:r w:rsidR="00213317">
        <w:rPr>
          <w:rFonts w:ascii="Times New Roman" w:hAnsi="Times New Roman" w:cs="Times New Roman"/>
          <w:sz w:val="24"/>
          <w:szCs w:val="24"/>
        </w:rPr>
        <w:t xml:space="preserve"> por la cual</w:t>
      </w:r>
      <w:r w:rsidR="00742679">
        <w:rPr>
          <w:rFonts w:ascii="Times New Roman" w:hAnsi="Times New Roman" w:cs="Times New Roman"/>
          <w:sz w:val="24"/>
          <w:szCs w:val="24"/>
        </w:rPr>
        <w:t xml:space="preserve">, </w:t>
      </w:r>
      <w:r w:rsidR="00213317">
        <w:rPr>
          <w:rFonts w:ascii="Times New Roman" w:hAnsi="Times New Roman" w:cs="Times New Roman"/>
          <w:sz w:val="24"/>
          <w:szCs w:val="24"/>
        </w:rPr>
        <w:t xml:space="preserve">hoy se convierte en </w:t>
      </w:r>
      <w:r>
        <w:rPr>
          <w:rFonts w:ascii="Times New Roman" w:hAnsi="Times New Roman" w:cs="Times New Roman"/>
          <w:sz w:val="24"/>
          <w:szCs w:val="24"/>
        </w:rPr>
        <w:t xml:space="preserve">la inspiración y principal motivación del presente proyecto de Ley, el cual se pone en consideración del Honorable Congreso de la Republica, </w:t>
      </w:r>
      <w:r w:rsidR="00742679">
        <w:rPr>
          <w:rFonts w:ascii="Times New Roman" w:hAnsi="Times New Roman" w:cs="Times New Roman"/>
          <w:sz w:val="24"/>
          <w:szCs w:val="24"/>
        </w:rPr>
        <w:t>en pro de la protección de la salud de los niños, niñas y adolescentes</w:t>
      </w:r>
      <w:r>
        <w:rPr>
          <w:rFonts w:ascii="Times New Roman" w:hAnsi="Times New Roman" w:cs="Times New Roman"/>
          <w:sz w:val="24"/>
          <w:szCs w:val="24"/>
        </w:rPr>
        <w:t xml:space="preserve">. </w:t>
      </w:r>
      <w:r w:rsidR="00742679">
        <w:rPr>
          <w:rFonts w:ascii="Times New Roman" w:hAnsi="Times New Roman" w:cs="Times New Roman"/>
          <w:sz w:val="24"/>
          <w:szCs w:val="24"/>
        </w:rPr>
        <w:t xml:space="preserve"> </w:t>
      </w:r>
    </w:p>
    <w:p w14:paraId="1C702E51" w14:textId="77777777" w:rsidR="00224668" w:rsidRDefault="00224668" w:rsidP="00224668">
      <w:pPr>
        <w:spacing w:before="120" w:after="120" w:line="360" w:lineRule="auto"/>
        <w:jc w:val="both"/>
        <w:rPr>
          <w:rFonts w:ascii="Times New Roman" w:hAnsi="Times New Roman" w:cs="Times New Roman"/>
          <w:sz w:val="24"/>
          <w:szCs w:val="24"/>
        </w:rPr>
      </w:pPr>
    </w:p>
    <w:p w14:paraId="60EDAE47" w14:textId="62A9856A" w:rsidR="0026519B" w:rsidRPr="005A324A" w:rsidRDefault="0026519B" w:rsidP="0022466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proyecto de Ley </w:t>
      </w:r>
      <w:r w:rsidR="00977E64">
        <w:rPr>
          <w:rFonts w:ascii="Times New Roman" w:hAnsi="Times New Roman" w:cs="Times New Roman"/>
          <w:sz w:val="24"/>
          <w:szCs w:val="24"/>
        </w:rPr>
        <w:t>propone una regulación a</w:t>
      </w:r>
      <w:r w:rsidR="00977E64" w:rsidRPr="008D6BAC">
        <w:rPr>
          <w:rFonts w:ascii="Times New Roman" w:hAnsi="Times New Roman" w:cs="Times New Roman"/>
          <w:sz w:val="24"/>
          <w:szCs w:val="24"/>
        </w:rPr>
        <w:t xml:space="preserve"> </w:t>
      </w:r>
      <w:r w:rsidR="00977E64">
        <w:rPr>
          <w:rFonts w:ascii="Times New Roman" w:hAnsi="Times New Roman" w:cs="Times New Roman"/>
          <w:sz w:val="24"/>
          <w:szCs w:val="24"/>
        </w:rPr>
        <w:t>la comercialización de bebidas azucaradas en las instituciones educativas y centros educativos de carácter público y privado ubicados en el territorio nacional</w:t>
      </w:r>
      <w:r w:rsidR="00977E64" w:rsidRPr="008D6BAC">
        <w:rPr>
          <w:rFonts w:ascii="Times New Roman" w:hAnsi="Times New Roman" w:cs="Times New Roman"/>
          <w:sz w:val="24"/>
          <w:szCs w:val="24"/>
        </w:rPr>
        <w:t xml:space="preserve">, </w:t>
      </w:r>
      <w:r w:rsidR="00977E64">
        <w:rPr>
          <w:rFonts w:ascii="Times New Roman" w:hAnsi="Times New Roman" w:cs="Times New Roman"/>
          <w:sz w:val="24"/>
          <w:szCs w:val="24"/>
        </w:rPr>
        <w:t xml:space="preserve">para lo cual, se presenta en primer lugar, unas definiciones claras acerca de lo que se entenderá por bebidas azucaradas, instituciones educativas y centros educativos, con el propósito de tener claridad acerca de los productos a regular </w:t>
      </w:r>
      <w:r w:rsidR="00390ED8">
        <w:rPr>
          <w:rFonts w:ascii="Times New Roman" w:hAnsi="Times New Roman" w:cs="Times New Roman"/>
          <w:sz w:val="24"/>
          <w:szCs w:val="24"/>
        </w:rPr>
        <w:t xml:space="preserve">y </w:t>
      </w:r>
      <w:r w:rsidR="00977E64">
        <w:rPr>
          <w:rFonts w:ascii="Times New Roman" w:hAnsi="Times New Roman" w:cs="Times New Roman"/>
          <w:sz w:val="24"/>
          <w:szCs w:val="24"/>
        </w:rPr>
        <w:t xml:space="preserve">el ámbito de aplicación. En segundo lugar, </w:t>
      </w:r>
      <w:r w:rsidR="00390ED8">
        <w:rPr>
          <w:rFonts w:ascii="Times New Roman" w:hAnsi="Times New Roman" w:cs="Times New Roman"/>
          <w:sz w:val="24"/>
          <w:szCs w:val="24"/>
        </w:rPr>
        <w:t xml:space="preserve">se realiza </w:t>
      </w:r>
      <w:r w:rsidR="00977E64">
        <w:rPr>
          <w:rFonts w:ascii="Times New Roman" w:hAnsi="Times New Roman" w:cs="Times New Roman"/>
          <w:sz w:val="24"/>
          <w:szCs w:val="24"/>
        </w:rPr>
        <w:t xml:space="preserve">una </w:t>
      </w:r>
      <w:r w:rsidR="00390ED8">
        <w:rPr>
          <w:rFonts w:ascii="Times New Roman" w:hAnsi="Times New Roman" w:cs="Times New Roman"/>
          <w:sz w:val="24"/>
          <w:szCs w:val="24"/>
        </w:rPr>
        <w:t>a</w:t>
      </w:r>
      <w:r w:rsidR="00977E64">
        <w:rPr>
          <w:rFonts w:ascii="Times New Roman" w:hAnsi="Times New Roman" w:cs="Times New Roman"/>
          <w:sz w:val="24"/>
          <w:szCs w:val="24"/>
        </w:rPr>
        <w:t xml:space="preserve">dición al artículo 11 de la Ley </w:t>
      </w:r>
      <w:r w:rsidR="00977E64" w:rsidRPr="00707F02">
        <w:rPr>
          <w:rFonts w:ascii="Times New Roman" w:hAnsi="Times New Roman" w:cs="Times New Roman"/>
          <w:bCs/>
          <w:sz w:val="24"/>
          <w:szCs w:val="24"/>
        </w:rPr>
        <w:t>1355 de 2009 “Por medio de la cual se define la obesidad y las enfermedades crónicas no transmisibles asociadas a esta como una prioridad de salud pública y se adoptan medidas para su control, atención y prevención”</w:t>
      </w:r>
      <w:r w:rsidR="00977E64">
        <w:rPr>
          <w:rFonts w:ascii="Times New Roman" w:hAnsi="Times New Roman" w:cs="Times New Roman"/>
          <w:bCs/>
          <w:sz w:val="24"/>
          <w:szCs w:val="24"/>
        </w:rPr>
        <w:t xml:space="preserve">, el cual establece la regulación del consumo de alimentos y bebidas en centros educativos; el parágrafo que se añade tiene como finalidad  prohibir la </w:t>
      </w:r>
      <w:r w:rsidR="00390ED8">
        <w:rPr>
          <w:rFonts w:ascii="Times New Roman" w:hAnsi="Times New Roman" w:cs="Times New Roman"/>
          <w:bCs/>
          <w:sz w:val="24"/>
          <w:szCs w:val="24"/>
        </w:rPr>
        <w:t>comercialización</w:t>
      </w:r>
      <w:r w:rsidR="00977E64">
        <w:rPr>
          <w:rFonts w:ascii="Times New Roman" w:hAnsi="Times New Roman" w:cs="Times New Roman"/>
          <w:bCs/>
          <w:sz w:val="24"/>
          <w:szCs w:val="24"/>
        </w:rPr>
        <w:t xml:space="preserve"> de bebidas azucaradas, bebidas con porcentaje de fruta inferior al 50% y alimentos con alto contenido de grasas trans, en estos establecimientos. </w:t>
      </w:r>
      <w:r w:rsidR="00390ED8">
        <w:rPr>
          <w:rFonts w:ascii="Times New Roman" w:hAnsi="Times New Roman" w:cs="Times New Roman"/>
          <w:bCs/>
          <w:sz w:val="24"/>
          <w:szCs w:val="24"/>
        </w:rPr>
        <w:t>En tercer lugar, se plantea una actualización normativa, puesto que la Ley antes mencionada hace referencia al Ministerio de Protección Social, el cual fue suprimido en el año 2003; por tanto, teniendo en cuenta las Entidades vigentes del Estado, se reemplaza su expresión por Ministerio de Salud y Protección Social. Por último, se delega la competencia al</w:t>
      </w:r>
      <w:r w:rsidR="00390ED8">
        <w:rPr>
          <w:rFonts w:ascii="Times New Roman" w:hAnsi="Times New Roman" w:cs="Times New Roman"/>
          <w:sz w:val="24"/>
          <w:szCs w:val="24"/>
        </w:rPr>
        <w:t xml:space="preserve"> Ministerio de Salud para que en coordinación con El Ministerio de Educación y el Ministerio de Comercio, I</w:t>
      </w:r>
      <w:r w:rsidR="00390ED8" w:rsidRPr="00362A19">
        <w:rPr>
          <w:rFonts w:ascii="Times New Roman" w:hAnsi="Times New Roman" w:cs="Times New Roman"/>
          <w:sz w:val="24"/>
          <w:szCs w:val="24"/>
        </w:rPr>
        <w:t>ndustria y</w:t>
      </w:r>
      <w:r w:rsidR="00390ED8">
        <w:rPr>
          <w:rFonts w:ascii="Times New Roman" w:hAnsi="Times New Roman" w:cs="Times New Roman"/>
          <w:sz w:val="24"/>
          <w:szCs w:val="24"/>
        </w:rPr>
        <w:t xml:space="preserve"> Turismo verifiquen el cumplimiento de </w:t>
      </w:r>
      <w:r w:rsidR="00390ED8" w:rsidRPr="00362A19">
        <w:rPr>
          <w:rFonts w:ascii="Times New Roman" w:hAnsi="Times New Roman" w:cs="Times New Roman"/>
          <w:sz w:val="24"/>
          <w:szCs w:val="24"/>
        </w:rPr>
        <w:t xml:space="preserve">lo dispuesto en </w:t>
      </w:r>
      <w:r w:rsidR="00390ED8">
        <w:rPr>
          <w:rFonts w:ascii="Times New Roman" w:hAnsi="Times New Roman" w:cs="Times New Roman"/>
          <w:sz w:val="24"/>
          <w:szCs w:val="24"/>
        </w:rPr>
        <w:t xml:space="preserve">la presente ley, con el ánimo de garantizar la promoción de hábitos saludables en las instituciones de educación preescolar, básica y media de carácter público y privado.  </w:t>
      </w:r>
    </w:p>
    <w:p w14:paraId="7E29A2BB" w14:textId="0FB69965" w:rsidR="005A324A" w:rsidRDefault="005A324A" w:rsidP="007A46FD">
      <w:pPr>
        <w:spacing w:before="120" w:after="120" w:line="360" w:lineRule="auto"/>
        <w:jc w:val="both"/>
        <w:rPr>
          <w:rFonts w:ascii="Times New Roman" w:hAnsi="Times New Roman" w:cs="Times New Roman"/>
          <w:sz w:val="24"/>
          <w:szCs w:val="24"/>
        </w:rPr>
      </w:pPr>
    </w:p>
    <w:p w14:paraId="38396DFE" w14:textId="0E3D8956" w:rsidR="007836C8" w:rsidRPr="007836C8" w:rsidRDefault="00742679" w:rsidP="007A46FD">
      <w:pPr>
        <w:spacing w:before="120" w:after="120" w:line="360" w:lineRule="auto"/>
        <w:jc w:val="both"/>
        <w:rPr>
          <w:rFonts w:ascii="Times New Roman" w:hAnsi="Times New Roman" w:cs="Times New Roman"/>
          <w:b/>
          <w:bCs/>
          <w:sz w:val="24"/>
          <w:szCs w:val="24"/>
        </w:rPr>
      </w:pPr>
      <w:r w:rsidRPr="00742679">
        <w:rPr>
          <w:rFonts w:ascii="Times New Roman" w:hAnsi="Times New Roman" w:cs="Times New Roman"/>
          <w:b/>
          <w:bCs/>
          <w:sz w:val="24"/>
          <w:szCs w:val="24"/>
        </w:rPr>
        <w:t xml:space="preserve">DERECHO COMPARADO: </w:t>
      </w:r>
    </w:p>
    <w:p w14:paraId="031385A1" w14:textId="5CA24939" w:rsidR="005A324A" w:rsidRDefault="005A324A" w:rsidP="007A46FD">
      <w:pPr>
        <w:spacing w:before="120" w:after="120" w:line="360" w:lineRule="auto"/>
        <w:jc w:val="both"/>
        <w:rPr>
          <w:rFonts w:ascii="Times New Roman" w:hAnsi="Times New Roman" w:cs="Times New Roman"/>
          <w:sz w:val="24"/>
          <w:szCs w:val="24"/>
        </w:rPr>
      </w:pPr>
      <w:r w:rsidRPr="005A324A">
        <w:rPr>
          <w:rFonts w:ascii="Times New Roman" w:hAnsi="Times New Roman" w:cs="Times New Roman"/>
          <w:sz w:val="24"/>
          <w:szCs w:val="24"/>
        </w:rPr>
        <w:t>Al revisar la legislación</w:t>
      </w:r>
      <w:r>
        <w:rPr>
          <w:rFonts w:ascii="Times New Roman" w:hAnsi="Times New Roman" w:cs="Times New Roman"/>
          <w:sz w:val="24"/>
          <w:szCs w:val="24"/>
        </w:rPr>
        <w:t xml:space="preserve"> vigente de otros países, </w:t>
      </w:r>
      <w:r w:rsidR="007303FC">
        <w:rPr>
          <w:rFonts w:ascii="Times New Roman" w:hAnsi="Times New Roman" w:cs="Times New Roman"/>
          <w:sz w:val="24"/>
          <w:szCs w:val="24"/>
        </w:rPr>
        <w:t xml:space="preserve">se puede evidenciar que tanto en Europa como en América Latina se han presentado importantes avances en materia de regulación alimentaria, las cuales, a pesar de proponer diferentes mecanismos, van dirigidas al mismo </w:t>
      </w:r>
      <w:r w:rsidR="007303FC">
        <w:rPr>
          <w:rFonts w:ascii="Times New Roman" w:hAnsi="Times New Roman" w:cs="Times New Roman"/>
          <w:sz w:val="24"/>
          <w:szCs w:val="24"/>
        </w:rPr>
        <w:lastRenderedPageBreak/>
        <w:t>fin, el cual se refiere a la promoción de hábitos de consumo saludable y la</w:t>
      </w:r>
      <w:r w:rsidR="007303FC" w:rsidRPr="008D6BAC">
        <w:rPr>
          <w:rFonts w:ascii="Times New Roman" w:hAnsi="Times New Roman" w:cs="Times New Roman"/>
          <w:sz w:val="24"/>
          <w:szCs w:val="24"/>
        </w:rPr>
        <w:t xml:space="preserve"> incorporación de a estilos de vida saludable</w:t>
      </w:r>
      <w:r w:rsidR="007303FC">
        <w:rPr>
          <w:rFonts w:ascii="Times New Roman" w:hAnsi="Times New Roman" w:cs="Times New Roman"/>
          <w:sz w:val="24"/>
          <w:szCs w:val="24"/>
        </w:rPr>
        <w:t xml:space="preserve">. </w:t>
      </w:r>
    </w:p>
    <w:p w14:paraId="6721E802" w14:textId="4FE7ADE1" w:rsidR="005A324A" w:rsidRPr="007A46FD" w:rsidRDefault="005A324A" w:rsidP="007A46FD">
      <w:pPr>
        <w:spacing w:before="120" w:after="120" w:line="360" w:lineRule="auto"/>
        <w:jc w:val="both"/>
        <w:rPr>
          <w:rFonts w:ascii="Times New Roman" w:hAnsi="Times New Roman" w:cs="Times New Roman"/>
          <w:sz w:val="24"/>
          <w:szCs w:val="24"/>
        </w:rPr>
      </w:pPr>
    </w:p>
    <w:tbl>
      <w:tblPr>
        <w:tblStyle w:val="Tablaconcuadrcula"/>
        <w:tblW w:w="0" w:type="auto"/>
        <w:tblLayout w:type="fixed"/>
        <w:tblLook w:val="04A0" w:firstRow="1" w:lastRow="0" w:firstColumn="1" w:lastColumn="0" w:noHBand="0" w:noVBand="1"/>
      </w:tblPr>
      <w:tblGrid>
        <w:gridCol w:w="3369"/>
        <w:gridCol w:w="5685"/>
      </w:tblGrid>
      <w:tr w:rsidR="005A324A" w14:paraId="521F0F90" w14:textId="77777777" w:rsidTr="005A324A">
        <w:tc>
          <w:tcPr>
            <w:tcW w:w="3369" w:type="dxa"/>
          </w:tcPr>
          <w:p w14:paraId="712E38D1" w14:textId="6D5A19DD" w:rsidR="005A324A" w:rsidRDefault="005A324A"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UNIÓN EUROPEA </w:t>
            </w:r>
          </w:p>
        </w:tc>
        <w:tc>
          <w:tcPr>
            <w:tcW w:w="5685" w:type="dxa"/>
          </w:tcPr>
          <w:p w14:paraId="3774CE0C" w14:textId="6DB18BB7" w:rsidR="005A324A" w:rsidRDefault="005A324A" w:rsidP="005A324A">
            <w:pPr>
              <w:spacing w:before="120" w:after="12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Reglamento 1924/2006, </w:t>
            </w:r>
            <w:r w:rsidRPr="005A324A">
              <w:rPr>
                <w:rFonts w:ascii="Times New Roman" w:hAnsi="Times New Roman" w:cs="Times New Roman"/>
                <w:sz w:val="24"/>
                <w:szCs w:val="24"/>
                <w:lang w:val="es-CO"/>
              </w:rPr>
              <w:t xml:space="preserve">Declaraciones </w:t>
            </w:r>
            <w:r>
              <w:rPr>
                <w:rFonts w:ascii="Times New Roman" w:hAnsi="Times New Roman" w:cs="Times New Roman"/>
                <w:sz w:val="24"/>
                <w:szCs w:val="24"/>
                <w:lang w:val="es-CO"/>
              </w:rPr>
              <w:t xml:space="preserve">nutricionales y de salud: </w:t>
            </w:r>
            <w:r w:rsidR="0060193E">
              <w:rPr>
                <w:rFonts w:ascii="Times New Roman" w:hAnsi="Times New Roman" w:cs="Times New Roman"/>
                <w:sz w:val="24"/>
                <w:szCs w:val="24"/>
                <w:lang w:val="es-CO"/>
              </w:rPr>
              <w:t>“</w:t>
            </w:r>
            <w:r w:rsidRPr="005A324A">
              <w:rPr>
                <w:rFonts w:ascii="Times New Roman" w:hAnsi="Times New Roman" w:cs="Times New Roman"/>
                <w:sz w:val="24"/>
                <w:szCs w:val="24"/>
                <w:lang w:val="es-CO"/>
              </w:rPr>
              <w:t>Su objetivo es lograr que la</w:t>
            </w:r>
            <w:r w:rsidR="0060193E">
              <w:rPr>
                <w:rFonts w:ascii="Times New Roman" w:hAnsi="Times New Roman" w:cs="Times New Roman"/>
                <w:sz w:val="24"/>
                <w:szCs w:val="24"/>
                <w:lang w:val="es-CO"/>
              </w:rPr>
              <w:t>s alegaciones que figuren en el e</w:t>
            </w:r>
            <w:r w:rsidRPr="005A324A">
              <w:rPr>
                <w:rFonts w:ascii="Times New Roman" w:hAnsi="Times New Roman" w:cs="Times New Roman"/>
                <w:sz w:val="24"/>
                <w:szCs w:val="24"/>
                <w:lang w:val="es-CO"/>
              </w:rPr>
              <w:t>tiquetado de los alimentos comercializados e</w:t>
            </w:r>
            <w:r w:rsidR="0060193E">
              <w:rPr>
                <w:rFonts w:ascii="Times New Roman" w:hAnsi="Times New Roman" w:cs="Times New Roman"/>
                <w:sz w:val="24"/>
                <w:szCs w:val="24"/>
                <w:lang w:val="es-CO"/>
              </w:rPr>
              <w:t xml:space="preserve">n la UE sean claras, precisas y </w:t>
            </w:r>
            <w:r w:rsidRPr="005A324A">
              <w:rPr>
                <w:rFonts w:ascii="Times New Roman" w:hAnsi="Times New Roman" w:cs="Times New Roman"/>
                <w:sz w:val="24"/>
                <w:szCs w:val="24"/>
                <w:lang w:val="es-CO"/>
              </w:rPr>
              <w:t>fundamentadas a fin de que los consumid</w:t>
            </w:r>
            <w:r w:rsidR="0060193E">
              <w:rPr>
                <w:rFonts w:ascii="Times New Roman" w:hAnsi="Times New Roman" w:cs="Times New Roman"/>
                <w:sz w:val="24"/>
                <w:szCs w:val="24"/>
                <w:lang w:val="es-CO"/>
              </w:rPr>
              <w:t xml:space="preserve">ores puedan tomar adecuadamente </w:t>
            </w:r>
            <w:r w:rsidRPr="005A324A">
              <w:rPr>
                <w:rFonts w:ascii="Times New Roman" w:hAnsi="Times New Roman" w:cs="Times New Roman"/>
                <w:sz w:val="24"/>
                <w:szCs w:val="24"/>
                <w:lang w:val="es-CO"/>
              </w:rPr>
              <w:t>decisiones disponiendo de una información efectiva</w:t>
            </w:r>
            <w:r w:rsidR="008D6BAC">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1494098217"/>
                <w:citation/>
              </w:sdtPr>
              <w:sdtEndPr/>
              <w:sdtContent>
                <w:r w:rsidR="008D6BAC">
                  <w:rPr>
                    <w:rFonts w:ascii="Times New Roman" w:hAnsi="Times New Roman" w:cs="Times New Roman"/>
                    <w:sz w:val="24"/>
                    <w:szCs w:val="24"/>
                    <w:lang w:val="es-CO"/>
                  </w:rPr>
                  <w:fldChar w:fldCharType="begin"/>
                </w:r>
                <w:r w:rsidR="008D6BAC">
                  <w:rPr>
                    <w:rFonts w:ascii="Times New Roman" w:hAnsi="Times New Roman" w:cs="Times New Roman"/>
                    <w:sz w:val="24"/>
                    <w:szCs w:val="24"/>
                    <w:lang w:val="es-CO"/>
                  </w:rPr>
                  <w:instrText xml:space="preserve"> CITATION Lui13 \l 9226 </w:instrText>
                </w:r>
                <w:r w:rsidR="008D6BAC">
                  <w:rPr>
                    <w:rFonts w:ascii="Times New Roman" w:hAnsi="Times New Roman" w:cs="Times New Roman"/>
                    <w:sz w:val="24"/>
                    <w:szCs w:val="24"/>
                    <w:lang w:val="es-CO"/>
                  </w:rPr>
                  <w:fldChar w:fldCharType="separate"/>
                </w:r>
                <w:r w:rsidR="00E20D1A" w:rsidRPr="00E20D1A">
                  <w:rPr>
                    <w:rFonts w:ascii="Times New Roman" w:hAnsi="Times New Roman" w:cs="Times New Roman"/>
                    <w:noProof/>
                    <w:sz w:val="24"/>
                    <w:szCs w:val="24"/>
                    <w:lang w:val="es-CO"/>
                  </w:rPr>
                  <w:t>(Vaqué1, 2013)</w:t>
                </w:r>
                <w:r w:rsidR="008D6BAC">
                  <w:rPr>
                    <w:rFonts w:ascii="Times New Roman" w:hAnsi="Times New Roman" w:cs="Times New Roman"/>
                    <w:sz w:val="24"/>
                    <w:szCs w:val="24"/>
                    <w:lang w:val="es-CO"/>
                  </w:rPr>
                  <w:fldChar w:fldCharType="end"/>
                </w:r>
              </w:sdtContent>
            </w:sdt>
          </w:p>
          <w:p w14:paraId="1546A470" w14:textId="4E1F6A9F" w:rsidR="005A324A" w:rsidRPr="005A324A" w:rsidRDefault="005A324A" w:rsidP="008D6BAC">
            <w:pPr>
              <w:spacing w:before="120" w:after="12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Reglamento 1169/2011, </w:t>
            </w:r>
            <w:r w:rsidRPr="005A324A">
              <w:rPr>
                <w:rFonts w:ascii="Times New Roman" w:hAnsi="Times New Roman" w:cs="Times New Roman"/>
                <w:sz w:val="24"/>
                <w:szCs w:val="24"/>
                <w:lang w:val="es-CO"/>
              </w:rPr>
              <w:t>Informaci</w:t>
            </w:r>
            <w:r>
              <w:rPr>
                <w:rFonts w:ascii="Times New Roman" w:hAnsi="Times New Roman" w:cs="Times New Roman"/>
                <w:sz w:val="24"/>
                <w:szCs w:val="24"/>
                <w:lang w:val="es-CO"/>
              </w:rPr>
              <w:t xml:space="preserve">ón facilitada al consumidor: Establece la información obligatoria que sebe ser publicada en las etiquetas de los alimentos envasados e introduce reglas detalladas sobre la claridad y legibilidad de los etiquetados. </w:t>
            </w:r>
            <w:sdt>
              <w:sdtPr>
                <w:rPr>
                  <w:rFonts w:ascii="Times New Roman" w:hAnsi="Times New Roman" w:cs="Times New Roman"/>
                  <w:sz w:val="24"/>
                  <w:szCs w:val="24"/>
                  <w:lang w:val="es-CO"/>
                </w:rPr>
                <w:id w:val="2012102437"/>
                <w:citation/>
              </w:sdtPr>
              <w:sdtEndPr/>
              <w:sdtContent>
                <w:r w:rsidR="008D6BAC">
                  <w:rPr>
                    <w:rFonts w:ascii="Times New Roman" w:hAnsi="Times New Roman" w:cs="Times New Roman"/>
                    <w:sz w:val="24"/>
                    <w:szCs w:val="24"/>
                    <w:lang w:val="es-CO"/>
                  </w:rPr>
                  <w:fldChar w:fldCharType="begin"/>
                </w:r>
                <w:r w:rsidR="008D6BAC">
                  <w:rPr>
                    <w:rFonts w:ascii="Times New Roman" w:hAnsi="Times New Roman" w:cs="Times New Roman"/>
                    <w:sz w:val="24"/>
                    <w:szCs w:val="24"/>
                    <w:lang w:val="es-CO"/>
                  </w:rPr>
                  <w:instrText xml:space="preserve"> CITATION Fed14 \l 9226 </w:instrText>
                </w:r>
                <w:r w:rsidR="008D6BAC">
                  <w:rPr>
                    <w:rFonts w:ascii="Times New Roman" w:hAnsi="Times New Roman" w:cs="Times New Roman"/>
                    <w:sz w:val="24"/>
                    <w:szCs w:val="24"/>
                    <w:lang w:val="es-CO"/>
                  </w:rPr>
                  <w:fldChar w:fldCharType="separate"/>
                </w:r>
                <w:r w:rsidR="00E20D1A" w:rsidRPr="00E20D1A">
                  <w:rPr>
                    <w:rFonts w:ascii="Times New Roman" w:hAnsi="Times New Roman" w:cs="Times New Roman"/>
                    <w:noProof/>
                    <w:sz w:val="24"/>
                    <w:szCs w:val="24"/>
                    <w:lang w:val="es-CO"/>
                  </w:rPr>
                  <w:t>(Federacion Colombiana de Industrias de Alimentación y Bebidas, Asociación de Cadenas Españolas de Supermercados, ANGED, Asociación Española de Distribuidores Autoservicios y Supermercados , 2014)</w:t>
                </w:r>
                <w:r w:rsidR="008D6BAC">
                  <w:rPr>
                    <w:rFonts w:ascii="Times New Roman" w:hAnsi="Times New Roman" w:cs="Times New Roman"/>
                    <w:sz w:val="24"/>
                    <w:szCs w:val="24"/>
                    <w:lang w:val="es-CO"/>
                  </w:rPr>
                  <w:fldChar w:fldCharType="end"/>
                </w:r>
              </w:sdtContent>
            </w:sdt>
          </w:p>
        </w:tc>
      </w:tr>
      <w:tr w:rsidR="005A324A" w14:paraId="65A4DACC" w14:textId="77777777" w:rsidTr="005A324A">
        <w:tc>
          <w:tcPr>
            <w:tcW w:w="3369" w:type="dxa"/>
          </w:tcPr>
          <w:p w14:paraId="0CA4EDF8" w14:textId="13BABDA9" w:rsidR="005A324A" w:rsidRDefault="005A324A"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ESPAÑA </w:t>
            </w:r>
          </w:p>
        </w:tc>
        <w:tc>
          <w:tcPr>
            <w:tcW w:w="5685" w:type="dxa"/>
          </w:tcPr>
          <w:p w14:paraId="2E49F0BA" w14:textId="316BE0ED" w:rsidR="005A324A" w:rsidRDefault="0060193E" w:rsidP="008D6BAC">
            <w:pPr>
              <w:spacing w:before="120" w:after="120" w:line="360" w:lineRule="auto"/>
              <w:jc w:val="both"/>
              <w:rPr>
                <w:rFonts w:ascii="Times New Roman" w:hAnsi="Times New Roman" w:cs="Times New Roman"/>
                <w:sz w:val="24"/>
                <w:szCs w:val="24"/>
              </w:rPr>
            </w:pPr>
            <w:r w:rsidRPr="0060193E">
              <w:rPr>
                <w:rFonts w:ascii="Times New Roman" w:hAnsi="Times New Roman" w:cs="Times New Roman"/>
                <w:sz w:val="24"/>
                <w:szCs w:val="24"/>
              </w:rPr>
              <w:t>Aprobado el Proyecto de Ley de Seguridad Alimentaria y Nutrición</w:t>
            </w:r>
            <w:r>
              <w:rPr>
                <w:rFonts w:ascii="Times New Roman" w:hAnsi="Times New Roman" w:cs="Times New Roman"/>
                <w:sz w:val="24"/>
                <w:szCs w:val="24"/>
              </w:rPr>
              <w:t>: “…A</w:t>
            </w:r>
            <w:r w:rsidRPr="008D6BAC">
              <w:rPr>
                <w:rFonts w:ascii="Times New Roman" w:hAnsi="Times New Roman" w:cs="Times New Roman"/>
                <w:sz w:val="24"/>
                <w:szCs w:val="24"/>
              </w:rPr>
              <w:t xml:space="preserve">borda distintos aspectos relacionados con la lucha contra la obesidad y la prevención de las enfermedades crónicas derivadas: diabetes tipo II, enfermedades cardiovasculares.” En lo que respecta a la composición de los alimentos y la alimentación en el entorno escolar, la Ley también propone medidas concretas, como </w:t>
            </w:r>
            <w:r w:rsidRPr="007303FC">
              <w:rPr>
                <w:rFonts w:ascii="Times New Roman" w:hAnsi="Times New Roman" w:cs="Times New Roman"/>
                <w:b/>
                <w:sz w:val="24"/>
                <w:szCs w:val="24"/>
              </w:rPr>
              <w:t>la prohibición de alimentos como pasteles, paquetes y gaseosas</w:t>
            </w:r>
            <w:r w:rsidR="00C565CD">
              <w:rPr>
                <w:rFonts w:ascii="Times New Roman" w:hAnsi="Times New Roman" w:cs="Times New Roman"/>
                <w:sz w:val="24"/>
                <w:szCs w:val="24"/>
              </w:rPr>
              <w:t xml:space="preserve"> </w:t>
            </w:r>
            <w:sdt>
              <w:sdtPr>
                <w:rPr>
                  <w:rFonts w:ascii="Times New Roman" w:hAnsi="Times New Roman" w:cs="Times New Roman"/>
                  <w:sz w:val="24"/>
                  <w:szCs w:val="24"/>
                </w:rPr>
                <w:id w:val="334119158"/>
                <w:citation/>
              </w:sdtPr>
              <w:sdtEndPr/>
              <w:sdtContent>
                <w:r w:rsidR="00C565CD">
                  <w:rPr>
                    <w:rFonts w:ascii="Times New Roman" w:hAnsi="Times New Roman" w:cs="Times New Roman"/>
                    <w:sz w:val="24"/>
                    <w:szCs w:val="24"/>
                  </w:rPr>
                  <w:fldChar w:fldCharType="begin"/>
                </w:r>
                <w:r w:rsidR="00C565CD">
                  <w:rPr>
                    <w:rFonts w:ascii="Times New Roman" w:hAnsi="Times New Roman" w:cs="Times New Roman"/>
                    <w:sz w:val="24"/>
                    <w:szCs w:val="24"/>
                    <w:lang w:val="es-CO"/>
                  </w:rPr>
                  <w:instrText xml:space="preserve"> CITATION LaM \l 9226 </w:instrText>
                </w:r>
                <w:r w:rsidR="00C565CD">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CO"/>
                  </w:rPr>
                  <w:t>(La Moncloa)</w:t>
                </w:r>
                <w:r w:rsidR="00C565CD">
                  <w:rPr>
                    <w:rFonts w:ascii="Times New Roman" w:hAnsi="Times New Roman" w:cs="Times New Roman"/>
                    <w:sz w:val="24"/>
                    <w:szCs w:val="24"/>
                  </w:rPr>
                  <w:fldChar w:fldCharType="end"/>
                </w:r>
              </w:sdtContent>
            </w:sdt>
          </w:p>
        </w:tc>
      </w:tr>
      <w:tr w:rsidR="005A324A" w14:paraId="7329BB1C" w14:textId="77777777" w:rsidTr="005A324A">
        <w:tc>
          <w:tcPr>
            <w:tcW w:w="3369" w:type="dxa"/>
          </w:tcPr>
          <w:p w14:paraId="006AAC0A" w14:textId="7E0ABA48" w:rsidR="005A324A" w:rsidRDefault="005A324A"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FRANCIA </w:t>
            </w:r>
          </w:p>
        </w:tc>
        <w:tc>
          <w:tcPr>
            <w:tcW w:w="5685" w:type="dxa"/>
          </w:tcPr>
          <w:p w14:paraId="1756ACA4" w14:textId="394C5857" w:rsidR="005A324A" w:rsidRDefault="006801C2" w:rsidP="00350101">
            <w:pPr>
              <w:spacing w:before="120" w:after="120" w:line="360" w:lineRule="auto"/>
              <w:jc w:val="both"/>
              <w:rPr>
                <w:rFonts w:ascii="Times New Roman" w:hAnsi="Times New Roman" w:cs="Times New Roman"/>
                <w:sz w:val="24"/>
                <w:szCs w:val="24"/>
              </w:rPr>
            </w:pPr>
            <w:r w:rsidRPr="006801C2">
              <w:rPr>
                <w:rFonts w:ascii="Times New Roman" w:hAnsi="Times New Roman" w:cs="Times New Roman"/>
                <w:sz w:val="24"/>
                <w:szCs w:val="24"/>
              </w:rPr>
              <w:t>Ley de la modernización del sistema</w:t>
            </w:r>
            <w:r>
              <w:rPr>
                <w:rFonts w:ascii="Times New Roman" w:hAnsi="Times New Roman" w:cs="Times New Roman"/>
                <w:sz w:val="24"/>
                <w:szCs w:val="24"/>
              </w:rPr>
              <w:t xml:space="preserve"> sanitario del Ejecutivo francés: </w:t>
            </w:r>
            <w:r w:rsidR="007303FC" w:rsidRPr="007303FC">
              <w:rPr>
                <w:rFonts w:ascii="Times New Roman" w:hAnsi="Times New Roman" w:cs="Times New Roman"/>
                <w:b/>
                <w:sz w:val="24"/>
                <w:szCs w:val="24"/>
              </w:rPr>
              <w:t>Prohíbe</w:t>
            </w:r>
            <w:r w:rsidRPr="007303FC">
              <w:rPr>
                <w:rFonts w:ascii="Times New Roman" w:hAnsi="Times New Roman" w:cs="Times New Roman"/>
                <w:b/>
                <w:sz w:val="24"/>
                <w:szCs w:val="24"/>
              </w:rPr>
              <w:t xml:space="preserve"> la </w:t>
            </w:r>
            <w:r w:rsidR="007303FC" w:rsidRPr="007303FC">
              <w:rPr>
                <w:rFonts w:ascii="Times New Roman" w:hAnsi="Times New Roman" w:cs="Times New Roman"/>
                <w:b/>
                <w:sz w:val="24"/>
                <w:szCs w:val="24"/>
              </w:rPr>
              <w:t>distribución</w:t>
            </w:r>
            <w:r w:rsidRPr="007303FC">
              <w:rPr>
                <w:rFonts w:ascii="Times New Roman" w:hAnsi="Times New Roman" w:cs="Times New Roman"/>
                <w:b/>
                <w:sz w:val="24"/>
                <w:szCs w:val="24"/>
              </w:rPr>
              <w:t xml:space="preserve"> ilimitada de </w:t>
            </w:r>
            <w:r w:rsidRPr="007303FC">
              <w:rPr>
                <w:rFonts w:ascii="Times New Roman" w:hAnsi="Times New Roman" w:cs="Times New Roman"/>
                <w:b/>
                <w:sz w:val="24"/>
                <w:szCs w:val="24"/>
              </w:rPr>
              <w:lastRenderedPageBreak/>
              <w:t>forma gratuita o con precio fijo, de las bebidas azucaradas, con el fin  de prevenir el sobrepeso, la obesidad y enfermedades relacionadas con el consumo elevado de azúcar</w:t>
            </w:r>
            <w:r w:rsidR="00350101">
              <w:rPr>
                <w:rFonts w:ascii="Times New Roman" w:hAnsi="Times New Roman" w:cs="Times New Roman"/>
                <w:sz w:val="24"/>
                <w:szCs w:val="24"/>
              </w:rPr>
              <w:t xml:space="preserve"> </w:t>
            </w:r>
            <w:sdt>
              <w:sdtPr>
                <w:rPr>
                  <w:rFonts w:ascii="Times New Roman" w:hAnsi="Times New Roman" w:cs="Times New Roman"/>
                  <w:sz w:val="24"/>
                  <w:szCs w:val="24"/>
                </w:rPr>
                <w:id w:val="-1897429354"/>
                <w:citation/>
              </w:sdtPr>
              <w:sdtEndPr/>
              <w:sdtContent>
                <w:r w:rsidR="00350101">
                  <w:rPr>
                    <w:rFonts w:ascii="Times New Roman" w:hAnsi="Times New Roman" w:cs="Times New Roman"/>
                    <w:sz w:val="24"/>
                    <w:szCs w:val="24"/>
                  </w:rPr>
                  <w:fldChar w:fldCharType="begin"/>
                </w:r>
                <w:r w:rsidR="00350101">
                  <w:rPr>
                    <w:rFonts w:ascii="Times New Roman" w:hAnsi="Times New Roman" w:cs="Times New Roman"/>
                    <w:sz w:val="24"/>
                    <w:szCs w:val="24"/>
                    <w:lang w:val="es-CO"/>
                  </w:rPr>
                  <w:instrText xml:space="preserve"> CITATION 20M17 \l 9226 </w:instrText>
                </w:r>
                <w:r w:rsidR="00350101">
                  <w:rPr>
                    <w:rFonts w:ascii="Times New Roman" w:hAnsi="Times New Roman" w:cs="Times New Roman"/>
                    <w:sz w:val="24"/>
                    <w:szCs w:val="24"/>
                  </w:rPr>
                  <w:fldChar w:fldCharType="separate"/>
                </w:r>
                <w:r w:rsidR="00E20D1A" w:rsidRPr="00E20D1A">
                  <w:rPr>
                    <w:rFonts w:ascii="Times New Roman" w:hAnsi="Times New Roman" w:cs="Times New Roman"/>
                    <w:noProof/>
                    <w:sz w:val="24"/>
                    <w:szCs w:val="24"/>
                    <w:lang w:val="es-CO"/>
                  </w:rPr>
                  <w:t>(20 Minutos , 2017)</w:t>
                </w:r>
                <w:r w:rsidR="00350101">
                  <w:rPr>
                    <w:rFonts w:ascii="Times New Roman" w:hAnsi="Times New Roman" w:cs="Times New Roman"/>
                    <w:sz w:val="24"/>
                    <w:szCs w:val="24"/>
                  </w:rPr>
                  <w:fldChar w:fldCharType="end"/>
                </w:r>
              </w:sdtContent>
            </w:sdt>
          </w:p>
        </w:tc>
      </w:tr>
      <w:tr w:rsidR="005A324A" w:rsidRPr="0060193E" w14:paraId="648BB388" w14:textId="77777777" w:rsidTr="005A324A">
        <w:tc>
          <w:tcPr>
            <w:tcW w:w="3369" w:type="dxa"/>
          </w:tcPr>
          <w:p w14:paraId="22FC1AF8" w14:textId="7C995DB4" w:rsidR="005A324A" w:rsidRDefault="005A324A"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REINO UNIDO</w:t>
            </w:r>
          </w:p>
        </w:tc>
        <w:tc>
          <w:tcPr>
            <w:tcW w:w="5685" w:type="dxa"/>
          </w:tcPr>
          <w:p w14:paraId="3CA36CA4" w14:textId="522F2625" w:rsidR="005A324A" w:rsidRPr="0060193E" w:rsidRDefault="005A324A" w:rsidP="00350101">
            <w:pPr>
              <w:spacing w:before="120" w:after="120" w:line="360" w:lineRule="auto"/>
              <w:jc w:val="both"/>
              <w:rPr>
                <w:rFonts w:ascii="Times New Roman" w:hAnsi="Times New Roman" w:cs="Times New Roman"/>
                <w:sz w:val="24"/>
                <w:szCs w:val="24"/>
                <w:lang w:val="es-CO"/>
              </w:rPr>
            </w:pPr>
            <w:r w:rsidRPr="0060193E">
              <w:rPr>
                <w:rFonts w:ascii="Times New Roman" w:hAnsi="Times New Roman" w:cs="Times New Roman"/>
                <w:sz w:val="24"/>
                <w:szCs w:val="24"/>
                <w:lang w:val="es-CO"/>
              </w:rPr>
              <w:t xml:space="preserve">Front of Pack </w:t>
            </w:r>
            <w:proofErr w:type="spellStart"/>
            <w:r w:rsidRPr="0060193E">
              <w:rPr>
                <w:rFonts w:ascii="Times New Roman" w:hAnsi="Times New Roman" w:cs="Times New Roman"/>
                <w:sz w:val="24"/>
                <w:szCs w:val="24"/>
                <w:lang w:val="es-CO"/>
              </w:rPr>
              <w:t>Traffic</w:t>
            </w:r>
            <w:proofErr w:type="spellEnd"/>
            <w:r w:rsidRPr="0060193E">
              <w:rPr>
                <w:rFonts w:ascii="Times New Roman" w:hAnsi="Times New Roman" w:cs="Times New Roman"/>
                <w:sz w:val="24"/>
                <w:szCs w:val="24"/>
                <w:lang w:val="es-CO"/>
              </w:rPr>
              <w:t xml:space="preserve"> Light </w:t>
            </w:r>
            <w:proofErr w:type="spellStart"/>
            <w:r w:rsidRPr="0060193E">
              <w:rPr>
                <w:rFonts w:ascii="Times New Roman" w:hAnsi="Times New Roman" w:cs="Times New Roman"/>
                <w:sz w:val="24"/>
                <w:szCs w:val="24"/>
                <w:lang w:val="es-CO"/>
              </w:rPr>
              <w:t>Signpost</w:t>
            </w:r>
            <w:proofErr w:type="spellEnd"/>
            <w:r w:rsidRPr="0060193E">
              <w:rPr>
                <w:rFonts w:ascii="Times New Roman" w:hAnsi="Times New Roman" w:cs="Times New Roman"/>
                <w:sz w:val="24"/>
                <w:szCs w:val="24"/>
                <w:lang w:val="es-CO"/>
              </w:rPr>
              <w:t xml:space="preserve"> </w:t>
            </w:r>
            <w:proofErr w:type="spellStart"/>
            <w:r w:rsidRPr="0060193E">
              <w:rPr>
                <w:rFonts w:ascii="Times New Roman" w:hAnsi="Times New Roman" w:cs="Times New Roman"/>
                <w:sz w:val="24"/>
                <w:szCs w:val="24"/>
                <w:lang w:val="es-CO"/>
              </w:rPr>
              <w:t>Labelling</w:t>
            </w:r>
            <w:proofErr w:type="spellEnd"/>
            <w:r w:rsidRPr="0060193E">
              <w:rPr>
                <w:rFonts w:ascii="Times New Roman" w:hAnsi="Times New Roman" w:cs="Times New Roman"/>
                <w:sz w:val="24"/>
                <w:szCs w:val="24"/>
                <w:lang w:val="es-CO"/>
              </w:rPr>
              <w:t xml:space="preserve"> - </w:t>
            </w:r>
            <w:proofErr w:type="spellStart"/>
            <w:r w:rsidRPr="0060193E">
              <w:rPr>
                <w:rFonts w:ascii="Times New Roman" w:hAnsi="Times New Roman" w:cs="Times New Roman"/>
                <w:sz w:val="24"/>
                <w:szCs w:val="24"/>
                <w:lang w:val="es-CO"/>
              </w:rPr>
              <w:t>Technical</w:t>
            </w:r>
            <w:proofErr w:type="spellEnd"/>
            <w:r w:rsidRPr="0060193E">
              <w:rPr>
                <w:rFonts w:ascii="Times New Roman" w:hAnsi="Times New Roman" w:cs="Times New Roman"/>
                <w:sz w:val="24"/>
                <w:szCs w:val="24"/>
                <w:lang w:val="es-CO"/>
              </w:rPr>
              <w:t xml:space="preserve"> </w:t>
            </w:r>
            <w:proofErr w:type="spellStart"/>
            <w:r w:rsidRPr="0060193E">
              <w:rPr>
                <w:rFonts w:ascii="Times New Roman" w:hAnsi="Times New Roman" w:cs="Times New Roman"/>
                <w:sz w:val="24"/>
                <w:szCs w:val="24"/>
                <w:lang w:val="es-CO"/>
              </w:rPr>
              <w:t>Guidance</w:t>
            </w:r>
            <w:proofErr w:type="spellEnd"/>
            <w:r w:rsidRPr="0060193E">
              <w:rPr>
                <w:rFonts w:ascii="Times New Roman" w:hAnsi="Times New Roman" w:cs="Times New Roman"/>
                <w:sz w:val="24"/>
                <w:szCs w:val="24"/>
                <w:lang w:val="es-CO"/>
              </w:rPr>
              <w:t xml:space="preserve"> </w:t>
            </w:r>
            <w:proofErr w:type="spellStart"/>
            <w:r w:rsidRPr="0060193E">
              <w:rPr>
                <w:rFonts w:ascii="Times New Roman" w:hAnsi="Times New Roman" w:cs="Times New Roman"/>
                <w:sz w:val="24"/>
                <w:szCs w:val="24"/>
                <w:lang w:val="es-CO"/>
              </w:rPr>
              <w:t>November</w:t>
            </w:r>
            <w:proofErr w:type="spellEnd"/>
            <w:r w:rsidRPr="0060193E">
              <w:rPr>
                <w:rFonts w:ascii="Times New Roman" w:hAnsi="Times New Roman" w:cs="Times New Roman"/>
                <w:sz w:val="24"/>
                <w:szCs w:val="24"/>
                <w:lang w:val="es-CO"/>
              </w:rPr>
              <w:t xml:space="preserve"> 2007: </w:t>
            </w:r>
            <w:r w:rsidR="006801C2">
              <w:rPr>
                <w:rFonts w:ascii="Times New Roman" w:hAnsi="Times New Roman" w:cs="Times New Roman"/>
                <w:sz w:val="24"/>
                <w:szCs w:val="24"/>
                <w:lang w:val="es-CO"/>
              </w:rPr>
              <w:t>“</w:t>
            </w:r>
            <w:r w:rsidR="006801C2" w:rsidRPr="006801C2">
              <w:rPr>
                <w:rFonts w:ascii="Times New Roman" w:hAnsi="Times New Roman" w:cs="Times New Roman"/>
                <w:sz w:val="24"/>
                <w:szCs w:val="24"/>
                <w:lang w:val="es-CO"/>
              </w:rPr>
              <w:t>Define los criterios para asignar los colores según el contenido nutricional de los alimentos; es así como se asignan los colores verde, ámbar y roj</w:t>
            </w:r>
            <w:r w:rsidR="006801C2">
              <w:rPr>
                <w:rFonts w:ascii="Times New Roman" w:hAnsi="Times New Roman" w:cs="Times New Roman"/>
                <w:sz w:val="24"/>
                <w:szCs w:val="24"/>
                <w:lang w:val="es-CO"/>
              </w:rPr>
              <w:t>o pa</w:t>
            </w:r>
            <w:r w:rsidR="00350101">
              <w:rPr>
                <w:rFonts w:ascii="Times New Roman" w:hAnsi="Times New Roman" w:cs="Times New Roman"/>
                <w:sz w:val="24"/>
                <w:szCs w:val="24"/>
                <w:lang w:val="es-CO"/>
              </w:rPr>
              <w:t xml:space="preserve">ra categorizar los alimentos” </w:t>
            </w:r>
            <w:sdt>
              <w:sdtPr>
                <w:rPr>
                  <w:rFonts w:ascii="Times New Roman" w:hAnsi="Times New Roman" w:cs="Times New Roman"/>
                  <w:sz w:val="24"/>
                  <w:szCs w:val="24"/>
                  <w:lang w:val="es-CO"/>
                </w:rPr>
                <w:id w:val="2036925965"/>
                <w:citation/>
              </w:sdtPr>
              <w:sdtEndPr/>
              <w:sdtContent>
                <w:r w:rsidR="00350101">
                  <w:rPr>
                    <w:rFonts w:ascii="Times New Roman" w:hAnsi="Times New Roman" w:cs="Times New Roman"/>
                    <w:sz w:val="24"/>
                    <w:szCs w:val="24"/>
                    <w:lang w:val="es-CO"/>
                  </w:rPr>
                  <w:fldChar w:fldCharType="begin"/>
                </w:r>
                <w:r w:rsidR="00350101">
                  <w:rPr>
                    <w:rFonts w:ascii="Times New Roman" w:hAnsi="Times New Roman" w:cs="Times New Roman"/>
                    <w:sz w:val="24"/>
                    <w:szCs w:val="24"/>
                    <w:lang w:val="es-CO"/>
                  </w:rPr>
                  <w:instrText xml:space="preserve"> CITATION Cla15 \l 9226 </w:instrText>
                </w:r>
                <w:r w:rsidR="00350101">
                  <w:rPr>
                    <w:rFonts w:ascii="Times New Roman" w:hAnsi="Times New Roman" w:cs="Times New Roman"/>
                    <w:sz w:val="24"/>
                    <w:szCs w:val="24"/>
                    <w:lang w:val="es-CO"/>
                  </w:rPr>
                  <w:fldChar w:fldCharType="separate"/>
                </w:r>
                <w:r w:rsidR="00E20D1A" w:rsidRPr="00E20D1A">
                  <w:rPr>
                    <w:rFonts w:ascii="Times New Roman" w:hAnsi="Times New Roman" w:cs="Times New Roman"/>
                    <w:noProof/>
                    <w:sz w:val="24"/>
                    <w:szCs w:val="24"/>
                    <w:lang w:val="es-CO"/>
                  </w:rPr>
                  <w:t>(Claudia Constanza Cabezas-Zabala, Blanca Cecilia Hernández-Torres, Melier Vargas-Zárate, 2015)</w:t>
                </w:r>
                <w:r w:rsidR="00350101">
                  <w:rPr>
                    <w:rFonts w:ascii="Times New Roman" w:hAnsi="Times New Roman" w:cs="Times New Roman"/>
                    <w:sz w:val="24"/>
                    <w:szCs w:val="24"/>
                    <w:lang w:val="es-CO"/>
                  </w:rPr>
                  <w:fldChar w:fldCharType="end"/>
                </w:r>
              </w:sdtContent>
            </w:sdt>
          </w:p>
        </w:tc>
      </w:tr>
    </w:tbl>
    <w:p w14:paraId="1E54DC64" w14:textId="105D5210" w:rsidR="005A324A" w:rsidRPr="0060193E" w:rsidRDefault="005A324A" w:rsidP="007A46FD">
      <w:pPr>
        <w:spacing w:before="120" w:after="120" w:line="360" w:lineRule="auto"/>
        <w:jc w:val="both"/>
        <w:rPr>
          <w:rFonts w:ascii="Times New Roman" w:hAnsi="Times New Roman" w:cs="Times New Roman"/>
          <w:sz w:val="24"/>
          <w:szCs w:val="24"/>
          <w:lang w:val="es-CO"/>
        </w:rPr>
      </w:pPr>
    </w:p>
    <w:tbl>
      <w:tblPr>
        <w:tblStyle w:val="Tablaconcuadrcula"/>
        <w:tblW w:w="0" w:type="auto"/>
        <w:tblLayout w:type="fixed"/>
        <w:tblLook w:val="04A0" w:firstRow="1" w:lastRow="0" w:firstColumn="1" w:lastColumn="0" w:noHBand="0" w:noVBand="1"/>
      </w:tblPr>
      <w:tblGrid>
        <w:gridCol w:w="3369"/>
        <w:gridCol w:w="5685"/>
      </w:tblGrid>
      <w:tr w:rsidR="006801C2" w14:paraId="6F6B4483" w14:textId="77777777" w:rsidTr="006801C2">
        <w:tc>
          <w:tcPr>
            <w:tcW w:w="3369" w:type="dxa"/>
          </w:tcPr>
          <w:p w14:paraId="31BE691C" w14:textId="24D3FE6C" w:rsidR="006801C2" w:rsidRPr="006801C2" w:rsidRDefault="006801C2" w:rsidP="006801C2">
            <w:pPr>
              <w:spacing w:before="120" w:after="120" w:line="360" w:lineRule="auto"/>
              <w:jc w:val="both"/>
              <w:rPr>
                <w:rFonts w:ascii="Times New Roman" w:hAnsi="Times New Roman" w:cs="Times New Roman"/>
                <w:sz w:val="24"/>
                <w:szCs w:val="24"/>
                <w:lang w:val="es-CO"/>
              </w:rPr>
            </w:pPr>
            <w:r w:rsidRPr="006801C2">
              <w:rPr>
                <w:rFonts w:ascii="Times New Roman" w:hAnsi="Times New Roman" w:cs="Times New Roman"/>
                <w:sz w:val="24"/>
                <w:szCs w:val="24"/>
                <w:lang w:val="es-CO"/>
              </w:rPr>
              <w:t xml:space="preserve">CHILE </w:t>
            </w:r>
          </w:p>
        </w:tc>
        <w:tc>
          <w:tcPr>
            <w:tcW w:w="5685" w:type="dxa"/>
          </w:tcPr>
          <w:p w14:paraId="70D32625" w14:textId="07EFC52C" w:rsidR="006801C2" w:rsidRPr="006801C2" w:rsidRDefault="006801C2" w:rsidP="00350101">
            <w:pPr>
              <w:contextualSpacing w:val="0"/>
              <w:jc w:val="both"/>
              <w:rPr>
                <w:rFonts w:ascii="Times New Roman" w:hAnsi="Times New Roman" w:cs="Times New Roman"/>
                <w:sz w:val="24"/>
                <w:szCs w:val="24"/>
                <w:lang w:val="es-CO"/>
              </w:rPr>
            </w:pPr>
            <w:r w:rsidRPr="006801C2">
              <w:rPr>
                <w:rFonts w:ascii="Times New Roman" w:hAnsi="Times New Roman" w:cs="Times New Roman"/>
                <w:sz w:val="24"/>
                <w:szCs w:val="24"/>
                <w:lang w:val="es-CO"/>
              </w:rPr>
              <w:t>Ley de Etiquetado y Publicidad de Alimentos</w:t>
            </w:r>
            <w:r>
              <w:rPr>
                <w:rFonts w:ascii="Times New Roman" w:hAnsi="Times New Roman" w:cs="Times New Roman"/>
                <w:sz w:val="24"/>
                <w:szCs w:val="24"/>
                <w:lang w:val="es-CO"/>
              </w:rPr>
              <w:t>: El objetivo principal de esta Ley es</w:t>
            </w:r>
            <w:r w:rsidRPr="006801C2">
              <w:rPr>
                <w:rFonts w:ascii="Times New Roman" w:hAnsi="Times New Roman" w:cs="Times New Roman"/>
                <w:sz w:val="24"/>
                <w:szCs w:val="24"/>
                <w:lang w:val="es-CO"/>
              </w:rPr>
              <w:t xml:space="preserve"> </w:t>
            </w:r>
            <w:r>
              <w:rPr>
                <w:rFonts w:ascii="Times New Roman" w:hAnsi="Times New Roman" w:cs="Times New Roman"/>
                <w:sz w:val="24"/>
                <w:szCs w:val="24"/>
                <w:lang w:val="es-CO"/>
              </w:rPr>
              <w:t>“</w:t>
            </w:r>
            <w:r w:rsidRPr="006801C2">
              <w:rPr>
                <w:rFonts w:ascii="Times New Roman" w:hAnsi="Times New Roman" w:cs="Times New Roman"/>
                <w:sz w:val="24"/>
                <w:szCs w:val="24"/>
                <w:lang w:val="es-CO"/>
              </w:rPr>
              <w:t>exigir un etiquetado especial para aquellos Alimentos Genéticamente Modificados (GMO)</w:t>
            </w:r>
            <w:r>
              <w:rPr>
                <w:rFonts w:ascii="Times New Roman" w:hAnsi="Times New Roman" w:cs="Times New Roman"/>
                <w:sz w:val="24"/>
                <w:szCs w:val="24"/>
                <w:lang w:val="es-CO"/>
              </w:rPr>
              <w:t>”</w:t>
            </w:r>
            <w:r w:rsidRPr="006801C2">
              <w:rPr>
                <w:rFonts w:ascii="Times New Roman" w:hAnsi="Times New Roman" w:cs="Times New Roman"/>
                <w:sz w:val="24"/>
                <w:szCs w:val="24"/>
                <w:lang w:val="es-CO"/>
              </w:rPr>
              <w:t>,</w:t>
            </w:r>
            <w:r>
              <w:rPr>
                <w:rFonts w:ascii="Times New Roman" w:hAnsi="Times New Roman" w:cs="Times New Roman"/>
                <w:sz w:val="24"/>
                <w:szCs w:val="24"/>
                <w:lang w:val="es-CO"/>
              </w:rPr>
              <w:t xml:space="preserve"> de los cuales hacen parte casi todos los productos envasados. Para ello, los límites establecidos en la norma sobre </w:t>
            </w:r>
            <w:r w:rsidRPr="006801C2">
              <w:rPr>
                <w:rFonts w:ascii="Times New Roman" w:hAnsi="Times New Roman" w:cs="Times New Roman"/>
                <w:sz w:val="24"/>
                <w:szCs w:val="24"/>
                <w:lang w:val="es-CO"/>
              </w:rPr>
              <w:t>contenid</w:t>
            </w:r>
            <w:r>
              <w:rPr>
                <w:rFonts w:ascii="Times New Roman" w:hAnsi="Times New Roman" w:cs="Times New Roman"/>
                <w:sz w:val="24"/>
                <w:szCs w:val="24"/>
                <w:lang w:val="es-CO"/>
              </w:rPr>
              <w:t>o de energía, grasas saturadas, azúcar y sal, entran en v</w:t>
            </w:r>
            <w:r w:rsidRPr="006801C2">
              <w:rPr>
                <w:rFonts w:ascii="Times New Roman" w:hAnsi="Times New Roman" w:cs="Times New Roman"/>
                <w:sz w:val="24"/>
                <w:szCs w:val="24"/>
                <w:lang w:val="es-CO"/>
              </w:rPr>
              <w:t xml:space="preserve">igencia </w:t>
            </w:r>
            <w:r>
              <w:rPr>
                <w:rFonts w:ascii="Times New Roman" w:hAnsi="Times New Roman" w:cs="Times New Roman"/>
                <w:sz w:val="24"/>
                <w:szCs w:val="24"/>
                <w:lang w:val="es-CO"/>
              </w:rPr>
              <w:t>de forma progresiva a 36 meses, si</w:t>
            </w:r>
            <w:r w:rsidR="00350101">
              <w:rPr>
                <w:rFonts w:ascii="Times New Roman" w:hAnsi="Times New Roman" w:cs="Times New Roman"/>
                <w:sz w:val="24"/>
                <w:szCs w:val="24"/>
                <w:lang w:val="es-CO"/>
              </w:rPr>
              <w:t xml:space="preserve">endo cada vez más estrictos </w:t>
            </w:r>
            <w:sdt>
              <w:sdtPr>
                <w:rPr>
                  <w:rFonts w:ascii="Times New Roman" w:hAnsi="Times New Roman" w:cs="Times New Roman"/>
                  <w:sz w:val="24"/>
                  <w:szCs w:val="24"/>
                  <w:lang w:val="es-CO"/>
                </w:rPr>
                <w:id w:val="1272043893"/>
                <w:citation/>
              </w:sdtPr>
              <w:sdtEndPr/>
              <w:sdtContent>
                <w:r w:rsidR="00350101">
                  <w:rPr>
                    <w:rFonts w:ascii="Times New Roman" w:hAnsi="Times New Roman" w:cs="Times New Roman"/>
                    <w:sz w:val="24"/>
                    <w:szCs w:val="24"/>
                    <w:lang w:val="es-CO"/>
                  </w:rPr>
                  <w:fldChar w:fldCharType="begin"/>
                </w:r>
                <w:r w:rsidR="00350101">
                  <w:rPr>
                    <w:rFonts w:ascii="Times New Roman" w:hAnsi="Times New Roman" w:cs="Times New Roman"/>
                    <w:sz w:val="24"/>
                    <w:szCs w:val="24"/>
                    <w:lang w:val="es-CO"/>
                  </w:rPr>
                  <w:instrText xml:space="preserve"> CITATION Rod16 \l 9226 </w:instrText>
                </w:r>
                <w:r w:rsidR="00350101">
                  <w:rPr>
                    <w:rFonts w:ascii="Times New Roman" w:hAnsi="Times New Roman" w:cs="Times New Roman"/>
                    <w:sz w:val="24"/>
                    <w:szCs w:val="24"/>
                    <w:lang w:val="es-CO"/>
                  </w:rPr>
                  <w:fldChar w:fldCharType="separate"/>
                </w:r>
                <w:r w:rsidR="00E20D1A" w:rsidRPr="00E20D1A">
                  <w:rPr>
                    <w:rFonts w:ascii="Times New Roman" w:hAnsi="Times New Roman" w:cs="Times New Roman"/>
                    <w:noProof/>
                    <w:sz w:val="24"/>
                    <w:szCs w:val="24"/>
                    <w:lang w:val="es-CO"/>
                  </w:rPr>
                  <w:t>(Rodrigo Ramírez, Nicole Sternsdorf, Carolina Pastor, 2016)</w:t>
                </w:r>
                <w:r w:rsidR="00350101">
                  <w:rPr>
                    <w:rFonts w:ascii="Times New Roman" w:hAnsi="Times New Roman" w:cs="Times New Roman"/>
                    <w:sz w:val="24"/>
                    <w:szCs w:val="24"/>
                    <w:lang w:val="es-CO"/>
                  </w:rPr>
                  <w:fldChar w:fldCharType="end"/>
                </w:r>
              </w:sdtContent>
            </w:sdt>
          </w:p>
        </w:tc>
      </w:tr>
      <w:tr w:rsidR="006801C2" w14:paraId="4C86D468" w14:textId="77777777" w:rsidTr="006801C2">
        <w:tc>
          <w:tcPr>
            <w:tcW w:w="3369" w:type="dxa"/>
          </w:tcPr>
          <w:p w14:paraId="0130452A" w14:textId="73D4305A" w:rsidR="006801C2" w:rsidRPr="006801C2" w:rsidRDefault="006801C2" w:rsidP="006801C2">
            <w:pPr>
              <w:spacing w:before="120" w:after="120" w:line="360" w:lineRule="auto"/>
              <w:jc w:val="both"/>
              <w:rPr>
                <w:rFonts w:ascii="Times New Roman" w:hAnsi="Times New Roman" w:cs="Times New Roman"/>
                <w:sz w:val="24"/>
                <w:szCs w:val="24"/>
              </w:rPr>
            </w:pPr>
            <w:r w:rsidRPr="006801C2">
              <w:rPr>
                <w:rFonts w:ascii="Times New Roman" w:hAnsi="Times New Roman" w:cs="Times New Roman"/>
                <w:sz w:val="24"/>
                <w:szCs w:val="24"/>
              </w:rPr>
              <w:t>ECUADOR</w:t>
            </w:r>
          </w:p>
        </w:tc>
        <w:tc>
          <w:tcPr>
            <w:tcW w:w="5685" w:type="dxa"/>
          </w:tcPr>
          <w:p w14:paraId="33D9FB34" w14:textId="59794604" w:rsidR="0036628F" w:rsidRPr="0036628F" w:rsidRDefault="006801C2" w:rsidP="00350101">
            <w:pPr>
              <w:spacing w:before="120" w:after="120" w:line="360" w:lineRule="auto"/>
              <w:jc w:val="both"/>
              <w:rPr>
                <w:rFonts w:ascii="Times New Roman" w:hAnsi="Times New Roman" w:cs="Times New Roman"/>
                <w:sz w:val="24"/>
                <w:szCs w:val="24"/>
                <w:lang w:val="es-CO"/>
              </w:rPr>
            </w:pPr>
            <w:r w:rsidRPr="0036628F">
              <w:rPr>
                <w:rFonts w:ascii="Times New Roman" w:hAnsi="Times New Roman" w:cs="Times New Roman"/>
                <w:sz w:val="24"/>
                <w:szCs w:val="24"/>
                <w:lang w:val="es-CO"/>
              </w:rPr>
              <w:t xml:space="preserve">Reglamento sanitario de etiquetado de alimentos procesados para el consumo humano: “tiene como objeto regular y controlar el etiquetado de los alimentos procesados para </w:t>
            </w:r>
            <w:r w:rsidR="007303FC" w:rsidRPr="0036628F">
              <w:rPr>
                <w:rFonts w:ascii="Times New Roman" w:hAnsi="Times New Roman" w:cs="Times New Roman"/>
                <w:sz w:val="24"/>
                <w:szCs w:val="24"/>
                <w:lang w:val="es-CO"/>
              </w:rPr>
              <w:t>él</w:t>
            </w:r>
            <w:r w:rsidR="007303FC">
              <w:rPr>
                <w:rFonts w:ascii="Times New Roman" w:hAnsi="Times New Roman" w:cs="Times New Roman"/>
                <w:sz w:val="24"/>
                <w:szCs w:val="24"/>
                <w:lang w:val="es-CO"/>
              </w:rPr>
              <w:t xml:space="preserve"> </w:t>
            </w:r>
            <w:r w:rsidRPr="0036628F">
              <w:rPr>
                <w:rFonts w:ascii="Times New Roman" w:hAnsi="Times New Roman" w:cs="Times New Roman"/>
                <w:sz w:val="24"/>
                <w:szCs w:val="24"/>
                <w:lang w:val="es-CO"/>
              </w:rPr>
              <w:t>consumo humano, a fin de garantizar el derecho constitucional de las personas a la informac</w:t>
            </w:r>
            <w:r w:rsidR="0036628F" w:rsidRPr="0036628F">
              <w:rPr>
                <w:rFonts w:ascii="Times New Roman" w:hAnsi="Times New Roman" w:cs="Times New Roman"/>
                <w:sz w:val="24"/>
                <w:szCs w:val="24"/>
                <w:lang w:val="es-CO"/>
              </w:rPr>
              <w:t>ión oportuna, clara, </w:t>
            </w:r>
            <w:r w:rsidR="0036628F">
              <w:rPr>
                <w:rFonts w:ascii="Times New Roman" w:hAnsi="Times New Roman" w:cs="Times New Roman"/>
                <w:sz w:val="24"/>
                <w:szCs w:val="24"/>
                <w:lang w:val="es-CO"/>
              </w:rPr>
              <w:t xml:space="preserve">precisa y </w:t>
            </w:r>
            <w:r w:rsidRPr="0036628F">
              <w:rPr>
                <w:rFonts w:ascii="Times New Roman" w:hAnsi="Times New Roman" w:cs="Times New Roman"/>
                <w:sz w:val="24"/>
                <w:szCs w:val="24"/>
                <w:lang w:val="es-CO"/>
              </w:rPr>
              <w:t>no engañosa sobre el contenido y características de estos alimentos, que permita al consumidor la correcta elecció</w:t>
            </w:r>
            <w:r w:rsidR="00350101">
              <w:rPr>
                <w:rFonts w:ascii="Times New Roman" w:hAnsi="Times New Roman" w:cs="Times New Roman"/>
                <w:sz w:val="24"/>
                <w:szCs w:val="24"/>
                <w:lang w:val="es-CO"/>
              </w:rPr>
              <w:t xml:space="preserve">n para su adquisición y consumo” </w:t>
            </w:r>
            <w:sdt>
              <w:sdtPr>
                <w:rPr>
                  <w:rFonts w:ascii="Times New Roman" w:hAnsi="Times New Roman" w:cs="Times New Roman"/>
                  <w:sz w:val="24"/>
                  <w:szCs w:val="24"/>
                  <w:lang w:val="es-CO"/>
                </w:rPr>
                <w:id w:val="1899861940"/>
                <w:citation/>
              </w:sdtPr>
              <w:sdtEndPr/>
              <w:sdtContent>
                <w:r w:rsidR="00350101">
                  <w:rPr>
                    <w:rFonts w:ascii="Times New Roman" w:hAnsi="Times New Roman" w:cs="Times New Roman"/>
                    <w:sz w:val="24"/>
                    <w:szCs w:val="24"/>
                    <w:lang w:val="es-CO"/>
                  </w:rPr>
                  <w:fldChar w:fldCharType="begin"/>
                </w:r>
                <w:r w:rsidR="00350101">
                  <w:rPr>
                    <w:rFonts w:ascii="Times New Roman" w:hAnsi="Times New Roman" w:cs="Times New Roman"/>
                    <w:sz w:val="24"/>
                    <w:szCs w:val="24"/>
                    <w:lang w:val="es-CO"/>
                  </w:rPr>
                  <w:instrText xml:space="preserve"> CITATION REG13 \l 9226 </w:instrText>
                </w:r>
                <w:r w:rsidR="00350101">
                  <w:rPr>
                    <w:rFonts w:ascii="Times New Roman" w:hAnsi="Times New Roman" w:cs="Times New Roman"/>
                    <w:sz w:val="24"/>
                    <w:szCs w:val="24"/>
                    <w:lang w:val="es-CO"/>
                  </w:rPr>
                  <w:fldChar w:fldCharType="separate"/>
                </w:r>
                <w:r w:rsidR="00E20D1A" w:rsidRPr="00E20D1A">
                  <w:rPr>
                    <w:rFonts w:ascii="Times New Roman" w:hAnsi="Times New Roman" w:cs="Times New Roman"/>
                    <w:noProof/>
                    <w:sz w:val="24"/>
                    <w:szCs w:val="24"/>
                    <w:lang w:val="es-CO"/>
                  </w:rPr>
                  <w:t xml:space="preserve">(REGLAMENTO </w:t>
                </w:r>
                <w:r w:rsidR="00E20D1A" w:rsidRPr="00E20D1A">
                  <w:rPr>
                    <w:rFonts w:ascii="Times New Roman" w:hAnsi="Times New Roman" w:cs="Times New Roman"/>
                    <w:noProof/>
                    <w:sz w:val="24"/>
                    <w:szCs w:val="24"/>
                    <w:lang w:val="es-CO"/>
                  </w:rPr>
                  <w:lastRenderedPageBreak/>
                  <w:t>SANITARIO DE ETIQUETADO DE ALIMENTOS PROCESADOS PARA EL CONSUMO HUMANO, 2013)</w:t>
                </w:r>
                <w:r w:rsidR="00350101">
                  <w:rPr>
                    <w:rFonts w:ascii="Times New Roman" w:hAnsi="Times New Roman" w:cs="Times New Roman"/>
                    <w:sz w:val="24"/>
                    <w:szCs w:val="24"/>
                    <w:lang w:val="es-CO"/>
                  </w:rPr>
                  <w:fldChar w:fldCharType="end"/>
                </w:r>
              </w:sdtContent>
            </w:sdt>
          </w:p>
        </w:tc>
      </w:tr>
      <w:tr w:rsidR="006801C2" w14:paraId="2E43363B" w14:textId="77777777" w:rsidTr="006801C2">
        <w:tc>
          <w:tcPr>
            <w:tcW w:w="3369" w:type="dxa"/>
          </w:tcPr>
          <w:p w14:paraId="6B8F68F1" w14:textId="2E4FD299" w:rsidR="006801C2" w:rsidRPr="006801C2" w:rsidRDefault="006801C2" w:rsidP="006801C2">
            <w:pPr>
              <w:spacing w:before="120" w:after="120" w:line="360" w:lineRule="auto"/>
              <w:jc w:val="both"/>
              <w:rPr>
                <w:rFonts w:ascii="Times New Roman" w:hAnsi="Times New Roman" w:cs="Times New Roman"/>
                <w:sz w:val="24"/>
                <w:szCs w:val="24"/>
              </w:rPr>
            </w:pPr>
            <w:r w:rsidRPr="006801C2">
              <w:rPr>
                <w:rFonts w:ascii="Times New Roman" w:hAnsi="Times New Roman" w:cs="Times New Roman"/>
                <w:sz w:val="24"/>
                <w:szCs w:val="24"/>
              </w:rPr>
              <w:lastRenderedPageBreak/>
              <w:t xml:space="preserve">ARGENTINA </w:t>
            </w:r>
          </w:p>
        </w:tc>
        <w:tc>
          <w:tcPr>
            <w:tcW w:w="5685" w:type="dxa"/>
          </w:tcPr>
          <w:p w14:paraId="77B9CEE6" w14:textId="13B434F9" w:rsidR="0036628F" w:rsidRPr="0036628F" w:rsidRDefault="0036628F" w:rsidP="00350101">
            <w:pPr>
              <w:spacing w:before="120" w:after="120" w:line="360" w:lineRule="auto"/>
              <w:jc w:val="both"/>
              <w:rPr>
                <w:rFonts w:ascii="Times New Roman" w:hAnsi="Times New Roman" w:cs="Times New Roman"/>
                <w:sz w:val="24"/>
                <w:szCs w:val="24"/>
                <w:lang w:val="es-CO"/>
              </w:rPr>
            </w:pPr>
            <w:r w:rsidRPr="0036628F">
              <w:rPr>
                <w:rFonts w:ascii="Times New Roman" w:hAnsi="Times New Roman" w:cs="Times New Roman"/>
                <w:sz w:val="24"/>
                <w:szCs w:val="24"/>
                <w:lang w:val="es-CO"/>
              </w:rPr>
              <w:t>Plan Nacion</w:t>
            </w:r>
            <w:r>
              <w:rPr>
                <w:rFonts w:ascii="Times New Roman" w:hAnsi="Times New Roman" w:cs="Times New Roman"/>
                <w:sz w:val="24"/>
                <w:szCs w:val="24"/>
                <w:lang w:val="es-CO"/>
              </w:rPr>
              <w:t xml:space="preserve">al Argentina Saludable 2007: Se establece como tercer </w:t>
            </w:r>
            <w:r w:rsidR="007303FC">
              <w:rPr>
                <w:rFonts w:ascii="Times New Roman" w:hAnsi="Times New Roman" w:cs="Times New Roman"/>
                <w:sz w:val="24"/>
                <w:szCs w:val="24"/>
                <w:lang w:val="es-CO"/>
              </w:rPr>
              <w:t>objetivo</w:t>
            </w:r>
            <w:r>
              <w:rPr>
                <w:rFonts w:ascii="Times New Roman" w:hAnsi="Times New Roman" w:cs="Times New Roman"/>
                <w:sz w:val="24"/>
                <w:szCs w:val="24"/>
                <w:lang w:val="es-CO"/>
              </w:rPr>
              <w:t xml:space="preserve"> del Plan: </w:t>
            </w:r>
            <w:r w:rsidRPr="0036628F">
              <w:rPr>
                <w:rFonts w:ascii="Times New Roman" w:hAnsi="Times New Roman" w:cs="Times New Roman"/>
                <w:sz w:val="24"/>
                <w:szCs w:val="24"/>
                <w:lang w:val="es-CO"/>
              </w:rPr>
              <w:t>disminuir e</w:t>
            </w:r>
            <w:r>
              <w:rPr>
                <w:rFonts w:ascii="Times New Roman" w:hAnsi="Times New Roman" w:cs="Times New Roman"/>
                <w:sz w:val="24"/>
                <w:szCs w:val="24"/>
                <w:lang w:val="es-CO"/>
              </w:rPr>
              <w:t xml:space="preserve">l consumo de azúcares y dulces. Para lo cual se plantea como meta, </w:t>
            </w:r>
            <w:r w:rsidRPr="0036628F">
              <w:rPr>
                <w:rFonts w:ascii="Times New Roman" w:hAnsi="Times New Roman" w:cs="Times New Roman"/>
                <w:sz w:val="24"/>
                <w:szCs w:val="24"/>
                <w:lang w:val="es-CO"/>
              </w:rPr>
              <w:t>disminuir el 15% del consumo d</w:t>
            </w:r>
            <w:r>
              <w:rPr>
                <w:rFonts w:ascii="Times New Roman" w:hAnsi="Times New Roman" w:cs="Times New Roman"/>
                <w:sz w:val="24"/>
                <w:szCs w:val="24"/>
                <w:lang w:val="es-CO"/>
              </w:rPr>
              <w:t xml:space="preserve">e azúcar y gaseosas azucaradas, mediante </w:t>
            </w:r>
            <w:r w:rsidRPr="0036628F">
              <w:rPr>
                <w:rFonts w:ascii="Times New Roman" w:hAnsi="Times New Roman" w:cs="Times New Roman"/>
                <w:sz w:val="24"/>
                <w:szCs w:val="24"/>
                <w:lang w:val="es-CO"/>
              </w:rPr>
              <w:t>campañas de información y acuerdos con instituciones, empresas públicas y privadas para regular la publicidad (oferta) y estrategias masiva</w:t>
            </w:r>
            <w:r w:rsidR="00350101">
              <w:rPr>
                <w:rFonts w:ascii="Times New Roman" w:hAnsi="Times New Roman" w:cs="Times New Roman"/>
                <w:sz w:val="24"/>
                <w:szCs w:val="24"/>
                <w:lang w:val="es-CO"/>
              </w:rPr>
              <w:t xml:space="preserve">s de comunicación al consumidor </w:t>
            </w:r>
            <w:sdt>
              <w:sdtPr>
                <w:rPr>
                  <w:rFonts w:ascii="Times New Roman" w:hAnsi="Times New Roman" w:cs="Times New Roman"/>
                  <w:sz w:val="24"/>
                  <w:szCs w:val="24"/>
                  <w:lang w:val="es-CO"/>
                </w:rPr>
                <w:id w:val="-1213729760"/>
                <w:citation/>
              </w:sdtPr>
              <w:sdtEndPr/>
              <w:sdtContent>
                <w:r w:rsidR="00350101">
                  <w:rPr>
                    <w:rFonts w:ascii="Times New Roman" w:hAnsi="Times New Roman" w:cs="Times New Roman"/>
                    <w:sz w:val="24"/>
                    <w:szCs w:val="24"/>
                    <w:lang w:val="es-CO"/>
                  </w:rPr>
                  <w:fldChar w:fldCharType="begin"/>
                </w:r>
                <w:r w:rsidR="00350101">
                  <w:rPr>
                    <w:rFonts w:ascii="Times New Roman" w:hAnsi="Times New Roman" w:cs="Times New Roman"/>
                    <w:sz w:val="24"/>
                    <w:szCs w:val="24"/>
                    <w:lang w:val="es-CO"/>
                  </w:rPr>
                  <w:instrText xml:space="preserve"> CITATION Cla15 \l 9226 </w:instrText>
                </w:r>
                <w:r w:rsidR="00350101">
                  <w:rPr>
                    <w:rFonts w:ascii="Times New Roman" w:hAnsi="Times New Roman" w:cs="Times New Roman"/>
                    <w:sz w:val="24"/>
                    <w:szCs w:val="24"/>
                    <w:lang w:val="es-CO"/>
                  </w:rPr>
                  <w:fldChar w:fldCharType="separate"/>
                </w:r>
                <w:r w:rsidR="00E20D1A" w:rsidRPr="00E20D1A">
                  <w:rPr>
                    <w:rFonts w:ascii="Times New Roman" w:hAnsi="Times New Roman" w:cs="Times New Roman"/>
                    <w:noProof/>
                    <w:sz w:val="24"/>
                    <w:szCs w:val="24"/>
                    <w:lang w:val="es-CO"/>
                  </w:rPr>
                  <w:t>(Claudia Constanza Cabezas-Zabala, Blanca Cecilia Hernández-Torres, Melier Vargas-Zárate, 2015)</w:t>
                </w:r>
                <w:r w:rsidR="00350101">
                  <w:rPr>
                    <w:rFonts w:ascii="Times New Roman" w:hAnsi="Times New Roman" w:cs="Times New Roman"/>
                    <w:sz w:val="24"/>
                    <w:szCs w:val="24"/>
                    <w:lang w:val="es-CO"/>
                  </w:rPr>
                  <w:fldChar w:fldCharType="end"/>
                </w:r>
              </w:sdtContent>
            </w:sdt>
          </w:p>
        </w:tc>
      </w:tr>
      <w:tr w:rsidR="006801C2" w14:paraId="63CF5A9C" w14:textId="77777777" w:rsidTr="006801C2">
        <w:tc>
          <w:tcPr>
            <w:tcW w:w="3369" w:type="dxa"/>
          </w:tcPr>
          <w:p w14:paraId="638445D4" w14:textId="4A1E2C96" w:rsidR="006801C2" w:rsidRPr="006801C2" w:rsidRDefault="0036628F" w:rsidP="006801C2">
            <w:pPr>
              <w:spacing w:before="120" w:after="120" w:line="360" w:lineRule="auto"/>
              <w:jc w:val="both"/>
              <w:rPr>
                <w:rFonts w:ascii="Times New Roman" w:hAnsi="Times New Roman" w:cs="Times New Roman"/>
                <w:sz w:val="24"/>
                <w:szCs w:val="24"/>
              </w:rPr>
            </w:pPr>
            <w:r w:rsidRPr="006801C2">
              <w:rPr>
                <w:rFonts w:ascii="Times New Roman" w:hAnsi="Times New Roman" w:cs="Times New Roman"/>
                <w:sz w:val="24"/>
                <w:szCs w:val="24"/>
              </w:rPr>
              <w:t>MÉXICO</w:t>
            </w:r>
          </w:p>
        </w:tc>
        <w:tc>
          <w:tcPr>
            <w:tcW w:w="5685" w:type="dxa"/>
          </w:tcPr>
          <w:p w14:paraId="6477D265" w14:textId="68DBDDD7" w:rsidR="006801C2" w:rsidRPr="0036628F" w:rsidRDefault="0036628F" w:rsidP="00D436EC">
            <w:pPr>
              <w:spacing w:before="120" w:after="120" w:line="360" w:lineRule="auto"/>
              <w:jc w:val="both"/>
            </w:pPr>
            <w:r w:rsidRPr="0036628F">
              <w:rPr>
                <w:rFonts w:ascii="Times New Roman" w:hAnsi="Times New Roman" w:cs="Times New Roman"/>
                <w:sz w:val="24"/>
                <w:szCs w:val="24"/>
                <w:lang w:val="es-CO"/>
              </w:rPr>
              <w:t>Ley del Impuesto Especial Sobre la Producción y Servicios</w:t>
            </w:r>
            <w:r>
              <w:rPr>
                <w:rFonts w:ascii="Times New Roman" w:hAnsi="Times New Roman" w:cs="Times New Roman"/>
                <w:sz w:val="24"/>
                <w:szCs w:val="24"/>
                <w:lang w:val="es-CO"/>
              </w:rPr>
              <w:t xml:space="preserve">: Establece un “impuesto saludable” </w:t>
            </w:r>
            <w:r>
              <w:t>en su  segundo artículo, dirijo a las bebidas azucaradas y refrescos, de modo que el costo por cada litro incrementa en un 1 peso, acción que ha elev</w:t>
            </w:r>
            <w:r w:rsidR="00D436EC">
              <w:t xml:space="preserve">ado el precio casi 10% </w:t>
            </w:r>
            <w:sdt>
              <w:sdtPr>
                <w:id w:val="-525641303"/>
                <w:citation/>
              </w:sdtPr>
              <w:sdtEndPr/>
              <w:sdtContent>
                <w:r w:rsidR="00D436EC">
                  <w:fldChar w:fldCharType="begin"/>
                </w:r>
                <w:r w:rsidR="00D436EC">
                  <w:rPr>
                    <w:lang w:val="es-CO"/>
                  </w:rPr>
                  <w:instrText xml:space="preserve"> CITATION Víc14 \l 9226 </w:instrText>
                </w:r>
                <w:r w:rsidR="00D436EC">
                  <w:fldChar w:fldCharType="separate"/>
                </w:r>
                <w:r w:rsidR="00E20D1A" w:rsidRPr="00E20D1A">
                  <w:rPr>
                    <w:noProof/>
                    <w:lang w:val="es-CO"/>
                  </w:rPr>
                  <w:t>(Espinosa, 2014)</w:t>
                </w:r>
                <w:r w:rsidR="00D436EC">
                  <w:fldChar w:fldCharType="end"/>
                </w:r>
              </w:sdtContent>
            </w:sdt>
          </w:p>
        </w:tc>
      </w:tr>
    </w:tbl>
    <w:sdt>
      <w:sdtPr>
        <w:rPr>
          <w:sz w:val="22"/>
          <w:szCs w:val="22"/>
          <w:lang w:val="es-ES"/>
        </w:rPr>
        <w:id w:val="1789862543"/>
        <w:docPartObj>
          <w:docPartGallery w:val="Bibliographies"/>
          <w:docPartUnique/>
        </w:docPartObj>
      </w:sdtPr>
      <w:sdtEndPr>
        <w:rPr>
          <w:lang w:val="es"/>
        </w:rPr>
      </w:sdtEndPr>
      <w:sdtContent>
        <w:p w14:paraId="412CAC45" w14:textId="511BDF73" w:rsidR="00D436EC" w:rsidRDefault="00D436EC">
          <w:pPr>
            <w:pStyle w:val="Ttulo1"/>
          </w:pPr>
          <w:r>
            <w:rPr>
              <w:lang w:val="es-ES"/>
            </w:rPr>
            <w:t>Bibliografía</w:t>
          </w:r>
        </w:p>
        <w:sdt>
          <w:sdtPr>
            <w:id w:val="111145805"/>
            <w:bibliography/>
          </w:sdtPr>
          <w:sdtEndPr/>
          <w:sdtContent>
            <w:p w14:paraId="41E6D3CA" w14:textId="77777777" w:rsidR="00E20D1A" w:rsidRDefault="00D436EC" w:rsidP="00E20D1A">
              <w:pPr>
                <w:pStyle w:val="Bibliografa"/>
                <w:ind w:left="720" w:hanging="720"/>
                <w:rPr>
                  <w:noProof/>
                  <w:sz w:val="24"/>
                  <w:szCs w:val="24"/>
                  <w:lang w:val="es-ES"/>
                </w:rPr>
              </w:pPr>
              <w:r>
                <w:fldChar w:fldCharType="begin"/>
              </w:r>
              <w:r>
                <w:instrText>BIBLIOGRAPHY</w:instrText>
              </w:r>
              <w:r>
                <w:fldChar w:fldCharType="separate"/>
              </w:r>
              <w:r w:rsidR="00E20D1A">
                <w:rPr>
                  <w:noProof/>
                  <w:lang w:val="es-ES"/>
                </w:rPr>
                <w:t xml:space="preserve">20 Minutos . (27 de 01 de 2017). Francia prohíbe la distribución ilimitada de bebidas azucaradas. </w:t>
              </w:r>
              <w:r w:rsidR="00E20D1A">
                <w:rPr>
                  <w:i/>
                  <w:iCs/>
                  <w:noProof/>
                  <w:lang w:val="es-ES"/>
                </w:rPr>
                <w:t xml:space="preserve">20 Minutos </w:t>
              </w:r>
              <w:r w:rsidR="00E20D1A">
                <w:rPr>
                  <w:noProof/>
                  <w:lang w:val="es-ES"/>
                </w:rPr>
                <w:t>.</w:t>
              </w:r>
            </w:p>
            <w:p w14:paraId="4F57C5D9" w14:textId="77777777" w:rsidR="00E20D1A" w:rsidRDefault="00E20D1A" w:rsidP="00E20D1A">
              <w:pPr>
                <w:pStyle w:val="Bibliografa"/>
                <w:ind w:left="720" w:hanging="720"/>
                <w:rPr>
                  <w:noProof/>
                  <w:lang w:val="es-ES"/>
                </w:rPr>
              </w:pPr>
              <w:r>
                <w:rPr>
                  <w:noProof/>
                  <w:lang w:val="es-ES"/>
                </w:rPr>
                <w:t xml:space="preserve">Atencion Intersectorial de la Primera Infancia . (2017). </w:t>
              </w:r>
              <w:r>
                <w:rPr>
                  <w:i/>
                  <w:iCs/>
                  <w:noProof/>
                  <w:lang w:val="es-ES"/>
                </w:rPr>
                <w:t>Lineamiento Técnico de Alimentación y Nutrición para la Primera Infancia.</w:t>
              </w:r>
              <w:r>
                <w:rPr>
                  <w:noProof/>
                  <w:lang w:val="es-ES"/>
                </w:rPr>
                <w:t xml:space="preserve"> Estrategia Nacional DE CERO A SIEMPRE.</w:t>
              </w:r>
            </w:p>
            <w:p w14:paraId="754DEB06" w14:textId="77777777" w:rsidR="00E20D1A" w:rsidRDefault="00E20D1A" w:rsidP="00E20D1A">
              <w:pPr>
                <w:pStyle w:val="Bibliografa"/>
                <w:ind w:left="720" w:hanging="720"/>
                <w:rPr>
                  <w:noProof/>
                  <w:lang w:val="es-ES"/>
                </w:rPr>
              </w:pPr>
              <w:r>
                <w:rPr>
                  <w:noProof/>
                  <w:lang w:val="es-ES"/>
                </w:rPr>
                <w:t>Boston Public Health Commission . (s.f.). Resolución 2508 de 2012.</w:t>
              </w:r>
            </w:p>
            <w:p w14:paraId="493E332D" w14:textId="77777777" w:rsidR="00E20D1A" w:rsidRDefault="00E20D1A" w:rsidP="00E20D1A">
              <w:pPr>
                <w:pStyle w:val="Bibliografa"/>
                <w:ind w:left="720" w:hanging="720"/>
                <w:rPr>
                  <w:noProof/>
                  <w:lang w:val="es-ES"/>
                </w:rPr>
              </w:pPr>
              <w:r>
                <w:rPr>
                  <w:noProof/>
                  <w:lang w:val="es-ES"/>
                </w:rPr>
                <w:t xml:space="preserve">Caracol Radio . (27 de 07 de 2018). ¿Por qué 1 de cada 4 niños en Colombia sufre de obesidad? </w:t>
              </w:r>
              <w:r>
                <w:rPr>
                  <w:i/>
                  <w:iCs/>
                  <w:noProof/>
                  <w:lang w:val="es-ES"/>
                </w:rPr>
                <w:t xml:space="preserve">Caracol Radio </w:t>
              </w:r>
              <w:r>
                <w:rPr>
                  <w:noProof/>
                  <w:lang w:val="es-ES"/>
                </w:rPr>
                <w:t>.</w:t>
              </w:r>
            </w:p>
            <w:p w14:paraId="723E11B2" w14:textId="77777777" w:rsidR="00E20D1A" w:rsidRDefault="00E20D1A" w:rsidP="00E20D1A">
              <w:pPr>
                <w:pStyle w:val="Bibliografa"/>
                <w:ind w:left="720" w:hanging="720"/>
                <w:rPr>
                  <w:noProof/>
                  <w:lang w:val="es-ES"/>
                </w:rPr>
              </w:pPr>
              <w:r>
                <w:rPr>
                  <w:noProof/>
                  <w:lang w:val="es-ES"/>
                </w:rPr>
                <w:t xml:space="preserve">Claudia Constanza Cabezas-Zabala, Blanca Cecilia Hernández-Torres, Melier Vargas-Zárate. (2015). Azúcares adicionados a los alimentos: efectos en la salud y regulación mundial. Revisión de la literatura. </w:t>
              </w:r>
              <w:r>
                <w:rPr>
                  <w:i/>
                  <w:iCs/>
                  <w:noProof/>
                  <w:lang w:val="es-ES"/>
                </w:rPr>
                <w:t>Revista de la Facultad de Medicina</w:t>
              </w:r>
              <w:r>
                <w:rPr>
                  <w:noProof/>
                  <w:lang w:val="es-ES"/>
                </w:rPr>
                <w:t>.</w:t>
              </w:r>
            </w:p>
            <w:p w14:paraId="5239DD63" w14:textId="77777777" w:rsidR="00E20D1A" w:rsidRDefault="00E20D1A" w:rsidP="00E20D1A">
              <w:pPr>
                <w:pStyle w:val="Bibliografa"/>
                <w:ind w:left="720" w:hanging="720"/>
                <w:rPr>
                  <w:noProof/>
                  <w:lang w:val="es-ES"/>
                </w:rPr>
              </w:pPr>
              <w:r>
                <w:rPr>
                  <w:noProof/>
                  <w:lang w:val="es-ES"/>
                </w:rPr>
                <w:lastRenderedPageBreak/>
                <w:t xml:space="preserve">Consejo Economico y Social. (1999). </w:t>
              </w:r>
              <w:r>
                <w:rPr>
                  <w:i/>
                  <w:iCs/>
                  <w:noProof/>
                  <w:lang w:val="es-ES"/>
                </w:rPr>
                <w:t>El derecho a una alimentación adecuada.</w:t>
              </w:r>
              <w:r>
                <w:rPr>
                  <w:noProof/>
                  <w:lang w:val="es-ES"/>
                </w:rPr>
                <w:t xml:space="preserve"> Ginebra: Naciones Unidas .</w:t>
              </w:r>
            </w:p>
            <w:p w14:paraId="10EF0565" w14:textId="77777777" w:rsidR="00E20D1A" w:rsidRDefault="00E20D1A" w:rsidP="00E20D1A">
              <w:pPr>
                <w:pStyle w:val="Bibliografa"/>
                <w:ind w:left="720" w:hanging="720"/>
                <w:rPr>
                  <w:noProof/>
                  <w:lang w:val="es-ES"/>
                </w:rPr>
              </w:pPr>
              <w:r>
                <w:rPr>
                  <w:noProof/>
                  <w:lang w:val="es-ES"/>
                </w:rPr>
                <w:t xml:space="preserve">Espinosa, V. H. (2014). </w:t>
              </w:r>
              <w:r>
                <w:rPr>
                  <w:i/>
                  <w:iCs/>
                  <w:noProof/>
                  <w:lang w:val="es-ES"/>
                </w:rPr>
                <w:t>Legislación tributaria en México un peso por litro: el impuesto más caro del país.</w:t>
              </w:r>
              <w:r>
                <w:rPr>
                  <w:noProof/>
                  <w:lang w:val="es-ES"/>
                </w:rPr>
                <w:t xml:space="preserve"> Instituto Tecnológico y de Estudios Superiores de Monterrey (ITESM) Campus Estado de México.</w:t>
              </w:r>
            </w:p>
            <w:p w14:paraId="3CAEB2C8" w14:textId="77777777" w:rsidR="00E20D1A" w:rsidRDefault="00E20D1A" w:rsidP="00E20D1A">
              <w:pPr>
                <w:pStyle w:val="Bibliografa"/>
                <w:ind w:left="720" w:hanging="720"/>
                <w:rPr>
                  <w:noProof/>
                  <w:lang w:val="es-ES"/>
                </w:rPr>
              </w:pPr>
              <w:r>
                <w:rPr>
                  <w:noProof/>
                  <w:lang w:val="es-ES"/>
                </w:rPr>
                <w:t xml:space="preserve">Federacion Colombiana de Industrias de Alimentación y Bebidas, Asociación de Cadenas Españolas de Supermercados, ANGED, Asociación Española de Distribuidores Autoservicios y Supermercados . (2014). </w:t>
              </w:r>
              <w:r>
                <w:rPr>
                  <w:i/>
                  <w:iCs/>
                  <w:noProof/>
                  <w:lang w:val="es-ES"/>
                </w:rPr>
                <w:t>Guia sobre la información alimentaria facilitada al consumidor.</w:t>
              </w:r>
              <w:r>
                <w:rPr>
                  <w:noProof/>
                  <w:lang w:val="es-ES"/>
                </w:rPr>
                <w:t xml:space="preserve"> Union Europea.</w:t>
              </w:r>
            </w:p>
            <w:p w14:paraId="150D7A40" w14:textId="77777777" w:rsidR="00E20D1A" w:rsidRDefault="00E20D1A" w:rsidP="00E20D1A">
              <w:pPr>
                <w:pStyle w:val="Bibliografa"/>
                <w:ind w:left="720" w:hanging="720"/>
                <w:rPr>
                  <w:noProof/>
                  <w:lang w:val="es-ES"/>
                </w:rPr>
              </w:pPr>
              <w:r>
                <w:rPr>
                  <w:noProof/>
                  <w:lang w:val="es-ES"/>
                </w:rPr>
                <w:t xml:space="preserve">ICBF. (2011). </w:t>
              </w:r>
              <w:r>
                <w:rPr>
                  <w:i/>
                  <w:iCs/>
                  <w:noProof/>
                  <w:lang w:val="es-ES"/>
                </w:rPr>
                <w:t>Encuenta Nacional de Situación Nutricional.</w:t>
              </w:r>
              <w:r>
                <w:rPr>
                  <w:noProof/>
                  <w:lang w:val="es-ES"/>
                </w:rPr>
                <w:t xml:space="preserve"> Bogota: Ministerio de Salud y Proteccion Social.</w:t>
              </w:r>
            </w:p>
            <w:p w14:paraId="4117A9B0" w14:textId="77777777" w:rsidR="00E20D1A" w:rsidRDefault="00E20D1A" w:rsidP="00E20D1A">
              <w:pPr>
                <w:pStyle w:val="Bibliografa"/>
                <w:ind w:left="720" w:hanging="720"/>
                <w:rPr>
                  <w:noProof/>
                  <w:lang w:val="es-ES"/>
                </w:rPr>
              </w:pPr>
              <w:r>
                <w:rPr>
                  <w:noProof/>
                  <w:lang w:val="es-ES"/>
                </w:rPr>
                <w:t xml:space="preserve">La Moncloa. (s.f.). </w:t>
              </w:r>
              <w:r>
                <w:rPr>
                  <w:i/>
                  <w:iCs/>
                  <w:noProof/>
                  <w:lang w:val="es-ES"/>
                </w:rPr>
                <w:t>Gobierno de España .</w:t>
              </w:r>
              <w:r>
                <w:rPr>
                  <w:noProof/>
                  <w:lang w:val="es-ES"/>
                </w:rPr>
                <w:t xml:space="preserve"> Obtenido de Aprobado el Proyecto de Ley de Seguridad Alimentaria y Nutrición: https://www.lamoncloa.gob.es/consejodeministros/paginas/enlaces/030910-enlacealimentaria.aspx</w:t>
              </w:r>
            </w:p>
            <w:p w14:paraId="43D5A6DE" w14:textId="77777777" w:rsidR="00E20D1A" w:rsidRDefault="00E20D1A" w:rsidP="00E20D1A">
              <w:pPr>
                <w:pStyle w:val="Bibliografa"/>
                <w:ind w:left="720" w:hanging="720"/>
                <w:rPr>
                  <w:noProof/>
                  <w:lang w:val="es-ES"/>
                </w:rPr>
              </w:pPr>
              <w:r>
                <w:rPr>
                  <w:noProof/>
                  <w:lang w:val="es-ES"/>
                </w:rPr>
                <w:t xml:space="preserve">Legendre, M. (2006). </w:t>
              </w:r>
              <w:r>
                <w:rPr>
                  <w:i/>
                  <w:iCs/>
                  <w:noProof/>
                  <w:lang w:val="es-ES"/>
                </w:rPr>
                <w:t>CONVENCIÓN SOBRE LOS DERECHOS DEL NIÑO.</w:t>
              </w:r>
              <w:r>
                <w:rPr>
                  <w:noProof/>
                  <w:lang w:val="es-ES"/>
                </w:rPr>
                <w:t xml:space="preserve"> Madrid: Nuevo Siglo.</w:t>
              </w:r>
            </w:p>
            <w:p w14:paraId="766F7BFF" w14:textId="77777777" w:rsidR="00E20D1A" w:rsidRDefault="00E20D1A" w:rsidP="00E20D1A">
              <w:pPr>
                <w:pStyle w:val="Bibliografa"/>
                <w:ind w:left="720" w:hanging="720"/>
                <w:rPr>
                  <w:noProof/>
                  <w:lang w:val="es-ES"/>
                </w:rPr>
              </w:pPr>
              <w:r>
                <w:rPr>
                  <w:noProof/>
                  <w:lang w:val="es-ES"/>
                </w:rPr>
                <w:t xml:space="preserve">Ministerio de Salud y Proteccion Social . (2013). </w:t>
              </w:r>
              <w:r>
                <w:rPr>
                  <w:i/>
                  <w:iCs/>
                  <w:noProof/>
                  <w:lang w:val="es-ES"/>
                </w:rPr>
                <w:t>Plan Decenal de Salud Pública 2012- 2021.</w:t>
              </w:r>
              <w:r>
                <w:rPr>
                  <w:noProof/>
                  <w:lang w:val="es-ES"/>
                </w:rPr>
                <w:t xml:space="preserve"> Bogota : Imprenta Nacional de Colombia.</w:t>
              </w:r>
            </w:p>
            <w:p w14:paraId="2DF4CE50" w14:textId="77777777" w:rsidR="00E20D1A" w:rsidRDefault="00E20D1A" w:rsidP="00E20D1A">
              <w:pPr>
                <w:pStyle w:val="Bibliografa"/>
                <w:ind w:left="720" w:hanging="720"/>
                <w:rPr>
                  <w:noProof/>
                  <w:lang w:val="es-ES"/>
                </w:rPr>
              </w:pPr>
              <w:r>
                <w:rPr>
                  <w:noProof/>
                  <w:lang w:val="es-ES"/>
                </w:rPr>
                <w:t xml:space="preserve">Ministerio de Salud y Protección Social. (2014). </w:t>
              </w:r>
              <w:r>
                <w:rPr>
                  <w:i/>
                  <w:iCs/>
                  <w:noProof/>
                  <w:lang w:val="es-ES"/>
                </w:rPr>
                <w:t>Salud Nutricional .</w:t>
              </w:r>
              <w:r>
                <w:rPr>
                  <w:noProof/>
                  <w:lang w:val="es-ES"/>
                </w:rPr>
                <w:t xml:space="preserve"> Bogotá : Publicación Digital de Educación para la Salud.</w:t>
              </w:r>
            </w:p>
            <w:p w14:paraId="239BA376" w14:textId="77777777" w:rsidR="00E20D1A" w:rsidRDefault="00E20D1A" w:rsidP="00E20D1A">
              <w:pPr>
                <w:pStyle w:val="Bibliografa"/>
                <w:ind w:left="720" w:hanging="720"/>
                <w:rPr>
                  <w:noProof/>
                  <w:lang w:val="es-ES"/>
                </w:rPr>
              </w:pPr>
              <w:r>
                <w:rPr>
                  <w:noProof/>
                  <w:lang w:val="es-ES"/>
                </w:rPr>
                <w:t xml:space="preserve">Organización Mundial de la salud . (08 de 07 de 2019). </w:t>
              </w:r>
              <w:r>
                <w:rPr>
                  <w:i/>
                  <w:iCs/>
                  <w:noProof/>
                  <w:lang w:val="es-ES"/>
                </w:rPr>
                <w:t>Temas de salud.</w:t>
              </w:r>
              <w:r>
                <w:rPr>
                  <w:noProof/>
                  <w:lang w:val="es-ES"/>
                </w:rPr>
                <w:t xml:space="preserve"> Obtenido de https://www.who.int/topics/nutrition/es/</w:t>
              </w:r>
            </w:p>
            <w:p w14:paraId="24DABBE3" w14:textId="77777777" w:rsidR="00E20D1A" w:rsidRDefault="00E20D1A" w:rsidP="00E20D1A">
              <w:pPr>
                <w:pStyle w:val="Bibliografa"/>
                <w:ind w:left="720" w:hanging="720"/>
                <w:rPr>
                  <w:noProof/>
                  <w:lang w:val="es-ES"/>
                </w:rPr>
              </w:pPr>
              <w:r>
                <w:rPr>
                  <w:noProof/>
                  <w:lang w:val="es-ES"/>
                </w:rPr>
                <w:t xml:space="preserve">-Redacción Salud con información de AFP. (11 de Julio de 2019). Un vaso pequeño de gaseosa está asociado con un mayor riesgo de cáncer. </w:t>
              </w:r>
              <w:r>
                <w:rPr>
                  <w:i/>
                  <w:iCs/>
                  <w:noProof/>
                  <w:lang w:val="es-ES"/>
                </w:rPr>
                <w:t xml:space="preserve">El Espectador </w:t>
              </w:r>
              <w:r>
                <w:rPr>
                  <w:noProof/>
                  <w:lang w:val="es-ES"/>
                </w:rPr>
                <w:t>.</w:t>
              </w:r>
            </w:p>
            <w:p w14:paraId="7666BB05" w14:textId="77777777" w:rsidR="00E20D1A" w:rsidRDefault="00E20D1A" w:rsidP="00E20D1A">
              <w:pPr>
                <w:pStyle w:val="Bibliografa"/>
                <w:ind w:left="720" w:hanging="720"/>
                <w:rPr>
                  <w:noProof/>
                  <w:lang w:val="es-ES"/>
                </w:rPr>
              </w:pPr>
              <w:r>
                <w:rPr>
                  <w:noProof/>
                  <w:lang w:val="es-ES"/>
                </w:rPr>
                <w:t>REGLAMENTO SANITARIO DE ETIQUETADO DE ALIMENTOS PROCESADOS PARA EL CONSUMO HUMANO, Acuerdo No. 00004522 (2013).</w:t>
              </w:r>
            </w:p>
            <w:p w14:paraId="5E219A90" w14:textId="77777777" w:rsidR="00E20D1A" w:rsidRDefault="00E20D1A" w:rsidP="00E20D1A">
              <w:pPr>
                <w:pStyle w:val="Bibliografa"/>
                <w:ind w:left="720" w:hanging="720"/>
                <w:rPr>
                  <w:noProof/>
                  <w:lang w:val="es-ES"/>
                </w:rPr>
              </w:pPr>
              <w:r>
                <w:rPr>
                  <w:noProof/>
                  <w:lang w:val="es-ES"/>
                </w:rPr>
                <w:t xml:space="preserve">Rodrigo Ramírez, Nicole Sternsdorf, Carolina Pastor. (2016). </w:t>
              </w:r>
              <w:r>
                <w:rPr>
                  <w:i/>
                  <w:iCs/>
                  <w:noProof/>
                  <w:lang w:val="es-ES"/>
                </w:rPr>
                <w:t>Ley de Etiquetado y Publicidad de Alimentos en Chile: ¿Un modelo replicable para Latinoamérica?</w:t>
              </w:r>
              <w:r>
                <w:rPr>
                  <w:noProof/>
                  <w:lang w:val="es-ES"/>
                </w:rPr>
                <w:t xml:space="preserve"> Santiago: Desarrollando ideas, Llorente &amp; Cuenca .</w:t>
              </w:r>
            </w:p>
            <w:p w14:paraId="4A3367F2" w14:textId="77777777" w:rsidR="00E20D1A" w:rsidRDefault="00E20D1A" w:rsidP="00E20D1A">
              <w:pPr>
                <w:pStyle w:val="Bibliografa"/>
                <w:ind w:left="720" w:hanging="720"/>
                <w:rPr>
                  <w:noProof/>
                  <w:lang w:val="es-ES"/>
                </w:rPr>
              </w:pPr>
              <w:r>
                <w:rPr>
                  <w:noProof/>
                  <w:lang w:val="es-ES"/>
                </w:rPr>
                <w:t>Sentencia T-184/11, T-184/11 (2011).</w:t>
              </w:r>
            </w:p>
            <w:p w14:paraId="31277C64" w14:textId="77777777" w:rsidR="00E20D1A" w:rsidRDefault="00E20D1A" w:rsidP="00E20D1A">
              <w:pPr>
                <w:pStyle w:val="Bibliografa"/>
                <w:ind w:left="720" w:hanging="720"/>
                <w:rPr>
                  <w:noProof/>
                  <w:lang w:val="es-ES"/>
                </w:rPr>
              </w:pPr>
              <w:r>
                <w:rPr>
                  <w:noProof/>
                  <w:lang w:val="es-ES"/>
                </w:rPr>
                <w:t xml:space="preserve">Vaqué1, L. G. (2013). ¿RESULTAN COMPRENSIBLES PARA LOS CONSUMIDORES LAS DECLARACIONES RELATIVAS A LA SALUD QUE, EN VIRTUD DEL REGLAMENTO (UE) Nº 1924/2006, PUEDEN FIGURAR EN LAS ETIQUETAS DE LOS ALIMENTOS? </w:t>
              </w:r>
              <w:r>
                <w:rPr>
                  <w:i/>
                  <w:iCs/>
                  <w:noProof/>
                  <w:lang w:val="es-ES"/>
                </w:rPr>
                <w:t xml:space="preserve">Revista CESCO de Derecho de Consumo </w:t>
              </w:r>
              <w:r>
                <w:rPr>
                  <w:noProof/>
                  <w:lang w:val="es-ES"/>
                </w:rPr>
                <w:t>, 330.</w:t>
              </w:r>
            </w:p>
            <w:p w14:paraId="69D99F0B" w14:textId="6A1F62BD" w:rsidR="00D436EC" w:rsidRDefault="00D436EC" w:rsidP="00E20D1A">
              <w:r>
                <w:rPr>
                  <w:b/>
                  <w:bCs/>
                </w:rPr>
                <w:fldChar w:fldCharType="end"/>
              </w:r>
            </w:p>
          </w:sdtContent>
        </w:sdt>
      </w:sdtContent>
    </w:sdt>
    <w:p w14:paraId="7239CC9B" w14:textId="77777777" w:rsidR="00065E71" w:rsidRPr="0060193E" w:rsidRDefault="00065E71" w:rsidP="002D2292">
      <w:pPr>
        <w:contextualSpacing w:val="0"/>
        <w:rPr>
          <w:lang w:val="es-CO"/>
        </w:rPr>
      </w:pPr>
    </w:p>
    <w:p w14:paraId="4D841B2C" w14:textId="038A0002" w:rsidR="002D2292" w:rsidRDefault="00D436EC" w:rsidP="002D2292">
      <w:pPr>
        <w:contextualSpacing w:val="0"/>
        <w:rPr>
          <w:lang w:val="es-CO"/>
        </w:rPr>
      </w:pPr>
      <w:r>
        <w:rPr>
          <w:lang w:val="es-CO"/>
        </w:rPr>
        <w:t>.</w:t>
      </w:r>
    </w:p>
    <w:p w14:paraId="4BC29990" w14:textId="77777777" w:rsidR="00D436EC" w:rsidRDefault="00D436EC" w:rsidP="002D2292">
      <w:pPr>
        <w:contextualSpacing w:val="0"/>
        <w:rPr>
          <w:lang w:val="es-CO"/>
        </w:rPr>
      </w:pPr>
    </w:p>
    <w:p w14:paraId="602F0645" w14:textId="77777777" w:rsidR="00D436EC" w:rsidRDefault="00D436EC" w:rsidP="002D2292">
      <w:pPr>
        <w:contextualSpacing w:val="0"/>
        <w:rPr>
          <w:lang w:val="es-CO"/>
        </w:rPr>
      </w:pPr>
    </w:p>
    <w:p w14:paraId="07107217" w14:textId="77777777" w:rsidR="00D436EC" w:rsidRDefault="00D436EC" w:rsidP="002D2292">
      <w:pPr>
        <w:contextualSpacing w:val="0"/>
        <w:rPr>
          <w:lang w:val="es-CO"/>
        </w:rPr>
      </w:pPr>
    </w:p>
    <w:p w14:paraId="1CF59AD9" w14:textId="77777777" w:rsidR="00D436EC" w:rsidRDefault="00D436EC" w:rsidP="002D2292">
      <w:pPr>
        <w:contextualSpacing w:val="0"/>
        <w:rPr>
          <w:lang w:val="es-CO"/>
        </w:rPr>
      </w:pPr>
    </w:p>
    <w:p w14:paraId="15423D0B" w14:textId="77777777" w:rsidR="00D436EC" w:rsidRDefault="00D436EC" w:rsidP="002D2292">
      <w:pPr>
        <w:contextualSpacing w:val="0"/>
        <w:rPr>
          <w:lang w:val="es-CO"/>
        </w:rPr>
      </w:pPr>
    </w:p>
    <w:p w14:paraId="31897191" w14:textId="3A14270C" w:rsidR="00D436EC" w:rsidRDefault="00D436EC" w:rsidP="002D2292">
      <w:pPr>
        <w:contextualSpacing w:val="0"/>
        <w:rPr>
          <w:lang w:val="es-CO"/>
        </w:rPr>
      </w:pPr>
    </w:p>
    <w:p w14:paraId="3C3500BE" w14:textId="36C897D8" w:rsidR="001F73F1" w:rsidRPr="0060193E" w:rsidRDefault="001F73F1" w:rsidP="00D436EC">
      <w:pPr>
        <w:contextualSpacing w:val="0"/>
        <w:rPr>
          <w:b/>
          <w:lang w:val="es-CO"/>
        </w:rPr>
      </w:pPr>
    </w:p>
    <w:p w14:paraId="2C100A32" w14:textId="7853A6DA" w:rsidR="002D2292" w:rsidRDefault="002D2292" w:rsidP="002D2292">
      <w:pPr>
        <w:contextualSpacing w:val="0"/>
        <w:jc w:val="center"/>
        <w:rPr>
          <w:b/>
        </w:rPr>
      </w:pPr>
      <w:r>
        <w:rPr>
          <w:b/>
        </w:rPr>
        <w:t>PROYECTO DE LEY No. _________ DE 201</w:t>
      </w:r>
      <w:r w:rsidR="003338E2">
        <w:rPr>
          <w:b/>
        </w:rPr>
        <w:t>9</w:t>
      </w:r>
      <w:r>
        <w:rPr>
          <w:b/>
        </w:rPr>
        <w:br/>
      </w:r>
    </w:p>
    <w:p w14:paraId="586FF897" w14:textId="1B051825" w:rsidR="002D2292" w:rsidRDefault="00151FB4" w:rsidP="003338E2">
      <w:pPr>
        <w:contextualSpacing w:val="0"/>
        <w:jc w:val="center"/>
      </w:pPr>
      <w:r w:rsidRPr="008D6BAC">
        <w:rPr>
          <w:rFonts w:ascii="Times New Roman" w:hAnsi="Times New Roman" w:cs="Times New Roman"/>
          <w:b/>
          <w:sz w:val="24"/>
          <w:szCs w:val="24"/>
        </w:rPr>
        <w:t xml:space="preserve">“Por medio del cual se regula la </w:t>
      </w:r>
      <w:r>
        <w:rPr>
          <w:rFonts w:ascii="Times New Roman" w:hAnsi="Times New Roman" w:cs="Times New Roman"/>
          <w:b/>
          <w:sz w:val="24"/>
          <w:szCs w:val="24"/>
        </w:rPr>
        <w:t xml:space="preserve">comercialización </w:t>
      </w:r>
      <w:r w:rsidRPr="008D6BAC">
        <w:rPr>
          <w:rFonts w:ascii="Times New Roman" w:hAnsi="Times New Roman" w:cs="Times New Roman"/>
          <w:b/>
          <w:sz w:val="24"/>
          <w:szCs w:val="24"/>
        </w:rPr>
        <w:t>de bebidas azucaradas en las instituciones educa</w:t>
      </w:r>
      <w:r>
        <w:rPr>
          <w:rFonts w:ascii="Times New Roman" w:hAnsi="Times New Roman" w:cs="Times New Roman"/>
          <w:b/>
          <w:sz w:val="24"/>
          <w:szCs w:val="24"/>
        </w:rPr>
        <w:t xml:space="preserve">tivas y centros educativos </w:t>
      </w:r>
      <w:r w:rsidRPr="008D6BAC">
        <w:rPr>
          <w:rFonts w:ascii="Times New Roman" w:hAnsi="Times New Roman" w:cs="Times New Roman"/>
          <w:b/>
          <w:sz w:val="24"/>
          <w:szCs w:val="24"/>
        </w:rPr>
        <w:t>del territorio nacional</w:t>
      </w:r>
      <w:r>
        <w:rPr>
          <w:rFonts w:ascii="Times New Roman" w:hAnsi="Times New Roman" w:cs="Times New Roman"/>
          <w:b/>
          <w:sz w:val="24"/>
          <w:szCs w:val="24"/>
        </w:rPr>
        <w:t xml:space="preserve"> y se dictas otras disposiciones</w:t>
      </w:r>
      <w:r w:rsidRPr="008D6BAC">
        <w:rPr>
          <w:rFonts w:ascii="Times New Roman" w:hAnsi="Times New Roman" w:cs="Times New Roman"/>
          <w:b/>
          <w:sz w:val="24"/>
          <w:szCs w:val="24"/>
        </w:rPr>
        <w:t>”</w:t>
      </w:r>
      <w:r w:rsidR="002D2292">
        <w:rPr>
          <w:b/>
        </w:rPr>
        <w:br/>
        <w:t xml:space="preserve"> </w:t>
      </w:r>
      <w:r w:rsidR="002D2292">
        <w:br/>
      </w:r>
    </w:p>
    <w:p w14:paraId="5AA0AC2B" w14:textId="5F6F8F25" w:rsidR="002D2292" w:rsidRDefault="002D2292" w:rsidP="002D2292">
      <w:pPr>
        <w:contextualSpacing w:val="0"/>
        <w:jc w:val="center"/>
      </w:pPr>
      <w:r>
        <w:t>El Congreso de la República de Colombia</w:t>
      </w:r>
      <w:r>
        <w:br/>
      </w:r>
    </w:p>
    <w:p w14:paraId="60F9DC5D" w14:textId="77777777" w:rsidR="002D2292" w:rsidRDefault="002D2292" w:rsidP="002D2292">
      <w:pPr>
        <w:contextualSpacing w:val="0"/>
        <w:jc w:val="center"/>
        <w:rPr>
          <w:b/>
        </w:rPr>
      </w:pPr>
      <w:r>
        <w:rPr>
          <w:b/>
        </w:rPr>
        <w:t>DECRETA:</w:t>
      </w:r>
    </w:p>
    <w:p w14:paraId="6C87C774" w14:textId="77777777" w:rsidR="002D2292" w:rsidRDefault="002D2292" w:rsidP="002D2292">
      <w:pPr>
        <w:contextualSpacing w:val="0"/>
        <w:jc w:val="center"/>
      </w:pPr>
    </w:p>
    <w:p w14:paraId="04906FA0" w14:textId="77777777" w:rsidR="00D436EC" w:rsidRDefault="00D436EC" w:rsidP="002D2292">
      <w:pPr>
        <w:contextualSpacing w:val="0"/>
        <w:jc w:val="center"/>
      </w:pPr>
    </w:p>
    <w:p w14:paraId="34170313" w14:textId="007499B8" w:rsidR="00D436EC" w:rsidRDefault="00D436EC" w:rsidP="00D436EC">
      <w:pPr>
        <w:contextualSpacing w:val="0"/>
        <w:jc w:val="both"/>
        <w:rPr>
          <w:rFonts w:ascii="Times New Roman" w:hAnsi="Times New Roman" w:cs="Times New Roman"/>
          <w:sz w:val="24"/>
          <w:szCs w:val="24"/>
        </w:rPr>
      </w:pPr>
      <w:r w:rsidRPr="00D436EC">
        <w:rPr>
          <w:b/>
        </w:rPr>
        <w:t>Artículo 1°. Objeto:</w:t>
      </w:r>
      <w:r>
        <w:t xml:space="preserve"> </w:t>
      </w:r>
      <w:r w:rsidR="00151FB4">
        <w:rPr>
          <w:rFonts w:ascii="Times New Roman" w:hAnsi="Times New Roman" w:cs="Times New Roman"/>
          <w:sz w:val="24"/>
          <w:szCs w:val="24"/>
        </w:rPr>
        <w:t>R</w:t>
      </w:r>
      <w:r w:rsidR="00151FB4" w:rsidRPr="008D6BAC">
        <w:rPr>
          <w:rFonts w:ascii="Times New Roman" w:hAnsi="Times New Roman" w:cs="Times New Roman"/>
          <w:sz w:val="24"/>
          <w:szCs w:val="24"/>
        </w:rPr>
        <w:t xml:space="preserve">egular </w:t>
      </w:r>
      <w:r w:rsidR="00151FB4">
        <w:rPr>
          <w:rFonts w:ascii="Times New Roman" w:hAnsi="Times New Roman" w:cs="Times New Roman"/>
          <w:sz w:val="24"/>
          <w:szCs w:val="24"/>
        </w:rPr>
        <w:t>la comercialización de bebidas azucaradas en las instituciones educativas y centros educativos de carácter público y privado ubicados en el territorio nacional</w:t>
      </w:r>
      <w:r w:rsidR="00151FB4" w:rsidRPr="008D6BAC">
        <w:rPr>
          <w:rFonts w:ascii="Times New Roman" w:hAnsi="Times New Roman" w:cs="Times New Roman"/>
          <w:sz w:val="24"/>
          <w:szCs w:val="24"/>
        </w:rPr>
        <w:t xml:space="preserve">, considerando que, estos establecimientos </w:t>
      </w:r>
      <w:r w:rsidR="00151FB4">
        <w:rPr>
          <w:rFonts w:ascii="Times New Roman" w:hAnsi="Times New Roman" w:cs="Times New Roman"/>
          <w:sz w:val="24"/>
          <w:szCs w:val="24"/>
        </w:rPr>
        <w:t xml:space="preserve">deben ser </w:t>
      </w:r>
      <w:r w:rsidR="00151FB4" w:rsidRPr="008D6BAC">
        <w:rPr>
          <w:rFonts w:ascii="Times New Roman" w:hAnsi="Times New Roman" w:cs="Times New Roman"/>
          <w:sz w:val="24"/>
          <w:szCs w:val="24"/>
        </w:rPr>
        <w:t xml:space="preserve">los encargados de </w:t>
      </w:r>
      <w:r w:rsidR="00151FB4">
        <w:rPr>
          <w:rFonts w:ascii="Times New Roman" w:hAnsi="Times New Roman" w:cs="Times New Roman"/>
          <w:sz w:val="24"/>
          <w:szCs w:val="24"/>
        </w:rPr>
        <w:t>pr</w:t>
      </w:r>
      <w:bookmarkStart w:id="5" w:name="_GoBack"/>
      <w:bookmarkEnd w:id="5"/>
      <w:r w:rsidR="00151FB4">
        <w:rPr>
          <w:rFonts w:ascii="Times New Roman" w:hAnsi="Times New Roman" w:cs="Times New Roman"/>
          <w:sz w:val="24"/>
          <w:szCs w:val="24"/>
        </w:rPr>
        <w:t xml:space="preserve">omover y </w:t>
      </w:r>
      <w:r w:rsidR="00151FB4" w:rsidRPr="008D6BAC">
        <w:rPr>
          <w:rFonts w:ascii="Times New Roman" w:hAnsi="Times New Roman" w:cs="Times New Roman"/>
          <w:sz w:val="24"/>
          <w:szCs w:val="24"/>
        </w:rPr>
        <w:t>proveer</w:t>
      </w:r>
      <w:r w:rsidR="00151FB4">
        <w:rPr>
          <w:rFonts w:ascii="Times New Roman" w:hAnsi="Times New Roman" w:cs="Times New Roman"/>
          <w:sz w:val="24"/>
          <w:szCs w:val="24"/>
        </w:rPr>
        <w:t xml:space="preserve"> una</w:t>
      </w:r>
      <w:r w:rsidR="00151FB4" w:rsidRPr="008D6BAC">
        <w:rPr>
          <w:rFonts w:ascii="Times New Roman" w:hAnsi="Times New Roman" w:cs="Times New Roman"/>
          <w:sz w:val="24"/>
          <w:szCs w:val="24"/>
        </w:rPr>
        <w:t xml:space="preserve"> alimentación</w:t>
      </w:r>
      <w:r w:rsidR="00151FB4">
        <w:rPr>
          <w:rFonts w:ascii="Times New Roman" w:hAnsi="Times New Roman" w:cs="Times New Roman"/>
          <w:sz w:val="24"/>
          <w:szCs w:val="24"/>
        </w:rPr>
        <w:t xml:space="preserve"> saludable</w:t>
      </w:r>
      <w:r w:rsidR="00151FB4" w:rsidRPr="008D6BAC">
        <w:rPr>
          <w:rFonts w:ascii="Times New Roman" w:hAnsi="Times New Roman" w:cs="Times New Roman"/>
          <w:sz w:val="24"/>
          <w:szCs w:val="24"/>
        </w:rPr>
        <w:t xml:space="preserve"> a la población escolarizada, </w:t>
      </w:r>
      <w:r w:rsidR="00151FB4">
        <w:rPr>
          <w:rFonts w:ascii="Times New Roman" w:hAnsi="Times New Roman" w:cs="Times New Roman"/>
          <w:sz w:val="24"/>
          <w:szCs w:val="24"/>
        </w:rPr>
        <w:t>de modo que facilite</w:t>
      </w:r>
      <w:r w:rsidR="00151FB4" w:rsidRPr="008D6BAC">
        <w:rPr>
          <w:rFonts w:ascii="Times New Roman" w:hAnsi="Times New Roman" w:cs="Times New Roman"/>
          <w:sz w:val="24"/>
          <w:szCs w:val="24"/>
        </w:rPr>
        <w:t xml:space="preserve"> la incorporación de los menores a estilos de vida saludable, en pro de garantizar el derecho a la salud y la vida de esta población.</w:t>
      </w:r>
    </w:p>
    <w:p w14:paraId="0750DF17" w14:textId="77777777" w:rsidR="00D436EC" w:rsidRDefault="00D436EC" w:rsidP="00D436EC">
      <w:pPr>
        <w:contextualSpacing w:val="0"/>
        <w:jc w:val="both"/>
        <w:rPr>
          <w:rFonts w:ascii="Times New Roman" w:hAnsi="Times New Roman" w:cs="Times New Roman"/>
          <w:sz w:val="24"/>
          <w:szCs w:val="24"/>
        </w:rPr>
      </w:pPr>
    </w:p>
    <w:p w14:paraId="367D1CCE" w14:textId="77777777" w:rsidR="004658E0" w:rsidRDefault="004658E0" w:rsidP="00D436EC">
      <w:pPr>
        <w:contextualSpacing w:val="0"/>
        <w:jc w:val="both"/>
        <w:rPr>
          <w:rFonts w:ascii="Times New Roman" w:hAnsi="Times New Roman" w:cs="Times New Roman"/>
          <w:sz w:val="24"/>
          <w:szCs w:val="24"/>
        </w:rPr>
      </w:pPr>
      <w:r w:rsidRPr="004658E0">
        <w:rPr>
          <w:rFonts w:ascii="Times New Roman" w:hAnsi="Times New Roman" w:cs="Times New Roman"/>
          <w:b/>
          <w:sz w:val="24"/>
          <w:szCs w:val="24"/>
        </w:rPr>
        <w:t>Artículo</w:t>
      </w:r>
      <w:r w:rsidR="00D436EC" w:rsidRPr="004658E0">
        <w:rPr>
          <w:rFonts w:ascii="Times New Roman" w:hAnsi="Times New Roman" w:cs="Times New Roman"/>
          <w:b/>
          <w:sz w:val="24"/>
          <w:szCs w:val="24"/>
        </w:rPr>
        <w:t xml:space="preserve"> 2°. </w:t>
      </w:r>
      <w:r w:rsidRPr="004658E0">
        <w:rPr>
          <w:rFonts w:ascii="Times New Roman" w:hAnsi="Times New Roman" w:cs="Times New Roman"/>
          <w:b/>
          <w:sz w:val="24"/>
          <w:szCs w:val="24"/>
        </w:rPr>
        <w:t xml:space="preserve"> Definiciones: </w:t>
      </w:r>
      <w:r w:rsidRPr="004658E0">
        <w:rPr>
          <w:rFonts w:ascii="Times New Roman" w:hAnsi="Times New Roman" w:cs="Times New Roman"/>
          <w:sz w:val="24"/>
          <w:szCs w:val="24"/>
        </w:rPr>
        <w:t xml:space="preserve">Para la adecuada </w:t>
      </w:r>
      <w:r>
        <w:rPr>
          <w:rFonts w:ascii="Times New Roman" w:hAnsi="Times New Roman" w:cs="Times New Roman"/>
          <w:sz w:val="24"/>
          <w:szCs w:val="24"/>
        </w:rPr>
        <w:t xml:space="preserve">comprensión, interpretación e implementación de la presente Ley, se adoptaran las siguientes definiciones: </w:t>
      </w:r>
    </w:p>
    <w:p w14:paraId="7E87F1D0" w14:textId="77777777" w:rsidR="004658E0" w:rsidRDefault="004658E0" w:rsidP="00D436EC">
      <w:pPr>
        <w:contextualSpacing w:val="0"/>
        <w:jc w:val="both"/>
        <w:rPr>
          <w:rFonts w:ascii="Times New Roman" w:hAnsi="Times New Roman" w:cs="Times New Roman"/>
          <w:sz w:val="24"/>
          <w:szCs w:val="24"/>
        </w:rPr>
      </w:pPr>
    </w:p>
    <w:p w14:paraId="00ACFA01" w14:textId="226AB80C" w:rsidR="004658E0" w:rsidRDefault="004658E0" w:rsidP="004658E0">
      <w:pPr>
        <w:pStyle w:val="Prrafodelista"/>
        <w:numPr>
          <w:ilvl w:val="0"/>
          <w:numId w:val="5"/>
        </w:numPr>
        <w:contextualSpacing w:val="0"/>
        <w:jc w:val="both"/>
        <w:rPr>
          <w:rFonts w:ascii="Times New Roman" w:hAnsi="Times New Roman" w:cs="Times New Roman"/>
          <w:sz w:val="24"/>
          <w:szCs w:val="24"/>
        </w:rPr>
      </w:pPr>
      <w:r w:rsidRPr="004658E0">
        <w:rPr>
          <w:rFonts w:ascii="Times New Roman" w:hAnsi="Times New Roman" w:cs="Times New Roman"/>
          <w:b/>
          <w:sz w:val="24"/>
          <w:szCs w:val="24"/>
        </w:rPr>
        <w:t>Bebidas Azucaradas</w:t>
      </w:r>
      <w:r w:rsidRPr="004658E0">
        <w:rPr>
          <w:rFonts w:ascii="Times New Roman" w:hAnsi="Times New Roman" w:cs="Times New Roman"/>
          <w:sz w:val="24"/>
          <w:szCs w:val="24"/>
        </w:rPr>
        <w:t xml:space="preserve">:   </w:t>
      </w:r>
      <w:r>
        <w:rPr>
          <w:rFonts w:ascii="Times New Roman" w:hAnsi="Times New Roman" w:cs="Times New Roman"/>
          <w:sz w:val="24"/>
          <w:szCs w:val="24"/>
        </w:rPr>
        <w:t xml:space="preserve">Bebida a la cual se le haya añadido algún tipo de </w:t>
      </w:r>
      <w:proofErr w:type="spellStart"/>
      <w:r>
        <w:rPr>
          <w:rFonts w:ascii="Times New Roman" w:hAnsi="Times New Roman" w:cs="Times New Roman"/>
          <w:sz w:val="24"/>
          <w:szCs w:val="24"/>
        </w:rPr>
        <w:t>endulcolorante</w:t>
      </w:r>
      <w:proofErr w:type="spellEnd"/>
      <w:r>
        <w:rPr>
          <w:rFonts w:ascii="Times New Roman" w:hAnsi="Times New Roman" w:cs="Times New Roman"/>
          <w:sz w:val="24"/>
          <w:szCs w:val="24"/>
        </w:rPr>
        <w:t xml:space="preserve"> calórico, entre las que se incluyen: </w:t>
      </w:r>
      <w:r w:rsidRPr="004658E0">
        <w:rPr>
          <w:rFonts w:ascii="Times New Roman" w:hAnsi="Times New Roman" w:cs="Times New Roman"/>
          <w:sz w:val="24"/>
          <w:szCs w:val="24"/>
        </w:rPr>
        <w:t xml:space="preserve">refrescos, gaseosas, bebidas de jugo, bebidas deportivas, bebidas energéticas, leche azucarada o </w:t>
      </w:r>
      <w:r>
        <w:rPr>
          <w:rFonts w:ascii="Times New Roman" w:hAnsi="Times New Roman" w:cs="Times New Roman"/>
          <w:sz w:val="24"/>
          <w:szCs w:val="24"/>
        </w:rPr>
        <w:t>alternativas a la leche,</w:t>
      </w:r>
      <w:r w:rsidRPr="004658E0">
        <w:rPr>
          <w:rFonts w:ascii="Times New Roman" w:hAnsi="Times New Roman" w:cs="Times New Roman"/>
          <w:sz w:val="24"/>
          <w:szCs w:val="24"/>
        </w:rPr>
        <w:t xml:space="preserve"> té endulzado o café</w:t>
      </w:r>
      <w:r w:rsidR="0026519B">
        <w:rPr>
          <w:rFonts w:ascii="Times New Roman" w:hAnsi="Times New Roman" w:cs="Times New Roman"/>
          <w:sz w:val="24"/>
          <w:szCs w:val="24"/>
        </w:rPr>
        <w:t xml:space="preserve">, entre otros. </w:t>
      </w:r>
    </w:p>
    <w:p w14:paraId="072B3D94" w14:textId="213DD5FD" w:rsidR="00151FB4" w:rsidRPr="001919E3" w:rsidRDefault="00151FB4" w:rsidP="001919E3">
      <w:pPr>
        <w:pStyle w:val="Prrafodelista"/>
        <w:numPr>
          <w:ilvl w:val="0"/>
          <w:numId w:val="5"/>
        </w:numPr>
        <w:contextualSpacing w:val="0"/>
        <w:jc w:val="both"/>
        <w:rPr>
          <w:rFonts w:ascii="Times New Roman" w:hAnsi="Times New Roman" w:cs="Times New Roman"/>
          <w:bCs/>
          <w:sz w:val="24"/>
          <w:szCs w:val="24"/>
        </w:rPr>
      </w:pPr>
      <w:r>
        <w:rPr>
          <w:rFonts w:ascii="Times New Roman" w:hAnsi="Times New Roman" w:cs="Times New Roman"/>
          <w:b/>
          <w:sz w:val="24"/>
          <w:szCs w:val="24"/>
        </w:rPr>
        <w:t>Instituciones educativas:</w:t>
      </w:r>
      <w:r w:rsidR="00C07EE0">
        <w:rPr>
          <w:rFonts w:ascii="Times New Roman" w:hAnsi="Times New Roman" w:cs="Times New Roman"/>
          <w:b/>
          <w:sz w:val="24"/>
          <w:szCs w:val="24"/>
        </w:rPr>
        <w:t xml:space="preserve"> </w:t>
      </w:r>
      <w:r w:rsidR="001919E3">
        <w:rPr>
          <w:rFonts w:ascii="Times New Roman" w:hAnsi="Times New Roman" w:cs="Times New Roman"/>
          <w:bCs/>
          <w:sz w:val="24"/>
          <w:szCs w:val="24"/>
        </w:rPr>
        <w:t xml:space="preserve">Establecimientos educativos cuya finalidad es prestar </w:t>
      </w:r>
      <w:r w:rsidR="001919E3" w:rsidRPr="001919E3">
        <w:rPr>
          <w:rFonts w:ascii="Times New Roman" w:hAnsi="Times New Roman" w:cs="Times New Roman"/>
          <w:bCs/>
          <w:sz w:val="24"/>
          <w:szCs w:val="24"/>
        </w:rPr>
        <w:t>un</w:t>
      </w:r>
      <w:r w:rsidR="001919E3">
        <w:rPr>
          <w:rFonts w:ascii="Times New Roman" w:hAnsi="Times New Roman" w:cs="Times New Roman"/>
          <w:bCs/>
          <w:sz w:val="24"/>
          <w:szCs w:val="24"/>
        </w:rPr>
        <w:t xml:space="preserve"> </w:t>
      </w:r>
      <w:r w:rsidR="001919E3" w:rsidRPr="001919E3">
        <w:rPr>
          <w:rFonts w:ascii="Times New Roman" w:hAnsi="Times New Roman" w:cs="Times New Roman"/>
          <w:bCs/>
          <w:sz w:val="24"/>
          <w:szCs w:val="24"/>
        </w:rPr>
        <w:t>año de</w:t>
      </w:r>
      <w:r w:rsidR="001919E3">
        <w:rPr>
          <w:rFonts w:ascii="Times New Roman" w:hAnsi="Times New Roman" w:cs="Times New Roman"/>
          <w:bCs/>
          <w:sz w:val="24"/>
          <w:szCs w:val="24"/>
        </w:rPr>
        <w:t xml:space="preserve"> </w:t>
      </w:r>
      <w:r w:rsidR="001919E3" w:rsidRPr="001919E3">
        <w:rPr>
          <w:rFonts w:ascii="Times New Roman" w:hAnsi="Times New Roman" w:cs="Times New Roman"/>
          <w:bCs/>
          <w:sz w:val="24"/>
          <w:szCs w:val="24"/>
        </w:rPr>
        <w:t>educación preescolar</w:t>
      </w:r>
      <w:r w:rsidR="005F79F1">
        <w:rPr>
          <w:rFonts w:ascii="Times New Roman" w:hAnsi="Times New Roman" w:cs="Times New Roman"/>
          <w:bCs/>
          <w:sz w:val="24"/>
          <w:szCs w:val="24"/>
        </w:rPr>
        <w:t xml:space="preserve">, </w:t>
      </w:r>
      <w:r w:rsidR="001919E3" w:rsidRPr="001919E3">
        <w:rPr>
          <w:rFonts w:ascii="Times New Roman" w:hAnsi="Times New Roman" w:cs="Times New Roman"/>
          <w:bCs/>
          <w:sz w:val="24"/>
          <w:szCs w:val="24"/>
        </w:rPr>
        <w:t>nueve grados de educación básica</w:t>
      </w:r>
      <w:r w:rsidR="005F79F1">
        <w:rPr>
          <w:rFonts w:ascii="Times New Roman" w:hAnsi="Times New Roman" w:cs="Times New Roman"/>
          <w:bCs/>
          <w:sz w:val="24"/>
          <w:szCs w:val="24"/>
        </w:rPr>
        <w:t xml:space="preserve"> </w:t>
      </w:r>
      <w:r w:rsidR="001919E3" w:rsidRPr="001919E3">
        <w:rPr>
          <w:rFonts w:ascii="Times New Roman" w:hAnsi="Times New Roman" w:cs="Times New Roman"/>
          <w:bCs/>
          <w:sz w:val="24"/>
          <w:szCs w:val="24"/>
        </w:rPr>
        <w:t>y l</w:t>
      </w:r>
      <w:r w:rsidR="001919E3">
        <w:rPr>
          <w:rFonts w:ascii="Times New Roman" w:hAnsi="Times New Roman" w:cs="Times New Roman"/>
          <w:bCs/>
          <w:sz w:val="24"/>
          <w:szCs w:val="24"/>
        </w:rPr>
        <w:t>a</w:t>
      </w:r>
      <w:r w:rsidR="001919E3" w:rsidRPr="001919E3">
        <w:rPr>
          <w:rFonts w:ascii="Times New Roman" w:hAnsi="Times New Roman" w:cs="Times New Roman"/>
          <w:bCs/>
          <w:sz w:val="24"/>
          <w:szCs w:val="24"/>
        </w:rPr>
        <w:t xml:space="preserve"> media</w:t>
      </w:r>
      <w:r w:rsidR="001919E3">
        <w:rPr>
          <w:rFonts w:ascii="Times New Roman" w:hAnsi="Times New Roman" w:cs="Times New Roman"/>
          <w:bCs/>
          <w:sz w:val="24"/>
          <w:szCs w:val="24"/>
        </w:rPr>
        <w:t xml:space="preserve">. </w:t>
      </w:r>
    </w:p>
    <w:p w14:paraId="21A80644" w14:textId="0392A43E" w:rsidR="00151FB4" w:rsidRPr="00151FB4" w:rsidRDefault="00151FB4" w:rsidP="00CC2DA3">
      <w:pPr>
        <w:pStyle w:val="Prrafodelista"/>
        <w:numPr>
          <w:ilvl w:val="0"/>
          <w:numId w:val="5"/>
        </w:numPr>
        <w:contextualSpacing w:val="0"/>
        <w:jc w:val="both"/>
        <w:rPr>
          <w:rFonts w:ascii="Times New Roman" w:hAnsi="Times New Roman" w:cs="Times New Roman"/>
          <w:b/>
          <w:bCs/>
          <w:sz w:val="24"/>
          <w:szCs w:val="24"/>
        </w:rPr>
      </w:pPr>
      <w:r w:rsidRPr="00151FB4">
        <w:rPr>
          <w:rFonts w:ascii="Times New Roman" w:hAnsi="Times New Roman" w:cs="Times New Roman"/>
          <w:b/>
          <w:bCs/>
          <w:sz w:val="24"/>
          <w:szCs w:val="24"/>
        </w:rPr>
        <w:t>Centros educativos:</w:t>
      </w:r>
      <w:r w:rsidR="00C07EE0">
        <w:rPr>
          <w:rFonts w:ascii="Times New Roman" w:hAnsi="Times New Roman" w:cs="Times New Roman"/>
          <w:b/>
          <w:bCs/>
          <w:sz w:val="24"/>
          <w:szCs w:val="24"/>
        </w:rPr>
        <w:t xml:space="preserve"> </w:t>
      </w:r>
      <w:r w:rsidR="001919E3">
        <w:rPr>
          <w:rFonts w:ascii="Times New Roman" w:hAnsi="Times New Roman" w:cs="Times New Roman"/>
          <w:bCs/>
          <w:sz w:val="24"/>
          <w:szCs w:val="24"/>
        </w:rPr>
        <w:t xml:space="preserve">Establecimientos educativos los cuales no ofrecen la totalidad de los grados correspondientes a la educación preescolar, básica y media. </w:t>
      </w:r>
    </w:p>
    <w:p w14:paraId="13B6260B" w14:textId="77777777" w:rsidR="00CC2DA3" w:rsidRPr="00CC2DA3" w:rsidRDefault="00CC2DA3" w:rsidP="00CC2DA3">
      <w:pPr>
        <w:ind w:left="360"/>
        <w:contextualSpacing w:val="0"/>
        <w:jc w:val="both"/>
        <w:rPr>
          <w:rFonts w:ascii="Times New Roman" w:hAnsi="Times New Roman" w:cs="Times New Roman"/>
          <w:b/>
          <w:sz w:val="24"/>
          <w:szCs w:val="24"/>
        </w:rPr>
      </w:pPr>
    </w:p>
    <w:p w14:paraId="6CD2AE77" w14:textId="54A4AC1B" w:rsidR="006125F7" w:rsidRDefault="002E3AC0" w:rsidP="006125F7">
      <w:pPr>
        <w:jc w:val="both"/>
        <w:rPr>
          <w:rFonts w:ascii="Times New Roman" w:hAnsi="Times New Roman" w:cs="Times New Roman"/>
          <w:b/>
          <w:sz w:val="24"/>
          <w:szCs w:val="24"/>
        </w:rPr>
      </w:pPr>
      <w:r w:rsidRPr="00084D35">
        <w:rPr>
          <w:rFonts w:ascii="Times New Roman" w:hAnsi="Times New Roman" w:cs="Times New Roman"/>
          <w:b/>
          <w:sz w:val="24"/>
          <w:szCs w:val="24"/>
        </w:rPr>
        <w:t>Artículo</w:t>
      </w:r>
      <w:r w:rsidR="00084D35" w:rsidRPr="00084D35">
        <w:rPr>
          <w:rFonts w:ascii="Times New Roman" w:hAnsi="Times New Roman" w:cs="Times New Roman"/>
          <w:b/>
          <w:sz w:val="24"/>
          <w:szCs w:val="24"/>
        </w:rPr>
        <w:t xml:space="preserve"> 3º</w:t>
      </w:r>
      <w:r w:rsidR="00084D35">
        <w:rPr>
          <w:rFonts w:ascii="Times New Roman" w:hAnsi="Times New Roman" w:cs="Times New Roman"/>
          <w:b/>
          <w:sz w:val="24"/>
          <w:szCs w:val="24"/>
        </w:rPr>
        <w:t xml:space="preserve">.  </w:t>
      </w:r>
      <w:r w:rsidR="006125F7" w:rsidRPr="006125F7">
        <w:rPr>
          <w:rFonts w:ascii="Times New Roman" w:hAnsi="Times New Roman" w:cs="Times New Roman"/>
          <w:bCs/>
          <w:sz w:val="24"/>
          <w:szCs w:val="24"/>
        </w:rPr>
        <w:t>Adiciónese un parágrafo al articulo</w:t>
      </w:r>
      <w:r w:rsidR="006125F7">
        <w:rPr>
          <w:rFonts w:ascii="Times New Roman" w:hAnsi="Times New Roman" w:cs="Times New Roman"/>
          <w:b/>
          <w:sz w:val="24"/>
          <w:szCs w:val="24"/>
        </w:rPr>
        <w:t xml:space="preserve"> </w:t>
      </w:r>
      <w:r w:rsidR="006125F7" w:rsidRPr="00707F02">
        <w:rPr>
          <w:rFonts w:ascii="Times New Roman" w:hAnsi="Times New Roman" w:cs="Times New Roman"/>
          <w:bCs/>
          <w:sz w:val="24"/>
          <w:szCs w:val="24"/>
        </w:rPr>
        <w:t>11 de la Ley 1355 de 2009 “Por medio de la cual se define la obesidad y las enfermedades crónicas no transmisibles asociadas a esta como una prioridad de salud pública y se adoptan medidas para su control, atención y prevención”, el cual quedara así:</w:t>
      </w:r>
      <w:r w:rsidR="006125F7">
        <w:rPr>
          <w:rFonts w:ascii="Times New Roman" w:hAnsi="Times New Roman" w:cs="Times New Roman"/>
          <w:b/>
          <w:sz w:val="24"/>
          <w:szCs w:val="24"/>
        </w:rPr>
        <w:t xml:space="preserve"> </w:t>
      </w:r>
    </w:p>
    <w:p w14:paraId="4C6B64DE" w14:textId="4F09896A" w:rsidR="006125F7" w:rsidRDefault="006125F7" w:rsidP="006125F7">
      <w:pPr>
        <w:jc w:val="both"/>
        <w:rPr>
          <w:rFonts w:ascii="Times New Roman" w:hAnsi="Times New Roman" w:cs="Times New Roman"/>
          <w:b/>
          <w:sz w:val="24"/>
          <w:szCs w:val="24"/>
        </w:rPr>
      </w:pPr>
    </w:p>
    <w:p w14:paraId="0A334C91" w14:textId="472233A1" w:rsidR="006125F7" w:rsidRPr="0039406A" w:rsidRDefault="006125F7" w:rsidP="006125F7">
      <w:pPr>
        <w:ind w:left="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PARAGRAFO 2. </w:t>
      </w:r>
      <w:r w:rsidRPr="0039406A">
        <w:rPr>
          <w:rFonts w:ascii="Times New Roman" w:hAnsi="Times New Roman" w:cs="Times New Roman"/>
          <w:bCs/>
          <w:sz w:val="24"/>
          <w:szCs w:val="24"/>
        </w:rPr>
        <w:t>Las instituciones educativas y centros educativos ubicados en el territorio nacional</w:t>
      </w:r>
      <w:r>
        <w:rPr>
          <w:rFonts w:ascii="Times New Roman" w:hAnsi="Times New Roman" w:cs="Times New Roman"/>
          <w:b/>
          <w:sz w:val="24"/>
          <w:szCs w:val="24"/>
        </w:rPr>
        <w:t xml:space="preserve"> </w:t>
      </w:r>
      <w:r>
        <w:rPr>
          <w:rFonts w:ascii="Times New Roman" w:hAnsi="Times New Roman" w:cs="Times New Roman"/>
          <w:sz w:val="24"/>
          <w:szCs w:val="24"/>
        </w:rPr>
        <w:t>no podrán ofertar ningún tipo de bebida</w:t>
      </w:r>
      <w:r w:rsidR="0026519B">
        <w:rPr>
          <w:rFonts w:ascii="Times New Roman" w:hAnsi="Times New Roman" w:cs="Times New Roman"/>
          <w:sz w:val="24"/>
          <w:szCs w:val="24"/>
        </w:rPr>
        <w:t xml:space="preserve">s azucaradas, </w:t>
      </w:r>
      <w:r>
        <w:rPr>
          <w:rFonts w:ascii="Times New Roman" w:hAnsi="Times New Roman" w:cs="Times New Roman"/>
          <w:sz w:val="24"/>
          <w:szCs w:val="24"/>
        </w:rPr>
        <w:t xml:space="preserve">bebidas con porcentaje de fruta inferior al 50%, ni alimentos con alto contenido de grasas trans. </w:t>
      </w:r>
    </w:p>
    <w:p w14:paraId="3BE98F82" w14:textId="77777777" w:rsidR="006125F7" w:rsidRDefault="006125F7" w:rsidP="006125F7">
      <w:pPr>
        <w:jc w:val="both"/>
        <w:rPr>
          <w:rFonts w:ascii="Times New Roman" w:hAnsi="Times New Roman" w:cs="Times New Roman"/>
          <w:b/>
          <w:sz w:val="24"/>
          <w:szCs w:val="24"/>
        </w:rPr>
      </w:pPr>
    </w:p>
    <w:p w14:paraId="2F0F3DCD" w14:textId="3557A63A" w:rsidR="006125F7" w:rsidRPr="0026519B" w:rsidRDefault="006125F7" w:rsidP="00362A19">
      <w:pPr>
        <w:jc w:val="both"/>
        <w:rPr>
          <w:rFonts w:ascii="Times New Roman" w:hAnsi="Times New Roman" w:cs="Times New Roman"/>
          <w:b/>
          <w:sz w:val="24"/>
          <w:szCs w:val="24"/>
        </w:rPr>
      </w:pPr>
      <w:r w:rsidRPr="00084D35">
        <w:rPr>
          <w:rFonts w:ascii="Times New Roman" w:hAnsi="Times New Roman" w:cs="Times New Roman"/>
          <w:b/>
          <w:sz w:val="24"/>
          <w:szCs w:val="24"/>
        </w:rPr>
        <w:t xml:space="preserve">Artículo </w:t>
      </w:r>
      <w:r>
        <w:rPr>
          <w:rFonts w:ascii="Times New Roman" w:hAnsi="Times New Roman" w:cs="Times New Roman"/>
          <w:b/>
          <w:sz w:val="24"/>
          <w:szCs w:val="24"/>
        </w:rPr>
        <w:t>4</w:t>
      </w:r>
      <w:r w:rsidRPr="00084D35">
        <w:rPr>
          <w:rFonts w:ascii="Times New Roman" w:hAnsi="Times New Roman" w:cs="Times New Roman"/>
          <w:b/>
          <w:sz w:val="24"/>
          <w:szCs w:val="24"/>
        </w:rPr>
        <w:t>º</w:t>
      </w:r>
      <w:r>
        <w:rPr>
          <w:rFonts w:ascii="Times New Roman" w:hAnsi="Times New Roman" w:cs="Times New Roman"/>
          <w:b/>
          <w:sz w:val="24"/>
          <w:szCs w:val="24"/>
        </w:rPr>
        <w:t xml:space="preserve">.  </w:t>
      </w:r>
      <w:r w:rsidR="0026519B" w:rsidRPr="0026519B">
        <w:rPr>
          <w:rFonts w:ascii="Times New Roman" w:hAnsi="Times New Roman" w:cs="Times New Roman"/>
          <w:bCs/>
          <w:sz w:val="24"/>
          <w:szCs w:val="24"/>
        </w:rPr>
        <w:t>Modifíquese la expresión Ministerio de la Protección Social, por Ministerio de Salud y Protección Social en</w:t>
      </w:r>
      <w:r w:rsidR="0026519B">
        <w:rPr>
          <w:rFonts w:ascii="Times New Roman" w:hAnsi="Times New Roman" w:cs="Times New Roman"/>
          <w:b/>
          <w:sz w:val="24"/>
          <w:szCs w:val="24"/>
        </w:rPr>
        <w:t xml:space="preserve"> </w:t>
      </w:r>
      <w:r w:rsidRPr="006125F7">
        <w:rPr>
          <w:rFonts w:ascii="Times New Roman" w:hAnsi="Times New Roman" w:cs="Times New Roman"/>
          <w:bCs/>
          <w:sz w:val="24"/>
          <w:szCs w:val="24"/>
        </w:rPr>
        <w:t>la Ley</w:t>
      </w:r>
      <w:r w:rsidR="0026519B">
        <w:rPr>
          <w:rFonts w:ascii="Times New Roman" w:hAnsi="Times New Roman" w:cs="Times New Roman"/>
          <w:bCs/>
          <w:sz w:val="24"/>
          <w:szCs w:val="24"/>
        </w:rPr>
        <w:t xml:space="preserve"> </w:t>
      </w:r>
      <w:r w:rsidR="0026519B" w:rsidRPr="00707F02">
        <w:rPr>
          <w:rFonts w:ascii="Times New Roman" w:hAnsi="Times New Roman" w:cs="Times New Roman"/>
          <w:bCs/>
          <w:sz w:val="24"/>
          <w:szCs w:val="24"/>
        </w:rPr>
        <w:t>1355 de 2009 “Por medio de la cual se define la obesidad y las enfermedades crónicas no transmisibles asociadas a esta como una prioridad de salud pública y se adoptan medidas para su control, atención y prevención”</w:t>
      </w:r>
      <w:r w:rsidR="0026519B">
        <w:rPr>
          <w:rFonts w:ascii="Times New Roman" w:hAnsi="Times New Roman" w:cs="Times New Roman"/>
          <w:bCs/>
          <w:sz w:val="24"/>
          <w:szCs w:val="24"/>
        </w:rPr>
        <w:t>.</w:t>
      </w:r>
    </w:p>
    <w:p w14:paraId="70A6176E" w14:textId="2EDDD9CA" w:rsidR="00815202" w:rsidRDefault="00815202" w:rsidP="00362A19">
      <w:pPr>
        <w:jc w:val="both"/>
        <w:rPr>
          <w:rFonts w:ascii="Times New Roman" w:hAnsi="Times New Roman" w:cs="Times New Roman"/>
          <w:sz w:val="24"/>
          <w:szCs w:val="24"/>
        </w:rPr>
      </w:pPr>
    </w:p>
    <w:p w14:paraId="5EA0D097" w14:textId="4AF8E948" w:rsidR="00EB7CBD" w:rsidRDefault="00815202" w:rsidP="00362A19">
      <w:pPr>
        <w:jc w:val="both"/>
        <w:rPr>
          <w:rFonts w:ascii="Times New Roman" w:hAnsi="Times New Roman" w:cs="Times New Roman"/>
          <w:sz w:val="24"/>
          <w:szCs w:val="24"/>
        </w:rPr>
      </w:pPr>
      <w:r w:rsidRPr="00815202">
        <w:rPr>
          <w:rFonts w:ascii="Times New Roman" w:hAnsi="Times New Roman" w:cs="Times New Roman"/>
          <w:b/>
          <w:sz w:val="24"/>
          <w:szCs w:val="24"/>
        </w:rPr>
        <w:t xml:space="preserve">Artículo </w:t>
      </w:r>
      <w:r w:rsidR="0026519B">
        <w:rPr>
          <w:rFonts w:ascii="Times New Roman" w:hAnsi="Times New Roman" w:cs="Times New Roman"/>
          <w:b/>
          <w:sz w:val="24"/>
          <w:szCs w:val="24"/>
        </w:rPr>
        <w:t>5</w:t>
      </w:r>
      <w:r w:rsidRPr="00815202">
        <w:rPr>
          <w:rFonts w:ascii="Times New Roman" w:hAnsi="Times New Roman" w:cs="Times New Roman"/>
          <w:b/>
          <w:sz w:val="24"/>
          <w:szCs w:val="24"/>
        </w:rPr>
        <w:t>°.</w:t>
      </w:r>
      <w:r w:rsidR="00EE3F17">
        <w:rPr>
          <w:rFonts w:ascii="Times New Roman" w:hAnsi="Times New Roman" w:cs="Times New Roman"/>
          <w:b/>
          <w:sz w:val="24"/>
          <w:szCs w:val="24"/>
        </w:rPr>
        <w:t xml:space="preserve"> </w:t>
      </w:r>
      <w:r w:rsidR="00EE3F17">
        <w:rPr>
          <w:rFonts w:ascii="Times New Roman" w:hAnsi="Times New Roman" w:cs="Times New Roman"/>
          <w:sz w:val="24"/>
          <w:szCs w:val="24"/>
        </w:rPr>
        <w:t>El Ministerio de Salud</w:t>
      </w:r>
      <w:r w:rsidR="004B2794">
        <w:rPr>
          <w:rFonts w:ascii="Times New Roman" w:hAnsi="Times New Roman" w:cs="Times New Roman"/>
          <w:sz w:val="24"/>
          <w:szCs w:val="24"/>
        </w:rPr>
        <w:t xml:space="preserve"> y Protección Social</w:t>
      </w:r>
      <w:r w:rsidR="00EE3F17">
        <w:rPr>
          <w:rFonts w:ascii="Times New Roman" w:hAnsi="Times New Roman" w:cs="Times New Roman"/>
          <w:sz w:val="24"/>
          <w:szCs w:val="24"/>
        </w:rPr>
        <w:t xml:space="preserve"> en coordinación con El Ministerio de Educación y el Ministerio de Comercio, I</w:t>
      </w:r>
      <w:r w:rsidR="00362A19" w:rsidRPr="00362A19">
        <w:rPr>
          <w:rFonts w:ascii="Times New Roman" w:hAnsi="Times New Roman" w:cs="Times New Roman"/>
          <w:sz w:val="24"/>
          <w:szCs w:val="24"/>
        </w:rPr>
        <w:t>ndustria y</w:t>
      </w:r>
      <w:r w:rsidR="00EE3F17">
        <w:rPr>
          <w:rFonts w:ascii="Times New Roman" w:hAnsi="Times New Roman" w:cs="Times New Roman"/>
          <w:sz w:val="24"/>
          <w:szCs w:val="24"/>
        </w:rPr>
        <w:t xml:space="preserve"> Turismo verificaran el cumplimiento de </w:t>
      </w:r>
      <w:r w:rsidR="00362A19" w:rsidRPr="00362A19">
        <w:rPr>
          <w:rFonts w:ascii="Times New Roman" w:hAnsi="Times New Roman" w:cs="Times New Roman"/>
          <w:sz w:val="24"/>
          <w:szCs w:val="24"/>
        </w:rPr>
        <w:t>lo dispuesto en el artículo</w:t>
      </w:r>
      <w:r w:rsidR="00362A19">
        <w:rPr>
          <w:rFonts w:ascii="Times New Roman" w:hAnsi="Times New Roman" w:cs="Times New Roman"/>
          <w:sz w:val="24"/>
          <w:szCs w:val="24"/>
        </w:rPr>
        <w:t xml:space="preserve"> 3 de la presente ley, con el ánimo de garantizar la promoción de hábitos saludables en las instituciones de educación </w:t>
      </w:r>
      <w:r w:rsidR="0039191A">
        <w:rPr>
          <w:rFonts w:ascii="Times New Roman" w:hAnsi="Times New Roman" w:cs="Times New Roman"/>
          <w:sz w:val="24"/>
          <w:szCs w:val="24"/>
        </w:rPr>
        <w:t xml:space="preserve">preescolar, </w:t>
      </w:r>
      <w:r w:rsidR="00362A19">
        <w:rPr>
          <w:rFonts w:ascii="Times New Roman" w:hAnsi="Times New Roman" w:cs="Times New Roman"/>
          <w:sz w:val="24"/>
          <w:szCs w:val="24"/>
        </w:rPr>
        <w:t xml:space="preserve">básica y media de carácter público y privado.  </w:t>
      </w:r>
    </w:p>
    <w:p w14:paraId="2BBC9304" w14:textId="28E26A11" w:rsidR="003338E2" w:rsidRDefault="003338E2" w:rsidP="00362A19">
      <w:pPr>
        <w:jc w:val="both"/>
      </w:pPr>
    </w:p>
    <w:p w14:paraId="425DC88B" w14:textId="07728017" w:rsidR="00CA7E7C" w:rsidRDefault="00EB7CBD" w:rsidP="00362A19">
      <w:pPr>
        <w:jc w:val="both"/>
      </w:pPr>
      <w:r w:rsidRPr="00EB7CBD">
        <w:rPr>
          <w:rFonts w:ascii="Times New Roman" w:hAnsi="Times New Roman" w:cs="Times New Roman"/>
          <w:b/>
          <w:sz w:val="24"/>
          <w:szCs w:val="24"/>
        </w:rPr>
        <w:t>Artículo</w:t>
      </w:r>
      <w:r w:rsidR="00EE3F17">
        <w:rPr>
          <w:rFonts w:ascii="Times New Roman" w:hAnsi="Times New Roman" w:cs="Times New Roman"/>
          <w:b/>
          <w:sz w:val="24"/>
          <w:szCs w:val="24"/>
        </w:rPr>
        <w:t xml:space="preserve"> </w:t>
      </w:r>
      <w:r w:rsidR="0026519B">
        <w:rPr>
          <w:rFonts w:ascii="Times New Roman" w:hAnsi="Times New Roman" w:cs="Times New Roman"/>
          <w:b/>
          <w:sz w:val="24"/>
          <w:szCs w:val="24"/>
        </w:rPr>
        <w:t>6</w:t>
      </w:r>
      <w:r w:rsidRPr="00EB7CBD">
        <w:rPr>
          <w:rFonts w:ascii="Times New Roman" w:hAnsi="Times New Roman" w:cs="Times New Roman"/>
          <w:b/>
          <w:sz w:val="24"/>
          <w:szCs w:val="24"/>
        </w:rPr>
        <w:t>°</w:t>
      </w:r>
      <w:r>
        <w:rPr>
          <w:rFonts w:ascii="Times New Roman" w:hAnsi="Times New Roman" w:cs="Times New Roman"/>
          <w:b/>
          <w:sz w:val="24"/>
          <w:szCs w:val="24"/>
        </w:rPr>
        <w:t xml:space="preserve">. </w:t>
      </w:r>
      <w:r w:rsidRPr="00EB7CBD">
        <w:rPr>
          <w:rFonts w:ascii="Times New Roman" w:hAnsi="Times New Roman" w:cs="Times New Roman"/>
          <w:sz w:val="24"/>
          <w:szCs w:val="24"/>
        </w:rPr>
        <w:t xml:space="preserve">La presenten Ley </w:t>
      </w:r>
      <w:r>
        <w:rPr>
          <w:rFonts w:ascii="Times New Roman" w:hAnsi="Times New Roman" w:cs="Times New Roman"/>
          <w:sz w:val="24"/>
          <w:szCs w:val="24"/>
        </w:rPr>
        <w:t xml:space="preserve">entrara a regir a partir de su publicación y deroga las disposiciones que le sean contrarias. </w:t>
      </w:r>
      <w:r>
        <w:rPr>
          <w:rFonts w:ascii="Times New Roman" w:hAnsi="Times New Roman" w:cs="Times New Roman"/>
          <w:b/>
          <w:sz w:val="24"/>
          <w:szCs w:val="24"/>
        </w:rPr>
        <w:t xml:space="preserve"> </w:t>
      </w:r>
    </w:p>
    <w:p w14:paraId="6B946832" w14:textId="77777777" w:rsidR="00EB7CBD" w:rsidRDefault="00EB7CBD" w:rsidP="00CA7E7C">
      <w:pPr>
        <w:pStyle w:val="NormalCaro"/>
        <w:spacing w:before="0" w:line="240" w:lineRule="auto"/>
        <w:rPr>
          <w:rFonts w:eastAsia="Arial"/>
          <w:sz w:val="22"/>
          <w:szCs w:val="22"/>
          <w:lang w:val="es" w:eastAsia="es-CO"/>
        </w:rPr>
      </w:pPr>
    </w:p>
    <w:p w14:paraId="7A30C0F6" w14:textId="77777777" w:rsidR="00EB7CBD" w:rsidRDefault="00EB7CBD" w:rsidP="00CA7E7C">
      <w:pPr>
        <w:pStyle w:val="NormalCaro"/>
        <w:spacing w:before="0" w:line="240" w:lineRule="auto"/>
        <w:rPr>
          <w:rFonts w:eastAsia="Arial"/>
          <w:sz w:val="22"/>
          <w:szCs w:val="22"/>
          <w:lang w:val="es" w:eastAsia="es-CO"/>
        </w:rPr>
      </w:pPr>
    </w:p>
    <w:p w14:paraId="22E34B66" w14:textId="11E786F3" w:rsidR="00CA7E7C" w:rsidRPr="00CA7E7C" w:rsidRDefault="00CA7E7C" w:rsidP="00CA7E7C">
      <w:pPr>
        <w:pStyle w:val="NormalCaro"/>
        <w:spacing w:before="0" w:line="240" w:lineRule="auto"/>
        <w:rPr>
          <w:rFonts w:eastAsia="Arial"/>
          <w:sz w:val="22"/>
          <w:szCs w:val="22"/>
          <w:lang w:val="es" w:eastAsia="es-CO"/>
        </w:rPr>
      </w:pPr>
      <w:r>
        <w:rPr>
          <w:rFonts w:eastAsia="Arial"/>
          <w:sz w:val="22"/>
          <w:szCs w:val="22"/>
          <w:lang w:val="es" w:eastAsia="es-CO"/>
        </w:rPr>
        <w:t>Del Honorable</w:t>
      </w:r>
      <w:r w:rsidRPr="00CA7E7C">
        <w:rPr>
          <w:rFonts w:eastAsia="Arial"/>
          <w:sz w:val="22"/>
          <w:szCs w:val="22"/>
          <w:lang w:val="es" w:eastAsia="es-CO"/>
        </w:rPr>
        <w:t xml:space="preserve"> Congresista,</w:t>
      </w:r>
    </w:p>
    <w:p w14:paraId="04D045CD" w14:textId="77777777" w:rsidR="00CA7E7C" w:rsidRPr="001C061D" w:rsidRDefault="00CA7E7C" w:rsidP="00CA7E7C">
      <w:pPr>
        <w:pStyle w:val="NormalCaro"/>
        <w:spacing w:before="0" w:line="240" w:lineRule="auto"/>
        <w:rPr>
          <w:rStyle w:val="TextocomentarioCar"/>
          <w:rFonts w:eastAsia="Calibri"/>
        </w:rPr>
      </w:pPr>
    </w:p>
    <w:p w14:paraId="4512705C" w14:textId="77777777" w:rsidR="00CA7E7C" w:rsidRDefault="00CA7E7C" w:rsidP="00CA7E7C">
      <w:pPr>
        <w:pStyle w:val="NormalCaro"/>
        <w:spacing w:before="0" w:line="240" w:lineRule="auto"/>
      </w:pPr>
    </w:p>
    <w:p w14:paraId="51AF9109" w14:textId="113E68AD" w:rsidR="00CA7E7C" w:rsidRDefault="00CA7E7C" w:rsidP="00CA7E7C">
      <w:pPr>
        <w:pStyle w:val="NormalCaro"/>
        <w:spacing w:before="0" w:line="240" w:lineRule="auto"/>
      </w:pPr>
    </w:p>
    <w:p w14:paraId="575BE25B" w14:textId="77777777" w:rsidR="00CA7E7C" w:rsidRDefault="00CA7E7C" w:rsidP="00CA7E7C">
      <w:pPr>
        <w:pStyle w:val="NormalCaro"/>
        <w:spacing w:before="0" w:line="240" w:lineRule="auto"/>
      </w:pPr>
    </w:p>
    <w:p w14:paraId="7B079FF6" w14:textId="77777777" w:rsidR="00CA7E7C" w:rsidRPr="001C061D" w:rsidRDefault="00CA7E7C" w:rsidP="00CA7E7C">
      <w:pPr>
        <w:pStyle w:val="NormalCaro"/>
        <w:spacing w:before="0" w:line="240" w:lineRule="auto"/>
      </w:pPr>
    </w:p>
    <w:p w14:paraId="6E909793" w14:textId="77777777" w:rsidR="00CA7E7C" w:rsidRPr="001C061D" w:rsidRDefault="00CA7E7C" w:rsidP="00CA7E7C">
      <w:pPr>
        <w:pStyle w:val="NormalCaro"/>
        <w:spacing w:before="0" w:line="240" w:lineRule="auto"/>
        <w:rPr>
          <w:lang w:val="es-ES" w:eastAsia="es-ES"/>
        </w:rPr>
      </w:pPr>
      <w:r w:rsidRPr="001C061D">
        <w:rPr>
          <w:b/>
          <w:i/>
          <w:lang w:val="es-ES"/>
        </w:rPr>
        <w:t>HARRY GIOVANNY GONZÁLEZ GARCÍA</w:t>
      </w:r>
    </w:p>
    <w:p w14:paraId="3C13E24E" w14:textId="77777777" w:rsidR="00CA7E7C" w:rsidRPr="001C061D" w:rsidRDefault="00CA7E7C" w:rsidP="00CA7E7C">
      <w:pPr>
        <w:rPr>
          <w:lang w:val="es-ES"/>
        </w:rPr>
      </w:pPr>
      <w:r w:rsidRPr="001C061D">
        <w:rPr>
          <w:lang w:val="es-ES"/>
        </w:rPr>
        <w:t>Representante a la Cámara</w:t>
      </w:r>
      <w:r w:rsidRPr="001C061D">
        <w:rPr>
          <w:lang w:val="es-ES"/>
        </w:rPr>
        <w:br/>
        <w:t>Departamento del Caquetá</w:t>
      </w:r>
    </w:p>
    <w:p w14:paraId="61DDA692" w14:textId="77777777" w:rsidR="00CA7E7C" w:rsidRDefault="00CA7E7C" w:rsidP="002D2292"/>
    <w:sectPr w:rsidR="00CA7E7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69EB" w14:textId="77777777" w:rsidR="00126A30" w:rsidRDefault="00126A30" w:rsidP="007F10DD">
      <w:pPr>
        <w:spacing w:line="240" w:lineRule="auto"/>
      </w:pPr>
      <w:r>
        <w:separator/>
      </w:r>
    </w:p>
  </w:endnote>
  <w:endnote w:type="continuationSeparator" w:id="0">
    <w:p w14:paraId="028D59C5" w14:textId="77777777" w:rsidR="00126A30" w:rsidRDefault="00126A30" w:rsidP="007F1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A8E5" w14:textId="77777777" w:rsidR="00126A30" w:rsidRPr="005F21C3" w:rsidRDefault="00126A30" w:rsidP="007F10DD">
    <w:pPr>
      <w:pStyle w:val="Piedepgina"/>
      <w:jc w:val="center"/>
      <w:rPr>
        <w:sz w:val="16"/>
        <w:szCs w:val="16"/>
      </w:rPr>
    </w:pPr>
    <w:r w:rsidRPr="005F21C3">
      <w:rPr>
        <w:noProof/>
        <w:sz w:val="16"/>
        <w:szCs w:val="16"/>
        <w:lang w:val="es-CO"/>
      </w:rPr>
      <w:drawing>
        <wp:inline distT="0" distB="0" distL="0" distR="0" wp14:anchorId="1D4530B7" wp14:editId="026AA5EA">
          <wp:extent cx="3117850" cy="266700"/>
          <wp:effectExtent l="0" t="0" r="635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4D06538D" w14:textId="77777777" w:rsidR="00126A30" w:rsidRDefault="00126A30" w:rsidP="007F10DD">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Of.544b Tel: 3823101</w:t>
    </w:r>
  </w:p>
  <w:p w14:paraId="06C01374" w14:textId="77777777" w:rsidR="00126A30" w:rsidRDefault="00126A30" w:rsidP="007F10DD">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14:paraId="11B70AB5" w14:textId="77777777" w:rsidR="00126A30" w:rsidRPr="005F21C3" w:rsidRDefault="007360DE" w:rsidP="007F10DD">
    <w:pPr>
      <w:pStyle w:val="Piedepgina"/>
      <w:jc w:val="center"/>
      <w:rPr>
        <w:rFonts w:ascii="Gill Sans MT" w:hAnsi="Gill Sans MT"/>
        <w:spacing w:val="60"/>
        <w:sz w:val="16"/>
        <w:szCs w:val="16"/>
      </w:rPr>
    </w:pPr>
    <w:hyperlink r:id="rId2" w:history="1">
      <w:r w:rsidR="00126A30" w:rsidRPr="0058445A">
        <w:rPr>
          <w:rStyle w:val="Hipervnculo"/>
          <w:rFonts w:ascii="Gill Sans MT" w:hAnsi="Gill Sans MT"/>
          <w:spacing w:val="60"/>
          <w:sz w:val="16"/>
          <w:szCs w:val="16"/>
        </w:rPr>
        <w:t>harry.gonzalez@camara.gov.co</w:t>
      </w:r>
    </w:hyperlink>
    <w:r w:rsidR="00126A30">
      <w:rPr>
        <w:rFonts w:ascii="Gill Sans MT" w:hAnsi="Gill Sans MT"/>
        <w:spacing w:val="60"/>
        <w:sz w:val="16"/>
        <w:szCs w:val="16"/>
      </w:rPr>
      <w:t xml:space="preserve"> </w:t>
    </w:r>
  </w:p>
  <w:p w14:paraId="362272C2" w14:textId="77777777" w:rsidR="00126A30" w:rsidRDefault="00126A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E860" w14:textId="77777777" w:rsidR="00126A30" w:rsidRDefault="00126A30" w:rsidP="007F10DD">
      <w:pPr>
        <w:spacing w:line="240" w:lineRule="auto"/>
      </w:pPr>
      <w:r>
        <w:separator/>
      </w:r>
    </w:p>
  </w:footnote>
  <w:footnote w:type="continuationSeparator" w:id="0">
    <w:p w14:paraId="19A9C75D" w14:textId="77777777" w:rsidR="00126A30" w:rsidRDefault="00126A30" w:rsidP="007F1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C5F0" w14:textId="77777777" w:rsidR="00126A30" w:rsidRDefault="00126A30">
    <w:pPr>
      <w:pStyle w:val="Encabezado"/>
    </w:pPr>
    <w:r>
      <w:rPr>
        <w:noProof/>
        <w:lang w:val="es-CO"/>
      </w:rPr>
      <w:drawing>
        <wp:anchor distT="0" distB="0" distL="114300" distR="114300" simplePos="0" relativeHeight="251659264" behindDoc="0" locked="0" layoutInCell="1" allowOverlap="1" wp14:anchorId="473A4710" wp14:editId="21C4FDB1">
          <wp:simplePos x="0" y="0"/>
          <wp:positionH relativeFrom="column">
            <wp:posOffset>1257300</wp:posOffset>
          </wp:positionH>
          <wp:positionV relativeFrom="paragraph">
            <wp:posOffset>-286385</wp:posOffset>
          </wp:positionV>
          <wp:extent cx="3112135" cy="723900"/>
          <wp:effectExtent l="0" t="0" r="12065" b="12700"/>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A44"/>
    <w:multiLevelType w:val="multilevel"/>
    <w:tmpl w:val="2A94E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920CD"/>
    <w:multiLevelType w:val="hybridMultilevel"/>
    <w:tmpl w:val="2B3AC9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B3CD3"/>
    <w:multiLevelType w:val="multilevel"/>
    <w:tmpl w:val="386C0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546ABF"/>
    <w:multiLevelType w:val="multilevel"/>
    <w:tmpl w:val="E278B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7418A9"/>
    <w:multiLevelType w:val="hybridMultilevel"/>
    <w:tmpl w:val="7C7ADC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92"/>
    <w:rsid w:val="000374D1"/>
    <w:rsid w:val="00040E5F"/>
    <w:rsid w:val="000453CC"/>
    <w:rsid w:val="00064222"/>
    <w:rsid w:val="00064F11"/>
    <w:rsid w:val="00065E71"/>
    <w:rsid w:val="00083412"/>
    <w:rsid w:val="00084D35"/>
    <w:rsid w:val="00087426"/>
    <w:rsid w:val="000F3C6B"/>
    <w:rsid w:val="00101066"/>
    <w:rsid w:val="00101A0B"/>
    <w:rsid w:val="00101D30"/>
    <w:rsid w:val="00114296"/>
    <w:rsid w:val="001234F2"/>
    <w:rsid w:val="00126A30"/>
    <w:rsid w:val="00151FB4"/>
    <w:rsid w:val="001624A3"/>
    <w:rsid w:val="00175462"/>
    <w:rsid w:val="001919E3"/>
    <w:rsid w:val="001A23AA"/>
    <w:rsid w:val="001C1B69"/>
    <w:rsid w:val="001E3461"/>
    <w:rsid w:val="001E74BF"/>
    <w:rsid w:val="001F73F1"/>
    <w:rsid w:val="002117D6"/>
    <w:rsid w:val="00213317"/>
    <w:rsid w:val="00224668"/>
    <w:rsid w:val="00244A7E"/>
    <w:rsid w:val="00256AAB"/>
    <w:rsid w:val="002577ED"/>
    <w:rsid w:val="0026519B"/>
    <w:rsid w:val="00272010"/>
    <w:rsid w:val="00287B0D"/>
    <w:rsid w:val="002C10E3"/>
    <w:rsid w:val="002C44E3"/>
    <w:rsid w:val="002D2292"/>
    <w:rsid w:val="002D45FF"/>
    <w:rsid w:val="002E3AC0"/>
    <w:rsid w:val="002E3D7B"/>
    <w:rsid w:val="00306492"/>
    <w:rsid w:val="00322F95"/>
    <w:rsid w:val="00324CCD"/>
    <w:rsid w:val="003338E2"/>
    <w:rsid w:val="00346700"/>
    <w:rsid w:val="00350101"/>
    <w:rsid w:val="00362A19"/>
    <w:rsid w:val="0036623B"/>
    <w:rsid w:val="0036628F"/>
    <w:rsid w:val="00381216"/>
    <w:rsid w:val="00390ED8"/>
    <w:rsid w:val="0039191A"/>
    <w:rsid w:val="0039406A"/>
    <w:rsid w:val="003B2989"/>
    <w:rsid w:val="003B4900"/>
    <w:rsid w:val="00411D9D"/>
    <w:rsid w:val="00425F3F"/>
    <w:rsid w:val="0044305E"/>
    <w:rsid w:val="00457BC0"/>
    <w:rsid w:val="004658E0"/>
    <w:rsid w:val="00471BDD"/>
    <w:rsid w:val="004A3D6C"/>
    <w:rsid w:val="004A701B"/>
    <w:rsid w:val="004B2794"/>
    <w:rsid w:val="004C5F6B"/>
    <w:rsid w:val="004D4ADF"/>
    <w:rsid w:val="004D6788"/>
    <w:rsid w:val="004E4433"/>
    <w:rsid w:val="004F0140"/>
    <w:rsid w:val="004F1D50"/>
    <w:rsid w:val="005641B3"/>
    <w:rsid w:val="005A324A"/>
    <w:rsid w:val="005B2C2A"/>
    <w:rsid w:val="005D0306"/>
    <w:rsid w:val="005F20E9"/>
    <w:rsid w:val="005F4C13"/>
    <w:rsid w:val="005F79F1"/>
    <w:rsid w:val="0060193E"/>
    <w:rsid w:val="006125F7"/>
    <w:rsid w:val="006605E2"/>
    <w:rsid w:val="0067203C"/>
    <w:rsid w:val="006801C2"/>
    <w:rsid w:val="00695F06"/>
    <w:rsid w:val="006B082A"/>
    <w:rsid w:val="006C0BED"/>
    <w:rsid w:val="006D48A7"/>
    <w:rsid w:val="006D58D5"/>
    <w:rsid w:val="006E34CB"/>
    <w:rsid w:val="00707F02"/>
    <w:rsid w:val="007303FC"/>
    <w:rsid w:val="007360DE"/>
    <w:rsid w:val="00742679"/>
    <w:rsid w:val="0074630D"/>
    <w:rsid w:val="007836C8"/>
    <w:rsid w:val="007A12A5"/>
    <w:rsid w:val="007A46FD"/>
    <w:rsid w:val="007F03F8"/>
    <w:rsid w:val="007F10DD"/>
    <w:rsid w:val="00815202"/>
    <w:rsid w:val="008227BB"/>
    <w:rsid w:val="008231F5"/>
    <w:rsid w:val="00870605"/>
    <w:rsid w:val="00887F93"/>
    <w:rsid w:val="008C1678"/>
    <w:rsid w:val="008C7964"/>
    <w:rsid w:val="008D6BAC"/>
    <w:rsid w:val="009116D8"/>
    <w:rsid w:val="00977E64"/>
    <w:rsid w:val="009C1D05"/>
    <w:rsid w:val="009F3D27"/>
    <w:rsid w:val="009F52E3"/>
    <w:rsid w:val="00A370E7"/>
    <w:rsid w:val="00A51DAC"/>
    <w:rsid w:val="00A522FF"/>
    <w:rsid w:val="00A83FE1"/>
    <w:rsid w:val="00A951C0"/>
    <w:rsid w:val="00AC2AED"/>
    <w:rsid w:val="00AD359B"/>
    <w:rsid w:val="00AE689B"/>
    <w:rsid w:val="00B0017A"/>
    <w:rsid w:val="00B12DB7"/>
    <w:rsid w:val="00B30A8D"/>
    <w:rsid w:val="00B739D1"/>
    <w:rsid w:val="00B818D6"/>
    <w:rsid w:val="00B81E2F"/>
    <w:rsid w:val="00B87900"/>
    <w:rsid w:val="00BA0790"/>
    <w:rsid w:val="00BB47D2"/>
    <w:rsid w:val="00BC7C87"/>
    <w:rsid w:val="00BD5F9C"/>
    <w:rsid w:val="00C07EE0"/>
    <w:rsid w:val="00C22810"/>
    <w:rsid w:val="00C55B0E"/>
    <w:rsid w:val="00C565CD"/>
    <w:rsid w:val="00C75394"/>
    <w:rsid w:val="00C8216C"/>
    <w:rsid w:val="00CA4716"/>
    <w:rsid w:val="00CA7E7C"/>
    <w:rsid w:val="00CB286D"/>
    <w:rsid w:val="00CC2DA3"/>
    <w:rsid w:val="00CD53E4"/>
    <w:rsid w:val="00CE3AFF"/>
    <w:rsid w:val="00D123FD"/>
    <w:rsid w:val="00D24F82"/>
    <w:rsid w:val="00D42F0A"/>
    <w:rsid w:val="00D436EC"/>
    <w:rsid w:val="00D50C1D"/>
    <w:rsid w:val="00D70D25"/>
    <w:rsid w:val="00DE24E0"/>
    <w:rsid w:val="00E052BC"/>
    <w:rsid w:val="00E20D1A"/>
    <w:rsid w:val="00E43AB3"/>
    <w:rsid w:val="00E8319D"/>
    <w:rsid w:val="00E902F5"/>
    <w:rsid w:val="00E90A80"/>
    <w:rsid w:val="00EB7CBD"/>
    <w:rsid w:val="00EC32C5"/>
    <w:rsid w:val="00ED03AF"/>
    <w:rsid w:val="00EE3F17"/>
    <w:rsid w:val="00F17FF8"/>
    <w:rsid w:val="00F514AD"/>
    <w:rsid w:val="00F80063"/>
    <w:rsid w:val="00FA2193"/>
    <w:rsid w:val="00FC62C9"/>
    <w:rsid w:val="00FD50E7"/>
    <w:rsid w:val="00FE13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9A734"/>
  <w15:docId w15:val="{1E93255A-BC1D-4A9B-8302-279D9B89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292"/>
    <w:pPr>
      <w:spacing w:after="0" w:line="276" w:lineRule="auto"/>
      <w:contextualSpacing/>
    </w:pPr>
    <w:rPr>
      <w:rFonts w:ascii="Arial" w:eastAsia="Arial" w:hAnsi="Arial" w:cs="Arial"/>
      <w:lang w:val="es" w:eastAsia="es-CO"/>
    </w:rPr>
  </w:style>
  <w:style w:type="paragraph" w:styleId="Ttulo1">
    <w:name w:val="heading 1"/>
    <w:basedOn w:val="Normal"/>
    <w:next w:val="Normal"/>
    <w:link w:val="Ttulo1Car"/>
    <w:uiPriority w:val="9"/>
    <w:qFormat/>
    <w:rsid w:val="002D2292"/>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411D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01A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292"/>
    <w:rPr>
      <w:rFonts w:ascii="Arial" w:eastAsia="Arial" w:hAnsi="Arial" w:cs="Arial"/>
      <w:sz w:val="40"/>
      <w:szCs w:val="40"/>
      <w:lang w:val="es" w:eastAsia="es-CO"/>
    </w:rPr>
  </w:style>
  <w:style w:type="paragraph" w:styleId="Textodeglobo">
    <w:name w:val="Balloon Text"/>
    <w:basedOn w:val="Normal"/>
    <w:link w:val="TextodegloboCar"/>
    <w:uiPriority w:val="99"/>
    <w:semiHidden/>
    <w:unhideWhenUsed/>
    <w:rsid w:val="002D229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292"/>
    <w:rPr>
      <w:rFonts w:ascii="Segoe UI" w:eastAsia="Arial" w:hAnsi="Segoe UI" w:cs="Segoe UI"/>
      <w:sz w:val="18"/>
      <w:szCs w:val="18"/>
      <w:lang w:val="es" w:eastAsia="es-CO"/>
    </w:rPr>
  </w:style>
  <w:style w:type="paragraph" w:styleId="Encabezado">
    <w:name w:val="header"/>
    <w:basedOn w:val="Normal"/>
    <w:link w:val="EncabezadoCar"/>
    <w:uiPriority w:val="99"/>
    <w:unhideWhenUsed/>
    <w:rsid w:val="007F10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10DD"/>
    <w:rPr>
      <w:rFonts w:ascii="Arial" w:eastAsia="Arial" w:hAnsi="Arial" w:cs="Arial"/>
      <w:lang w:val="es" w:eastAsia="es-CO"/>
    </w:rPr>
  </w:style>
  <w:style w:type="paragraph" w:styleId="Piedepgina">
    <w:name w:val="footer"/>
    <w:basedOn w:val="Normal"/>
    <w:link w:val="PiedepginaCar"/>
    <w:unhideWhenUsed/>
    <w:rsid w:val="007F10DD"/>
    <w:pPr>
      <w:tabs>
        <w:tab w:val="center" w:pos="4419"/>
        <w:tab w:val="right" w:pos="8838"/>
      </w:tabs>
      <w:spacing w:line="240" w:lineRule="auto"/>
    </w:pPr>
  </w:style>
  <w:style w:type="character" w:customStyle="1" w:styleId="PiedepginaCar">
    <w:name w:val="Pie de página Car"/>
    <w:basedOn w:val="Fuentedeprrafopredeter"/>
    <w:link w:val="Piedepgina"/>
    <w:rsid w:val="007F10DD"/>
    <w:rPr>
      <w:rFonts w:ascii="Arial" w:eastAsia="Arial" w:hAnsi="Arial" w:cs="Arial"/>
      <w:lang w:val="es" w:eastAsia="es-CO"/>
    </w:rPr>
  </w:style>
  <w:style w:type="character" w:styleId="Hipervnculo">
    <w:name w:val="Hyperlink"/>
    <w:unhideWhenUsed/>
    <w:rsid w:val="007F10DD"/>
    <w:rPr>
      <w:color w:val="0000FF"/>
      <w:u w:val="single"/>
    </w:rPr>
  </w:style>
  <w:style w:type="paragraph" w:customStyle="1" w:styleId="NormalCaro">
    <w:name w:val="Normal Caro"/>
    <w:basedOn w:val="Normal"/>
    <w:link w:val="NormalCaroCar"/>
    <w:qFormat/>
    <w:rsid w:val="00CA7E7C"/>
    <w:pPr>
      <w:spacing w:before="28" w:line="285" w:lineRule="atLeast"/>
      <w:contextualSpacing w:val="0"/>
      <w:jc w:val="both"/>
      <w:textAlignment w:val="center"/>
    </w:pPr>
    <w:rPr>
      <w:rFonts w:eastAsia="Calibri"/>
      <w:sz w:val="24"/>
      <w:szCs w:val="24"/>
      <w:lang w:val="es-ES_tradnl" w:eastAsia="en-US"/>
    </w:rPr>
  </w:style>
  <w:style w:type="character" w:customStyle="1" w:styleId="NormalCaroCar">
    <w:name w:val="Normal Caro Car"/>
    <w:link w:val="NormalCaro"/>
    <w:rsid w:val="00CA7E7C"/>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CA7E7C"/>
    <w:pPr>
      <w:spacing w:line="240" w:lineRule="auto"/>
      <w:contextualSpacing w:val="0"/>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A7E7C"/>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74630D"/>
    <w:pPr>
      <w:spacing w:before="100" w:beforeAutospacing="1" w:after="100" w:afterAutospacing="1" w:line="240" w:lineRule="auto"/>
      <w:contextualSpacing w:val="0"/>
    </w:pPr>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semiHidden/>
    <w:unhideWhenUsed/>
    <w:rsid w:val="00A522FF"/>
    <w:pPr>
      <w:spacing w:line="240" w:lineRule="auto"/>
      <w:contextualSpacing w:val="0"/>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A522FF"/>
    <w:rPr>
      <w:sz w:val="20"/>
      <w:szCs w:val="20"/>
    </w:rPr>
  </w:style>
  <w:style w:type="character" w:styleId="Refdenotaalpie">
    <w:name w:val="footnote reference"/>
    <w:basedOn w:val="Fuentedeprrafopredeter"/>
    <w:uiPriority w:val="99"/>
    <w:semiHidden/>
    <w:unhideWhenUsed/>
    <w:rsid w:val="00A522FF"/>
    <w:rPr>
      <w:vertAlign w:val="superscript"/>
    </w:rPr>
  </w:style>
  <w:style w:type="paragraph" w:customStyle="1" w:styleId="p1">
    <w:name w:val="p1"/>
    <w:basedOn w:val="Normal"/>
    <w:rsid w:val="001624A3"/>
    <w:pPr>
      <w:spacing w:before="100" w:beforeAutospacing="1" w:after="100" w:afterAutospacing="1" w:line="240" w:lineRule="auto"/>
      <w:contextualSpacing w:val="0"/>
    </w:pPr>
    <w:rPr>
      <w:rFonts w:ascii="Times New Roman" w:eastAsia="Times New Roman" w:hAnsi="Times New Roman" w:cs="Times New Roman"/>
      <w:sz w:val="24"/>
      <w:szCs w:val="24"/>
      <w:lang w:val="es-CO"/>
    </w:rPr>
  </w:style>
  <w:style w:type="character" w:customStyle="1" w:styleId="s1">
    <w:name w:val="s1"/>
    <w:basedOn w:val="Fuentedeprrafopredeter"/>
    <w:rsid w:val="001624A3"/>
  </w:style>
  <w:style w:type="character" w:customStyle="1" w:styleId="Ttulo3Car">
    <w:name w:val="Título 3 Car"/>
    <w:basedOn w:val="Fuentedeprrafopredeter"/>
    <w:link w:val="Ttulo3"/>
    <w:uiPriority w:val="9"/>
    <w:semiHidden/>
    <w:rsid w:val="00101A0B"/>
    <w:rPr>
      <w:rFonts w:asciiTheme="majorHAnsi" w:eastAsiaTheme="majorEastAsia" w:hAnsiTheme="majorHAnsi" w:cstheme="majorBidi"/>
      <w:color w:val="1F4D78" w:themeColor="accent1" w:themeShade="7F"/>
      <w:sz w:val="24"/>
      <w:szCs w:val="24"/>
      <w:lang w:val="es" w:eastAsia="es-CO"/>
    </w:rPr>
  </w:style>
  <w:style w:type="character" w:customStyle="1" w:styleId="baj">
    <w:name w:val="b_aj"/>
    <w:basedOn w:val="Fuentedeprrafopredeter"/>
    <w:rsid w:val="00411D9D"/>
  </w:style>
  <w:style w:type="character" w:styleId="Textoennegrita">
    <w:name w:val="Strong"/>
    <w:basedOn w:val="Fuentedeprrafopredeter"/>
    <w:uiPriority w:val="22"/>
    <w:qFormat/>
    <w:rsid w:val="00411D9D"/>
    <w:rPr>
      <w:b/>
      <w:bCs/>
    </w:rPr>
  </w:style>
  <w:style w:type="character" w:customStyle="1" w:styleId="Ttulo2Car">
    <w:name w:val="Título 2 Car"/>
    <w:basedOn w:val="Fuentedeprrafopredeter"/>
    <w:link w:val="Ttulo2"/>
    <w:uiPriority w:val="9"/>
    <w:semiHidden/>
    <w:rsid w:val="00411D9D"/>
    <w:rPr>
      <w:rFonts w:asciiTheme="majorHAnsi" w:eastAsiaTheme="majorEastAsia" w:hAnsiTheme="majorHAnsi" w:cstheme="majorBidi"/>
      <w:color w:val="2E74B5" w:themeColor="accent1" w:themeShade="BF"/>
      <w:sz w:val="26"/>
      <w:szCs w:val="26"/>
      <w:lang w:val="es" w:eastAsia="es-CO"/>
    </w:rPr>
  </w:style>
  <w:style w:type="table" w:styleId="Tablaconcuadrcula">
    <w:name w:val="Table Grid"/>
    <w:basedOn w:val="Tablanormal"/>
    <w:uiPriority w:val="39"/>
    <w:rsid w:val="005A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628F"/>
    <w:pPr>
      <w:spacing w:after="0" w:line="240" w:lineRule="auto"/>
      <w:contextualSpacing/>
    </w:pPr>
    <w:rPr>
      <w:rFonts w:ascii="Arial" w:eastAsia="Arial" w:hAnsi="Arial" w:cs="Arial"/>
      <w:lang w:val="es" w:eastAsia="es-CO"/>
    </w:rPr>
  </w:style>
  <w:style w:type="paragraph" w:styleId="Bibliografa">
    <w:name w:val="Bibliography"/>
    <w:basedOn w:val="Normal"/>
    <w:next w:val="Normal"/>
    <w:uiPriority w:val="37"/>
    <w:unhideWhenUsed/>
    <w:rsid w:val="00D436EC"/>
  </w:style>
  <w:style w:type="paragraph" w:styleId="Prrafodelista">
    <w:name w:val="List Paragraph"/>
    <w:basedOn w:val="Normal"/>
    <w:uiPriority w:val="34"/>
    <w:qFormat/>
    <w:rsid w:val="004658E0"/>
    <w:pPr>
      <w:ind w:left="720"/>
    </w:pPr>
  </w:style>
  <w:style w:type="character" w:styleId="Hipervnculovisitado">
    <w:name w:val="FollowedHyperlink"/>
    <w:basedOn w:val="Fuentedeprrafopredeter"/>
    <w:uiPriority w:val="99"/>
    <w:semiHidden/>
    <w:unhideWhenUsed/>
    <w:rsid w:val="00822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950">
      <w:bodyDiv w:val="1"/>
      <w:marLeft w:val="0"/>
      <w:marRight w:val="0"/>
      <w:marTop w:val="0"/>
      <w:marBottom w:val="0"/>
      <w:divBdr>
        <w:top w:val="none" w:sz="0" w:space="0" w:color="auto"/>
        <w:left w:val="none" w:sz="0" w:space="0" w:color="auto"/>
        <w:bottom w:val="none" w:sz="0" w:space="0" w:color="auto"/>
        <w:right w:val="none" w:sz="0" w:space="0" w:color="auto"/>
      </w:divBdr>
    </w:div>
    <w:div w:id="28649063">
      <w:bodyDiv w:val="1"/>
      <w:marLeft w:val="0"/>
      <w:marRight w:val="0"/>
      <w:marTop w:val="0"/>
      <w:marBottom w:val="0"/>
      <w:divBdr>
        <w:top w:val="none" w:sz="0" w:space="0" w:color="auto"/>
        <w:left w:val="none" w:sz="0" w:space="0" w:color="auto"/>
        <w:bottom w:val="none" w:sz="0" w:space="0" w:color="auto"/>
        <w:right w:val="none" w:sz="0" w:space="0" w:color="auto"/>
      </w:divBdr>
    </w:div>
    <w:div w:id="93089115">
      <w:bodyDiv w:val="1"/>
      <w:marLeft w:val="0"/>
      <w:marRight w:val="0"/>
      <w:marTop w:val="0"/>
      <w:marBottom w:val="0"/>
      <w:divBdr>
        <w:top w:val="none" w:sz="0" w:space="0" w:color="auto"/>
        <w:left w:val="none" w:sz="0" w:space="0" w:color="auto"/>
        <w:bottom w:val="none" w:sz="0" w:space="0" w:color="auto"/>
        <w:right w:val="none" w:sz="0" w:space="0" w:color="auto"/>
      </w:divBdr>
    </w:div>
    <w:div w:id="132722011">
      <w:bodyDiv w:val="1"/>
      <w:marLeft w:val="0"/>
      <w:marRight w:val="0"/>
      <w:marTop w:val="0"/>
      <w:marBottom w:val="0"/>
      <w:divBdr>
        <w:top w:val="none" w:sz="0" w:space="0" w:color="auto"/>
        <w:left w:val="none" w:sz="0" w:space="0" w:color="auto"/>
        <w:bottom w:val="none" w:sz="0" w:space="0" w:color="auto"/>
        <w:right w:val="none" w:sz="0" w:space="0" w:color="auto"/>
      </w:divBdr>
    </w:div>
    <w:div w:id="140733734">
      <w:bodyDiv w:val="1"/>
      <w:marLeft w:val="0"/>
      <w:marRight w:val="0"/>
      <w:marTop w:val="0"/>
      <w:marBottom w:val="0"/>
      <w:divBdr>
        <w:top w:val="none" w:sz="0" w:space="0" w:color="auto"/>
        <w:left w:val="none" w:sz="0" w:space="0" w:color="auto"/>
        <w:bottom w:val="none" w:sz="0" w:space="0" w:color="auto"/>
        <w:right w:val="none" w:sz="0" w:space="0" w:color="auto"/>
      </w:divBdr>
    </w:div>
    <w:div w:id="160704127">
      <w:bodyDiv w:val="1"/>
      <w:marLeft w:val="0"/>
      <w:marRight w:val="0"/>
      <w:marTop w:val="0"/>
      <w:marBottom w:val="0"/>
      <w:divBdr>
        <w:top w:val="none" w:sz="0" w:space="0" w:color="auto"/>
        <w:left w:val="none" w:sz="0" w:space="0" w:color="auto"/>
        <w:bottom w:val="none" w:sz="0" w:space="0" w:color="auto"/>
        <w:right w:val="none" w:sz="0" w:space="0" w:color="auto"/>
      </w:divBdr>
    </w:div>
    <w:div w:id="186138638">
      <w:bodyDiv w:val="1"/>
      <w:marLeft w:val="0"/>
      <w:marRight w:val="0"/>
      <w:marTop w:val="0"/>
      <w:marBottom w:val="0"/>
      <w:divBdr>
        <w:top w:val="none" w:sz="0" w:space="0" w:color="auto"/>
        <w:left w:val="none" w:sz="0" w:space="0" w:color="auto"/>
        <w:bottom w:val="none" w:sz="0" w:space="0" w:color="auto"/>
        <w:right w:val="none" w:sz="0" w:space="0" w:color="auto"/>
      </w:divBdr>
    </w:div>
    <w:div w:id="194924416">
      <w:bodyDiv w:val="1"/>
      <w:marLeft w:val="0"/>
      <w:marRight w:val="0"/>
      <w:marTop w:val="0"/>
      <w:marBottom w:val="0"/>
      <w:divBdr>
        <w:top w:val="none" w:sz="0" w:space="0" w:color="auto"/>
        <w:left w:val="none" w:sz="0" w:space="0" w:color="auto"/>
        <w:bottom w:val="none" w:sz="0" w:space="0" w:color="auto"/>
        <w:right w:val="none" w:sz="0" w:space="0" w:color="auto"/>
      </w:divBdr>
    </w:div>
    <w:div w:id="195393781">
      <w:bodyDiv w:val="1"/>
      <w:marLeft w:val="0"/>
      <w:marRight w:val="0"/>
      <w:marTop w:val="0"/>
      <w:marBottom w:val="0"/>
      <w:divBdr>
        <w:top w:val="none" w:sz="0" w:space="0" w:color="auto"/>
        <w:left w:val="none" w:sz="0" w:space="0" w:color="auto"/>
        <w:bottom w:val="none" w:sz="0" w:space="0" w:color="auto"/>
        <w:right w:val="none" w:sz="0" w:space="0" w:color="auto"/>
      </w:divBdr>
    </w:div>
    <w:div w:id="211695583">
      <w:bodyDiv w:val="1"/>
      <w:marLeft w:val="0"/>
      <w:marRight w:val="0"/>
      <w:marTop w:val="0"/>
      <w:marBottom w:val="0"/>
      <w:divBdr>
        <w:top w:val="none" w:sz="0" w:space="0" w:color="auto"/>
        <w:left w:val="none" w:sz="0" w:space="0" w:color="auto"/>
        <w:bottom w:val="none" w:sz="0" w:space="0" w:color="auto"/>
        <w:right w:val="none" w:sz="0" w:space="0" w:color="auto"/>
      </w:divBdr>
    </w:div>
    <w:div w:id="237131016">
      <w:bodyDiv w:val="1"/>
      <w:marLeft w:val="0"/>
      <w:marRight w:val="0"/>
      <w:marTop w:val="0"/>
      <w:marBottom w:val="0"/>
      <w:divBdr>
        <w:top w:val="none" w:sz="0" w:space="0" w:color="auto"/>
        <w:left w:val="none" w:sz="0" w:space="0" w:color="auto"/>
        <w:bottom w:val="none" w:sz="0" w:space="0" w:color="auto"/>
        <w:right w:val="none" w:sz="0" w:space="0" w:color="auto"/>
      </w:divBdr>
    </w:div>
    <w:div w:id="241531013">
      <w:bodyDiv w:val="1"/>
      <w:marLeft w:val="0"/>
      <w:marRight w:val="0"/>
      <w:marTop w:val="0"/>
      <w:marBottom w:val="0"/>
      <w:divBdr>
        <w:top w:val="none" w:sz="0" w:space="0" w:color="auto"/>
        <w:left w:val="none" w:sz="0" w:space="0" w:color="auto"/>
        <w:bottom w:val="none" w:sz="0" w:space="0" w:color="auto"/>
        <w:right w:val="none" w:sz="0" w:space="0" w:color="auto"/>
      </w:divBdr>
    </w:div>
    <w:div w:id="252130566">
      <w:bodyDiv w:val="1"/>
      <w:marLeft w:val="0"/>
      <w:marRight w:val="0"/>
      <w:marTop w:val="0"/>
      <w:marBottom w:val="0"/>
      <w:divBdr>
        <w:top w:val="none" w:sz="0" w:space="0" w:color="auto"/>
        <w:left w:val="none" w:sz="0" w:space="0" w:color="auto"/>
        <w:bottom w:val="none" w:sz="0" w:space="0" w:color="auto"/>
        <w:right w:val="none" w:sz="0" w:space="0" w:color="auto"/>
      </w:divBdr>
    </w:div>
    <w:div w:id="252394805">
      <w:bodyDiv w:val="1"/>
      <w:marLeft w:val="0"/>
      <w:marRight w:val="0"/>
      <w:marTop w:val="0"/>
      <w:marBottom w:val="0"/>
      <w:divBdr>
        <w:top w:val="none" w:sz="0" w:space="0" w:color="auto"/>
        <w:left w:val="none" w:sz="0" w:space="0" w:color="auto"/>
        <w:bottom w:val="none" w:sz="0" w:space="0" w:color="auto"/>
        <w:right w:val="none" w:sz="0" w:space="0" w:color="auto"/>
      </w:divBdr>
    </w:div>
    <w:div w:id="316109597">
      <w:bodyDiv w:val="1"/>
      <w:marLeft w:val="0"/>
      <w:marRight w:val="0"/>
      <w:marTop w:val="0"/>
      <w:marBottom w:val="0"/>
      <w:divBdr>
        <w:top w:val="none" w:sz="0" w:space="0" w:color="auto"/>
        <w:left w:val="none" w:sz="0" w:space="0" w:color="auto"/>
        <w:bottom w:val="none" w:sz="0" w:space="0" w:color="auto"/>
        <w:right w:val="none" w:sz="0" w:space="0" w:color="auto"/>
      </w:divBdr>
    </w:div>
    <w:div w:id="324355783">
      <w:bodyDiv w:val="1"/>
      <w:marLeft w:val="0"/>
      <w:marRight w:val="0"/>
      <w:marTop w:val="0"/>
      <w:marBottom w:val="0"/>
      <w:divBdr>
        <w:top w:val="none" w:sz="0" w:space="0" w:color="auto"/>
        <w:left w:val="none" w:sz="0" w:space="0" w:color="auto"/>
        <w:bottom w:val="none" w:sz="0" w:space="0" w:color="auto"/>
        <w:right w:val="none" w:sz="0" w:space="0" w:color="auto"/>
      </w:divBdr>
    </w:div>
    <w:div w:id="333649307">
      <w:bodyDiv w:val="1"/>
      <w:marLeft w:val="0"/>
      <w:marRight w:val="0"/>
      <w:marTop w:val="0"/>
      <w:marBottom w:val="0"/>
      <w:divBdr>
        <w:top w:val="none" w:sz="0" w:space="0" w:color="auto"/>
        <w:left w:val="none" w:sz="0" w:space="0" w:color="auto"/>
        <w:bottom w:val="none" w:sz="0" w:space="0" w:color="auto"/>
        <w:right w:val="none" w:sz="0" w:space="0" w:color="auto"/>
      </w:divBdr>
    </w:div>
    <w:div w:id="342558635">
      <w:bodyDiv w:val="1"/>
      <w:marLeft w:val="0"/>
      <w:marRight w:val="0"/>
      <w:marTop w:val="0"/>
      <w:marBottom w:val="0"/>
      <w:divBdr>
        <w:top w:val="none" w:sz="0" w:space="0" w:color="auto"/>
        <w:left w:val="none" w:sz="0" w:space="0" w:color="auto"/>
        <w:bottom w:val="none" w:sz="0" w:space="0" w:color="auto"/>
        <w:right w:val="none" w:sz="0" w:space="0" w:color="auto"/>
      </w:divBdr>
    </w:div>
    <w:div w:id="373501095">
      <w:bodyDiv w:val="1"/>
      <w:marLeft w:val="0"/>
      <w:marRight w:val="0"/>
      <w:marTop w:val="0"/>
      <w:marBottom w:val="0"/>
      <w:divBdr>
        <w:top w:val="none" w:sz="0" w:space="0" w:color="auto"/>
        <w:left w:val="none" w:sz="0" w:space="0" w:color="auto"/>
        <w:bottom w:val="none" w:sz="0" w:space="0" w:color="auto"/>
        <w:right w:val="none" w:sz="0" w:space="0" w:color="auto"/>
      </w:divBdr>
    </w:div>
    <w:div w:id="386686664">
      <w:bodyDiv w:val="1"/>
      <w:marLeft w:val="0"/>
      <w:marRight w:val="0"/>
      <w:marTop w:val="0"/>
      <w:marBottom w:val="0"/>
      <w:divBdr>
        <w:top w:val="none" w:sz="0" w:space="0" w:color="auto"/>
        <w:left w:val="none" w:sz="0" w:space="0" w:color="auto"/>
        <w:bottom w:val="none" w:sz="0" w:space="0" w:color="auto"/>
        <w:right w:val="none" w:sz="0" w:space="0" w:color="auto"/>
      </w:divBdr>
    </w:div>
    <w:div w:id="388916994">
      <w:bodyDiv w:val="1"/>
      <w:marLeft w:val="0"/>
      <w:marRight w:val="0"/>
      <w:marTop w:val="0"/>
      <w:marBottom w:val="0"/>
      <w:divBdr>
        <w:top w:val="none" w:sz="0" w:space="0" w:color="auto"/>
        <w:left w:val="none" w:sz="0" w:space="0" w:color="auto"/>
        <w:bottom w:val="none" w:sz="0" w:space="0" w:color="auto"/>
        <w:right w:val="none" w:sz="0" w:space="0" w:color="auto"/>
      </w:divBdr>
    </w:div>
    <w:div w:id="401951619">
      <w:bodyDiv w:val="1"/>
      <w:marLeft w:val="0"/>
      <w:marRight w:val="0"/>
      <w:marTop w:val="0"/>
      <w:marBottom w:val="0"/>
      <w:divBdr>
        <w:top w:val="none" w:sz="0" w:space="0" w:color="auto"/>
        <w:left w:val="none" w:sz="0" w:space="0" w:color="auto"/>
        <w:bottom w:val="none" w:sz="0" w:space="0" w:color="auto"/>
        <w:right w:val="none" w:sz="0" w:space="0" w:color="auto"/>
      </w:divBdr>
    </w:div>
    <w:div w:id="414590586">
      <w:bodyDiv w:val="1"/>
      <w:marLeft w:val="0"/>
      <w:marRight w:val="0"/>
      <w:marTop w:val="0"/>
      <w:marBottom w:val="0"/>
      <w:divBdr>
        <w:top w:val="none" w:sz="0" w:space="0" w:color="auto"/>
        <w:left w:val="none" w:sz="0" w:space="0" w:color="auto"/>
        <w:bottom w:val="none" w:sz="0" w:space="0" w:color="auto"/>
        <w:right w:val="none" w:sz="0" w:space="0" w:color="auto"/>
      </w:divBdr>
    </w:div>
    <w:div w:id="423039052">
      <w:bodyDiv w:val="1"/>
      <w:marLeft w:val="0"/>
      <w:marRight w:val="0"/>
      <w:marTop w:val="0"/>
      <w:marBottom w:val="0"/>
      <w:divBdr>
        <w:top w:val="none" w:sz="0" w:space="0" w:color="auto"/>
        <w:left w:val="none" w:sz="0" w:space="0" w:color="auto"/>
        <w:bottom w:val="none" w:sz="0" w:space="0" w:color="auto"/>
        <w:right w:val="none" w:sz="0" w:space="0" w:color="auto"/>
      </w:divBdr>
    </w:div>
    <w:div w:id="443159220">
      <w:bodyDiv w:val="1"/>
      <w:marLeft w:val="0"/>
      <w:marRight w:val="0"/>
      <w:marTop w:val="0"/>
      <w:marBottom w:val="0"/>
      <w:divBdr>
        <w:top w:val="none" w:sz="0" w:space="0" w:color="auto"/>
        <w:left w:val="none" w:sz="0" w:space="0" w:color="auto"/>
        <w:bottom w:val="none" w:sz="0" w:space="0" w:color="auto"/>
        <w:right w:val="none" w:sz="0" w:space="0" w:color="auto"/>
      </w:divBdr>
    </w:div>
    <w:div w:id="452210163">
      <w:bodyDiv w:val="1"/>
      <w:marLeft w:val="0"/>
      <w:marRight w:val="0"/>
      <w:marTop w:val="0"/>
      <w:marBottom w:val="0"/>
      <w:divBdr>
        <w:top w:val="none" w:sz="0" w:space="0" w:color="auto"/>
        <w:left w:val="none" w:sz="0" w:space="0" w:color="auto"/>
        <w:bottom w:val="none" w:sz="0" w:space="0" w:color="auto"/>
        <w:right w:val="none" w:sz="0" w:space="0" w:color="auto"/>
      </w:divBdr>
    </w:div>
    <w:div w:id="466047091">
      <w:bodyDiv w:val="1"/>
      <w:marLeft w:val="0"/>
      <w:marRight w:val="0"/>
      <w:marTop w:val="0"/>
      <w:marBottom w:val="0"/>
      <w:divBdr>
        <w:top w:val="none" w:sz="0" w:space="0" w:color="auto"/>
        <w:left w:val="none" w:sz="0" w:space="0" w:color="auto"/>
        <w:bottom w:val="none" w:sz="0" w:space="0" w:color="auto"/>
        <w:right w:val="none" w:sz="0" w:space="0" w:color="auto"/>
      </w:divBdr>
    </w:div>
    <w:div w:id="474495943">
      <w:bodyDiv w:val="1"/>
      <w:marLeft w:val="0"/>
      <w:marRight w:val="0"/>
      <w:marTop w:val="0"/>
      <w:marBottom w:val="0"/>
      <w:divBdr>
        <w:top w:val="none" w:sz="0" w:space="0" w:color="auto"/>
        <w:left w:val="none" w:sz="0" w:space="0" w:color="auto"/>
        <w:bottom w:val="none" w:sz="0" w:space="0" w:color="auto"/>
        <w:right w:val="none" w:sz="0" w:space="0" w:color="auto"/>
      </w:divBdr>
    </w:div>
    <w:div w:id="490564436">
      <w:bodyDiv w:val="1"/>
      <w:marLeft w:val="0"/>
      <w:marRight w:val="0"/>
      <w:marTop w:val="0"/>
      <w:marBottom w:val="0"/>
      <w:divBdr>
        <w:top w:val="none" w:sz="0" w:space="0" w:color="auto"/>
        <w:left w:val="none" w:sz="0" w:space="0" w:color="auto"/>
        <w:bottom w:val="none" w:sz="0" w:space="0" w:color="auto"/>
        <w:right w:val="none" w:sz="0" w:space="0" w:color="auto"/>
      </w:divBdr>
    </w:div>
    <w:div w:id="497159223">
      <w:bodyDiv w:val="1"/>
      <w:marLeft w:val="0"/>
      <w:marRight w:val="0"/>
      <w:marTop w:val="0"/>
      <w:marBottom w:val="0"/>
      <w:divBdr>
        <w:top w:val="none" w:sz="0" w:space="0" w:color="auto"/>
        <w:left w:val="none" w:sz="0" w:space="0" w:color="auto"/>
        <w:bottom w:val="none" w:sz="0" w:space="0" w:color="auto"/>
        <w:right w:val="none" w:sz="0" w:space="0" w:color="auto"/>
      </w:divBdr>
    </w:div>
    <w:div w:id="516309598">
      <w:bodyDiv w:val="1"/>
      <w:marLeft w:val="0"/>
      <w:marRight w:val="0"/>
      <w:marTop w:val="0"/>
      <w:marBottom w:val="0"/>
      <w:divBdr>
        <w:top w:val="none" w:sz="0" w:space="0" w:color="auto"/>
        <w:left w:val="none" w:sz="0" w:space="0" w:color="auto"/>
        <w:bottom w:val="none" w:sz="0" w:space="0" w:color="auto"/>
        <w:right w:val="none" w:sz="0" w:space="0" w:color="auto"/>
      </w:divBdr>
    </w:div>
    <w:div w:id="533230412">
      <w:bodyDiv w:val="1"/>
      <w:marLeft w:val="0"/>
      <w:marRight w:val="0"/>
      <w:marTop w:val="0"/>
      <w:marBottom w:val="0"/>
      <w:divBdr>
        <w:top w:val="none" w:sz="0" w:space="0" w:color="auto"/>
        <w:left w:val="none" w:sz="0" w:space="0" w:color="auto"/>
        <w:bottom w:val="none" w:sz="0" w:space="0" w:color="auto"/>
        <w:right w:val="none" w:sz="0" w:space="0" w:color="auto"/>
      </w:divBdr>
    </w:div>
    <w:div w:id="541407321">
      <w:bodyDiv w:val="1"/>
      <w:marLeft w:val="0"/>
      <w:marRight w:val="0"/>
      <w:marTop w:val="0"/>
      <w:marBottom w:val="0"/>
      <w:divBdr>
        <w:top w:val="none" w:sz="0" w:space="0" w:color="auto"/>
        <w:left w:val="none" w:sz="0" w:space="0" w:color="auto"/>
        <w:bottom w:val="none" w:sz="0" w:space="0" w:color="auto"/>
        <w:right w:val="none" w:sz="0" w:space="0" w:color="auto"/>
      </w:divBdr>
    </w:div>
    <w:div w:id="546180238">
      <w:bodyDiv w:val="1"/>
      <w:marLeft w:val="0"/>
      <w:marRight w:val="0"/>
      <w:marTop w:val="0"/>
      <w:marBottom w:val="0"/>
      <w:divBdr>
        <w:top w:val="none" w:sz="0" w:space="0" w:color="auto"/>
        <w:left w:val="none" w:sz="0" w:space="0" w:color="auto"/>
        <w:bottom w:val="none" w:sz="0" w:space="0" w:color="auto"/>
        <w:right w:val="none" w:sz="0" w:space="0" w:color="auto"/>
      </w:divBdr>
    </w:div>
    <w:div w:id="548149145">
      <w:bodyDiv w:val="1"/>
      <w:marLeft w:val="0"/>
      <w:marRight w:val="0"/>
      <w:marTop w:val="0"/>
      <w:marBottom w:val="0"/>
      <w:divBdr>
        <w:top w:val="none" w:sz="0" w:space="0" w:color="auto"/>
        <w:left w:val="none" w:sz="0" w:space="0" w:color="auto"/>
        <w:bottom w:val="none" w:sz="0" w:space="0" w:color="auto"/>
        <w:right w:val="none" w:sz="0" w:space="0" w:color="auto"/>
      </w:divBdr>
    </w:div>
    <w:div w:id="567764868">
      <w:bodyDiv w:val="1"/>
      <w:marLeft w:val="0"/>
      <w:marRight w:val="0"/>
      <w:marTop w:val="0"/>
      <w:marBottom w:val="0"/>
      <w:divBdr>
        <w:top w:val="none" w:sz="0" w:space="0" w:color="auto"/>
        <w:left w:val="none" w:sz="0" w:space="0" w:color="auto"/>
        <w:bottom w:val="none" w:sz="0" w:space="0" w:color="auto"/>
        <w:right w:val="none" w:sz="0" w:space="0" w:color="auto"/>
      </w:divBdr>
    </w:div>
    <w:div w:id="569510303">
      <w:bodyDiv w:val="1"/>
      <w:marLeft w:val="0"/>
      <w:marRight w:val="0"/>
      <w:marTop w:val="0"/>
      <w:marBottom w:val="0"/>
      <w:divBdr>
        <w:top w:val="none" w:sz="0" w:space="0" w:color="auto"/>
        <w:left w:val="none" w:sz="0" w:space="0" w:color="auto"/>
        <w:bottom w:val="none" w:sz="0" w:space="0" w:color="auto"/>
        <w:right w:val="none" w:sz="0" w:space="0" w:color="auto"/>
      </w:divBdr>
    </w:div>
    <w:div w:id="574750850">
      <w:bodyDiv w:val="1"/>
      <w:marLeft w:val="0"/>
      <w:marRight w:val="0"/>
      <w:marTop w:val="0"/>
      <w:marBottom w:val="0"/>
      <w:divBdr>
        <w:top w:val="none" w:sz="0" w:space="0" w:color="auto"/>
        <w:left w:val="none" w:sz="0" w:space="0" w:color="auto"/>
        <w:bottom w:val="none" w:sz="0" w:space="0" w:color="auto"/>
        <w:right w:val="none" w:sz="0" w:space="0" w:color="auto"/>
      </w:divBdr>
    </w:div>
    <w:div w:id="583686458">
      <w:bodyDiv w:val="1"/>
      <w:marLeft w:val="0"/>
      <w:marRight w:val="0"/>
      <w:marTop w:val="0"/>
      <w:marBottom w:val="0"/>
      <w:divBdr>
        <w:top w:val="none" w:sz="0" w:space="0" w:color="auto"/>
        <w:left w:val="none" w:sz="0" w:space="0" w:color="auto"/>
        <w:bottom w:val="none" w:sz="0" w:space="0" w:color="auto"/>
        <w:right w:val="none" w:sz="0" w:space="0" w:color="auto"/>
      </w:divBdr>
    </w:div>
    <w:div w:id="584610390">
      <w:bodyDiv w:val="1"/>
      <w:marLeft w:val="0"/>
      <w:marRight w:val="0"/>
      <w:marTop w:val="0"/>
      <w:marBottom w:val="0"/>
      <w:divBdr>
        <w:top w:val="none" w:sz="0" w:space="0" w:color="auto"/>
        <w:left w:val="none" w:sz="0" w:space="0" w:color="auto"/>
        <w:bottom w:val="none" w:sz="0" w:space="0" w:color="auto"/>
        <w:right w:val="none" w:sz="0" w:space="0" w:color="auto"/>
      </w:divBdr>
    </w:div>
    <w:div w:id="603533420">
      <w:bodyDiv w:val="1"/>
      <w:marLeft w:val="0"/>
      <w:marRight w:val="0"/>
      <w:marTop w:val="0"/>
      <w:marBottom w:val="0"/>
      <w:divBdr>
        <w:top w:val="none" w:sz="0" w:space="0" w:color="auto"/>
        <w:left w:val="none" w:sz="0" w:space="0" w:color="auto"/>
        <w:bottom w:val="none" w:sz="0" w:space="0" w:color="auto"/>
        <w:right w:val="none" w:sz="0" w:space="0" w:color="auto"/>
      </w:divBdr>
    </w:div>
    <w:div w:id="603616442">
      <w:bodyDiv w:val="1"/>
      <w:marLeft w:val="0"/>
      <w:marRight w:val="0"/>
      <w:marTop w:val="0"/>
      <w:marBottom w:val="0"/>
      <w:divBdr>
        <w:top w:val="none" w:sz="0" w:space="0" w:color="auto"/>
        <w:left w:val="none" w:sz="0" w:space="0" w:color="auto"/>
        <w:bottom w:val="none" w:sz="0" w:space="0" w:color="auto"/>
        <w:right w:val="none" w:sz="0" w:space="0" w:color="auto"/>
      </w:divBdr>
    </w:div>
    <w:div w:id="605432497">
      <w:bodyDiv w:val="1"/>
      <w:marLeft w:val="0"/>
      <w:marRight w:val="0"/>
      <w:marTop w:val="0"/>
      <w:marBottom w:val="0"/>
      <w:divBdr>
        <w:top w:val="none" w:sz="0" w:space="0" w:color="auto"/>
        <w:left w:val="none" w:sz="0" w:space="0" w:color="auto"/>
        <w:bottom w:val="none" w:sz="0" w:space="0" w:color="auto"/>
        <w:right w:val="none" w:sz="0" w:space="0" w:color="auto"/>
      </w:divBdr>
    </w:div>
    <w:div w:id="610091560">
      <w:bodyDiv w:val="1"/>
      <w:marLeft w:val="0"/>
      <w:marRight w:val="0"/>
      <w:marTop w:val="0"/>
      <w:marBottom w:val="0"/>
      <w:divBdr>
        <w:top w:val="none" w:sz="0" w:space="0" w:color="auto"/>
        <w:left w:val="none" w:sz="0" w:space="0" w:color="auto"/>
        <w:bottom w:val="none" w:sz="0" w:space="0" w:color="auto"/>
        <w:right w:val="none" w:sz="0" w:space="0" w:color="auto"/>
      </w:divBdr>
    </w:div>
    <w:div w:id="611134158">
      <w:bodyDiv w:val="1"/>
      <w:marLeft w:val="0"/>
      <w:marRight w:val="0"/>
      <w:marTop w:val="0"/>
      <w:marBottom w:val="0"/>
      <w:divBdr>
        <w:top w:val="none" w:sz="0" w:space="0" w:color="auto"/>
        <w:left w:val="none" w:sz="0" w:space="0" w:color="auto"/>
        <w:bottom w:val="none" w:sz="0" w:space="0" w:color="auto"/>
        <w:right w:val="none" w:sz="0" w:space="0" w:color="auto"/>
      </w:divBdr>
    </w:div>
    <w:div w:id="629745316">
      <w:bodyDiv w:val="1"/>
      <w:marLeft w:val="0"/>
      <w:marRight w:val="0"/>
      <w:marTop w:val="0"/>
      <w:marBottom w:val="0"/>
      <w:divBdr>
        <w:top w:val="none" w:sz="0" w:space="0" w:color="auto"/>
        <w:left w:val="none" w:sz="0" w:space="0" w:color="auto"/>
        <w:bottom w:val="none" w:sz="0" w:space="0" w:color="auto"/>
        <w:right w:val="none" w:sz="0" w:space="0" w:color="auto"/>
      </w:divBdr>
    </w:div>
    <w:div w:id="656879343">
      <w:bodyDiv w:val="1"/>
      <w:marLeft w:val="0"/>
      <w:marRight w:val="0"/>
      <w:marTop w:val="0"/>
      <w:marBottom w:val="0"/>
      <w:divBdr>
        <w:top w:val="none" w:sz="0" w:space="0" w:color="auto"/>
        <w:left w:val="none" w:sz="0" w:space="0" w:color="auto"/>
        <w:bottom w:val="none" w:sz="0" w:space="0" w:color="auto"/>
        <w:right w:val="none" w:sz="0" w:space="0" w:color="auto"/>
      </w:divBdr>
    </w:div>
    <w:div w:id="663777039">
      <w:bodyDiv w:val="1"/>
      <w:marLeft w:val="0"/>
      <w:marRight w:val="0"/>
      <w:marTop w:val="0"/>
      <w:marBottom w:val="0"/>
      <w:divBdr>
        <w:top w:val="none" w:sz="0" w:space="0" w:color="auto"/>
        <w:left w:val="none" w:sz="0" w:space="0" w:color="auto"/>
        <w:bottom w:val="none" w:sz="0" w:space="0" w:color="auto"/>
        <w:right w:val="none" w:sz="0" w:space="0" w:color="auto"/>
      </w:divBdr>
    </w:div>
    <w:div w:id="693069300">
      <w:bodyDiv w:val="1"/>
      <w:marLeft w:val="0"/>
      <w:marRight w:val="0"/>
      <w:marTop w:val="0"/>
      <w:marBottom w:val="0"/>
      <w:divBdr>
        <w:top w:val="none" w:sz="0" w:space="0" w:color="auto"/>
        <w:left w:val="none" w:sz="0" w:space="0" w:color="auto"/>
        <w:bottom w:val="none" w:sz="0" w:space="0" w:color="auto"/>
        <w:right w:val="none" w:sz="0" w:space="0" w:color="auto"/>
      </w:divBdr>
    </w:div>
    <w:div w:id="771978466">
      <w:bodyDiv w:val="1"/>
      <w:marLeft w:val="0"/>
      <w:marRight w:val="0"/>
      <w:marTop w:val="0"/>
      <w:marBottom w:val="0"/>
      <w:divBdr>
        <w:top w:val="none" w:sz="0" w:space="0" w:color="auto"/>
        <w:left w:val="none" w:sz="0" w:space="0" w:color="auto"/>
        <w:bottom w:val="none" w:sz="0" w:space="0" w:color="auto"/>
        <w:right w:val="none" w:sz="0" w:space="0" w:color="auto"/>
      </w:divBdr>
    </w:div>
    <w:div w:id="773016221">
      <w:bodyDiv w:val="1"/>
      <w:marLeft w:val="0"/>
      <w:marRight w:val="0"/>
      <w:marTop w:val="0"/>
      <w:marBottom w:val="0"/>
      <w:divBdr>
        <w:top w:val="none" w:sz="0" w:space="0" w:color="auto"/>
        <w:left w:val="none" w:sz="0" w:space="0" w:color="auto"/>
        <w:bottom w:val="none" w:sz="0" w:space="0" w:color="auto"/>
        <w:right w:val="none" w:sz="0" w:space="0" w:color="auto"/>
      </w:divBdr>
    </w:div>
    <w:div w:id="774404069">
      <w:bodyDiv w:val="1"/>
      <w:marLeft w:val="0"/>
      <w:marRight w:val="0"/>
      <w:marTop w:val="0"/>
      <w:marBottom w:val="0"/>
      <w:divBdr>
        <w:top w:val="none" w:sz="0" w:space="0" w:color="auto"/>
        <w:left w:val="none" w:sz="0" w:space="0" w:color="auto"/>
        <w:bottom w:val="none" w:sz="0" w:space="0" w:color="auto"/>
        <w:right w:val="none" w:sz="0" w:space="0" w:color="auto"/>
      </w:divBdr>
    </w:div>
    <w:div w:id="785272851">
      <w:bodyDiv w:val="1"/>
      <w:marLeft w:val="0"/>
      <w:marRight w:val="0"/>
      <w:marTop w:val="0"/>
      <w:marBottom w:val="0"/>
      <w:divBdr>
        <w:top w:val="none" w:sz="0" w:space="0" w:color="auto"/>
        <w:left w:val="none" w:sz="0" w:space="0" w:color="auto"/>
        <w:bottom w:val="none" w:sz="0" w:space="0" w:color="auto"/>
        <w:right w:val="none" w:sz="0" w:space="0" w:color="auto"/>
      </w:divBdr>
    </w:div>
    <w:div w:id="793672739">
      <w:bodyDiv w:val="1"/>
      <w:marLeft w:val="0"/>
      <w:marRight w:val="0"/>
      <w:marTop w:val="0"/>
      <w:marBottom w:val="0"/>
      <w:divBdr>
        <w:top w:val="none" w:sz="0" w:space="0" w:color="auto"/>
        <w:left w:val="none" w:sz="0" w:space="0" w:color="auto"/>
        <w:bottom w:val="none" w:sz="0" w:space="0" w:color="auto"/>
        <w:right w:val="none" w:sz="0" w:space="0" w:color="auto"/>
      </w:divBdr>
    </w:div>
    <w:div w:id="819082397">
      <w:bodyDiv w:val="1"/>
      <w:marLeft w:val="0"/>
      <w:marRight w:val="0"/>
      <w:marTop w:val="0"/>
      <w:marBottom w:val="0"/>
      <w:divBdr>
        <w:top w:val="none" w:sz="0" w:space="0" w:color="auto"/>
        <w:left w:val="none" w:sz="0" w:space="0" w:color="auto"/>
        <w:bottom w:val="none" w:sz="0" w:space="0" w:color="auto"/>
        <w:right w:val="none" w:sz="0" w:space="0" w:color="auto"/>
      </w:divBdr>
    </w:div>
    <w:div w:id="836574788">
      <w:bodyDiv w:val="1"/>
      <w:marLeft w:val="0"/>
      <w:marRight w:val="0"/>
      <w:marTop w:val="0"/>
      <w:marBottom w:val="0"/>
      <w:divBdr>
        <w:top w:val="none" w:sz="0" w:space="0" w:color="auto"/>
        <w:left w:val="none" w:sz="0" w:space="0" w:color="auto"/>
        <w:bottom w:val="none" w:sz="0" w:space="0" w:color="auto"/>
        <w:right w:val="none" w:sz="0" w:space="0" w:color="auto"/>
      </w:divBdr>
    </w:div>
    <w:div w:id="849366837">
      <w:bodyDiv w:val="1"/>
      <w:marLeft w:val="0"/>
      <w:marRight w:val="0"/>
      <w:marTop w:val="0"/>
      <w:marBottom w:val="0"/>
      <w:divBdr>
        <w:top w:val="none" w:sz="0" w:space="0" w:color="auto"/>
        <w:left w:val="none" w:sz="0" w:space="0" w:color="auto"/>
        <w:bottom w:val="none" w:sz="0" w:space="0" w:color="auto"/>
        <w:right w:val="none" w:sz="0" w:space="0" w:color="auto"/>
      </w:divBdr>
    </w:div>
    <w:div w:id="868566005">
      <w:bodyDiv w:val="1"/>
      <w:marLeft w:val="0"/>
      <w:marRight w:val="0"/>
      <w:marTop w:val="0"/>
      <w:marBottom w:val="0"/>
      <w:divBdr>
        <w:top w:val="none" w:sz="0" w:space="0" w:color="auto"/>
        <w:left w:val="none" w:sz="0" w:space="0" w:color="auto"/>
        <w:bottom w:val="none" w:sz="0" w:space="0" w:color="auto"/>
        <w:right w:val="none" w:sz="0" w:space="0" w:color="auto"/>
      </w:divBdr>
    </w:div>
    <w:div w:id="880167583">
      <w:bodyDiv w:val="1"/>
      <w:marLeft w:val="0"/>
      <w:marRight w:val="0"/>
      <w:marTop w:val="0"/>
      <w:marBottom w:val="0"/>
      <w:divBdr>
        <w:top w:val="none" w:sz="0" w:space="0" w:color="auto"/>
        <w:left w:val="none" w:sz="0" w:space="0" w:color="auto"/>
        <w:bottom w:val="none" w:sz="0" w:space="0" w:color="auto"/>
        <w:right w:val="none" w:sz="0" w:space="0" w:color="auto"/>
      </w:divBdr>
    </w:div>
    <w:div w:id="907695094">
      <w:bodyDiv w:val="1"/>
      <w:marLeft w:val="0"/>
      <w:marRight w:val="0"/>
      <w:marTop w:val="0"/>
      <w:marBottom w:val="0"/>
      <w:divBdr>
        <w:top w:val="none" w:sz="0" w:space="0" w:color="auto"/>
        <w:left w:val="none" w:sz="0" w:space="0" w:color="auto"/>
        <w:bottom w:val="none" w:sz="0" w:space="0" w:color="auto"/>
        <w:right w:val="none" w:sz="0" w:space="0" w:color="auto"/>
      </w:divBdr>
    </w:div>
    <w:div w:id="909195958">
      <w:bodyDiv w:val="1"/>
      <w:marLeft w:val="0"/>
      <w:marRight w:val="0"/>
      <w:marTop w:val="0"/>
      <w:marBottom w:val="0"/>
      <w:divBdr>
        <w:top w:val="none" w:sz="0" w:space="0" w:color="auto"/>
        <w:left w:val="none" w:sz="0" w:space="0" w:color="auto"/>
        <w:bottom w:val="none" w:sz="0" w:space="0" w:color="auto"/>
        <w:right w:val="none" w:sz="0" w:space="0" w:color="auto"/>
      </w:divBdr>
    </w:div>
    <w:div w:id="909585006">
      <w:bodyDiv w:val="1"/>
      <w:marLeft w:val="0"/>
      <w:marRight w:val="0"/>
      <w:marTop w:val="0"/>
      <w:marBottom w:val="0"/>
      <w:divBdr>
        <w:top w:val="none" w:sz="0" w:space="0" w:color="auto"/>
        <w:left w:val="none" w:sz="0" w:space="0" w:color="auto"/>
        <w:bottom w:val="none" w:sz="0" w:space="0" w:color="auto"/>
        <w:right w:val="none" w:sz="0" w:space="0" w:color="auto"/>
      </w:divBdr>
    </w:div>
    <w:div w:id="920211213">
      <w:bodyDiv w:val="1"/>
      <w:marLeft w:val="0"/>
      <w:marRight w:val="0"/>
      <w:marTop w:val="0"/>
      <w:marBottom w:val="0"/>
      <w:divBdr>
        <w:top w:val="none" w:sz="0" w:space="0" w:color="auto"/>
        <w:left w:val="none" w:sz="0" w:space="0" w:color="auto"/>
        <w:bottom w:val="none" w:sz="0" w:space="0" w:color="auto"/>
        <w:right w:val="none" w:sz="0" w:space="0" w:color="auto"/>
      </w:divBdr>
    </w:div>
    <w:div w:id="946229780">
      <w:bodyDiv w:val="1"/>
      <w:marLeft w:val="0"/>
      <w:marRight w:val="0"/>
      <w:marTop w:val="0"/>
      <w:marBottom w:val="0"/>
      <w:divBdr>
        <w:top w:val="none" w:sz="0" w:space="0" w:color="auto"/>
        <w:left w:val="none" w:sz="0" w:space="0" w:color="auto"/>
        <w:bottom w:val="none" w:sz="0" w:space="0" w:color="auto"/>
        <w:right w:val="none" w:sz="0" w:space="0" w:color="auto"/>
      </w:divBdr>
    </w:div>
    <w:div w:id="974523209">
      <w:bodyDiv w:val="1"/>
      <w:marLeft w:val="0"/>
      <w:marRight w:val="0"/>
      <w:marTop w:val="0"/>
      <w:marBottom w:val="0"/>
      <w:divBdr>
        <w:top w:val="none" w:sz="0" w:space="0" w:color="auto"/>
        <w:left w:val="none" w:sz="0" w:space="0" w:color="auto"/>
        <w:bottom w:val="none" w:sz="0" w:space="0" w:color="auto"/>
        <w:right w:val="none" w:sz="0" w:space="0" w:color="auto"/>
      </w:divBdr>
    </w:div>
    <w:div w:id="974527072">
      <w:bodyDiv w:val="1"/>
      <w:marLeft w:val="0"/>
      <w:marRight w:val="0"/>
      <w:marTop w:val="0"/>
      <w:marBottom w:val="0"/>
      <w:divBdr>
        <w:top w:val="none" w:sz="0" w:space="0" w:color="auto"/>
        <w:left w:val="none" w:sz="0" w:space="0" w:color="auto"/>
        <w:bottom w:val="none" w:sz="0" w:space="0" w:color="auto"/>
        <w:right w:val="none" w:sz="0" w:space="0" w:color="auto"/>
      </w:divBdr>
    </w:div>
    <w:div w:id="980888077">
      <w:bodyDiv w:val="1"/>
      <w:marLeft w:val="0"/>
      <w:marRight w:val="0"/>
      <w:marTop w:val="0"/>
      <w:marBottom w:val="0"/>
      <w:divBdr>
        <w:top w:val="none" w:sz="0" w:space="0" w:color="auto"/>
        <w:left w:val="none" w:sz="0" w:space="0" w:color="auto"/>
        <w:bottom w:val="none" w:sz="0" w:space="0" w:color="auto"/>
        <w:right w:val="none" w:sz="0" w:space="0" w:color="auto"/>
      </w:divBdr>
    </w:div>
    <w:div w:id="988291000">
      <w:bodyDiv w:val="1"/>
      <w:marLeft w:val="0"/>
      <w:marRight w:val="0"/>
      <w:marTop w:val="0"/>
      <w:marBottom w:val="0"/>
      <w:divBdr>
        <w:top w:val="none" w:sz="0" w:space="0" w:color="auto"/>
        <w:left w:val="none" w:sz="0" w:space="0" w:color="auto"/>
        <w:bottom w:val="none" w:sz="0" w:space="0" w:color="auto"/>
        <w:right w:val="none" w:sz="0" w:space="0" w:color="auto"/>
      </w:divBdr>
    </w:div>
    <w:div w:id="1005089762">
      <w:bodyDiv w:val="1"/>
      <w:marLeft w:val="0"/>
      <w:marRight w:val="0"/>
      <w:marTop w:val="0"/>
      <w:marBottom w:val="0"/>
      <w:divBdr>
        <w:top w:val="none" w:sz="0" w:space="0" w:color="auto"/>
        <w:left w:val="none" w:sz="0" w:space="0" w:color="auto"/>
        <w:bottom w:val="none" w:sz="0" w:space="0" w:color="auto"/>
        <w:right w:val="none" w:sz="0" w:space="0" w:color="auto"/>
      </w:divBdr>
    </w:div>
    <w:div w:id="1011374717">
      <w:bodyDiv w:val="1"/>
      <w:marLeft w:val="0"/>
      <w:marRight w:val="0"/>
      <w:marTop w:val="0"/>
      <w:marBottom w:val="0"/>
      <w:divBdr>
        <w:top w:val="none" w:sz="0" w:space="0" w:color="auto"/>
        <w:left w:val="none" w:sz="0" w:space="0" w:color="auto"/>
        <w:bottom w:val="none" w:sz="0" w:space="0" w:color="auto"/>
        <w:right w:val="none" w:sz="0" w:space="0" w:color="auto"/>
      </w:divBdr>
    </w:div>
    <w:div w:id="1024087596">
      <w:bodyDiv w:val="1"/>
      <w:marLeft w:val="0"/>
      <w:marRight w:val="0"/>
      <w:marTop w:val="0"/>
      <w:marBottom w:val="0"/>
      <w:divBdr>
        <w:top w:val="none" w:sz="0" w:space="0" w:color="auto"/>
        <w:left w:val="none" w:sz="0" w:space="0" w:color="auto"/>
        <w:bottom w:val="none" w:sz="0" w:space="0" w:color="auto"/>
        <w:right w:val="none" w:sz="0" w:space="0" w:color="auto"/>
      </w:divBdr>
    </w:div>
    <w:div w:id="1026176049">
      <w:bodyDiv w:val="1"/>
      <w:marLeft w:val="0"/>
      <w:marRight w:val="0"/>
      <w:marTop w:val="0"/>
      <w:marBottom w:val="0"/>
      <w:divBdr>
        <w:top w:val="none" w:sz="0" w:space="0" w:color="auto"/>
        <w:left w:val="none" w:sz="0" w:space="0" w:color="auto"/>
        <w:bottom w:val="none" w:sz="0" w:space="0" w:color="auto"/>
        <w:right w:val="none" w:sz="0" w:space="0" w:color="auto"/>
      </w:divBdr>
    </w:div>
    <w:div w:id="1036125695">
      <w:bodyDiv w:val="1"/>
      <w:marLeft w:val="0"/>
      <w:marRight w:val="0"/>
      <w:marTop w:val="0"/>
      <w:marBottom w:val="0"/>
      <w:divBdr>
        <w:top w:val="none" w:sz="0" w:space="0" w:color="auto"/>
        <w:left w:val="none" w:sz="0" w:space="0" w:color="auto"/>
        <w:bottom w:val="none" w:sz="0" w:space="0" w:color="auto"/>
        <w:right w:val="none" w:sz="0" w:space="0" w:color="auto"/>
      </w:divBdr>
    </w:div>
    <w:div w:id="1037392248">
      <w:bodyDiv w:val="1"/>
      <w:marLeft w:val="0"/>
      <w:marRight w:val="0"/>
      <w:marTop w:val="0"/>
      <w:marBottom w:val="0"/>
      <w:divBdr>
        <w:top w:val="none" w:sz="0" w:space="0" w:color="auto"/>
        <w:left w:val="none" w:sz="0" w:space="0" w:color="auto"/>
        <w:bottom w:val="none" w:sz="0" w:space="0" w:color="auto"/>
        <w:right w:val="none" w:sz="0" w:space="0" w:color="auto"/>
      </w:divBdr>
    </w:div>
    <w:div w:id="1054036938">
      <w:bodyDiv w:val="1"/>
      <w:marLeft w:val="0"/>
      <w:marRight w:val="0"/>
      <w:marTop w:val="0"/>
      <w:marBottom w:val="0"/>
      <w:divBdr>
        <w:top w:val="none" w:sz="0" w:space="0" w:color="auto"/>
        <w:left w:val="none" w:sz="0" w:space="0" w:color="auto"/>
        <w:bottom w:val="none" w:sz="0" w:space="0" w:color="auto"/>
        <w:right w:val="none" w:sz="0" w:space="0" w:color="auto"/>
      </w:divBdr>
    </w:div>
    <w:div w:id="1079594953">
      <w:bodyDiv w:val="1"/>
      <w:marLeft w:val="0"/>
      <w:marRight w:val="0"/>
      <w:marTop w:val="0"/>
      <w:marBottom w:val="0"/>
      <w:divBdr>
        <w:top w:val="none" w:sz="0" w:space="0" w:color="auto"/>
        <w:left w:val="none" w:sz="0" w:space="0" w:color="auto"/>
        <w:bottom w:val="none" w:sz="0" w:space="0" w:color="auto"/>
        <w:right w:val="none" w:sz="0" w:space="0" w:color="auto"/>
      </w:divBdr>
    </w:div>
    <w:div w:id="1113473859">
      <w:bodyDiv w:val="1"/>
      <w:marLeft w:val="0"/>
      <w:marRight w:val="0"/>
      <w:marTop w:val="0"/>
      <w:marBottom w:val="0"/>
      <w:divBdr>
        <w:top w:val="none" w:sz="0" w:space="0" w:color="auto"/>
        <w:left w:val="none" w:sz="0" w:space="0" w:color="auto"/>
        <w:bottom w:val="none" w:sz="0" w:space="0" w:color="auto"/>
        <w:right w:val="none" w:sz="0" w:space="0" w:color="auto"/>
      </w:divBdr>
    </w:div>
    <w:div w:id="1138885941">
      <w:bodyDiv w:val="1"/>
      <w:marLeft w:val="0"/>
      <w:marRight w:val="0"/>
      <w:marTop w:val="0"/>
      <w:marBottom w:val="0"/>
      <w:divBdr>
        <w:top w:val="none" w:sz="0" w:space="0" w:color="auto"/>
        <w:left w:val="none" w:sz="0" w:space="0" w:color="auto"/>
        <w:bottom w:val="none" w:sz="0" w:space="0" w:color="auto"/>
        <w:right w:val="none" w:sz="0" w:space="0" w:color="auto"/>
      </w:divBdr>
    </w:div>
    <w:div w:id="1143691739">
      <w:bodyDiv w:val="1"/>
      <w:marLeft w:val="0"/>
      <w:marRight w:val="0"/>
      <w:marTop w:val="0"/>
      <w:marBottom w:val="0"/>
      <w:divBdr>
        <w:top w:val="none" w:sz="0" w:space="0" w:color="auto"/>
        <w:left w:val="none" w:sz="0" w:space="0" w:color="auto"/>
        <w:bottom w:val="none" w:sz="0" w:space="0" w:color="auto"/>
        <w:right w:val="none" w:sz="0" w:space="0" w:color="auto"/>
      </w:divBdr>
    </w:div>
    <w:div w:id="1147479454">
      <w:bodyDiv w:val="1"/>
      <w:marLeft w:val="0"/>
      <w:marRight w:val="0"/>
      <w:marTop w:val="0"/>
      <w:marBottom w:val="0"/>
      <w:divBdr>
        <w:top w:val="none" w:sz="0" w:space="0" w:color="auto"/>
        <w:left w:val="none" w:sz="0" w:space="0" w:color="auto"/>
        <w:bottom w:val="none" w:sz="0" w:space="0" w:color="auto"/>
        <w:right w:val="none" w:sz="0" w:space="0" w:color="auto"/>
      </w:divBdr>
    </w:div>
    <w:div w:id="1174342650">
      <w:bodyDiv w:val="1"/>
      <w:marLeft w:val="0"/>
      <w:marRight w:val="0"/>
      <w:marTop w:val="0"/>
      <w:marBottom w:val="0"/>
      <w:divBdr>
        <w:top w:val="none" w:sz="0" w:space="0" w:color="auto"/>
        <w:left w:val="none" w:sz="0" w:space="0" w:color="auto"/>
        <w:bottom w:val="none" w:sz="0" w:space="0" w:color="auto"/>
        <w:right w:val="none" w:sz="0" w:space="0" w:color="auto"/>
      </w:divBdr>
    </w:div>
    <w:div w:id="1191262132">
      <w:bodyDiv w:val="1"/>
      <w:marLeft w:val="0"/>
      <w:marRight w:val="0"/>
      <w:marTop w:val="0"/>
      <w:marBottom w:val="0"/>
      <w:divBdr>
        <w:top w:val="none" w:sz="0" w:space="0" w:color="auto"/>
        <w:left w:val="none" w:sz="0" w:space="0" w:color="auto"/>
        <w:bottom w:val="none" w:sz="0" w:space="0" w:color="auto"/>
        <w:right w:val="none" w:sz="0" w:space="0" w:color="auto"/>
      </w:divBdr>
    </w:div>
    <w:div w:id="1194733176">
      <w:bodyDiv w:val="1"/>
      <w:marLeft w:val="0"/>
      <w:marRight w:val="0"/>
      <w:marTop w:val="0"/>
      <w:marBottom w:val="0"/>
      <w:divBdr>
        <w:top w:val="none" w:sz="0" w:space="0" w:color="auto"/>
        <w:left w:val="none" w:sz="0" w:space="0" w:color="auto"/>
        <w:bottom w:val="none" w:sz="0" w:space="0" w:color="auto"/>
        <w:right w:val="none" w:sz="0" w:space="0" w:color="auto"/>
      </w:divBdr>
    </w:div>
    <w:div w:id="1208950903">
      <w:bodyDiv w:val="1"/>
      <w:marLeft w:val="0"/>
      <w:marRight w:val="0"/>
      <w:marTop w:val="0"/>
      <w:marBottom w:val="0"/>
      <w:divBdr>
        <w:top w:val="none" w:sz="0" w:space="0" w:color="auto"/>
        <w:left w:val="none" w:sz="0" w:space="0" w:color="auto"/>
        <w:bottom w:val="none" w:sz="0" w:space="0" w:color="auto"/>
        <w:right w:val="none" w:sz="0" w:space="0" w:color="auto"/>
      </w:divBdr>
    </w:div>
    <w:div w:id="1215704015">
      <w:bodyDiv w:val="1"/>
      <w:marLeft w:val="0"/>
      <w:marRight w:val="0"/>
      <w:marTop w:val="0"/>
      <w:marBottom w:val="0"/>
      <w:divBdr>
        <w:top w:val="none" w:sz="0" w:space="0" w:color="auto"/>
        <w:left w:val="none" w:sz="0" w:space="0" w:color="auto"/>
        <w:bottom w:val="none" w:sz="0" w:space="0" w:color="auto"/>
        <w:right w:val="none" w:sz="0" w:space="0" w:color="auto"/>
      </w:divBdr>
    </w:div>
    <w:div w:id="1221214961">
      <w:bodyDiv w:val="1"/>
      <w:marLeft w:val="0"/>
      <w:marRight w:val="0"/>
      <w:marTop w:val="0"/>
      <w:marBottom w:val="0"/>
      <w:divBdr>
        <w:top w:val="none" w:sz="0" w:space="0" w:color="auto"/>
        <w:left w:val="none" w:sz="0" w:space="0" w:color="auto"/>
        <w:bottom w:val="none" w:sz="0" w:space="0" w:color="auto"/>
        <w:right w:val="none" w:sz="0" w:space="0" w:color="auto"/>
      </w:divBdr>
    </w:div>
    <w:div w:id="1231162267">
      <w:bodyDiv w:val="1"/>
      <w:marLeft w:val="0"/>
      <w:marRight w:val="0"/>
      <w:marTop w:val="0"/>
      <w:marBottom w:val="0"/>
      <w:divBdr>
        <w:top w:val="none" w:sz="0" w:space="0" w:color="auto"/>
        <w:left w:val="none" w:sz="0" w:space="0" w:color="auto"/>
        <w:bottom w:val="none" w:sz="0" w:space="0" w:color="auto"/>
        <w:right w:val="none" w:sz="0" w:space="0" w:color="auto"/>
      </w:divBdr>
    </w:div>
    <w:div w:id="1247105421">
      <w:bodyDiv w:val="1"/>
      <w:marLeft w:val="0"/>
      <w:marRight w:val="0"/>
      <w:marTop w:val="0"/>
      <w:marBottom w:val="0"/>
      <w:divBdr>
        <w:top w:val="none" w:sz="0" w:space="0" w:color="auto"/>
        <w:left w:val="none" w:sz="0" w:space="0" w:color="auto"/>
        <w:bottom w:val="none" w:sz="0" w:space="0" w:color="auto"/>
        <w:right w:val="none" w:sz="0" w:space="0" w:color="auto"/>
      </w:divBdr>
    </w:div>
    <w:div w:id="1258949793">
      <w:bodyDiv w:val="1"/>
      <w:marLeft w:val="0"/>
      <w:marRight w:val="0"/>
      <w:marTop w:val="0"/>
      <w:marBottom w:val="0"/>
      <w:divBdr>
        <w:top w:val="none" w:sz="0" w:space="0" w:color="auto"/>
        <w:left w:val="none" w:sz="0" w:space="0" w:color="auto"/>
        <w:bottom w:val="none" w:sz="0" w:space="0" w:color="auto"/>
        <w:right w:val="none" w:sz="0" w:space="0" w:color="auto"/>
      </w:divBdr>
    </w:div>
    <w:div w:id="1259870519">
      <w:bodyDiv w:val="1"/>
      <w:marLeft w:val="0"/>
      <w:marRight w:val="0"/>
      <w:marTop w:val="0"/>
      <w:marBottom w:val="0"/>
      <w:divBdr>
        <w:top w:val="none" w:sz="0" w:space="0" w:color="auto"/>
        <w:left w:val="none" w:sz="0" w:space="0" w:color="auto"/>
        <w:bottom w:val="none" w:sz="0" w:space="0" w:color="auto"/>
        <w:right w:val="none" w:sz="0" w:space="0" w:color="auto"/>
      </w:divBdr>
    </w:div>
    <w:div w:id="1267880932">
      <w:bodyDiv w:val="1"/>
      <w:marLeft w:val="0"/>
      <w:marRight w:val="0"/>
      <w:marTop w:val="0"/>
      <w:marBottom w:val="0"/>
      <w:divBdr>
        <w:top w:val="none" w:sz="0" w:space="0" w:color="auto"/>
        <w:left w:val="none" w:sz="0" w:space="0" w:color="auto"/>
        <w:bottom w:val="none" w:sz="0" w:space="0" w:color="auto"/>
        <w:right w:val="none" w:sz="0" w:space="0" w:color="auto"/>
      </w:divBdr>
    </w:div>
    <w:div w:id="1275288784">
      <w:bodyDiv w:val="1"/>
      <w:marLeft w:val="0"/>
      <w:marRight w:val="0"/>
      <w:marTop w:val="0"/>
      <w:marBottom w:val="0"/>
      <w:divBdr>
        <w:top w:val="none" w:sz="0" w:space="0" w:color="auto"/>
        <w:left w:val="none" w:sz="0" w:space="0" w:color="auto"/>
        <w:bottom w:val="none" w:sz="0" w:space="0" w:color="auto"/>
        <w:right w:val="none" w:sz="0" w:space="0" w:color="auto"/>
      </w:divBdr>
    </w:div>
    <w:div w:id="1291932987">
      <w:bodyDiv w:val="1"/>
      <w:marLeft w:val="0"/>
      <w:marRight w:val="0"/>
      <w:marTop w:val="0"/>
      <w:marBottom w:val="0"/>
      <w:divBdr>
        <w:top w:val="none" w:sz="0" w:space="0" w:color="auto"/>
        <w:left w:val="none" w:sz="0" w:space="0" w:color="auto"/>
        <w:bottom w:val="none" w:sz="0" w:space="0" w:color="auto"/>
        <w:right w:val="none" w:sz="0" w:space="0" w:color="auto"/>
      </w:divBdr>
    </w:div>
    <w:div w:id="1301612501">
      <w:bodyDiv w:val="1"/>
      <w:marLeft w:val="0"/>
      <w:marRight w:val="0"/>
      <w:marTop w:val="0"/>
      <w:marBottom w:val="0"/>
      <w:divBdr>
        <w:top w:val="none" w:sz="0" w:space="0" w:color="auto"/>
        <w:left w:val="none" w:sz="0" w:space="0" w:color="auto"/>
        <w:bottom w:val="none" w:sz="0" w:space="0" w:color="auto"/>
        <w:right w:val="none" w:sz="0" w:space="0" w:color="auto"/>
      </w:divBdr>
    </w:div>
    <w:div w:id="1308631372">
      <w:bodyDiv w:val="1"/>
      <w:marLeft w:val="0"/>
      <w:marRight w:val="0"/>
      <w:marTop w:val="0"/>
      <w:marBottom w:val="0"/>
      <w:divBdr>
        <w:top w:val="none" w:sz="0" w:space="0" w:color="auto"/>
        <w:left w:val="none" w:sz="0" w:space="0" w:color="auto"/>
        <w:bottom w:val="none" w:sz="0" w:space="0" w:color="auto"/>
        <w:right w:val="none" w:sz="0" w:space="0" w:color="auto"/>
      </w:divBdr>
    </w:div>
    <w:div w:id="1317493352">
      <w:bodyDiv w:val="1"/>
      <w:marLeft w:val="0"/>
      <w:marRight w:val="0"/>
      <w:marTop w:val="0"/>
      <w:marBottom w:val="0"/>
      <w:divBdr>
        <w:top w:val="none" w:sz="0" w:space="0" w:color="auto"/>
        <w:left w:val="none" w:sz="0" w:space="0" w:color="auto"/>
        <w:bottom w:val="none" w:sz="0" w:space="0" w:color="auto"/>
        <w:right w:val="none" w:sz="0" w:space="0" w:color="auto"/>
      </w:divBdr>
    </w:div>
    <w:div w:id="1345667344">
      <w:bodyDiv w:val="1"/>
      <w:marLeft w:val="0"/>
      <w:marRight w:val="0"/>
      <w:marTop w:val="0"/>
      <w:marBottom w:val="0"/>
      <w:divBdr>
        <w:top w:val="none" w:sz="0" w:space="0" w:color="auto"/>
        <w:left w:val="none" w:sz="0" w:space="0" w:color="auto"/>
        <w:bottom w:val="none" w:sz="0" w:space="0" w:color="auto"/>
        <w:right w:val="none" w:sz="0" w:space="0" w:color="auto"/>
      </w:divBdr>
    </w:div>
    <w:div w:id="1373574481">
      <w:bodyDiv w:val="1"/>
      <w:marLeft w:val="0"/>
      <w:marRight w:val="0"/>
      <w:marTop w:val="0"/>
      <w:marBottom w:val="0"/>
      <w:divBdr>
        <w:top w:val="none" w:sz="0" w:space="0" w:color="auto"/>
        <w:left w:val="none" w:sz="0" w:space="0" w:color="auto"/>
        <w:bottom w:val="none" w:sz="0" w:space="0" w:color="auto"/>
        <w:right w:val="none" w:sz="0" w:space="0" w:color="auto"/>
      </w:divBdr>
    </w:div>
    <w:div w:id="1377508352">
      <w:bodyDiv w:val="1"/>
      <w:marLeft w:val="0"/>
      <w:marRight w:val="0"/>
      <w:marTop w:val="0"/>
      <w:marBottom w:val="0"/>
      <w:divBdr>
        <w:top w:val="none" w:sz="0" w:space="0" w:color="auto"/>
        <w:left w:val="none" w:sz="0" w:space="0" w:color="auto"/>
        <w:bottom w:val="none" w:sz="0" w:space="0" w:color="auto"/>
        <w:right w:val="none" w:sz="0" w:space="0" w:color="auto"/>
      </w:divBdr>
    </w:div>
    <w:div w:id="1401443379">
      <w:bodyDiv w:val="1"/>
      <w:marLeft w:val="0"/>
      <w:marRight w:val="0"/>
      <w:marTop w:val="0"/>
      <w:marBottom w:val="0"/>
      <w:divBdr>
        <w:top w:val="none" w:sz="0" w:space="0" w:color="auto"/>
        <w:left w:val="none" w:sz="0" w:space="0" w:color="auto"/>
        <w:bottom w:val="none" w:sz="0" w:space="0" w:color="auto"/>
        <w:right w:val="none" w:sz="0" w:space="0" w:color="auto"/>
      </w:divBdr>
    </w:div>
    <w:div w:id="1432625157">
      <w:bodyDiv w:val="1"/>
      <w:marLeft w:val="0"/>
      <w:marRight w:val="0"/>
      <w:marTop w:val="0"/>
      <w:marBottom w:val="0"/>
      <w:divBdr>
        <w:top w:val="none" w:sz="0" w:space="0" w:color="auto"/>
        <w:left w:val="none" w:sz="0" w:space="0" w:color="auto"/>
        <w:bottom w:val="none" w:sz="0" w:space="0" w:color="auto"/>
        <w:right w:val="none" w:sz="0" w:space="0" w:color="auto"/>
      </w:divBdr>
    </w:div>
    <w:div w:id="1472017472">
      <w:bodyDiv w:val="1"/>
      <w:marLeft w:val="0"/>
      <w:marRight w:val="0"/>
      <w:marTop w:val="0"/>
      <w:marBottom w:val="0"/>
      <w:divBdr>
        <w:top w:val="none" w:sz="0" w:space="0" w:color="auto"/>
        <w:left w:val="none" w:sz="0" w:space="0" w:color="auto"/>
        <w:bottom w:val="none" w:sz="0" w:space="0" w:color="auto"/>
        <w:right w:val="none" w:sz="0" w:space="0" w:color="auto"/>
      </w:divBdr>
    </w:div>
    <w:div w:id="1472821323">
      <w:bodyDiv w:val="1"/>
      <w:marLeft w:val="0"/>
      <w:marRight w:val="0"/>
      <w:marTop w:val="0"/>
      <w:marBottom w:val="0"/>
      <w:divBdr>
        <w:top w:val="none" w:sz="0" w:space="0" w:color="auto"/>
        <w:left w:val="none" w:sz="0" w:space="0" w:color="auto"/>
        <w:bottom w:val="none" w:sz="0" w:space="0" w:color="auto"/>
        <w:right w:val="none" w:sz="0" w:space="0" w:color="auto"/>
      </w:divBdr>
    </w:div>
    <w:div w:id="1493642268">
      <w:bodyDiv w:val="1"/>
      <w:marLeft w:val="0"/>
      <w:marRight w:val="0"/>
      <w:marTop w:val="0"/>
      <w:marBottom w:val="0"/>
      <w:divBdr>
        <w:top w:val="none" w:sz="0" w:space="0" w:color="auto"/>
        <w:left w:val="none" w:sz="0" w:space="0" w:color="auto"/>
        <w:bottom w:val="none" w:sz="0" w:space="0" w:color="auto"/>
        <w:right w:val="none" w:sz="0" w:space="0" w:color="auto"/>
      </w:divBdr>
    </w:div>
    <w:div w:id="1493988122">
      <w:bodyDiv w:val="1"/>
      <w:marLeft w:val="0"/>
      <w:marRight w:val="0"/>
      <w:marTop w:val="0"/>
      <w:marBottom w:val="0"/>
      <w:divBdr>
        <w:top w:val="none" w:sz="0" w:space="0" w:color="auto"/>
        <w:left w:val="none" w:sz="0" w:space="0" w:color="auto"/>
        <w:bottom w:val="none" w:sz="0" w:space="0" w:color="auto"/>
        <w:right w:val="none" w:sz="0" w:space="0" w:color="auto"/>
      </w:divBdr>
    </w:div>
    <w:div w:id="1497963341">
      <w:bodyDiv w:val="1"/>
      <w:marLeft w:val="0"/>
      <w:marRight w:val="0"/>
      <w:marTop w:val="0"/>
      <w:marBottom w:val="0"/>
      <w:divBdr>
        <w:top w:val="none" w:sz="0" w:space="0" w:color="auto"/>
        <w:left w:val="none" w:sz="0" w:space="0" w:color="auto"/>
        <w:bottom w:val="none" w:sz="0" w:space="0" w:color="auto"/>
        <w:right w:val="none" w:sz="0" w:space="0" w:color="auto"/>
      </w:divBdr>
    </w:div>
    <w:div w:id="1501507936">
      <w:bodyDiv w:val="1"/>
      <w:marLeft w:val="0"/>
      <w:marRight w:val="0"/>
      <w:marTop w:val="0"/>
      <w:marBottom w:val="0"/>
      <w:divBdr>
        <w:top w:val="none" w:sz="0" w:space="0" w:color="auto"/>
        <w:left w:val="none" w:sz="0" w:space="0" w:color="auto"/>
        <w:bottom w:val="none" w:sz="0" w:space="0" w:color="auto"/>
        <w:right w:val="none" w:sz="0" w:space="0" w:color="auto"/>
      </w:divBdr>
    </w:div>
    <w:div w:id="1508180417">
      <w:bodyDiv w:val="1"/>
      <w:marLeft w:val="0"/>
      <w:marRight w:val="0"/>
      <w:marTop w:val="0"/>
      <w:marBottom w:val="0"/>
      <w:divBdr>
        <w:top w:val="none" w:sz="0" w:space="0" w:color="auto"/>
        <w:left w:val="none" w:sz="0" w:space="0" w:color="auto"/>
        <w:bottom w:val="none" w:sz="0" w:space="0" w:color="auto"/>
        <w:right w:val="none" w:sz="0" w:space="0" w:color="auto"/>
      </w:divBdr>
    </w:div>
    <w:div w:id="1509566382">
      <w:bodyDiv w:val="1"/>
      <w:marLeft w:val="0"/>
      <w:marRight w:val="0"/>
      <w:marTop w:val="0"/>
      <w:marBottom w:val="0"/>
      <w:divBdr>
        <w:top w:val="none" w:sz="0" w:space="0" w:color="auto"/>
        <w:left w:val="none" w:sz="0" w:space="0" w:color="auto"/>
        <w:bottom w:val="none" w:sz="0" w:space="0" w:color="auto"/>
        <w:right w:val="none" w:sz="0" w:space="0" w:color="auto"/>
      </w:divBdr>
    </w:div>
    <w:div w:id="1522545077">
      <w:bodyDiv w:val="1"/>
      <w:marLeft w:val="0"/>
      <w:marRight w:val="0"/>
      <w:marTop w:val="0"/>
      <w:marBottom w:val="0"/>
      <w:divBdr>
        <w:top w:val="none" w:sz="0" w:space="0" w:color="auto"/>
        <w:left w:val="none" w:sz="0" w:space="0" w:color="auto"/>
        <w:bottom w:val="none" w:sz="0" w:space="0" w:color="auto"/>
        <w:right w:val="none" w:sz="0" w:space="0" w:color="auto"/>
      </w:divBdr>
    </w:div>
    <w:div w:id="1553268792">
      <w:bodyDiv w:val="1"/>
      <w:marLeft w:val="0"/>
      <w:marRight w:val="0"/>
      <w:marTop w:val="0"/>
      <w:marBottom w:val="0"/>
      <w:divBdr>
        <w:top w:val="none" w:sz="0" w:space="0" w:color="auto"/>
        <w:left w:val="none" w:sz="0" w:space="0" w:color="auto"/>
        <w:bottom w:val="none" w:sz="0" w:space="0" w:color="auto"/>
        <w:right w:val="none" w:sz="0" w:space="0" w:color="auto"/>
      </w:divBdr>
    </w:div>
    <w:div w:id="1555463834">
      <w:bodyDiv w:val="1"/>
      <w:marLeft w:val="0"/>
      <w:marRight w:val="0"/>
      <w:marTop w:val="0"/>
      <w:marBottom w:val="0"/>
      <w:divBdr>
        <w:top w:val="none" w:sz="0" w:space="0" w:color="auto"/>
        <w:left w:val="none" w:sz="0" w:space="0" w:color="auto"/>
        <w:bottom w:val="none" w:sz="0" w:space="0" w:color="auto"/>
        <w:right w:val="none" w:sz="0" w:space="0" w:color="auto"/>
      </w:divBdr>
    </w:div>
    <w:div w:id="1570724653">
      <w:bodyDiv w:val="1"/>
      <w:marLeft w:val="0"/>
      <w:marRight w:val="0"/>
      <w:marTop w:val="0"/>
      <w:marBottom w:val="0"/>
      <w:divBdr>
        <w:top w:val="none" w:sz="0" w:space="0" w:color="auto"/>
        <w:left w:val="none" w:sz="0" w:space="0" w:color="auto"/>
        <w:bottom w:val="none" w:sz="0" w:space="0" w:color="auto"/>
        <w:right w:val="none" w:sz="0" w:space="0" w:color="auto"/>
      </w:divBdr>
    </w:div>
    <w:div w:id="1571381189">
      <w:bodyDiv w:val="1"/>
      <w:marLeft w:val="0"/>
      <w:marRight w:val="0"/>
      <w:marTop w:val="0"/>
      <w:marBottom w:val="0"/>
      <w:divBdr>
        <w:top w:val="none" w:sz="0" w:space="0" w:color="auto"/>
        <w:left w:val="none" w:sz="0" w:space="0" w:color="auto"/>
        <w:bottom w:val="none" w:sz="0" w:space="0" w:color="auto"/>
        <w:right w:val="none" w:sz="0" w:space="0" w:color="auto"/>
      </w:divBdr>
    </w:div>
    <w:div w:id="1613777518">
      <w:bodyDiv w:val="1"/>
      <w:marLeft w:val="0"/>
      <w:marRight w:val="0"/>
      <w:marTop w:val="0"/>
      <w:marBottom w:val="0"/>
      <w:divBdr>
        <w:top w:val="none" w:sz="0" w:space="0" w:color="auto"/>
        <w:left w:val="none" w:sz="0" w:space="0" w:color="auto"/>
        <w:bottom w:val="none" w:sz="0" w:space="0" w:color="auto"/>
        <w:right w:val="none" w:sz="0" w:space="0" w:color="auto"/>
      </w:divBdr>
    </w:div>
    <w:div w:id="1623489230">
      <w:bodyDiv w:val="1"/>
      <w:marLeft w:val="0"/>
      <w:marRight w:val="0"/>
      <w:marTop w:val="0"/>
      <w:marBottom w:val="0"/>
      <w:divBdr>
        <w:top w:val="none" w:sz="0" w:space="0" w:color="auto"/>
        <w:left w:val="none" w:sz="0" w:space="0" w:color="auto"/>
        <w:bottom w:val="none" w:sz="0" w:space="0" w:color="auto"/>
        <w:right w:val="none" w:sz="0" w:space="0" w:color="auto"/>
      </w:divBdr>
    </w:div>
    <w:div w:id="1631283007">
      <w:bodyDiv w:val="1"/>
      <w:marLeft w:val="0"/>
      <w:marRight w:val="0"/>
      <w:marTop w:val="0"/>
      <w:marBottom w:val="0"/>
      <w:divBdr>
        <w:top w:val="none" w:sz="0" w:space="0" w:color="auto"/>
        <w:left w:val="none" w:sz="0" w:space="0" w:color="auto"/>
        <w:bottom w:val="none" w:sz="0" w:space="0" w:color="auto"/>
        <w:right w:val="none" w:sz="0" w:space="0" w:color="auto"/>
      </w:divBdr>
    </w:div>
    <w:div w:id="1657880981">
      <w:bodyDiv w:val="1"/>
      <w:marLeft w:val="0"/>
      <w:marRight w:val="0"/>
      <w:marTop w:val="0"/>
      <w:marBottom w:val="0"/>
      <w:divBdr>
        <w:top w:val="none" w:sz="0" w:space="0" w:color="auto"/>
        <w:left w:val="none" w:sz="0" w:space="0" w:color="auto"/>
        <w:bottom w:val="none" w:sz="0" w:space="0" w:color="auto"/>
        <w:right w:val="none" w:sz="0" w:space="0" w:color="auto"/>
      </w:divBdr>
    </w:div>
    <w:div w:id="1661688839">
      <w:bodyDiv w:val="1"/>
      <w:marLeft w:val="0"/>
      <w:marRight w:val="0"/>
      <w:marTop w:val="0"/>
      <w:marBottom w:val="0"/>
      <w:divBdr>
        <w:top w:val="none" w:sz="0" w:space="0" w:color="auto"/>
        <w:left w:val="none" w:sz="0" w:space="0" w:color="auto"/>
        <w:bottom w:val="none" w:sz="0" w:space="0" w:color="auto"/>
        <w:right w:val="none" w:sz="0" w:space="0" w:color="auto"/>
      </w:divBdr>
    </w:div>
    <w:div w:id="1670906062">
      <w:bodyDiv w:val="1"/>
      <w:marLeft w:val="0"/>
      <w:marRight w:val="0"/>
      <w:marTop w:val="0"/>
      <w:marBottom w:val="0"/>
      <w:divBdr>
        <w:top w:val="none" w:sz="0" w:space="0" w:color="auto"/>
        <w:left w:val="none" w:sz="0" w:space="0" w:color="auto"/>
        <w:bottom w:val="none" w:sz="0" w:space="0" w:color="auto"/>
        <w:right w:val="none" w:sz="0" w:space="0" w:color="auto"/>
      </w:divBdr>
    </w:div>
    <w:div w:id="1676107354">
      <w:bodyDiv w:val="1"/>
      <w:marLeft w:val="0"/>
      <w:marRight w:val="0"/>
      <w:marTop w:val="0"/>
      <w:marBottom w:val="0"/>
      <w:divBdr>
        <w:top w:val="none" w:sz="0" w:space="0" w:color="auto"/>
        <w:left w:val="none" w:sz="0" w:space="0" w:color="auto"/>
        <w:bottom w:val="none" w:sz="0" w:space="0" w:color="auto"/>
        <w:right w:val="none" w:sz="0" w:space="0" w:color="auto"/>
      </w:divBdr>
    </w:div>
    <w:div w:id="1695111325">
      <w:bodyDiv w:val="1"/>
      <w:marLeft w:val="0"/>
      <w:marRight w:val="0"/>
      <w:marTop w:val="0"/>
      <w:marBottom w:val="0"/>
      <w:divBdr>
        <w:top w:val="none" w:sz="0" w:space="0" w:color="auto"/>
        <w:left w:val="none" w:sz="0" w:space="0" w:color="auto"/>
        <w:bottom w:val="none" w:sz="0" w:space="0" w:color="auto"/>
        <w:right w:val="none" w:sz="0" w:space="0" w:color="auto"/>
      </w:divBdr>
    </w:div>
    <w:div w:id="1723476736">
      <w:bodyDiv w:val="1"/>
      <w:marLeft w:val="0"/>
      <w:marRight w:val="0"/>
      <w:marTop w:val="0"/>
      <w:marBottom w:val="0"/>
      <w:divBdr>
        <w:top w:val="none" w:sz="0" w:space="0" w:color="auto"/>
        <w:left w:val="none" w:sz="0" w:space="0" w:color="auto"/>
        <w:bottom w:val="none" w:sz="0" w:space="0" w:color="auto"/>
        <w:right w:val="none" w:sz="0" w:space="0" w:color="auto"/>
      </w:divBdr>
    </w:div>
    <w:div w:id="1739473625">
      <w:bodyDiv w:val="1"/>
      <w:marLeft w:val="0"/>
      <w:marRight w:val="0"/>
      <w:marTop w:val="0"/>
      <w:marBottom w:val="0"/>
      <w:divBdr>
        <w:top w:val="none" w:sz="0" w:space="0" w:color="auto"/>
        <w:left w:val="none" w:sz="0" w:space="0" w:color="auto"/>
        <w:bottom w:val="none" w:sz="0" w:space="0" w:color="auto"/>
        <w:right w:val="none" w:sz="0" w:space="0" w:color="auto"/>
      </w:divBdr>
    </w:div>
    <w:div w:id="1759643012">
      <w:bodyDiv w:val="1"/>
      <w:marLeft w:val="0"/>
      <w:marRight w:val="0"/>
      <w:marTop w:val="0"/>
      <w:marBottom w:val="0"/>
      <w:divBdr>
        <w:top w:val="none" w:sz="0" w:space="0" w:color="auto"/>
        <w:left w:val="none" w:sz="0" w:space="0" w:color="auto"/>
        <w:bottom w:val="none" w:sz="0" w:space="0" w:color="auto"/>
        <w:right w:val="none" w:sz="0" w:space="0" w:color="auto"/>
      </w:divBdr>
    </w:div>
    <w:div w:id="1761636523">
      <w:bodyDiv w:val="1"/>
      <w:marLeft w:val="0"/>
      <w:marRight w:val="0"/>
      <w:marTop w:val="0"/>
      <w:marBottom w:val="0"/>
      <w:divBdr>
        <w:top w:val="none" w:sz="0" w:space="0" w:color="auto"/>
        <w:left w:val="none" w:sz="0" w:space="0" w:color="auto"/>
        <w:bottom w:val="none" w:sz="0" w:space="0" w:color="auto"/>
        <w:right w:val="none" w:sz="0" w:space="0" w:color="auto"/>
      </w:divBdr>
    </w:div>
    <w:div w:id="1774200600">
      <w:bodyDiv w:val="1"/>
      <w:marLeft w:val="0"/>
      <w:marRight w:val="0"/>
      <w:marTop w:val="0"/>
      <w:marBottom w:val="0"/>
      <w:divBdr>
        <w:top w:val="none" w:sz="0" w:space="0" w:color="auto"/>
        <w:left w:val="none" w:sz="0" w:space="0" w:color="auto"/>
        <w:bottom w:val="none" w:sz="0" w:space="0" w:color="auto"/>
        <w:right w:val="none" w:sz="0" w:space="0" w:color="auto"/>
      </w:divBdr>
    </w:div>
    <w:div w:id="1787192606">
      <w:bodyDiv w:val="1"/>
      <w:marLeft w:val="0"/>
      <w:marRight w:val="0"/>
      <w:marTop w:val="0"/>
      <w:marBottom w:val="0"/>
      <w:divBdr>
        <w:top w:val="none" w:sz="0" w:space="0" w:color="auto"/>
        <w:left w:val="none" w:sz="0" w:space="0" w:color="auto"/>
        <w:bottom w:val="none" w:sz="0" w:space="0" w:color="auto"/>
        <w:right w:val="none" w:sz="0" w:space="0" w:color="auto"/>
      </w:divBdr>
    </w:div>
    <w:div w:id="1790584530">
      <w:bodyDiv w:val="1"/>
      <w:marLeft w:val="0"/>
      <w:marRight w:val="0"/>
      <w:marTop w:val="0"/>
      <w:marBottom w:val="0"/>
      <w:divBdr>
        <w:top w:val="none" w:sz="0" w:space="0" w:color="auto"/>
        <w:left w:val="none" w:sz="0" w:space="0" w:color="auto"/>
        <w:bottom w:val="none" w:sz="0" w:space="0" w:color="auto"/>
        <w:right w:val="none" w:sz="0" w:space="0" w:color="auto"/>
      </w:divBdr>
    </w:div>
    <w:div w:id="1797943983">
      <w:bodyDiv w:val="1"/>
      <w:marLeft w:val="0"/>
      <w:marRight w:val="0"/>
      <w:marTop w:val="0"/>
      <w:marBottom w:val="0"/>
      <w:divBdr>
        <w:top w:val="none" w:sz="0" w:space="0" w:color="auto"/>
        <w:left w:val="none" w:sz="0" w:space="0" w:color="auto"/>
        <w:bottom w:val="none" w:sz="0" w:space="0" w:color="auto"/>
        <w:right w:val="none" w:sz="0" w:space="0" w:color="auto"/>
      </w:divBdr>
    </w:div>
    <w:div w:id="1806775368">
      <w:bodyDiv w:val="1"/>
      <w:marLeft w:val="0"/>
      <w:marRight w:val="0"/>
      <w:marTop w:val="0"/>
      <w:marBottom w:val="0"/>
      <w:divBdr>
        <w:top w:val="none" w:sz="0" w:space="0" w:color="auto"/>
        <w:left w:val="none" w:sz="0" w:space="0" w:color="auto"/>
        <w:bottom w:val="none" w:sz="0" w:space="0" w:color="auto"/>
        <w:right w:val="none" w:sz="0" w:space="0" w:color="auto"/>
      </w:divBdr>
    </w:div>
    <w:div w:id="1810324462">
      <w:bodyDiv w:val="1"/>
      <w:marLeft w:val="0"/>
      <w:marRight w:val="0"/>
      <w:marTop w:val="0"/>
      <w:marBottom w:val="0"/>
      <w:divBdr>
        <w:top w:val="none" w:sz="0" w:space="0" w:color="auto"/>
        <w:left w:val="none" w:sz="0" w:space="0" w:color="auto"/>
        <w:bottom w:val="none" w:sz="0" w:space="0" w:color="auto"/>
        <w:right w:val="none" w:sz="0" w:space="0" w:color="auto"/>
      </w:divBdr>
    </w:div>
    <w:div w:id="1843158158">
      <w:bodyDiv w:val="1"/>
      <w:marLeft w:val="0"/>
      <w:marRight w:val="0"/>
      <w:marTop w:val="0"/>
      <w:marBottom w:val="0"/>
      <w:divBdr>
        <w:top w:val="none" w:sz="0" w:space="0" w:color="auto"/>
        <w:left w:val="none" w:sz="0" w:space="0" w:color="auto"/>
        <w:bottom w:val="none" w:sz="0" w:space="0" w:color="auto"/>
        <w:right w:val="none" w:sz="0" w:space="0" w:color="auto"/>
      </w:divBdr>
    </w:div>
    <w:div w:id="1855537059">
      <w:bodyDiv w:val="1"/>
      <w:marLeft w:val="0"/>
      <w:marRight w:val="0"/>
      <w:marTop w:val="0"/>
      <w:marBottom w:val="0"/>
      <w:divBdr>
        <w:top w:val="none" w:sz="0" w:space="0" w:color="auto"/>
        <w:left w:val="none" w:sz="0" w:space="0" w:color="auto"/>
        <w:bottom w:val="none" w:sz="0" w:space="0" w:color="auto"/>
        <w:right w:val="none" w:sz="0" w:space="0" w:color="auto"/>
      </w:divBdr>
    </w:div>
    <w:div w:id="1856845054">
      <w:bodyDiv w:val="1"/>
      <w:marLeft w:val="0"/>
      <w:marRight w:val="0"/>
      <w:marTop w:val="0"/>
      <w:marBottom w:val="0"/>
      <w:divBdr>
        <w:top w:val="none" w:sz="0" w:space="0" w:color="auto"/>
        <w:left w:val="none" w:sz="0" w:space="0" w:color="auto"/>
        <w:bottom w:val="none" w:sz="0" w:space="0" w:color="auto"/>
        <w:right w:val="none" w:sz="0" w:space="0" w:color="auto"/>
      </w:divBdr>
    </w:div>
    <w:div w:id="1869563208">
      <w:bodyDiv w:val="1"/>
      <w:marLeft w:val="0"/>
      <w:marRight w:val="0"/>
      <w:marTop w:val="0"/>
      <w:marBottom w:val="0"/>
      <w:divBdr>
        <w:top w:val="none" w:sz="0" w:space="0" w:color="auto"/>
        <w:left w:val="none" w:sz="0" w:space="0" w:color="auto"/>
        <w:bottom w:val="none" w:sz="0" w:space="0" w:color="auto"/>
        <w:right w:val="none" w:sz="0" w:space="0" w:color="auto"/>
      </w:divBdr>
    </w:div>
    <w:div w:id="1887910636">
      <w:bodyDiv w:val="1"/>
      <w:marLeft w:val="0"/>
      <w:marRight w:val="0"/>
      <w:marTop w:val="0"/>
      <w:marBottom w:val="0"/>
      <w:divBdr>
        <w:top w:val="none" w:sz="0" w:space="0" w:color="auto"/>
        <w:left w:val="none" w:sz="0" w:space="0" w:color="auto"/>
        <w:bottom w:val="none" w:sz="0" w:space="0" w:color="auto"/>
        <w:right w:val="none" w:sz="0" w:space="0" w:color="auto"/>
      </w:divBdr>
    </w:div>
    <w:div w:id="1889221459">
      <w:bodyDiv w:val="1"/>
      <w:marLeft w:val="0"/>
      <w:marRight w:val="0"/>
      <w:marTop w:val="0"/>
      <w:marBottom w:val="0"/>
      <w:divBdr>
        <w:top w:val="none" w:sz="0" w:space="0" w:color="auto"/>
        <w:left w:val="none" w:sz="0" w:space="0" w:color="auto"/>
        <w:bottom w:val="none" w:sz="0" w:space="0" w:color="auto"/>
        <w:right w:val="none" w:sz="0" w:space="0" w:color="auto"/>
      </w:divBdr>
    </w:div>
    <w:div w:id="1958681860">
      <w:bodyDiv w:val="1"/>
      <w:marLeft w:val="0"/>
      <w:marRight w:val="0"/>
      <w:marTop w:val="0"/>
      <w:marBottom w:val="0"/>
      <w:divBdr>
        <w:top w:val="none" w:sz="0" w:space="0" w:color="auto"/>
        <w:left w:val="none" w:sz="0" w:space="0" w:color="auto"/>
        <w:bottom w:val="none" w:sz="0" w:space="0" w:color="auto"/>
        <w:right w:val="none" w:sz="0" w:space="0" w:color="auto"/>
      </w:divBdr>
    </w:div>
    <w:div w:id="1960914101">
      <w:bodyDiv w:val="1"/>
      <w:marLeft w:val="0"/>
      <w:marRight w:val="0"/>
      <w:marTop w:val="0"/>
      <w:marBottom w:val="0"/>
      <w:divBdr>
        <w:top w:val="none" w:sz="0" w:space="0" w:color="auto"/>
        <w:left w:val="none" w:sz="0" w:space="0" w:color="auto"/>
        <w:bottom w:val="none" w:sz="0" w:space="0" w:color="auto"/>
        <w:right w:val="none" w:sz="0" w:space="0" w:color="auto"/>
      </w:divBdr>
    </w:div>
    <w:div w:id="1999308283">
      <w:bodyDiv w:val="1"/>
      <w:marLeft w:val="0"/>
      <w:marRight w:val="0"/>
      <w:marTop w:val="0"/>
      <w:marBottom w:val="0"/>
      <w:divBdr>
        <w:top w:val="none" w:sz="0" w:space="0" w:color="auto"/>
        <w:left w:val="none" w:sz="0" w:space="0" w:color="auto"/>
        <w:bottom w:val="none" w:sz="0" w:space="0" w:color="auto"/>
        <w:right w:val="none" w:sz="0" w:space="0" w:color="auto"/>
      </w:divBdr>
    </w:div>
    <w:div w:id="2122147860">
      <w:bodyDiv w:val="1"/>
      <w:marLeft w:val="0"/>
      <w:marRight w:val="0"/>
      <w:marTop w:val="0"/>
      <w:marBottom w:val="0"/>
      <w:divBdr>
        <w:top w:val="none" w:sz="0" w:space="0" w:color="auto"/>
        <w:left w:val="none" w:sz="0" w:space="0" w:color="auto"/>
        <w:bottom w:val="none" w:sz="0" w:space="0" w:color="auto"/>
        <w:right w:val="none" w:sz="0" w:space="0" w:color="auto"/>
      </w:divBdr>
    </w:div>
    <w:div w:id="21367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Ate17</b:Tag>
    <b:SourceType>Report</b:SourceType>
    <b:Guid>{A896A3F5-1A01-47CD-9C94-0CE95224476F}</b:Guid>
    <b:Title>Lineamiento Técnico de Alimentación y Nutrición para la Primera Infancia</b:Title>
    <b:Year>2017</b:Year>
    <b:Author>
      <b:Author>
        <b:Corporate>Atencion Intersectorial de la Primera Infancia </b:Corporate>
      </b:Author>
    </b:Author>
    <b:Publisher>Estrategia Nacional DE CERO A SIEMPRE</b:Publisher>
    <b:RefOrder>3</b:RefOrder>
  </b:Source>
  <b:Source>
    <b:Tag>Org19</b:Tag>
    <b:SourceType>DocumentFromInternetSite</b:SourceType>
    <b:Guid>{F500FF69-55C5-4EBF-8479-2C36F83ED0C6}</b:Guid>
    <b:Title>Temas de salud</b:Title>
    <b:Year>2019</b:Year>
    <b:Author>
      <b:Author>
        <b:Corporate>Organización Mundial de la salud </b:Corporate>
      </b:Author>
    </b:Author>
    <b:Month>07</b:Month>
    <b:Day>08</b:Day>
    <b:URL>https://www.who.int/topics/nutrition/es/</b:URL>
    <b:RefOrder>4</b:RefOrder>
  </b:Source>
  <b:Source>
    <b:Tag>Con99</b:Tag>
    <b:SourceType>Report</b:SourceType>
    <b:Guid>{BD10CF0C-1ACB-41ED-9ED0-E0C46B829887}</b:Guid>
    <b:Title>El derecho a una alimentación adecuada</b:Title>
    <b:Year>1999</b:Year>
    <b:City>Ginebra</b:City>
    <b:Publisher>Naciones Unidas </b:Publisher>
    <b:Author>
      <b:Author>
        <b:Corporate>Consejo Economico y Social</b:Corporate>
      </b:Author>
    </b:Author>
    <b:RefOrder>7</b:RefOrder>
  </b:Source>
  <b:Source>
    <b:Tag>Cor11</b:Tag>
    <b:SourceType>Case</b:SourceType>
    <b:Guid>{41FC5DAB-75F6-47CF-AAAC-E57459BF61D7}</b:Guid>
    <b:Title>Sentencia T-184/11</b:Title>
    <b:Year>2011</b:Year>
    <b:Author>
      <b:Author>
        <b:Corporate>Corte Constitucional </b:Corporate>
      </b:Author>
    </b:Author>
    <b:CaseNumber>T-184/11</b:CaseNumber>
    <b:RefOrder>2</b:RefOrder>
  </b:Source>
  <b:Source>
    <b:Tag>Min13</b:Tag>
    <b:SourceType>Report</b:SourceType>
    <b:Guid>{1A443262-B754-45DA-8C7A-2F2B51A84263}</b:Guid>
    <b:Title>Plan Decenal de Salud Pública 2012- 2021</b:Title>
    <b:Year>2013</b:Year>
    <b:Author>
      <b:Author>
        <b:Corporate>Ministerio de Salud y Proteccion Social </b:Corporate>
      </b:Author>
    </b:Author>
    <b:Publisher>Imprenta Nacional de Colombia</b:Publisher>
    <b:City>Bogota </b:City>
    <b:RefOrder>8</b:RefOrder>
  </b:Source>
  <b:Source>
    <b:Tag>ICB11</b:Tag>
    <b:SourceType>Book</b:SourceType>
    <b:Guid>{60DBA3BF-F09C-49AA-8A91-5A7FC6DEC7E1}</b:Guid>
    <b:Title>Encuenta Nacional de Situación Nutricional</b:Title>
    <b:Year>2011</b:Year>
    <b:Publisher>Ministerio de Salud y Proteccion Social</b:Publisher>
    <b:City>Bogota</b:City>
    <b:Author>
      <b:Author>
        <b:Corporate>ICBF</b:Corporate>
      </b:Author>
    </b:Author>
    <b:RefOrder>9</b:RefOrder>
  </b:Source>
  <b:Source>
    <b:Tag>Min14</b:Tag>
    <b:SourceType>Report</b:SourceType>
    <b:Guid>{35F501C9-D49E-4683-B4D8-4052A37661E0}</b:Guid>
    <b:Title>Salud Nutricional </b:Title>
    <b:Year>2014</b:Year>
    <b:Author>
      <b:Author>
        <b:Corporate>Ministerio de Salud y Protección Social</b:Corporate>
      </b:Author>
    </b:Author>
    <b:Publisher>Publicación Digital de Educación para la Salud</b:Publisher>
    <b:City>Bogotá </b:City>
    <b:RefOrder>5</b:RefOrder>
  </b:Source>
  <b:Source>
    <b:Tag>Red19</b:Tag>
    <b:SourceType>ArticleInAPeriodical</b:SourceType>
    <b:Guid>{BF84BB26-424A-41E0-B09B-F3FAC9C9D2FD}</b:Guid>
    <b:Title>Un vaso pequeño de gaseosa está asociado con un mayor riesgo de cáncer</b:Title>
    <b:Year>2019</b:Year>
    <b:Author>
      <b:Author>
        <b:Corporate>-Redacción Salud con información de AFP</b:Corporate>
      </b:Author>
    </b:Author>
    <b:PeriodicalTitle>El Espectador </b:PeriodicalTitle>
    <b:Month>Julio </b:Month>
    <b:Day>11</b:Day>
    <b:RefOrder>10</b:RefOrder>
  </b:Source>
  <b:Source>
    <b:Tag>Bos</b:Tag>
    <b:SourceType>JournalArticle</b:SourceType>
    <b:Guid>{A4DFE29B-35FA-4C09-95A9-093EC9E19FF3}</b:Guid>
    <b:Title>Resolución 2508 de 2012</b:Title>
    <b:Author>
      <b:Author>
        <b:Corporate>Boston Public Health Commission </b:Corporate>
      </b:Author>
    </b:Author>
    <b:RefOrder>11</b:RefOrder>
  </b:Source>
  <b:Source>
    <b:Tag>Lui13</b:Tag>
    <b:SourceType>JournalArticle</b:SourceType>
    <b:Guid>{6A2407D5-73E7-4648-9008-E00A0676D607}</b:Guid>
    <b:Title>¿RESULTAN COMPRENSIBLES PARA LOS CONSUMIDORES LAS DECLARACIONES RELATIVAS A LA SALUD QUE, EN VIRTUD DEL REGLAMENTO (UE) Nº 1924/2006, PUEDEN FIGURAR EN LAS ETIQUETAS DE LOS ALIMENTOS?</b:Title>
    <b:Year>2013</b:Year>
    <b:Author>
      <b:Author>
        <b:NameList>
          <b:Person>
            <b:Last>Vaqué1</b:Last>
            <b:First>Luis</b:First>
            <b:Middle>González</b:Middle>
          </b:Person>
        </b:NameList>
      </b:Author>
    </b:Author>
    <b:JournalName>Revista CESCO de Derecho de Consumo </b:JournalName>
    <b:Pages>330</b:Pages>
    <b:RefOrder>12</b:RefOrder>
  </b:Source>
  <b:Source>
    <b:Tag>Fed14</b:Tag>
    <b:SourceType>Report</b:SourceType>
    <b:Guid>{580A0EEB-6428-4F93-BFDC-89A6F3482D2A}</b:Guid>
    <b:Title>Guia sobre la información alimentaria facilitada al consumidor</b:Title>
    <b:Year>2014</b:Year>
    <b:Author>
      <b:Author>
        <b:Corporate>Federacion Colombiana de Industrias de Alimentación y Bebidas, Asociación de Cadenas Españolas de Supermercados, ANGED, Asociación Española de Distribuidores Autoservicios y Supermercados </b:Corporate>
      </b:Author>
    </b:Author>
    <b:City>Union Europea</b:City>
    <b:RefOrder>13</b:RefOrder>
  </b:Source>
  <b:Source>
    <b:Tag>LaM</b:Tag>
    <b:SourceType>DocumentFromInternetSite</b:SourceType>
    <b:Guid>{BFB2A446-AB3E-411E-9419-C9FEA5F23CE9}</b:Guid>
    <b:Title>Gobierno de España </b:Title>
    <b:Author>
      <b:Author>
        <b:Corporate>La Moncloa</b:Corporate>
      </b:Author>
    </b:Author>
    <b:InternetSiteTitle>Aprobado el Proyecto de Ley de Seguridad Alimentaria y Nutrición</b:InternetSiteTitle>
    <b:URL>https://www.lamoncloa.gob.es/consejodeministros/paginas/enlaces/030910-enlacealimentaria.aspx</b:URL>
    <b:RefOrder>14</b:RefOrder>
  </b:Source>
  <b:Source>
    <b:Tag>20M17</b:Tag>
    <b:SourceType>ArticleInAPeriodical</b:SourceType>
    <b:Guid>{21A0E188-52F4-4A08-8DEF-6BD435F6BCBE}</b:Guid>
    <b:Title>Francia prohíbe la distribución ilimitada de bebidas azucaradas</b:Title>
    <b:Year>2017</b:Year>
    <b:Month>01</b:Month>
    <b:Day>27</b:Day>
    <b:Author>
      <b:Author>
        <b:Corporate>20 Minutos </b:Corporate>
      </b:Author>
    </b:Author>
    <b:PeriodicalTitle>20 Minutos </b:PeriodicalTitle>
    <b:RefOrder>15</b:RefOrder>
  </b:Source>
  <b:Source>
    <b:Tag>Cla15</b:Tag>
    <b:SourceType>JournalArticle</b:SourceType>
    <b:Guid>{28E276A1-5B7B-45FD-AF5A-FB1A1BCAEDBE}</b:Guid>
    <b:Title>Azúcares adicionados a los alimentos: efectos en la salud y regulación mundial. Revisión de la literatura</b:Title>
    <b:Year>2015</b:Year>
    <b:Author>
      <b:Author>
        <b:Corporate>Claudia Constanza Cabezas-Zabala,  Blanca Cecilia Hernández-Torres,  Melier Vargas-Zárate</b:Corporate>
      </b:Author>
    </b:Author>
    <b:JournalName>Revista de la Facultad de Medicina</b:JournalName>
    <b:RefOrder>16</b:RefOrder>
  </b:Source>
  <b:Source>
    <b:Tag>Rod16</b:Tag>
    <b:SourceType>Report</b:SourceType>
    <b:Guid>{EA4A4325-16DC-46A2-B286-4094A1AE6510}</b:Guid>
    <b:Title>Ley de Etiquetado y Publicidad de Alimentos en Chile: ¿Un modelo replicable para Latinoamérica?</b:Title>
    <b:Year>2016</b:Year>
    <b:Author>
      <b:Author>
        <b:Corporate>Rodrigo Ramírez, Nicole Sternsdorf, Carolina Pastor</b:Corporate>
      </b:Author>
    </b:Author>
    <b:Publisher>Desarrollando ideas, Llorente &amp; Cuenca </b:Publisher>
    <b:City>Santiago</b:City>
    <b:RefOrder>17</b:RefOrder>
  </b:Source>
  <b:Source>
    <b:Tag>REG13</b:Tag>
    <b:SourceType>Case</b:SourceType>
    <b:Guid>{10EE12EB-9AA5-40AF-857E-84EBD97D6893}</b:Guid>
    <b:Title>REGLAMENTO SANITARIO DE ETIQUETADO DE ALIMENTOS PROCESADOS PARA EL CONSUMO HUMANO</b:Title>
    <b:CaseNumber>Acuerdo No. 00004522</b:CaseNumber>
    <b:Year>2013</b:Year>
    <b:RefOrder>18</b:RefOrder>
  </b:Source>
  <b:Source>
    <b:Tag>Víc14</b:Tag>
    <b:SourceType>Report</b:SourceType>
    <b:Guid>{053609CD-4653-4BCA-81A2-3F61F2E7A5A2}</b:Guid>
    <b:Title>Legislación tributaria en México un peso por litro: el impuesto más caro del país</b:Title>
    <b:Year>2014</b:Year>
    <b:Author>
      <b:Author>
        <b:NameList>
          <b:Person>
            <b:Last>Espinosa</b:Last>
            <b:First>Víctor</b:First>
            <b:Middle>Hugo Saavedra</b:Middle>
          </b:Person>
        </b:NameList>
      </b:Author>
    </b:Author>
    <b:Publisher>Instituto Tecnológico y de Estudios Superiores de Monterrey (ITESM) Campus Estado de México</b:Publisher>
    <b:RefOrder>19</b:RefOrder>
  </b:Source>
  <b:Source>
    <b:Tag>Mau06</b:Tag>
    <b:SourceType>Report</b:SourceType>
    <b:Guid>{06872982-75DE-4B5E-8CB8-D00C0049B11F}</b:Guid>
    <b:Title>CONVENCIÓN SOBRE LOS DERECHOS DEL NIÑO</b:Title>
    <b:Year>2006</b:Year>
    <b:Author>
      <b:Author>
        <b:NameList>
          <b:Person>
            <b:Last>Legendre</b:Last>
            <b:First>Mauricio</b:First>
          </b:Person>
        </b:NameList>
      </b:Author>
    </b:Author>
    <b:Publisher>Nuevo Siglo</b:Publisher>
    <b:City>Madrid</b:City>
    <b:RefOrder>1</b:RefOrder>
  </b:Source>
  <b:Source>
    <b:Tag>Car18</b:Tag>
    <b:SourceType>ArticleInAPeriodical</b:SourceType>
    <b:Guid>{BCFD68BB-7308-44B8-A87E-B618EA8C9E56}</b:Guid>
    <b:Title>¿Por qué 1 de cada 4 niños en Colombia sufre de obesidad?</b:Title>
    <b:Year>2018</b:Year>
    <b:Author>
      <b:Author>
        <b:Corporate>Caracol Radio </b:Corporate>
      </b:Author>
    </b:Author>
    <b:PeriodicalTitle>Caracol Radio </b:PeriodicalTitle>
    <b:Month>07</b:Month>
    <b:Day>27</b:Day>
    <b:RefOrder>6</b:RefOrder>
  </b:Source>
</b:Sources>
</file>

<file path=customXml/itemProps1.xml><?xml version="1.0" encoding="utf-8"?>
<ds:datastoreItem xmlns:ds="http://schemas.openxmlformats.org/officeDocument/2006/customXml" ds:itemID="{E03F5F17-D49F-4F7E-8AE3-C8AE3CD3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5993</Words>
  <Characters>32964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PRACTICANTES PO. OFICINA 544B</dc:creator>
  <cp:keywords/>
  <dc:description/>
  <cp:lastModifiedBy>PRACTICANTES PO. OFICINA 544B</cp:lastModifiedBy>
  <cp:revision>2</cp:revision>
  <cp:lastPrinted>2019-08-20T19:35:00Z</cp:lastPrinted>
  <dcterms:created xsi:type="dcterms:W3CDTF">2019-08-20T19:43:00Z</dcterms:created>
  <dcterms:modified xsi:type="dcterms:W3CDTF">2019-08-20T19:43:00Z</dcterms:modified>
</cp:coreProperties>
</file>