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B95E7" w14:textId="77777777" w:rsidR="003D4C76" w:rsidRPr="004A373B" w:rsidRDefault="003D4C76" w:rsidP="003D4C76">
      <w:pPr>
        <w:spacing w:after="0" w:line="240" w:lineRule="auto"/>
        <w:contextualSpacing/>
        <w:jc w:val="center"/>
        <w:rPr>
          <w:rFonts w:ascii="Leelawadee" w:hAnsi="Leelawadee" w:cs="Leelawadee"/>
          <w:b/>
          <w:color w:val="000000" w:themeColor="text1"/>
          <w:sz w:val="24"/>
          <w:szCs w:val="24"/>
          <w:lang w:val="es-ES_tradnl"/>
        </w:rPr>
      </w:pPr>
      <w:r w:rsidRPr="004A373B">
        <w:rPr>
          <w:rFonts w:ascii="Leelawadee" w:hAnsi="Leelawadee" w:cs="Leelawadee"/>
          <w:b/>
          <w:color w:val="000000" w:themeColor="text1"/>
          <w:sz w:val="24"/>
          <w:szCs w:val="24"/>
          <w:lang w:val="es-ES_tradnl"/>
        </w:rPr>
        <w:t>PROYECTO DE LEY No. ____ DE 2019 CÁMARA</w:t>
      </w:r>
    </w:p>
    <w:p w14:paraId="004290D2" w14:textId="77777777" w:rsidR="003D4C76" w:rsidRPr="004A373B" w:rsidRDefault="003D4C76" w:rsidP="003D4C76">
      <w:pPr>
        <w:spacing w:after="0" w:line="240" w:lineRule="auto"/>
        <w:contextualSpacing/>
        <w:jc w:val="center"/>
        <w:rPr>
          <w:rFonts w:ascii="Leelawadee" w:hAnsi="Leelawadee" w:cs="Leelawadee"/>
          <w:b/>
          <w:color w:val="000000" w:themeColor="text1"/>
          <w:sz w:val="24"/>
          <w:szCs w:val="24"/>
          <w:lang w:val="es-ES_tradnl"/>
        </w:rPr>
      </w:pPr>
    </w:p>
    <w:p w14:paraId="14BA69DC" w14:textId="573E33FD" w:rsidR="003D4C76" w:rsidRPr="004A373B" w:rsidRDefault="003D4C76" w:rsidP="003D4C76">
      <w:pPr>
        <w:pStyle w:val="Encabezado"/>
        <w:jc w:val="center"/>
        <w:rPr>
          <w:rFonts w:ascii="Leelawadee" w:eastAsia="Leelawadee,Leelawadee,Leelawade" w:hAnsi="Leelawadee" w:cs="Leelawadee"/>
          <w:b/>
          <w:color w:val="000000" w:themeColor="text1"/>
          <w:sz w:val="24"/>
          <w:szCs w:val="24"/>
          <w:lang w:eastAsia="es-ES"/>
        </w:rPr>
      </w:pPr>
      <w:r w:rsidRPr="004A373B">
        <w:rPr>
          <w:rFonts w:ascii="Leelawadee" w:eastAsia="Leelawadee,Leelawadee,Leelawade" w:hAnsi="Leelawadee" w:cs="Leelawadee"/>
          <w:b/>
          <w:bCs/>
          <w:color w:val="000000" w:themeColor="text1"/>
          <w:sz w:val="24"/>
          <w:szCs w:val="24"/>
          <w:lang w:eastAsia="es-ES"/>
        </w:rPr>
        <w:t>“</w:t>
      </w:r>
      <w:r w:rsidRPr="004A373B">
        <w:rPr>
          <w:rFonts w:ascii="Leelawadee" w:hAnsi="Leelawadee" w:cs="Leelawadee"/>
          <w:b/>
          <w:sz w:val="24"/>
          <w:szCs w:val="24"/>
        </w:rPr>
        <w:t>POR LA CUAL SE RECONOCE COMO PATRIMONIO CULTURAL DE LA NACIÓN EL CARTAGENA FESTIVAL INTERNACIONAL DE MÚSICA</w:t>
      </w:r>
      <w:r w:rsidRPr="004A373B">
        <w:rPr>
          <w:rFonts w:ascii="Leelawadee" w:eastAsia="Leelawadee,Leelawadee,Leelawade" w:hAnsi="Leelawadee" w:cs="Leelawadee"/>
          <w:b/>
          <w:bCs/>
          <w:color w:val="000000" w:themeColor="text1"/>
          <w:sz w:val="24"/>
          <w:szCs w:val="24"/>
          <w:lang w:eastAsia="es-ES"/>
        </w:rPr>
        <w:t>”</w:t>
      </w:r>
      <w:r w:rsidRPr="004A373B">
        <w:rPr>
          <w:rFonts w:ascii="Leelawadee" w:eastAsia="Leelawadee,Leelawadee,Leelawade" w:hAnsi="Leelawadee" w:cs="Leelawadee"/>
          <w:b/>
          <w:color w:val="000000" w:themeColor="text1"/>
          <w:sz w:val="24"/>
          <w:szCs w:val="24"/>
          <w:lang w:eastAsia="es-ES"/>
        </w:rPr>
        <w:t>.</w:t>
      </w:r>
    </w:p>
    <w:p w14:paraId="4E7BDEC9" w14:textId="77777777" w:rsidR="003D4C76" w:rsidRPr="004A373B" w:rsidRDefault="003D4C76" w:rsidP="00E30827">
      <w:pPr>
        <w:adjustRightInd w:val="0"/>
        <w:spacing w:after="0" w:line="240" w:lineRule="auto"/>
        <w:contextualSpacing/>
        <w:jc w:val="center"/>
        <w:textAlignment w:val="center"/>
        <w:rPr>
          <w:rFonts w:ascii="Leelawadee" w:eastAsia="Times New Roman" w:hAnsi="Leelawadee" w:cs="Leelawadee"/>
          <w:b/>
          <w:color w:val="000000" w:themeColor="text1"/>
          <w:sz w:val="24"/>
          <w:szCs w:val="24"/>
          <w:lang w:eastAsia="es-ES" w:bidi="ar-YE"/>
        </w:rPr>
      </w:pPr>
    </w:p>
    <w:p w14:paraId="6E74B542" w14:textId="77777777" w:rsidR="00763252" w:rsidRPr="004A373B" w:rsidRDefault="00763252" w:rsidP="00E30827">
      <w:pPr>
        <w:adjustRightInd w:val="0"/>
        <w:spacing w:after="0" w:line="240" w:lineRule="auto"/>
        <w:contextualSpacing/>
        <w:jc w:val="center"/>
        <w:textAlignment w:val="center"/>
        <w:rPr>
          <w:rFonts w:ascii="Leelawadee" w:eastAsia="Times New Roman" w:hAnsi="Leelawadee" w:cs="Leelawadee"/>
          <w:b/>
          <w:color w:val="000000" w:themeColor="text1"/>
          <w:sz w:val="24"/>
          <w:szCs w:val="24"/>
          <w:lang w:val="es-ES_tradnl" w:eastAsia="es-ES" w:bidi="ar-YE"/>
        </w:rPr>
      </w:pPr>
      <w:r w:rsidRPr="004A373B">
        <w:rPr>
          <w:rFonts w:ascii="Leelawadee" w:eastAsia="Times New Roman" w:hAnsi="Leelawadee" w:cs="Leelawadee"/>
          <w:b/>
          <w:color w:val="000000" w:themeColor="text1"/>
          <w:sz w:val="24"/>
          <w:szCs w:val="24"/>
          <w:lang w:val="es-ES_tradnl" w:eastAsia="es-ES" w:bidi="ar-YE"/>
        </w:rPr>
        <w:t>El Congreso de Colombia</w:t>
      </w:r>
    </w:p>
    <w:p w14:paraId="0E5A8E67" w14:textId="77777777" w:rsidR="00763252" w:rsidRPr="004A373B" w:rsidRDefault="00763252" w:rsidP="003D4C76">
      <w:pPr>
        <w:adjustRightInd w:val="0"/>
        <w:spacing w:after="0" w:line="240" w:lineRule="auto"/>
        <w:contextualSpacing/>
        <w:jc w:val="center"/>
        <w:textAlignment w:val="center"/>
        <w:rPr>
          <w:rFonts w:ascii="Leelawadee" w:eastAsia="Times New Roman" w:hAnsi="Leelawadee" w:cs="Leelawadee"/>
          <w:b/>
          <w:color w:val="000000" w:themeColor="text1"/>
          <w:sz w:val="24"/>
          <w:szCs w:val="24"/>
          <w:lang w:val="es-ES_tradnl" w:eastAsia="es-ES" w:bidi="ar-YE"/>
        </w:rPr>
      </w:pPr>
    </w:p>
    <w:p w14:paraId="4315CEC6" w14:textId="77777777" w:rsidR="00763252" w:rsidRPr="004A373B" w:rsidRDefault="00763252" w:rsidP="003D4C76">
      <w:pPr>
        <w:adjustRightInd w:val="0"/>
        <w:spacing w:after="0" w:line="240" w:lineRule="auto"/>
        <w:contextualSpacing/>
        <w:jc w:val="center"/>
        <w:textAlignment w:val="center"/>
        <w:rPr>
          <w:rFonts w:ascii="Leelawadee" w:eastAsia="Times New Roman" w:hAnsi="Leelawadee" w:cs="Leelawadee"/>
          <w:b/>
          <w:color w:val="000000" w:themeColor="text1"/>
          <w:sz w:val="24"/>
          <w:szCs w:val="24"/>
          <w:lang w:val="es-ES_tradnl" w:eastAsia="es-ES" w:bidi="ar-YE"/>
        </w:rPr>
      </w:pPr>
      <w:r w:rsidRPr="004A373B">
        <w:rPr>
          <w:rFonts w:ascii="Leelawadee" w:eastAsia="Times New Roman" w:hAnsi="Leelawadee" w:cs="Leelawadee"/>
          <w:b/>
          <w:color w:val="000000" w:themeColor="text1"/>
          <w:sz w:val="24"/>
          <w:szCs w:val="24"/>
          <w:lang w:val="es-ES_tradnl" w:eastAsia="es-ES" w:bidi="ar-YE"/>
        </w:rPr>
        <w:t>DECRETA:</w:t>
      </w:r>
    </w:p>
    <w:p w14:paraId="36AA551A" w14:textId="77777777" w:rsidR="00763252" w:rsidRPr="004A373B" w:rsidRDefault="00763252" w:rsidP="003D4C76">
      <w:pPr>
        <w:spacing w:after="0" w:line="240" w:lineRule="auto"/>
        <w:contextualSpacing/>
        <w:jc w:val="center"/>
        <w:rPr>
          <w:rFonts w:ascii="Leelawadee" w:hAnsi="Leelawadee" w:cs="Leelawadee"/>
          <w:color w:val="000000" w:themeColor="text1"/>
          <w:sz w:val="24"/>
          <w:szCs w:val="24"/>
        </w:rPr>
      </w:pPr>
    </w:p>
    <w:p w14:paraId="339D41A0" w14:textId="77777777" w:rsidR="003D4C76" w:rsidRPr="004A373B" w:rsidRDefault="003D4C76" w:rsidP="003D4C76">
      <w:pPr>
        <w:spacing w:after="0" w:line="240" w:lineRule="auto"/>
        <w:contextualSpacing/>
        <w:jc w:val="both"/>
        <w:rPr>
          <w:rFonts w:ascii="Leelawadee" w:hAnsi="Leelawadee" w:cs="Leelawadee"/>
          <w:sz w:val="24"/>
          <w:szCs w:val="24"/>
        </w:rPr>
      </w:pPr>
      <w:r w:rsidRPr="004A373B">
        <w:rPr>
          <w:rFonts w:ascii="Leelawadee" w:hAnsi="Leelawadee" w:cs="Leelawadee"/>
          <w:b/>
          <w:sz w:val="24"/>
          <w:szCs w:val="24"/>
        </w:rPr>
        <w:t>Artículo 1º.</w:t>
      </w:r>
      <w:r w:rsidRPr="004A373B">
        <w:rPr>
          <w:rFonts w:ascii="Leelawadee" w:hAnsi="Leelawadee" w:cs="Leelawadee"/>
          <w:sz w:val="24"/>
          <w:szCs w:val="24"/>
        </w:rPr>
        <w:t xml:space="preserve">  Mediante esta ley se reconoce al Cartagena Festival Internacional de Música que se celebra todos los años desde el año 2007 en el Distrito Turístico y Cultural de Cartagena de Indias, como actividad de formación musical, circulación de música, acceso ciudadano a este género artístico y espacio de encuentro cultural constitutivo de un Patrimonio Cultural de la Nación.</w:t>
      </w:r>
    </w:p>
    <w:p w14:paraId="32EB70D1" w14:textId="77777777" w:rsidR="003D4C76" w:rsidRPr="004A373B" w:rsidRDefault="003D4C76" w:rsidP="003D4C76">
      <w:pPr>
        <w:spacing w:after="0" w:line="240" w:lineRule="auto"/>
        <w:contextualSpacing/>
        <w:jc w:val="both"/>
        <w:rPr>
          <w:rFonts w:ascii="Leelawadee" w:hAnsi="Leelawadee" w:cs="Leelawadee"/>
          <w:sz w:val="24"/>
          <w:szCs w:val="24"/>
        </w:rPr>
      </w:pPr>
    </w:p>
    <w:p w14:paraId="0D53C5AA" w14:textId="77777777" w:rsidR="003D4C76" w:rsidRPr="004A373B" w:rsidRDefault="003D4C76" w:rsidP="003D4C76">
      <w:pPr>
        <w:spacing w:after="0" w:line="240" w:lineRule="auto"/>
        <w:contextualSpacing/>
        <w:jc w:val="both"/>
        <w:rPr>
          <w:rFonts w:ascii="Leelawadee" w:hAnsi="Leelawadee" w:cs="Leelawadee"/>
          <w:sz w:val="24"/>
          <w:szCs w:val="24"/>
        </w:rPr>
      </w:pPr>
      <w:r w:rsidRPr="004A373B">
        <w:rPr>
          <w:rFonts w:ascii="Leelawadee" w:hAnsi="Leelawadee" w:cs="Leelawadee"/>
          <w:b/>
          <w:sz w:val="24"/>
          <w:szCs w:val="24"/>
        </w:rPr>
        <w:t>Artículo 2º.</w:t>
      </w:r>
      <w:r w:rsidRPr="004A373B">
        <w:rPr>
          <w:rFonts w:ascii="Leelawadee" w:hAnsi="Leelawadee" w:cs="Leelawadee"/>
          <w:sz w:val="24"/>
          <w:szCs w:val="24"/>
        </w:rPr>
        <w:t xml:space="preserve">  Sin perjuicio de este reconocimiento efectuado en el artículo anterior, el Ministerio de Cultura, siguiendo el proceso establecido en la ley 1185 de 2008 incorporará el Cartagena Festival Internacional de Música a la Lista Representativa de Patrimonio Cultural Inmaterial de la Nación, previa elaboración por parte de la entidad competente y aprobación del Plan Especial de Salvaguardia.</w:t>
      </w:r>
    </w:p>
    <w:p w14:paraId="61D2C606" w14:textId="77777777" w:rsidR="003D4C76" w:rsidRPr="004A373B" w:rsidRDefault="003D4C76" w:rsidP="003D4C76">
      <w:pPr>
        <w:spacing w:after="0" w:line="240" w:lineRule="auto"/>
        <w:contextualSpacing/>
        <w:jc w:val="both"/>
        <w:rPr>
          <w:rFonts w:ascii="Leelawadee" w:hAnsi="Leelawadee" w:cs="Leelawadee"/>
          <w:sz w:val="24"/>
          <w:szCs w:val="24"/>
        </w:rPr>
      </w:pPr>
    </w:p>
    <w:p w14:paraId="6E03C804" w14:textId="77777777" w:rsidR="003D4C76" w:rsidRPr="004A373B" w:rsidRDefault="003D4C76" w:rsidP="003D4C76">
      <w:pPr>
        <w:spacing w:after="0" w:line="240" w:lineRule="auto"/>
        <w:contextualSpacing/>
        <w:jc w:val="both"/>
        <w:rPr>
          <w:rFonts w:ascii="Leelawadee" w:hAnsi="Leelawadee" w:cs="Leelawadee"/>
          <w:sz w:val="24"/>
          <w:szCs w:val="24"/>
        </w:rPr>
      </w:pPr>
      <w:r w:rsidRPr="004A373B">
        <w:rPr>
          <w:rFonts w:ascii="Leelawadee" w:hAnsi="Leelawadee" w:cs="Leelawadee"/>
          <w:sz w:val="24"/>
          <w:szCs w:val="24"/>
        </w:rPr>
        <w:t>Se autoriza al Ministerio de Cultura para asignar recursos de su presupuesto con destino a la elaboración del Plan Especial de Salvaguardia.</w:t>
      </w:r>
    </w:p>
    <w:p w14:paraId="221D3A9D" w14:textId="77777777" w:rsidR="003D4C76" w:rsidRPr="004A373B" w:rsidRDefault="003D4C76" w:rsidP="003D4C76">
      <w:pPr>
        <w:spacing w:after="0" w:line="240" w:lineRule="auto"/>
        <w:contextualSpacing/>
        <w:jc w:val="both"/>
        <w:rPr>
          <w:rFonts w:ascii="Leelawadee" w:hAnsi="Leelawadee" w:cs="Leelawadee"/>
          <w:sz w:val="24"/>
          <w:szCs w:val="24"/>
        </w:rPr>
      </w:pPr>
    </w:p>
    <w:p w14:paraId="565E67EF" w14:textId="77777777" w:rsidR="003D4C76" w:rsidRPr="004A373B" w:rsidRDefault="003D4C76" w:rsidP="003D4C76">
      <w:pPr>
        <w:spacing w:after="0" w:line="240" w:lineRule="auto"/>
        <w:contextualSpacing/>
        <w:jc w:val="both"/>
        <w:rPr>
          <w:rFonts w:ascii="Leelawadee" w:hAnsi="Leelawadee" w:cs="Leelawadee"/>
          <w:sz w:val="24"/>
          <w:szCs w:val="24"/>
        </w:rPr>
      </w:pPr>
      <w:r w:rsidRPr="004A373B">
        <w:rPr>
          <w:rFonts w:ascii="Leelawadee" w:hAnsi="Leelawadee" w:cs="Leelawadee"/>
          <w:sz w:val="24"/>
          <w:szCs w:val="24"/>
        </w:rPr>
        <w:t>La instancia competente en el Distrito Turístico y Cultural de Cartagena de Indias, podrá del mismo modo llevar a cabo el proceso de evaluación e incorporación a la Lista de Patrimonio Cultural Inmaterial del Ámbito Distrital.</w:t>
      </w:r>
    </w:p>
    <w:p w14:paraId="7EC61FED" w14:textId="77777777" w:rsidR="003D4C76" w:rsidRPr="004A373B" w:rsidRDefault="003D4C76" w:rsidP="003D4C76">
      <w:pPr>
        <w:spacing w:after="0" w:line="240" w:lineRule="auto"/>
        <w:contextualSpacing/>
        <w:jc w:val="both"/>
        <w:rPr>
          <w:rFonts w:ascii="Leelawadee" w:hAnsi="Leelawadee" w:cs="Leelawadee"/>
          <w:sz w:val="24"/>
          <w:szCs w:val="24"/>
        </w:rPr>
      </w:pPr>
    </w:p>
    <w:p w14:paraId="11C3BAB7" w14:textId="7E9F3F47" w:rsidR="003D4C76" w:rsidRPr="004A373B" w:rsidRDefault="003D4C76" w:rsidP="003D4C76">
      <w:pPr>
        <w:spacing w:after="0" w:line="240" w:lineRule="auto"/>
        <w:contextualSpacing/>
        <w:jc w:val="both"/>
        <w:rPr>
          <w:rFonts w:ascii="Leelawadee" w:hAnsi="Leelawadee" w:cs="Leelawadee"/>
          <w:sz w:val="24"/>
          <w:szCs w:val="24"/>
        </w:rPr>
      </w:pPr>
      <w:r w:rsidRPr="004A373B">
        <w:rPr>
          <w:rFonts w:ascii="Leelawadee" w:hAnsi="Leelawadee" w:cs="Leelawadee"/>
          <w:b/>
          <w:sz w:val="24"/>
          <w:szCs w:val="24"/>
        </w:rPr>
        <w:t>Artículo 3º.</w:t>
      </w:r>
      <w:r w:rsidRPr="004A373B">
        <w:rPr>
          <w:rFonts w:ascii="Leelawadee" w:hAnsi="Leelawadee" w:cs="Leelawadee"/>
          <w:sz w:val="24"/>
          <w:szCs w:val="24"/>
        </w:rPr>
        <w:t xml:space="preserve"> Teniendo en consideración el valor patrimonial del Cartagena Festival Internacional de Música se autoriza a la Nación, por intermedio de los ministerios de Cultura, de Educación y demás </w:t>
      </w:r>
      <w:r w:rsidR="00590234" w:rsidRPr="004A373B">
        <w:rPr>
          <w:rFonts w:ascii="Leelawadee" w:hAnsi="Leelawadee" w:cs="Leelawadee"/>
          <w:sz w:val="24"/>
          <w:szCs w:val="24"/>
        </w:rPr>
        <w:t xml:space="preserve">entidades </w:t>
      </w:r>
      <w:r w:rsidRPr="004A373B">
        <w:rPr>
          <w:rFonts w:ascii="Leelawadee" w:hAnsi="Leelawadee" w:cs="Leelawadee"/>
          <w:sz w:val="24"/>
          <w:szCs w:val="24"/>
        </w:rPr>
        <w:t>competentes, así como a los gobiernos distrital y departamental, para la realización de asignaciones presupuestales con las siguientes finalidades:</w:t>
      </w:r>
    </w:p>
    <w:p w14:paraId="1CDEBC73" w14:textId="77777777" w:rsidR="003D4C76" w:rsidRPr="004A373B" w:rsidRDefault="003D4C76" w:rsidP="003D4C76">
      <w:pPr>
        <w:spacing w:after="0" w:line="240" w:lineRule="auto"/>
        <w:contextualSpacing/>
        <w:jc w:val="both"/>
        <w:rPr>
          <w:rFonts w:ascii="Leelawadee" w:hAnsi="Leelawadee" w:cs="Leelawadee"/>
          <w:sz w:val="24"/>
          <w:szCs w:val="24"/>
        </w:rPr>
      </w:pPr>
    </w:p>
    <w:p w14:paraId="27F04392" w14:textId="77777777" w:rsidR="003D4C76" w:rsidRPr="004A373B" w:rsidRDefault="003D4C76" w:rsidP="003D4C76">
      <w:pPr>
        <w:pStyle w:val="Prrafodelista"/>
        <w:numPr>
          <w:ilvl w:val="0"/>
          <w:numId w:val="7"/>
        </w:numPr>
        <w:spacing w:after="0" w:line="240" w:lineRule="auto"/>
        <w:jc w:val="both"/>
        <w:rPr>
          <w:rFonts w:ascii="Leelawadee" w:hAnsi="Leelawadee" w:cs="Leelawadee"/>
          <w:sz w:val="24"/>
          <w:szCs w:val="24"/>
        </w:rPr>
      </w:pPr>
      <w:r w:rsidRPr="004A373B">
        <w:rPr>
          <w:rFonts w:ascii="Leelawadee" w:hAnsi="Leelawadee" w:cs="Leelawadee"/>
          <w:sz w:val="24"/>
          <w:szCs w:val="24"/>
        </w:rPr>
        <w:t xml:space="preserve">Establecimiento permanente de una Cátedra </w:t>
      </w:r>
      <w:proofErr w:type="spellStart"/>
      <w:r w:rsidRPr="004A373B">
        <w:rPr>
          <w:rFonts w:ascii="Leelawadee" w:hAnsi="Leelawadee" w:cs="Leelawadee"/>
          <w:sz w:val="24"/>
          <w:szCs w:val="24"/>
        </w:rPr>
        <w:t>Salvi</w:t>
      </w:r>
      <w:proofErr w:type="spellEnd"/>
      <w:r w:rsidRPr="004A373B">
        <w:rPr>
          <w:rFonts w:ascii="Leelawadee" w:hAnsi="Leelawadee" w:cs="Leelawadee"/>
          <w:sz w:val="24"/>
          <w:szCs w:val="24"/>
        </w:rPr>
        <w:t xml:space="preserve"> de </w:t>
      </w:r>
      <w:proofErr w:type="spellStart"/>
      <w:r w:rsidRPr="004A373B">
        <w:rPr>
          <w:rFonts w:ascii="Leelawadee" w:hAnsi="Leelawadee" w:cs="Leelawadee"/>
          <w:sz w:val="24"/>
          <w:szCs w:val="24"/>
        </w:rPr>
        <w:t>Lutería</w:t>
      </w:r>
      <w:proofErr w:type="spellEnd"/>
      <w:r w:rsidRPr="004A373B">
        <w:rPr>
          <w:rFonts w:ascii="Leelawadee" w:hAnsi="Leelawadee" w:cs="Leelawadee"/>
          <w:sz w:val="24"/>
          <w:szCs w:val="24"/>
        </w:rPr>
        <w:t xml:space="preserve"> de instrumentos sinfónicos y tradicionales en diferentes ciudades del país, en asocio con entidades educativas.</w:t>
      </w:r>
    </w:p>
    <w:p w14:paraId="475D0FEE" w14:textId="77777777" w:rsidR="003D4C76" w:rsidRPr="004A373B" w:rsidRDefault="003D4C76" w:rsidP="003D4C76">
      <w:pPr>
        <w:pStyle w:val="Prrafodelista"/>
        <w:numPr>
          <w:ilvl w:val="0"/>
          <w:numId w:val="7"/>
        </w:numPr>
        <w:spacing w:after="0" w:line="240" w:lineRule="auto"/>
        <w:jc w:val="both"/>
        <w:rPr>
          <w:rFonts w:ascii="Leelawadee" w:hAnsi="Leelawadee" w:cs="Leelawadee"/>
          <w:sz w:val="24"/>
          <w:szCs w:val="24"/>
        </w:rPr>
      </w:pPr>
      <w:r w:rsidRPr="004A373B">
        <w:rPr>
          <w:rFonts w:ascii="Leelawadee" w:hAnsi="Leelawadee" w:cs="Leelawadee"/>
          <w:sz w:val="24"/>
          <w:szCs w:val="24"/>
        </w:rPr>
        <w:t xml:space="preserve">Consolidación de la Orquesta Sinfónica de Cartagena. </w:t>
      </w:r>
    </w:p>
    <w:p w14:paraId="5838F9C5" w14:textId="77777777" w:rsidR="003D4C76" w:rsidRPr="004A373B" w:rsidRDefault="003D4C76" w:rsidP="003D4C76">
      <w:pPr>
        <w:pStyle w:val="Prrafodelista"/>
        <w:numPr>
          <w:ilvl w:val="0"/>
          <w:numId w:val="7"/>
        </w:numPr>
        <w:spacing w:after="0" w:line="240" w:lineRule="auto"/>
        <w:jc w:val="both"/>
        <w:rPr>
          <w:rFonts w:ascii="Leelawadee" w:hAnsi="Leelawadee" w:cs="Leelawadee"/>
          <w:sz w:val="24"/>
          <w:szCs w:val="24"/>
        </w:rPr>
      </w:pPr>
      <w:r w:rsidRPr="004A373B">
        <w:rPr>
          <w:rFonts w:ascii="Leelawadee" w:hAnsi="Leelawadee" w:cs="Leelawadee"/>
          <w:sz w:val="24"/>
          <w:szCs w:val="24"/>
        </w:rPr>
        <w:t xml:space="preserve">Conservación, restauración o dotación de escenarios en los cuales se lleve a cabo el Cartagena Festival Internacional de Música.  </w:t>
      </w:r>
    </w:p>
    <w:p w14:paraId="1CD2F261" w14:textId="77777777" w:rsidR="003D4C76" w:rsidRPr="004A373B" w:rsidRDefault="003D4C76" w:rsidP="003D4C76">
      <w:pPr>
        <w:pStyle w:val="Prrafodelista"/>
        <w:numPr>
          <w:ilvl w:val="0"/>
          <w:numId w:val="7"/>
        </w:numPr>
        <w:spacing w:after="0" w:line="240" w:lineRule="auto"/>
        <w:jc w:val="both"/>
        <w:rPr>
          <w:rFonts w:ascii="Leelawadee" w:hAnsi="Leelawadee" w:cs="Leelawadee"/>
          <w:sz w:val="24"/>
          <w:szCs w:val="24"/>
        </w:rPr>
      </w:pPr>
      <w:r w:rsidRPr="004A373B">
        <w:rPr>
          <w:rFonts w:ascii="Leelawadee" w:hAnsi="Leelawadee" w:cs="Leelawadee"/>
          <w:sz w:val="24"/>
          <w:szCs w:val="24"/>
        </w:rPr>
        <w:t>Asignación de Bono Cultura que apoye la financiación del acceso de las poblaciones de menores recursos a la oferta musical del Cartagena Festival Internacional de Música y a otras actividades culturales.</w:t>
      </w:r>
    </w:p>
    <w:p w14:paraId="63A937B9" w14:textId="19984931" w:rsidR="003D4C76" w:rsidRPr="004A373B" w:rsidRDefault="003D4C76" w:rsidP="003D4C76">
      <w:pPr>
        <w:pStyle w:val="Prrafodelista"/>
        <w:numPr>
          <w:ilvl w:val="0"/>
          <w:numId w:val="7"/>
        </w:numPr>
        <w:spacing w:after="0" w:line="240" w:lineRule="auto"/>
        <w:jc w:val="both"/>
        <w:rPr>
          <w:rFonts w:ascii="Leelawadee" w:hAnsi="Leelawadee" w:cs="Leelawadee"/>
          <w:sz w:val="24"/>
          <w:szCs w:val="24"/>
        </w:rPr>
      </w:pPr>
      <w:r w:rsidRPr="004A373B">
        <w:rPr>
          <w:rFonts w:ascii="Leelawadee" w:hAnsi="Leelawadee" w:cs="Leelawadee"/>
          <w:sz w:val="24"/>
          <w:szCs w:val="24"/>
        </w:rPr>
        <w:lastRenderedPageBreak/>
        <w:t xml:space="preserve">Establecer a iniciativa de </w:t>
      </w:r>
      <w:r w:rsidR="00590234" w:rsidRPr="004A373B">
        <w:rPr>
          <w:rFonts w:ascii="Leelawadee" w:hAnsi="Leelawadee" w:cs="Leelawadee"/>
          <w:sz w:val="24"/>
          <w:szCs w:val="24"/>
        </w:rPr>
        <w:t>los particulares interesados</w:t>
      </w:r>
      <w:r w:rsidRPr="004A373B">
        <w:rPr>
          <w:rFonts w:ascii="Leelawadee" w:hAnsi="Leelawadee" w:cs="Leelawadee"/>
          <w:sz w:val="24"/>
          <w:szCs w:val="24"/>
        </w:rPr>
        <w:t xml:space="preserve">, capítulos del Cartagena Festival Internacional de Música bajo el mismo formato en otras ciudades del país y con el nombre que identifique a cada ciudad. </w:t>
      </w:r>
    </w:p>
    <w:p w14:paraId="6DCB8ECB" w14:textId="77777777" w:rsidR="003D4C76" w:rsidRPr="004A373B" w:rsidRDefault="003D4C76" w:rsidP="003D4C76">
      <w:pPr>
        <w:spacing w:after="0" w:line="240" w:lineRule="auto"/>
        <w:contextualSpacing/>
        <w:jc w:val="both"/>
        <w:rPr>
          <w:rFonts w:ascii="Leelawadee" w:hAnsi="Leelawadee" w:cs="Leelawadee"/>
          <w:sz w:val="24"/>
          <w:szCs w:val="24"/>
        </w:rPr>
      </w:pPr>
    </w:p>
    <w:p w14:paraId="3531F2BD" w14:textId="77777777" w:rsidR="003D4C76" w:rsidRPr="004A373B" w:rsidRDefault="003D4C76" w:rsidP="003D4C76">
      <w:pPr>
        <w:spacing w:after="0" w:line="240" w:lineRule="auto"/>
        <w:contextualSpacing/>
        <w:jc w:val="both"/>
        <w:rPr>
          <w:rFonts w:ascii="Leelawadee" w:hAnsi="Leelawadee" w:cs="Leelawadee"/>
          <w:sz w:val="24"/>
          <w:szCs w:val="24"/>
        </w:rPr>
      </w:pPr>
      <w:r w:rsidRPr="004A373B">
        <w:rPr>
          <w:rFonts w:ascii="Leelawadee" w:hAnsi="Leelawadee" w:cs="Leelawadee"/>
          <w:b/>
          <w:sz w:val="24"/>
          <w:szCs w:val="24"/>
        </w:rPr>
        <w:t>Artículo 4º.</w:t>
      </w:r>
      <w:r w:rsidRPr="004A373B">
        <w:rPr>
          <w:rFonts w:ascii="Leelawadee" w:hAnsi="Leelawadee" w:cs="Leelawadee"/>
          <w:sz w:val="24"/>
          <w:szCs w:val="24"/>
        </w:rPr>
        <w:t xml:space="preserve"> Se reconoce a la Fundación </w:t>
      </w:r>
      <w:proofErr w:type="spellStart"/>
      <w:r w:rsidRPr="004A373B">
        <w:rPr>
          <w:rFonts w:ascii="Leelawadee" w:hAnsi="Leelawadee" w:cs="Leelawadee"/>
          <w:sz w:val="24"/>
          <w:szCs w:val="24"/>
        </w:rPr>
        <w:t>Salvi</w:t>
      </w:r>
      <w:proofErr w:type="spellEnd"/>
      <w:r w:rsidRPr="004A373B">
        <w:rPr>
          <w:rFonts w:ascii="Leelawadee" w:hAnsi="Leelawadee" w:cs="Leelawadee"/>
          <w:sz w:val="24"/>
          <w:szCs w:val="24"/>
        </w:rPr>
        <w:t xml:space="preserve"> como gestora del Cartagena Festival Internacional de Música y se destaca su actividad en beneficio del acceso ciudadano al disfrute de la música universal y nacional.</w:t>
      </w:r>
    </w:p>
    <w:p w14:paraId="583A1334" w14:textId="77777777" w:rsidR="003D4C76" w:rsidRPr="004A373B" w:rsidRDefault="003D4C76" w:rsidP="003D4C76">
      <w:pPr>
        <w:spacing w:after="0" w:line="240" w:lineRule="auto"/>
        <w:contextualSpacing/>
        <w:jc w:val="both"/>
        <w:rPr>
          <w:rFonts w:ascii="Leelawadee" w:hAnsi="Leelawadee" w:cs="Leelawadee"/>
          <w:sz w:val="24"/>
          <w:szCs w:val="24"/>
        </w:rPr>
      </w:pPr>
    </w:p>
    <w:p w14:paraId="5B9E075F" w14:textId="77777777" w:rsidR="00287AB3" w:rsidRPr="004A373B" w:rsidRDefault="003D4C76" w:rsidP="00287AB3">
      <w:pPr>
        <w:spacing w:after="0" w:line="240" w:lineRule="auto"/>
        <w:contextualSpacing/>
        <w:jc w:val="both"/>
        <w:rPr>
          <w:rFonts w:ascii="Leelawadee" w:hAnsi="Leelawadee" w:cs="Leelawadee"/>
          <w:sz w:val="24"/>
          <w:szCs w:val="24"/>
        </w:rPr>
      </w:pPr>
      <w:r w:rsidRPr="004A373B">
        <w:rPr>
          <w:rFonts w:ascii="Leelawadee" w:hAnsi="Leelawadee" w:cs="Leelawadee"/>
          <w:b/>
          <w:sz w:val="24"/>
          <w:szCs w:val="24"/>
        </w:rPr>
        <w:t>Artículo 5º.</w:t>
      </w:r>
      <w:r w:rsidRPr="004A373B">
        <w:rPr>
          <w:rFonts w:ascii="Leelawadee" w:hAnsi="Leelawadee" w:cs="Leelawadee"/>
          <w:sz w:val="24"/>
          <w:szCs w:val="24"/>
        </w:rPr>
        <w:t xml:space="preserve"> </w:t>
      </w:r>
      <w:r w:rsidR="00287AB3" w:rsidRPr="004A373B">
        <w:rPr>
          <w:rFonts w:ascii="Leelawadee" w:hAnsi="Leelawadee" w:cs="Leelawadee"/>
          <w:sz w:val="24"/>
          <w:szCs w:val="24"/>
        </w:rPr>
        <w:t>Adiciónese los siguientes bienes al artículo 424 del Estatuto Tributario:</w:t>
      </w:r>
    </w:p>
    <w:p w14:paraId="588DA4A5" w14:textId="77777777" w:rsidR="00287AB3" w:rsidRPr="004A373B" w:rsidRDefault="00287AB3" w:rsidP="00287AB3">
      <w:pPr>
        <w:spacing w:after="0" w:line="240" w:lineRule="auto"/>
        <w:contextualSpacing/>
        <w:jc w:val="both"/>
        <w:rPr>
          <w:rFonts w:ascii="Leelawadee" w:hAnsi="Leelawadee" w:cs="Leelawadee"/>
          <w:sz w:val="24"/>
          <w:szCs w:val="24"/>
        </w:rPr>
      </w:pPr>
    </w:p>
    <w:tbl>
      <w:tblPr>
        <w:tblStyle w:val="Tablaconcuadrcula"/>
        <w:tblW w:w="0" w:type="auto"/>
        <w:jc w:val="center"/>
        <w:tblLook w:val="04A0" w:firstRow="1" w:lastRow="0" w:firstColumn="1" w:lastColumn="0" w:noHBand="0" w:noVBand="1"/>
      </w:tblPr>
      <w:tblGrid>
        <w:gridCol w:w="1526"/>
        <w:gridCol w:w="3286"/>
      </w:tblGrid>
      <w:tr w:rsidR="00287AB3" w:rsidRPr="004A373B" w14:paraId="7D4B7B47" w14:textId="77777777" w:rsidTr="003457AA">
        <w:trPr>
          <w:trHeight w:val="645"/>
          <w:jc w:val="center"/>
        </w:trPr>
        <w:tc>
          <w:tcPr>
            <w:tcW w:w="1526" w:type="dxa"/>
          </w:tcPr>
          <w:p w14:paraId="4CF245AD" w14:textId="77777777" w:rsidR="00287AB3" w:rsidRPr="004A373B" w:rsidRDefault="00287AB3" w:rsidP="003457AA">
            <w:pPr>
              <w:spacing w:after="0" w:line="240" w:lineRule="auto"/>
              <w:contextualSpacing/>
              <w:jc w:val="both"/>
              <w:rPr>
                <w:rFonts w:ascii="Leelawadee" w:hAnsi="Leelawadee" w:cs="Leelawadee"/>
                <w:sz w:val="24"/>
                <w:szCs w:val="24"/>
              </w:rPr>
            </w:pPr>
            <w:r w:rsidRPr="004A373B">
              <w:rPr>
                <w:rFonts w:ascii="Leelawadee" w:hAnsi="Leelawadee" w:cs="Leelawadee"/>
                <w:sz w:val="24"/>
                <w:szCs w:val="24"/>
              </w:rPr>
              <w:t>92.</w:t>
            </w:r>
          </w:p>
        </w:tc>
        <w:tc>
          <w:tcPr>
            <w:tcW w:w="3286" w:type="dxa"/>
          </w:tcPr>
          <w:p w14:paraId="0567E1BB" w14:textId="77777777" w:rsidR="00287AB3" w:rsidRPr="004A373B" w:rsidRDefault="00287AB3" w:rsidP="003457AA">
            <w:pPr>
              <w:spacing w:after="0" w:line="240" w:lineRule="auto"/>
              <w:contextualSpacing/>
              <w:jc w:val="both"/>
              <w:rPr>
                <w:rFonts w:ascii="Leelawadee" w:hAnsi="Leelawadee" w:cs="Leelawadee"/>
                <w:sz w:val="24"/>
                <w:szCs w:val="24"/>
              </w:rPr>
            </w:pPr>
            <w:r w:rsidRPr="004A373B">
              <w:rPr>
                <w:rFonts w:ascii="Leelawadee" w:hAnsi="Leelawadee" w:cs="Leelawadee"/>
                <w:sz w:val="24"/>
                <w:szCs w:val="24"/>
              </w:rPr>
              <w:t>Instrumentos musicales; sus partes y accesorios</w:t>
            </w:r>
          </w:p>
        </w:tc>
      </w:tr>
    </w:tbl>
    <w:p w14:paraId="5372842F" w14:textId="77777777" w:rsidR="003D4C76" w:rsidRPr="004A373B" w:rsidRDefault="003D4C76" w:rsidP="003D4C76">
      <w:pPr>
        <w:spacing w:after="0" w:line="240" w:lineRule="auto"/>
        <w:contextualSpacing/>
        <w:jc w:val="both"/>
        <w:rPr>
          <w:rFonts w:ascii="Leelawadee" w:hAnsi="Leelawadee" w:cs="Leelawadee"/>
          <w:sz w:val="24"/>
          <w:szCs w:val="24"/>
        </w:rPr>
      </w:pPr>
    </w:p>
    <w:p w14:paraId="21422611" w14:textId="6B45E32D" w:rsidR="00763252" w:rsidRPr="004A373B" w:rsidRDefault="003D4C76" w:rsidP="003D4C76">
      <w:pPr>
        <w:spacing w:after="0" w:line="240" w:lineRule="auto"/>
        <w:contextualSpacing/>
        <w:jc w:val="both"/>
        <w:rPr>
          <w:rFonts w:ascii="Leelawadee" w:hAnsi="Leelawadee" w:cs="Leelawadee"/>
          <w:color w:val="000000" w:themeColor="text1"/>
          <w:sz w:val="24"/>
          <w:szCs w:val="24"/>
        </w:rPr>
      </w:pPr>
      <w:r w:rsidRPr="004A373B">
        <w:rPr>
          <w:rFonts w:ascii="Leelawadee" w:hAnsi="Leelawadee" w:cs="Leelawadee"/>
          <w:b/>
          <w:sz w:val="24"/>
          <w:szCs w:val="24"/>
        </w:rPr>
        <w:t>Artículo 6º.</w:t>
      </w:r>
      <w:r w:rsidRPr="004A373B">
        <w:rPr>
          <w:rFonts w:ascii="Leelawadee" w:hAnsi="Leelawadee" w:cs="Leelawadee"/>
          <w:sz w:val="24"/>
          <w:szCs w:val="24"/>
        </w:rPr>
        <w:t xml:space="preserve"> La presente ley rige a partir de la fecha de su promulgación.</w:t>
      </w:r>
    </w:p>
    <w:p w14:paraId="01BB111A" w14:textId="77777777" w:rsidR="00763252" w:rsidRPr="004A373B" w:rsidRDefault="00763252" w:rsidP="00E30827">
      <w:pPr>
        <w:spacing w:after="0" w:line="240" w:lineRule="auto"/>
        <w:contextualSpacing/>
        <w:jc w:val="both"/>
        <w:rPr>
          <w:rFonts w:ascii="Leelawadee" w:hAnsi="Leelawadee" w:cs="Leelawadee"/>
          <w:color w:val="000000" w:themeColor="text1"/>
          <w:sz w:val="24"/>
          <w:szCs w:val="24"/>
        </w:rPr>
      </w:pPr>
    </w:p>
    <w:p w14:paraId="008BCB65" w14:textId="77777777" w:rsidR="00763252" w:rsidRPr="004A373B" w:rsidRDefault="00763252" w:rsidP="00E30827">
      <w:pPr>
        <w:spacing w:after="0" w:line="240" w:lineRule="auto"/>
        <w:contextualSpacing/>
        <w:jc w:val="both"/>
        <w:rPr>
          <w:rFonts w:ascii="Leelawadee" w:hAnsi="Leelawadee" w:cs="Leelawadee"/>
          <w:color w:val="000000" w:themeColor="text1"/>
          <w:sz w:val="24"/>
          <w:szCs w:val="24"/>
          <w:lang w:val="es-ES_tradnl"/>
        </w:rPr>
      </w:pPr>
      <w:r w:rsidRPr="004A373B">
        <w:rPr>
          <w:rFonts w:ascii="Leelawadee" w:hAnsi="Leelawadee" w:cs="Leelawadee"/>
          <w:color w:val="000000" w:themeColor="text1"/>
          <w:sz w:val="24"/>
          <w:szCs w:val="24"/>
        </w:rPr>
        <w:t>De los Honorables Congresistas,</w:t>
      </w:r>
      <w:r w:rsidRPr="004A373B">
        <w:rPr>
          <w:rFonts w:ascii="Leelawadee" w:hAnsi="Leelawadee" w:cs="Leelawadee"/>
          <w:color w:val="000000" w:themeColor="text1"/>
          <w:sz w:val="24"/>
          <w:szCs w:val="24"/>
          <w:lang w:val="es-ES_tradnl"/>
        </w:rPr>
        <w:t xml:space="preserve"> </w:t>
      </w:r>
    </w:p>
    <w:p w14:paraId="0E0696F9" w14:textId="77777777" w:rsidR="00763252" w:rsidRPr="004A373B" w:rsidRDefault="00763252" w:rsidP="00E30827">
      <w:pPr>
        <w:spacing w:after="0" w:line="240" w:lineRule="auto"/>
        <w:contextualSpacing/>
        <w:jc w:val="both"/>
        <w:rPr>
          <w:rFonts w:ascii="Leelawadee" w:hAnsi="Leelawadee" w:cs="Leelawadee"/>
          <w:color w:val="000000" w:themeColor="text1"/>
          <w:sz w:val="24"/>
          <w:szCs w:val="24"/>
          <w:lang w:val="es-ES_tradnl"/>
        </w:rPr>
      </w:pPr>
    </w:p>
    <w:p w14:paraId="2DDA7830" w14:textId="77777777" w:rsidR="00763252" w:rsidRPr="004A373B" w:rsidRDefault="00763252" w:rsidP="00E30827">
      <w:pPr>
        <w:spacing w:after="0" w:line="240" w:lineRule="auto"/>
        <w:contextualSpacing/>
        <w:jc w:val="both"/>
        <w:rPr>
          <w:rFonts w:ascii="Leelawadee" w:hAnsi="Leelawadee" w:cs="Leelawadee"/>
          <w:color w:val="000000" w:themeColor="text1"/>
          <w:sz w:val="24"/>
          <w:szCs w:val="24"/>
          <w:lang w:val="es-ES_tradnl"/>
        </w:rPr>
      </w:pPr>
    </w:p>
    <w:p w14:paraId="0CC8A13F" w14:textId="77777777" w:rsidR="003D4C76" w:rsidRPr="004A373B" w:rsidRDefault="003D4C76" w:rsidP="00E30827">
      <w:pPr>
        <w:spacing w:after="0" w:line="240" w:lineRule="auto"/>
        <w:contextualSpacing/>
        <w:jc w:val="both"/>
        <w:rPr>
          <w:rFonts w:ascii="Leelawadee" w:hAnsi="Leelawadee" w:cs="Leelawadee"/>
          <w:color w:val="000000" w:themeColor="text1"/>
          <w:sz w:val="24"/>
          <w:szCs w:val="24"/>
          <w:lang w:val="es-ES_tradnl"/>
        </w:rPr>
      </w:pPr>
    </w:p>
    <w:p w14:paraId="4ED1F157" w14:textId="77777777" w:rsidR="003D4C76" w:rsidRPr="004A373B" w:rsidRDefault="003D4C76" w:rsidP="00E30827">
      <w:pPr>
        <w:spacing w:after="0" w:line="240" w:lineRule="auto"/>
        <w:contextualSpacing/>
        <w:jc w:val="both"/>
        <w:rPr>
          <w:rFonts w:ascii="Leelawadee" w:hAnsi="Leelawadee" w:cs="Leelawadee"/>
          <w:color w:val="000000" w:themeColor="text1"/>
          <w:sz w:val="24"/>
          <w:szCs w:val="24"/>
          <w:lang w:val="es-ES_tradnl"/>
        </w:rPr>
      </w:pPr>
    </w:p>
    <w:p w14:paraId="314196D2" w14:textId="7940F9D7" w:rsidR="00763252" w:rsidRPr="004A373B" w:rsidRDefault="003D4C76" w:rsidP="00E30827">
      <w:pPr>
        <w:spacing w:after="0" w:line="240" w:lineRule="auto"/>
        <w:contextualSpacing/>
        <w:jc w:val="both"/>
        <w:rPr>
          <w:rFonts w:ascii="Leelawadee" w:hAnsi="Leelawadee" w:cs="Leelawadee"/>
          <w:b/>
          <w:color w:val="000000" w:themeColor="text1"/>
          <w:sz w:val="24"/>
          <w:szCs w:val="24"/>
        </w:rPr>
      </w:pPr>
      <w:r w:rsidRPr="004A373B">
        <w:rPr>
          <w:rFonts w:ascii="Leelawadee" w:hAnsi="Leelawadee" w:cs="Leelawadee"/>
          <w:b/>
          <w:color w:val="000000" w:themeColor="text1"/>
          <w:sz w:val="24"/>
          <w:szCs w:val="24"/>
        </w:rPr>
        <w:t>FERNANDO NICOLÁS ARAÚJO RUMIÉ</w:t>
      </w:r>
    </w:p>
    <w:p w14:paraId="0FA89E45" w14:textId="2127BE9F" w:rsidR="00763252" w:rsidRPr="004A373B" w:rsidRDefault="00763252" w:rsidP="00E30827">
      <w:pPr>
        <w:spacing w:after="0" w:line="240" w:lineRule="auto"/>
        <w:contextualSpacing/>
        <w:jc w:val="both"/>
        <w:rPr>
          <w:rFonts w:ascii="Leelawadee" w:hAnsi="Leelawadee" w:cs="Leelawadee"/>
          <w:color w:val="000000" w:themeColor="text1"/>
          <w:sz w:val="24"/>
          <w:szCs w:val="24"/>
        </w:rPr>
      </w:pPr>
      <w:r w:rsidRPr="004A373B">
        <w:rPr>
          <w:rFonts w:ascii="Leelawadee" w:hAnsi="Leelawadee" w:cs="Leelawadee"/>
          <w:color w:val="000000" w:themeColor="text1"/>
          <w:sz w:val="24"/>
          <w:szCs w:val="24"/>
        </w:rPr>
        <w:t>Senador de la República</w:t>
      </w:r>
    </w:p>
    <w:p w14:paraId="52CC68C0" w14:textId="77777777" w:rsidR="00763252" w:rsidRPr="004A373B" w:rsidRDefault="00763252" w:rsidP="00E30827">
      <w:pPr>
        <w:spacing w:after="0" w:line="240" w:lineRule="auto"/>
        <w:contextualSpacing/>
        <w:rPr>
          <w:rFonts w:ascii="Leelawadee" w:hAnsi="Leelawadee" w:cs="Leelawadee"/>
          <w:color w:val="000000" w:themeColor="text1"/>
          <w:sz w:val="24"/>
          <w:szCs w:val="24"/>
        </w:rPr>
      </w:pPr>
      <w:r w:rsidRPr="004A373B">
        <w:rPr>
          <w:rFonts w:ascii="Leelawadee" w:hAnsi="Leelawadee" w:cs="Leelawadee"/>
          <w:color w:val="000000" w:themeColor="text1"/>
          <w:sz w:val="24"/>
          <w:szCs w:val="24"/>
        </w:rPr>
        <w:br w:type="page"/>
      </w:r>
    </w:p>
    <w:p w14:paraId="79DD4AA5" w14:textId="77777777" w:rsidR="003D4C76" w:rsidRPr="004A373B" w:rsidRDefault="003D4C76" w:rsidP="003D4C76">
      <w:pPr>
        <w:spacing w:after="0" w:line="240" w:lineRule="auto"/>
        <w:contextualSpacing/>
        <w:jc w:val="center"/>
        <w:rPr>
          <w:rFonts w:ascii="Leelawadee" w:hAnsi="Leelawadee" w:cs="Leelawadee"/>
          <w:b/>
          <w:color w:val="000000" w:themeColor="text1"/>
          <w:sz w:val="24"/>
          <w:szCs w:val="24"/>
          <w:lang w:val="es-ES_tradnl"/>
        </w:rPr>
      </w:pPr>
      <w:r w:rsidRPr="004A373B">
        <w:rPr>
          <w:rFonts w:ascii="Leelawadee" w:hAnsi="Leelawadee" w:cs="Leelawadee"/>
          <w:b/>
          <w:color w:val="000000" w:themeColor="text1"/>
          <w:sz w:val="24"/>
          <w:szCs w:val="24"/>
          <w:lang w:val="es-ES_tradnl"/>
        </w:rPr>
        <w:lastRenderedPageBreak/>
        <w:t>PROYECTO DE LEY No. ____ DE 2019 CÁMARA</w:t>
      </w:r>
    </w:p>
    <w:p w14:paraId="39858C2F" w14:textId="77777777" w:rsidR="003D4C76" w:rsidRPr="004A373B" w:rsidRDefault="003D4C76" w:rsidP="003D4C76">
      <w:pPr>
        <w:spacing w:after="0" w:line="240" w:lineRule="auto"/>
        <w:contextualSpacing/>
        <w:jc w:val="center"/>
        <w:rPr>
          <w:rFonts w:ascii="Leelawadee" w:hAnsi="Leelawadee" w:cs="Leelawadee"/>
          <w:b/>
          <w:color w:val="000000" w:themeColor="text1"/>
          <w:sz w:val="24"/>
          <w:szCs w:val="24"/>
          <w:lang w:val="es-ES_tradnl"/>
        </w:rPr>
      </w:pPr>
    </w:p>
    <w:p w14:paraId="535FC4CF" w14:textId="77777777" w:rsidR="003D4C76" w:rsidRPr="004A373B" w:rsidRDefault="003D4C76" w:rsidP="003D4C76">
      <w:pPr>
        <w:pStyle w:val="Encabezado"/>
        <w:jc w:val="center"/>
        <w:rPr>
          <w:rFonts w:ascii="Leelawadee" w:eastAsia="Leelawadee,Leelawadee,Leelawade" w:hAnsi="Leelawadee" w:cs="Leelawadee"/>
          <w:b/>
          <w:color w:val="000000" w:themeColor="text1"/>
          <w:sz w:val="24"/>
          <w:szCs w:val="24"/>
          <w:lang w:eastAsia="es-ES"/>
        </w:rPr>
      </w:pPr>
      <w:r w:rsidRPr="004A373B">
        <w:rPr>
          <w:rFonts w:ascii="Leelawadee" w:eastAsia="Leelawadee,Leelawadee,Leelawade" w:hAnsi="Leelawadee" w:cs="Leelawadee"/>
          <w:b/>
          <w:bCs/>
          <w:color w:val="000000" w:themeColor="text1"/>
          <w:sz w:val="24"/>
          <w:szCs w:val="24"/>
          <w:lang w:eastAsia="es-ES"/>
        </w:rPr>
        <w:t>“</w:t>
      </w:r>
      <w:r w:rsidRPr="004A373B">
        <w:rPr>
          <w:rFonts w:ascii="Leelawadee" w:hAnsi="Leelawadee" w:cs="Leelawadee"/>
          <w:b/>
          <w:sz w:val="24"/>
          <w:szCs w:val="24"/>
        </w:rPr>
        <w:t>POR LA CUAL SE RECONOCE COMO PATRIMONIO CULTURAL DE LA NACIÓN EL CARTAGENA FESTIVAL INTERNACIONAL DE MÚSICA</w:t>
      </w:r>
      <w:r w:rsidRPr="004A373B">
        <w:rPr>
          <w:rFonts w:ascii="Leelawadee" w:eastAsia="Leelawadee,Leelawadee,Leelawade" w:hAnsi="Leelawadee" w:cs="Leelawadee"/>
          <w:b/>
          <w:bCs/>
          <w:color w:val="000000" w:themeColor="text1"/>
          <w:sz w:val="24"/>
          <w:szCs w:val="24"/>
          <w:lang w:eastAsia="es-ES"/>
        </w:rPr>
        <w:t>”</w:t>
      </w:r>
      <w:r w:rsidRPr="004A373B">
        <w:rPr>
          <w:rFonts w:ascii="Leelawadee" w:eastAsia="Leelawadee,Leelawadee,Leelawade" w:hAnsi="Leelawadee" w:cs="Leelawadee"/>
          <w:b/>
          <w:color w:val="000000" w:themeColor="text1"/>
          <w:sz w:val="24"/>
          <w:szCs w:val="24"/>
          <w:lang w:eastAsia="es-ES"/>
        </w:rPr>
        <w:t>.</w:t>
      </w:r>
    </w:p>
    <w:p w14:paraId="07350B6C" w14:textId="77777777" w:rsidR="00763252" w:rsidRPr="004A373B" w:rsidRDefault="00763252" w:rsidP="00E30827">
      <w:pPr>
        <w:spacing w:after="0" w:line="240" w:lineRule="auto"/>
        <w:contextualSpacing/>
        <w:rPr>
          <w:rFonts w:ascii="Leelawadee" w:hAnsi="Leelawadee" w:cs="Leelawadee"/>
          <w:b/>
          <w:color w:val="000000" w:themeColor="text1"/>
          <w:sz w:val="24"/>
          <w:szCs w:val="24"/>
        </w:rPr>
      </w:pPr>
    </w:p>
    <w:p w14:paraId="1903E5C2" w14:textId="77777777" w:rsidR="00763252" w:rsidRPr="004A373B" w:rsidRDefault="00763252" w:rsidP="00E30827">
      <w:pPr>
        <w:spacing w:after="0" w:line="240" w:lineRule="auto"/>
        <w:contextualSpacing/>
        <w:jc w:val="center"/>
        <w:rPr>
          <w:rFonts w:ascii="Leelawadee" w:hAnsi="Leelawadee" w:cs="Leelawadee"/>
          <w:b/>
          <w:color w:val="000000" w:themeColor="text1"/>
          <w:sz w:val="24"/>
          <w:szCs w:val="24"/>
        </w:rPr>
      </w:pPr>
      <w:r w:rsidRPr="004A373B">
        <w:rPr>
          <w:rFonts w:ascii="Leelawadee" w:hAnsi="Leelawadee" w:cs="Leelawadee"/>
          <w:b/>
          <w:color w:val="000000" w:themeColor="text1"/>
          <w:sz w:val="24"/>
          <w:szCs w:val="24"/>
        </w:rPr>
        <w:t>EXPOSICIÓN DE MOTIVOS</w:t>
      </w:r>
    </w:p>
    <w:p w14:paraId="0F2878DF" w14:textId="01128712" w:rsidR="00763252" w:rsidRPr="004A373B" w:rsidRDefault="2CAA848E" w:rsidP="00E30827">
      <w:pPr>
        <w:spacing w:after="0" w:line="240" w:lineRule="auto"/>
        <w:contextualSpacing/>
        <w:jc w:val="both"/>
        <w:rPr>
          <w:rFonts w:ascii="Leelawadee" w:hAnsi="Leelawadee" w:cs="Leelawadee"/>
          <w:color w:val="000000" w:themeColor="text1"/>
          <w:sz w:val="24"/>
          <w:szCs w:val="24"/>
        </w:rPr>
      </w:pPr>
      <w:r w:rsidRPr="004A373B">
        <w:rPr>
          <w:rFonts w:ascii="Leelawadee" w:eastAsia="Leelawadee" w:hAnsi="Leelawadee" w:cs="Leelawadee"/>
          <w:color w:val="000000" w:themeColor="text1"/>
          <w:sz w:val="24"/>
          <w:szCs w:val="24"/>
        </w:rPr>
        <w:t xml:space="preserve">  </w:t>
      </w:r>
    </w:p>
    <w:p w14:paraId="1EB1BF1B" w14:textId="77777777" w:rsidR="00763252" w:rsidRPr="004A373B" w:rsidRDefault="00763252" w:rsidP="00E30827">
      <w:pPr>
        <w:spacing w:after="0" w:line="240" w:lineRule="auto"/>
        <w:contextualSpacing/>
        <w:jc w:val="both"/>
        <w:rPr>
          <w:rFonts w:ascii="Leelawadee" w:hAnsi="Leelawadee" w:cs="Leelawadee"/>
          <w:color w:val="000000" w:themeColor="text1"/>
          <w:sz w:val="24"/>
          <w:szCs w:val="24"/>
        </w:rPr>
      </w:pPr>
    </w:p>
    <w:p w14:paraId="23FD3C36" w14:textId="3ABAEF17" w:rsidR="00763252" w:rsidRPr="004A373B" w:rsidRDefault="6E67461F" w:rsidP="00E30827">
      <w:pPr>
        <w:adjustRightInd w:val="0"/>
        <w:spacing w:after="0" w:line="240" w:lineRule="auto"/>
        <w:contextualSpacing/>
        <w:jc w:val="both"/>
        <w:textAlignment w:val="center"/>
        <w:rPr>
          <w:rFonts w:ascii="Leelawadee" w:hAnsi="Leelawadee" w:cs="Leelawadee"/>
          <w:b/>
          <w:color w:val="000000" w:themeColor="text1"/>
          <w:sz w:val="24"/>
          <w:szCs w:val="24"/>
          <w:u w:val="single"/>
          <w:lang w:val="es-ES"/>
        </w:rPr>
      </w:pPr>
      <w:r w:rsidRPr="004A373B">
        <w:rPr>
          <w:rFonts w:ascii="Leelawadee" w:eastAsia="Leelawadee" w:hAnsi="Leelawadee" w:cs="Leelawadee"/>
          <w:b/>
          <w:bCs/>
          <w:color w:val="000000" w:themeColor="text1"/>
          <w:sz w:val="24"/>
          <w:szCs w:val="24"/>
          <w:u w:val="single"/>
          <w:lang w:val="es-ES"/>
        </w:rPr>
        <w:t>1.- OBJETO DEL PROYECTO</w:t>
      </w:r>
    </w:p>
    <w:p w14:paraId="44FBAF72" w14:textId="4BE153DD" w:rsidR="00763252" w:rsidRPr="004A373B" w:rsidRDefault="00763252" w:rsidP="00E30827">
      <w:pPr>
        <w:spacing w:after="0" w:line="240" w:lineRule="auto"/>
        <w:contextualSpacing/>
        <w:jc w:val="both"/>
        <w:rPr>
          <w:rFonts w:ascii="Leelawadee" w:hAnsi="Leelawadee" w:cs="Leelawadee"/>
          <w:color w:val="000000" w:themeColor="text1"/>
          <w:sz w:val="24"/>
          <w:szCs w:val="24"/>
        </w:rPr>
      </w:pPr>
    </w:p>
    <w:p w14:paraId="1963AF5F" w14:textId="4806EFB1" w:rsidR="00B04D92" w:rsidRPr="004A373B" w:rsidRDefault="2CAA848E" w:rsidP="00E30827">
      <w:pPr>
        <w:spacing w:after="0" w:line="240" w:lineRule="auto"/>
        <w:contextualSpacing/>
        <w:jc w:val="both"/>
        <w:rPr>
          <w:rFonts w:ascii="Leelawadee" w:hAnsi="Leelawadee" w:cs="Leelawadee"/>
          <w:sz w:val="24"/>
          <w:szCs w:val="24"/>
        </w:rPr>
      </w:pPr>
      <w:r w:rsidRPr="004A373B">
        <w:rPr>
          <w:rFonts w:ascii="Leelawadee" w:eastAsia="Leelawadee" w:hAnsi="Leelawadee" w:cs="Leelawadee"/>
          <w:sz w:val="24"/>
          <w:szCs w:val="24"/>
        </w:rPr>
        <w:t xml:space="preserve">La Iniciativa tiene por objeto </w:t>
      </w:r>
      <w:r w:rsidR="004A373B" w:rsidRPr="004A373B">
        <w:rPr>
          <w:rFonts w:ascii="Leelawadee" w:hAnsi="Leelawadee" w:cs="Leelawadee"/>
          <w:sz w:val="24"/>
          <w:szCs w:val="24"/>
        </w:rPr>
        <w:t>el presente el reconocimiento al Cartagena Festival Internacional de Música como actividad de formación musical, circulación de música, acceso ciudadano a este género artístico y espacio de encuentro cultural constitutivo de un Patrimonio Cultural de la Nación.</w:t>
      </w:r>
    </w:p>
    <w:p w14:paraId="3529DB9E" w14:textId="77777777" w:rsidR="1963AF5F" w:rsidRPr="004A373B" w:rsidRDefault="1963AF5F" w:rsidP="00E30827">
      <w:pPr>
        <w:spacing w:after="0" w:line="240" w:lineRule="auto"/>
        <w:contextualSpacing/>
        <w:jc w:val="both"/>
        <w:rPr>
          <w:rFonts w:ascii="Leelawadee" w:hAnsi="Leelawadee" w:cs="Leelawadee"/>
          <w:sz w:val="24"/>
          <w:szCs w:val="24"/>
        </w:rPr>
      </w:pPr>
    </w:p>
    <w:p w14:paraId="316246B0" w14:textId="1A07E59A" w:rsidR="00763252" w:rsidRPr="004A373B" w:rsidRDefault="004A373B" w:rsidP="00E30827">
      <w:pPr>
        <w:adjustRightInd w:val="0"/>
        <w:spacing w:after="0" w:line="240" w:lineRule="auto"/>
        <w:contextualSpacing/>
        <w:jc w:val="both"/>
        <w:textAlignment w:val="center"/>
        <w:rPr>
          <w:rFonts w:ascii="Leelawadee" w:hAnsi="Leelawadee" w:cs="Leelawadee"/>
          <w:b/>
          <w:color w:val="000000" w:themeColor="text1"/>
          <w:spacing w:val="-5"/>
          <w:sz w:val="24"/>
          <w:szCs w:val="24"/>
          <w:u w:val="single"/>
          <w:lang w:val="es-ES_tradnl"/>
        </w:rPr>
      </w:pPr>
      <w:r>
        <w:rPr>
          <w:rFonts w:ascii="Leelawadee" w:eastAsia="Leelawadee" w:hAnsi="Leelawadee" w:cs="Leelawadee"/>
          <w:b/>
          <w:bCs/>
          <w:color w:val="000000" w:themeColor="text1"/>
          <w:spacing w:val="-5"/>
          <w:sz w:val="24"/>
          <w:szCs w:val="24"/>
          <w:u w:val="single"/>
          <w:lang w:val="es-ES"/>
        </w:rPr>
        <w:t>2.- SOBRE EL PATRIMONOIO CULTURAL DE LA NACIÓN</w:t>
      </w:r>
      <w:r w:rsidR="00763252" w:rsidRPr="004A373B">
        <w:rPr>
          <w:rFonts w:ascii="Leelawadee" w:eastAsia="Leelawadee" w:hAnsi="Leelawadee" w:cs="Leelawadee"/>
          <w:b/>
          <w:bCs/>
          <w:color w:val="000000" w:themeColor="text1"/>
          <w:spacing w:val="-5"/>
          <w:sz w:val="24"/>
          <w:szCs w:val="24"/>
          <w:u w:val="single"/>
          <w:lang w:val="es-ES"/>
        </w:rPr>
        <w:t xml:space="preserve">  </w:t>
      </w:r>
    </w:p>
    <w:p w14:paraId="223EA5AE" w14:textId="596BAE05" w:rsidR="00763252" w:rsidRPr="004A373B" w:rsidRDefault="00763252" w:rsidP="00E30827">
      <w:pPr>
        <w:adjustRightInd w:val="0"/>
        <w:spacing w:after="0" w:line="240" w:lineRule="auto"/>
        <w:contextualSpacing/>
        <w:jc w:val="both"/>
        <w:textAlignment w:val="center"/>
        <w:rPr>
          <w:rFonts w:ascii="Leelawadee" w:hAnsi="Leelawadee" w:cs="Leelawadee"/>
          <w:b/>
          <w:color w:val="000000" w:themeColor="text1"/>
          <w:spacing w:val="-5"/>
          <w:sz w:val="24"/>
          <w:szCs w:val="24"/>
          <w:u w:val="single"/>
          <w:lang w:val="es-ES_tradnl"/>
        </w:rPr>
      </w:pPr>
    </w:p>
    <w:p w14:paraId="668BBD4C" w14:textId="77777777" w:rsidR="004A373B" w:rsidRPr="004A373B" w:rsidRDefault="004A373B" w:rsidP="004A373B">
      <w:pPr>
        <w:spacing w:after="0" w:line="240" w:lineRule="auto"/>
        <w:contextualSpacing/>
        <w:jc w:val="both"/>
        <w:rPr>
          <w:rFonts w:ascii="Leelawadee" w:hAnsi="Leelawadee" w:cs="Leelawadee"/>
          <w:sz w:val="24"/>
          <w:szCs w:val="24"/>
        </w:rPr>
      </w:pPr>
      <w:bookmarkStart w:id="0" w:name="8"/>
      <w:bookmarkEnd w:id="0"/>
      <w:r w:rsidRPr="004A373B">
        <w:rPr>
          <w:rFonts w:ascii="Leelawadee" w:hAnsi="Leelawadee" w:cs="Leelawadee"/>
          <w:sz w:val="24"/>
          <w:szCs w:val="24"/>
        </w:rPr>
        <w:t xml:space="preserve">Las manifestaciones sociales de la cultura se reconocen en Colombia como hitos esenciales de la configuración de una nación diversa, pluriétnica y multicultural. </w:t>
      </w:r>
    </w:p>
    <w:p w14:paraId="19EA01E0" w14:textId="77777777" w:rsidR="004A373B" w:rsidRPr="004A373B" w:rsidRDefault="004A373B" w:rsidP="004A373B">
      <w:pPr>
        <w:spacing w:after="0" w:line="240" w:lineRule="auto"/>
        <w:contextualSpacing/>
        <w:jc w:val="both"/>
        <w:rPr>
          <w:rFonts w:ascii="Leelawadee" w:hAnsi="Leelawadee" w:cs="Leelawadee"/>
          <w:sz w:val="24"/>
          <w:szCs w:val="24"/>
        </w:rPr>
      </w:pPr>
    </w:p>
    <w:p w14:paraId="4156AC1E" w14:textId="77777777" w:rsidR="004A373B" w:rsidRPr="004A373B" w:rsidRDefault="004A373B" w:rsidP="004A373B">
      <w:pPr>
        <w:spacing w:after="0" w:line="240" w:lineRule="auto"/>
        <w:contextualSpacing/>
        <w:jc w:val="both"/>
        <w:rPr>
          <w:rFonts w:ascii="Leelawadee" w:hAnsi="Leelawadee" w:cs="Leelawadee"/>
          <w:sz w:val="24"/>
          <w:szCs w:val="24"/>
        </w:rPr>
      </w:pPr>
      <w:r w:rsidRPr="004A373B">
        <w:rPr>
          <w:rFonts w:ascii="Leelawadee" w:hAnsi="Leelawadee" w:cs="Leelawadee"/>
          <w:sz w:val="24"/>
          <w:szCs w:val="24"/>
        </w:rPr>
        <w:t>La heterogeneidad es origen y a la vez razón de ser de la nación. Una nación que apunta a superar históricas brechas sociales, así como factores de exclusión y violencia. La cultura y las artes, en ese sentido, han pasado a cobrar progresivamente una dimensión de mayor relevancia, ya no sólo como asuntos primordiales de la libertad de expresión, o del desarrollo libre de la personalidad, sino como dimensiones de emancipación, convivencia, libertad y construcción del desarrollo auténticamente humano.</w:t>
      </w:r>
    </w:p>
    <w:p w14:paraId="3515C827" w14:textId="77777777" w:rsidR="004A373B" w:rsidRPr="004A373B" w:rsidRDefault="004A373B" w:rsidP="004A373B">
      <w:pPr>
        <w:spacing w:after="0" w:line="240" w:lineRule="auto"/>
        <w:contextualSpacing/>
        <w:jc w:val="both"/>
        <w:rPr>
          <w:rFonts w:ascii="Leelawadee" w:hAnsi="Leelawadee" w:cs="Leelawadee"/>
          <w:sz w:val="24"/>
          <w:szCs w:val="24"/>
        </w:rPr>
      </w:pPr>
    </w:p>
    <w:p w14:paraId="1FAC3E10" w14:textId="77777777" w:rsidR="004A373B" w:rsidRPr="004A373B" w:rsidRDefault="004A373B" w:rsidP="004A373B">
      <w:pPr>
        <w:spacing w:after="0" w:line="240" w:lineRule="auto"/>
        <w:contextualSpacing/>
        <w:jc w:val="both"/>
        <w:rPr>
          <w:rFonts w:ascii="Leelawadee" w:hAnsi="Leelawadee" w:cs="Leelawadee"/>
          <w:sz w:val="24"/>
          <w:szCs w:val="24"/>
        </w:rPr>
      </w:pPr>
      <w:r w:rsidRPr="004A373B">
        <w:rPr>
          <w:rFonts w:ascii="Leelawadee" w:hAnsi="Leelawadee" w:cs="Leelawadee"/>
          <w:sz w:val="24"/>
          <w:szCs w:val="24"/>
        </w:rPr>
        <w:t>El patrimonio cultural, dispuesto a la manera de un conjunto de hechos, bienes o expresiones culturales a los que la sociedad les confiere valores de representatividad, significa ante todo un sentido anímico que deriva del vínculo especial de los grupos humanos con bienes o expresiones vivas que los representan.</w:t>
      </w:r>
    </w:p>
    <w:p w14:paraId="2DD5A0A3" w14:textId="77777777" w:rsidR="004A373B" w:rsidRPr="004A373B" w:rsidRDefault="004A373B" w:rsidP="004A373B">
      <w:pPr>
        <w:spacing w:after="0" w:line="240" w:lineRule="auto"/>
        <w:contextualSpacing/>
        <w:jc w:val="both"/>
        <w:rPr>
          <w:rFonts w:ascii="Leelawadee" w:hAnsi="Leelawadee" w:cs="Leelawadee"/>
          <w:sz w:val="24"/>
          <w:szCs w:val="24"/>
        </w:rPr>
      </w:pPr>
    </w:p>
    <w:p w14:paraId="77806939" w14:textId="77777777" w:rsidR="004A373B" w:rsidRPr="004A373B" w:rsidRDefault="004A373B" w:rsidP="004A373B">
      <w:pPr>
        <w:spacing w:after="0" w:line="240" w:lineRule="auto"/>
        <w:contextualSpacing/>
        <w:jc w:val="both"/>
        <w:rPr>
          <w:rFonts w:ascii="Leelawadee" w:hAnsi="Leelawadee" w:cs="Leelawadee"/>
          <w:sz w:val="24"/>
          <w:szCs w:val="24"/>
        </w:rPr>
      </w:pPr>
      <w:r w:rsidRPr="004A373B">
        <w:rPr>
          <w:rFonts w:ascii="Leelawadee" w:hAnsi="Leelawadee" w:cs="Leelawadee"/>
          <w:sz w:val="24"/>
          <w:szCs w:val="24"/>
        </w:rPr>
        <w:t xml:space="preserve">Hay quienes dicen que el patrimonio cultural es “lo que somos”. Se trata de un maravilloso ejido que sintetiza esperanzas, potencialidades sociales, económicas y humanas. </w:t>
      </w:r>
    </w:p>
    <w:p w14:paraId="1451B203" w14:textId="77777777" w:rsidR="004A373B" w:rsidRPr="004A373B" w:rsidRDefault="004A373B" w:rsidP="004A373B">
      <w:pPr>
        <w:spacing w:after="0" w:line="240" w:lineRule="auto"/>
        <w:contextualSpacing/>
        <w:jc w:val="both"/>
        <w:rPr>
          <w:rFonts w:ascii="Leelawadee" w:hAnsi="Leelawadee" w:cs="Leelawadee"/>
          <w:sz w:val="24"/>
          <w:szCs w:val="24"/>
        </w:rPr>
      </w:pPr>
    </w:p>
    <w:p w14:paraId="1D26CBC6" w14:textId="77777777" w:rsidR="004A373B" w:rsidRPr="004A373B" w:rsidRDefault="004A373B" w:rsidP="004A373B">
      <w:pPr>
        <w:spacing w:after="0" w:line="240" w:lineRule="auto"/>
        <w:contextualSpacing/>
        <w:jc w:val="both"/>
        <w:rPr>
          <w:rFonts w:ascii="Leelawadee" w:hAnsi="Leelawadee" w:cs="Leelawadee"/>
          <w:sz w:val="24"/>
          <w:szCs w:val="24"/>
        </w:rPr>
      </w:pPr>
      <w:r w:rsidRPr="004A373B">
        <w:rPr>
          <w:rFonts w:ascii="Leelawadee" w:hAnsi="Leelawadee" w:cs="Leelawadee"/>
          <w:sz w:val="24"/>
          <w:szCs w:val="24"/>
        </w:rPr>
        <w:t xml:space="preserve">Para atender el contexto del patrimonio cultural el Estado, los ciudadanos y las comunidades, deben articular esfuerzos, instrumentos (económicos, sociales, regulatorios, entre otros), reivindicar el efecto social de la cultura;  así como promover sobre esta riqueza el ejercicio de un importante catálogo de derechos culturales, los cuales no son otra cosa que derechos humanos de una primera, </w:t>
      </w:r>
      <w:r w:rsidRPr="004A373B">
        <w:rPr>
          <w:rFonts w:ascii="Leelawadee" w:hAnsi="Leelawadee" w:cs="Leelawadee"/>
          <w:sz w:val="24"/>
          <w:szCs w:val="24"/>
        </w:rPr>
        <w:lastRenderedPageBreak/>
        <w:t>segunda y tercera generación (derechos fundamentales, colectivos y sociales) reconocidos por la comunidad internacional.</w:t>
      </w:r>
    </w:p>
    <w:p w14:paraId="7464249F" w14:textId="77777777" w:rsidR="004A373B" w:rsidRPr="004A373B" w:rsidRDefault="004A373B" w:rsidP="004A373B">
      <w:pPr>
        <w:spacing w:after="0" w:line="240" w:lineRule="auto"/>
        <w:contextualSpacing/>
        <w:jc w:val="both"/>
        <w:rPr>
          <w:rFonts w:ascii="Leelawadee" w:hAnsi="Leelawadee" w:cs="Leelawadee"/>
          <w:sz w:val="24"/>
          <w:szCs w:val="24"/>
        </w:rPr>
      </w:pPr>
    </w:p>
    <w:p w14:paraId="40DDE2B8" w14:textId="77777777" w:rsidR="004A373B" w:rsidRPr="004A373B" w:rsidRDefault="004A373B" w:rsidP="004A373B">
      <w:pPr>
        <w:spacing w:after="0" w:line="240" w:lineRule="auto"/>
        <w:contextualSpacing/>
        <w:jc w:val="both"/>
        <w:rPr>
          <w:rFonts w:ascii="Leelawadee" w:hAnsi="Leelawadee" w:cs="Leelawadee"/>
          <w:sz w:val="24"/>
          <w:szCs w:val="24"/>
        </w:rPr>
      </w:pPr>
      <w:r w:rsidRPr="004A373B">
        <w:rPr>
          <w:rFonts w:ascii="Leelawadee" w:hAnsi="Leelawadee" w:cs="Leelawadee"/>
          <w:sz w:val="24"/>
          <w:szCs w:val="24"/>
        </w:rPr>
        <w:t xml:space="preserve">En el ámbito legal, el artículo 4º de la Ley 397 de 1997, Ley General de Cultura, modificada integralmente por la Ley 1185 de 2008, en forma amplia establece la estructura de bienes y manifestaciones que conforman el patrimonio cultural de la Nación. </w:t>
      </w:r>
    </w:p>
    <w:p w14:paraId="1B4F8988" w14:textId="77777777" w:rsidR="004A373B" w:rsidRPr="004A373B" w:rsidRDefault="004A373B" w:rsidP="004A373B">
      <w:pPr>
        <w:spacing w:after="0" w:line="240" w:lineRule="auto"/>
        <w:contextualSpacing/>
        <w:jc w:val="both"/>
        <w:rPr>
          <w:rFonts w:ascii="Leelawadee" w:hAnsi="Leelawadee" w:cs="Leelawadee"/>
          <w:sz w:val="24"/>
          <w:szCs w:val="24"/>
        </w:rPr>
      </w:pPr>
    </w:p>
    <w:p w14:paraId="555BF455" w14:textId="77777777" w:rsidR="004A373B" w:rsidRPr="004A373B" w:rsidRDefault="004A373B" w:rsidP="004A373B">
      <w:pPr>
        <w:spacing w:after="0" w:line="240" w:lineRule="auto"/>
        <w:contextualSpacing/>
        <w:jc w:val="both"/>
        <w:rPr>
          <w:rFonts w:ascii="Leelawadee" w:hAnsi="Leelawadee" w:cs="Leelawadee"/>
          <w:sz w:val="24"/>
          <w:szCs w:val="24"/>
        </w:rPr>
      </w:pPr>
      <w:r w:rsidRPr="004A373B">
        <w:rPr>
          <w:rFonts w:ascii="Leelawadee" w:hAnsi="Leelawadee" w:cs="Leelawadee"/>
          <w:sz w:val="24"/>
          <w:szCs w:val="24"/>
        </w:rPr>
        <w:t>Aquella disposición se limita a señalar de modo no taxativo, la composición de ese acervo a partir de un conjunto de bienes de naturaleza mueble e inmueble, así como por manifestaciones inmateriales, tradiciones, valores y expresiones que surgen y se crean a diario en el país, y que revisten valores de identidad en campos históricos, simbólicos, antropológicos, lingüísticos, arqueológicos, literarios, audiovisuales, musicales o estéticos, entre muchos otros.</w:t>
      </w:r>
    </w:p>
    <w:p w14:paraId="43B9371F" w14:textId="77777777" w:rsidR="004A373B" w:rsidRPr="004A373B" w:rsidRDefault="004A373B" w:rsidP="004A373B">
      <w:pPr>
        <w:spacing w:after="0" w:line="240" w:lineRule="auto"/>
        <w:contextualSpacing/>
        <w:jc w:val="both"/>
        <w:rPr>
          <w:rFonts w:ascii="Leelawadee" w:hAnsi="Leelawadee" w:cs="Leelawadee"/>
          <w:sz w:val="24"/>
          <w:szCs w:val="24"/>
        </w:rPr>
      </w:pPr>
    </w:p>
    <w:p w14:paraId="33847CB9" w14:textId="77777777" w:rsidR="004A373B" w:rsidRPr="004A373B" w:rsidRDefault="004A373B" w:rsidP="004A373B">
      <w:pPr>
        <w:spacing w:after="0" w:line="240" w:lineRule="auto"/>
        <w:contextualSpacing/>
        <w:jc w:val="both"/>
        <w:rPr>
          <w:rFonts w:ascii="Leelawadee" w:hAnsi="Leelawadee" w:cs="Leelawadee"/>
          <w:sz w:val="24"/>
          <w:szCs w:val="24"/>
        </w:rPr>
      </w:pPr>
      <w:r w:rsidRPr="004A373B">
        <w:rPr>
          <w:rFonts w:ascii="Leelawadee" w:hAnsi="Leelawadee" w:cs="Leelawadee"/>
          <w:sz w:val="24"/>
          <w:szCs w:val="24"/>
        </w:rPr>
        <w:t>Precisamente, el proyecto de ley que sometemos a consideración del Honorable Congreso de la República se encamina a reconocer el valor como patrimonio cultural del Cartagena Festival Internacional de Música (CFIM) que se realiza todos los años desde el 2007 en el Distrito Turístico y Cultural de Cartagena de Indias, dado su aporte indiscutible en cuanto a la integración de la comunidad cartagenera y colombiana al disfrute de la música universal, a su apropiación social y al derecho de acceso ciudadano a la cultura, el patrimonio y las expresiones de las artes.</w:t>
      </w:r>
    </w:p>
    <w:p w14:paraId="7CB1A496" w14:textId="77777777" w:rsidR="004A373B" w:rsidRPr="004A373B" w:rsidRDefault="004A373B" w:rsidP="004A373B">
      <w:pPr>
        <w:spacing w:after="0" w:line="240" w:lineRule="auto"/>
        <w:contextualSpacing/>
        <w:jc w:val="both"/>
        <w:rPr>
          <w:rFonts w:ascii="Leelawadee" w:hAnsi="Leelawadee" w:cs="Leelawadee"/>
          <w:sz w:val="24"/>
          <w:szCs w:val="24"/>
        </w:rPr>
      </w:pPr>
    </w:p>
    <w:p w14:paraId="46041776" w14:textId="77777777" w:rsidR="004A373B" w:rsidRPr="004A373B" w:rsidRDefault="004A373B" w:rsidP="004A373B">
      <w:pPr>
        <w:spacing w:after="0" w:line="240" w:lineRule="auto"/>
        <w:contextualSpacing/>
        <w:jc w:val="both"/>
        <w:rPr>
          <w:rFonts w:ascii="Leelawadee" w:hAnsi="Leelawadee" w:cs="Leelawadee"/>
          <w:sz w:val="24"/>
          <w:szCs w:val="24"/>
        </w:rPr>
      </w:pPr>
      <w:r w:rsidRPr="004A373B">
        <w:rPr>
          <w:rFonts w:ascii="Leelawadee" w:hAnsi="Leelawadee" w:cs="Leelawadee"/>
          <w:sz w:val="24"/>
          <w:szCs w:val="24"/>
        </w:rPr>
        <w:t>Del mismo modo, define concretos instrumentos que permitan preservar este encuentro humano en el tiempo que viene, pues su presencia es ya parte inaplazable de la vida cultural de Cartagena y de Colombia.</w:t>
      </w:r>
    </w:p>
    <w:p w14:paraId="2604E535" w14:textId="77777777" w:rsidR="004A373B" w:rsidRPr="004A373B" w:rsidRDefault="004A373B" w:rsidP="004A373B">
      <w:pPr>
        <w:spacing w:after="0" w:line="240" w:lineRule="auto"/>
        <w:contextualSpacing/>
        <w:jc w:val="both"/>
        <w:rPr>
          <w:rFonts w:ascii="Leelawadee" w:hAnsi="Leelawadee" w:cs="Leelawadee"/>
          <w:sz w:val="24"/>
          <w:szCs w:val="24"/>
        </w:rPr>
      </w:pPr>
    </w:p>
    <w:p w14:paraId="24D9E5D7" w14:textId="69932EBE" w:rsidR="004A373B" w:rsidRPr="004A373B" w:rsidRDefault="004A373B" w:rsidP="004A373B">
      <w:pPr>
        <w:spacing w:after="0" w:line="240" w:lineRule="auto"/>
        <w:contextualSpacing/>
        <w:jc w:val="both"/>
        <w:rPr>
          <w:rFonts w:ascii="Leelawadee" w:hAnsi="Leelawadee" w:cs="Leelawadee"/>
          <w:b/>
          <w:sz w:val="24"/>
          <w:szCs w:val="24"/>
          <w:u w:val="single"/>
        </w:rPr>
      </w:pPr>
      <w:r w:rsidRPr="004A373B">
        <w:rPr>
          <w:rFonts w:ascii="Leelawadee" w:hAnsi="Leelawadee" w:cs="Leelawadee"/>
          <w:b/>
          <w:sz w:val="24"/>
          <w:szCs w:val="24"/>
          <w:u w:val="single"/>
        </w:rPr>
        <w:t>EL CARTAGENA FESTIVAL INTERNACIONAL DE MÚSICA</w:t>
      </w:r>
    </w:p>
    <w:p w14:paraId="56533CCD" w14:textId="77777777" w:rsidR="004A373B" w:rsidRPr="004A373B" w:rsidRDefault="004A373B" w:rsidP="004A373B">
      <w:pPr>
        <w:spacing w:after="0" w:line="240" w:lineRule="auto"/>
        <w:contextualSpacing/>
        <w:jc w:val="both"/>
        <w:rPr>
          <w:rFonts w:ascii="Leelawadee" w:hAnsi="Leelawadee" w:cs="Leelawadee"/>
          <w:b/>
          <w:sz w:val="24"/>
          <w:szCs w:val="24"/>
        </w:rPr>
      </w:pPr>
    </w:p>
    <w:p w14:paraId="52505A31" w14:textId="77777777" w:rsidR="004A373B" w:rsidRPr="004A373B" w:rsidRDefault="004A373B" w:rsidP="004A373B">
      <w:pPr>
        <w:spacing w:after="0" w:line="240" w:lineRule="auto"/>
        <w:contextualSpacing/>
        <w:jc w:val="both"/>
        <w:rPr>
          <w:rFonts w:ascii="Leelawadee" w:hAnsi="Leelawadee" w:cs="Leelawadee"/>
          <w:sz w:val="24"/>
          <w:szCs w:val="24"/>
        </w:rPr>
      </w:pPr>
      <w:r w:rsidRPr="004A373B">
        <w:rPr>
          <w:rFonts w:ascii="Leelawadee" w:hAnsi="Leelawadee" w:cs="Leelawadee"/>
          <w:sz w:val="24"/>
          <w:szCs w:val="24"/>
        </w:rPr>
        <w:t xml:space="preserve">El CFIM   en sus doce versiones hasta hoy, obedece al diseño de una actividad respaldada por la trayectoria de la Fundación </w:t>
      </w:r>
      <w:proofErr w:type="spellStart"/>
      <w:r w:rsidRPr="004A373B">
        <w:rPr>
          <w:rFonts w:ascii="Leelawadee" w:hAnsi="Leelawadee" w:cs="Leelawadee"/>
          <w:sz w:val="24"/>
          <w:szCs w:val="24"/>
        </w:rPr>
        <w:t>Salvi</w:t>
      </w:r>
      <w:proofErr w:type="spellEnd"/>
      <w:r w:rsidRPr="004A373B">
        <w:rPr>
          <w:rFonts w:ascii="Leelawadee" w:hAnsi="Leelawadee" w:cs="Leelawadee"/>
          <w:sz w:val="24"/>
          <w:szCs w:val="24"/>
        </w:rPr>
        <w:t xml:space="preserve">, con amplio reconocimiento nacional e internacional como principal encuentro de la música académica en Colombia (considerado entre los diez más importantes festivales del mundo en este género); como ámbito de encuentro ciudadano, de revalorización de espacios públicos de valor cultural, de formación (clases magistrales en música académica, lutería y producción escenográfica e iluminación), así como de acceso ciudadano, entre otros. </w:t>
      </w:r>
    </w:p>
    <w:p w14:paraId="6FA0DBD8" w14:textId="77777777" w:rsidR="004A373B" w:rsidRPr="004A373B" w:rsidRDefault="004A373B" w:rsidP="004A373B">
      <w:pPr>
        <w:spacing w:after="0" w:line="240" w:lineRule="auto"/>
        <w:contextualSpacing/>
        <w:jc w:val="both"/>
        <w:rPr>
          <w:rFonts w:ascii="Leelawadee" w:hAnsi="Leelawadee" w:cs="Leelawadee"/>
          <w:sz w:val="24"/>
          <w:szCs w:val="24"/>
        </w:rPr>
      </w:pPr>
    </w:p>
    <w:p w14:paraId="091EE9B4" w14:textId="77777777" w:rsidR="004A373B" w:rsidRPr="004A373B" w:rsidRDefault="004A373B" w:rsidP="004A373B">
      <w:pPr>
        <w:spacing w:after="0" w:line="240" w:lineRule="auto"/>
        <w:contextualSpacing/>
        <w:jc w:val="both"/>
        <w:rPr>
          <w:rFonts w:ascii="Leelawadee" w:hAnsi="Leelawadee" w:cs="Leelawadee"/>
          <w:sz w:val="24"/>
          <w:szCs w:val="24"/>
        </w:rPr>
      </w:pPr>
      <w:r w:rsidRPr="004A373B">
        <w:rPr>
          <w:rFonts w:ascii="Leelawadee" w:hAnsi="Leelawadee" w:cs="Leelawadee"/>
          <w:sz w:val="24"/>
          <w:szCs w:val="24"/>
        </w:rPr>
        <w:t xml:space="preserve">El Cartagena Festival Internacional de Música ha conseguido posicionar a la ciudad como un espacio de diálogo e intercambio cultural que mediante la organización de actividades artísticas y académicas dinamiza procesos relacionados con la </w:t>
      </w:r>
      <w:r w:rsidRPr="004A373B">
        <w:rPr>
          <w:rFonts w:ascii="Leelawadee" w:hAnsi="Leelawadee" w:cs="Leelawadee"/>
          <w:sz w:val="24"/>
          <w:szCs w:val="24"/>
        </w:rPr>
        <w:lastRenderedPageBreak/>
        <w:t>cadena de valor de la música, hecho que aporta al desarrollo de la ciudad en áreas de integración social, trabajo, turismo o las cuentas locales, entre otros.</w:t>
      </w:r>
    </w:p>
    <w:p w14:paraId="01F8582A" w14:textId="77777777" w:rsidR="004A373B" w:rsidRPr="004A373B" w:rsidRDefault="004A373B" w:rsidP="004A373B">
      <w:pPr>
        <w:spacing w:after="0" w:line="240" w:lineRule="auto"/>
        <w:contextualSpacing/>
        <w:jc w:val="both"/>
        <w:rPr>
          <w:rFonts w:ascii="Leelawadee" w:hAnsi="Leelawadee" w:cs="Leelawadee"/>
          <w:sz w:val="24"/>
          <w:szCs w:val="24"/>
        </w:rPr>
      </w:pPr>
    </w:p>
    <w:p w14:paraId="2F5AF875" w14:textId="77777777" w:rsidR="004A373B" w:rsidRPr="004A373B" w:rsidRDefault="004A373B" w:rsidP="004A373B">
      <w:pPr>
        <w:spacing w:after="0" w:line="240" w:lineRule="auto"/>
        <w:contextualSpacing/>
        <w:jc w:val="both"/>
        <w:rPr>
          <w:rFonts w:ascii="Leelawadee" w:hAnsi="Leelawadee" w:cs="Leelawadee"/>
          <w:sz w:val="24"/>
          <w:szCs w:val="24"/>
        </w:rPr>
      </w:pPr>
      <w:r w:rsidRPr="004A373B">
        <w:rPr>
          <w:rFonts w:ascii="Leelawadee" w:hAnsi="Leelawadee" w:cs="Leelawadee"/>
          <w:sz w:val="24"/>
          <w:szCs w:val="24"/>
        </w:rPr>
        <w:t>En sus versiones precedentes a este proyecto de ley, puede afirmarse que el Festival ha consolidado:</w:t>
      </w:r>
    </w:p>
    <w:p w14:paraId="4FFA78FF" w14:textId="77777777" w:rsidR="004A373B" w:rsidRPr="004A373B" w:rsidRDefault="004A373B" w:rsidP="004A373B">
      <w:pPr>
        <w:spacing w:after="0" w:line="240" w:lineRule="auto"/>
        <w:contextualSpacing/>
        <w:jc w:val="both"/>
        <w:rPr>
          <w:rFonts w:ascii="Leelawadee" w:hAnsi="Leelawadee" w:cs="Leelawadee"/>
          <w:sz w:val="24"/>
          <w:szCs w:val="24"/>
        </w:rPr>
      </w:pPr>
    </w:p>
    <w:p w14:paraId="5700ACF8" w14:textId="77777777" w:rsidR="004A373B" w:rsidRPr="004A373B" w:rsidRDefault="004A373B" w:rsidP="004A373B">
      <w:pPr>
        <w:pStyle w:val="Prrafodelista"/>
        <w:numPr>
          <w:ilvl w:val="0"/>
          <w:numId w:val="8"/>
        </w:numPr>
        <w:spacing w:after="0" w:line="240" w:lineRule="auto"/>
        <w:jc w:val="both"/>
        <w:rPr>
          <w:rFonts w:ascii="Leelawadee" w:hAnsi="Leelawadee" w:cs="Leelawadee"/>
          <w:sz w:val="24"/>
          <w:szCs w:val="24"/>
        </w:rPr>
      </w:pPr>
      <w:r w:rsidRPr="004A373B">
        <w:rPr>
          <w:rFonts w:ascii="Leelawadee" w:hAnsi="Leelawadee" w:cs="Leelawadee"/>
          <w:sz w:val="24"/>
          <w:szCs w:val="24"/>
        </w:rPr>
        <w:t>Una programación musical y cultural diversa con altos estándares de calidad, sin perder nunca de vista las condiciones socioculturales de la ciudad y sus habitantes.</w:t>
      </w:r>
    </w:p>
    <w:p w14:paraId="4FF89A3B" w14:textId="77777777" w:rsidR="004A373B" w:rsidRPr="004A373B" w:rsidRDefault="004A373B" w:rsidP="004A373B">
      <w:pPr>
        <w:pStyle w:val="Prrafodelista"/>
        <w:spacing w:after="0" w:line="240" w:lineRule="auto"/>
        <w:ind w:left="360"/>
        <w:jc w:val="both"/>
        <w:rPr>
          <w:rFonts w:ascii="Leelawadee" w:hAnsi="Leelawadee" w:cs="Leelawadee"/>
          <w:sz w:val="24"/>
          <w:szCs w:val="24"/>
        </w:rPr>
      </w:pPr>
    </w:p>
    <w:p w14:paraId="0F41B81B" w14:textId="77777777" w:rsidR="004A373B" w:rsidRPr="004A373B" w:rsidRDefault="004A373B" w:rsidP="004A373B">
      <w:pPr>
        <w:pStyle w:val="Prrafodelista"/>
        <w:numPr>
          <w:ilvl w:val="0"/>
          <w:numId w:val="8"/>
        </w:numPr>
        <w:spacing w:after="0" w:line="240" w:lineRule="auto"/>
        <w:jc w:val="both"/>
        <w:rPr>
          <w:rFonts w:ascii="Leelawadee" w:hAnsi="Leelawadee" w:cs="Leelawadee"/>
          <w:sz w:val="24"/>
          <w:szCs w:val="24"/>
        </w:rPr>
      </w:pPr>
      <w:r w:rsidRPr="004A373B">
        <w:rPr>
          <w:rFonts w:ascii="Leelawadee" w:hAnsi="Leelawadee" w:cs="Leelawadee"/>
          <w:sz w:val="24"/>
          <w:szCs w:val="24"/>
        </w:rPr>
        <w:t>Diálogo artístico y pedagógico entre las músicas eruditas o académicas y las músicas colombianas de diversos géneros y estilos.</w:t>
      </w:r>
    </w:p>
    <w:p w14:paraId="6740A226" w14:textId="77777777" w:rsidR="004A373B" w:rsidRPr="004A373B" w:rsidRDefault="004A373B" w:rsidP="004A373B">
      <w:pPr>
        <w:pStyle w:val="Prrafodelista"/>
        <w:spacing w:after="0" w:line="240" w:lineRule="auto"/>
        <w:ind w:left="360"/>
        <w:jc w:val="both"/>
        <w:rPr>
          <w:rFonts w:ascii="Leelawadee" w:hAnsi="Leelawadee" w:cs="Leelawadee"/>
          <w:sz w:val="24"/>
          <w:szCs w:val="24"/>
        </w:rPr>
      </w:pPr>
    </w:p>
    <w:p w14:paraId="35996A71" w14:textId="77777777" w:rsidR="004A373B" w:rsidRPr="004A373B" w:rsidRDefault="004A373B" w:rsidP="004A373B">
      <w:pPr>
        <w:pStyle w:val="Prrafodelista"/>
        <w:numPr>
          <w:ilvl w:val="0"/>
          <w:numId w:val="8"/>
        </w:numPr>
        <w:spacing w:after="0" w:line="240" w:lineRule="auto"/>
        <w:jc w:val="both"/>
        <w:rPr>
          <w:rFonts w:ascii="Leelawadee" w:hAnsi="Leelawadee" w:cs="Leelawadee"/>
          <w:sz w:val="24"/>
          <w:szCs w:val="24"/>
        </w:rPr>
      </w:pPr>
      <w:r w:rsidRPr="004A373B">
        <w:rPr>
          <w:rFonts w:ascii="Leelawadee" w:hAnsi="Leelawadee" w:cs="Leelawadee"/>
          <w:sz w:val="24"/>
          <w:szCs w:val="24"/>
        </w:rPr>
        <w:t>La circulación musical como elemento de diálogo, socialización, intercambio cultural y participación ciudadana.</w:t>
      </w:r>
    </w:p>
    <w:p w14:paraId="59953456" w14:textId="77777777" w:rsidR="004A373B" w:rsidRPr="004A373B" w:rsidRDefault="004A373B" w:rsidP="004A373B">
      <w:pPr>
        <w:pStyle w:val="Prrafodelista"/>
        <w:spacing w:after="0" w:line="240" w:lineRule="auto"/>
        <w:ind w:left="360"/>
        <w:jc w:val="both"/>
        <w:rPr>
          <w:rFonts w:ascii="Leelawadee" w:hAnsi="Leelawadee" w:cs="Leelawadee"/>
          <w:sz w:val="24"/>
          <w:szCs w:val="24"/>
        </w:rPr>
      </w:pPr>
    </w:p>
    <w:p w14:paraId="4C05A56D" w14:textId="77777777" w:rsidR="004A373B" w:rsidRPr="004A373B" w:rsidRDefault="004A373B" w:rsidP="004A373B">
      <w:pPr>
        <w:pStyle w:val="Prrafodelista"/>
        <w:numPr>
          <w:ilvl w:val="0"/>
          <w:numId w:val="8"/>
        </w:numPr>
        <w:spacing w:after="0" w:line="240" w:lineRule="auto"/>
        <w:jc w:val="both"/>
        <w:rPr>
          <w:rFonts w:ascii="Leelawadee" w:hAnsi="Leelawadee" w:cs="Leelawadee"/>
          <w:sz w:val="24"/>
          <w:szCs w:val="24"/>
        </w:rPr>
      </w:pPr>
      <w:r w:rsidRPr="004A373B">
        <w:rPr>
          <w:rFonts w:ascii="Leelawadee" w:hAnsi="Leelawadee" w:cs="Leelawadee"/>
          <w:sz w:val="24"/>
          <w:szCs w:val="24"/>
        </w:rPr>
        <w:t>Puesta en valor de diversidad de espacios, escenarios e infraestructuras en la ciudad de Cartagena, incluidos múltiples bienes de interés cultural.</w:t>
      </w:r>
    </w:p>
    <w:p w14:paraId="0FA82CCE" w14:textId="77777777" w:rsidR="004A373B" w:rsidRPr="004A373B" w:rsidRDefault="004A373B" w:rsidP="004A373B">
      <w:pPr>
        <w:pStyle w:val="Prrafodelista"/>
        <w:spacing w:after="0" w:line="240" w:lineRule="auto"/>
        <w:ind w:left="360"/>
        <w:jc w:val="both"/>
        <w:rPr>
          <w:rFonts w:ascii="Leelawadee" w:hAnsi="Leelawadee" w:cs="Leelawadee"/>
          <w:sz w:val="24"/>
          <w:szCs w:val="24"/>
        </w:rPr>
      </w:pPr>
    </w:p>
    <w:p w14:paraId="41CB8505" w14:textId="77777777" w:rsidR="004A373B" w:rsidRPr="004A373B" w:rsidRDefault="004A373B" w:rsidP="004A373B">
      <w:pPr>
        <w:pStyle w:val="Prrafodelista"/>
        <w:numPr>
          <w:ilvl w:val="0"/>
          <w:numId w:val="8"/>
        </w:numPr>
        <w:spacing w:after="0" w:line="240" w:lineRule="auto"/>
        <w:jc w:val="both"/>
        <w:rPr>
          <w:rFonts w:ascii="Leelawadee" w:hAnsi="Leelawadee" w:cs="Leelawadee"/>
          <w:sz w:val="24"/>
          <w:szCs w:val="24"/>
        </w:rPr>
      </w:pPr>
      <w:r w:rsidRPr="004A373B">
        <w:rPr>
          <w:rFonts w:ascii="Leelawadee" w:hAnsi="Leelawadee" w:cs="Leelawadee"/>
          <w:sz w:val="24"/>
          <w:szCs w:val="24"/>
        </w:rPr>
        <w:t>Formación y capacitación del sector de la música, a través de actividades académicas, clases magistrales, talleres de lutería (construcción y reparación de instrumentos musicales), conciertos comentados y una amplia divulgación de la música en el entorno de la Ciudad durante los días que dura el Festival, sin duda uno de mayor alcance en términos de duración, recordación y programación en el país.</w:t>
      </w:r>
    </w:p>
    <w:p w14:paraId="37BAF4C6" w14:textId="77777777" w:rsidR="004A373B" w:rsidRPr="004A373B" w:rsidRDefault="004A373B" w:rsidP="004A373B">
      <w:pPr>
        <w:pStyle w:val="Prrafodelista"/>
        <w:spacing w:after="0" w:line="240" w:lineRule="auto"/>
        <w:ind w:left="360"/>
        <w:jc w:val="both"/>
        <w:rPr>
          <w:rFonts w:ascii="Leelawadee" w:hAnsi="Leelawadee" w:cs="Leelawadee"/>
          <w:sz w:val="24"/>
          <w:szCs w:val="24"/>
        </w:rPr>
      </w:pPr>
    </w:p>
    <w:p w14:paraId="1A4D0F3F" w14:textId="77777777" w:rsidR="004A373B" w:rsidRPr="004A373B" w:rsidRDefault="004A373B" w:rsidP="004A373B">
      <w:pPr>
        <w:pStyle w:val="Prrafodelista"/>
        <w:numPr>
          <w:ilvl w:val="0"/>
          <w:numId w:val="8"/>
        </w:numPr>
        <w:spacing w:after="0" w:line="240" w:lineRule="auto"/>
        <w:jc w:val="both"/>
        <w:rPr>
          <w:rFonts w:ascii="Leelawadee" w:hAnsi="Leelawadee" w:cs="Leelawadee"/>
          <w:sz w:val="24"/>
          <w:szCs w:val="24"/>
        </w:rPr>
      </w:pPr>
      <w:r w:rsidRPr="004A373B">
        <w:rPr>
          <w:rFonts w:ascii="Leelawadee" w:hAnsi="Leelawadee" w:cs="Leelawadee"/>
          <w:sz w:val="24"/>
          <w:szCs w:val="24"/>
        </w:rPr>
        <w:t xml:space="preserve">Propósitos estratégicos intersectoriales de la ciudad en aspectos como la </w:t>
      </w:r>
      <w:proofErr w:type="spellStart"/>
      <w:r w:rsidRPr="004A373B">
        <w:rPr>
          <w:rFonts w:ascii="Leelawadee" w:hAnsi="Leelawadee" w:cs="Leelawadee"/>
          <w:sz w:val="24"/>
          <w:szCs w:val="24"/>
        </w:rPr>
        <w:t>visibilización</w:t>
      </w:r>
      <w:proofErr w:type="spellEnd"/>
      <w:r w:rsidRPr="004A373B">
        <w:rPr>
          <w:rFonts w:ascii="Leelawadee" w:hAnsi="Leelawadee" w:cs="Leelawadee"/>
          <w:sz w:val="24"/>
          <w:szCs w:val="24"/>
        </w:rPr>
        <w:t xml:space="preserve"> y divulgación de sus actividades y ejes programáticos, generación de empleos, atracción turística, integración social, circulación de espectáculos de artes escénicas, convivencia y superación de brechas en materia de acceso a la oferta cultural. </w:t>
      </w:r>
    </w:p>
    <w:p w14:paraId="194EAA06" w14:textId="77777777" w:rsidR="004A373B" w:rsidRPr="004A373B" w:rsidRDefault="004A373B" w:rsidP="004A373B">
      <w:pPr>
        <w:spacing w:after="0" w:line="240" w:lineRule="auto"/>
        <w:contextualSpacing/>
        <w:jc w:val="both"/>
        <w:rPr>
          <w:rFonts w:ascii="Leelawadee" w:hAnsi="Leelawadee" w:cs="Leelawadee"/>
          <w:sz w:val="24"/>
          <w:szCs w:val="24"/>
        </w:rPr>
      </w:pPr>
    </w:p>
    <w:p w14:paraId="79DD5C40" w14:textId="77777777" w:rsidR="004A373B" w:rsidRPr="004A373B" w:rsidRDefault="004A373B" w:rsidP="004A373B">
      <w:pPr>
        <w:spacing w:after="0" w:line="240" w:lineRule="auto"/>
        <w:contextualSpacing/>
        <w:jc w:val="both"/>
        <w:rPr>
          <w:rFonts w:ascii="Leelawadee" w:hAnsi="Leelawadee" w:cs="Leelawadee"/>
          <w:sz w:val="24"/>
          <w:szCs w:val="24"/>
        </w:rPr>
      </w:pPr>
      <w:r w:rsidRPr="004A373B">
        <w:rPr>
          <w:rFonts w:ascii="Leelawadee" w:hAnsi="Leelawadee" w:cs="Leelawadee"/>
          <w:sz w:val="24"/>
          <w:szCs w:val="24"/>
        </w:rPr>
        <w:t>A no dudarlo, el Festival se ha convertido por todo eso en un símbolo del Distrito Cultural de Cartagena de Indias y, en consecuencia, del país; un propulsor de dinámicas de participación social, económicas y productivas, incluidas fórmulas sostenidas de alianza público-privada.</w:t>
      </w:r>
    </w:p>
    <w:p w14:paraId="3C290CAB" w14:textId="77777777" w:rsidR="004A373B" w:rsidRPr="004A373B" w:rsidRDefault="004A373B" w:rsidP="004A373B">
      <w:pPr>
        <w:spacing w:after="0" w:line="240" w:lineRule="auto"/>
        <w:contextualSpacing/>
        <w:jc w:val="both"/>
        <w:rPr>
          <w:rFonts w:ascii="Leelawadee" w:hAnsi="Leelawadee" w:cs="Leelawadee"/>
          <w:sz w:val="24"/>
          <w:szCs w:val="24"/>
        </w:rPr>
      </w:pPr>
    </w:p>
    <w:p w14:paraId="0DD7DB0F" w14:textId="77777777" w:rsidR="004A373B" w:rsidRPr="004A373B" w:rsidRDefault="004A373B" w:rsidP="004A373B">
      <w:pPr>
        <w:spacing w:after="0" w:line="240" w:lineRule="auto"/>
        <w:contextualSpacing/>
        <w:jc w:val="both"/>
        <w:rPr>
          <w:rFonts w:ascii="Leelawadee" w:hAnsi="Leelawadee" w:cs="Leelawadee"/>
          <w:sz w:val="24"/>
          <w:szCs w:val="24"/>
        </w:rPr>
      </w:pPr>
      <w:r w:rsidRPr="004A373B">
        <w:rPr>
          <w:rFonts w:ascii="Leelawadee" w:hAnsi="Leelawadee" w:cs="Leelawadee"/>
          <w:sz w:val="24"/>
          <w:szCs w:val="24"/>
        </w:rPr>
        <w:t xml:space="preserve">Su proyecto artístico innovador significa al mismo tiempo una transformación de los hábitos de consumo cultural de la ciudad y del país, así como de los procesos de gestión y administración que promueven interacción de músicas universales y </w:t>
      </w:r>
      <w:r w:rsidRPr="004A373B">
        <w:rPr>
          <w:rFonts w:ascii="Leelawadee" w:hAnsi="Leelawadee" w:cs="Leelawadee"/>
          <w:sz w:val="24"/>
          <w:szCs w:val="24"/>
        </w:rPr>
        <w:lastRenderedPageBreak/>
        <w:t>colombianas, artistas internacionales o diálogos con procesos de gestión cultural en el mundo</w:t>
      </w:r>
      <w:r w:rsidRPr="004A373B">
        <w:rPr>
          <w:rStyle w:val="Refdenotaalpie"/>
          <w:rFonts w:ascii="Leelawadee" w:hAnsi="Leelawadee" w:cs="Leelawadee"/>
          <w:sz w:val="24"/>
          <w:szCs w:val="24"/>
        </w:rPr>
        <w:footnoteReference w:id="1"/>
      </w:r>
      <w:r w:rsidRPr="004A373B">
        <w:rPr>
          <w:rFonts w:ascii="Leelawadee" w:hAnsi="Leelawadee" w:cs="Leelawadee"/>
          <w:sz w:val="24"/>
          <w:szCs w:val="24"/>
        </w:rPr>
        <w:t>.</w:t>
      </w:r>
    </w:p>
    <w:p w14:paraId="2CFB873F" w14:textId="77777777" w:rsidR="004A373B" w:rsidRPr="004A373B" w:rsidRDefault="004A373B" w:rsidP="004A373B">
      <w:pPr>
        <w:spacing w:after="0" w:line="240" w:lineRule="auto"/>
        <w:contextualSpacing/>
        <w:jc w:val="both"/>
        <w:rPr>
          <w:rFonts w:ascii="Leelawadee" w:hAnsi="Leelawadee" w:cs="Leelawadee"/>
          <w:sz w:val="24"/>
          <w:szCs w:val="24"/>
        </w:rPr>
      </w:pPr>
    </w:p>
    <w:p w14:paraId="48804996" w14:textId="77777777" w:rsidR="004A373B" w:rsidRPr="004A373B" w:rsidRDefault="004A373B" w:rsidP="004A373B">
      <w:pPr>
        <w:spacing w:after="0" w:line="240" w:lineRule="auto"/>
        <w:contextualSpacing/>
        <w:jc w:val="both"/>
        <w:rPr>
          <w:rFonts w:ascii="Leelawadee" w:hAnsi="Leelawadee" w:cs="Leelawadee"/>
          <w:sz w:val="24"/>
          <w:szCs w:val="24"/>
        </w:rPr>
      </w:pPr>
      <w:r w:rsidRPr="004A373B">
        <w:rPr>
          <w:rFonts w:ascii="Leelawadee" w:hAnsi="Leelawadee" w:cs="Leelawadee"/>
          <w:sz w:val="24"/>
          <w:szCs w:val="24"/>
        </w:rPr>
        <w:t xml:space="preserve">Con un programa robusto, el CFIM articula conciertos, programas académicos, exposiciones, actividades didácticas y experimentales, con la participación de artistas nacionales e internacionales, expertos, pedagogos, talleristas, estudiantes de música, productores, ingenieros de sonido y trabajadores artísticos y técnicos del sector musical; también con universidades, medios de comunicación, gestores culturales, la comunidad y un público cautivo nacional e internacional y un público mayor que se suma año a año.  </w:t>
      </w:r>
    </w:p>
    <w:p w14:paraId="7C93E731" w14:textId="77777777" w:rsidR="004A373B" w:rsidRPr="004A373B" w:rsidRDefault="004A373B" w:rsidP="004A373B">
      <w:pPr>
        <w:spacing w:after="0" w:line="240" w:lineRule="auto"/>
        <w:contextualSpacing/>
        <w:jc w:val="both"/>
        <w:rPr>
          <w:rFonts w:ascii="Leelawadee" w:hAnsi="Leelawadee" w:cs="Leelawadee"/>
          <w:sz w:val="24"/>
          <w:szCs w:val="24"/>
        </w:rPr>
      </w:pPr>
    </w:p>
    <w:p w14:paraId="51192BA0" w14:textId="77777777" w:rsidR="004A373B" w:rsidRPr="004A373B" w:rsidRDefault="004A373B" w:rsidP="004A373B">
      <w:pPr>
        <w:spacing w:after="0" w:line="240" w:lineRule="auto"/>
        <w:contextualSpacing/>
        <w:jc w:val="both"/>
        <w:rPr>
          <w:rFonts w:ascii="Leelawadee" w:hAnsi="Leelawadee" w:cs="Leelawadee"/>
          <w:sz w:val="24"/>
          <w:szCs w:val="24"/>
        </w:rPr>
      </w:pPr>
      <w:r w:rsidRPr="004A373B">
        <w:rPr>
          <w:rFonts w:ascii="Leelawadee" w:hAnsi="Leelawadee" w:cs="Leelawadee"/>
          <w:sz w:val="24"/>
          <w:szCs w:val="24"/>
        </w:rPr>
        <w:t xml:space="preserve">Anualmente se verifica </w:t>
      </w:r>
      <w:r w:rsidRPr="004A373B">
        <w:rPr>
          <w:rFonts w:ascii="Leelawadee" w:hAnsi="Leelawadee" w:cs="Leelawadee"/>
          <w:sz w:val="24"/>
          <w:szCs w:val="24"/>
          <w:u w:val="single"/>
        </w:rPr>
        <w:t>en promedio</w:t>
      </w:r>
      <w:r w:rsidRPr="004A373B">
        <w:rPr>
          <w:rFonts w:ascii="Leelawadee" w:hAnsi="Leelawadee" w:cs="Leelawadee"/>
          <w:sz w:val="24"/>
          <w:szCs w:val="24"/>
        </w:rPr>
        <w:t xml:space="preserve">, entre 300 y 450 artistas (nacionales e internacionales) y 35 conciertos (incluyendo 14 gratuitos y e1 recital de Jóvenes Talentos); 5 programas educativos, 5 conversaciones musicales y 3 exposiciones; ofrece 200 horas de Clases Magistrales, 60 becas a estudiantes y maestros de música, y 4 becas a jóvenes productores; 10 talleres y clínicas de lutería (mantenimiento y reparación de instrumentos musicales); transmisiones en vivo y en diferido por televisión nacional e internacional y vía </w:t>
      </w:r>
      <w:proofErr w:type="spellStart"/>
      <w:r w:rsidRPr="004A373B">
        <w:rPr>
          <w:rFonts w:ascii="Leelawadee" w:hAnsi="Leelawadee" w:cs="Leelawadee"/>
          <w:sz w:val="24"/>
          <w:szCs w:val="24"/>
        </w:rPr>
        <w:t>streaming</w:t>
      </w:r>
      <w:proofErr w:type="spellEnd"/>
      <w:r w:rsidRPr="004A373B">
        <w:rPr>
          <w:rFonts w:ascii="Leelawadee" w:hAnsi="Leelawadee" w:cs="Leelawadee"/>
          <w:sz w:val="24"/>
          <w:szCs w:val="24"/>
        </w:rPr>
        <w:t xml:space="preserve"> (con un alcance de más de un millón de personas); además, el Festival acoge a un público cercano a los 30.000 espectadores.</w:t>
      </w:r>
    </w:p>
    <w:p w14:paraId="4DAB7776" w14:textId="77777777" w:rsidR="004A373B" w:rsidRPr="004A373B" w:rsidRDefault="004A373B" w:rsidP="004A373B">
      <w:pPr>
        <w:spacing w:after="0" w:line="240" w:lineRule="auto"/>
        <w:contextualSpacing/>
        <w:jc w:val="both"/>
        <w:rPr>
          <w:rFonts w:ascii="Leelawadee" w:hAnsi="Leelawadee" w:cs="Leelawadee"/>
          <w:sz w:val="24"/>
          <w:szCs w:val="24"/>
        </w:rPr>
      </w:pPr>
    </w:p>
    <w:p w14:paraId="4612B7A5" w14:textId="77777777" w:rsidR="004A373B" w:rsidRPr="004A373B" w:rsidRDefault="004A373B" w:rsidP="004A373B">
      <w:pPr>
        <w:spacing w:after="0" w:line="240" w:lineRule="auto"/>
        <w:contextualSpacing/>
        <w:jc w:val="both"/>
        <w:rPr>
          <w:rFonts w:ascii="Leelawadee" w:hAnsi="Leelawadee" w:cs="Leelawadee"/>
          <w:sz w:val="24"/>
          <w:szCs w:val="24"/>
        </w:rPr>
      </w:pPr>
      <w:r w:rsidRPr="004A373B">
        <w:rPr>
          <w:rFonts w:ascii="Leelawadee" w:hAnsi="Leelawadee" w:cs="Leelawadee"/>
          <w:sz w:val="24"/>
          <w:szCs w:val="24"/>
        </w:rPr>
        <w:t>En trece años, ha conseguido convocar cerca de 650 estudiantes colombianos y más de 4.000 observadores en un poco más de 2.100 horas de clases magistrales; cerca de 2.500 artistas en 493 conciertos.</w:t>
      </w:r>
    </w:p>
    <w:p w14:paraId="571BFD3F" w14:textId="77777777" w:rsidR="004A373B" w:rsidRPr="004A373B" w:rsidRDefault="004A373B" w:rsidP="004A373B">
      <w:pPr>
        <w:spacing w:after="0" w:line="240" w:lineRule="auto"/>
        <w:contextualSpacing/>
        <w:jc w:val="both"/>
        <w:rPr>
          <w:rFonts w:ascii="Leelawadee" w:hAnsi="Leelawadee" w:cs="Leelawadee"/>
          <w:sz w:val="24"/>
          <w:szCs w:val="24"/>
        </w:rPr>
      </w:pPr>
    </w:p>
    <w:p w14:paraId="67CF3E97" w14:textId="77777777" w:rsidR="004A373B" w:rsidRPr="004A373B" w:rsidRDefault="004A373B" w:rsidP="004A373B">
      <w:pPr>
        <w:spacing w:after="0" w:line="240" w:lineRule="auto"/>
        <w:contextualSpacing/>
        <w:jc w:val="both"/>
        <w:rPr>
          <w:rFonts w:ascii="Leelawadee" w:hAnsi="Leelawadee" w:cs="Leelawadee"/>
          <w:sz w:val="24"/>
          <w:szCs w:val="24"/>
        </w:rPr>
      </w:pPr>
      <w:r w:rsidRPr="004A373B">
        <w:rPr>
          <w:rFonts w:ascii="Leelawadee" w:hAnsi="Leelawadee" w:cs="Leelawadee"/>
          <w:sz w:val="24"/>
          <w:szCs w:val="24"/>
        </w:rPr>
        <w:t xml:space="preserve">Durante su existencia el Cartagena Festival Internacional de Música ha consolidado, por intermedio de su entidad gestora, la Fundación </w:t>
      </w:r>
      <w:proofErr w:type="spellStart"/>
      <w:r w:rsidRPr="004A373B">
        <w:rPr>
          <w:rFonts w:ascii="Leelawadee" w:hAnsi="Leelawadee" w:cs="Leelawadee"/>
          <w:sz w:val="24"/>
          <w:szCs w:val="24"/>
        </w:rPr>
        <w:t>Salvi</w:t>
      </w:r>
      <w:proofErr w:type="spellEnd"/>
      <w:r w:rsidRPr="004A373B">
        <w:rPr>
          <w:rFonts w:ascii="Leelawadee" w:hAnsi="Leelawadee" w:cs="Leelawadee"/>
          <w:sz w:val="24"/>
          <w:szCs w:val="24"/>
        </w:rPr>
        <w:t xml:space="preserve">, diversas alianzas y recursos. Tan solo la pasada edición contó con 105 aliados, entre socios, patrocinadores y colaboradores. </w:t>
      </w:r>
    </w:p>
    <w:p w14:paraId="14A1057E" w14:textId="77777777" w:rsidR="004A373B" w:rsidRPr="004A373B" w:rsidRDefault="004A373B" w:rsidP="004A373B">
      <w:pPr>
        <w:spacing w:after="0" w:line="240" w:lineRule="auto"/>
        <w:contextualSpacing/>
        <w:jc w:val="both"/>
        <w:rPr>
          <w:rFonts w:ascii="Leelawadee" w:hAnsi="Leelawadee" w:cs="Leelawadee"/>
          <w:sz w:val="24"/>
          <w:szCs w:val="24"/>
        </w:rPr>
      </w:pPr>
    </w:p>
    <w:p w14:paraId="005C7610" w14:textId="77777777" w:rsidR="004A373B" w:rsidRPr="004A373B" w:rsidRDefault="004A373B" w:rsidP="004A373B">
      <w:pPr>
        <w:spacing w:after="0" w:line="240" w:lineRule="auto"/>
        <w:contextualSpacing/>
        <w:jc w:val="both"/>
        <w:rPr>
          <w:rFonts w:ascii="Leelawadee" w:hAnsi="Leelawadee" w:cs="Leelawadee"/>
          <w:sz w:val="24"/>
          <w:szCs w:val="24"/>
        </w:rPr>
      </w:pPr>
      <w:r w:rsidRPr="004A373B">
        <w:rPr>
          <w:rFonts w:ascii="Leelawadee" w:hAnsi="Leelawadee" w:cs="Leelawadee"/>
          <w:sz w:val="24"/>
          <w:szCs w:val="24"/>
        </w:rPr>
        <w:t xml:space="preserve">Su sostenibilidad se basa en alianzas, cogestión de recursos públicos (ministerios, gobernaciones, alcaldías, universidades,  instituciones de turismo, entre otros) y privados (empresas, medios de comunicación, fundaciones, hoteles, empresas de transporte, entre otros), así como en el aporte propio de la Fundación </w:t>
      </w:r>
      <w:proofErr w:type="spellStart"/>
      <w:r w:rsidRPr="004A373B">
        <w:rPr>
          <w:rFonts w:ascii="Leelawadee" w:hAnsi="Leelawadee" w:cs="Leelawadee"/>
          <w:sz w:val="24"/>
          <w:szCs w:val="24"/>
        </w:rPr>
        <w:t>Salvi</w:t>
      </w:r>
      <w:proofErr w:type="spellEnd"/>
      <w:r w:rsidRPr="004A373B">
        <w:rPr>
          <w:rFonts w:ascii="Leelawadee" w:hAnsi="Leelawadee" w:cs="Leelawadee"/>
          <w:sz w:val="24"/>
          <w:szCs w:val="24"/>
        </w:rPr>
        <w:t>, lo que naturalmente representa una tarea continua no exenta de dificultades como corresponde a la faena maravillosa pero compleja de hacer, expresar, programar o producir cultura en el país.</w:t>
      </w:r>
    </w:p>
    <w:p w14:paraId="7629FBA2" w14:textId="77777777" w:rsidR="004A373B" w:rsidRPr="004A373B" w:rsidRDefault="004A373B" w:rsidP="004A373B">
      <w:pPr>
        <w:spacing w:after="0" w:line="240" w:lineRule="auto"/>
        <w:contextualSpacing/>
        <w:jc w:val="both"/>
        <w:rPr>
          <w:rFonts w:ascii="Leelawadee" w:hAnsi="Leelawadee" w:cs="Leelawadee"/>
          <w:sz w:val="24"/>
          <w:szCs w:val="24"/>
        </w:rPr>
      </w:pPr>
    </w:p>
    <w:p w14:paraId="43A75C0E" w14:textId="77777777" w:rsidR="004A373B" w:rsidRPr="004A373B" w:rsidRDefault="004A373B" w:rsidP="004A373B">
      <w:pPr>
        <w:spacing w:after="0" w:line="240" w:lineRule="auto"/>
        <w:contextualSpacing/>
        <w:jc w:val="both"/>
        <w:rPr>
          <w:rFonts w:ascii="Leelawadee" w:hAnsi="Leelawadee" w:cs="Leelawadee"/>
          <w:sz w:val="24"/>
          <w:szCs w:val="24"/>
        </w:rPr>
      </w:pPr>
      <w:r w:rsidRPr="004A373B">
        <w:rPr>
          <w:rFonts w:ascii="Leelawadee" w:hAnsi="Leelawadee" w:cs="Leelawadee"/>
          <w:sz w:val="24"/>
          <w:szCs w:val="24"/>
        </w:rPr>
        <w:t>En el ámbito internacional el Festival ha creado sinergias con embajadas (Brasil, México, Italia, Austria, Alemania, Francia, Inglaterra, Institutos de Cultura de Francia e Italia, el Goethe-</w:t>
      </w:r>
      <w:proofErr w:type="spellStart"/>
      <w:r w:rsidRPr="004A373B">
        <w:rPr>
          <w:rFonts w:ascii="Leelawadee" w:hAnsi="Leelawadee" w:cs="Leelawadee"/>
          <w:sz w:val="24"/>
          <w:szCs w:val="24"/>
        </w:rPr>
        <w:t>Institut</w:t>
      </w:r>
      <w:proofErr w:type="spellEnd"/>
      <w:r w:rsidRPr="004A373B">
        <w:rPr>
          <w:rFonts w:ascii="Leelawadee" w:hAnsi="Leelawadee" w:cs="Leelawadee"/>
          <w:sz w:val="24"/>
          <w:szCs w:val="24"/>
        </w:rPr>
        <w:t xml:space="preserve">, entre otros), y es aliado del Festival </w:t>
      </w:r>
      <w:proofErr w:type="spellStart"/>
      <w:r w:rsidRPr="004A373B">
        <w:rPr>
          <w:rFonts w:ascii="Leelawadee" w:hAnsi="Leelawadee" w:cs="Leelawadee"/>
          <w:sz w:val="24"/>
          <w:szCs w:val="24"/>
        </w:rPr>
        <w:t>dei</w:t>
      </w:r>
      <w:proofErr w:type="spellEnd"/>
      <w:r w:rsidRPr="004A373B">
        <w:rPr>
          <w:rFonts w:ascii="Leelawadee" w:hAnsi="Leelawadee" w:cs="Leelawadee"/>
          <w:sz w:val="24"/>
          <w:szCs w:val="24"/>
        </w:rPr>
        <w:t xml:space="preserve"> 2Mondi de </w:t>
      </w:r>
      <w:proofErr w:type="spellStart"/>
      <w:r w:rsidRPr="004A373B">
        <w:rPr>
          <w:rFonts w:ascii="Leelawadee" w:hAnsi="Leelawadee" w:cs="Leelawadee"/>
          <w:sz w:val="24"/>
          <w:szCs w:val="24"/>
        </w:rPr>
        <w:t>Spoleto</w:t>
      </w:r>
      <w:proofErr w:type="spellEnd"/>
      <w:r w:rsidRPr="004A373B">
        <w:rPr>
          <w:rFonts w:ascii="Leelawadee" w:hAnsi="Leelawadee" w:cs="Leelawadee"/>
          <w:sz w:val="24"/>
          <w:szCs w:val="24"/>
        </w:rPr>
        <w:t xml:space="preserve"> (Italia).</w:t>
      </w:r>
    </w:p>
    <w:p w14:paraId="06836406" w14:textId="77777777" w:rsidR="004A373B" w:rsidRPr="004A373B" w:rsidRDefault="004A373B" w:rsidP="004A373B">
      <w:pPr>
        <w:spacing w:after="0" w:line="240" w:lineRule="auto"/>
        <w:contextualSpacing/>
        <w:jc w:val="both"/>
        <w:rPr>
          <w:rFonts w:ascii="Leelawadee" w:hAnsi="Leelawadee" w:cs="Leelawadee"/>
          <w:sz w:val="24"/>
          <w:szCs w:val="24"/>
        </w:rPr>
      </w:pPr>
    </w:p>
    <w:p w14:paraId="79A0F2F9" w14:textId="007397D1" w:rsidR="004A373B" w:rsidRPr="004A373B" w:rsidRDefault="004A373B" w:rsidP="004A373B">
      <w:pPr>
        <w:spacing w:after="0" w:line="240" w:lineRule="auto"/>
        <w:contextualSpacing/>
        <w:jc w:val="both"/>
        <w:rPr>
          <w:rFonts w:ascii="Leelawadee" w:hAnsi="Leelawadee" w:cs="Leelawadee"/>
          <w:b/>
          <w:sz w:val="24"/>
          <w:szCs w:val="24"/>
          <w:u w:val="single"/>
        </w:rPr>
      </w:pPr>
      <w:r w:rsidRPr="004A373B">
        <w:rPr>
          <w:rFonts w:ascii="Leelawadee" w:hAnsi="Leelawadee" w:cs="Leelawadee"/>
          <w:b/>
          <w:sz w:val="24"/>
          <w:szCs w:val="24"/>
          <w:u w:val="single"/>
        </w:rPr>
        <w:t>EL CARÁCTER PATRIMONIAL DEL CFIM</w:t>
      </w:r>
    </w:p>
    <w:p w14:paraId="2E962E86" w14:textId="77777777" w:rsidR="004A373B" w:rsidRPr="004A373B" w:rsidRDefault="004A373B" w:rsidP="004A373B">
      <w:pPr>
        <w:spacing w:after="0" w:line="240" w:lineRule="auto"/>
        <w:contextualSpacing/>
        <w:jc w:val="both"/>
        <w:rPr>
          <w:rFonts w:ascii="Leelawadee" w:hAnsi="Leelawadee" w:cs="Leelawadee"/>
          <w:b/>
          <w:sz w:val="24"/>
          <w:szCs w:val="24"/>
        </w:rPr>
      </w:pPr>
      <w:r w:rsidRPr="004A373B">
        <w:rPr>
          <w:rFonts w:ascii="Leelawadee" w:hAnsi="Leelawadee" w:cs="Leelawadee"/>
          <w:b/>
          <w:sz w:val="24"/>
          <w:szCs w:val="24"/>
        </w:rPr>
        <w:br/>
      </w:r>
      <w:r w:rsidRPr="004A373B">
        <w:rPr>
          <w:rFonts w:ascii="Leelawadee" w:hAnsi="Leelawadee" w:cs="Leelawadee"/>
          <w:sz w:val="24"/>
          <w:szCs w:val="24"/>
        </w:rPr>
        <w:t>Desde luego, como se ha expresado, el patrimonio cultural entendido como un sentido de pertenencia, identidad, afecto, compaginación entre la sociedad, los individuos, los grupos humanos con bienes físicos o expresiones de la vida cultural de los pueblos, parte del reconocimiento social de multiplicidad de valores, entre otros, en campos históricos, simbólicos, antropológicos, lingüísticos, literarios, audiovisuales, musicales o estéticos.</w:t>
      </w:r>
    </w:p>
    <w:p w14:paraId="52838C17" w14:textId="77777777" w:rsidR="004A373B" w:rsidRPr="004A373B" w:rsidRDefault="004A373B" w:rsidP="004A373B">
      <w:pPr>
        <w:spacing w:after="0" w:line="240" w:lineRule="auto"/>
        <w:contextualSpacing/>
        <w:jc w:val="both"/>
        <w:rPr>
          <w:rFonts w:ascii="Leelawadee" w:hAnsi="Leelawadee" w:cs="Leelawadee"/>
          <w:sz w:val="24"/>
          <w:szCs w:val="24"/>
        </w:rPr>
      </w:pPr>
    </w:p>
    <w:p w14:paraId="1BA23E27" w14:textId="77777777" w:rsidR="004A373B" w:rsidRPr="004A373B" w:rsidRDefault="004A373B" w:rsidP="004A373B">
      <w:pPr>
        <w:spacing w:after="0" w:line="240" w:lineRule="auto"/>
        <w:contextualSpacing/>
        <w:jc w:val="both"/>
        <w:rPr>
          <w:rFonts w:ascii="Leelawadee" w:hAnsi="Leelawadee" w:cs="Leelawadee"/>
          <w:sz w:val="24"/>
          <w:szCs w:val="24"/>
        </w:rPr>
      </w:pPr>
      <w:r w:rsidRPr="004A373B">
        <w:rPr>
          <w:rFonts w:ascii="Leelawadee" w:hAnsi="Leelawadee" w:cs="Leelawadee"/>
          <w:sz w:val="24"/>
          <w:szCs w:val="24"/>
        </w:rPr>
        <w:t xml:space="preserve">A partir de sus primeras versiones esta actividad ha estado dedicada a la valoración de la música como un instrumento para la memoria, el derecho cultural de acceso ciudadano a la cultura y a la promoción del patrimonio musical nacional y universal. </w:t>
      </w:r>
    </w:p>
    <w:p w14:paraId="3A3711F2" w14:textId="77777777" w:rsidR="004A373B" w:rsidRPr="004A373B" w:rsidRDefault="004A373B" w:rsidP="004A373B">
      <w:pPr>
        <w:spacing w:after="0" w:line="240" w:lineRule="auto"/>
        <w:contextualSpacing/>
        <w:jc w:val="both"/>
        <w:rPr>
          <w:rFonts w:ascii="Leelawadee" w:hAnsi="Leelawadee" w:cs="Leelawadee"/>
          <w:sz w:val="24"/>
          <w:szCs w:val="24"/>
        </w:rPr>
      </w:pPr>
    </w:p>
    <w:p w14:paraId="6DB83818" w14:textId="77777777" w:rsidR="004A373B" w:rsidRPr="004A373B" w:rsidRDefault="004A373B" w:rsidP="004A373B">
      <w:pPr>
        <w:spacing w:after="0" w:line="240" w:lineRule="auto"/>
        <w:contextualSpacing/>
        <w:jc w:val="both"/>
        <w:rPr>
          <w:rFonts w:ascii="Leelawadee" w:hAnsi="Leelawadee" w:cs="Leelawadee"/>
          <w:sz w:val="24"/>
          <w:szCs w:val="24"/>
        </w:rPr>
      </w:pPr>
      <w:r w:rsidRPr="004A373B">
        <w:rPr>
          <w:rFonts w:ascii="Leelawadee" w:hAnsi="Leelawadee" w:cs="Leelawadee"/>
          <w:sz w:val="24"/>
          <w:szCs w:val="24"/>
        </w:rPr>
        <w:t xml:space="preserve">Se trata de un escenario cultural abierto a los intereses de los muy diversos grupos poblacionales de la ciudad, por lo que su programación es itinerante, con conciertos y clases magistrales en diferentes puntos de Cartagena y otras localidades. </w:t>
      </w:r>
    </w:p>
    <w:p w14:paraId="4F4CDFFD" w14:textId="77777777" w:rsidR="004A373B" w:rsidRPr="004A373B" w:rsidRDefault="004A373B" w:rsidP="004A373B">
      <w:pPr>
        <w:spacing w:after="0" w:line="240" w:lineRule="auto"/>
        <w:contextualSpacing/>
        <w:jc w:val="both"/>
        <w:rPr>
          <w:rFonts w:ascii="Leelawadee" w:hAnsi="Leelawadee" w:cs="Leelawadee"/>
          <w:sz w:val="24"/>
          <w:szCs w:val="24"/>
        </w:rPr>
      </w:pPr>
    </w:p>
    <w:p w14:paraId="5339BCB5" w14:textId="77777777" w:rsidR="004A373B" w:rsidRPr="004A373B" w:rsidRDefault="004A373B" w:rsidP="004A373B">
      <w:pPr>
        <w:spacing w:after="0" w:line="240" w:lineRule="auto"/>
        <w:contextualSpacing/>
        <w:jc w:val="both"/>
        <w:rPr>
          <w:rFonts w:ascii="Leelawadee" w:hAnsi="Leelawadee" w:cs="Leelawadee"/>
          <w:sz w:val="24"/>
          <w:szCs w:val="24"/>
        </w:rPr>
      </w:pPr>
      <w:r w:rsidRPr="004A373B">
        <w:rPr>
          <w:rFonts w:ascii="Leelawadee" w:hAnsi="Leelawadee" w:cs="Leelawadee"/>
          <w:sz w:val="24"/>
          <w:szCs w:val="24"/>
        </w:rPr>
        <w:t xml:space="preserve">Bien puede decirse que un festival es ante todo una fiesta para que durante unos días los melómanos, investigadores, artistas y gente de la música pueda estar en escenarios y en espacios abiertos disfrutando de conciertos, diálogos y enseñanzas en este maravilloso género artístico. </w:t>
      </w:r>
    </w:p>
    <w:p w14:paraId="690956C0" w14:textId="77777777" w:rsidR="004A373B" w:rsidRPr="004A373B" w:rsidRDefault="004A373B" w:rsidP="004A373B">
      <w:pPr>
        <w:spacing w:after="0" w:line="240" w:lineRule="auto"/>
        <w:contextualSpacing/>
        <w:jc w:val="both"/>
        <w:rPr>
          <w:rFonts w:ascii="Leelawadee" w:hAnsi="Leelawadee" w:cs="Leelawadee"/>
          <w:sz w:val="24"/>
          <w:szCs w:val="24"/>
        </w:rPr>
      </w:pPr>
    </w:p>
    <w:p w14:paraId="2651EC47" w14:textId="77777777" w:rsidR="004A373B" w:rsidRPr="004A373B" w:rsidRDefault="004A373B" w:rsidP="004A373B">
      <w:pPr>
        <w:spacing w:after="0" w:line="240" w:lineRule="auto"/>
        <w:contextualSpacing/>
        <w:jc w:val="both"/>
        <w:rPr>
          <w:rFonts w:ascii="Leelawadee" w:hAnsi="Leelawadee" w:cs="Leelawadee"/>
          <w:sz w:val="24"/>
          <w:szCs w:val="24"/>
        </w:rPr>
      </w:pPr>
      <w:r w:rsidRPr="004A373B">
        <w:rPr>
          <w:rFonts w:ascii="Leelawadee" w:hAnsi="Leelawadee" w:cs="Leelawadee"/>
          <w:sz w:val="24"/>
          <w:szCs w:val="24"/>
        </w:rPr>
        <w:t>Se sabe bien del trabajo del Festival en materia de formación. Formación para la comprensión musical y para la práctica de actividades alrededor de este género (clases magistrales, lutería). También su trabajo editorial con publicaciones de alto contenido investigativo respecto de los temas en los que se centra cada versión de esta actividad año a año.</w:t>
      </w:r>
    </w:p>
    <w:p w14:paraId="2FE2222E" w14:textId="77777777" w:rsidR="004A373B" w:rsidRPr="004A373B" w:rsidRDefault="004A373B" w:rsidP="004A373B">
      <w:pPr>
        <w:spacing w:after="0" w:line="240" w:lineRule="auto"/>
        <w:contextualSpacing/>
        <w:jc w:val="both"/>
        <w:rPr>
          <w:rFonts w:ascii="Leelawadee" w:hAnsi="Leelawadee" w:cs="Leelawadee"/>
          <w:sz w:val="24"/>
          <w:szCs w:val="24"/>
        </w:rPr>
      </w:pPr>
    </w:p>
    <w:p w14:paraId="11461601" w14:textId="77777777" w:rsidR="004A373B" w:rsidRPr="004A373B" w:rsidRDefault="004A373B" w:rsidP="004A373B">
      <w:pPr>
        <w:spacing w:after="0" w:line="240" w:lineRule="auto"/>
        <w:contextualSpacing/>
        <w:jc w:val="both"/>
        <w:rPr>
          <w:rFonts w:ascii="Leelawadee" w:hAnsi="Leelawadee" w:cs="Leelawadee"/>
          <w:sz w:val="24"/>
          <w:szCs w:val="24"/>
        </w:rPr>
      </w:pPr>
      <w:r w:rsidRPr="004A373B">
        <w:rPr>
          <w:rFonts w:ascii="Leelawadee" w:hAnsi="Leelawadee" w:cs="Leelawadee"/>
          <w:sz w:val="24"/>
          <w:szCs w:val="24"/>
        </w:rPr>
        <w:t>El Festival tiene, así, un acervo y archivo de música y producción documental de importancia para estudiosos, público e investigadores.</w:t>
      </w:r>
    </w:p>
    <w:p w14:paraId="48C6EF4B" w14:textId="77777777" w:rsidR="004A373B" w:rsidRPr="004A373B" w:rsidRDefault="004A373B" w:rsidP="004A373B">
      <w:pPr>
        <w:spacing w:after="0" w:line="240" w:lineRule="auto"/>
        <w:contextualSpacing/>
        <w:jc w:val="both"/>
        <w:rPr>
          <w:rFonts w:ascii="Leelawadee" w:hAnsi="Leelawadee" w:cs="Leelawadee"/>
          <w:sz w:val="24"/>
          <w:szCs w:val="24"/>
        </w:rPr>
      </w:pPr>
    </w:p>
    <w:p w14:paraId="12D6DC4D" w14:textId="77777777" w:rsidR="004A373B" w:rsidRPr="004A373B" w:rsidRDefault="004A373B" w:rsidP="004A373B">
      <w:pPr>
        <w:spacing w:after="0" w:line="240" w:lineRule="auto"/>
        <w:contextualSpacing/>
        <w:jc w:val="both"/>
        <w:rPr>
          <w:rFonts w:ascii="Leelawadee" w:hAnsi="Leelawadee" w:cs="Leelawadee"/>
          <w:sz w:val="24"/>
          <w:szCs w:val="24"/>
        </w:rPr>
      </w:pPr>
      <w:r w:rsidRPr="004A373B">
        <w:rPr>
          <w:rFonts w:ascii="Leelawadee" w:hAnsi="Leelawadee" w:cs="Leelawadee"/>
          <w:sz w:val="24"/>
          <w:szCs w:val="24"/>
        </w:rPr>
        <w:t>No puede desconocerse que el CFIM es ya un patrimonio cultural del país, arraigado como referente de la ciudadanía.  Que constituye una manera de identificar a Cartagena y al país, y que reúne desde luego un valor histórico por su permanencia continua y esperada por el público en más de una década.</w:t>
      </w:r>
    </w:p>
    <w:p w14:paraId="57CE3775" w14:textId="77777777" w:rsidR="004A373B" w:rsidRPr="004A373B" w:rsidRDefault="004A373B" w:rsidP="004A373B">
      <w:pPr>
        <w:spacing w:after="0" w:line="240" w:lineRule="auto"/>
        <w:contextualSpacing/>
        <w:jc w:val="both"/>
        <w:rPr>
          <w:rFonts w:ascii="Leelawadee" w:hAnsi="Leelawadee" w:cs="Leelawadee"/>
          <w:sz w:val="24"/>
          <w:szCs w:val="24"/>
        </w:rPr>
      </w:pPr>
    </w:p>
    <w:p w14:paraId="1D327A45" w14:textId="77777777" w:rsidR="004A373B" w:rsidRPr="004A373B" w:rsidRDefault="004A373B" w:rsidP="004A373B">
      <w:pPr>
        <w:spacing w:after="0" w:line="240" w:lineRule="auto"/>
        <w:contextualSpacing/>
        <w:jc w:val="both"/>
        <w:rPr>
          <w:rFonts w:ascii="Leelawadee" w:hAnsi="Leelawadee" w:cs="Leelawadee"/>
          <w:sz w:val="24"/>
          <w:szCs w:val="24"/>
        </w:rPr>
      </w:pPr>
      <w:r w:rsidRPr="004A373B">
        <w:rPr>
          <w:rFonts w:ascii="Leelawadee" w:hAnsi="Leelawadee" w:cs="Leelawadee"/>
          <w:sz w:val="24"/>
          <w:szCs w:val="24"/>
        </w:rPr>
        <w:t>A la vez cuenta con valores simbólicos que significan una alternativa para representar diferentes culturas y comunidades en el género artístico de la música. Por supuesto se trata también de un espacio cultural que vincula sitios de interés cultural, espacios urbanos en Cartagena y otras ciudades con un público movilizado alrededor de la oferta musical.</w:t>
      </w:r>
    </w:p>
    <w:p w14:paraId="348958B9" w14:textId="77777777" w:rsidR="004A373B" w:rsidRPr="004A373B" w:rsidRDefault="004A373B" w:rsidP="004A373B">
      <w:pPr>
        <w:spacing w:after="0" w:line="240" w:lineRule="auto"/>
        <w:contextualSpacing/>
        <w:jc w:val="both"/>
        <w:rPr>
          <w:rFonts w:ascii="Leelawadee" w:hAnsi="Leelawadee" w:cs="Leelawadee"/>
          <w:sz w:val="24"/>
          <w:szCs w:val="24"/>
        </w:rPr>
      </w:pPr>
    </w:p>
    <w:p w14:paraId="141D78C4" w14:textId="77777777" w:rsidR="004A373B" w:rsidRPr="004A373B" w:rsidRDefault="004A373B" w:rsidP="004A373B">
      <w:pPr>
        <w:spacing w:after="0" w:line="240" w:lineRule="auto"/>
        <w:contextualSpacing/>
        <w:jc w:val="both"/>
        <w:rPr>
          <w:rFonts w:ascii="Leelawadee" w:hAnsi="Leelawadee" w:cs="Leelawadee"/>
          <w:sz w:val="24"/>
          <w:szCs w:val="24"/>
        </w:rPr>
      </w:pPr>
      <w:r w:rsidRPr="004A373B">
        <w:rPr>
          <w:rFonts w:ascii="Leelawadee" w:hAnsi="Leelawadee" w:cs="Leelawadee"/>
          <w:sz w:val="24"/>
          <w:szCs w:val="24"/>
        </w:rPr>
        <w:t xml:space="preserve">Es pertinente, en consecuencia, no declarar (pues ningún patrimonio cultural lo requiere), sino reconocer el inmenso valor simbólico, histórico, de construcción de ciudadanía cultural que  contiene el Cartagena Festival Internacional de Música, y proveer como busca hacerlo este proyecto de ley, algunos instrumentos, tal vez no suficientes pero sí  convenientes, para  que este espacio, este evento cultural mantenga presencia en el tiempo e integre progresivamente a más y más personas. </w:t>
      </w:r>
    </w:p>
    <w:p w14:paraId="49AEBC96" w14:textId="77777777" w:rsidR="004A373B" w:rsidRPr="004A373B" w:rsidRDefault="004A373B" w:rsidP="004A373B">
      <w:pPr>
        <w:spacing w:after="0" w:line="240" w:lineRule="auto"/>
        <w:contextualSpacing/>
        <w:jc w:val="both"/>
        <w:rPr>
          <w:rFonts w:ascii="Leelawadee" w:hAnsi="Leelawadee" w:cs="Leelawadee"/>
          <w:sz w:val="24"/>
          <w:szCs w:val="24"/>
        </w:rPr>
      </w:pPr>
    </w:p>
    <w:p w14:paraId="4F85A7F9" w14:textId="77777777" w:rsidR="004A373B" w:rsidRPr="004A373B" w:rsidRDefault="004A373B" w:rsidP="004A373B">
      <w:pPr>
        <w:spacing w:after="0" w:line="240" w:lineRule="auto"/>
        <w:contextualSpacing/>
        <w:jc w:val="both"/>
        <w:rPr>
          <w:rFonts w:ascii="Leelawadee" w:hAnsi="Leelawadee" w:cs="Leelawadee"/>
          <w:sz w:val="24"/>
          <w:szCs w:val="24"/>
        </w:rPr>
      </w:pPr>
      <w:r w:rsidRPr="004A373B">
        <w:rPr>
          <w:rFonts w:ascii="Leelawadee" w:hAnsi="Leelawadee" w:cs="Leelawadee"/>
          <w:sz w:val="24"/>
          <w:szCs w:val="24"/>
        </w:rPr>
        <w:t xml:space="preserve">Se trata de un patrimonio que a la vez es representativo y relevante de los intereses estratégicos de convivencia, acceso cultural, circulación de las artes, y otros impactos positivos en materia de la cadena de valor de una industria creativa musical para Cartagena y el país. </w:t>
      </w:r>
    </w:p>
    <w:p w14:paraId="5589E15C" w14:textId="77777777" w:rsidR="004A373B" w:rsidRPr="004A373B" w:rsidRDefault="004A373B" w:rsidP="004A373B">
      <w:pPr>
        <w:spacing w:after="0" w:line="240" w:lineRule="auto"/>
        <w:contextualSpacing/>
        <w:jc w:val="both"/>
        <w:rPr>
          <w:rFonts w:ascii="Leelawadee" w:hAnsi="Leelawadee" w:cs="Leelawadee"/>
          <w:sz w:val="24"/>
          <w:szCs w:val="24"/>
        </w:rPr>
      </w:pPr>
      <w:r w:rsidRPr="004A373B">
        <w:rPr>
          <w:rFonts w:ascii="Leelawadee" w:hAnsi="Leelawadee" w:cs="Leelawadee"/>
          <w:sz w:val="24"/>
          <w:szCs w:val="24"/>
        </w:rPr>
        <w:t xml:space="preserve"> </w:t>
      </w:r>
    </w:p>
    <w:p w14:paraId="6F93629A" w14:textId="25976176" w:rsidR="57925263" w:rsidRPr="004A373B" w:rsidRDefault="004A373B" w:rsidP="004A373B">
      <w:pPr>
        <w:spacing w:after="0" w:line="240" w:lineRule="auto"/>
        <w:contextualSpacing/>
        <w:jc w:val="both"/>
        <w:rPr>
          <w:rFonts w:ascii="Leelawadee" w:hAnsi="Leelawadee" w:cs="Leelawadee"/>
          <w:sz w:val="24"/>
          <w:szCs w:val="24"/>
        </w:rPr>
      </w:pPr>
      <w:r w:rsidRPr="004A373B">
        <w:rPr>
          <w:rFonts w:ascii="Leelawadee" w:hAnsi="Leelawadee" w:cs="Leelawadee"/>
          <w:sz w:val="24"/>
          <w:szCs w:val="24"/>
        </w:rPr>
        <w:t>Por otra parte, este gran encuentro musical tiene plena vigencia y actividad, mientras ofrece diferentes posibilidades para la valoración, apropiación y disfrute de la música, no sólo como valoración espiritual o personal, sino como alternativa de integración social.</w:t>
      </w:r>
    </w:p>
    <w:p w14:paraId="6DECE142" w14:textId="77777777" w:rsidR="004A373B" w:rsidRPr="004A373B" w:rsidRDefault="004A373B" w:rsidP="004A373B">
      <w:pPr>
        <w:spacing w:after="0" w:line="240" w:lineRule="auto"/>
        <w:contextualSpacing/>
        <w:jc w:val="both"/>
        <w:rPr>
          <w:rFonts w:ascii="Leelawadee" w:hAnsi="Leelawadee" w:cs="Leelawadee"/>
          <w:sz w:val="24"/>
          <w:szCs w:val="24"/>
        </w:rPr>
      </w:pPr>
    </w:p>
    <w:p w14:paraId="7BA99E2E" w14:textId="2EA00349" w:rsidR="00763252" w:rsidRPr="004A373B" w:rsidRDefault="57925263" w:rsidP="00E30827">
      <w:pPr>
        <w:spacing w:after="0" w:line="240" w:lineRule="auto"/>
        <w:contextualSpacing/>
        <w:rPr>
          <w:rFonts w:ascii="Leelawadee" w:hAnsi="Leelawadee" w:cs="Leelawadee"/>
          <w:b/>
          <w:color w:val="000000" w:themeColor="text1"/>
          <w:sz w:val="24"/>
          <w:szCs w:val="24"/>
          <w:u w:val="single"/>
          <w:lang w:val="es-ES_tradnl"/>
        </w:rPr>
      </w:pPr>
      <w:r w:rsidRPr="004A373B">
        <w:rPr>
          <w:rFonts w:ascii="Leelawadee" w:eastAsia="Leelawadee" w:hAnsi="Leelawadee" w:cs="Leelawadee"/>
          <w:b/>
          <w:bCs/>
          <w:color w:val="000000" w:themeColor="text1"/>
          <w:sz w:val="24"/>
          <w:szCs w:val="24"/>
          <w:u w:val="single"/>
          <w:lang w:val="es-ES"/>
        </w:rPr>
        <w:t xml:space="preserve">3.- </w:t>
      </w:r>
      <w:r w:rsidR="00261ACC" w:rsidRPr="004A373B">
        <w:rPr>
          <w:rFonts w:ascii="Leelawadee" w:eastAsia="Leelawadee" w:hAnsi="Leelawadee" w:cs="Leelawadee"/>
          <w:b/>
          <w:bCs/>
          <w:color w:val="000000" w:themeColor="text1"/>
          <w:sz w:val="24"/>
          <w:szCs w:val="24"/>
          <w:u w:val="single"/>
          <w:lang w:val="es-ES"/>
        </w:rPr>
        <w:t>IMPACTO JURÍDICO</w:t>
      </w:r>
      <w:r w:rsidRPr="004A373B">
        <w:rPr>
          <w:rFonts w:ascii="Leelawadee" w:eastAsia="Leelawadee" w:hAnsi="Leelawadee" w:cs="Leelawadee"/>
          <w:b/>
          <w:bCs/>
          <w:color w:val="000000" w:themeColor="text1"/>
          <w:sz w:val="24"/>
          <w:szCs w:val="24"/>
          <w:u w:val="single"/>
          <w:lang w:val="es-ES"/>
        </w:rPr>
        <w:t xml:space="preserve">  </w:t>
      </w:r>
    </w:p>
    <w:p w14:paraId="352634CF" w14:textId="29A8B251" w:rsidR="00763252" w:rsidRPr="004A373B" w:rsidRDefault="00763252" w:rsidP="00E30827">
      <w:pPr>
        <w:spacing w:after="0" w:line="240" w:lineRule="auto"/>
        <w:contextualSpacing/>
        <w:jc w:val="both"/>
        <w:rPr>
          <w:rFonts w:ascii="Leelawadee" w:hAnsi="Leelawadee" w:cs="Leelawadee"/>
          <w:b/>
          <w:color w:val="000000" w:themeColor="text1"/>
          <w:sz w:val="24"/>
          <w:szCs w:val="24"/>
          <w:u w:val="single"/>
          <w:lang w:val="es-ES_tradnl"/>
        </w:rPr>
      </w:pPr>
    </w:p>
    <w:p w14:paraId="283F4549" w14:textId="6300418B" w:rsidR="004A373B" w:rsidRPr="004A373B" w:rsidRDefault="2E2BECD2" w:rsidP="004A373B">
      <w:pPr>
        <w:spacing w:after="0" w:line="240" w:lineRule="auto"/>
        <w:contextualSpacing/>
        <w:jc w:val="both"/>
        <w:rPr>
          <w:rFonts w:ascii="Leelawadee" w:hAnsi="Leelawadee" w:cs="Leelawadee"/>
          <w:sz w:val="24"/>
          <w:szCs w:val="24"/>
        </w:rPr>
      </w:pPr>
      <w:r w:rsidRPr="004A373B">
        <w:rPr>
          <w:rFonts w:ascii="Leelawadee" w:eastAsia="Leelawadee" w:hAnsi="Leelawadee" w:cs="Leelawadee"/>
          <w:sz w:val="24"/>
          <w:szCs w:val="24"/>
        </w:rPr>
        <w:t xml:space="preserve">Actualmente, en el ordenamiento jurídico de Colombia </w:t>
      </w:r>
      <w:r w:rsidR="004A373B" w:rsidRPr="004A373B">
        <w:rPr>
          <w:rFonts w:ascii="Leelawadee" w:hAnsi="Leelawadee" w:cs="Leelawadee"/>
          <w:sz w:val="24"/>
          <w:szCs w:val="24"/>
        </w:rPr>
        <w:t>el patrimonio cultural de la Nación, la Constitución Política dispone en los artículos 7 y 8 que el Estado reconoce y protege la diversidad cultural de la Nación colombiana. Así mismo, que es obligación del Estado y de las personas proteger las riquezas culturales de la Nación, lo que coincide con los derechos culturales que la misma Carta protege</w:t>
      </w:r>
      <w:r w:rsidR="004A373B" w:rsidRPr="004A373B">
        <w:rPr>
          <w:rStyle w:val="Refdenotaalpie"/>
          <w:rFonts w:ascii="Leelawadee" w:hAnsi="Leelawadee" w:cs="Leelawadee"/>
          <w:sz w:val="24"/>
          <w:szCs w:val="24"/>
        </w:rPr>
        <w:footnoteReference w:id="2"/>
      </w:r>
      <w:r w:rsidR="004A373B" w:rsidRPr="004A373B">
        <w:rPr>
          <w:rFonts w:ascii="Leelawadee" w:hAnsi="Leelawadee" w:cs="Leelawadee"/>
          <w:sz w:val="24"/>
          <w:szCs w:val="24"/>
        </w:rPr>
        <w:t xml:space="preserve">. </w:t>
      </w:r>
    </w:p>
    <w:p w14:paraId="1E51BB37" w14:textId="77777777" w:rsidR="004A373B" w:rsidRPr="004A373B" w:rsidRDefault="004A373B" w:rsidP="004A373B">
      <w:pPr>
        <w:spacing w:after="0" w:line="240" w:lineRule="auto"/>
        <w:contextualSpacing/>
        <w:jc w:val="both"/>
        <w:rPr>
          <w:rFonts w:ascii="Leelawadee" w:hAnsi="Leelawadee" w:cs="Leelawadee"/>
          <w:sz w:val="24"/>
          <w:szCs w:val="24"/>
        </w:rPr>
      </w:pPr>
      <w:r w:rsidRPr="004A373B">
        <w:rPr>
          <w:rFonts w:ascii="Leelawadee" w:hAnsi="Leelawadee" w:cs="Leelawadee"/>
          <w:sz w:val="24"/>
          <w:szCs w:val="24"/>
        </w:rPr>
        <w:t xml:space="preserve"> </w:t>
      </w:r>
    </w:p>
    <w:p w14:paraId="40880193" w14:textId="77777777" w:rsidR="004A373B" w:rsidRPr="004A373B" w:rsidRDefault="004A373B" w:rsidP="004A373B">
      <w:pPr>
        <w:spacing w:after="0" w:line="240" w:lineRule="auto"/>
        <w:contextualSpacing/>
        <w:jc w:val="both"/>
        <w:rPr>
          <w:rFonts w:ascii="Leelawadee" w:hAnsi="Leelawadee" w:cs="Leelawadee"/>
          <w:sz w:val="24"/>
          <w:szCs w:val="24"/>
        </w:rPr>
      </w:pPr>
      <w:r w:rsidRPr="004A373B">
        <w:rPr>
          <w:rFonts w:ascii="Leelawadee" w:hAnsi="Leelawadee" w:cs="Leelawadee"/>
          <w:sz w:val="24"/>
          <w:szCs w:val="24"/>
        </w:rPr>
        <w:t xml:space="preserve">Más precisamente, el artículo 70 constitucional fija la manera cómo el Estado tiene el deber de promover y fomentar el acceso a la cultura de todos los colombianos en igualdad de oportunidades, por medio de la educación permanente y la </w:t>
      </w:r>
      <w:r w:rsidRPr="004A373B">
        <w:rPr>
          <w:rFonts w:ascii="Leelawadee" w:hAnsi="Leelawadee" w:cs="Leelawadee"/>
          <w:sz w:val="24"/>
          <w:szCs w:val="24"/>
        </w:rPr>
        <w:lastRenderedPageBreak/>
        <w:t>enseñanza artística y profesional en todas las etapas del proceso de creación de la identidad nacional.</w:t>
      </w:r>
    </w:p>
    <w:p w14:paraId="3CB14104" w14:textId="77777777" w:rsidR="004A373B" w:rsidRPr="004A373B" w:rsidRDefault="004A373B" w:rsidP="004A373B">
      <w:pPr>
        <w:spacing w:after="0" w:line="240" w:lineRule="auto"/>
        <w:contextualSpacing/>
        <w:jc w:val="both"/>
        <w:rPr>
          <w:rFonts w:ascii="Leelawadee" w:hAnsi="Leelawadee" w:cs="Leelawadee"/>
          <w:sz w:val="24"/>
          <w:szCs w:val="24"/>
        </w:rPr>
      </w:pPr>
    </w:p>
    <w:p w14:paraId="7717FD68" w14:textId="77777777" w:rsidR="004A373B" w:rsidRPr="004A373B" w:rsidRDefault="004A373B" w:rsidP="004A373B">
      <w:pPr>
        <w:spacing w:after="0" w:line="240" w:lineRule="auto"/>
        <w:contextualSpacing/>
        <w:jc w:val="both"/>
        <w:rPr>
          <w:rFonts w:ascii="Leelawadee" w:hAnsi="Leelawadee" w:cs="Leelawadee"/>
          <w:sz w:val="24"/>
          <w:szCs w:val="24"/>
        </w:rPr>
      </w:pPr>
      <w:r w:rsidRPr="004A373B">
        <w:rPr>
          <w:rFonts w:ascii="Leelawadee" w:hAnsi="Leelawadee" w:cs="Leelawadee"/>
          <w:sz w:val="24"/>
          <w:szCs w:val="24"/>
        </w:rPr>
        <w:t>Consecuentemente, el artículo 71 señala la obligación estatal de crear incentivos para personas e instituciones que desarrollen y fomenten la ciencia y la tecnología y las demás manifestaciones culturales, a la vez que debe ofrecer estímulos especiales a personas e instituciones que ejerzan estas actividades</w:t>
      </w:r>
      <w:r w:rsidRPr="004A373B">
        <w:rPr>
          <w:rStyle w:val="Refdenotaalpie"/>
          <w:rFonts w:ascii="Leelawadee" w:hAnsi="Leelawadee" w:cs="Leelawadee"/>
          <w:sz w:val="24"/>
          <w:szCs w:val="24"/>
        </w:rPr>
        <w:footnoteReference w:id="3"/>
      </w:r>
      <w:r w:rsidRPr="004A373B">
        <w:rPr>
          <w:rFonts w:ascii="Leelawadee" w:hAnsi="Leelawadee" w:cs="Leelawadee"/>
          <w:sz w:val="24"/>
          <w:szCs w:val="24"/>
        </w:rPr>
        <w:t xml:space="preserve">. </w:t>
      </w:r>
    </w:p>
    <w:p w14:paraId="6E617F81" w14:textId="77777777" w:rsidR="004A373B" w:rsidRPr="004A373B" w:rsidRDefault="004A373B" w:rsidP="004A373B">
      <w:pPr>
        <w:spacing w:after="0" w:line="240" w:lineRule="auto"/>
        <w:contextualSpacing/>
        <w:jc w:val="both"/>
        <w:rPr>
          <w:rFonts w:ascii="Leelawadee" w:hAnsi="Leelawadee" w:cs="Leelawadee"/>
          <w:sz w:val="24"/>
          <w:szCs w:val="24"/>
        </w:rPr>
      </w:pPr>
      <w:r w:rsidRPr="004A373B">
        <w:rPr>
          <w:rFonts w:ascii="Leelawadee" w:hAnsi="Leelawadee" w:cs="Leelawadee"/>
          <w:sz w:val="24"/>
          <w:szCs w:val="24"/>
        </w:rPr>
        <w:t xml:space="preserve"> </w:t>
      </w:r>
    </w:p>
    <w:p w14:paraId="70AE3999" w14:textId="2D657A77" w:rsidR="4E3C4A21" w:rsidRPr="004A373B" w:rsidRDefault="004A373B" w:rsidP="004A373B">
      <w:pPr>
        <w:spacing w:after="0" w:line="240" w:lineRule="auto"/>
        <w:contextualSpacing/>
        <w:jc w:val="both"/>
        <w:rPr>
          <w:rFonts w:ascii="Leelawadee" w:hAnsi="Leelawadee" w:cs="Leelawadee"/>
          <w:sz w:val="24"/>
          <w:szCs w:val="24"/>
        </w:rPr>
      </w:pPr>
      <w:r w:rsidRPr="004A373B">
        <w:rPr>
          <w:rFonts w:ascii="Leelawadee" w:hAnsi="Leelawadee" w:cs="Leelawadee"/>
          <w:sz w:val="24"/>
          <w:szCs w:val="24"/>
        </w:rPr>
        <w:t>En desarrollo de los derechos culturales que la Constitución Política alienta, la ley 397 de 1997 señala potestades de asignación de recursos y estímulos para garantizar la presencia de las expresiones artísticas y el acceso ciudadano a las mismas.</w:t>
      </w:r>
    </w:p>
    <w:p w14:paraId="0FB73237" w14:textId="77777777" w:rsidR="00EF1E64" w:rsidRPr="004A373B" w:rsidRDefault="00EF1E64" w:rsidP="00E30827">
      <w:pPr>
        <w:spacing w:after="0" w:line="240" w:lineRule="auto"/>
        <w:contextualSpacing/>
        <w:rPr>
          <w:rFonts w:ascii="Leelawadee" w:hAnsi="Leelawadee" w:cs="Leelawadee"/>
          <w:sz w:val="24"/>
          <w:szCs w:val="24"/>
        </w:rPr>
      </w:pPr>
    </w:p>
    <w:p w14:paraId="6CB1744A" w14:textId="31875299" w:rsidR="77E40395" w:rsidRPr="004A373B" w:rsidRDefault="31875299" w:rsidP="00E30827">
      <w:pPr>
        <w:spacing w:after="0" w:line="240" w:lineRule="auto"/>
        <w:contextualSpacing/>
        <w:rPr>
          <w:rFonts w:ascii="Leelawadee" w:hAnsi="Leelawadee" w:cs="Leelawadee"/>
          <w:sz w:val="24"/>
          <w:szCs w:val="24"/>
        </w:rPr>
      </w:pPr>
      <w:r w:rsidRPr="004A373B">
        <w:rPr>
          <w:rFonts w:ascii="Leelawadee" w:eastAsia="Leelawadee" w:hAnsi="Leelawadee" w:cs="Leelawadee"/>
          <w:b/>
          <w:bCs/>
          <w:sz w:val="24"/>
          <w:szCs w:val="24"/>
          <w:u w:val="single"/>
        </w:rPr>
        <w:t>4.- IMPACTO FISCAL</w:t>
      </w:r>
      <w:r w:rsidRPr="004A373B">
        <w:rPr>
          <w:rFonts w:ascii="Leelawadee" w:eastAsia="Leelawadee" w:hAnsi="Leelawadee" w:cs="Leelawadee"/>
          <w:b/>
          <w:bCs/>
          <w:sz w:val="24"/>
          <w:szCs w:val="24"/>
        </w:rPr>
        <w:t xml:space="preserve"> </w:t>
      </w:r>
    </w:p>
    <w:p w14:paraId="76ECEFB4" w14:textId="07DBE1D7" w:rsidR="31875299" w:rsidRPr="004A373B" w:rsidRDefault="31875299" w:rsidP="00E30827">
      <w:pPr>
        <w:spacing w:after="0" w:line="240" w:lineRule="auto"/>
        <w:contextualSpacing/>
        <w:rPr>
          <w:rFonts w:ascii="Leelawadee" w:hAnsi="Leelawadee" w:cs="Leelawadee"/>
          <w:sz w:val="24"/>
          <w:szCs w:val="24"/>
        </w:rPr>
      </w:pPr>
    </w:p>
    <w:p w14:paraId="078A3282" w14:textId="3CEE18D1" w:rsidR="77E40395" w:rsidRPr="004A373B" w:rsidRDefault="004A373B" w:rsidP="00E30827">
      <w:pPr>
        <w:spacing w:after="0" w:line="240" w:lineRule="auto"/>
        <w:contextualSpacing/>
        <w:jc w:val="both"/>
        <w:rPr>
          <w:rFonts w:ascii="Leelawadee" w:hAnsi="Leelawadee" w:cs="Leelawadee"/>
          <w:sz w:val="24"/>
          <w:szCs w:val="24"/>
        </w:rPr>
      </w:pPr>
      <w:r w:rsidRPr="004A373B">
        <w:rPr>
          <w:rFonts w:ascii="Leelawadee" w:eastAsia="Leelawadee" w:hAnsi="Leelawadee" w:cs="Leelawadee"/>
          <w:sz w:val="24"/>
          <w:szCs w:val="24"/>
        </w:rPr>
        <w:t xml:space="preserve">El presente proyecto de ley </w:t>
      </w:r>
      <w:r w:rsidR="5DD62894" w:rsidRPr="004A373B">
        <w:rPr>
          <w:rFonts w:ascii="Leelawadee" w:eastAsia="Leelawadee" w:hAnsi="Leelawadee" w:cs="Leelawadee"/>
          <w:sz w:val="24"/>
          <w:szCs w:val="24"/>
        </w:rPr>
        <w:t xml:space="preserve">comprende un impacto fiscal y en consecuencia </w:t>
      </w:r>
      <w:r w:rsidRPr="004A373B">
        <w:rPr>
          <w:rFonts w:ascii="Leelawadee" w:eastAsia="Leelawadee" w:hAnsi="Leelawadee" w:cs="Leelawadee"/>
          <w:sz w:val="24"/>
          <w:szCs w:val="24"/>
        </w:rPr>
        <w:t>requiere</w:t>
      </w:r>
      <w:r w:rsidR="5DD62894" w:rsidRPr="004A373B">
        <w:rPr>
          <w:rFonts w:ascii="Leelawadee" w:eastAsia="Leelawadee" w:hAnsi="Leelawadee" w:cs="Leelawadee"/>
          <w:sz w:val="24"/>
          <w:szCs w:val="24"/>
        </w:rPr>
        <w:t xml:space="preserve"> cumplir con lo establecido en el artículo 7° de la Ley 819 de 2003, </w:t>
      </w:r>
      <w:r w:rsidRPr="004A373B">
        <w:rPr>
          <w:rFonts w:ascii="Leelawadee" w:eastAsia="Leelawadee" w:hAnsi="Leelawadee" w:cs="Leelawadee"/>
          <w:sz w:val="24"/>
          <w:szCs w:val="24"/>
        </w:rPr>
        <w:t>y lo que respecta al artículo 5 de la iniciativa</w:t>
      </w:r>
      <w:r w:rsidR="5DD62894" w:rsidRPr="004A373B">
        <w:rPr>
          <w:rFonts w:ascii="Leelawadee" w:eastAsia="Leelawadee" w:hAnsi="Leelawadee" w:cs="Leelawadee"/>
          <w:sz w:val="24"/>
          <w:szCs w:val="24"/>
        </w:rPr>
        <w:t xml:space="preserve"> se encuentra condicionado al aval del Ministerio de Hacienda y Crédito Público.</w:t>
      </w:r>
    </w:p>
    <w:p w14:paraId="421612D8" w14:textId="1BAAC8AD" w:rsidR="77E40395" w:rsidRPr="004A373B" w:rsidRDefault="77E40395" w:rsidP="00E30827">
      <w:pPr>
        <w:spacing w:after="0" w:line="240" w:lineRule="auto"/>
        <w:contextualSpacing/>
        <w:rPr>
          <w:rFonts w:ascii="Leelawadee" w:hAnsi="Leelawadee" w:cs="Leelawadee"/>
          <w:sz w:val="24"/>
          <w:szCs w:val="24"/>
        </w:rPr>
      </w:pPr>
    </w:p>
    <w:p w14:paraId="26CA32D5" w14:textId="2AC148D2" w:rsidR="6E67461F" w:rsidRPr="004A373B" w:rsidRDefault="2AC148D2" w:rsidP="00E30827">
      <w:pPr>
        <w:spacing w:after="0" w:line="240" w:lineRule="auto"/>
        <w:contextualSpacing/>
        <w:rPr>
          <w:rFonts w:ascii="Leelawadee" w:hAnsi="Leelawadee" w:cs="Leelawadee"/>
          <w:sz w:val="24"/>
          <w:szCs w:val="24"/>
        </w:rPr>
      </w:pPr>
      <w:r w:rsidRPr="004A373B">
        <w:rPr>
          <w:rFonts w:ascii="Leelawadee" w:eastAsia="Leelawadee" w:hAnsi="Leelawadee" w:cs="Leelawadee"/>
          <w:b/>
          <w:bCs/>
          <w:color w:val="000000" w:themeColor="text1"/>
          <w:sz w:val="24"/>
          <w:szCs w:val="24"/>
          <w:u w:val="single"/>
          <w:lang w:val="es-ES"/>
        </w:rPr>
        <w:t>5.- DEL CONTENIDO NORMATIVO DE LA INICIATIVA</w:t>
      </w:r>
    </w:p>
    <w:p w14:paraId="58FC5C64" w14:textId="29C24ECC" w:rsidR="6E67461F" w:rsidRPr="004A373B" w:rsidRDefault="6E67461F" w:rsidP="00E30827">
      <w:pPr>
        <w:spacing w:after="0" w:line="240" w:lineRule="auto"/>
        <w:contextualSpacing/>
        <w:rPr>
          <w:rFonts w:ascii="Leelawadee" w:hAnsi="Leelawadee" w:cs="Leelawadee"/>
          <w:sz w:val="24"/>
          <w:szCs w:val="24"/>
        </w:rPr>
      </w:pPr>
    </w:p>
    <w:p w14:paraId="5B05D4AD" w14:textId="77777777" w:rsidR="004A373B" w:rsidRPr="004A373B" w:rsidRDefault="004A373B" w:rsidP="004A373B">
      <w:pPr>
        <w:spacing w:after="0" w:line="240" w:lineRule="auto"/>
        <w:contextualSpacing/>
        <w:jc w:val="both"/>
        <w:rPr>
          <w:rFonts w:ascii="Leelawadee" w:hAnsi="Leelawadee" w:cs="Leelawadee"/>
          <w:sz w:val="24"/>
          <w:szCs w:val="24"/>
        </w:rPr>
      </w:pPr>
      <w:r w:rsidRPr="004A373B">
        <w:rPr>
          <w:rFonts w:ascii="Leelawadee" w:hAnsi="Leelawadee" w:cs="Leelawadee"/>
          <w:sz w:val="24"/>
          <w:szCs w:val="24"/>
        </w:rPr>
        <w:t>En consonancia con lo expuesto, el presente proyecto de ley reconoce al Cartagena Festival Internacional de Música como actividad de formación musical, circulación de música, acceso ciudadano a este género artístico y espacio de encuentro cultural constitutivo de un Patrimonio Cultural de la Nación. (Artículo 1º).</w:t>
      </w:r>
    </w:p>
    <w:p w14:paraId="09BCE776" w14:textId="77777777" w:rsidR="004A373B" w:rsidRPr="004A373B" w:rsidRDefault="004A373B" w:rsidP="004A373B">
      <w:pPr>
        <w:spacing w:after="0" w:line="240" w:lineRule="auto"/>
        <w:contextualSpacing/>
        <w:jc w:val="both"/>
        <w:rPr>
          <w:rFonts w:ascii="Leelawadee" w:hAnsi="Leelawadee" w:cs="Leelawadee"/>
          <w:sz w:val="24"/>
          <w:szCs w:val="24"/>
        </w:rPr>
      </w:pPr>
    </w:p>
    <w:p w14:paraId="2F0861F3" w14:textId="77777777" w:rsidR="004A373B" w:rsidRPr="004A373B" w:rsidRDefault="004A373B" w:rsidP="004A373B">
      <w:pPr>
        <w:spacing w:after="0" w:line="240" w:lineRule="auto"/>
        <w:contextualSpacing/>
        <w:jc w:val="both"/>
        <w:rPr>
          <w:rFonts w:ascii="Leelawadee" w:hAnsi="Leelawadee" w:cs="Leelawadee"/>
          <w:sz w:val="24"/>
          <w:szCs w:val="24"/>
        </w:rPr>
      </w:pPr>
      <w:r w:rsidRPr="004A373B">
        <w:rPr>
          <w:rFonts w:ascii="Leelawadee" w:hAnsi="Leelawadee" w:cs="Leelawadee"/>
          <w:sz w:val="24"/>
          <w:szCs w:val="24"/>
        </w:rPr>
        <w:t xml:space="preserve">Así mismo, siguiendo lineamientos de la ley 1185 de 2008 y sin menoscabar la facultad que tiene el Congreso de la República para dictar leyes de honores o hacer este tipo de reconocimientos, determina que el Ministerio de Cultura podrá incorporar al CFIM en la Lista Representativa de Patrimonio Cultural Inmaterial del </w:t>
      </w:r>
      <w:r w:rsidRPr="004A373B">
        <w:rPr>
          <w:rFonts w:ascii="Leelawadee" w:hAnsi="Leelawadee" w:cs="Leelawadee"/>
          <w:sz w:val="24"/>
          <w:szCs w:val="24"/>
        </w:rPr>
        <w:lastRenderedPageBreak/>
        <w:t>ámbito nacional, por supuesto si se siguen los procedimientos legalmente establecidos.</w:t>
      </w:r>
    </w:p>
    <w:p w14:paraId="6FA27713" w14:textId="77777777" w:rsidR="004A373B" w:rsidRPr="004A373B" w:rsidRDefault="004A373B" w:rsidP="004A373B">
      <w:pPr>
        <w:spacing w:after="0" w:line="240" w:lineRule="auto"/>
        <w:contextualSpacing/>
        <w:jc w:val="both"/>
        <w:rPr>
          <w:rFonts w:ascii="Leelawadee" w:hAnsi="Leelawadee" w:cs="Leelawadee"/>
          <w:sz w:val="24"/>
          <w:szCs w:val="24"/>
        </w:rPr>
      </w:pPr>
    </w:p>
    <w:p w14:paraId="46BEFEE6" w14:textId="77777777" w:rsidR="004A373B" w:rsidRPr="004A373B" w:rsidRDefault="004A373B" w:rsidP="004A373B">
      <w:pPr>
        <w:spacing w:after="0" w:line="240" w:lineRule="auto"/>
        <w:contextualSpacing/>
        <w:jc w:val="both"/>
        <w:rPr>
          <w:rFonts w:ascii="Leelawadee" w:hAnsi="Leelawadee" w:cs="Leelawadee"/>
          <w:sz w:val="24"/>
          <w:szCs w:val="24"/>
        </w:rPr>
      </w:pPr>
      <w:r w:rsidRPr="004A373B">
        <w:rPr>
          <w:rFonts w:ascii="Leelawadee" w:hAnsi="Leelawadee" w:cs="Leelawadee"/>
          <w:sz w:val="24"/>
          <w:szCs w:val="24"/>
        </w:rPr>
        <w:t>Para estos efectos el Ministerio de Cultura queda autorizado para apoyar con recursos la elaboración del correspondiente Plan Especial de Salvaguardia, lo que también puede hacer dentro de sus competencias el Distrito Turístico y Cultural de Cartagena de Indias. (Artículo 2º)</w:t>
      </w:r>
    </w:p>
    <w:p w14:paraId="2845A615" w14:textId="77777777" w:rsidR="004A373B" w:rsidRPr="004A373B" w:rsidRDefault="004A373B" w:rsidP="004A373B">
      <w:pPr>
        <w:spacing w:after="0" w:line="240" w:lineRule="auto"/>
        <w:contextualSpacing/>
        <w:jc w:val="both"/>
        <w:rPr>
          <w:rFonts w:ascii="Leelawadee" w:hAnsi="Leelawadee" w:cs="Leelawadee"/>
          <w:sz w:val="24"/>
          <w:szCs w:val="24"/>
        </w:rPr>
      </w:pPr>
    </w:p>
    <w:p w14:paraId="13013605" w14:textId="77777777" w:rsidR="004A373B" w:rsidRPr="004A373B" w:rsidRDefault="004A373B" w:rsidP="004A373B">
      <w:pPr>
        <w:spacing w:after="0" w:line="240" w:lineRule="auto"/>
        <w:contextualSpacing/>
        <w:jc w:val="both"/>
        <w:rPr>
          <w:rFonts w:ascii="Leelawadee" w:hAnsi="Leelawadee" w:cs="Leelawadee"/>
          <w:sz w:val="24"/>
          <w:szCs w:val="24"/>
        </w:rPr>
      </w:pPr>
      <w:r w:rsidRPr="004A373B">
        <w:rPr>
          <w:rFonts w:ascii="Leelawadee" w:hAnsi="Leelawadee" w:cs="Leelawadee"/>
          <w:sz w:val="24"/>
          <w:szCs w:val="24"/>
        </w:rPr>
        <w:t>De su lado, el artículo 3º prevé mecanismos de apoyo desde las instancias culturales y educativas a los procesos de formación y circulación del CFIM.</w:t>
      </w:r>
    </w:p>
    <w:p w14:paraId="30820EBF" w14:textId="77777777" w:rsidR="004A373B" w:rsidRPr="004A373B" w:rsidRDefault="004A373B" w:rsidP="004A373B">
      <w:pPr>
        <w:spacing w:after="0" w:line="240" w:lineRule="auto"/>
        <w:contextualSpacing/>
        <w:jc w:val="both"/>
        <w:rPr>
          <w:rFonts w:ascii="Leelawadee" w:hAnsi="Leelawadee" w:cs="Leelawadee"/>
          <w:sz w:val="24"/>
          <w:szCs w:val="24"/>
        </w:rPr>
      </w:pPr>
    </w:p>
    <w:p w14:paraId="087C8052" w14:textId="77777777" w:rsidR="004A373B" w:rsidRPr="004A373B" w:rsidRDefault="004A373B" w:rsidP="004A373B">
      <w:pPr>
        <w:spacing w:after="0" w:line="240" w:lineRule="auto"/>
        <w:contextualSpacing/>
        <w:jc w:val="both"/>
        <w:rPr>
          <w:rFonts w:ascii="Leelawadee" w:hAnsi="Leelawadee" w:cs="Leelawadee"/>
          <w:sz w:val="24"/>
          <w:szCs w:val="24"/>
        </w:rPr>
      </w:pPr>
      <w:r w:rsidRPr="004A373B">
        <w:rPr>
          <w:rFonts w:ascii="Leelawadee" w:hAnsi="Leelawadee" w:cs="Leelawadee"/>
          <w:sz w:val="24"/>
          <w:szCs w:val="24"/>
        </w:rPr>
        <w:t xml:space="preserve">Un aspecto de mínimo rigor y justicia en este proyecto de ley consiste en reconocer públicamente a la Fundación </w:t>
      </w:r>
      <w:proofErr w:type="spellStart"/>
      <w:r w:rsidRPr="004A373B">
        <w:rPr>
          <w:rFonts w:ascii="Leelawadee" w:hAnsi="Leelawadee" w:cs="Leelawadee"/>
          <w:sz w:val="24"/>
          <w:szCs w:val="24"/>
        </w:rPr>
        <w:t>Salvi</w:t>
      </w:r>
      <w:proofErr w:type="spellEnd"/>
      <w:r w:rsidRPr="004A373B">
        <w:rPr>
          <w:rFonts w:ascii="Leelawadee" w:hAnsi="Leelawadee" w:cs="Leelawadee"/>
          <w:sz w:val="24"/>
          <w:szCs w:val="24"/>
        </w:rPr>
        <w:t>, creadora y gestora del CFIM, en su importante tarea social y cultural para el país. (Artículo 4º).</w:t>
      </w:r>
    </w:p>
    <w:p w14:paraId="2B536F7B" w14:textId="77777777" w:rsidR="004A373B" w:rsidRPr="004A373B" w:rsidRDefault="004A373B" w:rsidP="004A373B">
      <w:pPr>
        <w:spacing w:after="0" w:line="240" w:lineRule="auto"/>
        <w:contextualSpacing/>
        <w:jc w:val="both"/>
        <w:rPr>
          <w:rFonts w:ascii="Leelawadee" w:hAnsi="Leelawadee" w:cs="Leelawadee"/>
          <w:sz w:val="24"/>
          <w:szCs w:val="24"/>
        </w:rPr>
      </w:pPr>
    </w:p>
    <w:p w14:paraId="1B2AC7F9" w14:textId="3AE8832C" w:rsidR="6A51EF2C" w:rsidRPr="004A373B" w:rsidRDefault="004A373B" w:rsidP="004A373B">
      <w:pPr>
        <w:spacing w:after="0" w:line="240" w:lineRule="auto"/>
        <w:contextualSpacing/>
        <w:jc w:val="both"/>
        <w:rPr>
          <w:rFonts w:ascii="Leelawadee" w:hAnsi="Leelawadee" w:cs="Leelawadee"/>
          <w:sz w:val="24"/>
          <w:szCs w:val="24"/>
        </w:rPr>
      </w:pPr>
      <w:r w:rsidRPr="004A373B">
        <w:rPr>
          <w:rFonts w:ascii="Leelawadee" w:hAnsi="Leelawadee" w:cs="Leelawadee"/>
          <w:sz w:val="24"/>
          <w:szCs w:val="24"/>
        </w:rPr>
        <w:t>Por último, puesto que este proyecto busca ante todo fortalecer y aportar al campo de la música y considerando que el instrumento musical es a este sector artístico como el libro lo es a la lectura, se propone que los instrumentos musicales, partes y accesorios queden excluidos de IVA. (Artículo 5º)</w:t>
      </w:r>
      <w:r w:rsidR="2E2BECD2" w:rsidRPr="004A373B">
        <w:rPr>
          <w:rFonts w:ascii="Leelawadee" w:eastAsia="Leelawadee" w:hAnsi="Leelawadee" w:cs="Leelawadee"/>
          <w:sz w:val="24"/>
          <w:szCs w:val="24"/>
        </w:rPr>
        <w:t xml:space="preserve"> </w:t>
      </w:r>
    </w:p>
    <w:p w14:paraId="0C428A7D" w14:textId="5F0F1577" w:rsidR="2E2BECD2" w:rsidRPr="004A373B" w:rsidRDefault="2E2BECD2" w:rsidP="00E30827">
      <w:pPr>
        <w:spacing w:after="0" w:line="240" w:lineRule="auto"/>
        <w:contextualSpacing/>
        <w:jc w:val="both"/>
        <w:rPr>
          <w:rFonts w:ascii="Leelawadee" w:hAnsi="Leelawadee" w:cs="Leelawadee"/>
          <w:sz w:val="24"/>
          <w:szCs w:val="24"/>
        </w:rPr>
      </w:pPr>
    </w:p>
    <w:p w14:paraId="6EB962A0" w14:textId="12E2684E" w:rsidR="7A293792" w:rsidRPr="004A373B" w:rsidRDefault="12E2684E" w:rsidP="00E30827">
      <w:pPr>
        <w:spacing w:after="0" w:line="240" w:lineRule="auto"/>
        <w:contextualSpacing/>
        <w:jc w:val="both"/>
        <w:rPr>
          <w:rFonts w:ascii="Leelawadee" w:hAnsi="Leelawadee" w:cs="Leelawadee"/>
          <w:sz w:val="24"/>
          <w:szCs w:val="24"/>
        </w:rPr>
      </w:pPr>
      <w:r w:rsidRPr="004A373B">
        <w:rPr>
          <w:rFonts w:ascii="Leelawadee" w:eastAsia="Leelawadee" w:hAnsi="Leelawadee" w:cs="Leelawadee"/>
          <w:sz w:val="24"/>
          <w:szCs w:val="24"/>
        </w:rPr>
        <w:t>En los términos anteriores, en nuestra condición de miembros del Congreso de la República y en uso del derecho consagrado en el artículo 152 de la Constitución Política de Colombia, reconociendo la existencia de la necesidad de la garantía del Derecho Fundamental de la Libertad y el deber del Estado de proteger la vida en condiciones dignas, nos permitimos poner a consideración del honorable Congreso, este proyecto de ley.</w:t>
      </w:r>
    </w:p>
    <w:p w14:paraId="4264CF57" w14:textId="4B048ACC" w:rsidR="4D79FB91" w:rsidRPr="004A373B" w:rsidRDefault="4D79FB91" w:rsidP="00E30827">
      <w:pPr>
        <w:spacing w:after="0" w:line="240" w:lineRule="auto"/>
        <w:contextualSpacing/>
        <w:jc w:val="both"/>
        <w:rPr>
          <w:rFonts w:ascii="Leelawadee" w:hAnsi="Leelawadee" w:cs="Leelawadee"/>
          <w:sz w:val="24"/>
          <w:szCs w:val="24"/>
        </w:rPr>
      </w:pPr>
      <w:bookmarkStart w:id="1" w:name="_GoBack"/>
      <w:bookmarkEnd w:id="1"/>
    </w:p>
    <w:p w14:paraId="0BA36FE3" w14:textId="0C855DC5" w:rsidR="00763252" w:rsidRPr="004A373B" w:rsidRDefault="6E67461F" w:rsidP="00E30827">
      <w:pPr>
        <w:spacing w:after="0" w:line="240" w:lineRule="auto"/>
        <w:contextualSpacing/>
        <w:jc w:val="both"/>
        <w:rPr>
          <w:rFonts w:ascii="Leelawadee" w:hAnsi="Leelawadee" w:cs="Leelawadee"/>
          <w:color w:val="000000" w:themeColor="text1"/>
          <w:sz w:val="24"/>
          <w:szCs w:val="24"/>
          <w:lang w:val="es-ES_tradnl"/>
        </w:rPr>
      </w:pPr>
      <w:r w:rsidRPr="004A373B">
        <w:rPr>
          <w:rFonts w:ascii="Leelawadee" w:eastAsia="Leelawadee" w:hAnsi="Leelawadee" w:cs="Leelawadee"/>
          <w:color w:val="000000" w:themeColor="text1"/>
          <w:sz w:val="24"/>
          <w:szCs w:val="24"/>
          <w:lang w:val="es-ES"/>
        </w:rPr>
        <w:t>De los Honorables Congresistas,</w:t>
      </w:r>
    </w:p>
    <w:p w14:paraId="18080E3D" w14:textId="77777777" w:rsidR="00763252" w:rsidRPr="004A373B" w:rsidRDefault="00763252" w:rsidP="00E30827">
      <w:pPr>
        <w:spacing w:after="0" w:line="240" w:lineRule="auto"/>
        <w:contextualSpacing/>
        <w:jc w:val="both"/>
        <w:rPr>
          <w:rFonts w:ascii="Leelawadee" w:hAnsi="Leelawadee" w:cs="Leelawadee"/>
          <w:color w:val="000000" w:themeColor="text1"/>
          <w:sz w:val="24"/>
          <w:szCs w:val="24"/>
          <w:lang w:val="es-ES_tradnl"/>
        </w:rPr>
      </w:pPr>
    </w:p>
    <w:p w14:paraId="08170B89" w14:textId="77777777" w:rsidR="00763252" w:rsidRPr="004A373B" w:rsidRDefault="00763252" w:rsidP="00E30827">
      <w:pPr>
        <w:spacing w:after="0" w:line="240" w:lineRule="auto"/>
        <w:contextualSpacing/>
        <w:jc w:val="both"/>
        <w:rPr>
          <w:rFonts w:ascii="Leelawadee" w:hAnsi="Leelawadee" w:cs="Leelawadee"/>
          <w:color w:val="000000" w:themeColor="text1"/>
          <w:sz w:val="24"/>
          <w:szCs w:val="24"/>
          <w:lang w:val="es-ES_tradnl"/>
        </w:rPr>
      </w:pPr>
    </w:p>
    <w:p w14:paraId="77224448" w14:textId="77777777" w:rsidR="00763252" w:rsidRPr="004A373B" w:rsidRDefault="00763252" w:rsidP="00E30827">
      <w:pPr>
        <w:spacing w:after="0" w:line="240" w:lineRule="auto"/>
        <w:contextualSpacing/>
        <w:jc w:val="both"/>
        <w:rPr>
          <w:rFonts w:ascii="Leelawadee" w:hAnsi="Leelawadee" w:cs="Leelawadee"/>
          <w:color w:val="000000" w:themeColor="text1"/>
          <w:sz w:val="24"/>
          <w:szCs w:val="24"/>
          <w:lang w:val="es-ES_tradnl"/>
        </w:rPr>
      </w:pPr>
    </w:p>
    <w:p w14:paraId="78A2833A" w14:textId="77777777" w:rsidR="00763252" w:rsidRPr="004A373B" w:rsidRDefault="00763252" w:rsidP="00E30827">
      <w:pPr>
        <w:spacing w:after="0" w:line="240" w:lineRule="auto"/>
        <w:contextualSpacing/>
        <w:jc w:val="both"/>
        <w:rPr>
          <w:rFonts w:ascii="Leelawadee" w:hAnsi="Leelawadee" w:cs="Leelawadee"/>
          <w:color w:val="000000" w:themeColor="text1"/>
          <w:sz w:val="24"/>
          <w:szCs w:val="24"/>
          <w:lang w:val="es-ES_tradnl"/>
        </w:rPr>
      </w:pPr>
    </w:p>
    <w:p w14:paraId="0D9138B1" w14:textId="6B83BD53" w:rsidR="00763252" w:rsidRPr="004A373B" w:rsidRDefault="00261ACC" w:rsidP="00E30827">
      <w:pPr>
        <w:spacing w:after="0" w:line="240" w:lineRule="auto"/>
        <w:contextualSpacing/>
        <w:jc w:val="both"/>
        <w:rPr>
          <w:rFonts w:ascii="Leelawadee" w:hAnsi="Leelawadee" w:cs="Leelawadee"/>
          <w:b/>
          <w:color w:val="000000" w:themeColor="text1"/>
          <w:sz w:val="24"/>
          <w:szCs w:val="24"/>
        </w:rPr>
      </w:pPr>
      <w:r w:rsidRPr="004A373B">
        <w:rPr>
          <w:rFonts w:ascii="Leelawadee" w:hAnsi="Leelawadee" w:cs="Leelawadee"/>
          <w:b/>
          <w:color w:val="000000" w:themeColor="text1"/>
          <w:sz w:val="24"/>
          <w:szCs w:val="24"/>
        </w:rPr>
        <w:t>FERNANDO NICOLÁS ARA</w:t>
      </w:r>
      <w:r w:rsidR="00FD35F8">
        <w:rPr>
          <w:rFonts w:ascii="Leelawadee" w:hAnsi="Leelawadee" w:cs="Leelawadee"/>
          <w:b/>
          <w:color w:val="000000" w:themeColor="text1"/>
          <w:sz w:val="24"/>
          <w:szCs w:val="24"/>
        </w:rPr>
        <w:t>Ú</w:t>
      </w:r>
      <w:r w:rsidRPr="004A373B">
        <w:rPr>
          <w:rFonts w:ascii="Leelawadee" w:hAnsi="Leelawadee" w:cs="Leelawadee"/>
          <w:b/>
          <w:color w:val="000000" w:themeColor="text1"/>
          <w:sz w:val="24"/>
          <w:szCs w:val="24"/>
        </w:rPr>
        <w:t>JO RUMIÉ</w:t>
      </w:r>
    </w:p>
    <w:p w14:paraId="17389214" w14:textId="77777777" w:rsidR="00763252" w:rsidRPr="004A373B" w:rsidRDefault="00763252" w:rsidP="00E30827">
      <w:pPr>
        <w:spacing w:after="0" w:line="240" w:lineRule="auto"/>
        <w:contextualSpacing/>
        <w:jc w:val="both"/>
        <w:rPr>
          <w:rFonts w:ascii="Leelawadee" w:hAnsi="Leelawadee" w:cs="Leelawadee"/>
          <w:color w:val="000000" w:themeColor="text1"/>
          <w:sz w:val="24"/>
          <w:szCs w:val="24"/>
        </w:rPr>
      </w:pPr>
      <w:r w:rsidRPr="004A373B">
        <w:rPr>
          <w:rFonts w:ascii="Leelawadee" w:hAnsi="Leelawadee" w:cs="Leelawadee"/>
          <w:color w:val="000000" w:themeColor="text1"/>
          <w:sz w:val="24"/>
          <w:szCs w:val="24"/>
        </w:rPr>
        <w:t>Senador de la República</w:t>
      </w:r>
    </w:p>
    <w:p w14:paraId="7048D072" w14:textId="77777777" w:rsidR="00763252" w:rsidRPr="004A373B" w:rsidRDefault="00763252" w:rsidP="00E30827">
      <w:pPr>
        <w:spacing w:after="0" w:line="240" w:lineRule="auto"/>
        <w:contextualSpacing/>
        <w:jc w:val="both"/>
        <w:rPr>
          <w:rFonts w:ascii="Leelawadee" w:hAnsi="Leelawadee" w:cs="Leelawadee"/>
          <w:color w:val="000000" w:themeColor="text1"/>
          <w:sz w:val="24"/>
          <w:szCs w:val="24"/>
        </w:rPr>
      </w:pPr>
      <w:r w:rsidRPr="004A373B">
        <w:rPr>
          <w:rFonts w:ascii="Leelawadee" w:hAnsi="Leelawadee" w:cs="Leelawadee"/>
          <w:color w:val="000000" w:themeColor="text1"/>
          <w:sz w:val="24"/>
          <w:szCs w:val="24"/>
        </w:rPr>
        <w:t>Centro Democrático</w:t>
      </w:r>
    </w:p>
    <w:p w14:paraId="347194AF" w14:textId="77777777" w:rsidR="00763252" w:rsidRPr="004A373B" w:rsidRDefault="00763252" w:rsidP="00E30827">
      <w:pPr>
        <w:spacing w:after="0" w:line="240" w:lineRule="auto"/>
        <w:contextualSpacing/>
        <w:jc w:val="both"/>
        <w:rPr>
          <w:rFonts w:ascii="Leelawadee" w:hAnsi="Leelawadee" w:cs="Leelawadee"/>
          <w:color w:val="000000" w:themeColor="text1"/>
          <w:sz w:val="24"/>
          <w:szCs w:val="24"/>
          <w:lang w:val="es-ES_tradnl"/>
        </w:rPr>
      </w:pPr>
    </w:p>
    <w:p w14:paraId="0461CD60" w14:textId="77777777" w:rsidR="00763252" w:rsidRPr="004A373B" w:rsidRDefault="00763252" w:rsidP="00E30827">
      <w:pPr>
        <w:spacing w:after="0" w:line="240" w:lineRule="auto"/>
        <w:contextualSpacing/>
        <w:rPr>
          <w:rFonts w:ascii="Leelawadee" w:hAnsi="Leelawadee" w:cs="Leelawadee"/>
          <w:color w:val="000000" w:themeColor="text1"/>
          <w:sz w:val="24"/>
          <w:szCs w:val="24"/>
        </w:rPr>
      </w:pPr>
    </w:p>
    <w:p w14:paraId="7575F129" w14:textId="77777777" w:rsidR="000E65B5" w:rsidRPr="004A373B" w:rsidRDefault="000E65B5" w:rsidP="00E30827">
      <w:pPr>
        <w:spacing w:after="0" w:line="240" w:lineRule="auto"/>
        <w:contextualSpacing/>
        <w:rPr>
          <w:rFonts w:ascii="Leelawadee" w:hAnsi="Leelawadee" w:cs="Leelawadee"/>
          <w:sz w:val="24"/>
          <w:szCs w:val="24"/>
        </w:rPr>
      </w:pPr>
    </w:p>
    <w:sectPr w:rsidR="000E65B5" w:rsidRPr="004A373B" w:rsidSect="00EA3864">
      <w:headerReference w:type="default" r:id="rId8"/>
      <w:footerReference w:type="default" r:id="rId9"/>
      <w:pgSz w:w="12240" w:h="15840" w:code="1"/>
      <w:pgMar w:top="1418" w:right="1701" w:bottom="1418" w:left="1701" w:header="45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8C8D3" w14:textId="77777777" w:rsidR="006B0A07" w:rsidRDefault="006B0A07" w:rsidP="00EE5CAF">
      <w:pPr>
        <w:spacing w:after="0" w:line="240" w:lineRule="auto"/>
      </w:pPr>
      <w:r>
        <w:separator/>
      </w:r>
    </w:p>
  </w:endnote>
  <w:endnote w:type="continuationSeparator" w:id="0">
    <w:p w14:paraId="6BD25BC7" w14:textId="77777777" w:rsidR="006B0A07" w:rsidRDefault="006B0A07" w:rsidP="00EE5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eelawadee">
    <w:panose1 w:val="020B0502040204020203"/>
    <w:charset w:val="00"/>
    <w:family w:val="swiss"/>
    <w:pitch w:val="variable"/>
    <w:sig w:usb0="810000AF" w:usb1="4000204B" w:usb2="00000000" w:usb3="00000000" w:csb0="00010001" w:csb1="00000000"/>
  </w:font>
  <w:font w:name="Leelawadee,Leelawadee,Leelawad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589A0" w14:textId="77777777" w:rsidR="00896750" w:rsidRPr="005D7ED8" w:rsidRDefault="0042227B" w:rsidP="0042227B">
    <w:pPr>
      <w:pStyle w:val="Ttulo4"/>
      <w:ind w:firstLine="284"/>
      <w:rPr>
        <w:sz w:val="16"/>
        <w:szCs w:val="16"/>
      </w:rPr>
    </w:pPr>
    <w:r>
      <w:rPr>
        <w:noProof/>
      </w:rPr>
      <w:drawing>
        <wp:inline distT="0" distB="0" distL="0" distR="0" wp14:anchorId="2F548145" wp14:editId="57EFF1CE">
          <wp:extent cx="2379345" cy="266555"/>
          <wp:effectExtent l="0" t="0" r="1905"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do.jpg"/>
                  <pic:cNvPicPr/>
                </pic:nvPicPr>
                <pic:blipFill rotWithShape="1">
                  <a:blip r:embed="rId1">
                    <a:extLst>
                      <a:ext uri="{28A0092B-C50C-407E-A947-70E740481C1C}">
                        <a14:useLocalDpi xmlns:a14="http://schemas.microsoft.com/office/drawing/2010/main" val="0"/>
                      </a:ext>
                    </a:extLst>
                  </a:blip>
                  <a:srcRect t="75548" b="697"/>
                  <a:stretch/>
                </pic:blipFill>
                <pic:spPr bwMode="auto">
                  <a:xfrm>
                    <a:off x="0" y="0"/>
                    <a:ext cx="2414802" cy="270527"/>
                  </a:xfrm>
                  <a:prstGeom prst="rect">
                    <a:avLst/>
                  </a:prstGeom>
                  <a:ln>
                    <a:noFill/>
                  </a:ln>
                  <a:extLst>
                    <a:ext uri="{53640926-AAD7-44D8-BBD7-CCE9431645EC}">
                      <a14:shadowObscured xmlns:a14="http://schemas.microsoft.com/office/drawing/2010/main"/>
                    </a:ext>
                  </a:extLst>
                </pic:spPr>
              </pic:pic>
            </a:graphicData>
          </a:graphic>
        </wp:inline>
      </w:drawing>
    </w:r>
  </w:p>
  <w:p w14:paraId="44407AF5" w14:textId="77777777" w:rsidR="00896750" w:rsidRPr="00896750" w:rsidRDefault="00896750" w:rsidP="00896750">
    <w:pPr>
      <w:pStyle w:val="Piedepgina"/>
      <w:jc w:val="center"/>
      <w:rPr>
        <w:sz w:val="14"/>
        <w:szCs w:val="14"/>
      </w:rPr>
    </w:pPr>
    <w:r>
      <w:rPr>
        <w:noProof/>
        <w:lang w:val="es-ES" w:eastAsia="es-ES"/>
      </w:rPr>
      <mc:AlternateContent>
        <mc:Choice Requires="wps">
          <w:drawing>
            <wp:anchor distT="4294967295" distB="4294967295" distL="114300" distR="114300" simplePos="0" relativeHeight="251661312" behindDoc="0" locked="0" layoutInCell="1" allowOverlap="1" wp14:anchorId="4409A1E7" wp14:editId="4094FF3F">
              <wp:simplePos x="0" y="0"/>
              <wp:positionH relativeFrom="column">
                <wp:posOffset>2884805</wp:posOffset>
              </wp:positionH>
              <wp:positionV relativeFrom="paragraph">
                <wp:posOffset>53340</wp:posOffset>
              </wp:positionV>
              <wp:extent cx="720090" cy="0"/>
              <wp:effectExtent l="0" t="19050" r="41910" b="3810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AA8D0D" id="_x0000_t32" coordsize="21600,21600" o:spt="32" o:oned="t" path="m,l21600,21600e" filled="f">
              <v:path arrowok="t" fillok="f" o:connecttype="none"/>
              <o:lock v:ext="edit" shapetype="t"/>
            </v:shapetype>
            <v:shape id="AutoShape 4" o:spid="_x0000_s1026" type="#_x0000_t32" style="position:absolute;margin-left:227.15pt;margin-top:4.2pt;width:56.7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" strokecolor="#548dd4" strokeweight="4.5pt"/>
          </w:pict>
        </mc:Fallback>
      </mc:AlternateContent>
    </w:r>
    <w:r>
      <w:rPr>
        <w:noProof/>
        <w:lang w:val="es-ES" w:eastAsia="es-ES"/>
      </w:rPr>
      <mc:AlternateContent>
        <mc:Choice Requires="wps">
          <w:drawing>
            <wp:anchor distT="4294967295" distB="4294967295" distL="114300" distR="114300" simplePos="0" relativeHeight="251660288" behindDoc="0" locked="0" layoutInCell="1" allowOverlap="1" wp14:anchorId="62F66BAA" wp14:editId="228D4CD3">
              <wp:simplePos x="0" y="0"/>
              <wp:positionH relativeFrom="column">
                <wp:posOffset>3603625</wp:posOffset>
              </wp:positionH>
              <wp:positionV relativeFrom="paragraph">
                <wp:posOffset>53975</wp:posOffset>
              </wp:positionV>
              <wp:extent cx="720090" cy="0"/>
              <wp:effectExtent l="0" t="19050" r="41910" b="381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C1F8F5" id="AutoShape 3" o:spid="_x0000_s1026" type="#_x0000_t32" style="position:absolute;margin-left:283.75pt;margin-top:4.25pt;width:56.7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" strokecolor="red" strokeweight="4.5pt"/>
          </w:pict>
        </mc:Fallback>
      </mc:AlternateContent>
    </w:r>
    <w:r>
      <w:rPr>
        <w:noProof/>
        <w:lang w:val="es-ES" w:eastAsia="es-ES"/>
      </w:rPr>
      <mc:AlternateContent>
        <mc:Choice Requires="wps">
          <w:drawing>
            <wp:anchor distT="4294967295" distB="4294967295" distL="114300" distR="114300" simplePos="0" relativeHeight="251659264" behindDoc="0" locked="0" layoutInCell="1" allowOverlap="1" wp14:anchorId="7F3F0886" wp14:editId="30370713">
              <wp:simplePos x="0" y="0"/>
              <wp:positionH relativeFrom="column">
                <wp:posOffset>1442085</wp:posOffset>
              </wp:positionH>
              <wp:positionV relativeFrom="paragraph">
                <wp:posOffset>53975</wp:posOffset>
              </wp:positionV>
              <wp:extent cx="1440180" cy="0"/>
              <wp:effectExtent l="0" t="19050" r="45720" b="3810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8D7E6E" id="AutoShape 5" o:spid="_x0000_s1026" type="#_x0000_t32" style="position:absolute;margin-left:113.55pt;margin-top:4.25pt;width:113.4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" strokecolor="yellow" strokeweight="4.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0BA10" w14:textId="77777777" w:rsidR="006B0A07" w:rsidRDefault="006B0A07" w:rsidP="00EE5CAF">
      <w:pPr>
        <w:spacing w:after="0" w:line="240" w:lineRule="auto"/>
      </w:pPr>
      <w:r>
        <w:separator/>
      </w:r>
    </w:p>
  </w:footnote>
  <w:footnote w:type="continuationSeparator" w:id="0">
    <w:p w14:paraId="77092F07" w14:textId="77777777" w:rsidR="006B0A07" w:rsidRDefault="006B0A07" w:rsidP="00EE5CAF">
      <w:pPr>
        <w:spacing w:after="0" w:line="240" w:lineRule="auto"/>
      </w:pPr>
      <w:r>
        <w:continuationSeparator/>
      </w:r>
    </w:p>
  </w:footnote>
  <w:footnote w:id="1">
    <w:p w14:paraId="3B82B9F1" w14:textId="77777777" w:rsidR="004A373B" w:rsidRPr="00376E17" w:rsidRDefault="004A373B" w:rsidP="004A373B">
      <w:pPr>
        <w:pStyle w:val="Textonotapie"/>
        <w:jc w:val="both"/>
        <w:rPr>
          <w:rFonts w:ascii="Leelawadee" w:hAnsi="Leelawadee" w:cs="Leelawadee"/>
          <w:sz w:val="16"/>
          <w:szCs w:val="16"/>
        </w:rPr>
      </w:pPr>
      <w:r w:rsidRPr="00376E17">
        <w:rPr>
          <w:rStyle w:val="Refdenotaalpie"/>
          <w:rFonts w:ascii="Leelawadee" w:hAnsi="Leelawadee" w:cs="Leelawadee"/>
          <w:sz w:val="16"/>
          <w:szCs w:val="16"/>
        </w:rPr>
        <w:footnoteRef/>
      </w:r>
      <w:r w:rsidRPr="00376E17">
        <w:rPr>
          <w:rFonts w:ascii="Leelawadee" w:hAnsi="Leelawadee" w:cs="Leelawadee"/>
          <w:sz w:val="16"/>
          <w:szCs w:val="16"/>
        </w:rPr>
        <w:t xml:space="preserve"> “La acogida de los cartageneros y turistas se ha convertido en el testimonio que mejor ilustra, no sólo el interés que permanece vivo en Colombia por la música clásica, sino por el mismo del Festival, calificado por expertos como uno de los mejores de su tipo en América Latina”.</w:t>
      </w:r>
    </w:p>
    <w:p w14:paraId="212436BB" w14:textId="77777777" w:rsidR="004A373B" w:rsidRPr="00376E17" w:rsidRDefault="004A373B" w:rsidP="004A373B">
      <w:pPr>
        <w:pStyle w:val="Textonotapie"/>
        <w:jc w:val="both"/>
        <w:rPr>
          <w:rFonts w:ascii="Leelawadee" w:hAnsi="Leelawadee" w:cs="Leelawadee"/>
          <w:sz w:val="16"/>
          <w:szCs w:val="16"/>
        </w:rPr>
      </w:pPr>
      <w:r w:rsidRPr="00376E17">
        <w:rPr>
          <w:rFonts w:ascii="Leelawadee" w:hAnsi="Leelawadee" w:cs="Leelawadee"/>
          <w:sz w:val="16"/>
          <w:szCs w:val="16"/>
        </w:rPr>
        <w:t>RCN Radio, enero 10, 2016</w:t>
      </w:r>
    </w:p>
    <w:p w14:paraId="05547828" w14:textId="77777777" w:rsidR="004A373B" w:rsidRPr="00376E17" w:rsidRDefault="004A373B" w:rsidP="004A373B">
      <w:pPr>
        <w:pStyle w:val="Textonotapie"/>
        <w:jc w:val="both"/>
        <w:rPr>
          <w:rFonts w:ascii="Leelawadee" w:hAnsi="Leelawadee" w:cs="Leelawadee"/>
          <w:sz w:val="16"/>
          <w:szCs w:val="16"/>
        </w:rPr>
      </w:pPr>
    </w:p>
    <w:p w14:paraId="1492504E" w14:textId="77777777" w:rsidR="004A373B" w:rsidRPr="00376E17" w:rsidRDefault="004A373B" w:rsidP="004A373B">
      <w:pPr>
        <w:pStyle w:val="Textonotapie"/>
        <w:jc w:val="both"/>
        <w:rPr>
          <w:rFonts w:ascii="Leelawadee" w:hAnsi="Leelawadee" w:cs="Leelawadee"/>
          <w:sz w:val="16"/>
          <w:szCs w:val="16"/>
        </w:rPr>
      </w:pPr>
      <w:r w:rsidRPr="00376E17">
        <w:rPr>
          <w:rFonts w:ascii="Leelawadee" w:hAnsi="Leelawadee" w:cs="Leelawadee"/>
          <w:sz w:val="16"/>
          <w:szCs w:val="16"/>
        </w:rPr>
        <w:t>“El Cartagena Festival Internacional de Música es el evento de mayor proyección musical de Cartagena ante el mundo”.</w:t>
      </w:r>
    </w:p>
    <w:p w14:paraId="4C1F7589" w14:textId="77777777" w:rsidR="004A373B" w:rsidRPr="00376E17" w:rsidRDefault="004A373B" w:rsidP="004A373B">
      <w:pPr>
        <w:pStyle w:val="Textonotapie"/>
        <w:jc w:val="both"/>
        <w:rPr>
          <w:rFonts w:ascii="Leelawadee" w:hAnsi="Leelawadee" w:cs="Leelawadee"/>
          <w:sz w:val="16"/>
          <w:szCs w:val="16"/>
        </w:rPr>
      </w:pPr>
      <w:r w:rsidRPr="00376E17">
        <w:rPr>
          <w:rFonts w:ascii="Leelawadee" w:hAnsi="Leelawadee" w:cs="Leelawadee"/>
          <w:sz w:val="16"/>
          <w:szCs w:val="16"/>
        </w:rPr>
        <w:t xml:space="preserve"> El Universal, enero 12, 2016</w:t>
      </w:r>
    </w:p>
  </w:footnote>
  <w:footnote w:id="2">
    <w:p w14:paraId="2917F1C9" w14:textId="77777777" w:rsidR="004A373B" w:rsidRPr="00376E17" w:rsidRDefault="004A373B" w:rsidP="004A373B">
      <w:pPr>
        <w:pStyle w:val="Textonotapie"/>
        <w:jc w:val="both"/>
        <w:rPr>
          <w:rFonts w:ascii="Leelawadee" w:hAnsi="Leelawadee" w:cs="Leelawadee"/>
          <w:sz w:val="16"/>
          <w:szCs w:val="16"/>
        </w:rPr>
      </w:pPr>
      <w:r w:rsidRPr="00376E17">
        <w:rPr>
          <w:rStyle w:val="Refdenotaalpie"/>
          <w:rFonts w:ascii="Leelawadee" w:hAnsi="Leelawadee" w:cs="Leelawadee"/>
          <w:sz w:val="16"/>
          <w:szCs w:val="16"/>
        </w:rPr>
        <w:footnoteRef/>
      </w:r>
      <w:r w:rsidRPr="00376E17">
        <w:rPr>
          <w:rFonts w:ascii="Leelawadee" w:hAnsi="Leelawadee" w:cs="Leelawadee"/>
          <w:sz w:val="16"/>
          <w:szCs w:val="16"/>
        </w:rPr>
        <w:t xml:space="preserve"> “Con la expresión derechos culturales se designa la subclase de derechos humanos en el ámbito de los Derechos Económicos, Sociales y Culturales que comprende los derechos y libertades fundamentales, los derechos de prestación y las determinaciones constitucionales de los fines del Estado en materia cultural, cuya pretensión es la búsqueda de la propia identidad personal y colectiva que ubique a la persona en su medio existencial en cuanto a su pasado (tradición y conservación de su patrimonio histórico y artístico), presente (admiración, creación y comunicación cultural) y futuro (educación y progreso cultural, investigación científica y técnica, y la protección y restauración del medio ambiente)”. (C-639 de 2009 Corte Constitucional) </w:t>
      </w:r>
    </w:p>
  </w:footnote>
  <w:footnote w:id="3">
    <w:p w14:paraId="16A37B99" w14:textId="77777777" w:rsidR="004A373B" w:rsidRPr="00376E17" w:rsidRDefault="004A373B" w:rsidP="004A373B">
      <w:pPr>
        <w:pStyle w:val="Textonotapie"/>
        <w:jc w:val="both"/>
        <w:rPr>
          <w:rFonts w:ascii="Leelawadee" w:hAnsi="Leelawadee" w:cs="Leelawadee"/>
          <w:sz w:val="16"/>
          <w:szCs w:val="16"/>
        </w:rPr>
      </w:pPr>
      <w:r w:rsidRPr="00376E17">
        <w:rPr>
          <w:rStyle w:val="Refdenotaalpie"/>
          <w:rFonts w:ascii="Leelawadee" w:hAnsi="Leelawadee" w:cs="Leelawadee"/>
          <w:sz w:val="16"/>
          <w:szCs w:val="16"/>
        </w:rPr>
        <w:footnoteRef/>
      </w:r>
      <w:r w:rsidRPr="00376E17">
        <w:rPr>
          <w:rFonts w:ascii="Leelawadee" w:hAnsi="Leelawadee" w:cs="Leelawadee"/>
          <w:sz w:val="16"/>
          <w:szCs w:val="16"/>
        </w:rPr>
        <w:t xml:space="preserve"> “(…) el artículo 2º superior, señaló como fin esencial del Estado el de facilitar la participación de todos en la vida cultural de la Nación. Los artículos 7º y 8º de la Carta dispusieron la obligación del Estado de proteger la diversidad y riquezas culturales de la Nación. El artículo 44 define la cultura como un derecho fundamental de los niños. El artículo 67 señalaron que la educación es un derecho que busca afianzar los valores culturales de la Nación. El artículo 70 de la Constitución preceptúa que el Estado tiene la obligación de promover y fomentar el acceso a la cultura de los colombianos, en tanto que la cultura y/o los valores culturales son el fundamento de la nacionalidad colombiana. En esta misma línea, el artículo 71 de la Constitución dispuso que el Estado creará incentivos para fomentar las manifestaciones culturales. Ahora, la protección de los recursos culturales no sólo es una responsabilidad a cargo del Estado, sino que también es un deber de los ciudadanos, en los términos previstos en el artículo 95, numeral 8º, superior. De todas maneras, los artículos 311 y 313, numeral 9º, de la Carta encomiendan, de manera especial, a los municipios, el mejoramiento social y cultural de sus habitantes. Por su parte, el artículo 333 superior autorizó al legislador a limitar válidamente la libertad económica cuando se trata de proteger el patrimonio cultural de la Nación. Y, finalmente, con especial relevancia para el análisis del asunto sometido a estudio de esta Corporación, recuérdese que el artículo 72 de la Carta dispuso que “el patrimonio cultural de la Nación está bajo la protección del Estado, pero que sólo “el patrimonio arqueológico y otros bienes culturales que conforman la identidad nacional, pertenecen a la Nación y son inalienables, inembargables e imprescriptibles” (C-742 de 2006. Corte Constitucional).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88F8E" w14:textId="36719E1D" w:rsidR="00EE5CAF" w:rsidRDefault="00A91C90" w:rsidP="003D4C76">
    <w:pPr>
      <w:spacing w:after="0" w:line="240" w:lineRule="auto"/>
      <w:contextualSpacing/>
      <w:jc w:val="center"/>
      <w:rPr>
        <w:rFonts w:ascii="Leelawadee" w:eastAsia="Leelawadee,Leelawadee,Leelawade" w:hAnsi="Leelawadee" w:cs="Leelawadee"/>
        <w:color w:val="000000" w:themeColor="text1"/>
        <w:sz w:val="24"/>
        <w:szCs w:val="24"/>
        <w:lang w:eastAsia="es-ES"/>
      </w:rPr>
    </w:pPr>
    <w:r>
      <w:rPr>
        <w:noProof/>
        <w:lang w:val="es-ES" w:eastAsia="es-ES"/>
      </w:rPr>
      <w:drawing>
        <wp:inline distT="0" distB="0" distL="0" distR="0" wp14:anchorId="75BEAF15" wp14:editId="07777777">
          <wp:extent cx="2381250" cy="81652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do.jpg"/>
                  <pic:cNvPicPr/>
                </pic:nvPicPr>
                <pic:blipFill rotWithShape="1">
                  <a:blip r:embed="rId1">
                    <a:extLst>
                      <a:ext uri="{28A0092B-C50C-407E-A947-70E740481C1C}">
                        <a14:useLocalDpi xmlns:a14="http://schemas.microsoft.com/office/drawing/2010/main" val="0"/>
                      </a:ext>
                    </a:extLst>
                  </a:blip>
                  <a:srcRect b="27291"/>
                  <a:stretch/>
                </pic:blipFill>
                <pic:spPr bwMode="auto">
                  <a:xfrm>
                    <a:off x="0" y="0"/>
                    <a:ext cx="2414802" cy="828027"/>
                  </a:xfrm>
                  <a:prstGeom prst="rect">
                    <a:avLst/>
                  </a:prstGeom>
                  <a:ln>
                    <a:noFill/>
                  </a:ln>
                  <a:extLst>
                    <a:ext uri="{53640926-AAD7-44D8-BBD7-CCE9431645EC}">
                      <a14:shadowObscured xmlns:a14="http://schemas.microsoft.com/office/drawing/2010/main"/>
                    </a:ext>
                  </a:extLst>
                </pic:spPr>
              </pic:pic>
            </a:graphicData>
          </a:graphic>
        </wp:inline>
      </w:drawing>
    </w:r>
    <w:r w:rsidR="0042227B">
      <w:tab/>
    </w:r>
    <w:r w:rsidR="0042227B">
      <w:tab/>
    </w:r>
    <w:r w:rsidR="0042227B">
      <w:rPr>
        <w:noProof/>
        <w:lang w:val="es-ES" w:eastAsia="es-ES"/>
      </w:rPr>
      <w:drawing>
        <wp:inline distT="0" distB="0" distL="0" distR="0" wp14:anchorId="73ABE41A" wp14:editId="07777777">
          <wp:extent cx="1829366" cy="796906"/>
          <wp:effectExtent l="0" t="0" r="0"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centro-democratic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33322" cy="798629"/>
                  </a:xfrm>
                  <a:prstGeom prst="rect">
                    <a:avLst/>
                  </a:prstGeom>
                </pic:spPr>
              </pic:pic>
            </a:graphicData>
          </a:graphic>
        </wp:inline>
      </w:drawing>
    </w:r>
    <w:r w:rsidR="00E30827" w:rsidRPr="00E30827">
      <w:rPr>
        <w:rFonts w:ascii="Leelawadee" w:hAnsi="Leelawadee" w:cs="Leelawadee"/>
        <w:b/>
        <w:color w:val="000000" w:themeColor="text1"/>
        <w:sz w:val="24"/>
        <w:szCs w:val="24"/>
        <w:lang w:val="es-ES_tradnl"/>
      </w:rPr>
      <w:t xml:space="preserve"> </w:t>
    </w:r>
  </w:p>
  <w:p w14:paraId="784CEA28" w14:textId="77777777" w:rsidR="00E30827" w:rsidRPr="00E30827" w:rsidRDefault="00E30827" w:rsidP="00E30827">
    <w:pPr>
      <w:pStyle w:val="Encabezado"/>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65AB"/>
    <w:multiLevelType w:val="hybridMultilevel"/>
    <w:tmpl w:val="2C2CE602"/>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hint="default"/>
      </w:rPr>
    </w:lvl>
    <w:lvl w:ilvl="3" w:tplc="040A0001">
      <w:start w:val="1"/>
      <w:numFmt w:val="bullet"/>
      <w:lvlText w:val=""/>
      <w:lvlJc w:val="left"/>
      <w:pPr>
        <w:ind w:left="2520" w:hanging="360"/>
      </w:pPr>
      <w:rPr>
        <w:rFonts w:ascii="Symbol" w:hAnsi="Symbol" w:hint="default"/>
      </w:rPr>
    </w:lvl>
    <w:lvl w:ilvl="4" w:tplc="040A0003">
      <w:start w:val="1"/>
      <w:numFmt w:val="bullet"/>
      <w:lvlText w:val="o"/>
      <w:lvlJc w:val="left"/>
      <w:pPr>
        <w:ind w:left="3240" w:hanging="360"/>
      </w:pPr>
      <w:rPr>
        <w:rFonts w:ascii="Courier New" w:hAnsi="Courier New" w:cs="Courier New" w:hint="default"/>
      </w:rPr>
    </w:lvl>
    <w:lvl w:ilvl="5" w:tplc="040A0005">
      <w:start w:val="1"/>
      <w:numFmt w:val="bullet"/>
      <w:lvlText w:val=""/>
      <w:lvlJc w:val="left"/>
      <w:pPr>
        <w:ind w:left="3960" w:hanging="360"/>
      </w:pPr>
      <w:rPr>
        <w:rFonts w:ascii="Wingdings" w:hAnsi="Wingdings" w:hint="default"/>
      </w:rPr>
    </w:lvl>
    <w:lvl w:ilvl="6" w:tplc="040A0001">
      <w:start w:val="1"/>
      <w:numFmt w:val="bullet"/>
      <w:lvlText w:val=""/>
      <w:lvlJc w:val="left"/>
      <w:pPr>
        <w:ind w:left="4680" w:hanging="360"/>
      </w:pPr>
      <w:rPr>
        <w:rFonts w:ascii="Symbol" w:hAnsi="Symbol" w:hint="default"/>
      </w:rPr>
    </w:lvl>
    <w:lvl w:ilvl="7" w:tplc="040A0003">
      <w:start w:val="1"/>
      <w:numFmt w:val="bullet"/>
      <w:lvlText w:val="o"/>
      <w:lvlJc w:val="left"/>
      <w:pPr>
        <w:ind w:left="5400" w:hanging="360"/>
      </w:pPr>
      <w:rPr>
        <w:rFonts w:ascii="Courier New" w:hAnsi="Courier New" w:cs="Courier New" w:hint="default"/>
      </w:rPr>
    </w:lvl>
    <w:lvl w:ilvl="8" w:tplc="040A0005">
      <w:start w:val="1"/>
      <w:numFmt w:val="bullet"/>
      <w:lvlText w:val=""/>
      <w:lvlJc w:val="left"/>
      <w:pPr>
        <w:ind w:left="6120" w:hanging="360"/>
      </w:pPr>
      <w:rPr>
        <w:rFonts w:ascii="Wingdings" w:hAnsi="Wingdings" w:hint="default"/>
      </w:rPr>
    </w:lvl>
  </w:abstractNum>
  <w:abstractNum w:abstractNumId="1">
    <w:nsid w:val="020D4A2D"/>
    <w:multiLevelType w:val="hybridMultilevel"/>
    <w:tmpl w:val="13CCDDC4"/>
    <w:lvl w:ilvl="0" w:tplc="D5E8CF84">
      <w:start w:val="1"/>
      <w:numFmt w:val="upperRoman"/>
      <w:lvlText w:val="%1."/>
      <w:lvlJc w:val="left"/>
      <w:pPr>
        <w:ind w:left="1080" w:hanging="720"/>
      </w:pPr>
      <w:rPr>
        <w:rFonts w:cs="TimesNewRomanPSMT"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F7062B0"/>
    <w:multiLevelType w:val="hybridMultilevel"/>
    <w:tmpl w:val="C2665AD6"/>
    <w:lvl w:ilvl="0" w:tplc="DA686F56">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5393965"/>
    <w:multiLevelType w:val="hybridMultilevel"/>
    <w:tmpl w:val="4C561314"/>
    <w:lvl w:ilvl="0" w:tplc="3B1E7E76">
      <w:start w:val="1"/>
      <w:numFmt w:val="bullet"/>
      <w:lvlText w:val="•"/>
      <w:lvlJc w:val="left"/>
      <w:pPr>
        <w:tabs>
          <w:tab w:val="num" w:pos="720"/>
        </w:tabs>
        <w:ind w:left="720" w:hanging="360"/>
      </w:pPr>
      <w:rPr>
        <w:rFonts w:ascii="Times New Roman" w:hAnsi="Times New Roman" w:hint="default"/>
      </w:rPr>
    </w:lvl>
    <w:lvl w:ilvl="1" w:tplc="19146426" w:tentative="1">
      <w:start w:val="1"/>
      <w:numFmt w:val="bullet"/>
      <w:lvlText w:val="•"/>
      <w:lvlJc w:val="left"/>
      <w:pPr>
        <w:tabs>
          <w:tab w:val="num" w:pos="1440"/>
        </w:tabs>
        <w:ind w:left="1440" w:hanging="360"/>
      </w:pPr>
      <w:rPr>
        <w:rFonts w:ascii="Times New Roman" w:hAnsi="Times New Roman" w:hint="default"/>
      </w:rPr>
    </w:lvl>
    <w:lvl w:ilvl="2" w:tplc="87125E12" w:tentative="1">
      <w:start w:val="1"/>
      <w:numFmt w:val="bullet"/>
      <w:lvlText w:val="•"/>
      <w:lvlJc w:val="left"/>
      <w:pPr>
        <w:tabs>
          <w:tab w:val="num" w:pos="2160"/>
        </w:tabs>
        <w:ind w:left="2160" w:hanging="360"/>
      </w:pPr>
      <w:rPr>
        <w:rFonts w:ascii="Times New Roman" w:hAnsi="Times New Roman" w:hint="default"/>
      </w:rPr>
    </w:lvl>
    <w:lvl w:ilvl="3" w:tplc="71CE79FE" w:tentative="1">
      <w:start w:val="1"/>
      <w:numFmt w:val="bullet"/>
      <w:lvlText w:val="•"/>
      <w:lvlJc w:val="left"/>
      <w:pPr>
        <w:tabs>
          <w:tab w:val="num" w:pos="2880"/>
        </w:tabs>
        <w:ind w:left="2880" w:hanging="360"/>
      </w:pPr>
      <w:rPr>
        <w:rFonts w:ascii="Times New Roman" w:hAnsi="Times New Roman" w:hint="default"/>
      </w:rPr>
    </w:lvl>
    <w:lvl w:ilvl="4" w:tplc="97503C4E" w:tentative="1">
      <w:start w:val="1"/>
      <w:numFmt w:val="bullet"/>
      <w:lvlText w:val="•"/>
      <w:lvlJc w:val="left"/>
      <w:pPr>
        <w:tabs>
          <w:tab w:val="num" w:pos="3600"/>
        </w:tabs>
        <w:ind w:left="3600" w:hanging="360"/>
      </w:pPr>
      <w:rPr>
        <w:rFonts w:ascii="Times New Roman" w:hAnsi="Times New Roman" w:hint="default"/>
      </w:rPr>
    </w:lvl>
    <w:lvl w:ilvl="5" w:tplc="D3F4EAD2" w:tentative="1">
      <w:start w:val="1"/>
      <w:numFmt w:val="bullet"/>
      <w:lvlText w:val="•"/>
      <w:lvlJc w:val="left"/>
      <w:pPr>
        <w:tabs>
          <w:tab w:val="num" w:pos="4320"/>
        </w:tabs>
        <w:ind w:left="4320" w:hanging="360"/>
      </w:pPr>
      <w:rPr>
        <w:rFonts w:ascii="Times New Roman" w:hAnsi="Times New Roman" w:hint="default"/>
      </w:rPr>
    </w:lvl>
    <w:lvl w:ilvl="6" w:tplc="1C1EF484" w:tentative="1">
      <w:start w:val="1"/>
      <w:numFmt w:val="bullet"/>
      <w:lvlText w:val="•"/>
      <w:lvlJc w:val="left"/>
      <w:pPr>
        <w:tabs>
          <w:tab w:val="num" w:pos="5040"/>
        </w:tabs>
        <w:ind w:left="5040" w:hanging="360"/>
      </w:pPr>
      <w:rPr>
        <w:rFonts w:ascii="Times New Roman" w:hAnsi="Times New Roman" w:hint="default"/>
      </w:rPr>
    </w:lvl>
    <w:lvl w:ilvl="7" w:tplc="05BC7364" w:tentative="1">
      <w:start w:val="1"/>
      <w:numFmt w:val="bullet"/>
      <w:lvlText w:val="•"/>
      <w:lvlJc w:val="left"/>
      <w:pPr>
        <w:tabs>
          <w:tab w:val="num" w:pos="5760"/>
        </w:tabs>
        <w:ind w:left="5760" w:hanging="360"/>
      </w:pPr>
      <w:rPr>
        <w:rFonts w:ascii="Times New Roman" w:hAnsi="Times New Roman" w:hint="default"/>
      </w:rPr>
    </w:lvl>
    <w:lvl w:ilvl="8" w:tplc="38B03F86" w:tentative="1">
      <w:start w:val="1"/>
      <w:numFmt w:val="bullet"/>
      <w:lvlText w:val="•"/>
      <w:lvlJc w:val="left"/>
      <w:pPr>
        <w:tabs>
          <w:tab w:val="num" w:pos="6480"/>
        </w:tabs>
        <w:ind w:left="6480" w:hanging="360"/>
      </w:pPr>
      <w:rPr>
        <w:rFonts w:ascii="Times New Roman" w:hAnsi="Times New Roman" w:hint="default"/>
      </w:rPr>
    </w:lvl>
  </w:abstractNum>
  <w:abstractNum w:abstractNumId="4">
    <w:nsid w:val="5A5E0F17"/>
    <w:multiLevelType w:val="hybridMultilevel"/>
    <w:tmpl w:val="58BCBD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AAA6440"/>
    <w:multiLevelType w:val="hybridMultilevel"/>
    <w:tmpl w:val="A4E09DE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68776B73"/>
    <w:multiLevelType w:val="hybridMultilevel"/>
    <w:tmpl w:val="F6244D9E"/>
    <w:lvl w:ilvl="0" w:tplc="B700FDE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B1C5995"/>
    <w:multiLevelType w:val="hybridMultilevel"/>
    <w:tmpl w:val="D1843206"/>
    <w:lvl w:ilvl="0" w:tplc="2C4CB22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1"/>
  </w:num>
  <w:num w:numId="2">
    <w:abstractNumId w:val="4"/>
  </w:num>
  <w:num w:numId="3">
    <w:abstractNumId w:val="7"/>
  </w:num>
  <w:num w:numId="4">
    <w:abstractNumId w:val="3"/>
  </w:num>
  <w:num w:numId="5">
    <w:abstractNumId w:val="6"/>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CAF"/>
    <w:rsid w:val="00012694"/>
    <w:rsid w:val="000450A8"/>
    <w:rsid w:val="000D5E88"/>
    <w:rsid w:val="000D7555"/>
    <w:rsid w:val="000E369E"/>
    <w:rsid w:val="000E65B5"/>
    <w:rsid w:val="000F4FF3"/>
    <w:rsid w:val="00120960"/>
    <w:rsid w:val="001569FD"/>
    <w:rsid w:val="00165CA3"/>
    <w:rsid w:val="00176C16"/>
    <w:rsid w:val="00187EB8"/>
    <w:rsid w:val="001D0D8F"/>
    <w:rsid w:val="001F5270"/>
    <w:rsid w:val="00203E0A"/>
    <w:rsid w:val="002326BE"/>
    <w:rsid w:val="002369DF"/>
    <w:rsid w:val="00252FF6"/>
    <w:rsid w:val="00261ACC"/>
    <w:rsid w:val="00285451"/>
    <w:rsid w:val="00287AB3"/>
    <w:rsid w:val="00304F56"/>
    <w:rsid w:val="0031015A"/>
    <w:rsid w:val="003147A7"/>
    <w:rsid w:val="00316D40"/>
    <w:rsid w:val="00326F48"/>
    <w:rsid w:val="00372501"/>
    <w:rsid w:val="003D3CAF"/>
    <w:rsid w:val="003D4C76"/>
    <w:rsid w:val="003F1DF0"/>
    <w:rsid w:val="00421137"/>
    <w:rsid w:val="0042227B"/>
    <w:rsid w:val="00442555"/>
    <w:rsid w:val="00443E49"/>
    <w:rsid w:val="004826BB"/>
    <w:rsid w:val="004A373B"/>
    <w:rsid w:val="004B5E80"/>
    <w:rsid w:val="004D3008"/>
    <w:rsid w:val="0052546D"/>
    <w:rsid w:val="0058345C"/>
    <w:rsid w:val="00590234"/>
    <w:rsid w:val="005A3752"/>
    <w:rsid w:val="0060280B"/>
    <w:rsid w:val="0067768D"/>
    <w:rsid w:val="006B0A07"/>
    <w:rsid w:val="007166F9"/>
    <w:rsid w:val="007366BA"/>
    <w:rsid w:val="00763252"/>
    <w:rsid w:val="007B1949"/>
    <w:rsid w:val="007B60FF"/>
    <w:rsid w:val="007C07AE"/>
    <w:rsid w:val="008165F4"/>
    <w:rsid w:val="00837879"/>
    <w:rsid w:val="0084072D"/>
    <w:rsid w:val="008664B9"/>
    <w:rsid w:val="00877F63"/>
    <w:rsid w:val="00884D5F"/>
    <w:rsid w:val="00896750"/>
    <w:rsid w:val="008A22EE"/>
    <w:rsid w:val="008B071F"/>
    <w:rsid w:val="008D724E"/>
    <w:rsid w:val="008E1854"/>
    <w:rsid w:val="008F4A83"/>
    <w:rsid w:val="008F77F0"/>
    <w:rsid w:val="009C0808"/>
    <w:rsid w:val="00A0053E"/>
    <w:rsid w:val="00A17DB9"/>
    <w:rsid w:val="00A23AF8"/>
    <w:rsid w:val="00A515B6"/>
    <w:rsid w:val="00A60D9C"/>
    <w:rsid w:val="00A91C90"/>
    <w:rsid w:val="00AC1EDC"/>
    <w:rsid w:val="00AD485F"/>
    <w:rsid w:val="00AE088B"/>
    <w:rsid w:val="00B04D92"/>
    <w:rsid w:val="00B10E10"/>
    <w:rsid w:val="00B62CE5"/>
    <w:rsid w:val="00C779F1"/>
    <w:rsid w:val="00CA34E6"/>
    <w:rsid w:val="00CC6576"/>
    <w:rsid w:val="00CC6BF1"/>
    <w:rsid w:val="00CD0695"/>
    <w:rsid w:val="00CE2FD9"/>
    <w:rsid w:val="00D03569"/>
    <w:rsid w:val="00D43C12"/>
    <w:rsid w:val="00D54A17"/>
    <w:rsid w:val="00D55099"/>
    <w:rsid w:val="00D624FF"/>
    <w:rsid w:val="00D71AC3"/>
    <w:rsid w:val="00DB374D"/>
    <w:rsid w:val="00E15D4F"/>
    <w:rsid w:val="00E30827"/>
    <w:rsid w:val="00E37EB2"/>
    <w:rsid w:val="00E42DC7"/>
    <w:rsid w:val="00EA1B47"/>
    <w:rsid w:val="00EA3864"/>
    <w:rsid w:val="00EA785B"/>
    <w:rsid w:val="00EE5CAF"/>
    <w:rsid w:val="00EF1E64"/>
    <w:rsid w:val="00F26588"/>
    <w:rsid w:val="00F43A46"/>
    <w:rsid w:val="00F571E5"/>
    <w:rsid w:val="00F73979"/>
    <w:rsid w:val="00F84956"/>
    <w:rsid w:val="00FD35F8"/>
    <w:rsid w:val="00FD5660"/>
    <w:rsid w:val="012A69AB"/>
    <w:rsid w:val="03019433"/>
    <w:rsid w:val="03AC5478"/>
    <w:rsid w:val="03EE4919"/>
    <w:rsid w:val="04FE5004"/>
    <w:rsid w:val="05AA9D65"/>
    <w:rsid w:val="05EDA291"/>
    <w:rsid w:val="0683B672"/>
    <w:rsid w:val="069CCCC1"/>
    <w:rsid w:val="072C5F75"/>
    <w:rsid w:val="075E87F6"/>
    <w:rsid w:val="086856B0"/>
    <w:rsid w:val="08D14C4C"/>
    <w:rsid w:val="090984C5"/>
    <w:rsid w:val="09C9C909"/>
    <w:rsid w:val="0AA50D25"/>
    <w:rsid w:val="0AF83880"/>
    <w:rsid w:val="0B0E2384"/>
    <w:rsid w:val="0BD1998E"/>
    <w:rsid w:val="0C1E7D08"/>
    <w:rsid w:val="0C653A5F"/>
    <w:rsid w:val="0EE34365"/>
    <w:rsid w:val="0F56D605"/>
    <w:rsid w:val="0F5C0DFA"/>
    <w:rsid w:val="0F6A170B"/>
    <w:rsid w:val="0F71FD1B"/>
    <w:rsid w:val="103F879D"/>
    <w:rsid w:val="1193AE38"/>
    <w:rsid w:val="11DAB390"/>
    <w:rsid w:val="11EABF77"/>
    <w:rsid w:val="12E2684E"/>
    <w:rsid w:val="13400FEA"/>
    <w:rsid w:val="1387AF18"/>
    <w:rsid w:val="1449C45C"/>
    <w:rsid w:val="15B67E3A"/>
    <w:rsid w:val="15E0E490"/>
    <w:rsid w:val="15E6BD32"/>
    <w:rsid w:val="1635FD4E"/>
    <w:rsid w:val="1733E36E"/>
    <w:rsid w:val="1794CF21"/>
    <w:rsid w:val="17AE6E33"/>
    <w:rsid w:val="18C194D6"/>
    <w:rsid w:val="1963AF5F"/>
    <w:rsid w:val="1C3FF2EF"/>
    <w:rsid w:val="1C57A9DB"/>
    <w:rsid w:val="1DDC776E"/>
    <w:rsid w:val="1E15D85C"/>
    <w:rsid w:val="1ED826EC"/>
    <w:rsid w:val="1EF8DB4A"/>
    <w:rsid w:val="1FC48939"/>
    <w:rsid w:val="21903A66"/>
    <w:rsid w:val="21B5067E"/>
    <w:rsid w:val="2251C945"/>
    <w:rsid w:val="2407DAC8"/>
    <w:rsid w:val="257B4FE3"/>
    <w:rsid w:val="258B0931"/>
    <w:rsid w:val="268CC327"/>
    <w:rsid w:val="26A0D198"/>
    <w:rsid w:val="28BFDBD9"/>
    <w:rsid w:val="290601B8"/>
    <w:rsid w:val="29A8B251"/>
    <w:rsid w:val="29AB4207"/>
    <w:rsid w:val="29E2EE9B"/>
    <w:rsid w:val="29FB5842"/>
    <w:rsid w:val="2A6666DF"/>
    <w:rsid w:val="2AC148D2"/>
    <w:rsid w:val="2B3C359D"/>
    <w:rsid w:val="2CAA848E"/>
    <w:rsid w:val="2D017293"/>
    <w:rsid w:val="2DD49B70"/>
    <w:rsid w:val="2E0450E1"/>
    <w:rsid w:val="2E2169BA"/>
    <w:rsid w:val="2E2BECD2"/>
    <w:rsid w:val="2E3D5A1E"/>
    <w:rsid w:val="2E95BB10"/>
    <w:rsid w:val="30566997"/>
    <w:rsid w:val="305BFFB8"/>
    <w:rsid w:val="3106CFAD"/>
    <w:rsid w:val="314F82E4"/>
    <w:rsid w:val="31875299"/>
    <w:rsid w:val="319A749B"/>
    <w:rsid w:val="31F21935"/>
    <w:rsid w:val="34831267"/>
    <w:rsid w:val="34B0BC91"/>
    <w:rsid w:val="34B97365"/>
    <w:rsid w:val="3562A10E"/>
    <w:rsid w:val="37A48ABC"/>
    <w:rsid w:val="37DF167D"/>
    <w:rsid w:val="37E7527F"/>
    <w:rsid w:val="37FB53FA"/>
    <w:rsid w:val="380805E2"/>
    <w:rsid w:val="38E2640A"/>
    <w:rsid w:val="38E3AEA5"/>
    <w:rsid w:val="395A2C05"/>
    <w:rsid w:val="3961B456"/>
    <w:rsid w:val="39B555F9"/>
    <w:rsid w:val="3AEC6A36"/>
    <w:rsid w:val="3AF2211A"/>
    <w:rsid w:val="3B156111"/>
    <w:rsid w:val="3C7D10B3"/>
    <w:rsid w:val="3D0DE36A"/>
    <w:rsid w:val="3DF2BDD3"/>
    <w:rsid w:val="3E8DE688"/>
    <w:rsid w:val="3F167E38"/>
    <w:rsid w:val="3F54ABF9"/>
    <w:rsid w:val="3FD43D5E"/>
    <w:rsid w:val="401E7AF7"/>
    <w:rsid w:val="40425266"/>
    <w:rsid w:val="40ADF87B"/>
    <w:rsid w:val="41092D07"/>
    <w:rsid w:val="421821A8"/>
    <w:rsid w:val="43CCD682"/>
    <w:rsid w:val="45AF9610"/>
    <w:rsid w:val="460F417D"/>
    <w:rsid w:val="47178DB3"/>
    <w:rsid w:val="473D67F8"/>
    <w:rsid w:val="477AABA8"/>
    <w:rsid w:val="47D15840"/>
    <w:rsid w:val="4839BA81"/>
    <w:rsid w:val="487766F5"/>
    <w:rsid w:val="48A1F06C"/>
    <w:rsid w:val="4BAA689D"/>
    <w:rsid w:val="4D79FB91"/>
    <w:rsid w:val="4E3C4A21"/>
    <w:rsid w:val="4E9129D6"/>
    <w:rsid w:val="4FF6503D"/>
    <w:rsid w:val="503FDED0"/>
    <w:rsid w:val="5126207A"/>
    <w:rsid w:val="51625A1A"/>
    <w:rsid w:val="51ED4A92"/>
    <w:rsid w:val="520AE9D0"/>
    <w:rsid w:val="526EFC6E"/>
    <w:rsid w:val="530345CA"/>
    <w:rsid w:val="537D3259"/>
    <w:rsid w:val="53EB9AF5"/>
    <w:rsid w:val="54393667"/>
    <w:rsid w:val="54867433"/>
    <w:rsid w:val="54BB4D2D"/>
    <w:rsid w:val="54F086B1"/>
    <w:rsid w:val="55CFB4CE"/>
    <w:rsid w:val="56713677"/>
    <w:rsid w:val="57187A97"/>
    <w:rsid w:val="57925263"/>
    <w:rsid w:val="580CBCD5"/>
    <w:rsid w:val="58C7B759"/>
    <w:rsid w:val="595B67DA"/>
    <w:rsid w:val="597DE403"/>
    <w:rsid w:val="5A407419"/>
    <w:rsid w:val="5AC95A45"/>
    <w:rsid w:val="5BA35E5E"/>
    <w:rsid w:val="5CCC1FB1"/>
    <w:rsid w:val="5DD62894"/>
    <w:rsid w:val="5E36ECC6"/>
    <w:rsid w:val="5EAE3F07"/>
    <w:rsid w:val="5ECBDD4A"/>
    <w:rsid w:val="61436781"/>
    <w:rsid w:val="6152D670"/>
    <w:rsid w:val="6162A4EE"/>
    <w:rsid w:val="62A2D4A6"/>
    <w:rsid w:val="62CD8656"/>
    <w:rsid w:val="64408E90"/>
    <w:rsid w:val="663461B7"/>
    <w:rsid w:val="66A63FFD"/>
    <w:rsid w:val="671BDA8B"/>
    <w:rsid w:val="693899B2"/>
    <w:rsid w:val="6A51EF2C"/>
    <w:rsid w:val="6AC42106"/>
    <w:rsid w:val="6DDD6E6C"/>
    <w:rsid w:val="6E67461F"/>
    <w:rsid w:val="6F1A7E6C"/>
    <w:rsid w:val="6F26299D"/>
    <w:rsid w:val="712E74F4"/>
    <w:rsid w:val="714BB928"/>
    <w:rsid w:val="7165694D"/>
    <w:rsid w:val="71A5BBA2"/>
    <w:rsid w:val="726958EA"/>
    <w:rsid w:val="73497213"/>
    <w:rsid w:val="7450FB76"/>
    <w:rsid w:val="746B6C10"/>
    <w:rsid w:val="753050D1"/>
    <w:rsid w:val="76011136"/>
    <w:rsid w:val="77BE33E8"/>
    <w:rsid w:val="77E40395"/>
    <w:rsid w:val="78F01909"/>
    <w:rsid w:val="78F3F1F7"/>
    <w:rsid w:val="795AC71C"/>
    <w:rsid w:val="798A5BCA"/>
    <w:rsid w:val="7A156D05"/>
    <w:rsid w:val="7A293792"/>
    <w:rsid w:val="7B6B0CEF"/>
    <w:rsid w:val="7B74A33C"/>
    <w:rsid w:val="7BA2A0B7"/>
    <w:rsid w:val="7CC48C42"/>
    <w:rsid w:val="7CD3C860"/>
    <w:rsid w:val="7DA022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6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CAF"/>
    <w:pPr>
      <w:spacing w:after="200" w:line="276" w:lineRule="auto"/>
    </w:pPr>
    <w:rPr>
      <w:sz w:val="22"/>
      <w:szCs w:val="22"/>
      <w:lang w:eastAsia="en-US"/>
    </w:rPr>
  </w:style>
  <w:style w:type="paragraph" w:styleId="Ttulo4">
    <w:name w:val="heading 4"/>
    <w:basedOn w:val="Normal"/>
    <w:next w:val="Normal"/>
    <w:link w:val="Ttulo4Car"/>
    <w:uiPriority w:val="99"/>
    <w:qFormat/>
    <w:rsid w:val="00896750"/>
    <w:pPr>
      <w:keepNext/>
      <w:spacing w:after="0" w:line="240" w:lineRule="auto"/>
      <w:jc w:val="center"/>
      <w:outlineLvl w:val="3"/>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5CAF"/>
    <w:pPr>
      <w:tabs>
        <w:tab w:val="center" w:pos="4252"/>
        <w:tab w:val="right" w:pos="8504"/>
      </w:tabs>
      <w:spacing w:after="0" w:line="240" w:lineRule="auto"/>
    </w:pPr>
  </w:style>
  <w:style w:type="character" w:customStyle="1" w:styleId="EncabezadoCar">
    <w:name w:val="Encabezado Car"/>
    <w:link w:val="Encabezado"/>
    <w:uiPriority w:val="99"/>
    <w:rsid w:val="00EE5CAF"/>
    <w:rPr>
      <w:lang w:val="es-CO"/>
    </w:rPr>
  </w:style>
  <w:style w:type="paragraph" w:styleId="Piedepgina">
    <w:name w:val="footer"/>
    <w:basedOn w:val="Normal"/>
    <w:link w:val="PiedepginaCar"/>
    <w:uiPriority w:val="99"/>
    <w:unhideWhenUsed/>
    <w:rsid w:val="00EE5CAF"/>
    <w:pPr>
      <w:tabs>
        <w:tab w:val="center" w:pos="4252"/>
        <w:tab w:val="right" w:pos="8504"/>
      </w:tabs>
      <w:spacing w:after="0" w:line="240" w:lineRule="auto"/>
    </w:pPr>
  </w:style>
  <w:style w:type="character" w:customStyle="1" w:styleId="PiedepginaCar">
    <w:name w:val="Pie de página Car"/>
    <w:link w:val="Piedepgina"/>
    <w:uiPriority w:val="99"/>
    <w:rsid w:val="00EE5CAF"/>
    <w:rPr>
      <w:lang w:val="es-CO"/>
    </w:rPr>
  </w:style>
  <w:style w:type="paragraph" w:styleId="Textodeglobo">
    <w:name w:val="Balloon Text"/>
    <w:basedOn w:val="Normal"/>
    <w:link w:val="TextodegloboCar"/>
    <w:uiPriority w:val="99"/>
    <w:semiHidden/>
    <w:unhideWhenUsed/>
    <w:rsid w:val="00EE5CA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E5CAF"/>
    <w:rPr>
      <w:rFonts w:ascii="Tahoma" w:hAnsi="Tahoma" w:cs="Tahoma"/>
      <w:sz w:val="16"/>
      <w:szCs w:val="16"/>
      <w:lang w:val="es-CO"/>
    </w:rPr>
  </w:style>
  <w:style w:type="paragraph" w:styleId="Prrafodelista">
    <w:name w:val="List Paragraph"/>
    <w:basedOn w:val="Normal"/>
    <w:uiPriority w:val="34"/>
    <w:qFormat/>
    <w:rsid w:val="0084072D"/>
    <w:pPr>
      <w:ind w:left="720"/>
      <w:contextualSpacing/>
    </w:pPr>
  </w:style>
  <w:style w:type="paragraph" w:styleId="NormalWeb">
    <w:name w:val="Normal (Web)"/>
    <w:basedOn w:val="Normal"/>
    <w:uiPriority w:val="99"/>
    <w:semiHidden/>
    <w:unhideWhenUsed/>
    <w:rsid w:val="00A91C90"/>
    <w:pPr>
      <w:spacing w:before="100" w:beforeAutospacing="1" w:after="100" w:afterAutospacing="1" w:line="240" w:lineRule="auto"/>
      <w:jc w:val="both"/>
    </w:pPr>
    <w:rPr>
      <w:rFonts w:ascii="Arial" w:eastAsia="Times New Roman" w:hAnsi="Arial" w:cs="Arial"/>
      <w:sz w:val="18"/>
      <w:szCs w:val="18"/>
      <w:lang w:eastAsia="es-CO"/>
    </w:rPr>
  </w:style>
  <w:style w:type="paragraph" w:customStyle="1" w:styleId="centrado">
    <w:name w:val="centrado"/>
    <w:basedOn w:val="Normal"/>
    <w:rsid w:val="00A91C90"/>
    <w:pPr>
      <w:spacing w:before="100" w:beforeAutospacing="1" w:after="100" w:afterAutospacing="1" w:line="240" w:lineRule="auto"/>
      <w:jc w:val="center"/>
    </w:pPr>
    <w:rPr>
      <w:rFonts w:ascii="Arial" w:eastAsia="Times New Roman" w:hAnsi="Arial" w:cs="Arial"/>
      <w:sz w:val="18"/>
      <w:szCs w:val="18"/>
      <w:lang w:eastAsia="es-CO"/>
    </w:rPr>
  </w:style>
  <w:style w:type="character" w:customStyle="1" w:styleId="baj1">
    <w:name w:val="b_aj1"/>
    <w:basedOn w:val="Fuentedeprrafopredeter"/>
    <w:rsid w:val="00A91C90"/>
    <w:rPr>
      <w:b/>
      <w:bCs/>
      <w:color w:val="000000"/>
    </w:rPr>
  </w:style>
  <w:style w:type="character" w:customStyle="1" w:styleId="Ttulo4Car">
    <w:name w:val="Título 4 Car"/>
    <w:basedOn w:val="Fuentedeprrafopredeter"/>
    <w:link w:val="Ttulo4"/>
    <w:uiPriority w:val="99"/>
    <w:rsid w:val="00896750"/>
    <w:rPr>
      <w:rFonts w:ascii="Arial" w:eastAsia="Times New Roman" w:hAnsi="Arial" w:cs="Arial"/>
      <w:b/>
      <w:bCs/>
      <w:sz w:val="24"/>
      <w:szCs w:val="24"/>
      <w:lang w:val="es-ES" w:eastAsia="es-ES"/>
    </w:rPr>
  </w:style>
  <w:style w:type="character" w:styleId="Hipervnculo">
    <w:name w:val="Hyperlink"/>
    <w:basedOn w:val="Fuentedeprrafopredeter"/>
    <w:uiPriority w:val="99"/>
    <w:unhideWhenUsed/>
    <w:rPr>
      <w:color w:val="0000FF" w:themeColor="hyperlink"/>
      <w:u w:val="single"/>
    </w:rPr>
  </w:style>
  <w:style w:type="paragraph" w:styleId="Textonotapie">
    <w:name w:val="footnote text"/>
    <w:basedOn w:val="Normal"/>
    <w:link w:val="TextonotapieCar"/>
    <w:uiPriority w:val="99"/>
    <w:semiHidden/>
    <w:unhideWhenUsed/>
    <w:rsid w:val="00AD485F"/>
    <w:pPr>
      <w:spacing w:after="0" w:line="240" w:lineRule="auto"/>
    </w:pPr>
    <w:rPr>
      <w:rFonts w:asciiTheme="minorHAnsi" w:eastAsiaTheme="minorHAnsi" w:hAnsiTheme="minorHAnsi" w:cstheme="minorBidi"/>
      <w:sz w:val="20"/>
      <w:szCs w:val="20"/>
      <w:lang w:val="es-ES"/>
    </w:rPr>
  </w:style>
  <w:style w:type="character" w:customStyle="1" w:styleId="TextonotapieCar">
    <w:name w:val="Texto nota pie Car"/>
    <w:basedOn w:val="Fuentedeprrafopredeter"/>
    <w:link w:val="Textonotapie"/>
    <w:uiPriority w:val="99"/>
    <w:semiHidden/>
    <w:rsid w:val="00AD485F"/>
    <w:rPr>
      <w:rFonts w:asciiTheme="minorHAnsi" w:eastAsiaTheme="minorHAnsi" w:hAnsiTheme="minorHAnsi" w:cstheme="minorBidi"/>
      <w:lang w:val="es-ES" w:eastAsia="en-US"/>
    </w:rPr>
  </w:style>
  <w:style w:type="character" w:styleId="Refdenotaalpie">
    <w:name w:val="footnote reference"/>
    <w:basedOn w:val="Fuentedeprrafopredeter"/>
    <w:uiPriority w:val="99"/>
    <w:semiHidden/>
    <w:unhideWhenUsed/>
    <w:rsid w:val="00AD485F"/>
    <w:rPr>
      <w:vertAlign w:val="superscript"/>
    </w:rPr>
  </w:style>
  <w:style w:type="paragraph" w:styleId="HTMLconformatoprevio">
    <w:name w:val="HTML Preformatted"/>
    <w:basedOn w:val="Normal"/>
    <w:link w:val="HTMLconformatoprevioCar"/>
    <w:uiPriority w:val="99"/>
    <w:semiHidden/>
    <w:unhideWhenUsed/>
    <w:rsid w:val="0067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67768D"/>
    <w:rPr>
      <w:rFonts w:ascii="Courier New" w:eastAsia="Times New Roman" w:hAnsi="Courier New" w:cs="Courier New"/>
      <w:lang w:val="es-ES" w:eastAsia="es-ES"/>
    </w:rPr>
  </w:style>
  <w:style w:type="character" w:customStyle="1" w:styleId="apple-converted-space">
    <w:name w:val="apple-converted-space"/>
    <w:basedOn w:val="Fuentedeprrafopredeter"/>
    <w:rsid w:val="0067768D"/>
  </w:style>
  <w:style w:type="character" w:customStyle="1" w:styleId="highlight">
    <w:name w:val="highlight"/>
    <w:basedOn w:val="Fuentedeprrafopredeter"/>
    <w:rsid w:val="0067768D"/>
  </w:style>
  <w:style w:type="character" w:styleId="nfasis">
    <w:name w:val="Emphasis"/>
    <w:basedOn w:val="Fuentedeprrafopredeter"/>
    <w:uiPriority w:val="20"/>
    <w:qFormat/>
    <w:rsid w:val="0067768D"/>
    <w:rPr>
      <w:i/>
      <w:iCs/>
    </w:rPr>
  </w:style>
  <w:style w:type="table" w:styleId="Tablaconcuadrcula">
    <w:name w:val="Table Grid"/>
    <w:basedOn w:val="Tablanormal"/>
    <w:uiPriority w:val="59"/>
    <w:rsid w:val="00287A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CAF"/>
    <w:pPr>
      <w:spacing w:after="200" w:line="276" w:lineRule="auto"/>
    </w:pPr>
    <w:rPr>
      <w:sz w:val="22"/>
      <w:szCs w:val="22"/>
      <w:lang w:eastAsia="en-US"/>
    </w:rPr>
  </w:style>
  <w:style w:type="paragraph" w:styleId="Ttulo4">
    <w:name w:val="heading 4"/>
    <w:basedOn w:val="Normal"/>
    <w:next w:val="Normal"/>
    <w:link w:val="Ttulo4Car"/>
    <w:uiPriority w:val="99"/>
    <w:qFormat/>
    <w:rsid w:val="00896750"/>
    <w:pPr>
      <w:keepNext/>
      <w:spacing w:after="0" w:line="240" w:lineRule="auto"/>
      <w:jc w:val="center"/>
      <w:outlineLvl w:val="3"/>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5CAF"/>
    <w:pPr>
      <w:tabs>
        <w:tab w:val="center" w:pos="4252"/>
        <w:tab w:val="right" w:pos="8504"/>
      </w:tabs>
      <w:spacing w:after="0" w:line="240" w:lineRule="auto"/>
    </w:pPr>
  </w:style>
  <w:style w:type="character" w:customStyle="1" w:styleId="EncabezadoCar">
    <w:name w:val="Encabezado Car"/>
    <w:link w:val="Encabezado"/>
    <w:uiPriority w:val="99"/>
    <w:rsid w:val="00EE5CAF"/>
    <w:rPr>
      <w:lang w:val="es-CO"/>
    </w:rPr>
  </w:style>
  <w:style w:type="paragraph" w:styleId="Piedepgina">
    <w:name w:val="footer"/>
    <w:basedOn w:val="Normal"/>
    <w:link w:val="PiedepginaCar"/>
    <w:uiPriority w:val="99"/>
    <w:unhideWhenUsed/>
    <w:rsid w:val="00EE5CAF"/>
    <w:pPr>
      <w:tabs>
        <w:tab w:val="center" w:pos="4252"/>
        <w:tab w:val="right" w:pos="8504"/>
      </w:tabs>
      <w:spacing w:after="0" w:line="240" w:lineRule="auto"/>
    </w:pPr>
  </w:style>
  <w:style w:type="character" w:customStyle="1" w:styleId="PiedepginaCar">
    <w:name w:val="Pie de página Car"/>
    <w:link w:val="Piedepgina"/>
    <w:uiPriority w:val="99"/>
    <w:rsid w:val="00EE5CAF"/>
    <w:rPr>
      <w:lang w:val="es-CO"/>
    </w:rPr>
  </w:style>
  <w:style w:type="paragraph" w:styleId="Textodeglobo">
    <w:name w:val="Balloon Text"/>
    <w:basedOn w:val="Normal"/>
    <w:link w:val="TextodegloboCar"/>
    <w:uiPriority w:val="99"/>
    <w:semiHidden/>
    <w:unhideWhenUsed/>
    <w:rsid w:val="00EE5CA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E5CAF"/>
    <w:rPr>
      <w:rFonts w:ascii="Tahoma" w:hAnsi="Tahoma" w:cs="Tahoma"/>
      <w:sz w:val="16"/>
      <w:szCs w:val="16"/>
      <w:lang w:val="es-CO"/>
    </w:rPr>
  </w:style>
  <w:style w:type="paragraph" w:styleId="Prrafodelista">
    <w:name w:val="List Paragraph"/>
    <w:basedOn w:val="Normal"/>
    <w:uiPriority w:val="34"/>
    <w:qFormat/>
    <w:rsid w:val="0084072D"/>
    <w:pPr>
      <w:ind w:left="720"/>
      <w:contextualSpacing/>
    </w:pPr>
  </w:style>
  <w:style w:type="paragraph" w:styleId="NormalWeb">
    <w:name w:val="Normal (Web)"/>
    <w:basedOn w:val="Normal"/>
    <w:uiPriority w:val="99"/>
    <w:semiHidden/>
    <w:unhideWhenUsed/>
    <w:rsid w:val="00A91C90"/>
    <w:pPr>
      <w:spacing w:before="100" w:beforeAutospacing="1" w:after="100" w:afterAutospacing="1" w:line="240" w:lineRule="auto"/>
      <w:jc w:val="both"/>
    </w:pPr>
    <w:rPr>
      <w:rFonts w:ascii="Arial" w:eastAsia="Times New Roman" w:hAnsi="Arial" w:cs="Arial"/>
      <w:sz w:val="18"/>
      <w:szCs w:val="18"/>
      <w:lang w:eastAsia="es-CO"/>
    </w:rPr>
  </w:style>
  <w:style w:type="paragraph" w:customStyle="1" w:styleId="centrado">
    <w:name w:val="centrado"/>
    <w:basedOn w:val="Normal"/>
    <w:rsid w:val="00A91C90"/>
    <w:pPr>
      <w:spacing w:before="100" w:beforeAutospacing="1" w:after="100" w:afterAutospacing="1" w:line="240" w:lineRule="auto"/>
      <w:jc w:val="center"/>
    </w:pPr>
    <w:rPr>
      <w:rFonts w:ascii="Arial" w:eastAsia="Times New Roman" w:hAnsi="Arial" w:cs="Arial"/>
      <w:sz w:val="18"/>
      <w:szCs w:val="18"/>
      <w:lang w:eastAsia="es-CO"/>
    </w:rPr>
  </w:style>
  <w:style w:type="character" w:customStyle="1" w:styleId="baj1">
    <w:name w:val="b_aj1"/>
    <w:basedOn w:val="Fuentedeprrafopredeter"/>
    <w:rsid w:val="00A91C90"/>
    <w:rPr>
      <w:b/>
      <w:bCs/>
      <w:color w:val="000000"/>
    </w:rPr>
  </w:style>
  <w:style w:type="character" w:customStyle="1" w:styleId="Ttulo4Car">
    <w:name w:val="Título 4 Car"/>
    <w:basedOn w:val="Fuentedeprrafopredeter"/>
    <w:link w:val="Ttulo4"/>
    <w:uiPriority w:val="99"/>
    <w:rsid w:val="00896750"/>
    <w:rPr>
      <w:rFonts w:ascii="Arial" w:eastAsia="Times New Roman" w:hAnsi="Arial" w:cs="Arial"/>
      <w:b/>
      <w:bCs/>
      <w:sz w:val="24"/>
      <w:szCs w:val="24"/>
      <w:lang w:val="es-ES" w:eastAsia="es-ES"/>
    </w:rPr>
  </w:style>
  <w:style w:type="character" w:styleId="Hipervnculo">
    <w:name w:val="Hyperlink"/>
    <w:basedOn w:val="Fuentedeprrafopredeter"/>
    <w:uiPriority w:val="99"/>
    <w:unhideWhenUsed/>
    <w:rPr>
      <w:color w:val="0000FF" w:themeColor="hyperlink"/>
      <w:u w:val="single"/>
    </w:rPr>
  </w:style>
  <w:style w:type="paragraph" w:styleId="Textonotapie">
    <w:name w:val="footnote text"/>
    <w:basedOn w:val="Normal"/>
    <w:link w:val="TextonotapieCar"/>
    <w:uiPriority w:val="99"/>
    <w:semiHidden/>
    <w:unhideWhenUsed/>
    <w:rsid w:val="00AD485F"/>
    <w:pPr>
      <w:spacing w:after="0" w:line="240" w:lineRule="auto"/>
    </w:pPr>
    <w:rPr>
      <w:rFonts w:asciiTheme="minorHAnsi" w:eastAsiaTheme="minorHAnsi" w:hAnsiTheme="minorHAnsi" w:cstheme="minorBidi"/>
      <w:sz w:val="20"/>
      <w:szCs w:val="20"/>
      <w:lang w:val="es-ES"/>
    </w:rPr>
  </w:style>
  <w:style w:type="character" w:customStyle="1" w:styleId="TextonotapieCar">
    <w:name w:val="Texto nota pie Car"/>
    <w:basedOn w:val="Fuentedeprrafopredeter"/>
    <w:link w:val="Textonotapie"/>
    <w:uiPriority w:val="99"/>
    <w:semiHidden/>
    <w:rsid w:val="00AD485F"/>
    <w:rPr>
      <w:rFonts w:asciiTheme="minorHAnsi" w:eastAsiaTheme="minorHAnsi" w:hAnsiTheme="minorHAnsi" w:cstheme="minorBidi"/>
      <w:lang w:val="es-ES" w:eastAsia="en-US"/>
    </w:rPr>
  </w:style>
  <w:style w:type="character" w:styleId="Refdenotaalpie">
    <w:name w:val="footnote reference"/>
    <w:basedOn w:val="Fuentedeprrafopredeter"/>
    <w:uiPriority w:val="99"/>
    <w:semiHidden/>
    <w:unhideWhenUsed/>
    <w:rsid w:val="00AD485F"/>
    <w:rPr>
      <w:vertAlign w:val="superscript"/>
    </w:rPr>
  </w:style>
  <w:style w:type="paragraph" w:styleId="HTMLconformatoprevio">
    <w:name w:val="HTML Preformatted"/>
    <w:basedOn w:val="Normal"/>
    <w:link w:val="HTMLconformatoprevioCar"/>
    <w:uiPriority w:val="99"/>
    <w:semiHidden/>
    <w:unhideWhenUsed/>
    <w:rsid w:val="0067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67768D"/>
    <w:rPr>
      <w:rFonts w:ascii="Courier New" w:eastAsia="Times New Roman" w:hAnsi="Courier New" w:cs="Courier New"/>
      <w:lang w:val="es-ES" w:eastAsia="es-ES"/>
    </w:rPr>
  </w:style>
  <w:style w:type="character" w:customStyle="1" w:styleId="apple-converted-space">
    <w:name w:val="apple-converted-space"/>
    <w:basedOn w:val="Fuentedeprrafopredeter"/>
    <w:rsid w:val="0067768D"/>
  </w:style>
  <w:style w:type="character" w:customStyle="1" w:styleId="highlight">
    <w:name w:val="highlight"/>
    <w:basedOn w:val="Fuentedeprrafopredeter"/>
    <w:rsid w:val="0067768D"/>
  </w:style>
  <w:style w:type="character" w:styleId="nfasis">
    <w:name w:val="Emphasis"/>
    <w:basedOn w:val="Fuentedeprrafopredeter"/>
    <w:uiPriority w:val="20"/>
    <w:qFormat/>
    <w:rsid w:val="0067768D"/>
    <w:rPr>
      <w:i/>
      <w:iCs/>
    </w:rPr>
  </w:style>
  <w:style w:type="table" w:styleId="Tablaconcuadrcula">
    <w:name w:val="Table Grid"/>
    <w:basedOn w:val="Tablanormal"/>
    <w:uiPriority w:val="59"/>
    <w:rsid w:val="00287A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1972">
      <w:bodyDiv w:val="1"/>
      <w:marLeft w:val="0"/>
      <w:marRight w:val="0"/>
      <w:marTop w:val="0"/>
      <w:marBottom w:val="0"/>
      <w:divBdr>
        <w:top w:val="none" w:sz="0" w:space="0" w:color="auto"/>
        <w:left w:val="none" w:sz="0" w:space="0" w:color="auto"/>
        <w:bottom w:val="none" w:sz="0" w:space="0" w:color="auto"/>
        <w:right w:val="none" w:sz="0" w:space="0" w:color="auto"/>
      </w:divBdr>
    </w:div>
    <w:div w:id="120397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3006</Words>
  <Characters>16537</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USR001</dc:creator>
  <cp:lastModifiedBy>Clemente Chaves Hernandez</cp:lastModifiedBy>
  <cp:revision>3</cp:revision>
  <cp:lastPrinted>2019-07-15T16:24:00Z</cp:lastPrinted>
  <dcterms:created xsi:type="dcterms:W3CDTF">2019-07-18T18:29:00Z</dcterms:created>
  <dcterms:modified xsi:type="dcterms:W3CDTF">2019-07-19T13:15:00Z</dcterms:modified>
</cp:coreProperties>
</file>