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CD0" w:rsidRPr="00966C6B" w:rsidRDefault="00E27CD0" w:rsidP="00843F18">
      <w:pPr>
        <w:pStyle w:val="Sinespaciado"/>
        <w:spacing w:line="276" w:lineRule="auto"/>
        <w:ind w:firstLine="567"/>
        <w:jc w:val="both"/>
        <w:rPr>
          <w:rFonts w:ascii="Arial" w:hAnsi="Arial" w:cs="Arial"/>
          <w:color w:val="000000" w:themeColor="text1"/>
          <w:sz w:val="24"/>
          <w:szCs w:val="24"/>
        </w:rPr>
      </w:pPr>
    </w:p>
    <w:p w:rsidR="00F65DD8" w:rsidRPr="00C22C7C" w:rsidRDefault="00F65DD8" w:rsidP="00843F18">
      <w:pPr>
        <w:spacing w:after="0"/>
        <w:ind w:firstLine="567"/>
        <w:jc w:val="right"/>
        <w:rPr>
          <w:rFonts w:ascii="Verdana" w:eastAsia="Times New Roman" w:hAnsi="Verdana" w:cs="Tahoma"/>
          <w:color w:val="000000"/>
          <w:lang w:eastAsia="es-ES"/>
        </w:rPr>
      </w:pPr>
      <w:r w:rsidRPr="00C22C7C">
        <w:rPr>
          <w:rFonts w:ascii="Verdana" w:eastAsia="Times New Roman" w:hAnsi="Verdana" w:cs="Tahoma"/>
          <w:color w:val="000000"/>
          <w:lang w:eastAsia="es-ES"/>
        </w:rPr>
        <w:t xml:space="preserve">Bogotá, D.C., </w:t>
      </w:r>
      <w:r w:rsidR="009A4319">
        <w:rPr>
          <w:rFonts w:ascii="Verdana" w:eastAsia="Times New Roman" w:hAnsi="Verdana" w:cs="Tahoma"/>
          <w:color w:val="000000"/>
          <w:lang w:eastAsia="es-ES"/>
        </w:rPr>
        <w:t>24</w:t>
      </w:r>
      <w:r w:rsidR="00EC7076">
        <w:rPr>
          <w:rFonts w:ascii="Verdana" w:eastAsia="Times New Roman" w:hAnsi="Verdana" w:cs="Tahoma"/>
          <w:color w:val="000000"/>
          <w:lang w:eastAsia="es-ES"/>
        </w:rPr>
        <w:t xml:space="preserve"> de Julio</w:t>
      </w:r>
      <w:r w:rsidR="00FA115D">
        <w:rPr>
          <w:rFonts w:ascii="Verdana" w:eastAsia="Times New Roman" w:hAnsi="Verdana" w:cs="Tahoma"/>
          <w:color w:val="000000"/>
          <w:lang w:eastAsia="es-ES"/>
        </w:rPr>
        <w:t xml:space="preserve"> de 2019</w:t>
      </w:r>
    </w:p>
    <w:p w:rsidR="00F65DD8" w:rsidRDefault="00F65DD8" w:rsidP="00843F18">
      <w:pPr>
        <w:spacing w:after="0"/>
        <w:ind w:firstLine="567"/>
        <w:rPr>
          <w:rFonts w:ascii="Verdana" w:eastAsia="Times New Roman" w:hAnsi="Verdana" w:cs="Tahoma"/>
          <w:color w:val="000000"/>
          <w:lang w:eastAsia="es-ES"/>
        </w:rPr>
      </w:pPr>
    </w:p>
    <w:p w:rsidR="00C22C7C" w:rsidRDefault="00C22C7C" w:rsidP="00843F18">
      <w:pPr>
        <w:spacing w:after="0"/>
        <w:ind w:firstLine="567"/>
        <w:rPr>
          <w:rFonts w:ascii="Verdana" w:eastAsia="Times New Roman" w:hAnsi="Verdana" w:cs="Tahoma"/>
          <w:color w:val="000000"/>
          <w:lang w:eastAsia="es-ES"/>
        </w:rPr>
      </w:pPr>
    </w:p>
    <w:p w:rsidR="00C22C7C" w:rsidRPr="00C22C7C" w:rsidRDefault="00C22C7C" w:rsidP="00843F18">
      <w:pPr>
        <w:spacing w:after="0"/>
        <w:ind w:firstLine="567"/>
        <w:rPr>
          <w:rFonts w:ascii="Verdana" w:eastAsia="Times New Roman" w:hAnsi="Verdana" w:cs="Tahoma"/>
          <w:color w:val="000000"/>
          <w:lang w:eastAsia="es-ES"/>
        </w:rPr>
      </w:pPr>
    </w:p>
    <w:p w:rsidR="00F65DD8" w:rsidRPr="00C22C7C" w:rsidRDefault="00F65DD8" w:rsidP="00843F18">
      <w:pPr>
        <w:spacing w:after="0"/>
        <w:ind w:firstLine="567"/>
        <w:rPr>
          <w:rFonts w:ascii="Verdana" w:eastAsia="Times New Roman" w:hAnsi="Verdana" w:cs="Tahoma"/>
          <w:color w:val="000000"/>
          <w:lang w:eastAsia="es-ES"/>
        </w:rPr>
      </w:pPr>
    </w:p>
    <w:p w:rsidR="00F65DD8" w:rsidRPr="00C22C7C" w:rsidRDefault="00F65DD8" w:rsidP="00843F18">
      <w:pPr>
        <w:spacing w:after="0"/>
        <w:ind w:firstLine="567"/>
        <w:rPr>
          <w:rFonts w:ascii="Verdana" w:eastAsia="Times New Roman" w:hAnsi="Verdana" w:cs="Tahoma"/>
          <w:color w:val="000000"/>
          <w:lang w:eastAsia="es-ES"/>
        </w:rPr>
      </w:pPr>
      <w:r w:rsidRPr="00C22C7C">
        <w:rPr>
          <w:rFonts w:ascii="Verdana" w:eastAsia="Times New Roman" w:hAnsi="Verdana" w:cs="Tahoma"/>
          <w:color w:val="000000"/>
          <w:lang w:eastAsia="es-ES"/>
        </w:rPr>
        <w:t>Doctor</w:t>
      </w:r>
    </w:p>
    <w:p w:rsidR="00F65DD8" w:rsidRPr="00C22C7C" w:rsidRDefault="00F65DD8" w:rsidP="00843F18">
      <w:pPr>
        <w:spacing w:after="0"/>
        <w:ind w:firstLine="567"/>
        <w:rPr>
          <w:rFonts w:ascii="Verdana" w:eastAsia="Times New Roman" w:hAnsi="Verdana" w:cs="Tahoma"/>
          <w:b/>
          <w:lang w:eastAsia="es-ES"/>
        </w:rPr>
      </w:pPr>
      <w:r w:rsidRPr="00C22C7C">
        <w:rPr>
          <w:rFonts w:ascii="Verdana" w:eastAsia="Times New Roman" w:hAnsi="Verdana" w:cs="Tahoma"/>
          <w:b/>
          <w:lang w:eastAsia="es-ES"/>
        </w:rPr>
        <w:t>JORGE HUMBERTO MANTILLA SERRANO</w:t>
      </w:r>
    </w:p>
    <w:p w:rsidR="00F65DD8" w:rsidRPr="00C22C7C" w:rsidRDefault="00F65DD8" w:rsidP="00843F18">
      <w:pPr>
        <w:spacing w:after="0"/>
        <w:ind w:firstLine="567"/>
        <w:rPr>
          <w:rFonts w:ascii="Verdana" w:eastAsia="Times New Roman" w:hAnsi="Verdana" w:cs="Tahoma"/>
          <w:color w:val="000000"/>
          <w:lang w:eastAsia="es-ES"/>
        </w:rPr>
      </w:pPr>
      <w:r w:rsidRPr="00C22C7C">
        <w:rPr>
          <w:rFonts w:ascii="Verdana" w:eastAsia="Times New Roman" w:hAnsi="Verdana" w:cs="Tahoma"/>
          <w:color w:val="000000"/>
          <w:lang w:eastAsia="es-ES"/>
        </w:rPr>
        <w:t>Secretario General</w:t>
      </w:r>
    </w:p>
    <w:p w:rsidR="00F65DD8" w:rsidRPr="00C22C7C" w:rsidRDefault="00F65DD8" w:rsidP="00843F18">
      <w:pPr>
        <w:spacing w:after="0"/>
        <w:ind w:firstLine="567"/>
        <w:rPr>
          <w:rFonts w:ascii="Verdana" w:eastAsia="Times New Roman" w:hAnsi="Verdana" w:cs="Tahoma"/>
          <w:color w:val="000000"/>
          <w:lang w:eastAsia="es-ES"/>
        </w:rPr>
      </w:pPr>
      <w:r w:rsidRPr="00C22C7C">
        <w:rPr>
          <w:rFonts w:ascii="Verdana" w:eastAsia="Times New Roman" w:hAnsi="Verdana" w:cs="Tahoma"/>
          <w:color w:val="000000"/>
          <w:lang w:eastAsia="es-ES"/>
        </w:rPr>
        <w:t xml:space="preserve">Cámara de Representantes </w:t>
      </w:r>
    </w:p>
    <w:p w:rsidR="00F65DD8" w:rsidRDefault="00F65DD8" w:rsidP="00843F18">
      <w:pPr>
        <w:spacing w:after="0"/>
        <w:ind w:firstLine="567"/>
        <w:rPr>
          <w:rFonts w:ascii="Verdana" w:eastAsia="Times New Roman" w:hAnsi="Verdana" w:cs="Tahoma"/>
          <w:color w:val="000000"/>
          <w:lang w:eastAsia="es-ES"/>
        </w:rPr>
      </w:pPr>
    </w:p>
    <w:p w:rsidR="00F04458" w:rsidRPr="00356D0F" w:rsidRDefault="00F04458" w:rsidP="00843F18">
      <w:pPr>
        <w:spacing w:after="0"/>
        <w:ind w:firstLine="567"/>
        <w:rPr>
          <w:rFonts w:ascii="Verdana" w:eastAsia="Times New Roman" w:hAnsi="Verdana" w:cs="Tahoma"/>
          <w:color w:val="000000"/>
          <w:u w:val="single"/>
          <w:lang w:eastAsia="es-ES"/>
        </w:rPr>
      </w:pPr>
    </w:p>
    <w:p w:rsidR="00F65DD8" w:rsidRPr="00C22C7C" w:rsidRDefault="00F65DD8" w:rsidP="00843F18">
      <w:pPr>
        <w:spacing w:after="0"/>
        <w:ind w:firstLine="567"/>
        <w:rPr>
          <w:rFonts w:ascii="Verdana" w:eastAsia="Times New Roman" w:hAnsi="Verdana" w:cs="Tahoma"/>
          <w:color w:val="000000"/>
          <w:lang w:eastAsia="es-ES"/>
        </w:rPr>
      </w:pPr>
    </w:p>
    <w:p w:rsidR="00D13B19" w:rsidRPr="00D13B19" w:rsidRDefault="00F65DD8" w:rsidP="00D13B19">
      <w:pPr>
        <w:spacing w:after="0"/>
        <w:ind w:firstLine="567"/>
        <w:jc w:val="center"/>
        <w:rPr>
          <w:rFonts w:ascii="Tahoma" w:eastAsia="Times New Roman" w:hAnsi="Tahoma" w:cs="Tahoma"/>
          <w:b/>
          <w:bCs/>
          <w:lang w:eastAsia="es-ES"/>
        </w:rPr>
      </w:pPr>
      <w:r w:rsidRPr="00356D0F">
        <w:rPr>
          <w:rFonts w:ascii="Verdana" w:eastAsia="Times New Roman" w:hAnsi="Verdana" w:cs="Tahoma"/>
          <w:b/>
          <w:i/>
          <w:color w:val="000000"/>
          <w:lang w:eastAsia="es-ES"/>
        </w:rPr>
        <w:t xml:space="preserve">ASUNTO: Proyecto de </w:t>
      </w:r>
      <w:r w:rsidR="00356D0F" w:rsidRPr="00356D0F">
        <w:rPr>
          <w:rFonts w:ascii="Verdana" w:eastAsia="Times New Roman" w:hAnsi="Verdana" w:cs="Tahoma"/>
          <w:b/>
          <w:i/>
          <w:color w:val="000000"/>
          <w:lang w:eastAsia="es-ES"/>
        </w:rPr>
        <w:t>Ley</w:t>
      </w:r>
      <w:r w:rsidR="00356D0F">
        <w:rPr>
          <w:rFonts w:ascii="Verdana" w:eastAsia="Times New Roman" w:hAnsi="Verdana" w:cs="Tahoma"/>
          <w:b/>
          <w:i/>
          <w:color w:val="000000"/>
          <w:lang w:eastAsia="es-ES"/>
        </w:rPr>
        <w:t xml:space="preserve"> </w:t>
      </w:r>
      <w:r w:rsidR="00D13B19" w:rsidRPr="00E272B5">
        <w:rPr>
          <w:rFonts w:ascii="Tahoma" w:eastAsia="Times New Roman" w:hAnsi="Tahoma" w:cs="Tahoma"/>
          <w:b/>
          <w:bCs/>
          <w:lang w:eastAsia="es-ES"/>
        </w:rPr>
        <w:t xml:space="preserve">“Por medio del cual se crea la prima legal del día 31 para </w:t>
      </w:r>
      <w:r w:rsidR="00D13B19">
        <w:rPr>
          <w:rFonts w:ascii="Tahoma" w:eastAsia="Times New Roman" w:hAnsi="Tahoma" w:cs="Tahoma"/>
          <w:b/>
          <w:bCs/>
          <w:lang w:eastAsia="es-ES"/>
        </w:rPr>
        <w:t>los</w:t>
      </w:r>
      <w:r w:rsidR="00D13B19" w:rsidRPr="00D13B19">
        <w:rPr>
          <w:rFonts w:ascii="Verdana" w:eastAsia="Times New Roman" w:hAnsi="Verdana" w:cs="Tahoma"/>
          <w:b/>
          <w:bCs/>
          <w:i/>
          <w:lang w:eastAsia="es-ES"/>
        </w:rPr>
        <w:t xml:space="preserve"> empleados de nivel asistencial</w:t>
      </w:r>
      <w:r w:rsidR="00D13B19" w:rsidRPr="00D13B19">
        <w:rPr>
          <w:rFonts w:ascii="Tahoma" w:eastAsia="Times New Roman" w:hAnsi="Tahoma" w:cs="Tahoma"/>
          <w:b/>
          <w:bCs/>
          <w:lang w:eastAsia="es-ES"/>
        </w:rPr>
        <w:t>”</w:t>
      </w:r>
    </w:p>
    <w:p w:rsidR="00F65DD8" w:rsidRPr="00C22C7C" w:rsidRDefault="00F65DD8" w:rsidP="00843F18">
      <w:pPr>
        <w:spacing w:after="0"/>
        <w:ind w:left="708" w:firstLine="567"/>
        <w:jc w:val="both"/>
        <w:rPr>
          <w:rFonts w:ascii="Verdana" w:eastAsia="Times New Roman" w:hAnsi="Verdana" w:cs="Tahoma"/>
          <w:b/>
          <w:i/>
          <w:color w:val="000000"/>
          <w:u w:val="single"/>
          <w:lang w:eastAsia="es-ES"/>
        </w:rPr>
      </w:pPr>
    </w:p>
    <w:p w:rsidR="00F65DD8" w:rsidRPr="00C22C7C" w:rsidRDefault="00F65DD8" w:rsidP="00843F18">
      <w:pPr>
        <w:spacing w:after="0"/>
        <w:ind w:firstLine="567"/>
        <w:rPr>
          <w:rFonts w:ascii="Verdana" w:eastAsia="Times New Roman" w:hAnsi="Verdana" w:cs="Tahoma"/>
          <w:color w:val="000000"/>
          <w:lang w:eastAsia="es-ES"/>
        </w:rPr>
      </w:pPr>
    </w:p>
    <w:p w:rsidR="00F65DD8" w:rsidRPr="00C22C7C" w:rsidRDefault="00F65DD8" w:rsidP="00843F18">
      <w:pPr>
        <w:spacing w:after="0"/>
        <w:ind w:firstLine="567"/>
        <w:rPr>
          <w:rFonts w:ascii="Verdana" w:hAnsi="Verdana" w:cs="Tahoma"/>
        </w:rPr>
      </w:pPr>
      <w:r w:rsidRPr="00C22C7C">
        <w:rPr>
          <w:rFonts w:ascii="Verdana" w:hAnsi="Verdana" w:cs="Tahoma"/>
        </w:rPr>
        <w:t>Respetado Doctor Mantilla Serrano,</w:t>
      </w:r>
    </w:p>
    <w:p w:rsidR="00F65DD8" w:rsidRPr="00C22C7C" w:rsidRDefault="00F65DD8" w:rsidP="00843F18">
      <w:pPr>
        <w:spacing w:after="0"/>
        <w:ind w:firstLine="567"/>
        <w:rPr>
          <w:rFonts w:ascii="Verdana" w:hAnsi="Verdana" w:cs="Tahoma"/>
        </w:rPr>
      </w:pPr>
    </w:p>
    <w:p w:rsidR="00F65DD8" w:rsidRPr="00C22C7C" w:rsidRDefault="00F65DD8" w:rsidP="00843F18">
      <w:pPr>
        <w:spacing w:after="0"/>
        <w:ind w:firstLine="567"/>
        <w:jc w:val="both"/>
        <w:rPr>
          <w:rFonts w:ascii="Verdana" w:hAnsi="Verdana" w:cs="Tahoma"/>
          <w:b/>
        </w:rPr>
      </w:pPr>
      <w:r w:rsidRPr="00C22C7C">
        <w:rPr>
          <w:rFonts w:ascii="Verdana" w:hAnsi="Verdana" w:cs="Tahoma"/>
        </w:rPr>
        <w:t xml:space="preserve">En ejercicio de la facultad prevista en el artículo 150 de la constitución Política y en concordancia con el artículo </w:t>
      </w:r>
      <w:r w:rsidR="00C22C7C">
        <w:rPr>
          <w:rFonts w:ascii="Verdana" w:hAnsi="Verdana" w:cs="Tahoma"/>
        </w:rPr>
        <w:t>140 de la Ley 5 de 1992, me permito</w:t>
      </w:r>
      <w:r w:rsidRPr="00C22C7C">
        <w:rPr>
          <w:rFonts w:ascii="Verdana" w:hAnsi="Verdana" w:cs="Tahoma"/>
        </w:rPr>
        <w:t xml:space="preserve"> radicar ante la Secretaría General de la Cámara de Representantes, el Proyecto de Ley </w:t>
      </w:r>
      <w:r w:rsidR="00FD0502" w:rsidRPr="00FD0502">
        <w:rPr>
          <w:rFonts w:ascii="Verdana" w:hAnsi="Verdana" w:cs="Tahoma"/>
          <w:i/>
        </w:rPr>
        <w:t>“Por medio del cual se crea la prima legal del día 31 para los trabajadores</w:t>
      </w:r>
      <w:r w:rsidR="008A79C1">
        <w:rPr>
          <w:rFonts w:ascii="Verdana" w:hAnsi="Verdana" w:cs="Tahoma"/>
          <w:i/>
        </w:rPr>
        <w:t xml:space="preserve"> </w:t>
      </w:r>
      <w:r w:rsidR="008A79C1" w:rsidRPr="008A79C1">
        <w:rPr>
          <w:rFonts w:ascii="Verdana" w:eastAsia="Times New Roman" w:hAnsi="Verdana" w:cs="Tahoma"/>
          <w:bCs/>
          <w:i/>
          <w:lang w:eastAsia="es-ES"/>
        </w:rPr>
        <w:t>de nivel asistencial</w:t>
      </w:r>
      <w:r w:rsidR="00FD0502" w:rsidRPr="00FD0502">
        <w:rPr>
          <w:rFonts w:ascii="Verdana" w:hAnsi="Verdana" w:cs="Tahoma"/>
          <w:i/>
        </w:rPr>
        <w:t>”</w:t>
      </w:r>
    </w:p>
    <w:p w:rsidR="00F65DD8" w:rsidRPr="00C22C7C" w:rsidRDefault="00F65DD8" w:rsidP="00843F18">
      <w:pPr>
        <w:spacing w:after="0"/>
        <w:ind w:firstLine="567"/>
        <w:jc w:val="both"/>
        <w:rPr>
          <w:rFonts w:ascii="Verdana" w:hAnsi="Verdana" w:cs="Tahoma"/>
        </w:rPr>
      </w:pPr>
    </w:p>
    <w:p w:rsidR="00F65DD8" w:rsidRDefault="00F65DD8" w:rsidP="00843F18">
      <w:pPr>
        <w:spacing w:after="0"/>
        <w:ind w:firstLine="567"/>
        <w:jc w:val="both"/>
        <w:rPr>
          <w:rFonts w:ascii="Verdana" w:hAnsi="Verdana" w:cs="Tahoma"/>
        </w:rPr>
      </w:pPr>
    </w:p>
    <w:p w:rsidR="00F04458" w:rsidRPr="00C22C7C" w:rsidRDefault="00F04458" w:rsidP="00843F18">
      <w:pPr>
        <w:spacing w:after="0"/>
        <w:ind w:firstLine="567"/>
        <w:jc w:val="both"/>
        <w:rPr>
          <w:rFonts w:ascii="Verdana" w:hAnsi="Verdana" w:cs="Tahoma"/>
        </w:rPr>
      </w:pPr>
    </w:p>
    <w:p w:rsidR="00F65DD8" w:rsidRPr="00C22C7C" w:rsidRDefault="00F65DD8" w:rsidP="00843F18">
      <w:pPr>
        <w:spacing w:after="0"/>
        <w:ind w:firstLine="567"/>
        <w:jc w:val="both"/>
        <w:rPr>
          <w:rFonts w:ascii="Verdana" w:hAnsi="Verdana" w:cs="Tahoma"/>
        </w:rPr>
      </w:pPr>
      <w:r w:rsidRPr="00C22C7C">
        <w:rPr>
          <w:rFonts w:ascii="Verdana" w:hAnsi="Verdana" w:cs="Tahoma"/>
        </w:rPr>
        <w:t>Atentamente,</w:t>
      </w:r>
    </w:p>
    <w:p w:rsidR="00F65DD8" w:rsidRPr="00497EFD" w:rsidRDefault="00F65DD8" w:rsidP="00843F18">
      <w:pPr>
        <w:spacing w:after="0"/>
        <w:ind w:firstLine="567"/>
        <w:jc w:val="both"/>
        <w:rPr>
          <w:rFonts w:ascii="Tahoma" w:hAnsi="Tahoma" w:cs="Tahoma"/>
          <w:sz w:val="28"/>
          <w:szCs w:val="28"/>
        </w:rPr>
      </w:pPr>
    </w:p>
    <w:p w:rsidR="00F65DD8" w:rsidRDefault="00F65DD8" w:rsidP="00843F18">
      <w:pPr>
        <w:spacing w:after="0"/>
        <w:ind w:firstLine="567"/>
        <w:jc w:val="center"/>
        <w:rPr>
          <w:rFonts w:ascii="Tahoma" w:eastAsia="Times New Roman" w:hAnsi="Tahoma" w:cs="Tahoma"/>
          <w:b/>
          <w:bCs/>
          <w:lang w:eastAsia="es-ES"/>
        </w:rPr>
      </w:pPr>
    </w:p>
    <w:p w:rsidR="003515FC" w:rsidRPr="00EF2FB6" w:rsidRDefault="003515FC" w:rsidP="003515FC">
      <w:pPr>
        <w:pStyle w:val="Sinespaciado"/>
        <w:spacing w:line="276" w:lineRule="auto"/>
        <w:jc w:val="both"/>
        <w:rPr>
          <w:rFonts w:ascii="Verdana" w:hAnsi="Verdana" w:cs="Arial"/>
          <w:b/>
          <w:color w:val="000000" w:themeColor="text1"/>
        </w:rPr>
      </w:pPr>
      <w:r>
        <w:rPr>
          <w:rFonts w:ascii="Verdana" w:hAnsi="Verdana" w:cs="Arial"/>
          <w:b/>
          <w:color w:val="000000" w:themeColor="text1"/>
        </w:rPr>
        <w:t xml:space="preserve">  </w:t>
      </w:r>
      <w:r w:rsidRPr="00EF2FB6">
        <w:rPr>
          <w:rFonts w:ascii="Verdana" w:hAnsi="Verdana" w:cs="Arial"/>
          <w:b/>
          <w:color w:val="000000" w:themeColor="text1"/>
        </w:rPr>
        <w:t>JORGE MÉNDEZ HERNÁNDEZ</w:t>
      </w:r>
      <w:r>
        <w:rPr>
          <w:rFonts w:ascii="Verdana" w:hAnsi="Verdana" w:cs="Arial"/>
          <w:b/>
          <w:color w:val="000000" w:themeColor="text1"/>
        </w:rPr>
        <w:t xml:space="preserve">           </w:t>
      </w:r>
      <w:r w:rsidRPr="00545D6D">
        <w:rPr>
          <w:rFonts w:ascii="Verdana" w:hAnsi="Verdana" w:cs="Tahoma"/>
          <w:b/>
        </w:rPr>
        <w:t>JULIO CÉSAR TRIANA QUINTERO</w:t>
      </w:r>
    </w:p>
    <w:p w:rsidR="003515FC" w:rsidRPr="00EF2FB6" w:rsidRDefault="003515FC" w:rsidP="003515FC">
      <w:pPr>
        <w:pStyle w:val="Sinespaciado"/>
        <w:spacing w:line="276" w:lineRule="auto"/>
        <w:jc w:val="both"/>
        <w:rPr>
          <w:rFonts w:ascii="Verdana" w:hAnsi="Verdana" w:cs="Arial"/>
          <w:color w:val="000000" w:themeColor="text1"/>
        </w:rPr>
      </w:pPr>
      <w:r>
        <w:rPr>
          <w:rFonts w:ascii="Verdana" w:hAnsi="Verdana" w:cs="Arial"/>
          <w:color w:val="000000" w:themeColor="text1"/>
        </w:rPr>
        <w:t xml:space="preserve">   </w:t>
      </w:r>
      <w:r w:rsidRPr="00EF2FB6">
        <w:rPr>
          <w:rFonts w:ascii="Verdana" w:hAnsi="Verdana" w:cs="Arial"/>
          <w:color w:val="000000" w:themeColor="text1"/>
        </w:rPr>
        <w:t>Representante a la cámara</w:t>
      </w:r>
      <w:r>
        <w:rPr>
          <w:rFonts w:ascii="Verdana" w:hAnsi="Verdana" w:cs="Arial"/>
          <w:color w:val="000000" w:themeColor="text1"/>
        </w:rPr>
        <w:t xml:space="preserve">                 </w:t>
      </w:r>
      <w:r w:rsidRPr="00EF2FB6">
        <w:rPr>
          <w:rFonts w:ascii="Verdana" w:hAnsi="Verdana" w:cs="Arial"/>
          <w:color w:val="000000" w:themeColor="text1"/>
        </w:rPr>
        <w:t>Representante a la cámara</w:t>
      </w:r>
    </w:p>
    <w:p w:rsidR="003515FC" w:rsidRDefault="003515FC" w:rsidP="003515FC">
      <w:pPr>
        <w:spacing w:after="0"/>
        <w:ind w:firstLine="567"/>
        <w:jc w:val="both"/>
        <w:rPr>
          <w:rFonts w:ascii="Tahoma" w:hAnsi="Tahoma" w:cs="Tahoma"/>
        </w:rPr>
      </w:pPr>
    </w:p>
    <w:p w:rsidR="003515FC" w:rsidRDefault="003515FC" w:rsidP="003515FC">
      <w:pPr>
        <w:spacing w:after="0"/>
        <w:ind w:firstLine="567"/>
        <w:rPr>
          <w:rFonts w:ascii="Tahoma" w:hAnsi="Tahoma" w:cs="Tahoma"/>
        </w:rPr>
      </w:pPr>
    </w:p>
    <w:p w:rsidR="003515FC" w:rsidRDefault="003515FC" w:rsidP="003515FC">
      <w:pPr>
        <w:spacing w:after="0"/>
        <w:ind w:firstLine="567"/>
        <w:rPr>
          <w:rFonts w:ascii="Tahoma" w:hAnsi="Tahoma" w:cs="Tahoma"/>
        </w:rPr>
      </w:pPr>
    </w:p>
    <w:p w:rsidR="003515FC" w:rsidRDefault="003515FC" w:rsidP="003515FC">
      <w:pPr>
        <w:spacing w:after="0"/>
        <w:ind w:firstLine="567"/>
        <w:rPr>
          <w:rFonts w:ascii="Tahoma" w:hAnsi="Tahoma" w:cs="Tahoma"/>
        </w:rPr>
      </w:pPr>
    </w:p>
    <w:p w:rsidR="003515FC" w:rsidRDefault="003515FC" w:rsidP="003515FC">
      <w:pPr>
        <w:spacing w:after="0"/>
        <w:jc w:val="both"/>
        <w:rPr>
          <w:rFonts w:ascii="Verdana" w:hAnsi="Verdana" w:cs="Tahoma"/>
          <w:b/>
        </w:rPr>
      </w:pPr>
      <w:r>
        <w:rPr>
          <w:rFonts w:ascii="Verdana" w:hAnsi="Verdana" w:cs="Tahoma"/>
          <w:b/>
        </w:rPr>
        <w:t xml:space="preserve">  </w:t>
      </w:r>
      <w:r w:rsidRPr="003D725F">
        <w:rPr>
          <w:rFonts w:ascii="Verdana" w:hAnsi="Verdana" w:cs="Tahoma"/>
          <w:b/>
        </w:rPr>
        <w:t>CARLOS MARIO FARELO DAZA</w:t>
      </w:r>
      <w:r>
        <w:rPr>
          <w:rFonts w:ascii="Verdana" w:hAnsi="Verdana" w:cs="Tahoma"/>
          <w:b/>
        </w:rPr>
        <w:t xml:space="preserve">          </w:t>
      </w:r>
      <w:r w:rsidRPr="004C3547">
        <w:rPr>
          <w:rFonts w:ascii="Verdana" w:hAnsi="Verdana" w:cs="Tahoma"/>
          <w:b/>
        </w:rPr>
        <w:t>CARLOS ALBERTO CUENCA CHAUX</w:t>
      </w:r>
    </w:p>
    <w:p w:rsidR="003515FC" w:rsidRPr="00EF2FB6" w:rsidRDefault="003515FC" w:rsidP="003515FC">
      <w:pPr>
        <w:pStyle w:val="Sinespaciado"/>
        <w:spacing w:line="276" w:lineRule="auto"/>
        <w:jc w:val="both"/>
        <w:rPr>
          <w:rFonts w:ascii="Verdana" w:hAnsi="Verdana" w:cs="Arial"/>
          <w:color w:val="000000" w:themeColor="text1"/>
        </w:rPr>
      </w:pPr>
      <w:r>
        <w:rPr>
          <w:rFonts w:ascii="Verdana" w:hAnsi="Verdana" w:cs="Arial"/>
          <w:color w:val="000000" w:themeColor="text1"/>
        </w:rPr>
        <w:t xml:space="preserve">  </w:t>
      </w:r>
      <w:r w:rsidRPr="00EF2FB6">
        <w:rPr>
          <w:rFonts w:ascii="Verdana" w:hAnsi="Verdana" w:cs="Arial"/>
          <w:color w:val="000000" w:themeColor="text1"/>
        </w:rPr>
        <w:t>Representante a la cámara</w:t>
      </w:r>
      <w:r>
        <w:rPr>
          <w:rFonts w:ascii="Verdana" w:hAnsi="Verdana" w:cs="Arial"/>
          <w:color w:val="000000" w:themeColor="text1"/>
        </w:rPr>
        <w:t xml:space="preserve">                   </w:t>
      </w:r>
      <w:r w:rsidRPr="00EF2FB6">
        <w:rPr>
          <w:rFonts w:ascii="Verdana" w:hAnsi="Verdana" w:cs="Arial"/>
          <w:color w:val="000000" w:themeColor="text1"/>
        </w:rPr>
        <w:t>Representante a la cámara</w:t>
      </w:r>
    </w:p>
    <w:p w:rsidR="003515FC" w:rsidRPr="00EF2FB6" w:rsidRDefault="003515FC" w:rsidP="003515FC">
      <w:pPr>
        <w:pStyle w:val="Sinespaciado"/>
        <w:spacing w:line="276" w:lineRule="auto"/>
        <w:ind w:firstLine="567"/>
        <w:jc w:val="both"/>
        <w:rPr>
          <w:rFonts w:ascii="Verdana" w:hAnsi="Verdana" w:cs="Arial"/>
          <w:color w:val="000000" w:themeColor="text1"/>
        </w:rPr>
      </w:pPr>
    </w:p>
    <w:p w:rsidR="003515FC" w:rsidRDefault="003515FC" w:rsidP="003515FC">
      <w:pPr>
        <w:pStyle w:val="Sinespaciado"/>
        <w:spacing w:line="276" w:lineRule="auto"/>
        <w:ind w:firstLine="567"/>
        <w:jc w:val="both"/>
        <w:rPr>
          <w:rFonts w:ascii="Verdana" w:hAnsi="Verdana" w:cs="Tahoma"/>
          <w:b/>
        </w:rPr>
      </w:pPr>
    </w:p>
    <w:p w:rsidR="003515FC" w:rsidRDefault="003515FC" w:rsidP="003515FC">
      <w:pPr>
        <w:pStyle w:val="Sinespaciado"/>
        <w:spacing w:line="276" w:lineRule="auto"/>
        <w:ind w:firstLine="567"/>
        <w:jc w:val="both"/>
        <w:rPr>
          <w:rFonts w:ascii="Verdana" w:hAnsi="Verdana" w:cs="Tahoma"/>
          <w:b/>
        </w:rPr>
      </w:pPr>
    </w:p>
    <w:p w:rsidR="003515FC" w:rsidRDefault="003515FC" w:rsidP="003515FC">
      <w:pPr>
        <w:pStyle w:val="Sinespaciado"/>
        <w:spacing w:line="276" w:lineRule="auto"/>
        <w:ind w:firstLine="567"/>
        <w:jc w:val="both"/>
        <w:rPr>
          <w:rFonts w:ascii="Verdana" w:hAnsi="Verdana" w:cs="Tahoma"/>
          <w:b/>
        </w:rPr>
      </w:pPr>
    </w:p>
    <w:p w:rsidR="003515FC" w:rsidRDefault="003515FC" w:rsidP="003515FC">
      <w:pPr>
        <w:pStyle w:val="Sinespaciado"/>
        <w:spacing w:line="276" w:lineRule="auto"/>
        <w:ind w:firstLine="567"/>
        <w:jc w:val="both"/>
        <w:rPr>
          <w:rFonts w:ascii="Verdana" w:hAnsi="Verdana" w:cs="Tahoma"/>
          <w:b/>
        </w:rPr>
      </w:pPr>
    </w:p>
    <w:p w:rsidR="003515FC" w:rsidRDefault="003515FC" w:rsidP="003515FC">
      <w:pPr>
        <w:pStyle w:val="Sinespaciado"/>
        <w:spacing w:line="276" w:lineRule="auto"/>
        <w:ind w:firstLine="567"/>
        <w:jc w:val="both"/>
        <w:rPr>
          <w:rFonts w:ascii="Verdana" w:hAnsi="Verdana" w:cs="Tahoma"/>
          <w:b/>
        </w:rPr>
      </w:pPr>
    </w:p>
    <w:p w:rsidR="003515FC" w:rsidRDefault="003515FC" w:rsidP="003515FC">
      <w:pPr>
        <w:pStyle w:val="Sinespaciado"/>
        <w:spacing w:line="276" w:lineRule="auto"/>
        <w:ind w:firstLine="567"/>
        <w:jc w:val="both"/>
        <w:rPr>
          <w:rFonts w:ascii="Verdana" w:hAnsi="Verdana" w:cs="Tahoma"/>
          <w:b/>
        </w:rPr>
      </w:pPr>
    </w:p>
    <w:p w:rsidR="003515FC" w:rsidRDefault="003515FC" w:rsidP="003515FC">
      <w:pPr>
        <w:pStyle w:val="Sinespaciado"/>
        <w:spacing w:line="276" w:lineRule="auto"/>
        <w:ind w:firstLine="567"/>
        <w:jc w:val="both"/>
        <w:rPr>
          <w:rFonts w:ascii="Verdana" w:hAnsi="Verdana" w:cs="Tahoma"/>
          <w:b/>
        </w:rPr>
      </w:pPr>
    </w:p>
    <w:p w:rsidR="003515FC" w:rsidRDefault="003515FC" w:rsidP="003515FC">
      <w:pPr>
        <w:spacing w:after="0"/>
        <w:jc w:val="both"/>
        <w:rPr>
          <w:rFonts w:ascii="Verdana" w:hAnsi="Verdana" w:cs="Tahoma"/>
          <w:b/>
        </w:rPr>
      </w:pPr>
      <w:r>
        <w:rPr>
          <w:rFonts w:ascii="Verdana" w:hAnsi="Verdana" w:cs="Tahoma"/>
          <w:b/>
        </w:rPr>
        <w:t xml:space="preserve">  </w:t>
      </w:r>
      <w:r w:rsidRPr="004C3547">
        <w:rPr>
          <w:rFonts w:ascii="Verdana" w:hAnsi="Verdana" w:cs="Tahoma"/>
          <w:b/>
        </w:rPr>
        <w:t>JOSÉ GABRIEL AMAR SEPULVEDA</w:t>
      </w:r>
      <w:r>
        <w:rPr>
          <w:rFonts w:ascii="Verdana" w:hAnsi="Verdana" w:cs="Tahoma"/>
          <w:b/>
        </w:rPr>
        <w:t xml:space="preserve">      </w:t>
      </w:r>
      <w:r w:rsidRPr="003D725F">
        <w:rPr>
          <w:rFonts w:ascii="Verdana" w:hAnsi="Verdana" w:cs="Tahoma"/>
          <w:b/>
        </w:rPr>
        <w:t>SALIM VILLAMIL QUESSEP</w:t>
      </w:r>
    </w:p>
    <w:p w:rsidR="003515FC" w:rsidRPr="00EF2FB6" w:rsidRDefault="003515FC" w:rsidP="003515FC">
      <w:pPr>
        <w:pStyle w:val="Sinespaciado"/>
        <w:spacing w:line="276" w:lineRule="auto"/>
        <w:jc w:val="both"/>
        <w:rPr>
          <w:rFonts w:ascii="Verdana" w:hAnsi="Verdana" w:cs="Arial"/>
          <w:color w:val="000000" w:themeColor="text1"/>
        </w:rPr>
      </w:pPr>
      <w:r>
        <w:rPr>
          <w:rFonts w:ascii="Verdana" w:hAnsi="Verdana" w:cs="Arial"/>
          <w:color w:val="000000" w:themeColor="text1"/>
        </w:rPr>
        <w:t xml:space="preserve">  </w:t>
      </w:r>
      <w:r w:rsidRPr="00EF2FB6">
        <w:rPr>
          <w:rFonts w:ascii="Verdana" w:hAnsi="Verdana" w:cs="Arial"/>
          <w:color w:val="000000" w:themeColor="text1"/>
        </w:rPr>
        <w:t>Representante a la cámara</w:t>
      </w:r>
      <w:r>
        <w:rPr>
          <w:rFonts w:ascii="Verdana" w:hAnsi="Verdana" w:cs="Arial"/>
          <w:color w:val="000000" w:themeColor="text1"/>
        </w:rPr>
        <w:t xml:space="preserve">                     </w:t>
      </w:r>
      <w:r w:rsidRPr="00EF2FB6">
        <w:rPr>
          <w:rFonts w:ascii="Verdana" w:hAnsi="Verdana" w:cs="Arial"/>
          <w:color w:val="000000" w:themeColor="text1"/>
        </w:rPr>
        <w:t>Representante a la cámara</w:t>
      </w:r>
    </w:p>
    <w:p w:rsidR="003515FC" w:rsidRPr="00EF2FB6" w:rsidRDefault="003515FC" w:rsidP="003515FC">
      <w:pPr>
        <w:pStyle w:val="Sinespaciado"/>
        <w:spacing w:line="276" w:lineRule="auto"/>
        <w:ind w:firstLine="567"/>
        <w:jc w:val="both"/>
        <w:rPr>
          <w:rFonts w:ascii="Verdana" w:hAnsi="Verdana" w:cs="Arial"/>
          <w:color w:val="000000" w:themeColor="text1"/>
        </w:rPr>
      </w:pPr>
    </w:p>
    <w:p w:rsidR="003515FC" w:rsidRDefault="003515FC" w:rsidP="003515FC">
      <w:pPr>
        <w:pStyle w:val="Sinespaciado"/>
        <w:spacing w:line="276" w:lineRule="auto"/>
        <w:ind w:firstLine="567"/>
        <w:jc w:val="both"/>
        <w:rPr>
          <w:rFonts w:ascii="Verdana" w:hAnsi="Verdana" w:cs="Tahoma"/>
          <w:b/>
        </w:rPr>
      </w:pPr>
    </w:p>
    <w:p w:rsidR="003515FC" w:rsidRDefault="003515FC" w:rsidP="003515FC">
      <w:pPr>
        <w:pStyle w:val="Sinespaciado"/>
        <w:spacing w:line="276" w:lineRule="auto"/>
        <w:ind w:firstLine="567"/>
        <w:jc w:val="both"/>
        <w:rPr>
          <w:rFonts w:ascii="Verdana" w:hAnsi="Verdana" w:cs="Tahoma"/>
          <w:b/>
        </w:rPr>
      </w:pPr>
    </w:p>
    <w:p w:rsidR="003515FC" w:rsidRDefault="003515FC" w:rsidP="003515FC">
      <w:pPr>
        <w:pStyle w:val="Sinespaciado"/>
        <w:spacing w:line="276" w:lineRule="auto"/>
        <w:ind w:firstLine="567"/>
        <w:jc w:val="both"/>
        <w:rPr>
          <w:rFonts w:ascii="Verdana" w:hAnsi="Verdana" w:cs="Tahoma"/>
          <w:b/>
        </w:rPr>
      </w:pPr>
    </w:p>
    <w:p w:rsidR="003515FC" w:rsidRDefault="003515FC" w:rsidP="003515FC">
      <w:pPr>
        <w:spacing w:after="0"/>
        <w:jc w:val="both"/>
        <w:rPr>
          <w:rFonts w:ascii="Verdana" w:hAnsi="Verdana" w:cs="Tahoma"/>
          <w:b/>
        </w:rPr>
      </w:pPr>
      <w:r>
        <w:rPr>
          <w:rFonts w:ascii="Verdana" w:hAnsi="Verdana" w:cs="Tahoma"/>
          <w:b/>
        </w:rPr>
        <w:t xml:space="preserve">  </w:t>
      </w:r>
      <w:r w:rsidRPr="00140738">
        <w:rPr>
          <w:rFonts w:ascii="Verdana" w:hAnsi="Verdana" w:cs="Tahoma"/>
          <w:b/>
        </w:rPr>
        <w:t xml:space="preserve">NESTOR LEONARDO RICO </w:t>
      </w:r>
      <w:proofErr w:type="spellStart"/>
      <w:r w:rsidRPr="00140738">
        <w:rPr>
          <w:rFonts w:ascii="Verdana" w:hAnsi="Verdana" w:cs="Tahoma"/>
          <w:b/>
        </w:rPr>
        <w:t>RICO</w:t>
      </w:r>
      <w:proofErr w:type="spellEnd"/>
      <w:r>
        <w:rPr>
          <w:rFonts w:ascii="Verdana" w:hAnsi="Verdana" w:cs="Tahoma"/>
          <w:b/>
        </w:rPr>
        <w:t xml:space="preserve">        </w:t>
      </w:r>
      <w:r w:rsidRPr="00140738">
        <w:rPr>
          <w:rFonts w:ascii="Verdana" w:hAnsi="Verdana" w:cs="Tahoma"/>
          <w:b/>
        </w:rPr>
        <w:t>CARLOS GERMAN NAVAS TALERO</w:t>
      </w:r>
    </w:p>
    <w:p w:rsidR="003515FC" w:rsidRPr="00EF2FB6" w:rsidRDefault="003515FC" w:rsidP="003515FC">
      <w:pPr>
        <w:pStyle w:val="Sinespaciado"/>
        <w:spacing w:line="276" w:lineRule="auto"/>
        <w:jc w:val="both"/>
        <w:rPr>
          <w:rFonts w:ascii="Verdana" w:hAnsi="Verdana" w:cs="Arial"/>
          <w:color w:val="000000" w:themeColor="text1"/>
        </w:rPr>
      </w:pPr>
      <w:r>
        <w:rPr>
          <w:rFonts w:ascii="Verdana" w:hAnsi="Verdana" w:cs="Arial"/>
          <w:color w:val="000000" w:themeColor="text1"/>
        </w:rPr>
        <w:t xml:space="preserve">  </w:t>
      </w:r>
      <w:r w:rsidRPr="00EF2FB6">
        <w:rPr>
          <w:rFonts w:ascii="Verdana" w:hAnsi="Verdana" w:cs="Arial"/>
          <w:color w:val="000000" w:themeColor="text1"/>
        </w:rPr>
        <w:t>Representante a la cámara</w:t>
      </w:r>
      <w:r>
        <w:rPr>
          <w:rFonts w:ascii="Verdana" w:hAnsi="Verdana" w:cs="Arial"/>
          <w:color w:val="000000" w:themeColor="text1"/>
        </w:rPr>
        <w:t xml:space="preserve">                   </w:t>
      </w:r>
      <w:r w:rsidRPr="00EF2FB6">
        <w:rPr>
          <w:rFonts w:ascii="Verdana" w:hAnsi="Verdana" w:cs="Arial"/>
          <w:color w:val="000000" w:themeColor="text1"/>
        </w:rPr>
        <w:t>Representante a la cámara</w:t>
      </w:r>
    </w:p>
    <w:p w:rsidR="003515FC" w:rsidRPr="00EF2FB6" w:rsidRDefault="003515FC" w:rsidP="003515FC">
      <w:pPr>
        <w:pStyle w:val="Sinespaciado"/>
        <w:spacing w:line="276" w:lineRule="auto"/>
        <w:ind w:firstLine="567"/>
        <w:jc w:val="both"/>
        <w:rPr>
          <w:rFonts w:ascii="Verdana" w:hAnsi="Verdana" w:cs="Arial"/>
          <w:color w:val="000000" w:themeColor="text1"/>
        </w:rPr>
      </w:pPr>
    </w:p>
    <w:p w:rsidR="003515FC" w:rsidRDefault="003515FC" w:rsidP="003515FC">
      <w:pPr>
        <w:pStyle w:val="Sinespaciado"/>
        <w:spacing w:line="276" w:lineRule="auto"/>
        <w:ind w:firstLine="567"/>
        <w:jc w:val="both"/>
        <w:rPr>
          <w:rFonts w:ascii="Verdana" w:hAnsi="Verdana" w:cs="Tahoma"/>
          <w:b/>
        </w:rPr>
      </w:pPr>
    </w:p>
    <w:p w:rsidR="003515FC" w:rsidRDefault="003515FC" w:rsidP="003515FC">
      <w:pPr>
        <w:pStyle w:val="Sinespaciado"/>
        <w:spacing w:line="276" w:lineRule="auto"/>
        <w:ind w:firstLine="567"/>
        <w:jc w:val="both"/>
        <w:rPr>
          <w:rFonts w:ascii="Verdana" w:hAnsi="Verdana" w:cs="Tahoma"/>
          <w:b/>
        </w:rPr>
      </w:pPr>
    </w:p>
    <w:p w:rsidR="003515FC" w:rsidRDefault="003515FC" w:rsidP="003515FC">
      <w:pPr>
        <w:spacing w:after="0"/>
        <w:jc w:val="both"/>
        <w:rPr>
          <w:rFonts w:ascii="Verdana" w:hAnsi="Verdana" w:cs="Tahoma"/>
          <w:b/>
        </w:rPr>
      </w:pPr>
      <w:r>
        <w:rPr>
          <w:rFonts w:ascii="Verdana" w:hAnsi="Verdana" w:cs="Tahoma"/>
          <w:b/>
        </w:rPr>
        <w:t xml:space="preserve">  </w:t>
      </w:r>
      <w:r w:rsidRPr="00140738">
        <w:rPr>
          <w:rFonts w:ascii="Verdana" w:hAnsi="Verdana" w:cs="Tahoma"/>
          <w:b/>
        </w:rPr>
        <w:t>JORGE ENRIQUE BURGOS LUGO</w:t>
      </w:r>
      <w:r>
        <w:rPr>
          <w:rFonts w:ascii="Verdana" w:hAnsi="Verdana" w:cs="Tahoma"/>
          <w:b/>
        </w:rPr>
        <w:t xml:space="preserve">         </w:t>
      </w:r>
      <w:r w:rsidRPr="00545D6D">
        <w:rPr>
          <w:rFonts w:ascii="Verdana" w:hAnsi="Verdana" w:cs="Tahoma"/>
          <w:b/>
        </w:rPr>
        <w:t>ERWIN ARIAS BETANCUR</w:t>
      </w:r>
    </w:p>
    <w:p w:rsidR="003515FC" w:rsidRPr="00EF2FB6" w:rsidRDefault="003515FC" w:rsidP="003515FC">
      <w:pPr>
        <w:pStyle w:val="Sinespaciado"/>
        <w:spacing w:line="276" w:lineRule="auto"/>
        <w:jc w:val="both"/>
        <w:rPr>
          <w:rFonts w:ascii="Verdana" w:hAnsi="Verdana" w:cs="Arial"/>
          <w:color w:val="000000" w:themeColor="text1"/>
        </w:rPr>
      </w:pPr>
      <w:r>
        <w:rPr>
          <w:rFonts w:ascii="Verdana" w:hAnsi="Verdana" w:cs="Arial"/>
          <w:color w:val="000000" w:themeColor="text1"/>
        </w:rPr>
        <w:t xml:space="preserve">  </w:t>
      </w:r>
      <w:r w:rsidRPr="00EF2FB6">
        <w:rPr>
          <w:rFonts w:ascii="Verdana" w:hAnsi="Verdana" w:cs="Arial"/>
          <w:color w:val="000000" w:themeColor="text1"/>
        </w:rPr>
        <w:t>Representante a la cámara</w:t>
      </w:r>
      <w:r>
        <w:rPr>
          <w:rFonts w:ascii="Verdana" w:hAnsi="Verdana" w:cs="Arial"/>
          <w:color w:val="000000" w:themeColor="text1"/>
        </w:rPr>
        <w:t xml:space="preserve">                     </w:t>
      </w:r>
      <w:r w:rsidRPr="00EF2FB6">
        <w:rPr>
          <w:rFonts w:ascii="Verdana" w:hAnsi="Verdana" w:cs="Arial"/>
          <w:color w:val="000000" w:themeColor="text1"/>
        </w:rPr>
        <w:t>Representante a la cámara</w:t>
      </w:r>
    </w:p>
    <w:p w:rsidR="003515FC" w:rsidRPr="003D725F" w:rsidRDefault="003515FC" w:rsidP="003515FC">
      <w:pPr>
        <w:pStyle w:val="Sinespaciado"/>
        <w:spacing w:line="276" w:lineRule="auto"/>
        <w:ind w:firstLine="567"/>
        <w:jc w:val="both"/>
        <w:rPr>
          <w:rFonts w:ascii="Verdana" w:hAnsi="Verdana" w:cs="Tahoma"/>
          <w:b/>
        </w:rPr>
      </w:pPr>
    </w:p>
    <w:p w:rsidR="004A2607" w:rsidRDefault="004A2607" w:rsidP="003515FC">
      <w:pPr>
        <w:spacing w:after="0"/>
        <w:ind w:firstLine="567"/>
        <w:jc w:val="both"/>
        <w:rPr>
          <w:rFonts w:ascii="Tahoma" w:eastAsia="Times New Roman" w:hAnsi="Tahoma" w:cs="Tahoma"/>
          <w:b/>
          <w:bCs/>
          <w:lang w:eastAsia="es-ES"/>
        </w:rPr>
      </w:pPr>
    </w:p>
    <w:p w:rsidR="003515FC" w:rsidRDefault="008A79C1" w:rsidP="008A79C1">
      <w:pPr>
        <w:spacing w:after="0"/>
        <w:rPr>
          <w:rFonts w:ascii="Tahoma" w:eastAsia="Times New Roman" w:hAnsi="Tahoma" w:cs="Tahoma"/>
          <w:b/>
          <w:bCs/>
          <w:lang w:eastAsia="es-ES"/>
        </w:rPr>
      </w:pPr>
      <w:r>
        <w:rPr>
          <w:rFonts w:ascii="Tahoma" w:eastAsia="Times New Roman" w:hAnsi="Tahoma" w:cs="Tahoma"/>
          <w:b/>
          <w:bCs/>
          <w:lang w:eastAsia="es-ES"/>
        </w:rPr>
        <w:t xml:space="preserve">  </w:t>
      </w:r>
    </w:p>
    <w:p w:rsidR="008A79C1" w:rsidRDefault="008A79C1" w:rsidP="008A79C1">
      <w:pPr>
        <w:spacing w:after="0"/>
        <w:rPr>
          <w:rFonts w:ascii="Tahoma" w:eastAsia="Times New Roman" w:hAnsi="Tahoma" w:cs="Tahoma"/>
          <w:b/>
          <w:bCs/>
          <w:lang w:eastAsia="es-ES"/>
        </w:rPr>
      </w:pPr>
    </w:p>
    <w:p w:rsidR="008A79C1" w:rsidRPr="001F6247" w:rsidRDefault="008A79C1" w:rsidP="008A79C1">
      <w:pPr>
        <w:spacing w:after="0"/>
        <w:jc w:val="both"/>
        <w:rPr>
          <w:rFonts w:ascii="Verdana" w:hAnsi="Verdana" w:cs="Tahoma"/>
          <w:b/>
        </w:rPr>
      </w:pPr>
      <w:r>
        <w:rPr>
          <w:rFonts w:ascii="Tahoma" w:eastAsia="Times New Roman" w:hAnsi="Tahoma" w:cs="Tahoma"/>
          <w:b/>
          <w:bCs/>
          <w:lang w:eastAsia="es-ES"/>
        </w:rPr>
        <w:t xml:space="preserve">  </w:t>
      </w:r>
      <w:r w:rsidRPr="001F6247">
        <w:rPr>
          <w:rFonts w:ascii="Verdana" w:hAnsi="Verdana" w:cs="Tahoma"/>
          <w:b/>
        </w:rPr>
        <w:t>EDWIN GILBERTO BALLESTEROS ARCHILA</w:t>
      </w:r>
    </w:p>
    <w:p w:rsidR="008A79C1" w:rsidRPr="001F6247" w:rsidRDefault="008A79C1" w:rsidP="008A79C1">
      <w:pPr>
        <w:spacing w:after="0"/>
        <w:jc w:val="both"/>
        <w:rPr>
          <w:rFonts w:ascii="Verdana" w:hAnsi="Verdana" w:cs="Tahoma"/>
        </w:rPr>
      </w:pPr>
      <w:r>
        <w:rPr>
          <w:rFonts w:ascii="Verdana" w:hAnsi="Verdana" w:cs="Tahoma"/>
          <w:b/>
        </w:rPr>
        <w:t xml:space="preserve">  </w:t>
      </w:r>
      <w:r w:rsidRPr="001F6247">
        <w:rPr>
          <w:rFonts w:ascii="Verdana" w:hAnsi="Verdana" w:cs="Tahoma"/>
        </w:rPr>
        <w:t>Representante a la cámara</w:t>
      </w:r>
    </w:p>
    <w:p w:rsidR="008A79C1" w:rsidRDefault="008A79C1" w:rsidP="008A79C1">
      <w:pPr>
        <w:spacing w:after="0" w:line="240" w:lineRule="auto"/>
        <w:jc w:val="both"/>
        <w:rPr>
          <w:rFonts w:ascii="Tahoma" w:hAnsi="Tahoma" w:cs="Tahoma"/>
        </w:rPr>
      </w:pPr>
    </w:p>
    <w:p w:rsidR="008A79C1" w:rsidRDefault="008A79C1" w:rsidP="008A79C1">
      <w:pPr>
        <w:spacing w:after="0"/>
        <w:rPr>
          <w:rFonts w:ascii="Tahoma" w:eastAsia="Times New Roman" w:hAnsi="Tahoma" w:cs="Tahoma"/>
          <w:b/>
          <w:bCs/>
          <w:lang w:eastAsia="es-ES"/>
        </w:rPr>
      </w:pPr>
    </w:p>
    <w:p w:rsidR="003515FC" w:rsidRDefault="003515FC" w:rsidP="003515FC">
      <w:pPr>
        <w:spacing w:after="0"/>
        <w:ind w:firstLine="567"/>
        <w:jc w:val="both"/>
        <w:rPr>
          <w:rFonts w:ascii="Tahoma" w:eastAsia="Times New Roman" w:hAnsi="Tahoma" w:cs="Tahoma"/>
          <w:b/>
          <w:bCs/>
          <w:lang w:eastAsia="es-ES"/>
        </w:rPr>
      </w:pPr>
    </w:p>
    <w:p w:rsidR="004A2607" w:rsidRDefault="004A2607" w:rsidP="00843F18">
      <w:pPr>
        <w:spacing w:after="0"/>
        <w:ind w:firstLine="567"/>
        <w:jc w:val="center"/>
        <w:rPr>
          <w:rFonts w:ascii="Tahoma" w:eastAsia="Times New Roman" w:hAnsi="Tahoma" w:cs="Tahoma"/>
          <w:b/>
          <w:bCs/>
          <w:lang w:eastAsia="es-ES"/>
        </w:rPr>
      </w:pPr>
    </w:p>
    <w:p w:rsidR="004A2607" w:rsidRDefault="004A2607" w:rsidP="00843F18">
      <w:pPr>
        <w:spacing w:after="0"/>
        <w:ind w:firstLine="567"/>
        <w:jc w:val="center"/>
        <w:rPr>
          <w:rFonts w:ascii="Tahoma" w:eastAsia="Times New Roman" w:hAnsi="Tahoma" w:cs="Tahoma"/>
          <w:b/>
          <w:bCs/>
          <w:lang w:eastAsia="es-ES"/>
        </w:rPr>
      </w:pPr>
    </w:p>
    <w:p w:rsidR="00C22C7C" w:rsidRDefault="00C22C7C" w:rsidP="00843F18">
      <w:pPr>
        <w:spacing w:after="0"/>
        <w:ind w:firstLine="567"/>
        <w:jc w:val="center"/>
        <w:rPr>
          <w:rFonts w:ascii="Tahoma" w:eastAsia="Times New Roman" w:hAnsi="Tahoma" w:cs="Tahoma"/>
          <w:b/>
          <w:bCs/>
          <w:lang w:eastAsia="es-ES"/>
        </w:rPr>
      </w:pPr>
    </w:p>
    <w:p w:rsidR="00E272B5" w:rsidRDefault="00E272B5" w:rsidP="00843F18">
      <w:pPr>
        <w:spacing w:after="0"/>
        <w:ind w:firstLine="567"/>
        <w:jc w:val="center"/>
        <w:rPr>
          <w:rFonts w:ascii="Tahoma" w:eastAsia="Times New Roman" w:hAnsi="Tahoma" w:cs="Tahoma"/>
          <w:b/>
          <w:bCs/>
          <w:lang w:eastAsia="es-ES"/>
        </w:rPr>
      </w:pPr>
    </w:p>
    <w:p w:rsidR="003515FC" w:rsidRDefault="003515FC" w:rsidP="00843F18">
      <w:pPr>
        <w:spacing w:after="0"/>
        <w:ind w:firstLine="567"/>
        <w:jc w:val="center"/>
        <w:rPr>
          <w:rFonts w:ascii="Tahoma" w:eastAsia="Times New Roman" w:hAnsi="Tahoma" w:cs="Tahoma"/>
          <w:b/>
          <w:bCs/>
          <w:lang w:eastAsia="es-ES"/>
        </w:rPr>
      </w:pPr>
    </w:p>
    <w:p w:rsidR="003515FC" w:rsidRDefault="003515FC" w:rsidP="00843F18">
      <w:pPr>
        <w:spacing w:after="0"/>
        <w:ind w:firstLine="567"/>
        <w:jc w:val="center"/>
        <w:rPr>
          <w:rFonts w:ascii="Tahoma" w:eastAsia="Times New Roman" w:hAnsi="Tahoma" w:cs="Tahoma"/>
          <w:b/>
          <w:bCs/>
          <w:lang w:eastAsia="es-ES"/>
        </w:rPr>
      </w:pPr>
    </w:p>
    <w:p w:rsidR="003515FC" w:rsidRDefault="003515FC" w:rsidP="00843F18">
      <w:pPr>
        <w:spacing w:after="0"/>
        <w:ind w:firstLine="567"/>
        <w:jc w:val="center"/>
        <w:rPr>
          <w:rFonts w:ascii="Tahoma" w:eastAsia="Times New Roman" w:hAnsi="Tahoma" w:cs="Tahoma"/>
          <w:b/>
          <w:bCs/>
          <w:lang w:eastAsia="es-ES"/>
        </w:rPr>
      </w:pPr>
    </w:p>
    <w:p w:rsidR="003515FC" w:rsidRDefault="003515FC" w:rsidP="00843F18">
      <w:pPr>
        <w:spacing w:after="0"/>
        <w:ind w:firstLine="567"/>
        <w:jc w:val="center"/>
        <w:rPr>
          <w:rFonts w:ascii="Tahoma" w:eastAsia="Times New Roman" w:hAnsi="Tahoma" w:cs="Tahoma"/>
          <w:b/>
          <w:bCs/>
          <w:lang w:eastAsia="es-ES"/>
        </w:rPr>
      </w:pPr>
    </w:p>
    <w:p w:rsidR="003515FC" w:rsidRDefault="003515FC" w:rsidP="00843F18">
      <w:pPr>
        <w:spacing w:after="0"/>
        <w:ind w:firstLine="567"/>
        <w:jc w:val="center"/>
        <w:rPr>
          <w:rFonts w:ascii="Tahoma" w:eastAsia="Times New Roman" w:hAnsi="Tahoma" w:cs="Tahoma"/>
          <w:b/>
          <w:bCs/>
          <w:lang w:eastAsia="es-ES"/>
        </w:rPr>
      </w:pPr>
    </w:p>
    <w:p w:rsidR="003515FC" w:rsidRDefault="003515FC" w:rsidP="00843F18">
      <w:pPr>
        <w:spacing w:after="0"/>
        <w:ind w:firstLine="567"/>
        <w:jc w:val="center"/>
        <w:rPr>
          <w:rFonts w:ascii="Tahoma" w:eastAsia="Times New Roman" w:hAnsi="Tahoma" w:cs="Tahoma"/>
          <w:b/>
          <w:bCs/>
          <w:lang w:eastAsia="es-ES"/>
        </w:rPr>
      </w:pPr>
    </w:p>
    <w:p w:rsidR="003515FC" w:rsidRDefault="003515FC" w:rsidP="00843F18">
      <w:pPr>
        <w:spacing w:after="0"/>
        <w:ind w:firstLine="567"/>
        <w:jc w:val="center"/>
        <w:rPr>
          <w:rFonts w:ascii="Tahoma" w:eastAsia="Times New Roman" w:hAnsi="Tahoma" w:cs="Tahoma"/>
          <w:b/>
          <w:bCs/>
          <w:lang w:eastAsia="es-ES"/>
        </w:rPr>
      </w:pPr>
    </w:p>
    <w:p w:rsidR="003515FC" w:rsidRDefault="003515FC" w:rsidP="00843F18">
      <w:pPr>
        <w:spacing w:after="0"/>
        <w:ind w:firstLine="567"/>
        <w:jc w:val="center"/>
        <w:rPr>
          <w:rFonts w:ascii="Tahoma" w:eastAsia="Times New Roman" w:hAnsi="Tahoma" w:cs="Tahoma"/>
          <w:b/>
          <w:bCs/>
          <w:lang w:eastAsia="es-ES"/>
        </w:rPr>
      </w:pPr>
    </w:p>
    <w:p w:rsidR="003515FC" w:rsidRDefault="003515FC" w:rsidP="00843F18">
      <w:pPr>
        <w:spacing w:after="0"/>
        <w:ind w:firstLine="567"/>
        <w:jc w:val="center"/>
        <w:rPr>
          <w:rFonts w:ascii="Tahoma" w:eastAsia="Times New Roman" w:hAnsi="Tahoma" w:cs="Tahoma"/>
          <w:b/>
          <w:bCs/>
          <w:lang w:eastAsia="es-ES"/>
        </w:rPr>
      </w:pPr>
    </w:p>
    <w:p w:rsidR="003515FC" w:rsidRDefault="003515FC" w:rsidP="00843F18">
      <w:pPr>
        <w:spacing w:after="0"/>
        <w:ind w:firstLine="567"/>
        <w:jc w:val="center"/>
        <w:rPr>
          <w:rFonts w:ascii="Tahoma" w:eastAsia="Times New Roman" w:hAnsi="Tahoma" w:cs="Tahoma"/>
          <w:b/>
          <w:bCs/>
          <w:lang w:eastAsia="es-ES"/>
        </w:rPr>
      </w:pPr>
    </w:p>
    <w:p w:rsidR="003515FC" w:rsidRDefault="003515FC" w:rsidP="00843F18">
      <w:pPr>
        <w:spacing w:after="0"/>
        <w:ind w:firstLine="567"/>
        <w:jc w:val="center"/>
        <w:rPr>
          <w:rFonts w:ascii="Tahoma" w:eastAsia="Times New Roman" w:hAnsi="Tahoma" w:cs="Tahoma"/>
          <w:b/>
          <w:bCs/>
          <w:lang w:eastAsia="es-ES"/>
        </w:rPr>
      </w:pPr>
    </w:p>
    <w:p w:rsidR="00356D0F" w:rsidRPr="00E272B5" w:rsidRDefault="00C311E8" w:rsidP="00A7081C">
      <w:pPr>
        <w:spacing w:after="160"/>
        <w:jc w:val="center"/>
        <w:rPr>
          <w:rFonts w:ascii="Tahoma" w:eastAsia="Times New Roman" w:hAnsi="Tahoma" w:cs="Tahoma"/>
          <w:b/>
          <w:bCs/>
          <w:lang w:eastAsia="es-ES"/>
        </w:rPr>
      </w:pPr>
      <w:r>
        <w:rPr>
          <w:rFonts w:ascii="Tahoma" w:eastAsia="Times New Roman" w:hAnsi="Tahoma" w:cs="Tahoma"/>
          <w:b/>
          <w:bCs/>
          <w:lang w:eastAsia="es-ES"/>
        </w:rPr>
        <w:t>T</w:t>
      </w:r>
      <w:bookmarkStart w:id="0" w:name="_GoBack"/>
      <w:bookmarkEnd w:id="0"/>
      <w:r w:rsidR="00356D0F" w:rsidRPr="00E272B5">
        <w:rPr>
          <w:rFonts w:ascii="Tahoma" w:eastAsia="Times New Roman" w:hAnsi="Tahoma" w:cs="Tahoma"/>
          <w:b/>
          <w:bCs/>
          <w:lang w:eastAsia="es-ES"/>
        </w:rPr>
        <w:t>EXTO PROPUESTO PARA PROYECTO DE LEY</w:t>
      </w:r>
    </w:p>
    <w:p w:rsidR="00A91E99" w:rsidRPr="00E272B5" w:rsidRDefault="00A91E99" w:rsidP="00843F18">
      <w:pPr>
        <w:spacing w:after="0"/>
        <w:ind w:firstLine="567"/>
        <w:jc w:val="center"/>
        <w:rPr>
          <w:rFonts w:ascii="Tahoma" w:eastAsia="Times New Roman" w:hAnsi="Tahoma" w:cs="Tahoma"/>
          <w:b/>
          <w:bCs/>
          <w:lang w:eastAsia="es-ES"/>
        </w:rPr>
      </w:pPr>
    </w:p>
    <w:p w:rsidR="00356D0F" w:rsidRPr="00E272B5" w:rsidRDefault="00356D0F" w:rsidP="00843F18">
      <w:pPr>
        <w:spacing w:after="0"/>
        <w:ind w:firstLine="567"/>
        <w:jc w:val="center"/>
        <w:rPr>
          <w:rFonts w:ascii="Tahoma" w:eastAsia="Times New Roman" w:hAnsi="Tahoma" w:cs="Tahoma"/>
          <w:b/>
          <w:bCs/>
          <w:lang w:eastAsia="es-ES"/>
        </w:rPr>
      </w:pPr>
      <w:r w:rsidRPr="00E272B5">
        <w:rPr>
          <w:rFonts w:ascii="Tahoma" w:eastAsia="Times New Roman" w:hAnsi="Tahoma" w:cs="Tahoma"/>
          <w:b/>
          <w:bCs/>
          <w:lang w:eastAsia="es-ES"/>
        </w:rPr>
        <w:t xml:space="preserve">PROYECTO DE LEY __________________ </w:t>
      </w:r>
    </w:p>
    <w:p w:rsidR="00356D0F" w:rsidRPr="00D13B19" w:rsidRDefault="00356D0F" w:rsidP="00843F18">
      <w:pPr>
        <w:spacing w:after="0"/>
        <w:ind w:firstLine="567"/>
        <w:jc w:val="center"/>
        <w:rPr>
          <w:rFonts w:ascii="Tahoma" w:eastAsia="Times New Roman" w:hAnsi="Tahoma" w:cs="Tahoma"/>
          <w:b/>
          <w:bCs/>
          <w:lang w:eastAsia="es-ES"/>
        </w:rPr>
      </w:pPr>
      <w:r w:rsidRPr="00E272B5">
        <w:rPr>
          <w:rFonts w:ascii="Tahoma" w:eastAsia="Times New Roman" w:hAnsi="Tahoma" w:cs="Tahoma"/>
          <w:b/>
          <w:bCs/>
          <w:lang w:eastAsia="es-ES"/>
        </w:rPr>
        <w:t xml:space="preserve">“Por medio del cual se crea la prima legal del día 31 para </w:t>
      </w:r>
      <w:r w:rsidR="00D13B19">
        <w:rPr>
          <w:rFonts w:ascii="Tahoma" w:eastAsia="Times New Roman" w:hAnsi="Tahoma" w:cs="Tahoma"/>
          <w:b/>
          <w:bCs/>
          <w:lang w:eastAsia="es-ES"/>
        </w:rPr>
        <w:t>los</w:t>
      </w:r>
      <w:r w:rsidR="00D13B19" w:rsidRPr="00D13B19">
        <w:rPr>
          <w:rFonts w:ascii="Verdana" w:eastAsia="Times New Roman" w:hAnsi="Verdana" w:cs="Tahoma"/>
          <w:b/>
          <w:bCs/>
          <w:i/>
          <w:lang w:eastAsia="es-ES"/>
        </w:rPr>
        <w:t xml:space="preserve"> empleados de nivel asistencial</w:t>
      </w:r>
      <w:r w:rsidR="00D13B19" w:rsidRPr="00D13B19">
        <w:rPr>
          <w:rFonts w:ascii="Tahoma" w:eastAsia="Times New Roman" w:hAnsi="Tahoma" w:cs="Tahoma"/>
          <w:b/>
          <w:bCs/>
          <w:lang w:eastAsia="es-ES"/>
        </w:rPr>
        <w:t>”</w:t>
      </w:r>
    </w:p>
    <w:p w:rsidR="00356D0F" w:rsidRPr="00D13B19" w:rsidRDefault="00356D0F" w:rsidP="00843F18">
      <w:pPr>
        <w:spacing w:after="0"/>
        <w:ind w:firstLine="567"/>
        <w:jc w:val="center"/>
        <w:rPr>
          <w:rFonts w:ascii="Tahoma" w:eastAsia="Times New Roman" w:hAnsi="Tahoma" w:cs="Tahoma"/>
          <w:b/>
          <w:bCs/>
          <w:lang w:eastAsia="es-ES"/>
        </w:rPr>
      </w:pPr>
    </w:p>
    <w:p w:rsidR="00356D0F" w:rsidRPr="00E272B5" w:rsidRDefault="00356D0F" w:rsidP="00843F18">
      <w:pPr>
        <w:spacing w:after="0"/>
        <w:ind w:firstLine="567"/>
        <w:jc w:val="center"/>
        <w:rPr>
          <w:rFonts w:ascii="Tahoma" w:eastAsia="Times New Roman" w:hAnsi="Tahoma" w:cs="Tahoma"/>
          <w:b/>
          <w:bCs/>
          <w:lang w:eastAsia="es-ES"/>
        </w:rPr>
      </w:pPr>
      <w:r w:rsidRPr="00E272B5">
        <w:rPr>
          <w:rFonts w:ascii="Tahoma" w:eastAsia="Times New Roman" w:hAnsi="Tahoma" w:cs="Tahoma"/>
          <w:b/>
          <w:bCs/>
          <w:lang w:eastAsia="es-ES"/>
        </w:rPr>
        <w:t>EL CONGRESO DE COLOMBIA</w:t>
      </w:r>
    </w:p>
    <w:p w:rsidR="00A91E99" w:rsidRPr="00E272B5" w:rsidRDefault="00A91E99" w:rsidP="00843F18">
      <w:pPr>
        <w:spacing w:after="0"/>
        <w:ind w:firstLine="567"/>
        <w:jc w:val="center"/>
        <w:rPr>
          <w:rFonts w:ascii="Tahoma" w:eastAsia="Times New Roman" w:hAnsi="Tahoma" w:cs="Tahoma"/>
          <w:b/>
          <w:bCs/>
          <w:lang w:eastAsia="es-ES"/>
        </w:rPr>
      </w:pPr>
    </w:p>
    <w:p w:rsidR="00356D0F" w:rsidRPr="00E272B5" w:rsidRDefault="00356D0F" w:rsidP="00843F18">
      <w:pPr>
        <w:spacing w:after="0"/>
        <w:ind w:firstLine="567"/>
        <w:jc w:val="center"/>
        <w:rPr>
          <w:rFonts w:ascii="Tahoma" w:eastAsia="Times New Roman" w:hAnsi="Tahoma" w:cs="Tahoma"/>
          <w:b/>
          <w:bCs/>
          <w:lang w:eastAsia="es-ES"/>
        </w:rPr>
      </w:pPr>
      <w:r w:rsidRPr="00E272B5">
        <w:rPr>
          <w:rFonts w:ascii="Tahoma" w:eastAsia="Times New Roman" w:hAnsi="Tahoma" w:cs="Tahoma"/>
          <w:b/>
          <w:bCs/>
          <w:lang w:eastAsia="es-ES"/>
        </w:rPr>
        <w:t>DECRETA</w:t>
      </w:r>
    </w:p>
    <w:p w:rsidR="00356D0F" w:rsidRPr="00E272B5" w:rsidRDefault="00356D0F" w:rsidP="00843F18">
      <w:pPr>
        <w:spacing w:after="0"/>
        <w:ind w:firstLine="567"/>
        <w:jc w:val="center"/>
        <w:rPr>
          <w:rFonts w:ascii="Tahoma" w:eastAsia="Times New Roman" w:hAnsi="Tahoma" w:cs="Tahoma"/>
          <w:b/>
          <w:bCs/>
          <w:lang w:eastAsia="es-ES"/>
        </w:rPr>
      </w:pPr>
    </w:p>
    <w:p w:rsidR="006F72F9" w:rsidRPr="006F72F9" w:rsidRDefault="006F72F9" w:rsidP="00D13B19">
      <w:pPr>
        <w:spacing w:after="0"/>
        <w:jc w:val="both"/>
        <w:rPr>
          <w:rFonts w:ascii="Verdana" w:eastAsia="Times New Roman" w:hAnsi="Verdana" w:cs="Tahoma"/>
          <w:bCs/>
          <w:i/>
          <w:lang w:eastAsia="es-ES"/>
        </w:rPr>
      </w:pPr>
      <w:r w:rsidRPr="00D13B19">
        <w:rPr>
          <w:rFonts w:ascii="Verdana" w:eastAsia="Times New Roman" w:hAnsi="Verdana" w:cs="Tahoma"/>
          <w:b/>
          <w:bCs/>
          <w:i/>
          <w:lang w:eastAsia="es-ES"/>
        </w:rPr>
        <w:t>Artículo 1°</w:t>
      </w:r>
      <w:r w:rsidRPr="006F72F9">
        <w:rPr>
          <w:rFonts w:ascii="Verdana" w:eastAsia="Times New Roman" w:hAnsi="Verdana" w:cs="Tahoma"/>
          <w:bCs/>
          <w:i/>
          <w:lang w:eastAsia="es-ES"/>
        </w:rPr>
        <w:t xml:space="preserve">.  OBJETO. La presente ley tiene por objeto crear la Prima Legal del día 31 para empleados de nivel asistencial, que devenguen hasta DOS (2) salarios mínimos legales mensuales vigentes y laboren en empresas que, por la naturaleza de la misma, funcionen sin solución de continuidad; lo anterior sin perjuicio de la prima legal contemplada en el Código Sustantivo del Trabajo y de aquellas primas extra legales pactadas entre empleadores y empleados. </w:t>
      </w:r>
    </w:p>
    <w:p w:rsidR="006F72F9" w:rsidRPr="006F72F9" w:rsidRDefault="006F72F9" w:rsidP="006F72F9">
      <w:pPr>
        <w:spacing w:after="0"/>
        <w:ind w:firstLine="567"/>
        <w:jc w:val="both"/>
        <w:rPr>
          <w:rFonts w:ascii="Verdana" w:eastAsia="Times New Roman" w:hAnsi="Verdana" w:cs="Tahoma"/>
          <w:bCs/>
          <w:i/>
          <w:lang w:eastAsia="es-ES"/>
        </w:rPr>
      </w:pPr>
    </w:p>
    <w:p w:rsidR="006F72F9" w:rsidRPr="006F72F9" w:rsidRDefault="006F72F9" w:rsidP="00D13B19">
      <w:pPr>
        <w:spacing w:after="0"/>
        <w:jc w:val="both"/>
        <w:rPr>
          <w:rFonts w:ascii="Verdana" w:eastAsia="Times New Roman" w:hAnsi="Verdana" w:cs="Tahoma"/>
          <w:bCs/>
          <w:i/>
          <w:lang w:eastAsia="es-ES"/>
        </w:rPr>
      </w:pPr>
      <w:r w:rsidRPr="006F72F9">
        <w:rPr>
          <w:rFonts w:ascii="Verdana" w:eastAsia="Times New Roman" w:hAnsi="Verdana" w:cs="Tahoma"/>
          <w:bCs/>
          <w:i/>
          <w:lang w:eastAsia="es-ES"/>
        </w:rPr>
        <w:t>Ésta prima legal que se crea, es de CINCO (5) días del salario, por cada año de trabajo y proporcional por fracción de tiempo laborado en ese mismo período; en los años bisiestos, se deberá cancelar 6 días de prima.</w:t>
      </w:r>
    </w:p>
    <w:p w:rsidR="006F72F9" w:rsidRPr="006F72F9" w:rsidRDefault="006F72F9" w:rsidP="006F72F9">
      <w:pPr>
        <w:spacing w:after="0"/>
        <w:ind w:firstLine="567"/>
        <w:jc w:val="both"/>
        <w:rPr>
          <w:rFonts w:ascii="Verdana" w:eastAsia="Times New Roman" w:hAnsi="Verdana" w:cs="Tahoma"/>
          <w:bCs/>
          <w:i/>
          <w:lang w:eastAsia="es-ES"/>
        </w:rPr>
      </w:pPr>
    </w:p>
    <w:p w:rsidR="007B757A" w:rsidRDefault="006F72F9" w:rsidP="00D13B19">
      <w:pPr>
        <w:spacing w:after="0"/>
        <w:jc w:val="both"/>
        <w:rPr>
          <w:rFonts w:ascii="Verdana" w:eastAsia="Times New Roman" w:hAnsi="Verdana" w:cs="Tahoma"/>
          <w:bCs/>
          <w:i/>
          <w:lang w:eastAsia="es-ES"/>
        </w:rPr>
      </w:pPr>
      <w:r w:rsidRPr="00D13B19">
        <w:rPr>
          <w:rFonts w:ascii="Verdana" w:eastAsia="Times New Roman" w:hAnsi="Verdana" w:cs="Tahoma"/>
          <w:b/>
          <w:bCs/>
          <w:i/>
          <w:lang w:eastAsia="es-ES"/>
        </w:rPr>
        <w:t>ARTÍCULO 2°</w:t>
      </w:r>
      <w:r w:rsidRPr="006F72F9">
        <w:rPr>
          <w:rFonts w:ascii="Verdana" w:eastAsia="Times New Roman" w:hAnsi="Verdana" w:cs="Tahoma"/>
          <w:bCs/>
          <w:i/>
          <w:lang w:eastAsia="es-ES"/>
        </w:rPr>
        <w:t>. PAGO. La prima a la que hace referencia el artículo 1º de la presente ley, debe ser cancelada al empleado antes del 30 de marzo de cada año, sin que sea posible hacer el pago de esta obligación de manera seccionada.”</w:t>
      </w:r>
    </w:p>
    <w:p w:rsidR="0096027C" w:rsidRPr="00BE5D47" w:rsidRDefault="0096027C" w:rsidP="0096027C">
      <w:pPr>
        <w:spacing w:after="0"/>
        <w:rPr>
          <w:rFonts w:ascii="Verdana" w:eastAsia="Times New Roman" w:hAnsi="Verdana" w:cs="Tahoma"/>
          <w:bCs/>
          <w:i/>
          <w:lang w:eastAsia="es-ES"/>
        </w:rPr>
      </w:pPr>
      <w:r>
        <w:rPr>
          <w:rFonts w:ascii="Verdana" w:eastAsia="Times New Roman" w:hAnsi="Verdana" w:cs="Tahoma"/>
          <w:b/>
          <w:bCs/>
          <w:i/>
          <w:lang w:eastAsia="es-ES"/>
        </w:rPr>
        <w:t>ARTÍ</w:t>
      </w:r>
      <w:r w:rsidRPr="00BE5D47">
        <w:rPr>
          <w:rFonts w:ascii="Verdana" w:eastAsia="Times New Roman" w:hAnsi="Verdana" w:cs="Tahoma"/>
          <w:b/>
          <w:bCs/>
          <w:i/>
          <w:lang w:eastAsia="es-ES"/>
        </w:rPr>
        <w:t xml:space="preserve">CULO 3º. </w:t>
      </w:r>
      <w:r>
        <w:rPr>
          <w:rFonts w:ascii="Verdana" w:eastAsia="Times New Roman" w:hAnsi="Verdana" w:cs="Tahoma"/>
          <w:bCs/>
          <w:i/>
          <w:lang w:eastAsia="es-ES"/>
        </w:rPr>
        <w:t>Esta ley rige a partir de su promulgación.</w:t>
      </w:r>
    </w:p>
    <w:p w:rsidR="006F72F9" w:rsidRPr="00E272B5" w:rsidRDefault="006F72F9" w:rsidP="006F72F9">
      <w:pPr>
        <w:spacing w:after="0"/>
        <w:ind w:firstLine="567"/>
        <w:jc w:val="both"/>
        <w:rPr>
          <w:rFonts w:ascii="Verdana" w:eastAsia="Times New Roman" w:hAnsi="Verdana" w:cs="Tahoma"/>
          <w:bCs/>
          <w:i/>
          <w:lang w:eastAsia="es-ES"/>
        </w:rPr>
      </w:pPr>
    </w:p>
    <w:p w:rsidR="00F65DD8" w:rsidRPr="00E272B5" w:rsidRDefault="00F65DD8" w:rsidP="00843F18">
      <w:pPr>
        <w:spacing w:after="0"/>
        <w:ind w:firstLine="567"/>
        <w:jc w:val="both"/>
        <w:rPr>
          <w:rFonts w:ascii="Verdana" w:hAnsi="Verdana" w:cs="Tahoma"/>
        </w:rPr>
      </w:pPr>
      <w:r w:rsidRPr="00E272B5">
        <w:rPr>
          <w:rFonts w:ascii="Verdana" w:hAnsi="Verdana" w:cs="Tahoma"/>
        </w:rPr>
        <w:t>Del Honorable Congresista,</w:t>
      </w:r>
    </w:p>
    <w:p w:rsidR="00F65DD8" w:rsidRPr="00E272B5" w:rsidRDefault="00F65DD8" w:rsidP="00843F18">
      <w:pPr>
        <w:spacing w:after="0"/>
        <w:ind w:firstLine="567"/>
        <w:jc w:val="both"/>
        <w:rPr>
          <w:rFonts w:ascii="Tahoma" w:hAnsi="Tahoma" w:cs="Tahoma"/>
        </w:rPr>
      </w:pPr>
    </w:p>
    <w:p w:rsidR="00F65DD8" w:rsidRPr="00E272B5" w:rsidRDefault="00F65DD8" w:rsidP="00843F18">
      <w:pPr>
        <w:spacing w:after="0"/>
        <w:ind w:firstLine="567"/>
        <w:jc w:val="both"/>
        <w:rPr>
          <w:rFonts w:ascii="Tahoma" w:hAnsi="Tahoma" w:cs="Tahoma"/>
        </w:rPr>
      </w:pPr>
    </w:p>
    <w:p w:rsidR="00092E8D" w:rsidRPr="00E272B5" w:rsidRDefault="00092E8D" w:rsidP="00843F18">
      <w:pPr>
        <w:spacing w:after="0"/>
        <w:ind w:firstLine="567"/>
        <w:jc w:val="both"/>
        <w:rPr>
          <w:rFonts w:ascii="Tahoma" w:hAnsi="Tahoma" w:cs="Tahoma"/>
        </w:rPr>
      </w:pPr>
    </w:p>
    <w:p w:rsidR="003515FC" w:rsidRPr="00EF2FB6" w:rsidRDefault="003515FC" w:rsidP="003515FC">
      <w:pPr>
        <w:pStyle w:val="Sinespaciado"/>
        <w:spacing w:line="276" w:lineRule="auto"/>
        <w:jc w:val="both"/>
        <w:rPr>
          <w:rFonts w:ascii="Verdana" w:hAnsi="Verdana" w:cs="Arial"/>
          <w:b/>
          <w:color w:val="000000" w:themeColor="text1"/>
        </w:rPr>
      </w:pPr>
      <w:r>
        <w:rPr>
          <w:rFonts w:ascii="Verdana" w:hAnsi="Verdana" w:cs="Arial"/>
          <w:b/>
          <w:color w:val="000000" w:themeColor="text1"/>
        </w:rPr>
        <w:t xml:space="preserve">  </w:t>
      </w:r>
      <w:r w:rsidRPr="00EF2FB6">
        <w:rPr>
          <w:rFonts w:ascii="Verdana" w:hAnsi="Verdana" w:cs="Arial"/>
          <w:b/>
          <w:color w:val="000000" w:themeColor="text1"/>
        </w:rPr>
        <w:t>JORGE MÉNDEZ HERNÁNDEZ</w:t>
      </w:r>
      <w:r>
        <w:rPr>
          <w:rFonts w:ascii="Verdana" w:hAnsi="Verdana" w:cs="Arial"/>
          <w:b/>
          <w:color w:val="000000" w:themeColor="text1"/>
        </w:rPr>
        <w:t xml:space="preserve">           </w:t>
      </w:r>
      <w:r w:rsidRPr="00545D6D">
        <w:rPr>
          <w:rFonts w:ascii="Verdana" w:hAnsi="Verdana" w:cs="Tahoma"/>
          <w:b/>
        </w:rPr>
        <w:t>JULIO CÉSAR TRIANA QUINTERO</w:t>
      </w:r>
    </w:p>
    <w:p w:rsidR="003515FC" w:rsidRPr="00EF2FB6" w:rsidRDefault="003515FC" w:rsidP="003515FC">
      <w:pPr>
        <w:pStyle w:val="Sinespaciado"/>
        <w:spacing w:line="276" w:lineRule="auto"/>
        <w:jc w:val="both"/>
        <w:rPr>
          <w:rFonts w:ascii="Verdana" w:hAnsi="Verdana" w:cs="Arial"/>
          <w:color w:val="000000" w:themeColor="text1"/>
        </w:rPr>
      </w:pPr>
      <w:r>
        <w:rPr>
          <w:rFonts w:ascii="Verdana" w:hAnsi="Verdana" w:cs="Arial"/>
          <w:color w:val="000000" w:themeColor="text1"/>
        </w:rPr>
        <w:t xml:space="preserve">   </w:t>
      </w:r>
      <w:r w:rsidRPr="00EF2FB6">
        <w:rPr>
          <w:rFonts w:ascii="Verdana" w:hAnsi="Verdana" w:cs="Arial"/>
          <w:color w:val="000000" w:themeColor="text1"/>
        </w:rPr>
        <w:t>Representante a la cámara</w:t>
      </w:r>
      <w:r>
        <w:rPr>
          <w:rFonts w:ascii="Verdana" w:hAnsi="Verdana" w:cs="Arial"/>
          <w:color w:val="000000" w:themeColor="text1"/>
        </w:rPr>
        <w:t xml:space="preserve">                 </w:t>
      </w:r>
      <w:r w:rsidRPr="00EF2FB6">
        <w:rPr>
          <w:rFonts w:ascii="Verdana" w:hAnsi="Verdana" w:cs="Arial"/>
          <w:color w:val="000000" w:themeColor="text1"/>
        </w:rPr>
        <w:t>Representante a la cámara</w:t>
      </w:r>
    </w:p>
    <w:p w:rsidR="003515FC" w:rsidRDefault="003515FC" w:rsidP="003515FC">
      <w:pPr>
        <w:spacing w:after="0"/>
        <w:ind w:firstLine="567"/>
        <w:jc w:val="both"/>
        <w:rPr>
          <w:rFonts w:ascii="Tahoma" w:hAnsi="Tahoma" w:cs="Tahoma"/>
        </w:rPr>
      </w:pPr>
    </w:p>
    <w:p w:rsidR="003515FC" w:rsidRDefault="003515FC" w:rsidP="003515FC">
      <w:pPr>
        <w:spacing w:after="0"/>
        <w:ind w:firstLine="567"/>
        <w:rPr>
          <w:rFonts w:ascii="Tahoma" w:hAnsi="Tahoma" w:cs="Tahoma"/>
        </w:rPr>
      </w:pPr>
    </w:p>
    <w:p w:rsidR="003515FC" w:rsidRDefault="003515FC" w:rsidP="003515FC">
      <w:pPr>
        <w:spacing w:after="0"/>
        <w:ind w:firstLine="567"/>
        <w:rPr>
          <w:rFonts w:ascii="Tahoma" w:hAnsi="Tahoma" w:cs="Tahoma"/>
        </w:rPr>
      </w:pPr>
    </w:p>
    <w:p w:rsidR="003515FC" w:rsidRDefault="003515FC" w:rsidP="003515FC">
      <w:pPr>
        <w:spacing w:after="0"/>
        <w:ind w:firstLine="567"/>
        <w:rPr>
          <w:rFonts w:ascii="Tahoma" w:hAnsi="Tahoma" w:cs="Tahoma"/>
        </w:rPr>
      </w:pPr>
    </w:p>
    <w:p w:rsidR="003515FC" w:rsidRDefault="003515FC" w:rsidP="003515FC">
      <w:pPr>
        <w:spacing w:after="0"/>
        <w:jc w:val="both"/>
        <w:rPr>
          <w:rFonts w:ascii="Verdana" w:hAnsi="Verdana" w:cs="Tahoma"/>
          <w:b/>
        </w:rPr>
      </w:pPr>
      <w:r>
        <w:rPr>
          <w:rFonts w:ascii="Verdana" w:hAnsi="Verdana" w:cs="Tahoma"/>
          <w:b/>
        </w:rPr>
        <w:t xml:space="preserve">  </w:t>
      </w:r>
      <w:r w:rsidRPr="003D725F">
        <w:rPr>
          <w:rFonts w:ascii="Verdana" w:hAnsi="Verdana" w:cs="Tahoma"/>
          <w:b/>
        </w:rPr>
        <w:t>CARLOS MARIO FARELO DAZA</w:t>
      </w:r>
      <w:r>
        <w:rPr>
          <w:rFonts w:ascii="Verdana" w:hAnsi="Verdana" w:cs="Tahoma"/>
          <w:b/>
        </w:rPr>
        <w:t xml:space="preserve">          </w:t>
      </w:r>
      <w:r w:rsidRPr="004C3547">
        <w:rPr>
          <w:rFonts w:ascii="Verdana" w:hAnsi="Verdana" w:cs="Tahoma"/>
          <w:b/>
        </w:rPr>
        <w:t>CARLOS ALBERTO CUENCA CHAUX</w:t>
      </w:r>
    </w:p>
    <w:p w:rsidR="003515FC" w:rsidRPr="00EF2FB6" w:rsidRDefault="003515FC" w:rsidP="003515FC">
      <w:pPr>
        <w:pStyle w:val="Sinespaciado"/>
        <w:spacing w:line="276" w:lineRule="auto"/>
        <w:jc w:val="both"/>
        <w:rPr>
          <w:rFonts w:ascii="Verdana" w:hAnsi="Verdana" w:cs="Arial"/>
          <w:color w:val="000000" w:themeColor="text1"/>
        </w:rPr>
      </w:pPr>
      <w:r>
        <w:rPr>
          <w:rFonts w:ascii="Verdana" w:hAnsi="Verdana" w:cs="Arial"/>
          <w:color w:val="000000" w:themeColor="text1"/>
        </w:rPr>
        <w:t xml:space="preserve">  </w:t>
      </w:r>
      <w:r w:rsidRPr="00EF2FB6">
        <w:rPr>
          <w:rFonts w:ascii="Verdana" w:hAnsi="Verdana" w:cs="Arial"/>
          <w:color w:val="000000" w:themeColor="text1"/>
        </w:rPr>
        <w:t>Representante a la cámara</w:t>
      </w:r>
      <w:r>
        <w:rPr>
          <w:rFonts w:ascii="Verdana" w:hAnsi="Verdana" w:cs="Arial"/>
          <w:color w:val="000000" w:themeColor="text1"/>
        </w:rPr>
        <w:t xml:space="preserve">                   </w:t>
      </w:r>
      <w:r w:rsidRPr="00EF2FB6">
        <w:rPr>
          <w:rFonts w:ascii="Verdana" w:hAnsi="Verdana" w:cs="Arial"/>
          <w:color w:val="000000" w:themeColor="text1"/>
        </w:rPr>
        <w:t>Representante a la cámara</w:t>
      </w:r>
    </w:p>
    <w:p w:rsidR="003515FC" w:rsidRPr="00EF2FB6" w:rsidRDefault="003515FC" w:rsidP="003515FC">
      <w:pPr>
        <w:pStyle w:val="Sinespaciado"/>
        <w:spacing w:line="276" w:lineRule="auto"/>
        <w:ind w:firstLine="567"/>
        <w:jc w:val="both"/>
        <w:rPr>
          <w:rFonts w:ascii="Verdana" w:hAnsi="Verdana" w:cs="Arial"/>
          <w:color w:val="000000" w:themeColor="text1"/>
        </w:rPr>
      </w:pPr>
    </w:p>
    <w:p w:rsidR="003515FC" w:rsidRDefault="003515FC" w:rsidP="003515FC">
      <w:pPr>
        <w:pStyle w:val="Sinespaciado"/>
        <w:spacing w:line="276" w:lineRule="auto"/>
        <w:ind w:firstLine="567"/>
        <w:jc w:val="both"/>
        <w:rPr>
          <w:rFonts w:ascii="Verdana" w:hAnsi="Verdana" w:cs="Tahoma"/>
          <w:b/>
        </w:rPr>
      </w:pPr>
    </w:p>
    <w:p w:rsidR="003515FC" w:rsidRDefault="003515FC" w:rsidP="003515FC">
      <w:pPr>
        <w:pStyle w:val="Sinespaciado"/>
        <w:spacing w:line="276" w:lineRule="auto"/>
        <w:ind w:firstLine="567"/>
        <w:jc w:val="both"/>
        <w:rPr>
          <w:rFonts w:ascii="Verdana" w:hAnsi="Verdana" w:cs="Tahoma"/>
          <w:b/>
        </w:rPr>
      </w:pPr>
    </w:p>
    <w:p w:rsidR="003515FC" w:rsidRDefault="003515FC" w:rsidP="003515FC">
      <w:pPr>
        <w:pStyle w:val="Sinespaciado"/>
        <w:spacing w:line="276" w:lineRule="auto"/>
        <w:ind w:firstLine="567"/>
        <w:jc w:val="both"/>
        <w:rPr>
          <w:rFonts w:ascii="Verdana" w:hAnsi="Verdana" w:cs="Tahoma"/>
          <w:b/>
        </w:rPr>
      </w:pPr>
    </w:p>
    <w:p w:rsidR="003515FC" w:rsidRDefault="003515FC" w:rsidP="003515FC">
      <w:pPr>
        <w:pStyle w:val="Sinespaciado"/>
        <w:spacing w:line="276" w:lineRule="auto"/>
        <w:ind w:firstLine="567"/>
        <w:jc w:val="both"/>
        <w:rPr>
          <w:rFonts w:ascii="Verdana" w:hAnsi="Verdana" w:cs="Tahoma"/>
          <w:b/>
        </w:rPr>
      </w:pPr>
    </w:p>
    <w:p w:rsidR="003515FC" w:rsidRDefault="003515FC" w:rsidP="003515FC">
      <w:pPr>
        <w:pStyle w:val="Sinespaciado"/>
        <w:spacing w:line="276" w:lineRule="auto"/>
        <w:ind w:firstLine="567"/>
        <w:jc w:val="both"/>
        <w:rPr>
          <w:rFonts w:ascii="Verdana" w:hAnsi="Verdana" w:cs="Tahoma"/>
          <w:b/>
        </w:rPr>
      </w:pPr>
    </w:p>
    <w:p w:rsidR="003515FC" w:rsidRDefault="003515FC" w:rsidP="003515FC">
      <w:pPr>
        <w:pStyle w:val="Sinespaciado"/>
        <w:spacing w:line="276" w:lineRule="auto"/>
        <w:ind w:firstLine="567"/>
        <w:jc w:val="both"/>
        <w:rPr>
          <w:rFonts w:ascii="Verdana" w:hAnsi="Verdana" w:cs="Tahoma"/>
          <w:b/>
        </w:rPr>
      </w:pPr>
    </w:p>
    <w:p w:rsidR="003515FC" w:rsidRDefault="003515FC" w:rsidP="003515FC">
      <w:pPr>
        <w:spacing w:after="0"/>
        <w:jc w:val="both"/>
        <w:rPr>
          <w:rFonts w:ascii="Verdana" w:hAnsi="Verdana" w:cs="Tahoma"/>
          <w:b/>
        </w:rPr>
      </w:pPr>
      <w:r>
        <w:rPr>
          <w:rFonts w:ascii="Verdana" w:hAnsi="Verdana" w:cs="Tahoma"/>
          <w:b/>
        </w:rPr>
        <w:t xml:space="preserve">  </w:t>
      </w:r>
      <w:r w:rsidRPr="004C3547">
        <w:rPr>
          <w:rFonts w:ascii="Verdana" w:hAnsi="Verdana" w:cs="Tahoma"/>
          <w:b/>
        </w:rPr>
        <w:t>JOSÉ GABRIEL AMAR SEPULVEDA</w:t>
      </w:r>
      <w:r>
        <w:rPr>
          <w:rFonts w:ascii="Verdana" w:hAnsi="Verdana" w:cs="Tahoma"/>
          <w:b/>
        </w:rPr>
        <w:t xml:space="preserve">      </w:t>
      </w:r>
      <w:r w:rsidRPr="003D725F">
        <w:rPr>
          <w:rFonts w:ascii="Verdana" w:hAnsi="Verdana" w:cs="Tahoma"/>
          <w:b/>
        </w:rPr>
        <w:t>SALIM VILLAMIL QUESSEP</w:t>
      </w:r>
    </w:p>
    <w:p w:rsidR="003515FC" w:rsidRPr="00EF2FB6" w:rsidRDefault="003515FC" w:rsidP="003515FC">
      <w:pPr>
        <w:pStyle w:val="Sinespaciado"/>
        <w:spacing w:line="276" w:lineRule="auto"/>
        <w:jc w:val="both"/>
        <w:rPr>
          <w:rFonts w:ascii="Verdana" w:hAnsi="Verdana" w:cs="Arial"/>
          <w:color w:val="000000" w:themeColor="text1"/>
        </w:rPr>
      </w:pPr>
      <w:r>
        <w:rPr>
          <w:rFonts w:ascii="Verdana" w:hAnsi="Verdana" w:cs="Arial"/>
          <w:color w:val="000000" w:themeColor="text1"/>
        </w:rPr>
        <w:t xml:space="preserve">  </w:t>
      </w:r>
      <w:r w:rsidRPr="00EF2FB6">
        <w:rPr>
          <w:rFonts w:ascii="Verdana" w:hAnsi="Verdana" w:cs="Arial"/>
          <w:color w:val="000000" w:themeColor="text1"/>
        </w:rPr>
        <w:t>Representante a la cámara</w:t>
      </w:r>
      <w:r>
        <w:rPr>
          <w:rFonts w:ascii="Verdana" w:hAnsi="Verdana" w:cs="Arial"/>
          <w:color w:val="000000" w:themeColor="text1"/>
        </w:rPr>
        <w:t xml:space="preserve">                     </w:t>
      </w:r>
      <w:r w:rsidRPr="00EF2FB6">
        <w:rPr>
          <w:rFonts w:ascii="Verdana" w:hAnsi="Verdana" w:cs="Arial"/>
          <w:color w:val="000000" w:themeColor="text1"/>
        </w:rPr>
        <w:t>Representante a la cámara</w:t>
      </w:r>
    </w:p>
    <w:p w:rsidR="003515FC" w:rsidRPr="00EF2FB6" w:rsidRDefault="003515FC" w:rsidP="003515FC">
      <w:pPr>
        <w:pStyle w:val="Sinespaciado"/>
        <w:spacing w:line="276" w:lineRule="auto"/>
        <w:ind w:firstLine="567"/>
        <w:jc w:val="both"/>
        <w:rPr>
          <w:rFonts w:ascii="Verdana" w:hAnsi="Verdana" w:cs="Arial"/>
          <w:color w:val="000000" w:themeColor="text1"/>
        </w:rPr>
      </w:pPr>
    </w:p>
    <w:p w:rsidR="003515FC" w:rsidRDefault="003515FC" w:rsidP="003515FC">
      <w:pPr>
        <w:pStyle w:val="Sinespaciado"/>
        <w:spacing w:line="276" w:lineRule="auto"/>
        <w:ind w:firstLine="567"/>
        <w:jc w:val="both"/>
        <w:rPr>
          <w:rFonts w:ascii="Verdana" w:hAnsi="Verdana" w:cs="Tahoma"/>
          <w:b/>
        </w:rPr>
      </w:pPr>
    </w:p>
    <w:p w:rsidR="003515FC" w:rsidRDefault="003515FC" w:rsidP="003515FC">
      <w:pPr>
        <w:pStyle w:val="Sinespaciado"/>
        <w:spacing w:line="276" w:lineRule="auto"/>
        <w:ind w:firstLine="567"/>
        <w:jc w:val="both"/>
        <w:rPr>
          <w:rFonts w:ascii="Verdana" w:hAnsi="Verdana" w:cs="Tahoma"/>
          <w:b/>
        </w:rPr>
      </w:pPr>
    </w:p>
    <w:p w:rsidR="003515FC" w:rsidRDefault="003515FC" w:rsidP="003515FC">
      <w:pPr>
        <w:pStyle w:val="Sinespaciado"/>
        <w:spacing w:line="276" w:lineRule="auto"/>
        <w:ind w:firstLine="567"/>
        <w:jc w:val="both"/>
        <w:rPr>
          <w:rFonts w:ascii="Verdana" w:hAnsi="Verdana" w:cs="Tahoma"/>
          <w:b/>
        </w:rPr>
      </w:pPr>
    </w:p>
    <w:p w:rsidR="003515FC" w:rsidRDefault="003515FC" w:rsidP="003515FC">
      <w:pPr>
        <w:spacing w:after="0"/>
        <w:jc w:val="both"/>
        <w:rPr>
          <w:rFonts w:ascii="Verdana" w:hAnsi="Verdana" w:cs="Tahoma"/>
          <w:b/>
        </w:rPr>
      </w:pPr>
      <w:r>
        <w:rPr>
          <w:rFonts w:ascii="Verdana" w:hAnsi="Verdana" w:cs="Tahoma"/>
          <w:b/>
        </w:rPr>
        <w:t xml:space="preserve">  </w:t>
      </w:r>
      <w:r w:rsidRPr="00140738">
        <w:rPr>
          <w:rFonts w:ascii="Verdana" w:hAnsi="Verdana" w:cs="Tahoma"/>
          <w:b/>
        </w:rPr>
        <w:t xml:space="preserve">NESTOR LEONARDO RICO </w:t>
      </w:r>
      <w:proofErr w:type="spellStart"/>
      <w:r w:rsidRPr="00140738">
        <w:rPr>
          <w:rFonts w:ascii="Verdana" w:hAnsi="Verdana" w:cs="Tahoma"/>
          <w:b/>
        </w:rPr>
        <w:t>RICO</w:t>
      </w:r>
      <w:proofErr w:type="spellEnd"/>
      <w:r>
        <w:rPr>
          <w:rFonts w:ascii="Verdana" w:hAnsi="Verdana" w:cs="Tahoma"/>
          <w:b/>
        </w:rPr>
        <w:t xml:space="preserve">        </w:t>
      </w:r>
      <w:r w:rsidRPr="00140738">
        <w:rPr>
          <w:rFonts w:ascii="Verdana" w:hAnsi="Verdana" w:cs="Tahoma"/>
          <w:b/>
        </w:rPr>
        <w:t>CARLOS GERMAN NAVAS TALERO</w:t>
      </w:r>
    </w:p>
    <w:p w:rsidR="003515FC" w:rsidRPr="00EF2FB6" w:rsidRDefault="003515FC" w:rsidP="003515FC">
      <w:pPr>
        <w:pStyle w:val="Sinespaciado"/>
        <w:spacing w:line="276" w:lineRule="auto"/>
        <w:jc w:val="both"/>
        <w:rPr>
          <w:rFonts w:ascii="Verdana" w:hAnsi="Verdana" w:cs="Arial"/>
          <w:color w:val="000000" w:themeColor="text1"/>
        </w:rPr>
      </w:pPr>
      <w:r>
        <w:rPr>
          <w:rFonts w:ascii="Verdana" w:hAnsi="Verdana" w:cs="Arial"/>
          <w:color w:val="000000" w:themeColor="text1"/>
        </w:rPr>
        <w:t xml:space="preserve">  </w:t>
      </w:r>
      <w:r w:rsidRPr="00EF2FB6">
        <w:rPr>
          <w:rFonts w:ascii="Verdana" w:hAnsi="Verdana" w:cs="Arial"/>
          <w:color w:val="000000" w:themeColor="text1"/>
        </w:rPr>
        <w:t>Representante a la cámara</w:t>
      </w:r>
      <w:r>
        <w:rPr>
          <w:rFonts w:ascii="Verdana" w:hAnsi="Verdana" w:cs="Arial"/>
          <w:color w:val="000000" w:themeColor="text1"/>
        </w:rPr>
        <w:t xml:space="preserve">                   </w:t>
      </w:r>
      <w:r w:rsidRPr="00EF2FB6">
        <w:rPr>
          <w:rFonts w:ascii="Verdana" w:hAnsi="Verdana" w:cs="Arial"/>
          <w:color w:val="000000" w:themeColor="text1"/>
        </w:rPr>
        <w:t>Representante a la cámara</w:t>
      </w:r>
    </w:p>
    <w:p w:rsidR="003515FC" w:rsidRPr="00EF2FB6" w:rsidRDefault="003515FC" w:rsidP="003515FC">
      <w:pPr>
        <w:pStyle w:val="Sinespaciado"/>
        <w:spacing w:line="276" w:lineRule="auto"/>
        <w:ind w:firstLine="567"/>
        <w:jc w:val="both"/>
        <w:rPr>
          <w:rFonts w:ascii="Verdana" w:hAnsi="Verdana" w:cs="Arial"/>
          <w:color w:val="000000" w:themeColor="text1"/>
        </w:rPr>
      </w:pPr>
    </w:p>
    <w:p w:rsidR="003515FC" w:rsidRDefault="003515FC" w:rsidP="003515FC">
      <w:pPr>
        <w:pStyle w:val="Sinespaciado"/>
        <w:spacing w:line="276" w:lineRule="auto"/>
        <w:ind w:firstLine="567"/>
        <w:jc w:val="both"/>
        <w:rPr>
          <w:rFonts w:ascii="Verdana" w:hAnsi="Verdana" w:cs="Tahoma"/>
          <w:b/>
        </w:rPr>
      </w:pPr>
    </w:p>
    <w:p w:rsidR="003515FC" w:rsidRDefault="003515FC" w:rsidP="003515FC">
      <w:pPr>
        <w:pStyle w:val="Sinespaciado"/>
        <w:spacing w:line="276" w:lineRule="auto"/>
        <w:ind w:firstLine="567"/>
        <w:jc w:val="both"/>
        <w:rPr>
          <w:rFonts w:ascii="Verdana" w:hAnsi="Verdana" w:cs="Tahoma"/>
          <w:b/>
        </w:rPr>
      </w:pPr>
    </w:p>
    <w:p w:rsidR="003515FC" w:rsidRDefault="003515FC" w:rsidP="003515FC">
      <w:pPr>
        <w:pStyle w:val="Sinespaciado"/>
        <w:spacing w:line="276" w:lineRule="auto"/>
        <w:ind w:firstLine="567"/>
        <w:jc w:val="both"/>
        <w:rPr>
          <w:rFonts w:ascii="Verdana" w:hAnsi="Verdana" w:cs="Tahoma"/>
          <w:b/>
        </w:rPr>
      </w:pPr>
    </w:p>
    <w:p w:rsidR="003515FC" w:rsidRDefault="003515FC" w:rsidP="003515FC">
      <w:pPr>
        <w:spacing w:after="0"/>
        <w:jc w:val="both"/>
        <w:rPr>
          <w:rFonts w:ascii="Verdana" w:hAnsi="Verdana" w:cs="Tahoma"/>
          <w:b/>
        </w:rPr>
      </w:pPr>
      <w:r>
        <w:rPr>
          <w:rFonts w:ascii="Verdana" w:hAnsi="Verdana" w:cs="Tahoma"/>
          <w:b/>
        </w:rPr>
        <w:t xml:space="preserve">  </w:t>
      </w:r>
      <w:r w:rsidRPr="00140738">
        <w:rPr>
          <w:rFonts w:ascii="Verdana" w:hAnsi="Verdana" w:cs="Tahoma"/>
          <w:b/>
        </w:rPr>
        <w:t>JORGE ENRIQUE BURGOS LUGO</w:t>
      </w:r>
      <w:r>
        <w:rPr>
          <w:rFonts w:ascii="Verdana" w:hAnsi="Verdana" w:cs="Tahoma"/>
          <w:b/>
        </w:rPr>
        <w:t xml:space="preserve">         </w:t>
      </w:r>
      <w:r w:rsidRPr="00545D6D">
        <w:rPr>
          <w:rFonts w:ascii="Verdana" w:hAnsi="Verdana" w:cs="Tahoma"/>
          <w:b/>
        </w:rPr>
        <w:t>ERWIN ARIAS BETANCUR</w:t>
      </w:r>
    </w:p>
    <w:p w:rsidR="003515FC" w:rsidRPr="00EF2FB6" w:rsidRDefault="003515FC" w:rsidP="003515FC">
      <w:pPr>
        <w:pStyle w:val="Sinespaciado"/>
        <w:spacing w:line="276" w:lineRule="auto"/>
        <w:jc w:val="both"/>
        <w:rPr>
          <w:rFonts w:ascii="Verdana" w:hAnsi="Verdana" w:cs="Arial"/>
          <w:color w:val="000000" w:themeColor="text1"/>
        </w:rPr>
      </w:pPr>
      <w:r>
        <w:rPr>
          <w:rFonts w:ascii="Verdana" w:hAnsi="Verdana" w:cs="Arial"/>
          <w:color w:val="000000" w:themeColor="text1"/>
        </w:rPr>
        <w:t xml:space="preserve">  </w:t>
      </w:r>
      <w:r w:rsidRPr="00EF2FB6">
        <w:rPr>
          <w:rFonts w:ascii="Verdana" w:hAnsi="Verdana" w:cs="Arial"/>
          <w:color w:val="000000" w:themeColor="text1"/>
        </w:rPr>
        <w:t>Representante a la cámara</w:t>
      </w:r>
      <w:r>
        <w:rPr>
          <w:rFonts w:ascii="Verdana" w:hAnsi="Verdana" w:cs="Arial"/>
          <w:color w:val="000000" w:themeColor="text1"/>
        </w:rPr>
        <w:t xml:space="preserve">                     </w:t>
      </w:r>
      <w:r w:rsidRPr="00EF2FB6">
        <w:rPr>
          <w:rFonts w:ascii="Verdana" w:hAnsi="Verdana" w:cs="Arial"/>
          <w:color w:val="000000" w:themeColor="text1"/>
        </w:rPr>
        <w:t>Representante a la cámara</w:t>
      </w:r>
    </w:p>
    <w:p w:rsidR="003515FC" w:rsidRPr="003D725F" w:rsidRDefault="003515FC" w:rsidP="003515FC">
      <w:pPr>
        <w:pStyle w:val="Sinespaciado"/>
        <w:spacing w:line="276" w:lineRule="auto"/>
        <w:ind w:firstLine="567"/>
        <w:jc w:val="both"/>
        <w:rPr>
          <w:rFonts w:ascii="Verdana" w:hAnsi="Verdana" w:cs="Tahoma"/>
          <w:b/>
        </w:rPr>
      </w:pPr>
    </w:p>
    <w:p w:rsidR="00F65DD8" w:rsidRDefault="00F65DD8" w:rsidP="00843F18">
      <w:pPr>
        <w:spacing w:after="0"/>
        <w:ind w:firstLine="567"/>
        <w:jc w:val="both"/>
        <w:rPr>
          <w:rFonts w:ascii="Tahoma" w:hAnsi="Tahoma" w:cs="Tahoma"/>
        </w:rPr>
      </w:pPr>
    </w:p>
    <w:p w:rsidR="00756823" w:rsidRPr="00497EFD" w:rsidRDefault="00756823" w:rsidP="00843F18">
      <w:pPr>
        <w:spacing w:after="0"/>
        <w:ind w:firstLine="567"/>
        <w:jc w:val="both"/>
        <w:rPr>
          <w:rFonts w:ascii="Tahoma" w:hAnsi="Tahoma" w:cs="Tahoma"/>
        </w:rPr>
      </w:pPr>
    </w:p>
    <w:p w:rsidR="00756823" w:rsidRDefault="00756823" w:rsidP="00756823">
      <w:pPr>
        <w:spacing w:after="0"/>
        <w:jc w:val="both"/>
        <w:rPr>
          <w:rFonts w:ascii="Verdana" w:hAnsi="Verdana" w:cs="Tahoma"/>
          <w:b/>
        </w:rPr>
      </w:pPr>
      <w:r>
        <w:rPr>
          <w:rFonts w:ascii="Verdana" w:hAnsi="Verdana" w:cs="Tahoma"/>
          <w:b/>
        </w:rPr>
        <w:t xml:space="preserve">   EDWIN GILBERTO BALLESTEROS ARCHILA</w:t>
      </w:r>
    </w:p>
    <w:p w:rsidR="00756823" w:rsidRDefault="00756823" w:rsidP="00756823">
      <w:pPr>
        <w:spacing w:after="0"/>
        <w:jc w:val="both"/>
        <w:rPr>
          <w:rFonts w:ascii="Verdana" w:hAnsi="Verdana" w:cs="Tahoma"/>
        </w:rPr>
      </w:pPr>
      <w:r>
        <w:rPr>
          <w:rFonts w:ascii="Verdana" w:hAnsi="Verdana" w:cs="Tahoma"/>
          <w:b/>
        </w:rPr>
        <w:t xml:space="preserve">   </w:t>
      </w:r>
      <w:r>
        <w:rPr>
          <w:rFonts w:ascii="Verdana" w:hAnsi="Verdana" w:cs="Tahoma"/>
        </w:rPr>
        <w:t>Representante a la cámara</w:t>
      </w:r>
    </w:p>
    <w:p w:rsidR="00843F18" w:rsidRDefault="00843F18">
      <w:pPr>
        <w:spacing w:after="160" w:line="259" w:lineRule="auto"/>
        <w:rPr>
          <w:rFonts w:ascii="Segoe UI" w:eastAsia="Times New Roman" w:hAnsi="Segoe UI" w:cs="Segoe UI"/>
          <w:b/>
          <w:bCs/>
          <w:kern w:val="28"/>
          <w:sz w:val="28"/>
          <w:szCs w:val="28"/>
          <w:lang w:eastAsia="es-ES"/>
        </w:rPr>
      </w:pPr>
      <w:r>
        <w:rPr>
          <w:rFonts w:ascii="Segoe UI" w:hAnsi="Segoe UI" w:cs="Segoe UI"/>
          <w:sz w:val="28"/>
          <w:szCs w:val="28"/>
        </w:rPr>
        <w:br w:type="page"/>
      </w:r>
    </w:p>
    <w:p w:rsidR="00900C25" w:rsidRPr="00900C25" w:rsidRDefault="001D70B8" w:rsidP="00843F18">
      <w:pPr>
        <w:pStyle w:val="Ttulo"/>
        <w:spacing w:before="0" w:after="0" w:line="276" w:lineRule="auto"/>
        <w:ind w:firstLine="567"/>
        <w:rPr>
          <w:rFonts w:ascii="Segoe UI" w:hAnsi="Segoe UI" w:cs="Segoe UI"/>
          <w:sz w:val="28"/>
          <w:szCs w:val="28"/>
          <w:lang w:val="es-CO"/>
        </w:rPr>
      </w:pPr>
      <w:r>
        <w:rPr>
          <w:rFonts w:ascii="Segoe UI" w:hAnsi="Segoe UI" w:cs="Segoe UI"/>
          <w:sz w:val="28"/>
          <w:szCs w:val="28"/>
          <w:lang w:val="es-CO"/>
        </w:rPr>
        <w:lastRenderedPageBreak/>
        <w:t>E</w:t>
      </w:r>
      <w:r w:rsidR="00900C25" w:rsidRPr="00900C25">
        <w:rPr>
          <w:rFonts w:ascii="Segoe UI" w:hAnsi="Segoe UI" w:cs="Segoe UI"/>
          <w:sz w:val="28"/>
          <w:szCs w:val="28"/>
          <w:lang w:val="es-CO"/>
        </w:rPr>
        <w:t>xposición de Motivos</w:t>
      </w:r>
    </w:p>
    <w:p w:rsidR="00900C25" w:rsidRDefault="00900C25" w:rsidP="00843F18">
      <w:pPr>
        <w:pStyle w:val="Ttulo"/>
        <w:numPr>
          <w:ilvl w:val="1"/>
          <w:numId w:val="22"/>
        </w:numPr>
        <w:spacing w:before="0" w:after="0" w:line="276" w:lineRule="auto"/>
        <w:ind w:left="567" w:hanging="283"/>
        <w:jc w:val="both"/>
        <w:rPr>
          <w:rFonts w:ascii="Verdana" w:hAnsi="Verdana" w:cs="Segoe UI"/>
          <w:i/>
          <w:sz w:val="22"/>
          <w:szCs w:val="22"/>
          <w:lang w:val="es-CO"/>
        </w:rPr>
      </w:pPr>
      <w:bookmarkStart w:id="1" w:name="_Toc524954999"/>
      <w:r w:rsidRPr="00900C25">
        <w:rPr>
          <w:rFonts w:ascii="Verdana" w:hAnsi="Verdana" w:cs="Segoe UI"/>
          <w:i/>
          <w:sz w:val="22"/>
          <w:szCs w:val="22"/>
          <w:lang w:val="es-CO"/>
        </w:rPr>
        <w:t>Antecedentes</w:t>
      </w:r>
      <w:bookmarkEnd w:id="1"/>
      <w:r w:rsidRPr="00900C25">
        <w:rPr>
          <w:rFonts w:ascii="Verdana" w:hAnsi="Verdana" w:cs="Segoe UI"/>
          <w:i/>
          <w:sz w:val="22"/>
          <w:szCs w:val="22"/>
          <w:lang w:val="es-CO"/>
        </w:rPr>
        <w:t xml:space="preserve"> </w:t>
      </w:r>
    </w:p>
    <w:p w:rsidR="000A68E9" w:rsidRPr="000A68E9" w:rsidRDefault="000A68E9" w:rsidP="00843F18">
      <w:pPr>
        <w:spacing w:after="0"/>
        <w:ind w:firstLine="567"/>
        <w:rPr>
          <w:lang w:eastAsia="es-ES"/>
        </w:rPr>
      </w:pPr>
    </w:p>
    <w:p w:rsidR="00900C25" w:rsidRDefault="00900C25" w:rsidP="00843F18">
      <w:pPr>
        <w:spacing w:after="0"/>
        <w:ind w:firstLine="567"/>
        <w:jc w:val="both"/>
        <w:rPr>
          <w:rFonts w:ascii="Verdana" w:hAnsi="Verdana" w:cs="Segoe UI"/>
        </w:rPr>
      </w:pPr>
      <w:r w:rsidRPr="00900C25">
        <w:rPr>
          <w:rFonts w:ascii="Verdana" w:hAnsi="Verdana" w:cs="Segoe UI"/>
        </w:rPr>
        <w:t xml:space="preserve">El Decreto–ley 2663 del 5 de agosto de 1950, </w:t>
      </w:r>
      <w:r w:rsidR="00983B5C">
        <w:rPr>
          <w:rFonts w:ascii="Verdana" w:hAnsi="Verdana" w:cs="Segoe UI"/>
        </w:rPr>
        <w:t xml:space="preserve">conocido como </w:t>
      </w:r>
      <w:r w:rsidRPr="00900C25">
        <w:rPr>
          <w:rFonts w:ascii="Verdana" w:hAnsi="Verdana" w:cs="Segoe UI"/>
        </w:rPr>
        <w:t>Código Sustantivo del Trabajo, contempla en su Capítulo VI la creación y regulación de la prima</w:t>
      </w:r>
      <w:r w:rsidR="00983B5C">
        <w:rPr>
          <w:rFonts w:ascii="Verdana" w:hAnsi="Verdana" w:cs="Segoe UI"/>
        </w:rPr>
        <w:t xml:space="preserve"> legal</w:t>
      </w:r>
      <w:r w:rsidRPr="00900C25">
        <w:rPr>
          <w:rFonts w:ascii="Verdana" w:hAnsi="Verdana" w:cs="Segoe UI"/>
        </w:rPr>
        <w:t xml:space="preserve"> de servicios, </w:t>
      </w:r>
      <w:r w:rsidR="00983B5C">
        <w:rPr>
          <w:rFonts w:ascii="Verdana" w:hAnsi="Verdana" w:cs="Segoe UI"/>
        </w:rPr>
        <w:t>que</w:t>
      </w:r>
      <w:r w:rsidRPr="00900C25">
        <w:rPr>
          <w:rFonts w:ascii="Verdana" w:hAnsi="Verdana" w:cs="Segoe UI"/>
        </w:rPr>
        <w:t xml:space="preserve"> se encuentra definida en el artículo 306 de la siguiente forma:</w:t>
      </w:r>
    </w:p>
    <w:p w:rsidR="00843F18" w:rsidRPr="00900C25" w:rsidRDefault="00843F18" w:rsidP="00843F18">
      <w:pPr>
        <w:spacing w:after="0"/>
        <w:ind w:firstLine="567"/>
        <w:jc w:val="both"/>
        <w:rPr>
          <w:rFonts w:ascii="Verdana" w:hAnsi="Verdana" w:cs="Segoe UI"/>
        </w:rPr>
      </w:pPr>
    </w:p>
    <w:p w:rsidR="00900C25" w:rsidRDefault="00900C25" w:rsidP="00843F18">
      <w:pPr>
        <w:spacing w:after="0"/>
        <w:ind w:left="708" w:firstLine="567"/>
        <w:jc w:val="both"/>
        <w:rPr>
          <w:rFonts w:ascii="Verdana" w:hAnsi="Verdana" w:cs="Segoe UI"/>
          <w:i/>
        </w:rPr>
      </w:pPr>
      <w:r w:rsidRPr="00900C25">
        <w:rPr>
          <w:rFonts w:ascii="Verdana" w:hAnsi="Verdana" w:cs="Segoe UI"/>
          <w:i/>
        </w:rPr>
        <w:t>ARTÍCULO 306. PRINCIPIO GENERAL. 1. Toda empresa (de carácter permanente) está obligada a pagar a cada uno de sus trabajadores, excepto a los ocasionales o transitorios, como prestación especial, una prima de servicios, así:</w:t>
      </w:r>
    </w:p>
    <w:p w:rsidR="00843F18" w:rsidRPr="00900C25" w:rsidRDefault="00843F18" w:rsidP="00843F18">
      <w:pPr>
        <w:spacing w:after="0"/>
        <w:ind w:left="708" w:firstLine="567"/>
        <w:jc w:val="both"/>
        <w:rPr>
          <w:rFonts w:ascii="Verdana" w:hAnsi="Verdana" w:cs="Segoe UI"/>
          <w:i/>
        </w:rPr>
      </w:pPr>
    </w:p>
    <w:p w:rsidR="00843F18" w:rsidRDefault="00900C25" w:rsidP="00843F18">
      <w:pPr>
        <w:pStyle w:val="Prrafodelista"/>
        <w:numPr>
          <w:ilvl w:val="0"/>
          <w:numId w:val="25"/>
        </w:numPr>
        <w:spacing w:after="0" w:line="276" w:lineRule="auto"/>
        <w:jc w:val="both"/>
        <w:rPr>
          <w:rFonts w:ascii="Verdana" w:hAnsi="Verdana" w:cs="Segoe UI"/>
          <w:i/>
        </w:rPr>
      </w:pPr>
      <w:r w:rsidRPr="00843F18">
        <w:rPr>
          <w:rFonts w:ascii="Verdana" w:hAnsi="Verdana" w:cs="Segoe UI"/>
          <w:i/>
        </w:rPr>
        <w:t>Las de capital de doscientos mil pesos ($200.000) o superior, un mes de salario pagadero por semestres del calendario, en la siguiente forma: una quincena el último día de junio y otra quincena en los primeros veinte días de diciembre, a quienes hubieren trabajado o trabajaren todo el respectivo semestre, o proporcionalmente al tiempo trabajado, siempre que hubieren servido por lo menos la mitad del semestre respectivo y no hubieren sido despedidos por justa causa.</w:t>
      </w:r>
    </w:p>
    <w:p w:rsidR="00900C25" w:rsidRPr="00843F18" w:rsidRDefault="00900C25" w:rsidP="00843F18">
      <w:pPr>
        <w:pStyle w:val="Prrafodelista"/>
        <w:numPr>
          <w:ilvl w:val="0"/>
          <w:numId w:val="25"/>
        </w:numPr>
        <w:spacing w:after="0" w:line="276" w:lineRule="auto"/>
        <w:jc w:val="both"/>
        <w:rPr>
          <w:rFonts w:ascii="Verdana" w:hAnsi="Verdana" w:cs="Segoe UI"/>
          <w:i/>
        </w:rPr>
      </w:pPr>
      <w:r w:rsidRPr="00843F18">
        <w:rPr>
          <w:rFonts w:ascii="Verdana" w:hAnsi="Verdana" w:cs="Segoe UI"/>
          <w:i/>
        </w:rPr>
        <w:t>Las de capital menor de doscientos mil pesos ($200.000), quince (15) días de salario, pagadero en la siguiente forma: una semana el último día de junio y otra semana en los primeros veinte (20) días de diciembre, pagadero por semestres del calendario, a quienes hubieren trabajado o trabajaren todo el respectivo semestre; o proporcionalmente al tiempo trabajado. Siempre que hubieren servido por lo menos la mitad del semestre respectivo y no hubieren sido despedidos por justa causa.</w:t>
      </w:r>
    </w:p>
    <w:p w:rsidR="00843F18" w:rsidRPr="00900C25" w:rsidRDefault="00843F18" w:rsidP="00843F18">
      <w:pPr>
        <w:spacing w:after="0"/>
        <w:ind w:left="708" w:firstLine="567"/>
        <w:jc w:val="both"/>
        <w:rPr>
          <w:rFonts w:ascii="Verdana" w:hAnsi="Verdana" w:cs="Segoe UI"/>
          <w:i/>
        </w:rPr>
      </w:pPr>
    </w:p>
    <w:p w:rsidR="00900C25" w:rsidRDefault="00900C25" w:rsidP="00843F18">
      <w:pPr>
        <w:spacing w:after="0"/>
        <w:ind w:left="708" w:firstLine="567"/>
        <w:jc w:val="both"/>
        <w:rPr>
          <w:rFonts w:ascii="Verdana" w:hAnsi="Verdana" w:cs="Segoe UI"/>
          <w:i/>
        </w:rPr>
      </w:pPr>
      <w:r w:rsidRPr="00900C25">
        <w:rPr>
          <w:rFonts w:ascii="Verdana" w:hAnsi="Verdana" w:cs="Segoe UI"/>
          <w:i/>
        </w:rPr>
        <w:t>2. Esta prima de servicios sustituye la participación de utilidades y la prima de beneficios que estableció la legislación anterior".</w:t>
      </w:r>
    </w:p>
    <w:p w:rsidR="00843F18" w:rsidRPr="00900C25" w:rsidRDefault="00843F18" w:rsidP="00843F18">
      <w:pPr>
        <w:spacing w:after="0"/>
        <w:ind w:left="708" w:firstLine="567"/>
        <w:jc w:val="both"/>
        <w:rPr>
          <w:rFonts w:ascii="Verdana" w:hAnsi="Verdana" w:cs="Segoe UI"/>
        </w:rPr>
      </w:pPr>
    </w:p>
    <w:p w:rsidR="00983B5C" w:rsidRDefault="00983B5C" w:rsidP="00843F18">
      <w:pPr>
        <w:spacing w:after="0"/>
        <w:ind w:firstLine="567"/>
        <w:jc w:val="both"/>
        <w:rPr>
          <w:rFonts w:ascii="Verdana" w:hAnsi="Verdana" w:cs="Segoe UI"/>
        </w:rPr>
      </w:pPr>
      <w:r>
        <w:rPr>
          <w:rFonts w:ascii="Verdana" w:hAnsi="Verdana" w:cs="Segoe UI"/>
        </w:rPr>
        <w:t>Esta norma tiene, como resulta evidente, la finalidad de redistribuir los recursos obtenidos por el empleador, de modo que el empleado pueda beneficiarse también de los réditos que disfrute la empresa; esta finalidad tiene un corte social innegable, que busca generar un contexto de equidad y reducir la brecha de pobreza entre el empleado y el empresario.</w:t>
      </w:r>
    </w:p>
    <w:p w:rsidR="00843F18" w:rsidRDefault="00843F18" w:rsidP="00843F18">
      <w:pPr>
        <w:spacing w:after="0"/>
        <w:ind w:firstLine="567"/>
        <w:jc w:val="both"/>
        <w:rPr>
          <w:rFonts w:ascii="Verdana" w:hAnsi="Verdana" w:cs="Segoe UI"/>
        </w:rPr>
      </w:pPr>
    </w:p>
    <w:p w:rsidR="00900C25" w:rsidRDefault="00900C25" w:rsidP="00843F18">
      <w:pPr>
        <w:spacing w:after="0"/>
        <w:ind w:firstLine="567"/>
        <w:jc w:val="both"/>
        <w:rPr>
          <w:rFonts w:ascii="Verdana" w:hAnsi="Verdana" w:cs="Segoe UI"/>
        </w:rPr>
      </w:pPr>
      <w:r w:rsidRPr="00900C25">
        <w:rPr>
          <w:rFonts w:ascii="Verdana" w:hAnsi="Verdana" w:cs="Segoe UI"/>
        </w:rPr>
        <w:lastRenderedPageBreak/>
        <w:t>Posteriormente, y en virtud de la Ley 1788 de 2016</w:t>
      </w:r>
      <w:r w:rsidR="00983B5C">
        <w:rPr>
          <w:rFonts w:ascii="Verdana" w:hAnsi="Verdana" w:cs="Segoe UI"/>
        </w:rPr>
        <w:t>,</w:t>
      </w:r>
      <w:r w:rsidRPr="00900C25">
        <w:rPr>
          <w:rFonts w:ascii="Verdana" w:hAnsi="Verdana" w:cs="Segoe UI"/>
        </w:rPr>
        <w:t xml:space="preserve"> el artículo </w:t>
      </w:r>
      <w:r w:rsidR="00983B5C">
        <w:rPr>
          <w:rFonts w:ascii="Verdana" w:hAnsi="Verdana" w:cs="Segoe UI"/>
        </w:rPr>
        <w:t>fue modificado</w:t>
      </w:r>
      <w:r w:rsidRPr="00900C25">
        <w:rPr>
          <w:rFonts w:ascii="Verdana" w:hAnsi="Verdana" w:cs="Segoe UI"/>
        </w:rPr>
        <w:t xml:space="preserve"> quedando de la siguiente forma:</w:t>
      </w:r>
    </w:p>
    <w:p w:rsidR="00843F18" w:rsidRPr="00900C25" w:rsidRDefault="00843F18" w:rsidP="00843F18">
      <w:pPr>
        <w:spacing w:after="0"/>
        <w:ind w:firstLine="567"/>
        <w:jc w:val="both"/>
        <w:rPr>
          <w:rFonts w:ascii="Verdana" w:hAnsi="Verdana" w:cs="Segoe UI"/>
        </w:rPr>
      </w:pPr>
    </w:p>
    <w:p w:rsidR="00900C25" w:rsidRDefault="00900C25" w:rsidP="00843F18">
      <w:pPr>
        <w:spacing w:after="0"/>
        <w:ind w:left="708" w:firstLine="567"/>
        <w:jc w:val="both"/>
        <w:rPr>
          <w:rFonts w:ascii="Verdana" w:hAnsi="Verdana" w:cs="Segoe UI"/>
          <w:i/>
        </w:rPr>
      </w:pPr>
      <w:r w:rsidRPr="00900C25">
        <w:rPr>
          <w:rFonts w:ascii="Verdana" w:hAnsi="Verdana" w:cs="Segoe UI"/>
          <w:i/>
        </w:rPr>
        <w:t>ARTÍCULO 306. DE LA PRIMA DE SERVICIOS A FAVOR DE TODO EMPLEADO. &lt;Artículo modificado por el artículo 1 de la Ley 1788 de 2016. El nuevo texto es el siguiente:&gt; El empleador está obligado a pagar a su empleado o empleados, la prestación social denominada prima de servicios que corresponderá a 30 días de salario por año, el cual se reconocerá en dos pagos, así: la mitad máximo el 30 de junio y la otra mitad a más tardar los primeros veinte días de diciembre. Su reconocimiento se hará por todo el semestre trabajado o proporcionalmente al tiempo trabajado.</w:t>
      </w:r>
    </w:p>
    <w:p w:rsidR="00843F18" w:rsidRPr="00900C25" w:rsidRDefault="00843F18" w:rsidP="00843F18">
      <w:pPr>
        <w:spacing w:after="0"/>
        <w:ind w:left="708" w:firstLine="567"/>
        <w:jc w:val="both"/>
        <w:rPr>
          <w:rFonts w:ascii="Verdana" w:hAnsi="Verdana" w:cs="Segoe UI"/>
          <w:i/>
        </w:rPr>
      </w:pPr>
    </w:p>
    <w:p w:rsidR="00900C25" w:rsidRDefault="00900C25" w:rsidP="00843F18">
      <w:pPr>
        <w:spacing w:after="0"/>
        <w:ind w:left="708" w:firstLine="567"/>
        <w:jc w:val="both"/>
        <w:rPr>
          <w:rFonts w:ascii="Verdana" w:hAnsi="Verdana" w:cs="Segoe UI"/>
          <w:i/>
        </w:rPr>
      </w:pPr>
      <w:r w:rsidRPr="00900C25">
        <w:rPr>
          <w:rFonts w:ascii="Verdana" w:hAnsi="Verdana" w:cs="Segoe UI"/>
          <w:i/>
        </w:rPr>
        <w:t>PARÁGRAFO. Se incluye en esta prestación económica a los trabajadores del servicio doméstico, choferes de servicio familiar, trabajadores por días o trabajadores de fincas y en general, a los trabajadores contemplados en el Título III del presente código o quienes cumplan con las condiciones de empleado dependiente.</w:t>
      </w:r>
    </w:p>
    <w:p w:rsidR="00843F18" w:rsidRDefault="00843F18" w:rsidP="00843F18">
      <w:pPr>
        <w:spacing w:after="0"/>
        <w:ind w:left="708" w:firstLine="567"/>
        <w:jc w:val="both"/>
        <w:rPr>
          <w:rFonts w:ascii="Verdana" w:hAnsi="Verdana" w:cs="Segoe UI"/>
          <w:i/>
        </w:rPr>
      </w:pPr>
    </w:p>
    <w:p w:rsidR="00E272B5" w:rsidRDefault="00E272B5" w:rsidP="00843F18">
      <w:pPr>
        <w:spacing w:after="0"/>
        <w:ind w:firstLine="567"/>
        <w:jc w:val="both"/>
        <w:rPr>
          <w:rFonts w:ascii="Verdana" w:hAnsi="Verdana" w:cs="Segoe UI"/>
        </w:rPr>
      </w:pPr>
      <w:r>
        <w:rPr>
          <w:rFonts w:ascii="Verdana" w:hAnsi="Verdana" w:cs="Segoe UI"/>
        </w:rPr>
        <w:t xml:space="preserve">Es preciso manifestar, que </w:t>
      </w:r>
      <w:r w:rsidRPr="00E272B5">
        <w:rPr>
          <w:rFonts w:ascii="Verdana" w:hAnsi="Verdana" w:cs="Segoe UI"/>
        </w:rPr>
        <w:t>el Ministerio de</w:t>
      </w:r>
      <w:r>
        <w:rPr>
          <w:rFonts w:ascii="Verdana" w:hAnsi="Verdana" w:cs="Segoe UI"/>
        </w:rPr>
        <w:t>l</w:t>
      </w:r>
      <w:r w:rsidRPr="00E272B5">
        <w:rPr>
          <w:rFonts w:ascii="Verdana" w:hAnsi="Verdana" w:cs="Segoe UI"/>
        </w:rPr>
        <w:t xml:space="preserve"> </w:t>
      </w:r>
      <w:r>
        <w:rPr>
          <w:rFonts w:ascii="Verdana" w:hAnsi="Verdana" w:cs="Segoe UI"/>
        </w:rPr>
        <w:t xml:space="preserve">Trabajo (Antes Ministerio de </w:t>
      </w:r>
      <w:r w:rsidRPr="00E272B5">
        <w:rPr>
          <w:rFonts w:ascii="Verdana" w:hAnsi="Verdana" w:cs="Segoe UI"/>
        </w:rPr>
        <w:t xml:space="preserve">la </w:t>
      </w:r>
      <w:r>
        <w:rPr>
          <w:rFonts w:ascii="Verdana" w:hAnsi="Verdana" w:cs="Segoe UI"/>
        </w:rPr>
        <w:t>P</w:t>
      </w:r>
      <w:r w:rsidRPr="00E272B5">
        <w:rPr>
          <w:rFonts w:ascii="Verdana" w:hAnsi="Verdana" w:cs="Segoe UI"/>
        </w:rPr>
        <w:t>rotección social</w:t>
      </w:r>
      <w:r>
        <w:rPr>
          <w:rFonts w:ascii="Verdana" w:hAnsi="Verdana" w:cs="Segoe UI"/>
        </w:rPr>
        <w:t>)</w:t>
      </w:r>
      <w:r w:rsidRPr="00E272B5">
        <w:rPr>
          <w:rFonts w:ascii="Verdana" w:hAnsi="Verdana" w:cs="Segoe UI"/>
        </w:rPr>
        <w:t xml:space="preserve"> se pronunció </w:t>
      </w:r>
      <w:r>
        <w:rPr>
          <w:rFonts w:ascii="Verdana" w:hAnsi="Verdana" w:cs="Segoe UI"/>
        </w:rPr>
        <w:t xml:space="preserve">al respecto, así: </w:t>
      </w:r>
    </w:p>
    <w:p w:rsidR="00843F18" w:rsidRDefault="00843F18" w:rsidP="00843F18">
      <w:pPr>
        <w:spacing w:after="0"/>
        <w:ind w:firstLine="567"/>
        <w:jc w:val="both"/>
        <w:rPr>
          <w:rFonts w:ascii="Verdana" w:hAnsi="Verdana" w:cs="Segoe UI"/>
        </w:rPr>
      </w:pPr>
    </w:p>
    <w:p w:rsidR="00E272B5" w:rsidRDefault="00E272B5" w:rsidP="00843F18">
      <w:pPr>
        <w:spacing w:after="0"/>
        <w:ind w:left="510" w:firstLine="567"/>
        <w:jc w:val="both"/>
        <w:rPr>
          <w:rFonts w:ascii="Verdana" w:hAnsi="Verdana" w:cs="Segoe UI"/>
          <w:i/>
        </w:rPr>
      </w:pPr>
      <w:r w:rsidRPr="00E272B5">
        <w:rPr>
          <w:rFonts w:ascii="Verdana" w:hAnsi="Verdana" w:cs="Segoe UI"/>
          <w:i/>
        </w:rPr>
        <w:t>“(…) No existe norma expresa para ordenar que se paguen 30 o 31 días de salario mensual, pero por analogía con el derecho Comercial se considera en principio para todos los efectos el mes laboral de 30 días. Tanto es así, que aún para la liquidación de prestaciones sociales, no se hacen distinciones al respecto, como lo ha sostenido la jurisprudencia de la Corte Suprema de Justicia, Sala de Casación, septiembre 16 de 1958.</w:t>
      </w:r>
    </w:p>
    <w:p w:rsidR="00843F18" w:rsidRPr="00E272B5" w:rsidRDefault="00843F18" w:rsidP="00843F18">
      <w:pPr>
        <w:spacing w:after="0"/>
        <w:ind w:left="510" w:firstLine="567"/>
        <w:jc w:val="both"/>
        <w:rPr>
          <w:rFonts w:ascii="Verdana" w:hAnsi="Verdana" w:cs="Segoe UI"/>
          <w:i/>
        </w:rPr>
      </w:pPr>
    </w:p>
    <w:p w:rsidR="00E272B5" w:rsidRDefault="00E272B5" w:rsidP="00843F18">
      <w:pPr>
        <w:spacing w:after="0"/>
        <w:ind w:left="510" w:firstLine="567"/>
        <w:jc w:val="both"/>
        <w:rPr>
          <w:rFonts w:ascii="Verdana" w:hAnsi="Verdana" w:cs="Segoe UI"/>
          <w:i/>
        </w:rPr>
      </w:pPr>
      <w:r w:rsidRPr="00E272B5">
        <w:rPr>
          <w:rFonts w:ascii="Verdana" w:hAnsi="Verdana" w:cs="Segoe UI"/>
          <w:i/>
        </w:rPr>
        <w:t xml:space="preserve">“Entre los diversos sistemas usados para efectuar la liquidación de la cesantía, figuran dos, </w:t>
      </w:r>
      <w:proofErr w:type="gramStart"/>
      <w:r w:rsidRPr="00E272B5">
        <w:rPr>
          <w:rFonts w:ascii="Verdana" w:hAnsi="Verdana" w:cs="Segoe UI"/>
          <w:i/>
        </w:rPr>
        <w:t>que</w:t>
      </w:r>
      <w:proofErr w:type="gramEnd"/>
      <w:r w:rsidRPr="00E272B5">
        <w:rPr>
          <w:rFonts w:ascii="Verdana" w:hAnsi="Verdana" w:cs="Segoe UI"/>
          <w:i/>
        </w:rPr>
        <w:t xml:space="preserve"> por conducir a igual resultado numérico, sin indiferentes, a saber- 10) Sumar los días de los meses trabajados, tomando el número de jornadas, conocidos como “designación calendario” (enero 31 días, febrero 28, marzo 30, etc.), y dividir por 365. 2°) Tomar los meses trabajados como si fueran todos de 30 días y dividir por 360. Se llega con precisión a un idéntico resultado numérico”.</w:t>
      </w:r>
    </w:p>
    <w:p w:rsidR="00843F18" w:rsidRPr="00E272B5" w:rsidRDefault="00843F18" w:rsidP="00843F18">
      <w:pPr>
        <w:spacing w:after="0"/>
        <w:ind w:left="510" w:firstLine="567"/>
        <w:jc w:val="both"/>
        <w:rPr>
          <w:rFonts w:ascii="Verdana" w:hAnsi="Verdana" w:cs="Segoe UI"/>
          <w:i/>
        </w:rPr>
      </w:pPr>
    </w:p>
    <w:p w:rsidR="00E272B5" w:rsidRDefault="00E272B5" w:rsidP="00843F18">
      <w:pPr>
        <w:spacing w:after="0"/>
        <w:ind w:left="510" w:firstLine="567"/>
        <w:jc w:val="both"/>
        <w:rPr>
          <w:rFonts w:ascii="Verdana" w:hAnsi="Verdana" w:cs="Segoe UI"/>
          <w:i/>
        </w:rPr>
      </w:pPr>
      <w:r w:rsidRPr="00E272B5">
        <w:rPr>
          <w:rFonts w:ascii="Verdana" w:hAnsi="Verdana" w:cs="Segoe UI"/>
          <w:i/>
        </w:rPr>
        <w:t>Por otra parte, el artículo 134 del Código Sustantivo del Trabajo, señala:</w:t>
      </w:r>
    </w:p>
    <w:p w:rsidR="00843F18" w:rsidRPr="00E272B5" w:rsidRDefault="00843F18" w:rsidP="00843F18">
      <w:pPr>
        <w:spacing w:after="0"/>
        <w:ind w:left="510" w:firstLine="567"/>
        <w:jc w:val="both"/>
        <w:rPr>
          <w:rFonts w:ascii="Verdana" w:hAnsi="Verdana" w:cs="Segoe UI"/>
          <w:i/>
        </w:rPr>
      </w:pPr>
    </w:p>
    <w:p w:rsidR="00E272B5" w:rsidRDefault="00E272B5" w:rsidP="00843F18">
      <w:pPr>
        <w:spacing w:after="0"/>
        <w:ind w:left="510" w:firstLine="567"/>
        <w:jc w:val="both"/>
        <w:rPr>
          <w:rFonts w:ascii="Verdana" w:hAnsi="Verdana" w:cs="Segoe UI"/>
          <w:i/>
        </w:rPr>
      </w:pPr>
      <w:r w:rsidRPr="00E272B5">
        <w:rPr>
          <w:rFonts w:ascii="Verdana" w:hAnsi="Verdana" w:cs="Segoe UI"/>
          <w:i/>
        </w:rPr>
        <w:t>“Períodos de pago.</w:t>
      </w:r>
    </w:p>
    <w:p w:rsidR="00843F18" w:rsidRPr="00E272B5" w:rsidRDefault="00843F18" w:rsidP="00843F18">
      <w:pPr>
        <w:spacing w:after="0"/>
        <w:ind w:left="510" w:firstLine="567"/>
        <w:jc w:val="both"/>
        <w:rPr>
          <w:rFonts w:ascii="Verdana" w:hAnsi="Verdana" w:cs="Segoe UI"/>
          <w:i/>
        </w:rPr>
      </w:pPr>
    </w:p>
    <w:p w:rsidR="00E272B5" w:rsidRPr="00843F18" w:rsidRDefault="00E272B5" w:rsidP="00843F18">
      <w:pPr>
        <w:pStyle w:val="Prrafodelista"/>
        <w:numPr>
          <w:ilvl w:val="0"/>
          <w:numId w:val="24"/>
        </w:numPr>
        <w:spacing w:after="0" w:line="276" w:lineRule="auto"/>
        <w:jc w:val="both"/>
        <w:rPr>
          <w:rFonts w:ascii="Verdana" w:hAnsi="Verdana" w:cs="Segoe UI"/>
          <w:i/>
        </w:rPr>
      </w:pPr>
      <w:r w:rsidRPr="00843F18">
        <w:rPr>
          <w:rFonts w:ascii="Verdana" w:hAnsi="Verdana" w:cs="Segoe UI"/>
          <w:i/>
        </w:rPr>
        <w:t>El salario en dinero debe pagarse por períodos iguales y vencidos, en moneda legal. El período de pago para los jornales no puede ser mayor de una semana, y para sueldos no mayor de un mes.</w:t>
      </w:r>
    </w:p>
    <w:p w:rsidR="00843F18" w:rsidRPr="00843F18" w:rsidRDefault="00843F18" w:rsidP="00843F18">
      <w:pPr>
        <w:pStyle w:val="Prrafodelista"/>
        <w:spacing w:after="0" w:line="276" w:lineRule="auto"/>
        <w:ind w:left="1437"/>
        <w:jc w:val="both"/>
        <w:rPr>
          <w:rFonts w:ascii="Verdana" w:hAnsi="Verdana" w:cs="Segoe UI"/>
          <w:i/>
        </w:rPr>
      </w:pPr>
    </w:p>
    <w:p w:rsidR="00E272B5" w:rsidRDefault="00E272B5" w:rsidP="00843F18">
      <w:pPr>
        <w:spacing w:after="0"/>
        <w:ind w:left="510" w:firstLine="567"/>
        <w:jc w:val="both"/>
        <w:rPr>
          <w:rFonts w:ascii="Verdana" w:hAnsi="Verdana" w:cs="Segoe UI"/>
          <w:i/>
        </w:rPr>
      </w:pPr>
      <w:r w:rsidRPr="00E272B5">
        <w:rPr>
          <w:rFonts w:ascii="Verdana" w:hAnsi="Verdana" w:cs="Segoe UI"/>
          <w:i/>
        </w:rPr>
        <w:t>2. El pago del trabajo suplementario o de horas extras y el del recargo por trabajo nocturno debe efectuarse junto con el salario ordinario del período en que se han causado, o a más tardar con el salario del período siguiente.”</w:t>
      </w:r>
    </w:p>
    <w:p w:rsidR="00843F18" w:rsidRPr="00E272B5" w:rsidRDefault="00843F18" w:rsidP="00843F18">
      <w:pPr>
        <w:spacing w:after="0"/>
        <w:ind w:left="510" w:firstLine="567"/>
        <w:jc w:val="both"/>
        <w:rPr>
          <w:rFonts w:ascii="Verdana" w:hAnsi="Verdana" w:cs="Segoe UI"/>
          <w:i/>
        </w:rPr>
      </w:pPr>
    </w:p>
    <w:p w:rsidR="00DC43F4" w:rsidRDefault="00E272B5" w:rsidP="00843F18">
      <w:pPr>
        <w:spacing w:after="0"/>
        <w:ind w:left="510" w:firstLine="567"/>
        <w:jc w:val="both"/>
        <w:rPr>
          <w:rFonts w:ascii="Verdana" w:hAnsi="Verdana" w:cs="Segoe UI"/>
          <w:b/>
        </w:rPr>
      </w:pPr>
      <w:r w:rsidRPr="00E272B5">
        <w:rPr>
          <w:rFonts w:ascii="Verdana" w:hAnsi="Verdana" w:cs="Segoe UI"/>
          <w:i/>
        </w:rPr>
        <w:t>En este orden de ideas y tal como lo señala el presente artículo, el salario se debe pagar por períodos iguales, y cuando se trata de sueldo no puede ser mayor a un (1) mes, es decir, todos los meses para efectos del pago del salario, se consideran de treinta (30) días. (…)”</w:t>
      </w:r>
      <w:r>
        <w:rPr>
          <w:rFonts w:ascii="Verdana" w:hAnsi="Verdana" w:cs="Segoe UI"/>
          <w:i/>
        </w:rPr>
        <w:t xml:space="preserve"> </w:t>
      </w:r>
      <w:r w:rsidRPr="00E272B5">
        <w:rPr>
          <w:rFonts w:ascii="Verdana" w:hAnsi="Verdana" w:cs="Segoe UI"/>
          <w:b/>
        </w:rPr>
        <w:t>(Concepto 104544 de abril 21 de 2008)</w:t>
      </w:r>
      <w:r w:rsidR="00843F18">
        <w:rPr>
          <w:rFonts w:ascii="Verdana" w:hAnsi="Verdana" w:cs="Segoe UI"/>
          <w:b/>
        </w:rPr>
        <w:t>.</w:t>
      </w:r>
    </w:p>
    <w:p w:rsidR="00843F18" w:rsidRDefault="00843F18" w:rsidP="00843F18">
      <w:pPr>
        <w:spacing w:after="0"/>
        <w:ind w:left="510" w:firstLine="567"/>
        <w:jc w:val="both"/>
        <w:rPr>
          <w:rFonts w:ascii="Verdana" w:hAnsi="Verdana" w:cs="Segoe UI"/>
          <w:b/>
        </w:rPr>
      </w:pPr>
    </w:p>
    <w:p w:rsidR="00E272B5" w:rsidRDefault="00E272B5" w:rsidP="00843F18">
      <w:pPr>
        <w:spacing w:after="0"/>
        <w:ind w:firstLine="567"/>
        <w:jc w:val="both"/>
        <w:rPr>
          <w:rFonts w:ascii="Verdana" w:hAnsi="Verdana" w:cs="Segoe UI"/>
        </w:rPr>
      </w:pPr>
      <w:r>
        <w:rPr>
          <w:rFonts w:ascii="Verdana" w:hAnsi="Verdana" w:cs="Segoe UI"/>
        </w:rPr>
        <w:t xml:space="preserve">Es claro, que se tiene que el mes efectos de liquidación, es de TREINTA (30) días. Así las cosas y a juicio de este legislador, es pertinente reconocer a los </w:t>
      </w:r>
      <w:r w:rsidRPr="00E272B5">
        <w:rPr>
          <w:rFonts w:ascii="Verdana" w:hAnsi="Verdana" w:cs="Segoe UI"/>
        </w:rPr>
        <w:t>trabajadores del sector privado, trabajadores oficiales y servidores públicos</w:t>
      </w:r>
      <w:r>
        <w:rPr>
          <w:rFonts w:ascii="Verdana" w:hAnsi="Verdana" w:cs="Segoe UI"/>
        </w:rPr>
        <w:t xml:space="preserve"> el día que trabajan de más y que no se reconoce en nuestra legislación. </w:t>
      </w:r>
    </w:p>
    <w:p w:rsidR="00B43DD6" w:rsidRDefault="00B43DD6" w:rsidP="00843F18">
      <w:pPr>
        <w:spacing w:after="0"/>
        <w:ind w:firstLine="567"/>
        <w:jc w:val="both"/>
        <w:rPr>
          <w:rFonts w:ascii="Verdana" w:hAnsi="Verdana" w:cs="Segoe UI"/>
        </w:rPr>
      </w:pPr>
    </w:p>
    <w:p w:rsidR="00900C25" w:rsidRPr="00900C25" w:rsidRDefault="00900C25" w:rsidP="00843F18">
      <w:pPr>
        <w:pStyle w:val="Ttulo"/>
        <w:numPr>
          <w:ilvl w:val="1"/>
          <w:numId w:val="22"/>
        </w:numPr>
        <w:spacing w:before="0" w:after="0" w:line="276" w:lineRule="auto"/>
        <w:ind w:left="567" w:hanging="283"/>
        <w:jc w:val="both"/>
        <w:rPr>
          <w:rFonts w:ascii="Verdana" w:hAnsi="Verdana" w:cs="Segoe UI"/>
          <w:i/>
          <w:sz w:val="22"/>
          <w:szCs w:val="22"/>
        </w:rPr>
      </w:pPr>
      <w:bookmarkStart w:id="2" w:name="_Toc524955000"/>
      <w:r w:rsidRPr="00900C25">
        <w:rPr>
          <w:rFonts w:ascii="Verdana" w:hAnsi="Verdana" w:cs="Segoe UI"/>
          <w:i/>
          <w:sz w:val="22"/>
          <w:szCs w:val="22"/>
        </w:rPr>
        <w:t>Objeto</w:t>
      </w:r>
      <w:bookmarkEnd w:id="2"/>
    </w:p>
    <w:p w:rsidR="00843F18" w:rsidRDefault="00843F18" w:rsidP="00843F18">
      <w:pPr>
        <w:spacing w:after="0"/>
        <w:ind w:firstLine="567"/>
        <w:jc w:val="both"/>
        <w:rPr>
          <w:rFonts w:ascii="Verdana" w:hAnsi="Verdana" w:cs="Segoe UI"/>
        </w:rPr>
      </w:pPr>
    </w:p>
    <w:p w:rsidR="00900C25" w:rsidRPr="00900C25" w:rsidRDefault="00900C25" w:rsidP="00843F18">
      <w:pPr>
        <w:spacing w:after="0"/>
        <w:ind w:firstLine="567"/>
        <w:jc w:val="both"/>
        <w:rPr>
          <w:rFonts w:ascii="Verdana" w:hAnsi="Verdana" w:cs="Segoe UI"/>
        </w:rPr>
      </w:pPr>
      <w:r w:rsidRPr="00900C25">
        <w:rPr>
          <w:rFonts w:ascii="Verdana" w:hAnsi="Verdana" w:cs="Segoe UI"/>
        </w:rPr>
        <w:t xml:space="preserve">El presente proyecto de Ley tiene por objeto brindar a los colombianos que se encuentren laborando y que devenguen hasta </w:t>
      </w:r>
      <w:r w:rsidR="00843F18">
        <w:rPr>
          <w:rFonts w:ascii="Verdana" w:hAnsi="Verdana" w:cs="Segoe UI"/>
        </w:rPr>
        <w:t>DOS</w:t>
      </w:r>
      <w:r w:rsidR="00DC43F4">
        <w:rPr>
          <w:rFonts w:ascii="Verdana" w:hAnsi="Verdana" w:cs="Segoe UI"/>
        </w:rPr>
        <w:t xml:space="preserve"> (</w:t>
      </w:r>
      <w:r w:rsidR="00843F18">
        <w:rPr>
          <w:rFonts w:ascii="Verdana" w:hAnsi="Verdana" w:cs="Segoe UI"/>
        </w:rPr>
        <w:t>2</w:t>
      </w:r>
      <w:r w:rsidR="00DC43F4">
        <w:rPr>
          <w:rFonts w:ascii="Verdana" w:hAnsi="Verdana" w:cs="Segoe UI"/>
        </w:rPr>
        <w:t>)</w:t>
      </w:r>
      <w:r w:rsidRPr="00900C25">
        <w:rPr>
          <w:rFonts w:ascii="Verdana" w:hAnsi="Verdana" w:cs="Segoe UI"/>
        </w:rPr>
        <w:t xml:space="preserve"> salarios mínimos legales mensuales vigentes</w:t>
      </w:r>
      <w:r w:rsidR="00DC43F4">
        <w:rPr>
          <w:rFonts w:ascii="Verdana" w:hAnsi="Verdana" w:cs="Segoe UI"/>
        </w:rPr>
        <w:t>,</w:t>
      </w:r>
      <w:r w:rsidRPr="00900C25">
        <w:rPr>
          <w:rFonts w:ascii="Verdana" w:hAnsi="Verdana" w:cs="Segoe UI"/>
        </w:rPr>
        <w:t xml:space="preserve"> la posibilidad de recibir </w:t>
      </w:r>
      <w:r w:rsidR="00834E73">
        <w:rPr>
          <w:rFonts w:ascii="Verdana" w:hAnsi="Verdana" w:cs="Segoe UI"/>
        </w:rPr>
        <w:t xml:space="preserve">cinco días de salario en un solo pago, esta prima tendría como finalidad reconocer a </w:t>
      </w:r>
      <w:r w:rsidR="00843F18">
        <w:rPr>
          <w:rFonts w:ascii="Verdana" w:hAnsi="Verdana" w:cs="Segoe UI"/>
        </w:rPr>
        <w:t>estos empleados</w:t>
      </w:r>
      <w:r w:rsidR="00834E73">
        <w:rPr>
          <w:rFonts w:ascii="Verdana" w:hAnsi="Verdana" w:cs="Segoe UI"/>
        </w:rPr>
        <w:t xml:space="preserve">, el reconocimiento del </w:t>
      </w:r>
      <w:r w:rsidR="00DC43F4">
        <w:rPr>
          <w:rFonts w:ascii="Verdana" w:hAnsi="Verdana" w:cs="Segoe UI"/>
        </w:rPr>
        <w:t>día</w:t>
      </w:r>
      <w:r w:rsidR="00834E73">
        <w:rPr>
          <w:rFonts w:ascii="Verdana" w:hAnsi="Verdana" w:cs="Segoe UI"/>
        </w:rPr>
        <w:t xml:space="preserve"> 31 de los meses que tiene este número de días y que no</w:t>
      </w:r>
      <w:r w:rsidR="00843F18">
        <w:rPr>
          <w:rFonts w:ascii="Verdana" w:hAnsi="Verdana" w:cs="Segoe UI"/>
        </w:rPr>
        <w:t xml:space="preserve"> se tiene en cuenta realmente</w:t>
      </w:r>
      <w:r w:rsidR="00834E73">
        <w:rPr>
          <w:rFonts w:ascii="Verdana" w:hAnsi="Verdana" w:cs="Segoe UI"/>
        </w:rPr>
        <w:t xml:space="preserve">, teniendo en cuenta que en Colombia los meses calendarios para el pago de salarios son de 30 días.  </w:t>
      </w:r>
      <w:r w:rsidRPr="00900C25">
        <w:rPr>
          <w:rFonts w:ascii="Verdana" w:hAnsi="Verdana" w:cs="Segoe UI"/>
        </w:rPr>
        <w:t xml:space="preserve">En esta medida se propone el proyecto de </w:t>
      </w:r>
      <w:r w:rsidR="00DC43F4">
        <w:rPr>
          <w:rFonts w:ascii="Verdana" w:hAnsi="Verdana" w:cs="Segoe UI"/>
        </w:rPr>
        <w:t>l</w:t>
      </w:r>
      <w:r w:rsidRPr="00900C25">
        <w:rPr>
          <w:rFonts w:ascii="Verdana" w:hAnsi="Verdana" w:cs="Segoe UI"/>
        </w:rPr>
        <w:t>ey Así:</w:t>
      </w:r>
    </w:p>
    <w:p w:rsidR="00900C25" w:rsidRPr="00900C25" w:rsidRDefault="00900C25" w:rsidP="00843F18">
      <w:pPr>
        <w:spacing w:after="0"/>
        <w:ind w:firstLine="567"/>
        <w:jc w:val="both"/>
        <w:rPr>
          <w:rFonts w:ascii="Verdana" w:hAnsi="Verdana" w:cs="Segoe UI"/>
        </w:rPr>
      </w:pPr>
    </w:p>
    <w:p w:rsidR="00843F18" w:rsidRPr="00843F18" w:rsidRDefault="00843F18" w:rsidP="00843F18">
      <w:pPr>
        <w:spacing w:after="0"/>
        <w:ind w:firstLine="567"/>
        <w:jc w:val="both"/>
        <w:rPr>
          <w:rFonts w:ascii="Verdana" w:eastAsia="Times New Roman" w:hAnsi="Verdana" w:cs="Tahoma"/>
          <w:bCs/>
          <w:i/>
          <w:sz w:val="20"/>
          <w:szCs w:val="20"/>
          <w:lang w:eastAsia="es-ES"/>
        </w:rPr>
      </w:pPr>
      <w:r w:rsidRPr="00843F18">
        <w:rPr>
          <w:rFonts w:ascii="Verdana" w:eastAsia="Times New Roman" w:hAnsi="Verdana" w:cs="Tahoma"/>
          <w:bCs/>
          <w:i/>
          <w:sz w:val="20"/>
          <w:szCs w:val="20"/>
          <w:lang w:eastAsia="es-ES"/>
        </w:rPr>
        <w:t>“Artículo 1°.  OBJETO. La presente ley tiene por objeto crear la Prima Legal del día 31 para los empleados del sector servicios, que devenguen hasta DOS (2) salarios mínimos legales mensuales vigentes; sin perjuicio de la prima legal contemplada en el Código Sustantivo del Trabajo y de aquellas primas extra legales pactadas entre empleadores y empleados. Ésta prima legal que se crea, es de CINCO (5) días del salario, por cada año de trabajo y proporcional por fracción de tiempo laborado en ese mismo período.</w:t>
      </w:r>
    </w:p>
    <w:p w:rsidR="00843F18" w:rsidRPr="00843F18" w:rsidRDefault="00843F18" w:rsidP="00843F18">
      <w:pPr>
        <w:spacing w:after="0"/>
        <w:ind w:firstLine="567"/>
        <w:jc w:val="both"/>
        <w:rPr>
          <w:rFonts w:ascii="Verdana" w:eastAsia="Times New Roman" w:hAnsi="Verdana" w:cs="Tahoma"/>
          <w:bCs/>
          <w:i/>
          <w:sz w:val="20"/>
          <w:szCs w:val="20"/>
          <w:lang w:eastAsia="es-ES"/>
        </w:rPr>
      </w:pPr>
    </w:p>
    <w:p w:rsidR="00843F18" w:rsidRPr="00843F18" w:rsidRDefault="00843F18" w:rsidP="00843F18">
      <w:pPr>
        <w:spacing w:after="0"/>
        <w:ind w:firstLine="567"/>
        <w:jc w:val="both"/>
        <w:rPr>
          <w:rFonts w:ascii="Verdana" w:eastAsia="Times New Roman" w:hAnsi="Verdana" w:cs="Tahoma"/>
          <w:bCs/>
          <w:i/>
          <w:sz w:val="20"/>
          <w:szCs w:val="20"/>
          <w:lang w:eastAsia="es-ES"/>
        </w:rPr>
      </w:pPr>
      <w:r w:rsidRPr="00843F18">
        <w:rPr>
          <w:rFonts w:ascii="Verdana" w:eastAsia="Times New Roman" w:hAnsi="Verdana" w:cs="Tahoma"/>
          <w:bCs/>
          <w:i/>
          <w:sz w:val="20"/>
          <w:szCs w:val="20"/>
          <w:lang w:eastAsia="es-ES"/>
        </w:rPr>
        <w:t>En los años bisiestos, se deberá cancelar 6 días de prima.</w:t>
      </w:r>
    </w:p>
    <w:p w:rsidR="00843F18" w:rsidRPr="00843F18" w:rsidRDefault="00843F18" w:rsidP="00843F18">
      <w:pPr>
        <w:spacing w:after="0"/>
        <w:ind w:firstLine="567"/>
        <w:jc w:val="both"/>
        <w:rPr>
          <w:rFonts w:ascii="Verdana" w:eastAsia="Times New Roman" w:hAnsi="Verdana" w:cs="Tahoma"/>
          <w:bCs/>
          <w:i/>
          <w:sz w:val="20"/>
          <w:szCs w:val="20"/>
          <w:lang w:eastAsia="es-ES"/>
        </w:rPr>
      </w:pPr>
    </w:p>
    <w:p w:rsidR="00843F18" w:rsidRPr="00843F18" w:rsidRDefault="00843F18" w:rsidP="00843F18">
      <w:pPr>
        <w:spacing w:after="0"/>
        <w:ind w:firstLine="567"/>
        <w:jc w:val="both"/>
        <w:rPr>
          <w:rFonts w:ascii="Verdana" w:eastAsia="Times New Roman" w:hAnsi="Verdana" w:cs="Tahoma"/>
          <w:bCs/>
          <w:i/>
          <w:sz w:val="20"/>
          <w:szCs w:val="20"/>
          <w:lang w:eastAsia="es-ES"/>
        </w:rPr>
      </w:pPr>
      <w:r w:rsidRPr="00843F18">
        <w:rPr>
          <w:rFonts w:ascii="Verdana" w:eastAsia="Times New Roman" w:hAnsi="Verdana" w:cs="Tahoma"/>
          <w:bCs/>
          <w:i/>
          <w:sz w:val="20"/>
          <w:szCs w:val="20"/>
          <w:lang w:eastAsia="es-ES"/>
        </w:rPr>
        <w:lastRenderedPageBreak/>
        <w:t>Parágrafo. Entiéndase como empleado del sector servicios, aquel que desempeña actividades como la vigilancia de los establecimientos, aseo general, mantenimiento de las instalaciones, y en general, a quienes no desempeñen actividades que se relacionen directamente con la actividad comercial del empleador.</w:t>
      </w:r>
    </w:p>
    <w:p w:rsidR="00843F18" w:rsidRPr="00843F18" w:rsidRDefault="00843F18" w:rsidP="00843F18">
      <w:pPr>
        <w:spacing w:after="0"/>
        <w:ind w:firstLine="567"/>
        <w:jc w:val="both"/>
        <w:rPr>
          <w:rFonts w:ascii="Verdana" w:eastAsia="Times New Roman" w:hAnsi="Verdana" w:cs="Tahoma"/>
          <w:bCs/>
          <w:i/>
          <w:sz w:val="20"/>
          <w:szCs w:val="20"/>
          <w:lang w:eastAsia="es-ES"/>
        </w:rPr>
      </w:pPr>
    </w:p>
    <w:p w:rsidR="00900C25" w:rsidRDefault="00843F18" w:rsidP="00843F18">
      <w:pPr>
        <w:spacing w:after="0"/>
        <w:ind w:firstLine="567"/>
        <w:jc w:val="both"/>
        <w:rPr>
          <w:rFonts w:ascii="Verdana" w:hAnsi="Verdana" w:cs="Segoe UI"/>
          <w:i/>
          <w:sz w:val="20"/>
          <w:szCs w:val="20"/>
        </w:rPr>
      </w:pPr>
      <w:r w:rsidRPr="00843F18">
        <w:rPr>
          <w:rFonts w:ascii="Verdana" w:eastAsia="Times New Roman" w:hAnsi="Verdana" w:cs="Tahoma"/>
          <w:bCs/>
          <w:i/>
          <w:sz w:val="20"/>
          <w:szCs w:val="20"/>
          <w:lang w:eastAsia="es-ES"/>
        </w:rPr>
        <w:t>ARTÍCULO 2°. PAGO. La prima a la que hace referencia el artículo 1º de la presente ley, debe ser cancelada al empleado antes del 30 de marzo de cada año, sin que sea posible hacer el pago de esta obligación de manera seccionada.</w:t>
      </w:r>
      <w:r w:rsidR="00DC43F4" w:rsidRPr="00843F18">
        <w:rPr>
          <w:rFonts w:ascii="Verdana" w:hAnsi="Verdana" w:cs="Segoe UI"/>
          <w:i/>
          <w:sz w:val="20"/>
          <w:szCs w:val="20"/>
        </w:rPr>
        <w:t>”</w:t>
      </w:r>
    </w:p>
    <w:p w:rsidR="00843F18" w:rsidRPr="00843F18" w:rsidRDefault="00843F18" w:rsidP="00843F18">
      <w:pPr>
        <w:spacing w:after="0"/>
        <w:ind w:firstLine="567"/>
        <w:jc w:val="both"/>
        <w:rPr>
          <w:rFonts w:ascii="Verdana" w:hAnsi="Verdana" w:cs="Segoe UI"/>
          <w:i/>
          <w:sz w:val="20"/>
          <w:szCs w:val="20"/>
        </w:rPr>
      </w:pPr>
    </w:p>
    <w:p w:rsidR="00900C25" w:rsidRPr="00900C25" w:rsidRDefault="001D70B8" w:rsidP="00843F18">
      <w:pPr>
        <w:pStyle w:val="Ttulo"/>
        <w:numPr>
          <w:ilvl w:val="1"/>
          <w:numId w:val="22"/>
        </w:numPr>
        <w:spacing w:before="0" w:after="0" w:line="276" w:lineRule="auto"/>
        <w:ind w:left="567" w:hanging="283"/>
        <w:jc w:val="both"/>
        <w:rPr>
          <w:rFonts w:ascii="Verdana" w:hAnsi="Verdana" w:cs="Segoe UI"/>
          <w:sz w:val="22"/>
          <w:szCs w:val="22"/>
        </w:rPr>
      </w:pPr>
      <w:bookmarkStart w:id="3" w:name="_Toc524955001"/>
      <w:r>
        <w:rPr>
          <w:rFonts w:ascii="Verdana" w:hAnsi="Verdana" w:cs="Segoe UI"/>
          <w:sz w:val="22"/>
          <w:szCs w:val="22"/>
          <w:lang w:val="es-CO"/>
        </w:rPr>
        <w:t>J</w:t>
      </w:r>
      <w:r w:rsidR="00900C25" w:rsidRPr="00900C25">
        <w:rPr>
          <w:rFonts w:ascii="Verdana" w:hAnsi="Verdana" w:cs="Segoe UI"/>
          <w:sz w:val="22"/>
          <w:szCs w:val="22"/>
          <w:lang w:val="es-CO"/>
        </w:rPr>
        <w:t>ustificación</w:t>
      </w:r>
      <w:bookmarkEnd w:id="3"/>
    </w:p>
    <w:p w:rsidR="00843F18" w:rsidRDefault="00843F18" w:rsidP="00843F18">
      <w:pPr>
        <w:spacing w:after="0"/>
        <w:ind w:firstLine="567"/>
        <w:jc w:val="both"/>
        <w:rPr>
          <w:rFonts w:ascii="Verdana" w:hAnsi="Verdana" w:cs="Segoe UI"/>
        </w:rPr>
      </w:pPr>
    </w:p>
    <w:p w:rsidR="00900C25" w:rsidRDefault="00900C25" w:rsidP="00843F18">
      <w:pPr>
        <w:spacing w:after="0"/>
        <w:ind w:firstLine="567"/>
        <w:jc w:val="both"/>
        <w:rPr>
          <w:rFonts w:ascii="Verdana" w:hAnsi="Verdana" w:cs="Segoe UI"/>
        </w:rPr>
      </w:pPr>
      <w:r w:rsidRPr="00900C25">
        <w:rPr>
          <w:rFonts w:ascii="Verdana" w:hAnsi="Verdana" w:cs="Segoe UI"/>
        </w:rPr>
        <w:t>Colombia es hoy considerada como un país de ingreso medio a nivel internacional</w:t>
      </w:r>
      <w:r w:rsidR="00F7119B">
        <w:rPr>
          <w:rFonts w:ascii="Verdana" w:hAnsi="Verdana" w:cs="Segoe UI"/>
        </w:rPr>
        <w:t xml:space="preserve"> de acuerdo con el </w:t>
      </w:r>
      <w:r w:rsidR="00F7119B" w:rsidRPr="00F7119B">
        <w:rPr>
          <w:rFonts w:ascii="Verdana" w:hAnsi="Verdana" w:cs="Segoe UI"/>
        </w:rPr>
        <w:t>Banco Interamericano de Desarrollo</w:t>
      </w:r>
      <w:r w:rsidR="00F7119B">
        <w:rPr>
          <w:rStyle w:val="Refdenotaalpie"/>
          <w:rFonts w:ascii="Verdana" w:hAnsi="Verdana" w:cs="Segoe UI"/>
        </w:rPr>
        <w:footnoteReference w:id="1"/>
      </w:r>
      <w:r w:rsidR="00F7119B">
        <w:rPr>
          <w:rFonts w:ascii="Verdana" w:hAnsi="Verdana" w:cs="Segoe UI"/>
        </w:rPr>
        <w:t>,</w:t>
      </w:r>
      <w:r w:rsidRPr="00900C25">
        <w:rPr>
          <w:rFonts w:ascii="Verdana" w:hAnsi="Verdana" w:cs="Segoe UI"/>
        </w:rPr>
        <w:t xml:space="preserve"> debido al alto crecimiento de la clase media, que hoy es superior a la población de bajos ingresos</w:t>
      </w:r>
      <w:r w:rsidR="00F7119B">
        <w:rPr>
          <w:rFonts w:ascii="Verdana" w:hAnsi="Verdana" w:cs="Segoe UI"/>
        </w:rPr>
        <w:t xml:space="preserve">, y al ingreso </w:t>
      </w:r>
      <w:r w:rsidR="00F7119B" w:rsidRPr="00F7119B">
        <w:rPr>
          <w:rFonts w:ascii="Verdana" w:hAnsi="Verdana" w:cs="Segoe UI"/>
          <w:i/>
        </w:rPr>
        <w:t>per cápita</w:t>
      </w:r>
      <w:r w:rsidR="00F7119B">
        <w:rPr>
          <w:rFonts w:ascii="Verdana" w:hAnsi="Verdana" w:cs="Segoe UI"/>
          <w:i/>
        </w:rPr>
        <w:t xml:space="preserve"> </w:t>
      </w:r>
      <w:r w:rsidR="00F7119B">
        <w:rPr>
          <w:rFonts w:ascii="Verdana" w:hAnsi="Verdana" w:cs="Segoe UI"/>
        </w:rPr>
        <w:t>establecido en $5890 dólares en 2017</w:t>
      </w:r>
      <w:r w:rsidR="0005529D">
        <w:rPr>
          <w:rStyle w:val="Refdenotaalpie"/>
          <w:rFonts w:ascii="Verdana" w:hAnsi="Verdana" w:cs="Segoe UI"/>
        </w:rPr>
        <w:footnoteReference w:id="2"/>
      </w:r>
      <w:r w:rsidR="00F7119B">
        <w:rPr>
          <w:rFonts w:ascii="Verdana" w:hAnsi="Verdana" w:cs="Segoe UI"/>
        </w:rPr>
        <w:t>, por debajo de los $15.000 dólares necesarios para ser considerados país de ingresos altos</w:t>
      </w:r>
      <w:r w:rsidRPr="00900C25">
        <w:rPr>
          <w:rFonts w:ascii="Verdana" w:hAnsi="Verdana" w:cs="Segoe UI"/>
        </w:rPr>
        <w:t xml:space="preserve">. </w:t>
      </w:r>
    </w:p>
    <w:p w:rsidR="00843F18" w:rsidRPr="00900C25" w:rsidRDefault="00843F18" w:rsidP="00843F18">
      <w:pPr>
        <w:spacing w:after="0"/>
        <w:ind w:firstLine="567"/>
        <w:jc w:val="both"/>
        <w:rPr>
          <w:rFonts w:ascii="Verdana" w:hAnsi="Verdana" w:cs="Segoe UI"/>
        </w:rPr>
      </w:pPr>
    </w:p>
    <w:p w:rsidR="00900C25" w:rsidRDefault="00900C25" w:rsidP="00843F18">
      <w:pPr>
        <w:spacing w:after="0"/>
        <w:ind w:firstLine="567"/>
        <w:jc w:val="both"/>
        <w:rPr>
          <w:rFonts w:ascii="Verdana" w:hAnsi="Verdana" w:cs="Segoe UI"/>
        </w:rPr>
      </w:pPr>
      <w:r w:rsidRPr="00900C25">
        <w:rPr>
          <w:rFonts w:ascii="Verdana" w:hAnsi="Verdana" w:cs="Segoe UI"/>
        </w:rPr>
        <w:t>En 2002, la mitad de los colombianos se ubicaba en estado de pobreza y de estos, 17, 7 % estaba en la pobreza extrema, y solo 16.</w:t>
      </w:r>
      <w:r w:rsidR="00F7119B">
        <w:rPr>
          <w:rFonts w:ascii="Verdana" w:hAnsi="Verdana" w:cs="Segoe UI"/>
        </w:rPr>
        <w:t>3 % era clase media consolidada;</w:t>
      </w:r>
      <w:r w:rsidRPr="00900C25">
        <w:rPr>
          <w:rFonts w:ascii="Verdana" w:hAnsi="Verdana" w:cs="Segoe UI"/>
        </w:rPr>
        <w:t xml:space="preserve"> </w:t>
      </w:r>
      <w:r w:rsidR="00F7119B">
        <w:rPr>
          <w:rFonts w:ascii="Verdana" w:hAnsi="Verdana" w:cs="Segoe UI"/>
        </w:rPr>
        <w:t>posteriormente</w:t>
      </w:r>
      <w:r w:rsidRPr="00900C25">
        <w:rPr>
          <w:rFonts w:ascii="Verdana" w:hAnsi="Verdana" w:cs="Segoe UI"/>
        </w:rPr>
        <w:t xml:space="preserve">, </w:t>
      </w:r>
      <w:r w:rsidR="00F7119B">
        <w:rPr>
          <w:rFonts w:ascii="Verdana" w:hAnsi="Verdana" w:cs="Segoe UI"/>
        </w:rPr>
        <w:t>la</w:t>
      </w:r>
      <w:r w:rsidRPr="00900C25">
        <w:rPr>
          <w:rFonts w:ascii="Verdana" w:hAnsi="Verdana" w:cs="Segoe UI"/>
        </w:rPr>
        <w:t xml:space="preserve"> tasa de pobreza</w:t>
      </w:r>
      <w:r w:rsidR="00F7119B">
        <w:rPr>
          <w:rFonts w:ascii="Verdana" w:hAnsi="Verdana" w:cs="Segoe UI"/>
        </w:rPr>
        <w:t xml:space="preserve"> disminuyó hasta</w:t>
      </w:r>
      <w:r w:rsidRPr="00900C25">
        <w:rPr>
          <w:rFonts w:ascii="Verdana" w:hAnsi="Verdana" w:cs="Segoe UI"/>
        </w:rPr>
        <w:t xml:space="preserve"> 37.2% (2017 26.9%) y se consolidó la clase media llegando a 24,7%</w:t>
      </w:r>
      <w:r w:rsidRPr="00900C25">
        <w:rPr>
          <w:rStyle w:val="Refdenotaalpie"/>
          <w:rFonts w:ascii="Verdana" w:hAnsi="Verdana" w:cs="Segoe UI"/>
        </w:rPr>
        <w:footnoteReference w:id="3"/>
      </w:r>
      <w:r w:rsidR="00843F18">
        <w:rPr>
          <w:rFonts w:ascii="Verdana" w:hAnsi="Verdana" w:cs="Segoe UI"/>
        </w:rPr>
        <w:t>.</w:t>
      </w:r>
    </w:p>
    <w:p w:rsidR="00843F18" w:rsidRPr="00900C25" w:rsidRDefault="00843F18" w:rsidP="00843F18">
      <w:pPr>
        <w:spacing w:after="0"/>
        <w:ind w:firstLine="567"/>
        <w:jc w:val="both"/>
        <w:rPr>
          <w:rFonts w:ascii="Verdana" w:hAnsi="Verdana" w:cs="Segoe UI"/>
        </w:rPr>
      </w:pPr>
    </w:p>
    <w:p w:rsidR="00900C25" w:rsidRDefault="000A68E9" w:rsidP="00843F18">
      <w:pPr>
        <w:spacing w:after="0"/>
        <w:ind w:firstLine="567"/>
        <w:jc w:val="both"/>
        <w:rPr>
          <w:rFonts w:ascii="Verdana" w:hAnsi="Verdana" w:cs="Segoe UI"/>
        </w:rPr>
      </w:pPr>
      <w:r>
        <w:rPr>
          <w:rFonts w:ascii="Verdana" w:hAnsi="Verdana" w:cs="Segoe UI"/>
        </w:rPr>
        <w:t>Dentro</w:t>
      </w:r>
      <w:r w:rsidRPr="00900C25">
        <w:rPr>
          <w:rFonts w:ascii="Verdana" w:hAnsi="Verdana" w:cs="Segoe UI"/>
        </w:rPr>
        <w:t xml:space="preserve"> </w:t>
      </w:r>
      <w:r>
        <w:rPr>
          <w:rFonts w:ascii="Verdana" w:hAnsi="Verdana" w:cs="Segoe UI"/>
        </w:rPr>
        <w:t>d</w:t>
      </w:r>
      <w:r w:rsidR="00900C25" w:rsidRPr="00900C25">
        <w:rPr>
          <w:rFonts w:ascii="Verdana" w:hAnsi="Verdana" w:cs="Segoe UI"/>
        </w:rPr>
        <w:t>el enfoque absoluto de ingreso, se evidencia que entre 2011 y 2015 la clase media venía creciendo a una tasa interanual promedio de 4.14%. Sin embargo, este crecimiento se detuvo en 2016 y en 2017</w:t>
      </w:r>
      <w:r w:rsidR="00A7081C">
        <w:rPr>
          <w:rFonts w:ascii="Verdana" w:hAnsi="Verdana" w:cs="Segoe UI"/>
        </w:rPr>
        <w:t>, y luego</w:t>
      </w:r>
      <w:r w:rsidR="00900C25" w:rsidRPr="00900C25">
        <w:rPr>
          <w:rFonts w:ascii="Verdana" w:hAnsi="Verdana" w:cs="Segoe UI"/>
        </w:rPr>
        <w:t xml:space="preserve"> se presentó una disminución </w:t>
      </w:r>
      <w:r w:rsidR="00A7081C">
        <w:rPr>
          <w:rFonts w:ascii="Verdana" w:hAnsi="Verdana" w:cs="Segoe UI"/>
        </w:rPr>
        <w:t>considerable, por lo que actualmente</w:t>
      </w:r>
      <w:r w:rsidR="00900C25" w:rsidRPr="00900C25">
        <w:rPr>
          <w:rFonts w:ascii="Verdana" w:hAnsi="Verdana" w:cs="Segoe UI"/>
        </w:rPr>
        <w:t xml:space="preserve"> se ubica en 31,5% del total de la población.</w:t>
      </w:r>
    </w:p>
    <w:p w:rsidR="00843F18" w:rsidRPr="00900C25" w:rsidRDefault="00843F18" w:rsidP="00843F18">
      <w:pPr>
        <w:spacing w:after="0"/>
        <w:ind w:firstLine="567"/>
        <w:jc w:val="both"/>
        <w:rPr>
          <w:rFonts w:ascii="Verdana" w:hAnsi="Verdana" w:cs="Segoe UI"/>
        </w:rPr>
      </w:pPr>
    </w:p>
    <w:p w:rsidR="00900C25" w:rsidRDefault="00900C25" w:rsidP="00843F18">
      <w:pPr>
        <w:pStyle w:val="a0"/>
        <w:keepNext/>
        <w:spacing w:line="276" w:lineRule="auto"/>
        <w:ind w:firstLine="567"/>
        <w:rPr>
          <w:rFonts w:ascii="Verdana" w:hAnsi="Verdana" w:cs="Segoe UI"/>
          <w:sz w:val="22"/>
          <w:szCs w:val="22"/>
        </w:rPr>
      </w:pPr>
      <w:r w:rsidRPr="00900C25">
        <w:rPr>
          <w:rFonts w:ascii="Verdana" w:hAnsi="Verdana" w:cs="Segoe UI"/>
          <w:sz w:val="22"/>
          <w:szCs w:val="22"/>
        </w:rPr>
        <w:t xml:space="preserve">Tabla </w:t>
      </w:r>
      <w:r w:rsidRPr="00900C25">
        <w:rPr>
          <w:rFonts w:ascii="Verdana" w:hAnsi="Verdana" w:cs="Segoe UI"/>
          <w:sz w:val="22"/>
          <w:szCs w:val="22"/>
        </w:rPr>
        <w:fldChar w:fldCharType="begin"/>
      </w:r>
      <w:r w:rsidRPr="00900C25">
        <w:rPr>
          <w:rFonts w:ascii="Verdana" w:hAnsi="Verdana" w:cs="Segoe UI"/>
          <w:sz w:val="22"/>
          <w:szCs w:val="22"/>
        </w:rPr>
        <w:instrText xml:space="preserve"> SEQ Tabla \* ARABIC </w:instrText>
      </w:r>
      <w:r w:rsidRPr="00900C25">
        <w:rPr>
          <w:rFonts w:ascii="Verdana" w:hAnsi="Verdana" w:cs="Segoe UI"/>
          <w:sz w:val="22"/>
          <w:szCs w:val="22"/>
        </w:rPr>
        <w:fldChar w:fldCharType="separate"/>
      </w:r>
      <w:r w:rsidR="00346FF6">
        <w:rPr>
          <w:rFonts w:ascii="Verdana" w:hAnsi="Verdana" w:cs="Segoe UI"/>
          <w:noProof/>
          <w:sz w:val="22"/>
          <w:szCs w:val="22"/>
        </w:rPr>
        <w:t>1</w:t>
      </w:r>
      <w:r w:rsidRPr="00900C25">
        <w:rPr>
          <w:rFonts w:ascii="Verdana" w:hAnsi="Verdana" w:cs="Segoe UI"/>
          <w:sz w:val="22"/>
          <w:szCs w:val="22"/>
        </w:rPr>
        <w:fldChar w:fldCharType="end"/>
      </w:r>
      <w:r w:rsidRPr="00900C25">
        <w:rPr>
          <w:rFonts w:ascii="Verdana" w:hAnsi="Verdana" w:cs="Segoe UI"/>
          <w:sz w:val="22"/>
          <w:szCs w:val="22"/>
        </w:rPr>
        <w:t>. Clases sociales en Colombia: Actualización del estudio del PNUD (enfoque absoluto) para 2011-2017.</w:t>
      </w:r>
    </w:p>
    <w:p w:rsidR="00843F18" w:rsidRPr="00843F18" w:rsidRDefault="00843F18" w:rsidP="00843F18">
      <w:pPr>
        <w:rPr>
          <w:lang w:val="es-ES" w:eastAsia="es-ES"/>
        </w:rPr>
      </w:pPr>
    </w:p>
    <w:tbl>
      <w:tblPr>
        <w:tblW w:w="5000" w:type="pct"/>
        <w:jc w:val="center"/>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1121"/>
        <w:gridCol w:w="1410"/>
        <w:gridCol w:w="2181"/>
        <w:gridCol w:w="2220"/>
        <w:gridCol w:w="1876"/>
      </w:tblGrid>
      <w:tr w:rsidR="00900C25" w:rsidRPr="00900C25" w:rsidTr="00983B5C">
        <w:trPr>
          <w:trHeight w:val="170"/>
          <w:jc w:val="center"/>
        </w:trPr>
        <w:tc>
          <w:tcPr>
            <w:tcW w:w="636" w:type="pct"/>
            <w:shd w:val="solid" w:color="000000" w:fill="FFFFFF"/>
            <w:hideMark/>
          </w:tcPr>
          <w:p w:rsidR="00900C25" w:rsidRPr="00900C25" w:rsidRDefault="00900C25" w:rsidP="00A7081C">
            <w:pPr>
              <w:pStyle w:val="NormalWeb"/>
              <w:spacing w:before="0" w:beforeAutospacing="0" w:after="0" w:afterAutospacing="0" w:line="276" w:lineRule="auto"/>
              <w:ind w:firstLine="19"/>
              <w:jc w:val="center"/>
              <w:textAlignment w:val="bottom"/>
              <w:rPr>
                <w:rFonts w:ascii="Verdana" w:hAnsi="Verdana" w:cs="Segoe UI"/>
                <w:b/>
                <w:bCs/>
                <w:color w:val="FFFFFF"/>
                <w:sz w:val="22"/>
                <w:szCs w:val="22"/>
              </w:rPr>
            </w:pPr>
            <w:r w:rsidRPr="00900C25">
              <w:rPr>
                <w:rFonts w:ascii="Verdana" w:hAnsi="Verdana" w:cs="Segoe UI"/>
                <w:b/>
                <w:bCs/>
                <w:color w:val="FFFFFF"/>
                <w:kern w:val="24"/>
                <w:sz w:val="22"/>
                <w:szCs w:val="22"/>
              </w:rPr>
              <w:t>Años</w:t>
            </w:r>
          </w:p>
        </w:tc>
        <w:tc>
          <w:tcPr>
            <w:tcW w:w="800" w:type="pct"/>
            <w:shd w:val="solid" w:color="000000" w:fill="FFFFFF"/>
            <w:hideMark/>
          </w:tcPr>
          <w:p w:rsidR="00900C25" w:rsidRPr="00900C25" w:rsidRDefault="00900C25" w:rsidP="00A7081C">
            <w:pPr>
              <w:pStyle w:val="NormalWeb"/>
              <w:spacing w:before="0" w:beforeAutospacing="0" w:after="0" w:afterAutospacing="0" w:line="276" w:lineRule="auto"/>
              <w:jc w:val="center"/>
              <w:textAlignment w:val="bottom"/>
              <w:rPr>
                <w:rFonts w:ascii="Verdana" w:hAnsi="Verdana" w:cs="Segoe UI"/>
                <w:b/>
                <w:bCs/>
                <w:color w:val="FFFFFF"/>
                <w:sz w:val="22"/>
                <w:szCs w:val="22"/>
              </w:rPr>
            </w:pPr>
            <w:r w:rsidRPr="00900C25">
              <w:rPr>
                <w:rFonts w:ascii="Verdana" w:hAnsi="Verdana" w:cs="Segoe UI"/>
                <w:b/>
                <w:bCs/>
                <w:color w:val="FFFFFF"/>
                <w:kern w:val="24"/>
                <w:sz w:val="22"/>
                <w:szCs w:val="22"/>
              </w:rPr>
              <w:t>Pobres</w:t>
            </w:r>
          </w:p>
        </w:tc>
        <w:tc>
          <w:tcPr>
            <w:tcW w:w="1238" w:type="pct"/>
            <w:shd w:val="solid" w:color="000000" w:fill="FFFFFF"/>
            <w:hideMark/>
          </w:tcPr>
          <w:p w:rsidR="00900C25" w:rsidRPr="00900C25" w:rsidRDefault="00900C25" w:rsidP="00A7081C">
            <w:pPr>
              <w:pStyle w:val="NormalWeb"/>
              <w:spacing w:before="0" w:beforeAutospacing="0" w:after="0" w:afterAutospacing="0" w:line="276" w:lineRule="auto"/>
              <w:jc w:val="center"/>
              <w:textAlignment w:val="bottom"/>
              <w:rPr>
                <w:rFonts w:ascii="Verdana" w:hAnsi="Verdana" w:cs="Segoe UI"/>
                <w:b/>
                <w:bCs/>
                <w:color w:val="FFFFFF"/>
                <w:sz w:val="22"/>
                <w:szCs w:val="22"/>
              </w:rPr>
            </w:pPr>
            <w:r w:rsidRPr="00900C25">
              <w:rPr>
                <w:rFonts w:ascii="Verdana" w:hAnsi="Verdana" w:cs="Segoe UI"/>
                <w:b/>
                <w:bCs/>
                <w:color w:val="FFFFFF"/>
                <w:kern w:val="24"/>
                <w:sz w:val="22"/>
                <w:szCs w:val="22"/>
              </w:rPr>
              <w:t>Vulnerables</w:t>
            </w:r>
          </w:p>
        </w:tc>
        <w:tc>
          <w:tcPr>
            <w:tcW w:w="1260" w:type="pct"/>
            <w:shd w:val="solid" w:color="000000" w:fill="FFFFFF"/>
            <w:hideMark/>
          </w:tcPr>
          <w:p w:rsidR="00900C25" w:rsidRPr="00900C25" w:rsidRDefault="00900C25" w:rsidP="00A7081C">
            <w:pPr>
              <w:pStyle w:val="NormalWeb"/>
              <w:spacing w:before="0" w:beforeAutospacing="0" w:after="0" w:afterAutospacing="0" w:line="276" w:lineRule="auto"/>
              <w:ind w:hanging="15"/>
              <w:jc w:val="center"/>
              <w:textAlignment w:val="bottom"/>
              <w:rPr>
                <w:rFonts w:ascii="Verdana" w:hAnsi="Verdana" w:cs="Segoe UI"/>
                <w:b/>
                <w:bCs/>
                <w:color w:val="FFFFFF"/>
                <w:sz w:val="22"/>
                <w:szCs w:val="22"/>
              </w:rPr>
            </w:pPr>
            <w:r w:rsidRPr="00900C25">
              <w:rPr>
                <w:rFonts w:ascii="Verdana" w:hAnsi="Verdana" w:cs="Segoe UI"/>
                <w:b/>
                <w:bCs/>
                <w:color w:val="FFFFFF"/>
                <w:kern w:val="24"/>
                <w:sz w:val="22"/>
                <w:szCs w:val="22"/>
              </w:rPr>
              <w:t>Clase Media</w:t>
            </w:r>
          </w:p>
        </w:tc>
        <w:tc>
          <w:tcPr>
            <w:tcW w:w="1065" w:type="pct"/>
            <w:shd w:val="solid" w:color="000000" w:fill="FFFFFF"/>
            <w:hideMark/>
          </w:tcPr>
          <w:p w:rsidR="00900C25" w:rsidRPr="00900C25" w:rsidRDefault="00900C25" w:rsidP="00A7081C">
            <w:pPr>
              <w:pStyle w:val="NormalWeb"/>
              <w:spacing w:before="0" w:beforeAutospacing="0" w:after="0" w:afterAutospacing="0" w:line="276" w:lineRule="auto"/>
              <w:jc w:val="center"/>
              <w:textAlignment w:val="bottom"/>
              <w:rPr>
                <w:rFonts w:ascii="Verdana" w:hAnsi="Verdana" w:cs="Segoe UI"/>
                <w:b/>
                <w:bCs/>
                <w:color w:val="FFFFFF"/>
                <w:sz w:val="22"/>
                <w:szCs w:val="22"/>
              </w:rPr>
            </w:pPr>
            <w:r w:rsidRPr="00900C25">
              <w:rPr>
                <w:rFonts w:ascii="Verdana" w:hAnsi="Verdana" w:cs="Segoe UI"/>
                <w:b/>
                <w:bCs/>
                <w:color w:val="FFFFFF"/>
                <w:kern w:val="24"/>
                <w:sz w:val="22"/>
                <w:szCs w:val="22"/>
              </w:rPr>
              <w:t>Clase Alta</w:t>
            </w:r>
          </w:p>
        </w:tc>
      </w:tr>
      <w:tr w:rsidR="00900C25" w:rsidRPr="00900C25" w:rsidTr="00983B5C">
        <w:trPr>
          <w:trHeight w:val="170"/>
          <w:jc w:val="center"/>
        </w:trPr>
        <w:tc>
          <w:tcPr>
            <w:tcW w:w="636" w:type="pct"/>
            <w:shd w:val="clear" w:color="auto" w:fill="auto"/>
            <w:hideMark/>
          </w:tcPr>
          <w:p w:rsidR="00900C25" w:rsidRPr="00900C25" w:rsidRDefault="00900C25" w:rsidP="00A7081C">
            <w:pPr>
              <w:pStyle w:val="NormalWeb"/>
              <w:spacing w:before="0" w:beforeAutospacing="0" w:after="0" w:afterAutospacing="0" w:line="276" w:lineRule="auto"/>
              <w:ind w:firstLine="19"/>
              <w:jc w:val="center"/>
              <w:textAlignment w:val="bottom"/>
              <w:rPr>
                <w:rFonts w:ascii="Verdana" w:hAnsi="Verdana" w:cs="Segoe UI"/>
                <w:sz w:val="22"/>
                <w:szCs w:val="22"/>
              </w:rPr>
            </w:pPr>
            <w:r w:rsidRPr="00900C25">
              <w:rPr>
                <w:rFonts w:ascii="Verdana" w:hAnsi="Verdana" w:cs="Segoe UI"/>
                <w:b/>
                <w:bCs/>
                <w:kern w:val="24"/>
                <w:sz w:val="22"/>
                <w:szCs w:val="22"/>
              </w:rPr>
              <w:t>2011</w:t>
            </w:r>
          </w:p>
        </w:tc>
        <w:tc>
          <w:tcPr>
            <w:tcW w:w="800" w:type="pct"/>
            <w:shd w:val="clear" w:color="auto" w:fill="auto"/>
            <w:hideMark/>
          </w:tcPr>
          <w:p w:rsidR="00900C25" w:rsidRPr="00900C25" w:rsidRDefault="00900C25" w:rsidP="00A7081C">
            <w:pPr>
              <w:pStyle w:val="NormalWeb"/>
              <w:spacing w:before="0" w:beforeAutospacing="0" w:after="0" w:afterAutospacing="0" w:line="276" w:lineRule="auto"/>
              <w:jc w:val="center"/>
              <w:textAlignment w:val="bottom"/>
              <w:rPr>
                <w:rFonts w:ascii="Verdana" w:hAnsi="Verdana" w:cs="Segoe UI"/>
                <w:sz w:val="22"/>
                <w:szCs w:val="22"/>
              </w:rPr>
            </w:pPr>
            <w:r w:rsidRPr="00900C25">
              <w:rPr>
                <w:rFonts w:ascii="Verdana" w:hAnsi="Verdana" w:cs="Segoe UI"/>
                <w:color w:val="000000"/>
                <w:kern w:val="24"/>
                <w:sz w:val="22"/>
                <w:szCs w:val="22"/>
              </w:rPr>
              <w:t>30.6</w:t>
            </w:r>
          </w:p>
        </w:tc>
        <w:tc>
          <w:tcPr>
            <w:tcW w:w="1238" w:type="pct"/>
            <w:shd w:val="clear" w:color="auto" w:fill="auto"/>
            <w:hideMark/>
          </w:tcPr>
          <w:p w:rsidR="00900C25" w:rsidRPr="00900C25" w:rsidRDefault="00900C25" w:rsidP="00A7081C">
            <w:pPr>
              <w:pStyle w:val="NormalWeb"/>
              <w:spacing w:before="0" w:beforeAutospacing="0" w:after="0" w:afterAutospacing="0" w:line="276" w:lineRule="auto"/>
              <w:jc w:val="center"/>
              <w:textAlignment w:val="bottom"/>
              <w:rPr>
                <w:rFonts w:ascii="Verdana" w:hAnsi="Verdana" w:cs="Segoe UI"/>
                <w:sz w:val="22"/>
                <w:szCs w:val="22"/>
              </w:rPr>
            </w:pPr>
            <w:r w:rsidRPr="00900C25">
              <w:rPr>
                <w:rFonts w:ascii="Verdana" w:hAnsi="Verdana" w:cs="Segoe UI"/>
                <w:color w:val="000000"/>
                <w:kern w:val="24"/>
                <w:sz w:val="22"/>
                <w:szCs w:val="22"/>
              </w:rPr>
              <w:t>38.5</w:t>
            </w:r>
          </w:p>
        </w:tc>
        <w:tc>
          <w:tcPr>
            <w:tcW w:w="1260" w:type="pct"/>
            <w:shd w:val="clear" w:color="auto" w:fill="auto"/>
            <w:hideMark/>
          </w:tcPr>
          <w:p w:rsidR="00900C25" w:rsidRPr="00900C25" w:rsidRDefault="00900C25" w:rsidP="00A7081C">
            <w:pPr>
              <w:pStyle w:val="NormalWeb"/>
              <w:spacing w:before="0" w:beforeAutospacing="0" w:after="0" w:afterAutospacing="0" w:line="276" w:lineRule="auto"/>
              <w:ind w:hanging="15"/>
              <w:jc w:val="center"/>
              <w:textAlignment w:val="bottom"/>
              <w:rPr>
                <w:rFonts w:ascii="Verdana" w:hAnsi="Verdana" w:cs="Segoe UI"/>
                <w:sz w:val="22"/>
                <w:szCs w:val="22"/>
              </w:rPr>
            </w:pPr>
            <w:r w:rsidRPr="00900C25">
              <w:rPr>
                <w:rFonts w:ascii="Verdana" w:hAnsi="Verdana" w:cs="Segoe UI"/>
                <w:color w:val="000000"/>
                <w:kern w:val="24"/>
                <w:sz w:val="22"/>
                <w:szCs w:val="22"/>
              </w:rPr>
              <w:t>28.5</w:t>
            </w:r>
          </w:p>
        </w:tc>
        <w:tc>
          <w:tcPr>
            <w:tcW w:w="1065" w:type="pct"/>
            <w:shd w:val="clear" w:color="auto" w:fill="auto"/>
            <w:hideMark/>
          </w:tcPr>
          <w:p w:rsidR="00900C25" w:rsidRPr="00900C25" w:rsidRDefault="00900C25" w:rsidP="00A7081C">
            <w:pPr>
              <w:pStyle w:val="NormalWeb"/>
              <w:spacing w:before="0" w:beforeAutospacing="0" w:after="0" w:afterAutospacing="0" w:line="276" w:lineRule="auto"/>
              <w:jc w:val="center"/>
              <w:textAlignment w:val="bottom"/>
              <w:rPr>
                <w:rFonts w:ascii="Verdana" w:hAnsi="Verdana" w:cs="Segoe UI"/>
                <w:sz w:val="22"/>
                <w:szCs w:val="22"/>
              </w:rPr>
            </w:pPr>
            <w:r w:rsidRPr="00900C25">
              <w:rPr>
                <w:rFonts w:ascii="Verdana" w:hAnsi="Verdana" w:cs="Segoe UI"/>
                <w:color w:val="000000"/>
                <w:kern w:val="24"/>
                <w:sz w:val="22"/>
                <w:szCs w:val="22"/>
              </w:rPr>
              <w:t>2.4</w:t>
            </w:r>
          </w:p>
        </w:tc>
      </w:tr>
      <w:tr w:rsidR="00900C25" w:rsidRPr="00900C25" w:rsidTr="00983B5C">
        <w:trPr>
          <w:trHeight w:val="170"/>
          <w:jc w:val="center"/>
        </w:trPr>
        <w:tc>
          <w:tcPr>
            <w:tcW w:w="636" w:type="pct"/>
            <w:shd w:val="clear" w:color="auto" w:fill="auto"/>
            <w:hideMark/>
          </w:tcPr>
          <w:p w:rsidR="00900C25" w:rsidRPr="00900C25" w:rsidRDefault="00900C25" w:rsidP="00A7081C">
            <w:pPr>
              <w:pStyle w:val="NormalWeb"/>
              <w:spacing w:before="0" w:beforeAutospacing="0" w:after="0" w:afterAutospacing="0" w:line="276" w:lineRule="auto"/>
              <w:ind w:firstLine="19"/>
              <w:jc w:val="center"/>
              <w:textAlignment w:val="bottom"/>
              <w:rPr>
                <w:rFonts w:ascii="Verdana" w:hAnsi="Verdana" w:cs="Segoe UI"/>
                <w:sz w:val="22"/>
                <w:szCs w:val="22"/>
              </w:rPr>
            </w:pPr>
            <w:r w:rsidRPr="00900C25">
              <w:rPr>
                <w:rFonts w:ascii="Verdana" w:hAnsi="Verdana" w:cs="Segoe UI"/>
                <w:b/>
                <w:bCs/>
                <w:kern w:val="24"/>
                <w:sz w:val="22"/>
                <w:szCs w:val="22"/>
              </w:rPr>
              <w:t>2012</w:t>
            </w:r>
          </w:p>
        </w:tc>
        <w:tc>
          <w:tcPr>
            <w:tcW w:w="800" w:type="pct"/>
            <w:shd w:val="clear" w:color="auto" w:fill="auto"/>
            <w:hideMark/>
          </w:tcPr>
          <w:p w:rsidR="00900C25" w:rsidRPr="00900C25" w:rsidRDefault="00900C25" w:rsidP="00A7081C">
            <w:pPr>
              <w:pStyle w:val="NormalWeb"/>
              <w:spacing w:before="0" w:beforeAutospacing="0" w:after="0" w:afterAutospacing="0" w:line="276" w:lineRule="auto"/>
              <w:jc w:val="center"/>
              <w:textAlignment w:val="bottom"/>
              <w:rPr>
                <w:rFonts w:ascii="Verdana" w:hAnsi="Verdana" w:cs="Segoe UI"/>
                <w:sz w:val="22"/>
                <w:szCs w:val="22"/>
              </w:rPr>
            </w:pPr>
            <w:r w:rsidRPr="00900C25">
              <w:rPr>
                <w:rFonts w:ascii="Verdana" w:hAnsi="Verdana" w:cs="Segoe UI"/>
                <w:color w:val="000000"/>
                <w:kern w:val="24"/>
                <w:sz w:val="22"/>
                <w:szCs w:val="22"/>
              </w:rPr>
              <w:t>29.7</w:t>
            </w:r>
          </w:p>
        </w:tc>
        <w:tc>
          <w:tcPr>
            <w:tcW w:w="1238" w:type="pct"/>
            <w:shd w:val="clear" w:color="auto" w:fill="auto"/>
            <w:hideMark/>
          </w:tcPr>
          <w:p w:rsidR="00900C25" w:rsidRPr="00900C25" w:rsidRDefault="00900C25" w:rsidP="00A7081C">
            <w:pPr>
              <w:pStyle w:val="NormalWeb"/>
              <w:spacing w:before="0" w:beforeAutospacing="0" w:after="0" w:afterAutospacing="0" w:line="276" w:lineRule="auto"/>
              <w:jc w:val="center"/>
              <w:textAlignment w:val="bottom"/>
              <w:rPr>
                <w:rFonts w:ascii="Verdana" w:hAnsi="Verdana" w:cs="Segoe UI"/>
                <w:sz w:val="22"/>
                <w:szCs w:val="22"/>
              </w:rPr>
            </w:pPr>
            <w:r w:rsidRPr="00900C25">
              <w:rPr>
                <w:rFonts w:ascii="Verdana" w:hAnsi="Verdana" w:cs="Segoe UI"/>
                <w:color w:val="000000"/>
                <w:kern w:val="24"/>
                <w:sz w:val="22"/>
                <w:szCs w:val="22"/>
              </w:rPr>
              <w:t>37.7</w:t>
            </w:r>
          </w:p>
        </w:tc>
        <w:tc>
          <w:tcPr>
            <w:tcW w:w="1260" w:type="pct"/>
            <w:shd w:val="clear" w:color="auto" w:fill="auto"/>
            <w:hideMark/>
          </w:tcPr>
          <w:p w:rsidR="00900C25" w:rsidRPr="00900C25" w:rsidRDefault="00900C25" w:rsidP="00A7081C">
            <w:pPr>
              <w:pStyle w:val="NormalWeb"/>
              <w:spacing w:before="0" w:beforeAutospacing="0" w:after="0" w:afterAutospacing="0" w:line="276" w:lineRule="auto"/>
              <w:ind w:hanging="15"/>
              <w:jc w:val="center"/>
              <w:textAlignment w:val="bottom"/>
              <w:rPr>
                <w:rFonts w:ascii="Verdana" w:hAnsi="Verdana" w:cs="Segoe UI"/>
                <w:sz w:val="22"/>
                <w:szCs w:val="22"/>
              </w:rPr>
            </w:pPr>
            <w:r w:rsidRPr="00900C25">
              <w:rPr>
                <w:rFonts w:ascii="Verdana" w:hAnsi="Verdana" w:cs="Segoe UI"/>
                <w:color w:val="000000"/>
                <w:kern w:val="24"/>
                <w:sz w:val="22"/>
                <w:szCs w:val="22"/>
              </w:rPr>
              <w:t>30.2</w:t>
            </w:r>
          </w:p>
        </w:tc>
        <w:tc>
          <w:tcPr>
            <w:tcW w:w="1065" w:type="pct"/>
            <w:shd w:val="clear" w:color="auto" w:fill="auto"/>
            <w:hideMark/>
          </w:tcPr>
          <w:p w:rsidR="00900C25" w:rsidRPr="00900C25" w:rsidRDefault="00900C25" w:rsidP="00A7081C">
            <w:pPr>
              <w:pStyle w:val="NormalWeb"/>
              <w:spacing w:before="0" w:beforeAutospacing="0" w:after="0" w:afterAutospacing="0" w:line="276" w:lineRule="auto"/>
              <w:jc w:val="center"/>
              <w:textAlignment w:val="bottom"/>
              <w:rPr>
                <w:rFonts w:ascii="Verdana" w:hAnsi="Verdana" w:cs="Segoe UI"/>
                <w:sz w:val="22"/>
                <w:szCs w:val="22"/>
              </w:rPr>
            </w:pPr>
            <w:r w:rsidRPr="00900C25">
              <w:rPr>
                <w:rFonts w:ascii="Verdana" w:hAnsi="Verdana" w:cs="Segoe UI"/>
                <w:color w:val="000000"/>
                <w:kern w:val="24"/>
                <w:sz w:val="22"/>
                <w:szCs w:val="22"/>
              </w:rPr>
              <w:t>2.4</w:t>
            </w:r>
          </w:p>
        </w:tc>
      </w:tr>
      <w:tr w:rsidR="00900C25" w:rsidRPr="00900C25" w:rsidTr="00983B5C">
        <w:trPr>
          <w:trHeight w:val="170"/>
          <w:jc w:val="center"/>
        </w:trPr>
        <w:tc>
          <w:tcPr>
            <w:tcW w:w="636" w:type="pct"/>
            <w:shd w:val="clear" w:color="auto" w:fill="auto"/>
            <w:hideMark/>
          </w:tcPr>
          <w:p w:rsidR="00900C25" w:rsidRPr="00900C25" w:rsidRDefault="00900C25" w:rsidP="00A7081C">
            <w:pPr>
              <w:pStyle w:val="NormalWeb"/>
              <w:spacing w:before="0" w:beforeAutospacing="0" w:after="0" w:afterAutospacing="0" w:line="276" w:lineRule="auto"/>
              <w:ind w:firstLine="19"/>
              <w:jc w:val="center"/>
              <w:textAlignment w:val="bottom"/>
              <w:rPr>
                <w:rFonts w:ascii="Verdana" w:hAnsi="Verdana" w:cs="Segoe UI"/>
                <w:sz w:val="22"/>
                <w:szCs w:val="22"/>
              </w:rPr>
            </w:pPr>
            <w:r w:rsidRPr="00900C25">
              <w:rPr>
                <w:rFonts w:ascii="Verdana" w:hAnsi="Verdana" w:cs="Segoe UI"/>
                <w:b/>
                <w:bCs/>
                <w:kern w:val="24"/>
                <w:sz w:val="22"/>
                <w:szCs w:val="22"/>
              </w:rPr>
              <w:t>2013</w:t>
            </w:r>
          </w:p>
        </w:tc>
        <w:tc>
          <w:tcPr>
            <w:tcW w:w="800" w:type="pct"/>
            <w:shd w:val="clear" w:color="auto" w:fill="auto"/>
            <w:hideMark/>
          </w:tcPr>
          <w:p w:rsidR="00900C25" w:rsidRPr="00900C25" w:rsidRDefault="00900C25" w:rsidP="00A7081C">
            <w:pPr>
              <w:pStyle w:val="NormalWeb"/>
              <w:spacing w:before="0" w:beforeAutospacing="0" w:after="0" w:afterAutospacing="0" w:line="276" w:lineRule="auto"/>
              <w:jc w:val="center"/>
              <w:textAlignment w:val="bottom"/>
              <w:rPr>
                <w:rFonts w:ascii="Verdana" w:hAnsi="Verdana" w:cs="Segoe UI"/>
                <w:sz w:val="22"/>
                <w:szCs w:val="22"/>
              </w:rPr>
            </w:pPr>
            <w:r w:rsidRPr="00900C25">
              <w:rPr>
                <w:rFonts w:ascii="Verdana" w:hAnsi="Verdana" w:cs="Segoe UI"/>
                <w:color w:val="000000"/>
                <w:kern w:val="24"/>
                <w:sz w:val="22"/>
                <w:szCs w:val="22"/>
              </w:rPr>
              <w:t>28.5</w:t>
            </w:r>
          </w:p>
        </w:tc>
        <w:tc>
          <w:tcPr>
            <w:tcW w:w="1238" w:type="pct"/>
            <w:shd w:val="clear" w:color="auto" w:fill="auto"/>
            <w:hideMark/>
          </w:tcPr>
          <w:p w:rsidR="00900C25" w:rsidRPr="00900C25" w:rsidRDefault="00900C25" w:rsidP="00A7081C">
            <w:pPr>
              <w:pStyle w:val="NormalWeb"/>
              <w:spacing w:before="0" w:beforeAutospacing="0" w:after="0" w:afterAutospacing="0" w:line="276" w:lineRule="auto"/>
              <w:jc w:val="center"/>
              <w:textAlignment w:val="bottom"/>
              <w:rPr>
                <w:rFonts w:ascii="Verdana" w:hAnsi="Verdana" w:cs="Segoe UI"/>
                <w:sz w:val="22"/>
                <w:szCs w:val="22"/>
              </w:rPr>
            </w:pPr>
            <w:r w:rsidRPr="00900C25">
              <w:rPr>
                <w:rFonts w:ascii="Verdana" w:hAnsi="Verdana" w:cs="Segoe UI"/>
                <w:color w:val="000000"/>
                <w:kern w:val="24"/>
                <w:sz w:val="22"/>
                <w:szCs w:val="22"/>
              </w:rPr>
              <w:t>38.1</w:t>
            </w:r>
          </w:p>
        </w:tc>
        <w:tc>
          <w:tcPr>
            <w:tcW w:w="1260" w:type="pct"/>
            <w:shd w:val="clear" w:color="auto" w:fill="auto"/>
            <w:hideMark/>
          </w:tcPr>
          <w:p w:rsidR="00900C25" w:rsidRPr="00900C25" w:rsidRDefault="00900C25" w:rsidP="00A7081C">
            <w:pPr>
              <w:pStyle w:val="NormalWeb"/>
              <w:spacing w:before="0" w:beforeAutospacing="0" w:after="0" w:afterAutospacing="0" w:line="276" w:lineRule="auto"/>
              <w:ind w:hanging="15"/>
              <w:jc w:val="center"/>
              <w:textAlignment w:val="bottom"/>
              <w:rPr>
                <w:rFonts w:ascii="Verdana" w:hAnsi="Verdana" w:cs="Segoe UI"/>
                <w:sz w:val="22"/>
                <w:szCs w:val="22"/>
              </w:rPr>
            </w:pPr>
            <w:r w:rsidRPr="00900C25">
              <w:rPr>
                <w:rFonts w:ascii="Verdana" w:hAnsi="Verdana" w:cs="Segoe UI"/>
                <w:color w:val="000000"/>
                <w:kern w:val="24"/>
                <w:sz w:val="22"/>
                <w:szCs w:val="22"/>
              </w:rPr>
              <w:t>30.9</w:t>
            </w:r>
          </w:p>
        </w:tc>
        <w:tc>
          <w:tcPr>
            <w:tcW w:w="1065" w:type="pct"/>
            <w:shd w:val="clear" w:color="auto" w:fill="auto"/>
            <w:hideMark/>
          </w:tcPr>
          <w:p w:rsidR="00900C25" w:rsidRPr="00900C25" w:rsidRDefault="00900C25" w:rsidP="00A7081C">
            <w:pPr>
              <w:pStyle w:val="NormalWeb"/>
              <w:spacing w:before="0" w:beforeAutospacing="0" w:after="0" w:afterAutospacing="0" w:line="276" w:lineRule="auto"/>
              <w:jc w:val="center"/>
              <w:textAlignment w:val="bottom"/>
              <w:rPr>
                <w:rFonts w:ascii="Verdana" w:hAnsi="Verdana" w:cs="Segoe UI"/>
                <w:sz w:val="22"/>
                <w:szCs w:val="22"/>
              </w:rPr>
            </w:pPr>
            <w:r w:rsidRPr="00900C25">
              <w:rPr>
                <w:rFonts w:ascii="Verdana" w:hAnsi="Verdana" w:cs="Segoe UI"/>
                <w:color w:val="000000"/>
                <w:kern w:val="24"/>
                <w:sz w:val="22"/>
                <w:szCs w:val="22"/>
              </w:rPr>
              <w:t>2.5</w:t>
            </w:r>
          </w:p>
        </w:tc>
      </w:tr>
      <w:tr w:rsidR="00900C25" w:rsidRPr="00900C25" w:rsidTr="00983B5C">
        <w:trPr>
          <w:trHeight w:val="170"/>
          <w:jc w:val="center"/>
        </w:trPr>
        <w:tc>
          <w:tcPr>
            <w:tcW w:w="636" w:type="pct"/>
            <w:shd w:val="clear" w:color="auto" w:fill="auto"/>
            <w:hideMark/>
          </w:tcPr>
          <w:p w:rsidR="00900C25" w:rsidRPr="00900C25" w:rsidRDefault="00900C25" w:rsidP="00A7081C">
            <w:pPr>
              <w:pStyle w:val="NormalWeb"/>
              <w:spacing w:before="0" w:beforeAutospacing="0" w:after="0" w:afterAutospacing="0" w:line="276" w:lineRule="auto"/>
              <w:ind w:firstLine="19"/>
              <w:jc w:val="center"/>
              <w:textAlignment w:val="bottom"/>
              <w:rPr>
                <w:rFonts w:ascii="Verdana" w:hAnsi="Verdana" w:cs="Segoe UI"/>
                <w:sz w:val="22"/>
                <w:szCs w:val="22"/>
              </w:rPr>
            </w:pPr>
            <w:r w:rsidRPr="00900C25">
              <w:rPr>
                <w:rFonts w:ascii="Verdana" w:hAnsi="Verdana" w:cs="Segoe UI"/>
                <w:b/>
                <w:bCs/>
                <w:kern w:val="24"/>
                <w:sz w:val="22"/>
                <w:szCs w:val="22"/>
              </w:rPr>
              <w:lastRenderedPageBreak/>
              <w:t>2014</w:t>
            </w:r>
          </w:p>
        </w:tc>
        <w:tc>
          <w:tcPr>
            <w:tcW w:w="800" w:type="pct"/>
            <w:shd w:val="clear" w:color="auto" w:fill="auto"/>
            <w:hideMark/>
          </w:tcPr>
          <w:p w:rsidR="00900C25" w:rsidRPr="00900C25" w:rsidRDefault="00900C25" w:rsidP="00A7081C">
            <w:pPr>
              <w:pStyle w:val="NormalWeb"/>
              <w:spacing w:before="0" w:beforeAutospacing="0" w:after="0" w:afterAutospacing="0" w:line="276" w:lineRule="auto"/>
              <w:jc w:val="center"/>
              <w:textAlignment w:val="bottom"/>
              <w:rPr>
                <w:rFonts w:ascii="Verdana" w:hAnsi="Verdana" w:cs="Segoe UI"/>
                <w:sz w:val="22"/>
                <w:szCs w:val="22"/>
              </w:rPr>
            </w:pPr>
            <w:r w:rsidRPr="00900C25">
              <w:rPr>
                <w:rFonts w:ascii="Verdana" w:hAnsi="Verdana" w:cs="Segoe UI"/>
                <w:color w:val="000000"/>
                <w:kern w:val="24"/>
                <w:sz w:val="22"/>
                <w:szCs w:val="22"/>
              </w:rPr>
              <w:t>27.6</w:t>
            </w:r>
          </w:p>
        </w:tc>
        <w:tc>
          <w:tcPr>
            <w:tcW w:w="1238" w:type="pct"/>
            <w:shd w:val="clear" w:color="auto" w:fill="auto"/>
            <w:hideMark/>
          </w:tcPr>
          <w:p w:rsidR="00900C25" w:rsidRPr="00900C25" w:rsidRDefault="00900C25" w:rsidP="00A7081C">
            <w:pPr>
              <w:pStyle w:val="NormalWeb"/>
              <w:spacing w:before="0" w:beforeAutospacing="0" w:after="0" w:afterAutospacing="0" w:line="276" w:lineRule="auto"/>
              <w:jc w:val="center"/>
              <w:textAlignment w:val="bottom"/>
              <w:rPr>
                <w:rFonts w:ascii="Verdana" w:hAnsi="Verdana" w:cs="Segoe UI"/>
                <w:sz w:val="22"/>
                <w:szCs w:val="22"/>
              </w:rPr>
            </w:pPr>
            <w:r w:rsidRPr="00900C25">
              <w:rPr>
                <w:rFonts w:ascii="Verdana" w:hAnsi="Verdana" w:cs="Segoe UI"/>
                <w:color w:val="000000"/>
                <w:kern w:val="24"/>
                <w:sz w:val="22"/>
                <w:szCs w:val="22"/>
              </w:rPr>
              <w:t>37.1</w:t>
            </w:r>
          </w:p>
        </w:tc>
        <w:tc>
          <w:tcPr>
            <w:tcW w:w="1260" w:type="pct"/>
            <w:shd w:val="clear" w:color="auto" w:fill="auto"/>
            <w:hideMark/>
          </w:tcPr>
          <w:p w:rsidR="00900C25" w:rsidRPr="00900C25" w:rsidRDefault="00900C25" w:rsidP="00A7081C">
            <w:pPr>
              <w:pStyle w:val="NormalWeb"/>
              <w:spacing w:before="0" w:beforeAutospacing="0" w:after="0" w:afterAutospacing="0" w:line="276" w:lineRule="auto"/>
              <w:ind w:hanging="15"/>
              <w:jc w:val="center"/>
              <w:textAlignment w:val="bottom"/>
              <w:rPr>
                <w:rFonts w:ascii="Verdana" w:hAnsi="Verdana" w:cs="Segoe UI"/>
                <w:sz w:val="22"/>
                <w:szCs w:val="22"/>
              </w:rPr>
            </w:pPr>
            <w:r w:rsidRPr="00900C25">
              <w:rPr>
                <w:rFonts w:ascii="Verdana" w:hAnsi="Verdana" w:cs="Segoe UI"/>
                <w:color w:val="000000"/>
                <w:kern w:val="24"/>
                <w:sz w:val="22"/>
                <w:szCs w:val="22"/>
              </w:rPr>
              <w:t>32.6</w:t>
            </w:r>
          </w:p>
        </w:tc>
        <w:tc>
          <w:tcPr>
            <w:tcW w:w="1065" w:type="pct"/>
            <w:shd w:val="clear" w:color="auto" w:fill="auto"/>
            <w:hideMark/>
          </w:tcPr>
          <w:p w:rsidR="00900C25" w:rsidRPr="00900C25" w:rsidRDefault="00900C25" w:rsidP="00A7081C">
            <w:pPr>
              <w:pStyle w:val="NormalWeb"/>
              <w:spacing w:before="0" w:beforeAutospacing="0" w:after="0" w:afterAutospacing="0" w:line="276" w:lineRule="auto"/>
              <w:jc w:val="center"/>
              <w:textAlignment w:val="bottom"/>
              <w:rPr>
                <w:rFonts w:ascii="Verdana" w:hAnsi="Verdana" w:cs="Segoe UI"/>
                <w:sz w:val="22"/>
                <w:szCs w:val="22"/>
              </w:rPr>
            </w:pPr>
            <w:r w:rsidRPr="00900C25">
              <w:rPr>
                <w:rFonts w:ascii="Verdana" w:hAnsi="Verdana" w:cs="Segoe UI"/>
                <w:color w:val="000000"/>
                <w:kern w:val="24"/>
                <w:sz w:val="22"/>
                <w:szCs w:val="22"/>
              </w:rPr>
              <w:t>2.8</w:t>
            </w:r>
          </w:p>
        </w:tc>
      </w:tr>
      <w:tr w:rsidR="00900C25" w:rsidRPr="00900C25" w:rsidTr="00983B5C">
        <w:trPr>
          <w:trHeight w:val="170"/>
          <w:jc w:val="center"/>
        </w:trPr>
        <w:tc>
          <w:tcPr>
            <w:tcW w:w="636" w:type="pct"/>
            <w:shd w:val="clear" w:color="auto" w:fill="auto"/>
            <w:hideMark/>
          </w:tcPr>
          <w:p w:rsidR="00900C25" w:rsidRPr="00900C25" w:rsidRDefault="00900C25" w:rsidP="00A7081C">
            <w:pPr>
              <w:pStyle w:val="NormalWeb"/>
              <w:spacing w:before="0" w:beforeAutospacing="0" w:after="0" w:afterAutospacing="0" w:line="276" w:lineRule="auto"/>
              <w:ind w:firstLine="19"/>
              <w:jc w:val="center"/>
              <w:textAlignment w:val="bottom"/>
              <w:rPr>
                <w:rFonts w:ascii="Verdana" w:hAnsi="Verdana" w:cs="Segoe UI"/>
                <w:sz w:val="22"/>
                <w:szCs w:val="22"/>
              </w:rPr>
            </w:pPr>
            <w:r w:rsidRPr="00900C25">
              <w:rPr>
                <w:rFonts w:ascii="Verdana" w:hAnsi="Verdana" w:cs="Segoe UI"/>
                <w:b/>
                <w:bCs/>
                <w:kern w:val="24"/>
                <w:sz w:val="22"/>
                <w:szCs w:val="22"/>
              </w:rPr>
              <w:t>2015</w:t>
            </w:r>
          </w:p>
        </w:tc>
        <w:tc>
          <w:tcPr>
            <w:tcW w:w="800" w:type="pct"/>
            <w:shd w:val="clear" w:color="auto" w:fill="auto"/>
            <w:hideMark/>
          </w:tcPr>
          <w:p w:rsidR="00900C25" w:rsidRPr="00900C25" w:rsidRDefault="00900C25" w:rsidP="00A7081C">
            <w:pPr>
              <w:pStyle w:val="NormalWeb"/>
              <w:spacing w:before="0" w:beforeAutospacing="0" w:after="0" w:afterAutospacing="0" w:line="276" w:lineRule="auto"/>
              <w:jc w:val="center"/>
              <w:textAlignment w:val="bottom"/>
              <w:rPr>
                <w:rFonts w:ascii="Verdana" w:hAnsi="Verdana" w:cs="Segoe UI"/>
                <w:sz w:val="22"/>
                <w:szCs w:val="22"/>
              </w:rPr>
            </w:pPr>
            <w:r w:rsidRPr="00900C25">
              <w:rPr>
                <w:rFonts w:ascii="Verdana" w:hAnsi="Verdana" w:cs="Segoe UI"/>
                <w:color w:val="000000"/>
                <w:kern w:val="24"/>
                <w:sz w:val="22"/>
                <w:szCs w:val="22"/>
              </w:rPr>
              <w:t>25.6</w:t>
            </w:r>
          </w:p>
        </w:tc>
        <w:tc>
          <w:tcPr>
            <w:tcW w:w="1238" w:type="pct"/>
            <w:shd w:val="clear" w:color="auto" w:fill="auto"/>
            <w:hideMark/>
          </w:tcPr>
          <w:p w:rsidR="00900C25" w:rsidRPr="00900C25" w:rsidRDefault="00900C25" w:rsidP="00A7081C">
            <w:pPr>
              <w:pStyle w:val="NormalWeb"/>
              <w:spacing w:before="0" w:beforeAutospacing="0" w:after="0" w:afterAutospacing="0" w:line="276" w:lineRule="auto"/>
              <w:jc w:val="center"/>
              <w:textAlignment w:val="bottom"/>
              <w:rPr>
                <w:rFonts w:ascii="Verdana" w:hAnsi="Verdana" w:cs="Segoe UI"/>
                <w:sz w:val="22"/>
                <w:szCs w:val="22"/>
              </w:rPr>
            </w:pPr>
            <w:r w:rsidRPr="00900C25">
              <w:rPr>
                <w:rFonts w:ascii="Verdana" w:hAnsi="Verdana" w:cs="Segoe UI"/>
                <w:color w:val="000000"/>
                <w:kern w:val="24"/>
                <w:sz w:val="22"/>
                <w:szCs w:val="22"/>
              </w:rPr>
              <w:t>38.4</w:t>
            </w:r>
          </w:p>
        </w:tc>
        <w:tc>
          <w:tcPr>
            <w:tcW w:w="1260" w:type="pct"/>
            <w:shd w:val="clear" w:color="auto" w:fill="auto"/>
            <w:hideMark/>
          </w:tcPr>
          <w:p w:rsidR="00900C25" w:rsidRPr="00900C25" w:rsidRDefault="00900C25" w:rsidP="00A7081C">
            <w:pPr>
              <w:pStyle w:val="NormalWeb"/>
              <w:spacing w:before="0" w:beforeAutospacing="0" w:after="0" w:afterAutospacing="0" w:line="276" w:lineRule="auto"/>
              <w:ind w:hanging="15"/>
              <w:jc w:val="center"/>
              <w:textAlignment w:val="bottom"/>
              <w:rPr>
                <w:rFonts w:ascii="Verdana" w:hAnsi="Verdana" w:cs="Segoe UI"/>
                <w:sz w:val="22"/>
                <w:szCs w:val="22"/>
              </w:rPr>
            </w:pPr>
            <w:r w:rsidRPr="00900C25">
              <w:rPr>
                <w:rFonts w:ascii="Verdana" w:hAnsi="Verdana" w:cs="Segoe UI"/>
                <w:color w:val="000000"/>
                <w:kern w:val="24"/>
                <w:sz w:val="22"/>
                <w:szCs w:val="22"/>
              </w:rPr>
              <w:t>33.4</w:t>
            </w:r>
          </w:p>
        </w:tc>
        <w:tc>
          <w:tcPr>
            <w:tcW w:w="1065" w:type="pct"/>
            <w:shd w:val="clear" w:color="auto" w:fill="auto"/>
            <w:hideMark/>
          </w:tcPr>
          <w:p w:rsidR="00900C25" w:rsidRPr="00900C25" w:rsidRDefault="00900C25" w:rsidP="00A7081C">
            <w:pPr>
              <w:pStyle w:val="NormalWeb"/>
              <w:spacing w:before="0" w:beforeAutospacing="0" w:after="0" w:afterAutospacing="0" w:line="276" w:lineRule="auto"/>
              <w:jc w:val="center"/>
              <w:textAlignment w:val="bottom"/>
              <w:rPr>
                <w:rFonts w:ascii="Verdana" w:hAnsi="Verdana" w:cs="Segoe UI"/>
                <w:sz w:val="22"/>
                <w:szCs w:val="22"/>
              </w:rPr>
            </w:pPr>
            <w:r w:rsidRPr="00900C25">
              <w:rPr>
                <w:rFonts w:ascii="Verdana" w:hAnsi="Verdana" w:cs="Segoe UI"/>
                <w:color w:val="000000"/>
                <w:kern w:val="24"/>
                <w:sz w:val="22"/>
                <w:szCs w:val="22"/>
              </w:rPr>
              <w:t>2.6</w:t>
            </w:r>
          </w:p>
        </w:tc>
      </w:tr>
      <w:tr w:rsidR="00900C25" w:rsidRPr="00900C25" w:rsidTr="00983B5C">
        <w:trPr>
          <w:trHeight w:val="170"/>
          <w:jc w:val="center"/>
        </w:trPr>
        <w:tc>
          <w:tcPr>
            <w:tcW w:w="636" w:type="pct"/>
            <w:shd w:val="clear" w:color="auto" w:fill="auto"/>
            <w:hideMark/>
          </w:tcPr>
          <w:p w:rsidR="00900C25" w:rsidRPr="00900C25" w:rsidRDefault="00900C25" w:rsidP="00A7081C">
            <w:pPr>
              <w:pStyle w:val="NormalWeb"/>
              <w:spacing w:before="0" w:beforeAutospacing="0" w:after="0" w:afterAutospacing="0" w:line="276" w:lineRule="auto"/>
              <w:ind w:firstLine="19"/>
              <w:jc w:val="center"/>
              <w:textAlignment w:val="bottom"/>
              <w:rPr>
                <w:rFonts w:ascii="Verdana" w:hAnsi="Verdana" w:cs="Segoe UI"/>
                <w:sz w:val="22"/>
                <w:szCs w:val="22"/>
              </w:rPr>
            </w:pPr>
            <w:r w:rsidRPr="00900C25">
              <w:rPr>
                <w:rFonts w:ascii="Verdana" w:hAnsi="Verdana" w:cs="Segoe UI"/>
                <w:b/>
                <w:bCs/>
                <w:kern w:val="24"/>
                <w:sz w:val="22"/>
                <w:szCs w:val="22"/>
              </w:rPr>
              <w:t>2016</w:t>
            </w:r>
          </w:p>
        </w:tc>
        <w:tc>
          <w:tcPr>
            <w:tcW w:w="800" w:type="pct"/>
            <w:shd w:val="clear" w:color="auto" w:fill="auto"/>
            <w:hideMark/>
          </w:tcPr>
          <w:p w:rsidR="00900C25" w:rsidRPr="00900C25" w:rsidRDefault="00900C25" w:rsidP="00A7081C">
            <w:pPr>
              <w:pStyle w:val="NormalWeb"/>
              <w:spacing w:before="0" w:beforeAutospacing="0" w:after="0" w:afterAutospacing="0" w:line="276" w:lineRule="auto"/>
              <w:jc w:val="center"/>
              <w:textAlignment w:val="bottom"/>
              <w:rPr>
                <w:rFonts w:ascii="Verdana" w:hAnsi="Verdana" w:cs="Segoe UI"/>
                <w:sz w:val="22"/>
                <w:szCs w:val="22"/>
              </w:rPr>
            </w:pPr>
            <w:r w:rsidRPr="00900C25">
              <w:rPr>
                <w:rFonts w:ascii="Verdana" w:hAnsi="Verdana" w:cs="Segoe UI"/>
                <w:color w:val="000000"/>
                <w:kern w:val="24"/>
                <w:sz w:val="22"/>
                <w:szCs w:val="22"/>
              </w:rPr>
              <w:t>25.9</w:t>
            </w:r>
          </w:p>
        </w:tc>
        <w:tc>
          <w:tcPr>
            <w:tcW w:w="1238" w:type="pct"/>
            <w:shd w:val="clear" w:color="auto" w:fill="auto"/>
            <w:hideMark/>
          </w:tcPr>
          <w:p w:rsidR="00900C25" w:rsidRPr="00900C25" w:rsidRDefault="00900C25" w:rsidP="00A7081C">
            <w:pPr>
              <w:pStyle w:val="NormalWeb"/>
              <w:spacing w:before="0" w:beforeAutospacing="0" w:after="0" w:afterAutospacing="0" w:line="276" w:lineRule="auto"/>
              <w:jc w:val="center"/>
              <w:textAlignment w:val="bottom"/>
              <w:rPr>
                <w:rFonts w:ascii="Verdana" w:hAnsi="Verdana" w:cs="Segoe UI"/>
                <w:sz w:val="22"/>
                <w:szCs w:val="22"/>
              </w:rPr>
            </w:pPr>
            <w:r w:rsidRPr="00900C25">
              <w:rPr>
                <w:rFonts w:ascii="Verdana" w:hAnsi="Verdana" w:cs="Segoe UI"/>
                <w:color w:val="000000"/>
                <w:kern w:val="24"/>
                <w:sz w:val="22"/>
                <w:szCs w:val="22"/>
              </w:rPr>
              <w:t>38.3</w:t>
            </w:r>
          </w:p>
        </w:tc>
        <w:tc>
          <w:tcPr>
            <w:tcW w:w="1260" w:type="pct"/>
            <w:shd w:val="clear" w:color="auto" w:fill="auto"/>
            <w:hideMark/>
          </w:tcPr>
          <w:p w:rsidR="00900C25" w:rsidRPr="00900C25" w:rsidRDefault="00900C25" w:rsidP="00A7081C">
            <w:pPr>
              <w:pStyle w:val="NormalWeb"/>
              <w:spacing w:before="0" w:beforeAutospacing="0" w:after="0" w:afterAutospacing="0" w:line="276" w:lineRule="auto"/>
              <w:ind w:hanging="15"/>
              <w:jc w:val="center"/>
              <w:textAlignment w:val="bottom"/>
              <w:rPr>
                <w:rFonts w:ascii="Verdana" w:hAnsi="Verdana" w:cs="Segoe UI"/>
                <w:sz w:val="22"/>
                <w:szCs w:val="22"/>
              </w:rPr>
            </w:pPr>
            <w:r w:rsidRPr="00900C25">
              <w:rPr>
                <w:rFonts w:ascii="Verdana" w:hAnsi="Verdana" w:cs="Segoe UI"/>
                <w:color w:val="000000"/>
                <w:kern w:val="24"/>
                <w:sz w:val="22"/>
                <w:szCs w:val="22"/>
              </w:rPr>
              <w:t>33.3</w:t>
            </w:r>
          </w:p>
        </w:tc>
        <w:tc>
          <w:tcPr>
            <w:tcW w:w="1065" w:type="pct"/>
            <w:shd w:val="clear" w:color="auto" w:fill="auto"/>
            <w:hideMark/>
          </w:tcPr>
          <w:p w:rsidR="00900C25" w:rsidRPr="00900C25" w:rsidRDefault="00900C25" w:rsidP="00A7081C">
            <w:pPr>
              <w:pStyle w:val="NormalWeb"/>
              <w:spacing w:before="0" w:beforeAutospacing="0" w:after="0" w:afterAutospacing="0" w:line="276" w:lineRule="auto"/>
              <w:jc w:val="center"/>
              <w:textAlignment w:val="bottom"/>
              <w:rPr>
                <w:rFonts w:ascii="Verdana" w:hAnsi="Verdana" w:cs="Segoe UI"/>
                <w:sz w:val="22"/>
                <w:szCs w:val="22"/>
              </w:rPr>
            </w:pPr>
            <w:r w:rsidRPr="00900C25">
              <w:rPr>
                <w:rFonts w:ascii="Verdana" w:hAnsi="Verdana" w:cs="Segoe UI"/>
                <w:color w:val="000000"/>
                <w:kern w:val="24"/>
                <w:sz w:val="22"/>
                <w:szCs w:val="22"/>
              </w:rPr>
              <w:t>2.5</w:t>
            </w:r>
          </w:p>
        </w:tc>
      </w:tr>
      <w:tr w:rsidR="00900C25" w:rsidRPr="00900C25" w:rsidTr="00983B5C">
        <w:trPr>
          <w:trHeight w:val="170"/>
          <w:jc w:val="center"/>
        </w:trPr>
        <w:tc>
          <w:tcPr>
            <w:tcW w:w="636" w:type="pct"/>
            <w:shd w:val="clear" w:color="auto" w:fill="auto"/>
            <w:hideMark/>
          </w:tcPr>
          <w:p w:rsidR="00900C25" w:rsidRPr="00900C25" w:rsidRDefault="00900C25" w:rsidP="00A7081C">
            <w:pPr>
              <w:pStyle w:val="NormalWeb"/>
              <w:spacing w:before="0" w:beforeAutospacing="0" w:after="0" w:afterAutospacing="0" w:line="276" w:lineRule="auto"/>
              <w:ind w:firstLine="19"/>
              <w:jc w:val="center"/>
              <w:textAlignment w:val="bottom"/>
              <w:rPr>
                <w:rFonts w:ascii="Verdana" w:hAnsi="Verdana" w:cs="Segoe UI"/>
                <w:sz w:val="22"/>
                <w:szCs w:val="22"/>
              </w:rPr>
            </w:pPr>
            <w:r w:rsidRPr="00900C25">
              <w:rPr>
                <w:rFonts w:ascii="Verdana" w:hAnsi="Verdana" w:cs="Segoe UI"/>
                <w:b/>
                <w:bCs/>
                <w:kern w:val="24"/>
                <w:sz w:val="22"/>
                <w:szCs w:val="22"/>
              </w:rPr>
              <w:t>2017</w:t>
            </w:r>
          </w:p>
        </w:tc>
        <w:tc>
          <w:tcPr>
            <w:tcW w:w="800" w:type="pct"/>
            <w:shd w:val="clear" w:color="auto" w:fill="auto"/>
            <w:hideMark/>
          </w:tcPr>
          <w:p w:rsidR="00900C25" w:rsidRPr="00900C25" w:rsidRDefault="00900C25" w:rsidP="00A7081C">
            <w:pPr>
              <w:pStyle w:val="NormalWeb"/>
              <w:spacing w:before="0" w:beforeAutospacing="0" w:after="0" w:afterAutospacing="0" w:line="276" w:lineRule="auto"/>
              <w:jc w:val="center"/>
              <w:textAlignment w:val="bottom"/>
              <w:rPr>
                <w:rFonts w:ascii="Verdana" w:hAnsi="Verdana" w:cs="Segoe UI"/>
                <w:sz w:val="22"/>
                <w:szCs w:val="22"/>
              </w:rPr>
            </w:pPr>
            <w:r w:rsidRPr="00900C25">
              <w:rPr>
                <w:rFonts w:ascii="Verdana" w:hAnsi="Verdana" w:cs="Segoe UI"/>
                <w:color w:val="000000"/>
                <w:kern w:val="24"/>
                <w:sz w:val="22"/>
                <w:szCs w:val="22"/>
              </w:rPr>
              <w:t>27.7</w:t>
            </w:r>
          </w:p>
        </w:tc>
        <w:tc>
          <w:tcPr>
            <w:tcW w:w="1238" w:type="pct"/>
            <w:shd w:val="clear" w:color="auto" w:fill="auto"/>
            <w:hideMark/>
          </w:tcPr>
          <w:p w:rsidR="00900C25" w:rsidRPr="00900C25" w:rsidRDefault="00900C25" w:rsidP="00A7081C">
            <w:pPr>
              <w:pStyle w:val="NormalWeb"/>
              <w:spacing w:before="0" w:beforeAutospacing="0" w:after="0" w:afterAutospacing="0" w:line="276" w:lineRule="auto"/>
              <w:jc w:val="center"/>
              <w:textAlignment w:val="bottom"/>
              <w:rPr>
                <w:rFonts w:ascii="Verdana" w:hAnsi="Verdana" w:cs="Segoe UI"/>
                <w:sz w:val="22"/>
                <w:szCs w:val="22"/>
              </w:rPr>
            </w:pPr>
            <w:r w:rsidRPr="00900C25">
              <w:rPr>
                <w:rFonts w:ascii="Verdana" w:hAnsi="Verdana" w:cs="Segoe UI"/>
                <w:color w:val="000000"/>
                <w:kern w:val="24"/>
                <w:sz w:val="22"/>
                <w:szCs w:val="22"/>
              </w:rPr>
              <w:t>38.5</w:t>
            </w:r>
          </w:p>
        </w:tc>
        <w:tc>
          <w:tcPr>
            <w:tcW w:w="1260" w:type="pct"/>
            <w:shd w:val="clear" w:color="auto" w:fill="auto"/>
            <w:hideMark/>
          </w:tcPr>
          <w:p w:rsidR="00900C25" w:rsidRPr="00900C25" w:rsidRDefault="00900C25" w:rsidP="00A7081C">
            <w:pPr>
              <w:pStyle w:val="NormalWeb"/>
              <w:spacing w:before="0" w:beforeAutospacing="0" w:after="0" w:afterAutospacing="0" w:line="276" w:lineRule="auto"/>
              <w:ind w:hanging="15"/>
              <w:jc w:val="center"/>
              <w:textAlignment w:val="bottom"/>
              <w:rPr>
                <w:rFonts w:ascii="Verdana" w:hAnsi="Verdana" w:cs="Segoe UI"/>
                <w:sz w:val="22"/>
                <w:szCs w:val="22"/>
              </w:rPr>
            </w:pPr>
            <w:r w:rsidRPr="00900C25">
              <w:rPr>
                <w:rFonts w:ascii="Verdana" w:hAnsi="Verdana" w:cs="Segoe UI"/>
                <w:color w:val="000000"/>
                <w:kern w:val="24"/>
                <w:sz w:val="22"/>
                <w:szCs w:val="22"/>
              </w:rPr>
              <w:t>31.5</w:t>
            </w:r>
          </w:p>
        </w:tc>
        <w:tc>
          <w:tcPr>
            <w:tcW w:w="1065" w:type="pct"/>
            <w:shd w:val="clear" w:color="auto" w:fill="auto"/>
            <w:hideMark/>
          </w:tcPr>
          <w:p w:rsidR="00900C25" w:rsidRPr="00900C25" w:rsidRDefault="00900C25" w:rsidP="00A7081C">
            <w:pPr>
              <w:pStyle w:val="NormalWeb"/>
              <w:spacing w:before="0" w:beforeAutospacing="0" w:after="0" w:afterAutospacing="0" w:line="276" w:lineRule="auto"/>
              <w:jc w:val="center"/>
              <w:textAlignment w:val="bottom"/>
              <w:rPr>
                <w:rFonts w:ascii="Verdana" w:hAnsi="Verdana" w:cs="Segoe UI"/>
                <w:sz w:val="22"/>
                <w:szCs w:val="22"/>
              </w:rPr>
            </w:pPr>
            <w:r w:rsidRPr="00900C25">
              <w:rPr>
                <w:rFonts w:ascii="Verdana" w:hAnsi="Verdana" w:cs="Segoe UI"/>
                <w:color w:val="000000"/>
                <w:kern w:val="24"/>
                <w:sz w:val="22"/>
                <w:szCs w:val="22"/>
              </w:rPr>
              <w:t>2.3</w:t>
            </w:r>
          </w:p>
        </w:tc>
      </w:tr>
    </w:tbl>
    <w:p w:rsidR="00900C25" w:rsidRPr="00900C25" w:rsidRDefault="00900C25" w:rsidP="00843F18">
      <w:pPr>
        <w:spacing w:after="0"/>
        <w:ind w:firstLine="567"/>
        <w:jc w:val="both"/>
        <w:rPr>
          <w:rFonts w:ascii="Verdana" w:hAnsi="Verdana" w:cs="Segoe UI"/>
          <w:vertAlign w:val="superscript"/>
        </w:rPr>
      </w:pPr>
      <w:r w:rsidRPr="00900C25">
        <w:rPr>
          <w:rFonts w:ascii="Verdana" w:hAnsi="Verdana" w:cs="Segoe UI"/>
          <w:vertAlign w:val="superscript"/>
        </w:rPr>
        <w:t>Fuente: Metodología de López-Calva y Ortiz-Juárez (2011) - Banco Mundial y cálculos propios a partir de la GEIH – DANE (2011-2017).</w:t>
      </w:r>
    </w:p>
    <w:p w:rsidR="00E272B5" w:rsidRDefault="00E272B5" w:rsidP="00843F18">
      <w:pPr>
        <w:spacing w:after="0"/>
        <w:ind w:firstLine="567"/>
        <w:jc w:val="both"/>
        <w:rPr>
          <w:rFonts w:ascii="Verdana" w:hAnsi="Verdana" w:cs="Segoe UI"/>
        </w:rPr>
      </w:pPr>
    </w:p>
    <w:p w:rsidR="00900C25" w:rsidRPr="00900C25" w:rsidRDefault="00A7081C" w:rsidP="00843F18">
      <w:pPr>
        <w:spacing w:after="0"/>
        <w:ind w:firstLine="567"/>
        <w:jc w:val="both"/>
        <w:rPr>
          <w:rFonts w:ascii="Verdana" w:hAnsi="Verdana" w:cs="Segoe UI"/>
        </w:rPr>
      </w:pPr>
      <w:r>
        <w:rPr>
          <w:rFonts w:ascii="Verdana" w:hAnsi="Verdana" w:cs="Segoe UI"/>
        </w:rPr>
        <w:t>Bajo</w:t>
      </w:r>
      <w:r w:rsidR="00900C25" w:rsidRPr="00900C25">
        <w:rPr>
          <w:rFonts w:ascii="Verdana" w:hAnsi="Verdana" w:cs="Segoe UI"/>
        </w:rPr>
        <w:t xml:space="preserve"> el enfoque relativo de ingresos</w:t>
      </w:r>
      <w:r>
        <w:rPr>
          <w:rFonts w:ascii="Verdana" w:hAnsi="Verdana" w:cs="Segoe UI"/>
        </w:rPr>
        <w:t>,</w:t>
      </w:r>
      <w:r w:rsidR="00900C25" w:rsidRPr="00900C25">
        <w:rPr>
          <w:rFonts w:ascii="Verdana" w:hAnsi="Verdana" w:cs="Segoe UI"/>
        </w:rPr>
        <w:t xml:space="preserve"> se encuentra que entre 2011 y 2017 los estratos medios en Colombia se mantuvieron estables, con un promedio de 45.7% al 2017, y representan</w:t>
      </w:r>
      <w:r>
        <w:rPr>
          <w:rFonts w:ascii="Verdana" w:hAnsi="Verdana" w:cs="Segoe UI"/>
        </w:rPr>
        <w:t>do</w:t>
      </w:r>
      <w:r w:rsidR="00900C25" w:rsidRPr="00900C25">
        <w:rPr>
          <w:rFonts w:ascii="Verdana" w:hAnsi="Verdana" w:cs="Segoe UI"/>
        </w:rPr>
        <w:t xml:space="preserve"> el 46,4% de la población. De igual manera que en el enfoque absoluto en este último año se observa una leve caída en este grupo poblacional, lo cual evidencia una preocupación frente al debilitamiento de este grupo poblacional. </w:t>
      </w:r>
    </w:p>
    <w:p w:rsidR="00900C25" w:rsidRPr="00900C25" w:rsidRDefault="00900C25" w:rsidP="00843F18">
      <w:pPr>
        <w:pStyle w:val="a0"/>
        <w:keepNext/>
        <w:spacing w:line="276" w:lineRule="auto"/>
        <w:ind w:firstLine="567"/>
        <w:rPr>
          <w:rFonts w:ascii="Verdana" w:hAnsi="Verdana" w:cs="Segoe UI"/>
          <w:sz w:val="22"/>
          <w:szCs w:val="22"/>
        </w:rPr>
      </w:pPr>
    </w:p>
    <w:p w:rsidR="00900C25" w:rsidRDefault="00900C25" w:rsidP="00843F18">
      <w:pPr>
        <w:pStyle w:val="a0"/>
        <w:keepNext/>
        <w:spacing w:line="276" w:lineRule="auto"/>
        <w:ind w:firstLine="567"/>
        <w:jc w:val="center"/>
        <w:rPr>
          <w:rFonts w:ascii="Verdana" w:hAnsi="Verdana" w:cs="Segoe UI"/>
          <w:sz w:val="22"/>
          <w:szCs w:val="22"/>
        </w:rPr>
      </w:pPr>
      <w:r w:rsidRPr="00900C25">
        <w:rPr>
          <w:rFonts w:ascii="Verdana" w:hAnsi="Verdana" w:cs="Segoe UI"/>
          <w:sz w:val="22"/>
          <w:szCs w:val="22"/>
        </w:rPr>
        <w:t xml:space="preserve">Tabla </w:t>
      </w:r>
      <w:r w:rsidRPr="00900C25">
        <w:rPr>
          <w:rFonts w:ascii="Verdana" w:hAnsi="Verdana" w:cs="Segoe UI"/>
          <w:sz w:val="22"/>
          <w:szCs w:val="22"/>
        </w:rPr>
        <w:fldChar w:fldCharType="begin"/>
      </w:r>
      <w:r w:rsidRPr="00900C25">
        <w:rPr>
          <w:rFonts w:ascii="Verdana" w:hAnsi="Verdana" w:cs="Segoe UI"/>
          <w:sz w:val="22"/>
          <w:szCs w:val="22"/>
        </w:rPr>
        <w:instrText xml:space="preserve"> SEQ Tabla \* ARABIC </w:instrText>
      </w:r>
      <w:r w:rsidRPr="00900C25">
        <w:rPr>
          <w:rFonts w:ascii="Verdana" w:hAnsi="Verdana" w:cs="Segoe UI"/>
          <w:sz w:val="22"/>
          <w:szCs w:val="22"/>
        </w:rPr>
        <w:fldChar w:fldCharType="separate"/>
      </w:r>
      <w:r w:rsidR="00346FF6">
        <w:rPr>
          <w:rFonts w:ascii="Verdana" w:hAnsi="Verdana" w:cs="Segoe UI"/>
          <w:noProof/>
          <w:sz w:val="22"/>
          <w:szCs w:val="22"/>
        </w:rPr>
        <w:t>2</w:t>
      </w:r>
      <w:r w:rsidRPr="00900C25">
        <w:rPr>
          <w:rFonts w:ascii="Verdana" w:hAnsi="Verdana" w:cs="Segoe UI"/>
          <w:sz w:val="22"/>
          <w:szCs w:val="22"/>
        </w:rPr>
        <w:fldChar w:fldCharType="end"/>
      </w:r>
      <w:r w:rsidRPr="00900C25">
        <w:rPr>
          <w:rFonts w:ascii="Verdana" w:hAnsi="Verdana" w:cs="Segoe UI"/>
          <w:sz w:val="22"/>
          <w:szCs w:val="22"/>
        </w:rPr>
        <w:t>. Clases sociales en Colombia: Enfoque relativo de ingresos</w:t>
      </w:r>
    </w:p>
    <w:p w:rsidR="00A7081C" w:rsidRPr="00A7081C" w:rsidRDefault="00A7081C" w:rsidP="00A7081C">
      <w:pPr>
        <w:rPr>
          <w:lang w:val="es-ES" w:eastAsia="es-ES"/>
        </w:rPr>
      </w:pPr>
    </w:p>
    <w:tbl>
      <w:tblPr>
        <w:tblpPr w:leftFromText="141" w:rightFromText="141" w:vertAnchor="text" w:tblpXSpec="center" w:tblpY="1"/>
        <w:tblOverlap w:val="neve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1409"/>
        <w:gridCol w:w="2672"/>
        <w:gridCol w:w="2372"/>
        <w:gridCol w:w="2355"/>
      </w:tblGrid>
      <w:tr w:rsidR="00900C25" w:rsidRPr="00900C25" w:rsidTr="00983B5C">
        <w:trPr>
          <w:trHeight w:val="170"/>
        </w:trPr>
        <w:tc>
          <w:tcPr>
            <w:tcW w:w="618" w:type="pct"/>
            <w:shd w:val="solid" w:color="000000" w:fill="FFFFFF"/>
            <w:hideMark/>
          </w:tcPr>
          <w:p w:rsidR="00900C25" w:rsidRPr="00900C25" w:rsidRDefault="00900C25" w:rsidP="00843F18">
            <w:pPr>
              <w:spacing w:after="0"/>
              <w:ind w:firstLine="567"/>
              <w:jc w:val="both"/>
              <w:rPr>
                <w:rFonts w:ascii="Verdana" w:hAnsi="Verdana" w:cs="Segoe UI"/>
                <w:b/>
                <w:bCs/>
                <w:color w:val="FFFFFF"/>
              </w:rPr>
            </w:pPr>
            <w:r w:rsidRPr="00900C25">
              <w:rPr>
                <w:rFonts w:ascii="Verdana" w:hAnsi="Verdana" w:cs="Segoe UI"/>
                <w:b/>
                <w:bCs/>
                <w:color w:val="FFFFFF"/>
              </w:rPr>
              <w:t>Años</w:t>
            </w:r>
          </w:p>
        </w:tc>
        <w:tc>
          <w:tcPr>
            <w:tcW w:w="1505" w:type="pct"/>
            <w:shd w:val="solid" w:color="000000" w:fill="FFFFFF"/>
            <w:hideMark/>
          </w:tcPr>
          <w:p w:rsidR="00900C25" w:rsidRPr="00900C25" w:rsidRDefault="00900C25" w:rsidP="00843F18">
            <w:pPr>
              <w:spacing w:after="0"/>
              <w:ind w:firstLine="567"/>
              <w:jc w:val="center"/>
              <w:rPr>
                <w:rFonts w:ascii="Verdana" w:hAnsi="Verdana" w:cs="Segoe UI"/>
                <w:b/>
                <w:bCs/>
                <w:color w:val="FFFFFF"/>
              </w:rPr>
            </w:pPr>
            <w:r w:rsidRPr="00900C25">
              <w:rPr>
                <w:rFonts w:ascii="Verdana" w:hAnsi="Verdana" w:cs="Segoe UI"/>
                <w:b/>
                <w:bCs/>
                <w:color w:val="FFFFFF"/>
              </w:rPr>
              <w:t>Desfavorecidos</w:t>
            </w:r>
          </w:p>
        </w:tc>
        <w:tc>
          <w:tcPr>
            <w:tcW w:w="1560" w:type="pct"/>
            <w:shd w:val="solid" w:color="000000" w:fill="FFFFFF"/>
            <w:hideMark/>
          </w:tcPr>
          <w:p w:rsidR="00900C25" w:rsidRPr="00900C25" w:rsidRDefault="00900C25" w:rsidP="00843F18">
            <w:pPr>
              <w:spacing w:after="0"/>
              <w:ind w:firstLine="567"/>
              <w:jc w:val="center"/>
              <w:rPr>
                <w:rFonts w:ascii="Verdana" w:hAnsi="Verdana" w:cs="Segoe UI"/>
                <w:b/>
                <w:bCs/>
                <w:color w:val="FFFFFF"/>
              </w:rPr>
            </w:pPr>
            <w:r w:rsidRPr="00900C25">
              <w:rPr>
                <w:rFonts w:ascii="Verdana" w:hAnsi="Verdana" w:cs="Segoe UI"/>
                <w:b/>
                <w:bCs/>
                <w:color w:val="FFFFFF"/>
              </w:rPr>
              <w:t>Estratos Medios</w:t>
            </w:r>
          </w:p>
        </w:tc>
        <w:tc>
          <w:tcPr>
            <w:tcW w:w="1317" w:type="pct"/>
            <w:shd w:val="solid" w:color="000000" w:fill="FFFFFF"/>
            <w:hideMark/>
          </w:tcPr>
          <w:p w:rsidR="00900C25" w:rsidRPr="00900C25" w:rsidRDefault="00900C25" w:rsidP="00843F18">
            <w:pPr>
              <w:spacing w:after="0"/>
              <w:ind w:firstLine="567"/>
              <w:jc w:val="center"/>
              <w:rPr>
                <w:rFonts w:ascii="Verdana" w:hAnsi="Verdana" w:cs="Segoe UI"/>
                <w:b/>
                <w:bCs/>
                <w:color w:val="FFFFFF"/>
              </w:rPr>
            </w:pPr>
            <w:r w:rsidRPr="00900C25">
              <w:rPr>
                <w:rFonts w:ascii="Verdana" w:hAnsi="Verdana" w:cs="Segoe UI"/>
                <w:b/>
                <w:bCs/>
                <w:color w:val="FFFFFF"/>
              </w:rPr>
              <w:t>Acomodados</w:t>
            </w:r>
          </w:p>
        </w:tc>
      </w:tr>
      <w:tr w:rsidR="00900C25" w:rsidRPr="00900C25" w:rsidTr="00983B5C">
        <w:trPr>
          <w:trHeight w:val="170"/>
        </w:trPr>
        <w:tc>
          <w:tcPr>
            <w:tcW w:w="618" w:type="pct"/>
            <w:shd w:val="clear" w:color="auto" w:fill="auto"/>
            <w:hideMark/>
          </w:tcPr>
          <w:p w:rsidR="00900C25" w:rsidRPr="00900C25" w:rsidRDefault="00900C25" w:rsidP="00843F18">
            <w:pPr>
              <w:spacing w:after="0"/>
              <w:ind w:firstLine="567"/>
              <w:jc w:val="both"/>
              <w:rPr>
                <w:rFonts w:ascii="Verdana" w:hAnsi="Verdana" w:cs="Segoe UI"/>
              </w:rPr>
            </w:pPr>
            <w:r w:rsidRPr="00900C25">
              <w:rPr>
                <w:rFonts w:ascii="Verdana" w:hAnsi="Verdana" w:cs="Segoe UI"/>
                <w:b/>
                <w:bCs/>
              </w:rPr>
              <w:t>2011</w:t>
            </w:r>
          </w:p>
        </w:tc>
        <w:tc>
          <w:tcPr>
            <w:tcW w:w="1505" w:type="pct"/>
            <w:shd w:val="clear" w:color="auto" w:fill="auto"/>
            <w:hideMark/>
          </w:tcPr>
          <w:p w:rsidR="00900C25" w:rsidRPr="00900C25" w:rsidRDefault="00900C25" w:rsidP="00843F18">
            <w:pPr>
              <w:spacing w:after="0"/>
              <w:ind w:firstLine="567"/>
              <w:jc w:val="center"/>
              <w:rPr>
                <w:rFonts w:ascii="Verdana" w:hAnsi="Verdana" w:cs="Segoe UI"/>
              </w:rPr>
            </w:pPr>
            <w:r w:rsidRPr="00900C25">
              <w:rPr>
                <w:rFonts w:ascii="Verdana" w:hAnsi="Verdana" w:cs="Segoe UI"/>
              </w:rPr>
              <w:t>22.4</w:t>
            </w:r>
          </w:p>
        </w:tc>
        <w:tc>
          <w:tcPr>
            <w:tcW w:w="1560" w:type="pct"/>
            <w:shd w:val="clear" w:color="auto" w:fill="auto"/>
            <w:hideMark/>
          </w:tcPr>
          <w:p w:rsidR="00900C25" w:rsidRPr="00900C25" w:rsidRDefault="00900C25" w:rsidP="00843F18">
            <w:pPr>
              <w:spacing w:after="0"/>
              <w:ind w:firstLine="567"/>
              <w:jc w:val="center"/>
              <w:rPr>
                <w:rFonts w:ascii="Verdana" w:hAnsi="Verdana" w:cs="Segoe UI"/>
              </w:rPr>
            </w:pPr>
            <w:r w:rsidRPr="00900C25">
              <w:rPr>
                <w:rFonts w:ascii="Verdana" w:hAnsi="Verdana" w:cs="Segoe UI"/>
              </w:rPr>
              <w:t>46.6</w:t>
            </w:r>
          </w:p>
        </w:tc>
        <w:tc>
          <w:tcPr>
            <w:tcW w:w="1317" w:type="pct"/>
            <w:shd w:val="clear" w:color="auto" w:fill="auto"/>
            <w:hideMark/>
          </w:tcPr>
          <w:p w:rsidR="00900C25" w:rsidRPr="00900C25" w:rsidRDefault="00900C25" w:rsidP="00843F18">
            <w:pPr>
              <w:spacing w:after="0"/>
              <w:ind w:firstLine="567"/>
              <w:jc w:val="center"/>
              <w:rPr>
                <w:rFonts w:ascii="Verdana" w:hAnsi="Verdana" w:cs="Segoe UI"/>
              </w:rPr>
            </w:pPr>
            <w:r w:rsidRPr="00900C25">
              <w:rPr>
                <w:rFonts w:ascii="Verdana" w:hAnsi="Verdana" w:cs="Segoe UI"/>
              </w:rPr>
              <w:t>31.1</w:t>
            </w:r>
          </w:p>
        </w:tc>
      </w:tr>
      <w:tr w:rsidR="00900C25" w:rsidRPr="00900C25" w:rsidTr="00983B5C">
        <w:trPr>
          <w:trHeight w:val="170"/>
        </w:trPr>
        <w:tc>
          <w:tcPr>
            <w:tcW w:w="618" w:type="pct"/>
            <w:shd w:val="clear" w:color="auto" w:fill="auto"/>
            <w:hideMark/>
          </w:tcPr>
          <w:p w:rsidR="00900C25" w:rsidRPr="00900C25" w:rsidRDefault="00900C25" w:rsidP="00843F18">
            <w:pPr>
              <w:spacing w:after="0"/>
              <w:ind w:firstLine="567"/>
              <w:jc w:val="both"/>
              <w:rPr>
                <w:rFonts w:ascii="Verdana" w:hAnsi="Verdana" w:cs="Segoe UI"/>
              </w:rPr>
            </w:pPr>
            <w:r w:rsidRPr="00900C25">
              <w:rPr>
                <w:rFonts w:ascii="Verdana" w:hAnsi="Verdana" w:cs="Segoe UI"/>
                <w:b/>
                <w:bCs/>
              </w:rPr>
              <w:t>2012</w:t>
            </w:r>
          </w:p>
        </w:tc>
        <w:tc>
          <w:tcPr>
            <w:tcW w:w="1505" w:type="pct"/>
            <w:shd w:val="clear" w:color="auto" w:fill="auto"/>
            <w:hideMark/>
          </w:tcPr>
          <w:p w:rsidR="00900C25" w:rsidRPr="00900C25" w:rsidRDefault="00900C25" w:rsidP="00843F18">
            <w:pPr>
              <w:spacing w:after="0"/>
              <w:ind w:firstLine="567"/>
              <w:jc w:val="center"/>
              <w:rPr>
                <w:rFonts w:ascii="Verdana" w:hAnsi="Verdana" w:cs="Segoe UI"/>
              </w:rPr>
            </w:pPr>
            <w:r w:rsidRPr="00900C25">
              <w:rPr>
                <w:rFonts w:ascii="Verdana" w:hAnsi="Verdana" w:cs="Segoe UI"/>
              </w:rPr>
              <w:t>24.0</w:t>
            </w:r>
          </w:p>
        </w:tc>
        <w:tc>
          <w:tcPr>
            <w:tcW w:w="1560" w:type="pct"/>
            <w:shd w:val="clear" w:color="auto" w:fill="auto"/>
            <w:hideMark/>
          </w:tcPr>
          <w:p w:rsidR="00900C25" w:rsidRPr="00900C25" w:rsidRDefault="00900C25" w:rsidP="00843F18">
            <w:pPr>
              <w:spacing w:after="0"/>
              <w:ind w:firstLine="567"/>
              <w:jc w:val="center"/>
              <w:rPr>
                <w:rFonts w:ascii="Verdana" w:hAnsi="Verdana" w:cs="Segoe UI"/>
              </w:rPr>
            </w:pPr>
            <w:r w:rsidRPr="00900C25">
              <w:rPr>
                <w:rFonts w:ascii="Verdana" w:hAnsi="Verdana" w:cs="Segoe UI"/>
              </w:rPr>
              <w:t>44.3</w:t>
            </w:r>
          </w:p>
        </w:tc>
        <w:tc>
          <w:tcPr>
            <w:tcW w:w="1317" w:type="pct"/>
            <w:shd w:val="clear" w:color="auto" w:fill="auto"/>
            <w:hideMark/>
          </w:tcPr>
          <w:p w:rsidR="00900C25" w:rsidRPr="00900C25" w:rsidRDefault="00900C25" w:rsidP="00843F18">
            <w:pPr>
              <w:spacing w:after="0"/>
              <w:ind w:firstLine="567"/>
              <w:jc w:val="center"/>
              <w:rPr>
                <w:rFonts w:ascii="Verdana" w:hAnsi="Verdana" w:cs="Segoe UI"/>
              </w:rPr>
            </w:pPr>
            <w:r w:rsidRPr="00900C25">
              <w:rPr>
                <w:rFonts w:ascii="Verdana" w:hAnsi="Verdana" w:cs="Segoe UI"/>
              </w:rPr>
              <w:t>31.7</w:t>
            </w:r>
          </w:p>
        </w:tc>
      </w:tr>
      <w:tr w:rsidR="00900C25" w:rsidRPr="00900C25" w:rsidTr="00983B5C">
        <w:trPr>
          <w:trHeight w:val="170"/>
        </w:trPr>
        <w:tc>
          <w:tcPr>
            <w:tcW w:w="618" w:type="pct"/>
            <w:shd w:val="clear" w:color="auto" w:fill="auto"/>
            <w:hideMark/>
          </w:tcPr>
          <w:p w:rsidR="00900C25" w:rsidRPr="00900C25" w:rsidRDefault="00900C25" w:rsidP="00843F18">
            <w:pPr>
              <w:spacing w:after="0"/>
              <w:ind w:firstLine="567"/>
              <w:jc w:val="both"/>
              <w:rPr>
                <w:rFonts w:ascii="Verdana" w:hAnsi="Verdana" w:cs="Segoe UI"/>
              </w:rPr>
            </w:pPr>
            <w:r w:rsidRPr="00900C25">
              <w:rPr>
                <w:rFonts w:ascii="Verdana" w:hAnsi="Verdana" w:cs="Segoe UI"/>
                <w:b/>
                <w:bCs/>
              </w:rPr>
              <w:t>2013</w:t>
            </w:r>
          </w:p>
        </w:tc>
        <w:tc>
          <w:tcPr>
            <w:tcW w:w="1505" w:type="pct"/>
            <w:shd w:val="clear" w:color="auto" w:fill="auto"/>
            <w:hideMark/>
          </w:tcPr>
          <w:p w:rsidR="00900C25" w:rsidRPr="00900C25" w:rsidRDefault="00900C25" w:rsidP="00843F18">
            <w:pPr>
              <w:spacing w:after="0"/>
              <w:ind w:firstLine="567"/>
              <w:jc w:val="center"/>
              <w:rPr>
                <w:rFonts w:ascii="Verdana" w:hAnsi="Verdana" w:cs="Segoe UI"/>
              </w:rPr>
            </w:pPr>
            <w:r w:rsidRPr="00900C25">
              <w:rPr>
                <w:rFonts w:ascii="Verdana" w:hAnsi="Verdana" w:cs="Segoe UI"/>
              </w:rPr>
              <w:t>23.5</w:t>
            </w:r>
          </w:p>
        </w:tc>
        <w:tc>
          <w:tcPr>
            <w:tcW w:w="1560" w:type="pct"/>
            <w:shd w:val="clear" w:color="auto" w:fill="auto"/>
            <w:hideMark/>
          </w:tcPr>
          <w:p w:rsidR="00900C25" w:rsidRPr="00900C25" w:rsidRDefault="00900C25" w:rsidP="00843F18">
            <w:pPr>
              <w:spacing w:after="0"/>
              <w:ind w:firstLine="567"/>
              <w:jc w:val="center"/>
              <w:rPr>
                <w:rFonts w:ascii="Verdana" w:hAnsi="Verdana" w:cs="Segoe UI"/>
              </w:rPr>
            </w:pPr>
            <w:r w:rsidRPr="00900C25">
              <w:rPr>
                <w:rFonts w:ascii="Verdana" w:hAnsi="Verdana" w:cs="Segoe UI"/>
              </w:rPr>
              <w:t>45.1</w:t>
            </w:r>
          </w:p>
        </w:tc>
        <w:tc>
          <w:tcPr>
            <w:tcW w:w="1317" w:type="pct"/>
            <w:shd w:val="clear" w:color="auto" w:fill="auto"/>
            <w:hideMark/>
          </w:tcPr>
          <w:p w:rsidR="00900C25" w:rsidRPr="00900C25" w:rsidRDefault="00900C25" w:rsidP="00843F18">
            <w:pPr>
              <w:spacing w:after="0"/>
              <w:ind w:firstLine="567"/>
              <w:jc w:val="center"/>
              <w:rPr>
                <w:rFonts w:ascii="Verdana" w:hAnsi="Verdana" w:cs="Segoe UI"/>
              </w:rPr>
            </w:pPr>
            <w:r w:rsidRPr="00900C25">
              <w:rPr>
                <w:rFonts w:ascii="Verdana" w:hAnsi="Verdana" w:cs="Segoe UI"/>
              </w:rPr>
              <w:t>31.4</w:t>
            </w:r>
          </w:p>
        </w:tc>
      </w:tr>
      <w:tr w:rsidR="00900C25" w:rsidRPr="00900C25" w:rsidTr="00983B5C">
        <w:trPr>
          <w:trHeight w:val="170"/>
        </w:trPr>
        <w:tc>
          <w:tcPr>
            <w:tcW w:w="618" w:type="pct"/>
            <w:shd w:val="clear" w:color="auto" w:fill="auto"/>
            <w:hideMark/>
          </w:tcPr>
          <w:p w:rsidR="00900C25" w:rsidRPr="00900C25" w:rsidRDefault="00900C25" w:rsidP="00843F18">
            <w:pPr>
              <w:spacing w:after="0"/>
              <w:ind w:firstLine="567"/>
              <w:jc w:val="both"/>
              <w:rPr>
                <w:rFonts w:ascii="Verdana" w:hAnsi="Verdana" w:cs="Segoe UI"/>
              </w:rPr>
            </w:pPr>
            <w:r w:rsidRPr="00900C25">
              <w:rPr>
                <w:rFonts w:ascii="Verdana" w:hAnsi="Verdana" w:cs="Segoe UI"/>
                <w:b/>
                <w:bCs/>
              </w:rPr>
              <w:t>2014</w:t>
            </w:r>
          </w:p>
        </w:tc>
        <w:tc>
          <w:tcPr>
            <w:tcW w:w="1505" w:type="pct"/>
            <w:shd w:val="clear" w:color="auto" w:fill="auto"/>
            <w:hideMark/>
          </w:tcPr>
          <w:p w:rsidR="00900C25" w:rsidRPr="00900C25" w:rsidRDefault="00900C25" w:rsidP="00843F18">
            <w:pPr>
              <w:spacing w:after="0"/>
              <w:ind w:firstLine="567"/>
              <w:jc w:val="center"/>
              <w:rPr>
                <w:rFonts w:ascii="Verdana" w:hAnsi="Verdana" w:cs="Segoe UI"/>
              </w:rPr>
            </w:pPr>
            <w:r w:rsidRPr="00900C25">
              <w:rPr>
                <w:rFonts w:ascii="Verdana" w:hAnsi="Verdana" w:cs="Segoe UI"/>
              </w:rPr>
              <w:t>23.4</w:t>
            </w:r>
          </w:p>
        </w:tc>
        <w:tc>
          <w:tcPr>
            <w:tcW w:w="1560" w:type="pct"/>
            <w:shd w:val="clear" w:color="auto" w:fill="auto"/>
            <w:hideMark/>
          </w:tcPr>
          <w:p w:rsidR="00900C25" w:rsidRPr="00900C25" w:rsidRDefault="00900C25" w:rsidP="00843F18">
            <w:pPr>
              <w:spacing w:after="0"/>
              <w:ind w:firstLine="567"/>
              <w:jc w:val="center"/>
              <w:rPr>
                <w:rFonts w:ascii="Verdana" w:hAnsi="Verdana" w:cs="Segoe UI"/>
              </w:rPr>
            </w:pPr>
            <w:r w:rsidRPr="00900C25">
              <w:rPr>
                <w:rFonts w:ascii="Verdana" w:hAnsi="Verdana" w:cs="Segoe UI"/>
              </w:rPr>
              <w:t>44.8</w:t>
            </w:r>
          </w:p>
        </w:tc>
        <w:tc>
          <w:tcPr>
            <w:tcW w:w="1317" w:type="pct"/>
            <w:shd w:val="clear" w:color="auto" w:fill="auto"/>
            <w:hideMark/>
          </w:tcPr>
          <w:p w:rsidR="00900C25" w:rsidRPr="00900C25" w:rsidRDefault="00900C25" w:rsidP="00843F18">
            <w:pPr>
              <w:spacing w:after="0"/>
              <w:ind w:firstLine="567"/>
              <w:jc w:val="center"/>
              <w:rPr>
                <w:rFonts w:ascii="Verdana" w:hAnsi="Verdana" w:cs="Segoe UI"/>
              </w:rPr>
            </w:pPr>
            <w:r w:rsidRPr="00900C25">
              <w:rPr>
                <w:rFonts w:ascii="Verdana" w:hAnsi="Verdana" w:cs="Segoe UI"/>
              </w:rPr>
              <w:t>31.8</w:t>
            </w:r>
          </w:p>
        </w:tc>
      </w:tr>
      <w:tr w:rsidR="00900C25" w:rsidRPr="00900C25" w:rsidTr="00983B5C">
        <w:trPr>
          <w:trHeight w:val="170"/>
        </w:trPr>
        <w:tc>
          <w:tcPr>
            <w:tcW w:w="618" w:type="pct"/>
            <w:shd w:val="clear" w:color="auto" w:fill="auto"/>
            <w:hideMark/>
          </w:tcPr>
          <w:p w:rsidR="00900C25" w:rsidRPr="00900C25" w:rsidRDefault="00900C25" w:rsidP="00843F18">
            <w:pPr>
              <w:spacing w:after="0"/>
              <w:ind w:firstLine="567"/>
              <w:jc w:val="both"/>
              <w:rPr>
                <w:rFonts w:ascii="Verdana" w:hAnsi="Verdana" w:cs="Segoe UI"/>
              </w:rPr>
            </w:pPr>
            <w:r w:rsidRPr="00900C25">
              <w:rPr>
                <w:rFonts w:ascii="Verdana" w:hAnsi="Verdana" w:cs="Segoe UI"/>
                <w:b/>
                <w:bCs/>
              </w:rPr>
              <w:t>2015</w:t>
            </w:r>
          </w:p>
        </w:tc>
        <w:tc>
          <w:tcPr>
            <w:tcW w:w="1505" w:type="pct"/>
            <w:shd w:val="clear" w:color="auto" w:fill="auto"/>
            <w:hideMark/>
          </w:tcPr>
          <w:p w:rsidR="00900C25" w:rsidRPr="00900C25" w:rsidRDefault="00900C25" w:rsidP="00843F18">
            <w:pPr>
              <w:spacing w:after="0"/>
              <w:ind w:firstLine="567"/>
              <w:jc w:val="center"/>
              <w:rPr>
                <w:rFonts w:ascii="Verdana" w:hAnsi="Verdana" w:cs="Segoe UI"/>
              </w:rPr>
            </w:pPr>
            <w:r w:rsidRPr="00900C25">
              <w:rPr>
                <w:rFonts w:ascii="Verdana" w:hAnsi="Verdana" w:cs="Segoe UI"/>
              </w:rPr>
              <w:t>23.3</w:t>
            </w:r>
          </w:p>
        </w:tc>
        <w:tc>
          <w:tcPr>
            <w:tcW w:w="1560" w:type="pct"/>
            <w:shd w:val="clear" w:color="auto" w:fill="auto"/>
            <w:hideMark/>
          </w:tcPr>
          <w:p w:rsidR="00900C25" w:rsidRPr="00900C25" w:rsidRDefault="00900C25" w:rsidP="00843F18">
            <w:pPr>
              <w:spacing w:after="0"/>
              <w:ind w:firstLine="567"/>
              <w:jc w:val="center"/>
              <w:rPr>
                <w:rFonts w:ascii="Verdana" w:hAnsi="Verdana" w:cs="Segoe UI"/>
              </w:rPr>
            </w:pPr>
            <w:r w:rsidRPr="00900C25">
              <w:rPr>
                <w:rFonts w:ascii="Verdana" w:hAnsi="Verdana" w:cs="Segoe UI"/>
              </w:rPr>
              <w:t>45.7</w:t>
            </w:r>
          </w:p>
        </w:tc>
        <w:tc>
          <w:tcPr>
            <w:tcW w:w="1317" w:type="pct"/>
            <w:shd w:val="clear" w:color="auto" w:fill="auto"/>
            <w:hideMark/>
          </w:tcPr>
          <w:p w:rsidR="00900C25" w:rsidRPr="00900C25" w:rsidRDefault="00900C25" w:rsidP="00843F18">
            <w:pPr>
              <w:spacing w:after="0"/>
              <w:ind w:firstLine="567"/>
              <w:jc w:val="center"/>
              <w:rPr>
                <w:rFonts w:ascii="Verdana" w:hAnsi="Verdana" w:cs="Segoe UI"/>
              </w:rPr>
            </w:pPr>
            <w:r w:rsidRPr="00900C25">
              <w:rPr>
                <w:rFonts w:ascii="Verdana" w:hAnsi="Verdana" w:cs="Segoe UI"/>
              </w:rPr>
              <w:t>31.0</w:t>
            </w:r>
          </w:p>
        </w:tc>
      </w:tr>
      <w:tr w:rsidR="00900C25" w:rsidRPr="00900C25" w:rsidTr="00983B5C">
        <w:trPr>
          <w:trHeight w:val="170"/>
        </w:trPr>
        <w:tc>
          <w:tcPr>
            <w:tcW w:w="618" w:type="pct"/>
            <w:shd w:val="clear" w:color="auto" w:fill="auto"/>
            <w:hideMark/>
          </w:tcPr>
          <w:p w:rsidR="00900C25" w:rsidRPr="00900C25" w:rsidRDefault="00900C25" w:rsidP="00843F18">
            <w:pPr>
              <w:spacing w:after="0"/>
              <w:ind w:firstLine="567"/>
              <w:jc w:val="both"/>
              <w:rPr>
                <w:rFonts w:ascii="Verdana" w:hAnsi="Verdana" w:cs="Segoe UI"/>
              </w:rPr>
            </w:pPr>
            <w:r w:rsidRPr="00900C25">
              <w:rPr>
                <w:rFonts w:ascii="Verdana" w:hAnsi="Verdana" w:cs="Segoe UI"/>
                <w:b/>
                <w:bCs/>
              </w:rPr>
              <w:t>2016</w:t>
            </w:r>
          </w:p>
        </w:tc>
        <w:tc>
          <w:tcPr>
            <w:tcW w:w="1505" w:type="pct"/>
            <w:shd w:val="clear" w:color="auto" w:fill="auto"/>
            <w:hideMark/>
          </w:tcPr>
          <w:p w:rsidR="00900C25" w:rsidRPr="00900C25" w:rsidRDefault="00900C25" w:rsidP="00843F18">
            <w:pPr>
              <w:spacing w:after="0"/>
              <w:ind w:firstLine="567"/>
              <w:jc w:val="center"/>
              <w:rPr>
                <w:rFonts w:ascii="Verdana" w:hAnsi="Verdana" w:cs="Segoe UI"/>
              </w:rPr>
            </w:pPr>
            <w:r w:rsidRPr="00900C25">
              <w:rPr>
                <w:rFonts w:ascii="Verdana" w:hAnsi="Verdana" w:cs="Segoe UI"/>
              </w:rPr>
              <w:t>22.7</w:t>
            </w:r>
          </w:p>
        </w:tc>
        <w:tc>
          <w:tcPr>
            <w:tcW w:w="1560" w:type="pct"/>
            <w:shd w:val="clear" w:color="auto" w:fill="auto"/>
            <w:hideMark/>
          </w:tcPr>
          <w:p w:rsidR="00900C25" w:rsidRPr="00900C25" w:rsidRDefault="00900C25" w:rsidP="00843F18">
            <w:pPr>
              <w:spacing w:after="0"/>
              <w:ind w:firstLine="567"/>
              <w:jc w:val="center"/>
              <w:rPr>
                <w:rFonts w:ascii="Verdana" w:hAnsi="Verdana" w:cs="Segoe UI"/>
              </w:rPr>
            </w:pPr>
            <w:r w:rsidRPr="00900C25">
              <w:rPr>
                <w:rFonts w:ascii="Verdana" w:hAnsi="Verdana" w:cs="Segoe UI"/>
              </w:rPr>
              <w:t>46.8</w:t>
            </w:r>
          </w:p>
        </w:tc>
        <w:tc>
          <w:tcPr>
            <w:tcW w:w="1317" w:type="pct"/>
            <w:shd w:val="clear" w:color="auto" w:fill="auto"/>
            <w:hideMark/>
          </w:tcPr>
          <w:p w:rsidR="00900C25" w:rsidRPr="00900C25" w:rsidRDefault="00900C25" w:rsidP="00843F18">
            <w:pPr>
              <w:spacing w:after="0"/>
              <w:ind w:firstLine="567"/>
              <w:jc w:val="center"/>
              <w:rPr>
                <w:rFonts w:ascii="Verdana" w:hAnsi="Verdana" w:cs="Segoe UI"/>
              </w:rPr>
            </w:pPr>
            <w:r w:rsidRPr="00900C25">
              <w:rPr>
                <w:rFonts w:ascii="Verdana" w:hAnsi="Verdana" w:cs="Segoe UI"/>
              </w:rPr>
              <w:t>30.5</w:t>
            </w:r>
          </w:p>
        </w:tc>
      </w:tr>
      <w:tr w:rsidR="00900C25" w:rsidRPr="00900C25" w:rsidTr="00983B5C">
        <w:trPr>
          <w:trHeight w:val="170"/>
        </w:trPr>
        <w:tc>
          <w:tcPr>
            <w:tcW w:w="618" w:type="pct"/>
            <w:shd w:val="clear" w:color="auto" w:fill="auto"/>
            <w:hideMark/>
          </w:tcPr>
          <w:p w:rsidR="00900C25" w:rsidRPr="00900C25" w:rsidRDefault="00900C25" w:rsidP="00843F18">
            <w:pPr>
              <w:spacing w:after="0"/>
              <w:ind w:firstLine="567"/>
              <w:jc w:val="both"/>
              <w:rPr>
                <w:rFonts w:ascii="Verdana" w:hAnsi="Verdana" w:cs="Segoe UI"/>
              </w:rPr>
            </w:pPr>
            <w:r w:rsidRPr="00900C25">
              <w:rPr>
                <w:rFonts w:ascii="Verdana" w:hAnsi="Verdana" w:cs="Segoe UI"/>
                <w:b/>
                <w:bCs/>
              </w:rPr>
              <w:t>2017</w:t>
            </w:r>
          </w:p>
        </w:tc>
        <w:tc>
          <w:tcPr>
            <w:tcW w:w="1505" w:type="pct"/>
            <w:shd w:val="clear" w:color="auto" w:fill="auto"/>
            <w:hideMark/>
          </w:tcPr>
          <w:p w:rsidR="00900C25" w:rsidRPr="00900C25" w:rsidRDefault="00900C25" w:rsidP="00843F18">
            <w:pPr>
              <w:spacing w:after="0"/>
              <w:ind w:firstLine="567"/>
              <w:jc w:val="center"/>
              <w:rPr>
                <w:rFonts w:ascii="Verdana" w:hAnsi="Verdana" w:cs="Segoe UI"/>
              </w:rPr>
            </w:pPr>
            <w:r w:rsidRPr="00900C25">
              <w:rPr>
                <w:rFonts w:ascii="Verdana" w:hAnsi="Verdana" w:cs="Segoe UI"/>
              </w:rPr>
              <w:t>24.6</w:t>
            </w:r>
          </w:p>
        </w:tc>
        <w:tc>
          <w:tcPr>
            <w:tcW w:w="1560" w:type="pct"/>
            <w:shd w:val="clear" w:color="auto" w:fill="auto"/>
            <w:hideMark/>
          </w:tcPr>
          <w:p w:rsidR="00900C25" w:rsidRPr="00900C25" w:rsidRDefault="00900C25" w:rsidP="00843F18">
            <w:pPr>
              <w:spacing w:after="0"/>
              <w:ind w:firstLine="567"/>
              <w:jc w:val="center"/>
              <w:rPr>
                <w:rFonts w:ascii="Verdana" w:hAnsi="Verdana" w:cs="Segoe UI"/>
              </w:rPr>
            </w:pPr>
            <w:r w:rsidRPr="00900C25">
              <w:rPr>
                <w:rFonts w:ascii="Verdana" w:hAnsi="Verdana" w:cs="Segoe UI"/>
              </w:rPr>
              <w:t>46.4</w:t>
            </w:r>
          </w:p>
        </w:tc>
        <w:tc>
          <w:tcPr>
            <w:tcW w:w="1317" w:type="pct"/>
            <w:shd w:val="clear" w:color="auto" w:fill="auto"/>
            <w:hideMark/>
          </w:tcPr>
          <w:p w:rsidR="00900C25" w:rsidRPr="00900C25" w:rsidRDefault="00900C25" w:rsidP="00843F18">
            <w:pPr>
              <w:spacing w:after="0"/>
              <w:ind w:firstLine="567"/>
              <w:jc w:val="center"/>
              <w:rPr>
                <w:rFonts w:ascii="Verdana" w:hAnsi="Verdana" w:cs="Segoe UI"/>
              </w:rPr>
            </w:pPr>
            <w:r w:rsidRPr="00900C25">
              <w:rPr>
                <w:rFonts w:ascii="Verdana" w:hAnsi="Verdana" w:cs="Segoe UI"/>
              </w:rPr>
              <w:t>29.0</w:t>
            </w:r>
          </w:p>
        </w:tc>
      </w:tr>
    </w:tbl>
    <w:p w:rsidR="00900C25" w:rsidRPr="00900C25" w:rsidRDefault="00900C25" w:rsidP="00843F18">
      <w:pPr>
        <w:spacing w:after="0"/>
        <w:ind w:firstLine="567"/>
        <w:jc w:val="center"/>
        <w:rPr>
          <w:rFonts w:ascii="Verdana" w:hAnsi="Verdana" w:cs="Segoe UI"/>
          <w:vertAlign w:val="superscript"/>
        </w:rPr>
      </w:pPr>
      <w:r w:rsidRPr="00900C25">
        <w:rPr>
          <w:rFonts w:ascii="Verdana" w:hAnsi="Verdana" w:cs="Segoe UI"/>
          <w:vertAlign w:val="superscript"/>
        </w:rPr>
        <w:t xml:space="preserve">Fuente: Cálculos propios sobre GEIH-DANE con base en metodología </w:t>
      </w:r>
      <w:proofErr w:type="spellStart"/>
      <w:r w:rsidRPr="00900C25">
        <w:rPr>
          <w:rFonts w:ascii="Verdana" w:hAnsi="Verdana" w:cs="Segoe UI"/>
          <w:vertAlign w:val="superscript"/>
        </w:rPr>
        <w:t>Castellani</w:t>
      </w:r>
      <w:proofErr w:type="spellEnd"/>
      <w:r w:rsidRPr="00900C25">
        <w:rPr>
          <w:rFonts w:ascii="Verdana" w:hAnsi="Verdana" w:cs="Segoe UI"/>
          <w:vertAlign w:val="superscript"/>
        </w:rPr>
        <w:t xml:space="preserve">, Martínez y </w:t>
      </w:r>
      <w:proofErr w:type="spellStart"/>
      <w:r w:rsidRPr="00900C25">
        <w:rPr>
          <w:rFonts w:ascii="Verdana" w:hAnsi="Verdana" w:cs="Segoe UI"/>
          <w:vertAlign w:val="superscript"/>
        </w:rPr>
        <w:t>Parent</w:t>
      </w:r>
      <w:proofErr w:type="spellEnd"/>
      <w:r w:rsidRPr="00900C25">
        <w:rPr>
          <w:rFonts w:ascii="Verdana" w:hAnsi="Verdana" w:cs="Segoe UI"/>
          <w:vertAlign w:val="superscript"/>
        </w:rPr>
        <w:t xml:space="preserve"> (2011) - OECD (2011)</w:t>
      </w:r>
    </w:p>
    <w:p w:rsidR="00900C25" w:rsidRPr="00900C25" w:rsidRDefault="00900C25" w:rsidP="00843F18">
      <w:pPr>
        <w:spacing w:after="0"/>
        <w:ind w:firstLine="567"/>
        <w:jc w:val="both"/>
        <w:rPr>
          <w:rFonts w:ascii="Verdana" w:hAnsi="Verdana" w:cs="Segoe UI"/>
        </w:rPr>
      </w:pPr>
    </w:p>
    <w:p w:rsidR="00900C25" w:rsidRPr="00900C25" w:rsidRDefault="00900C25" w:rsidP="00843F18">
      <w:pPr>
        <w:spacing w:after="0"/>
        <w:ind w:firstLine="567"/>
        <w:jc w:val="both"/>
        <w:rPr>
          <w:rFonts w:ascii="Verdana" w:hAnsi="Verdana" w:cs="Segoe UI"/>
        </w:rPr>
      </w:pPr>
      <w:r w:rsidRPr="00900C25">
        <w:rPr>
          <w:rFonts w:ascii="Verdana" w:hAnsi="Verdana" w:cs="Segoe UI"/>
        </w:rPr>
        <w:t>Estos datos</w:t>
      </w:r>
      <w:r w:rsidR="00A7081C">
        <w:rPr>
          <w:rFonts w:ascii="Verdana" w:hAnsi="Verdana" w:cs="Segoe UI"/>
        </w:rPr>
        <w:t>,</w:t>
      </w:r>
      <w:r w:rsidRPr="00900C25">
        <w:rPr>
          <w:rFonts w:ascii="Verdana" w:hAnsi="Verdana" w:cs="Segoe UI"/>
        </w:rPr>
        <w:t xml:space="preserve"> </w:t>
      </w:r>
      <w:r w:rsidR="00A7081C">
        <w:rPr>
          <w:rFonts w:ascii="Verdana" w:hAnsi="Verdana" w:cs="Segoe UI"/>
        </w:rPr>
        <w:t>concuerdan</w:t>
      </w:r>
      <w:r w:rsidRPr="00900C25">
        <w:rPr>
          <w:rFonts w:ascii="Verdana" w:hAnsi="Verdana" w:cs="Segoe UI"/>
        </w:rPr>
        <w:t xml:space="preserve"> con las cifras oficiales del DANE para 2017, que muestran que el 70,8% de la población es considerada de clase media, esto es 33.8 millones de personas. Sin embargo, solo el 44% de esta es considerada Clase Media Consolidada</w:t>
      </w:r>
      <w:r w:rsidRPr="00900C25">
        <w:rPr>
          <w:rStyle w:val="Refdenotaalpie"/>
          <w:rFonts w:ascii="Verdana" w:hAnsi="Verdana" w:cs="Segoe UI"/>
        </w:rPr>
        <w:footnoteReference w:id="4"/>
      </w:r>
      <w:r w:rsidRPr="00900C25">
        <w:rPr>
          <w:rFonts w:ascii="Verdana" w:hAnsi="Verdana" w:cs="Segoe UI"/>
        </w:rPr>
        <w:t xml:space="preserve">, unos 14,8 millones de personas (30.9% del total) y el otro 54 % de la clase media que corresponde a 19 millones de personas (39,9% del total) está en la categoría que denominan clase media emergente o </w:t>
      </w:r>
      <w:r w:rsidRPr="00900C25">
        <w:rPr>
          <w:rFonts w:ascii="Verdana" w:hAnsi="Verdana" w:cs="Segoe UI"/>
        </w:rPr>
        <w:lastRenderedPageBreak/>
        <w:t>vulnerable</w:t>
      </w:r>
      <w:r w:rsidRPr="00900C25">
        <w:rPr>
          <w:rStyle w:val="Refdenotaalpie"/>
          <w:rFonts w:ascii="Verdana" w:hAnsi="Verdana" w:cs="Segoe UI"/>
        </w:rPr>
        <w:footnoteReference w:id="5"/>
      </w:r>
      <w:r w:rsidRPr="00900C25">
        <w:rPr>
          <w:rFonts w:ascii="Verdana" w:hAnsi="Verdana" w:cs="Segoe UI"/>
        </w:rPr>
        <w:t xml:space="preserve">, es decir, quienes tienen alto riesgo de caer nueva mente en la pobreza.  </w:t>
      </w:r>
    </w:p>
    <w:p w:rsidR="00900C25" w:rsidRPr="00900C25" w:rsidRDefault="00900C25" w:rsidP="00843F18">
      <w:pPr>
        <w:spacing w:after="0"/>
        <w:ind w:firstLine="567"/>
        <w:jc w:val="both"/>
        <w:rPr>
          <w:rFonts w:ascii="Verdana" w:hAnsi="Verdana" w:cs="Segoe UI"/>
        </w:rPr>
      </w:pP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1409"/>
        <w:gridCol w:w="1636"/>
        <w:gridCol w:w="2248"/>
        <w:gridCol w:w="1929"/>
        <w:gridCol w:w="1586"/>
      </w:tblGrid>
      <w:tr w:rsidR="00900C25" w:rsidRPr="00900C25" w:rsidTr="00983B5C">
        <w:trPr>
          <w:trHeight w:val="283"/>
        </w:trPr>
        <w:tc>
          <w:tcPr>
            <w:tcW w:w="636" w:type="pct"/>
            <w:shd w:val="solid" w:color="000000" w:fill="FFFFFF"/>
            <w:hideMark/>
          </w:tcPr>
          <w:p w:rsidR="00900C25" w:rsidRPr="00900C25" w:rsidRDefault="00900C25" w:rsidP="00843F18">
            <w:pPr>
              <w:pStyle w:val="NormalWeb"/>
              <w:spacing w:before="0" w:beforeAutospacing="0" w:after="0" w:afterAutospacing="0" w:line="276" w:lineRule="auto"/>
              <w:ind w:firstLine="567"/>
              <w:jc w:val="center"/>
              <w:textAlignment w:val="bottom"/>
              <w:rPr>
                <w:rFonts w:ascii="Verdana" w:hAnsi="Verdana" w:cs="Segoe UI"/>
                <w:b/>
                <w:bCs/>
                <w:color w:val="FFFFFF"/>
                <w:sz w:val="22"/>
                <w:szCs w:val="22"/>
              </w:rPr>
            </w:pPr>
            <w:r w:rsidRPr="00900C25">
              <w:rPr>
                <w:rFonts w:ascii="Verdana" w:hAnsi="Verdana" w:cs="Segoe UI"/>
                <w:b/>
                <w:bCs/>
                <w:color w:val="FFFFFF"/>
                <w:kern w:val="24"/>
                <w:sz w:val="22"/>
                <w:szCs w:val="22"/>
              </w:rPr>
              <w:t>Años</w:t>
            </w:r>
          </w:p>
        </w:tc>
        <w:tc>
          <w:tcPr>
            <w:tcW w:w="800" w:type="pct"/>
            <w:shd w:val="solid" w:color="000000" w:fill="FFFFFF"/>
            <w:hideMark/>
          </w:tcPr>
          <w:p w:rsidR="00900C25" w:rsidRPr="00900C25" w:rsidRDefault="00900C25" w:rsidP="00843F18">
            <w:pPr>
              <w:pStyle w:val="NormalWeb"/>
              <w:spacing w:before="0" w:beforeAutospacing="0" w:after="0" w:afterAutospacing="0" w:line="276" w:lineRule="auto"/>
              <w:ind w:firstLine="567"/>
              <w:jc w:val="center"/>
              <w:textAlignment w:val="bottom"/>
              <w:rPr>
                <w:rFonts w:ascii="Verdana" w:hAnsi="Verdana" w:cs="Segoe UI"/>
                <w:b/>
                <w:bCs/>
                <w:color w:val="FFFFFF"/>
                <w:sz w:val="22"/>
                <w:szCs w:val="22"/>
              </w:rPr>
            </w:pPr>
            <w:r w:rsidRPr="00900C25">
              <w:rPr>
                <w:rFonts w:ascii="Verdana" w:hAnsi="Verdana" w:cs="Segoe UI"/>
                <w:b/>
                <w:bCs/>
                <w:color w:val="FFFFFF"/>
                <w:kern w:val="24"/>
                <w:sz w:val="22"/>
                <w:szCs w:val="22"/>
              </w:rPr>
              <w:t>Pobres</w:t>
            </w:r>
          </w:p>
        </w:tc>
        <w:tc>
          <w:tcPr>
            <w:tcW w:w="1238" w:type="pct"/>
            <w:shd w:val="solid" w:color="000000" w:fill="FFFFFF"/>
            <w:hideMark/>
          </w:tcPr>
          <w:p w:rsidR="00900C25" w:rsidRPr="00900C25" w:rsidRDefault="00900C25" w:rsidP="00843F18">
            <w:pPr>
              <w:pStyle w:val="NormalWeb"/>
              <w:spacing w:before="0" w:beforeAutospacing="0" w:after="0" w:afterAutospacing="0" w:line="276" w:lineRule="auto"/>
              <w:ind w:firstLine="567"/>
              <w:jc w:val="center"/>
              <w:textAlignment w:val="bottom"/>
              <w:rPr>
                <w:rFonts w:ascii="Verdana" w:hAnsi="Verdana" w:cs="Segoe UI"/>
                <w:b/>
                <w:bCs/>
                <w:color w:val="FFFFFF"/>
                <w:sz w:val="22"/>
                <w:szCs w:val="22"/>
              </w:rPr>
            </w:pPr>
            <w:r w:rsidRPr="00900C25">
              <w:rPr>
                <w:rFonts w:ascii="Verdana" w:hAnsi="Verdana" w:cs="Segoe UI"/>
                <w:b/>
                <w:bCs/>
                <w:color w:val="FFFFFF"/>
                <w:kern w:val="24"/>
                <w:sz w:val="22"/>
                <w:szCs w:val="22"/>
              </w:rPr>
              <w:t>Vulnerables</w:t>
            </w:r>
          </w:p>
        </w:tc>
        <w:tc>
          <w:tcPr>
            <w:tcW w:w="1260" w:type="pct"/>
            <w:shd w:val="solid" w:color="000000" w:fill="FFFFFF"/>
            <w:hideMark/>
          </w:tcPr>
          <w:p w:rsidR="00900C25" w:rsidRPr="00900C25" w:rsidRDefault="00900C25" w:rsidP="00843F18">
            <w:pPr>
              <w:pStyle w:val="NormalWeb"/>
              <w:spacing w:before="0" w:beforeAutospacing="0" w:after="0" w:afterAutospacing="0" w:line="276" w:lineRule="auto"/>
              <w:ind w:firstLine="567"/>
              <w:jc w:val="center"/>
              <w:textAlignment w:val="bottom"/>
              <w:rPr>
                <w:rFonts w:ascii="Verdana" w:hAnsi="Verdana" w:cs="Segoe UI"/>
                <w:b/>
                <w:bCs/>
                <w:color w:val="FFFFFF"/>
                <w:sz w:val="22"/>
                <w:szCs w:val="22"/>
              </w:rPr>
            </w:pPr>
            <w:r w:rsidRPr="00900C25">
              <w:rPr>
                <w:rFonts w:ascii="Verdana" w:hAnsi="Verdana" w:cs="Segoe UI"/>
                <w:b/>
                <w:bCs/>
                <w:color w:val="FFFFFF"/>
                <w:kern w:val="24"/>
                <w:sz w:val="22"/>
                <w:szCs w:val="22"/>
              </w:rPr>
              <w:t>Clase Media</w:t>
            </w:r>
          </w:p>
        </w:tc>
        <w:tc>
          <w:tcPr>
            <w:tcW w:w="1065" w:type="pct"/>
            <w:shd w:val="solid" w:color="000000" w:fill="FFFFFF"/>
            <w:hideMark/>
          </w:tcPr>
          <w:p w:rsidR="00900C25" w:rsidRPr="00900C25" w:rsidRDefault="00900C25" w:rsidP="00843F18">
            <w:pPr>
              <w:pStyle w:val="NormalWeb"/>
              <w:spacing w:before="0" w:beforeAutospacing="0" w:after="0" w:afterAutospacing="0" w:line="276" w:lineRule="auto"/>
              <w:ind w:firstLine="567"/>
              <w:jc w:val="center"/>
              <w:textAlignment w:val="bottom"/>
              <w:rPr>
                <w:rFonts w:ascii="Verdana" w:hAnsi="Verdana" w:cs="Segoe UI"/>
                <w:b/>
                <w:bCs/>
                <w:color w:val="FFFFFF"/>
                <w:sz w:val="22"/>
                <w:szCs w:val="22"/>
              </w:rPr>
            </w:pPr>
            <w:r w:rsidRPr="00900C25">
              <w:rPr>
                <w:rFonts w:ascii="Verdana" w:hAnsi="Verdana" w:cs="Segoe UI"/>
                <w:b/>
                <w:bCs/>
                <w:color w:val="FFFFFF"/>
                <w:kern w:val="24"/>
                <w:sz w:val="22"/>
                <w:szCs w:val="22"/>
              </w:rPr>
              <w:t>Clase Alta</w:t>
            </w:r>
          </w:p>
        </w:tc>
      </w:tr>
      <w:tr w:rsidR="00900C25" w:rsidRPr="00900C25" w:rsidTr="00983B5C">
        <w:trPr>
          <w:trHeight w:val="283"/>
        </w:trPr>
        <w:tc>
          <w:tcPr>
            <w:tcW w:w="636" w:type="pct"/>
            <w:shd w:val="clear" w:color="auto" w:fill="auto"/>
            <w:hideMark/>
          </w:tcPr>
          <w:p w:rsidR="00900C25" w:rsidRPr="00900C25" w:rsidRDefault="00900C25" w:rsidP="00843F18">
            <w:pPr>
              <w:pStyle w:val="NormalWeb"/>
              <w:spacing w:before="0" w:beforeAutospacing="0" w:after="0" w:afterAutospacing="0" w:line="276" w:lineRule="auto"/>
              <w:ind w:firstLine="567"/>
              <w:jc w:val="center"/>
              <w:textAlignment w:val="bottom"/>
              <w:rPr>
                <w:rFonts w:ascii="Verdana" w:hAnsi="Verdana" w:cs="Segoe UI"/>
                <w:sz w:val="22"/>
                <w:szCs w:val="22"/>
              </w:rPr>
            </w:pPr>
            <w:r w:rsidRPr="00900C25">
              <w:rPr>
                <w:rFonts w:ascii="Verdana" w:hAnsi="Verdana" w:cs="Segoe UI"/>
                <w:b/>
                <w:bCs/>
                <w:kern w:val="24"/>
                <w:sz w:val="22"/>
                <w:szCs w:val="22"/>
              </w:rPr>
              <w:t>2017</w:t>
            </w:r>
          </w:p>
        </w:tc>
        <w:tc>
          <w:tcPr>
            <w:tcW w:w="800" w:type="pct"/>
            <w:shd w:val="clear" w:color="auto" w:fill="auto"/>
            <w:hideMark/>
          </w:tcPr>
          <w:p w:rsidR="00900C25" w:rsidRPr="00900C25" w:rsidRDefault="00900C25" w:rsidP="00843F18">
            <w:pPr>
              <w:pStyle w:val="NormalWeb"/>
              <w:spacing w:before="0" w:beforeAutospacing="0" w:after="0" w:afterAutospacing="0" w:line="276" w:lineRule="auto"/>
              <w:ind w:firstLine="567"/>
              <w:jc w:val="center"/>
              <w:textAlignment w:val="bottom"/>
              <w:rPr>
                <w:rFonts w:ascii="Verdana" w:hAnsi="Verdana" w:cs="Segoe UI"/>
                <w:sz w:val="22"/>
                <w:szCs w:val="22"/>
              </w:rPr>
            </w:pPr>
            <w:r w:rsidRPr="00900C25">
              <w:rPr>
                <w:rFonts w:ascii="Verdana" w:hAnsi="Verdana" w:cs="Segoe UI"/>
                <w:color w:val="000000"/>
                <w:kern w:val="24"/>
                <w:sz w:val="22"/>
                <w:szCs w:val="22"/>
              </w:rPr>
              <w:t>26.9</w:t>
            </w:r>
          </w:p>
        </w:tc>
        <w:tc>
          <w:tcPr>
            <w:tcW w:w="1238" w:type="pct"/>
            <w:shd w:val="clear" w:color="auto" w:fill="auto"/>
            <w:hideMark/>
          </w:tcPr>
          <w:p w:rsidR="00900C25" w:rsidRPr="00900C25" w:rsidRDefault="00900C25" w:rsidP="00843F18">
            <w:pPr>
              <w:pStyle w:val="NormalWeb"/>
              <w:spacing w:before="0" w:beforeAutospacing="0" w:after="0" w:afterAutospacing="0" w:line="276" w:lineRule="auto"/>
              <w:ind w:firstLine="567"/>
              <w:jc w:val="center"/>
              <w:textAlignment w:val="bottom"/>
              <w:rPr>
                <w:rFonts w:ascii="Verdana" w:hAnsi="Verdana" w:cs="Segoe UI"/>
                <w:sz w:val="22"/>
                <w:szCs w:val="22"/>
              </w:rPr>
            </w:pPr>
            <w:r w:rsidRPr="00900C25">
              <w:rPr>
                <w:rFonts w:ascii="Verdana" w:hAnsi="Verdana" w:cs="Segoe UI"/>
                <w:color w:val="000000"/>
                <w:kern w:val="24"/>
                <w:sz w:val="22"/>
                <w:szCs w:val="22"/>
              </w:rPr>
              <w:t>39.9</w:t>
            </w:r>
          </w:p>
        </w:tc>
        <w:tc>
          <w:tcPr>
            <w:tcW w:w="1260" w:type="pct"/>
            <w:shd w:val="clear" w:color="auto" w:fill="auto"/>
            <w:hideMark/>
          </w:tcPr>
          <w:p w:rsidR="00900C25" w:rsidRPr="00900C25" w:rsidRDefault="00900C25" w:rsidP="00843F18">
            <w:pPr>
              <w:pStyle w:val="NormalWeb"/>
              <w:spacing w:before="0" w:beforeAutospacing="0" w:after="0" w:afterAutospacing="0" w:line="276" w:lineRule="auto"/>
              <w:ind w:firstLine="567"/>
              <w:jc w:val="center"/>
              <w:textAlignment w:val="bottom"/>
              <w:rPr>
                <w:rFonts w:ascii="Verdana" w:hAnsi="Verdana" w:cs="Segoe UI"/>
                <w:sz w:val="22"/>
                <w:szCs w:val="22"/>
              </w:rPr>
            </w:pPr>
            <w:r w:rsidRPr="00900C25">
              <w:rPr>
                <w:rFonts w:ascii="Verdana" w:hAnsi="Verdana" w:cs="Segoe UI"/>
                <w:color w:val="000000"/>
                <w:kern w:val="24"/>
                <w:sz w:val="22"/>
                <w:szCs w:val="22"/>
              </w:rPr>
              <w:t>30.9</w:t>
            </w:r>
          </w:p>
        </w:tc>
        <w:tc>
          <w:tcPr>
            <w:tcW w:w="1065" w:type="pct"/>
            <w:shd w:val="clear" w:color="auto" w:fill="auto"/>
            <w:hideMark/>
          </w:tcPr>
          <w:p w:rsidR="00900C25" w:rsidRPr="00900C25" w:rsidRDefault="00900C25" w:rsidP="00843F18">
            <w:pPr>
              <w:pStyle w:val="NormalWeb"/>
              <w:spacing w:before="0" w:beforeAutospacing="0" w:after="0" w:afterAutospacing="0" w:line="276" w:lineRule="auto"/>
              <w:ind w:firstLine="567"/>
              <w:jc w:val="center"/>
              <w:textAlignment w:val="bottom"/>
              <w:rPr>
                <w:rFonts w:ascii="Verdana" w:hAnsi="Verdana" w:cs="Segoe UI"/>
                <w:sz w:val="22"/>
                <w:szCs w:val="22"/>
              </w:rPr>
            </w:pPr>
            <w:r w:rsidRPr="00900C25">
              <w:rPr>
                <w:rFonts w:ascii="Verdana" w:hAnsi="Verdana" w:cs="Segoe UI"/>
                <w:color w:val="000000"/>
                <w:kern w:val="24"/>
                <w:sz w:val="22"/>
                <w:szCs w:val="22"/>
              </w:rPr>
              <w:t>2.3</w:t>
            </w:r>
          </w:p>
        </w:tc>
      </w:tr>
    </w:tbl>
    <w:p w:rsidR="00900C25" w:rsidRPr="00A7081C" w:rsidRDefault="00900C25" w:rsidP="00843F18">
      <w:pPr>
        <w:spacing w:after="0"/>
        <w:ind w:firstLine="567"/>
        <w:jc w:val="center"/>
        <w:rPr>
          <w:rFonts w:ascii="Verdana" w:hAnsi="Verdana" w:cs="Segoe UI"/>
          <w:vertAlign w:val="superscript"/>
        </w:rPr>
      </w:pPr>
      <w:r w:rsidRPr="00A7081C">
        <w:rPr>
          <w:rFonts w:ascii="Verdana" w:hAnsi="Verdana" w:cs="Segoe UI"/>
          <w:vertAlign w:val="superscript"/>
        </w:rPr>
        <w:t>Fuente: DANE 2017</w:t>
      </w:r>
    </w:p>
    <w:p w:rsidR="00900C25" w:rsidRPr="00900C25" w:rsidRDefault="00900C25" w:rsidP="00843F18">
      <w:pPr>
        <w:spacing w:after="0"/>
        <w:ind w:firstLine="567"/>
        <w:jc w:val="both"/>
        <w:rPr>
          <w:rFonts w:ascii="Verdana" w:hAnsi="Verdana" w:cs="Segoe UI"/>
        </w:rPr>
      </w:pPr>
    </w:p>
    <w:p w:rsidR="00900C25" w:rsidRDefault="00900C25" w:rsidP="00843F18">
      <w:pPr>
        <w:spacing w:after="0"/>
        <w:ind w:firstLine="567"/>
        <w:jc w:val="both"/>
        <w:rPr>
          <w:rFonts w:ascii="Verdana" w:hAnsi="Verdana" w:cs="Segoe UI"/>
        </w:rPr>
      </w:pPr>
      <w:r w:rsidRPr="00900C25">
        <w:rPr>
          <w:rFonts w:ascii="Verdana" w:hAnsi="Verdana" w:cs="Segoe UI"/>
        </w:rPr>
        <w:t>En lo que respecta a la clase trabajadora, la mayor proporción de ocupados en Colombia corresponde a la clase media, esto es 41,7% del total de ocupados para el 2017 y tienen una tasa de desempleo de 6.14%, sin embargo, un alto porcentaje pertenece a la clase vulnerable (35,6%) que tiene una tasa de desempleo de 9,2%</w:t>
      </w:r>
      <w:r w:rsidRPr="00900C25">
        <w:rPr>
          <w:rStyle w:val="Refdenotaalpie"/>
          <w:rFonts w:ascii="Verdana" w:hAnsi="Verdana" w:cs="Segoe UI"/>
        </w:rPr>
        <w:footnoteReference w:id="6"/>
      </w:r>
      <w:r w:rsidRPr="00900C25">
        <w:rPr>
          <w:rFonts w:ascii="Verdana" w:hAnsi="Verdana" w:cs="Segoe UI"/>
        </w:rPr>
        <w:t>.  De estos ocupados, la tasa de informalidad en la clase media consolidada es 43% mientras que en la clase emergente es 73%.</w:t>
      </w:r>
    </w:p>
    <w:p w:rsidR="00A7081C" w:rsidRPr="00900C25" w:rsidRDefault="00A7081C" w:rsidP="00843F18">
      <w:pPr>
        <w:spacing w:after="0"/>
        <w:ind w:firstLine="567"/>
        <w:jc w:val="both"/>
        <w:rPr>
          <w:rFonts w:ascii="Verdana" w:hAnsi="Verdana" w:cs="Segoe UI"/>
        </w:rPr>
      </w:pPr>
    </w:p>
    <w:p w:rsidR="00900C25" w:rsidRDefault="00900C25" w:rsidP="00843F18">
      <w:pPr>
        <w:pStyle w:val="a0"/>
        <w:keepNext/>
        <w:spacing w:line="276" w:lineRule="auto"/>
        <w:ind w:firstLine="567"/>
        <w:jc w:val="center"/>
        <w:rPr>
          <w:rFonts w:ascii="Verdana" w:hAnsi="Verdana" w:cs="Segoe UI"/>
          <w:sz w:val="22"/>
          <w:szCs w:val="22"/>
        </w:rPr>
      </w:pPr>
      <w:r w:rsidRPr="00900C25">
        <w:rPr>
          <w:rFonts w:ascii="Verdana" w:hAnsi="Verdana" w:cs="Segoe UI"/>
          <w:sz w:val="22"/>
          <w:szCs w:val="22"/>
        </w:rPr>
        <w:t xml:space="preserve">Tabla </w:t>
      </w:r>
      <w:r w:rsidRPr="00900C25">
        <w:rPr>
          <w:rFonts w:ascii="Verdana" w:hAnsi="Verdana" w:cs="Segoe UI"/>
          <w:sz w:val="22"/>
          <w:szCs w:val="22"/>
        </w:rPr>
        <w:fldChar w:fldCharType="begin"/>
      </w:r>
      <w:r w:rsidRPr="00900C25">
        <w:rPr>
          <w:rFonts w:ascii="Verdana" w:hAnsi="Verdana" w:cs="Segoe UI"/>
          <w:sz w:val="22"/>
          <w:szCs w:val="22"/>
        </w:rPr>
        <w:instrText xml:space="preserve"> SEQ Tabla \* ARABIC </w:instrText>
      </w:r>
      <w:r w:rsidRPr="00900C25">
        <w:rPr>
          <w:rFonts w:ascii="Verdana" w:hAnsi="Verdana" w:cs="Segoe UI"/>
          <w:sz w:val="22"/>
          <w:szCs w:val="22"/>
        </w:rPr>
        <w:fldChar w:fldCharType="separate"/>
      </w:r>
      <w:r w:rsidR="00346FF6">
        <w:rPr>
          <w:rFonts w:ascii="Verdana" w:hAnsi="Verdana" w:cs="Segoe UI"/>
          <w:noProof/>
          <w:sz w:val="22"/>
          <w:szCs w:val="22"/>
        </w:rPr>
        <w:t>3</w:t>
      </w:r>
      <w:r w:rsidRPr="00900C25">
        <w:rPr>
          <w:rFonts w:ascii="Verdana" w:hAnsi="Verdana" w:cs="Segoe UI"/>
          <w:sz w:val="22"/>
          <w:szCs w:val="22"/>
        </w:rPr>
        <w:fldChar w:fldCharType="end"/>
      </w:r>
      <w:r w:rsidRPr="00900C25">
        <w:rPr>
          <w:rFonts w:ascii="Verdana" w:hAnsi="Verdana" w:cs="Segoe UI"/>
          <w:sz w:val="22"/>
          <w:szCs w:val="22"/>
        </w:rPr>
        <w:t>. Clases sociales (2017) por posición ocupacional</w:t>
      </w:r>
    </w:p>
    <w:p w:rsidR="00A7081C" w:rsidRPr="00A7081C" w:rsidRDefault="00A7081C" w:rsidP="00A7081C">
      <w:pPr>
        <w:rPr>
          <w:lang w:val="es-ES" w:eastAsia="es-ES"/>
        </w:rPr>
      </w:pPr>
    </w:p>
    <w:tbl>
      <w:tblPr>
        <w:tblpPr w:leftFromText="141" w:rightFromText="141" w:vertAnchor="text" w:tblpXSpec="center" w:tblpY="1"/>
        <w:tblW w:w="5000" w:type="pct"/>
        <w:tblBorders>
          <w:top w:val="single" w:sz="12" w:space="0" w:color="000000"/>
          <w:left w:val="single" w:sz="12" w:space="0" w:color="000000"/>
          <w:bottom w:val="single" w:sz="12" w:space="0" w:color="000000"/>
          <w:right w:val="single" w:sz="12" w:space="0" w:color="000000"/>
        </w:tblBorders>
        <w:tblLook w:val="0420" w:firstRow="1" w:lastRow="0" w:firstColumn="0" w:lastColumn="0" w:noHBand="0" w:noVBand="1"/>
      </w:tblPr>
      <w:tblGrid>
        <w:gridCol w:w="2006"/>
        <w:gridCol w:w="2151"/>
        <w:gridCol w:w="2648"/>
        <w:gridCol w:w="2003"/>
      </w:tblGrid>
      <w:tr w:rsidR="00900C25" w:rsidRPr="00900C25" w:rsidTr="00A7081C">
        <w:trPr>
          <w:trHeight w:val="20"/>
        </w:trPr>
        <w:tc>
          <w:tcPr>
            <w:tcW w:w="1138" w:type="pct"/>
            <w:shd w:val="solid" w:color="000000" w:fill="FFFFFF"/>
            <w:hideMark/>
          </w:tcPr>
          <w:p w:rsidR="00900C25" w:rsidRPr="00900C25" w:rsidRDefault="00900C25" w:rsidP="00843F18">
            <w:pPr>
              <w:spacing w:after="0"/>
              <w:ind w:firstLine="567"/>
              <w:jc w:val="both"/>
              <w:rPr>
                <w:rFonts w:ascii="Verdana" w:hAnsi="Verdana" w:cs="Segoe UI"/>
                <w:b/>
                <w:bCs/>
                <w:color w:val="FFFFFF"/>
              </w:rPr>
            </w:pPr>
          </w:p>
        </w:tc>
        <w:tc>
          <w:tcPr>
            <w:tcW w:w="1221" w:type="pct"/>
            <w:shd w:val="solid" w:color="000000" w:fill="FFFFFF"/>
            <w:hideMark/>
          </w:tcPr>
          <w:p w:rsidR="00900C25" w:rsidRPr="00900C25" w:rsidRDefault="00900C25" w:rsidP="00843F18">
            <w:pPr>
              <w:spacing w:after="0"/>
              <w:ind w:firstLine="567"/>
              <w:jc w:val="center"/>
              <w:rPr>
                <w:rFonts w:ascii="Verdana" w:hAnsi="Verdana" w:cs="Segoe UI"/>
                <w:b/>
                <w:bCs/>
                <w:color w:val="FFFFFF"/>
              </w:rPr>
            </w:pPr>
            <w:r w:rsidRPr="00900C25">
              <w:rPr>
                <w:rFonts w:ascii="Verdana" w:hAnsi="Verdana" w:cs="Segoe UI"/>
                <w:b/>
                <w:bCs/>
                <w:color w:val="FFFFFF"/>
              </w:rPr>
              <w:t>% Ocupados</w:t>
            </w:r>
          </w:p>
        </w:tc>
        <w:tc>
          <w:tcPr>
            <w:tcW w:w="1503" w:type="pct"/>
            <w:shd w:val="solid" w:color="000000" w:fill="FFFFFF"/>
            <w:hideMark/>
          </w:tcPr>
          <w:p w:rsidR="00900C25" w:rsidRPr="00900C25" w:rsidRDefault="00900C25" w:rsidP="00843F18">
            <w:pPr>
              <w:spacing w:after="0"/>
              <w:ind w:firstLine="567"/>
              <w:jc w:val="center"/>
              <w:rPr>
                <w:rFonts w:ascii="Verdana" w:hAnsi="Verdana" w:cs="Segoe UI"/>
                <w:b/>
                <w:bCs/>
                <w:color w:val="FFFFFF"/>
              </w:rPr>
            </w:pPr>
            <w:r w:rsidRPr="00900C25">
              <w:rPr>
                <w:rFonts w:ascii="Verdana" w:hAnsi="Verdana" w:cs="Segoe UI"/>
                <w:b/>
                <w:bCs/>
                <w:color w:val="FFFFFF"/>
              </w:rPr>
              <w:t>% Desocupados</w:t>
            </w:r>
          </w:p>
        </w:tc>
        <w:tc>
          <w:tcPr>
            <w:tcW w:w="1137" w:type="pct"/>
            <w:shd w:val="solid" w:color="000000" w:fill="FFFFFF"/>
            <w:hideMark/>
          </w:tcPr>
          <w:p w:rsidR="00900C25" w:rsidRPr="00900C25" w:rsidRDefault="00900C25" w:rsidP="00843F18">
            <w:pPr>
              <w:spacing w:after="0"/>
              <w:ind w:firstLine="567"/>
              <w:jc w:val="center"/>
              <w:rPr>
                <w:rFonts w:ascii="Verdana" w:hAnsi="Verdana" w:cs="Segoe UI"/>
                <w:b/>
                <w:bCs/>
                <w:color w:val="FFFFFF"/>
              </w:rPr>
            </w:pPr>
            <w:r w:rsidRPr="00900C25">
              <w:rPr>
                <w:rFonts w:ascii="Verdana" w:hAnsi="Verdana" w:cs="Segoe UI"/>
                <w:b/>
                <w:bCs/>
                <w:color w:val="FFFFFF"/>
              </w:rPr>
              <w:t>% Inactivos</w:t>
            </w:r>
          </w:p>
        </w:tc>
      </w:tr>
      <w:tr w:rsidR="00900C25" w:rsidRPr="00900C25" w:rsidTr="00A7081C">
        <w:trPr>
          <w:trHeight w:val="20"/>
        </w:trPr>
        <w:tc>
          <w:tcPr>
            <w:tcW w:w="1138" w:type="pct"/>
            <w:shd w:val="clear" w:color="auto" w:fill="auto"/>
            <w:hideMark/>
          </w:tcPr>
          <w:p w:rsidR="00900C25" w:rsidRPr="00900C25" w:rsidRDefault="00900C25" w:rsidP="00A7081C">
            <w:pPr>
              <w:spacing w:after="0"/>
              <w:jc w:val="both"/>
              <w:rPr>
                <w:rFonts w:ascii="Verdana" w:hAnsi="Verdana" w:cs="Segoe UI"/>
              </w:rPr>
            </w:pPr>
            <w:r w:rsidRPr="00900C25">
              <w:rPr>
                <w:rFonts w:ascii="Verdana" w:hAnsi="Verdana" w:cs="Segoe UI"/>
              </w:rPr>
              <w:t>Pobres</w:t>
            </w:r>
          </w:p>
        </w:tc>
        <w:tc>
          <w:tcPr>
            <w:tcW w:w="1221" w:type="pct"/>
            <w:shd w:val="clear" w:color="auto" w:fill="auto"/>
            <w:hideMark/>
          </w:tcPr>
          <w:p w:rsidR="00900C25" w:rsidRPr="00900C25" w:rsidRDefault="00900C25" w:rsidP="00A7081C">
            <w:pPr>
              <w:spacing w:after="0"/>
              <w:ind w:hanging="2"/>
              <w:jc w:val="center"/>
              <w:rPr>
                <w:rFonts w:ascii="Verdana" w:hAnsi="Verdana" w:cs="Segoe UI"/>
              </w:rPr>
            </w:pPr>
            <w:r w:rsidRPr="00900C25">
              <w:rPr>
                <w:rFonts w:ascii="Verdana" w:hAnsi="Verdana" w:cs="Segoe UI"/>
              </w:rPr>
              <w:t>19.2</w:t>
            </w:r>
          </w:p>
        </w:tc>
        <w:tc>
          <w:tcPr>
            <w:tcW w:w="1503" w:type="pct"/>
            <w:shd w:val="clear" w:color="auto" w:fill="auto"/>
            <w:hideMark/>
          </w:tcPr>
          <w:p w:rsidR="00900C25" w:rsidRPr="00900C25" w:rsidRDefault="00900C25" w:rsidP="00A7081C">
            <w:pPr>
              <w:spacing w:after="0"/>
              <w:ind w:hanging="27"/>
              <w:jc w:val="center"/>
              <w:rPr>
                <w:rFonts w:ascii="Verdana" w:hAnsi="Verdana" w:cs="Segoe UI"/>
              </w:rPr>
            </w:pPr>
            <w:r w:rsidRPr="00900C25">
              <w:rPr>
                <w:rFonts w:ascii="Verdana" w:hAnsi="Verdana" w:cs="Segoe UI"/>
              </w:rPr>
              <w:t>30.1</w:t>
            </w:r>
          </w:p>
        </w:tc>
        <w:tc>
          <w:tcPr>
            <w:tcW w:w="1137" w:type="pct"/>
            <w:shd w:val="clear" w:color="auto" w:fill="auto"/>
            <w:hideMark/>
          </w:tcPr>
          <w:p w:rsidR="00900C25" w:rsidRPr="00900C25" w:rsidRDefault="00900C25" w:rsidP="00A7081C">
            <w:pPr>
              <w:spacing w:after="0"/>
              <w:jc w:val="center"/>
              <w:rPr>
                <w:rFonts w:ascii="Verdana" w:hAnsi="Verdana" w:cs="Segoe UI"/>
              </w:rPr>
            </w:pPr>
            <w:r w:rsidRPr="00900C25">
              <w:rPr>
                <w:rFonts w:ascii="Verdana" w:hAnsi="Verdana" w:cs="Segoe UI"/>
              </w:rPr>
              <w:t>34.2</w:t>
            </w:r>
          </w:p>
        </w:tc>
      </w:tr>
      <w:tr w:rsidR="00900C25" w:rsidRPr="00900C25" w:rsidTr="00A7081C">
        <w:trPr>
          <w:trHeight w:val="20"/>
        </w:trPr>
        <w:tc>
          <w:tcPr>
            <w:tcW w:w="1138" w:type="pct"/>
            <w:shd w:val="clear" w:color="auto" w:fill="auto"/>
            <w:hideMark/>
          </w:tcPr>
          <w:p w:rsidR="00900C25" w:rsidRPr="00900C25" w:rsidRDefault="00900C25" w:rsidP="00A7081C">
            <w:pPr>
              <w:spacing w:after="0"/>
              <w:jc w:val="both"/>
              <w:rPr>
                <w:rFonts w:ascii="Verdana" w:hAnsi="Verdana" w:cs="Segoe UI"/>
              </w:rPr>
            </w:pPr>
            <w:r w:rsidRPr="00900C25">
              <w:rPr>
                <w:rFonts w:ascii="Verdana" w:hAnsi="Verdana" w:cs="Segoe UI"/>
              </w:rPr>
              <w:t>Vulnerables</w:t>
            </w:r>
          </w:p>
        </w:tc>
        <w:tc>
          <w:tcPr>
            <w:tcW w:w="1221" w:type="pct"/>
            <w:shd w:val="clear" w:color="auto" w:fill="auto"/>
            <w:hideMark/>
          </w:tcPr>
          <w:p w:rsidR="00900C25" w:rsidRPr="00900C25" w:rsidRDefault="00900C25" w:rsidP="00A7081C">
            <w:pPr>
              <w:spacing w:after="0"/>
              <w:ind w:hanging="2"/>
              <w:jc w:val="center"/>
              <w:rPr>
                <w:rFonts w:ascii="Verdana" w:hAnsi="Verdana" w:cs="Segoe UI"/>
              </w:rPr>
            </w:pPr>
            <w:r w:rsidRPr="00900C25">
              <w:rPr>
                <w:rFonts w:ascii="Verdana" w:hAnsi="Verdana" w:cs="Segoe UI"/>
              </w:rPr>
              <w:t>35.6</w:t>
            </w:r>
          </w:p>
        </w:tc>
        <w:tc>
          <w:tcPr>
            <w:tcW w:w="1503" w:type="pct"/>
            <w:shd w:val="clear" w:color="auto" w:fill="auto"/>
            <w:hideMark/>
          </w:tcPr>
          <w:p w:rsidR="00900C25" w:rsidRPr="00900C25" w:rsidRDefault="00900C25" w:rsidP="00A7081C">
            <w:pPr>
              <w:spacing w:after="0"/>
              <w:ind w:hanging="27"/>
              <w:jc w:val="center"/>
              <w:rPr>
                <w:rFonts w:ascii="Verdana" w:hAnsi="Verdana" w:cs="Segoe UI"/>
              </w:rPr>
            </w:pPr>
            <w:r w:rsidRPr="00900C25">
              <w:rPr>
                <w:rFonts w:ascii="Verdana" w:hAnsi="Verdana" w:cs="Segoe UI"/>
              </w:rPr>
              <w:t>46.3</w:t>
            </w:r>
          </w:p>
        </w:tc>
        <w:tc>
          <w:tcPr>
            <w:tcW w:w="1137" w:type="pct"/>
            <w:shd w:val="clear" w:color="auto" w:fill="auto"/>
            <w:hideMark/>
          </w:tcPr>
          <w:p w:rsidR="00900C25" w:rsidRPr="00900C25" w:rsidRDefault="00900C25" w:rsidP="00A7081C">
            <w:pPr>
              <w:spacing w:after="0"/>
              <w:jc w:val="center"/>
              <w:rPr>
                <w:rFonts w:ascii="Verdana" w:hAnsi="Verdana" w:cs="Segoe UI"/>
              </w:rPr>
            </w:pPr>
            <w:r w:rsidRPr="00900C25">
              <w:rPr>
                <w:rFonts w:ascii="Verdana" w:hAnsi="Verdana" w:cs="Segoe UI"/>
              </w:rPr>
              <w:t>41.1</w:t>
            </w:r>
          </w:p>
        </w:tc>
      </w:tr>
      <w:tr w:rsidR="00900C25" w:rsidRPr="00900C25" w:rsidTr="00A7081C">
        <w:trPr>
          <w:trHeight w:val="20"/>
        </w:trPr>
        <w:tc>
          <w:tcPr>
            <w:tcW w:w="1138" w:type="pct"/>
            <w:shd w:val="clear" w:color="auto" w:fill="auto"/>
            <w:hideMark/>
          </w:tcPr>
          <w:p w:rsidR="00900C25" w:rsidRPr="00900C25" w:rsidRDefault="00900C25" w:rsidP="00A7081C">
            <w:pPr>
              <w:spacing w:after="0"/>
              <w:rPr>
                <w:rFonts w:ascii="Verdana" w:hAnsi="Verdana" w:cs="Segoe UI"/>
              </w:rPr>
            </w:pPr>
            <w:r w:rsidRPr="00900C25">
              <w:rPr>
                <w:rFonts w:ascii="Verdana" w:hAnsi="Verdana" w:cs="Segoe UI"/>
              </w:rPr>
              <w:t>Clase Media</w:t>
            </w:r>
          </w:p>
        </w:tc>
        <w:tc>
          <w:tcPr>
            <w:tcW w:w="1221" w:type="pct"/>
            <w:shd w:val="clear" w:color="auto" w:fill="auto"/>
            <w:hideMark/>
          </w:tcPr>
          <w:p w:rsidR="00900C25" w:rsidRPr="00900C25" w:rsidRDefault="00900C25" w:rsidP="00A7081C">
            <w:pPr>
              <w:spacing w:after="0"/>
              <w:ind w:hanging="2"/>
              <w:jc w:val="center"/>
              <w:rPr>
                <w:rFonts w:ascii="Verdana" w:hAnsi="Verdana" w:cs="Segoe UI"/>
              </w:rPr>
            </w:pPr>
            <w:r w:rsidRPr="00900C25">
              <w:rPr>
                <w:rFonts w:ascii="Verdana" w:hAnsi="Verdana" w:cs="Segoe UI"/>
              </w:rPr>
              <w:t>41.7</w:t>
            </w:r>
          </w:p>
        </w:tc>
        <w:tc>
          <w:tcPr>
            <w:tcW w:w="1503" w:type="pct"/>
            <w:shd w:val="clear" w:color="auto" w:fill="auto"/>
            <w:hideMark/>
          </w:tcPr>
          <w:p w:rsidR="00900C25" w:rsidRPr="00900C25" w:rsidRDefault="00900C25" w:rsidP="00A7081C">
            <w:pPr>
              <w:spacing w:after="0"/>
              <w:ind w:hanging="27"/>
              <w:jc w:val="center"/>
              <w:rPr>
                <w:rFonts w:ascii="Verdana" w:hAnsi="Verdana" w:cs="Segoe UI"/>
              </w:rPr>
            </w:pPr>
            <w:r w:rsidRPr="00900C25">
              <w:rPr>
                <w:rFonts w:ascii="Verdana" w:hAnsi="Verdana" w:cs="Segoe UI"/>
              </w:rPr>
              <w:t>22.8</w:t>
            </w:r>
          </w:p>
        </w:tc>
        <w:tc>
          <w:tcPr>
            <w:tcW w:w="1137" w:type="pct"/>
            <w:shd w:val="clear" w:color="auto" w:fill="auto"/>
            <w:hideMark/>
          </w:tcPr>
          <w:p w:rsidR="00900C25" w:rsidRPr="00900C25" w:rsidRDefault="00900C25" w:rsidP="00A7081C">
            <w:pPr>
              <w:spacing w:after="0"/>
              <w:jc w:val="center"/>
              <w:rPr>
                <w:rFonts w:ascii="Verdana" w:hAnsi="Verdana" w:cs="Segoe UI"/>
              </w:rPr>
            </w:pPr>
            <w:r w:rsidRPr="00900C25">
              <w:rPr>
                <w:rFonts w:ascii="Verdana" w:hAnsi="Verdana" w:cs="Segoe UI"/>
              </w:rPr>
              <w:t>23.5</w:t>
            </w:r>
          </w:p>
        </w:tc>
      </w:tr>
      <w:tr w:rsidR="00900C25" w:rsidRPr="00900C25" w:rsidTr="00A7081C">
        <w:trPr>
          <w:trHeight w:val="20"/>
        </w:trPr>
        <w:tc>
          <w:tcPr>
            <w:tcW w:w="1138" w:type="pct"/>
            <w:shd w:val="clear" w:color="auto" w:fill="auto"/>
            <w:hideMark/>
          </w:tcPr>
          <w:p w:rsidR="00900C25" w:rsidRPr="00900C25" w:rsidRDefault="00900C25" w:rsidP="00A7081C">
            <w:pPr>
              <w:spacing w:after="0"/>
              <w:jc w:val="both"/>
              <w:rPr>
                <w:rFonts w:ascii="Verdana" w:hAnsi="Verdana" w:cs="Segoe UI"/>
              </w:rPr>
            </w:pPr>
            <w:r w:rsidRPr="00900C25">
              <w:rPr>
                <w:rFonts w:ascii="Verdana" w:hAnsi="Verdana" w:cs="Segoe UI"/>
              </w:rPr>
              <w:t>Clase Alta</w:t>
            </w:r>
          </w:p>
        </w:tc>
        <w:tc>
          <w:tcPr>
            <w:tcW w:w="1221" w:type="pct"/>
            <w:shd w:val="clear" w:color="auto" w:fill="auto"/>
            <w:hideMark/>
          </w:tcPr>
          <w:p w:rsidR="00900C25" w:rsidRPr="00900C25" w:rsidRDefault="00900C25" w:rsidP="00A7081C">
            <w:pPr>
              <w:spacing w:after="0"/>
              <w:ind w:hanging="2"/>
              <w:jc w:val="center"/>
              <w:rPr>
                <w:rFonts w:ascii="Verdana" w:hAnsi="Verdana" w:cs="Segoe UI"/>
              </w:rPr>
            </w:pPr>
            <w:r w:rsidRPr="00900C25">
              <w:rPr>
                <w:rFonts w:ascii="Verdana" w:hAnsi="Verdana" w:cs="Segoe UI"/>
              </w:rPr>
              <w:t>3.6</w:t>
            </w:r>
          </w:p>
        </w:tc>
        <w:tc>
          <w:tcPr>
            <w:tcW w:w="1503" w:type="pct"/>
            <w:shd w:val="clear" w:color="auto" w:fill="auto"/>
            <w:hideMark/>
          </w:tcPr>
          <w:p w:rsidR="00900C25" w:rsidRPr="00900C25" w:rsidRDefault="00900C25" w:rsidP="00A7081C">
            <w:pPr>
              <w:spacing w:after="0"/>
              <w:ind w:hanging="27"/>
              <w:jc w:val="center"/>
              <w:rPr>
                <w:rFonts w:ascii="Verdana" w:hAnsi="Verdana" w:cs="Segoe UI"/>
              </w:rPr>
            </w:pPr>
            <w:r w:rsidRPr="00900C25">
              <w:rPr>
                <w:rFonts w:ascii="Verdana" w:hAnsi="Verdana" w:cs="Segoe UI"/>
              </w:rPr>
              <w:t>0.8</w:t>
            </w:r>
          </w:p>
        </w:tc>
        <w:tc>
          <w:tcPr>
            <w:tcW w:w="1137" w:type="pct"/>
            <w:shd w:val="clear" w:color="auto" w:fill="auto"/>
            <w:hideMark/>
          </w:tcPr>
          <w:p w:rsidR="00900C25" w:rsidRPr="00900C25" w:rsidRDefault="00900C25" w:rsidP="00A7081C">
            <w:pPr>
              <w:spacing w:after="0"/>
              <w:jc w:val="center"/>
              <w:rPr>
                <w:rFonts w:ascii="Verdana" w:hAnsi="Verdana" w:cs="Segoe UI"/>
              </w:rPr>
            </w:pPr>
            <w:r w:rsidRPr="00900C25">
              <w:rPr>
                <w:rFonts w:ascii="Verdana" w:hAnsi="Verdana" w:cs="Segoe UI"/>
              </w:rPr>
              <w:t>1.2</w:t>
            </w:r>
          </w:p>
        </w:tc>
      </w:tr>
    </w:tbl>
    <w:p w:rsidR="00900C25" w:rsidRPr="00900C25" w:rsidRDefault="00900C25" w:rsidP="00843F18">
      <w:pPr>
        <w:spacing w:after="0"/>
        <w:ind w:firstLine="567"/>
        <w:jc w:val="center"/>
        <w:rPr>
          <w:rFonts w:ascii="Verdana" w:hAnsi="Verdana" w:cs="Segoe UI"/>
          <w:vertAlign w:val="superscript"/>
        </w:rPr>
      </w:pPr>
      <w:r w:rsidRPr="00900C25">
        <w:rPr>
          <w:rFonts w:ascii="Verdana" w:hAnsi="Verdana" w:cs="Segoe UI"/>
          <w:vertAlign w:val="superscript"/>
        </w:rPr>
        <w:t>Fuente: Metodología de López-Calva y Ortiz-Juárez (2011) - Banco Mundial y cálculos propios a partir de la GEIH – DANE (2017)</w:t>
      </w:r>
    </w:p>
    <w:p w:rsidR="00900C25" w:rsidRPr="00900C25" w:rsidRDefault="00900C25" w:rsidP="00843F18">
      <w:pPr>
        <w:tabs>
          <w:tab w:val="left" w:pos="3540"/>
        </w:tabs>
        <w:spacing w:after="0"/>
        <w:ind w:firstLine="567"/>
        <w:jc w:val="both"/>
        <w:rPr>
          <w:rFonts w:ascii="Verdana" w:hAnsi="Verdana" w:cs="Segoe UI"/>
        </w:rPr>
      </w:pPr>
      <w:r w:rsidRPr="00900C25">
        <w:rPr>
          <w:rFonts w:ascii="Verdana" w:hAnsi="Verdana" w:cs="Segoe UI"/>
        </w:rPr>
        <w:t xml:space="preserve">Lo anterior, refleja la importancia de avanzar en la consolidación de la clase media trabajadora y de generar más oportunidades para esta. Se debe tener en cuenta que la clase media es frágil porque su ingreso es volátil y no resiste cambios bruscos en las variables macroeconómicas, dado que se encuentra en una confluencia frente a los beneficios que recibe la población en pobreza y clase alta. </w:t>
      </w:r>
    </w:p>
    <w:p w:rsidR="00900C25" w:rsidRPr="00900C25" w:rsidRDefault="00900C25" w:rsidP="00843F18">
      <w:pPr>
        <w:tabs>
          <w:tab w:val="left" w:pos="3000"/>
        </w:tabs>
        <w:spacing w:after="0"/>
        <w:ind w:firstLine="567"/>
        <w:jc w:val="both"/>
        <w:rPr>
          <w:rFonts w:ascii="Verdana" w:hAnsi="Verdana" w:cs="Segoe UI"/>
        </w:rPr>
      </w:pPr>
      <w:r w:rsidRPr="00900C25">
        <w:rPr>
          <w:rFonts w:ascii="Verdana" w:hAnsi="Verdana" w:cs="Segoe UI"/>
        </w:rPr>
        <w:t>La población de ingresos medios</w:t>
      </w:r>
      <w:r w:rsidR="00A7081C">
        <w:rPr>
          <w:rFonts w:ascii="Verdana" w:hAnsi="Verdana" w:cs="Segoe UI"/>
        </w:rPr>
        <w:t>,</w:t>
      </w:r>
      <w:r w:rsidRPr="00900C25">
        <w:rPr>
          <w:rFonts w:ascii="Verdana" w:hAnsi="Verdana" w:cs="Segoe UI"/>
        </w:rPr>
        <w:t xml:space="preserve"> es </w:t>
      </w:r>
      <w:r w:rsidR="00A7081C">
        <w:rPr>
          <w:rFonts w:ascii="Verdana" w:hAnsi="Verdana" w:cs="Segoe UI"/>
        </w:rPr>
        <w:t xml:space="preserve">la </w:t>
      </w:r>
      <w:r w:rsidRPr="00900C25">
        <w:rPr>
          <w:rFonts w:ascii="Verdana" w:hAnsi="Verdana" w:cs="Segoe UI"/>
        </w:rPr>
        <w:t>más resentid</w:t>
      </w:r>
      <w:r w:rsidR="00A7081C">
        <w:rPr>
          <w:rFonts w:ascii="Verdana" w:hAnsi="Verdana" w:cs="Segoe UI"/>
        </w:rPr>
        <w:t>a</w:t>
      </w:r>
      <w:r w:rsidRPr="00900C25">
        <w:rPr>
          <w:rFonts w:ascii="Verdana" w:hAnsi="Verdana" w:cs="Segoe UI"/>
        </w:rPr>
        <w:t xml:space="preserve">s en </w:t>
      </w:r>
      <w:r w:rsidR="00A7081C">
        <w:rPr>
          <w:rFonts w:ascii="Verdana" w:hAnsi="Verdana" w:cs="Segoe UI"/>
        </w:rPr>
        <w:t>torno al</w:t>
      </w:r>
      <w:r w:rsidRPr="00900C25">
        <w:rPr>
          <w:rFonts w:ascii="Verdana" w:hAnsi="Verdana" w:cs="Segoe UI"/>
        </w:rPr>
        <w:t xml:space="preserve"> consumo, porque ellos destinan gran parte de sus ingresos al </w:t>
      </w:r>
      <w:r w:rsidR="001D70B8">
        <w:rPr>
          <w:rFonts w:ascii="Verdana" w:hAnsi="Verdana" w:cs="Segoe UI"/>
        </w:rPr>
        <w:t>consumo básico. Cálculos de Rad</w:t>
      </w:r>
      <w:r w:rsidRPr="00900C25">
        <w:rPr>
          <w:rFonts w:ascii="Verdana" w:hAnsi="Verdana" w:cs="Segoe UI"/>
        </w:rPr>
        <w:t xml:space="preserve">ar indican que los colombianos de ingresos medios son responsables del 54 % del gasto de los hogares. Se estima que en promedio el gasto mensual de </w:t>
      </w:r>
      <w:r w:rsidRPr="00900C25">
        <w:rPr>
          <w:rFonts w:ascii="Verdana" w:hAnsi="Verdana" w:cs="Segoe UI"/>
        </w:rPr>
        <w:lastRenderedPageBreak/>
        <w:t xml:space="preserve">una persona de ingresos medios es de $750.000, dinero que se invierte en alimentos, vestuario, salud, entretenimiento, educación y transporte. </w:t>
      </w:r>
    </w:p>
    <w:p w:rsidR="00900C25" w:rsidRPr="00900C25" w:rsidRDefault="00900C25" w:rsidP="00843F18">
      <w:pPr>
        <w:tabs>
          <w:tab w:val="left" w:pos="3000"/>
        </w:tabs>
        <w:spacing w:after="0"/>
        <w:ind w:firstLine="567"/>
        <w:jc w:val="both"/>
        <w:rPr>
          <w:rFonts w:ascii="Verdana" w:hAnsi="Verdana" w:cs="Segoe UI"/>
        </w:rPr>
      </w:pPr>
    </w:p>
    <w:p w:rsidR="00900C25" w:rsidRDefault="00900C25" w:rsidP="00843F18">
      <w:pPr>
        <w:tabs>
          <w:tab w:val="left" w:pos="3000"/>
        </w:tabs>
        <w:spacing w:after="0"/>
        <w:ind w:firstLine="567"/>
        <w:jc w:val="both"/>
        <w:rPr>
          <w:rFonts w:ascii="Verdana" w:hAnsi="Verdana" w:cs="Segoe UI"/>
        </w:rPr>
      </w:pPr>
      <w:r w:rsidRPr="00900C25">
        <w:rPr>
          <w:rFonts w:ascii="Verdana" w:hAnsi="Verdana" w:cs="Segoe UI"/>
        </w:rPr>
        <w:t>Adicionalmente</w:t>
      </w:r>
      <w:r w:rsidR="00A7081C">
        <w:rPr>
          <w:rFonts w:ascii="Verdana" w:hAnsi="Verdana" w:cs="Segoe UI"/>
        </w:rPr>
        <w:t>,</w:t>
      </w:r>
      <w:r w:rsidRPr="00900C25">
        <w:rPr>
          <w:rFonts w:ascii="Verdana" w:hAnsi="Verdana" w:cs="Segoe UI"/>
        </w:rPr>
        <w:t xml:space="preserve"> se debe tener en cuenta que la canasta básica de alimentos puede costar, en promedio, entre $290mil y $330mil pesos, pero si se incluyen los otros gastos como salud, recreación, educación y vivienda, esta puede aumentar en promedio hasta $1.300.000. Esto significa que el Salario Mínimo en Colombia no alcanza para comprar la canasta familiar completa, cubre solo el 60% de esta.  </w:t>
      </w:r>
    </w:p>
    <w:p w:rsidR="00A7081C" w:rsidRPr="00900C25" w:rsidRDefault="00A7081C" w:rsidP="00843F18">
      <w:pPr>
        <w:tabs>
          <w:tab w:val="left" w:pos="3000"/>
        </w:tabs>
        <w:spacing w:after="0"/>
        <w:ind w:firstLine="567"/>
        <w:jc w:val="both"/>
        <w:rPr>
          <w:rFonts w:ascii="Verdana" w:hAnsi="Verdana" w:cs="Segoe UI"/>
        </w:rPr>
      </w:pPr>
    </w:p>
    <w:p w:rsidR="00900C25" w:rsidRDefault="00900C25" w:rsidP="00843F18">
      <w:pPr>
        <w:spacing w:after="0"/>
        <w:ind w:firstLine="567"/>
        <w:jc w:val="both"/>
        <w:rPr>
          <w:rFonts w:ascii="Verdana" w:hAnsi="Verdana" w:cs="Segoe UI"/>
        </w:rPr>
      </w:pPr>
      <w:r w:rsidRPr="00900C25">
        <w:rPr>
          <w:rFonts w:ascii="Verdana" w:hAnsi="Verdana" w:cs="Segoe UI"/>
        </w:rPr>
        <w:t>Este consumo es muy importante para la economía del país y preocupa que se vea afectado por políticas que desincentiven el consumo y afecten el poder adquisitivo de estos. Al contrario, bajo el contexto actual, se hace importante las políticas de reactivación económica, para que este aumento de la clase media sea mayor y porque mientras que el país mantenga un ritmo de crecimiento sostenido y políticas impositivas progresivas, se va a poder reducir el riesgo de que la clase medie retorne al grupo de pobres.</w:t>
      </w:r>
    </w:p>
    <w:p w:rsidR="000219D2" w:rsidRDefault="000219D2" w:rsidP="00843F18">
      <w:pPr>
        <w:spacing w:after="0"/>
        <w:ind w:firstLine="567"/>
        <w:jc w:val="both"/>
        <w:rPr>
          <w:rFonts w:ascii="Verdana" w:hAnsi="Verdana" w:cs="Segoe UI"/>
        </w:rPr>
      </w:pPr>
    </w:p>
    <w:p w:rsidR="000219D2" w:rsidRPr="00900C25" w:rsidRDefault="000219D2" w:rsidP="00843F18">
      <w:pPr>
        <w:pStyle w:val="Ttulo"/>
        <w:numPr>
          <w:ilvl w:val="1"/>
          <w:numId w:val="22"/>
        </w:numPr>
        <w:spacing w:before="0" w:after="0" w:line="276" w:lineRule="auto"/>
        <w:ind w:firstLine="567"/>
        <w:jc w:val="both"/>
        <w:rPr>
          <w:rFonts w:ascii="Verdana" w:hAnsi="Verdana" w:cs="Segoe UI"/>
          <w:sz w:val="22"/>
          <w:szCs w:val="22"/>
        </w:rPr>
      </w:pPr>
      <w:r>
        <w:rPr>
          <w:rFonts w:ascii="Verdana" w:hAnsi="Verdana" w:cs="Segoe UI"/>
          <w:sz w:val="22"/>
          <w:szCs w:val="22"/>
          <w:lang w:val="es-CO"/>
        </w:rPr>
        <w:t>Estadísticas sobre el empleo en Colombia</w:t>
      </w:r>
    </w:p>
    <w:p w:rsidR="000219D2" w:rsidRDefault="000219D2" w:rsidP="00843F18">
      <w:pPr>
        <w:spacing w:after="0"/>
        <w:ind w:firstLine="567"/>
        <w:jc w:val="both"/>
        <w:rPr>
          <w:rFonts w:ascii="Verdana" w:hAnsi="Verdana" w:cs="Segoe UI"/>
        </w:rPr>
      </w:pPr>
    </w:p>
    <w:p w:rsidR="00A87729" w:rsidRPr="00A87729" w:rsidRDefault="00A87729" w:rsidP="00843F18">
      <w:pPr>
        <w:spacing w:after="0"/>
        <w:ind w:firstLine="567"/>
        <w:jc w:val="both"/>
        <w:rPr>
          <w:rFonts w:ascii="Verdana" w:hAnsi="Verdana" w:cs="Segoe UI"/>
        </w:rPr>
      </w:pPr>
      <w:r w:rsidRPr="00A87729">
        <w:rPr>
          <w:rFonts w:ascii="Verdana" w:hAnsi="Verdana"/>
          <w:b/>
        </w:rPr>
        <w:t>Grafico 1.</w:t>
      </w:r>
      <w:r w:rsidRPr="00A87729">
        <w:rPr>
          <w:rFonts w:ascii="Verdana" w:hAnsi="Verdana"/>
        </w:rPr>
        <w:t xml:space="preserve"> Distribución de la PEA (población económicamente activa) según nivel educativo logrado.</w:t>
      </w:r>
    </w:p>
    <w:p w:rsidR="00A7081C" w:rsidRDefault="00A87729" w:rsidP="00A87729">
      <w:pPr>
        <w:spacing w:after="0"/>
        <w:jc w:val="both"/>
        <w:rPr>
          <w:rFonts w:ascii="Verdana" w:hAnsi="Verdana" w:cs="Segoe UI"/>
        </w:rPr>
      </w:pPr>
      <w:r>
        <w:rPr>
          <w:noProof/>
          <w:lang w:eastAsia="es-CO"/>
        </w:rPr>
        <w:drawing>
          <wp:inline distT="0" distB="0" distL="0" distR="0" wp14:anchorId="34DE2D27" wp14:editId="26237E88">
            <wp:extent cx="5588848" cy="273367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6986" t="41658" r="26171" b="17589"/>
                    <a:stretch/>
                  </pic:blipFill>
                  <pic:spPr bwMode="auto">
                    <a:xfrm>
                      <a:off x="0" y="0"/>
                      <a:ext cx="5590793" cy="2734626"/>
                    </a:xfrm>
                    <a:prstGeom prst="rect">
                      <a:avLst/>
                    </a:prstGeom>
                    <a:ln>
                      <a:noFill/>
                    </a:ln>
                    <a:extLst>
                      <a:ext uri="{53640926-AAD7-44D8-BBD7-CCE9431645EC}">
                        <a14:shadowObscured xmlns:a14="http://schemas.microsoft.com/office/drawing/2010/main"/>
                      </a:ext>
                    </a:extLst>
                  </pic:spPr>
                </pic:pic>
              </a:graphicData>
            </a:graphic>
          </wp:inline>
        </w:drawing>
      </w:r>
    </w:p>
    <w:p w:rsidR="00A87729" w:rsidRPr="00A87729" w:rsidRDefault="00A87729" w:rsidP="00843F18">
      <w:pPr>
        <w:spacing w:after="0"/>
        <w:ind w:firstLine="567"/>
        <w:jc w:val="both"/>
        <w:rPr>
          <w:rFonts w:ascii="Verdana" w:hAnsi="Verdana" w:cs="Segoe UI"/>
          <w:vertAlign w:val="superscript"/>
        </w:rPr>
      </w:pPr>
      <w:r w:rsidRPr="00A87729">
        <w:rPr>
          <w:rFonts w:ascii="Verdana" w:hAnsi="Verdana" w:cs="Segoe UI"/>
          <w:vertAlign w:val="superscript"/>
        </w:rPr>
        <w:t>Fuente:h</w:t>
      </w:r>
      <w:r w:rsidRPr="00A87729">
        <w:rPr>
          <w:rFonts w:ascii="Verdana" w:hAnsi="Verdana"/>
          <w:vertAlign w:val="superscript"/>
        </w:rPr>
        <w:t>ttps://www.dane.gov.co/files/investigaciones/boletines/especiales/educacion/Bol_edu_2017.pdf</w:t>
      </w:r>
    </w:p>
    <w:p w:rsidR="0005529D" w:rsidRDefault="0005529D" w:rsidP="00843F18">
      <w:pPr>
        <w:spacing w:after="0"/>
        <w:ind w:firstLine="567"/>
        <w:jc w:val="both"/>
        <w:rPr>
          <w:rFonts w:ascii="Verdana" w:hAnsi="Verdana" w:cs="Segoe UI"/>
        </w:rPr>
      </w:pPr>
    </w:p>
    <w:p w:rsidR="00A7081C" w:rsidRDefault="00A87729" w:rsidP="00843F18">
      <w:pPr>
        <w:spacing w:after="0"/>
        <w:ind w:firstLine="567"/>
        <w:jc w:val="both"/>
        <w:rPr>
          <w:rFonts w:ascii="Verdana" w:hAnsi="Verdana" w:cs="Segoe UI"/>
        </w:rPr>
      </w:pPr>
      <w:r>
        <w:rPr>
          <w:rFonts w:ascii="Verdana" w:hAnsi="Verdana" w:cs="Segoe UI"/>
        </w:rPr>
        <w:t xml:space="preserve">De la </w:t>
      </w:r>
      <w:r w:rsidR="0005529D">
        <w:rPr>
          <w:rFonts w:ascii="Verdana" w:hAnsi="Verdana" w:cs="Segoe UI"/>
        </w:rPr>
        <w:t>gráfica</w:t>
      </w:r>
      <w:r>
        <w:rPr>
          <w:rFonts w:ascii="Verdana" w:hAnsi="Verdana" w:cs="Segoe UI"/>
        </w:rPr>
        <w:t xml:space="preserve"> anterior, se puede colegir primero que el analfabetismo sigue siendo un problema generalizado en el país, pero igualmente, que quienes hacen parte de la PEA con educación hasta educación media, al menos hasta el 2017, </w:t>
      </w:r>
      <w:r w:rsidR="0005529D">
        <w:rPr>
          <w:rFonts w:ascii="Verdana" w:hAnsi="Verdana" w:cs="Segoe UI"/>
        </w:rPr>
        <w:lastRenderedPageBreak/>
        <w:t>componían</w:t>
      </w:r>
      <w:r>
        <w:rPr>
          <w:rFonts w:ascii="Verdana" w:hAnsi="Verdana" w:cs="Segoe UI"/>
        </w:rPr>
        <w:t xml:space="preserve"> el 77,6% de la población, es decir, </w:t>
      </w:r>
      <w:r w:rsidR="0005529D">
        <w:rPr>
          <w:rFonts w:ascii="Verdana" w:hAnsi="Verdana" w:cs="Segoe UI"/>
        </w:rPr>
        <w:t>más del 70% de los empleos son ocupados por personas sin mayor capacitación o educación.</w:t>
      </w:r>
    </w:p>
    <w:p w:rsidR="0005529D" w:rsidRDefault="0005529D" w:rsidP="00843F18">
      <w:pPr>
        <w:spacing w:after="0"/>
        <w:ind w:firstLine="567"/>
        <w:jc w:val="both"/>
        <w:rPr>
          <w:rFonts w:ascii="Verdana" w:hAnsi="Verdana" w:cs="Segoe UI"/>
        </w:rPr>
      </w:pPr>
    </w:p>
    <w:p w:rsidR="0005529D" w:rsidRDefault="0005529D" w:rsidP="00843F18">
      <w:pPr>
        <w:spacing w:after="0"/>
        <w:ind w:firstLine="567"/>
        <w:jc w:val="both"/>
        <w:rPr>
          <w:rFonts w:ascii="Verdana" w:hAnsi="Verdana" w:cs="Segoe UI"/>
        </w:rPr>
      </w:pPr>
      <w:r>
        <w:rPr>
          <w:rFonts w:ascii="Verdana" w:hAnsi="Verdana" w:cs="Segoe UI"/>
        </w:rPr>
        <w:t xml:space="preserve">En ese mismo sentido, en la siguiente grafica se evidencia que, muy a pesar de ser la mayor parte de la PEA, se encuentran en los dos quintiles más bajos por ingresos totales, recibiendo como sueldo en promedio, entre $500.000 y $1.000.000; estos ingresos no </w:t>
      </w:r>
      <w:proofErr w:type="gramStart"/>
      <w:r>
        <w:rPr>
          <w:rFonts w:ascii="Verdana" w:hAnsi="Verdana" w:cs="Segoe UI"/>
        </w:rPr>
        <w:t>le</w:t>
      </w:r>
      <w:proofErr w:type="gramEnd"/>
      <w:r>
        <w:rPr>
          <w:rFonts w:ascii="Verdana" w:hAnsi="Verdana" w:cs="Segoe UI"/>
        </w:rPr>
        <w:t xml:space="preserve"> permite a estas personas superar la pobreza, no llegar a ser clase media consolidada.</w:t>
      </w:r>
    </w:p>
    <w:p w:rsidR="0005529D" w:rsidRDefault="0005529D" w:rsidP="00843F18">
      <w:pPr>
        <w:spacing w:after="0"/>
        <w:ind w:firstLine="567"/>
        <w:jc w:val="both"/>
        <w:rPr>
          <w:rFonts w:ascii="Verdana" w:hAnsi="Verdana" w:cs="Segoe UI"/>
        </w:rPr>
      </w:pPr>
    </w:p>
    <w:p w:rsidR="000219D2" w:rsidRPr="000219D2" w:rsidRDefault="000219D2" w:rsidP="00843F18">
      <w:pPr>
        <w:spacing w:after="0"/>
        <w:ind w:firstLine="567"/>
        <w:jc w:val="both"/>
        <w:rPr>
          <w:rFonts w:ascii="Verdana" w:hAnsi="Verdana" w:cs="Segoe UI"/>
          <w:sz w:val="18"/>
          <w:szCs w:val="18"/>
        </w:rPr>
      </w:pPr>
      <w:r w:rsidRPr="000219D2">
        <w:rPr>
          <w:rFonts w:ascii="Verdana" w:hAnsi="Verdana" w:cs="Segoe UI"/>
          <w:noProof/>
          <w:sz w:val="18"/>
          <w:szCs w:val="18"/>
          <w:lang w:eastAsia="es-CO"/>
        </w:rPr>
        <w:drawing>
          <wp:inline distT="0" distB="0" distL="0" distR="0">
            <wp:extent cx="5577840" cy="3048000"/>
            <wp:effectExtent l="0" t="0" r="381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7840" cy="3048000"/>
                    </a:xfrm>
                    <a:prstGeom prst="rect">
                      <a:avLst/>
                    </a:prstGeom>
                    <a:noFill/>
                    <a:ln>
                      <a:noFill/>
                    </a:ln>
                  </pic:spPr>
                </pic:pic>
              </a:graphicData>
            </a:graphic>
          </wp:inline>
        </w:drawing>
      </w:r>
    </w:p>
    <w:p w:rsidR="000219D2" w:rsidRDefault="000219D2" w:rsidP="00843F18">
      <w:pPr>
        <w:spacing w:after="0"/>
        <w:ind w:firstLine="567"/>
        <w:jc w:val="both"/>
        <w:rPr>
          <w:rFonts w:ascii="Verdana" w:hAnsi="Verdana" w:cs="Segoe UI"/>
          <w:sz w:val="18"/>
          <w:szCs w:val="18"/>
        </w:rPr>
      </w:pPr>
      <w:r w:rsidRPr="000219D2">
        <w:rPr>
          <w:rFonts w:ascii="Verdana" w:hAnsi="Verdana" w:cs="Segoe UI"/>
          <w:sz w:val="18"/>
          <w:szCs w:val="18"/>
        </w:rPr>
        <w:t>Fuente: Sistema Nacional de Información de Demanda Laboral (SINIDEL). Boletín Nacional 2018.</w:t>
      </w:r>
    </w:p>
    <w:p w:rsidR="000219D2" w:rsidRDefault="000219D2" w:rsidP="00843F18">
      <w:pPr>
        <w:spacing w:after="0"/>
        <w:ind w:firstLine="567"/>
        <w:jc w:val="both"/>
        <w:rPr>
          <w:rFonts w:ascii="Verdana" w:hAnsi="Verdana" w:cs="Segoe UI"/>
          <w:sz w:val="18"/>
          <w:szCs w:val="18"/>
        </w:rPr>
      </w:pPr>
    </w:p>
    <w:p w:rsidR="000219D2" w:rsidRDefault="000219D2" w:rsidP="00843F18">
      <w:pPr>
        <w:spacing w:after="0"/>
        <w:ind w:firstLine="567"/>
        <w:jc w:val="both"/>
        <w:rPr>
          <w:rFonts w:ascii="Verdana" w:hAnsi="Verdana" w:cs="Segoe UI"/>
          <w:sz w:val="18"/>
          <w:szCs w:val="18"/>
        </w:rPr>
      </w:pPr>
    </w:p>
    <w:p w:rsidR="000219D2" w:rsidRDefault="000219D2" w:rsidP="00843F18">
      <w:pPr>
        <w:spacing w:after="0"/>
        <w:ind w:firstLine="567"/>
        <w:jc w:val="both"/>
        <w:rPr>
          <w:rFonts w:ascii="Verdana" w:hAnsi="Verdana" w:cs="Segoe UI"/>
          <w:sz w:val="18"/>
          <w:szCs w:val="18"/>
        </w:rPr>
      </w:pPr>
    </w:p>
    <w:p w:rsidR="000219D2" w:rsidRDefault="000219D2" w:rsidP="00843F18">
      <w:pPr>
        <w:spacing w:after="0"/>
        <w:ind w:firstLine="567"/>
        <w:jc w:val="both"/>
        <w:rPr>
          <w:rFonts w:ascii="Verdana" w:hAnsi="Verdana" w:cs="Segoe UI"/>
          <w:sz w:val="18"/>
          <w:szCs w:val="18"/>
        </w:rPr>
      </w:pPr>
    </w:p>
    <w:p w:rsidR="000219D2" w:rsidRDefault="000219D2" w:rsidP="00843F18">
      <w:pPr>
        <w:spacing w:after="0"/>
        <w:ind w:firstLine="567"/>
        <w:jc w:val="both"/>
        <w:rPr>
          <w:rFonts w:ascii="Verdana" w:hAnsi="Verdana" w:cs="Segoe UI"/>
          <w:sz w:val="18"/>
          <w:szCs w:val="18"/>
        </w:rPr>
      </w:pPr>
    </w:p>
    <w:p w:rsidR="000219D2" w:rsidRDefault="000219D2" w:rsidP="00843F18">
      <w:pPr>
        <w:spacing w:after="0"/>
        <w:ind w:firstLine="567"/>
        <w:jc w:val="both"/>
        <w:rPr>
          <w:rFonts w:ascii="Verdana" w:hAnsi="Verdana" w:cs="Segoe UI"/>
          <w:sz w:val="18"/>
          <w:szCs w:val="18"/>
        </w:rPr>
      </w:pPr>
    </w:p>
    <w:p w:rsidR="000219D2" w:rsidRDefault="000219D2" w:rsidP="00843F18">
      <w:pPr>
        <w:spacing w:after="0"/>
        <w:ind w:firstLine="567"/>
        <w:jc w:val="both"/>
        <w:rPr>
          <w:rFonts w:ascii="Verdana" w:hAnsi="Verdana" w:cs="Segoe UI"/>
          <w:sz w:val="18"/>
          <w:szCs w:val="18"/>
        </w:rPr>
      </w:pPr>
    </w:p>
    <w:p w:rsidR="000219D2" w:rsidRDefault="000219D2" w:rsidP="00843F18">
      <w:pPr>
        <w:spacing w:after="0"/>
        <w:ind w:firstLine="567"/>
        <w:jc w:val="both"/>
        <w:rPr>
          <w:rFonts w:ascii="Verdana" w:hAnsi="Verdana" w:cs="Segoe UI"/>
          <w:sz w:val="18"/>
          <w:szCs w:val="18"/>
        </w:rPr>
      </w:pPr>
    </w:p>
    <w:p w:rsidR="000219D2" w:rsidRDefault="000219D2" w:rsidP="00843F18">
      <w:pPr>
        <w:spacing w:after="0"/>
        <w:ind w:firstLine="567"/>
        <w:jc w:val="center"/>
        <w:rPr>
          <w:rFonts w:ascii="Verdana" w:hAnsi="Verdana" w:cs="Segoe UI"/>
          <w:sz w:val="18"/>
          <w:szCs w:val="18"/>
        </w:rPr>
      </w:pPr>
    </w:p>
    <w:p w:rsidR="000219D2" w:rsidRDefault="000219D2" w:rsidP="00843F18">
      <w:pPr>
        <w:spacing w:after="0"/>
        <w:ind w:firstLine="567"/>
        <w:jc w:val="center"/>
        <w:rPr>
          <w:rFonts w:ascii="Arial" w:hAnsi="Arial" w:cs="Arial"/>
          <w:color w:val="3C3C3B"/>
          <w:sz w:val="18"/>
          <w:szCs w:val="18"/>
          <w:shd w:val="clear" w:color="auto" w:fill="FFFFFF"/>
        </w:rPr>
      </w:pPr>
    </w:p>
    <w:p w:rsidR="000219D2" w:rsidRDefault="000219D2" w:rsidP="00843F18">
      <w:pPr>
        <w:spacing w:after="0"/>
        <w:ind w:firstLine="567"/>
        <w:jc w:val="center"/>
        <w:rPr>
          <w:rFonts w:ascii="Arial" w:hAnsi="Arial" w:cs="Arial"/>
          <w:color w:val="3C3C3B"/>
          <w:sz w:val="18"/>
          <w:szCs w:val="18"/>
          <w:shd w:val="clear" w:color="auto" w:fill="FFFFFF"/>
        </w:rPr>
      </w:pPr>
    </w:p>
    <w:p w:rsidR="000219D2" w:rsidRDefault="000219D2" w:rsidP="00843F18">
      <w:pPr>
        <w:spacing w:after="0"/>
        <w:ind w:firstLine="567"/>
        <w:jc w:val="center"/>
        <w:rPr>
          <w:rFonts w:ascii="Arial" w:hAnsi="Arial" w:cs="Arial"/>
          <w:color w:val="3C3C3B"/>
          <w:sz w:val="18"/>
          <w:szCs w:val="18"/>
          <w:shd w:val="clear" w:color="auto" w:fill="FFFFFF"/>
        </w:rPr>
      </w:pPr>
    </w:p>
    <w:p w:rsidR="000219D2" w:rsidRDefault="000219D2" w:rsidP="00843F18">
      <w:pPr>
        <w:spacing w:after="0"/>
        <w:ind w:firstLine="567"/>
        <w:jc w:val="center"/>
        <w:rPr>
          <w:rFonts w:ascii="Arial" w:hAnsi="Arial" w:cs="Arial"/>
          <w:color w:val="3C3C3B"/>
          <w:sz w:val="18"/>
          <w:szCs w:val="18"/>
          <w:shd w:val="clear" w:color="auto" w:fill="FFFFFF"/>
        </w:rPr>
      </w:pPr>
    </w:p>
    <w:p w:rsidR="000219D2" w:rsidRDefault="000219D2" w:rsidP="00843F18">
      <w:pPr>
        <w:spacing w:after="0"/>
        <w:ind w:firstLine="567"/>
        <w:jc w:val="center"/>
        <w:rPr>
          <w:rFonts w:ascii="Arial" w:hAnsi="Arial" w:cs="Arial"/>
          <w:color w:val="3C3C3B"/>
          <w:sz w:val="18"/>
          <w:szCs w:val="18"/>
          <w:shd w:val="clear" w:color="auto" w:fill="FFFFFF"/>
        </w:rPr>
      </w:pPr>
    </w:p>
    <w:p w:rsidR="000219D2" w:rsidRDefault="000219D2" w:rsidP="00843F18">
      <w:pPr>
        <w:spacing w:after="0"/>
        <w:ind w:firstLine="567"/>
        <w:jc w:val="center"/>
        <w:rPr>
          <w:rFonts w:ascii="Arial" w:hAnsi="Arial" w:cs="Arial"/>
          <w:color w:val="3C3C3B"/>
          <w:sz w:val="18"/>
          <w:szCs w:val="18"/>
          <w:shd w:val="clear" w:color="auto" w:fill="FFFFFF"/>
        </w:rPr>
      </w:pPr>
    </w:p>
    <w:p w:rsidR="000219D2" w:rsidRDefault="000219D2" w:rsidP="00843F18">
      <w:pPr>
        <w:spacing w:after="0"/>
        <w:ind w:firstLine="567"/>
        <w:jc w:val="center"/>
        <w:rPr>
          <w:rFonts w:ascii="Arial" w:hAnsi="Arial" w:cs="Arial"/>
          <w:color w:val="3C3C3B"/>
          <w:sz w:val="18"/>
          <w:szCs w:val="18"/>
          <w:shd w:val="clear" w:color="auto" w:fill="FFFFFF"/>
        </w:rPr>
      </w:pPr>
    </w:p>
    <w:p w:rsidR="000219D2" w:rsidRDefault="000219D2" w:rsidP="00843F18">
      <w:pPr>
        <w:spacing w:after="0"/>
        <w:ind w:firstLine="567"/>
        <w:jc w:val="center"/>
        <w:rPr>
          <w:rFonts w:ascii="Arial" w:hAnsi="Arial" w:cs="Arial"/>
          <w:color w:val="3C3C3B"/>
          <w:sz w:val="18"/>
          <w:szCs w:val="18"/>
          <w:shd w:val="clear" w:color="auto" w:fill="FFFFFF"/>
        </w:rPr>
      </w:pPr>
    </w:p>
    <w:p w:rsidR="000219D2" w:rsidRDefault="000219D2" w:rsidP="00843F18">
      <w:pPr>
        <w:spacing w:after="0"/>
        <w:ind w:firstLine="567"/>
        <w:jc w:val="center"/>
        <w:rPr>
          <w:rFonts w:ascii="Arial" w:hAnsi="Arial" w:cs="Arial"/>
          <w:color w:val="3C3C3B"/>
          <w:sz w:val="18"/>
          <w:szCs w:val="18"/>
          <w:shd w:val="clear" w:color="auto" w:fill="FFFFFF"/>
        </w:rPr>
      </w:pPr>
    </w:p>
    <w:p w:rsidR="000219D2" w:rsidRDefault="000219D2" w:rsidP="00843F18">
      <w:pPr>
        <w:spacing w:after="0"/>
        <w:ind w:firstLine="567"/>
        <w:jc w:val="center"/>
        <w:rPr>
          <w:rFonts w:ascii="Arial" w:hAnsi="Arial" w:cs="Arial"/>
          <w:color w:val="3C3C3B"/>
          <w:sz w:val="18"/>
          <w:szCs w:val="18"/>
          <w:shd w:val="clear" w:color="auto" w:fill="FFFFFF"/>
        </w:rPr>
      </w:pPr>
    </w:p>
    <w:p w:rsidR="000219D2" w:rsidRDefault="000219D2" w:rsidP="00843F18">
      <w:pPr>
        <w:spacing w:after="0"/>
        <w:ind w:firstLine="567"/>
        <w:jc w:val="center"/>
        <w:rPr>
          <w:rFonts w:ascii="Arial" w:hAnsi="Arial" w:cs="Arial"/>
          <w:color w:val="3C3C3B"/>
          <w:sz w:val="18"/>
          <w:szCs w:val="18"/>
          <w:shd w:val="clear" w:color="auto" w:fill="FFFFFF"/>
        </w:rPr>
      </w:pPr>
      <w:r>
        <w:rPr>
          <w:rFonts w:ascii="Arial" w:hAnsi="Arial" w:cs="Arial"/>
          <w:noProof/>
          <w:color w:val="3C3C3B"/>
          <w:sz w:val="18"/>
          <w:szCs w:val="18"/>
          <w:shd w:val="clear" w:color="auto" w:fill="FFFFFF"/>
          <w:lang w:eastAsia="es-CO"/>
        </w:rPr>
        <w:drawing>
          <wp:inline distT="0" distB="0" distL="0" distR="0">
            <wp:extent cx="5610225" cy="3057525"/>
            <wp:effectExtent l="0" t="0" r="9525"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0225" cy="3057525"/>
                    </a:xfrm>
                    <a:prstGeom prst="rect">
                      <a:avLst/>
                    </a:prstGeom>
                    <a:noFill/>
                    <a:ln>
                      <a:noFill/>
                    </a:ln>
                  </pic:spPr>
                </pic:pic>
              </a:graphicData>
            </a:graphic>
          </wp:inline>
        </w:drawing>
      </w:r>
    </w:p>
    <w:p w:rsidR="000219D2" w:rsidRDefault="000219D2" w:rsidP="00843F18">
      <w:pPr>
        <w:spacing w:after="0"/>
        <w:ind w:firstLine="567"/>
        <w:jc w:val="both"/>
        <w:rPr>
          <w:rFonts w:ascii="Arial" w:hAnsi="Arial" w:cs="Arial"/>
          <w:color w:val="3C3C3B"/>
          <w:sz w:val="18"/>
          <w:szCs w:val="18"/>
          <w:shd w:val="clear" w:color="auto" w:fill="FFFFFF"/>
        </w:rPr>
      </w:pPr>
      <w:r>
        <w:rPr>
          <w:rFonts w:ascii="Arial" w:hAnsi="Arial" w:cs="Arial"/>
          <w:color w:val="3C3C3B"/>
          <w:sz w:val="18"/>
          <w:szCs w:val="18"/>
          <w:shd w:val="clear" w:color="auto" w:fill="FFFFFF"/>
        </w:rPr>
        <w:t>Fuente: Unidad Administrativa Especial del Servicio Público de Empleo (UAESPE) - Observatorio del Servicio Público de Empleo (OSPE).</w:t>
      </w:r>
    </w:p>
    <w:p w:rsidR="000219D2" w:rsidRDefault="000219D2" w:rsidP="00843F18">
      <w:pPr>
        <w:spacing w:after="0"/>
        <w:ind w:firstLine="567"/>
        <w:jc w:val="center"/>
        <w:rPr>
          <w:rFonts w:ascii="Arial" w:hAnsi="Arial" w:cs="Arial"/>
          <w:color w:val="3C3C3B"/>
          <w:sz w:val="18"/>
          <w:szCs w:val="18"/>
          <w:shd w:val="clear" w:color="auto" w:fill="FFFFFF"/>
        </w:rPr>
      </w:pPr>
    </w:p>
    <w:p w:rsidR="000219D2" w:rsidRDefault="000219D2" w:rsidP="00843F18">
      <w:pPr>
        <w:spacing w:after="0"/>
        <w:ind w:firstLine="567"/>
        <w:jc w:val="center"/>
        <w:rPr>
          <w:rFonts w:ascii="Verdana" w:hAnsi="Verdana" w:cs="Segoe UI"/>
          <w:sz w:val="18"/>
          <w:szCs w:val="18"/>
        </w:rPr>
      </w:pPr>
    </w:p>
    <w:p w:rsidR="0005529D" w:rsidRDefault="0005529D" w:rsidP="00843F18">
      <w:pPr>
        <w:spacing w:after="0"/>
        <w:ind w:firstLine="567"/>
        <w:jc w:val="both"/>
        <w:rPr>
          <w:rFonts w:ascii="Verdana" w:hAnsi="Verdana" w:cs="Segoe UI"/>
        </w:rPr>
      </w:pPr>
      <w:r>
        <w:rPr>
          <w:rFonts w:ascii="Verdana" w:hAnsi="Verdana" w:cs="Segoe UI"/>
        </w:rPr>
        <w:t>En consonancia con lo previamente indic</w:t>
      </w:r>
      <w:r w:rsidR="006F443C">
        <w:rPr>
          <w:rFonts w:ascii="Verdana" w:hAnsi="Verdana" w:cs="Segoe UI"/>
        </w:rPr>
        <w:t>a</w:t>
      </w:r>
      <w:r>
        <w:rPr>
          <w:rFonts w:ascii="Verdana" w:hAnsi="Verdana" w:cs="Segoe UI"/>
        </w:rPr>
        <w:t xml:space="preserve">do, la cantidad de empleos ofertados a la clase baja, con poca educación, suele ser mayor, debido a la baja inversión que deben hacer los empleadores, y el beneficio que reciben de sus actividades, de modo </w:t>
      </w:r>
      <w:proofErr w:type="gramStart"/>
      <w:r>
        <w:rPr>
          <w:rFonts w:ascii="Verdana" w:hAnsi="Verdana" w:cs="Segoe UI"/>
        </w:rPr>
        <w:t>que</w:t>
      </w:r>
      <w:proofErr w:type="gramEnd"/>
      <w:r>
        <w:rPr>
          <w:rFonts w:ascii="Verdana" w:hAnsi="Verdana" w:cs="Segoe UI"/>
        </w:rPr>
        <w:t xml:space="preserve"> como medida generadora de equidad, es necesario que se pueda aumentar el ingreso de los trabajadores, no mediante subsidios, sino por herramientas que les permitan valerse de su propio esfuerzo.</w:t>
      </w:r>
    </w:p>
    <w:p w:rsidR="0005529D" w:rsidRDefault="0005529D" w:rsidP="00843F18">
      <w:pPr>
        <w:spacing w:after="0"/>
        <w:ind w:firstLine="567"/>
        <w:jc w:val="both"/>
        <w:rPr>
          <w:rFonts w:ascii="Verdana" w:hAnsi="Verdana" w:cs="Segoe UI"/>
        </w:rPr>
      </w:pPr>
    </w:p>
    <w:p w:rsidR="0005529D" w:rsidRDefault="006F443C" w:rsidP="00843F18">
      <w:pPr>
        <w:spacing w:after="0"/>
        <w:ind w:firstLine="567"/>
        <w:jc w:val="both"/>
        <w:rPr>
          <w:rFonts w:ascii="Verdana" w:hAnsi="Verdana" w:cs="Segoe UI"/>
        </w:rPr>
      </w:pPr>
      <w:r>
        <w:rPr>
          <w:rFonts w:ascii="Verdana" w:hAnsi="Verdana" w:cs="Segoe UI"/>
        </w:rPr>
        <w:t xml:space="preserve">Esto es así, porque si bien en promedio, cada colombiano genera más de 5000 dólares, de acuerdo con el coeficiente de </w:t>
      </w:r>
      <w:proofErr w:type="spellStart"/>
      <w:r>
        <w:rPr>
          <w:rFonts w:ascii="Verdana" w:hAnsi="Verdana" w:cs="Segoe UI"/>
        </w:rPr>
        <w:t>Ginni</w:t>
      </w:r>
      <w:proofErr w:type="spellEnd"/>
      <w:r>
        <w:rPr>
          <w:rFonts w:ascii="Verdana" w:hAnsi="Verdana" w:cs="Segoe UI"/>
        </w:rPr>
        <w:t>, que para el caso colombiano se encuentra en 49,7</w:t>
      </w:r>
      <w:r>
        <w:rPr>
          <w:rStyle w:val="Refdenotaalpie"/>
          <w:rFonts w:ascii="Verdana" w:hAnsi="Verdana" w:cs="Segoe UI"/>
        </w:rPr>
        <w:footnoteReference w:id="7"/>
      </w:r>
      <w:r>
        <w:rPr>
          <w:rFonts w:ascii="Verdana" w:hAnsi="Verdana" w:cs="Segoe UI"/>
        </w:rPr>
        <w:t>, solo por encima de la República del Congo, que atraviesa una crisis económica desde hace décadas, es decir, que la diferencia entre quienes más recursos obtienen, y quienes menos tienen, sigue siendo muy pronunciada, eso se evidencia en los incontables cinturones de miseria que rodean a las ciudades, incluso se ve reflejado en la poca dinámica comercial que ha caracterizado a Colombia, pues al no existir recursos para disponer, quienes devengan menos prefieren dejar de invertir en elementos como turismo, recreación, deporte o mejor educación; por ello, resulta necesario que se dinamice la economía, de forma mesurada y constante.</w:t>
      </w:r>
    </w:p>
    <w:p w:rsidR="006F443C" w:rsidRDefault="006F443C" w:rsidP="00843F18">
      <w:pPr>
        <w:spacing w:after="0"/>
        <w:ind w:firstLine="567"/>
        <w:jc w:val="both"/>
        <w:rPr>
          <w:rFonts w:ascii="Verdana" w:hAnsi="Verdana" w:cs="Segoe UI"/>
        </w:rPr>
      </w:pPr>
      <w:r>
        <w:rPr>
          <w:rFonts w:ascii="Verdana" w:hAnsi="Verdana" w:cs="Segoe UI"/>
        </w:rPr>
        <w:lastRenderedPageBreak/>
        <w:t xml:space="preserve">Por último, la inversión anual para el pago de esta prima, por cada empleado, seria únicamente de entre $138.019 hasta </w:t>
      </w:r>
      <w:r w:rsidR="00780974">
        <w:rPr>
          <w:rFonts w:ascii="Verdana" w:hAnsi="Verdana" w:cs="Segoe UI"/>
        </w:rPr>
        <w:t>$276.038, es decir, entre $11.501 y $23.003 mensuales, monto que no genera una carga desproporcionada o imposible, pero que puede generar un efecto positivo en el empleado, respecto a su sensación de bienestar en el puesto de trabajo.</w:t>
      </w:r>
    </w:p>
    <w:p w:rsidR="0005529D" w:rsidRDefault="0005529D" w:rsidP="00843F18">
      <w:pPr>
        <w:spacing w:after="0"/>
        <w:ind w:firstLine="567"/>
        <w:jc w:val="both"/>
        <w:rPr>
          <w:rFonts w:ascii="Verdana" w:hAnsi="Verdana" w:cs="Segoe UI"/>
        </w:rPr>
      </w:pPr>
    </w:p>
    <w:p w:rsidR="00900C25" w:rsidRDefault="00900C25" w:rsidP="00843F18">
      <w:pPr>
        <w:spacing w:after="0"/>
        <w:ind w:firstLine="567"/>
        <w:jc w:val="both"/>
        <w:rPr>
          <w:rFonts w:ascii="Verdana" w:hAnsi="Verdana" w:cs="Segoe UI"/>
        </w:rPr>
      </w:pPr>
      <w:r w:rsidRPr="00900C25">
        <w:rPr>
          <w:rFonts w:ascii="Verdana" w:hAnsi="Verdana" w:cs="Segoe UI"/>
        </w:rPr>
        <w:t>Respondiendo a las preocupaciones de la clase media colombiana, a nuestro compromiso por generar mejores condiciones para los colombianos y con el objetivo fundamental de fortalecer la clase media trabajadora de nuestro país, se propone este proyecto de ley, el cual tiene por</w:t>
      </w:r>
      <w:r w:rsidR="00346FF6">
        <w:rPr>
          <w:rFonts w:ascii="Verdana" w:hAnsi="Verdana" w:cs="Segoe UI"/>
        </w:rPr>
        <w:t xml:space="preserve"> objetivo crear una Prima Legal</w:t>
      </w:r>
      <w:r w:rsidRPr="00900C25">
        <w:rPr>
          <w:rFonts w:ascii="Verdana" w:hAnsi="Verdana" w:cs="Segoe UI"/>
        </w:rPr>
        <w:t xml:space="preserve">, destinada a los trabajadores que devenguen hasta </w:t>
      </w:r>
      <w:r w:rsidR="00780974">
        <w:rPr>
          <w:rFonts w:ascii="Verdana" w:hAnsi="Verdana" w:cs="Segoe UI"/>
        </w:rPr>
        <w:t>dos (2</w:t>
      </w:r>
      <w:r w:rsidRPr="00900C25">
        <w:rPr>
          <w:rFonts w:ascii="Verdana" w:hAnsi="Verdana" w:cs="Segoe UI"/>
        </w:rPr>
        <w:t xml:space="preserve">) salarios mínimos legales mensuales vigentes. Protegiendo la posibilidad de la clase media de acceder a un ingreso adicional que permita mantener su capacidad de compra y consumo de productos de la canasta familiar. </w:t>
      </w:r>
    </w:p>
    <w:p w:rsidR="0005529D" w:rsidRPr="00900C25" w:rsidRDefault="0005529D" w:rsidP="00843F18">
      <w:pPr>
        <w:spacing w:after="0"/>
        <w:ind w:firstLine="567"/>
        <w:jc w:val="both"/>
        <w:rPr>
          <w:rFonts w:ascii="Verdana" w:hAnsi="Verdana" w:cs="Segoe UI"/>
        </w:rPr>
      </w:pPr>
    </w:p>
    <w:p w:rsidR="00900C25" w:rsidRPr="00900C25" w:rsidRDefault="00900C25" w:rsidP="00843F18">
      <w:pPr>
        <w:spacing w:after="0"/>
        <w:ind w:firstLine="567"/>
        <w:jc w:val="both"/>
        <w:rPr>
          <w:rFonts w:ascii="Verdana" w:hAnsi="Verdana" w:cs="Segoe UI"/>
        </w:rPr>
      </w:pPr>
      <w:r w:rsidRPr="00900C25">
        <w:rPr>
          <w:rFonts w:ascii="Verdana" w:hAnsi="Verdana" w:cs="Segoe UI"/>
        </w:rPr>
        <w:t>Con más salarios y menos impuestos las familias colombianas aumentarían su poder adquisitivo.</w:t>
      </w:r>
    </w:p>
    <w:p w:rsidR="00F65DD8" w:rsidRPr="00900C25" w:rsidRDefault="00F65DD8" w:rsidP="00843F18">
      <w:pPr>
        <w:autoSpaceDN w:val="0"/>
        <w:adjustRightInd w:val="0"/>
        <w:spacing w:after="0"/>
        <w:ind w:firstLine="567"/>
        <w:jc w:val="both"/>
        <w:textAlignment w:val="center"/>
        <w:rPr>
          <w:rFonts w:ascii="Verdana" w:eastAsia="Times New Roman" w:hAnsi="Verdana" w:cs="Tahoma"/>
          <w:bCs/>
          <w:color w:val="000000"/>
          <w:lang w:val="es-ES_tradnl" w:eastAsia="es-ES"/>
        </w:rPr>
      </w:pPr>
    </w:p>
    <w:p w:rsidR="00F65DD8" w:rsidRPr="00900C25" w:rsidRDefault="00F65DD8" w:rsidP="00843F18">
      <w:pPr>
        <w:spacing w:after="0"/>
        <w:ind w:firstLine="567"/>
        <w:jc w:val="both"/>
        <w:rPr>
          <w:rFonts w:ascii="Verdana" w:hAnsi="Verdana" w:cs="Tahoma"/>
        </w:rPr>
      </w:pPr>
      <w:r w:rsidRPr="00900C25">
        <w:rPr>
          <w:rFonts w:ascii="Verdana" w:hAnsi="Verdana" w:cs="Tahoma"/>
        </w:rPr>
        <w:t>Del Honorable Congresista,</w:t>
      </w:r>
    </w:p>
    <w:p w:rsidR="00F65DD8" w:rsidRDefault="00F65DD8" w:rsidP="00843F18">
      <w:pPr>
        <w:spacing w:after="0"/>
        <w:ind w:firstLine="567"/>
        <w:jc w:val="both"/>
        <w:rPr>
          <w:rFonts w:ascii="Verdana" w:hAnsi="Verdana" w:cs="Tahoma"/>
        </w:rPr>
      </w:pPr>
    </w:p>
    <w:p w:rsidR="000219D2" w:rsidRPr="00900C25" w:rsidRDefault="000219D2" w:rsidP="00843F18">
      <w:pPr>
        <w:spacing w:after="0"/>
        <w:ind w:firstLine="567"/>
        <w:jc w:val="both"/>
        <w:rPr>
          <w:rFonts w:ascii="Verdana" w:hAnsi="Verdana" w:cs="Tahoma"/>
        </w:rPr>
      </w:pPr>
    </w:p>
    <w:p w:rsidR="00F65DD8" w:rsidRPr="00900C25" w:rsidRDefault="00F65DD8" w:rsidP="00843F18">
      <w:pPr>
        <w:spacing w:after="0"/>
        <w:ind w:firstLine="567"/>
        <w:jc w:val="both"/>
        <w:rPr>
          <w:rFonts w:ascii="Verdana" w:hAnsi="Verdana" w:cs="Tahoma"/>
        </w:rPr>
      </w:pPr>
    </w:p>
    <w:p w:rsidR="00F65DD8" w:rsidRPr="00EF2FB6" w:rsidRDefault="00545D6D" w:rsidP="00545D6D">
      <w:pPr>
        <w:pStyle w:val="Sinespaciado"/>
        <w:spacing w:line="276" w:lineRule="auto"/>
        <w:jc w:val="both"/>
        <w:rPr>
          <w:rFonts w:ascii="Verdana" w:hAnsi="Verdana" w:cs="Arial"/>
          <w:b/>
          <w:color w:val="000000" w:themeColor="text1"/>
        </w:rPr>
      </w:pPr>
      <w:r>
        <w:rPr>
          <w:rFonts w:ascii="Verdana" w:hAnsi="Verdana" w:cs="Arial"/>
          <w:b/>
          <w:color w:val="000000" w:themeColor="text1"/>
        </w:rPr>
        <w:t xml:space="preserve">  </w:t>
      </w:r>
      <w:r w:rsidR="00F65DD8" w:rsidRPr="00EF2FB6">
        <w:rPr>
          <w:rFonts w:ascii="Verdana" w:hAnsi="Verdana" w:cs="Arial"/>
          <w:b/>
          <w:color w:val="000000" w:themeColor="text1"/>
        </w:rPr>
        <w:t>JORGE MÉNDEZ HERNÁNDEZ</w:t>
      </w:r>
      <w:r>
        <w:rPr>
          <w:rFonts w:ascii="Verdana" w:hAnsi="Verdana" w:cs="Arial"/>
          <w:b/>
          <w:color w:val="000000" w:themeColor="text1"/>
        </w:rPr>
        <w:t xml:space="preserve">           </w:t>
      </w:r>
      <w:r w:rsidRPr="00545D6D">
        <w:rPr>
          <w:rFonts w:ascii="Verdana" w:hAnsi="Verdana" w:cs="Tahoma"/>
          <w:b/>
        </w:rPr>
        <w:t>JULIO CÉSAR TRIANA QUINTERO</w:t>
      </w:r>
    </w:p>
    <w:p w:rsidR="00F65DD8" w:rsidRPr="00EF2FB6" w:rsidRDefault="00545D6D" w:rsidP="00545D6D">
      <w:pPr>
        <w:pStyle w:val="Sinespaciado"/>
        <w:spacing w:line="276" w:lineRule="auto"/>
        <w:jc w:val="both"/>
        <w:rPr>
          <w:rFonts w:ascii="Verdana" w:hAnsi="Verdana" w:cs="Arial"/>
          <w:color w:val="000000" w:themeColor="text1"/>
        </w:rPr>
      </w:pPr>
      <w:r>
        <w:rPr>
          <w:rFonts w:ascii="Verdana" w:hAnsi="Verdana" w:cs="Arial"/>
          <w:color w:val="000000" w:themeColor="text1"/>
        </w:rPr>
        <w:t xml:space="preserve">   </w:t>
      </w:r>
      <w:r w:rsidR="00F65DD8" w:rsidRPr="00EF2FB6">
        <w:rPr>
          <w:rFonts w:ascii="Verdana" w:hAnsi="Verdana" w:cs="Arial"/>
          <w:color w:val="000000" w:themeColor="text1"/>
        </w:rPr>
        <w:t>Representante a la cámara</w:t>
      </w:r>
      <w:r>
        <w:rPr>
          <w:rFonts w:ascii="Verdana" w:hAnsi="Verdana" w:cs="Arial"/>
          <w:color w:val="000000" w:themeColor="text1"/>
        </w:rPr>
        <w:t xml:space="preserve">                 </w:t>
      </w:r>
      <w:r w:rsidRPr="00EF2FB6">
        <w:rPr>
          <w:rFonts w:ascii="Verdana" w:hAnsi="Verdana" w:cs="Arial"/>
          <w:color w:val="000000" w:themeColor="text1"/>
        </w:rPr>
        <w:t>Representante a la cámara</w:t>
      </w:r>
    </w:p>
    <w:p w:rsidR="003D725F" w:rsidRDefault="003D725F" w:rsidP="00545D6D">
      <w:pPr>
        <w:spacing w:after="0"/>
        <w:ind w:firstLine="567"/>
        <w:jc w:val="both"/>
        <w:rPr>
          <w:rFonts w:ascii="Tahoma" w:hAnsi="Tahoma" w:cs="Tahoma"/>
        </w:rPr>
      </w:pPr>
    </w:p>
    <w:p w:rsidR="003D725F" w:rsidRDefault="003D725F" w:rsidP="00843F18">
      <w:pPr>
        <w:spacing w:after="0"/>
        <w:ind w:firstLine="567"/>
        <w:rPr>
          <w:rFonts w:ascii="Tahoma" w:hAnsi="Tahoma" w:cs="Tahoma"/>
        </w:rPr>
      </w:pPr>
    </w:p>
    <w:p w:rsidR="003D725F" w:rsidRDefault="003D725F" w:rsidP="00843F18">
      <w:pPr>
        <w:spacing w:after="0"/>
        <w:ind w:firstLine="567"/>
        <w:rPr>
          <w:rFonts w:ascii="Tahoma" w:hAnsi="Tahoma" w:cs="Tahoma"/>
        </w:rPr>
      </w:pPr>
    </w:p>
    <w:p w:rsidR="003D725F" w:rsidRDefault="003D725F" w:rsidP="00843F18">
      <w:pPr>
        <w:spacing w:after="0"/>
        <w:ind w:firstLine="567"/>
        <w:rPr>
          <w:rFonts w:ascii="Tahoma" w:hAnsi="Tahoma" w:cs="Tahoma"/>
        </w:rPr>
      </w:pPr>
    </w:p>
    <w:p w:rsidR="003D725F" w:rsidRDefault="004C3547" w:rsidP="004C3547">
      <w:pPr>
        <w:spacing w:after="0"/>
        <w:jc w:val="both"/>
        <w:rPr>
          <w:rFonts w:ascii="Verdana" w:hAnsi="Verdana" w:cs="Tahoma"/>
          <w:b/>
        </w:rPr>
      </w:pPr>
      <w:r>
        <w:rPr>
          <w:rFonts w:ascii="Verdana" w:hAnsi="Verdana" w:cs="Tahoma"/>
          <w:b/>
        </w:rPr>
        <w:t xml:space="preserve">  </w:t>
      </w:r>
      <w:r w:rsidR="003D725F" w:rsidRPr="003D725F">
        <w:rPr>
          <w:rFonts w:ascii="Verdana" w:hAnsi="Verdana" w:cs="Tahoma"/>
          <w:b/>
        </w:rPr>
        <w:t>CARLOS MARIO FARELO DAZA</w:t>
      </w:r>
      <w:r w:rsidR="003D725F">
        <w:rPr>
          <w:rFonts w:ascii="Verdana" w:hAnsi="Verdana" w:cs="Tahoma"/>
          <w:b/>
        </w:rPr>
        <w:t xml:space="preserve">    </w:t>
      </w:r>
      <w:r>
        <w:rPr>
          <w:rFonts w:ascii="Verdana" w:hAnsi="Verdana" w:cs="Tahoma"/>
          <w:b/>
        </w:rPr>
        <w:t xml:space="preserve">   </w:t>
      </w:r>
      <w:r w:rsidR="003D725F">
        <w:rPr>
          <w:rFonts w:ascii="Verdana" w:hAnsi="Verdana" w:cs="Tahoma"/>
          <w:b/>
        </w:rPr>
        <w:t xml:space="preserve"> </w:t>
      </w:r>
      <w:r>
        <w:rPr>
          <w:rFonts w:ascii="Verdana" w:hAnsi="Verdana" w:cs="Tahoma"/>
          <w:b/>
        </w:rPr>
        <w:t xml:space="preserve">  </w:t>
      </w:r>
      <w:r w:rsidRPr="004C3547">
        <w:rPr>
          <w:rFonts w:ascii="Verdana" w:hAnsi="Verdana" w:cs="Tahoma"/>
          <w:b/>
        </w:rPr>
        <w:t>CARLOS ALBERTO CUENCA CHAUX</w:t>
      </w:r>
    </w:p>
    <w:p w:rsidR="003D725F" w:rsidRPr="00EF2FB6" w:rsidRDefault="004C3547" w:rsidP="004C3547">
      <w:pPr>
        <w:pStyle w:val="Sinespaciado"/>
        <w:spacing w:line="276" w:lineRule="auto"/>
        <w:jc w:val="both"/>
        <w:rPr>
          <w:rFonts w:ascii="Verdana" w:hAnsi="Verdana" w:cs="Arial"/>
          <w:color w:val="000000" w:themeColor="text1"/>
        </w:rPr>
      </w:pPr>
      <w:r>
        <w:rPr>
          <w:rFonts w:ascii="Verdana" w:hAnsi="Verdana" w:cs="Arial"/>
          <w:color w:val="000000" w:themeColor="text1"/>
        </w:rPr>
        <w:t xml:space="preserve">  </w:t>
      </w:r>
      <w:r w:rsidR="003D725F" w:rsidRPr="00EF2FB6">
        <w:rPr>
          <w:rFonts w:ascii="Verdana" w:hAnsi="Verdana" w:cs="Arial"/>
          <w:color w:val="000000" w:themeColor="text1"/>
        </w:rPr>
        <w:t>Representante a la cámara</w:t>
      </w:r>
      <w:r>
        <w:rPr>
          <w:rFonts w:ascii="Verdana" w:hAnsi="Verdana" w:cs="Arial"/>
          <w:color w:val="000000" w:themeColor="text1"/>
        </w:rPr>
        <w:t xml:space="preserve">              </w:t>
      </w:r>
      <w:r w:rsidR="003D725F">
        <w:rPr>
          <w:rFonts w:ascii="Verdana" w:hAnsi="Verdana" w:cs="Arial"/>
          <w:color w:val="000000" w:themeColor="text1"/>
        </w:rPr>
        <w:t xml:space="preserve"> </w:t>
      </w:r>
      <w:r>
        <w:rPr>
          <w:rFonts w:ascii="Verdana" w:hAnsi="Verdana" w:cs="Arial"/>
          <w:color w:val="000000" w:themeColor="text1"/>
        </w:rPr>
        <w:t xml:space="preserve">    </w:t>
      </w:r>
      <w:r w:rsidR="003D725F" w:rsidRPr="00EF2FB6">
        <w:rPr>
          <w:rFonts w:ascii="Verdana" w:hAnsi="Verdana" w:cs="Arial"/>
          <w:color w:val="000000" w:themeColor="text1"/>
        </w:rPr>
        <w:t>Representante a la cámara</w:t>
      </w:r>
    </w:p>
    <w:p w:rsidR="003D725F" w:rsidRPr="00EF2FB6" w:rsidRDefault="003D725F" w:rsidP="003D725F">
      <w:pPr>
        <w:pStyle w:val="Sinespaciado"/>
        <w:spacing w:line="276" w:lineRule="auto"/>
        <w:ind w:firstLine="567"/>
        <w:jc w:val="both"/>
        <w:rPr>
          <w:rFonts w:ascii="Verdana" w:hAnsi="Verdana" w:cs="Arial"/>
          <w:color w:val="000000" w:themeColor="text1"/>
        </w:rPr>
      </w:pPr>
    </w:p>
    <w:p w:rsidR="003D725F" w:rsidRDefault="003D725F" w:rsidP="003D725F">
      <w:pPr>
        <w:pStyle w:val="Sinespaciado"/>
        <w:spacing w:line="276" w:lineRule="auto"/>
        <w:ind w:firstLine="567"/>
        <w:jc w:val="both"/>
        <w:rPr>
          <w:rFonts w:ascii="Verdana" w:hAnsi="Verdana" w:cs="Tahoma"/>
          <w:b/>
        </w:rPr>
      </w:pPr>
    </w:p>
    <w:p w:rsidR="003D725F" w:rsidRDefault="003D725F" w:rsidP="003D725F">
      <w:pPr>
        <w:pStyle w:val="Sinespaciado"/>
        <w:spacing w:line="276" w:lineRule="auto"/>
        <w:ind w:firstLine="567"/>
        <w:jc w:val="both"/>
        <w:rPr>
          <w:rFonts w:ascii="Verdana" w:hAnsi="Verdana" w:cs="Tahoma"/>
          <w:b/>
        </w:rPr>
      </w:pPr>
    </w:p>
    <w:p w:rsidR="003D725F" w:rsidRDefault="003D725F" w:rsidP="003D725F">
      <w:pPr>
        <w:pStyle w:val="Sinespaciado"/>
        <w:spacing w:line="276" w:lineRule="auto"/>
        <w:ind w:firstLine="567"/>
        <w:jc w:val="both"/>
        <w:rPr>
          <w:rFonts w:ascii="Verdana" w:hAnsi="Verdana" w:cs="Tahoma"/>
          <w:b/>
        </w:rPr>
      </w:pPr>
    </w:p>
    <w:p w:rsidR="003D725F" w:rsidRDefault="004C3547" w:rsidP="004C3547">
      <w:pPr>
        <w:spacing w:after="0"/>
        <w:jc w:val="both"/>
        <w:rPr>
          <w:rFonts w:ascii="Verdana" w:hAnsi="Verdana" w:cs="Tahoma"/>
          <w:b/>
        </w:rPr>
      </w:pPr>
      <w:r>
        <w:rPr>
          <w:rFonts w:ascii="Verdana" w:hAnsi="Verdana" w:cs="Tahoma"/>
          <w:b/>
        </w:rPr>
        <w:t xml:space="preserve">  </w:t>
      </w:r>
      <w:r w:rsidRPr="004C3547">
        <w:rPr>
          <w:rFonts w:ascii="Verdana" w:hAnsi="Verdana" w:cs="Tahoma"/>
          <w:b/>
        </w:rPr>
        <w:t>JOSÉ GABRIEL AMAR SEPULVEDA</w:t>
      </w:r>
      <w:r>
        <w:rPr>
          <w:rFonts w:ascii="Verdana" w:hAnsi="Verdana" w:cs="Tahoma"/>
          <w:b/>
        </w:rPr>
        <w:t xml:space="preserve">      </w:t>
      </w:r>
      <w:r w:rsidR="003D725F" w:rsidRPr="003D725F">
        <w:rPr>
          <w:rFonts w:ascii="Verdana" w:hAnsi="Verdana" w:cs="Tahoma"/>
          <w:b/>
        </w:rPr>
        <w:t>SALIM VILLAMIL QUESSEP</w:t>
      </w:r>
    </w:p>
    <w:p w:rsidR="003D725F" w:rsidRPr="00EF2FB6" w:rsidRDefault="004C3547" w:rsidP="004C3547">
      <w:pPr>
        <w:pStyle w:val="Sinespaciado"/>
        <w:spacing w:line="276" w:lineRule="auto"/>
        <w:jc w:val="both"/>
        <w:rPr>
          <w:rFonts w:ascii="Verdana" w:hAnsi="Verdana" w:cs="Arial"/>
          <w:color w:val="000000" w:themeColor="text1"/>
        </w:rPr>
      </w:pPr>
      <w:r>
        <w:rPr>
          <w:rFonts w:ascii="Verdana" w:hAnsi="Verdana" w:cs="Arial"/>
          <w:color w:val="000000" w:themeColor="text1"/>
        </w:rPr>
        <w:t xml:space="preserve">  </w:t>
      </w:r>
      <w:r w:rsidR="003D725F" w:rsidRPr="00EF2FB6">
        <w:rPr>
          <w:rFonts w:ascii="Verdana" w:hAnsi="Verdana" w:cs="Arial"/>
          <w:color w:val="000000" w:themeColor="text1"/>
        </w:rPr>
        <w:t>Representante a la cámara</w:t>
      </w:r>
      <w:r w:rsidR="003D725F">
        <w:rPr>
          <w:rFonts w:ascii="Verdana" w:hAnsi="Verdana" w:cs="Arial"/>
          <w:color w:val="000000" w:themeColor="text1"/>
        </w:rPr>
        <w:t xml:space="preserve">                    </w:t>
      </w:r>
      <w:r>
        <w:rPr>
          <w:rFonts w:ascii="Verdana" w:hAnsi="Verdana" w:cs="Arial"/>
          <w:color w:val="000000" w:themeColor="text1"/>
        </w:rPr>
        <w:t xml:space="preserve"> </w:t>
      </w:r>
      <w:r w:rsidR="003D725F" w:rsidRPr="00EF2FB6">
        <w:rPr>
          <w:rFonts w:ascii="Verdana" w:hAnsi="Verdana" w:cs="Arial"/>
          <w:color w:val="000000" w:themeColor="text1"/>
        </w:rPr>
        <w:t>Representante a la cámara</w:t>
      </w:r>
    </w:p>
    <w:p w:rsidR="003D725F" w:rsidRPr="00EF2FB6" w:rsidRDefault="003D725F" w:rsidP="003D725F">
      <w:pPr>
        <w:pStyle w:val="Sinespaciado"/>
        <w:spacing w:line="276" w:lineRule="auto"/>
        <w:ind w:firstLine="567"/>
        <w:jc w:val="both"/>
        <w:rPr>
          <w:rFonts w:ascii="Verdana" w:hAnsi="Verdana" w:cs="Arial"/>
          <w:color w:val="000000" w:themeColor="text1"/>
        </w:rPr>
      </w:pPr>
    </w:p>
    <w:p w:rsidR="003D725F" w:rsidRDefault="003D725F" w:rsidP="003D725F">
      <w:pPr>
        <w:pStyle w:val="Sinespaciado"/>
        <w:spacing w:line="276" w:lineRule="auto"/>
        <w:ind w:firstLine="567"/>
        <w:jc w:val="both"/>
        <w:rPr>
          <w:rFonts w:ascii="Verdana" w:hAnsi="Verdana" w:cs="Tahoma"/>
          <w:b/>
        </w:rPr>
      </w:pPr>
    </w:p>
    <w:p w:rsidR="004C3547" w:rsidRDefault="004C3547" w:rsidP="003D725F">
      <w:pPr>
        <w:pStyle w:val="Sinespaciado"/>
        <w:spacing w:line="276" w:lineRule="auto"/>
        <w:ind w:firstLine="567"/>
        <w:jc w:val="both"/>
        <w:rPr>
          <w:rFonts w:ascii="Verdana" w:hAnsi="Verdana" w:cs="Tahoma"/>
          <w:b/>
        </w:rPr>
      </w:pPr>
    </w:p>
    <w:p w:rsidR="004C3547" w:rsidRDefault="004C3547" w:rsidP="003D725F">
      <w:pPr>
        <w:pStyle w:val="Sinespaciado"/>
        <w:spacing w:line="276" w:lineRule="auto"/>
        <w:ind w:firstLine="567"/>
        <w:jc w:val="both"/>
        <w:rPr>
          <w:rFonts w:ascii="Verdana" w:hAnsi="Verdana" w:cs="Tahoma"/>
          <w:b/>
        </w:rPr>
      </w:pPr>
    </w:p>
    <w:p w:rsidR="004C3547" w:rsidRDefault="004C3547" w:rsidP="003D725F">
      <w:pPr>
        <w:pStyle w:val="Sinespaciado"/>
        <w:spacing w:line="276" w:lineRule="auto"/>
        <w:ind w:firstLine="567"/>
        <w:jc w:val="both"/>
        <w:rPr>
          <w:rFonts w:ascii="Verdana" w:hAnsi="Verdana" w:cs="Tahoma"/>
          <w:b/>
        </w:rPr>
      </w:pPr>
    </w:p>
    <w:p w:rsidR="00140738" w:rsidRDefault="00140738" w:rsidP="003D725F">
      <w:pPr>
        <w:pStyle w:val="Sinespaciado"/>
        <w:spacing w:line="276" w:lineRule="auto"/>
        <w:ind w:firstLine="567"/>
        <w:jc w:val="both"/>
        <w:rPr>
          <w:rFonts w:ascii="Verdana" w:hAnsi="Verdana" w:cs="Tahoma"/>
          <w:b/>
        </w:rPr>
      </w:pPr>
    </w:p>
    <w:p w:rsidR="00140738" w:rsidRDefault="00140738" w:rsidP="003D725F">
      <w:pPr>
        <w:pStyle w:val="Sinespaciado"/>
        <w:spacing w:line="276" w:lineRule="auto"/>
        <w:ind w:firstLine="567"/>
        <w:jc w:val="both"/>
        <w:rPr>
          <w:rFonts w:ascii="Verdana" w:hAnsi="Verdana" w:cs="Tahoma"/>
          <w:b/>
        </w:rPr>
      </w:pPr>
    </w:p>
    <w:p w:rsidR="00140738" w:rsidRDefault="00140738" w:rsidP="003D725F">
      <w:pPr>
        <w:pStyle w:val="Sinespaciado"/>
        <w:spacing w:line="276" w:lineRule="auto"/>
        <w:ind w:firstLine="567"/>
        <w:jc w:val="both"/>
        <w:rPr>
          <w:rFonts w:ascii="Verdana" w:hAnsi="Verdana" w:cs="Tahoma"/>
          <w:b/>
        </w:rPr>
      </w:pPr>
    </w:p>
    <w:p w:rsidR="004C3547" w:rsidRDefault="00140738" w:rsidP="004C3547">
      <w:pPr>
        <w:spacing w:after="0"/>
        <w:jc w:val="both"/>
        <w:rPr>
          <w:rFonts w:ascii="Verdana" w:hAnsi="Verdana" w:cs="Tahoma"/>
          <w:b/>
        </w:rPr>
      </w:pPr>
      <w:r>
        <w:rPr>
          <w:rFonts w:ascii="Verdana" w:hAnsi="Verdana" w:cs="Tahoma"/>
          <w:b/>
        </w:rPr>
        <w:t xml:space="preserve">  </w:t>
      </w:r>
      <w:r w:rsidRPr="00140738">
        <w:rPr>
          <w:rFonts w:ascii="Verdana" w:hAnsi="Verdana" w:cs="Tahoma"/>
          <w:b/>
        </w:rPr>
        <w:t xml:space="preserve">NESTOR LEONARDO RICO </w:t>
      </w:r>
      <w:proofErr w:type="spellStart"/>
      <w:r w:rsidRPr="00140738">
        <w:rPr>
          <w:rFonts w:ascii="Verdana" w:hAnsi="Verdana" w:cs="Tahoma"/>
          <w:b/>
        </w:rPr>
        <w:t>RICO</w:t>
      </w:r>
      <w:proofErr w:type="spellEnd"/>
      <w:r>
        <w:rPr>
          <w:rFonts w:ascii="Verdana" w:hAnsi="Verdana" w:cs="Tahoma"/>
          <w:b/>
        </w:rPr>
        <w:t xml:space="preserve">        </w:t>
      </w:r>
      <w:r w:rsidRPr="00140738">
        <w:rPr>
          <w:rFonts w:ascii="Verdana" w:hAnsi="Verdana" w:cs="Tahoma"/>
          <w:b/>
        </w:rPr>
        <w:t>CARLOS GERMAN NAVAS TALERO</w:t>
      </w:r>
    </w:p>
    <w:p w:rsidR="004C3547" w:rsidRPr="00EF2FB6" w:rsidRDefault="00140738" w:rsidP="004C3547">
      <w:pPr>
        <w:pStyle w:val="Sinespaciado"/>
        <w:spacing w:line="276" w:lineRule="auto"/>
        <w:jc w:val="both"/>
        <w:rPr>
          <w:rFonts w:ascii="Verdana" w:hAnsi="Verdana" w:cs="Arial"/>
          <w:color w:val="000000" w:themeColor="text1"/>
        </w:rPr>
      </w:pPr>
      <w:r>
        <w:rPr>
          <w:rFonts w:ascii="Verdana" w:hAnsi="Verdana" w:cs="Arial"/>
          <w:color w:val="000000" w:themeColor="text1"/>
        </w:rPr>
        <w:t xml:space="preserve">  </w:t>
      </w:r>
      <w:r w:rsidR="004C3547" w:rsidRPr="00EF2FB6">
        <w:rPr>
          <w:rFonts w:ascii="Verdana" w:hAnsi="Verdana" w:cs="Arial"/>
          <w:color w:val="000000" w:themeColor="text1"/>
        </w:rPr>
        <w:t>Representante a la cámara</w:t>
      </w:r>
      <w:r w:rsidR="004C3547">
        <w:rPr>
          <w:rFonts w:ascii="Verdana" w:hAnsi="Verdana" w:cs="Arial"/>
          <w:color w:val="000000" w:themeColor="text1"/>
        </w:rPr>
        <w:t xml:space="preserve">                   </w:t>
      </w:r>
      <w:r w:rsidR="004C3547" w:rsidRPr="00EF2FB6">
        <w:rPr>
          <w:rFonts w:ascii="Verdana" w:hAnsi="Verdana" w:cs="Arial"/>
          <w:color w:val="000000" w:themeColor="text1"/>
        </w:rPr>
        <w:t>Representante a la cámara</w:t>
      </w:r>
    </w:p>
    <w:p w:rsidR="004C3547" w:rsidRPr="00EF2FB6" w:rsidRDefault="004C3547" w:rsidP="004C3547">
      <w:pPr>
        <w:pStyle w:val="Sinespaciado"/>
        <w:spacing w:line="276" w:lineRule="auto"/>
        <w:ind w:firstLine="567"/>
        <w:jc w:val="both"/>
        <w:rPr>
          <w:rFonts w:ascii="Verdana" w:hAnsi="Verdana" w:cs="Arial"/>
          <w:color w:val="000000" w:themeColor="text1"/>
        </w:rPr>
      </w:pPr>
    </w:p>
    <w:p w:rsidR="004C3547" w:rsidRDefault="004C3547" w:rsidP="004C3547">
      <w:pPr>
        <w:pStyle w:val="Sinespaciado"/>
        <w:spacing w:line="276" w:lineRule="auto"/>
        <w:ind w:firstLine="567"/>
        <w:jc w:val="both"/>
        <w:rPr>
          <w:rFonts w:ascii="Verdana" w:hAnsi="Verdana" w:cs="Tahoma"/>
          <w:b/>
        </w:rPr>
      </w:pPr>
    </w:p>
    <w:p w:rsidR="004C3547" w:rsidRDefault="004C3547" w:rsidP="004C3547">
      <w:pPr>
        <w:pStyle w:val="Sinespaciado"/>
        <w:spacing w:line="276" w:lineRule="auto"/>
        <w:ind w:firstLine="567"/>
        <w:jc w:val="both"/>
        <w:rPr>
          <w:rFonts w:ascii="Verdana" w:hAnsi="Verdana" w:cs="Tahoma"/>
          <w:b/>
        </w:rPr>
      </w:pPr>
    </w:p>
    <w:p w:rsidR="004C3547" w:rsidRDefault="004C3547" w:rsidP="004C3547">
      <w:pPr>
        <w:pStyle w:val="Sinespaciado"/>
        <w:spacing w:line="276" w:lineRule="auto"/>
        <w:ind w:firstLine="567"/>
        <w:jc w:val="both"/>
        <w:rPr>
          <w:rFonts w:ascii="Verdana" w:hAnsi="Verdana" w:cs="Tahoma"/>
          <w:b/>
        </w:rPr>
      </w:pPr>
    </w:p>
    <w:p w:rsidR="004C3547" w:rsidRDefault="004C3547" w:rsidP="004C3547">
      <w:pPr>
        <w:spacing w:after="0"/>
        <w:jc w:val="both"/>
        <w:rPr>
          <w:rFonts w:ascii="Verdana" w:hAnsi="Verdana" w:cs="Tahoma"/>
          <w:b/>
        </w:rPr>
      </w:pPr>
      <w:r>
        <w:rPr>
          <w:rFonts w:ascii="Verdana" w:hAnsi="Verdana" w:cs="Tahoma"/>
          <w:b/>
        </w:rPr>
        <w:t xml:space="preserve">  </w:t>
      </w:r>
      <w:r w:rsidR="00140738" w:rsidRPr="00140738">
        <w:rPr>
          <w:rFonts w:ascii="Verdana" w:hAnsi="Verdana" w:cs="Tahoma"/>
          <w:b/>
        </w:rPr>
        <w:t>JORGE ENRIQUE BURGOS LUGO</w:t>
      </w:r>
      <w:r w:rsidR="00140738">
        <w:rPr>
          <w:rFonts w:ascii="Verdana" w:hAnsi="Verdana" w:cs="Tahoma"/>
          <w:b/>
        </w:rPr>
        <w:t xml:space="preserve">         </w:t>
      </w:r>
      <w:r w:rsidR="00545D6D" w:rsidRPr="00545D6D">
        <w:rPr>
          <w:rFonts w:ascii="Verdana" w:hAnsi="Verdana" w:cs="Tahoma"/>
          <w:b/>
        </w:rPr>
        <w:t>ERWIN ARIAS BETANCUR</w:t>
      </w:r>
    </w:p>
    <w:p w:rsidR="004C3547" w:rsidRPr="00EF2FB6" w:rsidRDefault="004C3547" w:rsidP="004C3547">
      <w:pPr>
        <w:pStyle w:val="Sinespaciado"/>
        <w:spacing w:line="276" w:lineRule="auto"/>
        <w:jc w:val="both"/>
        <w:rPr>
          <w:rFonts w:ascii="Verdana" w:hAnsi="Verdana" w:cs="Arial"/>
          <w:color w:val="000000" w:themeColor="text1"/>
        </w:rPr>
      </w:pPr>
      <w:r>
        <w:rPr>
          <w:rFonts w:ascii="Verdana" w:hAnsi="Verdana" w:cs="Arial"/>
          <w:color w:val="000000" w:themeColor="text1"/>
        </w:rPr>
        <w:t xml:space="preserve">  </w:t>
      </w:r>
      <w:r w:rsidRPr="00EF2FB6">
        <w:rPr>
          <w:rFonts w:ascii="Verdana" w:hAnsi="Verdana" w:cs="Arial"/>
          <w:color w:val="000000" w:themeColor="text1"/>
        </w:rPr>
        <w:t>Representante a la cámara</w:t>
      </w:r>
      <w:r>
        <w:rPr>
          <w:rFonts w:ascii="Verdana" w:hAnsi="Verdana" w:cs="Arial"/>
          <w:color w:val="000000" w:themeColor="text1"/>
        </w:rPr>
        <w:t xml:space="preserve">                     </w:t>
      </w:r>
      <w:r w:rsidRPr="00EF2FB6">
        <w:rPr>
          <w:rFonts w:ascii="Verdana" w:hAnsi="Verdana" w:cs="Arial"/>
          <w:color w:val="000000" w:themeColor="text1"/>
        </w:rPr>
        <w:t>Representante a la cámara</w:t>
      </w:r>
    </w:p>
    <w:p w:rsidR="004C3547" w:rsidRDefault="004C3547" w:rsidP="003D725F">
      <w:pPr>
        <w:pStyle w:val="Sinespaciado"/>
        <w:spacing w:line="276" w:lineRule="auto"/>
        <w:ind w:firstLine="567"/>
        <w:jc w:val="both"/>
        <w:rPr>
          <w:rFonts w:ascii="Verdana" w:hAnsi="Verdana" w:cs="Tahoma"/>
          <w:b/>
        </w:rPr>
      </w:pPr>
    </w:p>
    <w:p w:rsidR="00756823" w:rsidRDefault="00756823" w:rsidP="003D725F">
      <w:pPr>
        <w:pStyle w:val="Sinespaciado"/>
        <w:spacing w:line="276" w:lineRule="auto"/>
        <w:ind w:firstLine="567"/>
        <w:jc w:val="both"/>
        <w:rPr>
          <w:rFonts w:ascii="Verdana" w:hAnsi="Verdana" w:cs="Tahoma"/>
          <w:b/>
        </w:rPr>
      </w:pPr>
    </w:p>
    <w:p w:rsidR="00756823" w:rsidRDefault="00756823" w:rsidP="003D725F">
      <w:pPr>
        <w:pStyle w:val="Sinespaciado"/>
        <w:spacing w:line="276" w:lineRule="auto"/>
        <w:ind w:firstLine="567"/>
        <w:jc w:val="both"/>
        <w:rPr>
          <w:rFonts w:ascii="Verdana" w:hAnsi="Verdana" w:cs="Tahoma"/>
          <w:b/>
        </w:rPr>
      </w:pPr>
    </w:p>
    <w:p w:rsidR="00756823" w:rsidRDefault="00756823" w:rsidP="00756823">
      <w:pPr>
        <w:spacing w:after="0"/>
        <w:jc w:val="both"/>
        <w:rPr>
          <w:rFonts w:ascii="Verdana" w:hAnsi="Verdana" w:cs="Tahoma"/>
          <w:b/>
        </w:rPr>
      </w:pPr>
      <w:r>
        <w:rPr>
          <w:rFonts w:ascii="Verdana" w:hAnsi="Verdana" w:cs="Tahoma"/>
          <w:b/>
        </w:rPr>
        <w:t xml:space="preserve">  EDWIN GILBERTO BALLESTEROS ARCHILA</w:t>
      </w:r>
    </w:p>
    <w:p w:rsidR="00756823" w:rsidRDefault="00756823" w:rsidP="00756823">
      <w:pPr>
        <w:spacing w:after="0"/>
        <w:jc w:val="both"/>
        <w:rPr>
          <w:rFonts w:ascii="Verdana" w:hAnsi="Verdana" w:cs="Tahoma"/>
        </w:rPr>
      </w:pPr>
      <w:r>
        <w:rPr>
          <w:rFonts w:ascii="Verdana" w:hAnsi="Verdana" w:cs="Tahoma"/>
          <w:b/>
        </w:rPr>
        <w:t xml:space="preserve">  </w:t>
      </w:r>
      <w:r>
        <w:rPr>
          <w:rFonts w:ascii="Verdana" w:hAnsi="Verdana" w:cs="Tahoma"/>
        </w:rPr>
        <w:t>Representante a la cámara</w:t>
      </w:r>
    </w:p>
    <w:p w:rsidR="00756823" w:rsidRPr="003D725F" w:rsidRDefault="00756823" w:rsidP="003D725F">
      <w:pPr>
        <w:pStyle w:val="Sinespaciado"/>
        <w:spacing w:line="276" w:lineRule="auto"/>
        <w:ind w:firstLine="567"/>
        <w:jc w:val="both"/>
        <w:rPr>
          <w:rFonts w:ascii="Verdana" w:hAnsi="Verdana" w:cs="Tahoma"/>
          <w:b/>
        </w:rPr>
      </w:pPr>
    </w:p>
    <w:sectPr w:rsidR="00756823" w:rsidRPr="003D725F" w:rsidSect="007B1326">
      <w:headerReference w:type="default" r:id="rId11"/>
      <w:footerReference w:type="default" r:id="rId12"/>
      <w:pgSz w:w="12240" w:h="15840"/>
      <w:pgMar w:top="1417" w:right="1701" w:bottom="1417" w:left="1701"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022" w:rsidRDefault="00490022" w:rsidP="00D425D2">
      <w:pPr>
        <w:spacing w:after="0" w:line="240" w:lineRule="auto"/>
      </w:pPr>
      <w:r>
        <w:separator/>
      </w:r>
    </w:p>
  </w:endnote>
  <w:endnote w:type="continuationSeparator" w:id="0">
    <w:p w:rsidR="00490022" w:rsidRDefault="00490022" w:rsidP="00D42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ursive">
    <w:altName w:val="MV Bol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B5C" w:rsidRPr="007B1326" w:rsidRDefault="00983B5C" w:rsidP="00490A1B">
    <w:pPr>
      <w:spacing w:after="0" w:line="240" w:lineRule="auto"/>
      <w:jc w:val="center"/>
      <w:rPr>
        <w:rFonts w:ascii="Verdana" w:eastAsia="Times New Roman" w:hAnsi="Verdana" w:cs="Tahoma"/>
        <w:color w:val="000000"/>
        <w:sz w:val="20"/>
        <w:szCs w:val="20"/>
        <w:lang w:eastAsia="es-CO"/>
      </w:rPr>
    </w:pPr>
    <w:r w:rsidRPr="007B1326">
      <w:rPr>
        <w:noProof/>
        <w:sz w:val="20"/>
        <w:szCs w:val="20"/>
        <w:lang w:eastAsia="es-CO"/>
      </w:rPr>
      <mc:AlternateContent>
        <mc:Choice Requires="wps">
          <w:drawing>
            <wp:anchor distT="0" distB="0" distL="114300" distR="114300" simplePos="0" relativeHeight="251661312" behindDoc="0" locked="0" layoutInCell="1" allowOverlap="1" wp14:anchorId="328D3412" wp14:editId="6E1375C5">
              <wp:simplePos x="0" y="0"/>
              <wp:positionH relativeFrom="column">
                <wp:posOffset>205740</wp:posOffset>
              </wp:positionH>
              <wp:positionV relativeFrom="paragraph">
                <wp:posOffset>446404</wp:posOffset>
              </wp:positionV>
              <wp:extent cx="1357639" cy="295275"/>
              <wp:effectExtent l="0" t="0" r="0" b="0"/>
              <wp:wrapNone/>
              <wp:docPr id="5" name="CuadroTexto 4"/>
              <wp:cNvGraphicFramePr/>
              <a:graphic xmlns:a="http://schemas.openxmlformats.org/drawingml/2006/main">
                <a:graphicData uri="http://schemas.microsoft.com/office/word/2010/wordprocessingShape">
                  <wps:wsp>
                    <wps:cNvSpPr txBox="1"/>
                    <wps:spPr>
                      <a:xfrm>
                        <a:off x="0" y="0"/>
                        <a:ext cx="1357639" cy="295275"/>
                      </a:xfrm>
                      <a:prstGeom prst="rect">
                        <a:avLst/>
                      </a:prstGeom>
                      <a:noFill/>
                    </wps:spPr>
                    <wps:txbx>
                      <w:txbxContent>
                        <w:p w:rsidR="00983B5C" w:rsidRDefault="00983B5C" w:rsidP="007B1326">
                          <w:pPr>
                            <w:pStyle w:val="NormalWeb"/>
                            <w:spacing w:before="0" w:beforeAutospacing="0" w:after="0" w:afterAutospacing="0"/>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328D3412" id="_x0000_t202" coordsize="21600,21600" o:spt="202" path="m,l,21600r21600,l21600,xe">
              <v:stroke joinstyle="miter"/>
              <v:path gradientshapeok="t" o:connecttype="rect"/>
            </v:shapetype>
            <v:shape id="CuadroTexto 4" o:spid="_x0000_s1026" type="#_x0000_t202" style="position:absolute;left:0;text-align:left;margin-left:16.2pt;margin-top:35.15pt;width:106.9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" filled="f" stroked="f">
              <v:textbox>
                <w:txbxContent>
                  <w:p w:rsidR="00983B5C" w:rsidRDefault="00983B5C" w:rsidP="007B1326">
                    <w:pPr>
                      <w:pStyle w:val="NormalWeb"/>
                      <w:spacing w:before="0" w:beforeAutospacing="0" w:after="0" w:afterAutospacing="0"/>
                    </w:pPr>
                  </w:p>
                </w:txbxContent>
              </v:textbox>
            </v:shape>
          </w:pict>
        </mc:Fallback>
      </mc:AlternateContent>
    </w:r>
    <w:r w:rsidRPr="007B1326">
      <w:rPr>
        <w:noProof/>
        <w:sz w:val="20"/>
        <w:szCs w:val="20"/>
        <w:lang w:eastAsia="es-CO"/>
      </w:rPr>
      <w:drawing>
        <wp:anchor distT="0" distB="0" distL="114300" distR="114300" simplePos="0" relativeHeight="251664384" behindDoc="0" locked="0" layoutInCell="1" allowOverlap="1" wp14:anchorId="3EA3FE4C" wp14:editId="345F827A">
          <wp:simplePos x="0" y="0"/>
          <wp:positionH relativeFrom="column">
            <wp:posOffset>9111615</wp:posOffset>
          </wp:positionH>
          <wp:positionV relativeFrom="paragraph">
            <wp:posOffset>313054</wp:posOffset>
          </wp:positionV>
          <wp:extent cx="819018" cy="617859"/>
          <wp:effectExtent l="0" t="0" r="635" b="0"/>
          <wp:wrapNone/>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45204" cy="637614"/>
                  </a:xfrm>
                  <a:prstGeom prst="rect">
                    <a:avLst/>
                  </a:prstGeom>
                </pic:spPr>
              </pic:pic>
            </a:graphicData>
          </a:graphic>
          <wp14:sizeRelH relativeFrom="margin">
            <wp14:pctWidth>0</wp14:pctWidth>
          </wp14:sizeRelH>
          <wp14:sizeRelV relativeFrom="margin">
            <wp14:pctHeight>0</wp14:pctHeight>
          </wp14:sizeRelV>
        </wp:anchor>
      </w:drawing>
    </w:r>
    <w:r w:rsidRPr="007B1326">
      <w:rPr>
        <w:noProof/>
        <w:sz w:val="20"/>
        <w:szCs w:val="20"/>
        <w:lang w:eastAsia="es-CO"/>
      </w:rPr>
      <mc:AlternateContent>
        <mc:Choice Requires="wps">
          <w:drawing>
            <wp:anchor distT="0" distB="0" distL="114300" distR="114300" simplePos="0" relativeHeight="251665408" behindDoc="0" locked="0" layoutInCell="1" allowOverlap="1" wp14:anchorId="4F1D4621" wp14:editId="31184897">
              <wp:simplePos x="0" y="0"/>
              <wp:positionH relativeFrom="column">
                <wp:posOffset>10321290</wp:posOffset>
              </wp:positionH>
              <wp:positionV relativeFrom="paragraph">
                <wp:posOffset>455929</wp:posOffset>
              </wp:positionV>
              <wp:extent cx="1123128" cy="295275"/>
              <wp:effectExtent l="0" t="0" r="0" b="0"/>
              <wp:wrapNone/>
              <wp:docPr id="9" name="CuadroTexto 8"/>
              <wp:cNvGraphicFramePr/>
              <a:graphic xmlns:a="http://schemas.openxmlformats.org/drawingml/2006/main">
                <a:graphicData uri="http://schemas.microsoft.com/office/word/2010/wordprocessingShape">
                  <wps:wsp>
                    <wps:cNvSpPr txBox="1"/>
                    <wps:spPr>
                      <a:xfrm>
                        <a:off x="0" y="0"/>
                        <a:ext cx="1123128" cy="295275"/>
                      </a:xfrm>
                      <a:prstGeom prst="rect">
                        <a:avLst/>
                      </a:prstGeom>
                      <a:noFill/>
                    </wps:spPr>
                    <wps:txbx>
                      <w:txbxContent>
                        <w:p w:rsidR="00983B5C" w:rsidRDefault="00983B5C" w:rsidP="007B1326">
                          <w:pPr>
                            <w:pStyle w:val="NormalWeb"/>
                            <w:spacing w:before="0" w:beforeAutospacing="0" w:after="0" w:afterAutospacing="0"/>
                          </w:pPr>
                          <w:proofErr w:type="spellStart"/>
                          <w:r>
                            <w:rPr>
                              <w:rFonts w:ascii="Verdana" w:eastAsia="Verdana" w:hAnsi="Verdana" w:cs="Verdana"/>
                              <w:color w:val="000000" w:themeColor="text1"/>
                              <w:kern w:val="24"/>
                              <w:sz w:val="20"/>
                              <w:szCs w:val="20"/>
                            </w:rPr>
                            <w:t>jorgemendezescambioradical</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F1D4621" id="CuadroTexto 8" o:spid="_x0000_s1027" type="#_x0000_t202" style="position:absolute;left:0;text-align:left;margin-left:812.7pt;margin-top:35.9pt;width:88.4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" filled="f" stroked="f">
              <v:textbox>
                <w:txbxContent>
                  <w:p w:rsidR="00983B5C" w:rsidRDefault="00983B5C" w:rsidP="007B1326">
                    <w:pPr>
                      <w:pStyle w:val="NormalWeb"/>
                      <w:spacing w:before="0" w:beforeAutospacing="0" w:after="0" w:afterAutospacing="0"/>
                    </w:pPr>
                    <w:proofErr w:type="spellStart"/>
                    <w:r>
                      <w:rPr>
                        <w:rFonts w:ascii="Verdana" w:eastAsia="Verdana" w:hAnsi="Verdana" w:cs="Verdana"/>
                        <w:color w:val="000000" w:themeColor="text1"/>
                        <w:kern w:val="24"/>
                        <w:sz w:val="20"/>
                        <w:szCs w:val="20"/>
                      </w:rPr>
                      <w:t>jorgemendezescambioradical</w:t>
                    </w:r>
                    <w:proofErr w:type="spellEnd"/>
                  </w:p>
                </w:txbxContent>
              </v:textbox>
            </v:shape>
          </w:pict>
        </mc:Fallback>
      </mc:AlternateContent>
    </w:r>
    <w:r w:rsidRPr="007B1326">
      <w:rPr>
        <w:rFonts w:ascii="Verdana" w:eastAsia="Times New Roman" w:hAnsi="Verdana" w:cs="Tahoma"/>
        <w:iCs/>
        <w:color w:val="000000"/>
        <w:sz w:val="20"/>
        <w:szCs w:val="20"/>
        <w:lang w:eastAsia="es-CO"/>
      </w:rPr>
      <w:t>Edificio Nuevo del Congreso</w:t>
    </w:r>
    <w:r w:rsidRPr="007B1326">
      <w:rPr>
        <w:rFonts w:ascii="Verdana" w:eastAsia="Times New Roman" w:hAnsi="Verdana" w:cs="Tahoma"/>
        <w:color w:val="000000"/>
        <w:sz w:val="20"/>
        <w:szCs w:val="20"/>
        <w:lang w:eastAsia="es-CO"/>
      </w:rPr>
      <w:t xml:space="preserve"> </w:t>
    </w:r>
    <w:r w:rsidRPr="007B1326">
      <w:rPr>
        <w:rFonts w:ascii="Verdana" w:eastAsia="Times New Roman" w:hAnsi="Verdana" w:cs="Tahoma"/>
        <w:iCs/>
        <w:color w:val="000000"/>
        <w:sz w:val="20"/>
        <w:szCs w:val="20"/>
        <w:lang w:eastAsia="es-CO"/>
      </w:rPr>
      <w:t>Dirección: Carrera 7#8-68</w:t>
    </w:r>
  </w:p>
  <w:p w:rsidR="00983B5C" w:rsidRPr="007B1326" w:rsidRDefault="00983B5C" w:rsidP="00490A1B">
    <w:pPr>
      <w:spacing w:after="0" w:line="240" w:lineRule="auto"/>
      <w:jc w:val="center"/>
      <w:rPr>
        <w:rFonts w:ascii="Verdana" w:eastAsia="Times New Roman" w:hAnsi="Verdana" w:cs="Tahoma"/>
        <w:iCs/>
        <w:color w:val="000000"/>
        <w:sz w:val="20"/>
        <w:szCs w:val="20"/>
        <w:lang w:eastAsia="es-CO"/>
      </w:rPr>
    </w:pPr>
    <w:r w:rsidRPr="007B1326">
      <w:rPr>
        <w:noProof/>
        <w:sz w:val="20"/>
        <w:szCs w:val="20"/>
        <w:lang w:eastAsia="es-CO"/>
      </w:rPr>
      <w:drawing>
        <wp:anchor distT="0" distB="0" distL="114300" distR="114300" simplePos="0" relativeHeight="251667456" behindDoc="0" locked="0" layoutInCell="1" allowOverlap="1" wp14:anchorId="7278FC00" wp14:editId="26688409">
          <wp:simplePos x="0" y="0"/>
          <wp:positionH relativeFrom="column">
            <wp:posOffset>177165</wp:posOffset>
          </wp:positionH>
          <wp:positionV relativeFrom="paragraph">
            <wp:posOffset>141605</wp:posOffset>
          </wp:positionV>
          <wp:extent cx="408940" cy="342900"/>
          <wp:effectExtent l="0" t="0" r="0" b="0"/>
          <wp:wrapNone/>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08940" cy="342900"/>
                  </a:xfrm>
                  <a:prstGeom prst="rect">
                    <a:avLst/>
                  </a:prstGeom>
                </pic:spPr>
              </pic:pic>
            </a:graphicData>
          </a:graphic>
          <wp14:sizeRelH relativeFrom="margin">
            <wp14:pctWidth>0</wp14:pctWidth>
          </wp14:sizeRelH>
          <wp14:sizeRelV relativeFrom="margin">
            <wp14:pctHeight>0</wp14:pctHeight>
          </wp14:sizeRelV>
        </wp:anchor>
      </w:drawing>
    </w:r>
    <w:r w:rsidRPr="007B1326">
      <w:rPr>
        <w:rFonts w:ascii="Verdana" w:eastAsia="Times New Roman" w:hAnsi="Verdana" w:cs="Tahoma"/>
        <w:iCs/>
        <w:color w:val="000000"/>
        <w:sz w:val="20"/>
        <w:szCs w:val="20"/>
        <w:lang w:eastAsia="es-CO"/>
      </w:rPr>
      <w:t>Oficina: 221B y 222B</w:t>
    </w:r>
    <w:r w:rsidRPr="007B1326">
      <w:rPr>
        <w:rFonts w:ascii="Verdana" w:eastAsia="Times New Roman" w:hAnsi="Verdana" w:cs="Tahoma"/>
        <w:color w:val="000000"/>
        <w:sz w:val="20"/>
        <w:szCs w:val="20"/>
        <w:lang w:eastAsia="es-CO"/>
      </w:rPr>
      <w:t xml:space="preserve"> </w:t>
    </w:r>
    <w:proofErr w:type="spellStart"/>
    <w:r w:rsidRPr="007B1326">
      <w:rPr>
        <w:rFonts w:ascii="Verdana" w:eastAsia="Times New Roman" w:hAnsi="Verdana" w:cs="Tahoma"/>
        <w:iCs/>
        <w:color w:val="000000"/>
        <w:sz w:val="20"/>
        <w:szCs w:val="20"/>
        <w:lang w:eastAsia="es-CO"/>
      </w:rPr>
      <w:t>Pbx</w:t>
    </w:r>
    <w:proofErr w:type="spellEnd"/>
    <w:r w:rsidRPr="007B1326">
      <w:rPr>
        <w:rFonts w:ascii="Verdana" w:eastAsia="Times New Roman" w:hAnsi="Verdana" w:cs="Tahoma"/>
        <w:iCs/>
        <w:color w:val="000000"/>
        <w:sz w:val="20"/>
        <w:szCs w:val="20"/>
        <w:lang w:eastAsia="es-CO"/>
      </w:rPr>
      <w:t>: (091) 4325100 Ext 3285</w:t>
    </w:r>
  </w:p>
  <w:p w:rsidR="00983B5C" w:rsidRPr="007B1326" w:rsidRDefault="00983B5C" w:rsidP="00490A1B">
    <w:pPr>
      <w:spacing w:after="0" w:line="240" w:lineRule="auto"/>
      <w:jc w:val="center"/>
      <w:rPr>
        <w:rFonts w:ascii="Verdana" w:eastAsia="Times New Roman" w:hAnsi="Verdana" w:cs="Tahoma"/>
        <w:i/>
        <w:iCs/>
        <w:color w:val="000000"/>
        <w:sz w:val="20"/>
        <w:szCs w:val="20"/>
        <w:lang w:eastAsia="es-CO"/>
      </w:rPr>
    </w:pPr>
    <w:r w:rsidRPr="007B1326">
      <w:rPr>
        <w:noProof/>
        <w:sz w:val="20"/>
        <w:szCs w:val="20"/>
        <w:lang w:eastAsia="es-CO"/>
      </w:rPr>
      <mc:AlternateContent>
        <mc:Choice Requires="wps">
          <w:drawing>
            <wp:anchor distT="0" distB="0" distL="114300" distR="114300" simplePos="0" relativeHeight="251668480" behindDoc="0" locked="0" layoutInCell="1" allowOverlap="1" wp14:anchorId="32449983" wp14:editId="0CC212C1">
              <wp:simplePos x="0" y="0"/>
              <wp:positionH relativeFrom="column">
                <wp:posOffset>481965</wp:posOffset>
              </wp:positionH>
              <wp:positionV relativeFrom="paragraph">
                <wp:posOffset>15875</wp:posOffset>
              </wp:positionV>
              <wp:extent cx="3122931" cy="247650"/>
              <wp:effectExtent l="0" t="0" r="0" b="0"/>
              <wp:wrapNone/>
              <wp:docPr id="2" name="CuadroTexto 4"/>
              <wp:cNvGraphicFramePr/>
              <a:graphic xmlns:a="http://schemas.openxmlformats.org/drawingml/2006/main">
                <a:graphicData uri="http://schemas.microsoft.com/office/word/2010/wordprocessingShape">
                  <wps:wsp>
                    <wps:cNvSpPr txBox="1"/>
                    <wps:spPr>
                      <a:xfrm>
                        <a:off x="0" y="0"/>
                        <a:ext cx="3122931" cy="247650"/>
                      </a:xfrm>
                      <a:prstGeom prst="rect">
                        <a:avLst/>
                      </a:prstGeom>
                      <a:noFill/>
                    </wps:spPr>
                    <wps:txbx>
                      <w:txbxContent>
                        <w:p w:rsidR="00983B5C" w:rsidRDefault="00983B5C" w:rsidP="007B1326">
                          <w:pPr>
                            <w:pStyle w:val="NormalWeb"/>
                            <w:spacing w:before="0" w:beforeAutospacing="0" w:after="0" w:afterAutospacing="0"/>
                          </w:pPr>
                          <w:r>
                            <w:rPr>
                              <w:rFonts w:ascii="Verdana" w:eastAsia="Verdana" w:hAnsi="Verdana" w:cs="Verdana"/>
                              <w:color w:val="000000" w:themeColor="text1"/>
                              <w:kern w:val="24"/>
                              <w:sz w:val="18"/>
                              <w:szCs w:val="18"/>
                            </w:rPr>
                            <w:t>@jorgemendez0327</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2449983" id="_x0000_s1028" type="#_x0000_t202" style="position:absolute;left:0;text-align:left;margin-left:37.95pt;margin-top:1.25pt;width:245.9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" filled="f" stroked="f">
              <v:textbox>
                <w:txbxContent>
                  <w:p w:rsidR="00983B5C" w:rsidRDefault="00983B5C" w:rsidP="007B1326">
                    <w:pPr>
                      <w:pStyle w:val="NormalWeb"/>
                      <w:spacing w:before="0" w:beforeAutospacing="0" w:after="0" w:afterAutospacing="0"/>
                    </w:pPr>
                    <w:r>
                      <w:rPr>
                        <w:rFonts w:ascii="Verdana" w:eastAsia="Verdana" w:hAnsi="Verdana" w:cs="Verdana"/>
                        <w:color w:val="000000" w:themeColor="text1"/>
                        <w:kern w:val="24"/>
                        <w:sz w:val="18"/>
                        <w:szCs w:val="18"/>
                      </w:rPr>
                      <w:t>@jorgemendez0327</w:t>
                    </w:r>
                  </w:p>
                </w:txbxContent>
              </v:textbox>
            </v:shape>
          </w:pict>
        </mc:Fallback>
      </mc:AlternateContent>
    </w:r>
    <w:r w:rsidRPr="007B1326">
      <w:rPr>
        <w:noProof/>
        <w:sz w:val="20"/>
        <w:szCs w:val="20"/>
        <w:lang w:eastAsia="es-CO"/>
      </w:rPr>
      <mc:AlternateContent>
        <mc:Choice Requires="wps">
          <w:drawing>
            <wp:anchor distT="0" distB="0" distL="114300" distR="114300" simplePos="0" relativeHeight="251672576" behindDoc="0" locked="0" layoutInCell="1" allowOverlap="1" wp14:anchorId="4C18AAA3" wp14:editId="695716D7">
              <wp:simplePos x="0" y="0"/>
              <wp:positionH relativeFrom="column">
                <wp:posOffset>3758565</wp:posOffset>
              </wp:positionH>
              <wp:positionV relativeFrom="paragraph">
                <wp:posOffset>4445</wp:posOffset>
              </wp:positionV>
              <wp:extent cx="2348877" cy="381000"/>
              <wp:effectExtent l="0" t="0" r="0" b="0"/>
              <wp:wrapNone/>
              <wp:docPr id="3" name="CuadroTexto 8"/>
              <wp:cNvGraphicFramePr/>
              <a:graphic xmlns:a="http://schemas.openxmlformats.org/drawingml/2006/main">
                <a:graphicData uri="http://schemas.microsoft.com/office/word/2010/wordprocessingShape">
                  <wps:wsp>
                    <wps:cNvSpPr txBox="1"/>
                    <wps:spPr>
                      <a:xfrm>
                        <a:off x="0" y="0"/>
                        <a:ext cx="2348877" cy="381000"/>
                      </a:xfrm>
                      <a:prstGeom prst="rect">
                        <a:avLst/>
                      </a:prstGeom>
                      <a:noFill/>
                    </wps:spPr>
                    <wps:txbx>
                      <w:txbxContent>
                        <w:p w:rsidR="00983B5C" w:rsidRDefault="00983B5C" w:rsidP="007B1326">
                          <w:pPr>
                            <w:pStyle w:val="NormalWeb"/>
                            <w:spacing w:before="0" w:beforeAutospacing="0" w:after="0" w:afterAutospacing="0"/>
                          </w:pPr>
                          <w:proofErr w:type="spellStart"/>
                          <w:r>
                            <w:rPr>
                              <w:rFonts w:ascii="Verdana" w:eastAsia="Verdana" w:hAnsi="Verdana" w:cs="Verdana"/>
                              <w:color w:val="000000" w:themeColor="text1"/>
                              <w:kern w:val="24"/>
                              <w:sz w:val="18"/>
                              <w:szCs w:val="18"/>
                            </w:rPr>
                            <w:t>jorgemendezescambioradical</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C18AAA3" id="_x0000_s1029" type="#_x0000_t202" style="position:absolute;left:0;text-align:left;margin-left:295.95pt;margin-top:.35pt;width:184.95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" filled="f" stroked="f">
              <v:textbox>
                <w:txbxContent>
                  <w:p w:rsidR="00983B5C" w:rsidRDefault="00983B5C" w:rsidP="007B1326">
                    <w:pPr>
                      <w:pStyle w:val="NormalWeb"/>
                      <w:spacing w:before="0" w:beforeAutospacing="0" w:after="0" w:afterAutospacing="0"/>
                    </w:pPr>
                    <w:proofErr w:type="spellStart"/>
                    <w:r>
                      <w:rPr>
                        <w:rFonts w:ascii="Verdana" w:eastAsia="Verdana" w:hAnsi="Verdana" w:cs="Verdana"/>
                        <w:color w:val="000000" w:themeColor="text1"/>
                        <w:kern w:val="24"/>
                        <w:sz w:val="18"/>
                        <w:szCs w:val="18"/>
                      </w:rPr>
                      <w:t>jorgemendezescambioradical</w:t>
                    </w:r>
                    <w:proofErr w:type="spellEnd"/>
                  </w:p>
                </w:txbxContent>
              </v:textbox>
            </v:shape>
          </w:pict>
        </mc:Fallback>
      </mc:AlternateContent>
    </w:r>
    <w:r w:rsidRPr="007B1326">
      <w:rPr>
        <w:noProof/>
        <w:sz w:val="20"/>
        <w:szCs w:val="20"/>
        <w:lang w:eastAsia="es-CO"/>
      </w:rPr>
      <w:drawing>
        <wp:anchor distT="0" distB="0" distL="114300" distR="114300" simplePos="0" relativeHeight="251671552" behindDoc="0" locked="0" layoutInCell="1" allowOverlap="1" wp14:anchorId="4D1417F6" wp14:editId="16E81AC0">
          <wp:simplePos x="0" y="0"/>
          <wp:positionH relativeFrom="column">
            <wp:posOffset>3310890</wp:posOffset>
          </wp:positionH>
          <wp:positionV relativeFrom="paragraph">
            <wp:posOffset>6350</wp:posOffset>
          </wp:positionV>
          <wp:extent cx="637540" cy="342900"/>
          <wp:effectExtent l="0" t="0" r="0" b="0"/>
          <wp:wrapNone/>
          <wp:docPr id="1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37540" cy="342900"/>
                  </a:xfrm>
                  <a:prstGeom prst="rect">
                    <a:avLst/>
                  </a:prstGeom>
                </pic:spPr>
              </pic:pic>
            </a:graphicData>
          </a:graphic>
          <wp14:sizeRelH relativeFrom="margin">
            <wp14:pctWidth>0</wp14:pctWidth>
          </wp14:sizeRelH>
          <wp14:sizeRelV relativeFrom="margin">
            <wp14:pctHeight>0</wp14:pctHeight>
          </wp14:sizeRelV>
        </wp:anchor>
      </w:drawing>
    </w:r>
    <w:r w:rsidRPr="007B1326">
      <w:rPr>
        <w:noProof/>
        <w:sz w:val="20"/>
        <w:szCs w:val="20"/>
        <w:lang w:eastAsia="es-CO"/>
      </w:rPr>
      <mc:AlternateContent>
        <mc:Choice Requires="wps">
          <w:drawing>
            <wp:anchor distT="0" distB="0" distL="114300" distR="114300" simplePos="0" relativeHeight="251670528" behindDoc="0" locked="0" layoutInCell="1" allowOverlap="1" wp14:anchorId="6156FE2E" wp14:editId="61622105">
              <wp:simplePos x="0" y="0"/>
              <wp:positionH relativeFrom="column">
                <wp:posOffset>2225040</wp:posOffset>
              </wp:positionH>
              <wp:positionV relativeFrom="paragraph">
                <wp:posOffset>4445</wp:posOffset>
              </wp:positionV>
              <wp:extent cx="1418232" cy="381000"/>
              <wp:effectExtent l="0" t="0" r="0" b="0"/>
              <wp:wrapNone/>
              <wp:docPr id="7" name="CuadroTexto 6"/>
              <wp:cNvGraphicFramePr/>
              <a:graphic xmlns:a="http://schemas.openxmlformats.org/drawingml/2006/main">
                <a:graphicData uri="http://schemas.microsoft.com/office/word/2010/wordprocessingShape">
                  <wps:wsp>
                    <wps:cNvSpPr txBox="1"/>
                    <wps:spPr>
                      <a:xfrm>
                        <a:off x="0" y="0"/>
                        <a:ext cx="1418232" cy="381000"/>
                      </a:xfrm>
                      <a:prstGeom prst="rect">
                        <a:avLst/>
                      </a:prstGeom>
                      <a:noFill/>
                    </wps:spPr>
                    <wps:txbx>
                      <w:txbxContent>
                        <w:p w:rsidR="00983B5C" w:rsidRDefault="00983B5C" w:rsidP="007B1326">
                          <w:pPr>
                            <w:pStyle w:val="NormalWeb"/>
                            <w:spacing w:before="0" w:beforeAutospacing="0" w:after="0" w:afterAutospacing="0"/>
                            <w:jc w:val="both"/>
                          </w:pPr>
                          <w:r>
                            <w:rPr>
                              <w:rFonts w:ascii="Verdana" w:eastAsia="Verdana" w:hAnsi="Verdana" w:cs="Verdana"/>
                              <w:color w:val="000000" w:themeColor="text1"/>
                              <w:kern w:val="24"/>
                              <w:sz w:val="18"/>
                              <w:szCs w:val="18"/>
                            </w:rPr>
                            <w:t>@</w:t>
                          </w:r>
                          <w:proofErr w:type="spellStart"/>
                          <w:r>
                            <w:rPr>
                              <w:rFonts w:ascii="Verdana" w:eastAsia="Verdana" w:hAnsi="Verdana" w:cs="Verdana"/>
                              <w:color w:val="000000" w:themeColor="text1"/>
                              <w:kern w:val="24"/>
                              <w:sz w:val="18"/>
                              <w:szCs w:val="18"/>
                            </w:rPr>
                            <w:t>jorgemendezh</w:t>
                          </w:r>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156FE2E" id="CuadroTexto 6" o:spid="_x0000_s1030" type="#_x0000_t202" style="position:absolute;left:0;text-align:left;margin-left:175.2pt;margin-top:.35pt;width:111.65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" filled="f" stroked="f">
              <v:textbox>
                <w:txbxContent>
                  <w:p w:rsidR="00983B5C" w:rsidRDefault="00983B5C" w:rsidP="007B1326">
                    <w:pPr>
                      <w:pStyle w:val="NormalWeb"/>
                      <w:spacing w:before="0" w:beforeAutospacing="0" w:after="0" w:afterAutospacing="0"/>
                      <w:jc w:val="both"/>
                    </w:pPr>
                    <w:r>
                      <w:rPr>
                        <w:rFonts w:ascii="Verdana" w:eastAsia="Verdana" w:hAnsi="Verdana" w:cs="Verdana"/>
                        <w:color w:val="000000" w:themeColor="text1"/>
                        <w:kern w:val="24"/>
                        <w:sz w:val="18"/>
                        <w:szCs w:val="18"/>
                      </w:rPr>
                      <w:t>@</w:t>
                    </w:r>
                    <w:proofErr w:type="spellStart"/>
                    <w:r>
                      <w:rPr>
                        <w:rFonts w:ascii="Verdana" w:eastAsia="Verdana" w:hAnsi="Verdana" w:cs="Verdana"/>
                        <w:color w:val="000000" w:themeColor="text1"/>
                        <w:kern w:val="24"/>
                        <w:sz w:val="18"/>
                        <w:szCs w:val="18"/>
                      </w:rPr>
                      <w:t>jorgemendezh</w:t>
                    </w:r>
                    <w:proofErr w:type="spellEnd"/>
                  </w:p>
                </w:txbxContent>
              </v:textbox>
            </v:shape>
          </w:pict>
        </mc:Fallback>
      </mc:AlternateContent>
    </w:r>
    <w:r w:rsidRPr="007B1326">
      <w:rPr>
        <w:noProof/>
        <w:sz w:val="20"/>
        <w:szCs w:val="20"/>
        <w:lang w:eastAsia="es-CO"/>
      </w:rPr>
      <w:drawing>
        <wp:anchor distT="0" distB="0" distL="114300" distR="114300" simplePos="0" relativeHeight="251669504" behindDoc="0" locked="0" layoutInCell="1" allowOverlap="1" wp14:anchorId="0C99B5C1" wp14:editId="7FDE6707">
          <wp:simplePos x="0" y="0"/>
          <wp:positionH relativeFrom="column">
            <wp:posOffset>1948815</wp:posOffset>
          </wp:positionH>
          <wp:positionV relativeFrom="paragraph">
            <wp:posOffset>4445</wp:posOffset>
          </wp:positionV>
          <wp:extent cx="523603" cy="247650"/>
          <wp:effectExtent l="0" t="0" r="0" b="0"/>
          <wp:wrapNone/>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523603" cy="247650"/>
                  </a:xfrm>
                  <a:prstGeom prst="rect">
                    <a:avLst/>
                  </a:prstGeom>
                </pic:spPr>
              </pic:pic>
            </a:graphicData>
          </a:graphic>
          <wp14:sizeRelH relativeFrom="margin">
            <wp14:pctWidth>0</wp14:pctWidth>
          </wp14:sizeRelH>
          <wp14:sizeRelV relativeFrom="margin">
            <wp14:pctHeight>0</wp14:pctHeight>
          </wp14:sizeRelV>
        </wp:anchor>
      </w:drawing>
    </w:r>
  </w:p>
  <w:p w:rsidR="00983B5C" w:rsidRPr="007B1326" w:rsidRDefault="00983B5C" w:rsidP="00490A1B">
    <w:pPr>
      <w:spacing w:after="0" w:line="240" w:lineRule="auto"/>
      <w:jc w:val="center"/>
      <w:rPr>
        <w:rFonts w:ascii="Verdana" w:eastAsia="Times New Roman" w:hAnsi="Verdana" w:cs="Tahoma"/>
        <w:i/>
        <w:iCs/>
        <w:color w:val="000000"/>
        <w:sz w:val="20"/>
        <w:szCs w:val="20"/>
        <w:lang w:eastAsia="es-CO"/>
      </w:rPr>
    </w:pPr>
  </w:p>
  <w:p w:rsidR="00983B5C" w:rsidRPr="000A68E9" w:rsidRDefault="00983B5C" w:rsidP="00490A1B">
    <w:pPr>
      <w:spacing w:after="0" w:line="240" w:lineRule="auto"/>
      <w:jc w:val="center"/>
      <w:rPr>
        <w:rFonts w:ascii="Verdana" w:eastAsia="Times New Roman" w:hAnsi="Verdana" w:cs="Tahoma"/>
        <w:iCs/>
        <w:color w:val="000000"/>
        <w:sz w:val="20"/>
        <w:szCs w:val="20"/>
        <w:lang w:val="en-US" w:eastAsia="es-CO"/>
      </w:rPr>
    </w:pPr>
    <w:r w:rsidRPr="000A68E9">
      <w:rPr>
        <w:rFonts w:ascii="Verdana" w:eastAsia="Times New Roman" w:hAnsi="Verdana" w:cs="Tahoma"/>
        <w:iCs/>
        <w:color w:val="000000"/>
        <w:sz w:val="20"/>
        <w:szCs w:val="20"/>
        <w:lang w:val="en-US" w:eastAsia="es-CO"/>
      </w:rPr>
      <w:t xml:space="preserve">Email: </w:t>
    </w:r>
    <w:hyperlink r:id="rId4" w:history="1">
      <w:r w:rsidRPr="000A68E9">
        <w:rPr>
          <w:rStyle w:val="Hipervnculo"/>
          <w:rFonts w:ascii="Verdana" w:eastAsia="Times New Roman" w:hAnsi="Verdana" w:cs="Tahoma"/>
          <w:iCs/>
          <w:sz w:val="20"/>
          <w:szCs w:val="20"/>
          <w:lang w:val="en-US" w:eastAsia="es-CO"/>
        </w:rPr>
        <w:t>jorge.mendez@camara.gov.co</w:t>
      </w:r>
    </w:hyperlink>
  </w:p>
  <w:p w:rsidR="00983B5C" w:rsidRPr="000A68E9" w:rsidRDefault="00983B5C" w:rsidP="00D425D2">
    <w:pPr>
      <w:pStyle w:val="Piedepgina"/>
      <w:rPr>
        <w:rFonts w:ascii="cursive" w:hAnsi="cursive"/>
        <w:i/>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022" w:rsidRDefault="00490022" w:rsidP="00D425D2">
      <w:pPr>
        <w:spacing w:after="0" w:line="240" w:lineRule="auto"/>
      </w:pPr>
      <w:r>
        <w:separator/>
      </w:r>
    </w:p>
  </w:footnote>
  <w:footnote w:type="continuationSeparator" w:id="0">
    <w:p w:rsidR="00490022" w:rsidRDefault="00490022" w:rsidP="00D425D2">
      <w:pPr>
        <w:spacing w:after="0" w:line="240" w:lineRule="auto"/>
      </w:pPr>
      <w:r>
        <w:continuationSeparator/>
      </w:r>
    </w:p>
  </w:footnote>
  <w:footnote w:id="1">
    <w:p w:rsidR="00F7119B" w:rsidRPr="00F7119B" w:rsidRDefault="00F7119B">
      <w:pPr>
        <w:pStyle w:val="Textonotapie"/>
        <w:rPr>
          <w:lang w:val="es-CO"/>
        </w:rPr>
      </w:pPr>
      <w:r>
        <w:rPr>
          <w:rStyle w:val="Refdenotaalpie"/>
        </w:rPr>
        <w:footnoteRef/>
      </w:r>
      <w:r>
        <w:t xml:space="preserve"> </w:t>
      </w:r>
      <w:r w:rsidRPr="00F7119B">
        <w:t>https://publications.iadb.org/publications/spanish/document/Colombia-hacia-un-Pa%C3%ADs-de-Altos-Ingresos-con-Movilidad-Social.pdf</w:t>
      </w:r>
    </w:p>
  </w:footnote>
  <w:footnote w:id="2">
    <w:p w:rsidR="0005529D" w:rsidRPr="0005529D" w:rsidRDefault="0005529D">
      <w:pPr>
        <w:pStyle w:val="Textonotapie"/>
        <w:rPr>
          <w:lang w:val="es-CO"/>
        </w:rPr>
      </w:pPr>
      <w:r>
        <w:rPr>
          <w:rStyle w:val="Refdenotaalpie"/>
        </w:rPr>
        <w:footnoteRef/>
      </w:r>
      <w:r>
        <w:t xml:space="preserve"> </w:t>
      </w:r>
      <w:r w:rsidRPr="0005529D">
        <w:t>https://datos.bancomundial.org/indicador/NY.GNP.PCAP.CD?locations=CO</w:t>
      </w:r>
    </w:p>
  </w:footnote>
  <w:footnote w:id="3">
    <w:p w:rsidR="00983B5C" w:rsidRPr="00EC4A56" w:rsidRDefault="00983B5C" w:rsidP="00900C25">
      <w:pPr>
        <w:pStyle w:val="Textonotapie"/>
      </w:pPr>
      <w:r>
        <w:rPr>
          <w:rStyle w:val="Refdenotaalpie"/>
        </w:rPr>
        <w:footnoteRef/>
      </w:r>
      <w:r>
        <w:t xml:space="preserve"> Fuente: DANE</w:t>
      </w:r>
    </w:p>
  </w:footnote>
  <w:footnote w:id="4">
    <w:p w:rsidR="00983B5C" w:rsidRPr="0038729F" w:rsidRDefault="00983B5C" w:rsidP="00900C25">
      <w:pPr>
        <w:pStyle w:val="Textonotapie"/>
        <w:rPr>
          <w:lang w:val="es-CO"/>
        </w:rPr>
      </w:pPr>
      <w:r>
        <w:rPr>
          <w:rStyle w:val="Refdenotaalpie"/>
        </w:rPr>
        <w:footnoteRef/>
      </w:r>
      <w:r>
        <w:t xml:space="preserve"> </w:t>
      </w:r>
      <w:r w:rsidRPr="0038729F">
        <w:rPr>
          <w:rFonts w:ascii="Calibri Light" w:hAnsi="Calibri Light"/>
          <w:sz w:val="22"/>
          <w:szCs w:val="22"/>
        </w:rPr>
        <w:t>Una persona es de clase media consolidada si percibía el año pasado un ingreso superior a $590.398 y menor a $2.951.990 al mes</w:t>
      </w:r>
      <w:r w:rsidR="00A7081C">
        <w:rPr>
          <w:rFonts w:ascii="Calibri Light" w:hAnsi="Calibri Light"/>
          <w:sz w:val="22"/>
          <w:szCs w:val="22"/>
        </w:rPr>
        <w:t>, esto quiere decir que para que una familia de 4 integrantes sea considerada de clase media consolidada, debería percibir ingresos totales mínimos de $2.361.592</w:t>
      </w:r>
      <w:r w:rsidRPr="0038729F">
        <w:rPr>
          <w:rFonts w:ascii="Calibri Light" w:hAnsi="Calibri Light"/>
          <w:sz w:val="22"/>
          <w:szCs w:val="22"/>
        </w:rPr>
        <w:t>.</w:t>
      </w:r>
    </w:p>
  </w:footnote>
  <w:footnote w:id="5">
    <w:p w:rsidR="00983B5C" w:rsidRPr="0038729F" w:rsidRDefault="00983B5C" w:rsidP="00900C25">
      <w:pPr>
        <w:pStyle w:val="Textonotapie"/>
        <w:rPr>
          <w:lang w:val="es-CO"/>
        </w:rPr>
      </w:pPr>
      <w:r>
        <w:rPr>
          <w:rStyle w:val="Refdenotaalpie"/>
        </w:rPr>
        <w:footnoteRef/>
      </w:r>
      <w:r>
        <w:t xml:space="preserve"> </w:t>
      </w:r>
      <w:r w:rsidRPr="0038729F">
        <w:rPr>
          <w:rFonts w:ascii="Calibri Light" w:hAnsi="Calibri Light"/>
          <w:sz w:val="22"/>
          <w:szCs w:val="22"/>
        </w:rPr>
        <w:t>Una persona es de clase media emergente si percibía el año pasado un ingreso superior a $250.</w:t>
      </w:r>
      <w:proofErr w:type="gramStart"/>
      <w:r w:rsidRPr="0038729F">
        <w:rPr>
          <w:rFonts w:ascii="Calibri Light" w:hAnsi="Calibri Light"/>
          <w:sz w:val="22"/>
          <w:szCs w:val="22"/>
        </w:rPr>
        <w:t>620  y</w:t>
      </w:r>
      <w:proofErr w:type="gramEnd"/>
      <w:r w:rsidRPr="0038729F">
        <w:rPr>
          <w:rFonts w:ascii="Calibri Light" w:hAnsi="Calibri Light"/>
          <w:sz w:val="22"/>
          <w:szCs w:val="22"/>
        </w:rPr>
        <w:t xml:space="preserve"> menor a $590.398  al mes.</w:t>
      </w:r>
    </w:p>
  </w:footnote>
  <w:footnote w:id="6">
    <w:p w:rsidR="00983B5C" w:rsidRPr="0038729F" w:rsidRDefault="00983B5C" w:rsidP="00900C25">
      <w:pPr>
        <w:pStyle w:val="Textonotapie"/>
        <w:rPr>
          <w:lang w:val="es-CO"/>
        </w:rPr>
      </w:pPr>
      <w:r>
        <w:rPr>
          <w:rStyle w:val="Refdenotaalpie"/>
        </w:rPr>
        <w:footnoteRef/>
      </w:r>
      <w:r>
        <w:t xml:space="preserve"> </w:t>
      </w:r>
      <w:r>
        <w:rPr>
          <w:rFonts w:ascii="Calibri Light" w:hAnsi="Calibri Light"/>
          <w:sz w:val="22"/>
          <w:szCs w:val="22"/>
        </w:rPr>
        <w:t>P</w:t>
      </w:r>
      <w:r w:rsidRPr="0038729F">
        <w:rPr>
          <w:rFonts w:ascii="Calibri Light" w:hAnsi="Calibri Light"/>
          <w:sz w:val="22"/>
          <w:szCs w:val="22"/>
        </w:rPr>
        <w:t xml:space="preserve">ara </w:t>
      </w:r>
      <w:proofErr w:type="gramStart"/>
      <w:r w:rsidRPr="0038729F">
        <w:rPr>
          <w:rFonts w:ascii="Calibri Light" w:hAnsi="Calibri Light"/>
          <w:sz w:val="22"/>
          <w:szCs w:val="22"/>
        </w:rPr>
        <w:t>los pobre</w:t>
      </w:r>
      <w:proofErr w:type="gramEnd"/>
      <w:r w:rsidRPr="0038729F">
        <w:rPr>
          <w:rFonts w:ascii="Calibri Light" w:hAnsi="Calibri Light"/>
          <w:sz w:val="22"/>
          <w:szCs w:val="22"/>
        </w:rPr>
        <w:t xml:space="preserve"> del 15,6 %.</w:t>
      </w:r>
    </w:p>
  </w:footnote>
  <w:footnote w:id="7">
    <w:p w:rsidR="006F443C" w:rsidRPr="006F443C" w:rsidRDefault="006F443C">
      <w:pPr>
        <w:pStyle w:val="Textonotapie"/>
        <w:rPr>
          <w:lang w:val="es-CO"/>
        </w:rPr>
      </w:pPr>
      <w:r>
        <w:rPr>
          <w:rStyle w:val="Refdenotaalpie"/>
        </w:rPr>
        <w:footnoteRef/>
      </w:r>
      <w:r>
        <w:t>h</w:t>
      </w:r>
      <w:r w:rsidRPr="006F443C">
        <w:t>ttps://datos.bancomundial.org/indicador/si.pov.gini?end=2017&amp;most_recent_value_desc=true&amp;start=2017&amp;view=bar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B5C" w:rsidRDefault="00983B5C" w:rsidP="005C4F01">
    <w:pPr>
      <w:pStyle w:val="Piedepgina"/>
      <w:jc w:val="center"/>
      <w:rPr>
        <w:rFonts w:ascii="Comic Sans MS" w:hAnsi="Comic Sans MS"/>
      </w:rPr>
    </w:pPr>
    <w:r>
      <w:rPr>
        <w:noProof/>
        <w:lang w:eastAsia="es-CO"/>
      </w:rPr>
      <w:drawing>
        <wp:anchor distT="0" distB="0" distL="114300" distR="114300" simplePos="0" relativeHeight="251658240" behindDoc="1" locked="0" layoutInCell="1" allowOverlap="1" wp14:anchorId="62063BD8" wp14:editId="2432C056">
          <wp:simplePos x="0" y="0"/>
          <wp:positionH relativeFrom="column">
            <wp:posOffset>1835785</wp:posOffset>
          </wp:positionH>
          <wp:positionV relativeFrom="paragraph">
            <wp:posOffset>-69850</wp:posOffset>
          </wp:positionV>
          <wp:extent cx="1714500" cy="506295"/>
          <wp:effectExtent l="0" t="0" r="0" b="8255"/>
          <wp:wrapNone/>
          <wp:docPr id="1" name="Imagen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06295"/>
                  </a:xfrm>
                  <a:prstGeom prst="rect">
                    <a:avLst/>
                  </a:prstGeom>
                  <a:noFill/>
                  <a:ln>
                    <a:noFill/>
                  </a:ln>
                </pic:spPr>
              </pic:pic>
            </a:graphicData>
          </a:graphic>
        </wp:anchor>
      </w:drawing>
    </w:r>
  </w:p>
  <w:p w:rsidR="00983B5C" w:rsidRPr="007B1326" w:rsidRDefault="00983B5C" w:rsidP="00D425D2">
    <w:pPr>
      <w:pStyle w:val="Encabezado"/>
      <w:jc w:val="center"/>
      <w:rPr>
        <w:rFonts w:ascii="Verdana" w:hAnsi="Verdana"/>
        <w:b/>
      </w:rPr>
    </w:pPr>
  </w:p>
  <w:p w:rsidR="00983B5C" w:rsidRPr="007B1326" w:rsidRDefault="00983B5C" w:rsidP="00D425D2">
    <w:pPr>
      <w:pStyle w:val="Encabezado"/>
      <w:jc w:val="center"/>
      <w:rPr>
        <w:rFonts w:ascii="Verdana" w:hAnsi="Verdana"/>
        <w:b/>
      </w:rPr>
    </w:pPr>
  </w:p>
  <w:p w:rsidR="00983B5C" w:rsidRDefault="00983B5C" w:rsidP="00D425D2">
    <w:pPr>
      <w:pStyle w:val="Encabezado"/>
      <w:jc w:val="center"/>
      <w:rPr>
        <w:rFonts w:ascii="Verdana" w:hAnsi="Verdana"/>
        <w:b/>
        <w:sz w:val="20"/>
      </w:rPr>
    </w:pPr>
    <w:r w:rsidRPr="007B1326">
      <w:rPr>
        <w:rFonts w:ascii="Verdana" w:hAnsi="Verdana"/>
        <w:b/>
        <w:sz w:val="20"/>
      </w:rPr>
      <w:t>H.R JORGE MÉNDEZ HERNÁNDEZ</w:t>
    </w:r>
  </w:p>
  <w:p w:rsidR="00983B5C" w:rsidRPr="007B1326" w:rsidRDefault="00983B5C" w:rsidP="00D425D2">
    <w:pPr>
      <w:pStyle w:val="Encabezado"/>
      <w:jc w:val="center"/>
      <w:rPr>
        <w:rFonts w:ascii="Verdana" w:hAnsi="Verdana"/>
        <w:b/>
        <w:sz w:val="20"/>
      </w:rPr>
    </w:pPr>
    <w:r>
      <w:rPr>
        <w:rFonts w:ascii="Verdana" w:hAnsi="Verdana"/>
        <w:b/>
        <w:sz w:val="20"/>
      </w:rPr>
      <w:t>ARCHIPIÉLAGO DE SAN ANDRÉS, PROVIDENCIA Y SANTA CATALINA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314"/>
    <w:multiLevelType w:val="hybridMultilevel"/>
    <w:tmpl w:val="6910F4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AE759A"/>
    <w:multiLevelType w:val="hybridMultilevel"/>
    <w:tmpl w:val="F3CC71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B7072B2"/>
    <w:multiLevelType w:val="hybridMultilevel"/>
    <w:tmpl w:val="D46253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3C458A"/>
    <w:multiLevelType w:val="multilevel"/>
    <w:tmpl w:val="0A76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A514E7"/>
    <w:multiLevelType w:val="hybridMultilevel"/>
    <w:tmpl w:val="E06C2DE0"/>
    <w:lvl w:ilvl="0" w:tplc="87A67932">
      <w:start w:val="1"/>
      <w:numFmt w:val="decimal"/>
      <w:lvlText w:val="%1."/>
      <w:lvlJc w:val="left"/>
      <w:pPr>
        <w:ind w:left="1437" w:hanging="360"/>
      </w:pPr>
      <w:rPr>
        <w:rFonts w:hint="default"/>
      </w:rPr>
    </w:lvl>
    <w:lvl w:ilvl="1" w:tplc="240A0019" w:tentative="1">
      <w:start w:val="1"/>
      <w:numFmt w:val="lowerLetter"/>
      <w:lvlText w:val="%2."/>
      <w:lvlJc w:val="left"/>
      <w:pPr>
        <w:ind w:left="2157" w:hanging="360"/>
      </w:pPr>
    </w:lvl>
    <w:lvl w:ilvl="2" w:tplc="240A001B" w:tentative="1">
      <w:start w:val="1"/>
      <w:numFmt w:val="lowerRoman"/>
      <w:lvlText w:val="%3."/>
      <w:lvlJc w:val="right"/>
      <w:pPr>
        <w:ind w:left="2877" w:hanging="180"/>
      </w:pPr>
    </w:lvl>
    <w:lvl w:ilvl="3" w:tplc="240A000F" w:tentative="1">
      <w:start w:val="1"/>
      <w:numFmt w:val="decimal"/>
      <w:lvlText w:val="%4."/>
      <w:lvlJc w:val="left"/>
      <w:pPr>
        <w:ind w:left="3597" w:hanging="360"/>
      </w:pPr>
    </w:lvl>
    <w:lvl w:ilvl="4" w:tplc="240A0019" w:tentative="1">
      <w:start w:val="1"/>
      <w:numFmt w:val="lowerLetter"/>
      <w:lvlText w:val="%5."/>
      <w:lvlJc w:val="left"/>
      <w:pPr>
        <w:ind w:left="4317" w:hanging="360"/>
      </w:pPr>
    </w:lvl>
    <w:lvl w:ilvl="5" w:tplc="240A001B" w:tentative="1">
      <w:start w:val="1"/>
      <w:numFmt w:val="lowerRoman"/>
      <w:lvlText w:val="%6."/>
      <w:lvlJc w:val="right"/>
      <w:pPr>
        <w:ind w:left="5037" w:hanging="180"/>
      </w:pPr>
    </w:lvl>
    <w:lvl w:ilvl="6" w:tplc="240A000F" w:tentative="1">
      <w:start w:val="1"/>
      <w:numFmt w:val="decimal"/>
      <w:lvlText w:val="%7."/>
      <w:lvlJc w:val="left"/>
      <w:pPr>
        <w:ind w:left="5757" w:hanging="360"/>
      </w:pPr>
    </w:lvl>
    <w:lvl w:ilvl="7" w:tplc="240A0019" w:tentative="1">
      <w:start w:val="1"/>
      <w:numFmt w:val="lowerLetter"/>
      <w:lvlText w:val="%8."/>
      <w:lvlJc w:val="left"/>
      <w:pPr>
        <w:ind w:left="6477" w:hanging="360"/>
      </w:pPr>
    </w:lvl>
    <w:lvl w:ilvl="8" w:tplc="240A001B" w:tentative="1">
      <w:start w:val="1"/>
      <w:numFmt w:val="lowerRoman"/>
      <w:lvlText w:val="%9."/>
      <w:lvlJc w:val="right"/>
      <w:pPr>
        <w:ind w:left="7197" w:hanging="180"/>
      </w:pPr>
    </w:lvl>
  </w:abstractNum>
  <w:abstractNum w:abstractNumId="5" w15:restartNumberingAfterBreak="0">
    <w:nsid w:val="1A4E5CD9"/>
    <w:multiLevelType w:val="hybridMultilevel"/>
    <w:tmpl w:val="CB389BF0"/>
    <w:lvl w:ilvl="0" w:tplc="A01E4C4A">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D8826C9"/>
    <w:multiLevelType w:val="hybridMultilevel"/>
    <w:tmpl w:val="50E49E20"/>
    <w:lvl w:ilvl="0" w:tplc="240A0019">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 w15:restartNumberingAfterBreak="0">
    <w:nsid w:val="1E710BB5"/>
    <w:multiLevelType w:val="hybridMultilevel"/>
    <w:tmpl w:val="1458B6A6"/>
    <w:lvl w:ilvl="0" w:tplc="E2766AB4">
      <w:start w:val="1"/>
      <w:numFmt w:val="decimal"/>
      <w:lvlText w:val="%1."/>
      <w:lvlJc w:val="left"/>
      <w:pPr>
        <w:ind w:left="1080" w:hanging="360"/>
      </w:pPr>
      <w:rPr>
        <w:rFonts w:ascii="Arial" w:hAnsi="Arial" w:cs="Arial" w:hint="default"/>
        <w:color w:val="000000" w:themeColor="text1"/>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24B1530A"/>
    <w:multiLevelType w:val="hybridMultilevel"/>
    <w:tmpl w:val="60867312"/>
    <w:lvl w:ilvl="0" w:tplc="B47C6FC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28E76F34"/>
    <w:multiLevelType w:val="hybridMultilevel"/>
    <w:tmpl w:val="C414A7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B0755C7"/>
    <w:multiLevelType w:val="hybridMultilevel"/>
    <w:tmpl w:val="F6E2014C"/>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2E117C59"/>
    <w:multiLevelType w:val="hybridMultilevel"/>
    <w:tmpl w:val="A0A443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447435C"/>
    <w:multiLevelType w:val="hybridMultilevel"/>
    <w:tmpl w:val="29748C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6C57036"/>
    <w:multiLevelType w:val="hybridMultilevel"/>
    <w:tmpl w:val="357AE8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BD75888"/>
    <w:multiLevelType w:val="hybridMultilevel"/>
    <w:tmpl w:val="4574EE14"/>
    <w:lvl w:ilvl="0" w:tplc="F72E6118">
      <w:start w:val="1"/>
      <w:numFmt w:val="decimal"/>
      <w:lvlText w:val="%1."/>
      <w:lvlJc w:val="left"/>
      <w:pPr>
        <w:ind w:left="720" w:hanging="360"/>
      </w:pPr>
      <w:rPr>
        <w:rFonts w:ascii="Arial" w:hAnsi="Arial" w:cs="Arial" w:hint="default"/>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47740DD"/>
    <w:multiLevelType w:val="hybridMultilevel"/>
    <w:tmpl w:val="60643B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4F705C2"/>
    <w:multiLevelType w:val="hybridMultilevel"/>
    <w:tmpl w:val="4C5489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8AB0FFB"/>
    <w:multiLevelType w:val="hybridMultilevel"/>
    <w:tmpl w:val="7C1816CA"/>
    <w:lvl w:ilvl="0" w:tplc="4FDACF7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9480D32"/>
    <w:multiLevelType w:val="hybridMultilevel"/>
    <w:tmpl w:val="86640DE0"/>
    <w:lvl w:ilvl="0" w:tplc="F92E019E">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4ED341C5"/>
    <w:multiLevelType w:val="hybridMultilevel"/>
    <w:tmpl w:val="E6D651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70242A4"/>
    <w:multiLevelType w:val="hybridMultilevel"/>
    <w:tmpl w:val="F74CE8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A4E3BDA"/>
    <w:multiLevelType w:val="hybridMultilevel"/>
    <w:tmpl w:val="B0F681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9095558"/>
    <w:multiLevelType w:val="multilevel"/>
    <w:tmpl w:val="CD1E6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D745C6"/>
    <w:multiLevelType w:val="hybridMultilevel"/>
    <w:tmpl w:val="6DBE8226"/>
    <w:lvl w:ilvl="0" w:tplc="713ECAD2">
      <w:start w:val="1"/>
      <w:numFmt w:val="lowerLetter"/>
      <w:lvlText w:val="%1)"/>
      <w:lvlJc w:val="left"/>
      <w:pPr>
        <w:ind w:left="1635" w:hanging="360"/>
      </w:pPr>
      <w:rPr>
        <w:rFonts w:hint="default"/>
      </w:rPr>
    </w:lvl>
    <w:lvl w:ilvl="1" w:tplc="240A0019" w:tentative="1">
      <w:start w:val="1"/>
      <w:numFmt w:val="lowerLetter"/>
      <w:lvlText w:val="%2."/>
      <w:lvlJc w:val="left"/>
      <w:pPr>
        <w:ind w:left="2355" w:hanging="360"/>
      </w:pPr>
    </w:lvl>
    <w:lvl w:ilvl="2" w:tplc="240A001B" w:tentative="1">
      <w:start w:val="1"/>
      <w:numFmt w:val="lowerRoman"/>
      <w:lvlText w:val="%3."/>
      <w:lvlJc w:val="right"/>
      <w:pPr>
        <w:ind w:left="3075" w:hanging="180"/>
      </w:pPr>
    </w:lvl>
    <w:lvl w:ilvl="3" w:tplc="240A000F" w:tentative="1">
      <w:start w:val="1"/>
      <w:numFmt w:val="decimal"/>
      <w:lvlText w:val="%4."/>
      <w:lvlJc w:val="left"/>
      <w:pPr>
        <w:ind w:left="3795" w:hanging="360"/>
      </w:pPr>
    </w:lvl>
    <w:lvl w:ilvl="4" w:tplc="240A0019" w:tentative="1">
      <w:start w:val="1"/>
      <w:numFmt w:val="lowerLetter"/>
      <w:lvlText w:val="%5."/>
      <w:lvlJc w:val="left"/>
      <w:pPr>
        <w:ind w:left="4515" w:hanging="360"/>
      </w:pPr>
    </w:lvl>
    <w:lvl w:ilvl="5" w:tplc="240A001B" w:tentative="1">
      <w:start w:val="1"/>
      <w:numFmt w:val="lowerRoman"/>
      <w:lvlText w:val="%6."/>
      <w:lvlJc w:val="right"/>
      <w:pPr>
        <w:ind w:left="5235" w:hanging="180"/>
      </w:pPr>
    </w:lvl>
    <w:lvl w:ilvl="6" w:tplc="240A000F" w:tentative="1">
      <w:start w:val="1"/>
      <w:numFmt w:val="decimal"/>
      <w:lvlText w:val="%7."/>
      <w:lvlJc w:val="left"/>
      <w:pPr>
        <w:ind w:left="5955" w:hanging="360"/>
      </w:pPr>
    </w:lvl>
    <w:lvl w:ilvl="7" w:tplc="240A0019" w:tentative="1">
      <w:start w:val="1"/>
      <w:numFmt w:val="lowerLetter"/>
      <w:lvlText w:val="%8."/>
      <w:lvlJc w:val="left"/>
      <w:pPr>
        <w:ind w:left="6675" w:hanging="360"/>
      </w:pPr>
    </w:lvl>
    <w:lvl w:ilvl="8" w:tplc="240A001B" w:tentative="1">
      <w:start w:val="1"/>
      <w:numFmt w:val="lowerRoman"/>
      <w:lvlText w:val="%9."/>
      <w:lvlJc w:val="right"/>
      <w:pPr>
        <w:ind w:left="7395" w:hanging="180"/>
      </w:pPr>
    </w:lvl>
  </w:abstractNum>
  <w:abstractNum w:abstractNumId="24" w15:restartNumberingAfterBreak="0">
    <w:nsid w:val="7F0A087B"/>
    <w:multiLevelType w:val="hybridMultilevel"/>
    <w:tmpl w:val="459E40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6"/>
  </w:num>
  <w:num w:numId="2">
    <w:abstractNumId w:val="19"/>
  </w:num>
  <w:num w:numId="3">
    <w:abstractNumId w:val="2"/>
  </w:num>
  <w:num w:numId="4">
    <w:abstractNumId w:val="11"/>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4"/>
  </w:num>
  <w:num w:numId="7">
    <w:abstractNumId w:val="9"/>
  </w:num>
  <w:num w:numId="8">
    <w:abstractNumId w:val="15"/>
  </w:num>
  <w:num w:numId="9">
    <w:abstractNumId w:val="10"/>
  </w:num>
  <w:num w:numId="10">
    <w:abstractNumId w:val="13"/>
  </w:num>
  <w:num w:numId="11">
    <w:abstractNumId w:val="18"/>
  </w:num>
  <w:num w:numId="12">
    <w:abstractNumId w:val="0"/>
  </w:num>
  <w:num w:numId="13">
    <w:abstractNumId w:val="17"/>
  </w:num>
  <w:num w:numId="14">
    <w:abstractNumId w:val="14"/>
  </w:num>
  <w:num w:numId="15">
    <w:abstractNumId w:val="7"/>
  </w:num>
  <w:num w:numId="16">
    <w:abstractNumId w:val="20"/>
  </w:num>
  <w:num w:numId="17">
    <w:abstractNumId w:val="8"/>
  </w:num>
  <w:num w:numId="18">
    <w:abstractNumId w:val="1"/>
  </w:num>
  <w:num w:numId="19">
    <w:abstractNumId w:val="12"/>
  </w:num>
  <w:num w:numId="20">
    <w:abstractNumId w:val="22"/>
  </w:num>
  <w:num w:numId="21">
    <w:abstractNumId w:val="21"/>
  </w:num>
  <w:num w:numId="22">
    <w:abstractNumId w:val="5"/>
  </w:num>
  <w:num w:numId="23">
    <w:abstractNumId w:val="6"/>
  </w:num>
  <w:num w:numId="24">
    <w:abstractNumId w:val="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A92"/>
    <w:rsid w:val="00001321"/>
    <w:rsid w:val="00013962"/>
    <w:rsid w:val="00017AB4"/>
    <w:rsid w:val="0002045E"/>
    <w:rsid w:val="000219D2"/>
    <w:rsid w:val="00023F8E"/>
    <w:rsid w:val="00024B50"/>
    <w:rsid w:val="000305C2"/>
    <w:rsid w:val="00033060"/>
    <w:rsid w:val="00043509"/>
    <w:rsid w:val="00054E1A"/>
    <w:rsid w:val="0005529D"/>
    <w:rsid w:val="00056FAF"/>
    <w:rsid w:val="0006089B"/>
    <w:rsid w:val="000634D2"/>
    <w:rsid w:val="0007094D"/>
    <w:rsid w:val="00073501"/>
    <w:rsid w:val="000750E8"/>
    <w:rsid w:val="00076256"/>
    <w:rsid w:val="00085B23"/>
    <w:rsid w:val="0008714E"/>
    <w:rsid w:val="00092E8D"/>
    <w:rsid w:val="00095EFE"/>
    <w:rsid w:val="000A68E9"/>
    <w:rsid w:val="000B590C"/>
    <w:rsid w:val="000C3458"/>
    <w:rsid w:val="000C6FE3"/>
    <w:rsid w:val="000D4DBB"/>
    <w:rsid w:val="000E5002"/>
    <w:rsid w:val="000E7545"/>
    <w:rsid w:val="000F2FCF"/>
    <w:rsid w:val="00101B1F"/>
    <w:rsid w:val="001038F8"/>
    <w:rsid w:val="00106588"/>
    <w:rsid w:val="001110FE"/>
    <w:rsid w:val="00114C7C"/>
    <w:rsid w:val="0012045F"/>
    <w:rsid w:val="0012204C"/>
    <w:rsid w:val="00124A39"/>
    <w:rsid w:val="00125CEC"/>
    <w:rsid w:val="00135C13"/>
    <w:rsid w:val="00140738"/>
    <w:rsid w:val="00143D9F"/>
    <w:rsid w:val="00153DE2"/>
    <w:rsid w:val="00165424"/>
    <w:rsid w:val="00167AF0"/>
    <w:rsid w:val="00170E9C"/>
    <w:rsid w:val="00172D55"/>
    <w:rsid w:val="00181A78"/>
    <w:rsid w:val="001839DA"/>
    <w:rsid w:val="00183DBC"/>
    <w:rsid w:val="00185520"/>
    <w:rsid w:val="00186013"/>
    <w:rsid w:val="001A396B"/>
    <w:rsid w:val="001A4C14"/>
    <w:rsid w:val="001A6825"/>
    <w:rsid w:val="001D3DB4"/>
    <w:rsid w:val="001D45C2"/>
    <w:rsid w:val="001D533E"/>
    <w:rsid w:val="001D70B8"/>
    <w:rsid w:val="001E38CD"/>
    <w:rsid w:val="001E453C"/>
    <w:rsid w:val="001E7365"/>
    <w:rsid w:val="001E76A3"/>
    <w:rsid w:val="00200C9E"/>
    <w:rsid w:val="00201D6C"/>
    <w:rsid w:val="0020500E"/>
    <w:rsid w:val="00222F6F"/>
    <w:rsid w:val="002248AE"/>
    <w:rsid w:val="0022494F"/>
    <w:rsid w:val="0023359C"/>
    <w:rsid w:val="0024564B"/>
    <w:rsid w:val="00252A91"/>
    <w:rsid w:val="002665F3"/>
    <w:rsid w:val="00271926"/>
    <w:rsid w:val="00274C66"/>
    <w:rsid w:val="002822A0"/>
    <w:rsid w:val="00290FE8"/>
    <w:rsid w:val="002A7D4B"/>
    <w:rsid w:val="002B0FB4"/>
    <w:rsid w:val="002B136B"/>
    <w:rsid w:val="002B169E"/>
    <w:rsid w:val="002B7A54"/>
    <w:rsid w:val="002E697E"/>
    <w:rsid w:val="002F0B58"/>
    <w:rsid w:val="00311B1A"/>
    <w:rsid w:val="00312945"/>
    <w:rsid w:val="003137FF"/>
    <w:rsid w:val="00314472"/>
    <w:rsid w:val="0031609D"/>
    <w:rsid w:val="00331989"/>
    <w:rsid w:val="00331CB5"/>
    <w:rsid w:val="00334000"/>
    <w:rsid w:val="003358D2"/>
    <w:rsid w:val="00336EF1"/>
    <w:rsid w:val="0034205E"/>
    <w:rsid w:val="00346095"/>
    <w:rsid w:val="00346FF6"/>
    <w:rsid w:val="00350EBA"/>
    <w:rsid w:val="003515FC"/>
    <w:rsid w:val="00356D0F"/>
    <w:rsid w:val="003577FA"/>
    <w:rsid w:val="00361813"/>
    <w:rsid w:val="0038231E"/>
    <w:rsid w:val="00385252"/>
    <w:rsid w:val="003870BF"/>
    <w:rsid w:val="003A67F9"/>
    <w:rsid w:val="003B5C36"/>
    <w:rsid w:val="003B681B"/>
    <w:rsid w:val="003B76AC"/>
    <w:rsid w:val="003C79E9"/>
    <w:rsid w:val="003D4601"/>
    <w:rsid w:val="003D5420"/>
    <w:rsid w:val="003D725F"/>
    <w:rsid w:val="003F3285"/>
    <w:rsid w:val="003F37AC"/>
    <w:rsid w:val="004034CA"/>
    <w:rsid w:val="00415D0D"/>
    <w:rsid w:val="00416836"/>
    <w:rsid w:val="00420A66"/>
    <w:rsid w:val="00423832"/>
    <w:rsid w:val="004329EC"/>
    <w:rsid w:val="00433308"/>
    <w:rsid w:val="00434A76"/>
    <w:rsid w:val="00436183"/>
    <w:rsid w:val="0044666B"/>
    <w:rsid w:val="004515B2"/>
    <w:rsid w:val="00451C8F"/>
    <w:rsid w:val="004650D5"/>
    <w:rsid w:val="00490022"/>
    <w:rsid w:val="00490A1B"/>
    <w:rsid w:val="004A1155"/>
    <w:rsid w:val="004A2607"/>
    <w:rsid w:val="004C3547"/>
    <w:rsid w:val="004D33DA"/>
    <w:rsid w:val="004E4044"/>
    <w:rsid w:val="004F01CE"/>
    <w:rsid w:val="004F1B34"/>
    <w:rsid w:val="00503F6F"/>
    <w:rsid w:val="005340A5"/>
    <w:rsid w:val="00534270"/>
    <w:rsid w:val="00541AB8"/>
    <w:rsid w:val="00545D6D"/>
    <w:rsid w:val="0054743D"/>
    <w:rsid w:val="00547818"/>
    <w:rsid w:val="0057424F"/>
    <w:rsid w:val="005769D4"/>
    <w:rsid w:val="00577AAE"/>
    <w:rsid w:val="00586D0C"/>
    <w:rsid w:val="00590B28"/>
    <w:rsid w:val="005A628E"/>
    <w:rsid w:val="005C3F9E"/>
    <w:rsid w:val="005C4F01"/>
    <w:rsid w:val="005D5114"/>
    <w:rsid w:val="005F7752"/>
    <w:rsid w:val="00611F97"/>
    <w:rsid w:val="006154FF"/>
    <w:rsid w:val="00625064"/>
    <w:rsid w:val="0062728E"/>
    <w:rsid w:val="006406FC"/>
    <w:rsid w:val="00652CA3"/>
    <w:rsid w:val="00653598"/>
    <w:rsid w:val="00654DDB"/>
    <w:rsid w:val="006656AE"/>
    <w:rsid w:val="006670FA"/>
    <w:rsid w:val="00670EEA"/>
    <w:rsid w:val="0067430C"/>
    <w:rsid w:val="00677576"/>
    <w:rsid w:val="006819C2"/>
    <w:rsid w:val="0068459B"/>
    <w:rsid w:val="006874C7"/>
    <w:rsid w:val="006A3011"/>
    <w:rsid w:val="006A4908"/>
    <w:rsid w:val="006C118A"/>
    <w:rsid w:val="006D53BE"/>
    <w:rsid w:val="006E6645"/>
    <w:rsid w:val="006F443C"/>
    <w:rsid w:val="006F44C9"/>
    <w:rsid w:val="006F72F9"/>
    <w:rsid w:val="00704F44"/>
    <w:rsid w:val="00711DD4"/>
    <w:rsid w:val="00756823"/>
    <w:rsid w:val="00756AC7"/>
    <w:rsid w:val="00780974"/>
    <w:rsid w:val="00781A4F"/>
    <w:rsid w:val="00783A92"/>
    <w:rsid w:val="007A094C"/>
    <w:rsid w:val="007B1326"/>
    <w:rsid w:val="007B1F7B"/>
    <w:rsid w:val="007B305B"/>
    <w:rsid w:val="007B5399"/>
    <w:rsid w:val="007B6548"/>
    <w:rsid w:val="007B757A"/>
    <w:rsid w:val="007B7765"/>
    <w:rsid w:val="007B7E9B"/>
    <w:rsid w:val="007C1FE3"/>
    <w:rsid w:val="007C5098"/>
    <w:rsid w:val="007E4A56"/>
    <w:rsid w:val="0080534B"/>
    <w:rsid w:val="0081433D"/>
    <w:rsid w:val="0083000F"/>
    <w:rsid w:val="0083074E"/>
    <w:rsid w:val="00832865"/>
    <w:rsid w:val="00834E73"/>
    <w:rsid w:val="00843F18"/>
    <w:rsid w:val="00846682"/>
    <w:rsid w:val="00847BDC"/>
    <w:rsid w:val="00847F82"/>
    <w:rsid w:val="00851360"/>
    <w:rsid w:val="00855280"/>
    <w:rsid w:val="00865CCC"/>
    <w:rsid w:val="00882959"/>
    <w:rsid w:val="008954C1"/>
    <w:rsid w:val="008A79C1"/>
    <w:rsid w:val="008B3013"/>
    <w:rsid w:val="008C42B9"/>
    <w:rsid w:val="008C6879"/>
    <w:rsid w:val="008D7074"/>
    <w:rsid w:val="008E43FC"/>
    <w:rsid w:val="008F1BAE"/>
    <w:rsid w:val="00900C25"/>
    <w:rsid w:val="00905378"/>
    <w:rsid w:val="00907F5B"/>
    <w:rsid w:val="00911DF4"/>
    <w:rsid w:val="00912315"/>
    <w:rsid w:val="00934359"/>
    <w:rsid w:val="009601DE"/>
    <w:rsid w:val="0096027C"/>
    <w:rsid w:val="00966C6B"/>
    <w:rsid w:val="009714C7"/>
    <w:rsid w:val="00981450"/>
    <w:rsid w:val="00983B5C"/>
    <w:rsid w:val="00987A94"/>
    <w:rsid w:val="00994E9D"/>
    <w:rsid w:val="00995D14"/>
    <w:rsid w:val="009A4319"/>
    <w:rsid w:val="009D3732"/>
    <w:rsid w:val="009D466C"/>
    <w:rsid w:val="009E0F32"/>
    <w:rsid w:val="009E408D"/>
    <w:rsid w:val="009F439C"/>
    <w:rsid w:val="00A102F8"/>
    <w:rsid w:val="00A23C8B"/>
    <w:rsid w:val="00A25E4F"/>
    <w:rsid w:val="00A33969"/>
    <w:rsid w:val="00A33CC9"/>
    <w:rsid w:val="00A343CE"/>
    <w:rsid w:val="00A42204"/>
    <w:rsid w:val="00A44565"/>
    <w:rsid w:val="00A5323C"/>
    <w:rsid w:val="00A55AE2"/>
    <w:rsid w:val="00A57FD7"/>
    <w:rsid w:val="00A67080"/>
    <w:rsid w:val="00A67BBD"/>
    <w:rsid w:val="00A7081C"/>
    <w:rsid w:val="00A7106F"/>
    <w:rsid w:val="00A77E46"/>
    <w:rsid w:val="00A83E68"/>
    <w:rsid w:val="00A87729"/>
    <w:rsid w:val="00A91E99"/>
    <w:rsid w:val="00A931D9"/>
    <w:rsid w:val="00A96DB5"/>
    <w:rsid w:val="00A973BD"/>
    <w:rsid w:val="00AA11A4"/>
    <w:rsid w:val="00AB7C1E"/>
    <w:rsid w:val="00AC1A88"/>
    <w:rsid w:val="00AC24CA"/>
    <w:rsid w:val="00AD5206"/>
    <w:rsid w:val="00AD6884"/>
    <w:rsid w:val="00AE19AC"/>
    <w:rsid w:val="00AF0338"/>
    <w:rsid w:val="00AF047A"/>
    <w:rsid w:val="00AF3B14"/>
    <w:rsid w:val="00AF506A"/>
    <w:rsid w:val="00AF5CDE"/>
    <w:rsid w:val="00AF6F94"/>
    <w:rsid w:val="00B077B9"/>
    <w:rsid w:val="00B17815"/>
    <w:rsid w:val="00B27DB1"/>
    <w:rsid w:val="00B31EAF"/>
    <w:rsid w:val="00B34054"/>
    <w:rsid w:val="00B43DD6"/>
    <w:rsid w:val="00B46199"/>
    <w:rsid w:val="00B545A4"/>
    <w:rsid w:val="00B62E9A"/>
    <w:rsid w:val="00B62F93"/>
    <w:rsid w:val="00B6339F"/>
    <w:rsid w:val="00B72CDF"/>
    <w:rsid w:val="00B76D67"/>
    <w:rsid w:val="00BB3F63"/>
    <w:rsid w:val="00BD28F4"/>
    <w:rsid w:val="00BD3CC0"/>
    <w:rsid w:val="00BE4F29"/>
    <w:rsid w:val="00BE51C4"/>
    <w:rsid w:val="00BF5CA1"/>
    <w:rsid w:val="00C00E03"/>
    <w:rsid w:val="00C103E8"/>
    <w:rsid w:val="00C22C7C"/>
    <w:rsid w:val="00C27C0B"/>
    <w:rsid w:val="00C311E8"/>
    <w:rsid w:val="00C334F2"/>
    <w:rsid w:val="00C412A7"/>
    <w:rsid w:val="00C63486"/>
    <w:rsid w:val="00C718F0"/>
    <w:rsid w:val="00C85C7A"/>
    <w:rsid w:val="00C86CED"/>
    <w:rsid w:val="00CB3C91"/>
    <w:rsid w:val="00CD00F7"/>
    <w:rsid w:val="00CD67AD"/>
    <w:rsid w:val="00CD688C"/>
    <w:rsid w:val="00CE021F"/>
    <w:rsid w:val="00CE366B"/>
    <w:rsid w:val="00CE3ABD"/>
    <w:rsid w:val="00CE4F51"/>
    <w:rsid w:val="00CF4EAC"/>
    <w:rsid w:val="00D01D8F"/>
    <w:rsid w:val="00D06ADD"/>
    <w:rsid w:val="00D13B19"/>
    <w:rsid w:val="00D40D3E"/>
    <w:rsid w:val="00D425D2"/>
    <w:rsid w:val="00D43416"/>
    <w:rsid w:val="00D4376D"/>
    <w:rsid w:val="00D5614F"/>
    <w:rsid w:val="00D601E3"/>
    <w:rsid w:val="00D8254D"/>
    <w:rsid w:val="00DA5510"/>
    <w:rsid w:val="00DB2752"/>
    <w:rsid w:val="00DB7224"/>
    <w:rsid w:val="00DC2853"/>
    <w:rsid w:val="00DC43F4"/>
    <w:rsid w:val="00DD0A09"/>
    <w:rsid w:val="00DD147D"/>
    <w:rsid w:val="00DD311A"/>
    <w:rsid w:val="00DD4307"/>
    <w:rsid w:val="00DE66AD"/>
    <w:rsid w:val="00DF3918"/>
    <w:rsid w:val="00E03A73"/>
    <w:rsid w:val="00E05B5E"/>
    <w:rsid w:val="00E1111C"/>
    <w:rsid w:val="00E132FB"/>
    <w:rsid w:val="00E272B5"/>
    <w:rsid w:val="00E27CD0"/>
    <w:rsid w:val="00E33106"/>
    <w:rsid w:val="00E54E0D"/>
    <w:rsid w:val="00E804E4"/>
    <w:rsid w:val="00E871DC"/>
    <w:rsid w:val="00E944B8"/>
    <w:rsid w:val="00E97EDF"/>
    <w:rsid w:val="00EB0A7E"/>
    <w:rsid w:val="00EC7076"/>
    <w:rsid w:val="00EC7EF7"/>
    <w:rsid w:val="00ED2727"/>
    <w:rsid w:val="00EE0754"/>
    <w:rsid w:val="00EE7709"/>
    <w:rsid w:val="00EF1D8C"/>
    <w:rsid w:val="00EF2FB6"/>
    <w:rsid w:val="00EF7041"/>
    <w:rsid w:val="00F04458"/>
    <w:rsid w:val="00F04A1A"/>
    <w:rsid w:val="00F07D45"/>
    <w:rsid w:val="00F2239B"/>
    <w:rsid w:val="00F42CD8"/>
    <w:rsid w:val="00F46D9B"/>
    <w:rsid w:val="00F54FAE"/>
    <w:rsid w:val="00F61AF8"/>
    <w:rsid w:val="00F65DD8"/>
    <w:rsid w:val="00F66B1B"/>
    <w:rsid w:val="00F7119B"/>
    <w:rsid w:val="00F83AE6"/>
    <w:rsid w:val="00F87685"/>
    <w:rsid w:val="00F92271"/>
    <w:rsid w:val="00FA115D"/>
    <w:rsid w:val="00FA6371"/>
    <w:rsid w:val="00FB0FA8"/>
    <w:rsid w:val="00FB7556"/>
    <w:rsid w:val="00FC7C89"/>
    <w:rsid w:val="00FD0502"/>
    <w:rsid w:val="00FE6A76"/>
    <w:rsid w:val="00FE7A34"/>
    <w:rsid w:val="00FE7CB1"/>
    <w:rsid w:val="00FF4D98"/>
    <w:rsid w:val="00FF59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CE8B5"/>
  <w15:chartTrackingRefBased/>
  <w15:docId w15:val="{500B4522-5804-489E-9645-8A51EFEC9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A9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83A92"/>
    <w:pPr>
      <w:spacing w:after="0" w:line="240" w:lineRule="auto"/>
    </w:pPr>
  </w:style>
  <w:style w:type="character" w:styleId="Hipervnculo">
    <w:name w:val="Hyperlink"/>
    <w:basedOn w:val="Fuentedeprrafopredeter"/>
    <w:uiPriority w:val="99"/>
    <w:unhideWhenUsed/>
    <w:rsid w:val="001038F8"/>
    <w:rPr>
      <w:color w:val="0563C1" w:themeColor="hyperlink"/>
      <w:u w:val="single"/>
    </w:rPr>
  </w:style>
  <w:style w:type="paragraph" w:styleId="Textodeglobo">
    <w:name w:val="Balloon Text"/>
    <w:basedOn w:val="Normal"/>
    <w:link w:val="TextodegloboCar"/>
    <w:uiPriority w:val="99"/>
    <w:semiHidden/>
    <w:unhideWhenUsed/>
    <w:rsid w:val="00A67B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7BBD"/>
    <w:rPr>
      <w:rFonts w:ascii="Segoe UI" w:hAnsi="Segoe UI" w:cs="Segoe UI"/>
      <w:sz w:val="18"/>
      <w:szCs w:val="18"/>
    </w:rPr>
  </w:style>
  <w:style w:type="table" w:styleId="Tablaconcuadrcula">
    <w:name w:val="Table Grid"/>
    <w:basedOn w:val="Tablanormal"/>
    <w:uiPriority w:val="39"/>
    <w:rsid w:val="00106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425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25D2"/>
  </w:style>
  <w:style w:type="paragraph" w:styleId="Piedepgina">
    <w:name w:val="footer"/>
    <w:basedOn w:val="Normal"/>
    <w:link w:val="PiedepginaCar"/>
    <w:uiPriority w:val="99"/>
    <w:unhideWhenUsed/>
    <w:rsid w:val="00D425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25D2"/>
  </w:style>
  <w:style w:type="paragraph" w:styleId="NormalWeb">
    <w:name w:val="Normal (Web)"/>
    <w:basedOn w:val="Normal"/>
    <w:uiPriority w:val="99"/>
    <w:unhideWhenUsed/>
    <w:rsid w:val="007B1326"/>
    <w:pPr>
      <w:spacing w:before="100" w:beforeAutospacing="1" w:after="100" w:afterAutospacing="1" w:line="240" w:lineRule="auto"/>
    </w:pPr>
    <w:rPr>
      <w:rFonts w:ascii="Times New Roman" w:eastAsiaTheme="minorEastAsia" w:hAnsi="Times New Roman" w:cs="Times New Roman"/>
      <w:sz w:val="24"/>
      <w:szCs w:val="24"/>
      <w:lang w:eastAsia="es-CO"/>
    </w:rPr>
  </w:style>
  <w:style w:type="paragraph" w:styleId="Prrafodelista">
    <w:name w:val="List Paragraph"/>
    <w:basedOn w:val="Normal"/>
    <w:uiPriority w:val="34"/>
    <w:qFormat/>
    <w:rsid w:val="007B305B"/>
    <w:pPr>
      <w:spacing w:after="160" w:line="259" w:lineRule="auto"/>
      <w:ind w:left="720"/>
      <w:contextualSpacing/>
    </w:pPr>
  </w:style>
  <w:style w:type="character" w:styleId="Textoennegrita">
    <w:name w:val="Strong"/>
    <w:basedOn w:val="Fuentedeprrafopredeter"/>
    <w:uiPriority w:val="22"/>
    <w:qFormat/>
    <w:rsid w:val="00611F97"/>
    <w:rPr>
      <w:b/>
      <w:bCs/>
    </w:rPr>
  </w:style>
  <w:style w:type="paragraph" w:customStyle="1" w:styleId="msonormal0">
    <w:name w:val="msonormal"/>
    <w:basedOn w:val="Normal"/>
    <w:rsid w:val="0036181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
    <w:name w:val="_"/>
    <w:basedOn w:val="Fuentedeprrafopredeter"/>
    <w:rsid w:val="00361813"/>
  </w:style>
  <w:style w:type="character" w:customStyle="1" w:styleId="pg-3ff1">
    <w:name w:val="pg-3ff1"/>
    <w:basedOn w:val="Fuentedeprrafopredeter"/>
    <w:rsid w:val="00361813"/>
  </w:style>
  <w:style w:type="character" w:customStyle="1" w:styleId="pg-3ff2">
    <w:name w:val="pg-3ff2"/>
    <w:basedOn w:val="Fuentedeprrafopredeter"/>
    <w:rsid w:val="00361813"/>
  </w:style>
  <w:style w:type="character" w:customStyle="1" w:styleId="pg-3ff3">
    <w:name w:val="pg-3ff3"/>
    <w:basedOn w:val="Fuentedeprrafopredeter"/>
    <w:rsid w:val="00361813"/>
  </w:style>
  <w:style w:type="character" w:customStyle="1" w:styleId="pg-3fc2">
    <w:name w:val="pg-3fc2"/>
    <w:basedOn w:val="Fuentedeprrafopredeter"/>
    <w:rsid w:val="00361813"/>
  </w:style>
  <w:style w:type="character" w:customStyle="1" w:styleId="pg-3fc0">
    <w:name w:val="pg-3fc0"/>
    <w:basedOn w:val="Fuentedeprrafopredeter"/>
    <w:rsid w:val="00361813"/>
  </w:style>
  <w:style w:type="character" w:customStyle="1" w:styleId="pg-3fc1">
    <w:name w:val="pg-3fc1"/>
    <w:basedOn w:val="Fuentedeprrafopredeter"/>
    <w:rsid w:val="00361813"/>
  </w:style>
  <w:style w:type="character" w:styleId="Hipervnculovisitado">
    <w:name w:val="FollowedHyperlink"/>
    <w:basedOn w:val="Fuentedeprrafopredeter"/>
    <w:uiPriority w:val="99"/>
    <w:semiHidden/>
    <w:unhideWhenUsed/>
    <w:rsid w:val="00361813"/>
    <w:rPr>
      <w:color w:val="800080"/>
      <w:u w:val="single"/>
    </w:rPr>
  </w:style>
  <w:style w:type="character" w:customStyle="1" w:styleId="pg-4ff3">
    <w:name w:val="pg-4ff3"/>
    <w:basedOn w:val="Fuentedeprrafopredeter"/>
    <w:rsid w:val="00361813"/>
  </w:style>
  <w:style w:type="character" w:customStyle="1" w:styleId="pg-4fc2">
    <w:name w:val="pg-4fc2"/>
    <w:basedOn w:val="Fuentedeprrafopredeter"/>
    <w:rsid w:val="00361813"/>
  </w:style>
  <w:style w:type="character" w:customStyle="1" w:styleId="pg-4ff2">
    <w:name w:val="pg-4ff2"/>
    <w:basedOn w:val="Fuentedeprrafopredeter"/>
    <w:rsid w:val="00361813"/>
  </w:style>
  <w:style w:type="paragraph" w:styleId="Textonotapie">
    <w:name w:val="footnote text"/>
    <w:basedOn w:val="Normal"/>
    <w:link w:val="TextonotapieCar"/>
    <w:unhideWhenUsed/>
    <w:rsid w:val="00F65DD8"/>
    <w:pPr>
      <w:spacing w:after="0" w:line="240" w:lineRule="auto"/>
    </w:pPr>
    <w:rPr>
      <w:sz w:val="24"/>
      <w:szCs w:val="24"/>
      <w:lang w:val="es-ES_tradnl"/>
    </w:rPr>
  </w:style>
  <w:style w:type="character" w:customStyle="1" w:styleId="TextonotapieCar">
    <w:name w:val="Texto nota pie Car"/>
    <w:basedOn w:val="Fuentedeprrafopredeter"/>
    <w:link w:val="Textonotapie"/>
    <w:rsid w:val="00F65DD8"/>
    <w:rPr>
      <w:sz w:val="24"/>
      <w:szCs w:val="24"/>
      <w:lang w:val="es-ES_tradnl"/>
    </w:rPr>
  </w:style>
  <w:style w:type="character" w:styleId="Refdenotaalpie">
    <w:name w:val="footnote reference"/>
    <w:basedOn w:val="Fuentedeprrafopredeter"/>
    <w:unhideWhenUsed/>
    <w:rsid w:val="00F65DD8"/>
    <w:rPr>
      <w:vertAlign w:val="superscript"/>
    </w:rPr>
  </w:style>
  <w:style w:type="paragraph" w:styleId="Ttulo">
    <w:name w:val="Title"/>
    <w:basedOn w:val="Normal"/>
    <w:next w:val="Normal"/>
    <w:link w:val="TtuloCar"/>
    <w:qFormat/>
    <w:rsid w:val="00900C25"/>
    <w:pPr>
      <w:spacing w:before="240" w:after="60" w:line="240" w:lineRule="auto"/>
      <w:jc w:val="center"/>
      <w:outlineLvl w:val="0"/>
    </w:pPr>
    <w:rPr>
      <w:rFonts w:ascii="Cambria" w:eastAsia="Times New Roman" w:hAnsi="Cambria" w:cs="Times New Roman"/>
      <w:b/>
      <w:bCs/>
      <w:kern w:val="28"/>
      <w:sz w:val="32"/>
      <w:szCs w:val="32"/>
      <w:lang w:val="es-ES" w:eastAsia="es-ES"/>
    </w:rPr>
  </w:style>
  <w:style w:type="character" w:customStyle="1" w:styleId="TtuloCar">
    <w:name w:val="Título Car"/>
    <w:basedOn w:val="Fuentedeprrafopredeter"/>
    <w:link w:val="Ttulo"/>
    <w:rsid w:val="00900C25"/>
    <w:rPr>
      <w:rFonts w:ascii="Cambria" w:eastAsia="Times New Roman" w:hAnsi="Cambria" w:cs="Times New Roman"/>
      <w:b/>
      <w:bCs/>
      <w:kern w:val="28"/>
      <w:sz w:val="32"/>
      <w:szCs w:val="32"/>
      <w:lang w:val="es-ES" w:eastAsia="es-ES"/>
    </w:rPr>
  </w:style>
  <w:style w:type="paragraph" w:customStyle="1" w:styleId="a0">
    <w:basedOn w:val="Normal"/>
    <w:next w:val="Normal"/>
    <w:unhideWhenUsed/>
    <w:qFormat/>
    <w:rsid w:val="00900C25"/>
    <w:pPr>
      <w:spacing w:after="0" w:line="240" w:lineRule="auto"/>
    </w:pPr>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8085">
      <w:bodyDiv w:val="1"/>
      <w:marLeft w:val="0"/>
      <w:marRight w:val="0"/>
      <w:marTop w:val="0"/>
      <w:marBottom w:val="0"/>
      <w:divBdr>
        <w:top w:val="none" w:sz="0" w:space="0" w:color="auto"/>
        <w:left w:val="none" w:sz="0" w:space="0" w:color="auto"/>
        <w:bottom w:val="none" w:sz="0" w:space="0" w:color="auto"/>
        <w:right w:val="none" w:sz="0" w:space="0" w:color="auto"/>
      </w:divBdr>
      <w:divsChild>
        <w:div w:id="1319576321">
          <w:marLeft w:val="0"/>
          <w:marRight w:val="0"/>
          <w:marTop w:val="0"/>
          <w:marBottom w:val="180"/>
          <w:divBdr>
            <w:top w:val="none" w:sz="0" w:space="0" w:color="auto"/>
            <w:left w:val="none" w:sz="0" w:space="0" w:color="auto"/>
            <w:bottom w:val="none" w:sz="0" w:space="0" w:color="auto"/>
            <w:right w:val="none" w:sz="0" w:space="0" w:color="auto"/>
          </w:divBdr>
          <w:divsChild>
            <w:div w:id="935360619">
              <w:marLeft w:val="0"/>
              <w:marRight w:val="0"/>
              <w:marTop w:val="0"/>
              <w:marBottom w:val="0"/>
              <w:divBdr>
                <w:top w:val="none" w:sz="0" w:space="0" w:color="auto"/>
                <w:left w:val="none" w:sz="0" w:space="0" w:color="auto"/>
                <w:bottom w:val="none" w:sz="0" w:space="0" w:color="auto"/>
                <w:right w:val="none" w:sz="0" w:space="0" w:color="auto"/>
              </w:divBdr>
              <w:divsChild>
                <w:div w:id="1591234170">
                  <w:marLeft w:val="0"/>
                  <w:marRight w:val="0"/>
                  <w:marTop w:val="0"/>
                  <w:marBottom w:val="0"/>
                  <w:divBdr>
                    <w:top w:val="none" w:sz="0" w:space="0" w:color="auto"/>
                    <w:left w:val="none" w:sz="0" w:space="0" w:color="auto"/>
                    <w:bottom w:val="none" w:sz="0" w:space="0" w:color="auto"/>
                    <w:right w:val="none" w:sz="0" w:space="0" w:color="auto"/>
                  </w:divBdr>
                  <w:divsChild>
                    <w:div w:id="1291667000">
                      <w:marLeft w:val="0"/>
                      <w:marRight w:val="0"/>
                      <w:marTop w:val="0"/>
                      <w:marBottom w:val="0"/>
                      <w:divBdr>
                        <w:top w:val="none" w:sz="0" w:space="0" w:color="auto"/>
                        <w:left w:val="none" w:sz="0" w:space="0" w:color="auto"/>
                        <w:bottom w:val="none" w:sz="0" w:space="0" w:color="auto"/>
                        <w:right w:val="none" w:sz="0" w:space="0" w:color="auto"/>
                      </w:divBdr>
                      <w:divsChild>
                        <w:div w:id="1565674484">
                          <w:marLeft w:val="0"/>
                          <w:marRight w:val="0"/>
                          <w:marTop w:val="0"/>
                          <w:marBottom w:val="0"/>
                          <w:divBdr>
                            <w:top w:val="none" w:sz="0" w:space="0" w:color="auto"/>
                            <w:left w:val="none" w:sz="0" w:space="0" w:color="auto"/>
                            <w:bottom w:val="none" w:sz="0" w:space="0" w:color="auto"/>
                            <w:right w:val="none" w:sz="0" w:space="0" w:color="auto"/>
                          </w:divBdr>
                        </w:div>
                        <w:div w:id="2124222249">
                          <w:marLeft w:val="0"/>
                          <w:marRight w:val="0"/>
                          <w:marTop w:val="0"/>
                          <w:marBottom w:val="0"/>
                          <w:divBdr>
                            <w:top w:val="none" w:sz="0" w:space="0" w:color="auto"/>
                            <w:left w:val="none" w:sz="0" w:space="0" w:color="auto"/>
                            <w:bottom w:val="none" w:sz="0" w:space="0" w:color="auto"/>
                            <w:right w:val="none" w:sz="0" w:space="0" w:color="auto"/>
                          </w:divBdr>
                        </w:div>
                        <w:div w:id="792820463">
                          <w:marLeft w:val="0"/>
                          <w:marRight w:val="0"/>
                          <w:marTop w:val="0"/>
                          <w:marBottom w:val="0"/>
                          <w:divBdr>
                            <w:top w:val="none" w:sz="0" w:space="0" w:color="auto"/>
                            <w:left w:val="none" w:sz="0" w:space="0" w:color="auto"/>
                            <w:bottom w:val="none" w:sz="0" w:space="0" w:color="auto"/>
                            <w:right w:val="none" w:sz="0" w:space="0" w:color="auto"/>
                          </w:divBdr>
                        </w:div>
                        <w:div w:id="1193421499">
                          <w:marLeft w:val="0"/>
                          <w:marRight w:val="0"/>
                          <w:marTop w:val="0"/>
                          <w:marBottom w:val="0"/>
                          <w:divBdr>
                            <w:top w:val="none" w:sz="0" w:space="0" w:color="auto"/>
                            <w:left w:val="none" w:sz="0" w:space="0" w:color="auto"/>
                            <w:bottom w:val="none" w:sz="0" w:space="0" w:color="auto"/>
                            <w:right w:val="none" w:sz="0" w:space="0" w:color="auto"/>
                          </w:divBdr>
                        </w:div>
                        <w:div w:id="1666979086">
                          <w:marLeft w:val="0"/>
                          <w:marRight w:val="0"/>
                          <w:marTop w:val="0"/>
                          <w:marBottom w:val="0"/>
                          <w:divBdr>
                            <w:top w:val="none" w:sz="0" w:space="0" w:color="auto"/>
                            <w:left w:val="none" w:sz="0" w:space="0" w:color="auto"/>
                            <w:bottom w:val="none" w:sz="0" w:space="0" w:color="auto"/>
                            <w:right w:val="none" w:sz="0" w:space="0" w:color="auto"/>
                          </w:divBdr>
                        </w:div>
                        <w:div w:id="1075471229">
                          <w:marLeft w:val="0"/>
                          <w:marRight w:val="0"/>
                          <w:marTop w:val="0"/>
                          <w:marBottom w:val="0"/>
                          <w:divBdr>
                            <w:top w:val="none" w:sz="0" w:space="0" w:color="auto"/>
                            <w:left w:val="none" w:sz="0" w:space="0" w:color="auto"/>
                            <w:bottom w:val="none" w:sz="0" w:space="0" w:color="auto"/>
                            <w:right w:val="none" w:sz="0" w:space="0" w:color="auto"/>
                          </w:divBdr>
                        </w:div>
                        <w:div w:id="1555852118">
                          <w:marLeft w:val="0"/>
                          <w:marRight w:val="0"/>
                          <w:marTop w:val="0"/>
                          <w:marBottom w:val="0"/>
                          <w:divBdr>
                            <w:top w:val="none" w:sz="0" w:space="0" w:color="auto"/>
                            <w:left w:val="none" w:sz="0" w:space="0" w:color="auto"/>
                            <w:bottom w:val="none" w:sz="0" w:space="0" w:color="auto"/>
                            <w:right w:val="none" w:sz="0" w:space="0" w:color="auto"/>
                          </w:divBdr>
                        </w:div>
                        <w:div w:id="1614826837">
                          <w:marLeft w:val="0"/>
                          <w:marRight w:val="0"/>
                          <w:marTop w:val="0"/>
                          <w:marBottom w:val="0"/>
                          <w:divBdr>
                            <w:top w:val="none" w:sz="0" w:space="0" w:color="auto"/>
                            <w:left w:val="none" w:sz="0" w:space="0" w:color="auto"/>
                            <w:bottom w:val="none" w:sz="0" w:space="0" w:color="auto"/>
                            <w:right w:val="none" w:sz="0" w:space="0" w:color="auto"/>
                          </w:divBdr>
                        </w:div>
                        <w:div w:id="1199126979">
                          <w:marLeft w:val="0"/>
                          <w:marRight w:val="0"/>
                          <w:marTop w:val="0"/>
                          <w:marBottom w:val="0"/>
                          <w:divBdr>
                            <w:top w:val="none" w:sz="0" w:space="0" w:color="auto"/>
                            <w:left w:val="none" w:sz="0" w:space="0" w:color="auto"/>
                            <w:bottom w:val="none" w:sz="0" w:space="0" w:color="auto"/>
                            <w:right w:val="none" w:sz="0" w:space="0" w:color="auto"/>
                          </w:divBdr>
                        </w:div>
                        <w:div w:id="235437080">
                          <w:marLeft w:val="0"/>
                          <w:marRight w:val="0"/>
                          <w:marTop w:val="0"/>
                          <w:marBottom w:val="0"/>
                          <w:divBdr>
                            <w:top w:val="none" w:sz="0" w:space="0" w:color="auto"/>
                            <w:left w:val="none" w:sz="0" w:space="0" w:color="auto"/>
                            <w:bottom w:val="none" w:sz="0" w:space="0" w:color="auto"/>
                            <w:right w:val="none" w:sz="0" w:space="0" w:color="auto"/>
                          </w:divBdr>
                        </w:div>
                        <w:div w:id="1064791600">
                          <w:marLeft w:val="0"/>
                          <w:marRight w:val="0"/>
                          <w:marTop w:val="0"/>
                          <w:marBottom w:val="0"/>
                          <w:divBdr>
                            <w:top w:val="none" w:sz="0" w:space="0" w:color="auto"/>
                            <w:left w:val="none" w:sz="0" w:space="0" w:color="auto"/>
                            <w:bottom w:val="none" w:sz="0" w:space="0" w:color="auto"/>
                            <w:right w:val="none" w:sz="0" w:space="0" w:color="auto"/>
                          </w:divBdr>
                        </w:div>
                        <w:div w:id="1537310054">
                          <w:marLeft w:val="0"/>
                          <w:marRight w:val="0"/>
                          <w:marTop w:val="0"/>
                          <w:marBottom w:val="0"/>
                          <w:divBdr>
                            <w:top w:val="none" w:sz="0" w:space="0" w:color="auto"/>
                            <w:left w:val="none" w:sz="0" w:space="0" w:color="auto"/>
                            <w:bottom w:val="none" w:sz="0" w:space="0" w:color="auto"/>
                            <w:right w:val="none" w:sz="0" w:space="0" w:color="auto"/>
                          </w:divBdr>
                        </w:div>
                        <w:div w:id="1901286060">
                          <w:marLeft w:val="0"/>
                          <w:marRight w:val="0"/>
                          <w:marTop w:val="0"/>
                          <w:marBottom w:val="0"/>
                          <w:divBdr>
                            <w:top w:val="none" w:sz="0" w:space="0" w:color="auto"/>
                            <w:left w:val="none" w:sz="0" w:space="0" w:color="auto"/>
                            <w:bottom w:val="none" w:sz="0" w:space="0" w:color="auto"/>
                            <w:right w:val="none" w:sz="0" w:space="0" w:color="auto"/>
                          </w:divBdr>
                        </w:div>
                        <w:div w:id="845753246">
                          <w:marLeft w:val="0"/>
                          <w:marRight w:val="0"/>
                          <w:marTop w:val="0"/>
                          <w:marBottom w:val="0"/>
                          <w:divBdr>
                            <w:top w:val="none" w:sz="0" w:space="0" w:color="auto"/>
                            <w:left w:val="none" w:sz="0" w:space="0" w:color="auto"/>
                            <w:bottom w:val="none" w:sz="0" w:space="0" w:color="auto"/>
                            <w:right w:val="none" w:sz="0" w:space="0" w:color="auto"/>
                          </w:divBdr>
                        </w:div>
                        <w:div w:id="1705012466">
                          <w:marLeft w:val="0"/>
                          <w:marRight w:val="0"/>
                          <w:marTop w:val="0"/>
                          <w:marBottom w:val="0"/>
                          <w:divBdr>
                            <w:top w:val="none" w:sz="0" w:space="0" w:color="auto"/>
                            <w:left w:val="none" w:sz="0" w:space="0" w:color="auto"/>
                            <w:bottom w:val="none" w:sz="0" w:space="0" w:color="auto"/>
                            <w:right w:val="none" w:sz="0" w:space="0" w:color="auto"/>
                          </w:divBdr>
                        </w:div>
                        <w:div w:id="876048576">
                          <w:marLeft w:val="0"/>
                          <w:marRight w:val="0"/>
                          <w:marTop w:val="0"/>
                          <w:marBottom w:val="0"/>
                          <w:divBdr>
                            <w:top w:val="none" w:sz="0" w:space="0" w:color="auto"/>
                            <w:left w:val="none" w:sz="0" w:space="0" w:color="auto"/>
                            <w:bottom w:val="none" w:sz="0" w:space="0" w:color="auto"/>
                            <w:right w:val="none" w:sz="0" w:space="0" w:color="auto"/>
                          </w:divBdr>
                        </w:div>
                        <w:div w:id="251355662">
                          <w:marLeft w:val="0"/>
                          <w:marRight w:val="0"/>
                          <w:marTop w:val="0"/>
                          <w:marBottom w:val="0"/>
                          <w:divBdr>
                            <w:top w:val="none" w:sz="0" w:space="0" w:color="auto"/>
                            <w:left w:val="none" w:sz="0" w:space="0" w:color="auto"/>
                            <w:bottom w:val="none" w:sz="0" w:space="0" w:color="auto"/>
                            <w:right w:val="none" w:sz="0" w:space="0" w:color="auto"/>
                          </w:divBdr>
                        </w:div>
                        <w:div w:id="1735930489">
                          <w:marLeft w:val="0"/>
                          <w:marRight w:val="0"/>
                          <w:marTop w:val="0"/>
                          <w:marBottom w:val="0"/>
                          <w:divBdr>
                            <w:top w:val="none" w:sz="0" w:space="0" w:color="auto"/>
                            <w:left w:val="none" w:sz="0" w:space="0" w:color="auto"/>
                            <w:bottom w:val="none" w:sz="0" w:space="0" w:color="auto"/>
                            <w:right w:val="none" w:sz="0" w:space="0" w:color="auto"/>
                          </w:divBdr>
                        </w:div>
                        <w:div w:id="1381587974">
                          <w:marLeft w:val="0"/>
                          <w:marRight w:val="0"/>
                          <w:marTop w:val="0"/>
                          <w:marBottom w:val="0"/>
                          <w:divBdr>
                            <w:top w:val="none" w:sz="0" w:space="0" w:color="auto"/>
                            <w:left w:val="none" w:sz="0" w:space="0" w:color="auto"/>
                            <w:bottom w:val="none" w:sz="0" w:space="0" w:color="auto"/>
                            <w:right w:val="none" w:sz="0" w:space="0" w:color="auto"/>
                          </w:divBdr>
                        </w:div>
                        <w:div w:id="1709335733">
                          <w:marLeft w:val="0"/>
                          <w:marRight w:val="0"/>
                          <w:marTop w:val="0"/>
                          <w:marBottom w:val="0"/>
                          <w:divBdr>
                            <w:top w:val="none" w:sz="0" w:space="0" w:color="auto"/>
                            <w:left w:val="none" w:sz="0" w:space="0" w:color="auto"/>
                            <w:bottom w:val="none" w:sz="0" w:space="0" w:color="auto"/>
                            <w:right w:val="none" w:sz="0" w:space="0" w:color="auto"/>
                          </w:divBdr>
                        </w:div>
                        <w:div w:id="377509083">
                          <w:marLeft w:val="0"/>
                          <w:marRight w:val="0"/>
                          <w:marTop w:val="0"/>
                          <w:marBottom w:val="0"/>
                          <w:divBdr>
                            <w:top w:val="none" w:sz="0" w:space="0" w:color="auto"/>
                            <w:left w:val="none" w:sz="0" w:space="0" w:color="auto"/>
                            <w:bottom w:val="none" w:sz="0" w:space="0" w:color="auto"/>
                            <w:right w:val="none" w:sz="0" w:space="0" w:color="auto"/>
                          </w:divBdr>
                        </w:div>
                        <w:div w:id="2004115722">
                          <w:marLeft w:val="0"/>
                          <w:marRight w:val="0"/>
                          <w:marTop w:val="0"/>
                          <w:marBottom w:val="0"/>
                          <w:divBdr>
                            <w:top w:val="none" w:sz="0" w:space="0" w:color="auto"/>
                            <w:left w:val="none" w:sz="0" w:space="0" w:color="auto"/>
                            <w:bottom w:val="none" w:sz="0" w:space="0" w:color="auto"/>
                            <w:right w:val="none" w:sz="0" w:space="0" w:color="auto"/>
                          </w:divBdr>
                        </w:div>
                        <w:div w:id="1442917802">
                          <w:marLeft w:val="0"/>
                          <w:marRight w:val="0"/>
                          <w:marTop w:val="0"/>
                          <w:marBottom w:val="0"/>
                          <w:divBdr>
                            <w:top w:val="none" w:sz="0" w:space="0" w:color="auto"/>
                            <w:left w:val="none" w:sz="0" w:space="0" w:color="auto"/>
                            <w:bottom w:val="none" w:sz="0" w:space="0" w:color="auto"/>
                            <w:right w:val="none" w:sz="0" w:space="0" w:color="auto"/>
                          </w:divBdr>
                        </w:div>
                        <w:div w:id="1494758481">
                          <w:marLeft w:val="0"/>
                          <w:marRight w:val="0"/>
                          <w:marTop w:val="0"/>
                          <w:marBottom w:val="0"/>
                          <w:divBdr>
                            <w:top w:val="none" w:sz="0" w:space="0" w:color="auto"/>
                            <w:left w:val="none" w:sz="0" w:space="0" w:color="auto"/>
                            <w:bottom w:val="none" w:sz="0" w:space="0" w:color="auto"/>
                            <w:right w:val="none" w:sz="0" w:space="0" w:color="auto"/>
                          </w:divBdr>
                        </w:div>
                        <w:div w:id="647132801">
                          <w:marLeft w:val="0"/>
                          <w:marRight w:val="0"/>
                          <w:marTop w:val="0"/>
                          <w:marBottom w:val="0"/>
                          <w:divBdr>
                            <w:top w:val="none" w:sz="0" w:space="0" w:color="auto"/>
                            <w:left w:val="none" w:sz="0" w:space="0" w:color="auto"/>
                            <w:bottom w:val="none" w:sz="0" w:space="0" w:color="auto"/>
                            <w:right w:val="none" w:sz="0" w:space="0" w:color="auto"/>
                          </w:divBdr>
                        </w:div>
                        <w:div w:id="1321035167">
                          <w:marLeft w:val="0"/>
                          <w:marRight w:val="0"/>
                          <w:marTop w:val="0"/>
                          <w:marBottom w:val="0"/>
                          <w:divBdr>
                            <w:top w:val="none" w:sz="0" w:space="0" w:color="auto"/>
                            <w:left w:val="none" w:sz="0" w:space="0" w:color="auto"/>
                            <w:bottom w:val="none" w:sz="0" w:space="0" w:color="auto"/>
                            <w:right w:val="none" w:sz="0" w:space="0" w:color="auto"/>
                          </w:divBdr>
                        </w:div>
                        <w:div w:id="470949049">
                          <w:marLeft w:val="0"/>
                          <w:marRight w:val="0"/>
                          <w:marTop w:val="0"/>
                          <w:marBottom w:val="0"/>
                          <w:divBdr>
                            <w:top w:val="none" w:sz="0" w:space="0" w:color="auto"/>
                            <w:left w:val="none" w:sz="0" w:space="0" w:color="auto"/>
                            <w:bottom w:val="none" w:sz="0" w:space="0" w:color="auto"/>
                            <w:right w:val="none" w:sz="0" w:space="0" w:color="auto"/>
                          </w:divBdr>
                        </w:div>
                        <w:div w:id="1933397260">
                          <w:marLeft w:val="0"/>
                          <w:marRight w:val="0"/>
                          <w:marTop w:val="0"/>
                          <w:marBottom w:val="0"/>
                          <w:divBdr>
                            <w:top w:val="none" w:sz="0" w:space="0" w:color="auto"/>
                            <w:left w:val="none" w:sz="0" w:space="0" w:color="auto"/>
                            <w:bottom w:val="none" w:sz="0" w:space="0" w:color="auto"/>
                            <w:right w:val="none" w:sz="0" w:space="0" w:color="auto"/>
                          </w:divBdr>
                        </w:div>
                        <w:div w:id="1645311132">
                          <w:marLeft w:val="0"/>
                          <w:marRight w:val="0"/>
                          <w:marTop w:val="0"/>
                          <w:marBottom w:val="0"/>
                          <w:divBdr>
                            <w:top w:val="none" w:sz="0" w:space="0" w:color="auto"/>
                            <w:left w:val="none" w:sz="0" w:space="0" w:color="auto"/>
                            <w:bottom w:val="none" w:sz="0" w:space="0" w:color="auto"/>
                            <w:right w:val="none" w:sz="0" w:space="0" w:color="auto"/>
                          </w:divBdr>
                        </w:div>
                        <w:div w:id="518742014">
                          <w:marLeft w:val="0"/>
                          <w:marRight w:val="0"/>
                          <w:marTop w:val="0"/>
                          <w:marBottom w:val="0"/>
                          <w:divBdr>
                            <w:top w:val="none" w:sz="0" w:space="0" w:color="auto"/>
                            <w:left w:val="none" w:sz="0" w:space="0" w:color="auto"/>
                            <w:bottom w:val="none" w:sz="0" w:space="0" w:color="auto"/>
                            <w:right w:val="none" w:sz="0" w:space="0" w:color="auto"/>
                          </w:divBdr>
                        </w:div>
                        <w:div w:id="1187672599">
                          <w:marLeft w:val="0"/>
                          <w:marRight w:val="0"/>
                          <w:marTop w:val="0"/>
                          <w:marBottom w:val="0"/>
                          <w:divBdr>
                            <w:top w:val="none" w:sz="0" w:space="0" w:color="auto"/>
                            <w:left w:val="none" w:sz="0" w:space="0" w:color="auto"/>
                            <w:bottom w:val="none" w:sz="0" w:space="0" w:color="auto"/>
                            <w:right w:val="none" w:sz="0" w:space="0" w:color="auto"/>
                          </w:divBdr>
                        </w:div>
                        <w:div w:id="161507795">
                          <w:marLeft w:val="0"/>
                          <w:marRight w:val="0"/>
                          <w:marTop w:val="0"/>
                          <w:marBottom w:val="0"/>
                          <w:divBdr>
                            <w:top w:val="none" w:sz="0" w:space="0" w:color="auto"/>
                            <w:left w:val="none" w:sz="0" w:space="0" w:color="auto"/>
                            <w:bottom w:val="none" w:sz="0" w:space="0" w:color="auto"/>
                            <w:right w:val="none" w:sz="0" w:space="0" w:color="auto"/>
                          </w:divBdr>
                        </w:div>
                        <w:div w:id="1583833579">
                          <w:marLeft w:val="0"/>
                          <w:marRight w:val="0"/>
                          <w:marTop w:val="0"/>
                          <w:marBottom w:val="0"/>
                          <w:divBdr>
                            <w:top w:val="none" w:sz="0" w:space="0" w:color="auto"/>
                            <w:left w:val="none" w:sz="0" w:space="0" w:color="auto"/>
                            <w:bottom w:val="none" w:sz="0" w:space="0" w:color="auto"/>
                            <w:right w:val="none" w:sz="0" w:space="0" w:color="auto"/>
                          </w:divBdr>
                        </w:div>
                        <w:div w:id="203904104">
                          <w:marLeft w:val="0"/>
                          <w:marRight w:val="0"/>
                          <w:marTop w:val="0"/>
                          <w:marBottom w:val="0"/>
                          <w:divBdr>
                            <w:top w:val="none" w:sz="0" w:space="0" w:color="auto"/>
                            <w:left w:val="none" w:sz="0" w:space="0" w:color="auto"/>
                            <w:bottom w:val="none" w:sz="0" w:space="0" w:color="auto"/>
                            <w:right w:val="none" w:sz="0" w:space="0" w:color="auto"/>
                          </w:divBdr>
                        </w:div>
                        <w:div w:id="1151796939">
                          <w:marLeft w:val="0"/>
                          <w:marRight w:val="0"/>
                          <w:marTop w:val="0"/>
                          <w:marBottom w:val="0"/>
                          <w:divBdr>
                            <w:top w:val="none" w:sz="0" w:space="0" w:color="auto"/>
                            <w:left w:val="none" w:sz="0" w:space="0" w:color="auto"/>
                            <w:bottom w:val="none" w:sz="0" w:space="0" w:color="auto"/>
                            <w:right w:val="none" w:sz="0" w:space="0" w:color="auto"/>
                          </w:divBdr>
                        </w:div>
                        <w:div w:id="402485853">
                          <w:marLeft w:val="0"/>
                          <w:marRight w:val="0"/>
                          <w:marTop w:val="0"/>
                          <w:marBottom w:val="0"/>
                          <w:divBdr>
                            <w:top w:val="none" w:sz="0" w:space="0" w:color="auto"/>
                            <w:left w:val="none" w:sz="0" w:space="0" w:color="auto"/>
                            <w:bottom w:val="none" w:sz="0" w:space="0" w:color="auto"/>
                            <w:right w:val="none" w:sz="0" w:space="0" w:color="auto"/>
                          </w:divBdr>
                        </w:div>
                        <w:div w:id="376011056">
                          <w:marLeft w:val="0"/>
                          <w:marRight w:val="0"/>
                          <w:marTop w:val="0"/>
                          <w:marBottom w:val="0"/>
                          <w:divBdr>
                            <w:top w:val="none" w:sz="0" w:space="0" w:color="auto"/>
                            <w:left w:val="none" w:sz="0" w:space="0" w:color="auto"/>
                            <w:bottom w:val="none" w:sz="0" w:space="0" w:color="auto"/>
                            <w:right w:val="none" w:sz="0" w:space="0" w:color="auto"/>
                          </w:divBdr>
                        </w:div>
                        <w:div w:id="1542286238">
                          <w:marLeft w:val="0"/>
                          <w:marRight w:val="0"/>
                          <w:marTop w:val="0"/>
                          <w:marBottom w:val="0"/>
                          <w:divBdr>
                            <w:top w:val="none" w:sz="0" w:space="0" w:color="auto"/>
                            <w:left w:val="none" w:sz="0" w:space="0" w:color="auto"/>
                            <w:bottom w:val="none" w:sz="0" w:space="0" w:color="auto"/>
                            <w:right w:val="none" w:sz="0" w:space="0" w:color="auto"/>
                          </w:divBdr>
                        </w:div>
                        <w:div w:id="942802975">
                          <w:marLeft w:val="0"/>
                          <w:marRight w:val="0"/>
                          <w:marTop w:val="0"/>
                          <w:marBottom w:val="0"/>
                          <w:divBdr>
                            <w:top w:val="none" w:sz="0" w:space="0" w:color="auto"/>
                            <w:left w:val="none" w:sz="0" w:space="0" w:color="auto"/>
                            <w:bottom w:val="none" w:sz="0" w:space="0" w:color="auto"/>
                            <w:right w:val="none" w:sz="0" w:space="0" w:color="auto"/>
                          </w:divBdr>
                        </w:div>
                        <w:div w:id="590048810">
                          <w:marLeft w:val="0"/>
                          <w:marRight w:val="0"/>
                          <w:marTop w:val="0"/>
                          <w:marBottom w:val="0"/>
                          <w:divBdr>
                            <w:top w:val="none" w:sz="0" w:space="0" w:color="auto"/>
                            <w:left w:val="none" w:sz="0" w:space="0" w:color="auto"/>
                            <w:bottom w:val="none" w:sz="0" w:space="0" w:color="auto"/>
                            <w:right w:val="none" w:sz="0" w:space="0" w:color="auto"/>
                          </w:divBdr>
                        </w:div>
                        <w:div w:id="152413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867734">
          <w:marLeft w:val="0"/>
          <w:marRight w:val="0"/>
          <w:marTop w:val="0"/>
          <w:marBottom w:val="180"/>
          <w:divBdr>
            <w:top w:val="none" w:sz="0" w:space="0" w:color="auto"/>
            <w:left w:val="none" w:sz="0" w:space="0" w:color="auto"/>
            <w:bottom w:val="none" w:sz="0" w:space="0" w:color="auto"/>
            <w:right w:val="none" w:sz="0" w:space="0" w:color="auto"/>
          </w:divBdr>
          <w:divsChild>
            <w:div w:id="2062364322">
              <w:marLeft w:val="0"/>
              <w:marRight w:val="0"/>
              <w:marTop w:val="0"/>
              <w:marBottom w:val="0"/>
              <w:divBdr>
                <w:top w:val="none" w:sz="0" w:space="0" w:color="auto"/>
                <w:left w:val="none" w:sz="0" w:space="0" w:color="auto"/>
                <w:bottom w:val="none" w:sz="0" w:space="0" w:color="auto"/>
                <w:right w:val="none" w:sz="0" w:space="0" w:color="auto"/>
              </w:divBdr>
              <w:divsChild>
                <w:div w:id="654141384">
                  <w:marLeft w:val="0"/>
                  <w:marRight w:val="0"/>
                  <w:marTop w:val="0"/>
                  <w:marBottom w:val="0"/>
                  <w:divBdr>
                    <w:top w:val="none" w:sz="0" w:space="0" w:color="auto"/>
                    <w:left w:val="none" w:sz="0" w:space="0" w:color="auto"/>
                    <w:bottom w:val="none" w:sz="0" w:space="0" w:color="auto"/>
                    <w:right w:val="none" w:sz="0" w:space="0" w:color="auto"/>
                  </w:divBdr>
                  <w:divsChild>
                    <w:div w:id="555355485">
                      <w:marLeft w:val="0"/>
                      <w:marRight w:val="0"/>
                      <w:marTop w:val="0"/>
                      <w:marBottom w:val="0"/>
                      <w:divBdr>
                        <w:top w:val="none" w:sz="0" w:space="0" w:color="auto"/>
                        <w:left w:val="none" w:sz="0" w:space="0" w:color="auto"/>
                        <w:bottom w:val="none" w:sz="0" w:space="0" w:color="auto"/>
                        <w:right w:val="none" w:sz="0" w:space="0" w:color="auto"/>
                      </w:divBdr>
                      <w:divsChild>
                        <w:div w:id="2112503728">
                          <w:marLeft w:val="0"/>
                          <w:marRight w:val="0"/>
                          <w:marTop w:val="0"/>
                          <w:marBottom w:val="0"/>
                          <w:divBdr>
                            <w:top w:val="none" w:sz="0" w:space="0" w:color="auto"/>
                            <w:left w:val="none" w:sz="0" w:space="0" w:color="auto"/>
                            <w:bottom w:val="none" w:sz="0" w:space="0" w:color="auto"/>
                            <w:right w:val="none" w:sz="0" w:space="0" w:color="auto"/>
                          </w:divBdr>
                        </w:div>
                        <w:div w:id="1331367242">
                          <w:marLeft w:val="0"/>
                          <w:marRight w:val="0"/>
                          <w:marTop w:val="0"/>
                          <w:marBottom w:val="0"/>
                          <w:divBdr>
                            <w:top w:val="none" w:sz="0" w:space="0" w:color="auto"/>
                            <w:left w:val="none" w:sz="0" w:space="0" w:color="auto"/>
                            <w:bottom w:val="none" w:sz="0" w:space="0" w:color="auto"/>
                            <w:right w:val="none" w:sz="0" w:space="0" w:color="auto"/>
                          </w:divBdr>
                        </w:div>
                        <w:div w:id="1583875502">
                          <w:marLeft w:val="0"/>
                          <w:marRight w:val="0"/>
                          <w:marTop w:val="0"/>
                          <w:marBottom w:val="0"/>
                          <w:divBdr>
                            <w:top w:val="none" w:sz="0" w:space="0" w:color="auto"/>
                            <w:left w:val="none" w:sz="0" w:space="0" w:color="auto"/>
                            <w:bottom w:val="none" w:sz="0" w:space="0" w:color="auto"/>
                            <w:right w:val="none" w:sz="0" w:space="0" w:color="auto"/>
                          </w:divBdr>
                        </w:div>
                        <w:div w:id="1666664214">
                          <w:marLeft w:val="0"/>
                          <w:marRight w:val="0"/>
                          <w:marTop w:val="0"/>
                          <w:marBottom w:val="0"/>
                          <w:divBdr>
                            <w:top w:val="none" w:sz="0" w:space="0" w:color="auto"/>
                            <w:left w:val="none" w:sz="0" w:space="0" w:color="auto"/>
                            <w:bottom w:val="none" w:sz="0" w:space="0" w:color="auto"/>
                            <w:right w:val="none" w:sz="0" w:space="0" w:color="auto"/>
                          </w:divBdr>
                        </w:div>
                        <w:div w:id="1047685341">
                          <w:marLeft w:val="0"/>
                          <w:marRight w:val="0"/>
                          <w:marTop w:val="0"/>
                          <w:marBottom w:val="0"/>
                          <w:divBdr>
                            <w:top w:val="none" w:sz="0" w:space="0" w:color="auto"/>
                            <w:left w:val="none" w:sz="0" w:space="0" w:color="auto"/>
                            <w:bottom w:val="none" w:sz="0" w:space="0" w:color="auto"/>
                            <w:right w:val="none" w:sz="0" w:space="0" w:color="auto"/>
                          </w:divBdr>
                        </w:div>
                        <w:div w:id="222065866">
                          <w:marLeft w:val="0"/>
                          <w:marRight w:val="0"/>
                          <w:marTop w:val="0"/>
                          <w:marBottom w:val="0"/>
                          <w:divBdr>
                            <w:top w:val="none" w:sz="0" w:space="0" w:color="auto"/>
                            <w:left w:val="none" w:sz="0" w:space="0" w:color="auto"/>
                            <w:bottom w:val="none" w:sz="0" w:space="0" w:color="auto"/>
                            <w:right w:val="none" w:sz="0" w:space="0" w:color="auto"/>
                          </w:divBdr>
                        </w:div>
                        <w:div w:id="337654889">
                          <w:marLeft w:val="0"/>
                          <w:marRight w:val="0"/>
                          <w:marTop w:val="0"/>
                          <w:marBottom w:val="0"/>
                          <w:divBdr>
                            <w:top w:val="none" w:sz="0" w:space="0" w:color="auto"/>
                            <w:left w:val="none" w:sz="0" w:space="0" w:color="auto"/>
                            <w:bottom w:val="none" w:sz="0" w:space="0" w:color="auto"/>
                            <w:right w:val="none" w:sz="0" w:space="0" w:color="auto"/>
                          </w:divBdr>
                        </w:div>
                        <w:div w:id="1219628894">
                          <w:marLeft w:val="0"/>
                          <w:marRight w:val="0"/>
                          <w:marTop w:val="0"/>
                          <w:marBottom w:val="0"/>
                          <w:divBdr>
                            <w:top w:val="none" w:sz="0" w:space="0" w:color="auto"/>
                            <w:left w:val="none" w:sz="0" w:space="0" w:color="auto"/>
                            <w:bottom w:val="none" w:sz="0" w:space="0" w:color="auto"/>
                            <w:right w:val="none" w:sz="0" w:space="0" w:color="auto"/>
                          </w:divBdr>
                        </w:div>
                        <w:div w:id="461851635">
                          <w:marLeft w:val="0"/>
                          <w:marRight w:val="0"/>
                          <w:marTop w:val="0"/>
                          <w:marBottom w:val="0"/>
                          <w:divBdr>
                            <w:top w:val="none" w:sz="0" w:space="0" w:color="auto"/>
                            <w:left w:val="none" w:sz="0" w:space="0" w:color="auto"/>
                            <w:bottom w:val="none" w:sz="0" w:space="0" w:color="auto"/>
                            <w:right w:val="none" w:sz="0" w:space="0" w:color="auto"/>
                          </w:divBdr>
                        </w:div>
                        <w:div w:id="1113743478">
                          <w:marLeft w:val="0"/>
                          <w:marRight w:val="0"/>
                          <w:marTop w:val="0"/>
                          <w:marBottom w:val="0"/>
                          <w:divBdr>
                            <w:top w:val="none" w:sz="0" w:space="0" w:color="auto"/>
                            <w:left w:val="none" w:sz="0" w:space="0" w:color="auto"/>
                            <w:bottom w:val="none" w:sz="0" w:space="0" w:color="auto"/>
                            <w:right w:val="none" w:sz="0" w:space="0" w:color="auto"/>
                          </w:divBdr>
                        </w:div>
                        <w:div w:id="724135952">
                          <w:marLeft w:val="0"/>
                          <w:marRight w:val="0"/>
                          <w:marTop w:val="0"/>
                          <w:marBottom w:val="0"/>
                          <w:divBdr>
                            <w:top w:val="none" w:sz="0" w:space="0" w:color="auto"/>
                            <w:left w:val="none" w:sz="0" w:space="0" w:color="auto"/>
                            <w:bottom w:val="none" w:sz="0" w:space="0" w:color="auto"/>
                            <w:right w:val="none" w:sz="0" w:space="0" w:color="auto"/>
                          </w:divBdr>
                        </w:div>
                        <w:div w:id="1367558547">
                          <w:marLeft w:val="0"/>
                          <w:marRight w:val="0"/>
                          <w:marTop w:val="0"/>
                          <w:marBottom w:val="0"/>
                          <w:divBdr>
                            <w:top w:val="none" w:sz="0" w:space="0" w:color="auto"/>
                            <w:left w:val="none" w:sz="0" w:space="0" w:color="auto"/>
                            <w:bottom w:val="none" w:sz="0" w:space="0" w:color="auto"/>
                            <w:right w:val="none" w:sz="0" w:space="0" w:color="auto"/>
                          </w:divBdr>
                        </w:div>
                        <w:div w:id="618688284">
                          <w:marLeft w:val="0"/>
                          <w:marRight w:val="0"/>
                          <w:marTop w:val="0"/>
                          <w:marBottom w:val="0"/>
                          <w:divBdr>
                            <w:top w:val="none" w:sz="0" w:space="0" w:color="auto"/>
                            <w:left w:val="none" w:sz="0" w:space="0" w:color="auto"/>
                            <w:bottom w:val="none" w:sz="0" w:space="0" w:color="auto"/>
                            <w:right w:val="none" w:sz="0" w:space="0" w:color="auto"/>
                          </w:divBdr>
                        </w:div>
                        <w:div w:id="1051808356">
                          <w:marLeft w:val="0"/>
                          <w:marRight w:val="0"/>
                          <w:marTop w:val="0"/>
                          <w:marBottom w:val="0"/>
                          <w:divBdr>
                            <w:top w:val="none" w:sz="0" w:space="0" w:color="auto"/>
                            <w:left w:val="none" w:sz="0" w:space="0" w:color="auto"/>
                            <w:bottom w:val="none" w:sz="0" w:space="0" w:color="auto"/>
                            <w:right w:val="none" w:sz="0" w:space="0" w:color="auto"/>
                          </w:divBdr>
                        </w:div>
                        <w:div w:id="1497302491">
                          <w:marLeft w:val="0"/>
                          <w:marRight w:val="0"/>
                          <w:marTop w:val="0"/>
                          <w:marBottom w:val="0"/>
                          <w:divBdr>
                            <w:top w:val="none" w:sz="0" w:space="0" w:color="auto"/>
                            <w:left w:val="none" w:sz="0" w:space="0" w:color="auto"/>
                            <w:bottom w:val="none" w:sz="0" w:space="0" w:color="auto"/>
                            <w:right w:val="none" w:sz="0" w:space="0" w:color="auto"/>
                          </w:divBdr>
                        </w:div>
                        <w:div w:id="453908401">
                          <w:marLeft w:val="0"/>
                          <w:marRight w:val="0"/>
                          <w:marTop w:val="0"/>
                          <w:marBottom w:val="0"/>
                          <w:divBdr>
                            <w:top w:val="none" w:sz="0" w:space="0" w:color="auto"/>
                            <w:left w:val="none" w:sz="0" w:space="0" w:color="auto"/>
                            <w:bottom w:val="none" w:sz="0" w:space="0" w:color="auto"/>
                            <w:right w:val="none" w:sz="0" w:space="0" w:color="auto"/>
                          </w:divBdr>
                        </w:div>
                        <w:div w:id="1582791575">
                          <w:marLeft w:val="0"/>
                          <w:marRight w:val="0"/>
                          <w:marTop w:val="0"/>
                          <w:marBottom w:val="0"/>
                          <w:divBdr>
                            <w:top w:val="none" w:sz="0" w:space="0" w:color="auto"/>
                            <w:left w:val="none" w:sz="0" w:space="0" w:color="auto"/>
                            <w:bottom w:val="none" w:sz="0" w:space="0" w:color="auto"/>
                            <w:right w:val="none" w:sz="0" w:space="0" w:color="auto"/>
                          </w:divBdr>
                        </w:div>
                        <w:div w:id="2024091201">
                          <w:marLeft w:val="0"/>
                          <w:marRight w:val="0"/>
                          <w:marTop w:val="0"/>
                          <w:marBottom w:val="0"/>
                          <w:divBdr>
                            <w:top w:val="none" w:sz="0" w:space="0" w:color="auto"/>
                            <w:left w:val="none" w:sz="0" w:space="0" w:color="auto"/>
                            <w:bottom w:val="none" w:sz="0" w:space="0" w:color="auto"/>
                            <w:right w:val="none" w:sz="0" w:space="0" w:color="auto"/>
                          </w:divBdr>
                        </w:div>
                        <w:div w:id="391512164">
                          <w:marLeft w:val="0"/>
                          <w:marRight w:val="0"/>
                          <w:marTop w:val="0"/>
                          <w:marBottom w:val="0"/>
                          <w:divBdr>
                            <w:top w:val="none" w:sz="0" w:space="0" w:color="auto"/>
                            <w:left w:val="none" w:sz="0" w:space="0" w:color="auto"/>
                            <w:bottom w:val="none" w:sz="0" w:space="0" w:color="auto"/>
                            <w:right w:val="none" w:sz="0" w:space="0" w:color="auto"/>
                          </w:divBdr>
                        </w:div>
                        <w:div w:id="163252008">
                          <w:marLeft w:val="0"/>
                          <w:marRight w:val="0"/>
                          <w:marTop w:val="0"/>
                          <w:marBottom w:val="0"/>
                          <w:divBdr>
                            <w:top w:val="none" w:sz="0" w:space="0" w:color="auto"/>
                            <w:left w:val="none" w:sz="0" w:space="0" w:color="auto"/>
                            <w:bottom w:val="none" w:sz="0" w:space="0" w:color="auto"/>
                            <w:right w:val="none" w:sz="0" w:space="0" w:color="auto"/>
                          </w:divBdr>
                        </w:div>
                        <w:div w:id="612514159">
                          <w:marLeft w:val="0"/>
                          <w:marRight w:val="0"/>
                          <w:marTop w:val="0"/>
                          <w:marBottom w:val="0"/>
                          <w:divBdr>
                            <w:top w:val="none" w:sz="0" w:space="0" w:color="auto"/>
                            <w:left w:val="none" w:sz="0" w:space="0" w:color="auto"/>
                            <w:bottom w:val="none" w:sz="0" w:space="0" w:color="auto"/>
                            <w:right w:val="none" w:sz="0" w:space="0" w:color="auto"/>
                          </w:divBdr>
                        </w:div>
                        <w:div w:id="6638118">
                          <w:marLeft w:val="0"/>
                          <w:marRight w:val="0"/>
                          <w:marTop w:val="0"/>
                          <w:marBottom w:val="0"/>
                          <w:divBdr>
                            <w:top w:val="none" w:sz="0" w:space="0" w:color="auto"/>
                            <w:left w:val="none" w:sz="0" w:space="0" w:color="auto"/>
                            <w:bottom w:val="none" w:sz="0" w:space="0" w:color="auto"/>
                            <w:right w:val="none" w:sz="0" w:space="0" w:color="auto"/>
                          </w:divBdr>
                        </w:div>
                        <w:div w:id="1000043874">
                          <w:marLeft w:val="0"/>
                          <w:marRight w:val="0"/>
                          <w:marTop w:val="0"/>
                          <w:marBottom w:val="0"/>
                          <w:divBdr>
                            <w:top w:val="none" w:sz="0" w:space="0" w:color="auto"/>
                            <w:left w:val="none" w:sz="0" w:space="0" w:color="auto"/>
                            <w:bottom w:val="none" w:sz="0" w:space="0" w:color="auto"/>
                            <w:right w:val="none" w:sz="0" w:space="0" w:color="auto"/>
                          </w:divBdr>
                        </w:div>
                        <w:div w:id="1552155465">
                          <w:marLeft w:val="0"/>
                          <w:marRight w:val="0"/>
                          <w:marTop w:val="0"/>
                          <w:marBottom w:val="0"/>
                          <w:divBdr>
                            <w:top w:val="none" w:sz="0" w:space="0" w:color="auto"/>
                            <w:left w:val="none" w:sz="0" w:space="0" w:color="auto"/>
                            <w:bottom w:val="none" w:sz="0" w:space="0" w:color="auto"/>
                            <w:right w:val="none" w:sz="0" w:space="0" w:color="auto"/>
                          </w:divBdr>
                        </w:div>
                        <w:div w:id="267197181">
                          <w:marLeft w:val="0"/>
                          <w:marRight w:val="0"/>
                          <w:marTop w:val="0"/>
                          <w:marBottom w:val="0"/>
                          <w:divBdr>
                            <w:top w:val="none" w:sz="0" w:space="0" w:color="auto"/>
                            <w:left w:val="none" w:sz="0" w:space="0" w:color="auto"/>
                            <w:bottom w:val="none" w:sz="0" w:space="0" w:color="auto"/>
                            <w:right w:val="none" w:sz="0" w:space="0" w:color="auto"/>
                          </w:divBdr>
                        </w:div>
                        <w:div w:id="1684235786">
                          <w:marLeft w:val="0"/>
                          <w:marRight w:val="0"/>
                          <w:marTop w:val="0"/>
                          <w:marBottom w:val="0"/>
                          <w:divBdr>
                            <w:top w:val="none" w:sz="0" w:space="0" w:color="auto"/>
                            <w:left w:val="none" w:sz="0" w:space="0" w:color="auto"/>
                            <w:bottom w:val="none" w:sz="0" w:space="0" w:color="auto"/>
                            <w:right w:val="none" w:sz="0" w:space="0" w:color="auto"/>
                          </w:divBdr>
                        </w:div>
                        <w:div w:id="1155413614">
                          <w:marLeft w:val="0"/>
                          <w:marRight w:val="0"/>
                          <w:marTop w:val="0"/>
                          <w:marBottom w:val="0"/>
                          <w:divBdr>
                            <w:top w:val="none" w:sz="0" w:space="0" w:color="auto"/>
                            <w:left w:val="none" w:sz="0" w:space="0" w:color="auto"/>
                            <w:bottom w:val="none" w:sz="0" w:space="0" w:color="auto"/>
                            <w:right w:val="none" w:sz="0" w:space="0" w:color="auto"/>
                          </w:divBdr>
                        </w:div>
                        <w:div w:id="1046416696">
                          <w:marLeft w:val="0"/>
                          <w:marRight w:val="0"/>
                          <w:marTop w:val="0"/>
                          <w:marBottom w:val="0"/>
                          <w:divBdr>
                            <w:top w:val="none" w:sz="0" w:space="0" w:color="auto"/>
                            <w:left w:val="none" w:sz="0" w:space="0" w:color="auto"/>
                            <w:bottom w:val="none" w:sz="0" w:space="0" w:color="auto"/>
                            <w:right w:val="none" w:sz="0" w:space="0" w:color="auto"/>
                          </w:divBdr>
                        </w:div>
                        <w:div w:id="935793513">
                          <w:marLeft w:val="0"/>
                          <w:marRight w:val="0"/>
                          <w:marTop w:val="0"/>
                          <w:marBottom w:val="0"/>
                          <w:divBdr>
                            <w:top w:val="none" w:sz="0" w:space="0" w:color="auto"/>
                            <w:left w:val="none" w:sz="0" w:space="0" w:color="auto"/>
                            <w:bottom w:val="none" w:sz="0" w:space="0" w:color="auto"/>
                            <w:right w:val="none" w:sz="0" w:space="0" w:color="auto"/>
                          </w:divBdr>
                        </w:div>
                        <w:div w:id="1128738610">
                          <w:marLeft w:val="0"/>
                          <w:marRight w:val="0"/>
                          <w:marTop w:val="0"/>
                          <w:marBottom w:val="0"/>
                          <w:divBdr>
                            <w:top w:val="none" w:sz="0" w:space="0" w:color="auto"/>
                            <w:left w:val="none" w:sz="0" w:space="0" w:color="auto"/>
                            <w:bottom w:val="none" w:sz="0" w:space="0" w:color="auto"/>
                            <w:right w:val="none" w:sz="0" w:space="0" w:color="auto"/>
                          </w:divBdr>
                        </w:div>
                        <w:div w:id="3893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630451">
      <w:bodyDiv w:val="1"/>
      <w:marLeft w:val="0"/>
      <w:marRight w:val="0"/>
      <w:marTop w:val="0"/>
      <w:marBottom w:val="0"/>
      <w:divBdr>
        <w:top w:val="none" w:sz="0" w:space="0" w:color="auto"/>
        <w:left w:val="none" w:sz="0" w:space="0" w:color="auto"/>
        <w:bottom w:val="none" w:sz="0" w:space="0" w:color="auto"/>
        <w:right w:val="none" w:sz="0" w:space="0" w:color="auto"/>
      </w:divBdr>
      <w:divsChild>
        <w:div w:id="276256814">
          <w:marLeft w:val="0"/>
          <w:marRight w:val="0"/>
          <w:marTop w:val="300"/>
          <w:marBottom w:val="135"/>
          <w:divBdr>
            <w:top w:val="single" w:sz="6" w:space="0" w:color="AAAAAA"/>
            <w:left w:val="single" w:sz="6" w:space="0" w:color="AAAAAA"/>
            <w:bottom w:val="single" w:sz="6" w:space="0" w:color="AAAAAA"/>
            <w:right w:val="single" w:sz="6" w:space="0" w:color="AAAAAA"/>
          </w:divBdr>
        </w:div>
        <w:div w:id="148443070">
          <w:blockQuote w:val="1"/>
          <w:marLeft w:val="720"/>
          <w:marRight w:val="720"/>
          <w:marTop w:val="100"/>
          <w:marBottom w:val="100"/>
          <w:divBdr>
            <w:top w:val="single" w:sz="6" w:space="4" w:color="DDDDDD"/>
            <w:left w:val="none" w:sz="0" w:space="0" w:color="auto"/>
            <w:bottom w:val="single" w:sz="6" w:space="4" w:color="DDDDDD"/>
            <w:right w:val="single" w:sz="6" w:space="4" w:color="DDDDDD"/>
          </w:divBdr>
        </w:div>
        <w:div w:id="1867600845">
          <w:blockQuote w:val="1"/>
          <w:marLeft w:val="720"/>
          <w:marRight w:val="720"/>
          <w:marTop w:val="100"/>
          <w:marBottom w:val="100"/>
          <w:divBdr>
            <w:top w:val="single" w:sz="6" w:space="4" w:color="DDDDDD"/>
            <w:left w:val="none" w:sz="0" w:space="0" w:color="auto"/>
            <w:bottom w:val="single" w:sz="6" w:space="4" w:color="DDDDDD"/>
            <w:right w:val="single" w:sz="6" w:space="4" w:color="DDDDDD"/>
          </w:divBdr>
        </w:div>
      </w:divsChild>
    </w:div>
    <w:div w:id="325860858">
      <w:bodyDiv w:val="1"/>
      <w:marLeft w:val="0"/>
      <w:marRight w:val="0"/>
      <w:marTop w:val="0"/>
      <w:marBottom w:val="0"/>
      <w:divBdr>
        <w:top w:val="none" w:sz="0" w:space="0" w:color="auto"/>
        <w:left w:val="none" w:sz="0" w:space="0" w:color="auto"/>
        <w:bottom w:val="none" w:sz="0" w:space="0" w:color="auto"/>
        <w:right w:val="none" w:sz="0" w:space="0" w:color="auto"/>
      </w:divBdr>
      <w:divsChild>
        <w:div w:id="305358193">
          <w:marLeft w:val="0"/>
          <w:marRight w:val="0"/>
          <w:marTop w:val="0"/>
          <w:marBottom w:val="0"/>
          <w:divBdr>
            <w:top w:val="none" w:sz="0" w:space="0" w:color="auto"/>
            <w:left w:val="none" w:sz="0" w:space="0" w:color="auto"/>
            <w:bottom w:val="none" w:sz="0" w:space="0" w:color="auto"/>
            <w:right w:val="none" w:sz="0" w:space="0" w:color="auto"/>
          </w:divBdr>
          <w:divsChild>
            <w:div w:id="1902861259">
              <w:marLeft w:val="0"/>
              <w:marRight w:val="0"/>
              <w:marTop w:val="0"/>
              <w:marBottom w:val="0"/>
              <w:divBdr>
                <w:top w:val="none" w:sz="0" w:space="0" w:color="auto"/>
                <w:left w:val="none" w:sz="0" w:space="0" w:color="auto"/>
                <w:bottom w:val="none" w:sz="0" w:space="0" w:color="auto"/>
                <w:right w:val="none" w:sz="0" w:space="0" w:color="auto"/>
              </w:divBdr>
              <w:divsChild>
                <w:div w:id="536771799">
                  <w:marLeft w:val="0"/>
                  <w:marRight w:val="0"/>
                  <w:marTop w:val="0"/>
                  <w:marBottom w:val="0"/>
                  <w:divBdr>
                    <w:top w:val="none" w:sz="0" w:space="0" w:color="auto"/>
                    <w:left w:val="none" w:sz="0" w:space="0" w:color="auto"/>
                    <w:bottom w:val="none" w:sz="0" w:space="0" w:color="auto"/>
                    <w:right w:val="none" w:sz="0" w:space="0" w:color="auto"/>
                  </w:divBdr>
                  <w:divsChild>
                    <w:div w:id="2104255119">
                      <w:marLeft w:val="0"/>
                      <w:marRight w:val="0"/>
                      <w:marTop w:val="0"/>
                      <w:marBottom w:val="0"/>
                      <w:divBdr>
                        <w:top w:val="none" w:sz="0" w:space="0" w:color="auto"/>
                        <w:left w:val="none" w:sz="0" w:space="0" w:color="auto"/>
                        <w:bottom w:val="none" w:sz="0" w:space="0" w:color="auto"/>
                        <w:right w:val="none" w:sz="0" w:space="0" w:color="auto"/>
                      </w:divBdr>
                      <w:divsChild>
                        <w:div w:id="2036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030356">
          <w:marLeft w:val="0"/>
          <w:marRight w:val="0"/>
          <w:marTop w:val="0"/>
          <w:marBottom w:val="0"/>
          <w:divBdr>
            <w:top w:val="none" w:sz="0" w:space="0" w:color="auto"/>
            <w:left w:val="none" w:sz="0" w:space="0" w:color="auto"/>
            <w:bottom w:val="none" w:sz="0" w:space="0" w:color="auto"/>
            <w:right w:val="none" w:sz="0" w:space="0" w:color="auto"/>
          </w:divBdr>
          <w:divsChild>
            <w:div w:id="1152991990">
              <w:marLeft w:val="0"/>
              <w:marRight w:val="0"/>
              <w:marTop w:val="0"/>
              <w:marBottom w:val="0"/>
              <w:divBdr>
                <w:top w:val="none" w:sz="0" w:space="0" w:color="auto"/>
                <w:left w:val="none" w:sz="0" w:space="0" w:color="auto"/>
                <w:bottom w:val="none" w:sz="0" w:space="0" w:color="auto"/>
                <w:right w:val="none" w:sz="0" w:space="0" w:color="auto"/>
              </w:divBdr>
            </w:div>
          </w:divsChild>
        </w:div>
        <w:div w:id="521627212">
          <w:marLeft w:val="0"/>
          <w:marRight w:val="0"/>
          <w:marTop w:val="0"/>
          <w:marBottom w:val="0"/>
          <w:divBdr>
            <w:top w:val="none" w:sz="0" w:space="0" w:color="auto"/>
            <w:left w:val="none" w:sz="0" w:space="0" w:color="auto"/>
            <w:bottom w:val="none" w:sz="0" w:space="0" w:color="auto"/>
            <w:right w:val="none" w:sz="0" w:space="0" w:color="auto"/>
          </w:divBdr>
          <w:divsChild>
            <w:div w:id="31151961">
              <w:marLeft w:val="0"/>
              <w:marRight w:val="0"/>
              <w:marTop w:val="0"/>
              <w:marBottom w:val="0"/>
              <w:divBdr>
                <w:top w:val="none" w:sz="0" w:space="0" w:color="auto"/>
                <w:left w:val="none" w:sz="0" w:space="0" w:color="auto"/>
                <w:bottom w:val="none" w:sz="0" w:space="0" w:color="auto"/>
                <w:right w:val="none" w:sz="0" w:space="0" w:color="auto"/>
              </w:divBdr>
              <w:divsChild>
                <w:div w:id="36202720">
                  <w:marLeft w:val="0"/>
                  <w:marRight w:val="0"/>
                  <w:marTop w:val="0"/>
                  <w:marBottom w:val="0"/>
                  <w:divBdr>
                    <w:top w:val="none" w:sz="0" w:space="0" w:color="auto"/>
                    <w:left w:val="none" w:sz="0" w:space="0" w:color="auto"/>
                    <w:bottom w:val="none" w:sz="0" w:space="0" w:color="auto"/>
                    <w:right w:val="none" w:sz="0" w:space="0" w:color="auto"/>
                  </w:divBdr>
                  <w:divsChild>
                    <w:div w:id="170375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232780">
      <w:bodyDiv w:val="1"/>
      <w:marLeft w:val="0"/>
      <w:marRight w:val="0"/>
      <w:marTop w:val="0"/>
      <w:marBottom w:val="0"/>
      <w:divBdr>
        <w:top w:val="none" w:sz="0" w:space="0" w:color="auto"/>
        <w:left w:val="none" w:sz="0" w:space="0" w:color="auto"/>
        <w:bottom w:val="none" w:sz="0" w:space="0" w:color="auto"/>
        <w:right w:val="none" w:sz="0" w:space="0" w:color="auto"/>
      </w:divBdr>
    </w:div>
    <w:div w:id="519468954">
      <w:bodyDiv w:val="1"/>
      <w:marLeft w:val="0"/>
      <w:marRight w:val="0"/>
      <w:marTop w:val="0"/>
      <w:marBottom w:val="0"/>
      <w:divBdr>
        <w:top w:val="none" w:sz="0" w:space="0" w:color="auto"/>
        <w:left w:val="none" w:sz="0" w:space="0" w:color="auto"/>
        <w:bottom w:val="none" w:sz="0" w:space="0" w:color="auto"/>
        <w:right w:val="none" w:sz="0" w:space="0" w:color="auto"/>
      </w:divBdr>
    </w:div>
    <w:div w:id="668875668">
      <w:bodyDiv w:val="1"/>
      <w:marLeft w:val="0"/>
      <w:marRight w:val="0"/>
      <w:marTop w:val="0"/>
      <w:marBottom w:val="0"/>
      <w:divBdr>
        <w:top w:val="none" w:sz="0" w:space="0" w:color="auto"/>
        <w:left w:val="none" w:sz="0" w:space="0" w:color="auto"/>
        <w:bottom w:val="none" w:sz="0" w:space="0" w:color="auto"/>
        <w:right w:val="none" w:sz="0" w:space="0" w:color="auto"/>
      </w:divBdr>
      <w:divsChild>
        <w:div w:id="1135027625">
          <w:marLeft w:val="0"/>
          <w:marRight w:val="0"/>
          <w:marTop w:val="0"/>
          <w:marBottom w:val="0"/>
          <w:divBdr>
            <w:top w:val="none" w:sz="0" w:space="0" w:color="auto"/>
            <w:left w:val="none" w:sz="0" w:space="0" w:color="auto"/>
            <w:bottom w:val="none" w:sz="0" w:space="0" w:color="auto"/>
            <w:right w:val="none" w:sz="0" w:space="0" w:color="auto"/>
          </w:divBdr>
        </w:div>
        <w:div w:id="1265655462">
          <w:marLeft w:val="0"/>
          <w:marRight w:val="0"/>
          <w:marTop w:val="0"/>
          <w:marBottom w:val="0"/>
          <w:divBdr>
            <w:top w:val="none" w:sz="0" w:space="0" w:color="auto"/>
            <w:left w:val="none" w:sz="0" w:space="0" w:color="auto"/>
            <w:bottom w:val="none" w:sz="0" w:space="0" w:color="auto"/>
            <w:right w:val="none" w:sz="0" w:space="0" w:color="auto"/>
          </w:divBdr>
        </w:div>
        <w:div w:id="698242254">
          <w:marLeft w:val="0"/>
          <w:marRight w:val="0"/>
          <w:marTop w:val="0"/>
          <w:marBottom w:val="0"/>
          <w:divBdr>
            <w:top w:val="none" w:sz="0" w:space="0" w:color="auto"/>
            <w:left w:val="none" w:sz="0" w:space="0" w:color="auto"/>
            <w:bottom w:val="none" w:sz="0" w:space="0" w:color="auto"/>
            <w:right w:val="none" w:sz="0" w:space="0" w:color="auto"/>
          </w:divBdr>
        </w:div>
        <w:div w:id="2023241373">
          <w:marLeft w:val="0"/>
          <w:marRight w:val="0"/>
          <w:marTop w:val="0"/>
          <w:marBottom w:val="0"/>
          <w:divBdr>
            <w:top w:val="none" w:sz="0" w:space="0" w:color="auto"/>
            <w:left w:val="none" w:sz="0" w:space="0" w:color="auto"/>
            <w:bottom w:val="none" w:sz="0" w:space="0" w:color="auto"/>
            <w:right w:val="none" w:sz="0" w:space="0" w:color="auto"/>
          </w:divBdr>
        </w:div>
        <w:div w:id="992559980">
          <w:marLeft w:val="0"/>
          <w:marRight w:val="0"/>
          <w:marTop w:val="0"/>
          <w:marBottom w:val="0"/>
          <w:divBdr>
            <w:top w:val="none" w:sz="0" w:space="0" w:color="auto"/>
            <w:left w:val="none" w:sz="0" w:space="0" w:color="auto"/>
            <w:bottom w:val="none" w:sz="0" w:space="0" w:color="auto"/>
            <w:right w:val="none" w:sz="0" w:space="0" w:color="auto"/>
          </w:divBdr>
        </w:div>
      </w:divsChild>
    </w:div>
    <w:div w:id="870728584">
      <w:bodyDiv w:val="1"/>
      <w:marLeft w:val="0"/>
      <w:marRight w:val="0"/>
      <w:marTop w:val="0"/>
      <w:marBottom w:val="0"/>
      <w:divBdr>
        <w:top w:val="none" w:sz="0" w:space="0" w:color="auto"/>
        <w:left w:val="none" w:sz="0" w:space="0" w:color="auto"/>
        <w:bottom w:val="none" w:sz="0" w:space="0" w:color="auto"/>
        <w:right w:val="none" w:sz="0" w:space="0" w:color="auto"/>
      </w:divBdr>
    </w:div>
    <w:div w:id="902331273">
      <w:bodyDiv w:val="1"/>
      <w:marLeft w:val="0"/>
      <w:marRight w:val="0"/>
      <w:marTop w:val="0"/>
      <w:marBottom w:val="0"/>
      <w:divBdr>
        <w:top w:val="none" w:sz="0" w:space="0" w:color="auto"/>
        <w:left w:val="none" w:sz="0" w:space="0" w:color="auto"/>
        <w:bottom w:val="none" w:sz="0" w:space="0" w:color="auto"/>
        <w:right w:val="none" w:sz="0" w:space="0" w:color="auto"/>
      </w:divBdr>
    </w:div>
    <w:div w:id="1947079050">
      <w:bodyDiv w:val="1"/>
      <w:marLeft w:val="0"/>
      <w:marRight w:val="0"/>
      <w:marTop w:val="0"/>
      <w:marBottom w:val="0"/>
      <w:divBdr>
        <w:top w:val="none" w:sz="0" w:space="0" w:color="auto"/>
        <w:left w:val="none" w:sz="0" w:space="0" w:color="auto"/>
        <w:bottom w:val="none" w:sz="0" w:space="0" w:color="auto"/>
        <w:right w:val="none" w:sz="0" w:space="0" w:color="auto"/>
      </w:divBdr>
    </w:div>
    <w:div w:id="198254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6.png"/><Relationship Id="rId1" Type="http://schemas.openxmlformats.org/officeDocument/2006/relationships/image" Target="media/image5.jpg"/><Relationship Id="rId4" Type="http://schemas.openxmlformats.org/officeDocument/2006/relationships/hyperlink" Target="mailto:jorge.mendez@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cam17</b:Tag>
    <b:SourceType>Report</b:SourceType>
    <b:Guid>{DF46ADF8-E6F0-4D5C-AB06-5FFF608DE9D4}</b:Guid>
    <b:Title>ESTUDIO ECONÓMICO</b:Title>
    <b:Year>2017</b:Year>
    <b:City>san andres isla</b:City>
    <b:Author>
      <b:Author>
        <b:Corporate>Cámara de Comercio de San Andrés</b:Corporate>
      </b:Author>
    </b:Author>
    <b:RefOrder>1</b:RefOrder>
  </b:Source>
  <b:Source>
    <b:Tag>ICE16</b:Tag>
    <b:SourceType>InternetSite</b:SourceType>
    <b:Guid>{0B04CD45-CC4E-438C-AE95-B145F23BA583}</b:Guid>
    <b:Title>https://www.icetex.gov.co</b:Title>
    <b:Year>2016</b:Year>
    <b:Author>
      <b:Author>
        <b:Corporate>ICETEX</b:Corporate>
      </b:Author>
    </b:Author>
    <b:URL>https://www.icetex.gov.co/dnnpro5/en-us/alianzas/alianzasacces/alianzasanandr%C3%A9smenicetex.aspx</b:URL>
    <b:RefOrder>2</b:RefOrder>
  </b:Source>
  <b:Source>
    <b:Tag>CAÑ</b:Tag>
    <b:SourceType>DocumentFromInternetSite</b:SourceType>
    <b:Guid>{499FEC20-7BA2-40C6-A4D2-7DBF8B694E98}</b:Guid>
    <b:Title>revistadepedagogia.org</b:Title>
    <b:URL>https://revistadepedagogia.org/wp-content/uploads/2018/03/3-Turismo-y-Educaci%C3%B3n.-Bases-para-una-Pedagog%C3%ADa-del-Turismo.pdf</b:URL>
    <b:Author>
      <b:Author>
        <b:NameList>
          <b:Person>
            <b:Last>Cañellas</b:Last>
            <b:First>Antonio</b:First>
            <b:Middle>J. Colom</b:Middle>
          </b:Person>
          <b:Person>
            <b:Last>Browm Gonzales</b:Last>
            <b:First>Geraldo</b:First>
          </b:Person>
        </b:NameList>
      </b:Author>
    </b:Author>
    <b:RefOrder>3</b:RefOrder>
  </b:Source>
</b:Sources>
</file>

<file path=customXml/itemProps1.xml><?xml version="1.0" encoding="utf-8"?>
<ds:datastoreItem xmlns:ds="http://schemas.openxmlformats.org/officeDocument/2006/customXml" ds:itemID="{936F8D32-FBBE-494E-804E-A1F8FD6C0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3075</Words>
  <Characters>16915</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R mendez hernandez jorge</dc:creator>
  <cp:keywords/>
  <dc:description/>
  <cp:lastModifiedBy>alexander rincon</cp:lastModifiedBy>
  <cp:revision>5</cp:revision>
  <cp:lastPrinted>2019-03-12T15:26:00Z</cp:lastPrinted>
  <dcterms:created xsi:type="dcterms:W3CDTF">2019-07-31T13:18:00Z</dcterms:created>
  <dcterms:modified xsi:type="dcterms:W3CDTF">2019-07-31T22:23:00Z</dcterms:modified>
</cp:coreProperties>
</file>