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570E" w14:textId="77777777" w:rsidR="009927D0" w:rsidRDefault="009927D0" w:rsidP="009927D0">
      <w:pPr>
        <w:spacing w:line="360" w:lineRule="auto"/>
        <w:jc w:val="center"/>
        <w:outlineLvl w:val="0"/>
        <w:rPr>
          <w:rFonts w:ascii="Arial" w:hAnsi="Arial" w:cs="Arial"/>
          <w:b/>
          <w:bCs/>
          <w:caps/>
          <w:noProof/>
          <w:sz w:val="24"/>
          <w:szCs w:val="24"/>
          <w:lang w:eastAsia="es-CO"/>
        </w:rPr>
      </w:pPr>
      <w:r>
        <w:rPr>
          <w:rFonts w:ascii="Arial" w:hAnsi="Arial" w:cs="Arial"/>
          <w:b/>
          <w:bCs/>
          <w:caps/>
          <w:noProof/>
          <w:sz w:val="24"/>
          <w:szCs w:val="24"/>
          <w:lang w:eastAsia="es-CO"/>
        </w:rPr>
        <w:t>PROYECTO DE LEY N</w:t>
      </w:r>
      <w:r w:rsidRPr="00D46E49">
        <w:rPr>
          <w:rFonts w:ascii="Arial" w:hAnsi="Arial" w:cs="Arial"/>
          <w:b/>
          <w:noProof/>
          <w:color w:val="000000" w:themeColor="text1"/>
          <w:sz w:val="24"/>
          <w:szCs w:val="24"/>
          <w:lang w:eastAsia="es-CO"/>
        </w:rPr>
        <w:t>o</w:t>
      </w:r>
      <w:r>
        <w:rPr>
          <w:rFonts w:ascii="Arial" w:hAnsi="Arial" w:cs="Arial"/>
          <w:b/>
          <w:bCs/>
          <w:caps/>
          <w:noProof/>
          <w:sz w:val="24"/>
          <w:szCs w:val="24"/>
          <w:lang w:eastAsia="es-CO"/>
        </w:rPr>
        <w:t>. ________  de 2019</w:t>
      </w:r>
    </w:p>
    <w:p w14:paraId="402E7E0A" w14:textId="0C0CDBC0" w:rsidR="009927D0" w:rsidRDefault="009927D0" w:rsidP="009927D0">
      <w:pPr>
        <w:spacing w:line="360" w:lineRule="auto"/>
        <w:jc w:val="center"/>
        <w:rPr>
          <w:rFonts w:ascii="Arial" w:hAnsi="Arial" w:cs="Arial"/>
          <w:noProof/>
          <w:color w:val="000000" w:themeColor="text1"/>
          <w:sz w:val="24"/>
          <w:szCs w:val="24"/>
          <w:lang w:eastAsia="es-CO"/>
        </w:rPr>
      </w:pPr>
      <w:r w:rsidRPr="00B21DBA">
        <w:rPr>
          <w:rFonts w:ascii="Arial" w:hAnsi="Arial" w:cs="Arial"/>
          <w:noProof/>
          <w:color w:val="000000" w:themeColor="text1"/>
          <w:sz w:val="24"/>
          <w:szCs w:val="24"/>
          <w:lang w:eastAsia="es-CO"/>
        </w:rPr>
        <w:t>“</w:t>
      </w:r>
      <w:r w:rsidRPr="001475F4">
        <w:rPr>
          <w:rFonts w:ascii="Arial" w:hAnsi="Arial" w:cs="Arial"/>
          <w:i/>
          <w:noProof/>
          <w:color w:val="000000" w:themeColor="text1"/>
          <w:sz w:val="24"/>
          <w:szCs w:val="24"/>
          <w:lang w:eastAsia="es-CO"/>
        </w:rPr>
        <w:t>Por medio de la cual se modifica</w:t>
      </w:r>
      <w:r w:rsidR="00A82012">
        <w:rPr>
          <w:rFonts w:ascii="Arial" w:hAnsi="Arial" w:cs="Arial"/>
          <w:i/>
          <w:noProof/>
          <w:color w:val="000000" w:themeColor="text1"/>
          <w:sz w:val="24"/>
          <w:szCs w:val="24"/>
          <w:lang w:eastAsia="es-CO"/>
        </w:rPr>
        <w:t xml:space="preserve"> el parágrafo 4° del artículo 3° de</w:t>
      </w:r>
      <w:r>
        <w:rPr>
          <w:rFonts w:ascii="Arial" w:hAnsi="Arial" w:cs="Arial"/>
          <w:i/>
          <w:noProof/>
          <w:color w:val="000000" w:themeColor="text1"/>
          <w:sz w:val="24"/>
          <w:szCs w:val="24"/>
          <w:lang w:eastAsia="es-CO"/>
        </w:rPr>
        <w:t xml:space="preserve"> la ley 769 de 2002 y </w:t>
      </w:r>
      <w:r w:rsidRPr="001475F4">
        <w:rPr>
          <w:rFonts w:ascii="Arial" w:hAnsi="Arial" w:cs="Arial"/>
          <w:i/>
          <w:noProof/>
          <w:color w:val="000000" w:themeColor="text1"/>
          <w:sz w:val="24"/>
          <w:szCs w:val="24"/>
          <w:lang w:eastAsia="es-CO"/>
        </w:rPr>
        <w:t>se dictan otras disposiciones</w:t>
      </w:r>
      <w:r w:rsidRPr="00B21DBA">
        <w:rPr>
          <w:rFonts w:ascii="Arial" w:hAnsi="Arial" w:cs="Arial"/>
          <w:noProof/>
          <w:color w:val="000000" w:themeColor="text1"/>
          <w:sz w:val="24"/>
          <w:szCs w:val="24"/>
          <w:lang w:eastAsia="es-CO"/>
        </w:rPr>
        <w:t>”</w:t>
      </w:r>
    </w:p>
    <w:p w14:paraId="244F3F7B" w14:textId="77777777" w:rsidR="00B85EFF" w:rsidRPr="00B21DBA" w:rsidRDefault="00B85EFF" w:rsidP="009927D0">
      <w:pPr>
        <w:spacing w:line="360" w:lineRule="auto"/>
        <w:jc w:val="center"/>
        <w:rPr>
          <w:rFonts w:ascii="Arial" w:hAnsi="Arial" w:cs="Arial"/>
          <w:noProof/>
          <w:color w:val="000000" w:themeColor="text1"/>
          <w:sz w:val="24"/>
          <w:szCs w:val="24"/>
          <w:lang w:eastAsia="es-CO"/>
        </w:rPr>
      </w:pPr>
      <w:bookmarkStart w:id="0" w:name="_GoBack"/>
      <w:bookmarkEnd w:id="0"/>
    </w:p>
    <w:p w14:paraId="52A62A30" w14:textId="77777777" w:rsidR="009927D0" w:rsidRPr="0033443E" w:rsidRDefault="009927D0" w:rsidP="009927D0">
      <w:pPr>
        <w:spacing w:line="360" w:lineRule="auto"/>
        <w:jc w:val="center"/>
        <w:outlineLvl w:val="0"/>
        <w:rPr>
          <w:rFonts w:ascii="Arial" w:hAnsi="Arial" w:cs="Arial"/>
          <w:b/>
          <w:noProof/>
          <w:color w:val="000000" w:themeColor="text1"/>
          <w:sz w:val="24"/>
          <w:szCs w:val="24"/>
          <w:lang w:eastAsia="es-CO"/>
        </w:rPr>
      </w:pPr>
      <w:r w:rsidRPr="0033443E">
        <w:rPr>
          <w:rFonts w:ascii="Arial" w:hAnsi="Arial" w:cs="Arial"/>
          <w:b/>
          <w:noProof/>
          <w:color w:val="000000" w:themeColor="text1"/>
          <w:sz w:val="24"/>
          <w:szCs w:val="24"/>
          <w:lang w:eastAsia="es-CO"/>
        </w:rPr>
        <w:t>EL CONGRESO DE COLOMBIA</w:t>
      </w:r>
    </w:p>
    <w:p w14:paraId="511BBE3E" w14:textId="0F43078F" w:rsidR="009927D0" w:rsidRPr="00B85EFF" w:rsidRDefault="009927D0" w:rsidP="00B85EFF">
      <w:pPr>
        <w:spacing w:line="360" w:lineRule="auto"/>
        <w:jc w:val="center"/>
        <w:rPr>
          <w:rFonts w:ascii="Arial" w:hAnsi="Arial" w:cs="Arial"/>
          <w:b/>
          <w:noProof/>
          <w:color w:val="000000" w:themeColor="text1"/>
          <w:sz w:val="24"/>
          <w:szCs w:val="24"/>
          <w:lang w:eastAsia="es-CO"/>
        </w:rPr>
      </w:pPr>
      <w:r w:rsidRPr="0033443E">
        <w:rPr>
          <w:rFonts w:ascii="Arial" w:hAnsi="Arial" w:cs="Arial"/>
          <w:b/>
          <w:noProof/>
          <w:color w:val="000000" w:themeColor="text1"/>
          <w:sz w:val="24"/>
          <w:szCs w:val="24"/>
          <w:lang w:eastAsia="es-CO"/>
        </w:rPr>
        <w:t>DECRETA:</w:t>
      </w:r>
    </w:p>
    <w:p w14:paraId="305E2DF6" w14:textId="77777777" w:rsidR="00FA7BD8" w:rsidRDefault="009927D0" w:rsidP="00E1143C">
      <w:pPr>
        <w:spacing w:line="360" w:lineRule="auto"/>
        <w:jc w:val="both"/>
        <w:rPr>
          <w:rFonts w:ascii="Arial" w:hAnsi="Arial" w:cs="Arial"/>
          <w:color w:val="000000" w:themeColor="text1"/>
          <w:u w:val="single"/>
          <w:lang w:val="es-ES_tradnl"/>
        </w:rPr>
      </w:pPr>
      <w:r w:rsidRPr="0033443E">
        <w:rPr>
          <w:rFonts w:ascii="Arial" w:hAnsi="Arial" w:cs="Arial"/>
          <w:b/>
          <w:noProof/>
          <w:color w:val="000000" w:themeColor="text1"/>
          <w:sz w:val="24"/>
          <w:szCs w:val="24"/>
          <w:lang w:eastAsia="es-CO"/>
        </w:rPr>
        <w:t>ARTÍCULO PRIMERO</w:t>
      </w:r>
      <w:r>
        <w:rPr>
          <w:rFonts w:ascii="Arial" w:hAnsi="Arial" w:cs="Arial"/>
          <w:noProof/>
          <w:color w:val="000000" w:themeColor="text1"/>
          <w:sz w:val="24"/>
          <w:szCs w:val="24"/>
          <w:lang w:eastAsia="es-CO"/>
        </w:rPr>
        <w:t xml:space="preserve">: </w:t>
      </w:r>
      <w:r w:rsidR="00E1143C">
        <w:rPr>
          <w:rFonts w:ascii="Arial" w:hAnsi="Arial" w:cs="Arial"/>
          <w:noProof/>
          <w:color w:val="000000" w:themeColor="text1"/>
          <w:sz w:val="24"/>
          <w:szCs w:val="24"/>
          <w:lang w:eastAsia="es-CO"/>
        </w:rPr>
        <w:t>Modifíquese el parágrafo 4</w:t>
      </w:r>
      <w:r w:rsidR="00346B24">
        <w:rPr>
          <w:rFonts w:ascii="Arial" w:hAnsi="Arial" w:cs="Arial"/>
          <w:noProof/>
          <w:color w:val="000000" w:themeColor="text1"/>
          <w:sz w:val="24"/>
          <w:szCs w:val="24"/>
          <w:lang w:eastAsia="es-CO"/>
        </w:rPr>
        <w:t>º</w:t>
      </w:r>
      <w:r w:rsidR="00E1143C">
        <w:rPr>
          <w:rFonts w:ascii="Arial" w:hAnsi="Arial" w:cs="Arial"/>
          <w:noProof/>
          <w:color w:val="000000" w:themeColor="text1"/>
          <w:sz w:val="24"/>
          <w:szCs w:val="24"/>
          <w:lang w:eastAsia="es-CO"/>
        </w:rPr>
        <w:t xml:space="preserve"> del artículo 3</w:t>
      </w:r>
      <w:r w:rsidR="00346B24">
        <w:rPr>
          <w:rFonts w:ascii="Arial" w:hAnsi="Arial" w:cs="Arial"/>
          <w:noProof/>
          <w:color w:val="000000" w:themeColor="text1"/>
          <w:sz w:val="24"/>
          <w:szCs w:val="24"/>
          <w:lang w:eastAsia="es-CO"/>
        </w:rPr>
        <w:t>º</w:t>
      </w:r>
      <w:r>
        <w:rPr>
          <w:rFonts w:ascii="Arial" w:hAnsi="Arial" w:cs="Arial"/>
          <w:noProof/>
          <w:color w:val="000000" w:themeColor="text1"/>
          <w:sz w:val="24"/>
          <w:szCs w:val="24"/>
          <w:lang w:eastAsia="es-CO"/>
        </w:rPr>
        <w:t xml:space="preserve"> de la ley 769 de 2002</w:t>
      </w:r>
      <w:r w:rsidR="00346B24">
        <w:rPr>
          <w:rFonts w:ascii="Arial" w:hAnsi="Arial" w:cs="Arial"/>
          <w:noProof/>
          <w:color w:val="000000" w:themeColor="text1"/>
          <w:sz w:val="24"/>
          <w:szCs w:val="24"/>
          <w:lang w:eastAsia="es-CO"/>
        </w:rPr>
        <w:t xml:space="preserve"> </w:t>
      </w:r>
      <w:r w:rsidR="00346B24" w:rsidRPr="00346B24">
        <w:rPr>
          <w:rFonts w:ascii="Arial" w:hAnsi="Arial" w:cs="Arial"/>
          <w:i/>
          <w:noProof/>
          <w:color w:val="000000" w:themeColor="text1"/>
          <w:sz w:val="24"/>
          <w:szCs w:val="24"/>
          <w:lang w:eastAsia="es-CO"/>
        </w:rPr>
        <w:t>“</w:t>
      </w:r>
      <w:r w:rsidR="00346B24" w:rsidRPr="00346B24">
        <w:rPr>
          <w:rFonts w:ascii="Arial" w:hAnsi="Arial" w:cs="Arial"/>
          <w:i/>
          <w:noProof/>
          <w:color w:val="000000" w:themeColor="text1"/>
          <w:sz w:val="24"/>
          <w:szCs w:val="24"/>
          <w:lang w:val="es-ES_tradnl" w:eastAsia="es-CO"/>
        </w:rPr>
        <w:t>Por la cual se expide el Código Nacional de Tránsito Terrestre y se dictan otras disposiciones</w:t>
      </w:r>
      <w:r w:rsidR="00346B24">
        <w:rPr>
          <w:rFonts w:ascii="Arial" w:hAnsi="Arial" w:cs="Arial"/>
          <w:noProof/>
          <w:color w:val="000000" w:themeColor="text1"/>
          <w:sz w:val="24"/>
          <w:szCs w:val="24"/>
          <w:lang w:val="es-ES_tradnl" w:eastAsia="es-CO"/>
        </w:rPr>
        <w:t>”</w:t>
      </w:r>
      <w:r w:rsidRPr="005869D5">
        <w:rPr>
          <w:rFonts w:ascii="Arial" w:hAnsi="Arial" w:cs="Arial"/>
          <w:noProof/>
          <w:color w:val="000000" w:themeColor="text1"/>
          <w:sz w:val="24"/>
          <w:szCs w:val="24"/>
          <w:lang w:eastAsia="es-CO"/>
        </w:rPr>
        <w:t xml:space="preserve">, el cual quedará así: </w:t>
      </w:r>
      <w:r w:rsidR="00E1143C" w:rsidRPr="00FA7BD8">
        <w:rPr>
          <w:rFonts w:ascii="Arial" w:hAnsi="Arial" w:cs="Arial"/>
          <w:color w:val="000000" w:themeColor="text1"/>
          <w:u w:val="single"/>
          <w:lang w:val="es-ES_tradnl"/>
        </w:rPr>
        <w:t xml:space="preserve"> </w:t>
      </w:r>
    </w:p>
    <w:p w14:paraId="1985C36E" w14:textId="77777777" w:rsidR="00B85EFF" w:rsidRPr="00346B24" w:rsidRDefault="00B85EFF" w:rsidP="00E1143C">
      <w:pPr>
        <w:spacing w:line="360" w:lineRule="auto"/>
        <w:jc w:val="both"/>
        <w:rPr>
          <w:rFonts w:ascii="Arial" w:hAnsi="Arial" w:cs="Arial"/>
          <w:noProof/>
          <w:color w:val="000000" w:themeColor="text1"/>
          <w:sz w:val="24"/>
          <w:szCs w:val="24"/>
          <w:lang w:val="es-ES_tradnl" w:eastAsia="es-CO"/>
        </w:rPr>
      </w:pPr>
    </w:p>
    <w:p w14:paraId="2815FD40"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bookmarkStart w:id="1" w:name="3"/>
      <w:r w:rsidRPr="00E1143C">
        <w:rPr>
          <w:rFonts w:ascii="Arial" w:hAnsi="Arial" w:cs="Arial"/>
          <w:b/>
          <w:bCs/>
          <w:color w:val="000000" w:themeColor="text1"/>
          <w:sz w:val="24"/>
          <w:szCs w:val="24"/>
          <w:lang w:val="es-ES_tradnl"/>
        </w:rPr>
        <w:t>ARTÍCULO 3o. AUTORIDADES DE TRÁNSITO.</w:t>
      </w:r>
      <w:bookmarkEnd w:id="1"/>
      <w:r w:rsidRPr="00E1143C">
        <w:rPr>
          <w:rFonts w:ascii="Arial" w:hAnsi="Arial" w:cs="Arial"/>
          <w:color w:val="000000" w:themeColor="text1"/>
          <w:sz w:val="24"/>
          <w:szCs w:val="24"/>
          <w:lang w:val="es-ES_tradnl"/>
        </w:rPr>
        <w:t xml:space="preserve"> Para los efectos de la presente ley entiéndase que son autoridades de tránsito, en su orden, las siguientes:</w:t>
      </w:r>
    </w:p>
    <w:p w14:paraId="6EA153A5"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El Ministro de Transporte.</w:t>
      </w:r>
    </w:p>
    <w:p w14:paraId="3E12C126"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Los Gobernadores y los Alcaldes.</w:t>
      </w:r>
    </w:p>
    <w:p w14:paraId="7088B155"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Los organismos de tránsito de carácter departamental, municipal o Distrital.</w:t>
      </w:r>
    </w:p>
    <w:p w14:paraId="4708049D"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La Policía Nacional a través de la Dirección de Tránsito y Transporte.</w:t>
      </w:r>
    </w:p>
    <w:p w14:paraId="19A5C2E5"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Los Inspectores de Policía, los Inspectores de Tránsito, Corregidores o quien haga sus veces en cada ente territorial.</w:t>
      </w:r>
    </w:p>
    <w:p w14:paraId="07328617"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La Superintendencia General de Puertos y Transporte.</w:t>
      </w:r>
    </w:p>
    <w:p w14:paraId="384ECAFE"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Las Fuerzas Militares para cumplir exclusivamente lo dispuesto en el parágrafo 5o de este artículo.</w:t>
      </w:r>
    </w:p>
    <w:p w14:paraId="41CE3350"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color w:val="000000" w:themeColor="text1"/>
          <w:sz w:val="24"/>
          <w:szCs w:val="24"/>
          <w:lang w:val="es-ES_tradnl"/>
        </w:rPr>
        <w:t>Los Agentes de Tránsito y Transporte.</w:t>
      </w:r>
    </w:p>
    <w:p w14:paraId="1E935104"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b/>
          <w:bCs/>
          <w:color w:val="000000" w:themeColor="text1"/>
          <w:sz w:val="24"/>
          <w:szCs w:val="24"/>
          <w:lang w:val="es-ES_tradnl"/>
        </w:rPr>
        <w:lastRenderedPageBreak/>
        <w:t>PARÁGRAFO 1o.</w:t>
      </w:r>
      <w:r w:rsidRPr="00E1143C">
        <w:rPr>
          <w:rFonts w:ascii="Arial" w:hAnsi="Arial" w:cs="Arial"/>
          <w:color w:val="000000" w:themeColor="text1"/>
          <w:sz w:val="24"/>
          <w:szCs w:val="24"/>
          <w:lang w:val="es-ES_tradnl"/>
        </w:rPr>
        <w:t> Las entidades públicas o privadas a las que mediante delegación o convenio les sean asignadas determinadas funciones de tránsito, constituirán organismos de apoyo a las autoridades de tránsito.</w:t>
      </w:r>
    </w:p>
    <w:p w14:paraId="1497CED6"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b/>
          <w:bCs/>
          <w:color w:val="000000" w:themeColor="text1"/>
          <w:sz w:val="24"/>
          <w:szCs w:val="24"/>
          <w:lang w:val="es-ES_tradnl"/>
        </w:rPr>
        <w:t>PARÁGRAFO 2o.</w:t>
      </w:r>
      <w:r w:rsidRPr="00E1143C">
        <w:rPr>
          <w:rFonts w:ascii="Arial" w:hAnsi="Arial" w:cs="Arial"/>
          <w:color w:val="000000" w:themeColor="text1"/>
          <w:sz w:val="24"/>
          <w:szCs w:val="24"/>
          <w:lang w:val="es-ES_tradnl"/>
        </w:rPr>
        <w:t> El Gobierno Nacional podrá delegar en los organismos de tránsito las funciones que por ley le corresponden al Ministerio de Transporte.</w:t>
      </w:r>
    </w:p>
    <w:p w14:paraId="1EE6AD0E" w14:textId="77777777" w:rsidR="00FA7BD8" w:rsidRPr="00E1143C"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b/>
          <w:bCs/>
          <w:color w:val="000000" w:themeColor="text1"/>
          <w:sz w:val="24"/>
          <w:szCs w:val="24"/>
          <w:lang w:val="es-ES_tradnl"/>
        </w:rPr>
        <w:t>PARÁGRAFO 3o.</w:t>
      </w:r>
      <w:r w:rsidRPr="00E1143C">
        <w:rPr>
          <w:rFonts w:ascii="Arial" w:hAnsi="Arial" w:cs="Arial"/>
          <w:color w:val="000000" w:themeColor="text1"/>
          <w:sz w:val="24"/>
          <w:szCs w:val="24"/>
          <w:lang w:val="es-ES_tradnl"/>
        </w:rPr>
        <w:t> Las Autoridades, los organismos de tránsito, las entidades públicas o privadas que constituyan organismos de apoyo serán vigiladas y controladas por la Superintendencia de Puertos y Transporte.</w:t>
      </w:r>
    </w:p>
    <w:p w14:paraId="1289A63D" w14:textId="77777777" w:rsidR="00FA7BD8" w:rsidRDefault="00FA7BD8" w:rsidP="00E1143C">
      <w:pPr>
        <w:spacing w:line="360" w:lineRule="auto"/>
        <w:ind w:left="708"/>
        <w:jc w:val="both"/>
        <w:rPr>
          <w:rFonts w:ascii="Arial" w:hAnsi="Arial" w:cs="Arial"/>
          <w:color w:val="000000" w:themeColor="text1"/>
          <w:sz w:val="24"/>
          <w:szCs w:val="24"/>
          <w:lang w:val="es-ES_tradnl"/>
        </w:rPr>
      </w:pPr>
      <w:r w:rsidRPr="00E1143C">
        <w:rPr>
          <w:rFonts w:ascii="Arial" w:hAnsi="Arial" w:cs="Arial"/>
          <w:b/>
          <w:bCs/>
          <w:color w:val="000000" w:themeColor="text1"/>
          <w:sz w:val="24"/>
          <w:szCs w:val="24"/>
          <w:lang w:val="es-ES_tradnl"/>
        </w:rPr>
        <w:t>PARÁGRAFO 4o.</w:t>
      </w:r>
      <w:r w:rsidRPr="00E1143C">
        <w:rPr>
          <w:rFonts w:ascii="Arial" w:hAnsi="Arial" w:cs="Arial"/>
          <w:color w:val="000000" w:themeColor="text1"/>
          <w:sz w:val="24"/>
          <w:szCs w:val="24"/>
          <w:lang w:val="es-ES_tradnl"/>
        </w:rPr>
        <w:t> La facultad de Autoridad de Tránsito otorgada a los cuerpos especializados de la Policía Nacional se ejercerá como una competencia a prevención.</w:t>
      </w:r>
    </w:p>
    <w:p w14:paraId="45BB35D2" w14:textId="2B0F5EEB" w:rsidR="00E1143C" w:rsidRPr="00346B24" w:rsidRDefault="00E1143C" w:rsidP="00E1143C">
      <w:pPr>
        <w:spacing w:line="360" w:lineRule="auto"/>
        <w:ind w:left="708"/>
        <w:jc w:val="both"/>
        <w:rPr>
          <w:rFonts w:ascii="Arial" w:hAnsi="Arial" w:cs="Arial"/>
          <w:color w:val="000000" w:themeColor="text1"/>
          <w:sz w:val="24"/>
          <w:szCs w:val="24"/>
          <w:u w:val="single"/>
          <w:lang w:val="es-ES_tradnl"/>
        </w:rPr>
      </w:pPr>
      <w:r w:rsidRPr="00346B24">
        <w:rPr>
          <w:rFonts w:ascii="Arial" w:hAnsi="Arial" w:cs="Arial"/>
          <w:color w:val="000000" w:themeColor="text1"/>
          <w:sz w:val="24"/>
          <w:szCs w:val="24"/>
          <w:u w:val="single"/>
          <w:lang w:val="es-ES_tradnl"/>
        </w:rPr>
        <w:t xml:space="preserve">En todo caso, </w:t>
      </w:r>
      <w:r w:rsidR="00346B24">
        <w:rPr>
          <w:rFonts w:ascii="Arial" w:hAnsi="Arial" w:cs="Arial"/>
          <w:color w:val="000000" w:themeColor="text1"/>
          <w:sz w:val="24"/>
          <w:szCs w:val="24"/>
          <w:u w:val="single"/>
          <w:lang w:val="es-ES_tradnl"/>
        </w:rPr>
        <w:t>el ejercicio</w:t>
      </w:r>
      <w:r w:rsidRPr="00346B24">
        <w:rPr>
          <w:rFonts w:ascii="Arial" w:hAnsi="Arial" w:cs="Arial"/>
          <w:color w:val="000000" w:themeColor="text1"/>
          <w:sz w:val="24"/>
          <w:szCs w:val="24"/>
          <w:u w:val="single"/>
          <w:lang w:val="es-ES_tradnl"/>
        </w:rPr>
        <w:t xml:space="preserve"> </w:t>
      </w:r>
      <w:r w:rsidR="00346B24">
        <w:rPr>
          <w:rFonts w:ascii="Arial" w:hAnsi="Arial" w:cs="Arial"/>
          <w:color w:val="000000" w:themeColor="text1"/>
          <w:sz w:val="24"/>
          <w:szCs w:val="24"/>
          <w:u w:val="single"/>
          <w:lang w:val="es-ES_tradnl"/>
        </w:rPr>
        <w:t xml:space="preserve">de </w:t>
      </w:r>
      <w:r w:rsidRPr="00346B24">
        <w:rPr>
          <w:rFonts w:ascii="Arial" w:hAnsi="Arial" w:cs="Arial"/>
          <w:color w:val="000000" w:themeColor="text1"/>
          <w:sz w:val="24"/>
          <w:szCs w:val="24"/>
          <w:u w:val="single"/>
          <w:lang w:val="es-ES_tradnl"/>
        </w:rPr>
        <w:t>competencia</w:t>
      </w:r>
      <w:r w:rsidR="00346B24">
        <w:rPr>
          <w:rFonts w:ascii="Arial" w:hAnsi="Arial" w:cs="Arial"/>
          <w:color w:val="000000" w:themeColor="text1"/>
          <w:sz w:val="24"/>
          <w:szCs w:val="24"/>
          <w:u w:val="single"/>
          <w:lang w:val="es-ES_tradnl"/>
        </w:rPr>
        <w:t>s</w:t>
      </w:r>
      <w:r w:rsidRPr="00346B24">
        <w:rPr>
          <w:rFonts w:ascii="Arial" w:hAnsi="Arial" w:cs="Arial"/>
          <w:color w:val="000000" w:themeColor="text1"/>
          <w:sz w:val="24"/>
          <w:szCs w:val="24"/>
          <w:u w:val="single"/>
          <w:lang w:val="es-ES_tradnl"/>
        </w:rPr>
        <w:t xml:space="preserve"> a prevención no faculta a los uniformados de </w:t>
      </w:r>
      <w:r w:rsidR="00346B24" w:rsidRPr="00346B24">
        <w:rPr>
          <w:rFonts w:ascii="Arial" w:hAnsi="Arial" w:cs="Arial"/>
          <w:color w:val="000000" w:themeColor="text1"/>
          <w:sz w:val="24"/>
          <w:szCs w:val="24"/>
          <w:u w:val="single"/>
          <w:lang w:val="es-ES_tradnl"/>
        </w:rPr>
        <w:t>la policía nacional, diferentes a l</w:t>
      </w:r>
      <w:r w:rsidR="00684B33">
        <w:rPr>
          <w:rFonts w:ascii="Arial" w:hAnsi="Arial" w:cs="Arial"/>
          <w:color w:val="000000" w:themeColor="text1"/>
          <w:sz w:val="24"/>
          <w:szCs w:val="24"/>
          <w:u w:val="single"/>
          <w:lang w:val="es-ES_tradnl"/>
        </w:rPr>
        <w:t>os de l</w:t>
      </w:r>
      <w:r w:rsidR="00346B24" w:rsidRPr="00346B24">
        <w:rPr>
          <w:rFonts w:ascii="Arial" w:hAnsi="Arial" w:cs="Arial"/>
          <w:color w:val="000000" w:themeColor="text1"/>
          <w:sz w:val="24"/>
          <w:szCs w:val="24"/>
          <w:u w:val="single"/>
          <w:lang w:val="es-ES_tradnl"/>
        </w:rPr>
        <w:t xml:space="preserve">a </w:t>
      </w:r>
      <w:r w:rsidR="00346B24">
        <w:rPr>
          <w:rFonts w:ascii="Arial" w:hAnsi="Arial" w:cs="Arial"/>
          <w:color w:val="000000" w:themeColor="text1"/>
          <w:sz w:val="24"/>
          <w:szCs w:val="24"/>
          <w:u w:val="single"/>
          <w:lang w:val="es-ES_tradnl"/>
        </w:rPr>
        <w:t>Direcció</w:t>
      </w:r>
      <w:r w:rsidR="009640A8">
        <w:rPr>
          <w:rFonts w:ascii="Arial" w:hAnsi="Arial" w:cs="Arial"/>
          <w:color w:val="000000" w:themeColor="text1"/>
          <w:sz w:val="24"/>
          <w:szCs w:val="24"/>
          <w:u w:val="single"/>
          <w:lang w:val="es-ES_tradnl"/>
        </w:rPr>
        <w:t>n de Trá</w:t>
      </w:r>
      <w:r w:rsidR="00346B24">
        <w:rPr>
          <w:rFonts w:ascii="Arial" w:hAnsi="Arial" w:cs="Arial"/>
          <w:color w:val="000000" w:themeColor="text1"/>
          <w:sz w:val="24"/>
          <w:szCs w:val="24"/>
          <w:u w:val="single"/>
          <w:lang w:val="es-ES_tradnl"/>
        </w:rPr>
        <w:t xml:space="preserve">nsito y Transporte como </w:t>
      </w:r>
      <w:r w:rsidR="009640A8">
        <w:rPr>
          <w:rFonts w:ascii="Arial" w:hAnsi="Arial" w:cs="Arial"/>
          <w:color w:val="000000" w:themeColor="text1"/>
          <w:sz w:val="24"/>
          <w:szCs w:val="24"/>
          <w:u w:val="single"/>
          <w:lang w:val="es-ES_tradnl"/>
        </w:rPr>
        <w:t>autoridad de trá</w:t>
      </w:r>
      <w:r w:rsidR="00346B24" w:rsidRPr="00346B24">
        <w:rPr>
          <w:rFonts w:ascii="Arial" w:hAnsi="Arial" w:cs="Arial"/>
          <w:color w:val="000000" w:themeColor="text1"/>
          <w:sz w:val="24"/>
          <w:szCs w:val="24"/>
          <w:u w:val="single"/>
          <w:lang w:val="es-ES_tradnl"/>
        </w:rPr>
        <w:t>nsito</w:t>
      </w:r>
      <w:r w:rsidR="00346B24">
        <w:rPr>
          <w:rFonts w:ascii="Arial" w:hAnsi="Arial" w:cs="Arial"/>
          <w:color w:val="000000" w:themeColor="text1"/>
          <w:sz w:val="24"/>
          <w:szCs w:val="24"/>
          <w:u w:val="single"/>
          <w:lang w:val="es-ES_tradnl"/>
        </w:rPr>
        <w:t>,</w:t>
      </w:r>
      <w:r w:rsidR="00346B24" w:rsidRPr="00346B24">
        <w:rPr>
          <w:rFonts w:ascii="Arial" w:hAnsi="Arial" w:cs="Arial"/>
          <w:color w:val="000000" w:themeColor="text1"/>
          <w:sz w:val="24"/>
          <w:szCs w:val="24"/>
          <w:u w:val="single"/>
          <w:lang w:val="es-ES_tradnl"/>
        </w:rPr>
        <w:t xml:space="preserve"> a elaborar ordenes de comparendos por</w:t>
      </w:r>
      <w:r w:rsidR="00346B24">
        <w:rPr>
          <w:rFonts w:ascii="Arial" w:hAnsi="Arial" w:cs="Arial"/>
          <w:color w:val="000000" w:themeColor="text1"/>
          <w:sz w:val="24"/>
          <w:szCs w:val="24"/>
          <w:u w:val="single"/>
          <w:lang w:val="es-ES_tradnl"/>
        </w:rPr>
        <w:t xml:space="preserve"> las </w:t>
      </w:r>
      <w:r w:rsidR="00346B24" w:rsidRPr="00346B24">
        <w:rPr>
          <w:rFonts w:ascii="Arial" w:hAnsi="Arial" w:cs="Arial"/>
          <w:color w:val="000000" w:themeColor="text1"/>
          <w:sz w:val="24"/>
          <w:szCs w:val="24"/>
          <w:u w:val="single"/>
          <w:lang w:val="es-ES_tradnl"/>
        </w:rPr>
        <w:t xml:space="preserve"> infracciones de tránsito</w:t>
      </w:r>
      <w:r w:rsidR="00346B24">
        <w:rPr>
          <w:rFonts w:ascii="Arial" w:hAnsi="Arial" w:cs="Arial"/>
          <w:color w:val="000000" w:themeColor="text1"/>
          <w:sz w:val="24"/>
          <w:szCs w:val="24"/>
          <w:u w:val="single"/>
          <w:lang w:val="es-ES_tradnl"/>
        </w:rPr>
        <w:t xml:space="preserve"> de las que trata la presente ley</w:t>
      </w:r>
      <w:r w:rsidR="00346B24" w:rsidRPr="00346B24">
        <w:rPr>
          <w:rFonts w:ascii="Arial" w:hAnsi="Arial" w:cs="Arial"/>
          <w:color w:val="000000" w:themeColor="text1"/>
          <w:sz w:val="24"/>
          <w:szCs w:val="24"/>
          <w:u w:val="single"/>
          <w:lang w:val="es-ES_tradnl"/>
        </w:rPr>
        <w:t>.</w:t>
      </w:r>
    </w:p>
    <w:p w14:paraId="0F94C93E" w14:textId="0C68839B" w:rsidR="009927D0" w:rsidRPr="008B41BF" w:rsidRDefault="00FA7BD8" w:rsidP="008B41BF">
      <w:pPr>
        <w:spacing w:line="360" w:lineRule="auto"/>
        <w:ind w:left="708"/>
        <w:jc w:val="both"/>
        <w:rPr>
          <w:rFonts w:ascii="Arial" w:hAnsi="Arial" w:cs="Arial"/>
          <w:color w:val="000000" w:themeColor="text1"/>
          <w:sz w:val="24"/>
          <w:szCs w:val="24"/>
          <w:lang w:val="es-ES_tradnl"/>
        </w:rPr>
      </w:pPr>
      <w:r w:rsidRPr="00E1143C">
        <w:rPr>
          <w:rFonts w:ascii="Arial" w:hAnsi="Arial" w:cs="Arial"/>
          <w:b/>
          <w:bCs/>
          <w:color w:val="000000" w:themeColor="text1"/>
          <w:sz w:val="24"/>
          <w:szCs w:val="24"/>
          <w:lang w:val="es-ES_tradnl"/>
        </w:rPr>
        <w:t>PARÁGRAFO 5o.</w:t>
      </w:r>
      <w:r w:rsidRPr="00E1143C">
        <w:rPr>
          <w:rFonts w:ascii="Arial" w:hAnsi="Arial" w:cs="Arial"/>
          <w:color w:val="000000" w:themeColor="text1"/>
          <w:sz w:val="24"/>
          <w:szCs w:val="24"/>
          <w:lang w:val="es-ES_tradnl"/>
        </w:rPr>
        <w:t> Las Fuerzas Militares podrán ejecutar la labor de regulación del tránsito, en aquellas áreas donde no haya presencia de Autoridad de Tránsito.</w:t>
      </w:r>
    </w:p>
    <w:p w14:paraId="6953F4B2" w14:textId="3BA71B91" w:rsidR="009927D0" w:rsidRDefault="009927D0" w:rsidP="009927D0">
      <w:pPr>
        <w:pStyle w:val="NormalWeb"/>
        <w:spacing w:line="360" w:lineRule="auto"/>
        <w:jc w:val="both"/>
        <w:rPr>
          <w:rFonts w:ascii="Arial" w:hAnsi="Arial" w:cs="Arial"/>
          <w:color w:val="000000" w:themeColor="text1"/>
        </w:rPr>
      </w:pPr>
      <w:r w:rsidRPr="001475F4">
        <w:rPr>
          <w:rFonts w:ascii="Arial" w:hAnsi="Arial" w:cs="Arial"/>
          <w:b/>
          <w:bCs/>
          <w:caps/>
          <w:noProof/>
          <w:lang w:eastAsia="es-CO"/>
        </w:rPr>
        <w:t xml:space="preserve">ARTÍCULO </w:t>
      </w:r>
      <w:r w:rsidR="00E1143C">
        <w:rPr>
          <w:rFonts w:ascii="Arial" w:hAnsi="Arial" w:cs="Arial"/>
          <w:b/>
          <w:bCs/>
          <w:caps/>
          <w:noProof/>
          <w:lang w:eastAsia="es-CO"/>
        </w:rPr>
        <w:t>SEGUNDO</w:t>
      </w:r>
      <w:r w:rsidRPr="001475F4">
        <w:rPr>
          <w:rFonts w:ascii="Arial" w:hAnsi="Arial" w:cs="Arial"/>
          <w:b/>
          <w:bCs/>
          <w:caps/>
          <w:noProof/>
          <w:lang w:eastAsia="es-CO"/>
        </w:rPr>
        <w:t>:</w:t>
      </w:r>
      <w:r w:rsidRPr="001475F4">
        <w:rPr>
          <w:rFonts w:ascii="Arial" w:hAnsi="Arial" w:cs="Arial"/>
          <w:bCs/>
          <w:caps/>
          <w:noProof/>
          <w:lang w:eastAsia="es-CO"/>
        </w:rPr>
        <w:t xml:space="preserve"> </w:t>
      </w:r>
      <w:r w:rsidRPr="001475F4">
        <w:rPr>
          <w:rFonts w:ascii="Arial" w:hAnsi="Arial" w:cs="Arial"/>
          <w:color w:val="000000" w:themeColor="text1"/>
        </w:rPr>
        <w:t>La presente ley rige a partir de la fecha de su publicación en el Diario Oficial y deroga todas las normas que le sean contrarias.</w:t>
      </w:r>
    </w:p>
    <w:p w14:paraId="50829E0D" w14:textId="77777777" w:rsidR="00B85EFF" w:rsidRDefault="00B85EFF" w:rsidP="00B85EFF">
      <w:pPr>
        <w:spacing w:after="120" w:line="360" w:lineRule="auto"/>
        <w:jc w:val="both"/>
        <w:rPr>
          <w:rFonts w:ascii="Arial" w:hAnsi="Arial" w:cs="Arial"/>
          <w:sz w:val="24"/>
          <w:szCs w:val="24"/>
        </w:rPr>
      </w:pPr>
      <w:r w:rsidRPr="00B56F0B">
        <w:rPr>
          <w:rFonts w:ascii="Arial" w:hAnsi="Arial" w:cs="Arial"/>
          <w:sz w:val="24"/>
          <w:szCs w:val="24"/>
        </w:rPr>
        <w:t>Atentamente,</w:t>
      </w:r>
    </w:p>
    <w:p w14:paraId="3DF62886" w14:textId="77777777" w:rsidR="00B85EFF" w:rsidRDefault="00B85EFF" w:rsidP="00B85EFF">
      <w:pPr>
        <w:spacing w:after="120" w:line="360" w:lineRule="auto"/>
        <w:jc w:val="both"/>
        <w:rPr>
          <w:rFonts w:ascii="Arial" w:hAnsi="Arial" w:cs="Arial"/>
          <w:sz w:val="24"/>
          <w:szCs w:val="24"/>
        </w:rPr>
      </w:pPr>
    </w:p>
    <w:p w14:paraId="277D6151" w14:textId="77777777" w:rsidR="00B85EFF" w:rsidRDefault="00B85EFF" w:rsidP="00B85EFF">
      <w:pPr>
        <w:spacing w:after="120" w:line="360" w:lineRule="auto"/>
        <w:jc w:val="both"/>
        <w:rPr>
          <w:rFonts w:ascii="Arial" w:hAnsi="Arial" w:cs="Arial"/>
          <w:sz w:val="24"/>
          <w:szCs w:val="24"/>
        </w:rPr>
      </w:pPr>
    </w:p>
    <w:p w14:paraId="517C102E" w14:textId="163ABD3F" w:rsidR="00AD3A32" w:rsidRDefault="00B85EFF" w:rsidP="00B85EFF">
      <w:pPr>
        <w:spacing w:after="0" w:line="240" w:lineRule="auto"/>
        <w:jc w:val="both"/>
        <w:rPr>
          <w:rFonts w:ascii="Arial" w:hAnsi="Arial" w:cs="Arial"/>
          <w:b/>
          <w:sz w:val="24"/>
          <w:szCs w:val="24"/>
        </w:rPr>
      </w:pPr>
      <w:r w:rsidRPr="00B56F0B">
        <w:rPr>
          <w:rFonts w:ascii="Arial" w:hAnsi="Arial" w:cs="Arial"/>
          <w:b/>
          <w:sz w:val="24"/>
          <w:szCs w:val="24"/>
        </w:rPr>
        <w:t>KARINA ROJANO PALACIO</w:t>
      </w:r>
    </w:p>
    <w:p w14:paraId="667ACAD0" w14:textId="0FC37EDB" w:rsidR="00B85EFF" w:rsidRPr="00B85EFF" w:rsidRDefault="00B85EFF" w:rsidP="00B85EFF">
      <w:pPr>
        <w:spacing w:after="0" w:line="240" w:lineRule="auto"/>
        <w:jc w:val="both"/>
        <w:rPr>
          <w:rFonts w:ascii="Arial" w:hAnsi="Arial" w:cs="Arial"/>
          <w:b/>
          <w:sz w:val="24"/>
          <w:szCs w:val="24"/>
        </w:rPr>
      </w:pPr>
      <w:r>
        <w:rPr>
          <w:rFonts w:ascii="Arial" w:hAnsi="Arial" w:cs="Arial"/>
          <w:b/>
          <w:sz w:val="24"/>
          <w:szCs w:val="24"/>
        </w:rPr>
        <w:t>Representante a la Cámara</w:t>
      </w:r>
    </w:p>
    <w:p w14:paraId="208D9AD1" w14:textId="77777777" w:rsidR="008B41BF" w:rsidRDefault="008B41BF" w:rsidP="009927D0">
      <w:pPr>
        <w:pStyle w:val="NormalWeb"/>
        <w:spacing w:line="360" w:lineRule="auto"/>
        <w:jc w:val="both"/>
        <w:rPr>
          <w:rFonts w:ascii="Arial" w:hAnsi="Arial" w:cs="Arial"/>
          <w:color w:val="000000" w:themeColor="text1"/>
        </w:rPr>
      </w:pPr>
    </w:p>
    <w:p w14:paraId="54DF4686" w14:textId="635DA6A4" w:rsidR="009927D0" w:rsidRDefault="009927D0" w:rsidP="009927D0">
      <w:pPr>
        <w:pStyle w:val="NormalWeb"/>
        <w:spacing w:line="360" w:lineRule="auto"/>
        <w:jc w:val="center"/>
        <w:rPr>
          <w:rFonts w:ascii="Arial" w:hAnsi="Arial" w:cs="Arial"/>
          <w:b/>
          <w:color w:val="000000" w:themeColor="text1"/>
        </w:rPr>
      </w:pPr>
      <w:r w:rsidRPr="001475F4">
        <w:rPr>
          <w:rFonts w:ascii="Arial" w:hAnsi="Arial" w:cs="Arial"/>
          <w:b/>
          <w:color w:val="000000" w:themeColor="text1"/>
        </w:rPr>
        <w:lastRenderedPageBreak/>
        <w:t>EXPOSICIÓN DE MOTIVOS</w:t>
      </w:r>
    </w:p>
    <w:p w14:paraId="14A1782C" w14:textId="77777777" w:rsidR="009927D0" w:rsidRDefault="009927D0" w:rsidP="009927D0">
      <w:pPr>
        <w:pStyle w:val="NormalWeb"/>
        <w:numPr>
          <w:ilvl w:val="0"/>
          <w:numId w:val="1"/>
        </w:numPr>
        <w:spacing w:line="360" w:lineRule="auto"/>
        <w:jc w:val="both"/>
        <w:rPr>
          <w:rFonts w:ascii="Arial" w:hAnsi="Arial" w:cs="Arial"/>
          <w:b/>
          <w:color w:val="000000" w:themeColor="text1"/>
        </w:rPr>
      </w:pPr>
      <w:r w:rsidRPr="001475F4">
        <w:rPr>
          <w:rFonts w:ascii="Arial" w:hAnsi="Arial" w:cs="Arial"/>
          <w:b/>
          <w:color w:val="000000" w:themeColor="text1"/>
        </w:rPr>
        <w:t>Objeto del Proyecto de Ley</w:t>
      </w:r>
    </w:p>
    <w:p w14:paraId="63F9C813" w14:textId="77777777" w:rsidR="00B85EFF" w:rsidRDefault="00AD3A32"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El presente proyecto busca brindar estabilidad jurídica</w:t>
      </w:r>
      <w:r w:rsidR="00A44B38">
        <w:rPr>
          <w:rFonts w:ascii="Arial" w:hAnsi="Arial" w:cs="Arial"/>
          <w:color w:val="000000" w:themeColor="text1"/>
        </w:rPr>
        <w:t xml:space="preserve"> respecto a</w:t>
      </w:r>
      <w:r w:rsidR="008B41BF">
        <w:rPr>
          <w:rFonts w:ascii="Arial" w:hAnsi="Arial" w:cs="Arial"/>
          <w:color w:val="000000" w:themeColor="text1"/>
        </w:rPr>
        <w:t xml:space="preserve"> </w:t>
      </w:r>
      <w:r w:rsidR="007B7F74">
        <w:rPr>
          <w:rFonts w:ascii="Arial" w:hAnsi="Arial" w:cs="Arial"/>
          <w:color w:val="000000" w:themeColor="text1"/>
        </w:rPr>
        <w:t>l</w:t>
      </w:r>
      <w:r w:rsidR="008B41BF">
        <w:rPr>
          <w:rFonts w:ascii="Arial" w:hAnsi="Arial" w:cs="Arial"/>
          <w:color w:val="000000" w:themeColor="text1"/>
        </w:rPr>
        <w:t>a</w:t>
      </w:r>
      <w:r w:rsidR="007B7F74">
        <w:rPr>
          <w:rFonts w:ascii="Arial" w:hAnsi="Arial" w:cs="Arial"/>
          <w:color w:val="000000" w:themeColor="text1"/>
        </w:rPr>
        <w:t>s</w:t>
      </w:r>
      <w:r w:rsidR="008B41BF">
        <w:rPr>
          <w:rFonts w:ascii="Arial" w:hAnsi="Arial" w:cs="Arial"/>
          <w:color w:val="000000" w:themeColor="text1"/>
        </w:rPr>
        <w:t xml:space="preserve"> </w:t>
      </w:r>
      <w:r w:rsidR="007B7F74">
        <w:rPr>
          <w:rFonts w:ascii="Arial" w:hAnsi="Arial" w:cs="Arial"/>
          <w:color w:val="000000" w:themeColor="text1"/>
        </w:rPr>
        <w:t xml:space="preserve">competencias a </w:t>
      </w:r>
      <w:r w:rsidR="008B41BF">
        <w:rPr>
          <w:rFonts w:ascii="Arial" w:hAnsi="Arial" w:cs="Arial"/>
          <w:color w:val="000000" w:themeColor="text1"/>
        </w:rPr>
        <w:t xml:space="preserve">prevención de la que habla el </w:t>
      </w:r>
      <w:r w:rsidR="00A44B38">
        <w:rPr>
          <w:rFonts w:ascii="Arial" w:hAnsi="Arial" w:cs="Arial"/>
          <w:color w:val="000000" w:themeColor="text1"/>
        </w:rPr>
        <w:t xml:space="preserve">parágrafo 4º </w:t>
      </w:r>
      <w:r w:rsidR="008B41BF">
        <w:rPr>
          <w:rFonts w:ascii="Arial" w:hAnsi="Arial" w:cs="Arial"/>
          <w:color w:val="000000" w:themeColor="text1"/>
        </w:rPr>
        <w:t>artículo</w:t>
      </w:r>
      <w:r w:rsidR="00A44B38">
        <w:rPr>
          <w:rFonts w:ascii="Arial" w:hAnsi="Arial" w:cs="Arial"/>
          <w:color w:val="000000" w:themeColor="text1"/>
        </w:rPr>
        <w:t xml:space="preserve"> del artículo 3º de la ley 769 de 2002</w:t>
      </w:r>
      <w:r w:rsidR="008E5814">
        <w:rPr>
          <w:rFonts w:ascii="Arial" w:hAnsi="Arial" w:cs="Arial"/>
          <w:color w:val="000000" w:themeColor="text1"/>
        </w:rPr>
        <w:t xml:space="preserve"> (Có</w:t>
      </w:r>
      <w:r w:rsidR="009640A8">
        <w:rPr>
          <w:rFonts w:ascii="Arial" w:hAnsi="Arial" w:cs="Arial"/>
          <w:color w:val="000000" w:themeColor="text1"/>
        </w:rPr>
        <w:t>digo de Trá</w:t>
      </w:r>
      <w:r w:rsidR="008E5814">
        <w:rPr>
          <w:rFonts w:ascii="Arial" w:hAnsi="Arial" w:cs="Arial"/>
          <w:color w:val="000000" w:themeColor="text1"/>
        </w:rPr>
        <w:t>nsito Terrestre)</w:t>
      </w:r>
      <w:r w:rsidR="00B85EFF">
        <w:rPr>
          <w:rFonts w:ascii="Arial" w:hAnsi="Arial" w:cs="Arial"/>
          <w:color w:val="000000" w:themeColor="text1"/>
        </w:rPr>
        <w:t xml:space="preserve">. </w:t>
      </w:r>
    </w:p>
    <w:p w14:paraId="416F6662" w14:textId="42E90D17" w:rsidR="007B7F74" w:rsidRDefault="00B85EFF" w:rsidP="00B85EF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Para ello,  busca </w:t>
      </w:r>
      <w:r w:rsidR="00A44B38">
        <w:rPr>
          <w:rFonts w:ascii="Arial" w:hAnsi="Arial" w:cs="Arial"/>
          <w:color w:val="000000" w:themeColor="text1"/>
        </w:rPr>
        <w:t xml:space="preserve"> establecer un límite a </w:t>
      </w:r>
      <w:r w:rsidR="007B7F74">
        <w:rPr>
          <w:rFonts w:ascii="Arial" w:hAnsi="Arial" w:cs="Arial"/>
          <w:color w:val="000000" w:themeColor="text1"/>
        </w:rPr>
        <w:t>las facultades</w:t>
      </w:r>
      <w:r w:rsidR="00A44B38">
        <w:rPr>
          <w:rFonts w:ascii="Arial" w:hAnsi="Arial" w:cs="Arial"/>
          <w:color w:val="000000" w:themeColor="text1"/>
        </w:rPr>
        <w:t xml:space="preserve"> de los uniformados de la </w:t>
      </w:r>
      <w:r w:rsidR="007B7F74">
        <w:rPr>
          <w:rFonts w:ascii="Arial" w:hAnsi="Arial" w:cs="Arial"/>
          <w:color w:val="000000" w:themeColor="text1"/>
        </w:rPr>
        <w:t>P</w:t>
      </w:r>
      <w:r w:rsidR="00A44B38">
        <w:rPr>
          <w:rFonts w:ascii="Arial" w:hAnsi="Arial" w:cs="Arial"/>
          <w:color w:val="000000" w:themeColor="text1"/>
        </w:rPr>
        <w:t xml:space="preserve">olicía </w:t>
      </w:r>
      <w:r w:rsidR="007B7F74">
        <w:rPr>
          <w:rFonts w:ascii="Arial" w:hAnsi="Arial" w:cs="Arial"/>
          <w:color w:val="000000" w:themeColor="text1"/>
        </w:rPr>
        <w:t>N</w:t>
      </w:r>
      <w:r w:rsidR="00A44B38">
        <w:rPr>
          <w:rFonts w:ascii="Arial" w:hAnsi="Arial" w:cs="Arial"/>
          <w:color w:val="000000" w:themeColor="text1"/>
        </w:rPr>
        <w:t xml:space="preserve">acional </w:t>
      </w:r>
      <w:r w:rsidR="007B7F74">
        <w:rPr>
          <w:rFonts w:ascii="Arial" w:hAnsi="Arial" w:cs="Arial"/>
          <w:color w:val="000000" w:themeColor="text1"/>
        </w:rPr>
        <w:t>distin</w:t>
      </w:r>
      <w:r w:rsidR="009640A8">
        <w:rPr>
          <w:rFonts w:ascii="Arial" w:hAnsi="Arial" w:cs="Arial"/>
          <w:color w:val="000000" w:themeColor="text1"/>
        </w:rPr>
        <w:t>tos a los de la Dirección de Trá</w:t>
      </w:r>
      <w:r>
        <w:rPr>
          <w:rFonts w:ascii="Arial" w:hAnsi="Arial" w:cs="Arial"/>
          <w:color w:val="000000" w:themeColor="text1"/>
        </w:rPr>
        <w:t xml:space="preserve">nsito y Transporte, </w:t>
      </w:r>
      <w:r w:rsidR="009003CC">
        <w:rPr>
          <w:rFonts w:ascii="Arial" w:hAnsi="Arial" w:cs="Arial"/>
          <w:color w:val="000000" w:themeColor="text1"/>
        </w:rPr>
        <w:t>al prohibirles</w:t>
      </w:r>
      <w:r w:rsidR="007B7F74">
        <w:rPr>
          <w:rFonts w:ascii="Arial" w:hAnsi="Arial" w:cs="Arial"/>
          <w:color w:val="000000" w:themeColor="text1"/>
        </w:rPr>
        <w:t xml:space="preserve"> </w:t>
      </w:r>
      <w:r>
        <w:rPr>
          <w:rFonts w:ascii="Arial" w:hAnsi="Arial" w:cs="Arial"/>
          <w:color w:val="000000" w:themeColor="text1"/>
        </w:rPr>
        <w:t xml:space="preserve">expresamente </w:t>
      </w:r>
      <w:r w:rsidR="007B7F74">
        <w:rPr>
          <w:rFonts w:ascii="Arial" w:hAnsi="Arial" w:cs="Arial"/>
          <w:color w:val="000000" w:themeColor="text1"/>
        </w:rPr>
        <w:t xml:space="preserve">la </w:t>
      </w:r>
      <w:r>
        <w:rPr>
          <w:rFonts w:ascii="Arial" w:hAnsi="Arial" w:cs="Arial"/>
          <w:color w:val="000000" w:themeColor="text1"/>
        </w:rPr>
        <w:t xml:space="preserve">competencia </w:t>
      </w:r>
      <w:r w:rsidR="0061120E">
        <w:rPr>
          <w:rFonts w:ascii="Arial" w:hAnsi="Arial" w:cs="Arial"/>
          <w:color w:val="000000" w:themeColor="text1"/>
        </w:rPr>
        <w:t>de imponer</w:t>
      </w:r>
      <w:r w:rsidR="007B7F74">
        <w:rPr>
          <w:rFonts w:ascii="Arial" w:hAnsi="Arial" w:cs="Arial"/>
          <w:color w:val="000000" w:themeColor="text1"/>
        </w:rPr>
        <w:t xml:space="preserve"> ordenes de comparendo por infracciones </w:t>
      </w:r>
      <w:r w:rsidR="009640A8">
        <w:rPr>
          <w:rFonts w:ascii="Arial" w:hAnsi="Arial" w:cs="Arial"/>
          <w:color w:val="000000" w:themeColor="text1"/>
        </w:rPr>
        <w:t>de trá</w:t>
      </w:r>
      <w:r w:rsidR="007B7F74">
        <w:rPr>
          <w:rFonts w:ascii="Arial" w:hAnsi="Arial" w:cs="Arial"/>
          <w:color w:val="000000" w:themeColor="text1"/>
        </w:rPr>
        <w:t>nsito</w:t>
      </w:r>
      <w:r w:rsidR="00040586">
        <w:rPr>
          <w:rFonts w:ascii="Arial" w:hAnsi="Arial" w:cs="Arial"/>
          <w:color w:val="000000" w:themeColor="text1"/>
        </w:rPr>
        <w:t>,</w:t>
      </w:r>
      <w:r w:rsidR="007B7F74">
        <w:rPr>
          <w:rFonts w:ascii="Arial" w:hAnsi="Arial" w:cs="Arial"/>
          <w:color w:val="000000" w:themeColor="text1"/>
        </w:rPr>
        <w:t xml:space="preserve"> en las zonas rurales y/o urbanas de nuestro paí</w:t>
      </w:r>
      <w:r w:rsidR="0061120E">
        <w:rPr>
          <w:rFonts w:ascii="Arial" w:hAnsi="Arial" w:cs="Arial"/>
          <w:color w:val="000000" w:themeColor="text1"/>
        </w:rPr>
        <w:t xml:space="preserve">s, </w:t>
      </w:r>
      <w:r w:rsidR="001100EF">
        <w:rPr>
          <w:rFonts w:ascii="Arial" w:hAnsi="Arial" w:cs="Arial"/>
          <w:color w:val="000000" w:themeColor="text1"/>
        </w:rPr>
        <w:t>toda vez que estos no cuentan con la</w:t>
      </w:r>
      <w:r w:rsidR="0061120E">
        <w:rPr>
          <w:rFonts w:ascii="Arial" w:hAnsi="Arial" w:cs="Arial"/>
          <w:color w:val="000000" w:themeColor="text1"/>
        </w:rPr>
        <w:t xml:space="preserve"> especialidad requerida</w:t>
      </w:r>
      <w:r w:rsidR="00D43D32">
        <w:rPr>
          <w:rFonts w:ascii="Arial" w:hAnsi="Arial" w:cs="Arial"/>
          <w:color w:val="000000" w:themeColor="text1"/>
        </w:rPr>
        <w:t xml:space="preserve"> p</w:t>
      </w:r>
      <w:r w:rsidR="009640A8">
        <w:rPr>
          <w:rFonts w:ascii="Arial" w:hAnsi="Arial" w:cs="Arial"/>
          <w:color w:val="000000" w:themeColor="text1"/>
        </w:rPr>
        <w:t>ara actuar como autoridad de trá</w:t>
      </w:r>
      <w:r w:rsidR="00D43D32">
        <w:rPr>
          <w:rFonts w:ascii="Arial" w:hAnsi="Arial" w:cs="Arial"/>
          <w:color w:val="000000" w:themeColor="text1"/>
        </w:rPr>
        <w:t>nsito.</w:t>
      </w:r>
    </w:p>
    <w:p w14:paraId="3D60F590" w14:textId="30FC7040" w:rsidR="00040586" w:rsidRDefault="00040586"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Por tanto, </w:t>
      </w:r>
      <w:r w:rsidR="00455517">
        <w:rPr>
          <w:rFonts w:ascii="Arial" w:hAnsi="Arial" w:cs="Arial"/>
          <w:color w:val="000000" w:themeColor="text1"/>
        </w:rPr>
        <w:t>de acuerdo a lo que busca este proyecto</w:t>
      </w:r>
      <w:r w:rsidR="009003CC">
        <w:rPr>
          <w:rFonts w:ascii="Arial" w:hAnsi="Arial" w:cs="Arial"/>
          <w:color w:val="000000" w:themeColor="text1"/>
        </w:rPr>
        <w:t>,</w:t>
      </w:r>
      <w:r w:rsidR="00455517">
        <w:rPr>
          <w:rFonts w:ascii="Arial" w:hAnsi="Arial" w:cs="Arial"/>
          <w:color w:val="000000" w:themeColor="text1"/>
        </w:rPr>
        <w:t xml:space="preserve"> </w:t>
      </w:r>
      <w:r>
        <w:rPr>
          <w:rFonts w:ascii="Arial" w:hAnsi="Arial" w:cs="Arial"/>
          <w:color w:val="000000" w:themeColor="text1"/>
        </w:rPr>
        <w:t xml:space="preserve">no podría iniciarse el procedimiento  del que habla </w:t>
      </w:r>
      <w:r w:rsidR="005B0D38">
        <w:rPr>
          <w:rFonts w:ascii="Arial" w:hAnsi="Arial" w:cs="Arial"/>
          <w:color w:val="000000" w:themeColor="text1"/>
        </w:rPr>
        <w:t>el artículo 135 del Código de Trá</w:t>
      </w:r>
      <w:r w:rsidR="00455517">
        <w:rPr>
          <w:rFonts w:ascii="Arial" w:hAnsi="Arial" w:cs="Arial"/>
          <w:color w:val="000000" w:themeColor="text1"/>
        </w:rPr>
        <w:t>nsito Terrestre cuando la orden de comparendo fuere realizada por un agente de policía dife</w:t>
      </w:r>
      <w:r w:rsidR="009640A8">
        <w:rPr>
          <w:rFonts w:ascii="Arial" w:hAnsi="Arial" w:cs="Arial"/>
          <w:color w:val="000000" w:themeColor="text1"/>
        </w:rPr>
        <w:t>rente del de la Dirección de Trá</w:t>
      </w:r>
      <w:r w:rsidR="00455517">
        <w:rPr>
          <w:rFonts w:ascii="Arial" w:hAnsi="Arial" w:cs="Arial"/>
          <w:color w:val="000000" w:themeColor="text1"/>
        </w:rPr>
        <w:t>nsito</w:t>
      </w:r>
      <w:r w:rsidR="009003CC">
        <w:rPr>
          <w:rFonts w:ascii="Arial" w:hAnsi="Arial" w:cs="Arial"/>
          <w:color w:val="000000" w:themeColor="text1"/>
        </w:rPr>
        <w:t>, es decir a le los uniformados pertenecientes a la policía de vigilancia</w:t>
      </w:r>
      <w:r w:rsidR="00455517">
        <w:rPr>
          <w:rFonts w:ascii="Arial" w:hAnsi="Arial" w:cs="Arial"/>
          <w:color w:val="000000" w:themeColor="text1"/>
        </w:rPr>
        <w:t>.</w:t>
      </w:r>
    </w:p>
    <w:p w14:paraId="1CA1328F" w14:textId="4837B2A8" w:rsidR="00BE262F" w:rsidRDefault="00D32D4A" w:rsidP="00BE262F">
      <w:pPr>
        <w:pStyle w:val="NormalWeb"/>
        <w:numPr>
          <w:ilvl w:val="0"/>
          <w:numId w:val="1"/>
        </w:numPr>
        <w:spacing w:line="360" w:lineRule="auto"/>
        <w:jc w:val="both"/>
        <w:rPr>
          <w:rFonts w:ascii="Arial" w:hAnsi="Arial" w:cs="Arial"/>
          <w:b/>
          <w:color w:val="000000" w:themeColor="text1"/>
        </w:rPr>
      </w:pPr>
      <w:r>
        <w:rPr>
          <w:rFonts w:ascii="Arial" w:hAnsi="Arial" w:cs="Arial"/>
          <w:b/>
          <w:color w:val="000000" w:themeColor="text1"/>
        </w:rPr>
        <w:t>De las motivaciones jurídicas</w:t>
      </w:r>
      <w:r w:rsidR="00BE262F">
        <w:rPr>
          <w:rFonts w:ascii="Arial" w:hAnsi="Arial" w:cs="Arial"/>
          <w:b/>
          <w:color w:val="000000" w:themeColor="text1"/>
        </w:rPr>
        <w:t xml:space="preserve"> que dieron origen al presente proyecto de ley</w:t>
      </w:r>
    </w:p>
    <w:p w14:paraId="525C5C10" w14:textId="0D75ED89" w:rsidR="00BE262F" w:rsidRDefault="00BE262F"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Cuando se dice que el proyecto pretende brindar estabilidad jurídica, </w:t>
      </w:r>
      <w:r w:rsidR="00D54360">
        <w:rPr>
          <w:rFonts w:ascii="Arial" w:hAnsi="Arial" w:cs="Arial"/>
          <w:color w:val="000000" w:themeColor="text1"/>
        </w:rPr>
        <w:t>se refiere a</w:t>
      </w:r>
      <w:r>
        <w:rPr>
          <w:rFonts w:ascii="Arial" w:hAnsi="Arial" w:cs="Arial"/>
          <w:color w:val="000000" w:themeColor="text1"/>
        </w:rPr>
        <w:t xml:space="preserve"> que</w:t>
      </w:r>
      <w:r w:rsidR="00A06E09">
        <w:rPr>
          <w:rFonts w:ascii="Arial" w:hAnsi="Arial" w:cs="Arial"/>
          <w:color w:val="000000" w:themeColor="text1"/>
        </w:rPr>
        <w:t xml:space="preserve"> no existe claridad</w:t>
      </w:r>
      <w:r>
        <w:rPr>
          <w:rFonts w:ascii="Arial" w:hAnsi="Arial" w:cs="Arial"/>
          <w:color w:val="000000" w:themeColor="text1"/>
        </w:rPr>
        <w:t xml:space="preserve"> </w:t>
      </w:r>
      <w:r w:rsidR="00D54360">
        <w:rPr>
          <w:rFonts w:ascii="Arial" w:hAnsi="Arial" w:cs="Arial"/>
          <w:color w:val="000000" w:themeColor="text1"/>
        </w:rPr>
        <w:t xml:space="preserve">en los </w:t>
      </w:r>
      <w:r>
        <w:rPr>
          <w:rFonts w:ascii="Arial" w:hAnsi="Arial" w:cs="Arial"/>
          <w:color w:val="000000" w:themeColor="text1"/>
        </w:rPr>
        <w:t>criterios interpretativos por parte de los operadores jurídicos en cuanto al alcance de las facultades de competencias a prevención</w:t>
      </w:r>
      <w:r w:rsidR="00A06E09">
        <w:rPr>
          <w:rFonts w:ascii="Arial" w:hAnsi="Arial" w:cs="Arial"/>
          <w:color w:val="000000" w:themeColor="text1"/>
        </w:rPr>
        <w:t xml:space="preserve"> en el Código d</w:t>
      </w:r>
      <w:r w:rsidR="009640A8">
        <w:rPr>
          <w:rFonts w:ascii="Arial" w:hAnsi="Arial" w:cs="Arial"/>
          <w:color w:val="000000" w:themeColor="text1"/>
        </w:rPr>
        <w:t>e Trá</w:t>
      </w:r>
      <w:r w:rsidR="00A06E09">
        <w:rPr>
          <w:rFonts w:ascii="Arial" w:hAnsi="Arial" w:cs="Arial"/>
          <w:color w:val="000000" w:themeColor="text1"/>
        </w:rPr>
        <w:t>nsito</w:t>
      </w:r>
      <w:r>
        <w:rPr>
          <w:rFonts w:ascii="Arial" w:hAnsi="Arial" w:cs="Arial"/>
          <w:color w:val="000000" w:themeColor="text1"/>
        </w:rPr>
        <w:t>.</w:t>
      </w:r>
    </w:p>
    <w:p w14:paraId="1EEB12F5" w14:textId="4DDF91BD" w:rsidR="00A06E09" w:rsidRDefault="00A06E09" w:rsidP="00A06E09">
      <w:pPr>
        <w:pStyle w:val="NormalWeb"/>
        <w:spacing w:line="360" w:lineRule="auto"/>
        <w:ind w:firstLine="709"/>
        <w:jc w:val="both"/>
        <w:rPr>
          <w:rFonts w:ascii="Arial" w:hAnsi="Arial" w:cs="Arial"/>
          <w:color w:val="000000" w:themeColor="text1"/>
        </w:rPr>
      </w:pPr>
      <w:r>
        <w:rPr>
          <w:rFonts w:ascii="Arial" w:hAnsi="Arial" w:cs="Arial"/>
          <w:color w:val="000000" w:themeColor="text1"/>
        </w:rPr>
        <w:t>Lo anterior se evidencia por ejemplo, cuando la Sala de Consulta y Servicio Civil del H. Consejo de Estado, mediante concepto C.E. 2034 de 2011 dijo:</w:t>
      </w:r>
    </w:p>
    <w:p w14:paraId="1997D712" w14:textId="61C1C603" w:rsidR="00A06E09" w:rsidRDefault="00A06E09" w:rsidP="00457B51">
      <w:pPr>
        <w:pStyle w:val="NormalWeb"/>
        <w:spacing w:line="360" w:lineRule="auto"/>
        <w:ind w:left="708" w:firstLine="709"/>
        <w:jc w:val="both"/>
        <w:rPr>
          <w:rFonts w:ascii="Arial" w:hAnsi="Arial" w:cs="Arial"/>
          <w:b/>
          <w:i/>
          <w:color w:val="000000" w:themeColor="text1"/>
          <w:u w:val="single"/>
        </w:rPr>
      </w:pPr>
      <w:r w:rsidRPr="00A06E09">
        <w:rPr>
          <w:rFonts w:ascii="Arial" w:hAnsi="Arial" w:cs="Arial"/>
          <w:i/>
          <w:color w:val="000000" w:themeColor="text1"/>
        </w:rPr>
        <w:t>“</w:t>
      </w:r>
      <w:r>
        <w:rPr>
          <w:rFonts w:ascii="Arial" w:hAnsi="Arial" w:cs="Arial"/>
          <w:i/>
          <w:color w:val="000000" w:themeColor="text1"/>
        </w:rPr>
        <w:t xml:space="preserve">(…) </w:t>
      </w:r>
      <w:r w:rsidRPr="00A06E09">
        <w:rPr>
          <w:rFonts w:ascii="Arial" w:hAnsi="Arial" w:cs="Arial"/>
          <w:i/>
          <w:color w:val="000000" w:themeColor="text1"/>
        </w:rPr>
        <w:t xml:space="preserve">El ejercicio de competencias “a prevención”, en este contexto, alude a la facultad e incluso al deber de toda autoridad de tránsito (y no solo las del orden nacional) de adoptar medidas inmediatas, en ausencia de la autoridad competente, con el propósito de minimizar los daños y riesgos que para personas o cosas pudieran derivarse de incidentes relativos al tránsito. </w:t>
      </w:r>
      <w:r w:rsidRPr="00D54360">
        <w:rPr>
          <w:rFonts w:ascii="Arial" w:hAnsi="Arial" w:cs="Arial"/>
          <w:b/>
          <w:i/>
          <w:color w:val="000000" w:themeColor="text1"/>
          <w:u w:val="single"/>
        </w:rPr>
        <w:t>El precepto legal pretende que la autoridad disponible en las proximidades de donde ha ocurrido un siniestro de tránsito adopte medidas urgentes mientras se hace presente la autoridad competente</w:t>
      </w:r>
      <w:r w:rsidRPr="00A06E09">
        <w:rPr>
          <w:rFonts w:ascii="Arial" w:hAnsi="Arial" w:cs="Arial"/>
          <w:i/>
          <w:color w:val="000000" w:themeColor="text1"/>
        </w:rPr>
        <w:t xml:space="preserve">, </w:t>
      </w:r>
      <w:r w:rsidRPr="00A06E09">
        <w:rPr>
          <w:rFonts w:ascii="Arial" w:hAnsi="Arial" w:cs="Arial"/>
          <w:b/>
          <w:i/>
          <w:color w:val="000000" w:themeColor="text1"/>
          <w:u w:val="single"/>
        </w:rPr>
        <w:t>medidas que podrían extenderse a aspectos tales como la elaboración de un comparendo o de un informe de tránsito</w:t>
      </w:r>
      <w:r w:rsidRPr="00A06E09">
        <w:rPr>
          <w:rFonts w:ascii="Arial" w:hAnsi="Arial" w:cs="Arial"/>
          <w:i/>
          <w:color w:val="000000" w:themeColor="text1"/>
        </w:rPr>
        <w:t xml:space="preserve">, </w:t>
      </w:r>
      <w:r w:rsidRPr="00D54360">
        <w:rPr>
          <w:rFonts w:ascii="Arial" w:hAnsi="Arial" w:cs="Arial"/>
          <w:b/>
          <w:i/>
          <w:color w:val="000000" w:themeColor="text1"/>
          <w:u w:val="single"/>
        </w:rPr>
        <w:t>dado que la norma no fija por este concepto límite alguno”</w:t>
      </w:r>
      <w:r w:rsidR="00D54360">
        <w:rPr>
          <w:rFonts w:ascii="Arial" w:hAnsi="Arial" w:cs="Arial"/>
          <w:b/>
          <w:i/>
          <w:color w:val="000000" w:themeColor="text1"/>
          <w:u w:val="single"/>
        </w:rPr>
        <w:t>.</w:t>
      </w:r>
    </w:p>
    <w:p w14:paraId="2EA096B1" w14:textId="461ED5AF" w:rsidR="00D54360" w:rsidRDefault="00D54360" w:rsidP="00A06E09">
      <w:pPr>
        <w:pStyle w:val="NormalWeb"/>
        <w:spacing w:line="360" w:lineRule="auto"/>
        <w:ind w:firstLine="709"/>
        <w:jc w:val="both"/>
        <w:rPr>
          <w:rFonts w:ascii="Arial" w:hAnsi="Arial" w:cs="Arial"/>
          <w:color w:val="000000" w:themeColor="text1"/>
        </w:rPr>
      </w:pPr>
      <w:r>
        <w:rPr>
          <w:rFonts w:ascii="Arial" w:hAnsi="Arial" w:cs="Arial"/>
          <w:color w:val="000000" w:themeColor="text1"/>
        </w:rPr>
        <w:t>(negrillas y subrayado fuera del texto original)</w:t>
      </w:r>
      <w:r w:rsidR="00EF667E">
        <w:rPr>
          <w:rFonts w:ascii="Arial" w:hAnsi="Arial" w:cs="Arial"/>
          <w:color w:val="000000" w:themeColor="text1"/>
        </w:rPr>
        <w:t>.</w:t>
      </w:r>
    </w:p>
    <w:p w14:paraId="157E43C5" w14:textId="4EA38E94" w:rsidR="00A06E09" w:rsidRDefault="00D54360"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Por su parte, en el año 2019, el Ministerio de Transporte </w:t>
      </w:r>
      <w:r w:rsidR="00D32D4A">
        <w:rPr>
          <w:rFonts w:ascii="Arial" w:hAnsi="Arial" w:cs="Arial"/>
          <w:color w:val="000000" w:themeColor="text1"/>
        </w:rPr>
        <w:t>mediante respuesta</w:t>
      </w:r>
      <w:r w:rsidR="00457B51">
        <w:rPr>
          <w:rFonts w:ascii="Arial" w:hAnsi="Arial" w:cs="Arial"/>
          <w:color w:val="000000" w:themeColor="text1"/>
        </w:rPr>
        <w:t xml:space="preserve"> a Derecho Constitucional de Petición con radicado No. 20191340006381, </w:t>
      </w:r>
      <w:r>
        <w:rPr>
          <w:rFonts w:ascii="Arial" w:hAnsi="Arial" w:cs="Arial"/>
          <w:color w:val="000000" w:themeColor="text1"/>
        </w:rPr>
        <w:t>afirmó lo siguiente</w:t>
      </w:r>
      <w:r w:rsidR="00D35164">
        <w:rPr>
          <w:rFonts w:ascii="Arial" w:hAnsi="Arial" w:cs="Arial"/>
          <w:color w:val="000000" w:themeColor="text1"/>
        </w:rPr>
        <w:t xml:space="preserve"> luego de transcribir el texto del </w:t>
      </w:r>
      <w:r w:rsidR="00EF667E">
        <w:rPr>
          <w:rFonts w:ascii="Arial" w:hAnsi="Arial" w:cs="Arial"/>
          <w:color w:val="000000" w:themeColor="text1"/>
        </w:rPr>
        <w:t xml:space="preserve">H. </w:t>
      </w:r>
      <w:r w:rsidR="00D35164">
        <w:rPr>
          <w:rFonts w:ascii="Arial" w:hAnsi="Arial" w:cs="Arial"/>
          <w:color w:val="000000" w:themeColor="text1"/>
        </w:rPr>
        <w:t>Consejo de Estado referenciado anteriormente</w:t>
      </w:r>
      <w:r w:rsidR="00457B51">
        <w:rPr>
          <w:rFonts w:ascii="Arial" w:hAnsi="Arial" w:cs="Arial"/>
          <w:color w:val="000000" w:themeColor="text1"/>
        </w:rPr>
        <w:t xml:space="preserve">: </w:t>
      </w:r>
    </w:p>
    <w:p w14:paraId="2089A974" w14:textId="22CF2C33" w:rsidR="009640A8" w:rsidRDefault="009640A8"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 </w:t>
      </w:r>
      <w:r w:rsidRPr="008046DC">
        <w:rPr>
          <w:rFonts w:ascii="Arial" w:hAnsi="Arial" w:cs="Arial"/>
          <w:b/>
          <w:i/>
          <w:color w:val="000000" w:themeColor="text1"/>
          <w:u w:val="single"/>
        </w:rPr>
        <w:t>A su turno, vale mencionar que en virtud de la sentencia (sic) en cita las medidas a adoptar podrán extenderse a aspectos tales como la elaboración de un comparendo</w:t>
      </w:r>
      <w:r w:rsidRPr="008046DC">
        <w:rPr>
          <w:rFonts w:ascii="Arial" w:hAnsi="Arial" w:cs="Arial"/>
          <w:i/>
          <w:color w:val="000000" w:themeColor="text1"/>
        </w:rPr>
        <w:t xml:space="preserve"> o de un informe de trá</w:t>
      </w:r>
      <w:r w:rsidR="00611422" w:rsidRPr="008046DC">
        <w:rPr>
          <w:rFonts w:ascii="Arial" w:hAnsi="Arial" w:cs="Arial"/>
          <w:i/>
          <w:color w:val="000000" w:themeColor="text1"/>
        </w:rPr>
        <w:t xml:space="preserve">nsito, no obstante si no es posible la elaboración de la orden de comparendo por parte del agente de policía sin funciones de tránsito, este deberá efectuar las medidas necesarias para poner en conocimiento </w:t>
      </w:r>
      <w:r w:rsidR="008046DC" w:rsidRPr="008046DC">
        <w:rPr>
          <w:rFonts w:ascii="Arial" w:hAnsi="Arial" w:cs="Arial"/>
          <w:i/>
          <w:color w:val="000000" w:themeColor="text1"/>
        </w:rPr>
        <w:t>de la autoridad de tránsito competente los hechos y pruebas constitutivos de violación de la norma de tránsito</w:t>
      </w:r>
      <w:r w:rsidR="008046DC">
        <w:rPr>
          <w:rFonts w:ascii="Arial" w:hAnsi="Arial" w:cs="Arial"/>
          <w:color w:val="000000" w:themeColor="text1"/>
        </w:rPr>
        <w:t>”.</w:t>
      </w:r>
    </w:p>
    <w:p w14:paraId="2CBDEE42" w14:textId="77777777" w:rsidR="008046DC" w:rsidRPr="00D54360" w:rsidRDefault="008046DC" w:rsidP="008046DC">
      <w:pPr>
        <w:pStyle w:val="NormalWeb"/>
        <w:spacing w:line="360" w:lineRule="auto"/>
        <w:ind w:firstLine="709"/>
        <w:jc w:val="both"/>
        <w:rPr>
          <w:rFonts w:ascii="Arial" w:hAnsi="Arial" w:cs="Arial"/>
          <w:color w:val="000000" w:themeColor="text1"/>
        </w:rPr>
      </w:pPr>
      <w:r>
        <w:rPr>
          <w:rFonts w:ascii="Arial" w:hAnsi="Arial" w:cs="Arial"/>
          <w:color w:val="000000" w:themeColor="text1"/>
        </w:rPr>
        <w:t>(negrillas y subrayado fuera del texto original)</w:t>
      </w:r>
    </w:p>
    <w:p w14:paraId="4F26AAF8" w14:textId="1335799C" w:rsidR="003F0755" w:rsidRDefault="008046DC"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De lo anteriormente descrito, se infiere que existe una interpretación amplia y excesiva sobre la norma del Código de Tránsito Terrestre que establece la competencia a prevención </w:t>
      </w:r>
      <w:r w:rsidR="00FD51C7">
        <w:rPr>
          <w:rFonts w:ascii="Arial" w:hAnsi="Arial" w:cs="Arial"/>
          <w:color w:val="000000" w:themeColor="text1"/>
        </w:rPr>
        <w:t xml:space="preserve">a las autoridades de tránsito, </w:t>
      </w:r>
      <w:r w:rsidR="008645A1">
        <w:rPr>
          <w:rFonts w:ascii="Arial" w:hAnsi="Arial" w:cs="Arial"/>
          <w:color w:val="000000" w:themeColor="text1"/>
        </w:rPr>
        <w:t>teniendo</w:t>
      </w:r>
      <w:r w:rsidR="00FD51C7">
        <w:rPr>
          <w:rFonts w:ascii="Arial" w:hAnsi="Arial" w:cs="Arial"/>
          <w:color w:val="000000" w:themeColor="text1"/>
        </w:rPr>
        <w:t xml:space="preserve"> como principal</w:t>
      </w:r>
      <w:r w:rsidR="008645A1">
        <w:rPr>
          <w:rFonts w:ascii="Arial" w:hAnsi="Arial" w:cs="Arial"/>
          <w:color w:val="000000" w:themeColor="text1"/>
        </w:rPr>
        <w:t xml:space="preserve"> argumento que la ley actual no establece límite alguno que restrinja la competencia a prevención.</w:t>
      </w:r>
    </w:p>
    <w:p w14:paraId="17D3A06B" w14:textId="2793CE21" w:rsidR="008046DC" w:rsidRDefault="003F0755" w:rsidP="00BE262F">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Por tanto, el legislador, al establecer </w:t>
      </w:r>
      <w:r w:rsidR="00322246">
        <w:rPr>
          <w:rFonts w:ascii="Arial" w:hAnsi="Arial" w:cs="Arial"/>
          <w:color w:val="000000" w:themeColor="text1"/>
        </w:rPr>
        <w:t xml:space="preserve">un límite a esa competencia, fijaría de manera clara la prohibición a los agentes de la policía nacional que no pertenezcan a la Dirección de Tránsito y </w:t>
      </w:r>
      <w:r w:rsidR="00A0124D">
        <w:rPr>
          <w:rFonts w:ascii="Arial" w:hAnsi="Arial" w:cs="Arial"/>
          <w:color w:val="000000" w:themeColor="text1"/>
        </w:rPr>
        <w:t xml:space="preserve">Transporte </w:t>
      </w:r>
      <w:r w:rsidR="00322246">
        <w:rPr>
          <w:rFonts w:ascii="Arial" w:hAnsi="Arial" w:cs="Arial"/>
          <w:color w:val="000000" w:themeColor="text1"/>
        </w:rPr>
        <w:t>– DITRA, la facultad de imponer ordenes de comparendo por infracciones de tránsito.</w:t>
      </w:r>
    </w:p>
    <w:p w14:paraId="05870F4C" w14:textId="7865715E" w:rsidR="008645A1" w:rsidRDefault="008645A1" w:rsidP="00EF667E">
      <w:pPr>
        <w:pStyle w:val="NormalWeb"/>
        <w:spacing w:line="360" w:lineRule="auto"/>
        <w:ind w:firstLine="709"/>
        <w:jc w:val="both"/>
        <w:rPr>
          <w:rFonts w:ascii="Arial" w:hAnsi="Arial" w:cs="Arial"/>
          <w:color w:val="000000" w:themeColor="text1"/>
        </w:rPr>
      </w:pPr>
      <w:r>
        <w:rPr>
          <w:rFonts w:ascii="Arial" w:hAnsi="Arial" w:cs="Arial"/>
          <w:color w:val="000000" w:themeColor="text1"/>
        </w:rPr>
        <w:t xml:space="preserve">Ahora bien, es </w:t>
      </w:r>
      <w:r w:rsidR="000149D5">
        <w:rPr>
          <w:rFonts w:ascii="Arial" w:hAnsi="Arial" w:cs="Arial"/>
          <w:color w:val="000000" w:themeColor="text1"/>
        </w:rPr>
        <w:t>importante resa</w:t>
      </w:r>
      <w:r w:rsidR="00A0124D">
        <w:rPr>
          <w:rFonts w:ascii="Arial" w:hAnsi="Arial" w:cs="Arial"/>
          <w:color w:val="000000" w:themeColor="text1"/>
        </w:rPr>
        <w:t xml:space="preserve">ltar que </w:t>
      </w:r>
      <w:r w:rsidR="00252DD7">
        <w:rPr>
          <w:rFonts w:ascii="Arial" w:hAnsi="Arial" w:cs="Arial"/>
          <w:color w:val="000000" w:themeColor="text1"/>
        </w:rPr>
        <w:t xml:space="preserve">las interpretaciones dadas a la norma por el H. Consejo de Estado y por el Ministerio de Transporte fueron en sede de consulta, es decir, tienen </w:t>
      </w:r>
      <w:r w:rsidR="00A0124D">
        <w:rPr>
          <w:rFonts w:ascii="Arial" w:hAnsi="Arial" w:cs="Arial"/>
          <w:color w:val="000000" w:themeColor="text1"/>
        </w:rPr>
        <w:t>el</w:t>
      </w:r>
      <w:r w:rsidR="00A82012">
        <w:rPr>
          <w:rFonts w:ascii="Arial" w:hAnsi="Arial" w:cs="Arial"/>
          <w:color w:val="000000" w:themeColor="text1"/>
        </w:rPr>
        <w:t xml:space="preserve"> rango jurídico que el artículo 28 del Código de</w:t>
      </w:r>
      <w:r w:rsidR="00A82012" w:rsidRPr="00A82012">
        <w:rPr>
          <w:rFonts w:ascii="Arial" w:hAnsi="Arial" w:cs="Arial"/>
          <w:color w:val="000000" w:themeColor="text1"/>
        </w:rPr>
        <w:t xml:space="preserve"> Procedimiento Administrativo y d</w:t>
      </w:r>
      <w:r w:rsidR="00A82012">
        <w:rPr>
          <w:rFonts w:ascii="Arial" w:hAnsi="Arial" w:cs="Arial"/>
          <w:color w:val="000000" w:themeColor="text1"/>
        </w:rPr>
        <w:t xml:space="preserve">e lo Contencioso Administrativo – CPACA, le otorga al alcance de </w:t>
      </w:r>
      <w:r>
        <w:rPr>
          <w:rFonts w:ascii="Arial" w:hAnsi="Arial" w:cs="Arial"/>
          <w:color w:val="000000" w:themeColor="text1"/>
        </w:rPr>
        <w:t>los concep</w:t>
      </w:r>
      <w:r w:rsidR="00A82012">
        <w:rPr>
          <w:rFonts w:ascii="Arial" w:hAnsi="Arial" w:cs="Arial"/>
          <w:color w:val="000000" w:themeColor="text1"/>
        </w:rPr>
        <w:t xml:space="preserve">tos, </w:t>
      </w:r>
      <w:r w:rsidR="00EF667E">
        <w:rPr>
          <w:rFonts w:ascii="Arial" w:hAnsi="Arial" w:cs="Arial"/>
          <w:color w:val="000000" w:themeColor="text1"/>
        </w:rPr>
        <w:t xml:space="preserve">por lo tanto, </w:t>
      </w:r>
      <w:r w:rsidR="00A82012">
        <w:rPr>
          <w:rFonts w:ascii="Arial" w:hAnsi="Arial" w:cs="Arial"/>
          <w:color w:val="000000" w:themeColor="text1"/>
        </w:rPr>
        <w:t xml:space="preserve">es dable señalar que </w:t>
      </w:r>
      <w:r w:rsidR="00EF667E">
        <w:rPr>
          <w:rFonts w:ascii="Arial" w:hAnsi="Arial" w:cs="Arial"/>
          <w:color w:val="000000" w:themeColor="text1"/>
        </w:rPr>
        <w:t>éstos no son de obligatorio cumplimiento o ejecución, razón por lo cual, el legislador, en virtud del numeral 1° del artículo 150 de la Carta Política, puede reformar la norma legal y establecer límites a las competencias a prevención de la que habla el artículo 3 de la ley 769 de 2002.</w:t>
      </w:r>
    </w:p>
    <w:p w14:paraId="2D326634" w14:textId="4E0862B6" w:rsidR="00075218" w:rsidRDefault="00B85EFF" w:rsidP="00075218">
      <w:pPr>
        <w:pStyle w:val="NormalWeb"/>
        <w:numPr>
          <w:ilvl w:val="0"/>
          <w:numId w:val="1"/>
        </w:numPr>
        <w:spacing w:line="360" w:lineRule="auto"/>
        <w:jc w:val="both"/>
        <w:rPr>
          <w:rFonts w:ascii="Arial" w:hAnsi="Arial" w:cs="Arial"/>
          <w:b/>
          <w:color w:val="000000" w:themeColor="text1"/>
        </w:rPr>
      </w:pPr>
      <w:r w:rsidRPr="00B85EFF">
        <w:rPr>
          <w:rFonts w:ascii="Arial" w:hAnsi="Arial" w:cs="Arial"/>
          <w:b/>
          <w:color w:val="000000" w:themeColor="text1"/>
        </w:rPr>
        <w:t xml:space="preserve">De la </w:t>
      </w:r>
      <w:r w:rsidR="00A82012">
        <w:rPr>
          <w:rFonts w:ascii="Arial" w:hAnsi="Arial" w:cs="Arial"/>
          <w:b/>
          <w:color w:val="000000" w:themeColor="text1"/>
        </w:rPr>
        <w:t xml:space="preserve">necesaria </w:t>
      </w:r>
      <w:r w:rsidRPr="00B85EFF">
        <w:rPr>
          <w:rFonts w:ascii="Arial" w:hAnsi="Arial" w:cs="Arial"/>
          <w:b/>
          <w:color w:val="000000" w:themeColor="text1"/>
        </w:rPr>
        <w:t>especialidad de la autoridad de tránsito para ejercer las competencias a prevención</w:t>
      </w:r>
      <w:r w:rsidR="00D32D4A">
        <w:rPr>
          <w:rFonts w:ascii="Arial" w:hAnsi="Arial" w:cs="Arial"/>
          <w:b/>
          <w:color w:val="000000" w:themeColor="text1"/>
        </w:rPr>
        <w:t>.</w:t>
      </w:r>
    </w:p>
    <w:p w14:paraId="6C5FFAF3" w14:textId="3F79CB14" w:rsidR="00A82012" w:rsidRDefault="00075218" w:rsidP="00075218">
      <w:pPr>
        <w:pStyle w:val="NormalWeb"/>
        <w:spacing w:line="360" w:lineRule="auto"/>
        <w:ind w:firstLine="709"/>
        <w:jc w:val="both"/>
        <w:rPr>
          <w:rFonts w:ascii="Arial" w:hAnsi="Arial" w:cs="Arial"/>
          <w:color w:val="000000" w:themeColor="text1"/>
        </w:rPr>
      </w:pPr>
      <w:r>
        <w:rPr>
          <w:rFonts w:ascii="Arial" w:hAnsi="Arial" w:cs="Arial"/>
          <w:color w:val="000000" w:themeColor="text1"/>
        </w:rPr>
        <w:t>La ley 769 de 2002 define en su artículo 3° quienes son las autoridades de tránsito en nuestro país así:</w:t>
      </w:r>
    </w:p>
    <w:p w14:paraId="1716CE28" w14:textId="4C03EEA5" w:rsidR="000149D5" w:rsidRDefault="000149D5" w:rsidP="000149D5">
      <w:pPr>
        <w:pStyle w:val="NormalWeb"/>
        <w:spacing w:line="360" w:lineRule="auto"/>
        <w:ind w:firstLine="709"/>
        <w:jc w:val="both"/>
        <w:rPr>
          <w:rFonts w:ascii="Arial" w:hAnsi="Arial" w:cs="Arial"/>
          <w:color w:val="000000" w:themeColor="text1"/>
          <w:lang w:val="es-CO"/>
        </w:rPr>
      </w:pPr>
      <w:r>
        <w:rPr>
          <w:rFonts w:ascii="Arial" w:hAnsi="Arial" w:cs="Arial"/>
          <w:color w:val="000000" w:themeColor="text1"/>
        </w:rPr>
        <w:t>“</w:t>
      </w:r>
      <w:r w:rsidRPr="000149D5">
        <w:rPr>
          <w:rFonts w:ascii="Arial" w:hAnsi="Arial" w:cs="Arial"/>
          <w:i/>
          <w:iCs/>
          <w:color w:val="000000" w:themeColor="text1"/>
        </w:rPr>
        <w:t>El</w:t>
      </w:r>
      <w:r w:rsidRPr="000149D5">
        <w:rPr>
          <w:rFonts w:ascii="Arial" w:hAnsi="Arial" w:cs="Arial"/>
          <w:i/>
          <w:iCs/>
          <w:color w:val="000000" w:themeColor="text1"/>
          <w:lang w:val="es-CO"/>
        </w:rPr>
        <w:t xml:space="preserve"> Ministro de Transporte. Los Gobernadores y los Alcaldes. Los organismos de tránsito de carácter departamental, municipal o Distrital. </w:t>
      </w:r>
      <w:r w:rsidRPr="000149D5">
        <w:rPr>
          <w:rFonts w:ascii="Arial" w:hAnsi="Arial" w:cs="Arial"/>
          <w:b/>
          <w:bCs/>
          <w:i/>
          <w:iCs/>
          <w:color w:val="000000" w:themeColor="text1"/>
          <w:u w:val="single"/>
          <w:lang w:val="es-CO"/>
        </w:rPr>
        <w:t>La Policía Nacional a través de la Dirección de Tránsito y Transporte</w:t>
      </w:r>
      <w:r w:rsidRPr="000149D5">
        <w:rPr>
          <w:rFonts w:ascii="Arial" w:hAnsi="Arial" w:cs="Arial"/>
          <w:b/>
          <w:bCs/>
          <w:i/>
          <w:iCs/>
          <w:color w:val="000000" w:themeColor="text1"/>
          <w:lang w:val="es-CO"/>
        </w:rPr>
        <w:t>.</w:t>
      </w:r>
      <w:r w:rsidRPr="000149D5">
        <w:rPr>
          <w:rFonts w:ascii="Arial" w:hAnsi="Arial" w:cs="Arial"/>
          <w:i/>
          <w:iCs/>
          <w:color w:val="000000" w:themeColor="text1"/>
          <w:lang w:val="es-CO"/>
        </w:rPr>
        <w:t xml:space="preserve"> Los Inspectores de Policía, los Inspectores de Tránsito, Corregidores o quien haga sus veces en cada ente territorial. La Superintendencia General de Puertos y Transporte. Las Fuerzas Militares para cumplir exclusivamente lo dispuesto en el parágrafo 5o de este artículo. Los Agentes de Tránsito y Transporte</w:t>
      </w:r>
      <w:r>
        <w:rPr>
          <w:rFonts w:ascii="Arial" w:hAnsi="Arial" w:cs="Arial"/>
          <w:color w:val="000000" w:themeColor="text1"/>
          <w:lang w:val="es-CO"/>
        </w:rPr>
        <w:t>”. (subrayado y negrita fuera del texto original).</w:t>
      </w:r>
    </w:p>
    <w:p w14:paraId="4DE6FEEA" w14:textId="6CA1CFDC" w:rsidR="000149D5" w:rsidRDefault="000149D5" w:rsidP="000149D5">
      <w:pPr>
        <w:pStyle w:val="NormalWeb"/>
        <w:spacing w:line="360" w:lineRule="auto"/>
        <w:ind w:firstLine="709"/>
        <w:jc w:val="both"/>
        <w:rPr>
          <w:rFonts w:ascii="Arial" w:hAnsi="Arial" w:cs="Arial"/>
          <w:color w:val="000000" w:themeColor="text1"/>
          <w:lang w:val="es-CO"/>
        </w:rPr>
      </w:pPr>
      <w:r>
        <w:rPr>
          <w:rFonts w:ascii="Arial" w:hAnsi="Arial" w:cs="Arial"/>
          <w:color w:val="000000" w:themeColor="text1"/>
          <w:lang w:val="es-CO"/>
        </w:rPr>
        <w:t>Luego, la misma ley en su artículo 7° les otorga a las autoridades de tránsito el deber de velar “</w:t>
      </w:r>
      <w:r w:rsidRPr="000149D5">
        <w:rPr>
          <w:rFonts w:ascii="Arial" w:hAnsi="Arial" w:cs="Arial"/>
          <w:i/>
          <w:iCs/>
          <w:color w:val="000000" w:themeColor="text1"/>
          <w:lang w:val="es-CO"/>
        </w:rPr>
        <w:t>por la seguridad de las personas y las cosas en la vía pública y privadas abiertas al público. Sus funciones serán de carácter regulatorio y sancionatorio y sus acciones deben ser orientadas a la prevención y la asistencia técnica y humana a los usuarios de las vías</w:t>
      </w:r>
      <w:r>
        <w:rPr>
          <w:rFonts w:ascii="Arial" w:hAnsi="Arial" w:cs="Arial"/>
          <w:color w:val="000000" w:themeColor="text1"/>
          <w:lang w:val="es-CO"/>
        </w:rPr>
        <w:t>”</w:t>
      </w:r>
      <w:r w:rsidRPr="000149D5">
        <w:rPr>
          <w:rFonts w:ascii="Arial" w:hAnsi="Arial" w:cs="Arial"/>
          <w:color w:val="000000" w:themeColor="text1"/>
          <w:lang w:val="es-CO"/>
        </w:rPr>
        <w:t>.</w:t>
      </w:r>
    </w:p>
    <w:p w14:paraId="394BE490" w14:textId="26A23779" w:rsidR="00A0124D" w:rsidRDefault="000149D5" w:rsidP="00A0124D">
      <w:pPr>
        <w:pStyle w:val="NormalWeb"/>
        <w:spacing w:line="360" w:lineRule="auto"/>
        <w:ind w:firstLine="709"/>
        <w:jc w:val="both"/>
        <w:rPr>
          <w:rFonts w:ascii="Arial" w:hAnsi="Arial" w:cs="Arial"/>
          <w:color w:val="000000" w:themeColor="text1"/>
          <w:lang w:val="es-CO"/>
        </w:rPr>
      </w:pPr>
      <w:r>
        <w:rPr>
          <w:rFonts w:ascii="Arial" w:hAnsi="Arial" w:cs="Arial"/>
          <w:color w:val="000000" w:themeColor="text1"/>
          <w:lang w:val="es-CO"/>
        </w:rPr>
        <w:t xml:space="preserve">Esas funciones de carácter regulatorio y sancionatorio de las autoridades de tránsito </w:t>
      </w:r>
      <w:r w:rsidR="00A0124D">
        <w:rPr>
          <w:rFonts w:ascii="Arial" w:hAnsi="Arial" w:cs="Arial"/>
          <w:color w:val="000000" w:themeColor="text1"/>
          <w:lang w:val="es-CO"/>
        </w:rPr>
        <w:t xml:space="preserve">requieren de una especialidad que el legislador estipuló de forma concreta en el </w:t>
      </w:r>
      <w:r w:rsidR="00A82012" w:rsidRPr="00A82012">
        <w:rPr>
          <w:rFonts w:ascii="Arial" w:hAnsi="Arial" w:cs="Arial"/>
          <w:color w:val="000000" w:themeColor="text1"/>
          <w:lang w:val="es-CO"/>
        </w:rPr>
        <w:t xml:space="preserve"> parágrafo 2 del </w:t>
      </w:r>
      <w:r w:rsidR="008C0FB2">
        <w:rPr>
          <w:rFonts w:ascii="Arial" w:hAnsi="Arial" w:cs="Arial"/>
          <w:color w:val="000000" w:themeColor="text1"/>
          <w:lang w:val="es-CO"/>
        </w:rPr>
        <w:t xml:space="preserve">artículo 4º del Código </w:t>
      </w:r>
      <w:r w:rsidR="00A82012" w:rsidRPr="00A82012">
        <w:rPr>
          <w:rFonts w:ascii="Arial" w:hAnsi="Arial" w:cs="Arial"/>
          <w:color w:val="000000" w:themeColor="text1"/>
          <w:lang w:val="es-CO"/>
        </w:rPr>
        <w:t>de Tránsito y Transporte, “</w:t>
      </w:r>
      <w:r w:rsidR="00A82012" w:rsidRPr="00794AAF">
        <w:rPr>
          <w:rFonts w:ascii="Arial" w:hAnsi="Arial" w:cs="Arial"/>
          <w:b/>
          <w:bCs/>
          <w:i/>
          <w:iCs/>
          <w:color w:val="000000" w:themeColor="text1"/>
          <w:u w:val="single"/>
          <w:lang w:val="es-CO"/>
        </w:rPr>
        <w:t xml:space="preserve">los cuerpos especializados de Policía de tránsito urbano y Policía de Carreteras de la Policía Nacional </w:t>
      </w:r>
      <w:r w:rsidR="00A82012" w:rsidRPr="00A0124D">
        <w:rPr>
          <w:rFonts w:ascii="Arial" w:hAnsi="Arial" w:cs="Arial"/>
          <w:i/>
          <w:iCs/>
          <w:color w:val="000000" w:themeColor="text1"/>
          <w:lang w:val="es-CO"/>
        </w:rPr>
        <w:t xml:space="preserve">y los cuerpos especializados de agentes de policía de tránsito dependientes de los organismos de tránsito departamental, metropolitano, distrital y municipal, </w:t>
      </w:r>
      <w:r w:rsidR="00A82012" w:rsidRPr="00A0124D">
        <w:rPr>
          <w:rFonts w:ascii="Arial" w:hAnsi="Arial" w:cs="Arial"/>
          <w:b/>
          <w:bCs/>
          <w:i/>
          <w:iCs/>
          <w:color w:val="000000" w:themeColor="text1"/>
          <w:u w:val="single"/>
          <w:lang w:val="es-CO"/>
        </w:rPr>
        <w:t>deberán acreditar formación técnica o tecnológica en la materia</w:t>
      </w:r>
      <w:r w:rsidR="00A82012" w:rsidRPr="00A82012">
        <w:rPr>
          <w:rFonts w:ascii="Arial" w:hAnsi="Arial" w:cs="Arial"/>
          <w:color w:val="000000" w:themeColor="text1"/>
          <w:lang w:val="es-CO"/>
        </w:rPr>
        <w:t>.”</w:t>
      </w:r>
      <w:r w:rsidR="00A0124D">
        <w:rPr>
          <w:rFonts w:ascii="Arial" w:hAnsi="Arial" w:cs="Arial"/>
          <w:color w:val="000000" w:themeColor="text1"/>
          <w:lang w:val="es-CO"/>
        </w:rPr>
        <w:t xml:space="preserve"> (subrayado y negrita fuera del texto original).</w:t>
      </w:r>
    </w:p>
    <w:p w14:paraId="2F7B2506" w14:textId="2D465D16" w:rsidR="00182042" w:rsidRPr="00A82012" w:rsidRDefault="00A0124D" w:rsidP="00EF667E">
      <w:pPr>
        <w:pStyle w:val="NormalWeb"/>
        <w:spacing w:line="360" w:lineRule="auto"/>
        <w:ind w:firstLine="709"/>
        <w:jc w:val="both"/>
        <w:rPr>
          <w:rFonts w:ascii="Arial" w:hAnsi="Arial" w:cs="Arial"/>
          <w:color w:val="000000" w:themeColor="text1"/>
          <w:lang w:val="es-CO"/>
        </w:rPr>
      </w:pPr>
      <w:r>
        <w:rPr>
          <w:rFonts w:ascii="Arial" w:hAnsi="Arial" w:cs="Arial"/>
          <w:color w:val="000000" w:themeColor="text1"/>
          <w:lang w:val="es-CO"/>
        </w:rPr>
        <w:t xml:space="preserve">Por lo anterior, se concluye </w:t>
      </w:r>
      <w:r w:rsidR="00794AAF">
        <w:rPr>
          <w:rFonts w:ascii="Arial" w:hAnsi="Arial" w:cs="Arial"/>
          <w:color w:val="000000" w:themeColor="text1"/>
          <w:lang w:val="es-CO"/>
        </w:rPr>
        <w:t>que,</w:t>
      </w:r>
      <w:r>
        <w:rPr>
          <w:rFonts w:ascii="Arial" w:hAnsi="Arial" w:cs="Arial"/>
          <w:color w:val="000000" w:themeColor="text1"/>
          <w:lang w:val="es-CO"/>
        </w:rPr>
        <w:t xml:space="preserve"> </w:t>
      </w:r>
      <w:r w:rsidR="00794AAF">
        <w:rPr>
          <w:rFonts w:ascii="Arial" w:hAnsi="Arial" w:cs="Arial"/>
          <w:color w:val="000000" w:themeColor="text1"/>
          <w:lang w:val="es-CO"/>
        </w:rPr>
        <w:t xml:space="preserve">de manera reiterada, la norma legal </w:t>
      </w:r>
      <w:r w:rsidR="008C0FB2">
        <w:rPr>
          <w:rFonts w:ascii="Arial" w:hAnsi="Arial" w:cs="Arial"/>
          <w:color w:val="000000" w:themeColor="text1"/>
          <w:lang w:val="es-CO"/>
        </w:rPr>
        <w:t xml:space="preserve">establece </w:t>
      </w:r>
      <w:r w:rsidR="00182042">
        <w:rPr>
          <w:rFonts w:ascii="Arial" w:hAnsi="Arial" w:cs="Arial"/>
          <w:color w:val="000000" w:themeColor="text1"/>
          <w:lang w:val="es-CO"/>
        </w:rPr>
        <w:t xml:space="preserve">como requisito </w:t>
      </w:r>
      <w:r w:rsidR="00182042">
        <w:rPr>
          <w:rFonts w:ascii="Arial" w:hAnsi="Arial" w:cs="Arial"/>
          <w:i/>
          <w:iCs/>
          <w:color w:val="000000" w:themeColor="text1"/>
          <w:lang w:val="es-CO"/>
        </w:rPr>
        <w:t xml:space="preserve">sine qua non </w:t>
      </w:r>
      <w:r>
        <w:rPr>
          <w:rFonts w:ascii="Arial" w:hAnsi="Arial" w:cs="Arial"/>
          <w:color w:val="000000" w:themeColor="text1"/>
          <w:lang w:val="es-CO"/>
        </w:rPr>
        <w:t>para ejercer las funciones de carácter regulatorio y sancionatorio</w:t>
      </w:r>
      <w:r w:rsidR="00794AAF">
        <w:rPr>
          <w:rFonts w:ascii="Arial" w:hAnsi="Arial" w:cs="Arial"/>
          <w:color w:val="000000" w:themeColor="text1"/>
          <w:lang w:val="es-CO"/>
        </w:rPr>
        <w:t xml:space="preserve"> como autoridades de tránsito</w:t>
      </w:r>
      <w:r w:rsidR="00182042">
        <w:rPr>
          <w:rFonts w:ascii="Arial" w:hAnsi="Arial" w:cs="Arial"/>
          <w:color w:val="000000" w:themeColor="text1"/>
          <w:lang w:val="es-CO"/>
        </w:rPr>
        <w:t>, la condición de especialidad establecida expresamente por el legislador y que no puede extenderse a otros rangos de servidores públicos, debido a la necesaria formación técnica o tecnológica en materia de tránsito y transporte, condición de la cual carecen los agentes pertenecientes al sector de vigilancia y que es exclusiva a los cuerpos de policía de tránsito urbano y de carreteras de la Policía Nacional de Colombia</w:t>
      </w:r>
      <w:r w:rsidR="00252DD7">
        <w:rPr>
          <w:rFonts w:ascii="Arial" w:hAnsi="Arial" w:cs="Arial"/>
          <w:color w:val="000000" w:themeColor="text1"/>
          <w:lang w:val="es-CO"/>
        </w:rPr>
        <w:t xml:space="preserve"> que son capacitados y especializados a través de la Escuela de Seguridad Vial de la Policía para </w:t>
      </w:r>
      <w:r w:rsidR="00EF667E">
        <w:rPr>
          <w:rFonts w:ascii="Arial" w:hAnsi="Arial" w:cs="Arial"/>
          <w:color w:val="000000" w:themeColor="text1"/>
          <w:lang w:val="es-CO"/>
        </w:rPr>
        <w:t>ejercer las competencias a prevención</w:t>
      </w:r>
      <w:r w:rsidR="00182042">
        <w:rPr>
          <w:rFonts w:ascii="Arial" w:hAnsi="Arial" w:cs="Arial"/>
          <w:color w:val="000000" w:themeColor="text1"/>
          <w:lang w:val="es-CO"/>
        </w:rPr>
        <w:t>.</w:t>
      </w:r>
    </w:p>
    <w:p w14:paraId="2C22540A" w14:textId="77777777" w:rsidR="00EF667E" w:rsidRDefault="00EF667E" w:rsidP="009927D0">
      <w:pPr>
        <w:spacing w:after="120" w:line="360" w:lineRule="auto"/>
        <w:jc w:val="both"/>
        <w:rPr>
          <w:rFonts w:ascii="Arial" w:hAnsi="Arial" w:cs="Arial"/>
          <w:sz w:val="24"/>
          <w:szCs w:val="24"/>
        </w:rPr>
      </w:pPr>
    </w:p>
    <w:p w14:paraId="0C3A8D06" w14:textId="22C9A096" w:rsidR="009927D0" w:rsidRDefault="009927D0" w:rsidP="009927D0">
      <w:pPr>
        <w:spacing w:after="120" w:line="360" w:lineRule="auto"/>
        <w:jc w:val="both"/>
        <w:rPr>
          <w:rFonts w:ascii="Arial" w:hAnsi="Arial" w:cs="Arial"/>
          <w:sz w:val="24"/>
          <w:szCs w:val="24"/>
        </w:rPr>
      </w:pPr>
      <w:r w:rsidRPr="00B56F0B">
        <w:rPr>
          <w:rFonts w:ascii="Arial" w:hAnsi="Arial" w:cs="Arial"/>
          <w:sz w:val="24"/>
          <w:szCs w:val="24"/>
        </w:rPr>
        <w:t>Atentamente,</w:t>
      </w:r>
    </w:p>
    <w:p w14:paraId="35E31306" w14:textId="3BFECA4A" w:rsidR="00EF667E" w:rsidRDefault="00EF667E" w:rsidP="009927D0">
      <w:pPr>
        <w:spacing w:after="120" w:line="360" w:lineRule="auto"/>
        <w:jc w:val="both"/>
        <w:rPr>
          <w:rFonts w:ascii="Arial" w:hAnsi="Arial" w:cs="Arial"/>
          <w:sz w:val="24"/>
          <w:szCs w:val="24"/>
        </w:rPr>
      </w:pPr>
    </w:p>
    <w:p w14:paraId="38A35DBD" w14:textId="77777777" w:rsidR="00EF667E" w:rsidRDefault="00EF667E" w:rsidP="009927D0">
      <w:pPr>
        <w:spacing w:after="120" w:line="360" w:lineRule="auto"/>
        <w:jc w:val="both"/>
        <w:rPr>
          <w:rFonts w:ascii="Arial" w:hAnsi="Arial" w:cs="Arial"/>
          <w:sz w:val="24"/>
          <w:szCs w:val="24"/>
        </w:rPr>
      </w:pPr>
    </w:p>
    <w:p w14:paraId="40C31A3B" w14:textId="77777777" w:rsidR="009927D0" w:rsidRPr="00B56F0B" w:rsidRDefault="009927D0" w:rsidP="009927D0">
      <w:pPr>
        <w:spacing w:after="0" w:line="240" w:lineRule="auto"/>
        <w:jc w:val="both"/>
        <w:rPr>
          <w:rFonts w:ascii="Arial" w:hAnsi="Arial" w:cs="Arial"/>
          <w:b/>
          <w:sz w:val="24"/>
          <w:szCs w:val="24"/>
        </w:rPr>
      </w:pPr>
      <w:r w:rsidRPr="00B56F0B">
        <w:rPr>
          <w:rFonts w:ascii="Arial" w:hAnsi="Arial" w:cs="Arial"/>
          <w:b/>
          <w:sz w:val="24"/>
          <w:szCs w:val="24"/>
        </w:rPr>
        <w:t>KARINA ROJANO PALACIO</w:t>
      </w:r>
    </w:p>
    <w:p w14:paraId="16AD08D4" w14:textId="39A5AF9F" w:rsidR="00E8794B" w:rsidRPr="00B85EFF" w:rsidRDefault="009927D0" w:rsidP="00B85EFF">
      <w:pPr>
        <w:spacing w:after="0" w:line="240" w:lineRule="auto"/>
        <w:jc w:val="both"/>
        <w:rPr>
          <w:rFonts w:ascii="Arial" w:hAnsi="Arial" w:cs="Arial"/>
          <w:b/>
          <w:sz w:val="24"/>
          <w:szCs w:val="24"/>
        </w:rPr>
      </w:pPr>
      <w:r w:rsidRPr="00B56F0B">
        <w:rPr>
          <w:rFonts w:ascii="Arial" w:hAnsi="Arial" w:cs="Arial"/>
          <w:b/>
          <w:sz w:val="24"/>
          <w:szCs w:val="24"/>
        </w:rPr>
        <w:t>Representante a la Cámara</w:t>
      </w:r>
    </w:p>
    <w:sectPr w:rsidR="00E8794B" w:rsidRPr="00B85EFF" w:rsidSect="00E70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3155"/>
    <w:multiLevelType w:val="hybridMultilevel"/>
    <w:tmpl w:val="744CEE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D0"/>
    <w:rsid w:val="000149D5"/>
    <w:rsid w:val="00040586"/>
    <w:rsid w:val="000652C8"/>
    <w:rsid w:val="00075218"/>
    <w:rsid w:val="001100EF"/>
    <w:rsid w:val="00182042"/>
    <w:rsid w:val="00202493"/>
    <w:rsid w:val="00252DD7"/>
    <w:rsid w:val="00291112"/>
    <w:rsid w:val="00322246"/>
    <w:rsid w:val="003451E9"/>
    <w:rsid w:val="00346B24"/>
    <w:rsid w:val="003F0755"/>
    <w:rsid w:val="00455517"/>
    <w:rsid w:val="00457B51"/>
    <w:rsid w:val="00536795"/>
    <w:rsid w:val="00586D23"/>
    <w:rsid w:val="005B0D38"/>
    <w:rsid w:val="0061120E"/>
    <w:rsid w:val="00611422"/>
    <w:rsid w:val="00626F6C"/>
    <w:rsid w:val="00684B33"/>
    <w:rsid w:val="00794AAF"/>
    <w:rsid w:val="007B7F74"/>
    <w:rsid w:val="008046DC"/>
    <w:rsid w:val="00843872"/>
    <w:rsid w:val="00845BCD"/>
    <w:rsid w:val="008645A1"/>
    <w:rsid w:val="008B41BF"/>
    <w:rsid w:val="008C0FB2"/>
    <w:rsid w:val="008E5814"/>
    <w:rsid w:val="009003CC"/>
    <w:rsid w:val="009640A8"/>
    <w:rsid w:val="00982AFA"/>
    <w:rsid w:val="009927D0"/>
    <w:rsid w:val="00A0124D"/>
    <w:rsid w:val="00A06E09"/>
    <w:rsid w:val="00A44B38"/>
    <w:rsid w:val="00A82012"/>
    <w:rsid w:val="00AD3A32"/>
    <w:rsid w:val="00B26E0E"/>
    <w:rsid w:val="00B5311F"/>
    <w:rsid w:val="00B85EFF"/>
    <w:rsid w:val="00BE262F"/>
    <w:rsid w:val="00CA4B50"/>
    <w:rsid w:val="00D32D4A"/>
    <w:rsid w:val="00D35164"/>
    <w:rsid w:val="00D42DDB"/>
    <w:rsid w:val="00D43D32"/>
    <w:rsid w:val="00D54360"/>
    <w:rsid w:val="00E1143C"/>
    <w:rsid w:val="00E701A9"/>
    <w:rsid w:val="00EF667E"/>
    <w:rsid w:val="00FA7BD8"/>
    <w:rsid w:val="00FD51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A3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D0"/>
    <w:pPr>
      <w:spacing w:after="160" w:line="259" w:lineRule="auto"/>
    </w:pPr>
    <w:rPr>
      <w:rFonts w:ascii="Calibri" w:eastAsia="Calibri" w:hAnsi="Calibri" w:cs="Times New Roman"/>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27D0"/>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
    <w:name w:val="Hyperlink"/>
    <w:basedOn w:val="Fuentedeprrafopredeter"/>
    <w:uiPriority w:val="99"/>
    <w:unhideWhenUsed/>
    <w:rsid w:val="00FA7BD8"/>
    <w:rPr>
      <w:color w:val="0563C1" w:themeColor="hyperlink"/>
      <w:u w:val="single"/>
    </w:rPr>
  </w:style>
  <w:style w:type="paragraph" w:styleId="Textodeglobo">
    <w:name w:val="Balloon Text"/>
    <w:basedOn w:val="Normal"/>
    <w:link w:val="TextodegloboCar"/>
    <w:uiPriority w:val="99"/>
    <w:semiHidden/>
    <w:unhideWhenUsed/>
    <w:rsid w:val="00D32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D4A"/>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7963">
      <w:bodyDiv w:val="1"/>
      <w:marLeft w:val="0"/>
      <w:marRight w:val="0"/>
      <w:marTop w:val="0"/>
      <w:marBottom w:val="0"/>
      <w:divBdr>
        <w:top w:val="none" w:sz="0" w:space="0" w:color="auto"/>
        <w:left w:val="none" w:sz="0" w:space="0" w:color="auto"/>
        <w:bottom w:val="none" w:sz="0" w:space="0" w:color="auto"/>
        <w:right w:val="none" w:sz="0" w:space="0" w:color="auto"/>
      </w:divBdr>
    </w:div>
    <w:div w:id="212039686">
      <w:bodyDiv w:val="1"/>
      <w:marLeft w:val="0"/>
      <w:marRight w:val="0"/>
      <w:marTop w:val="0"/>
      <w:marBottom w:val="0"/>
      <w:divBdr>
        <w:top w:val="none" w:sz="0" w:space="0" w:color="auto"/>
        <w:left w:val="none" w:sz="0" w:space="0" w:color="auto"/>
        <w:bottom w:val="none" w:sz="0" w:space="0" w:color="auto"/>
        <w:right w:val="none" w:sz="0" w:space="0" w:color="auto"/>
      </w:divBdr>
      <w:divsChild>
        <w:div w:id="345985017">
          <w:marLeft w:val="0"/>
          <w:marRight w:val="0"/>
          <w:marTop w:val="0"/>
          <w:marBottom w:val="0"/>
          <w:divBdr>
            <w:top w:val="single" w:sz="6" w:space="3" w:color="808080"/>
            <w:left w:val="single" w:sz="6" w:space="15" w:color="808080"/>
            <w:bottom w:val="single" w:sz="6" w:space="8" w:color="808080"/>
            <w:right w:val="single" w:sz="6" w:space="15" w:color="808080"/>
          </w:divBdr>
          <w:divsChild>
            <w:div w:id="1001810091">
              <w:marLeft w:val="0"/>
              <w:marRight w:val="0"/>
              <w:marTop w:val="0"/>
              <w:marBottom w:val="0"/>
              <w:divBdr>
                <w:top w:val="none" w:sz="0" w:space="0" w:color="auto"/>
                <w:left w:val="none" w:sz="0" w:space="0" w:color="auto"/>
                <w:bottom w:val="none" w:sz="0" w:space="0" w:color="auto"/>
                <w:right w:val="none" w:sz="0" w:space="0" w:color="auto"/>
              </w:divBdr>
            </w:div>
          </w:divsChild>
        </w:div>
        <w:div w:id="370152564">
          <w:marLeft w:val="0"/>
          <w:marRight w:val="0"/>
          <w:marTop w:val="0"/>
          <w:marBottom w:val="0"/>
          <w:divBdr>
            <w:top w:val="none" w:sz="0" w:space="0" w:color="auto"/>
            <w:left w:val="none" w:sz="0" w:space="0" w:color="auto"/>
            <w:bottom w:val="none" w:sz="0" w:space="0" w:color="auto"/>
            <w:right w:val="none" w:sz="0" w:space="0" w:color="auto"/>
          </w:divBdr>
        </w:div>
        <w:div w:id="1165051574">
          <w:marLeft w:val="0"/>
          <w:marRight w:val="0"/>
          <w:marTop w:val="0"/>
          <w:marBottom w:val="0"/>
          <w:divBdr>
            <w:top w:val="none" w:sz="0" w:space="0" w:color="auto"/>
            <w:left w:val="none" w:sz="0" w:space="0" w:color="auto"/>
            <w:bottom w:val="none" w:sz="0" w:space="0" w:color="auto"/>
            <w:right w:val="none" w:sz="0" w:space="0" w:color="auto"/>
          </w:divBdr>
        </w:div>
        <w:div w:id="903612443">
          <w:marLeft w:val="0"/>
          <w:marRight w:val="0"/>
          <w:marTop w:val="0"/>
          <w:marBottom w:val="0"/>
          <w:divBdr>
            <w:top w:val="none" w:sz="0" w:space="0" w:color="auto"/>
            <w:left w:val="none" w:sz="0" w:space="0" w:color="auto"/>
            <w:bottom w:val="none" w:sz="0" w:space="0" w:color="auto"/>
            <w:right w:val="none" w:sz="0" w:space="0" w:color="auto"/>
          </w:divBdr>
        </w:div>
        <w:div w:id="82722359">
          <w:marLeft w:val="0"/>
          <w:marRight w:val="0"/>
          <w:marTop w:val="0"/>
          <w:marBottom w:val="0"/>
          <w:divBdr>
            <w:top w:val="none" w:sz="0" w:space="0" w:color="auto"/>
            <w:left w:val="none" w:sz="0" w:space="0" w:color="auto"/>
            <w:bottom w:val="none" w:sz="0" w:space="0" w:color="auto"/>
            <w:right w:val="none" w:sz="0" w:space="0" w:color="auto"/>
          </w:divBdr>
        </w:div>
        <w:div w:id="1595698401">
          <w:marLeft w:val="0"/>
          <w:marRight w:val="0"/>
          <w:marTop w:val="0"/>
          <w:marBottom w:val="0"/>
          <w:divBdr>
            <w:top w:val="none" w:sz="0" w:space="0" w:color="auto"/>
            <w:left w:val="none" w:sz="0" w:space="0" w:color="auto"/>
            <w:bottom w:val="none" w:sz="0" w:space="0" w:color="auto"/>
            <w:right w:val="none" w:sz="0" w:space="0" w:color="auto"/>
          </w:divBdr>
        </w:div>
        <w:div w:id="898589390">
          <w:marLeft w:val="0"/>
          <w:marRight w:val="0"/>
          <w:marTop w:val="0"/>
          <w:marBottom w:val="0"/>
          <w:divBdr>
            <w:top w:val="none" w:sz="0" w:space="0" w:color="auto"/>
            <w:left w:val="none" w:sz="0" w:space="0" w:color="auto"/>
            <w:bottom w:val="none" w:sz="0" w:space="0" w:color="auto"/>
            <w:right w:val="none" w:sz="0" w:space="0" w:color="auto"/>
          </w:divBdr>
        </w:div>
        <w:div w:id="898252473">
          <w:marLeft w:val="0"/>
          <w:marRight w:val="0"/>
          <w:marTop w:val="0"/>
          <w:marBottom w:val="0"/>
          <w:divBdr>
            <w:top w:val="none" w:sz="0" w:space="0" w:color="auto"/>
            <w:left w:val="none" w:sz="0" w:space="0" w:color="auto"/>
            <w:bottom w:val="none" w:sz="0" w:space="0" w:color="auto"/>
            <w:right w:val="none" w:sz="0" w:space="0" w:color="auto"/>
          </w:divBdr>
        </w:div>
        <w:div w:id="2115904117">
          <w:marLeft w:val="0"/>
          <w:marRight w:val="0"/>
          <w:marTop w:val="0"/>
          <w:marBottom w:val="0"/>
          <w:divBdr>
            <w:top w:val="none" w:sz="0" w:space="0" w:color="auto"/>
            <w:left w:val="none" w:sz="0" w:space="0" w:color="auto"/>
            <w:bottom w:val="none" w:sz="0" w:space="0" w:color="auto"/>
            <w:right w:val="none" w:sz="0" w:space="0" w:color="auto"/>
          </w:divBdr>
        </w:div>
        <w:div w:id="1261109869">
          <w:marLeft w:val="0"/>
          <w:marRight w:val="0"/>
          <w:marTop w:val="0"/>
          <w:marBottom w:val="0"/>
          <w:divBdr>
            <w:top w:val="none" w:sz="0" w:space="0" w:color="auto"/>
            <w:left w:val="none" w:sz="0" w:space="0" w:color="auto"/>
            <w:bottom w:val="none" w:sz="0" w:space="0" w:color="auto"/>
            <w:right w:val="none" w:sz="0" w:space="0" w:color="auto"/>
          </w:divBdr>
        </w:div>
        <w:div w:id="844902500">
          <w:marLeft w:val="0"/>
          <w:marRight w:val="0"/>
          <w:marTop w:val="0"/>
          <w:marBottom w:val="0"/>
          <w:divBdr>
            <w:top w:val="none" w:sz="0" w:space="0" w:color="auto"/>
            <w:left w:val="none" w:sz="0" w:space="0" w:color="auto"/>
            <w:bottom w:val="none" w:sz="0" w:space="0" w:color="auto"/>
            <w:right w:val="none" w:sz="0" w:space="0" w:color="auto"/>
          </w:divBdr>
        </w:div>
        <w:div w:id="660432099">
          <w:marLeft w:val="0"/>
          <w:marRight w:val="0"/>
          <w:marTop w:val="0"/>
          <w:marBottom w:val="0"/>
          <w:divBdr>
            <w:top w:val="none" w:sz="0" w:space="0" w:color="auto"/>
            <w:left w:val="none" w:sz="0" w:space="0" w:color="auto"/>
            <w:bottom w:val="none" w:sz="0" w:space="0" w:color="auto"/>
            <w:right w:val="none" w:sz="0" w:space="0" w:color="auto"/>
          </w:divBdr>
        </w:div>
        <w:div w:id="1392773910">
          <w:marLeft w:val="0"/>
          <w:marRight w:val="0"/>
          <w:marTop w:val="0"/>
          <w:marBottom w:val="0"/>
          <w:divBdr>
            <w:top w:val="none" w:sz="0" w:space="0" w:color="auto"/>
            <w:left w:val="none" w:sz="0" w:space="0" w:color="auto"/>
            <w:bottom w:val="none" w:sz="0" w:space="0" w:color="auto"/>
            <w:right w:val="none" w:sz="0" w:space="0" w:color="auto"/>
          </w:divBdr>
        </w:div>
        <w:div w:id="51315344">
          <w:marLeft w:val="0"/>
          <w:marRight w:val="0"/>
          <w:marTop w:val="0"/>
          <w:marBottom w:val="0"/>
          <w:divBdr>
            <w:top w:val="none" w:sz="0" w:space="0" w:color="auto"/>
            <w:left w:val="none" w:sz="0" w:space="0" w:color="auto"/>
            <w:bottom w:val="none" w:sz="0" w:space="0" w:color="auto"/>
            <w:right w:val="none" w:sz="0" w:space="0" w:color="auto"/>
          </w:divBdr>
        </w:div>
        <w:div w:id="1885407334">
          <w:marLeft w:val="0"/>
          <w:marRight w:val="0"/>
          <w:marTop w:val="0"/>
          <w:marBottom w:val="0"/>
          <w:divBdr>
            <w:top w:val="none" w:sz="0" w:space="0" w:color="auto"/>
            <w:left w:val="none" w:sz="0" w:space="0" w:color="auto"/>
            <w:bottom w:val="none" w:sz="0" w:space="0" w:color="auto"/>
            <w:right w:val="none" w:sz="0" w:space="0" w:color="auto"/>
          </w:divBdr>
        </w:div>
        <w:div w:id="1718815315">
          <w:marLeft w:val="0"/>
          <w:marRight w:val="0"/>
          <w:marTop w:val="0"/>
          <w:marBottom w:val="0"/>
          <w:divBdr>
            <w:top w:val="none" w:sz="0" w:space="0" w:color="auto"/>
            <w:left w:val="none" w:sz="0" w:space="0" w:color="auto"/>
            <w:bottom w:val="none" w:sz="0" w:space="0" w:color="auto"/>
            <w:right w:val="none" w:sz="0" w:space="0" w:color="auto"/>
          </w:divBdr>
        </w:div>
        <w:div w:id="60105096">
          <w:marLeft w:val="0"/>
          <w:marRight w:val="0"/>
          <w:marTop w:val="0"/>
          <w:marBottom w:val="0"/>
          <w:divBdr>
            <w:top w:val="none" w:sz="0" w:space="0" w:color="auto"/>
            <w:left w:val="none" w:sz="0" w:space="0" w:color="auto"/>
            <w:bottom w:val="none" w:sz="0" w:space="0" w:color="auto"/>
            <w:right w:val="none" w:sz="0" w:space="0" w:color="auto"/>
          </w:divBdr>
        </w:div>
        <w:div w:id="1321731956">
          <w:marLeft w:val="0"/>
          <w:marRight w:val="0"/>
          <w:marTop w:val="0"/>
          <w:marBottom w:val="0"/>
          <w:divBdr>
            <w:top w:val="none" w:sz="0" w:space="0" w:color="auto"/>
            <w:left w:val="none" w:sz="0" w:space="0" w:color="auto"/>
            <w:bottom w:val="none" w:sz="0" w:space="0" w:color="auto"/>
            <w:right w:val="none" w:sz="0" w:space="0" w:color="auto"/>
          </w:divBdr>
        </w:div>
        <w:div w:id="33308553">
          <w:marLeft w:val="0"/>
          <w:marRight w:val="0"/>
          <w:marTop w:val="0"/>
          <w:marBottom w:val="0"/>
          <w:divBdr>
            <w:top w:val="none" w:sz="0" w:space="0" w:color="auto"/>
            <w:left w:val="none" w:sz="0" w:space="0" w:color="auto"/>
            <w:bottom w:val="none" w:sz="0" w:space="0" w:color="auto"/>
            <w:right w:val="none" w:sz="0" w:space="0" w:color="auto"/>
          </w:divBdr>
        </w:div>
        <w:div w:id="2007856684">
          <w:marLeft w:val="0"/>
          <w:marRight w:val="0"/>
          <w:marTop w:val="0"/>
          <w:marBottom w:val="0"/>
          <w:divBdr>
            <w:top w:val="none" w:sz="0" w:space="0" w:color="auto"/>
            <w:left w:val="none" w:sz="0" w:space="0" w:color="auto"/>
            <w:bottom w:val="none" w:sz="0" w:space="0" w:color="auto"/>
            <w:right w:val="none" w:sz="0" w:space="0" w:color="auto"/>
          </w:divBdr>
        </w:div>
      </w:divsChild>
    </w:div>
    <w:div w:id="357971390">
      <w:bodyDiv w:val="1"/>
      <w:marLeft w:val="0"/>
      <w:marRight w:val="0"/>
      <w:marTop w:val="0"/>
      <w:marBottom w:val="0"/>
      <w:divBdr>
        <w:top w:val="none" w:sz="0" w:space="0" w:color="auto"/>
        <w:left w:val="none" w:sz="0" w:space="0" w:color="auto"/>
        <w:bottom w:val="none" w:sz="0" w:space="0" w:color="auto"/>
        <w:right w:val="none" w:sz="0" w:space="0" w:color="auto"/>
      </w:divBdr>
    </w:div>
    <w:div w:id="525291532">
      <w:bodyDiv w:val="1"/>
      <w:marLeft w:val="0"/>
      <w:marRight w:val="0"/>
      <w:marTop w:val="0"/>
      <w:marBottom w:val="0"/>
      <w:divBdr>
        <w:top w:val="none" w:sz="0" w:space="0" w:color="auto"/>
        <w:left w:val="none" w:sz="0" w:space="0" w:color="auto"/>
        <w:bottom w:val="none" w:sz="0" w:space="0" w:color="auto"/>
        <w:right w:val="none" w:sz="0" w:space="0" w:color="auto"/>
      </w:divBdr>
    </w:div>
    <w:div w:id="791095051">
      <w:bodyDiv w:val="1"/>
      <w:marLeft w:val="0"/>
      <w:marRight w:val="0"/>
      <w:marTop w:val="0"/>
      <w:marBottom w:val="0"/>
      <w:divBdr>
        <w:top w:val="none" w:sz="0" w:space="0" w:color="auto"/>
        <w:left w:val="none" w:sz="0" w:space="0" w:color="auto"/>
        <w:bottom w:val="none" w:sz="0" w:space="0" w:color="auto"/>
        <w:right w:val="none" w:sz="0" w:space="0" w:color="auto"/>
      </w:divBdr>
      <w:divsChild>
        <w:div w:id="830100454">
          <w:marLeft w:val="0"/>
          <w:marRight w:val="0"/>
          <w:marTop w:val="0"/>
          <w:marBottom w:val="0"/>
          <w:divBdr>
            <w:top w:val="single" w:sz="6" w:space="3" w:color="808080"/>
            <w:left w:val="single" w:sz="6" w:space="15" w:color="808080"/>
            <w:bottom w:val="single" w:sz="6" w:space="8" w:color="808080"/>
            <w:right w:val="single" w:sz="6" w:space="15" w:color="808080"/>
          </w:divBdr>
          <w:divsChild>
            <w:div w:id="746617078">
              <w:marLeft w:val="0"/>
              <w:marRight w:val="0"/>
              <w:marTop w:val="0"/>
              <w:marBottom w:val="0"/>
              <w:divBdr>
                <w:top w:val="none" w:sz="0" w:space="0" w:color="auto"/>
                <w:left w:val="none" w:sz="0" w:space="0" w:color="auto"/>
                <w:bottom w:val="none" w:sz="0" w:space="0" w:color="auto"/>
                <w:right w:val="none" w:sz="0" w:space="0" w:color="auto"/>
              </w:divBdr>
            </w:div>
          </w:divsChild>
        </w:div>
        <w:div w:id="751775708">
          <w:marLeft w:val="0"/>
          <w:marRight w:val="0"/>
          <w:marTop w:val="0"/>
          <w:marBottom w:val="0"/>
          <w:divBdr>
            <w:top w:val="none" w:sz="0" w:space="0" w:color="auto"/>
            <w:left w:val="none" w:sz="0" w:space="0" w:color="auto"/>
            <w:bottom w:val="none" w:sz="0" w:space="0" w:color="auto"/>
            <w:right w:val="none" w:sz="0" w:space="0" w:color="auto"/>
          </w:divBdr>
        </w:div>
        <w:div w:id="55399088">
          <w:marLeft w:val="0"/>
          <w:marRight w:val="0"/>
          <w:marTop w:val="0"/>
          <w:marBottom w:val="0"/>
          <w:divBdr>
            <w:top w:val="none" w:sz="0" w:space="0" w:color="auto"/>
            <w:left w:val="none" w:sz="0" w:space="0" w:color="auto"/>
            <w:bottom w:val="none" w:sz="0" w:space="0" w:color="auto"/>
            <w:right w:val="none" w:sz="0" w:space="0" w:color="auto"/>
          </w:divBdr>
        </w:div>
        <w:div w:id="1545604585">
          <w:marLeft w:val="0"/>
          <w:marRight w:val="0"/>
          <w:marTop w:val="0"/>
          <w:marBottom w:val="0"/>
          <w:divBdr>
            <w:top w:val="none" w:sz="0" w:space="0" w:color="auto"/>
            <w:left w:val="none" w:sz="0" w:space="0" w:color="auto"/>
            <w:bottom w:val="none" w:sz="0" w:space="0" w:color="auto"/>
            <w:right w:val="none" w:sz="0" w:space="0" w:color="auto"/>
          </w:divBdr>
        </w:div>
        <w:div w:id="1294404138">
          <w:marLeft w:val="0"/>
          <w:marRight w:val="0"/>
          <w:marTop w:val="0"/>
          <w:marBottom w:val="0"/>
          <w:divBdr>
            <w:top w:val="none" w:sz="0" w:space="0" w:color="auto"/>
            <w:left w:val="none" w:sz="0" w:space="0" w:color="auto"/>
            <w:bottom w:val="none" w:sz="0" w:space="0" w:color="auto"/>
            <w:right w:val="none" w:sz="0" w:space="0" w:color="auto"/>
          </w:divBdr>
        </w:div>
        <w:div w:id="261034102">
          <w:marLeft w:val="0"/>
          <w:marRight w:val="0"/>
          <w:marTop w:val="0"/>
          <w:marBottom w:val="0"/>
          <w:divBdr>
            <w:top w:val="none" w:sz="0" w:space="0" w:color="auto"/>
            <w:left w:val="none" w:sz="0" w:space="0" w:color="auto"/>
            <w:bottom w:val="none" w:sz="0" w:space="0" w:color="auto"/>
            <w:right w:val="none" w:sz="0" w:space="0" w:color="auto"/>
          </w:divBdr>
        </w:div>
        <w:div w:id="203641703">
          <w:marLeft w:val="0"/>
          <w:marRight w:val="0"/>
          <w:marTop w:val="0"/>
          <w:marBottom w:val="0"/>
          <w:divBdr>
            <w:top w:val="none" w:sz="0" w:space="0" w:color="auto"/>
            <w:left w:val="none" w:sz="0" w:space="0" w:color="auto"/>
            <w:bottom w:val="none" w:sz="0" w:space="0" w:color="auto"/>
            <w:right w:val="none" w:sz="0" w:space="0" w:color="auto"/>
          </w:divBdr>
        </w:div>
        <w:div w:id="24718368">
          <w:marLeft w:val="0"/>
          <w:marRight w:val="0"/>
          <w:marTop w:val="0"/>
          <w:marBottom w:val="0"/>
          <w:divBdr>
            <w:top w:val="none" w:sz="0" w:space="0" w:color="auto"/>
            <w:left w:val="none" w:sz="0" w:space="0" w:color="auto"/>
            <w:bottom w:val="none" w:sz="0" w:space="0" w:color="auto"/>
            <w:right w:val="none" w:sz="0" w:space="0" w:color="auto"/>
          </w:divBdr>
        </w:div>
        <w:div w:id="1874416548">
          <w:marLeft w:val="0"/>
          <w:marRight w:val="0"/>
          <w:marTop w:val="0"/>
          <w:marBottom w:val="0"/>
          <w:divBdr>
            <w:top w:val="none" w:sz="0" w:space="0" w:color="auto"/>
            <w:left w:val="none" w:sz="0" w:space="0" w:color="auto"/>
            <w:bottom w:val="none" w:sz="0" w:space="0" w:color="auto"/>
            <w:right w:val="none" w:sz="0" w:space="0" w:color="auto"/>
          </w:divBdr>
        </w:div>
        <w:div w:id="1584879748">
          <w:marLeft w:val="0"/>
          <w:marRight w:val="0"/>
          <w:marTop w:val="0"/>
          <w:marBottom w:val="0"/>
          <w:divBdr>
            <w:top w:val="none" w:sz="0" w:space="0" w:color="auto"/>
            <w:left w:val="none" w:sz="0" w:space="0" w:color="auto"/>
            <w:bottom w:val="none" w:sz="0" w:space="0" w:color="auto"/>
            <w:right w:val="none" w:sz="0" w:space="0" w:color="auto"/>
          </w:divBdr>
        </w:div>
        <w:div w:id="1473063103">
          <w:marLeft w:val="0"/>
          <w:marRight w:val="0"/>
          <w:marTop w:val="0"/>
          <w:marBottom w:val="0"/>
          <w:divBdr>
            <w:top w:val="none" w:sz="0" w:space="0" w:color="auto"/>
            <w:left w:val="none" w:sz="0" w:space="0" w:color="auto"/>
            <w:bottom w:val="none" w:sz="0" w:space="0" w:color="auto"/>
            <w:right w:val="none" w:sz="0" w:space="0" w:color="auto"/>
          </w:divBdr>
        </w:div>
        <w:div w:id="1159495318">
          <w:marLeft w:val="0"/>
          <w:marRight w:val="0"/>
          <w:marTop w:val="0"/>
          <w:marBottom w:val="0"/>
          <w:divBdr>
            <w:top w:val="none" w:sz="0" w:space="0" w:color="auto"/>
            <w:left w:val="none" w:sz="0" w:space="0" w:color="auto"/>
            <w:bottom w:val="none" w:sz="0" w:space="0" w:color="auto"/>
            <w:right w:val="none" w:sz="0" w:space="0" w:color="auto"/>
          </w:divBdr>
        </w:div>
        <w:div w:id="1092819750">
          <w:marLeft w:val="0"/>
          <w:marRight w:val="0"/>
          <w:marTop w:val="0"/>
          <w:marBottom w:val="0"/>
          <w:divBdr>
            <w:top w:val="none" w:sz="0" w:space="0" w:color="auto"/>
            <w:left w:val="none" w:sz="0" w:space="0" w:color="auto"/>
            <w:bottom w:val="none" w:sz="0" w:space="0" w:color="auto"/>
            <w:right w:val="none" w:sz="0" w:space="0" w:color="auto"/>
          </w:divBdr>
        </w:div>
        <w:div w:id="1237670578">
          <w:marLeft w:val="0"/>
          <w:marRight w:val="0"/>
          <w:marTop w:val="0"/>
          <w:marBottom w:val="0"/>
          <w:divBdr>
            <w:top w:val="none" w:sz="0" w:space="0" w:color="auto"/>
            <w:left w:val="none" w:sz="0" w:space="0" w:color="auto"/>
            <w:bottom w:val="none" w:sz="0" w:space="0" w:color="auto"/>
            <w:right w:val="none" w:sz="0" w:space="0" w:color="auto"/>
          </w:divBdr>
        </w:div>
        <w:div w:id="1232278451">
          <w:marLeft w:val="0"/>
          <w:marRight w:val="0"/>
          <w:marTop w:val="0"/>
          <w:marBottom w:val="0"/>
          <w:divBdr>
            <w:top w:val="none" w:sz="0" w:space="0" w:color="auto"/>
            <w:left w:val="none" w:sz="0" w:space="0" w:color="auto"/>
            <w:bottom w:val="none" w:sz="0" w:space="0" w:color="auto"/>
            <w:right w:val="none" w:sz="0" w:space="0" w:color="auto"/>
          </w:divBdr>
        </w:div>
        <w:div w:id="2017540753">
          <w:marLeft w:val="0"/>
          <w:marRight w:val="0"/>
          <w:marTop w:val="0"/>
          <w:marBottom w:val="0"/>
          <w:divBdr>
            <w:top w:val="none" w:sz="0" w:space="0" w:color="auto"/>
            <w:left w:val="none" w:sz="0" w:space="0" w:color="auto"/>
            <w:bottom w:val="none" w:sz="0" w:space="0" w:color="auto"/>
            <w:right w:val="none" w:sz="0" w:space="0" w:color="auto"/>
          </w:divBdr>
        </w:div>
        <w:div w:id="1387408362">
          <w:marLeft w:val="0"/>
          <w:marRight w:val="0"/>
          <w:marTop w:val="0"/>
          <w:marBottom w:val="0"/>
          <w:divBdr>
            <w:top w:val="none" w:sz="0" w:space="0" w:color="auto"/>
            <w:left w:val="none" w:sz="0" w:space="0" w:color="auto"/>
            <w:bottom w:val="none" w:sz="0" w:space="0" w:color="auto"/>
            <w:right w:val="none" w:sz="0" w:space="0" w:color="auto"/>
          </w:divBdr>
        </w:div>
        <w:div w:id="1319462685">
          <w:marLeft w:val="0"/>
          <w:marRight w:val="0"/>
          <w:marTop w:val="0"/>
          <w:marBottom w:val="0"/>
          <w:divBdr>
            <w:top w:val="none" w:sz="0" w:space="0" w:color="auto"/>
            <w:left w:val="none" w:sz="0" w:space="0" w:color="auto"/>
            <w:bottom w:val="none" w:sz="0" w:space="0" w:color="auto"/>
            <w:right w:val="none" w:sz="0" w:space="0" w:color="auto"/>
          </w:divBdr>
        </w:div>
        <w:div w:id="923607743">
          <w:marLeft w:val="0"/>
          <w:marRight w:val="0"/>
          <w:marTop w:val="0"/>
          <w:marBottom w:val="0"/>
          <w:divBdr>
            <w:top w:val="none" w:sz="0" w:space="0" w:color="auto"/>
            <w:left w:val="none" w:sz="0" w:space="0" w:color="auto"/>
            <w:bottom w:val="none" w:sz="0" w:space="0" w:color="auto"/>
            <w:right w:val="none" w:sz="0" w:space="0" w:color="auto"/>
          </w:divBdr>
        </w:div>
        <w:div w:id="1463844604">
          <w:marLeft w:val="0"/>
          <w:marRight w:val="0"/>
          <w:marTop w:val="0"/>
          <w:marBottom w:val="0"/>
          <w:divBdr>
            <w:top w:val="none" w:sz="0" w:space="0" w:color="auto"/>
            <w:left w:val="none" w:sz="0" w:space="0" w:color="auto"/>
            <w:bottom w:val="none" w:sz="0" w:space="0" w:color="auto"/>
            <w:right w:val="none" w:sz="0" w:space="0" w:color="auto"/>
          </w:divBdr>
        </w:div>
      </w:divsChild>
    </w:div>
    <w:div w:id="821001421">
      <w:bodyDiv w:val="1"/>
      <w:marLeft w:val="0"/>
      <w:marRight w:val="0"/>
      <w:marTop w:val="0"/>
      <w:marBottom w:val="0"/>
      <w:divBdr>
        <w:top w:val="none" w:sz="0" w:space="0" w:color="auto"/>
        <w:left w:val="none" w:sz="0" w:space="0" w:color="auto"/>
        <w:bottom w:val="none" w:sz="0" w:space="0" w:color="auto"/>
        <w:right w:val="none" w:sz="0" w:space="0" w:color="auto"/>
      </w:divBdr>
    </w:div>
    <w:div w:id="869142692">
      <w:bodyDiv w:val="1"/>
      <w:marLeft w:val="0"/>
      <w:marRight w:val="0"/>
      <w:marTop w:val="0"/>
      <w:marBottom w:val="0"/>
      <w:divBdr>
        <w:top w:val="none" w:sz="0" w:space="0" w:color="auto"/>
        <w:left w:val="none" w:sz="0" w:space="0" w:color="auto"/>
        <w:bottom w:val="none" w:sz="0" w:space="0" w:color="auto"/>
        <w:right w:val="none" w:sz="0" w:space="0" w:color="auto"/>
      </w:divBdr>
    </w:div>
    <w:div w:id="1293637687">
      <w:bodyDiv w:val="1"/>
      <w:marLeft w:val="0"/>
      <w:marRight w:val="0"/>
      <w:marTop w:val="0"/>
      <w:marBottom w:val="0"/>
      <w:divBdr>
        <w:top w:val="none" w:sz="0" w:space="0" w:color="auto"/>
        <w:left w:val="none" w:sz="0" w:space="0" w:color="auto"/>
        <w:bottom w:val="none" w:sz="0" w:space="0" w:color="auto"/>
        <w:right w:val="none" w:sz="0" w:space="0" w:color="auto"/>
      </w:divBdr>
    </w:div>
    <w:div w:id="1568108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1452</Words>
  <Characters>7988</Characters>
  <Application>Microsoft Office Word</Application>
  <DocSecurity>0</DocSecurity>
  <Lines>66</Lines>
  <Paragraphs>18</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
      <vt:lpstr>PROYECTO DE LEY No. ________  de 2019</vt:lpstr>
      <vt:lpstr>EL CONGRESO DE COLOMBIA</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Generico629B</cp:lastModifiedBy>
  <cp:revision>2</cp:revision>
  <cp:lastPrinted>2019-07-30T14:33:00Z</cp:lastPrinted>
  <dcterms:created xsi:type="dcterms:W3CDTF">2019-07-30T15:11:00Z</dcterms:created>
  <dcterms:modified xsi:type="dcterms:W3CDTF">2019-07-30T15:11:00Z</dcterms:modified>
</cp:coreProperties>
</file>