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2932" w:rsidRPr="006E3D41" w:rsidRDefault="009B2932" w:rsidP="009B2932">
      <w:pPr>
        <w:pStyle w:val="Sinespaciado"/>
        <w:rPr>
          <w:rFonts w:ascii="Times New Roman" w:hAnsi="Times New Roman" w:cs="Times New Roman"/>
          <w:sz w:val="24"/>
          <w:szCs w:val="24"/>
        </w:rPr>
      </w:pPr>
      <w:bookmarkStart w:id="0" w:name="_Hlk524335891"/>
      <w:bookmarkStart w:id="1" w:name="_GoBack"/>
      <w:bookmarkEnd w:id="1"/>
    </w:p>
    <w:p w:rsidR="009B2932" w:rsidRPr="006E3D41" w:rsidRDefault="00C735A8" w:rsidP="009B2932">
      <w:pPr>
        <w:pStyle w:val="Sinespaciado"/>
        <w:rPr>
          <w:rFonts w:ascii="Times New Roman" w:hAnsi="Times New Roman" w:cs="Times New Roman"/>
          <w:sz w:val="24"/>
          <w:szCs w:val="24"/>
        </w:rPr>
      </w:pPr>
      <w:r>
        <w:rPr>
          <w:rFonts w:ascii="Times New Roman" w:hAnsi="Times New Roman" w:cs="Times New Roman"/>
          <w:sz w:val="24"/>
          <w:szCs w:val="24"/>
        </w:rPr>
        <w:t>Bogotá, 30</w:t>
      </w:r>
      <w:r w:rsidR="00A936A0" w:rsidRPr="006E3D41">
        <w:rPr>
          <w:rFonts w:ascii="Times New Roman" w:hAnsi="Times New Roman" w:cs="Times New Roman"/>
          <w:sz w:val="24"/>
          <w:szCs w:val="24"/>
        </w:rPr>
        <w:t xml:space="preserve"> de julio</w:t>
      </w:r>
      <w:r w:rsidR="009B2932" w:rsidRPr="006E3D41">
        <w:rPr>
          <w:rFonts w:ascii="Times New Roman" w:hAnsi="Times New Roman" w:cs="Times New Roman"/>
          <w:sz w:val="24"/>
          <w:szCs w:val="24"/>
        </w:rPr>
        <w:t xml:space="preserve"> de 2019</w:t>
      </w:r>
    </w:p>
    <w:p w:rsidR="009B2932" w:rsidRPr="006E3D41" w:rsidRDefault="009B2932" w:rsidP="009B2932">
      <w:pPr>
        <w:pStyle w:val="Sinespaciado"/>
        <w:rPr>
          <w:rFonts w:ascii="Times New Roman" w:hAnsi="Times New Roman" w:cs="Times New Roman"/>
          <w:sz w:val="24"/>
          <w:szCs w:val="24"/>
        </w:rPr>
      </w:pPr>
    </w:p>
    <w:p w:rsidR="009B2932" w:rsidRPr="006E3D41" w:rsidRDefault="009B2932" w:rsidP="009B2932">
      <w:pPr>
        <w:pStyle w:val="Sinespaciado"/>
        <w:rPr>
          <w:rFonts w:ascii="Times New Roman" w:hAnsi="Times New Roman" w:cs="Times New Roman"/>
          <w:sz w:val="24"/>
          <w:szCs w:val="24"/>
        </w:rPr>
      </w:pPr>
    </w:p>
    <w:bookmarkEnd w:id="0"/>
    <w:p w:rsidR="00F3485D" w:rsidRPr="006E3D41" w:rsidRDefault="00F3485D" w:rsidP="00F3485D">
      <w:pPr>
        <w:spacing w:after="0" w:line="240" w:lineRule="auto"/>
        <w:rPr>
          <w:rFonts w:ascii="Times New Roman" w:hAnsi="Times New Roman" w:cs="Times New Roman"/>
          <w:sz w:val="24"/>
          <w:szCs w:val="24"/>
        </w:rPr>
      </w:pPr>
      <w:r w:rsidRPr="006E3D41">
        <w:rPr>
          <w:rFonts w:ascii="Times New Roman" w:hAnsi="Times New Roman" w:cs="Times New Roman"/>
          <w:sz w:val="24"/>
          <w:szCs w:val="24"/>
        </w:rPr>
        <w:t>Honorable Representante</w:t>
      </w:r>
    </w:p>
    <w:p w:rsidR="00F3485D" w:rsidRPr="006E3D41" w:rsidRDefault="00F3485D" w:rsidP="00F3485D">
      <w:pPr>
        <w:spacing w:after="0" w:line="240" w:lineRule="auto"/>
        <w:rPr>
          <w:rFonts w:ascii="Times New Roman" w:hAnsi="Times New Roman" w:cs="Times New Roman"/>
          <w:b/>
          <w:sz w:val="24"/>
          <w:szCs w:val="24"/>
        </w:rPr>
      </w:pPr>
      <w:r w:rsidRPr="006E3D41">
        <w:rPr>
          <w:rFonts w:ascii="Times New Roman" w:hAnsi="Times New Roman" w:cs="Times New Roman"/>
          <w:b/>
          <w:sz w:val="24"/>
          <w:szCs w:val="24"/>
        </w:rPr>
        <w:t>CARLOS ALBERTO CUENCA CHAUX</w:t>
      </w:r>
    </w:p>
    <w:p w:rsidR="00F3485D" w:rsidRPr="006E3D41" w:rsidRDefault="00F3485D" w:rsidP="00F3485D">
      <w:pPr>
        <w:spacing w:after="0" w:line="240" w:lineRule="auto"/>
        <w:rPr>
          <w:rFonts w:ascii="Times New Roman" w:hAnsi="Times New Roman" w:cs="Times New Roman"/>
          <w:sz w:val="24"/>
          <w:szCs w:val="24"/>
        </w:rPr>
      </w:pPr>
      <w:r w:rsidRPr="006E3D41">
        <w:rPr>
          <w:rFonts w:ascii="Times New Roman" w:hAnsi="Times New Roman" w:cs="Times New Roman"/>
          <w:sz w:val="24"/>
          <w:szCs w:val="24"/>
        </w:rPr>
        <w:t xml:space="preserve">Presidente </w:t>
      </w:r>
    </w:p>
    <w:p w:rsidR="00F3485D" w:rsidRPr="006E3D41" w:rsidRDefault="00F3485D" w:rsidP="00F3485D">
      <w:pPr>
        <w:spacing w:after="0" w:line="240" w:lineRule="auto"/>
        <w:rPr>
          <w:rFonts w:ascii="Times New Roman" w:hAnsi="Times New Roman" w:cs="Times New Roman"/>
          <w:b/>
          <w:sz w:val="24"/>
          <w:szCs w:val="24"/>
        </w:rPr>
      </w:pPr>
      <w:r w:rsidRPr="006E3D41">
        <w:rPr>
          <w:rFonts w:ascii="Times New Roman" w:hAnsi="Times New Roman" w:cs="Times New Roman"/>
          <w:b/>
          <w:sz w:val="24"/>
          <w:szCs w:val="24"/>
        </w:rPr>
        <w:t>MESA DIRECTIVA</w:t>
      </w:r>
    </w:p>
    <w:p w:rsidR="00F3485D" w:rsidRPr="006E3D41" w:rsidRDefault="00F3485D" w:rsidP="00F3485D">
      <w:pPr>
        <w:spacing w:after="0" w:line="240" w:lineRule="auto"/>
        <w:rPr>
          <w:rFonts w:ascii="Times New Roman" w:hAnsi="Times New Roman" w:cs="Times New Roman"/>
          <w:sz w:val="24"/>
          <w:szCs w:val="24"/>
        </w:rPr>
      </w:pPr>
      <w:r w:rsidRPr="006E3D41">
        <w:rPr>
          <w:rFonts w:ascii="Times New Roman" w:hAnsi="Times New Roman" w:cs="Times New Roman"/>
          <w:sz w:val="24"/>
          <w:szCs w:val="24"/>
        </w:rPr>
        <w:t>Cámara de Representantes del Congreso de la Republica</w:t>
      </w:r>
    </w:p>
    <w:p w:rsidR="00F3485D" w:rsidRPr="006E3D41" w:rsidRDefault="00F3485D" w:rsidP="00F3485D">
      <w:pPr>
        <w:spacing w:after="0" w:line="240" w:lineRule="auto"/>
        <w:rPr>
          <w:rFonts w:ascii="Times New Roman" w:hAnsi="Times New Roman" w:cs="Times New Roman"/>
          <w:sz w:val="24"/>
          <w:szCs w:val="24"/>
        </w:rPr>
      </w:pPr>
      <w:r w:rsidRPr="006E3D41">
        <w:rPr>
          <w:rFonts w:ascii="Times New Roman" w:hAnsi="Times New Roman" w:cs="Times New Roman"/>
          <w:sz w:val="24"/>
          <w:szCs w:val="24"/>
        </w:rPr>
        <w:t>Bogotá D.C</w:t>
      </w:r>
    </w:p>
    <w:p w:rsidR="009B2932" w:rsidRPr="006E3D41" w:rsidRDefault="009B2932" w:rsidP="009B2932">
      <w:pPr>
        <w:rPr>
          <w:rFonts w:ascii="Times New Roman" w:hAnsi="Times New Roman" w:cs="Times New Roman"/>
          <w:b/>
        </w:rPr>
      </w:pPr>
    </w:p>
    <w:p w:rsidR="00474B47" w:rsidRPr="006E3D41" w:rsidRDefault="009B2932" w:rsidP="00474B47">
      <w:pPr>
        <w:autoSpaceDE w:val="0"/>
        <w:autoSpaceDN w:val="0"/>
        <w:adjustRightInd w:val="0"/>
        <w:spacing w:before="100" w:after="100" w:line="321" w:lineRule="atLeast"/>
        <w:jc w:val="center"/>
        <w:rPr>
          <w:rFonts w:ascii="Times New Roman" w:hAnsi="Times New Roman" w:cs="Times New Roman"/>
          <w:b/>
          <w:i/>
          <w:iCs/>
          <w:color w:val="000000"/>
          <w:sz w:val="24"/>
          <w:szCs w:val="24"/>
          <w:lang w:eastAsia="es-ES"/>
        </w:rPr>
      </w:pPr>
      <w:r w:rsidRPr="006E3D41">
        <w:rPr>
          <w:rFonts w:ascii="Times New Roman" w:hAnsi="Times New Roman" w:cs="Times New Roman"/>
          <w:b/>
        </w:rPr>
        <w:t xml:space="preserve">Asunto: </w:t>
      </w:r>
      <w:r w:rsidRPr="006E3D41">
        <w:rPr>
          <w:rFonts w:ascii="Times New Roman" w:hAnsi="Times New Roman" w:cs="Times New Roman"/>
          <w:b/>
        </w:rPr>
        <w:tab/>
      </w:r>
      <w:r w:rsidR="00E8453F" w:rsidRPr="006E3D41">
        <w:rPr>
          <w:rFonts w:ascii="Times New Roman" w:hAnsi="Times New Roman" w:cs="Times New Roman"/>
          <w:b/>
        </w:rPr>
        <w:t xml:space="preserve">Proyecto de Ley </w:t>
      </w:r>
      <w:r w:rsidR="00A936A0" w:rsidRPr="006E3D41">
        <w:rPr>
          <w:rFonts w:ascii="Times New Roman" w:hAnsi="Times New Roman" w:cs="Times New Roman"/>
          <w:b/>
        </w:rPr>
        <w:t>No. ____</w:t>
      </w:r>
      <w:r w:rsidRPr="006E3D41">
        <w:rPr>
          <w:rFonts w:ascii="Times New Roman" w:hAnsi="Times New Roman" w:cs="Times New Roman"/>
          <w:b/>
        </w:rPr>
        <w:t xml:space="preserve"> de 2019 “</w:t>
      </w:r>
      <w:r w:rsidR="00474B47" w:rsidRPr="006E3D41">
        <w:rPr>
          <w:rFonts w:ascii="Times New Roman" w:hAnsi="Times New Roman" w:cs="Times New Roman"/>
          <w:b/>
          <w:i/>
          <w:iCs/>
          <w:color w:val="000000"/>
          <w:sz w:val="24"/>
          <w:szCs w:val="24"/>
          <w:lang w:eastAsia="es-ES"/>
        </w:rPr>
        <w:t>Por la cual se expiden las normas para la organización y funcionamiento de las Provincias Administrativas y de Planificación - PAP”</w:t>
      </w:r>
    </w:p>
    <w:p w:rsidR="009B2932" w:rsidRPr="006E3D41" w:rsidRDefault="009B2932" w:rsidP="00474B47">
      <w:pPr>
        <w:jc w:val="center"/>
        <w:rPr>
          <w:rFonts w:ascii="Times New Roman" w:hAnsi="Times New Roman" w:cs="Times New Roman"/>
          <w:b/>
        </w:rPr>
      </w:pPr>
    </w:p>
    <w:p w:rsidR="009B2932" w:rsidRPr="006E3D41" w:rsidRDefault="009B2932" w:rsidP="009B2932">
      <w:pPr>
        <w:rPr>
          <w:rFonts w:ascii="Times New Roman" w:hAnsi="Times New Roman" w:cs="Times New Roman"/>
        </w:rPr>
      </w:pPr>
    </w:p>
    <w:p w:rsidR="009B2932" w:rsidRPr="006E3D41" w:rsidRDefault="009B2932" w:rsidP="009B2932">
      <w:pPr>
        <w:rPr>
          <w:rFonts w:ascii="Times New Roman" w:hAnsi="Times New Roman" w:cs="Times New Roman"/>
        </w:rPr>
      </w:pPr>
      <w:r w:rsidRPr="006E3D41">
        <w:rPr>
          <w:rFonts w:ascii="Times New Roman" w:hAnsi="Times New Roman" w:cs="Times New Roman"/>
        </w:rPr>
        <w:t>Respetado Presidente,</w:t>
      </w:r>
    </w:p>
    <w:p w:rsidR="009B2932" w:rsidRPr="006E3D41" w:rsidRDefault="009B2932" w:rsidP="009B2932">
      <w:pPr>
        <w:rPr>
          <w:rFonts w:ascii="Times New Roman" w:hAnsi="Times New Roman" w:cs="Times New Roman"/>
        </w:rPr>
      </w:pPr>
    </w:p>
    <w:p w:rsidR="009B2932" w:rsidRPr="006E3D41" w:rsidRDefault="009B2932" w:rsidP="009B2932">
      <w:pPr>
        <w:jc w:val="both"/>
        <w:rPr>
          <w:rFonts w:ascii="Times New Roman" w:hAnsi="Times New Roman" w:cs="Times New Roman"/>
          <w:b/>
          <w:color w:val="FF0000"/>
        </w:rPr>
      </w:pPr>
      <w:r w:rsidRPr="006E3D41">
        <w:rPr>
          <w:rFonts w:ascii="Times New Roman" w:hAnsi="Times New Roman" w:cs="Times New Roman"/>
        </w:rPr>
        <w:t xml:space="preserve">En mi condición de </w:t>
      </w:r>
      <w:bookmarkStart w:id="2" w:name="_Hlk524335962"/>
      <w:r w:rsidRPr="006E3D41">
        <w:rPr>
          <w:rFonts w:ascii="Times New Roman" w:hAnsi="Times New Roman" w:cs="Times New Roman"/>
        </w:rPr>
        <w:t xml:space="preserve">Representante de la Cámara del Congreso de la Republica </w:t>
      </w:r>
      <w:bookmarkEnd w:id="2"/>
      <w:r w:rsidRPr="006E3D41">
        <w:rPr>
          <w:rFonts w:ascii="Times New Roman" w:hAnsi="Times New Roman" w:cs="Times New Roman"/>
        </w:rPr>
        <w:t xml:space="preserve">radico el presente Proyecto de Ley que busca </w:t>
      </w:r>
      <w:r w:rsidR="00474B47" w:rsidRPr="006E3D41">
        <w:rPr>
          <w:rFonts w:ascii="Times New Roman" w:hAnsi="Times New Roman" w:cs="Times New Roman"/>
        </w:rPr>
        <w:t xml:space="preserve">expedir las normas para la organización y funcionamiento </w:t>
      </w:r>
      <w:r w:rsidR="00DC1817" w:rsidRPr="006E3D41">
        <w:rPr>
          <w:rFonts w:ascii="Times New Roman" w:hAnsi="Times New Roman" w:cs="Times New Roman"/>
        </w:rPr>
        <w:t>de</w:t>
      </w:r>
      <w:r w:rsidR="00474B47" w:rsidRPr="006E3D41">
        <w:rPr>
          <w:rFonts w:ascii="Times New Roman" w:hAnsi="Times New Roman" w:cs="Times New Roman"/>
        </w:rPr>
        <w:t xml:space="preserve"> las provincias </w:t>
      </w:r>
      <w:r w:rsidR="00DC1817" w:rsidRPr="006E3D41">
        <w:rPr>
          <w:rFonts w:ascii="Times New Roman" w:hAnsi="Times New Roman" w:cs="Times New Roman"/>
        </w:rPr>
        <w:t>administrativas y de planificación, desarrollo así el artículo 321 de la Constitución Política de Colombia y el artículo 16 de la ley 1454 de 2011.</w:t>
      </w:r>
    </w:p>
    <w:p w:rsidR="009B2932" w:rsidRPr="006E3D41" w:rsidRDefault="009B2932" w:rsidP="009B2932">
      <w:pPr>
        <w:jc w:val="both"/>
        <w:rPr>
          <w:rFonts w:ascii="Times New Roman" w:hAnsi="Times New Roman" w:cs="Times New Roman"/>
        </w:rPr>
      </w:pPr>
      <w:r w:rsidRPr="006E3D41">
        <w:rPr>
          <w:rFonts w:ascii="Times New Roman" w:hAnsi="Times New Roman" w:cs="Times New Roman"/>
        </w:rPr>
        <w:t xml:space="preserve">De tal forma, presento a consideración del Congreso de la República este proyecto para iniciar el trámite correspondiente y cumplir con las exigencias dictadas por la Ley. </w:t>
      </w:r>
    </w:p>
    <w:p w:rsidR="009B2932" w:rsidRPr="006E3D41" w:rsidRDefault="009B2932" w:rsidP="009B2932">
      <w:pPr>
        <w:jc w:val="both"/>
        <w:rPr>
          <w:rFonts w:ascii="Times New Roman" w:hAnsi="Times New Roman" w:cs="Times New Roman"/>
        </w:rPr>
      </w:pPr>
      <w:r w:rsidRPr="006E3D41">
        <w:rPr>
          <w:rFonts w:ascii="Times New Roman" w:hAnsi="Times New Roman" w:cs="Times New Roman"/>
        </w:rPr>
        <w:t xml:space="preserve">Adjunto original y tres (3) copias del documento, así como una copia en medio magnético (CD). </w:t>
      </w:r>
    </w:p>
    <w:p w:rsidR="009B2932" w:rsidRPr="006E3D41" w:rsidRDefault="009B2932" w:rsidP="009B2932">
      <w:pPr>
        <w:outlineLvl w:val="0"/>
        <w:rPr>
          <w:rFonts w:ascii="Times New Roman" w:hAnsi="Times New Roman" w:cs="Times New Roman"/>
        </w:rPr>
      </w:pPr>
      <w:r w:rsidRPr="006E3D41">
        <w:rPr>
          <w:rFonts w:ascii="Times New Roman" w:hAnsi="Times New Roman" w:cs="Times New Roman"/>
        </w:rPr>
        <w:t xml:space="preserve">Cordialmente, </w:t>
      </w:r>
    </w:p>
    <w:p w:rsidR="009B2932" w:rsidRPr="006E3D41" w:rsidRDefault="009B2932" w:rsidP="009B2932">
      <w:pPr>
        <w:pStyle w:val="Prrafodelista"/>
        <w:ind w:left="0"/>
        <w:jc w:val="both"/>
        <w:rPr>
          <w:rFonts w:ascii="Times New Roman" w:hAnsi="Times New Roman" w:cs="Times New Roman"/>
          <w:lang w:val="es-ES"/>
        </w:rPr>
      </w:pPr>
    </w:p>
    <w:p w:rsidR="009B2932" w:rsidRPr="006E3D41" w:rsidRDefault="009B2932" w:rsidP="009B2932">
      <w:pPr>
        <w:jc w:val="both"/>
        <w:rPr>
          <w:rFonts w:ascii="Times New Roman" w:hAnsi="Times New Roman" w:cs="Times New Roman"/>
          <w:lang w:val="es-ES"/>
        </w:rPr>
      </w:pPr>
    </w:p>
    <w:p w:rsidR="009B2932" w:rsidRPr="006E3D41" w:rsidRDefault="009B2932" w:rsidP="00DC1817">
      <w:pPr>
        <w:spacing w:after="0" w:line="240" w:lineRule="auto"/>
        <w:jc w:val="both"/>
        <w:rPr>
          <w:rFonts w:ascii="Times New Roman" w:hAnsi="Times New Roman" w:cs="Times New Roman"/>
          <w:lang w:val="es-ES"/>
        </w:rPr>
      </w:pPr>
      <w:r w:rsidRPr="006E3D41">
        <w:rPr>
          <w:rFonts w:ascii="Times New Roman" w:hAnsi="Times New Roman" w:cs="Times New Roman"/>
          <w:lang w:val="es-ES"/>
        </w:rPr>
        <w:t>______________________________</w:t>
      </w:r>
    </w:p>
    <w:p w:rsidR="009B2932" w:rsidRPr="006E3D41" w:rsidRDefault="009B2932" w:rsidP="00DC1817">
      <w:pPr>
        <w:spacing w:after="0" w:line="240" w:lineRule="auto"/>
        <w:jc w:val="both"/>
        <w:rPr>
          <w:rFonts w:ascii="Times New Roman" w:hAnsi="Times New Roman" w:cs="Times New Roman"/>
          <w:b/>
          <w:lang w:val="es-ES"/>
        </w:rPr>
      </w:pPr>
      <w:r w:rsidRPr="006E3D41">
        <w:rPr>
          <w:rFonts w:ascii="Times New Roman" w:hAnsi="Times New Roman" w:cs="Times New Roman"/>
          <w:b/>
          <w:lang w:val="es-ES"/>
        </w:rPr>
        <w:t>LEÓN FREDY MUÑOZ LOPERA</w:t>
      </w:r>
    </w:p>
    <w:p w:rsidR="009B2932" w:rsidRPr="006E3D41" w:rsidRDefault="009B2932" w:rsidP="00DC1817">
      <w:pPr>
        <w:spacing w:after="0" w:line="240" w:lineRule="auto"/>
        <w:jc w:val="both"/>
        <w:rPr>
          <w:rFonts w:ascii="Times New Roman" w:hAnsi="Times New Roman" w:cs="Times New Roman"/>
          <w:lang w:val="es-ES"/>
        </w:rPr>
      </w:pPr>
      <w:r w:rsidRPr="006E3D41">
        <w:rPr>
          <w:rFonts w:ascii="Times New Roman" w:hAnsi="Times New Roman" w:cs="Times New Roman"/>
          <w:lang w:val="es-ES"/>
        </w:rPr>
        <w:t>Representante a la Cámara</w:t>
      </w:r>
    </w:p>
    <w:p w:rsidR="009B2932" w:rsidRPr="006E3D41" w:rsidRDefault="00A936A0" w:rsidP="00DC1817">
      <w:pPr>
        <w:spacing w:after="0" w:line="240" w:lineRule="auto"/>
        <w:rPr>
          <w:rFonts w:ascii="Times New Roman" w:hAnsi="Times New Roman" w:cs="Times New Roman"/>
          <w:b/>
        </w:rPr>
      </w:pPr>
      <w:r w:rsidRPr="006E3D41">
        <w:rPr>
          <w:rFonts w:ascii="Times New Roman" w:hAnsi="Times New Roman" w:cs="Times New Roman"/>
          <w:lang w:val="es-ES"/>
        </w:rPr>
        <w:t>Congreso de la República</w:t>
      </w:r>
    </w:p>
    <w:p w:rsidR="006E3D41" w:rsidRDefault="006E3D41" w:rsidP="00F3485D">
      <w:pPr>
        <w:autoSpaceDE w:val="0"/>
        <w:autoSpaceDN w:val="0"/>
        <w:adjustRightInd w:val="0"/>
        <w:spacing w:before="100" w:after="100" w:line="641" w:lineRule="atLeast"/>
        <w:jc w:val="center"/>
        <w:rPr>
          <w:rFonts w:ascii="Times New Roman" w:hAnsi="Times New Roman" w:cs="Times New Roman"/>
          <w:b/>
          <w:bCs/>
          <w:color w:val="000000"/>
          <w:sz w:val="24"/>
          <w:szCs w:val="24"/>
          <w:lang w:eastAsia="es-ES"/>
        </w:rPr>
      </w:pPr>
    </w:p>
    <w:p w:rsidR="00F3485D" w:rsidRPr="006E3D41" w:rsidRDefault="00F3485D" w:rsidP="00F3485D">
      <w:pPr>
        <w:autoSpaceDE w:val="0"/>
        <w:autoSpaceDN w:val="0"/>
        <w:adjustRightInd w:val="0"/>
        <w:spacing w:before="100" w:after="100" w:line="641" w:lineRule="atLeast"/>
        <w:jc w:val="center"/>
        <w:rPr>
          <w:rFonts w:ascii="Times New Roman" w:hAnsi="Times New Roman" w:cs="Times New Roman"/>
          <w:color w:val="000000"/>
          <w:sz w:val="24"/>
          <w:szCs w:val="24"/>
          <w:lang w:eastAsia="es-ES"/>
        </w:rPr>
      </w:pPr>
      <w:r w:rsidRPr="006E3D41">
        <w:rPr>
          <w:rFonts w:ascii="Times New Roman" w:hAnsi="Times New Roman" w:cs="Times New Roman"/>
          <w:b/>
          <w:bCs/>
          <w:color w:val="000000"/>
          <w:sz w:val="24"/>
          <w:szCs w:val="24"/>
          <w:lang w:eastAsia="es-ES"/>
        </w:rPr>
        <w:lastRenderedPageBreak/>
        <w:t>PROYECTO DE LEY _____ DE 2019 CÁMARA</w:t>
      </w:r>
    </w:p>
    <w:p w:rsidR="00F3485D" w:rsidRPr="006E3D41" w:rsidRDefault="00F3485D" w:rsidP="00F3485D">
      <w:pPr>
        <w:autoSpaceDE w:val="0"/>
        <w:autoSpaceDN w:val="0"/>
        <w:adjustRightInd w:val="0"/>
        <w:spacing w:before="100" w:after="100" w:line="321" w:lineRule="atLeast"/>
        <w:jc w:val="center"/>
        <w:rPr>
          <w:rFonts w:ascii="Times New Roman" w:hAnsi="Times New Roman" w:cs="Times New Roman"/>
          <w:b/>
          <w:i/>
          <w:iCs/>
          <w:color w:val="000000"/>
          <w:sz w:val="24"/>
          <w:szCs w:val="24"/>
          <w:lang w:eastAsia="es-ES"/>
        </w:rPr>
      </w:pPr>
      <w:r w:rsidRPr="006E3D41">
        <w:rPr>
          <w:rFonts w:ascii="Times New Roman" w:hAnsi="Times New Roman" w:cs="Times New Roman"/>
          <w:b/>
          <w:i/>
          <w:iCs/>
          <w:color w:val="000000"/>
          <w:sz w:val="24"/>
          <w:szCs w:val="24"/>
          <w:lang w:eastAsia="es-ES"/>
        </w:rPr>
        <w:t>Por la cual se expiden las normas para la organización y funcionamiento de las Provincias Administrativas y de Planificación PAP</w:t>
      </w:r>
    </w:p>
    <w:p w:rsidR="00F3485D" w:rsidRPr="006E3D41" w:rsidRDefault="00F3485D" w:rsidP="00F3485D">
      <w:pPr>
        <w:autoSpaceDE w:val="0"/>
        <w:autoSpaceDN w:val="0"/>
        <w:adjustRightInd w:val="0"/>
        <w:spacing w:before="100" w:after="100" w:line="321" w:lineRule="atLeast"/>
        <w:jc w:val="center"/>
        <w:rPr>
          <w:rFonts w:ascii="Times New Roman" w:hAnsi="Times New Roman" w:cs="Times New Roman"/>
          <w:i/>
          <w:iCs/>
          <w:color w:val="000000"/>
          <w:sz w:val="24"/>
          <w:szCs w:val="24"/>
          <w:lang w:eastAsia="es-ES"/>
        </w:rPr>
      </w:pPr>
    </w:p>
    <w:p w:rsidR="00F3485D" w:rsidRPr="006E3D41" w:rsidRDefault="00F3485D" w:rsidP="00F3485D">
      <w:pPr>
        <w:autoSpaceDE w:val="0"/>
        <w:autoSpaceDN w:val="0"/>
        <w:adjustRightInd w:val="0"/>
        <w:spacing w:before="20" w:after="20" w:line="191" w:lineRule="atLeast"/>
        <w:jc w:val="both"/>
        <w:rPr>
          <w:rFonts w:ascii="Times New Roman" w:hAnsi="Times New Roman" w:cs="Times New Roman"/>
          <w:color w:val="000000"/>
          <w:sz w:val="24"/>
          <w:szCs w:val="24"/>
          <w:highlight w:val="yellow"/>
          <w:lang w:eastAsia="es-ES"/>
        </w:rPr>
      </w:pPr>
      <w:r w:rsidRPr="006E3D41">
        <w:rPr>
          <w:rFonts w:ascii="Times New Roman" w:hAnsi="Times New Roman" w:cs="Times New Roman"/>
          <w:color w:val="000000"/>
          <w:sz w:val="24"/>
          <w:szCs w:val="24"/>
          <w:lang w:eastAsia="es-ES"/>
        </w:rPr>
        <w:t xml:space="preserve">El Congreso de Colombia en uso de sus facultades en especial las establecidas en la Constitución Política de Colombia Art. 286, en la Ley 1454 de 2012 de Ordenamiento Territorial art.16, y otras normas, </w:t>
      </w:r>
    </w:p>
    <w:p w:rsidR="00F3485D" w:rsidRPr="006E3D41" w:rsidRDefault="00F3485D" w:rsidP="00F3485D">
      <w:pPr>
        <w:autoSpaceDE w:val="0"/>
        <w:autoSpaceDN w:val="0"/>
        <w:adjustRightInd w:val="0"/>
        <w:spacing w:before="20" w:after="20" w:line="191" w:lineRule="atLeast"/>
        <w:ind w:firstLine="280"/>
        <w:jc w:val="both"/>
        <w:rPr>
          <w:rFonts w:ascii="Times New Roman" w:hAnsi="Times New Roman" w:cs="Times New Roman"/>
          <w:color w:val="000000"/>
          <w:sz w:val="24"/>
          <w:szCs w:val="24"/>
          <w:highlight w:val="yellow"/>
          <w:lang w:eastAsia="es-ES"/>
        </w:rPr>
      </w:pPr>
    </w:p>
    <w:p w:rsidR="00F3485D" w:rsidRPr="006E3D41" w:rsidRDefault="00F3485D" w:rsidP="00F3485D">
      <w:pPr>
        <w:autoSpaceDE w:val="0"/>
        <w:autoSpaceDN w:val="0"/>
        <w:adjustRightInd w:val="0"/>
        <w:spacing w:before="20" w:after="20" w:line="191" w:lineRule="atLeast"/>
        <w:jc w:val="center"/>
        <w:rPr>
          <w:rFonts w:ascii="Times New Roman" w:hAnsi="Times New Roman" w:cs="Times New Roman"/>
          <w:b/>
          <w:color w:val="000000"/>
          <w:sz w:val="24"/>
          <w:szCs w:val="24"/>
          <w:lang w:eastAsia="es-ES"/>
        </w:rPr>
      </w:pPr>
      <w:r w:rsidRPr="006E3D41">
        <w:rPr>
          <w:rFonts w:ascii="Times New Roman" w:hAnsi="Times New Roman" w:cs="Times New Roman"/>
          <w:b/>
          <w:color w:val="000000"/>
          <w:sz w:val="24"/>
          <w:szCs w:val="24"/>
          <w:lang w:eastAsia="es-ES"/>
        </w:rPr>
        <w:t>ORDENA:</w:t>
      </w:r>
    </w:p>
    <w:p w:rsidR="00F3485D" w:rsidRPr="006E3D41" w:rsidRDefault="00F3485D" w:rsidP="00F3485D">
      <w:pPr>
        <w:autoSpaceDE w:val="0"/>
        <w:autoSpaceDN w:val="0"/>
        <w:adjustRightInd w:val="0"/>
        <w:spacing w:before="20" w:after="20" w:line="191" w:lineRule="atLeast"/>
        <w:jc w:val="both"/>
        <w:rPr>
          <w:rFonts w:ascii="Times New Roman" w:hAnsi="Times New Roman" w:cs="Times New Roman"/>
          <w:color w:val="000000"/>
          <w:sz w:val="24"/>
          <w:szCs w:val="24"/>
          <w:lang w:eastAsia="es-ES"/>
        </w:rPr>
      </w:pPr>
    </w:p>
    <w:p w:rsidR="00F3485D" w:rsidRPr="006E3D41" w:rsidRDefault="00F3485D" w:rsidP="00F3485D">
      <w:pPr>
        <w:autoSpaceDE w:val="0"/>
        <w:autoSpaceDN w:val="0"/>
        <w:adjustRightInd w:val="0"/>
        <w:spacing w:before="20" w:after="20" w:line="191" w:lineRule="atLeast"/>
        <w:jc w:val="center"/>
        <w:rPr>
          <w:rFonts w:ascii="Times New Roman" w:hAnsi="Times New Roman" w:cs="Times New Roman"/>
          <w:b/>
          <w:color w:val="000000"/>
          <w:sz w:val="24"/>
          <w:szCs w:val="24"/>
          <w:lang w:eastAsia="es-ES"/>
        </w:rPr>
      </w:pPr>
      <w:r w:rsidRPr="006E3D41">
        <w:rPr>
          <w:rFonts w:ascii="Times New Roman" w:hAnsi="Times New Roman" w:cs="Times New Roman"/>
          <w:b/>
          <w:color w:val="000000"/>
          <w:sz w:val="24"/>
          <w:szCs w:val="24"/>
          <w:lang w:eastAsia="es-ES"/>
        </w:rPr>
        <w:t>CAPÍTULO I</w:t>
      </w:r>
    </w:p>
    <w:p w:rsidR="00F3485D" w:rsidRPr="006E3D41" w:rsidRDefault="00F3485D" w:rsidP="00F3485D">
      <w:pPr>
        <w:autoSpaceDE w:val="0"/>
        <w:autoSpaceDN w:val="0"/>
        <w:adjustRightInd w:val="0"/>
        <w:spacing w:before="20" w:after="20" w:line="191" w:lineRule="atLeast"/>
        <w:jc w:val="center"/>
        <w:rPr>
          <w:rFonts w:ascii="Times New Roman" w:hAnsi="Times New Roman" w:cs="Times New Roman"/>
          <w:b/>
          <w:bCs/>
          <w:color w:val="000000"/>
          <w:sz w:val="24"/>
          <w:szCs w:val="24"/>
          <w:lang w:eastAsia="es-ES"/>
        </w:rPr>
      </w:pPr>
      <w:r w:rsidRPr="006E3D41">
        <w:rPr>
          <w:rFonts w:ascii="Times New Roman" w:hAnsi="Times New Roman" w:cs="Times New Roman"/>
          <w:b/>
          <w:bCs/>
          <w:color w:val="000000"/>
          <w:sz w:val="24"/>
          <w:szCs w:val="24"/>
          <w:lang w:eastAsia="es-ES"/>
        </w:rPr>
        <w:t>Principios</w:t>
      </w:r>
    </w:p>
    <w:p w:rsidR="00F3485D" w:rsidRPr="006E3D41" w:rsidRDefault="00F3485D" w:rsidP="00F3485D">
      <w:pPr>
        <w:autoSpaceDE w:val="0"/>
        <w:autoSpaceDN w:val="0"/>
        <w:adjustRightInd w:val="0"/>
        <w:spacing w:before="20" w:after="20" w:line="191" w:lineRule="atLeast"/>
        <w:jc w:val="center"/>
        <w:rPr>
          <w:rFonts w:ascii="Times New Roman" w:hAnsi="Times New Roman" w:cs="Times New Roman"/>
          <w:b/>
          <w:bCs/>
          <w:color w:val="000000"/>
          <w:sz w:val="24"/>
          <w:szCs w:val="24"/>
          <w:lang w:eastAsia="es-ES"/>
        </w:rPr>
      </w:pPr>
      <w:r w:rsidRPr="006E3D41">
        <w:rPr>
          <w:rFonts w:ascii="Times New Roman" w:hAnsi="Times New Roman" w:cs="Times New Roman"/>
          <w:b/>
          <w:bCs/>
          <w:color w:val="000000"/>
          <w:sz w:val="24"/>
          <w:szCs w:val="24"/>
          <w:lang w:eastAsia="es-ES"/>
        </w:rPr>
        <w:t xml:space="preserve">Objeto, naturaleza, competencias y funciones </w:t>
      </w:r>
    </w:p>
    <w:p w:rsidR="00F3485D" w:rsidRPr="006E3D41" w:rsidRDefault="00F3485D" w:rsidP="00F3485D">
      <w:pPr>
        <w:autoSpaceDE w:val="0"/>
        <w:autoSpaceDN w:val="0"/>
        <w:adjustRightInd w:val="0"/>
        <w:spacing w:before="20" w:after="20" w:line="191" w:lineRule="atLeast"/>
        <w:jc w:val="center"/>
        <w:rPr>
          <w:rFonts w:ascii="Times New Roman" w:hAnsi="Times New Roman" w:cs="Times New Roman"/>
          <w:color w:val="000000"/>
          <w:sz w:val="24"/>
          <w:szCs w:val="24"/>
          <w:lang w:eastAsia="es-ES"/>
        </w:rPr>
      </w:pPr>
    </w:p>
    <w:p w:rsidR="00F3485D" w:rsidRPr="006E3D41" w:rsidRDefault="00F3485D" w:rsidP="00F3485D">
      <w:pPr>
        <w:autoSpaceDE w:val="0"/>
        <w:autoSpaceDN w:val="0"/>
        <w:adjustRightInd w:val="0"/>
        <w:spacing w:before="20" w:after="20" w:line="191" w:lineRule="atLeast"/>
        <w:ind w:firstLine="280"/>
        <w:jc w:val="both"/>
        <w:rPr>
          <w:rFonts w:ascii="Times New Roman" w:hAnsi="Times New Roman" w:cs="Times New Roman"/>
          <w:color w:val="000000"/>
          <w:sz w:val="24"/>
          <w:szCs w:val="24"/>
          <w:lang w:eastAsia="es-ES"/>
        </w:rPr>
      </w:pPr>
    </w:p>
    <w:p w:rsidR="00F3485D" w:rsidRPr="006E3D41" w:rsidRDefault="00F3485D" w:rsidP="00F3485D">
      <w:pPr>
        <w:autoSpaceDE w:val="0"/>
        <w:autoSpaceDN w:val="0"/>
        <w:adjustRightInd w:val="0"/>
        <w:spacing w:before="20" w:after="20" w:line="191" w:lineRule="atLeast"/>
        <w:jc w:val="both"/>
        <w:rPr>
          <w:rFonts w:ascii="Times New Roman" w:hAnsi="Times New Roman" w:cs="Times New Roman"/>
          <w:color w:val="000000"/>
          <w:sz w:val="24"/>
          <w:szCs w:val="24"/>
          <w:lang w:eastAsia="es-ES"/>
        </w:rPr>
      </w:pPr>
      <w:r w:rsidRPr="006E3D41">
        <w:rPr>
          <w:rFonts w:ascii="Times New Roman" w:hAnsi="Times New Roman" w:cs="Times New Roman"/>
          <w:b/>
          <w:color w:val="000000"/>
          <w:sz w:val="24"/>
          <w:szCs w:val="24"/>
          <w:lang w:eastAsia="es-ES"/>
        </w:rPr>
        <w:t>Art</w:t>
      </w:r>
      <w:r w:rsidRPr="006E3D41">
        <w:rPr>
          <w:rFonts w:ascii="Times New Roman" w:hAnsi="Times New Roman" w:cs="Times New Roman"/>
          <w:b/>
          <w:bCs/>
          <w:color w:val="000000"/>
          <w:sz w:val="24"/>
          <w:szCs w:val="24"/>
          <w:lang w:eastAsia="es-ES"/>
        </w:rPr>
        <w:t>í</w:t>
      </w:r>
      <w:r w:rsidRPr="006E3D41">
        <w:rPr>
          <w:rFonts w:ascii="Times New Roman" w:hAnsi="Times New Roman" w:cs="Times New Roman"/>
          <w:b/>
          <w:color w:val="000000"/>
          <w:sz w:val="24"/>
          <w:szCs w:val="24"/>
          <w:lang w:eastAsia="es-ES"/>
        </w:rPr>
        <w:t xml:space="preserve">culo 1°. </w:t>
      </w:r>
      <w:r w:rsidRPr="006E3D41">
        <w:rPr>
          <w:rFonts w:ascii="Times New Roman" w:hAnsi="Times New Roman" w:cs="Times New Roman"/>
          <w:b/>
          <w:i/>
          <w:iCs/>
          <w:color w:val="000000"/>
          <w:sz w:val="24"/>
          <w:szCs w:val="24"/>
          <w:lang w:eastAsia="es-ES"/>
        </w:rPr>
        <w:t>Objeto de la ley.</w:t>
      </w:r>
      <w:r w:rsidRPr="006E3D41">
        <w:rPr>
          <w:rFonts w:ascii="Times New Roman" w:hAnsi="Times New Roman" w:cs="Times New Roman"/>
          <w:i/>
          <w:iCs/>
          <w:color w:val="000000"/>
          <w:sz w:val="24"/>
          <w:szCs w:val="24"/>
          <w:lang w:eastAsia="es-ES"/>
        </w:rPr>
        <w:t xml:space="preserve"> </w:t>
      </w:r>
      <w:r w:rsidRPr="006E3D41">
        <w:rPr>
          <w:rFonts w:ascii="Times New Roman" w:hAnsi="Times New Roman" w:cs="Times New Roman"/>
          <w:color w:val="000000"/>
          <w:sz w:val="24"/>
          <w:szCs w:val="24"/>
          <w:lang w:eastAsia="es-ES"/>
        </w:rPr>
        <w:t xml:space="preserve">La presente ley tiene por objeto establecer las normas para la organización de Provincias Administrativas y de Planificación como esquemas asociativos territoriales; la definición de un régimen político, administrativo y fiscal; desarrollar el marco institucional para el desarrollo territorial y la armonización del ordenamiento territorial con las entidades competentes. </w:t>
      </w:r>
    </w:p>
    <w:p w:rsidR="00F3485D" w:rsidRPr="006E3D41" w:rsidRDefault="00F3485D" w:rsidP="00F3485D">
      <w:pPr>
        <w:autoSpaceDE w:val="0"/>
        <w:autoSpaceDN w:val="0"/>
        <w:adjustRightInd w:val="0"/>
        <w:spacing w:before="20" w:after="20" w:line="191" w:lineRule="atLeast"/>
        <w:ind w:firstLine="280"/>
        <w:jc w:val="both"/>
        <w:rPr>
          <w:rFonts w:ascii="Times New Roman" w:hAnsi="Times New Roman" w:cs="Times New Roman"/>
          <w:color w:val="000000"/>
          <w:sz w:val="24"/>
          <w:szCs w:val="24"/>
          <w:lang w:eastAsia="es-ES"/>
        </w:rPr>
      </w:pPr>
    </w:p>
    <w:p w:rsidR="00F3485D" w:rsidRPr="006E3D41" w:rsidRDefault="00F3485D" w:rsidP="00F3485D">
      <w:pPr>
        <w:autoSpaceDE w:val="0"/>
        <w:autoSpaceDN w:val="0"/>
        <w:adjustRightInd w:val="0"/>
        <w:spacing w:before="20" w:after="20" w:line="191" w:lineRule="atLeast"/>
        <w:jc w:val="both"/>
        <w:rPr>
          <w:rFonts w:ascii="Times New Roman" w:hAnsi="Times New Roman" w:cs="Times New Roman"/>
          <w:color w:val="000000"/>
          <w:sz w:val="24"/>
          <w:szCs w:val="24"/>
          <w:lang w:eastAsia="es-ES"/>
        </w:rPr>
      </w:pPr>
      <w:r w:rsidRPr="006E3D41">
        <w:rPr>
          <w:rFonts w:ascii="Times New Roman" w:hAnsi="Times New Roman" w:cs="Times New Roman"/>
          <w:b/>
          <w:color w:val="000000"/>
          <w:sz w:val="24"/>
          <w:szCs w:val="24"/>
          <w:lang w:eastAsia="es-ES"/>
        </w:rPr>
        <w:t xml:space="preserve">Artículo 2°. </w:t>
      </w:r>
      <w:r w:rsidRPr="006E3D41">
        <w:rPr>
          <w:rFonts w:ascii="Times New Roman" w:hAnsi="Times New Roman" w:cs="Times New Roman"/>
          <w:b/>
          <w:i/>
          <w:iCs/>
          <w:color w:val="000000"/>
          <w:sz w:val="24"/>
          <w:szCs w:val="24"/>
          <w:lang w:eastAsia="es-ES"/>
        </w:rPr>
        <w:t>Objetivo de la Provincia.</w:t>
      </w:r>
      <w:r w:rsidRPr="006E3D41">
        <w:rPr>
          <w:rFonts w:ascii="Times New Roman" w:hAnsi="Times New Roman" w:cs="Times New Roman"/>
          <w:i/>
          <w:iCs/>
          <w:color w:val="000000"/>
          <w:sz w:val="24"/>
          <w:szCs w:val="24"/>
          <w:lang w:eastAsia="es-ES"/>
        </w:rPr>
        <w:t xml:space="preserve"> </w:t>
      </w:r>
      <w:r w:rsidRPr="006E3D41">
        <w:rPr>
          <w:rFonts w:ascii="Times New Roman" w:hAnsi="Times New Roman" w:cs="Times New Roman"/>
          <w:color w:val="000000"/>
          <w:sz w:val="24"/>
          <w:szCs w:val="24"/>
          <w:lang w:eastAsia="es-ES"/>
        </w:rPr>
        <w:t xml:space="preserve">Las Provincias Administrativas y de Planificación tendrán por objetivo la planificación del desarrollo territorial, social, económico de territorio que lo conforma, promover las relaciones supramunicipales y la integración rural urbana bajo un enfoque de equilibrio territorial, equidad social e identidad cultural así como la coordinación de las acciones tendientes a organizar conjuntamente la prestación de los servicios públicos, el desarrollo rural y la gestión ambiental, a través de la ejecución de obras de ámbito regional y proyectos de desarrollo integral de alcance supramunicipal. </w:t>
      </w:r>
    </w:p>
    <w:p w:rsidR="00F3485D" w:rsidRPr="006E3D41" w:rsidRDefault="00F3485D" w:rsidP="00F3485D">
      <w:pPr>
        <w:autoSpaceDE w:val="0"/>
        <w:autoSpaceDN w:val="0"/>
        <w:adjustRightInd w:val="0"/>
        <w:spacing w:before="20" w:after="20" w:line="191" w:lineRule="atLeast"/>
        <w:ind w:firstLine="280"/>
        <w:jc w:val="both"/>
        <w:rPr>
          <w:rFonts w:ascii="Times New Roman" w:hAnsi="Times New Roman" w:cs="Times New Roman"/>
          <w:color w:val="000000"/>
          <w:sz w:val="24"/>
          <w:szCs w:val="24"/>
          <w:lang w:eastAsia="es-ES"/>
        </w:rPr>
      </w:pPr>
    </w:p>
    <w:p w:rsidR="00F3485D" w:rsidRPr="006E3D41" w:rsidRDefault="00F3485D" w:rsidP="00F3485D">
      <w:pPr>
        <w:autoSpaceDE w:val="0"/>
        <w:autoSpaceDN w:val="0"/>
        <w:adjustRightInd w:val="0"/>
        <w:spacing w:before="20" w:after="20" w:line="191" w:lineRule="atLeast"/>
        <w:jc w:val="both"/>
        <w:rPr>
          <w:rFonts w:ascii="Times New Roman" w:hAnsi="Times New Roman" w:cs="Times New Roman"/>
          <w:color w:val="000000"/>
          <w:sz w:val="24"/>
          <w:szCs w:val="24"/>
          <w:lang w:eastAsia="es-ES"/>
        </w:rPr>
      </w:pPr>
      <w:r w:rsidRPr="006E3D41">
        <w:rPr>
          <w:rFonts w:ascii="Times New Roman" w:hAnsi="Times New Roman" w:cs="Times New Roman"/>
          <w:b/>
          <w:color w:val="000000"/>
          <w:sz w:val="24"/>
          <w:szCs w:val="24"/>
          <w:lang w:eastAsia="es-ES"/>
        </w:rPr>
        <w:t xml:space="preserve">Artículo 3°. </w:t>
      </w:r>
      <w:r w:rsidRPr="006E3D41">
        <w:rPr>
          <w:rFonts w:ascii="Times New Roman" w:hAnsi="Times New Roman" w:cs="Times New Roman"/>
          <w:b/>
          <w:i/>
          <w:iCs/>
          <w:color w:val="000000"/>
          <w:sz w:val="24"/>
          <w:szCs w:val="24"/>
          <w:lang w:eastAsia="es-ES"/>
        </w:rPr>
        <w:t>Naturaleza jurídica.</w:t>
      </w:r>
      <w:r w:rsidRPr="006E3D41">
        <w:rPr>
          <w:rFonts w:ascii="Times New Roman" w:hAnsi="Times New Roman" w:cs="Times New Roman"/>
          <w:i/>
          <w:iCs/>
          <w:color w:val="000000"/>
          <w:sz w:val="24"/>
          <w:szCs w:val="24"/>
          <w:lang w:eastAsia="es-ES"/>
        </w:rPr>
        <w:t xml:space="preserve"> </w:t>
      </w:r>
      <w:r w:rsidRPr="006E3D41">
        <w:rPr>
          <w:rFonts w:ascii="Times New Roman" w:hAnsi="Times New Roman" w:cs="Times New Roman"/>
          <w:color w:val="000000"/>
          <w:sz w:val="24"/>
          <w:szCs w:val="24"/>
          <w:lang w:eastAsia="es-ES"/>
        </w:rPr>
        <w:t>Las Provincias administrativas son entidades de derecho público, con personería jurídica y patrimonio propio e independiente de las entidades que la conforman (Art. 17 de la Ley 1454 de 2011).</w:t>
      </w:r>
    </w:p>
    <w:p w:rsidR="00F3485D" w:rsidRPr="006E3D41" w:rsidRDefault="00F3485D" w:rsidP="00F3485D">
      <w:pPr>
        <w:autoSpaceDE w:val="0"/>
        <w:autoSpaceDN w:val="0"/>
        <w:adjustRightInd w:val="0"/>
        <w:spacing w:before="20" w:after="20" w:line="191" w:lineRule="atLeast"/>
        <w:ind w:firstLine="280"/>
        <w:jc w:val="both"/>
        <w:rPr>
          <w:rFonts w:ascii="Times New Roman" w:hAnsi="Times New Roman" w:cs="Times New Roman"/>
          <w:color w:val="000000"/>
          <w:sz w:val="24"/>
          <w:szCs w:val="24"/>
          <w:lang w:eastAsia="es-ES"/>
        </w:rPr>
      </w:pPr>
    </w:p>
    <w:p w:rsidR="00F3485D" w:rsidRPr="006E3D41" w:rsidRDefault="00F3485D" w:rsidP="00F3485D">
      <w:pPr>
        <w:autoSpaceDE w:val="0"/>
        <w:autoSpaceDN w:val="0"/>
        <w:adjustRightInd w:val="0"/>
        <w:spacing w:before="20" w:after="20" w:line="191" w:lineRule="atLeast"/>
        <w:jc w:val="both"/>
        <w:rPr>
          <w:rFonts w:ascii="Times New Roman" w:hAnsi="Times New Roman" w:cs="Times New Roman"/>
          <w:color w:val="000000"/>
          <w:sz w:val="24"/>
          <w:szCs w:val="24"/>
          <w:lang w:eastAsia="es-ES"/>
        </w:rPr>
      </w:pPr>
      <w:r w:rsidRPr="006E3D41">
        <w:rPr>
          <w:rFonts w:ascii="Times New Roman" w:hAnsi="Times New Roman" w:cs="Times New Roman"/>
          <w:b/>
          <w:color w:val="000000"/>
          <w:sz w:val="24"/>
          <w:szCs w:val="24"/>
          <w:lang w:eastAsia="es-ES"/>
        </w:rPr>
        <w:t xml:space="preserve">Artículo 4°. </w:t>
      </w:r>
      <w:r w:rsidRPr="006E3D41">
        <w:rPr>
          <w:rFonts w:ascii="Times New Roman" w:hAnsi="Times New Roman" w:cs="Times New Roman"/>
          <w:b/>
          <w:i/>
          <w:color w:val="000000"/>
          <w:sz w:val="24"/>
          <w:szCs w:val="24"/>
          <w:lang w:eastAsia="es-ES"/>
        </w:rPr>
        <w:t>Principios.</w:t>
      </w:r>
      <w:r w:rsidRPr="006E3D41">
        <w:rPr>
          <w:rFonts w:ascii="Times New Roman" w:hAnsi="Times New Roman" w:cs="Times New Roman"/>
          <w:i/>
          <w:color w:val="000000"/>
          <w:sz w:val="24"/>
          <w:szCs w:val="24"/>
          <w:lang w:eastAsia="es-ES"/>
        </w:rPr>
        <w:t xml:space="preserve"> </w:t>
      </w:r>
      <w:r w:rsidRPr="006E3D41">
        <w:rPr>
          <w:rFonts w:ascii="Times New Roman" w:hAnsi="Times New Roman" w:cs="Times New Roman"/>
          <w:color w:val="000000"/>
          <w:sz w:val="24"/>
          <w:szCs w:val="24"/>
          <w:lang w:eastAsia="es-ES"/>
        </w:rPr>
        <w:t>Para el establecimiento de Provincias en Colombia se reconocerán y aplicarán los principios contenidos en el art. 3 de la Ley 1454 de 2011 como son:</w:t>
      </w:r>
    </w:p>
    <w:p w:rsidR="00F3485D" w:rsidRPr="006E3D41" w:rsidRDefault="00F3485D" w:rsidP="00F3485D">
      <w:pPr>
        <w:autoSpaceDE w:val="0"/>
        <w:autoSpaceDN w:val="0"/>
        <w:adjustRightInd w:val="0"/>
        <w:spacing w:before="20" w:after="20" w:line="191" w:lineRule="atLeast"/>
        <w:jc w:val="both"/>
        <w:rPr>
          <w:rFonts w:ascii="Times New Roman" w:hAnsi="Times New Roman" w:cs="Times New Roman"/>
          <w:color w:val="000000"/>
          <w:sz w:val="24"/>
          <w:szCs w:val="24"/>
          <w:lang w:eastAsia="es-ES"/>
        </w:rPr>
      </w:pPr>
    </w:p>
    <w:p w:rsidR="00F3485D" w:rsidRPr="006E3D41" w:rsidRDefault="00F3485D" w:rsidP="00F3485D">
      <w:pPr>
        <w:autoSpaceDE w:val="0"/>
        <w:autoSpaceDN w:val="0"/>
        <w:adjustRightInd w:val="0"/>
        <w:spacing w:before="20" w:after="20" w:line="191" w:lineRule="atLeast"/>
        <w:ind w:firstLine="280"/>
        <w:jc w:val="both"/>
        <w:rPr>
          <w:rFonts w:ascii="Times New Roman" w:hAnsi="Times New Roman" w:cs="Times New Roman"/>
          <w:color w:val="000000"/>
          <w:sz w:val="24"/>
          <w:szCs w:val="24"/>
          <w:lang w:eastAsia="es-ES"/>
        </w:rPr>
      </w:pPr>
      <w:r w:rsidRPr="006E3D41">
        <w:rPr>
          <w:rFonts w:ascii="Times New Roman" w:hAnsi="Times New Roman" w:cs="Times New Roman"/>
          <w:color w:val="000000"/>
          <w:sz w:val="24"/>
          <w:szCs w:val="24"/>
          <w:lang w:eastAsia="es-ES"/>
        </w:rPr>
        <w:t>1. Soberanía y unidad nacional. El ordenamiento territorial propiciará la integridad territorial, su seguridad y defensa, y fortalecerá el Estado Social de Derecho organizado en forma de República unitaria, descentralizada, con autonomía de sus entidades territoriales.</w:t>
      </w:r>
    </w:p>
    <w:p w:rsidR="00F3485D" w:rsidRPr="006E3D41" w:rsidRDefault="00F3485D" w:rsidP="00F3485D">
      <w:pPr>
        <w:autoSpaceDE w:val="0"/>
        <w:autoSpaceDN w:val="0"/>
        <w:adjustRightInd w:val="0"/>
        <w:spacing w:before="20" w:after="20" w:line="191" w:lineRule="atLeast"/>
        <w:ind w:firstLine="280"/>
        <w:jc w:val="both"/>
        <w:rPr>
          <w:rFonts w:ascii="Times New Roman" w:hAnsi="Times New Roman" w:cs="Times New Roman"/>
          <w:color w:val="000000"/>
          <w:sz w:val="24"/>
          <w:szCs w:val="24"/>
          <w:lang w:eastAsia="es-ES"/>
        </w:rPr>
      </w:pPr>
      <w:r w:rsidRPr="006E3D41">
        <w:rPr>
          <w:rFonts w:ascii="Times New Roman" w:hAnsi="Times New Roman" w:cs="Times New Roman"/>
          <w:color w:val="000000"/>
          <w:sz w:val="24"/>
          <w:szCs w:val="24"/>
          <w:lang w:eastAsia="es-ES"/>
        </w:rPr>
        <w:lastRenderedPageBreak/>
        <w:t>2. Autonomía. Las entidades territoriales gozan de autonomía para la gestión de sus intereses dentro de los límites de la Constitución y la ley.</w:t>
      </w:r>
    </w:p>
    <w:p w:rsidR="00F3485D" w:rsidRPr="006E3D41" w:rsidRDefault="00F3485D" w:rsidP="00F3485D">
      <w:pPr>
        <w:autoSpaceDE w:val="0"/>
        <w:autoSpaceDN w:val="0"/>
        <w:adjustRightInd w:val="0"/>
        <w:spacing w:before="20" w:after="20" w:line="191" w:lineRule="atLeast"/>
        <w:ind w:firstLine="280"/>
        <w:jc w:val="both"/>
        <w:rPr>
          <w:rFonts w:ascii="Times New Roman" w:hAnsi="Times New Roman" w:cs="Times New Roman"/>
          <w:color w:val="000000"/>
          <w:sz w:val="24"/>
          <w:szCs w:val="24"/>
          <w:lang w:eastAsia="es-ES"/>
        </w:rPr>
      </w:pPr>
      <w:r w:rsidRPr="006E3D41">
        <w:rPr>
          <w:rFonts w:ascii="Times New Roman" w:hAnsi="Times New Roman" w:cs="Times New Roman"/>
          <w:color w:val="000000"/>
          <w:sz w:val="24"/>
          <w:szCs w:val="24"/>
          <w:lang w:eastAsia="es-ES"/>
        </w:rPr>
        <w:t>3. Descentralización. La distribución de competencias entre la Nación, entidades territoriales y demás esquemas asociativos se realizará trasladando el correspondiente poder de decisión de los órganos centrales del Estado hacia el nivel territorial pertinente, en lo que corresponda, de tal manera que se promueva una mayor capacidad de planeación, gestión y de administración de sus propios intereses, garantizando por parte de la Nación los recursos necesarios para su cumplimiento.</w:t>
      </w:r>
    </w:p>
    <w:p w:rsidR="00F3485D" w:rsidRPr="006E3D41" w:rsidRDefault="00F3485D" w:rsidP="00F3485D">
      <w:pPr>
        <w:autoSpaceDE w:val="0"/>
        <w:autoSpaceDN w:val="0"/>
        <w:adjustRightInd w:val="0"/>
        <w:spacing w:before="20" w:after="20" w:line="191" w:lineRule="atLeast"/>
        <w:ind w:firstLine="280"/>
        <w:jc w:val="both"/>
        <w:rPr>
          <w:rFonts w:ascii="Times New Roman" w:hAnsi="Times New Roman" w:cs="Times New Roman"/>
          <w:color w:val="000000"/>
          <w:sz w:val="24"/>
          <w:szCs w:val="24"/>
          <w:lang w:eastAsia="es-ES"/>
        </w:rPr>
      </w:pPr>
      <w:r w:rsidRPr="006E3D41">
        <w:rPr>
          <w:rFonts w:ascii="Times New Roman" w:hAnsi="Times New Roman" w:cs="Times New Roman"/>
          <w:color w:val="000000"/>
          <w:sz w:val="24"/>
          <w:szCs w:val="24"/>
          <w:lang w:eastAsia="es-ES"/>
        </w:rPr>
        <w:t>4. Integración. Los departamentos y los municipios ubicados en zonas fronterizas pueden adelantar programas de cooperación dirigidos al fomento del desarrollo comunitario, la prestación de los servicios públicos, la preservación del ambiente y el desarrollo productivo y social, con entidades territoriales limítrofes de un Estado.</w:t>
      </w:r>
    </w:p>
    <w:p w:rsidR="00F3485D" w:rsidRPr="006E3D41" w:rsidRDefault="00F3485D" w:rsidP="00F3485D">
      <w:pPr>
        <w:autoSpaceDE w:val="0"/>
        <w:autoSpaceDN w:val="0"/>
        <w:adjustRightInd w:val="0"/>
        <w:spacing w:before="20" w:after="20" w:line="191" w:lineRule="atLeast"/>
        <w:ind w:firstLine="280"/>
        <w:jc w:val="both"/>
        <w:rPr>
          <w:rFonts w:ascii="Times New Roman" w:hAnsi="Times New Roman" w:cs="Times New Roman"/>
          <w:color w:val="000000"/>
          <w:sz w:val="24"/>
          <w:szCs w:val="24"/>
          <w:lang w:eastAsia="es-ES"/>
        </w:rPr>
      </w:pPr>
      <w:r w:rsidRPr="006E3D41">
        <w:rPr>
          <w:rFonts w:ascii="Times New Roman" w:hAnsi="Times New Roman" w:cs="Times New Roman"/>
          <w:color w:val="000000"/>
          <w:sz w:val="24"/>
          <w:szCs w:val="24"/>
          <w:lang w:eastAsia="es-ES"/>
        </w:rPr>
        <w:t>5. Regionalización. El ordenamiento territorial promoverá el establecimiento de Regiones de Planeación y Gestión, regiones administrativas y de planificación y la proyección de Regiones Territoriales como marcos de relaciones geográficas, económicas, culturales, y funcionales, a partir de ecosistemas bióticos y biofísicos, de identidades culturales locales, de equipamientos e infraestructuras económicas y productivas y de relaciones entre las formas de vida rural y urbana, en el que se desarrolla la sociedad colombiana y hacia donde debe tender el modelo de Estado Republicano Unitario. En tal sentido la creación y el desarrollo de Regiones de Planeación y Gestión, Regiones Administrativas y de Planificación, y la regionalización de competencias y recursos públicos se enmarcan en una visión del desarrollo hacia la complementariedad, con el fin de fortalecer la unidad nacional.</w:t>
      </w:r>
    </w:p>
    <w:p w:rsidR="00F3485D" w:rsidRPr="006E3D41" w:rsidRDefault="00F3485D" w:rsidP="00F3485D">
      <w:pPr>
        <w:autoSpaceDE w:val="0"/>
        <w:autoSpaceDN w:val="0"/>
        <w:adjustRightInd w:val="0"/>
        <w:spacing w:before="20" w:after="20" w:line="191" w:lineRule="atLeast"/>
        <w:ind w:firstLine="280"/>
        <w:jc w:val="both"/>
        <w:rPr>
          <w:rFonts w:ascii="Times New Roman" w:hAnsi="Times New Roman" w:cs="Times New Roman"/>
          <w:color w:val="000000"/>
          <w:sz w:val="24"/>
          <w:szCs w:val="24"/>
          <w:lang w:eastAsia="es-ES"/>
        </w:rPr>
      </w:pPr>
      <w:r w:rsidRPr="006E3D41">
        <w:rPr>
          <w:rFonts w:ascii="Times New Roman" w:hAnsi="Times New Roman" w:cs="Times New Roman"/>
          <w:color w:val="000000"/>
          <w:sz w:val="24"/>
          <w:szCs w:val="24"/>
          <w:lang w:eastAsia="es-ES"/>
        </w:rPr>
        <w:t>6. Sostenibilidad. El ordenamiento territorial conciliará el crecimiento económico, la sostenibilidad fiscal, la equidad social y la sostenibilidad ambiental, para garantizar adecuadas condiciones de vida de la población.</w:t>
      </w:r>
    </w:p>
    <w:p w:rsidR="00F3485D" w:rsidRPr="006E3D41" w:rsidRDefault="00F3485D" w:rsidP="00F3485D">
      <w:pPr>
        <w:autoSpaceDE w:val="0"/>
        <w:autoSpaceDN w:val="0"/>
        <w:adjustRightInd w:val="0"/>
        <w:spacing w:before="20" w:after="20" w:line="191" w:lineRule="atLeast"/>
        <w:ind w:firstLine="280"/>
        <w:jc w:val="both"/>
        <w:rPr>
          <w:rFonts w:ascii="Times New Roman" w:hAnsi="Times New Roman" w:cs="Times New Roman"/>
          <w:color w:val="000000"/>
          <w:sz w:val="24"/>
          <w:szCs w:val="24"/>
          <w:lang w:eastAsia="es-ES"/>
        </w:rPr>
      </w:pPr>
      <w:r w:rsidRPr="006E3D41">
        <w:rPr>
          <w:rFonts w:ascii="Times New Roman" w:hAnsi="Times New Roman" w:cs="Times New Roman"/>
          <w:color w:val="000000"/>
          <w:sz w:val="24"/>
          <w:szCs w:val="24"/>
          <w:lang w:eastAsia="es-ES"/>
        </w:rPr>
        <w:t>7. Participación. La política de ordenamiento territorial promoverá la participación, concertación y cooperación para que los ciudadanos tomen parte activa en las decisiones que inciden en la orientación y organización territorial.</w:t>
      </w:r>
    </w:p>
    <w:p w:rsidR="00F3485D" w:rsidRPr="006E3D41" w:rsidRDefault="00F3485D" w:rsidP="00F3485D">
      <w:pPr>
        <w:autoSpaceDE w:val="0"/>
        <w:autoSpaceDN w:val="0"/>
        <w:adjustRightInd w:val="0"/>
        <w:spacing w:before="20" w:after="20" w:line="191" w:lineRule="atLeast"/>
        <w:ind w:firstLine="280"/>
        <w:jc w:val="both"/>
        <w:rPr>
          <w:rFonts w:ascii="Times New Roman" w:hAnsi="Times New Roman" w:cs="Times New Roman"/>
          <w:color w:val="000000"/>
          <w:sz w:val="24"/>
          <w:szCs w:val="24"/>
          <w:lang w:eastAsia="es-ES"/>
        </w:rPr>
      </w:pPr>
      <w:r w:rsidRPr="006E3D41">
        <w:rPr>
          <w:rFonts w:ascii="Times New Roman" w:hAnsi="Times New Roman" w:cs="Times New Roman"/>
          <w:color w:val="000000"/>
          <w:sz w:val="24"/>
          <w:szCs w:val="24"/>
          <w:lang w:eastAsia="es-ES"/>
        </w:rPr>
        <w:t>8. Solidaridad y equidad territorial. Con el fin de contribuir al desarrollo armónico del territorio colombiano, la Nación, las entidades territoriales y las figuras de integración territorial de mayor capacidad política, económica y fiscal, apoyarán aquellas entidades de menor desarrollo relativo, en procura de garantizar el acceso equitativo a las oportunidades y beneficios del desarrollo, para elevar la calidad de vida de la población.</w:t>
      </w:r>
    </w:p>
    <w:p w:rsidR="00F3485D" w:rsidRPr="006E3D41" w:rsidRDefault="00F3485D" w:rsidP="00F3485D">
      <w:pPr>
        <w:autoSpaceDE w:val="0"/>
        <w:autoSpaceDN w:val="0"/>
        <w:adjustRightInd w:val="0"/>
        <w:spacing w:before="20" w:after="20" w:line="191" w:lineRule="atLeast"/>
        <w:ind w:firstLine="280"/>
        <w:jc w:val="both"/>
        <w:rPr>
          <w:rFonts w:ascii="Times New Roman" w:hAnsi="Times New Roman" w:cs="Times New Roman"/>
          <w:color w:val="000000"/>
          <w:sz w:val="24"/>
          <w:szCs w:val="24"/>
          <w:lang w:eastAsia="es-ES"/>
        </w:rPr>
      </w:pPr>
      <w:r w:rsidRPr="006E3D41">
        <w:rPr>
          <w:rFonts w:ascii="Times New Roman" w:hAnsi="Times New Roman" w:cs="Times New Roman"/>
          <w:color w:val="000000"/>
          <w:sz w:val="24"/>
          <w:szCs w:val="24"/>
          <w:lang w:eastAsia="es-ES"/>
        </w:rPr>
        <w:t>9. Diversidad. El ordenamiento territorial reconoce las diferencias geográficas, institucionales, económicas, sociales, étnicas y culturales del país, como fundamento de la unidad e identidad nacional, la convivencia pacífica y la dignidad humana.</w:t>
      </w:r>
    </w:p>
    <w:p w:rsidR="00F3485D" w:rsidRPr="006E3D41" w:rsidRDefault="00F3485D" w:rsidP="00F3485D">
      <w:pPr>
        <w:autoSpaceDE w:val="0"/>
        <w:autoSpaceDN w:val="0"/>
        <w:adjustRightInd w:val="0"/>
        <w:spacing w:before="20" w:after="20" w:line="191" w:lineRule="atLeast"/>
        <w:ind w:firstLine="280"/>
        <w:jc w:val="both"/>
        <w:rPr>
          <w:rFonts w:ascii="Times New Roman" w:hAnsi="Times New Roman" w:cs="Times New Roman"/>
          <w:color w:val="000000"/>
          <w:sz w:val="24"/>
          <w:szCs w:val="24"/>
          <w:lang w:eastAsia="es-ES"/>
        </w:rPr>
      </w:pPr>
      <w:r w:rsidRPr="006E3D41">
        <w:rPr>
          <w:rFonts w:ascii="Times New Roman" w:hAnsi="Times New Roman" w:cs="Times New Roman"/>
          <w:color w:val="000000"/>
          <w:sz w:val="24"/>
          <w:szCs w:val="24"/>
          <w:lang w:eastAsia="es-ES"/>
        </w:rPr>
        <w:t>10. Gradualidad y flexibilidad. El ordenamiento territorial reconoce la diversidad de las comunidades y de las áreas geográficas que componen el país, por tanto, ajustará las diferentes formas de división territorial. Las entidades e instancias de integración territorial se adaptarán progresivamente, para lo cual podrán asignárseles las competencias y recursos que les permitan aumentar su capacidad planificadora, administrativa y de gestión.</w:t>
      </w:r>
    </w:p>
    <w:p w:rsidR="00F3485D" w:rsidRPr="006E3D41" w:rsidRDefault="00F3485D" w:rsidP="00F3485D">
      <w:pPr>
        <w:autoSpaceDE w:val="0"/>
        <w:autoSpaceDN w:val="0"/>
        <w:adjustRightInd w:val="0"/>
        <w:spacing w:before="20" w:after="20" w:line="191" w:lineRule="atLeast"/>
        <w:ind w:firstLine="280"/>
        <w:jc w:val="both"/>
        <w:rPr>
          <w:rFonts w:ascii="Times New Roman" w:hAnsi="Times New Roman" w:cs="Times New Roman"/>
          <w:color w:val="000000"/>
          <w:sz w:val="24"/>
          <w:szCs w:val="24"/>
          <w:lang w:eastAsia="es-ES"/>
        </w:rPr>
      </w:pPr>
      <w:r w:rsidRPr="006E3D41">
        <w:rPr>
          <w:rFonts w:ascii="Times New Roman" w:hAnsi="Times New Roman" w:cs="Times New Roman"/>
          <w:color w:val="000000"/>
          <w:sz w:val="24"/>
          <w:szCs w:val="24"/>
          <w:lang w:eastAsia="es-ES"/>
        </w:rPr>
        <w:lastRenderedPageBreak/>
        <w:t>En el caso de las instancias de integración, las competencias y recursos serán asignados por las respectivas entidades territoriales que las componen.</w:t>
      </w:r>
    </w:p>
    <w:p w:rsidR="00F3485D" w:rsidRPr="006E3D41" w:rsidRDefault="00F3485D" w:rsidP="00F3485D">
      <w:pPr>
        <w:autoSpaceDE w:val="0"/>
        <w:autoSpaceDN w:val="0"/>
        <w:adjustRightInd w:val="0"/>
        <w:spacing w:before="20" w:after="20" w:line="191" w:lineRule="atLeast"/>
        <w:ind w:firstLine="280"/>
        <w:jc w:val="both"/>
        <w:rPr>
          <w:rFonts w:ascii="Times New Roman" w:hAnsi="Times New Roman" w:cs="Times New Roman"/>
          <w:color w:val="000000"/>
          <w:sz w:val="24"/>
          <w:szCs w:val="24"/>
          <w:lang w:eastAsia="es-ES"/>
        </w:rPr>
      </w:pPr>
      <w:r w:rsidRPr="006E3D41">
        <w:rPr>
          <w:rFonts w:ascii="Times New Roman" w:hAnsi="Times New Roman" w:cs="Times New Roman"/>
          <w:color w:val="000000"/>
          <w:sz w:val="24"/>
          <w:szCs w:val="24"/>
          <w:lang w:eastAsia="es-ES"/>
        </w:rPr>
        <w:t>11. Prospectiva. El ordenamiento territorial estará orientado por una visión compartida de país a largo plazo, con propósitos estratégicos que guíen el tipo de organización territorial requerida.</w:t>
      </w:r>
    </w:p>
    <w:p w:rsidR="00F3485D" w:rsidRPr="006E3D41" w:rsidRDefault="00F3485D" w:rsidP="00F3485D">
      <w:pPr>
        <w:autoSpaceDE w:val="0"/>
        <w:autoSpaceDN w:val="0"/>
        <w:adjustRightInd w:val="0"/>
        <w:spacing w:before="20" w:after="20" w:line="191" w:lineRule="atLeast"/>
        <w:ind w:firstLine="280"/>
        <w:jc w:val="both"/>
        <w:rPr>
          <w:rFonts w:ascii="Times New Roman" w:hAnsi="Times New Roman" w:cs="Times New Roman"/>
          <w:color w:val="000000"/>
          <w:sz w:val="24"/>
          <w:szCs w:val="24"/>
          <w:lang w:eastAsia="es-ES"/>
        </w:rPr>
      </w:pPr>
      <w:r w:rsidRPr="006E3D41">
        <w:rPr>
          <w:rFonts w:ascii="Times New Roman" w:hAnsi="Times New Roman" w:cs="Times New Roman"/>
          <w:color w:val="000000"/>
          <w:sz w:val="24"/>
          <w:szCs w:val="24"/>
          <w:lang w:eastAsia="es-ES"/>
        </w:rPr>
        <w:t>12. Paz y convivencia. El ordenamiento territorial promoverá y reconocerá los esfuerzos de convivencia pacífica en el territorio e impulsará políticas y programas de desarrollo para la construcción de la paz, el fortalecimiento del tejido social y la legitimidad del Estado.</w:t>
      </w:r>
    </w:p>
    <w:p w:rsidR="00F3485D" w:rsidRPr="006E3D41" w:rsidRDefault="00F3485D" w:rsidP="00F3485D">
      <w:pPr>
        <w:autoSpaceDE w:val="0"/>
        <w:autoSpaceDN w:val="0"/>
        <w:adjustRightInd w:val="0"/>
        <w:spacing w:before="20" w:after="20" w:line="191" w:lineRule="atLeast"/>
        <w:ind w:firstLine="280"/>
        <w:jc w:val="both"/>
        <w:rPr>
          <w:rFonts w:ascii="Times New Roman" w:hAnsi="Times New Roman" w:cs="Times New Roman"/>
          <w:color w:val="000000"/>
          <w:sz w:val="24"/>
          <w:szCs w:val="24"/>
          <w:lang w:eastAsia="es-ES"/>
        </w:rPr>
      </w:pPr>
      <w:r w:rsidRPr="006E3D41">
        <w:rPr>
          <w:rFonts w:ascii="Times New Roman" w:hAnsi="Times New Roman" w:cs="Times New Roman"/>
          <w:color w:val="000000"/>
          <w:sz w:val="24"/>
          <w:szCs w:val="24"/>
          <w:lang w:eastAsia="es-ES"/>
        </w:rPr>
        <w:t>13. Asociatividad. El ordenamiento territorial propiciará la formación de asociaciones entre las entidades territoriales e instancias de integración territorial para producir economías de escala, generar sinergias y alianzas competitivas, para la consecución de objetivos de desarrollo económico y territorial comunes.</w:t>
      </w:r>
    </w:p>
    <w:p w:rsidR="00F3485D" w:rsidRPr="006E3D41" w:rsidRDefault="00F3485D" w:rsidP="00F3485D">
      <w:pPr>
        <w:autoSpaceDE w:val="0"/>
        <w:autoSpaceDN w:val="0"/>
        <w:adjustRightInd w:val="0"/>
        <w:spacing w:before="20" w:after="20" w:line="191" w:lineRule="atLeast"/>
        <w:ind w:firstLine="280"/>
        <w:jc w:val="both"/>
        <w:rPr>
          <w:rFonts w:ascii="Times New Roman" w:hAnsi="Times New Roman" w:cs="Times New Roman"/>
          <w:color w:val="000000"/>
          <w:sz w:val="24"/>
          <w:szCs w:val="24"/>
          <w:lang w:eastAsia="es-ES"/>
        </w:rPr>
      </w:pPr>
      <w:r w:rsidRPr="006E3D41">
        <w:rPr>
          <w:rFonts w:ascii="Times New Roman" w:hAnsi="Times New Roman" w:cs="Times New Roman"/>
          <w:color w:val="000000"/>
          <w:sz w:val="24"/>
          <w:szCs w:val="24"/>
          <w:lang w:eastAsia="es-ES"/>
        </w:rPr>
        <w:t>14. Responsabilidad y transparencia. Las autoridades del nivel nacional y territorial promoverán de manera activa el control social de la gestión pública incorporando ejercicios participativos en la planeación, ejecución y rendición final de cuentas, como principio de responsabilidad política y administrativa de los asuntos públicos.</w:t>
      </w:r>
    </w:p>
    <w:p w:rsidR="00F3485D" w:rsidRPr="006E3D41" w:rsidRDefault="00F3485D" w:rsidP="00F3485D">
      <w:pPr>
        <w:autoSpaceDE w:val="0"/>
        <w:autoSpaceDN w:val="0"/>
        <w:adjustRightInd w:val="0"/>
        <w:spacing w:before="20" w:after="20" w:line="191" w:lineRule="atLeast"/>
        <w:ind w:firstLine="280"/>
        <w:jc w:val="both"/>
        <w:rPr>
          <w:rFonts w:ascii="Times New Roman" w:hAnsi="Times New Roman" w:cs="Times New Roman"/>
          <w:color w:val="000000"/>
          <w:sz w:val="24"/>
          <w:szCs w:val="24"/>
          <w:lang w:eastAsia="es-ES"/>
        </w:rPr>
      </w:pPr>
      <w:r w:rsidRPr="006E3D41">
        <w:rPr>
          <w:rFonts w:ascii="Times New Roman" w:hAnsi="Times New Roman" w:cs="Times New Roman"/>
          <w:color w:val="000000"/>
          <w:sz w:val="24"/>
          <w:szCs w:val="24"/>
          <w:lang w:eastAsia="es-ES"/>
        </w:rPr>
        <w:t>15. Equidad social y equilibrio territorial. La ley de ordenamiento territorial reconoce los desequilibrios en el desarrollo económico, social y ambiental que existen entre diferentes regiones geográficas de nuestro país y buscará crear instrumentos para superar dichos desequilibrios. Por ello la Nación y las entidades territoriales propiciarán el acceso equitativo de todos los habitantes del territorio colombiano a las oportunidades y beneficios del desarrollo, buscando reducir los desequilibrios enunciados. Así mismo, los procesos de ordenamiento procurarán el desarrollo equilibrado de las diferentes formas de división territorial.</w:t>
      </w:r>
    </w:p>
    <w:p w:rsidR="00F3485D" w:rsidRPr="006E3D41" w:rsidRDefault="00F3485D" w:rsidP="00F3485D">
      <w:pPr>
        <w:autoSpaceDE w:val="0"/>
        <w:autoSpaceDN w:val="0"/>
        <w:adjustRightInd w:val="0"/>
        <w:spacing w:before="20" w:after="20" w:line="191" w:lineRule="atLeast"/>
        <w:ind w:firstLine="280"/>
        <w:jc w:val="both"/>
        <w:rPr>
          <w:rFonts w:ascii="Times New Roman" w:hAnsi="Times New Roman" w:cs="Times New Roman"/>
          <w:color w:val="000000"/>
          <w:sz w:val="24"/>
          <w:szCs w:val="24"/>
          <w:lang w:eastAsia="es-ES"/>
        </w:rPr>
      </w:pPr>
      <w:r w:rsidRPr="006E3D41">
        <w:rPr>
          <w:rFonts w:ascii="Times New Roman" w:hAnsi="Times New Roman" w:cs="Times New Roman"/>
          <w:color w:val="000000"/>
          <w:sz w:val="24"/>
          <w:szCs w:val="24"/>
          <w:lang w:eastAsia="es-ES"/>
        </w:rPr>
        <w:t xml:space="preserve">16. Economía y buen gobierno. La organización territorial del Estado deberá garantizar la planeación y participación decisoria de los entes territoriales en el desarrollo de sus regiones, </w:t>
      </w:r>
      <w:proofErr w:type="spellStart"/>
      <w:r w:rsidRPr="006E3D41">
        <w:rPr>
          <w:rFonts w:ascii="Times New Roman" w:hAnsi="Times New Roman" w:cs="Times New Roman"/>
          <w:color w:val="000000"/>
          <w:sz w:val="24"/>
          <w:szCs w:val="24"/>
          <w:lang w:eastAsia="es-ES"/>
        </w:rPr>
        <w:t>autosostenibilidad</w:t>
      </w:r>
      <w:proofErr w:type="spellEnd"/>
      <w:r w:rsidRPr="006E3D41">
        <w:rPr>
          <w:rFonts w:ascii="Times New Roman" w:hAnsi="Times New Roman" w:cs="Times New Roman"/>
          <w:color w:val="000000"/>
          <w:sz w:val="24"/>
          <w:szCs w:val="24"/>
          <w:lang w:eastAsia="es-ES"/>
        </w:rPr>
        <w:t xml:space="preserve"> económica, el saneamiento fiscal y la profesionalización de las administraciones territoriales, por lo que se promoverán mecanismos asociativos que privilegien la optimización del gasto público y el buen gobierno en su conformación y funcionamiento.</w:t>
      </w:r>
    </w:p>
    <w:p w:rsidR="00F3485D" w:rsidRPr="006E3D41" w:rsidRDefault="00F3485D" w:rsidP="00F3485D">
      <w:pPr>
        <w:autoSpaceDE w:val="0"/>
        <w:autoSpaceDN w:val="0"/>
        <w:adjustRightInd w:val="0"/>
        <w:spacing w:before="20" w:after="20" w:line="191" w:lineRule="atLeast"/>
        <w:ind w:firstLine="280"/>
        <w:jc w:val="both"/>
        <w:rPr>
          <w:rFonts w:ascii="Times New Roman" w:hAnsi="Times New Roman" w:cs="Times New Roman"/>
          <w:color w:val="000000"/>
          <w:sz w:val="24"/>
          <w:szCs w:val="24"/>
          <w:lang w:eastAsia="es-ES"/>
        </w:rPr>
      </w:pPr>
      <w:r w:rsidRPr="006E3D41">
        <w:rPr>
          <w:rFonts w:ascii="Times New Roman" w:hAnsi="Times New Roman" w:cs="Times New Roman"/>
          <w:color w:val="000000"/>
          <w:sz w:val="24"/>
          <w:szCs w:val="24"/>
          <w:lang w:eastAsia="es-ES"/>
        </w:rPr>
        <w:t>La ley determinará los principios de economía y buen gobierno mínimos que deberán garantizar los departamentos, los distritos, los municipios, las áreas metropolitanas, sus descentralizadas, así como cualquiera de las diferentes alternativas de asociación, contratos o convenios plan o delegaciones previstas en la presente ley.</w:t>
      </w:r>
    </w:p>
    <w:p w:rsidR="00F3485D" w:rsidRPr="006E3D41" w:rsidRDefault="00F3485D" w:rsidP="00F3485D">
      <w:pPr>
        <w:autoSpaceDE w:val="0"/>
        <w:autoSpaceDN w:val="0"/>
        <w:adjustRightInd w:val="0"/>
        <w:spacing w:before="20" w:after="20" w:line="191" w:lineRule="atLeast"/>
        <w:ind w:firstLine="280"/>
        <w:jc w:val="both"/>
        <w:rPr>
          <w:rFonts w:ascii="Times New Roman" w:hAnsi="Times New Roman" w:cs="Times New Roman"/>
          <w:color w:val="000000"/>
          <w:sz w:val="24"/>
          <w:szCs w:val="24"/>
          <w:lang w:eastAsia="es-ES"/>
        </w:rPr>
      </w:pPr>
      <w:r w:rsidRPr="006E3D41">
        <w:rPr>
          <w:rFonts w:ascii="Times New Roman" w:hAnsi="Times New Roman" w:cs="Times New Roman"/>
          <w:color w:val="000000"/>
          <w:sz w:val="24"/>
          <w:szCs w:val="24"/>
          <w:lang w:eastAsia="es-ES"/>
        </w:rPr>
        <w:t xml:space="preserve">17. Multietnicidad. Para que los pueblos indígenas, las comunidades </w:t>
      </w:r>
      <w:proofErr w:type="spellStart"/>
      <w:r w:rsidRPr="006E3D41">
        <w:rPr>
          <w:rFonts w:ascii="Times New Roman" w:hAnsi="Times New Roman" w:cs="Times New Roman"/>
          <w:color w:val="000000"/>
          <w:sz w:val="24"/>
          <w:szCs w:val="24"/>
          <w:lang w:eastAsia="es-ES"/>
        </w:rPr>
        <w:t>afrodescendientes</w:t>
      </w:r>
      <w:proofErr w:type="spellEnd"/>
      <w:r w:rsidRPr="006E3D41">
        <w:rPr>
          <w:rFonts w:ascii="Times New Roman" w:hAnsi="Times New Roman" w:cs="Times New Roman"/>
          <w:color w:val="000000"/>
          <w:sz w:val="24"/>
          <w:szCs w:val="24"/>
          <w:lang w:eastAsia="es-ES"/>
        </w:rPr>
        <w:t>, los raizales y la población ROM ejerzan su derecho de planeación y gestión dentro de la entidad territorial respectiva en armonía y concordancia con las demás comunidades y entidades territoriales.</w:t>
      </w:r>
    </w:p>
    <w:p w:rsidR="00F3485D" w:rsidRPr="006E3D41" w:rsidRDefault="00F3485D" w:rsidP="00F3485D">
      <w:pPr>
        <w:autoSpaceDE w:val="0"/>
        <w:autoSpaceDN w:val="0"/>
        <w:adjustRightInd w:val="0"/>
        <w:spacing w:before="20" w:after="20" w:line="191" w:lineRule="atLeast"/>
        <w:jc w:val="both"/>
        <w:rPr>
          <w:rFonts w:ascii="Times New Roman" w:hAnsi="Times New Roman" w:cs="Times New Roman"/>
          <w:color w:val="000000"/>
          <w:sz w:val="24"/>
          <w:szCs w:val="24"/>
          <w:lang w:eastAsia="es-ES"/>
        </w:rPr>
      </w:pPr>
    </w:p>
    <w:p w:rsidR="00F3485D" w:rsidRDefault="00F3485D" w:rsidP="00F3485D">
      <w:pPr>
        <w:autoSpaceDE w:val="0"/>
        <w:autoSpaceDN w:val="0"/>
        <w:adjustRightInd w:val="0"/>
        <w:spacing w:before="20" w:after="20" w:line="191" w:lineRule="atLeast"/>
        <w:ind w:firstLine="280"/>
        <w:jc w:val="both"/>
        <w:rPr>
          <w:rFonts w:ascii="Times New Roman" w:hAnsi="Times New Roman" w:cs="Times New Roman"/>
          <w:color w:val="000000"/>
          <w:sz w:val="24"/>
          <w:szCs w:val="24"/>
          <w:lang w:eastAsia="es-ES"/>
        </w:rPr>
      </w:pPr>
    </w:p>
    <w:p w:rsidR="006E3D41" w:rsidRDefault="006E3D41" w:rsidP="00F3485D">
      <w:pPr>
        <w:autoSpaceDE w:val="0"/>
        <w:autoSpaceDN w:val="0"/>
        <w:adjustRightInd w:val="0"/>
        <w:spacing w:before="20" w:after="20" w:line="191" w:lineRule="atLeast"/>
        <w:ind w:firstLine="280"/>
        <w:jc w:val="both"/>
        <w:rPr>
          <w:rFonts w:ascii="Times New Roman" w:hAnsi="Times New Roman" w:cs="Times New Roman"/>
          <w:color w:val="000000"/>
          <w:sz w:val="24"/>
          <w:szCs w:val="24"/>
          <w:lang w:eastAsia="es-ES"/>
        </w:rPr>
      </w:pPr>
    </w:p>
    <w:p w:rsidR="006E3D41" w:rsidRDefault="006E3D41" w:rsidP="00F3485D">
      <w:pPr>
        <w:autoSpaceDE w:val="0"/>
        <w:autoSpaceDN w:val="0"/>
        <w:adjustRightInd w:val="0"/>
        <w:spacing w:before="20" w:after="20" w:line="191" w:lineRule="atLeast"/>
        <w:ind w:firstLine="280"/>
        <w:jc w:val="both"/>
        <w:rPr>
          <w:rFonts w:ascii="Times New Roman" w:hAnsi="Times New Roman" w:cs="Times New Roman"/>
          <w:color w:val="000000"/>
          <w:sz w:val="24"/>
          <w:szCs w:val="24"/>
          <w:lang w:eastAsia="es-ES"/>
        </w:rPr>
      </w:pPr>
    </w:p>
    <w:p w:rsidR="006E3D41" w:rsidRPr="006E3D41" w:rsidRDefault="006E3D41" w:rsidP="00F3485D">
      <w:pPr>
        <w:autoSpaceDE w:val="0"/>
        <w:autoSpaceDN w:val="0"/>
        <w:adjustRightInd w:val="0"/>
        <w:spacing w:before="20" w:after="20" w:line="191" w:lineRule="atLeast"/>
        <w:ind w:firstLine="280"/>
        <w:jc w:val="both"/>
        <w:rPr>
          <w:rFonts w:ascii="Times New Roman" w:hAnsi="Times New Roman" w:cs="Times New Roman"/>
          <w:color w:val="000000"/>
          <w:sz w:val="24"/>
          <w:szCs w:val="24"/>
          <w:lang w:eastAsia="es-ES"/>
        </w:rPr>
      </w:pPr>
    </w:p>
    <w:p w:rsidR="00F3485D" w:rsidRPr="006E3D41" w:rsidRDefault="00F3485D" w:rsidP="00F3485D">
      <w:pPr>
        <w:autoSpaceDE w:val="0"/>
        <w:autoSpaceDN w:val="0"/>
        <w:adjustRightInd w:val="0"/>
        <w:spacing w:before="20" w:after="20" w:line="191" w:lineRule="atLeast"/>
        <w:jc w:val="center"/>
        <w:rPr>
          <w:rFonts w:ascii="Times New Roman" w:hAnsi="Times New Roman" w:cs="Times New Roman"/>
          <w:b/>
          <w:color w:val="000000"/>
          <w:sz w:val="24"/>
          <w:szCs w:val="24"/>
          <w:lang w:eastAsia="es-ES"/>
        </w:rPr>
      </w:pPr>
      <w:r w:rsidRPr="006E3D41">
        <w:rPr>
          <w:rFonts w:ascii="Times New Roman" w:hAnsi="Times New Roman" w:cs="Times New Roman"/>
          <w:b/>
          <w:color w:val="000000"/>
          <w:sz w:val="24"/>
          <w:szCs w:val="24"/>
          <w:lang w:eastAsia="es-ES"/>
        </w:rPr>
        <w:t xml:space="preserve">CAPÍTULO II </w:t>
      </w:r>
    </w:p>
    <w:p w:rsidR="00F3485D" w:rsidRPr="006E3D41" w:rsidRDefault="00F3485D" w:rsidP="00F3485D">
      <w:pPr>
        <w:autoSpaceDE w:val="0"/>
        <w:autoSpaceDN w:val="0"/>
        <w:adjustRightInd w:val="0"/>
        <w:spacing w:before="20" w:after="20" w:line="191" w:lineRule="atLeast"/>
        <w:ind w:firstLine="280"/>
        <w:jc w:val="center"/>
        <w:rPr>
          <w:rFonts w:ascii="Times New Roman" w:hAnsi="Times New Roman" w:cs="Times New Roman"/>
          <w:b/>
          <w:color w:val="000000"/>
          <w:sz w:val="24"/>
          <w:szCs w:val="24"/>
          <w:lang w:eastAsia="es-ES"/>
        </w:rPr>
      </w:pPr>
      <w:r w:rsidRPr="006E3D41">
        <w:rPr>
          <w:rFonts w:ascii="Times New Roman" w:hAnsi="Times New Roman" w:cs="Times New Roman"/>
          <w:b/>
          <w:color w:val="000000"/>
          <w:sz w:val="24"/>
          <w:szCs w:val="24"/>
          <w:lang w:eastAsia="es-ES"/>
        </w:rPr>
        <w:t>Conformación y Hechos Provinciales</w:t>
      </w:r>
    </w:p>
    <w:p w:rsidR="00F3485D" w:rsidRPr="006E3D41" w:rsidRDefault="00F3485D" w:rsidP="00F3485D">
      <w:pPr>
        <w:autoSpaceDE w:val="0"/>
        <w:autoSpaceDN w:val="0"/>
        <w:adjustRightInd w:val="0"/>
        <w:spacing w:before="20" w:after="20" w:line="191" w:lineRule="atLeast"/>
        <w:jc w:val="both"/>
        <w:rPr>
          <w:rFonts w:ascii="Times New Roman" w:hAnsi="Times New Roman" w:cs="Times New Roman"/>
          <w:color w:val="000000"/>
          <w:sz w:val="24"/>
          <w:szCs w:val="24"/>
          <w:lang w:eastAsia="es-ES"/>
        </w:rPr>
      </w:pPr>
    </w:p>
    <w:p w:rsidR="00F3485D" w:rsidRPr="006E3D41" w:rsidRDefault="00F3485D" w:rsidP="00F3485D">
      <w:pPr>
        <w:autoSpaceDE w:val="0"/>
        <w:autoSpaceDN w:val="0"/>
        <w:adjustRightInd w:val="0"/>
        <w:spacing w:before="20" w:after="20" w:line="191" w:lineRule="atLeast"/>
        <w:jc w:val="both"/>
        <w:rPr>
          <w:rFonts w:ascii="Times New Roman" w:hAnsi="Times New Roman" w:cs="Times New Roman"/>
          <w:color w:val="000000"/>
          <w:sz w:val="24"/>
          <w:szCs w:val="24"/>
          <w:lang w:eastAsia="es-ES"/>
        </w:rPr>
      </w:pPr>
      <w:r w:rsidRPr="006E3D41">
        <w:rPr>
          <w:rFonts w:ascii="Times New Roman" w:hAnsi="Times New Roman" w:cs="Times New Roman"/>
          <w:b/>
          <w:color w:val="000000"/>
          <w:sz w:val="24"/>
          <w:szCs w:val="24"/>
          <w:lang w:eastAsia="es-ES"/>
        </w:rPr>
        <w:t xml:space="preserve">Artículo 5°. </w:t>
      </w:r>
      <w:r w:rsidRPr="006E3D41">
        <w:rPr>
          <w:rFonts w:ascii="Times New Roman" w:hAnsi="Times New Roman" w:cs="Times New Roman"/>
          <w:b/>
          <w:i/>
          <w:color w:val="000000"/>
          <w:sz w:val="24"/>
          <w:szCs w:val="24"/>
          <w:lang w:eastAsia="es-ES"/>
        </w:rPr>
        <w:t>Constitución.</w:t>
      </w:r>
      <w:r w:rsidRPr="006E3D41">
        <w:rPr>
          <w:rFonts w:ascii="Times New Roman" w:hAnsi="Times New Roman" w:cs="Times New Roman"/>
          <w:color w:val="000000"/>
          <w:sz w:val="24"/>
          <w:szCs w:val="24"/>
          <w:lang w:eastAsia="es-ES"/>
        </w:rPr>
        <w:t xml:space="preserve"> Dos o más municipios geográficamente contiguos de un mismo departamento podrán constituirse mediante ordenanza en una provincia administrativa y de planificación, siguiendo lo indicado en el artículo 4 de la presente ley. Podrán integrar las PAP los resguardos indígenas y los consejos comunitarios reconocidos por ministerio del interior como entidades territoriales y que guarden continuidad territorial con un municipio integrante de la provincia.</w:t>
      </w:r>
    </w:p>
    <w:p w:rsidR="00F3485D" w:rsidRPr="006E3D41" w:rsidRDefault="00F3485D" w:rsidP="00F3485D">
      <w:pPr>
        <w:autoSpaceDE w:val="0"/>
        <w:autoSpaceDN w:val="0"/>
        <w:adjustRightInd w:val="0"/>
        <w:spacing w:before="20" w:after="20" w:line="191" w:lineRule="atLeast"/>
        <w:jc w:val="both"/>
        <w:rPr>
          <w:rFonts w:ascii="Times New Roman" w:hAnsi="Times New Roman" w:cs="Times New Roman"/>
          <w:color w:val="000000"/>
          <w:sz w:val="24"/>
          <w:szCs w:val="24"/>
          <w:lang w:eastAsia="es-ES"/>
        </w:rPr>
      </w:pPr>
    </w:p>
    <w:p w:rsidR="00F3485D" w:rsidRPr="006E3D41" w:rsidRDefault="00F3485D" w:rsidP="00F3485D">
      <w:pPr>
        <w:autoSpaceDE w:val="0"/>
        <w:autoSpaceDN w:val="0"/>
        <w:adjustRightInd w:val="0"/>
        <w:spacing w:before="20" w:after="20" w:line="191" w:lineRule="atLeast"/>
        <w:jc w:val="both"/>
        <w:rPr>
          <w:rFonts w:ascii="Times New Roman" w:hAnsi="Times New Roman" w:cs="Times New Roman"/>
          <w:color w:val="000000"/>
          <w:sz w:val="24"/>
          <w:szCs w:val="24"/>
          <w:lang w:eastAsia="es-ES"/>
        </w:rPr>
      </w:pPr>
      <w:r w:rsidRPr="006E3D41">
        <w:rPr>
          <w:rFonts w:ascii="Times New Roman" w:hAnsi="Times New Roman" w:cs="Times New Roman"/>
          <w:color w:val="000000"/>
          <w:sz w:val="24"/>
          <w:szCs w:val="24"/>
          <w:lang w:eastAsia="es-ES"/>
        </w:rPr>
        <w:t>También podrán participar de la conformación de las Provincias Territorios Indígenas y de Negritudes que estén reconocidos por el Ministerio de Interior, según lo que define el art. 321 de la Constitución Política.</w:t>
      </w:r>
    </w:p>
    <w:p w:rsidR="00F3485D" w:rsidRPr="006E3D41" w:rsidRDefault="00F3485D" w:rsidP="00F3485D">
      <w:pPr>
        <w:autoSpaceDE w:val="0"/>
        <w:autoSpaceDN w:val="0"/>
        <w:adjustRightInd w:val="0"/>
        <w:spacing w:before="20" w:after="20" w:line="191" w:lineRule="atLeast"/>
        <w:jc w:val="both"/>
        <w:rPr>
          <w:rFonts w:ascii="Times New Roman" w:hAnsi="Times New Roman" w:cs="Times New Roman"/>
          <w:color w:val="000000"/>
          <w:sz w:val="24"/>
          <w:szCs w:val="24"/>
          <w:lang w:eastAsia="es-ES"/>
        </w:rPr>
      </w:pPr>
    </w:p>
    <w:p w:rsidR="00F3485D" w:rsidRPr="006E3D41" w:rsidRDefault="00F3485D" w:rsidP="00F3485D">
      <w:pPr>
        <w:autoSpaceDE w:val="0"/>
        <w:autoSpaceDN w:val="0"/>
        <w:adjustRightInd w:val="0"/>
        <w:spacing w:before="20" w:after="20" w:line="191" w:lineRule="atLeast"/>
        <w:ind w:firstLine="280"/>
        <w:jc w:val="both"/>
        <w:rPr>
          <w:rFonts w:ascii="Times New Roman" w:hAnsi="Times New Roman" w:cs="Times New Roman"/>
          <w:color w:val="000000"/>
          <w:sz w:val="24"/>
          <w:szCs w:val="24"/>
          <w:lang w:eastAsia="es-ES"/>
        </w:rPr>
      </w:pPr>
      <w:r w:rsidRPr="006E3D41">
        <w:rPr>
          <w:rFonts w:ascii="Times New Roman" w:hAnsi="Times New Roman" w:cs="Times New Roman"/>
          <w:i/>
          <w:color w:val="000000"/>
          <w:sz w:val="24"/>
          <w:szCs w:val="24"/>
          <w:lang w:eastAsia="es-ES"/>
        </w:rPr>
        <w:t xml:space="preserve">Parágrafo 1º.  </w:t>
      </w:r>
      <w:r w:rsidRPr="006E3D41">
        <w:rPr>
          <w:rFonts w:ascii="Times New Roman" w:hAnsi="Times New Roman" w:cs="Times New Roman"/>
          <w:color w:val="000000"/>
          <w:sz w:val="24"/>
          <w:szCs w:val="24"/>
          <w:lang w:eastAsia="es-ES"/>
        </w:rPr>
        <w:t>Lo anterior no implicará que municipios que no guarden continuidad geográfica y que pertenezcan a diferentes departamentos puedan desarrollar alianzas estratégicas de orden económico con el fin de comercializar sus bienes y servicios a nivel nacional e internacional. (Art. 16 de la Ley 1454 de 2011).</w:t>
      </w:r>
    </w:p>
    <w:p w:rsidR="00F3485D" w:rsidRPr="006E3D41" w:rsidRDefault="00F3485D" w:rsidP="00F3485D">
      <w:pPr>
        <w:autoSpaceDE w:val="0"/>
        <w:autoSpaceDN w:val="0"/>
        <w:adjustRightInd w:val="0"/>
        <w:spacing w:before="20" w:after="20" w:line="191" w:lineRule="atLeast"/>
        <w:ind w:firstLine="280"/>
        <w:jc w:val="both"/>
        <w:rPr>
          <w:rFonts w:ascii="Times New Roman" w:hAnsi="Times New Roman" w:cs="Times New Roman"/>
          <w:color w:val="000000"/>
          <w:sz w:val="24"/>
          <w:szCs w:val="24"/>
          <w:lang w:eastAsia="es-ES"/>
        </w:rPr>
      </w:pPr>
    </w:p>
    <w:p w:rsidR="00F3485D" w:rsidRPr="006E3D41" w:rsidRDefault="00F3485D" w:rsidP="00F3485D">
      <w:pPr>
        <w:autoSpaceDE w:val="0"/>
        <w:autoSpaceDN w:val="0"/>
        <w:adjustRightInd w:val="0"/>
        <w:spacing w:before="20" w:after="20" w:line="191" w:lineRule="atLeast"/>
        <w:jc w:val="both"/>
        <w:rPr>
          <w:rFonts w:ascii="Times New Roman" w:hAnsi="Times New Roman" w:cs="Times New Roman"/>
          <w:iCs/>
          <w:color w:val="000000"/>
          <w:sz w:val="24"/>
          <w:szCs w:val="24"/>
          <w:lang w:eastAsia="es-ES"/>
        </w:rPr>
      </w:pPr>
      <w:r w:rsidRPr="006E3D41">
        <w:rPr>
          <w:rFonts w:ascii="Times New Roman" w:hAnsi="Times New Roman" w:cs="Times New Roman"/>
          <w:b/>
          <w:color w:val="000000"/>
          <w:sz w:val="24"/>
          <w:szCs w:val="24"/>
          <w:lang w:eastAsia="es-ES"/>
        </w:rPr>
        <w:t xml:space="preserve">Artículo 6. </w:t>
      </w:r>
      <w:r w:rsidRPr="006E3D41">
        <w:rPr>
          <w:rFonts w:ascii="Times New Roman" w:hAnsi="Times New Roman" w:cs="Times New Roman"/>
          <w:b/>
          <w:i/>
          <w:iCs/>
          <w:color w:val="000000"/>
          <w:sz w:val="24"/>
          <w:szCs w:val="24"/>
          <w:lang w:eastAsia="es-ES"/>
        </w:rPr>
        <w:t>Conformación de las Provincias Administrativas y de Planificación.</w:t>
      </w:r>
      <w:r w:rsidRPr="006E3D41">
        <w:rPr>
          <w:rFonts w:ascii="Times New Roman" w:hAnsi="Times New Roman" w:cs="Times New Roman"/>
          <w:i/>
          <w:iCs/>
          <w:color w:val="000000"/>
          <w:sz w:val="24"/>
          <w:szCs w:val="24"/>
          <w:lang w:eastAsia="es-ES"/>
        </w:rPr>
        <w:t xml:space="preserve"> </w:t>
      </w:r>
      <w:r w:rsidRPr="006E3D41">
        <w:rPr>
          <w:rFonts w:ascii="Times New Roman" w:hAnsi="Times New Roman" w:cs="Times New Roman"/>
          <w:iCs/>
          <w:color w:val="000000"/>
          <w:sz w:val="24"/>
          <w:szCs w:val="24"/>
          <w:lang w:eastAsia="es-ES"/>
        </w:rPr>
        <w:t xml:space="preserve">De acuerdo con lo ordenado por la Constitución y la ley 1454 de 2011, corresponde a las Asambleas Departamentales, por medio de ordenanzas crear las Provincias Administrativas y de Planificación por solicitud de los alcaldes municipales, los gobernadores o el diez por ciento (10%) de los ciudadanos que componen el censo electoral de los respectivos municipios previa autorización de los correspondientes concejos municipales. </w:t>
      </w:r>
    </w:p>
    <w:p w:rsidR="00F3485D" w:rsidRPr="006E3D41" w:rsidRDefault="00F3485D" w:rsidP="00F3485D">
      <w:pPr>
        <w:autoSpaceDE w:val="0"/>
        <w:autoSpaceDN w:val="0"/>
        <w:adjustRightInd w:val="0"/>
        <w:spacing w:before="20" w:after="20" w:line="191" w:lineRule="atLeast"/>
        <w:jc w:val="both"/>
        <w:rPr>
          <w:rFonts w:ascii="Times New Roman" w:hAnsi="Times New Roman" w:cs="Times New Roman"/>
          <w:iCs/>
          <w:color w:val="000000"/>
          <w:sz w:val="24"/>
          <w:szCs w:val="24"/>
          <w:lang w:eastAsia="es-ES"/>
        </w:rPr>
      </w:pPr>
    </w:p>
    <w:p w:rsidR="00F3485D" w:rsidRPr="006E3D41" w:rsidRDefault="00F3485D" w:rsidP="00F3485D">
      <w:pPr>
        <w:autoSpaceDE w:val="0"/>
        <w:autoSpaceDN w:val="0"/>
        <w:adjustRightInd w:val="0"/>
        <w:spacing w:before="20" w:after="20" w:line="191" w:lineRule="atLeast"/>
        <w:jc w:val="both"/>
        <w:rPr>
          <w:rFonts w:ascii="Times New Roman" w:hAnsi="Times New Roman" w:cs="Times New Roman"/>
          <w:iCs/>
          <w:color w:val="000000"/>
          <w:sz w:val="24"/>
          <w:szCs w:val="24"/>
          <w:lang w:eastAsia="es-ES"/>
        </w:rPr>
      </w:pPr>
      <w:r w:rsidRPr="006E3D41">
        <w:rPr>
          <w:rFonts w:ascii="Times New Roman" w:hAnsi="Times New Roman" w:cs="Times New Roman"/>
          <w:iCs/>
          <w:color w:val="000000"/>
          <w:sz w:val="24"/>
          <w:szCs w:val="24"/>
          <w:lang w:eastAsia="es-ES"/>
        </w:rPr>
        <w:t>En el caso de los Territorios Indígenas y Negros que deseen vincularse a una Provincia mediará la decisión que se deba tomar a través de sus autoridades según sus usos y costumbres. Su autoridad hará parte de la Junta Directiva de la Provincia.</w:t>
      </w:r>
    </w:p>
    <w:p w:rsidR="00F3485D" w:rsidRPr="006E3D41" w:rsidRDefault="00F3485D" w:rsidP="00F3485D">
      <w:pPr>
        <w:autoSpaceDE w:val="0"/>
        <w:autoSpaceDN w:val="0"/>
        <w:adjustRightInd w:val="0"/>
        <w:spacing w:before="20" w:after="20" w:line="191" w:lineRule="atLeast"/>
        <w:jc w:val="both"/>
        <w:rPr>
          <w:rFonts w:ascii="Times New Roman" w:hAnsi="Times New Roman" w:cs="Times New Roman"/>
          <w:iCs/>
          <w:color w:val="000000"/>
          <w:sz w:val="24"/>
          <w:szCs w:val="24"/>
          <w:lang w:eastAsia="es-ES"/>
        </w:rPr>
      </w:pPr>
    </w:p>
    <w:p w:rsidR="00F3485D" w:rsidRPr="006E3D41" w:rsidRDefault="00F3485D" w:rsidP="00F3485D">
      <w:pPr>
        <w:autoSpaceDE w:val="0"/>
        <w:autoSpaceDN w:val="0"/>
        <w:adjustRightInd w:val="0"/>
        <w:spacing w:before="20" w:after="20" w:line="191" w:lineRule="atLeast"/>
        <w:jc w:val="both"/>
        <w:rPr>
          <w:rFonts w:ascii="Times New Roman" w:hAnsi="Times New Roman" w:cs="Times New Roman"/>
          <w:color w:val="000000"/>
          <w:sz w:val="24"/>
          <w:szCs w:val="24"/>
          <w:lang w:eastAsia="es-ES"/>
        </w:rPr>
      </w:pPr>
      <w:r w:rsidRPr="006E3D41">
        <w:rPr>
          <w:rFonts w:ascii="Times New Roman" w:hAnsi="Times New Roman" w:cs="Times New Roman"/>
          <w:b/>
          <w:iCs/>
          <w:color w:val="000000"/>
          <w:sz w:val="24"/>
          <w:szCs w:val="24"/>
          <w:lang w:eastAsia="es-ES"/>
        </w:rPr>
        <w:t>Parágrafo Transitorio:</w:t>
      </w:r>
      <w:r w:rsidRPr="006E3D41">
        <w:rPr>
          <w:rFonts w:ascii="Times New Roman" w:hAnsi="Times New Roman" w:cs="Times New Roman"/>
          <w:iCs/>
          <w:color w:val="000000"/>
          <w:sz w:val="24"/>
          <w:szCs w:val="24"/>
          <w:lang w:eastAsia="es-ES"/>
        </w:rPr>
        <w:t xml:space="preserve"> </w:t>
      </w:r>
      <w:r w:rsidRPr="006E3D41">
        <w:rPr>
          <w:rFonts w:ascii="Times New Roman" w:hAnsi="Times New Roman" w:cs="Times New Roman"/>
          <w:color w:val="000000"/>
          <w:sz w:val="24"/>
          <w:szCs w:val="24"/>
          <w:lang w:eastAsia="es-ES"/>
        </w:rPr>
        <w:t>Las entidades territoriales que a la fecha de la entrada en vigencia de la presente ley, estén asociados bajo el esquema de PAP podrán continuar  bajo la figura, manifestando el interés de continuar conformados en provincias mediante acta firmada por los alcaldes de los municipios que integran la provincia a la respectiva Asamblea Departamental, ratificado mediante ordenanza por esta misma entidad y con copia de la ordenanza de creación y ratificación de la provincia a la Comisión de Ordenamiento Territorial del Congreso de la República.</w:t>
      </w:r>
    </w:p>
    <w:p w:rsidR="00F3485D" w:rsidRPr="006E3D41" w:rsidRDefault="00F3485D" w:rsidP="00F3485D">
      <w:pPr>
        <w:autoSpaceDE w:val="0"/>
        <w:autoSpaceDN w:val="0"/>
        <w:adjustRightInd w:val="0"/>
        <w:spacing w:before="20" w:after="20" w:line="191" w:lineRule="atLeast"/>
        <w:jc w:val="both"/>
        <w:rPr>
          <w:rFonts w:ascii="Times New Roman" w:hAnsi="Times New Roman" w:cs="Times New Roman"/>
          <w:iCs/>
          <w:color w:val="000000"/>
          <w:sz w:val="24"/>
          <w:szCs w:val="24"/>
          <w:lang w:eastAsia="es-ES"/>
        </w:rPr>
      </w:pPr>
    </w:p>
    <w:p w:rsidR="00F3485D" w:rsidRPr="006E3D41" w:rsidRDefault="00F3485D" w:rsidP="00F3485D">
      <w:pPr>
        <w:autoSpaceDE w:val="0"/>
        <w:autoSpaceDN w:val="0"/>
        <w:adjustRightInd w:val="0"/>
        <w:spacing w:before="20" w:after="20" w:line="191" w:lineRule="atLeast"/>
        <w:jc w:val="both"/>
        <w:rPr>
          <w:rFonts w:ascii="Times New Roman" w:hAnsi="Times New Roman" w:cs="Times New Roman"/>
          <w:color w:val="000000"/>
          <w:sz w:val="24"/>
          <w:szCs w:val="24"/>
          <w:lang w:eastAsia="es-ES"/>
        </w:rPr>
      </w:pPr>
      <w:r w:rsidRPr="006E3D41">
        <w:rPr>
          <w:rFonts w:ascii="Times New Roman" w:hAnsi="Times New Roman" w:cs="Times New Roman"/>
          <w:b/>
          <w:color w:val="000000"/>
          <w:sz w:val="24"/>
          <w:szCs w:val="24"/>
          <w:lang w:eastAsia="es-ES"/>
        </w:rPr>
        <w:t>Artículo 7</w:t>
      </w:r>
      <w:r w:rsidRPr="006E3D41">
        <w:rPr>
          <w:rFonts w:ascii="Times New Roman" w:hAnsi="Times New Roman" w:cs="Times New Roman"/>
          <w:b/>
          <w:i/>
          <w:color w:val="000000"/>
          <w:sz w:val="24"/>
          <w:szCs w:val="24"/>
          <w:lang w:eastAsia="es-ES"/>
        </w:rPr>
        <w:t>. Trámite para su conformación.</w:t>
      </w:r>
      <w:r w:rsidRPr="006E3D41">
        <w:rPr>
          <w:rFonts w:ascii="Times New Roman" w:hAnsi="Times New Roman" w:cs="Times New Roman"/>
          <w:i/>
          <w:color w:val="000000"/>
          <w:sz w:val="24"/>
          <w:szCs w:val="24"/>
          <w:lang w:eastAsia="es-ES"/>
        </w:rPr>
        <w:t xml:space="preserve"> </w:t>
      </w:r>
      <w:r w:rsidRPr="006E3D41">
        <w:rPr>
          <w:rFonts w:ascii="Times New Roman" w:hAnsi="Times New Roman" w:cs="Times New Roman"/>
          <w:color w:val="000000"/>
          <w:sz w:val="24"/>
          <w:szCs w:val="24"/>
          <w:lang w:eastAsia="es-ES"/>
        </w:rPr>
        <w:t xml:space="preserve">Para el eficaz cumplimiento de lo determinado en el artículo anterior, se tendrá en cuenta los siguientes aspectos: </w:t>
      </w:r>
    </w:p>
    <w:p w:rsidR="00F3485D" w:rsidRPr="006E3D41" w:rsidRDefault="00F3485D" w:rsidP="00F3485D">
      <w:pPr>
        <w:autoSpaceDE w:val="0"/>
        <w:autoSpaceDN w:val="0"/>
        <w:adjustRightInd w:val="0"/>
        <w:spacing w:before="20" w:after="20" w:line="191" w:lineRule="atLeast"/>
        <w:ind w:firstLine="280"/>
        <w:jc w:val="both"/>
        <w:rPr>
          <w:rFonts w:ascii="Times New Roman" w:hAnsi="Times New Roman" w:cs="Times New Roman"/>
          <w:color w:val="000000"/>
          <w:sz w:val="24"/>
          <w:szCs w:val="24"/>
          <w:lang w:eastAsia="es-ES"/>
        </w:rPr>
      </w:pPr>
    </w:p>
    <w:p w:rsidR="00F3485D" w:rsidRPr="006E3D41" w:rsidRDefault="00F3485D" w:rsidP="00F3485D">
      <w:pPr>
        <w:numPr>
          <w:ilvl w:val="0"/>
          <w:numId w:val="8"/>
        </w:numPr>
        <w:autoSpaceDE w:val="0"/>
        <w:autoSpaceDN w:val="0"/>
        <w:adjustRightInd w:val="0"/>
        <w:spacing w:before="20" w:after="20" w:line="191" w:lineRule="atLeast"/>
        <w:jc w:val="both"/>
        <w:rPr>
          <w:rFonts w:ascii="Times New Roman" w:hAnsi="Times New Roman" w:cs="Times New Roman"/>
          <w:color w:val="000000"/>
          <w:sz w:val="24"/>
          <w:szCs w:val="24"/>
          <w:lang w:eastAsia="es-ES"/>
        </w:rPr>
      </w:pPr>
      <w:r w:rsidRPr="006E3D41">
        <w:rPr>
          <w:rFonts w:ascii="Times New Roman" w:hAnsi="Times New Roman" w:cs="Times New Roman"/>
          <w:color w:val="000000"/>
          <w:sz w:val="24"/>
          <w:szCs w:val="24"/>
          <w:lang w:eastAsia="es-ES"/>
        </w:rPr>
        <w:lastRenderedPageBreak/>
        <w:t xml:space="preserve">Los promotores de las provincias administrativas y de planificación elaborarán el proyecto de constitución en donde precisen como mínimo: los municipios que pretenden integrarla, los hechos provinciales que justifican su creación y la voluntad política para su conformación. </w:t>
      </w:r>
    </w:p>
    <w:p w:rsidR="00F3485D" w:rsidRPr="006E3D41" w:rsidRDefault="00F3485D" w:rsidP="00F3485D">
      <w:pPr>
        <w:numPr>
          <w:ilvl w:val="0"/>
          <w:numId w:val="8"/>
        </w:numPr>
        <w:autoSpaceDE w:val="0"/>
        <w:autoSpaceDN w:val="0"/>
        <w:adjustRightInd w:val="0"/>
        <w:spacing w:before="20" w:after="20" w:line="191" w:lineRule="atLeast"/>
        <w:jc w:val="both"/>
        <w:rPr>
          <w:rFonts w:ascii="Times New Roman" w:hAnsi="Times New Roman" w:cs="Times New Roman"/>
          <w:color w:val="000000"/>
          <w:sz w:val="24"/>
          <w:szCs w:val="24"/>
          <w:lang w:eastAsia="es-ES"/>
        </w:rPr>
      </w:pPr>
      <w:r w:rsidRPr="006E3D41">
        <w:rPr>
          <w:rFonts w:ascii="Times New Roman" w:hAnsi="Times New Roman" w:cs="Times New Roman"/>
          <w:color w:val="000000"/>
          <w:sz w:val="24"/>
          <w:szCs w:val="24"/>
          <w:lang w:eastAsia="es-ES"/>
        </w:rPr>
        <w:t xml:space="preserve">El proyecto se entregará a los respectivos Concejos Municipales para que autoricen la participación del municipio en la provincia administrativa y de planificación mediante acuerdo municipal. </w:t>
      </w:r>
    </w:p>
    <w:p w:rsidR="00F3485D" w:rsidRPr="006E3D41" w:rsidRDefault="00F3485D" w:rsidP="00F3485D">
      <w:pPr>
        <w:numPr>
          <w:ilvl w:val="0"/>
          <w:numId w:val="8"/>
        </w:numPr>
        <w:autoSpaceDE w:val="0"/>
        <w:autoSpaceDN w:val="0"/>
        <w:adjustRightInd w:val="0"/>
        <w:spacing w:before="20" w:after="20" w:line="191" w:lineRule="atLeast"/>
        <w:jc w:val="both"/>
        <w:rPr>
          <w:rFonts w:ascii="Times New Roman" w:hAnsi="Times New Roman" w:cs="Times New Roman"/>
          <w:color w:val="000000"/>
          <w:sz w:val="24"/>
          <w:szCs w:val="24"/>
          <w:lang w:eastAsia="es-ES"/>
        </w:rPr>
      </w:pPr>
      <w:r w:rsidRPr="006E3D41">
        <w:rPr>
          <w:rFonts w:ascii="Times New Roman" w:hAnsi="Times New Roman" w:cs="Times New Roman"/>
          <w:color w:val="000000"/>
          <w:sz w:val="24"/>
          <w:szCs w:val="24"/>
          <w:lang w:eastAsia="es-ES"/>
        </w:rPr>
        <w:t xml:space="preserve">Los alcaldes de los municipios que integrarán las provincias administrativas y de planificación y el Gobernador hará entrega a la Asamblea Departamental de los diferentes acuerdos municipales y del proyecto de constitución a la Asamblea. </w:t>
      </w:r>
    </w:p>
    <w:p w:rsidR="00F3485D" w:rsidRPr="006E3D41" w:rsidRDefault="00F3485D" w:rsidP="00F3485D">
      <w:pPr>
        <w:numPr>
          <w:ilvl w:val="0"/>
          <w:numId w:val="8"/>
        </w:numPr>
        <w:autoSpaceDE w:val="0"/>
        <w:autoSpaceDN w:val="0"/>
        <w:adjustRightInd w:val="0"/>
        <w:spacing w:before="20" w:after="20" w:line="191" w:lineRule="atLeast"/>
        <w:jc w:val="both"/>
        <w:rPr>
          <w:rFonts w:ascii="Times New Roman" w:hAnsi="Times New Roman" w:cs="Times New Roman"/>
          <w:color w:val="000000"/>
          <w:sz w:val="24"/>
          <w:szCs w:val="24"/>
          <w:lang w:eastAsia="es-ES"/>
        </w:rPr>
      </w:pPr>
      <w:r w:rsidRPr="006E3D41">
        <w:rPr>
          <w:rFonts w:ascii="Times New Roman" w:hAnsi="Times New Roman" w:cs="Times New Roman"/>
          <w:color w:val="000000"/>
          <w:sz w:val="24"/>
          <w:szCs w:val="24"/>
          <w:lang w:eastAsia="es-ES"/>
        </w:rPr>
        <w:t>La Asamblea Departamental Procederá al estudio y los respectivos debates.</w:t>
      </w:r>
    </w:p>
    <w:p w:rsidR="00F3485D" w:rsidRPr="006E3D41" w:rsidRDefault="00F3485D" w:rsidP="00F3485D">
      <w:pPr>
        <w:numPr>
          <w:ilvl w:val="0"/>
          <w:numId w:val="8"/>
        </w:numPr>
        <w:autoSpaceDE w:val="0"/>
        <w:autoSpaceDN w:val="0"/>
        <w:adjustRightInd w:val="0"/>
        <w:spacing w:before="20" w:after="20" w:line="191" w:lineRule="atLeast"/>
        <w:jc w:val="both"/>
        <w:rPr>
          <w:rFonts w:ascii="Times New Roman" w:hAnsi="Times New Roman" w:cs="Times New Roman"/>
          <w:color w:val="000000"/>
          <w:sz w:val="24"/>
          <w:szCs w:val="24"/>
          <w:lang w:eastAsia="es-ES"/>
        </w:rPr>
      </w:pPr>
      <w:r w:rsidRPr="006E3D41">
        <w:rPr>
          <w:rFonts w:ascii="Times New Roman" w:hAnsi="Times New Roman" w:cs="Times New Roman"/>
          <w:color w:val="000000"/>
          <w:sz w:val="24"/>
          <w:szCs w:val="24"/>
          <w:lang w:eastAsia="es-ES"/>
        </w:rPr>
        <w:t>La Asamblea Departamental, mediante ordenanza autorizará la constitución de la provincia administrativa y de planificación.</w:t>
      </w:r>
    </w:p>
    <w:p w:rsidR="00F3485D" w:rsidRPr="006E3D41" w:rsidRDefault="00F3485D" w:rsidP="00F3485D">
      <w:pPr>
        <w:pStyle w:val="Prrafodelista"/>
        <w:rPr>
          <w:rFonts w:ascii="Times New Roman" w:hAnsi="Times New Roman" w:cs="Times New Roman"/>
          <w:color w:val="000000"/>
        </w:rPr>
      </w:pPr>
    </w:p>
    <w:p w:rsidR="00F3485D" w:rsidRPr="006E3D41" w:rsidRDefault="00F3485D" w:rsidP="00F3485D">
      <w:pPr>
        <w:autoSpaceDE w:val="0"/>
        <w:autoSpaceDN w:val="0"/>
        <w:adjustRightInd w:val="0"/>
        <w:spacing w:before="20" w:after="20" w:line="191" w:lineRule="atLeast"/>
        <w:jc w:val="both"/>
        <w:rPr>
          <w:rFonts w:ascii="Times New Roman" w:hAnsi="Times New Roman" w:cs="Times New Roman"/>
          <w:color w:val="000000"/>
          <w:sz w:val="24"/>
          <w:szCs w:val="24"/>
          <w:lang w:eastAsia="es-ES"/>
        </w:rPr>
      </w:pPr>
      <w:r w:rsidRPr="006E3D41">
        <w:rPr>
          <w:rFonts w:ascii="Times New Roman" w:hAnsi="Times New Roman" w:cs="Times New Roman"/>
          <w:b/>
          <w:color w:val="000000"/>
          <w:sz w:val="24"/>
          <w:szCs w:val="24"/>
          <w:lang w:eastAsia="es-ES"/>
        </w:rPr>
        <w:t xml:space="preserve">Artículo 8°. </w:t>
      </w:r>
      <w:r w:rsidRPr="006E3D41">
        <w:rPr>
          <w:rFonts w:ascii="Times New Roman" w:hAnsi="Times New Roman" w:cs="Times New Roman"/>
          <w:b/>
          <w:i/>
          <w:iCs/>
          <w:color w:val="000000"/>
          <w:sz w:val="24"/>
          <w:szCs w:val="24"/>
          <w:lang w:eastAsia="es-ES"/>
        </w:rPr>
        <w:t>Jurisdicción y domicilio.</w:t>
      </w:r>
      <w:r w:rsidRPr="006E3D41">
        <w:rPr>
          <w:rFonts w:ascii="Times New Roman" w:hAnsi="Times New Roman" w:cs="Times New Roman"/>
          <w:i/>
          <w:iCs/>
          <w:color w:val="000000"/>
          <w:sz w:val="24"/>
          <w:szCs w:val="24"/>
          <w:lang w:eastAsia="es-ES"/>
        </w:rPr>
        <w:t xml:space="preserve"> </w:t>
      </w:r>
      <w:r w:rsidRPr="006E3D41">
        <w:rPr>
          <w:rFonts w:ascii="Times New Roman" w:hAnsi="Times New Roman" w:cs="Times New Roman"/>
          <w:color w:val="000000"/>
          <w:sz w:val="24"/>
          <w:szCs w:val="24"/>
          <w:lang w:eastAsia="es-ES"/>
        </w:rPr>
        <w:t xml:space="preserve">La jurisdicción de cada Provincia corresponde a la totalidad del territorio de los municipios que la conforman; el domicilio y la sede de </w:t>
      </w:r>
      <w:smartTag w:uri="urn:schemas-microsoft-com:office:smarttags" w:element="PersonName">
        <w:smartTagPr>
          <w:attr w:name="ProductID" w:val="la Entidad"/>
        </w:smartTagPr>
        <w:r w:rsidRPr="006E3D41">
          <w:rPr>
            <w:rFonts w:ascii="Times New Roman" w:hAnsi="Times New Roman" w:cs="Times New Roman"/>
            <w:color w:val="000000"/>
            <w:sz w:val="24"/>
            <w:szCs w:val="24"/>
            <w:lang w:eastAsia="es-ES"/>
          </w:rPr>
          <w:t>la Entidad</w:t>
        </w:r>
      </w:smartTag>
      <w:r w:rsidRPr="006E3D41">
        <w:rPr>
          <w:rFonts w:ascii="Times New Roman" w:hAnsi="Times New Roman" w:cs="Times New Roman"/>
          <w:color w:val="000000"/>
          <w:sz w:val="24"/>
          <w:szCs w:val="24"/>
          <w:lang w:eastAsia="es-ES"/>
        </w:rPr>
        <w:t xml:space="preserve"> será el municipio que se acuerde entre los municipios que integran la provincia. Podrá disponerse de sedes alternas.</w:t>
      </w:r>
    </w:p>
    <w:p w:rsidR="00F3485D" w:rsidRPr="006E3D41" w:rsidRDefault="00F3485D" w:rsidP="00F3485D">
      <w:pPr>
        <w:autoSpaceDE w:val="0"/>
        <w:autoSpaceDN w:val="0"/>
        <w:adjustRightInd w:val="0"/>
        <w:spacing w:before="20" w:after="20" w:line="191" w:lineRule="atLeast"/>
        <w:jc w:val="both"/>
        <w:rPr>
          <w:rFonts w:ascii="Times New Roman" w:hAnsi="Times New Roman" w:cs="Times New Roman"/>
          <w:color w:val="000000"/>
          <w:sz w:val="24"/>
          <w:szCs w:val="24"/>
          <w:lang w:eastAsia="es-ES"/>
        </w:rPr>
      </w:pPr>
    </w:p>
    <w:p w:rsidR="00F3485D" w:rsidRPr="006E3D41" w:rsidRDefault="00F3485D" w:rsidP="00F3485D">
      <w:pPr>
        <w:autoSpaceDE w:val="0"/>
        <w:autoSpaceDN w:val="0"/>
        <w:adjustRightInd w:val="0"/>
        <w:spacing w:before="20" w:after="20" w:line="191" w:lineRule="atLeast"/>
        <w:jc w:val="both"/>
        <w:rPr>
          <w:rFonts w:ascii="Times New Roman" w:hAnsi="Times New Roman" w:cs="Times New Roman"/>
          <w:color w:val="000000"/>
          <w:sz w:val="24"/>
          <w:szCs w:val="24"/>
          <w:lang w:eastAsia="es-ES"/>
        </w:rPr>
      </w:pPr>
      <w:r w:rsidRPr="006E3D41">
        <w:rPr>
          <w:rFonts w:ascii="Times New Roman" w:hAnsi="Times New Roman" w:cs="Times New Roman"/>
          <w:b/>
          <w:color w:val="000000"/>
          <w:sz w:val="24"/>
          <w:szCs w:val="24"/>
          <w:lang w:eastAsia="es-ES"/>
        </w:rPr>
        <w:t>Artículo 9.</w:t>
      </w:r>
      <w:r w:rsidRPr="006E3D41">
        <w:rPr>
          <w:rFonts w:ascii="Times New Roman" w:hAnsi="Times New Roman" w:cs="Times New Roman"/>
          <w:b/>
          <w:i/>
          <w:color w:val="000000"/>
          <w:sz w:val="24"/>
          <w:szCs w:val="24"/>
          <w:lang w:eastAsia="es-ES"/>
        </w:rPr>
        <w:t xml:space="preserve"> Adhesión de Nuevos Municipios a una Provincia.</w:t>
      </w:r>
      <w:r w:rsidRPr="006E3D41">
        <w:rPr>
          <w:rFonts w:ascii="Times New Roman" w:hAnsi="Times New Roman" w:cs="Times New Roman"/>
          <w:color w:val="000000"/>
          <w:sz w:val="24"/>
          <w:szCs w:val="24"/>
          <w:lang w:eastAsia="es-ES"/>
        </w:rPr>
        <w:t xml:space="preserve"> Para el ingreso de un nuevo Municipio a una provincia ya constituida la Asamblea Departamental mediante ordenanza anexará el nuevo municipio integrante, siempre y cuando se cumplan los mimos requisitos para la Constitución de la Provincia. Con este propósito de deberá seguir el siguiente trámite:</w:t>
      </w:r>
    </w:p>
    <w:p w:rsidR="00F3485D" w:rsidRPr="006E3D41" w:rsidRDefault="00F3485D" w:rsidP="00F3485D">
      <w:pPr>
        <w:numPr>
          <w:ilvl w:val="0"/>
          <w:numId w:val="13"/>
        </w:numPr>
        <w:autoSpaceDE w:val="0"/>
        <w:autoSpaceDN w:val="0"/>
        <w:adjustRightInd w:val="0"/>
        <w:spacing w:before="20" w:after="20" w:line="191" w:lineRule="atLeast"/>
        <w:jc w:val="both"/>
        <w:rPr>
          <w:rFonts w:ascii="Times New Roman" w:hAnsi="Times New Roman" w:cs="Times New Roman"/>
          <w:iCs/>
          <w:color w:val="000000"/>
          <w:sz w:val="24"/>
          <w:szCs w:val="24"/>
          <w:lang w:eastAsia="es-ES"/>
        </w:rPr>
      </w:pPr>
      <w:r w:rsidRPr="006E3D41">
        <w:rPr>
          <w:rFonts w:ascii="Times New Roman" w:hAnsi="Times New Roman" w:cs="Times New Roman"/>
          <w:color w:val="000000"/>
          <w:sz w:val="24"/>
          <w:szCs w:val="24"/>
          <w:lang w:eastAsia="es-ES"/>
        </w:rPr>
        <w:t>S</w:t>
      </w:r>
      <w:r w:rsidRPr="006E3D41">
        <w:rPr>
          <w:rFonts w:ascii="Times New Roman" w:hAnsi="Times New Roman" w:cs="Times New Roman"/>
          <w:iCs/>
          <w:color w:val="000000"/>
          <w:sz w:val="24"/>
          <w:szCs w:val="24"/>
          <w:lang w:eastAsia="es-ES"/>
        </w:rPr>
        <w:t>olicitud de los alcaldes municipales, los gobernadores.</w:t>
      </w:r>
    </w:p>
    <w:p w:rsidR="00F3485D" w:rsidRPr="006E3D41" w:rsidRDefault="00F3485D" w:rsidP="00F3485D">
      <w:pPr>
        <w:numPr>
          <w:ilvl w:val="0"/>
          <w:numId w:val="13"/>
        </w:numPr>
        <w:autoSpaceDE w:val="0"/>
        <w:autoSpaceDN w:val="0"/>
        <w:adjustRightInd w:val="0"/>
        <w:spacing w:before="20" w:after="20" w:line="191" w:lineRule="atLeast"/>
        <w:jc w:val="both"/>
        <w:rPr>
          <w:rFonts w:ascii="Times New Roman" w:hAnsi="Times New Roman" w:cs="Times New Roman"/>
          <w:iCs/>
          <w:color w:val="000000"/>
          <w:sz w:val="24"/>
          <w:szCs w:val="24"/>
          <w:lang w:eastAsia="es-ES"/>
        </w:rPr>
      </w:pPr>
      <w:r w:rsidRPr="006E3D41">
        <w:rPr>
          <w:rFonts w:ascii="Times New Roman" w:hAnsi="Times New Roman" w:cs="Times New Roman"/>
          <w:iCs/>
          <w:color w:val="000000"/>
          <w:sz w:val="24"/>
          <w:szCs w:val="24"/>
          <w:lang w:eastAsia="es-ES"/>
        </w:rPr>
        <w:t>Autorización de los correspondientes concejos municipales a la Asamblea Departamental de su interés de adherirse.</w:t>
      </w:r>
    </w:p>
    <w:p w:rsidR="00F3485D" w:rsidRPr="006E3D41" w:rsidRDefault="00F3485D" w:rsidP="00F3485D">
      <w:pPr>
        <w:numPr>
          <w:ilvl w:val="0"/>
          <w:numId w:val="13"/>
        </w:numPr>
        <w:autoSpaceDE w:val="0"/>
        <w:autoSpaceDN w:val="0"/>
        <w:adjustRightInd w:val="0"/>
        <w:spacing w:before="20" w:after="20" w:line="191" w:lineRule="atLeast"/>
        <w:jc w:val="both"/>
        <w:rPr>
          <w:rFonts w:ascii="Times New Roman" w:hAnsi="Times New Roman" w:cs="Times New Roman"/>
          <w:iCs/>
          <w:color w:val="000000"/>
          <w:sz w:val="24"/>
          <w:szCs w:val="24"/>
          <w:lang w:eastAsia="es-ES"/>
        </w:rPr>
      </w:pPr>
      <w:r w:rsidRPr="006E3D41">
        <w:rPr>
          <w:rFonts w:ascii="Times New Roman" w:hAnsi="Times New Roman" w:cs="Times New Roman"/>
          <w:iCs/>
          <w:color w:val="000000"/>
          <w:sz w:val="24"/>
          <w:szCs w:val="24"/>
          <w:lang w:eastAsia="es-ES"/>
        </w:rPr>
        <w:t xml:space="preserve">Contar con el visto bueno de la Junta Provincial a la cual se quiere adherir el nuevo Municipio. </w:t>
      </w:r>
    </w:p>
    <w:p w:rsidR="00F3485D" w:rsidRPr="006E3D41" w:rsidRDefault="00F3485D" w:rsidP="00F3485D">
      <w:pPr>
        <w:numPr>
          <w:ilvl w:val="0"/>
          <w:numId w:val="13"/>
        </w:numPr>
        <w:autoSpaceDE w:val="0"/>
        <w:autoSpaceDN w:val="0"/>
        <w:adjustRightInd w:val="0"/>
        <w:spacing w:before="20" w:after="20" w:line="191" w:lineRule="atLeast"/>
        <w:jc w:val="both"/>
        <w:rPr>
          <w:rFonts w:ascii="Times New Roman" w:hAnsi="Times New Roman" w:cs="Times New Roman"/>
          <w:color w:val="000000"/>
          <w:sz w:val="24"/>
          <w:szCs w:val="24"/>
          <w:lang w:eastAsia="es-ES"/>
        </w:rPr>
      </w:pPr>
      <w:r w:rsidRPr="006E3D41">
        <w:rPr>
          <w:rFonts w:ascii="Times New Roman" w:hAnsi="Times New Roman" w:cs="Times New Roman"/>
          <w:iCs/>
          <w:color w:val="000000"/>
          <w:sz w:val="24"/>
          <w:szCs w:val="24"/>
          <w:lang w:eastAsia="es-ES"/>
        </w:rPr>
        <w:t>Aprobación de la mayoría de los votos mediante consulta popular a los habitantes de los municipios interesados y que la participación ciudadana haya alcanzado el 10% de la población registrada en el respectivo censo electoral de cada uno de los municipios intervinientes.</w:t>
      </w:r>
      <w:r w:rsidRPr="006E3D41">
        <w:rPr>
          <w:rFonts w:ascii="Times New Roman" w:hAnsi="Times New Roman" w:cs="Times New Roman"/>
          <w:color w:val="000000"/>
          <w:sz w:val="24"/>
          <w:szCs w:val="24"/>
          <w:lang w:eastAsia="es-ES"/>
        </w:rPr>
        <w:t xml:space="preserve"> </w:t>
      </w:r>
    </w:p>
    <w:p w:rsidR="00F3485D" w:rsidRPr="006E3D41" w:rsidRDefault="00F3485D" w:rsidP="00F3485D">
      <w:pPr>
        <w:autoSpaceDE w:val="0"/>
        <w:autoSpaceDN w:val="0"/>
        <w:adjustRightInd w:val="0"/>
        <w:spacing w:before="20" w:after="20" w:line="191" w:lineRule="atLeast"/>
        <w:ind w:left="640"/>
        <w:jc w:val="both"/>
        <w:rPr>
          <w:rFonts w:ascii="Times New Roman" w:hAnsi="Times New Roman" w:cs="Times New Roman"/>
          <w:color w:val="000000"/>
          <w:sz w:val="24"/>
          <w:szCs w:val="24"/>
          <w:lang w:eastAsia="es-ES"/>
        </w:rPr>
      </w:pPr>
    </w:p>
    <w:p w:rsidR="00F3485D" w:rsidRPr="006E3D41" w:rsidRDefault="00F3485D" w:rsidP="00F3485D">
      <w:pPr>
        <w:autoSpaceDE w:val="0"/>
        <w:autoSpaceDN w:val="0"/>
        <w:adjustRightInd w:val="0"/>
        <w:spacing w:before="20" w:after="20" w:line="191" w:lineRule="atLeast"/>
        <w:jc w:val="both"/>
        <w:rPr>
          <w:rFonts w:ascii="Times New Roman" w:hAnsi="Times New Roman" w:cs="Times New Roman"/>
          <w:color w:val="000000"/>
          <w:sz w:val="24"/>
          <w:szCs w:val="24"/>
          <w:lang w:eastAsia="es-ES"/>
        </w:rPr>
      </w:pPr>
      <w:r w:rsidRPr="006E3D41">
        <w:rPr>
          <w:rFonts w:ascii="Times New Roman" w:hAnsi="Times New Roman" w:cs="Times New Roman"/>
          <w:b/>
          <w:color w:val="000000"/>
          <w:sz w:val="24"/>
          <w:szCs w:val="24"/>
          <w:lang w:eastAsia="es-ES"/>
        </w:rPr>
        <w:t xml:space="preserve">Artículo 10. </w:t>
      </w:r>
      <w:r w:rsidRPr="006E3D41">
        <w:rPr>
          <w:rFonts w:ascii="Times New Roman" w:hAnsi="Times New Roman" w:cs="Times New Roman"/>
          <w:b/>
          <w:i/>
          <w:color w:val="000000"/>
          <w:sz w:val="24"/>
          <w:szCs w:val="24"/>
          <w:lang w:eastAsia="es-ES"/>
        </w:rPr>
        <w:t>Hechos provinciales.</w:t>
      </w:r>
      <w:r w:rsidRPr="006E3D41">
        <w:rPr>
          <w:rFonts w:ascii="Times New Roman" w:hAnsi="Times New Roman" w:cs="Times New Roman"/>
          <w:color w:val="000000"/>
          <w:sz w:val="24"/>
          <w:szCs w:val="24"/>
          <w:lang w:eastAsia="es-ES"/>
        </w:rPr>
        <w:t xml:space="preserve"> Los Hechos Provinciales constituyen el fundamento, y justificación para la constitución de una Provincia y corresponden a fenómenos territoriales, ambientales, físicos, sociales, económicos, tecnológicos, culturales, comunitarios, políticos y administrativos, que sean comunes, afecten o impacten simultáneamente a los municipios de la unidad territorial que desea conformarse como provincia administrativa y de planificación. </w:t>
      </w:r>
    </w:p>
    <w:p w:rsidR="00F3485D" w:rsidRPr="006E3D41" w:rsidRDefault="00F3485D" w:rsidP="00F3485D">
      <w:pPr>
        <w:autoSpaceDE w:val="0"/>
        <w:autoSpaceDN w:val="0"/>
        <w:adjustRightInd w:val="0"/>
        <w:spacing w:before="20" w:after="20" w:line="191" w:lineRule="atLeast"/>
        <w:jc w:val="both"/>
        <w:rPr>
          <w:rFonts w:ascii="Times New Roman" w:hAnsi="Times New Roman" w:cs="Times New Roman"/>
          <w:color w:val="000000"/>
          <w:sz w:val="24"/>
          <w:szCs w:val="24"/>
          <w:lang w:eastAsia="es-ES"/>
        </w:rPr>
      </w:pPr>
    </w:p>
    <w:p w:rsidR="00F3485D" w:rsidRPr="006E3D41" w:rsidRDefault="00F3485D" w:rsidP="00F3485D">
      <w:pPr>
        <w:autoSpaceDE w:val="0"/>
        <w:autoSpaceDN w:val="0"/>
        <w:adjustRightInd w:val="0"/>
        <w:spacing w:before="20" w:after="20" w:line="191" w:lineRule="atLeast"/>
        <w:jc w:val="both"/>
        <w:rPr>
          <w:rFonts w:ascii="Times New Roman" w:hAnsi="Times New Roman" w:cs="Times New Roman"/>
          <w:color w:val="000000"/>
          <w:sz w:val="24"/>
          <w:szCs w:val="24"/>
          <w:lang w:eastAsia="es-ES"/>
        </w:rPr>
      </w:pPr>
      <w:r w:rsidRPr="006E3D41">
        <w:rPr>
          <w:rFonts w:ascii="Times New Roman" w:hAnsi="Times New Roman" w:cs="Times New Roman"/>
          <w:b/>
          <w:color w:val="000000"/>
          <w:sz w:val="24"/>
          <w:szCs w:val="24"/>
          <w:lang w:eastAsia="es-ES"/>
        </w:rPr>
        <w:lastRenderedPageBreak/>
        <w:t xml:space="preserve">Artículo 11. </w:t>
      </w:r>
      <w:r w:rsidRPr="006E3D41">
        <w:rPr>
          <w:rFonts w:ascii="Times New Roman" w:hAnsi="Times New Roman" w:cs="Times New Roman"/>
          <w:b/>
          <w:i/>
          <w:color w:val="000000"/>
          <w:sz w:val="24"/>
          <w:szCs w:val="24"/>
          <w:lang w:eastAsia="es-ES"/>
        </w:rPr>
        <w:t>Criterios para la determinación de los hechos provinciales.</w:t>
      </w:r>
      <w:r w:rsidRPr="006E3D41">
        <w:rPr>
          <w:rFonts w:ascii="Times New Roman" w:hAnsi="Times New Roman" w:cs="Times New Roman"/>
          <w:color w:val="000000"/>
          <w:sz w:val="24"/>
          <w:szCs w:val="24"/>
          <w:lang w:eastAsia="es-ES"/>
        </w:rPr>
        <w:t xml:space="preserve"> Para darle sustento a los fenómenos territoriales, ambientales, físicos, sociales, económicos, tecnológicos, culturales, comunitarios, políticos o administrativos, que constituyen un hecho provincial, se desarrollarán los siguientes criterios:</w:t>
      </w:r>
    </w:p>
    <w:p w:rsidR="00F3485D" w:rsidRPr="006E3D41" w:rsidRDefault="00F3485D" w:rsidP="00F3485D">
      <w:pPr>
        <w:autoSpaceDE w:val="0"/>
        <w:autoSpaceDN w:val="0"/>
        <w:adjustRightInd w:val="0"/>
        <w:spacing w:before="20" w:after="20" w:line="191" w:lineRule="atLeast"/>
        <w:jc w:val="both"/>
        <w:rPr>
          <w:rFonts w:ascii="Times New Roman" w:hAnsi="Times New Roman" w:cs="Times New Roman"/>
          <w:color w:val="000000"/>
          <w:sz w:val="24"/>
          <w:szCs w:val="24"/>
          <w:lang w:eastAsia="es-ES"/>
        </w:rPr>
      </w:pPr>
    </w:p>
    <w:p w:rsidR="00F3485D" w:rsidRPr="006E3D41" w:rsidRDefault="00F3485D" w:rsidP="00F3485D">
      <w:pPr>
        <w:numPr>
          <w:ilvl w:val="0"/>
          <w:numId w:val="10"/>
        </w:numPr>
        <w:autoSpaceDE w:val="0"/>
        <w:autoSpaceDN w:val="0"/>
        <w:adjustRightInd w:val="0"/>
        <w:spacing w:before="20" w:after="20" w:line="191" w:lineRule="atLeast"/>
        <w:jc w:val="both"/>
        <w:rPr>
          <w:rFonts w:ascii="Times New Roman" w:hAnsi="Times New Roman" w:cs="Times New Roman"/>
          <w:color w:val="000000"/>
          <w:sz w:val="24"/>
          <w:szCs w:val="24"/>
          <w:lang w:eastAsia="es-ES"/>
        </w:rPr>
      </w:pPr>
      <w:r w:rsidRPr="006E3D41">
        <w:rPr>
          <w:rFonts w:ascii="Times New Roman" w:hAnsi="Times New Roman" w:cs="Times New Roman"/>
          <w:b/>
          <w:color w:val="000000"/>
          <w:sz w:val="24"/>
          <w:szCs w:val="24"/>
          <w:lang w:eastAsia="es-ES"/>
        </w:rPr>
        <w:t xml:space="preserve">Contexto geográfico: </w:t>
      </w:r>
      <w:r w:rsidRPr="006E3D41">
        <w:rPr>
          <w:rFonts w:ascii="Times New Roman" w:hAnsi="Times New Roman" w:cs="Times New Roman"/>
          <w:color w:val="000000"/>
          <w:sz w:val="24"/>
          <w:szCs w:val="24"/>
          <w:lang w:eastAsia="es-ES"/>
        </w:rPr>
        <w:t xml:space="preserve">Identificación de las características geográficas del territorio que tiene como propósito constituirse en Provincia, con el propósito de establecer los elementos comunes y diferenciadores de carácter físico espacial. </w:t>
      </w:r>
    </w:p>
    <w:p w:rsidR="00F3485D" w:rsidRPr="006E3D41" w:rsidRDefault="00F3485D" w:rsidP="00F3485D">
      <w:pPr>
        <w:numPr>
          <w:ilvl w:val="0"/>
          <w:numId w:val="10"/>
        </w:numPr>
        <w:autoSpaceDE w:val="0"/>
        <w:autoSpaceDN w:val="0"/>
        <w:adjustRightInd w:val="0"/>
        <w:spacing w:before="20" w:after="20" w:line="191" w:lineRule="atLeast"/>
        <w:jc w:val="both"/>
        <w:rPr>
          <w:rFonts w:ascii="Times New Roman" w:hAnsi="Times New Roman" w:cs="Times New Roman"/>
          <w:color w:val="000000"/>
          <w:sz w:val="24"/>
          <w:szCs w:val="24"/>
          <w:lang w:eastAsia="es-ES"/>
        </w:rPr>
      </w:pPr>
      <w:r w:rsidRPr="006E3D41">
        <w:rPr>
          <w:rFonts w:ascii="Times New Roman" w:hAnsi="Times New Roman" w:cs="Times New Roman"/>
          <w:b/>
          <w:color w:val="000000"/>
          <w:sz w:val="24"/>
          <w:szCs w:val="24"/>
          <w:lang w:eastAsia="es-ES"/>
        </w:rPr>
        <w:t>Alcance territorial.</w:t>
      </w:r>
      <w:r w:rsidRPr="006E3D41">
        <w:rPr>
          <w:rFonts w:ascii="Times New Roman" w:hAnsi="Times New Roman" w:cs="Times New Roman"/>
          <w:color w:val="000000"/>
          <w:sz w:val="24"/>
          <w:szCs w:val="24"/>
          <w:lang w:eastAsia="es-ES"/>
        </w:rPr>
        <w:t xml:space="preserve"> El impacto del fenómeno sobre el territorio y su cobertura espacial, bajo la consideración de sus costos y beneficios, cubre la escala provincial. </w:t>
      </w:r>
    </w:p>
    <w:p w:rsidR="00F3485D" w:rsidRPr="006E3D41" w:rsidRDefault="00F3485D" w:rsidP="00F3485D">
      <w:pPr>
        <w:numPr>
          <w:ilvl w:val="0"/>
          <w:numId w:val="10"/>
        </w:numPr>
        <w:autoSpaceDE w:val="0"/>
        <w:autoSpaceDN w:val="0"/>
        <w:adjustRightInd w:val="0"/>
        <w:spacing w:before="20" w:after="20" w:line="191" w:lineRule="atLeast"/>
        <w:jc w:val="both"/>
        <w:rPr>
          <w:rFonts w:ascii="Times New Roman" w:hAnsi="Times New Roman" w:cs="Times New Roman"/>
          <w:color w:val="000000"/>
          <w:sz w:val="24"/>
          <w:szCs w:val="24"/>
          <w:lang w:eastAsia="es-ES"/>
        </w:rPr>
      </w:pPr>
      <w:r w:rsidRPr="006E3D41">
        <w:rPr>
          <w:rFonts w:ascii="Times New Roman" w:hAnsi="Times New Roman" w:cs="Times New Roman"/>
          <w:b/>
          <w:color w:val="000000"/>
          <w:sz w:val="24"/>
          <w:szCs w:val="24"/>
          <w:lang w:eastAsia="es-ES"/>
        </w:rPr>
        <w:t>Eficiencia económica.</w:t>
      </w:r>
      <w:r w:rsidRPr="006E3D41">
        <w:rPr>
          <w:rFonts w:ascii="Times New Roman" w:hAnsi="Times New Roman" w:cs="Times New Roman"/>
          <w:color w:val="000000"/>
          <w:sz w:val="24"/>
          <w:szCs w:val="24"/>
          <w:lang w:eastAsia="es-ES"/>
        </w:rPr>
        <w:t xml:space="preserve"> El impacto de proyectos o acciones para intervenir el fenómeno sobre la estructura de los municipios que integran la provincia para generar nuevas economías de escala. </w:t>
      </w:r>
    </w:p>
    <w:p w:rsidR="00F3485D" w:rsidRPr="006E3D41" w:rsidRDefault="00F3485D" w:rsidP="00F3485D">
      <w:pPr>
        <w:numPr>
          <w:ilvl w:val="0"/>
          <w:numId w:val="10"/>
        </w:numPr>
        <w:autoSpaceDE w:val="0"/>
        <w:autoSpaceDN w:val="0"/>
        <w:adjustRightInd w:val="0"/>
        <w:spacing w:before="20" w:after="20" w:line="191" w:lineRule="atLeast"/>
        <w:jc w:val="both"/>
        <w:rPr>
          <w:rFonts w:ascii="Times New Roman" w:hAnsi="Times New Roman" w:cs="Times New Roman"/>
          <w:color w:val="000000"/>
          <w:sz w:val="24"/>
          <w:szCs w:val="24"/>
          <w:lang w:eastAsia="es-ES"/>
        </w:rPr>
      </w:pPr>
      <w:r w:rsidRPr="006E3D41">
        <w:rPr>
          <w:rFonts w:ascii="Times New Roman" w:hAnsi="Times New Roman" w:cs="Times New Roman"/>
          <w:b/>
          <w:color w:val="000000"/>
          <w:sz w:val="24"/>
          <w:szCs w:val="24"/>
          <w:lang w:eastAsia="es-ES"/>
        </w:rPr>
        <w:t>Capacidad financiera.</w:t>
      </w:r>
      <w:r w:rsidRPr="006E3D41">
        <w:rPr>
          <w:rFonts w:ascii="Times New Roman" w:hAnsi="Times New Roman" w:cs="Times New Roman"/>
          <w:color w:val="000000"/>
          <w:sz w:val="24"/>
          <w:szCs w:val="24"/>
          <w:lang w:eastAsia="es-ES"/>
        </w:rPr>
        <w:t xml:space="preserve"> Se requiere de inversiones que superen las capacidades locales individuales para llevar a cabo, las acciones, actuaciones o funciones que sean necesarias para intervenir en el fenómeno, que determine el hecho provincial.</w:t>
      </w:r>
    </w:p>
    <w:p w:rsidR="00F3485D" w:rsidRPr="006E3D41" w:rsidRDefault="00F3485D" w:rsidP="00F3485D">
      <w:pPr>
        <w:numPr>
          <w:ilvl w:val="0"/>
          <w:numId w:val="10"/>
        </w:numPr>
        <w:autoSpaceDE w:val="0"/>
        <w:autoSpaceDN w:val="0"/>
        <w:adjustRightInd w:val="0"/>
        <w:spacing w:before="20" w:after="20" w:line="191" w:lineRule="atLeast"/>
        <w:jc w:val="both"/>
        <w:rPr>
          <w:rFonts w:ascii="Times New Roman" w:hAnsi="Times New Roman" w:cs="Times New Roman"/>
          <w:color w:val="000000"/>
          <w:sz w:val="24"/>
          <w:szCs w:val="24"/>
          <w:lang w:eastAsia="es-ES"/>
        </w:rPr>
      </w:pPr>
      <w:r w:rsidRPr="006E3D41">
        <w:rPr>
          <w:rFonts w:ascii="Times New Roman" w:hAnsi="Times New Roman" w:cs="Times New Roman"/>
          <w:b/>
          <w:color w:val="000000"/>
          <w:sz w:val="24"/>
          <w:szCs w:val="24"/>
          <w:lang w:eastAsia="es-ES"/>
        </w:rPr>
        <w:t>Capacidad técnica.</w:t>
      </w:r>
      <w:r w:rsidRPr="006E3D41">
        <w:rPr>
          <w:rFonts w:ascii="Times New Roman" w:hAnsi="Times New Roman" w:cs="Times New Roman"/>
          <w:color w:val="000000"/>
          <w:sz w:val="24"/>
          <w:szCs w:val="24"/>
          <w:lang w:eastAsia="es-ES"/>
        </w:rPr>
        <w:t xml:space="preserve"> Es necesario que, las funciones, obras o servicios que se determinen sean necesarios para intervenir en el fenómeno, por su complejidad técnica o tecnológica, naturaleza de los recursos materiales, por los equipamientos o los métodos de gerencia y operación son más eficientes y eficaces en un nivel que supere las municipalidades.</w:t>
      </w:r>
    </w:p>
    <w:p w:rsidR="00F3485D" w:rsidRPr="006E3D41" w:rsidRDefault="00F3485D" w:rsidP="00F3485D">
      <w:pPr>
        <w:numPr>
          <w:ilvl w:val="0"/>
          <w:numId w:val="10"/>
        </w:numPr>
        <w:autoSpaceDE w:val="0"/>
        <w:autoSpaceDN w:val="0"/>
        <w:adjustRightInd w:val="0"/>
        <w:spacing w:before="20" w:after="20" w:line="191" w:lineRule="atLeast"/>
        <w:jc w:val="both"/>
        <w:rPr>
          <w:rFonts w:ascii="Times New Roman" w:hAnsi="Times New Roman" w:cs="Times New Roman"/>
          <w:color w:val="000000"/>
          <w:sz w:val="24"/>
          <w:szCs w:val="24"/>
          <w:lang w:eastAsia="es-ES"/>
        </w:rPr>
      </w:pPr>
      <w:r w:rsidRPr="006E3D41">
        <w:rPr>
          <w:rFonts w:ascii="Times New Roman" w:hAnsi="Times New Roman" w:cs="Times New Roman"/>
          <w:b/>
          <w:color w:val="000000"/>
          <w:sz w:val="24"/>
          <w:szCs w:val="24"/>
          <w:lang w:eastAsia="es-ES"/>
        </w:rPr>
        <w:t>Organización político administrativa.</w:t>
      </w:r>
      <w:r w:rsidRPr="006E3D41">
        <w:rPr>
          <w:rFonts w:ascii="Times New Roman" w:hAnsi="Times New Roman" w:cs="Times New Roman"/>
          <w:color w:val="000000"/>
          <w:sz w:val="24"/>
          <w:szCs w:val="24"/>
          <w:lang w:eastAsia="es-ES"/>
        </w:rPr>
        <w:t xml:space="preserve"> El soporte institucional y administrativo que exige la atención del hecho provincial debe corresponder con un nivel superior al municipal, como la instancia administrativa más idónea y eficaz para entender y atender el problema o situación desequilibrante. </w:t>
      </w:r>
    </w:p>
    <w:p w:rsidR="00F3485D" w:rsidRPr="006E3D41" w:rsidRDefault="00F3485D" w:rsidP="00F3485D">
      <w:pPr>
        <w:numPr>
          <w:ilvl w:val="0"/>
          <w:numId w:val="10"/>
        </w:numPr>
        <w:autoSpaceDE w:val="0"/>
        <w:autoSpaceDN w:val="0"/>
        <w:adjustRightInd w:val="0"/>
        <w:spacing w:before="20" w:after="20" w:line="191" w:lineRule="atLeast"/>
        <w:jc w:val="both"/>
        <w:rPr>
          <w:rFonts w:ascii="Times New Roman" w:hAnsi="Times New Roman" w:cs="Times New Roman"/>
          <w:color w:val="000000"/>
          <w:sz w:val="24"/>
          <w:szCs w:val="24"/>
          <w:lang w:eastAsia="es-ES"/>
        </w:rPr>
      </w:pPr>
      <w:r w:rsidRPr="006E3D41">
        <w:rPr>
          <w:rFonts w:ascii="Times New Roman" w:hAnsi="Times New Roman" w:cs="Times New Roman"/>
          <w:b/>
          <w:color w:val="000000"/>
          <w:sz w:val="24"/>
          <w:szCs w:val="24"/>
          <w:lang w:eastAsia="es-ES"/>
        </w:rPr>
        <w:t>Impacto social.</w:t>
      </w:r>
      <w:r w:rsidRPr="006E3D41">
        <w:rPr>
          <w:rFonts w:ascii="Times New Roman" w:hAnsi="Times New Roman" w:cs="Times New Roman"/>
          <w:color w:val="000000"/>
          <w:sz w:val="24"/>
          <w:szCs w:val="24"/>
          <w:lang w:eastAsia="es-ES"/>
        </w:rPr>
        <w:t xml:space="preserve"> El fenómeno o hecho provincial incide en la población y en la comunidad.</w:t>
      </w:r>
    </w:p>
    <w:p w:rsidR="00F3485D" w:rsidRPr="006E3D41" w:rsidRDefault="00F3485D" w:rsidP="00F3485D">
      <w:pPr>
        <w:numPr>
          <w:ilvl w:val="0"/>
          <w:numId w:val="10"/>
        </w:numPr>
        <w:autoSpaceDE w:val="0"/>
        <w:autoSpaceDN w:val="0"/>
        <w:adjustRightInd w:val="0"/>
        <w:spacing w:before="20" w:after="20" w:line="191" w:lineRule="atLeast"/>
        <w:jc w:val="both"/>
        <w:rPr>
          <w:rFonts w:ascii="Times New Roman" w:hAnsi="Times New Roman" w:cs="Times New Roman"/>
          <w:color w:val="000000"/>
          <w:sz w:val="24"/>
          <w:szCs w:val="24"/>
          <w:lang w:eastAsia="es-ES"/>
        </w:rPr>
      </w:pPr>
      <w:r w:rsidRPr="006E3D41">
        <w:rPr>
          <w:rFonts w:ascii="Times New Roman" w:hAnsi="Times New Roman" w:cs="Times New Roman"/>
          <w:b/>
          <w:color w:val="000000"/>
          <w:sz w:val="24"/>
          <w:szCs w:val="24"/>
          <w:lang w:eastAsia="es-ES"/>
        </w:rPr>
        <w:t xml:space="preserve"> Protección al Ambiente.</w:t>
      </w:r>
      <w:r w:rsidRPr="006E3D41">
        <w:rPr>
          <w:rFonts w:ascii="Times New Roman" w:hAnsi="Times New Roman" w:cs="Times New Roman"/>
          <w:color w:val="000000"/>
          <w:sz w:val="24"/>
          <w:szCs w:val="24"/>
          <w:lang w:eastAsia="es-ES"/>
        </w:rPr>
        <w:t xml:space="preserve"> Requiere la atención y cuidado para determinar acciones que garanticen un ambienta sano, sostenible y sustentable de manera armónica y organizada entre los municipios que tienen y comparten recursos ambientales a lo largo de sus territorios.</w:t>
      </w:r>
    </w:p>
    <w:p w:rsidR="00F3485D" w:rsidRPr="006E3D41" w:rsidRDefault="00F3485D" w:rsidP="00F3485D">
      <w:pPr>
        <w:autoSpaceDE w:val="0"/>
        <w:autoSpaceDN w:val="0"/>
        <w:adjustRightInd w:val="0"/>
        <w:spacing w:before="20" w:after="20" w:line="191" w:lineRule="atLeast"/>
        <w:ind w:firstLine="280"/>
        <w:jc w:val="both"/>
        <w:rPr>
          <w:rFonts w:ascii="Times New Roman" w:hAnsi="Times New Roman" w:cs="Times New Roman"/>
          <w:color w:val="000000"/>
          <w:sz w:val="24"/>
          <w:szCs w:val="24"/>
          <w:lang w:eastAsia="es-ES"/>
        </w:rPr>
      </w:pPr>
    </w:p>
    <w:p w:rsidR="00F3485D" w:rsidRPr="006E3D41" w:rsidRDefault="00F3485D" w:rsidP="00F3485D">
      <w:pPr>
        <w:autoSpaceDE w:val="0"/>
        <w:autoSpaceDN w:val="0"/>
        <w:adjustRightInd w:val="0"/>
        <w:spacing w:before="20" w:after="20" w:line="191" w:lineRule="atLeast"/>
        <w:ind w:firstLine="280"/>
        <w:jc w:val="center"/>
        <w:rPr>
          <w:rFonts w:ascii="Times New Roman" w:hAnsi="Times New Roman" w:cs="Times New Roman"/>
          <w:b/>
          <w:color w:val="000000"/>
          <w:sz w:val="24"/>
          <w:szCs w:val="24"/>
          <w:lang w:eastAsia="es-ES"/>
        </w:rPr>
      </w:pPr>
    </w:p>
    <w:p w:rsidR="00F3485D" w:rsidRPr="006E3D41" w:rsidRDefault="00F3485D" w:rsidP="00F3485D">
      <w:pPr>
        <w:autoSpaceDE w:val="0"/>
        <w:autoSpaceDN w:val="0"/>
        <w:adjustRightInd w:val="0"/>
        <w:spacing w:before="20" w:after="20" w:line="191" w:lineRule="atLeast"/>
        <w:ind w:firstLine="280"/>
        <w:jc w:val="center"/>
        <w:rPr>
          <w:rFonts w:ascii="Times New Roman" w:hAnsi="Times New Roman" w:cs="Times New Roman"/>
          <w:b/>
          <w:color w:val="000000"/>
          <w:sz w:val="24"/>
          <w:szCs w:val="24"/>
          <w:lang w:eastAsia="es-ES"/>
        </w:rPr>
      </w:pPr>
      <w:r w:rsidRPr="006E3D41">
        <w:rPr>
          <w:rFonts w:ascii="Times New Roman" w:hAnsi="Times New Roman" w:cs="Times New Roman"/>
          <w:b/>
          <w:color w:val="000000"/>
          <w:sz w:val="24"/>
          <w:szCs w:val="24"/>
          <w:lang w:eastAsia="es-ES"/>
        </w:rPr>
        <w:t>CAPITULO III</w:t>
      </w:r>
    </w:p>
    <w:p w:rsidR="00F3485D" w:rsidRPr="006E3D41" w:rsidRDefault="00F3485D" w:rsidP="00F3485D">
      <w:pPr>
        <w:autoSpaceDE w:val="0"/>
        <w:autoSpaceDN w:val="0"/>
        <w:adjustRightInd w:val="0"/>
        <w:spacing w:before="20" w:after="20" w:line="191" w:lineRule="atLeast"/>
        <w:ind w:firstLine="280"/>
        <w:jc w:val="center"/>
        <w:rPr>
          <w:rFonts w:ascii="Times New Roman" w:hAnsi="Times New Roman" w:cs="Times New Roman"/>
          <w:b/>
          <w:color w:val="000000"/>
          <w:sz w:val="24"/>
          <w:szCs w:val="24"/>
          <w:lang w:eastAsia="es-ES"/>
        </w:rPr>
      </w:pPr>
      <w:r w:rsidRPr="006E3D41">
        <w:rPr>
          <w:rFonts w:ascii="Times New Roman" w:hAnsi="Times New Roman" w:cs="Times New Roman"/>
          <w:b/>
          <w:color w:val="000000"/>
          <w:sz w:val="24"/>
          <w:szCs w:val="24"/>
          <w:lang w:eastAsia="es-ES"/>
        </w:rPr>
        <w:t>Competencias y funciones de las provincias</w:t>
      </w:r>
    </w:p>
    <w:p w:rsidR="00F3485D" w:rsidRPr="006E3D41" w:rsidRDefault="00F3485D" w:rsidP="00F3485D">
      <w:pPr>
        <w:spacing w:before="100" w:beforeAutospacing="1" w:after="100" w:afterAutospacing="1" w:line="270" w:lineRule="atLeast"/>
        <w:jc w:val="both"/>
        <w:rPr>
          <w:rFonts w:ascii="Times New Roman" w:hAnsi="Times New Roman" w:cs="Times New Roman"/>
          <w:color w:val="000000"/>
          <w:sz w:val="24"/>
          <w:szCs w:val="24"/>
          <w:lang w:eastAsia="es-ES"/>
        </w:rPr>
      </w:pPr>
      <w:r w:rsidRPr="006E3D41">
        <w:rPr>
          <w:rFonts w:ascii="Times New Roman" w:hAnsi="Times New Roman" w:cs="Times New Roman"/>
          <w:b/>
          <w:color w:val="000000"/>
          <w:sz w:val="24"/>
          <w:szCs w:val="24"/>
          <w:lang w:eastAsia="es-ES"/>
        </w:rPr>
        <w:t xml:space="preserve">Artículo 12°. </w:t>
      </w:r>
      <w:r w:rsidRPr="006E3D41">
        <w:rPr>
          <w:rFonts w:ascii="Times New Roman" w:hAnsi="Times New Roman" w:cs="Times New Roman"/>
          <w:b/>
          <w:i/>
          <w:iCs/>
          <w:color w:val="000000"/>
          <w:sz w:val="24"/>
          <w:szCs w:val="24"/>
          <w:lang w:eastAsia="es-ES"/>
        </w:rPr>
        <w:t>Competencias de las Provincias.</w:t>
      </w:r>
      <w:r w:rsidRPr="006E3D41">
        <w:rPr>
          <w:rFonts w:ascii="Times New Roman" w:hAnsi="Times New Roman" w:cs="Times New Roman"/>
          <w:i/>
          <w:iCs/>
          <w:color w:val="000000"/>
          <w:sz w:val="24"/>
          <w:szCs w:val="24"/>
          <w:lang w:eastAsia="es-ES"/>
        </w:rPr>
        <w:t xml:space="preserve"> </w:t>
      </w:r>
      <w:r w:rsidRPr="006E3D41">
        <w:rPr>
          <w:rFonts w:ascii="Times New Roman" w:hAnsi="Times New Roman" w:cs="Times New Roman"/>
          <w:color w:val="000000"/>
          <w:sz w:val="24"/>
          <w:szCs w:val="24"/>
          <w:lang w:eastAsia="es-ES"/>
        </w:rPr>
        <w:t xml:space="preserve">Son competencias de la Provincia, prestar conjuntamente servicios públicos, ejercer funciones para el desarrollo rural, y la gestión ambiental, la comunicación vial y el transporte, la interconexión y fortalecimiento de centros poblados rurales y corregimientos que dinamicen relaciones intermunicipales o con corredores estratégicos, a través de acciones administrativas propias o delegadas por el nivel departamental y nacional, ejecutar obras de interés común a dos o más Municipios en el </w:t>
      </w:r>
      <w:r w:rsidRPr="006E3D41">
        <w:rPr>
          <w:rFonts w:ascii="Times New Roman" w:hAnsi="Times New Roman" w:cs="Times New Roman"/>
          <w:color w:val="000000"/>
          <w:sz w:val="24"/>
          <w:szCs w:val="24"/>
          <w:lang w:eastAsia="es-ES"/>
        </w:rPr>
        <w:lastRenderedPageBreak/>
        <w:t>territorio provincial y las que complementen las competencias de los municipios, cumplir funciones de planificación y ordenamiento territorial de carácter supramunicipal con el propósito de procurar el desarrollo integral de sus territorios.</w:t>
      </w:r>
    </w:p>
    <w:p w:rsidR="00F3485D" w:rsidRPr="006E3D41" w:rsidRDefault="00F3485D" w:rsidP="00F3485D">
      <w:pPr>
        <w:autoSpaceDE w:val="0"/>
        <w:autoSpaceDN w:val="0"/>
        <w:adjustRightInd w:val="0"/>
        <w:spacing w:before="20" w:after="20" w:line="191" w:lineRule="atLeast"/>
        <w:jc w:val="both"/>
        <w:rPr>
          <w:rFonts w:ascii="Times New Roman" w:hAnsi="Times New Roman" w:cs="Times New Roman"/>
          <w:color w:val="000000"/>
          <w:sz w:val="24"/>
          <w:szCs w:val="24"/>
          <w:lang w:eastAsia="es-ES"/>
        </w:rPr>
      </w:pPr>
      <w:r w:rsidRPr="006E3D41">
        <w:rPr>
          <w:rFonts w:ascii="Times New Roman" w:hAnsi="Times New Roman" w:cs="Times New Roman"/>
          <w:b/>
          <w:color w:val="000000"/>
          <w:sz w:val="24"/>
          <w:szCs w:val="24"/>
          <w:lang w:eastAsia="es-ES"/>
        </w:rPr>
        <w:t>Art</w:t>
      </w:r>
      <w:r w:rsidRPr="006E3D41">
        <w:rPr>
          <w:rFonts w:ascii="Times New Roman" w:hAnsi="Times New Roman" w:cs="Times New Roman"/>
          <w:b/>
          <w:bCs/>
          <w:color w:val="000000"/>
          <w:sz w:val="24"/>
          <w:szCs w:val="24"/>
          <w:lang w:eastAsia="es-ES"/>
        </w:rPr>
        <w:t>í</w:t>
      </w:r>
      <w:r w:rsidRPr="006E3D41">
        <w:rPr>
          <w:rFonts w:ascii="Times New Roman" w:hAnsi="Times New Roman" w:cs="Times New Roman"/>
          <w:b/>
          <w:color w:val="000000"/>
          <w:sz w:val="24"/>
          <w:szCs w:val="24"/>
          <w:lang w:eastAsia="es-ES"/>
        </w:rPr>
        <w:t xml:space="preserve">culo 13°. </w:t>
      </w:r>
      <w:r w:rsidRPr="006E3D41">
        <w:rPr>
          <w:rFonts w:ascii="Times New Roman" w:hAnsi="Times New Roman" w:cs="Times New Roman"/>
          <w:b/>
          <w:i/>
          <w:color w:val="000000"/>
          <w:sz w:val="24"/>
          <w:szCs w:val="24"/>
          <w:lang w:eastAsia="es-ES"/>
        </w:rPr>
        <w:t>Funciones de las Provincias.</w:t>
      </w:r>
      <w:r w:rsidRPr="006E3D41">
        <w:rPr>
          <w:rFonts w:ascii="Times New Roman" w:hAnsi="Times New Roman" w:cs="Times New Roman"/>
          <w:color w:val="000000"/>
          <w:sz w:val="24"/>
          <w:szCs w:val="24"/>
          <w:lang w:eastAsia="es-ES"/>
        </w:rPr>
        <w:t xml:space="preserve"> Para el desarrollo de sus competencias las Provincias Administrativas y de Planificación podrán ejercer las siguientes funciones, actuaciones, actividades, potestades, que deberán ser llevadas a los instrumentos internos de administración como los reglamentos y estatutos:  </w:t>
      </w:r>
    </w:p>
    <w:p w:rsidR="00F3485D" w:rsidRPr="006E3D41" w:rsidRDefault="00F3485D" w:rsidP="00F3485D">
      <w:pPr>
        <w:numPr>
          <w:ilvl w:val="0"/>
          <w:numId w:val="9"/>
        </w:numPr>
        <w:autoSpaceDE w:val="0"/>
        <w:autoSpaceDN w:val="0"/>
        <w:adjustRightInd w:val="0"/>
        <w:spacing w:before="20" w:after="20" w:line="191" w:lineRule="atLeast"/>
        <w:jc w:val="both"/>
        <w:rPr>
          <w:rFonts w:ascii="Times New Roman" w:hAnsi="Times New Roman" w:cs="Times New Roman"/>
          <w:color w:val="000000"/>
          <w:sz w:val="24"/>
          <w:szCs w:val="24"/>
          <w:lang w:eastAsia="es-ES"/>
        </w:rPr>
      </w:pPr>
      <w:r w:rsidRPr="006E3D41">
        <w:rPr>
          <w:rFonts w:ascii="Times New Roman" w:hAnsi="Times New Roman" w:cs="Times New Roman"/>
          <w:color w:val="000000"/>
          <w:sz w:val="24"/>
          <w:szCs w:val="24"/>
          <w:lang w:eastAsia="es-ES"/>
        </w:rPr>
        <w:t>Elaborar e implementar el Plan Estratégico Provincial.</w:t>
      </w:r>
    </w:p>
    <w:p w:rsidR="00F3485D" w:rsidRPr="006E3D41" w:rsidRDefault="00F3485D" w:rsidP="00F3485D">
      <w:pPr>
        <w:numPr>
          <w:ilvl w:val="0"/>
          <w:numId w:val="9"/>
        </w:numPr>
        <w:autoSpaceDE w:val="0"/>
        <w:autoSpaceDN w:val="0"/>
        <w:adjustRightInd w:val="0"/>
        <w:spacing w:before="20" w:after="20" w:line="191" w:lineRule="atLeast"/>
        <w:jc w:val="both"/>
        <w:rPr>
          <w:rFonts w:ascii="Times New Roman" w:hAnsi="Times New Roman" w:cs="Times New Roman"/>
          <w:color w:val="000000"/>
          <w:sz w:val="24"/>
          <w:szCs w:val="24"/>
          <w:lang w:eastAsia="es-ES"/>
        </w:rPr>
      </w:pPr>
      <w:r w:rsidRPr="006E3D41">
        <w:rPr>
          <w:rFonts w:ascii="Times New Roman" w:hAnsi="Times New Roman" w:cs="Times New Roman"/>
          <w:color w:val="000000"/>
          <w:sz w:val="24"/>
          <w:szCs w:val="24"/>
          <w:lang w:eastAsia="es-ES"/>
        </w:rPr>
        <w:t>Identificar y regular hechos provinciales de conformidad con lo establecido en la presente ley, el proyecto de constitución de la provincia y la realidad de los municipios que la conforman.</w:t>
      </w:r>
    </w:p>
    <w:p w:rsidR="00F3485D" w:rsidRPr="006E3D41" w:rsidRDefault="00F3485D" w:rsidP="00F3485D">
      <w:pPr>
        <w:numPr>
          <w:ilvl w:val="0"/>
          <w:numId w:val="9"/>
        </w:numPr>
        <w:autoSpaceDE w:val="0"/>
        <w:autoSpaceDN w:val="0"/>
        <w:adjustRightInd w:val="0"/>
        <w:spacing w:before="20" w:after="20" w:line="191" w:lineRule="atLeast"/>
        <w:jc w:val="both"/>
        <w:rPr>
          <w:rFonts w:ascii="Times New Roman" w:hAnsi="Times New Roman" w:cs="Times New Roman"/>
          <w:color w:val="000000"/>
          <w:sz w:val="24"/>
          <w:szCs w:val="24"/>
          <w:lang w:eastAsia="es-ES"/>
        </w:rPr>
      </w:pPr>
      <w:r w:rsidRPr="006E3D41">
        <w:rPr>
          <w:rFonts w:ascii="Times New Roman" w:hAnsi="Times New Roman" w:cs="Times New Roman"/>
          <w:color w:val="000000"/>
          <w:sz w:val="24"/>
          <w:szCs w:val="24"/>
          <w:lang w:eastAsia="es-ES"/>
        </w:rPr>
        <w:t xml:space="preserve">Gestionar lo establecido en el Plan de Ordenamiento Territorial Departamental para la respectiva provincia.    </w:t>
      </w:r>
    </w:p>
    <w:p w:rsidR="00F3485D" w:rsidRPr="006E3D41" w:rsidRDefault="00F3485D" w:rsidP="00F3485D">
      <w:pPr>
        <w:numPr>
          <w:ilvl w:val="0"/>
          <w:numId w:val="9"/>
        </w:numPr>
        <w:autoSpaceDE w:val="0"/>
        <w:autoSpaceDN w:val="0"/>
        <w:adjustRightInd w:val="0"/>
        <w:spacing w:before="20" w:after="20" w:line="191" w:lineRule="atLeast"/>
        <w:jc w:val="both"/>
        <w:rPr>
          <w:rFonts w:ascii="Times New Roman" w:hAnsi="Times New Roman" w:cs="Times New Roman"/>
          <w:color w:val="000000"/>
          <w:sz w:val="24"/>
          <w:szCs w:val="24"/>
          <w:lang w:eastAsia="es-ES"/>
        </w:rPr>
      </w:pPr>
      <w:r w:rsidRPr="006E3D41">
        <w:rPr>
          <w:rFonts w:ascii="Times New Roman" w:hAnsi="Times New Roman" w:cs="Times New Roman"/>
          <w:color w:val="000000"/>
          <w:sz w:val="24"/>
          <w:szCs w:val="24"/>
          <w:lang w:eastAsia="es-ES"/>
        </w:rPr>
        <w:t>Propender por la coherencia y articulación de la planeación y el ordenamiento territorial entre los municipios que conforman la provincia.</w:t>
      </w:r>
    </w:p>
    <w:p w:rsidR="00F3485D" w:rsidRPr="006E3D41" w:rsidRDefault="00F3485D" w:rsidP="00F3485D">
      <w:pPr>
        <w:numPr>
          <w:ilvl w:val="0"/>
          <w:numId w:val="9"/>
        </w:numPr>
        <w:autoSpaceDE w:val="0"/>
        <w:autoSpaceDN w:val="0"/>
        <w:adjustRightInd w:val="0"/>
        <w:spacing w:before="20" w:after="20" w:line="191" w:lineRule="atLeast"/>
        <w:jc w:val="both"/>
        <w:rPr>
          <w:rFonts w:ascii="Times New Roman" w:hAnsi="Times New Roman" w:cs="Times New Roman"/>
          <w:color w:val="000000"/>
          <w:sz w:val="24"/>
          <w:szCs w:val="24"/>
          <w:lang w:eastAsia="es-ES"/>
        </w:rPr>
      </w:pPr>
      <w:r w:rsidRPr="006E3D41">
        <w:rPr>
          <w:rFonts w:ascii="Times New Roman" w:hAnsi="Times New Roman" w:cs="Times New Roman"/>
          <w:color w:val="000000"/>
          <w:sz w:val="24"/>
          <w:szCs w:val="24"/>
          <w:lang w:eastAsia="es-ES"/>
        </w:rPr>
        <w:t xml:space="preserve">Establecer los lineamientos de ordenamiento territorial provincial en coordinación con el Departamento, las Corporaciones Autónomas Regionales y los municipios. </w:t>
      </w:r>
    </w:p>
    <w:p w:rsidR="00F3485D" w:rsidRPr="006E3D41" w:rsidRDefault="00F3485D" w:rsidP="00F3485D">
      <w:pPr>
        <w:numPr>
          <w:ilvl w:val="0"/>
          <w:numId w:val="9"/>
        </w:numPr>
        <w:autoSpaceDE w:val="0"/>
        <w:autoSpaceDN w:val="0"/>
        <w:adjustRightInd w:val="0"/>
        <w:spacing w:before="20" w:after="20" w:line="191" w:lineRule="atLeast"/>
        <w:jc w:val="both"/>
        <w:rPr>
          <w:rFonts w:ascii="Times New Roman" w:hAnsi="Times New Roman" w:cs="Times New Roman"/>
          <w:color w:val="000000"/>
          <w:sz w:val="24"/>
          <w:szCs w:val="24"/>
          <w:lang w:eastAsia="es-ES"/>
        </w:rPr>
      </w:pPr>
      <w:r w:rsidRPr="006E3D41">
        <w:rPr>
          <w:rFonts w:ascii="Times New Roman" w:hAnsi="Times New Roman" w:cs="Times New Roman"/>
          <w:color w:val="000000"/>
          <w:sz w:val="24"/>
          <w:szCs w:val="24"/>
          <w:lang w:eastAsia="es-ES"/>
        </w:rPr>
        <w:t xml:space="preserve">Ejercer la vigilancia, la supervisión, el control a la planificación territorial y la gestión predial que los municipios asociados acuerden. </w:t>
      </w:r>
    </w:p>
    <w:p w:rsidR="00F3485D" w:rsidRPr="006E3D41" w:rsidRDefault="00F3485D" w:rsidP="00F3485D">
      <w:pPr>
        <w:numPr>
          <w:ilvl w:val="0"/>
          <w:numId w:val="9"/>
        </w:numPr>
        <w:autoSpaceDE w:val="0"/>
        <w:autoSpaceDN w:val="0"/>
        <w:adjustRightInd w:val="0"/>
        <w:spacing w:before="20" w:after="20" w:line="191" w:lineRule="atLeast"/>
        <w:jc w:val="both"/>
        <w:rPr>
          <w:rFonts w:ascii="Times New Roman" w:hAnsi="Times New Roman" w:cs="Times New Roman"/>
          <w:color w:val="000000"/>
          <w:sz w:val="24"/>
          <w:szCs w:val="24"/>
          <w:lang w:eastAsia="es-ES"/>
        </w:rPr>
      </w:pPr>
      <w:r w:rsidRPr="006E3D41">
        <w:rPr>
          <w:rFonts w:ascii="Times New Roman" w:hAnsi="Times New Roman" w:cs="Times New Roman"/>
          <w:color w:val="000000"/>
          <w:sz w:val="24"/>
          <w:szCs w:val="24"/>
          <w:lang w:eastAsia="es-ES"/>
        </w:rPr>
        <w:t xml:space="preserve">Liderar la gestión y ejecución de proyectos y obras previstas en los planes y componentes de gestión del riesgo y adaptación al cambio climático, en especial aquellas que impacten a dos o más municipios de la provincia. </w:t>
      </w:r>
    </w:p>
    <w:p w:rsidR="00F3485D" w:rsidRPr="006E3D41" w:rsidRDefault="00F3485D" w:rsidP="00F3485D">
      <w:pPr>
        <w:numPr>
          <w:ilvl w:val="0"/>
          <w:numId w:val="9"/>
        </w:numPr>
        <w:autoSpaceDE w:val="0"/>
        <w:autoSpaceDN w:val="0"/>
        <w:adjustRightInd w:val="0"/>
        <w:spacing w:before="20" w:after="20" w:line="191" w:lineRule="atLeast"/>
        <w:jc w:val="both"/>
        <w:rPr>
          <w:rFonts w:ascii="Times New Roman" w:hAnsi="Times New Roman" w:cs="Times New Roman"/>
          <w:color w:val="000000"/>
          <w:sz w:val="24"/>
          <w:szCs w:val="24"/>
          <w:lang w:eastAsia="es-ES"/>
        </w:rPr>
      </w:pPr>
      <w:r w:rsidRPr="006E3D41">
        <w:rPr>
          <w:rFonts w:ascii="Times New Roman" w:hAnsi="Times New Roman" w:cs="Times New Roman"/>
          <w:color w:val="000000"/>
          <w:sz w:val="24"/>
          <w:szCs w:val="24"/>
          <w:lang w:eastAsia="es-ES"/>
        </w:rPr>
        <w:t>Participar en la gestión de los componentes programáticos de los Planes de Ordenamiento de Cuencas Hidrográficas y Planes de Manejo de las Áreas Protegidas presentes en la totalidad de la jurisdicción o en parte de las provincias.</w:t>
      </w:r>
    </w:p>
    <w:p w:rsidR="00F3485D" w:rsidRPr="006E3D41" w:rsidRDefault="00F3485D" w:rsidP="00F3485D">
      <w:pPr>
        <w:numPr>
          <w:ilvl w:val="0"/>
          <w:numId w:val="9"/>
        </w:numPr>
        <w:autoSpaceDE w:val="0"/>
        <w:autoSpaceDN w:val="0"/>
        <w:adjustRightInd w:val="0"/>
        <w:spacing w:before="20" w:after="20" w:line="191" w:lineRule="atLeast"/>
        <w:jc w:val="both"/>
        <w:rPr>
          <w:rFonts w:ascii="Times New Roman" w:hAnsi="Times New Roman" w:cs="Times New Roman"/>
          <w:color w:val="000000"/>
          <w:sz w:val="24"/>
          <w:szCs w:val="24"/>
          <w:lang w:eastAsia="es-ES"/>
        </w:rPr>
      </w:pPr>
      <w:r w:rsidRPr="006E3D41">
        <w:rPr>
          <w:rFonts w:ascii="Times New Roman" w:hAnsi="Times New Roman" w:cs="Times New Roman"/>
          <w:color w:val="000000"/>
          <w:sz w:val="24"/>
          <w:szCs w:val="24"/>
          <w:lang w:eastAsia="es-ES"/>
        </w:rPr>
        <w:t xml:space="preserve">Organizar en las condiciones permitidas conjuntamente la prestación de servicios públicos domiciliarios, de salud y educación. </w:t>
      </w:r>
    </w:p>
    <w:p w:rsidR="00F3485D" w:rsidRPr="006E3D41" w:rsidRDefault="00F3485D" w:rsidP="00F3485D">
      <w:pPr>
        <w:numPr>
          <w:ilvl w:val="0"/>
          <w:numId w:val="9"/>
        </w:numPr>
        <w:autoSpaceDE w:val="0"/>
        <w:autoSpaceDN w:val="0"/>
        <w:adjustRightInd w:val="0"/>
        <w:spacing w:before="20" w:after="20" w:line="191" w:lineRule="atLeast"/>
        <w:jc w:val="both"/>
        <w:rPr>
          <w:rFonts w:ascii="Times New Roman" w:hAnsi="Times New Roman" w:cs="Times New Roman"/>
          <w:color w:val="000000"/>
          <w:sz w:val="24"/>
          <w:szCs w:val="24"/>
          <w:lang w:eastAsia="es-ES"/>
        </w:rPr>
      </w:pPr>
      <w:r w:rsidRPr="006E3D41">
        <w:rPr>
          <w:rFonts w:ascii="Times New Roman" w:hAnsi="Times New Roman" w:cs="Times New Roman"/>
          <w:color w:val="000000"/>
          <w:sz w:val="24"/>
          <w:szCs w:val="24"/>
          <w:lang w:eastAsia="es-ES"/>
        </w:rPr>
        <w:t>Gestionar y ejecutar los proyectos de ámbito provincial previstos en el Plan Estratégico Provincial</w:t>
      </w:r>
    </w:p>
    <w:p w:rsidR="00F3485D" w:rsidRPr="006E3D41" w:rsidRDefault="00F3485D" w:rsidP="00F3485D">
      <w:pPr>
        <w:numPr>
          <w:ilvl w:val="0"/>
          <w:numId w:val="9"/>
        </w:numPr>
        <w:autoSpaceDE w:val="0"/>
        <w:autoSpaceDN w:val="0"/>
        <w:adjustRightInd w:val="0"/>
        <w:spacing w:before="20" w:after="20" w:line="191" w:lineRule="atLeast"/>
        <w:jc w:val="both"/>
        <w:rPr>
          <w:rFonts w:ascii="Times New Roman" w:hAnsi="Times New Roman" w:cs="Times New Roman"/>
          <w:color w:val="000000"/>
          <w:sz w:val="24"/>
          <w:szCs w:val="24"/>
          <w:lang w:eastAsia="es-ES"/>
        </w:rPr>
      </w:pPr>
      <w:r w:rsidRPr="006E3D41">
        <w:rPr>
          <w:rFonts w:ascii="Times New Roman" w:hAnsi="Times New Roman" w:cs="Times New Roman"/>
          <w:color w:val="000000"/>
          <w:sz w:val="24"/>
          <w:szCs w:val="24"/>
          <w:lang w:eastAsia="es-ES"/>
        </w:rPr>
        <w:t>Diseñar e impulsar la ejecución de planes, programas y proyectos que sea de interés de los municipios.</w:t>
      </w:r>
    </w:p>
    <w:p w:rsidR="00F3485D" w:rsidRPr="006E3D41" w:rsidRDefault="00F3485D" w:rsidP="00F3485D">
      <w:pPr>
        <w:numPr>
          <w:ilvl w:val="0"/>
          <w:numId w:val="9"/>
        </w:numPr>
        <w:autoSpaceDE w:val="0"/>
        <w:autoSpaceDN w:val="0"/>
        <w:adjustRightInd w:val="0"/>
        <w:spacing w:before="20" w:after="20" w:line="191" w:lineRule="atLeast"/>
        <w:jc w:val="both"/>
        <w:rPr>
          <w:rFonts w:ascii="Times New Roman" w:hAnsi="Times New Roman" w:cs="Times New Roman"/>
          <w:color w:val="000000"/>
          <w:sz w:val="24"/>
          <w:szCs w:val="24"/>
          <w:lang w:eastAsia="es-ES"/>
        </w:rPr>
      </w:pPr>
      <w:r w:rsidRPr="006E3D41">
        <w:rPr>
          <w:rFonts w:ascii="Times New Roman" w:hAnsi="Times New Roman" w:cs="Times New Roman"/>
          <w:color w:val="000000"/>
          <w:sz w:val="24"/>
          <w:szCs w:val="24"/>
          <w:lang w:eastAsia="es-ES"/>
        </w:rPr>
        <w:t xml:space="preserve">Ejecutar obras y proyectos de carácter provincial cuando sea parte de su función.  </w:t>
      </w:r>
    </w:p>
    <w:p w:rsidR="00F3485D" w:rsidRPr="006E3D41" w:rsidRDefault="00F3485D" w:rsidP="00F3485D">
      <w:pPr>
        <w:numPr>
          <w:ilvl w:val="0"/>
          <w:numId w:val="9"/>
        </w:numPr>
        <w:autoSpaceDE w:val="0"/>
        <w:autoSpaceDN w:val="0"/>
        <w:adjustRightInd w:val="0"/>
        <w:spacing w:before="20" w:after="20" w:line="191" w:lineRule="atLeast"/>
        <w:jc w:val="both"/>
        <w:rPr>
          <w:rFonts w:ascii="Times New Roman" w:hAnsi="Times New Roman" w:cs="Times New Roman"/>
          <w:color w:val="000000"/>
          <w:sz w:val="24"/>
          <w:szCs w:val="24"/>
          <w:lang w:eastAsia="es-ES"/>
        </w:rPr>
      </w:pPr>
      <w:r w:rsidRPr="006E3D41">
        <w:rPr>
          <w:rFonts w:ascii="Times New Roman" w:hAnsi="Times New Roman" w:cs="Times New Roman"/>
          <w:color w:val="000000"/>
          <w:sz w:val="24"/>
          <w:szCs w:val="24"/>
          <w:lang w:eastAsia="es-ES"/>
        </w:rPr>
        <w:t>Promover la generación de capacidades técnicas, administrativas y fiscales de las entidades territoriales que conforman la provincia.</w:t>
      </w:r>
    </w:p>
    <w:p w:rsidR="00F3485D" w:rsidRPr="006E3D41" w:rsidRDefault="00F3485D" w:rsidP="00F3485D">
      <w:pPr>
        <w:numPr>
          <w:ilvl w:val="0"/>
          <w:numId w:val="9"/>
        </w:numPr>
        <w:autoSpaceDE w:val="0"/>
        <w:autoSpaceDN w:val="0"/>
        <w:adjustRightInd w:val="0"/>
        <w:spacing w:before="20" w:after="20" w:line="191" w:lineRule="atLeast"/>
        <w:jc w:val="both"/>
        <w:rPr>
          <w:rFonts w:ascii="Times New Roman" w:hAnsi="Times New Roman" w:cs="Times New Roman"/>
          <w:color w:val="000000"/>
          <w:sz w:val="24"/>
          <w:szCs w:val="24"/>
          <w:lang w:eastAsia="es-ES"/>
        </w:rPr>
      </w:pPr>
      <w:r w:rsidRPr="006E3D41">
        <w:rPr>
          <w:rFonts w:ascii="Times New Roman" w:hAnsi="Times New Roman" w:cs="Times New Roman"/>
          <w:color w:val="000000"/>
          <w:sz w:val="24"/>
          <w:szCs w:val="24"/>
          <w:lang w:eastAsia="es-ES"/>
        </w:rPr>
        <w:t>Suscribir contratos o convenios plan a ejecutarse en los municipios de la provincia administrativa y de planificación.</w:t>
      </w:r>
    </w:p>
    <w:p w:rsidR="00F3485D" w:rsidRPr="006E3D41" w:rsidRDefault="00F3485D" w:rsidP="00F3485D">
      <w:pPr>
        <w:numPr>
          <w:ilvl w:val="0"/>
          <w:numId w:val="9"/>
        </w:numPr>
        <w:autoSpaceDE w:val="0"/>
        <w:autoSpaceDN w:val="0"/>
        <w:adjustRightInd w:val="0"/>
        <w:spacing w:before="20" w:after="20" w:line="191" w:lineRule="atLeast"/>
        <w:jc w:val="both"/>
        <w:rPr>
          <w:rFonts w:ascii="Times New Roman" w:hAnsi="Times New Roman" w:cs="Times New Roman"/>
          <w:color w:val="000000"/>
          <w:sz w:val="24"/>
          <w:szCs w:val="24"/>
          <w:lang w:eastAsia="es-ES"/>
        </w:rPr>
      </w:pPr>
      <w:r w:rsidRPr="006E3D41">
        <w:rPr>
          <w:rFonts w:ascii="Times New Roman" w:hAnsi="Times New Roman" w:cs="Times New Roman"/>
          <w:color w:val="000000"/>
          <w:sz w:val="24"/>
          <w:szCs w:val="24"/>
          <w:lang w:eastAsia="es-ES"/>
        </w:rPr>
        <w:t xml:space="preserve">Gestionar ante el Gobierno Nacional y Departamental la delegación de competencias diferenciadas en aquellas funciones que la provincia esté en capacidad de administrativa de asumir. </w:t>
      </w:r>
    </w:p>
    <w:p w:rsidR="00F3485D" w:rsidRPr="006E3D41" w:rsidRDefault="00F3485D" w:rsidP="00F3485D">
      <w:pPr>
        <w:numPr>
          <w:ilvl w:val="0"/>
          <w:numId w:val="9"/>
        </w:numPr>
        <w:autoSpaceDE w:val="0"/>
        <w:autoSpaceDN w:val="0"/>
        <w:adjustRightInd w:val="0"/>
        <w:spacing w:before="20" w:after="20" w:line="191" w:lineRule="atLeast"/>
        <w:jc w:val="both"/>
        <w:rPr>
          <w:rFonts w:ascii="Times New Roman" w:hAnsi="Times New Roman" w:cs="Times New Roman"/>
          <w:color w:val="000000"/>
          <w:sz w:val="24"/>
          <w:szCs w:val="24"/>
          <w:lang w:eastAsia="es-ES"/>
        </w:rPr>
      </w:pPr>
      <w:r w:rsidRPr="006E3D41">
        <w:rPr>
          <w:rFonts w:ascii="Times New Roman" w:hAnsi="Times New Roman" w:cs="Times New Roman"/>
          <w:color w:val="000000"/>
          <w:sz w:val="24"/>
          <w:szCs w:val="24"/>
          <w:lang w:eastAsia="es-ES"/>
        </w:rPr>
        <w:lastRenderedPageBreak/>
        <w:t xml:space="preserve">Elaborar, en coordinación con las autoridades de sus municipios integrantes y con las de los niveles departamentales y regionales, planes de transporte que comprenda la totalidad, dos o más municipios de su jurisdicción. </w:t>
      </w:r>
    </w:p>
    <w:p w:rsidR="00F3485D" w:rsidRPr="006E3D41" w:rsidRDefault="00F3485D" w:rsidP="00F3485D">
      <w:pPr>
        <w:numPr>
          <w:ilvl w:val="0"/>
          <w:numId w:val="9"/>
        </w:numPr>
        <w:autoSpaceDE w:val="0"/>
        <w:autoSpaceDN w:val="0"/>
        <w:adjustRightInd w:val="0"/>
        <w:spacing w:before="20" w:after="20" w:line="191" w:lineRule="atLeast"/>
        <w:jc w:val="both"/>
        <w:rPr>
          <w:rFonts w:ascii="Times New Roman" w:hAnsi="Times New Roman" w:cs="Times New Roman"/>
          <w:color w:val="000000"/>
          <w:sz w:val="24"/>
          <w:szCs w:val="24"/>
          <w:lang w:eastAsia="es-ES"/>
        </w:rPr>
      </w:pPr>
      <w:r w:rsidRPr="006E3D41">
        <w:rPr>
          <w:rFonts w:ascii="Times New Roman" w:hAnsi="Times New Roman" w:cs="Times New Roman"/>
          <w:color w:val="000000"/>
          <w:sz w:val="24"/>
          <w:szCs w:val="24"/>
          <w:lang w:eastAsia="es-ES"/>
        </w:rPr>
        <w:t xml:space="preserve">Gestionar recursos de cofinanciación de cooperación tanto internacional, como nacional, departamental, provincial, municipal; además de la conformación de alianzas público-privadas para el desarrollo de proyectos estratégicos. </w:t>
      </w:r>
    </w:p>
    <w:p w:rsidR="00F3485D" w:rsidRPr="006E3D41" w:rsidRDefault="00F3485D" w:rsidP="00F3485D">
      <w:pPr>
        <w:numPr>
          <w:ilvl w:val="0"/>
          <w:numId w:val="9"/>
        </w:numPr>
        <w:autoSpaceDE w:val="0"/>
        <w:autoSpaceDN w:val="0"/>
        <w:adjustRightInd w:val="0"/>
        <w:spacing w:before="20" w:after="20" w:line="191" w:lineRule="atLeast"/>
        <w:jc w:val="both"/>
        <w:rPr>
          <w:rFonts w:ascii="Times New Roman" w:hAnsi="Times New Roman" w:cs="Times New Roman"/>
          <w:color w:val="000000"/>
          <w:sz w:val="24"/>
          <w:szCs w:val="24"/>
          <w:lang w:eastAsia="es-ES"/>
        </w:rPr>
      </w:pPr>
      <w:r w:rsidRPr="006E3D41">
        <w:rPr>
          <w:rFonts w:ascii="Times New Roman" w:hAnsi="Times New Roman" w:cs="Times New Roman"/>
          <w:color w:val="000000"/>
          <w:sz w:val="24"/>
          <w:szCs w:val="24"/>
          <w:lang w:eastAsia="es-ES"/>
        </w:rPr>
        <w:t>Diseñar, impulsar y ejecutar planes, programas y proyectos que permitan la integración de la ruralidad posibilitando mejorar la calidad de vida de los habitantes de las veredas y corregimientos, a través de la priorización en vías terciarias, la implementación de infraestructura, prestación y cubrimiento de las Tecnologías de la Información y las Telecomunicaciones y de servicios públicos domiciliarios para un desarrollo rural integral.</w:t>
      </w:r>
    </w:p>
    <w:p w:rsidR="00F3485D" w:rsidRPr="006E3D41" w:rsidRDefault="00F3485D" w:rsidP="00F3485D">
      <w:pPr>
        <w:numPr>
          <w:ilvl w:val="0"/>
          <w:numId w:val="9"/>
        </w:numPr>
        <w:autoSpaceDE w:val="0"/>
        <w:autoSpaceDN w:val="0"/>
        <w:adjustRightInd w:val="0"/>
        <w:spacing w:before="20" w:after="20" w:line="191" w:lineRule="atLeast"/>
        <w:jc w:val="both"/>
        <w:rPr>
          <w:rFonts w:ascii="Times New Roman" w:hAnsi="Times New Roman" w:cs="Times New Roman"/>
          <w:color w:val="000000"/>
          <w:sz w:val="24"/>
          <w:szCs w:val="24"/>
          <w:lang w:eastAsia="es-ES"/>
        </w:rPr>
      </w:pPr>
      <w:r w:rsidRPr="006E3D41">
        <w:rPr>
          <w:rFonts w:ascii="Times New Roman" w:hAnsi="Times New Roman" w:cs="Times New Roman"/>
          <w:color w:val="000000"/>
          <w:sz w:val="24"/>
          <w:szCs w:val="24"/>
          <w:lang w:eastAsia="es-ES"/>
        </w:rPr>
        <w:t xml:space="preserve">Promover la adopción de mecanismos de integración contemplados en la ley 1454 de 2011 y apoyar la conformación de espacios de concertación provincial con la participación de actores internacionales, nacionales, departamentales, municipales.  </w:t>
      </w:r>
    </w:p>
    <w:p w:rsidR="00F3485D" w:rsidRPr="006E3D41" w:rsidRDefault="00F3485D" w:rsidP="00F3485D">
      <w:pPr>
        <w:autoSpaceDE w:val="0"/>
        <w:autoSpaceDN w:val="0"/>
        <w:adjustRightInd w:val="0"/>
        <w:spacing w:before="20" w:after="20" w:line="191" w:lineRule="atLeast"/>
        <w:jc w:val="center"/>
        <w:rPr>
          <w:rFonts w:ascii="Times New Roman" w:hAnsi="Times New Roman" w:cs="Times New Roman"/>
          <w:b/>
          <w:color w:val="000000"/>
          <w:sz w:val="24"/>
          <w:szCs w:val="24"/>
          <w:lang w:eastAsia="es-ES"/>
        </w:rPr>
      </w:pPr>
    </w:p>
    <w:p w:rsidR="006E3D41" w:rsidRDefault="006E3D41" w:rsidP="00F3485D">
      <w:pPr>
        <w:autoSpaceDE w:val="0"/>
        <w:autoSpaceDN w:val="0"/>
        <w:adjustRightInd w:val="0"/>
        <w:spacing w:before="20" w:after="20" w:line="191" w:lineRule="atLeast"/>
        <w:jc w:val="center"/>
        <w:rPr>
          <w:rFonts w:ascii="Times New Roman" w:hAnsi="Times New Roman" w:cs="Times New Roman"/>
          <w:b/>
          <w:color w:val="000000"/>
          <w:sz w:val="24"/>
          <w:szCs w:val="24"/>
          <w:lang w:eastAsia="es-ES"/>
        </w:rPr>
      </w:pPr>
    </w:p>
    <w:p w:rsidR="00F3485D" w:rsidRPr="006E3D41" w:rsidRDefault="00F3485D" w:rsidP="00F3485D">
      <w:pPr>
        <w:autoSpaceDE w:val="0"/>
        <w:autoSpaceDN w:val="0"/>
        <w:adjustRightInd w:val="0"/>
        <w:spacing w:before="20" w:after="20" w:line="191" w:lineRule="atLeast"/>
        <w:jc w:val="center"/>
        <w:rPr>
          <w:rFonts w:ascii="Times New Roman" w:hAnsi="Times New Roman" w:cs="Times New Roman"/>
          <w:b/>
          <w:color w:val="000000"/>
          <w:sz w:val="24"/>
          <w:szCs w:val="24"/>
          <w:lang w:eastAsia="es-ES"/>
        </w:rPr>
      </w:pPr>
      <w:r w:rsidRPr="006E3D41">
        <w:rPr>
          <w:rFonts w:ascii="Times New Roman" w:hAnsi="Times New Roman" w:cs="Times New Roman"/>
          <w:b/>
          <w:color w:val="000000"/>
          <w:sz w:val="24"/>
          <w:szCs w:val="24"/>
          <w:lang w:eastAsia="es-ES"/>
        </w:rPr>
        <w:t xml:space="preserve">CAPITULO IV </w:t>
      </w:r>
    </w:p>
    <w:p w:rsidR="00F3485D" w:rsidRPr="006E3D41" w:rsidRDefault="00F3485D" w:rsidP="00F3485D">
      <w:pPr>
        <w:autoSpaceDE w:val="0"/>
        <w:autoSpaceDN w:val="0"/>
        <w:adjustRightInd w:val="0"/>
        <w:spacing w:before="20" w:after="20" w:line="191" w:lineRule="atLeast"/>
        <w:jc w:val="center"/>
        <w:rPr>
          <w:rFonts w:ascii="Times New Roman" w:hAnsi="Times New Roman" w:cs="Times New Roman"/>
          <w:b/>
          <w:color w:val="000000"/>
          <w:sz w:val="24"/>
          <w:szCs w:val="24"/>
          <w:lang w:eastAsia="es-ES"/>
        </w:rPr>
      </w:pPr>
      <w:r w:rsidRPr="006E3D41">
        <w:rPr>
          <w:rFonts w:ascii="Times New Roman" w:hAnsi="Times New Roman" w:cs="Times New Roman"/>
          <w:b/>
          <w:color w:val="000000"/>
          <w:sz w:val="24"/>
          <w:szCs w:val="24"/>
          <w:lang w:eastAsia="es-ES"/>
        </w:rPr>
        <w:t>Instrumentos de planeación</w:t>
      </w:r>
    </w:p>
    <w:p w:rsidR="00F3485D" w:rsidRPr="006E3D41" w:rsidRDefault="00F3485D" w:rsidP="00F3485D">
      <w:pPr>
        <w:autoSpaceDE w:val="0"/>
        <w:autoSpaceDN w:val="0"/>
        <w:adjustRightInd w:val="0"/>
        <w:spacing w:before="20" w:after="20" w:line="191" w:lineRule="atLeast"/>
        <w:jc w:val="center"/>
        <w:rPr>
          <w:rFonts w:ascii="Times New Roman" w:hAnsi="Times New Roman" w:cs="Times New Roman"/>
          <w:b/>
          <w:color w:val="000000"/>
          <w:sz w:val="24"/>
          <w:szCs w:val="24"/>
          <w:lang w:eastAsia="es-ES"/>
        </w:rPr>
      </w:pPr>
    </w:p>
    <w:p w:rsidR="00F3485D" w:rsidRPr="006E3D41" w:rsidRDefault="00F3485D" w:rsidP="00F3485D">
      <w:pPr>
        <w:autoSpaceDE w:val="0"/>
        <w:autoSpaceDN w:val="0"/>
        <w:adjustRightInd w:val="0"/>
        <w:spacing w:before="20" w:after="20" w:line="191" w:lineRule="atLeast"/>
        <w:jc w:val="both"/>
        <w:rPr>
          <w:rFonts w:ascii="Times New Roman" w:hAnsi="Times New Roman" w:cs="Times New Roman"/>
          <w:color w:val="000000"/>
          <w:sz w:val="24"/>
          <w:szCs w:val="24"/>
          <w:lang w:eastAsia="es-ES"/>
        </w:rPr>
      </w:pPr>
      <w:r w:rsidRPr="006E3D41">
        <w:rPr>
          <w:rFonts w:ascii="Times New Roman" w:hAnsi="Times New Roman" w:cs="Times New Roman"/>
          <w:b/>
          <w:color w:val="000000"/>
          <w:sz w:val="24"/>
          <w:szCs w:val="24"/>
          <w:lang w:eastAsia="es-ES"/>
        </w:rPr>
        <w:t xml:space="preserve">Artículo 14. </w:t>
      </w:r>
      <w:r w:rsidRPr="006E3D41">
        <w:rPr>
          <w:rFonts w:ascii="Times New Roman" w:hAnsi="Times New Roman" w:cs="Times New Roman"/>
          <w:b/>
          <w:i/>
          <w:color w:val="000000"/>
          <w:sz w:val="24"/>
          <w:szCs w:val="24"/>
          <w:lang w:eastAsia="es-ES"/>
        </w:rPr>
        <w:t>Plan Estratégico Provincial.</w:t>
      </w:r>
      <w:r w:rsidRPr="006E3D41">
        <w:rPr>
          <w:rFonts w:ascii="Times New Roman" w:hAnsi="Times New Roman" w:cs="Times New Roman"/>
          <w:color w:val="000000"/>
          <w:sz w:val="24"/>
          <w:szCs w:val="24"/>
          <w:lang w:eastAsia="es-ES"/>
        </w:rPr>
        <w:t xml:space="preserve"> Las Provincias Administrativas y de Planificación contarán con un Plan Estratégico Provincial como un marco estratégico general de largo plazo con visión regional integrada; este plan les permitirá implementar un sistema de coordinación, direccionamiento y programación de desarrollo provincial, y establecer criterios y objetivos comunes para el desarrollo sustentable de los municipios que integran las provincias. La formulación y aprobación del plan estratégico provincial, debe efectuarse en consonancia con los planes del nivel nacional, departamental, regional y Municipal en un horizonte de tiempo de 12 años. </w:t>
      </w:r>
    </w:p>
    <w:p w:rsidR="00F3485D" w:rsidRPr="006E3D41" w:rsidRDefault="00F3485D" w:rsidP="00F3485D">
      <w:pPr>
        <w:autoSpaceDE w:val="0"/>
        <w:autoSpaceDN w:val="0"/>
        <w:adjustRightInd w:val="0"/>
        <w:spacing w:before="20" w:after="20" w:line="191" w:lineRule="atLeast"/>
        <w:jc w:val="both"/>
        <w:rPr>
          <w:rFonts w:ascii="Times New Roman" w:hAnsi="Times New Roman" w:cs="Times New Roman"/>
          <w:color w:val="000000"/>
          <w:sz w:val="24"/>
          <w:szCs w:val="24"/>
          <w:lang w:eastAsia="es-ES"/>
        </w:rPr>
      </w:pPr>
    </w:p>
    <w:p w:rsidR="00F3485D" w:rsidRPr="006E3D41" w:rsidRDefault="00F3485D" w:rsidP="00F3485D">
      <w:pPr>
        <w:autoSpaceDE w:val="0"/>
        <w:autoSpaceDN w:val="0"/>
        <w:adjustRightInd w:val="0"/>
        <w:spacing w:before="20" w:after="20" w:line="191" w:lineRule="atLeast"/>
        <w:ind w:firstLine="360"/>
        <w:jc w:val="both"/>
        <w:rPr>
          <w:rFonts w:ascii="Times New Roman" w:hAnsi="Times New Roman" w:cs="Times New Roman"/>
          <w:color w:val="000000"/>
          <w:sz w:val="24"/>
          <w:szCs w:val="24"/>
          <w:lang w:eastAsia="es-ES"/>
        </w:rPr>
      </w:pPr>
      <w:r w:rsidRPr="006E3D41">
        <w:rPr>
          <w:rFonts w:ascii="Times New Roman" w:hAnsi="Times New Roman" w:cs="Times New Roman"/>
          <w:i/>
          <w:color w:val="000000"/>
          <w:sz w:val="24"/>
          <w:szCs w:val="24"/>
          <w:lang w:eastAsia="es-ES"/>
        </w:rPr>
        <w:t>Parágrafo 1º.</w:t>
      </w:r>
      <w:r w:rsidRPr="006E3D41">
        <w:rPr>
          <w:rFonts w:ascii="Times New Roman" w:hAnsi="Times New Roman" w:cs="Times New Roman"/>
          <w:color w:val="000000"/>
          <w:sz w:val="24"/>
          <w:szCs w:val="24"/>
          <w:lang w:eastAsia="es-ES"/>
        </w:rPr>
        <w:t xml:space="preserve"> La formulación del plan estratégico provincial, así como su seguimiento y evaluación, contará con la implementación y práctica de espacios, estrategias de participación ciudadana e integración de los sectores sociales, políticos, académicos y productivos, acorde a los expuesto en la Ley 1454 y en el art 4 Principios del ordenamiento territorial numeral 7) Participación, para lo cual contará con una estrategia de participación, promoción y divulgación de las diferentes etapas del Plan, con el fin de lograr la vinculación y apropiación del instrumento por parte de los ciudadanos de los diferentes Municipios. </w:t>
      </w:r>
    </w:p>
    <w:p w:rsidR="00F3485D" w:rsidRPr="006E3D41" w:rsidRDefault="00F3485D" w:rsidP="00F3485D">
      <w:pPr>
        <w:autoSpaceDE w:val="0"/>
        <w:autoSpaceDN w:val="0"/>
        <w:adjustRightInd w:val="0"/>
        <w:spacing w:before="20" w:after="20" w:line="191" w:lineRule="atLeast"/>
        <w:ind w:firstLine="360"/>
        <w:jc w:val="both"/>
        <w:rPr>
          <w:rFonts w:ascii="Times New Roman" w:hAnsi="Times New Roman" w:cs="Times New Roman"/>
          <w:color w:val="000000"/>
          <w:sz w:val="24"/>
          <w:szCs w:val="24"/>
          <w:lang w:eastAsia="es-ES"/>
        </w:rPr>
      </w:pPr>
    </w:p>
    <w:p w:rsidR="00F3485D" w:rsidRPr="006E3D41" w:rsidRDefault="00F3485D" w:rsidP="00F3485D">
      <w:pPr>
        <w:autoSpaceDE w:val="0"/>
        <w:autoSpaceDN w:val="0"/>
        <w:adjustRightInd w:val="0"/>
        <w:spacing w:before="20" w:after="20" w:line="191" w:lineRule="atLeast"/>
        <w:ind w:firstLine="360"/>
        <w:jc w:val="both"/>
        <w:rPr>
          <w:rFonts w:ascii="Times New Roman" w:hAnsi="Times New Roman" w:cs="Times New Roman"/>
          <w:color w:val="000000"/>
          <w:sz w:val="24"/>
          <w:szCs w:val="24"/>
          <w:lang w:eastAsia="es-ES"/>
        </w:rPr>
      </w:pPr>
      <w:r w:rsidRPr="006E3D41">
        <w:rPr>
          <w:rFonts w:ascii="Times New Roman" w:hAnsi="Times New Roman" w:cs="Times New Roman"/>
          <w:i/>
          <w:color w:val="000000"/>
          <w:sz w:val="24"/>
          <w:szCs w:val="24"/>
          <w:lang w:eastAsia="es-ES"/>
        </w:rPr>
        <w:t>Parágrafo 2°.</w:t>
      </w:r>
      <w:r w:rsidRPr="006E3D41">
        <w:rPr>
          <w:rFonts w:ascii="Times New Roman" w:hAnsi="Times New Roman" w:cs="Times New Roman"/>
          <w:color w:val="000000"/>
          <w:sz w:val="24"/>
          <w:szCs w:val="24"/>
          <w:lang w:eastAsia="es-ES"/>
        </w:rPr>
        <w:t xml:space="preserve"> El plan estratégico provincial tendrá un capítulo destinado al desarrollo rural integral con el que se fomenten las economías campesinas, la protección de cuencas hidrográficas, reservas naturales y se diagnostique la cobertura en educación, salud, vías y las Tecnologías de la Información y las comunicaciones, con el que el gobierno nacional pueda optimizar el pago mediante obligaciones de hacer determinadas por ley.</w:t>
      </w:r>
    </w:p>
    <w:p w:rsidR="00F3485D" w:rsidRPr="006E3D41" w:rsidRDefault="00F3485D" w:rsidP="00F3485D">
      <w:pPr>
        <w:autoSpaceDE w:val="0"/>
        <w:autoSpaceDN w:val="0"/>
        <w:adjustRightInd w:val="0"/>
        <w:spacing w:before="20" w:after="20" w:line="191" w:lineRule="atLeast"/>
        <w:ind w:firstLine="360"/>
        <w:jc w:val="both"/>
        <w:rPr>
          <w:rFonts w:ascii="Times New Roman" w:hAnsi="Times New Roman" w:cs="Times New Roman"/>
          <w:i/>
          <w:color w:val="000000"/>
          <w:sz w:val="24"/>
          <w:szCs w:val="24"/>
          <w:lang w:eastAsia="es-ES"/>
        </w:rPr>
      </w:pPr>
    </w:p>
    <w:p w:rsidR="00F3485D" w:rsidRPr="006E3D41" w:rsidRDefault="00F3485D" w:rsidP="00F3485D">
      <w:pPr>
        <w:autoSpaceDE w:val="0"/>
        <w:autoSpaceDN w:val="0"/>
        <w:adjustRightInd w:val="0"/>
        <w:spacing w:before="20" w:after="20" w:line="191" w:lineRule="atLeast"/>
        <w:ind w:firstLine="360"/>
        <w:jc w:val="both"/>
        <w:rPr>
          <w:rFonts w:ascii="Times New Roman" w:hAnsi="Times New Roman" w:cs="Times New Roman"/>
          <w:color w:val="000000"/>
          <w:sz w:val="24"/>
          <w:szCs w:val="24"/>
          <w:lang w:eastAsia="es-ES"/>
        </w:rPr>
      </w:pPr>
      <w:r w:rsidRPr="006E3D41">
        <w:rPr>
          <w:rFonts w:ascii="Times New Roman" w:hAnsi="Times New Roman" w:cs="Times New Roman"/>
          <w:i/>
          <w:color w:val="000000"/>
          <w:sz w:val="24"/>
          <w:szCs w:val="24"/>
          <w:lang w:eastAsia="es-ES"/>
        </w:rPr>
        <w:t xml:space="preserve">Parágrafo 3°.  </w:t>
      </w:r>
      <w:r w:rsidRPr="006E3D41">
        <w:rPr>
          <w:rFonts w:ascii="Times New Roman" w:hAnsi="Times New Roman" w:cs="Times New Roman"/>
          <w:color w:val="000000"/>
          <w:sz w:val="24"/>
          <w:szCs w:val="24"/>
          <w:lang w:eastAsia="es-ES"/>
        </w:rPr>
        <w:t>Una vez formulado el Plan Estratégico y antes de pasar a aprobación de la Junta Provincial, el Consejo de Planeación lo revisará y producirá un concepto sobre su contenido, proyecciones y plan de inversiones, así como el proceso de participación ciudadana que se llevó a cabo. A la Junta Directiva debe llegar tanto el Plan Estratégico como el concepto del Consejo.</w:t>
      </w:r>
    </w:p>
    <w:p w:rsidR="00F3485D" w:rsidRPr="006E3D41" w:rsidRDefault="00F3485D" w:rsidP="00F3485D">
      <w:pPr>
        <w:autoSpaceDE w:val="0"/>
        <w:autoSpaceDN w:val="0"/>
        <w:adjustRightInd w:val="0"/>
        <w:spacing w:before="20" w:after="20" w:line="191" w:lineRule="atLeast"/>
        <w:jc w:val="both"/>
        <w:rPr>
          <w:rFonts w:ascii="Times New Roman" w:hAnsi="Times New Roman" w:cs="Times New Roman"/>
          <w:color w:val="000000"/>
          <w:sz w:val="24"/>
          <w:szCs w:val="24"/>
          <w:lang w:eastAsia="es-ES"/>
        </w:rPr>
      </w:pPr>
    </w:p>
    <w:p w:rsidR="00F3485D" w:rsidRPr="006E3D41" w:rsidRDefault="00F3485D" w:rsidP="00F3485D">
      <w:pPr>
        <w:autoSpaceDE w:val="0"/>
        <w:autoSpaceDN w:val="0"/>
        <w:adjustRightInd w:val="0"/>
        <w:spacing w:before="20" w:after="20" w:line="191" w:lineRule="atLeast"/>
        <w:jc w:val="both"/>
        <w:rPr>
          <w:rFonts w:ascii="Times New Roman" w:hAnsi="Times New Roman" w:cs="Times New Roman"/>
          <w:color w:val="000000"/>
          <w:sz w:val="24"/>
          <w:szCs w:val="24"/>
          <w:lang w:eastAsia="es-ES"/>
        </w:rPr>
      </w:pPr>
      <w:r w:rsidRPr="006E3D41">
        <w:rPr>
          <w:rFonts w:ascii="Times New Roman" w:hAnsi="Times New Roman" w:cs="Times New Roman"/>
          <w:b/>
          <w:color w:val="000000"/>
          <w:sz w:val="24"/>
          <w:szCs w:val="24"/>
          <w:lang w:eastAsia="es-ES"/>
        </w:rPr>
        <w:t xml:space="preserve">Artículo 15. </w:t>
      </w:r>
      <w:r w:rsidRPr="006E3D41">
        <w:rPr>
          <w:rFonts w:ascii="Times New Roman" w:hAnsi="Times New Roman" w:cs="Times New Roman"/>
          <w:b/>
          <w:i/>
          <w:color w:val="000000"/>
          <w:sz w:val="24"/>
          <w:szCs w:val="24"/>
          <w:lang w:eastAsia="es-ES"/>
        </w:rPr>
        <w:t>Planes sectoriales y sociales.</w:t>
      </w:r>
      <w:r w:rsidRPr="006E3D41">
        <w:rPr>
          <w:rFonts w:ascii="Times New Roman" w:hAnsi="Times New Roman" w:cs="Times New Roman"/>
          <w:i/>
          <w:color w:val="000000"/>
          <w:sz w:val="24"/>
          <w:szCs w:val="24"/>
          <w:lang w:eastAsia="es-ES"/>
        </w:rPr>
        <w:t xml:space="preserve"> </w:t>
      </w:r>
      <w:r w:rsidRPr="006E3D41">
        <w:rPr>
          <w:rFonts w:ascii="Times New Roman" w:hAnsi="Times New Roman" w:cs="Times New Roman"/>
          <w:color w:val="000000"/>
          <w:sz w:val="24"/>
          <w:szCs w:val="24"/>
          <w:lang w:eastAsia="es-ES"/>
        </w:rPr>
        <w:t>Con el fin de integrar acciones de diferentes sectores, se procederá a realizar articulaciones con los planes sectoriales de los diferentes niveles Nacional Departamental y Municipal que puedan ser desarrollados por la Provincia acorde a sus competencias y funciones con el fin de hacer una orientación estratégica que se vincule al Plan Estratégico de la Provincia. De igual forma se buscará integrar planes, programas y agendas sociales, gremiales y ciudadanas que posibiliten acciones de desarrollo conjunto entre el sector público, privado y social que desarrollen objetivos, políticas y estrategias en el marco de las competencias asignadas a las Provincias.</w:t>
      </w:r>
    </w:p>
    <w:p w:rsidR="006E3D41" w:rsidRDefault="006E3D41" w:rsidP="006E3D41">
      <w:pPr>
        <w:autoSpaceDE w:val="0"/>
        <w:autoSpaceDN w:val="0"/>
        <w:adjustRightInd w:val="0"/>
        <w:spacing w:before="20" w:after="20" w:line="191" w:lineRule="atLeast"/>
        <w:rPr>
          <w:rFonts w:ascii="Times New Roman" w:hAnsi="Times New Roman" w:cs="Times New Roman"/>
          <w:color w:val="000000"/>
          <w:sz w:val="24"/>
          <w:szCs w:val="24"/>
          <w:lang w:eastAsia="es-ES"/>
        </w:rPr>
      </w:pPr>
    </w:p>
    <w:p w:rsidR="006E3D41" w:rsidRDefault="006E3D41" w:rsidP="006E3D41">
      <w:pPr>
        <w:autoSpaceDE w:val="0"/>
        <w:autoSpaceDN w:val="0"/>
        <w:adjustRightInd w:val="0"/>
        <w:spacing w:before="20" w:after="20" w:line="191" w:lineRule="atLeast"/>
        <w:rPr>
          <w:rFonts w:ascii="Times New Roman" w:hAnsi="Times New Roman" w:cs="Times New Roman"/>
          <w:color w:val="000000"/>
          <w:sz w:val="24"/>
          <w:szCs w:val="24"/>
          <w:lang w:eastAsia="es-ES"/>
        </w:rPr>
      </w:pPr>
    </w:p>
    <w:p w:rsidR="00F3485D" w:rsidRPr="006E3D41" w:rsidRDefault="00F3485D" w:rsidP="006E3D41">
      <w:pPr>
        <w:autoSpaceDE w:val="0"/>
        <w:autoSpaceDN w:val="0"/>
        <w:adjustRightInd w:val="0"/>
        <w:spacing w:before="20" w:after="20" w:line="191" w:lineRule="atLeast"/>
        <w:jc w:val="center"/>
        <w:rPr>
          <w:rFonts w:ascii="Times New Roman" w:hAnsi="Times New Roman" w:cs="Times New Roman"/>
          <w:b/>
          <w:color w:val="000000"/>
          <w:sz w:val="24"/>
          <w:szCs w:val="24"/>
          <w:lang w:eastAsia="es-ES"/>
        </w:rPr>
      </w:pPr>
      <w:r w:rsidRPr="006E3D41">
        <w:rPr>
          <w:rFonts w:ascii="Times New Roman" w:hAnsi="Times New Roman" w:cs="Times New Roman"/>
          <w:b/>
          <w:color w:val="000000"/>
          <w:sz w:val="24"/>
          <w:szCs w:val="24"/>
          <w:lang w:eastAsia="es-ES"/>
        </w:rPr>
        <w:t>CAPITULO V</w:t>
      </w:r>
    </w:p>
    <w:p w:rsidR="00F3485D" w:rsidRPr="006E3D41" w:rsidRDefault="00F3485D" w:rsidP="00F3485D">
      <w:pPr>
        <w:autoSpaceDE w:val="0"/>
        <w:autoSpaceDN w:val="0"/>
        <w:adjustRightInd w:val="0"/>
        <w:spacing w:before="20" w:after="20" w:line="191" w:lineRule="atLeast"/>
        <w:ind w:left="720"/>
        <w:jc w:val="center"/>
        <w:rPr>
          <w:rFonts w:ascii="Times New Roman" w:hAnsi="Times New Roman" w:cs="Times New Roman"/>
          <w:b/>
          <w:color w:val="000000"/>
          <w:sz w:val="24"/>
          <w:szCs w:val="24"/>
          <w:lang w:eastAsia="es-ES"/>
        </w:rPr>
      </w:pPr>
      <w:r w:rsidRPr="006E3D41">
        <w:rPr>
          <w:rFonts w:ascii="Times New Roman" w:hAnsi="Times New Roman" w:cs="Times New Roman"/>
          <w:b/>
          <w:color w:val="000000"/>
          <w:sz w:val="24"/>
          <w:szCs w:val="24"/>
          <w:lang w:eastAsia="es-ES"/>
        </w:rPr>
        <w:t>Órganos de Dirección, Administración y Participación</w:t>
      </w:r>
    </w:p>
    <w:p w:rsidR="00F3485D" w:rsidRPr="006E3D41" w:rsidRDefault="00F3485D" w:rsidP="00F3485D">
      <w:pPr>
        <w:autoSpaceDE w:val="0"/>
        <w:autoSpaceDN w:val="0"/>
        <w:adjustRightInd w:val="0"/>
        <w:spacing w:before="20" w:after="20" w:line="191" w:lineRule="atLeast"/>
        <w:jc w:val="both"/>
        <w:rPr>
          <w:rFonts w:ascii="Times New Roman" w:hAnsi="Times New Roman" w:cs="Times New Roman"/>
          <w:color w:val="000000"/>
          <w:sz w:val="24"/>
          <w:szCs w:val="24"/>
          <w:lang w:eastAsia="es-ES"/>
        </w:rPr>
      </w:pPr>
    </w:p>
    <w:p w:rsidR="00F3485D" w:rsidRPr="006E3D41" w:rsidRDefault="00F3485D" w:rsidP="00F3485D">
      <w:pPr>
        <w:autoSpaceDE w:val="0"/>
        <w:autoSpaceDN w:val="0"/>
        <w:adjustRightInd w:val="0"/>
        <w:spacing w:before="20" w:after="20" w:line="191" w:lineRule="atLeast"/>
        <w:jc w:val="both"/>
        <w:rPr>
          <w:rFonts w:ascii="Times New Roman" w:hAnsi="Times New Roman" w:cs="Times New Roman"/>
          <w:color w:val="000000"/>
          <w:sz w:val="24"/>
          <w:szCs w:val="24"/>
          <w:lang w:eastAsia="es-ES"/>
        </w:rPr>
      </w:pPr>
      <w:r w:rsidRPr="006E3D41">
        <w:rPr>
          <w:rFonts w:ascii="Times New Roman" w:hAnsi="Times New Roman" w:cs="Times New Roman"/>
          <w:b/>
          <w:color w:val="000000"/>
          <w:sz w:val="24"/>
          <w:szCs w:val="24"/>
          <w:lang w:eastAsia="es-ES"/>
        </w:rPr>
        <w:t xml:space="preserve">Artículo 16.  </w:t>
      </w:r>
      <w:r w:rsidRPr="006E3D41">
        <w:rPr>
          <w:rFonts w:ascii="Times New Roman" w:hAnsi="Times New Roman" w:cs="Times New Roman"/>
          <w:b/>
          <w:i/>
          <w:color w:val="000000"/>
          <w:sz w:val="24"/>
          <w:szCs w:val="24"/>
          <w:lang w:eastAsia="es-ES"/>
        </w:rPr>
        <w:t>Órganos de Dirección y Administración.</w:t>
      </w:r>
      <w:r w:rsidRPr="006E3D41">
        <w:rPr>
          <w:rFonts w:ascii="Times New Roman" w:hAnsi="Times New Roman" w:cs="Times New Roman"/>
          <w:color w:val="000000"/>
          <w:sz w:val="24"/>
          <w:szCs w:val="24"/>
          <w:lang w:eastAsia="es-ES"/>
        </w:rPr>
        <w:t xml:space="preserve"> Las provincias Administrativas y de Planificación estarán a cargo de una Junta Provincial, de un presidente de la Junta Provincial, del Director. </w:t>
      </w:r>
    </w:p>
    <w:p w:rsidR="00F3485D" w:rsidRPr="006E3D41" w:rsidRDefault="00F3485D" w:rsidP="00F3485D">
      <w:pPr>
        <w:autoSpaceDE w:val="0"/>
        <w:autoSpaceDN w:val="0"/>
        <w:adjustRightInd w:val="0"/>
        <w:spacing w:before="20" w:after="20" w:line="191" w:lineRule="atLeast"/>
        <w:jc w:val="both"/>
        <w:rPr>
          <w:rFonts w:ascii="Times New Roman" w:hAnsi="Times New Roman" w:cs="Times New Roman"/>
          <w:color w:val="000000"/>
          <w:sz w:val="24"/>
          <w:szCs w:val="24"/>
          <w:lang w:eastAsia="es-ES"/>
        </w:rPr>
      </w:pPr>
    </w:p>
    <w:p w:rsidR="00F3485D" w:rsidRPr="006E3D41" w:rsidRDefault="00F3485D" w:rsidP="00F3485D">
      <w:pPr>
        <w:autoSpaceDE w:val="0"/>
        <w:autoSpaceDN w:val="0"/>
        <w:adjustRightInd w:val="0"/>
        <w:spacing w:before="20" w:after="20" w:line="191" w:lineRule="atLeast"/>
        <w:jc w:val="both"/>
        <w:rPr>
          <w:rFonts w:ascii="Times New Roman" w:hAnsi="Times New Roman" w:cs="Times New Roman"/>
          <w:color w:val="000000"/>
          <w:sz w:val="24"/>
          <w:szCs w:val="24"/>
          <w:lang w:eastAsia="es-ES"/>
        </w:rPr>
      </w:pPr>
      <w:r w:rsidRPr="006E3D41">
        <w:rPr>
          <w:rFonts w:ascii="Times New Roman" w:hAnsi="Times New Roman" w:cs="Times New Roman"/>
          <w:b/>
          <w:color w:val="000000"/>
          <w:sz w:val="24"/>
          <w:szCs w:val="24"/>
          <w:lang w:eastAsia="es-ES"/>
        </w:rPr>
        <w:t xml:space="preserve">Artículo 15. </w:t>
      </w:r>
      <w:r w:rsidRPr="006E3D41">
        <w:rPr>
          <w:rFonts w:ascii="Times New Roman" w:hAnsi="Times New Roman" w:cs="Times New Roman"/>
          <w:b/>
          <w:i/>
          <w:color w:val="000000"/>
          <w:sz w:val="24"/>
          <w:szCs w:val="24"/>
          <w:lang w:eastAsia="es-ES"/>
        </w:rPr>
        <w:t>Conformación de la Junta Provincial.</w:t>
      </w:r>
      <w:r w:rsidRPr="006E3D41">
        <w:rPr>
          <w:rFonts w:ascii="Times New Roman" w:hAnsi="Times New Roman" w:cs="Times New Roman"/>
          <w:color w:val="000000"/>
          <w:sz w:val="24"/>
          <w:szCs w:val="24"/>
          <w:lang w:eastAsia="es-ES"/>
        </w:rPr>
        <w:t xml:space="preserve"> La Junta Provincial estará conformada por los siguientes miembros:</w:t>
      </w:r>
    </w:p>
    <w:p w:rsidR="00F3485D" w:rsidRPr="006E3D41" w:rsidRDefault="00F3485D" w:rsidP="00F3485D">
      <w:pPr>
        <w:autoSpaceDE w:val="0"/>
        <w:autoSpaceDN w:val="0"/>
        <w:adjustRightInd w:val="0"/>
        <w:spacing w:before="20" w:after="20" w:line="191" w:lineRule="atLeast"/>
        <w:jc w:val="both"/>
        <w:rPr>
          <w:rFonts w:ascii="Times New Roman" w:hAnsi="Times New Roman" w:cs="Times New Roman"/>
          <w:color w:val="000000"/>
          <w:sz w:val="24"/>
          <w:szCs w:val="24"/>
          <w:lang w:eastAsia="es-ES"/>
        </w:rPr>
      </w:pPr>
    </w:p>
    <w:p w:rsidR="00F3485D" w:rsidRPr="006E3D41" w:rsidRDefault="00F3485D" w:rsidP="00F3485D">
      <w:pPr>
        <w:numPr>
          <w:ilvl w:val="0"/>
          <w:numId w:val="16"/>
        </w:numPr>
        <w:autoSpaceDE w:val="0"/>
        <w:autoSpaceDN w:val="0"/>
        <w:adjustRightInd w:val="0"/>
        <w:spacing w:before="20" w:after="20" w:line="191" w:lineRule="atLeast"/>
        <w:jc w:val="both"/>
        <w:rPr>
          <w:rFonts w:ascii="Times New Roman" w:hAnsi="Times New Roman" w:cs="Times New Roman"/>
          <w:color w:val="000000"/>
          <w:sz w:val="24"/>
          <w:szCs w:val="24"/>
          <w:lang w:eastAsia="es-ES"/>
        </w:rPr>
      </w:pPr>
      <w:r w:rsidRPr="006E3D41">
        <w:rPr>
          <w:rFonts w:ascii="Times New Roman" w:hAnsi="Times New Roman" w:cs="Times New Roman"/>
          <w:color w:val="000000"/>
          <w:sz w:val="24"/>
          <w:szCs w:val="24"/>
          <w:lang w:eastAsia="es-ES"/>
        </w:rPr>
        <w:t xml:space="preserve">El gobernador o su delegado. </w:t>
      </w:r>
    </w:p>
    <w:p w:rsidR="00F3485D" w:rsidRPr="006E3D41" w:rsidRDefault="00F3485D" w:rsidP="00F3485D">
      <w:pPr>
        <w:numPr>
          <w:ilvl w:val="0"/>
          <w:numId w:val="16"/>
        </w:numPr>
        <w:autoSpaceDE w:val="0"/>
        <w:autoSpaceDN w:val="0"/>
        <w:adjustRightInd w:val="0"/>
        <w:spacing w:before="20" w:after="20" w:line="191" w:lineRule="atLeast"/>
        <w:jc w:val="both"/>
        <w:rPr>
          <w:rFonts w:ascii="Times New Roman" w:hAnsi="Times New Roman" w:cs="Times New Roman"/>
          <w:color w:val="000000"/>
          <w:sz w:val="24"/>
          <w:szCs w:val="24"/>
          <w:lang w:eastAsia="es-ES"/>
        </w:rPr>
      </w:pPr>
      <w:r w:rsidRPr="006E3D41">
        <w:rPr>
          <w:rFonts w:ascii="Times New Roman" w:hAnsi="Times New Roman" w:cs="Times New Roman"/>
          <w:color w:val="000000"/>
          <w:sz w:val="24"/>
          <w:szCs w:val="24"/>
          <w:lang w:eastAsia="es-ES"/>
        </w:rPr>
        <w:t>Los representantes legales de las entidades territoriales que integren la respectiva provincia administrativa y de Planificación.</w:t>
      </w:r>
    </w:p>
    <w:p w:rsidR="00F3485D" w:rsidRPr="006E3D41" w:rsidRDefault="00F3485D" w:rsidP="00F3485D">
      <w:pPr>
        <w:numPr>
          <w:ilvl w:val="0"/>
          <w:numId w:val="16"/>
        </w:numPr>
        <w:autoSpaceDE w:val="0"/>
        <w:autoSpaceDN w:val="0"/>
        <w:adjustRightInd w:val="0"/>
        <w:spacing w:before="20" w:after="20" w:line="191" w:lineRule="atLeast"/>
        <w:jc w:val="both"/>
        <w:rPr>
          <w:rFonts w:ascii="Times New Roman" w:hAnsi="Times New Roman" w:cs="Times New Roman"/>
          <w:sz w:val="24"/>
          <w:szCs w:val="24"/>
          <w:lang w:eastAsia="es-ES"/>
        </w:rPr>
      </w:pPr>
      <w:r w:rsidRPr="006E3D41">
        <w:rPr>
          <w:rFonts w:ascii="Times New Roman" w:hAnsi="Times New Roman" w:cs="Times New Roman"/>
          <w:color w:val="000000"/>
          <w:sz w:val="24"/>
          <w:szCs w:val="24"/>
          <w:lang w:eastAsia="es-ES"/>
        </w:rPr>
        <w:t>Dos (2) Concejales Municipales designados democráticamente por los presidentes de dichas corporaciones públicas de elección popular de los Municipios que conforman l</w:t>
      </w:r>
      <w:r w:rsidRPr="006E3D41">
        <w:rPr>
          <w:rFonts w:ascii="Times New Roman" w:hAnsi="Times New Roman" w:cs="Times New Roman"/>
          <w:sz w:val="24"/>
          <w:szCs w:val="24"/>
          <w:lang w:eastAsia="es-ES"/>
        </w:rPr>
        <w:t>a Provincia.</w:t>
      </w:r>
    </w:p>
    <w:p w:rsidR="00F3485D" w:rsidRPr="006E3D41" w:rsidRDefault="00F3485D" w:rsidP="00F3485D">
      <w:pPr>
        <w:numPr>
          <w:ilvl w:val="0"/>
          <w:numId w:val="16"/>
        </w:numPr>
        <w:autoSpaceDE w:val="0"/>
        <w:autoSpaceDN w:val="0"/>
        <w:adjustRightInd w:val="0"/>
        <w:spacing w:before="20" w:after="20" w:line="191" w:lineRule="atLeast"/>
        <w:jc w:val="both"/>
        <w:rPr>
          <w:rFonts w:ascii="Times New Roman" w:hAnsi="Times New Roman" w:cs="Times New Roman"/>
          <w:sz w:val="24"/>
          <w:szCs w:val="24"/>
          <w:lang w:eastAsia="es-ES"/>
        </w:rPr>
      </w:pPr>
      <w:r w:rsidRPr="006E3D41">
        <w:rPr>
          <w:rFonts w:ascii="Times New Roman" w:hAnsi="Times New Roman" w:cs="Times New Roman"/>
          <w:sz w:val="24"/>
          <w:szCs w:val="24"/>
          <w:lang w:eastAsia="es-ES"/>
        </w:rPr>
        <w:t>Un diputado de la asamblea departamental, delegado por el presidente de esa corporación.</w:t>
      </w:r>
    </w:p>
    <w:p w:rsidR="00F3485D" w:rsidRPr="006E3D41" w:rsidRDefault="00F3485D" w:rsidP="00F3485D">
      <w:pPr>
        <w:numPr>
          <w:ilvl w:val="0"/>
          <w:numId w:val="16"/>
        </w:numPr>
        <w:autoSpaceDE w:val="0"/>
        <w:autoSpaceDN w:val="0"/>
        <w:adjustRightInd w:val="0"/>
        <w:spacing w:before="20" w:after="20" w:line="191" w:lineRule="atLeast"/>
        <w:jc w:val="both"/>
        <w:rPr>
          <w:rFonts w:ascii="Times New Roman" w:hAnsi="Times New Roman" w:cs="Times New Roman"/>
          <w:color w:val="000000"/>
          <w:sz w:val="24"/>
          <w:szCs w:val="24"/>
          <w:lang w:eastAsia="es-ES"/>
        </w:rPr>
      </w:pPr>
      <w:r w:rsidRPr="006E3D41">
        <w:rPr>
          <w:rFonts w:ascii="Times New Roman" w:hAnsi="Times New Roman" w:cs="Times New Roman"/>
          <w:color w:val="000000"/>
          <w:sz w:val="24"/>
          <w:szCs w:val="24"/>
          <w:lang w:eastAsia="es-ES"/>
        </w:rPr>
        <w:t>Un representante del sector privado con actividad económica representativa en la jurisdicción de la provincia e integrante del consejo provincial de planificación. Elegido por el consejo provincial de planificación.</w:t>
      </w:r>
    </w:p>
    <w:p w:rsidR="00F3485D" w:rsidRPr="006E3D41" w:rsidRDefault="00F3485D" w:rsidP="00F3485D">
      <w:pPr>
        <w:numPr>
          <w:ilvl w:val="0"/>
          <w:numId w:val="16"/>
        </w:numPr>
        <w:autoSpaceDE w:val="0"/>
        <w:autoSpaceDN w:val="0"/>
        <w:adjustRightInd w:val="0"/>
        <w:spacing w:before="20" w:after="20" w:line="191" w:lineRule="atLeast"/>
        <w:jc w:val="both"/>
        <w:rPr>
          <w:rFonts w:ascii="Times New Roman" w:hAnsi="Times New Roman" w:cs="Times New Roman"/>
          <w:color w:val="000000"/>
          <w:sz w:val="24"/>
          <w:szCs w:val="24"/>
          <w:lang w:eastAsia="es-ES"/>
        </w:rPr>
      </w:pPr>
      <w:r w:rsidRPr="006E3D41">
        <w:rPr>
          <w:rFonts w:ascii="Times New Roman" w:hAnsi="Times New Roman" w:cs="Times New Roman"/>
          <w:color w:val="000000"/>
          <w:sz w:val="24"/>
          <w:szCs w:val="24"/>
          <w:lang w:eastAsia="es-ES"/>
        </w:rPr>
        <w:t>Un representante de las organizaciones sociales con personería jurídica y sin ánimo de lucro con mínimo cinco años de existencia con actuación representativa en la jurisdicción de la provincia e integrante del consejo provincial de planificación. Elegido por este consejo.</w:t>
      </w:r>
    </w:p>
    <w:p w:rsidR="00F3485D" w:rsidRPr="006E3D41" w:rsidRDefault="00F3485D" w:rsidP="00F3485D">
      <w:pPr>
        <w:numPr>
          <w:ilvl w:val="0"/>
          <w:numId w:val="16"/>
        </w:numPr>
        <w:autoSpaceDE w:val="0"/>
        <w:autoSpaceDN w:val="0"/>
        <w:adjustRightInd w:val="0"/>
        <w:spacing w:before="20" w:after="20" w:line="191" w:lineRule="atLeast"/>
        <w:jc w:val="both"/>
        <w:rPr>
          <w:rFonts w:ascii="Times New Roman" w:hAnsi="Times New Roman" w:cs="Times New Roman"/>
          <w:color w:val="000000"/>
          <w:sz w:val="24"/>
          <w:szCs w:val="24"/>
          <w:lang w:eastAsia="es-ES"/>
        </w:rPr>
      </w:pPr>
      <w:r w:rsidRPr="006E3D41">
        <w:rPr>
          <w:rFonts w:ascii="Times New Roman" w:hAnsi="Times New Roman" w:cs="Times New Roman"/>
          <w:color w:val="000000"/>
          <w:sz w:val="24"/>
          <w:szCs w:val="24"/>
          <w:lang w:eastAsia="es-ES"/>
        </w:rPr>
        <w:lastRenderedPageBreak/>
        <w:t>Un representante de comunidades étnicas, en los casos que Pueblos Indígenas y/o Comunidades Negras integren la Provincia.</w:t>
      </w:r>
    </w:p>
    <w:p w:rsidR="00F3485D" w:rsidRPr="006E3D41" w:rsidRDefault="00F3485D" w:rsidP="00F3485D">
      <w:pPr>
        <w:autoSpaceDE w:val="0"/>
        <w:autoSpaceDN w:val="0"/>
        <w:adjustRightInd w:val="0"/>
        <w:spacing w:before="20" w:after="20" w:line="191" w:lineRule="atLeast"/>
        <w:ind w:left="720"/>
        <w:jc w:val="both"/>
        <w:rPr>
          <w:rFonts w:ascii="Times New Roman" w:hAnsi="Times New Roman" w:cs="Times New Roman"/>
          <w:color w:val="000000"/>
          <w:sz w:val="24"/>
          <w:szCs w:val="24"/>
          <w:lang w:eastAsia="es-ES"/>
        </w:rPr>
      </w:pPr>
      <w:r w:rsidRPr="006E3D41">
        <w:rPr>
          <w:rFonts w:ascii="Times New Roman" w:hAnsi="Times New Roman" w:cs="Times New Roman"/>
          <w:color w:val="000000"/>
          <w:sz w:val="24"/>
          <w:szCs w:val="24"/>
          <w:lang w:eastAsia="es-ES"/>
        </w:rPr>
        <w:t xml:space="preserve"> </w:t>
      </w:r>
    </w:p>
    <w:p w:rsidR="00F3485D" w:rsidRPr="006E3D41" w:rsidRDefault="00F3485D" w:rsidP="00F3485D">
      <w:pPr>
        <w:autoSpaceDE w:val="0"/>
        <w:autoSpaceDN w:val="0"/>
        <w:adjustRightInd w:val="0"/>
        <w:spacing w:before="20" w:after="20" w:line="191" w:lineRule="atLeast"/>
        <w:ind w:firstLine="360"/>
        <w:jc w:val="both"/>
        <w:rPr>
          <w:rFonts w:ascii="Times New Roman" w:hAnsi="Times New Roman" w:cs="Times New Roman"/>
          <w:color w:val="000000"/>
          <w:sz w:val="24"/>
          <w:szCs w:val="24"/>
          <w:lang w:eastAsia="es-ES"/>
        </w:rPr>
      </w:pPr>
      <w:r w:rsidRPr="006E3D41">
        <w:rPr>
          <w:rFonts w:ascii="Times New Roman" w:hAnsi="Times New Roman" w:cs="Times New Roman"/>
          <w:i/>
          <w:color w:val="000000"/>
          <w:sz w:val="24"/>
          <w:szCs w:val="24"/>
          <w:lang w:eastAsia="es-ES"/>
        </w:rPr>
        <w:t>Parágrafo 1º.</w:t>
      </w:r>
      <w:r w:rsidRPr="006E3D41">
        <w:rPr>
          <w:rFonts w:ascii="Times New Roman" w:hAnsi="Times New Roman" w:cs="Times New Roman"/>
          <w:color w:val="000000"/>
          <w:sz w:val="24"/>
          <w:szCs w:val="24"/>
          <w:lang w:eastAsia="es-ES"/>
        </w:rPr>
        <w:t xml:space="preserve"> La junta provincial será presidida por uno de los alcaldes de los municipios que la conforman, designado por los miembros de la junta provincial. </w:t>
      </w:r>
    </w:p>
    <w:p w:rsidR="00F3485D" w:rsidRPr="006E3D41" w:rsidRDefault="00F3485D" w:rsidP="00F3485D">
      <w:pPr>
        <w:autoSpaceDE w:val="0"/>
        <w:autoSpaceDN w:val="0"/>
        <w:adjustRightInd w:val="0"/>
        <w:spacing w:before="20" w:after="20" w:line="191" w:lineRule="atLeast"/>
        <w:ind w:firstLine="360"/>
        <w:jc w:val="both"/>
        <w:rPr>
          <w:rFonts w:ascii="Times New Roman" w:hAnsi="Times New Roman" w:cs="Times New Roman"/>
          <w:color w:val="000000"/>
          <w:sz w:val="24"/>
          <w:szCs w:val="24"/>
          <w:lang w:eastAsia="es-ES"/>
        </w:rPr>
      </w:pPr>
    </w:p>
    <w:p w:rsidR="00F3485D" w:rsidRPr="006E3D41" w:rsidRDefault="00F3485D" w:rsidP="00F3485D">
      <w:pPr>
        <w:autoSpaceDE w:val="0"/>
        <w:autoSpaceDN w:val="0"/>
        <w:adjustRightInd w:val="0"/>
        <w:spacing w:before="20" w:after="20" w:line="191" w:lineRule="atLeast"/>
        <w:ind w:firstLine="360"/>
        <w:jc w:val="both"/>
        <w:rPr>
          <w:rFonts w:ascii="Times New Roman" w:hAnsi="Times New Roman" w:cs="Times New Roman"/>
          <w:color w:val="000000"/>
          <w:sz w:val="24"/>
          <w:szCs w:val="24"/>
          <w:lang w:eastAsia="es-ES"/>
        </w:rPr>
      </w:pPr>
      <w:r w:rsidRPr="006E3D41">
        <w:rPr>
          <w:rFonts w:ascii="Times New Roman" w:hAnsi="Times New Roman" w:cs="Times New Roman"/>
          <w:i/>
          <w:color w:val="000000"/>
          <w:sz w:val="24"/>
          <w:szCs w:val="24"/>
          <w:lang w:eastAsia="es-ES"/>
        </w:rPr>
        <w:t>Parágrafo 2º.</w:t>
      </w:r>
      <w:r w:rsidRPr="006E3D41">
        <w:rPr>
          <w:rFonts w:ascii="Times New Roman" w:hAnsi="Times New Roman" w:cs="Times New Roman"/>
          <w:color w:val="000000"/>
          <w:sz w:val="24"/>
          <w:szCs w:val="24"/>
          <w:lang w:eastAsia="es-ES"/>
        </w:rPr>
        <w:t xml:space="preserve"> La participación de los alcaldes en la junta provincial es indelegable. </w:t>
      </w:r>
    </w:p>
    <w:p w:rsidR="00F3485D" w:rsidRPr="006E3D41" w:rsidRDefault="00F3485D" w:rsidP="00F3485D">
      <w:pPr>
        <w:autoSpaceDE w:val="0"/>
        <w:autoSpaceDN w:val="0"/>
        <w:adjustRightInd w:val="0"/>
        <w:spacing w:before="20" w:after="20" w:line="191" w:lineRule="atLeast"/>
        <w:jc w:val="both"/>
        <w:rPr>
          <w:rFonts w:ascii="Times New Roman" w:hAnsi="Times New Roman" w:cs="Times New Roman"/>
          <w:color w:val="000000"/>
          <w:sz w:val="24"/>
          <w:szCs w:val="24"/>
          <w:lang w:eastAsia="es-ES"/>
        </w:rPr>
      </w:pPr>
    </w:p>
    <w:p w:rsidR="00F3485D" w:rsidRPr="006E3D41" w:rsidRDefault="00F3485D" w:rsidP="00F3485D">
      <w:pPr>
        <w:autoSpaceDE w:val="0"/>
        <w:autoSpaceDN w:val="0"/>
        <w:adjustRightInd w:val="0"/>
        <w:spacing w:before="20" w:after="20" w:line="191" w:lineRule="atLeast"/>
        <w:ind w:firstLine="360"/>
        <w:jc w:val="both"/>
        <w:rPr>
          <w:rFonts w:ascii="Times New Roman" w:hAnsi="Times New Roman" w:cs="Times New Roman"/>
          <w:color w:val="000000"/>
          <w:sz w:val="24"/>
          <w:szCs w:val="24"/>
          <w:lang w:eastAsia="es-ES"/>
        </w:rPr>
      </w:pPr>
      <w:r w:rsidRPr="006E3D41">
        <w:rPr>
          <w:rFonts w:ascii="Times New Roman" w:hAnsi="Times New Roman" w:cs="Times New Roman"/>
          <w:i/>
          <w:color w:val="000000"/>
          <w:sz w:val="24"/>
          <w:szCs w:val="24"/>
          <w:lang w:eastAsia="es-ES"/>
        </w:rPr>
        <w:t xml:space="preserve">Parágrafo 3º. </w:t>
      </w:r>
      <w:r w:rsidRPr="006E3D41">
        <w:rPr>
          <w:rFonts w:ascii="Times New Roman" w:hAnsi="Times New Roman" w:cs="Times New Roman"/>
          <w:color w:val="000000"/>
          <w:sz w:val="24"/>
          <w:szCs w:val="24"/>
          <w:lang w:eastAsia="es-ES"/>
        </w:rPr>
        <w:t xml:space="preserve">La junta provincial podrá tener invitados especiales u ocasionales, de conformidad con las necesidades temáticas en ejercicio de sus competencias. </w:t>
      </w:r>
    </w:p>
    <w:p w:rsidR="00F3485D" w:rsidRPr="006E3D41" w:rsidRDefault="00F3485D" w:rsidP="00F3485D">
      <w:pPr>
        <w:autoSpaceDE w:val="0"/>
        <w:autoSpaceDN w:val="0"/>
        <w:adjustRightInd w:val="0"/>
        <w:spacing w:before="20" w:after="20" w:line="191" w:lineRule="atLeast"/>
        <w:ind w:firstLine="360"/>
        <w:jc w:val="both"/>
        <w:rPr>
          <w:rFonts w:ascii="Times New Roman" w:hAnsi="Times New Roman" w:cs="Times New Roman"/>
          <w:color w:val="000000"/>
          <w:sz w:val="24"/>
          <w:szCs w:val="24"/>
          <w:lang w:eastAsia="es-ES"/>
        </w:rPr>
      </w:pPr>
    </w:p>
    <w:p w:rsidR="00F3485D" w:rsidRPr="006E3D41" w:rsidRDefault="00F3485D" w:rsidP="00F3485D">
      <w:pPr>
        <w:autoSpaceDE w:val="0"/>
        <w:autoSpaceDN w:val="0"/>
        <w:adjustRightInd w:val="0"/>
        <w:spacing w:before="20" w:after="20" w:line="191" w:lineRule="atLeast"/>
        <w:jc w:val="both"/>
        <w:rPr>
          <w:rFonts w:ascii="Times New Roman" w:hAnsi="Times New Roman" w:cs="Times New Roman"/>
          <w:color w:val="000000"/>
          <w:sz w:val="24"/>
          <w:szCs w:val="24"/>
          <w:lang w:eastAsia="es-ES"/>
        </w:rPr>
      </w:pPr>
      <w:r w:rsidRPr="006E3D41">
        <w:rPr>
          <w:rFonts w:ascii="Times New Roman" w:hAnsi="Times New Roman" w:cs="Times New Roman"/>
          <w:b/>
          <w:color w:val="000000"/>
          <w:sz w:val="24"/>
          <w:szCs w:val="24"/>
          <w:lang w:eastAsia="es-ES"/>
        </w:rPr>
        <w:t xml:space="preserve">Artículo 17. </w:t>
      </w:r>
      <w:r w:rsidRPr="006E3D41">
        <w:rPr>
          <w:rFonts w:ascii="Times New Roman" w:hAnsi="Times New Roman" w:cs="Times New Roman"/>
          <w:b/>
          <w:i/>
          <w:color w:val="000000"/>
          <w:sz w:val="24"/>
          <w:szCs w:val="24"/>
          <w:lang w:eastAsia="es-ES"/>
        </w:rPr>
        <w:t>Periodo.</w:t>
      </w:r>
      <w:r w:rsidRPr="006E3D41">
        <w:rPr>
          <w:rFonts w:ascii="Times New Roman" w:hAnsi="Times New Roman" w:cs="Times New Roman"/>
          <w:color w:val="000000"/>
          <w:sz w:val="24"/>
          <w:szCs w:val="24"/>
          <w:lang w:eastAsia="es-ES"/>
        </w:rPr>
        <w:t xml:space="preserve"> El periodo del Gobernador o su delegado, de los alcaldes, de los representantes de los concejos municipales, deberá coincidir con el periodo constitucional para el que fueron elegidos. En caso de reemplazo de los mismos por falta absoluta lo será por el resto del periodo. El representante del sector privado y el representante de las organizaciones sociales sin ánimo de lucro, serán reemplazados a la mitad del periodo constitucional de los demás integrantes de la junta provincial. </w:t>
      </w:r>
    </w:p>
    <w:p w:rsidR="00F3485D" w:rsidRPr="006E3D41" w:rsidRDefault="00F3485D" w:rsidP="00F3485D">
      <w:pPr>
        <w:autoSpaceDE w:val="0"/>
        <w:autoSpaceDN w:val="0"/>
        <w:adjustRightInd w:val="0"/>
        <w:spacing w:before="20" w:after="20" w:line="191" w:lineRule="atLeast"/>
        <w:jc w:val="both"/>
        <w:rPr>
          <w:rFonts w:ascii="Times New Roman" w:hAnsi="Times New Roman" w:cs="Times New Roman"/>
          <w:color w:val="000000"/>
          <w:sz w:val="24"/>
          <w:szCs w:val="24"/>
          <w:lang w:eastAsia="es-ES"/>
        </w:rPr>
      </w:pPr>
    </w:p>
    <w:p w:rsidR="00F3485D" w:rsidRPr="006E3D41" w:rsidRDefault="00F3485D" w:rsidP="00F3485D">
      <w:pPr>
        <w:autoSpaceDE w:val="0"/>
        <w:autoSpaceDN w:val="0"/>
        <w:adjustRightInd w:val="0"/>
        <w:spacing w:before="20" w:after="20" w:line="191" w:lineRule="atLeast"/>
        <w:jc w:val="both"/>
        <w:rPr>
          <w:rFonts w:ascii="Times New Roman" w:hAnsi="Times New Roman" w:cs="Times New Roman"/>
          <w:color w:val="000000"/>
          <w:sz w:val="24"/>
          <w:szCs w:val="24"/>
          <w:lang w:eastAsia="es-ES"/>
        </w:rPr>
      </w:pPr>
      <w:r w:rsidRPr="006E3D41">
        <w:rPr>
          <w:rFonts w:ascii="Times New Roman" w:hAnsi="Times New Roman" w:cs="Times New Roman"/>
          <w:b/>
          <w:color w:val="000000"/>
          <w:sz w:val="24"/>
          <w:szCs w:val="24"/>
          <w:lang w:eastAsia="es-ES"/>
        </w:rPr>
        <w:t xml:space="preserve">Artículo 18. </w:t>
      </w:r>
      <w:r w:rsidRPr="006E3D41">
        <w:rPr>
          <w:rFonts w:ascii="Times New Roman" w:hAnsi="Times New Roman" w:cs="Times New Roman"/>
          <w:b/>
          <w:i/>
          <w:color w:val="000000"/>
          <w:sz w:val="24"/>
          <w:szCs w:val="24"/>
          <w:lang w:eastAsia="es-ES"/>
        </w:rPr>
        <w:t>Sesiones.</w:t>
      </w:r>
      <w:r w:rsidRPr="006E3D41">
        <w:rPr>
          <w:rFonts w:ascii="Times New Roman" w:hAnsi="Times New Roman" w:cs="Times New Roman"/>
          <w:color w:val="000000"/>
          <w:sz w:val="24"/>
          <w:szCs w:val="24"/>
          <w:lang w:eastAsia="es-ES"/>
        </w:rPr>
        <w:t xml:space="preserve"> Las Juntas Provinciales se reunirán de manera ordinaria y extraordinaria.  Los estatutos definirán el número de sesiones y la forma de citación. </w:t>
      </w:r>
    </w:p>
    <w:p w:rsidR="00F3485D" w:rsidRPr="006E3D41" w:rsidRDefault="00F3485D" w:rsidP="00F3485D">
      <w:pPr>
        <w:autoSpaceDE w:val="0"/>
        <w:autoSpaceDN w:val="0"/>
        <w:adjustRightInd w:val="0"/>
        <w:spacing w:before="20" w:after="20" w:line="191" w:lineRule="atLeast"/>
        <w:ind w:left="720"/>
        <w:jc w:val="both"/>
        <w:rPr>
          <w:rFonts w:ascii="Times New Roman" w:hAnsi="Times New Roman" w:cs="Times New Roman"/>
          <w:color w:val="000000"/>
          <w:sz w:val="24"/>
          <w:szCs w:val="24"/>
          <w:lang w:eastAsia="es-ES"/>
        </w:rPr>
      </w:pPr>
    </w:p>
    <w:p w:rsidR="00F3485D" w:rsidRPr="006E3D41" w:rsidRDefault="00F3485D" w:rsidP="00F3485D">
      <w:pPr>
        <w:autoSpaceDE w:val="0"/>
        <w:autoSpaceDN w:val="0"/>
        <w:adjustRightInd w:val="0"/>
        <w:spacing w:before="20" w:after="20" w:line="191" w:lineRule="atLeast"/>
        <w:jc w:val="both"/>
        <w:rPr>
          <w:rFonts w:ascii="Times New Roman" w:hAnsi="Times New Roman" w:cs="Times New Roman"/>
          <w:color w:val="000000"/>
          <w:sz w:val="24"/>
          <w:szCs w:val="24"/>
          <w:lang w:eastAsia="es-ES"/>
        </w:rPr>
      </w:pPr>
      <w:r w:rsidRPr="006E3D41">
        <w:rPr>
          <w:rFonts w:ascii="Times New Roman" w:hAnsi="Times New Roman" w:cs="Times New Roman"/>
          <w:b/>
          <w:color w:val="000000"/>
          <w:sz w:val="24"/>
          <w:szCs w:val="24"/>
          <w:lang w:eastAsia="es-ES"/>
        </w:rPr>
        <w:t xml:space="preserve">Artículo 19. </w:t>
      </w:r>
      <w:r w:rsidRPr="006E3D41">
        <w:rPr>
          <w:rFonts w:ascii="Times New Roman" w:hAnsi="Times New Roman" w:cs="Times New Roman"/>
          <w:b/>
          <w:i/>
          <w:color w:val="000000"/>
          <w:sz w:val="24"/>
          <w:szCs w:val="24"/>
          <w:lang w:eastAsia="es-ES"/>
        </w:rPr>
        <w:t>Quórum y votación</w:t>
      </w:r>
      <w:r w:rsidRPr="006E3D41">
        <w:rPr>
          <w:rFonts w:ascii="Times New Roman" w:hAnsi="Times New Roman" w:cs="Times New Roman"/>
          <w:b/>
          <w:color w:val="000000"/>
          <w:sz w:val="24"/>
          <w:szCs w:val="24"/>
          <w:lang w:eastAsia="es-ES"/>
        </w:rPr>
        <w:t>.</w:t>
      </w:r>
      <w:r w:rsidRPr="006E3D41">
        <w:rPr>
          <w:rFonts w:ascii="Times New Roman" w:hAnsi="Times New Roman" w:cs="Times New Roman"/>
          <w:color w:val="000000"/>
          <w:sz w:val="24"/>
          <w:szCs w:val="24"/>
          <w:lang w:eastAsia="es-ES"/>
        </w:rPr>
        <w:t xml:space="preserve"> Las reglas para sesionar, delibrar y tomar decisiones válidas, al interior de las juntas provinciales, serán las establecidas en los estatutos. </w:t>
      </w:r>
    </w:p>
    <w:p w:rsidR="00F3485D" w:rsidRPr="006E3D41" w:rsidRDefault="00F3485D" w:rsidP="00F3485D">
      <w:pPr>
        <w:autoSpaceDE w:val="0"/>
        <w:autoSpaceDN w:val="0"/>
        <w:adjustRightInd w:val="0"/>
        <w:spacing w:before="20" w:after="20" w:line="191" w:lineRule="atLeast"/>
        <w:jc w:val="both"/>
        <w:rPr>
          <w:rFonts w:ascii="Times New Roman" w:hAnsi="Times New Roman" w:cs="Times New Roman"/>
          <w:color w:val="000000"/>
          <w:sz w:val="24"/>
          <w:szCs w:val="24"/>
          <w:lang w:eastAsia="es-ES"/>
        </w:rPr>
      </w:pPr>
    </w:p>
    <w:p w:rsidR="00F3485D" w:rsidRPr="006E3D41" w:rsidRDefault="00F3485D" w:rsidP="00F3485D">
      <w:pPr>
        <w:autoSpaceDE w:val="0"/>
        <w:autoSpaceDN w:val="0"/>
        <w:adjustRightInd w:val="0"/>
        <w:spacing w:before="20" w:after="20" w:line="191" w:lineRule="atLeast"/>
        <w:jc w:val="both"/>
        <w:rPr>
          <w:rFonts w:ascii="Times New Roman" w:hAnsi="Times New Roman" w:cs="Times New Roman"/>
          <w:color w:val="000000"/>
          <w:sz w:val="24"/>
          <w:szCs w:val="24"/>
          <w:lang w:eastAsia="es-ES"/>
        </w:rPr>
      </w:pPr>
      <w:r w:rsidRPr="006E3D41">
        <w:rPr>
          <w:rFonts w:ascii="Times New Roman" w:hAnsi="Times New Roman" w:cs="Times New Roman"/>
          <w:b/>
          <w:color w:val="000000"/>
          <w:sz w:val="24"/>
          <w:szCs w:val="24"/>
          <w:lang w:eastAsia="es-ES"/>
        </w:rPr>
        <w:t xml:space="preserve">Artículo 20. </w:t>
      </w:r>
      <w:r w:rsidRPr="006E3D41">
        <w:rPr>
          <w:rFonts w:ascii="Times New Roman" w:hAnsi="Times New Roman" w:cs="Times New Roman"/>
          <w:b/>
          <w:i/>
          <w:color w:val="000000"/>
          <w:sz w:val="24"/>
          <w:szCs w:val="24"/>
          <w:lang w:eastAsia="es-ES"/>
        </w:rPr>
        <w:t>Atribuciones Básicas de la Junta Provincial.</w:t>
      </w:r>
      <w:r w:rsidRPr="006E3D41">
        <w:rPr>
          <w:rFonts w:ascii="Times New Roman" w:hAnsi="Times New Roman" w:cs="Times New Roman"/>
          <w:color w:val="000000"/>
          <w:sz w:val="24"/>
          <w:szCs w:val="24"/>
          <w:lang w:eastAsia="es-ES"/>
        </w:rPr>
        <w:t xml:space="preserve"> La Junta Provincial llevará a cabo las actividades que le sean aplicables y tengan relación con sus competencias.  Además de lo consignado en sus estatutos, deberán tener como mínimo los siguientes componentes básicos: </w:t>
      </w:r>
    </w:p>
    <w:p w:rsidR="00F3485D" w:rsidRPr="006E3D41" w:rsidRDefault="00F3485D" w:rsidP="00F3485D">
      <w:pPr>
        <w:autoSpaceDE w:val="0"/>
        <w:autoSpaceDN w:val="0"/>
        <w:adjustRightInd w:val="0"/>
        <w:spacing w:before="20" w:after="20" w:line="191" w:lineRule="atLeast"/>
        <w:jc w:val="both"/>
        <w:rPr>
          <w:rFonts w:ascii="Times New Roman" w:hAnsi="Times New Roman" w:cs="Times New Roman"/>
          <w:color w:val="000000"/>
          <w:sz w:val="24"/>
          <w:szCs w:val="24"/>
          <w:lang w:eastAsia="es-ES"/>
        </w:rPr>
      </w:pPr>
    </w:p>
    <w:p w:rsidR="00F3485D" w:rsidRPr="006E3D41" w:rsidRDefault="00F3485D" w:rsidP="00F3485D">
      <w:pPr>
        <w:numPr>
          <w:ilvl w:val="0"/>
          <w:numId w:val="11"/>
        </w:numPr>
        <w:autoSpaceDE w:val="0"/>
        <w:autoSpaceDN w:val="0"/>
        <w:adjustRightInd w:val="0"/>
        <w:spacing w:before="20" w:after="20" w:line="191" w:lineRule="atLeast"/>
        <w:jc w:val="both"/>
        <w:rPr>
          <w:rFonts w:ascii="Times New Roman" w:hAnsi="Times New Roman" w:cs="Times New Roman"/>
          <w:color w:val="000000"/>
          <w:sz w:val="24"/>
          <w:szCs w:val="24"/>
          <w:lang w:eastAsia="es-ES"/>
        </w:rPr>
      </w:pPr>
      <w:r w:rsidRPr="006E3D41">
        <w:rPr>
          <w:rFonts w:ascii="Times New Roman" w:hAnsi="Times New Roman" w:cs="Times New Roman"/>
          <w:b/>
          <w:color w:val="000000"/>
          <w:sz w:val="24"/>
          <w:szCs w:val="24"/>
          <w:lang w:eastAsia="es-ES"/>
        </w:rPr>
        <w:t>En materia de planificación del desarrollo armónico, integral y sustentable del territorio:</w:t>
      </w:r>
      <w:r w:rsidRPr="006E3D41">
        <w:rPr>
          <w:rFonts w:ascii="Times New Roman" w:hAnsi="Times New Roman" w:cs="Times New Roman"/>
          <w:color w:val="000000"/>
          <w:sz w:val="24"/>
          <w:szCs w:val="24"/>
          <w:lang w:eastAsia="es-ES"/>
        </w:rPr>
        <w:t xml:space="preserve"> Declarar y adoptar los hechos provinciales, adopción del respectivo Plan Estratégico Provincial; definición y adopción de los lineamientos de ordenamiento territorial provincial en articulación con el gobierno departamental; armonización del respectivo plan estratégico con los planes de desarrollo municipal de los municipios, el Plan de Desarrollo Departamental y los planes de ordenamiento ambiental con incidencia en su jurisdicción, a saber Planes de Ordenación y Manejo de Cuencas Hidrográficas, Planes de Manejo de Acuíferos, Planes de Manejo de las Áreas Protegidas; con propósitos de fortalecer la capacidad administrativa y de planeación de los municipios que la integran, unificar y/o armonizar los instrumentos de ordenación y gestión catastral; establecer en los estatutos el procedimiento para elección, periodo y sesiones del Consejo Provincial de Planeación. </w:t>
      </w:r>
    </w:p>
    <w:p w:rsidR="00F3485D" w:rsidRPr="006E3D41" w:rsidRDefault="00F3485D" w:rsidP="00F3485D">
      <w:pPr>
        <w:numPr>
          <w:ilvl w:val="0"/>
          <w:numId w:val="11"/>
        </w:numPr>
        <w:autoSpaceDE w:val="0"/>
        <w:autoSpaceDN w:val="0"/>
        <w:adjustRightInd w:val="0"/>
        <w:spacing w:before="20" w:after="20" w:line="191" w:lineRule="atLeast"/>
        <w:jc w:val="both"/>
        <w:rPr>
          <w:rFonts w:ascii="Times New Roman" w:hAnsi="Times New Roman" w:cs="Times New Roman"/>
          <w:color w:val="000000"/>
          <w:sz w:val="24"/>
          <w:szCs w:val="24"/>
          <w:lang w:eastAsia="es-ES"/>
        </w:rPr>
      </w:pPr>
      <w:r w:rsidRPr="006E3D41">
        <w:rPr>
          <w:rFonts w:ascii="Times New Roman" w:hAnsi="Times New Roman" w:cs="Times New Roman"/>
          <w:b/>
          <w:color w:val="000000"/>
          <w:sz w:val="24"/>
          <w:szCs w:val="24"/>
          <w:lang w:eastAsia="es-ES"/>
        </w:rPr>
        <w:t xml:space="preserve">En materia de prestación de servicios públicos: </w:t>
      </w:r>
      <w:r w:rsidRPr="006E3D41">
        <w:rPr>
          <w:rFonts w:ascii="Times New Roman" w:hAnsi="Times New Roman" w:cs="Times New Roman"/>
          <w:color w:val="000000"/>
          <w:sz w:val="24"/>
          <w:szCs w:val="24"/>
          <w:lang w:eastAsia="es-ES"/>
        </w:rPr>
        <w:t xml:space="preserve">autorizar a la provincia cuando a ello hubiera lugar, en la participación en la prestación de servicios públicos de manera </w:t>
      </w:r>
      <w:r w:rsidRPr="006E3D41">
        <w:rPr>
          <w:rFonts w:ascii="Times New Roman" w:hAnsi="Times New Roman" w:cs="Times New Roman"/>
          <w:color w:val="000000"/>
          <w:sz w:val="24"/>
          <w:szCs w:val="24"/>
          <w:lang w:eastAsia="es-ES"/>
        </w:rPr>
        <w:lastRenderedPageBreak/>
        <w:t xml:space="preserve">subsidiaria, siempre que la regulación legal del respectivo servicios público así lo prevea a autorice e igualmente, autorizar a la Provincia la participación en la constitución de entidades públicas, mixtas, o privadas destinadas a la prestación de servicios públicos, cuando las necesidades de los municipios que la integran así lo ameriten. </w:t>
      </w:r>
    </w:p>
    <w:p w:rsidR="00F3485D" w:rsidRPr="006E3D41" w:rsidRDefault="00F3485D" w:rsidP="00F3485D">
      <w:pPr>
        <w:numPr>
          <w:ilvl w:val="0"/>
          <w:numId w:val="11"/>
        </w:numPr>
        <w:autoSpaceDE w:val="0"/>
        <w:autoSpaceDN w:val="0"/>
        <w:adjustRightInd w:val="0"/>
        <w:spacing w:before="20" w:after="20" w:line="191" w:lineRule="atLeast"/>
        <w:jc w:val="both"/>
        <w:rPr>
          <w:rFonts w:ascii="Times New Roman" w:hAnsi="Times New Roman" w:cs="Times New Roman"/>
          <w:color w:val="000000"/>
          <w:sz w:val="24"/>
          <w:szCs w:val="24"/>
          <w:lang w:eastAsia="es-ES"/>
        </w:rPr>
      </w:pPr>
      <w:r w:rsidRPr="006E3D41">
        <w:rPr>
          <w:rFonts w:ascii="Times New Roman" w:hAnsi="Times New Roman" w:cs="Times New Roman"/>
          <w:b/>
          <w:color w:val="000000"/>
          <w:sz w:val="24"/>
          <w:szCs w:val="24"/>
          <w:lang w:eastAsia="es-ES"/>
        </w:rPr>
        <w:t>En materia de obras de interés provincial:</w:t>
      </w:r>
      <w:r w:rsidRPr="006E3D41">
        <w:rPr>
          <w:rFonts w:ascii="Times New Roman" w:hAnsi="Times New Roman" w:cs="Times New Roman"/>
          <w:color w:val="000000"/>
          <w:sz w:val="24"/>
          <w:szCs w:val="24"/>
          <w:lang w:eastAsia="es-ES"/>
        </w:rPr>
        <w:t xml:space="preserve"> proponer a los alcaldes miembros de la Provincia la presentación de proyectos de acuerdo ante los concejos municipales para, declarar de conformidad con el ordenamiento jurídico la declaratoria de utilidad pública o de interés social aquellos inmuebles necesarios para atender las necesidades previstas en el Plan Estratégico Provincial el decretar el cobro de la contribución de valorización de acuerdo a los establecido en la ley. </w:t>
      </w:r>
    </w:p>
    <w:p w:rsidR="00F3485D" w:rsidRPr="006E3D41" w:rsidRDefault="00F3485D" w:rsidP="00F3485D">
      <w:pPr>
        <w:numPr>
          <w:ilvl w:val="0"/>
          <w:numId w:val="11"/>
        </w:numPr>
        <w:autoSpaceDE w:val="0"/>
        <w:autoSpaceDN w:val="0"/>
        <w:adjustRightInd w:val="0"/>
        <w:spacing w:before="20" w:after="20" w:line="191" w:lineRule="atLeast"/>
        <w:jc w:val="both"/>
        <w:rPr>
          <w:rFonts w:ascii="Times New Roman" w:hAnsi="Times New Roman" w:cs="Times New Roman"/>
          <w:color w:val="000000"/>
          <w:sz w:val="24"/>
          <w:szCs w:val="24"/>
          <w:lang w:eastAsia="es-ES"/>
        </w:rPr>
      </w:pPr>
      <w:r w:rsidRPr="006E3D41">
        <w:rPr>
          <w:rFonts w:ascii="Times New Roman" w:hAnsi="Times New Roman" w:cs="Times New Roman"/>
          <w:b/>
          <w:color w:val="000000"/>
          <w:sz w:val="24"/>
          <w:szCs w:val="24"/>
          <w:lang w:eastAsia="es-ES"/>
        </w:rPr>
        <w:t>En materia fiscal:</w:t>
      </w:r>
      <w:r w:rsidRPr="006E3D41">
        <w:rPr>
          <w:rFonts w:ascii="Times New Roman" w:hAnsi="Times New Roman" w:cs="Times New Roman"/>
          <w:color w:val="000000"/>
          <w:sz w:val="24"/>
          <w:szCs w:val="24"/>
          <w:lang w:eastAsia="es-ES"/>
        </w:rPr>
        <w:t xml:space="preserve"> la expedición anual del presupuesto anual de Ingresos y Gastos de la Provincia, aprobar el plan de inversiones y el presupuesto anual de rentas y gastos de la provincia; con propósitos de fortalecimiento de las capacidades fiscales de los municipios que la integran y de la provincia misma, unificar y/o armonizar los sistemas tributarios locales.</w:t>
      </w:r>
    </w:p>
    <w:p w:rsidR="00F3485D" w:rsidRPr="006E3D41" w:rsidRDefault="00F3485D" w:rsidP="00F3485D">
      <w:pPr>
        <w:numPr>
          <w:ilvl w:val="0"/>
          <w:numId w:val="11"/>
        </w:numPr>
        <w:autoSpaceDE w:val="0"/>
        <w:autoSpaceDN w:val="0"/>
        <w:adjustRightInd w:val="0"/>
        <w:spacing w:before="20" w:after="20" w:line="191" w:lineRule="atLeast"/>
        <w:jc w:val="both"/>
        <w:rPr>
          <w:rFonts w:ascii="Times New Roman" w:hAnsi="Times New Roman" w:cs="Times New Roman"/>
          <w:color w:val="000000"/>
          <w:sz w:val="24"/>
          <w:szCs w:val="24"/>
          <w:lang w:eastAsia="es-ES"/>
        </w:rPr>
      </w:pPr>
      <w:r w:rsidRPr="006E3D41">
        <w:rPr>
          <w:rFonts w:ascii="Times New Roman" w:hAnsi="Times New Roman" w:cs="Times New Roman"/>
          <w:b/>
          <w:color w:val="000000"/>
          <w:sz w:val="24"/>
          <w:szCs w:val="24"/>
          <w:lang w:eastAsia="es-ES"/>
        </w:rPr>
        <w:t>En materia administrativa:</w:t>
      </w:r>
      <w:r w:rsidRPr="006E3D41">
        <w:rPr>
          <w:rFonts w:ascii="Times New Roman" w:hAnsi="Times New Roman" w:cs="Times New Roman"/>
          <w:color w:val="000000"/>
          <w:sz w:val="24"/>
          <w:szCs w:val="24"/>
          <w:lang w:eastAsia="es-ES"/>
        </w:rPr>
        <w:t xml:space="preserve"> autorizar al representante legal para celebrar convenios y contratos, como para celebrar las alianzas que requiera la entidad para su funcionamiento y cumplimiento del objeto institucional; también delimitar los límites naturaleza y cuantía cuando sea necesario, la autorización al Director para negociar empréstitos, contratos de fiducia pública o mercantil; y la ejecución de obras por el sistema de concesiones, según el ordenamiento jurídico, adopción o modificación de los Estatutos de la Provincia y de Planificación, aprobación la planta de personal al servicio de la provincia, así como las escalas de remuneración, autorización de la participación de la Provincia Administrativa y de Planificación en la constitución y organización de sociedades, asociaciones, corporaciones y/fundaciones o el ingreso a las ya existentes, nombramiento de director de la Provincia Administrativa y de Planificación. </w:t>
      </w:r>
    </w:p>
    <w:p w:rsidR="00F3485D" w:rsidRPr="006E3D41" w:rsidRDefault="00F3485D" w:rsidP="00F3485D">
      <w:pPr>
        <w:numPr>
          <w:ilvl w:val="0"/>
          <w:numId w:val="11"/>
        </w:numPr>
        <w:autoSpaceDE w:val="0"/>
        <w:autoSpaceDN w:val="0"/>
        <w:adjustRightInd w:val="0"/>
        <w:spacing w:before="20" w:after="20" w:line="191" w:lineRule="atLeast"/>
        <w:jc w:val="both"/>
        <w:rPr>
          <w:rFonts w:ascii="Times New Roman" w:hAnsi="Times New Roman" w:cs="Times New Roman"/>
          <w:color w:val="000000"/>
          <w:sz w:val="24"/>
          <w:szCs w:val="24"/>
          <w:lang w:eastAsia="es-ES"/>
        </w:rPr>
      </w:pPr>
      <w:r w:rsidRPr="006E3D41">
        <w:rPr>
          <w:rFonts w:ascii="Times New Roman" w:hAnsi="Times New Roman" w:cs="Times New Roman"/>
          <w:b/>
          <w:color w:val="000000"/>
          <w:sz w:val="24"/>
          <w:szCs w:val="24"/>
          <w:lang w:eastAsia="es-ES"/>
        </w:rPr>
        <w:t>En materia de conciliación:</w:t>
      </w:r>
      <w:r w:rsidRPr="006E3D41">
        <w:rPr>
          <w:rFonts w:ascii="Times New Roman" w:hAnsi="Times New Roman" w:cs="Times New Roman"/>
          <w:color w:val="000000"/>
          <w:sz w:val="24"/>
          <w:szCs w:val="24"/>
          <w:lang w:eastAsia="es-ES"/>
        </w:rPr>
        <w:t xml:space="preserve"> cuando existiese un conflicto entre municipios pertenecientes a Provincia Administrativa y de Planificación o entre este esquema asociativo con otra de similar característica al que pertenezca algún municipio de hace parte de la Provincia, por la implementación del Plan estratégico Provincial, los alcaldes y miembros de la junta quedaran impedidos para votar o tomar decisiones respecto al tema en conflicto, y será la junta quien tome de decisión final en cuanto a la solución del mismo.</w:t>
      </w:r>
    </w:p>
    <w:p w:rsidR="00F3485D" w:rsidRPr="006E3D41" w:rsidRDefault="00F3485D" w:rsidP="00F3485D">
      <w:pPr>
        <w:autoSpaceDE w:val="0"/>
        <w:autoSpaceDN w:val="0"/>
        <w:adjustRightInd w:val="0"/>
        <w:spacing w:before="20" w:after="20" w:line="191" w:lineRule="atLeast"/>
        <w:jc w:val="both"/>
        <w:rPr>
          <w:rFonts w:ascii="Times New Roman" w:hAnsi="Times New Roman" w:cs="Times New Roman"/>
          <w:color w:val="000000"/>
          <w:sz w:val="24"/>
          <w:szCs w:val="24"/>
          <w:lang w:eastAsia="es-ES"/>
        </w:rPr>
      </w:pPr>
    </w:p>
    <w:p w:rsidR="00F3485D" w:rsidRPr="006E3D41" w:rsidRDefault="00F3485D" w:rsidP="00F3485D">
      <w:pPr>
        <w:autoSpaceDE w:val="0"/>
        <w:autoSpaceDN w:val="0"/>
        <w:adjustRightInd w:val="0"/>
        <w:spacing w:before="20" w:after="20" w:line="191" w:lineRule="atLeast"/>
        <w:jc w:val="both"/>
        <w:rPr>
          <w:rFonts w:ascii="Times New Roman" w:hAnsi="Times New Roman" w:cs="Times New Roman"/>
          <w:color w:val="000000"/>
          <w:sz w:val="24"/>
          <w:szCs w:val="24"/>
          <w:lang w:eastAsia="es-ES"/>
        </w:rPr>
      </w:pPr>
      <w:r w:rsidRPr="006E3D41">
        <w:rPr>
          <w:rFonts w:ascii="Times New Roman" w:hAnsi="Times New Roman" w:cs="Times New Roman"/>
          <w:b/>
          <w:i/>
          <w:color w:val="000000"/>
          <w:sz w:val="24"/>
          <w:szCs w:val="24"/>
          <w:lang w:eastAsia="es-ES"/>
        </w:rPr>
        <w:t>Parágrafo:</w:t>
      </w:r>
      <w:r w:rsidRPr="006E3D41">
        <w:rPr>
          <w:rFonts w:ascii="Times New Roman" w:hAnsi="Times New Roman" w:cs="Times New Roman"/>
          <w:color w:val="000000"/>
          <w:sz w:val="24"/>
          <w:szCs w:val="24"/>
          <w:lang w:eastAsia="es-ES"/>
        </w:rPr>
        <w:t xml:space="preserve"> Para el cumplimiento de las tareas propias de la Junta Directiva, esta </w:t>
      </w:r>
      <w:proofErr w:type="gramStart"/>
      <w:r w:rsidRPr="006E3D41">
        <w:rPr>
          <w:rFonts w:ascii="Times New Roman" w:hAnsi="Times New Roman" w:cs="Times New Roman"/>
          <w:color w:val="000000"/>
          <w:sz w:val="24"/>
          <w:szCs w:val="24"/>
          <w:lang w:eastAsia="es-ES"/>
        </w:rPr>
        <w:t>podrá</w:t>
      </w:r>
      <w:proofErr w:type="gramEnd"/>
      <w:r w:rsidRPr="006E3D41">
        <w:rPr>
          <w:rFonts w:ascii="Times New Roman" w:hAnsi="Times New Roman" w:cs="Times New Roman"/>
          <w:color w:val="000000"/>
          <w:sz w:val="24"/>
          <w:szCs w:val="24"/>
          <w:lang w:eastAsia="es-ES"/>
        </w:rPr>
        <w:t xml:space="preserve"> crear los Comités que considere pertinente los cuales se integran con funcionarios de los respectivos Municipios y entidades indígenas y negras en los casos pertinentes.</w:t>
      </w:r>
    </w:p>
    <w:p w:rsidR="00F3485D" w:rsidRPr="006E3D41" w:rsidRDefault="00F3485D" w:rsidP="00F3485D">
      <w:pPr>
        <w:autoSpaceDE w:val="0"/>
        <w:autoSpaceDN w:val="0"/>
        <w:adjustRightInd w:val="0"/>
        <w:spacing w:before="20" w:after="20" w:line="191" w:lineRule="atLeast"/>
        <w:jc w:val="both"/>
        <w:rPr>
          <w:rFonts w:ascii="Times New Roman" w:hAnsi="Times New Roman" w:cs="Times New Roman"/>
          <w:color w:val="000000"/>
          <w:sz w:val="24"/>
          <w:szCs w:val="24"/>
          <w:lang w:eastAsia="es-ES"/>
        </w:rPr>
      </w:pPr>
    </w:p>
    <w:p w:rsidR="00F3485D" w:rsidRPr="006E3D41" w:rsidRDefault="00F3485D" w:rsidP="00F3485D">
      <w:pPr>
        <w:autoSpaceDE w:val="0"/>
        <w:autoSpaceDN w:val="0"/>
        <w:adjustRightInd w:val="0"/>
        <w:spacing w:before="20" w:after="20" w:line="191" w:lineRule="atLeast"/>
        <w:jc w:val="both"/>
        <w:rPr>
          <w:rFonts w:ascii="Times New Roman" w:hAnsi="Times New Roman" w:cs="Times New Roman"/>
          <w:color w:val="000000"/>
          <w:sz w:val="24"/>
          <w:szCs w:val="24"/>
          <w:lang w:eastAsia="es-ES"/>
        </w:rPr>
      </w:pPr>
      <w:r w:rsidRPr="006E3D41">
        <w:rPr>
          <w:rFonts w:ascii="Times New Roman" w:hAnsi="Times New Roman" w:cs="Times New Roman"/>
          <w:b/>
          <w:color w:val="000000"/>
          <w:sz w:val="24"/>
          <w:szCs w:val="24"/>
          <w:lang w:eastAsia="es-ES"/>
        </w:rPr>
        <w:t xml:space="preserve">Artículo 21. </w:t>
      </w:r>
      <w:r w:rsidRPr="006E3D41">
        <w:rPr>
          <w:rFonts w:ascii="Times New Roman" w:hAnsi="Times New Roman" w:cs="Times New Roman"/>
          <w:b/>
          <w:i/>
          <w:color w:val="000000"/>
          <w:sz w:val="24"/>
          <w:szCs w:val="24"/>
          <w:lang w:eastAsia="es-ES"/>
        </w:rPr>
        <w:t>De la presidencia de la Junta Provincial y sus atribuciones.</w:t>
      </w:r>
      <w:r w:rsidRPr="006E3D41">
        <w:rPr>
          <w:rFonts w:ascii="Times New Roman" w:hAnsi="Times New Roman" w:cs="Times New Roman"/>
          <w:color w:val="000000"/>
          <w:sz w:val="24"/>
          <w:szCs w:val="24"/>
          <w:lang w:eastAsia="es-ES"/>
        </w:rPr>
        <w:t xml:space="preserve"> La presidencia de la Junta Provincial deberá ser ejercida por uno de los alcaldes de los municipios miembros, </w:t>
      </w:r>
      <w:r w:rsidRPr="006E3D41">
        <w:rPr>
          <w:rFonts w:ascii="Times New Roman" w:hAnsi="Times New Roman" w:cs="Times New Roman"/>
          <w:color w:val="000000"/>
          <w:sz w:val="24"/>
          <w:szCs w:val="24"/>
          <w:lang w:eastAsia="es-ES"/>
        </w:rPr>
        <w:lastRenderedPageBreak/>
        <w:t xml:space="preserve">y para el periodo que determine en los estatutos o reglamento interno según sea el caso. Las atribuciones que ejercerá quien ostente la presidencia deberán ser desarrolladas en los estatutos. </w:t>
      </w:r>
    </w:p>
    <w:p w:rsidR="00F3485D" w:rsidRPr="006E3D41" w:rsidRDefault="00F3485D" w:rsidP="00F3485D">
      <w:pPr>
        <w:autoSpaceDE w:val="0"/>
        <w:autoSpaceDN w:val="0"/>
        <w:adjustRightInd w:val="0"/>
        <w:spacing w:before="20" w:after="20" w:line="191" w:lineRule="atLeast"/>
        <w:jc w:val="both"/>
        <w:rPr>
          <w:rFonts w:ascii="Times New Roman" w:hAnsi="Times New Roman" w:cs="Times New Roman"/>
          <w:color w:val="000000"/>
          <w:sz w:val="24"/>
          <w:szCs w:val="24"/>
          <w:lang w:eastAsia="es-ES"/>
        </w:rPr>
      </w:pPr>
    </w:p>
    <w:p w:rsidR="00F3485D" w:rsidRPr="006E3D41" w:rsidRDefault="00F3485D" w:rsidP="00F3485D">
      <w:pPr>
        <w:autoSpaceDE w:val="0"/>
        <w:autoSpaceDN w:val="0"/>
        <w:adjustRightInd w:val="0"/>
        <w:spacing w:before="20" w:after="20" w:line="191" w:lineRule="atLeast"/>
        <w:jc w:val="both"/>
        <w:rPr>
          <w:rFonts w:ascii="Times New Roman" w:hAnsi="Times New Roman" w:cs="Times New Roman"/>
          <w:color w:val="000000"/>
          <w:sz w:val="24"/>
          <w:szCs w:val="24"/>
          <w:lang w:eastAsia="es-ES"/>
        </w:rPr>
      </w:pPr>
      <w:r w:rsidRPr="006E3D41">
        <w:rPr>
          <w:rFonts w:ascii="Times New Roman" w:hAnsi="Times New Roman" w:cs="Times New Roman"/>
          <w:b/>
          <w:color w:val="000000"/>
          <w:sz w:val="24"/>
          <w:szCs w:val="24"/>
          <w:lang w:eastAsia="es-ES"/>
        </w:rPr>
        <w:t xml:space="preserve">Artículo 22. </w:t>
      </w:r>
      <w:r w:rsidRPr="006E3D41">
        <w:rPr>
          <w:rFonts w:ascii="Times New Roman" w:hAnsi="Times New Roman" w:cs="Times New Roman"/>
          <w:b/>
          <w:i/>
          <w:color w:val="000000"/>
          <w:sz w:val="24"/>
          <w:szCs w:val="24"/>
          <w:lang w:eastAsia="es-ES"/>
        </w:rPr>
        <w:t>De la Dirección de la Provincia Administrativa y de Planificación.</w:t>
      </w:r>
      <w:r w:rsidRPr="006E3D41">
        <w:rPr>
          <w:rFonts w:ascii="Times New Roman" w:hAnsi="Times New Roman" w:cs="Times New Roman"/>
          <w:color w:val="000000"/>
          <w:sz w:val="24"/>
          <w:szCs w:val="24"/>
          <w:lang w:eastAsia="es-ES"/>
        </w:rPr>
        <w:t xml:space="preserve"> La dirección de las provincias como esquema asociativo territorial y en calidad de entidad pública deberá ser ejercida por un Director Ejecutivo que será designado en la forma en que determinen los estatutos. El director será el representante legal de la Provincia Administrativa y de Planificación.</w:t>
      </w:r>
    </w:p>
    <w:p w:rsidR="00F3485D" w:rsidRPr="006E3D41" w:rsidRDefault="00F3485D" w:rsidP="00F3485D">
      <w:pPr>
        <w:autoSpaceDE w:val="0"/>
        <w:autoSpaceDN w:val="0"/>
        <w:adjustRightInd w:val="0"/>
        <w:spacing w:before="20" w:after="20" w:line="191" w:lineRule="atLeast"/>
        <w:jc w:val="both"/>
        <w:rPr>
          <w:rFonts w:ascii="Times New Roman" w:hAnsi="Times New Roman" w:cs="Times New Roman"/>
          <w:color w:val="000000"/>
          <w:sz w:val="24"/>
          <w:szCs w:val="24"/>
          <w:lang w:eastAsia="es-ES"/>
        </w:rPr>
      </w:pPr>
    </w:p>
    <w:p w:rsidR="00F3485D" w:rsidRPr="006E3D41" w:rsidRDefault="00F3485D" w:rsidP="00F3485D">
      <w:pPr>
        <w:autoSpaceDE w:val="0"/>
        <w:autoSpaceDN w:val="0"/>
        <w:adjustRightInd w:val="0"/>
        <w:spacing w:before="20" w:after="20" w:line="191" w:lineRule="atLeast"/>
        <w:jc w:val="both"/>
        <w:rPr>
          <w:rFonts w:ascii="Times New Roman" w:hAnsi="Times New Roman" w:cs="Times New Roman"/>
          <w:color w:val="000000"/>
          <w:sz w:val="24"/>
          <w:szCs w:val="24"/>
          <w:lang w:eastAsia="es-ES"/>
        </w:rPr>
      </w:pPr>
      <w:r w:rsidRPr="006E3D41">
        <w:rPr>
          <w:rFonts w:ascii="Times New Roman" w:hAnsi="Times New Roman" w:cs="Times New Roman"/>
          <w:color w:val="000000"/>
          <w:sz w:val="24"/>
          <w:szCs w:val="24"/>
          <w:lang w:eastAsia="es-ES"/>
        </w:rPr>
        <w:t>El Director Ejecutivo de la respectiva Provincia deberá presentar un Informe de Gestión anualmente, el cual deberá ser aprobado por la Junta Directiva.</w:t>
      </w:r>
    </w:p>
    <w:p w:rsidR="00F3485D" w:rsidRPr="006E3D41" w:rsidRDefault="00F3485D" w:rsidP="00F3485D">
      <w:pPr>
        <w:autoSpaceDE w:val="0"/>
        <w:autoSpaceDN w:val="0"/>
        <w:adjustRightInd w:val="0"/>
        <w:spacing w:before="20" w:after="20" w:line="191" w:lineRule="atLeast"/>
        <w:jc w:val="both"/>
        <w:rPr>
          <w:rFonts w:ascii="Times New Roman" w:hAnsi="Times New Roman" w:cs="Times New Roman"/>
          <w:color w:val="000000"/>
          <w:sz w:val="24"/>
          <w:szCs w:val="24"/>
          <w:lang w:eastAsia="es-ES"/>
        </w:rPr>
      </w:pPr>
    </w:p>
    <w:p w:rsidR="00F3485D" w:rsidRPr="006E3D41" w:rsidRDefault="00F3485D" w:rsidP="00F3485D">
      <w:pPr>
        <w:autoSpaceDE w:val="0"/>
        <w:autoSpaceDN w:val="0"/>
        <w:adjustRightInd w:val="0"/>
        <w:spacing w:before="20" w:after="20" w:line="191" w:lineRule="atLeast"/>
        <w:jc w:val="both"/>
        <w:rPr>
          <w:rFonts w:ascii="Times New Roman" w:hAnsi="Times New Roman" w:cs="Times New Roman"/>
          <w:b/>
          <w:color w:val="000000"/>
          <w:sz w:val="24"/>
          <w:szCs w:val="24"/>
          <w:lang w:eastAsia="es-ES"/>
        </w:rPr>
      </w:pPr>
    </w:p>
    <w:p w:rsidR="00F3485D" w:rsidRPr="006E3D41" w:rsidRDefault="00F3485D" w:rsidP="00F3485D">
      <w:pPr>
        <w:autoSpaceDE w:val="0"/>
        <w:autoSpaceDN w:val="0"/>
        <w:adjustRightInd w:val="0"/>
        <w:spacing w:before="20" w:after="20" w:line="191" w:lineRule="atLeast"/>
        <w:jc w:val="both"/>
        <w:rPr>
          <w:rFonts w:ascii="Times New Roman" w:hAnsi="Times New Roman" w:cs="Times New Roman"/>
          <w:color w:val="000000"/>
          <w:sz w:val="24"/>
          <w:szCs w:val="24"/>
          <w:lang w:eastAsia="es-ES"/>
        </w:rPr>
      </w:pPr>
      <w:r w:rsidRPr="006E3D41">
        <w:rPr>
          <w:rFonts w:ascii="Times New Roman" w:hAnsi="Times New Roman" w:cs="Times New Roman"/>
          <w:b/>
          <w:color w:val="000000"/>
          <w:sz w:val="24"/>
          <w:szCs w:val="24"/>
          <w:lang w:eastAsia="es-ES"/>
        </w:rPr>
        <w:t xml:space="preserve">Artículo 23. </w:t>
      </w:r>
      <w:r w:rsidRPr="006E3D41">
        <w:rPr>
          <w:rFonts w:ascii="Times New Roman" w:hAnsi="Times New Roman" w:cs="Times New Roman"/>
          <w:b/>
          <w:i/>
          <w:color w:val="000000"/>
          <w:sz w:val="24"/>
          <w:szCs w:val="24"/>
          <w:lang w:eastAsia="es-ES"/>
        </w:rPr>
        <w:t>Del Consejo Provincial de Planeación – CPP-.</w:t>
      </w:r>
      <w:r w:rsidRPr="006E3D41">
        <w:rPr>
          <w:rFonts w:ascii="Times New Roman" w:hAnsi="Times New Roman" w:cs="Times New Roman"/>
          <w:color w:val="000000"/>
          <w:sz w:val="24"/>
          <w:szCs w:val="24"/>
          <w:lang w:eastAsia="es-ES"/>
        </w:rPr>
        <w:t xml:space="preserve"> La Provincia Administrativa y de Planificación contará con un Consejo Provincial de Planeación. El Consejo estará integrado por las personas que designe la Junta Provincial de las organizaciones que se inscriban y que tengan presencia en el territorio Provincial. Dichos Consejos deberán estar integrados como mínimo por representantes de los siguientes sectores. </w:t>
      </w:r>
    </w:p>
    <w:p w:rsidR="00F3485D" w:rsidRPr="006E3D41" w:rsidRDefault="00F3485D" w:rsidP="00F3485D">
      <w:pPr>
        <w:autoSpaceDE w:val="0"/>
        <w:autoSpaceDN w:val="0"/>
        <w:adjustRightInd w:val="0"/>
        <w:spacing w:before="20" w:after="20" w:line="191" w:lineRule="atLeast"/>
        <w:jc w:val="both"/>
        <w:rPr>
          <w:rFonts w:ascii="Times New Roman" w:hAnsi="Times New Roman" w:cs="Times New Roman"/>
          <w:color w:val="000000"/>
          <w:sz w:val="24"/>
          <w:szCs w:val="24"/>
          <w:lang w:eastAsia="es-ES"/>
        </w:rPr>
      </w:pPr>
    </w:p>
    <w:p w:rsidR="00F3485D" w:rsidRPr="006E3D41" w:rsidRDefault="00F3485D" w:rsidP="00F3485D">
      <w:pPr>
        <w:numPr>
          <w:ilvl w:val="0"/>
          <w:numId w:val="7"/>
        </w:numPr>
        <w:spacing w:after="0" w:line="240" w:lineRule="auto"/>
        <w:ind w:left="714" w:hanging="357"/>
        <w:jc w:val="both"/>
        <w:rPr>
          <w:rFonts w:ascii="Times New Roman" w:hAnsi="Times New Roman" w:cs="Times New Roman"/>
          <w:sz w:val="24"/>
          <w:szCs w:val="24"/>
        </w:rPr>
      </w:pPr>
      <w:r w:rsidRPr="006E3D41">
        <w:rPr>
          <w:rFonts w:ascii="Times New Roman" w:hAnsi="Times New Roman" w:cs="Times New Roman"/>
          <w:sz w:val="24"/>
          <w:szCs w:val="24"/>
        </w:rPr>
        <w:t>Ciudadanas (Veedurías, derechos ciudadanos, cívicas),</w:t>
      </w:r>
    </w:p>
    <w:p w:rsidR="00F3485D" w:rsidRPr="006E3D41" w:rsidRDefault="00F3485D" w:rsidP="00F3485D">
      <w:pPr>
        <w:numPr>
          <w:ilvl w:val="0"/>
          <w:numId w:val="7"/>
        </w:numPr>
        <w:spacing w:after="0" w:line="240" w:lineRule="auto"/>
        <w:ind w:left="714" w:hanging="357"/>
        <w:jc w:val="both"/>
        <w:rPr>
          <w:rFonts w:ascii="Times New Roman" w:hAnsi="Times New Roman" w:cs="Times New Roman"/>
          <w:sz w:val="24"/>
          <w:szCs w:val="24"/>
        </w:rPr>
      </w:pPr>
      <w:r w:rsidRPr="006E3D41">
        <w:rPr>
          <w:rFonts w:ascii="Times New Roman" w:hAnsi="Times New Roman" w:cs="Times New Roman"/>
          <w:sz w:val="24"/>
          <w:szCs w:val="24"/>
        </w:rPr>
        <w:t xml:space="preserve">Ambientales (Ecológicas, del hábitat, recursos naturales), </w:t>
      </w:r>
    </w:p>
    <w:p w:rsidR="00F3485D" w:rsidRPr="006E3D41" w:rsidRDefault="00F3485D" w:rsidP="00F3485D">
      <w:pPr>
        <w:numPr>
          <w:ilvl w:val="0"/>
          <w:numId w:val="7"/>
        </w:numPr>
        <w:spacing w:after="0" w:line="240" w:lineRule="auto"/>
        <w:ind w:left="714" w:hanging="357"/>
        <w:jc w:val="both"/>
        <w:rPr>
          <w:rFonts w:ascii="Times New Roman" w:hAnsi="Times New Roman" w:cs="Times New Roman"/>
          <w:sz w:val="24"/>
          <w:szCs w:val="24"/>
        </w:rPr>
      </w:pPr>
      <w:r w:rsidRPr="006E3D41">
        <w:rPr>
          <w:rFonts w:ascii="Times New Roman" w:hAnsi="Times New Roman" w:cs="Times New Roman"/>
          <w:sz w:val="24"/>
          <w:szCs w:val="24"/>
        </w:rPr>
        <w:t xml:space="preserve">Sociales (Comunales, comunitarias), </w:t>
      </w:r>
    </w:p>
    <w:p w:rsidR="00F3485D" w:rsidRPr="006E3D41" w:rsidRDefault="00F3485D" w:rsidP="00F3485D">
      <w:pPr>
        <w:numPr>
          <w:ilvl w:val="0"/>
          <w:numId w:val="7"/>
        </w:numPr>
        <w:spacing w:after="0" w:line="240" w:lineRule="auto"/>
        <w:ind w:left="714" w:hanging="357"/>
        <w:jc w:val="both"/>
        <w:rPr>
          <w:rFonts w:ascii="Times New Roman" w:hAnsi="Times New Roman" w:cs="Times New Roman"/>
          <w:sz w:val="24"/>
          <w:szCs w:val="24"/>
        </w:rPr>
      </w:pPr>
      <w:r w:rsidRPr="006E3D41">
        <w:rPr>
          <w:rFonts w:ascii="Times New Roman" w:hAnsi="Times New Roman" w:cs="Times New Roman"/>
          <w:sz w:val="24"/>
          <w:szCs w:val="24"/>
        </w:rPr>
        <w:t>Campesinas (Organizaciones integradas por población residente en el área rural, con identidad cultual campesina y dedicadas a actividades agropecuarias),</w:t>
      </w:r>
    </w:p>
    <w:p w:rsidR="00F3485D" w:rsidRPr="006E3D41" w:rsidRDefault="00F3485D" w:rsidP="00F3485D">
      <w:pPr>
        <w:numPr>
          <w:ilvl w:val="0"/>
          <w:numId w:val="7"/>
        </w:numPr>
        <w:spacing w:after="0" w:line="240" w:lineRule="auto"/>
        <w:ind w:left="714" w:hanging="357"/>
        <w:jc w:val="both"/>
        <w:rPr>
          <w:rFonts w:ascii="Times New Roman" w:hAnsi="Times New Roman" w:cs="Times New Roman"/>
          <w:sz w:val="24"/>
          <w:szCs w:val="24"/>
        </w:rPr>
      </w:pPr>
      <w:r w:rsidRPr="006E3D41">
        <w:rPr>
          <w:rFonts w:ascii="Times New Roman" w:hAnsi="Times New Roman" w:cs="Times New Roman"/>
          <w:sz w:val="24"/>
          <w:szCs w:val="24"/>
        </w:rPr>
        <w:t>Culturales (manifestaciones del arte, la literatura, historia)</w:t>
      </w:r>
    </w:p>
    <w:p w:rsidR="00F3485D" w:rsidRPr="006E3D41" w:rsidRDefault="00F3485D" w:rsidP="00F3485D">
      <w:pPr>
        <w:numPr>
          <w:ilvl w:val="0"/>
          <w:numId w:val="7"/>
        </w:numPr>
        <w:spacing w:after="0" w:line="240" w:lineRule="auto"/>
        <w:ind w:left="714" w:hanging="357"/>
        <w:jc w:val="both"/>
        <w:rPr>
          <w:rFonts w:ascii="Times New Roman" w:hAnsi="Times New Roman" w:cs="Times New Roman"/>
          <w:sz w:val="24"/>
          <w:szCs w:val="24"/>
        </w:rPr>
      </w:pPr>
      <w:r w:rsidRPr="006E3D41">
        <w:rPr>
          <w:rFonts w:ascii="Times New Roman" w:hAnsi="Times New Roman" w:cs="Times New Roman"/>
          <w:sz w:val="24"/>
          <w:szCs w:val="24"/>
        </w:rPr>
        <w:t>DD.HH y Paz (Víctimas, desplazados, de defensa de derechos humanos, de reconciliación y paz)</w:t>
      </w:r>
    </w:p>
    <w:p w:rsidR="00F3485D" w:rsidRPr="006E3D41" w:rsidRDefault="00F3485D" w:rsidP="00F3485D">
      <w:pPr>
        <w:numPr>
          <w:ilvl w:val="0"/>
          <w:numId w:val="7"/>
        </w:numPr>
        <w:spacing w:after="0" w:line="240" w:lineRule="auto"/>
        <w:ind w:left="714" w:hanging="357"/>
        <w:jc w:val="both"/>
        <w:rPr>
          <w:rFonts w:ascii="Times New Roman" w:hAnsi="Times New Roman" w:cs="Times New Roman"/>
          <w:sz w:val="24"/>
          <w:szCs w:val="24"/>
        </w:rPr>
      </w:pPr>
      <w:r w:rsidRPr="006E3D41">
        <w:rPr>
          <w:rFonts w:ascii="Times New Roman" w:hAnsi="Times New Roman" w:cs="Times New Roman"/>
          <w:sz w:val="24"/>
          <w:szCs w:val="24"/>
        </w:rPr>
        <w:t xml:space="preserve">Productivas (de los diferentes sectores económicos) </w:t>
      </w:r>
    </w:p>
    <w:p w:rsidR="00F3485D" w:rsidRPr="006E3D41" w:rsidRDefault="00F3485D" w:rsidP="00F3485D">
      <w:pPr>
        <w:numPr>
          <w:ilvl w:val="0"/>
          <w:numId w:val="7"/>
        </w:numPr>
        <w:spacing w:after="0" w:line="240" w:lineRule="auto"/>
        <w:ind w:left="714" w:hanging="357"/>
        <w:jc w:val="both"/>
        <w:rPr>
          <w:rFonts w:ascii="Times New Roman" w:hAnsi="Times New Roman" w:cs="Times New Roman"/>
          <w:sz w:val="24"/>
          <w:szCs w:val="24"/>
        </w:rPr>
      </w:pPr>
      <w:r w:rsidRPr="006E3D41">
        <w:rPr>
          <w:rFonts w:ascii="Times New Roman" w:hAnsi="Times New Roman" w:cs="Times New Roman"/>
          <w:sz w:val="24"/>
          <w:szCs w:val="24"/>
        </w:rPr>
        <w:t>Poblacionales (</w:t>
      </w:r>
      <w:proofErr w:type="spellStart"/>
      <w:r w:rsidRPr="006E3D41">
        <w:rPr>
          <w:rFonts w:ascii="Times New Roman" w:hAnsi="Times New Roman" w:cs="Times New Roman"/>
          <w:sz w:val="24"/>
          <w:szCs w:val="24"/>
        </w:rPr>
        <w:t>Mujeres,jóvenes</w:t>
      </w:r>
      <w:proofErr w:type="spellEnd"/>
      <w:r w:rsidRPr="006E3D41">
        <w:rPr>
          <w:rFonts w:ascii="Times New Roman" w:hAnsi="Times New Roman" w:cs="Times New Roman"/>
          <w:sz w:val="24"/>
          <w:szCs w:val="24"/>
        </w:rPr>
        <w:t>, tercera edad, LGTB)</w:t>
      </w:r>
    </w:p>
    <w:p w:rsidR="00F3485D" w:rsidRPr="006E3D41" w:rsidRDefault="00F3485D" w:rsidP="00F3485D">
      <w:pPr>
        <w:numPr>
          <w:ilvl w:val="0"/>
          <w:numId w:val="7"/>
        </w:numPr>
        <w:autoSpaceDE w:val="0"/>
        <w:autoSpaceDN w:val="0"/>
        <w:adjustRightInd w:val="0"/>
        <w:spacing w:before="20" w:after="0" w:line="240" w:lineRule="auto"/>
        <w:ind w:left="714" w:hanging="357"/>
        <w:jc w:val="both"/>
        <w:rPr>
          <w:rFonts w:ascii="Times New Roman" w:hAnsi="Times New Roman" w:cs="Times New Roman"/>
          <w:color w:val="000000"/>
          <w:sz w:val="24"/>
          <w:szCs w:val="24"/>
          <w:lang w:eastAsia="es-ES"/>
        </w:rPr>
      </w:pPr>
      <w:proofErr w:type="spellStart"/>
      <w:r w:rsidRPr="006E3D41">
        <w:rPr>
          <w:rFonts w:ascii="Times New Roman" w:hAnsi="Times New Roman" w:cs="Times New Roman"/>
          <w:sz w:val="24"/>
          <w:szCs w:val="24"/>
        </w:rPr>
        <w:t>Etnicas</w:t>
      </w:r>
      <w:proofErr w:type="spellEnd"/>
      <w:r w:rsidRPr="006E3D41">
        <w:rPr>
          <w:rFonts w:ascii="Times New Roman" w:hAnsi="Times New Roman" w:cs="Times New Roman"/>
          <w:sz w:val="24"/>
          <w:szCs w:val="24"/>
        </w:rPr>
        <w:t xml:space="preserve">: Donde existan pueblos indígenas y negritudes </w:t>
      </w:r>
    </w:p>
    <w:p w:rsidR="00F3485D" w:rsidRPr="006E3D41" w:rsidRDefault="00F3485D" w:rsidP="00F3485D">
      <w:pPr>
        <w:autoSpaceDE w:val="0"/>
        <w:autoSpaceDN w:val="0"/>
        <w:adjustRightInd w:val="0"/>
        <w:spacing w:before="20" w:after="20" w:line="191" w:lineRule="atLeast"/>
        <w:jc w:val="both"/>
        <w:rPr>
          <w:rFonts w:ascii="Times New Roman" w:hAnsi="Times New Roman" w:cs="Times New Roman"/>
          <w:sz w:val="24"/>
          <w:szCs w:val="24"/>
        </w:rPr>
      </w:pPr>
    </w:p>
    <w:p w:rsidR="00F3485D" w:rsidRPr="006E3D41" w:rsidRDefault="00F3485D" w:rsidP="00F3485D">
      <w:pPr>
        <w:autoSpaceDE w:val="0"/>
        <w:autoSpaceDN w:val="0"/>
        <w:adjustRightInd w:val="0"/>
        <w:spacing w:before="20" w:after="20" w:line="191" w:lineRule="atLeast"/>
        <w:jc w:val="both"/>
        <w:rPr>
          <w:rFonts w:ascii="Times New Roman" w:hAnsi="Times New Roman" w:cs="Times New Roman"/>
          <w:color w:val="000000"/>
          <w:sz w:val="24"/>
          <w:szCs w:val="24"/>
          <w:lang w:eastAsia="es-ES"/>
        </w:rPr>
      </w:pPr>
      <w:r w:rsidRPr="006E3D41">
        <w:rPr>
          <w:rFonts w:ascii="Times New Roman" w:hAnsi="Times New Roman" w:cs="Times New Roman"/>
          <w:i/>
          <w:color w:val="000000"/>
          <w:sz w:val="24"/>
          <w:szCs w:val="24"/>
          <w:lang w:eastAsia="es-ES"/>
        </w:rPr>
        <w:t xml:space="preserve">Parágrafo 1º. </w:t>
      </w:r>
      <w:r w:rsidRPr="006E3D41">
        <w:rPr>
          <w:rFonts w:ascii="Times New Roman" w:hAnsi="Times New Roman" w:cs="Times New Roman"/>
          <w:color w:val="000000"/>
          <w:sz w:val="24"/>
          <w:szCs w:val="24"/>
          <w:lang w:eastAsia="es-ES"/>
        </w:rPr>
        <w:t>El Consejo de Planeación Provincial se reunirá por cuenta propia, de manera periódica y en especial para la construcción de los conceptos que debe emitir sobre el Plan Estratégico, Presupuesto e Informe de Gestión de la Provincia.</w:t>
      </w:r>
    </w:p>
    <w:p w:rsidR="00F3485D" w:rsidRPr="006E3D41" w:rsidRDefault="00F3485D" w:rsidP="00F3485D">
      <w:pPr>
        <w:autoSpaceDE w:val="0"/>
        <w:autoSpaceDN w:val="0"/>
        <w:adjustRightInd w:val="0"/>
        <w:spacing w:before="20" w:after="20" w:line="191" w:lineRule="atLeast"/>
        <w:jc w:val="both"/>
        <w:rPr>
          <w:rFonts w:ascii="Times New Roman" w:hAnsi="Times New Roman" w:cs="Times New Roman"/>
          <w:color w:val="000000"/>
          <w:sz w:val="24"/>
          <w:szCs w:val="24"/>
          <w:lang w:eastAsia="es-ES"/>
        </w:rPr>
      </w:pPr>
    </w:p>
    <w:p w:rsidR="00F3485D" w:rsidRPr="006E3D41" w:rsidRDefault="00F3485D" w:rsidP="00F3485D">
      <w:pPr>
        <w:autoSpaceDE w:val="0"/>
        <w:autoSpaceDN w:val="0"/>
        <w:adjustRightInd w:val="0"/>
        <w:spacing w:before="20" w:after="20" w:line="191" w:lineRule="atLeast"/>
        <w:jc w:val="both"/>
        <w:rPr>
          <w:rFonts w:ascii="Times New Roman" w:hAnsi="Times New Roman" w:cs="Times New Roman"/>
          <w:color w:val="000000"/>
          <w:sz w:val="24"/>
          <w:szCs w:val="24"/>
          <w:lang w:eastAsia="es-ES"/>
        </w:rPr>
      </w:pPr>
      <w:r w:rsidRPr="006E3D41">
        <w:rPr>
          <w:rFonts w:ascii="Times New Roman" w:hAnsi="Times New Roman" w:cs="Times New Roman"/>
          <w:color w:val="000000"/>
          <w:sz w:val="24"/>
          <w:szCs w:val="24"/>
          <w:lang w:eastAsia="es-ES"/>
        </w:rPr>
        <w:t>Las reglas generales de selección y procedimientos para su conformación, serán definidas en los Estatutos de cada Provincia; las específicas para su operación serán objeto de su reglamento interno.</w:t>
      </w:r>
    </w:p>
    <w:p w:rsidR="00F3485D" w:rsidRPr="006E3D41" w:rsidRDefault="00F3485D" w:rsidP="00F3485D">
      <w:pPr>
        <w:autoSpaceDE w:val="0"/>
        <w:autoSpaceDN w:val="0"/>
        <w:adjustRightInd w:val="0"/>
        <w:spacing w:before="20" w:after="20" w:line="191" w:lineRule="atLeast"/>
        <w:jc w:val="both"/>
        <w:rPr>
          <w:rFonts w:ascii="Times New Roman" w:hAnsi="Times New Roman" w:cs="Times New Roman"/>
          <w:color w:val="000000"/>
          <w:sz w:val="24"/>
          <w:szCs w:val="24"/>
          <w:lang w:eastAsia="es-ES"/>
        </w:rPr>
      </w:pPr>
    </w:p>
    <w:p w:rsidR="00F3485D" w:rsidRPr="006E3D41" w:rsidRDefault="00F3485D" w:rsidP="00F3485D">
      <w:pPr>
        <w:autoSpaceDE w:val="0"/>
        <w:autoSpaceDN w:val="0"/>
        <w:adjustRightInd w:val="0"/>
        <w:spacing w:before="20" w:after="20" w:line="191" w:lineRule="atLeast"/>
        <w:jc w:val="both"/>
        <w:rPr>
          <w:rFonts w:ascii="Times New Roman" w:hAnsi="Times New Roman" w:cs="Times New Roman"/>
          <w:color w:val="000000"/>
          <w:sz w:val="24"/>
          <w:szCs w:val="24"/>
          <w:lang w:eastAsia="es-ES"/>
        </w:rPr>
      </w:pPr>
      <w:r w:rsidRPr="006E3D41">
        <w:rPr>
          <w:rFonts w:ascii="Times New Roman" w:hAnsi="Times New Roman" w:cs="Times New Roman"/>
          <w:b/>
          <w:color w:val="000000"/>
          <w:sz w:val="24"/>
          <w:szCs w:val="24"/>
          <w:lang w:eastAsia="es-ES"/>
        </w:rPr>
        <w:t>Artículo 24. Funciones del Consejo Provincial de Planeación.</w:t>
      </w:r>
      <w:r w:rsidRPr="006E3D41">
        <w:rPr>
          <w:rFonts w:ascii="Times New Roman" w:hAnsi="Times New Roman" w:cs="Times New Roman"/>
          <w:color w:val="000000"/>
          <w:sz w:val="24"/>
          <w:szCs w:val="24"/>
          <w:lang w:eastAsia="es-ES"/>
        </w:rPr>
        <w:t xml:space="preserve"> Las siguientes son funciones del Consejo Provincial de Planeación: </w:t>
      </w:r>
    </w:p>
    <w:p w:rsidR="00F3485D" w:rsidRPr="006E3D41" w:rsidRDefault="00F3485D" w:rsidP="00F3485D">
      <w:pPr>
        <w:autoSpaceDE w:val="0"/>
        <w:autoSpaceDN w:val="0"/>
        <w:adjustRightInd w:val="0"/>
        <w:spacing w:before="20" w:after="20" w:line="191" w:lineRule="atLeast"/>
        <w:jc w:val="both"/>
        <w:rPr>
          <w:rFonts w:ascii="Times New Roman" w:hAnsi="Times New Roman" w:cs="Times New Roman"/>
          <w:color w:val="000000"/>
          <w:sz w:val="24"/>
          <w:szCs w:val="24"/>
          <w:lang w:eastAsia="es-ES"/>
        </w:rPr>
      </w:pPr>
    </w:p>
    <w:p w:rsidR="00F3485D" w:rsidRPr="006E3D41" w:rsidRDefault="00F3485D" w:rsidP="00F3485D">
      <w:pPr>
        <w:numPr>
          <w:ilvl w:val="0"/>
          <w:numId w:val="12"/>
        </w:numPr>
        <w:autoSpaceDE w:val="0"/>
        <w:autoSpaceDN w:val="0"/>
        <w:adjustRightInd w:val="0"/>
        <w:spacing w:before="20" w:after="20" w:line="191" w:lineRule="atLeast"/>
        <w:jc w:val="both"/>
        <w:rPr>
          <w:rFonts w:ascii="Times New Roman" w:hAnsi="Times New Roman" w:cs="Times New Roman"/>
          <w:color w:val="000000"/>
          <w:sz w:val="24"/>
          <w:szCs w:val="24"/>
          <w:lang w:eastAsia="es-ES"/>
        </w:rPr>
      </w:pPr>
      <w:r w:rsidRPr="006E3D41">
        <w:rPr>
          <w:rFonts w:ascii="Times New Roman" w:hAnsi="Times New Roman" w:cs="Times New Roman"/>
          <w:color w:val="000000"/>
          <w:sz w:val="24"/>
          <w:szCs w:val="24"/>
          <w:lang w:eastAsia="es-ES"/>
        </w:rPr>
        <w:t>Analizar y discutir el proyecto del Plan Estratégico Provincial.</w:t>
      </w:r>
    </w:p>
    <w:p w:rsidR="00F3485D" w:rsidRPr="006E3D41" w:rsidRDefault="00F3485D" w:rsidP="00F3485D">
      <w:pPr>
        <w:numPr>
          <w:ilvl w:val="0"/>
          <w:numId w:val="12"/>
        </w:numPr>
        <w:autoSpaceDE w:val="0"/>
        <w:autoSpaceDN w:val="0"/>
        <w:adjustRightInd w:val="0"/>
        <w:spacing w:before="20" w:after="20" w:line="191" w:lineRule="atLeast"/>
        <w:jc w:val="both"/>
        <w:rPr>
          <w:rFonts w:ascii="Times New Roman" w:hAnsi="Times New Roman" w:cs="Times New Roman"/>
          <w:color w:val="000000"/>
          <w:sz w:val="24"/>
          <w:szCs w:val="24"/>
          <w:lang w:eastAsia="es-ES"/>
        </w:rPr>
      </w:pPr>
      <w:r w:rsidRPr="006E3D41">
        <w:rPr>
          <w:rFonts w:ascii="Times New Roman" w:hAnsi="Times New Roman" w:cs="Times New Roman"/>
          <w:color w:val="000000"/>
          <w:sz w:val="24"/>
          <w:szCs w:val="24"/>
          <w:lang w:eastAsia="es-ES"/>
        </w:rPr>
        <w:t>Organizar y coordinar una discusión amplia a nivel de los municipios que integran la provincia, del proyecto del Plan Estratégico Provincial, mediante la organización de reuniones con la participación de los sectores que integran dicho Consejo, con el fin de garantizar la participación ciudadana.</w:t>
      </w:r>
    </w:p>
    <w:p w:rsidR="00F3485D" w:rsidRPr="006E3D41" w:rsidRDefault="00F3485D" w:rsidP="00F3485D">
      <w:pPr>
        <w:numPr>
          <w:ilvl w:val="0"/>
          <w:numId w:val="12"/>
        </w:numPr>
        <w:autoSpaceDE w:val="0"/>
        <w:autoSpaceDN w:val="0"/>
        <w:adjustRightInd w:val="0"/>
        <w:spacing w:before="20" w:after="20" w:line="191" w:lineRule="atLeast"/>
        <w:jc w:val="both"/>
        <w:rPr>
          <w:rFonts w:ascii="Times New Roman" w:hAnsi="Times New Roman" w:cs="Times New Roman"/>
          <w:color w:val="000000"/>
          <w:sz w:val="24"/>
          <w:szCs w:val="24"/>
          <w:lang w:eastAsia="es-ES"/>
        </w:rPr>
      </w:pPr>
      <w:r w:rsidRPr="006E3D41">
        <w:rPr>
          <w:rFonts w:ascii="Times New Roman" w:hAnsi="Times New Roman" w:cs="Times New Roman"/>
          <w:color w:val="000000"/>
          <w:sz w:val="24"/>
          <w:szCs w:val="24"/>
          <w:lang w:eastAsia="es-ES"/>
        </w:rPr>
        <w:t xml:space="preserve">Formular recomendaciones a la Junta Provincial sobre los contenidos y forma del plan. </w:t>
      </w:r>
    </w:p>
    <w:p w:rsidR="00F3485D" w:rsidRPr="006E3D41" w:rsidRDefault="00F3485D" w:rsidP="00F3485D">
      <w:pPr>
        <w:numPr>
          <w:ilvl w:val="0"/>
          <w:numId w:val="12"/>
        </w:numPr>
        <w:autoSpaceDE w:val="0"/>
        <w:autoSpaceDN w:val="0"/>
        <w:adjustRightInd w:val="0"/>
        <w:spacing w:before="20" w:after="20" w:line="191" w:lineRule="atLeast"/>
        <w:jc w:val="both"/>
        <w:rPr>
          <w:rFonts w:ascii="Times New Roman" w:hAnsi="Times New Roman" w:cs="Times New Roman"/>
          <w:color w:val="000000"/>
          <w:sz w:val="24"/>
          <w:szCs w:val="24"/>
          <w:lang w:eastAsia="es-ES"/>
        </w:rPr>
      </w:pPr>
      <w:r w:rsidRPr="006E3D41">
        <w:rPr>
          <w:rFonts w:ascii="Times New Roman" w:hAnsi="Times New Roman" w:cs="Times New Roman"/>
          <w:color w:val="000000"/>
          <w:sz w:val="24"/>
          <w:szCs w:val="24"/>
          <w:lang w:eastAsia="es-ES"/>
        </w:rPr>
        <w:t>Conceptuar sobre el proyecto de Plan Estratégico Provincial, la definición y adopción de los hechos provinciales, la formulación de lineamientos de ordenamiento territorial en articulación con la gobernación y otros planes de ordenamiento ambiental.</w:t>
      </w:r>
    </w:p>
    <w:p w:rsidR="00F3485D" w:rsidRPr="006E3D41" w:rsidRDefault="00F3485D" w:rsidP="00F3485D">
      <w:pPr>
        <w:numPr>
          <w:ilvl w:val="0"/>
          <w:numId w:val="12"/>
        </w:numPr>
        <w:autoSpaceDE w:val="0"/>
        <w:autoSpaceDN w:val="0"/>
        <w:adjustRightInd w:val="0"/>
        <w:spacing w:before="20" w:after="20" w:line="191" w:lineRule="atLeast"/>
        <w:jc w:val="both"/>
        <w:rPr>
          <w:rFonts w:ascii="Times New Roman" w:hAnsi="Times New Roman" w:cs="Times New Roman"/>
          <w:color w:val="000000"/>
          <w:sz w:val="24"/>
          <w:szCs w:val="24"/>
          <w:lang w:eastAsia="es-ES"/>
        </w:rPr>
      </w:pPr>
      <w:r w:rsidRPr="006E3D41">
        <w:rPr>
          <w:rFonts w:ascii="Times New Roman" w:hAnsi="Times New Roman" w:cs="Times New Roman"/>
          <w:color w:val="000000"/>
          <w:sz w:val="24"/>
          <w:szCs w:val="24"/>
          <w:lang w:eastAsia="es-ES"/>
        </w:rPr>
        <w:t>Presentar concepto sobe el Presupuesto de Ingresos y Gastos de la Provincia</w:t>
      </w:r>
    </w:p>
    <w:p w:rsidR="00F3485D" w:rsidRPr="006E3D41" w:rsidRDefault="00F3485D" w:rsidP="00F3485D">
      <w:pPr>
        <w:numPr>
          <w:ilvl w:val="0"/>
          <w:numId w:val="12"/>
        </w:numPr>
        <w:autoSpaceDE w:val="0"/>
        <w:autoSpaceDN w:val="0"/>
        <w:adjustRightInd w:val="0"/>
        <w:spacing w:before="20" w:after="20" w:line="191" w:lineRule="atLeast"/>
        <w:jc w:val="both"/>
        <w:rPr>
          <w:rFonts w:ascii="Times New Roman" w:hAnsi="Times New Roman" w:cs="Times New Roman"/>
          <w:color w:val="000000"/>
          <w:sz w:val="24"/>
          <w:szCs w:val="24"/>
          <w:lang w:eastAsia="es-ES"/>
        </w:rPr>
      </w:pPr>
      <w:r w:rsidRPr="006E3D41">
        <w:rPr>
          <w:rFonts w:ascii="Times New Roman" w:hAnsi="Times New Roman" w:cs="Times New Roman"/>
          <w:color w:val="000000"/>
          <w:sz w:val="24"/>
          <w:szCs w:val="24"/>
          <w:lang w:eastAsia="es-ES"/>
        </w:rPr>
        <w:t>Presentar observaciones al informe de Gestión de la Provincia el cual deberá ser presentado por el Director Ejecutivo anualmente. Sobre la forma, contenidos y fecha de presentación.</w:t>
      </w:r>
    </w:p>
    <w:p w:rsidR="00F3485D" w:rsidRPr="006E3D41" w:rsidRDefault="00F3485D" w:rsidP="00F3485D">
      <w:pPr>
        <w:autoSpaceDE w:val="0"/>
        <w:autoSpaceDN w:val="0"/>
        <w:adjustRightInd w:val="0"/>
        <w:spacing w:before="20" w:after="20" w:line="191" w:lineRule="atLeast"/>
        <w:ind w:left="720"/>
        <w:jc w:val="both"/>
        <w:rPr>
          <w:rFonts w:ascii="Times New Roman" w:hAnsi="Times New Roman" w:cs="Times New Roman"/>
          <w:color w:val="000000"/>
          <w:sz w:val="24"/>
          <w:szCs w:val="24"/>
          <w:lang w:eastAsia="es-ES"/>
        </w:rPr>
      </w:pPr>
    </w:p>
    <w:p w:rsidR="00F3485D" w:rsidRPr="006E3D41" w:rsidRDefault="00F3485D" w:rsidP="00F3485D">
      <w:pPr>
        <w:autoSpaceDE w:val="0"/>
        <w:autoSpaceDN w:val="0"/>
        <w:adjustRightInd w:val="0"/>
        <w:spacing w:before="20" w:after="20" w:line="191" w:lineRule="atLeast"/>
        <w:ind w:left="720"/>
        <w:jc w:val="both"/>
        <w:rPr>
          <w:rFonts w:ascii="Times New Roman" w:hAnsi="Times New Roman" w:cs="Times New Roman"/>
          <w:color w:val="000000"/>
          <w:sz w:val="24"/>
          <w:szCs w:val="24"/>
          <w:lang w:eastAsia="es-ES"/>
        </w:rPr>
      </w:pPr>
      <w:r w:rsidRPr="006E3D41">
        <w:rPr>
          <w:rFonts w:ascii="Times New Roman" w:hAnsi="Times New Roman" w:cs="Times New Roman"/>
          <w:color w:val="000000"/>
          <w:sz w:val="24"/>
          <w:szCs w:val="24"/>
          <w:lang w:eastAsia="es-ES"/>
        </w:rPr>
        <w:t xml:space="preserve">Parágrafo 1º. La Provincia Administrativa y de Planificación prestará al Consejo Provincial de Planificación el apoyo administrativo, logístico y financiero que sea indispensable para cumplir sus funciones. </w:t>
      </w:r>
    </w:p>
    <w:p w:rsidR="00F3485D" w:rsidRPr="006E3D41" w:rsidRDefault="00F3485D" w:rsidP="00F3485D">
      <w:pPr>
        <w:autoSpaceDE w:val="0"/>
        <w:autoSpaceDN w:val="0"/>
        <w:adjustRightInd w:val="0"/>
        <w:spacing w:before="20" w:after="20" w:line="191" w:lineRule="atLeast"/>
        <w:ind w:left="720"/>
        <w:jc w:val="both"/>
        <w:rPr>
          <w:rFonts w:ascii="Times New Roman" w:hAnsi="Times New Roman" w:cs="Times New Roman"/>
          <w:color w:val="000000"/>
          <w:sz w:val="24"/>
          <w:szCs w:val="24"/>
          <w:lang w:eastAsia="es-ES"/>
        </w:rPr>
      </w:pPr>
    </w:p>
    <w:p w:rsidR="006E3D41" w:rsidRDefault="006E3D41" w:rsidP="00F3485D">
      <w:pPr>
        <w:autoSpaceDE w:val="0"/>
        <w:autoSpaceDN w:val="0"/>
        <w:adjustRightInd w:val="0"/>
        <w:spacing w:before="20" w:after="20" w:line="191" w:lineRule="atLeast"/>
        <w:jc w:val="center"/>
        <w:rPr>
          <w:rFonts w:ascii="Times New Roman" w:hAnsi="Times New Roman" w:cs="Times New Roman"/>
          <w:b/>
          <w:color w:val="000000"/>
          <w:sz w:val="24"/>
          <w:szCs w:val="24"/>
          <w:lang w:eastAsia="es-ES"/>
        </w:rPr>
      </w:pPr>
    </w:p>
    <w:p w:rsidR="00F3485D" w:rsidRPr="006E3D41" w:rsidRDefault="00F3485D" w:rsidP="00F3485D">
      <w:pPr>
        <w:autoSpaceDE w:val="0"/>
        <w:autoSpaceDN w:val="0"/>
        <w:adjustRightInd w:val="0"/>
        <w:spacing w:before="20" w:after="20" w:line="191" w:lineRule="atLeast"/>
        <w:jc w:val="center"/>
        <w:rPr>
          <w:rFonts w:ascii="Times New Roman" w:hAnsi="Times New Roman" w:cs="Times New Roman"/>
          <w:b/>
          <w:color w:val="000000"/>
          <w:sz w:val="24"/>
          <w:szCs w:val="24"/>
          <w:lang w:eastAsia="es-ES"/>
        </w:rPr>
      </w:pPr>
      <w:r w:rsidRPr="006E3D41">
        <w:rPr>
          <w:rFonts w:ascii="Times New Roman" w:hAnsi="Times New Roman" w:cs="Times New Roman"/>
          <w:b/>
          <w:color w:val="000000"/>
          <w:sz w:val="24"/>
          <w:szCs w:val="24"/>
          <w:lang w:eastAsia="es-ES"/>
        </w:rPr>
        <w:t>CAPITULO VI</w:t>
      </w:r>
    </w:p>
    <w:p w:rsidR="00F3485D" w:rsidRPr="006E3D41" w:rsidRDefault="00F3485D" w:rsidP="00F3485D">
      <w:pPr>
        <w:autoSpaceDE w:val="0"/>
        <w:autoSpaceDN w:val="0"/>
        <w:adjustRightInd w:val="0"/>
        <w:spacing w:before="20" w:after="20" w:line="191" w:lineRule="atLeast"/>
        <w:jc w:val="center"/>
        <w:rPr>
          <w:rFonts w:ascii="Times New Roman" w:hAnsi="Times New Roman" w:cs="Times New Roman"/>
          <w:b/>
          <w:color w:val="000000"/>
          <w:sz w:val="24"/>
          <w:szCs w:val="24"/>
          <w:lang w:eastAsia="es-ES"/>
        </w:rPr>
      </w:pPr>
      <w:r w:rsidRPr="006E3D41">
        <w:rPr>
          <w:rFonts w:ascii="Times New Roman" w:hAnsi="Times New Roman" w:cs="Times New Roman"/>
          <w:b/>
          <w:color w:val="000000"/>
          <w:sz w:val="24"/>
          <w:szCs w:val="24"/>
          <w:lang w:eastAsia="es-ES"/>
        </w:rPr>
        <w:t>Financiación, Patrimonio y Rentas</w:t>
      </w:r>
    </w:p>
    <w:p w:rsidR="00F3485D" w:rsidRPr="006E3D41" w:rsidRDefault="00F3485D" w:rsidP="00F3485D">
      <w:pPr>
        <w:autoSpaceDE w:val="0"/>
        <w:autoSpaceDN w:val="0"/>
        <w:adjustRightInd w:val="0"/>
        <w:spacing w:before="20" w:after="20" w:line="191" w:lineRule="atLeast"/>
        <w:ind w:firstLine="280"/>
        <w:jc w:val="both"/>
        <w:rPr>
          <w:rFonts w:ascii="Times New Roman" w:hAnsi="Times New Roman" w:cs="Times New Roman"/>
          <w:color w:val="000000"/>
          <w:sz w:val="24"/>
          <w:szCs w:val="24"/>
          <w:lang w:eastAsia="es-ES"/>
        </w:rPr>
      </w:pPr>
    </w:p>
    <w:p w:rsidR="00F3485D" w:rsidRPr="006E3D41" w:rsidRDefault="00F3485D" w:rsidP="00F3485D">
      <w:pPr>
        <w:autoSpaceDE w:val="0"/>
        <w:autoSpaceDN w:val="0"/>
        <w:adjustRightInd w:val="0"/>
        <w:spacing w:before="20" w:after="20" w:line="191" w:lineRule="atLeast"/>
        <w:jc w:val="both"/>
        <w:rPr>
          <w:rFonts w:ascii="Times New Roman" w:hAnsi="Times New Roman" w:cs="Times New Roman"/>
          <w:color w:val="000000"/>
          <w:sz w:val="24"/>
          <w:szCs w:val="24"/>
          <w:lang w:eastAsia="es-ES"/>
        </w:rPr>
      </w:pPr>
      <w:r w:rsidRPr="006E3D41">
        <w:rPr>
          <w:rFonts w:ascii="Times New Roman" w:hAnsi="Times New Roman" w:cs="Times New Roman"/>
          <w:b/>
          <w:color w:val="000000"/>
          <w:sz w:val="24"/>
          <w:szCs w:val="24"/>
          <w:lang w:eastAsia="es-ES"/>
        </w:rPr>
        <w:t>Artículo 25. Fuentes de financiación.</w:t>
      </w:r>
      <w:r w:rsidRPr="006E3D41">
        <w:rPr>
          <w:rFonts w:ascii="Times New Roman" w:hAnsi="Times New Roman" w:cs="Times New Roman"/>
          <w:color w:val="000000"/>
          <w:sz w:val="24"/>
          <w:szCs w:val="24"/>
          <w:lang w:eastAsia="es-ES"/>
        </w:rPr>
        <w:t xml:space="preserve"> Las provincias administrativas y de planificación deberán tener en cuenta para su financiación y funcionamiento los parámetros establecidos en la ley 617 de 2000, la ley 819 de 2003.</w:t>
      </w:r>
    </w:p>
    <w:p w:rsidR="00F3485D" w:rsidRPr="006E3D41" w:rsidRDefault="00F3485D" w:rsidP="00F3485D">
      <w:pPr>
        <w:autoSpaceDE w:val="0"/>
        <w:autoSpaceDN w:val="0"/>
        <w:adjustRightInd w:val="0"/>
        <w:spacing w:before="20" w:after="20" w:line="191" w:lineRule="atLeast"/>
        <w:ind w:firstLine="280"/>
        <w:jc w:val="both"/>
        <w:rPr>
          <w:rFonts w:ascii="Times New Roman" w:hAnsi="Times New Roman" w:cs="Times New Roman"/>
          <w:color w:val="000000"/>
          <w:sz w:val="24"/>
          <w:szCs w:val="24"/>
          <w:lang w:eastAsia="es-ES"/>
        </w:rPr>
      </w:pPr>
    </w:p>
    <w:p w:rsidR="00F3485D" w:rsidRPr="006E3D41" w:rsidRDefault="00F3485D" w:rsidP="00F3485D">
      <w:pPr>
        <w:autoSpaceDE w:val="0"/>
        <w:autoSpaceDN w:val="0"/>
        <w:adjustRightInd w:val="0"/>
        <w:spacing w:before="20" w:after="20" w:line="191" w:lineRule="atLeast"/>
        <w:ind w:firstLine="280"/>
        <w:jc w:val="both"/>
        <w:rPr>
          <w:rFonts w:ascii="Times New Roman" w:hAnsi="Times New Roman" w:cs="Times New Roman"/>
          <w:color w:val="000000"/>
          <w:sz w:val="24"/>
          <w:szCs w:val="24"/>
          <w:lang w:eastAsia="es-ES"/>
        </w:rPr>
      </w:pPr>
      <w:r w:rsidRPr="006E3D41">
        <w:rPr>
          <w:rFonts w:ascii="Times New Roman" w:hAnsi="Times New Roman" w:cs="Times New Roman"/>
          <w:color w:val="000000"/>
          <w:sz w:val="24"/>
          <w:szCs w:val="24"/>
          <w:lang w:eastAsia="es-ES"/>
        </w:rPr>
        <w:t>El patrimonio y rentas de las Provincias estará constituido por:</w:t>
      </w:r>
    </w:p>
    <w:p w:rsidR="00F3485D" w:rsidRPr="006E3D41" w:rsidRDefault="00F3485D" w:rsidP="00F3485D">
      <w:pPr>
        <w:autoSpaceDE w:val="0"/>
        <w:autoSpaceDN w:val="0"/>
        <w:adjustRightInd w:val="0"/>
        <w:spacing w:before="20" w:after="20" w:line="191" w:lineRule="atLeast"/>
        <w:ind w:firstLine="280"/>
        <w:jc w:val="both"/>
        <w:rPr>
          <w:rFonts w:ascii="Times New Roman" w:hAnsi="Times New Roman" w:cs="Times New Roman"/>
          <w:color w:val="000000"/>
          <w:sz w:val="24"/>
          <w:szCs w:val="24"/>
          <w:lang w:eastAsia="es-ES"/>
        </w:rPr>
      </w:pPr>
    </w:p>
    <w:p w:rsidR="00F3485D" w:rsidRPr="006E3D41" w:rsidRDefault="00F3485D" w:rsidP="00F3485D">
      <w:pPr>
        <w:numPr>
          <w:ilvl w:val="0"/>
          <w:numId w:val="15"/>
        </w:numPr>
        <w:autoSpaceDE w:val="0"/>
        <w:autoSpaceDN w:val="0"/>
        <w:adjustRightInd w:val="0"/>
        <w:spacing w:before="20" w:after="20" w:line="191" w:lineRule="atLeast"/>
        <w:jc w:val="both"/>
        <w:rPr>
          <w:rFonts w:ascii="Times New Roman" w:hAnsi="Times New Roman" w:cs="Times New Roman"/>
          <w:color w:val="000000"/>
          <w:sz w:val="24"/>
          <w:szCs w:val="24"/>
          <w:lang w:eastAsia="es-ES"/>
        </w:rPr>
      </w:pPr>
      <w:r w:rsidRPr="006E3D41">
        <w:rPr>
          <w:rFonts w:ascii="Times New Roman" w:hAnsi="Times New Roman" w:cs="Times New Roman"/>
          <w:color w:val="000000"/>
          <w:sz w:val="24"/>
          <w:szCs w:val="24"/>
          <w:lang w:eastAsia="es-ES"/>
        </w:rPr>
        <w:t>El producto de la sobretasa hasta del dos por mil (2 x 1.000) sobre el avalúo catastral de los inmuebles ubicados en la jurisdicción de la respectiva Provincia Administrativa de Planificación, previa determinación de los alcaldes pertenecientes a la Junta Provincial.</w:t>
      </w:r>
    </w:p>
    <w:p w:rsidR="00F3485D" w:rsidRPr="006E3D41" w:rsidRDefault="00F3485D" w:rsidP="00F3485D">
      <w:pPr>
        <w:numPr>
          <w:ilvl w:val="0"/>
          <w:numId w:val="14"/>
        </w:numPr>
        <w:autoSpaceDE w:val="0"/>
        <w:autoSpaceDN w:val="0"/>
        <w:adjustRightInd w:val="0"/>
        <w:spacing w:before="20" w:after="20" w:line="191" w:lineRule="atLeast"/>
        <w:jc w:val="both"/>
        <w:rPr>
          <w:rFonts w:ascii="Times New Roman" w:hAnsi="Times New Roman" w:cs="Times New Roman"/>
          <w:color w:val="000000"/>
          <w:sz w:val="24"/>
          <w:szCs w:val="24"/>
          <w:lang w:eastAsia="es-ES"/>
        </w:rPr>
      </w:pPr>
      <w:r w:rsidRPr="006E3D41">
        <w:rPr>
          <w:rFonts w:ascii="Times New Roman" w:hAnsi="Times New Roman" w:cs="Times New Roman"/>
          <w:color w:val="000000"/>
          <w:sz w:val="24"/>
          <w:szCs w:val="24"/>
          <w:lang w:eastAsia="es-ES"/>
        </w:rPr>
        <w:t xml:space="preserve">Contratos Plan. Las provincias para ejercer las competencias delegadas por parte de la Nación y/o el Departamento, recibirá los recursos económicos que el contrato plan establezca. </w:t>
      </w:r>
      <w:r w:rsidRPr="006E3D41">
        <w:rPr>
          <w:rFonts w:ascii="Times New Roman" w:hAnsi="Times New Roman" w:cs="Times New Roman"/>
          <w:sz w:val="24"/>
          <w:szCs w:val="24"/>
          <w:lang w:eastAsia="es-ES"/>
        </w:rPr>
        <w:t>En cumplimiento del artículo 18 de la ley 1454 se priorizará la firma de contratos plan con esquemas asociativos como las PAP</w:t>
      </w:r>
    </w:p>
    <w:p w:rsidR="00F3485D" w:rsidRPr="006E3D41" w:rsidRDefault="00F3485D" w:rsidP="00F3485D">
      <w:pPr>
        <w:numPr>
          <w:ilvl w:val="0"/>
          <w:numId w:val="14"/>
        </w:numPr>
        <w:autoSpaceDE w:val="0"/>
        <w:autoSpaceDN w:val="0"/>
        <w:adjustRightInd w:val="0"/>
        <w:spacing w:before="20" w:after="20" w:line="191" w:lineRule="atLeast"/>
        <w:jc w:val="both"/>
        <w:rPr>
          <w:rFonts w:ascii="Times New Roman" w:hAnsi="Times New Roman" w:cs="Times New Roman"/>
          <w:color w:val="000000"/>
          <w:sz w:val="24"/>
          <w:szCs w:val="24"/>
          <w:lang w:eastAsia="es-ES"/>
        </w:rPr>
      </w:pPr>
      <w:r w:rsidRPr="006E3D41">
        <w:rPr>
          <w:rFonts w:ascii="Times New Roman" w:hAnsi="Times New Roman" w:cs="Times New Roman"/>
          <w:color w:val="000000"/>
          <w:sz w:val="24"/>
          <w:szCs w:val="24"/>
          <w:lang w:eastAsia="es-ES"/>
        </w:rPr>
        <w:t>Fondo de Desarrollo Regional los esquemas asociativos como las Provincias Administrativas y de Planificación podrán acceder a los recursos dispuestos en él.</w:t>
      </w:r>
    </w:p>
    <w:p w:rsidR="00F3485D" w:rsidRPr="006E3D41" w:rsidRDefault="00F3485D" w:rsidP="00F3485D">
      <w:pPr>
        <w:numPr>
          <w:ilvl w:val="0"/>
          <w:numId w:val="14"/>
        </w:numPr>
        <w:autoSpaceDE w:val="0"/>
        <w:autoSpaceDN w:val="0"/>
        <w:adjustRightInd w:val="0"/>
        <w:spacing w:before="20" w:after="20" w:line="191" w:lineRule="atLeast"/>
        <w:jc w:val="both"/>
        <w:rPr>
          <w:rFonts w:ascii="Times New Roman" w:hAnsi="Times New Roman" w:cs="Times New Roman"/>
          <w:color w:val="000000"/>
          <w:sz w:val="24"/>
          <w:szCs w:val="24"/>
          <w:lang w:eastAsia="es-ES"/>
        </w:rPr>
      </w:pPr>
      <w:r w:rsidRPr="006E3D41">
        <w:rPr>
          <w:rFonts w:ascii="Times New Roman" w:hAnsi="Times New Roman" w:cs="Times New Roman"/>
          <w:color w:val="000000"/>
          <w:sz w:val="24"/>
          <w:szCs w:val="24"/>
          <w:lang w:eastAsia="es-ES"/>
        </w:rPr>
        <w:lastRenderedPageBreak/>
        <w:t xml:space="preserve">Créese una subcuenta en el Fondo Nacional Ambiental con destino a las Provincias Administrativas y de Planificación que les permita financiar las acciones de gestión ambiental. </w:t>
      </w:r>
    </w:p>
    <w:p w:rsidR="00F3485D" w:rsidRPr="006E3D41" w:rsidRDefault="00F3485D" w:rsidP="00F3485D">
      <w:pPr>
        <w:numPr>
          <w:ilvl w:val="0"/>
          <w:numId w:val="14"/>
        </w:numPr>
        <w:autoSpaceDE w:val="0"/>
        <w:autoSpaceDN w:val="0"/>
        <w:adjustRightInd w:val="0"/>
        <w:spacing w:before="20" w:after="20" w:line="191" w:lineRule="atLeast"/>
        <w:jc w:val="both"/>
        <w:rPr>
          <w:rFonts w:ascii="Times New Roman" w:hAnsi="Times New Roman" w:cs="Times New Roman"/>
          <w:color w:val="000000"/>
          <w:sz w:val="24"/>
          <w:szCs w:val="24"/>
          <w:lang w:eastAsia="es-ES"/>
        </w:rPr>
      </w:pPr>
      <w:r w:rsidRPr="006E3D41">
        <w:rPr>
          <w:rFonts w:ascii="Times New Roman" w:hAnsi="Times New Roman" w:cs="Times New Roman"/>
          <w:color w:val="000000"/>
          <w:sz w:val="24"/>
          <w:szCs w:val="24"/>
          <w:lang w:eastAsia="es-ES"/>
        </w:rPr>
        <w:t xml:space="preserve">El Departamento aportará a las provincias el porcentaje de sus ingresos corrientes que determine la Asambleas y los municipios el porcentaje sobre los mismos ingresos que determinen los concejos respectivos. </w:t>
      </w:r>
    </w:p>
    <w:p w:rsidR="00F3485D" w:rsidRPr="006E3D41" w:rsidRDefault="00F3485D" w:rsidP="00F3485D">
      <w:pPr>
        <w:numPr>
          <w:ilvl w:val="0"/>
          <w:numId w:val="14"/>
        </w:numPr>
        <w:autoSpaceDE w:val="0"/>
        <w:autoSpaceDN w:val="0"/>
        <w:adjustRightInd w:val="0"/>
        <w:spacing w:before="20" w:after="20" w:line="191" w:lineRule="atLeast"/>
        <w:jc w:val="both"/>
        <w:rPr>
          <w:rFonts w:ascii="Times New Roman" w:hAnsi="Times New Roman" w:cs="Times New Roman"/>
          <w:color w:val="000000"/>
          <w:sz w:val="24"/>
          <w:szCs w:val="24"/>
          <w:lang w:eastAsia="es-ES"/>
        </w:rPr>
      </w:pPr>
      <w:r w:rsidRPr="006E3D41">
        <w:rPr>
          <w:rFonts w:ascii="Times New Roman" w:hAnsi="Times New Roman" w:cs="Times New Roman"/>
          <w:color w:val="000000"/>
          <w:sz w:val="24"/>
          <w:szCs w:val="24"/>
          <w:lang w:eastAsia="es-ES"/>
        </w:rPr>
        <w:t xml:space="preserve">Los recursos que establezcan las leyes, ordenanzas y acuerdos. </w:t>
      </w:r>
    </w:p>
    <w:p w:rsidR="00F3485D" w:rsidRPr="006E3D41" w:rsidRDefault="00F3485D" w:rsidP="00F3485D">
      <w:pPr>
        <w:numPr>
          <w:ilvl w:val="0"/>
          <w:numId w:val="14"/>
        </w:numPr>
        <w:autoSpaceDE w:val="0"/>
        <w:autoSpaceDN w:val="0"/>
        <w:adjustRightInd w:val="0"/>
        <w:spacing w:before="20" w:after="20" w:line="191" w:lineRule="atLeast"/>
        <w:jc w:val="both"/>
        <w:rPr>
          <w:rFonts w:ascii="Times New Roman" w:hAnsi="Times New Roman" w:cs="Times New Roman"/>
          <w:color w:val="000000"/>
          <w:sz w:val="24"/>
          <w:szCs w:val="24"/>
          <w:lang w:eastAsia="es-ES"/>
        </w:rPr>
      </w:pPr>
      <w:r w:rsidRPr="006E3D41">
        <w:rPr>
          <w:rFonts w:ascii="Times New Roman" w:hAnsi="Times New Roman" w:cs="Times New Roman"/>
          <w:color w:val="000000"/>
          <w:sz w:val="24"/>
          <w:szCs w:val="24"/>
          <w:lang w:eastAsia="es-ES"/>
        </w:rPr>
        <w:t>Las donaciones que perciba de entidades públicas o privadas.</w:t>
      </w:r>
    </w:p>
    <w:p w:rsidR="00F3485D" w:rsidRPr="006E3D41" w:rsidRDefault="00F3485D" w:rsidP="00F3485D">
      <w:pPr>
        <w:numPr>
          <w:ilvl w:val="0"/>
          <w:numId w:val="14"/>
        </w:numPr>
        <w:autoSpaceDE w:val="0"/>
        <w:autoSpaceDN w:val="0"/>
        <w:adjustRightInd w:val="0"/>
        <w:spacing w:before="20" w:after="20" w:line="191" w:lineRule="atLeast"/>
        <w:jc w:val="both"/>
        <w:rPr>
          <w:rFonts w:ascii="Times New Roman" w:hAnsi="Times New Roman" w:cs="Times New Roman"/>
          <w:color w:val="000000"/>
          <w:sz w:val="24"/>
          <w:szCs w:val="24"/>
          <w:lang w:eastAsia="es-ES"/>
        </w:rPr>
      </w:pPr>
      <w:r w:rsidRPr="006E3D41">
        <w:rPr>
          <w:rFonts w:ascii="Times New Roman" w:hAnsi="Times New Roman" w:cs="Times New Roman"/>
          <w:color w:val="000000"/>
          <w:sz w:val="24"/>
          <w:szCs w:val="24"/>
          <w:lang w:eastAsia="es-ES"/>
        </w:rPr>
        <w:t xml:space="preserve">Los ingresos que perciba por desarrollo de obras o proyectos. </w:t>
      </w:r>
    </w:p>
    <w:p w:rsidR="00F3485D" w:rsidRPr="006E3D41" w:rsidRDefault="00F3485D" w:rsidP="00F3485D">
      <w:pPr>
        <w:numPr>
          <w:ilvl w:val="0"/>
          <w:numId w:val="14"/>
        </w:numPr>
        <w:autoSpaceDE w:val="0"/>
        <w:autoSpaceDN w:val="0"/>
        <w:adjustRightInd w:val="0"/>
        <w:spacing w:before="20" w:after="20" w:line="191" w:lineRule="atLeast"/>
        <w:jc w:val="both"/>
        <w:rPr>
          <w:rFonts w:ascii="Times New Roman" w:hAnsi="Times New Roman" w:cs="Times New Roman"/>
          <w:color w:val="000000"/>
          <w:sz w:val="24"/>
          <w:szCs w:val="24"/>
          <w:lang w:eastAsia="es-ES"/>
        </w:rPr>
      </w:pPr>
      <w:r w:rsidRPr="006E3D41">
        <w:rPr>
          <w:rFonts w:ascii="Times New Roman" w:hAnsi="Times New Roman" w:cs="Times New Roman"/>
          <w:color w:val="000000"/>
          <w:sz w:val="24"/>
          <w:szCs w:val="24"/>
          <w:lang w:eastAsia="es-ES"/>
        </w:rPr>
        <w:t xml:space="preserve">Los demás recursos de cofinanciación o cooperación que gestione y reciba para adelantar sus funciones, programas y proyectos. </w:t>
      </w:r>
    </w:p>
    <w:p w:rsidR="00F3485D" w:rsidRPr="006E3D41" w:rsidRDefault="00F3485D" w:rsidP="00F3485D">
      <w:pPr>
        <w:numPr>
          <w:ilvl w:val="0"/>
          <w:numId w:val="14"/>
        </w:numPr>
        <w:autoSpaceDE w:val="0"/>
        <w:autoSpaceDN w:val="0"/>
        <w:adjustRightInd w:val="0"/>
        <w:spacing w:before="20" w:after="20" w:line="191" w:lineRule="atLeast"/>
        <w:jc w:val="both"/>
        <w:rPr>
          <w:rFonts w:ascii="Times New Roman" w:hAnsi="Times New Roman" w:cs="Times New Roman"/>
          <w:color w:val="000000"/>
          <w:sz w:val="24"/>
          <w:szCs w:val="24"/>
          <w:lang w:eastAsia="es-ES"/>
        </w:rPr>
      </w:pPr>
      <w:r w:rsidRPr="006E3D41">
        <w:rPr>
          <w:rFonts w:ascii="Times New Roman" w:hAnsi="Times New Roman" w:cs="Times New Roman"/>
          <w:color w:val="000000"/>
          <w:sz w:val="24"/>
          <w:szCs w:val="24"/>
          <w:lang w:eastAsia="es-ES"/>
        </w:rPr>
        <w:t>Los recursos que reciba por la ejecución de contratos o convenios plan y de delegación.</w:t>
      </w:r>
    </w:p>
    <w:p w:rsidR="00F3485D" w:rsidRPr="006E3D41" w:rsidRDefault="00F3485D" w:rsidP="00F3485D">
      <w:pPr>
        <w:numPr>
          <w:ilvl w:val="0"/>
          <w:numId w:val="14"/>
        </w:numPr>
        <w:autoSpaceDE w:val="0"/>
        <w:autoSpaceDN w:val="0"/>
        <w:adjustRightInd w:val="0"/>
        <w:spacing w:before="20" w:after="20" w:line="191" w:lineRule="atLeast"/>
        <w:jc w:val="both"/>
        <w:rPr>
          <w:rFonts w:ascii="Times New Roman" w:hAnsi="Times New Roman" w:cs="Times New Roman"/>
          <w:color w:val="000000"/>
          <w:sz w:val="24"/>
          <w:szCs w:val="24"/>
          <w:lang w:eastAsia="es-ES"/>
        </w:rPr>
      </w:pPr>
      <w:r w:rsidRPr="006E3D41">
        <w:rPr>
          <w:rFonts w:ascii="Times New Roman" w:hAnsi="Times New Roman" w:cs="Times New Roman"/>
          <w:color w:val="000000"/>
          <w:sz w:val="24"/>
          <w:szCs w:val="24"/>
          <w:lang w:eastAsia="es-ES"/>
        </w:rPr>
        <w:t xml:space="preserve">Los recursos que directamente gestione, o los que reciba en virtud de convenios o contratos, correspondientes a los gastos administrativos de la ejecución de proyectos. </w:t>
      </w:r>
    </w:p>
    <w:p w:rsidR="00F3485D" w:rsidRPr="006E3D41" w:rsidRDefault="00F3485D" w:rsidP="00F3485D">
      <w:pPr>
        <w:numPr>
          <w:ilvl w:val="0"/>
          <w:numId w:val="14"/>
        </w:numPr>
        <w:autoSpaceDE w:val="0"/>
        <w:autoSpaceDN w:val="0"/>
        <w:adjustRightInd w:val="0"/>
        <w:spacing w:before="20" w:after="20" w:line="191" w:lineRule="atLeast"/>
        <w:jc w:val="both"/>
        <w:rPr>
          <w:rFonts w:ascii="Times New Roman" w:hAnsi="Times New Roman" w:cs="Times New Roman"/>
          <w:color w:val="000000"/>
          <w:sz w:val="24"/>
          <w:szCs w:val="24"/>
          <w:lang w:eastAsia="es-ES"/>
        </w:rPr>
      </w:pPr>
      <w:r w:rsidRPr="006E3D41">
        <w:rPr>
          <w:rFonts w:ascii="Times New Roman" w:hAnsi="Times New Roman" w:cs="Times New Roman"/>
          <w:color w:val="000000"/>
          <w:sz w:val="24"/>
          <w:szCs w:val="24"/>
          <w:lang w:eastAsia="es-ES"/>
        </w:rPr>
        <w:t>Los rendimientos de sus recursos y aportes.</w:t>
      </w:r>
    </w:p>
    <w:p w:rsidR="00F3485D" w:rsidRPr="006E3D41" w:rsidRDefault="00F3485D" w:rsidP="00F3485D">
      <w:pPr>
        <w:numPr>
          <w:ilvl w:val="0"/>
          <w:numId w:val="14"/>
        </w:numPr>
        <w:autoSpaceDE w:val="0"/>
        <w:autoSpaceDN w:val="0"/>
        <w:adjustRightInd w:val="0"/>
        <w:spacing w:before="20" w:after="20" w:line="191" w:lineRule="atLeast"/>
        <w:jc w:val="both"/>
        <w:rPr>
          <w:rFonts w:ascii="Times New Roman" w:hAnsi="Times New Roman" w:cs="Times New Roman"/>
          <w:color w:val="000000"/>
          <w:sz w:val="24"/>
          <w:szCs w:val="24"/>
          <w:lang w:eastAsia="es-ES"/>
        </w:rPr>
      </w:pPr>
      <w:r w:rsidRPr="006E3D41">
        <w:rPr>
          <w:rFonts w:ascii="Times New Roman" w:hAnsi="Times New Roman" w:cs="Times New Roman"/>
          <w:color w:val="000000"/>
          <w:sz w:val="24"/>
          <w:szCs w:val="24"/>
          <w:lang w:eastAsia="es-ES"/>
        </w:rPr>
        <w:t xml:space="preserve">Los demás recursos que perciba en desarrollo de su objeto. </w:t>
      </w:r>
    </w:p>
    <w:p w:rsidR="00F3485D" w:rsidRPr="006E3D41" w:rsidRDefault="00F3485D" w:rsidP="00F3485D">
      <w:pPr>
        <w:autoSpaceDE w:val="0"/>
        <w:autoSpaceDN w:val="0"/>
        <w:adjustRightInd w:val="0"/>
        <w:spacing w:before="20" w:after="20" w:line="191" w:lineRule="atLeast"/>
        <w:ind w:firstLine="280"/>
        <w:jc w:val="both"/>
        <w:rPr>
          <w:rFonts w:ascii="Times New Roman" w:hAnsi="Times New Roman" w:cs="Times New Roman"/>
          <w:color w:val="000000"/>
          <w:sz w:val="24"/>
          <w:szCs w:val="24"/>
          <w:lang w:eastAsia="es-ES"/>
        </w:rPr>
      </w:pPr>
    </w:p>
    <w:p w:rsidR="00F3485D" w:rsidRPr="006E3D41" w:rsidRDefault="00F3485D" w:rsidP="00F3485D">
      <w:pPr>
        <w:autoSpaceDE w:val="0"/>
        <w:autoSpaceDN w:val="0"/>
        <w:adjustRightInd w:val="0"/>
        <w:spacing w:before="20" w:after="20" w:line="191" w:lineRule="atLeast"/>
        <w:jc w:val="both"/>
        <w:rPr>
          <w:rFonts w:ascii="Times New Roman" w:hAnsi="Times New Roman" w:cs="Times New Roman"/>
          <w:sz w:val="24"/>
          <w:szCs w:val="24"/>
          <w:lang w:eastAsia="es-ES"/>
        </w:rPr>
      </w:pPr>
      <w:r w:rsidRPr="006E3D41">
        <w:rPr>
          <w:rFonts w:ascii="Times New Roman" w:hAnsi="Times New Roman" w:cs="Times New Roman"/>
          <w:b/>
          <w:sz w:val="24"/>
          <w:szCs w:val="24"/>
          <w:lang w:eastAsia="es-ES"/>
        </w:rPr>
        <w:t xml:space="preserve">Artículo. 26. </w:t>
      </w:r>
      <w:r w:rsidRPr="006E3D41">
        <w:rPr>
          <w:rFonts w:ascii="Times New Roman" w:hAnsi="Times New Roman" w:cs="Times New Roman"/>
          <w:b/>
          <w:i/>
          <w:sz w:val="24"/>
          <w:szCs w:val="24"/>
          <w:lang w:eastAsia="es-ES"/>
        </w:rPr>
        <w:t>Incentivos a la conformación de Provincias Administrativas y de Planificación.</w:t>
      </w:r>
      <w:r w:rsidRPr="006E3D41">
        <w:rPr>
          <w:rFonts w:ascii="Times New Roman" w:hAnsi="Times New Roman" w:cs="Times New Roman"/>
          <w:sz w:val="24"/>
          <w:szCs w:val="24"/>
          <w:lang w:eastAsia="es-ES"/>
        </w:rPr>
        <w:t xml:space="preserve"> Con el fin de hacer efectivos los principios de solidaridad, equidad social, sostenibilidad ambiental, equilibrio territorial, paz y convivencia previstos en la ley 1454 de 2011, la Nación y los Departamentos promoverán la conformación de Provincias Administrativas y de planificación a través de incentivos para que se asocien e integren Municipios de diferente categoría. El incentivo consistirá en la financiación del primer año de funcionamiento de la Provincia con equipo básico: Director ejecutivo, secretario y gestor de proyectos.</w:t>
      </w:r>
    </w:p>
    <w:p w:rsidR="00F3485D" w:rsidRPr="006E3D41" w:rsidRDefault="00F3485D" w:rsidP="00F3485D">
      <w:pPr>
        <w:autoSpaceDE w:val="0"/>
        <w:autoSpaceDN w:val="0"/>
        <w:adjustRightInd w:val="0"/>
        <w:spacing w:before="20" w:after="20" w:line="191" w:lineRule="atLeast"/>
        <w:jc w:val="both"/>
        <w:rPr>
          <w:rFonts w:ascii="Times New Roman" w:hAnsi="Times New Roman" w:cs="Times New Roman"/>
          <w:color w:val="000000"/>
          <w:sz w:val="24"/>
          <w:szCs w:val="24"/>
          <w:lang w:eastAsia="es-ES"/>
        </w:rPr>
      </w:pPr>
    </w:p>
    <w:p w:rsidR="00F3485D" w:rsidRPr="006E3D41" w:rsidRDefault="00F3485D" w:rsidP="00F3485D">
      <w:pPr>
        <w:autoSpaceDE w:val="0"/>
        <w:autoSpaceDN w:val="0"/>
        <w:adjustRightInd w:val="0"/>
        <w:spacing w:before="20" w:after="20" w:line="191" w:lineRule="atLeast"/>
        <w:jc w:val="both"/>
        <w:rPr>
          <w:rFonts w:ascii="Times New Roman" w:hAnsi="Times New Roman" w:cs="Times New Roman"/>
          <w:i/>
          <w:color w:val="000000"/>
          <w:sz w:val="24"/>
          <w:szCs w:val="24"/>
          <w:lang w:eastAsia="es-ES"/>
        </w:rPr>
      </w:pPr>
      <w:r w:rsidRPr="006E3D41">
        <w:rPr>
          <w:rFonts w:ascii="Times New Roman" w:hAnsi="Times New Roman" w:cs="Times New Roman"/>
          <w:b/>
          <w:color w:val="000000"/>
          <w:sz w:val="24"/>
          <w:szCs w:val="24"/>
          <w:lang w:eastAsia="es-ES"/>
        </w:rPr>
        <w:t xml:space="preserve">Artículo 27. </w:t>
      </w:r>
      <w:r w:rsidRPr="006E3D41">
        <w:rPr>
          <w:rFonts w:ascii="Times New Roman" w:hAnsi="Times New Roman" w:cs="Times New Roman"/>
          <w:b/>
          <w:i/>
          <w:color w:val="000000"/>
          <w:sz w:val="24"/>
          <w:szCs w:val="24"/>
          <w:lang w:eastAsia="es-ES"/>
        </w:rPr>
        <w:t>Presupuesto.</w:t>
      </w:r>
      <w:r w:rsidRPr="006E3D41">
        <w:rPr>
          <w:rFonts w:ascii="Times New Roman" w:hAnsi="Times New Roman" w:cs="Times New Roman"/>
          <w:i/>
          <w:color w:val="000000"/>
          <w:sz w:val="24"/>
          <w:szCs w:val="24"/>
          <w:lang w:eastAsia="es-ES"/>
        </w:rPr>
        <w:t xml:space="preserve"> </w:t>
      </w:r>
      <w:r w:rsidRPr="006E3D41">
        <w:rPr>
          <w:rFonts w:ascii="Times New Roman" w:hAnsi="Times New Roman" w:cs="Times New Roman"/>
          <w:color w:val="000000"/>
          <w:sz w:val="24"/>
          <w:szCs w:val="24"/>
          <w:lang w:eastAsia="es-ES"/>
        </w:rPr>
        <w:t>Para el adecuado funcionamiento de la Provincias, anualmente se constituirá y aprobará el Presupuesto de ingresos y gastos</w:t>
      </w:r>
      <w:r w:rsidRPr="006E3D41">
        <w:rPr>
          <w:rFonts w:ascii="Times New Roman" w:hAnsi="Times New Roman" w:cs="Times New Roman"/>
          <w:i/>
          <w:color w:val="000000"/>
          <w:sz w:val="24"/>
          <w:szCs w:val="24"/>
          <w:lang w:eastAsia="es-ES"/>
        </w:rPr>
        <w:t>.</w:t>
      </w:r>
    </w:p>
    <w:p w:rsidR="00F3485D" w:rsidRPr="006E3D41" w:rsidRDefault="00F3485D" w:rsidP="00F3485D">
      <w:pPr>
        <w:autoSpaceDE w:val="0"/>
        <w:autoSpaceDN w:val="0"/>
        <w:adjustRightInd w:val="0"/>
        <w:spacing w:before="20" w:after="20" w:line="191" w:lineRule="atLeast"/>
        <w:jc w:val="center"/>
        <w:rPr>
          <w:rFonts w:ascii="Times New Roman" w:hAnsi="Times New Roman" w:cs="Times New Roman"/>
          <w:b/>
          <w:color w:val="000000"/>
          <w:sz w:val="24"/>
          <w:szCs w:val="24"/>
          <w:lang w:eastAsia="es-ES"/>
        </w:rPr>
      </w:pPr>
    </w:p>
    <w:p w:rsidR="00F3485D" w:rsidRPr="006E3D41" w:rsidRDefault="00F3485D" w:rsidP="00F3485D">
      <w:pPr>
        <w:autoSpaceDE w:val="0"/>
        <w:autoSpaceDN w:val="0"/>
        <w:adjustRightInd w:val="0"/>
        <w:spacing w:before="20" w:after="20" w:line="191" w:lineRule="atLeast"/>
        <w:jc w:val="center"/>
        <w:rPr>
          <w:rFonts w:ascii="Times New Roman" w:hAnsi="Times New Roman" w:cs="Times New Roman"/>
          <w:b/>
          <w:color w:val="000000"/>
          <w:sz w:val="24"/>
          <w:szCs w:val="24"/>
          <w:lang w:eastAsia="es-ES"/>
        </w:rPr>
      </w:pPr>
    </w:p>
    <w:p w:rsidR="00F3485D" w:rsidRPr="006E3D41" w:rsidRDefault="00F3485D" w:rsidP="00F3485D">
      <w:pPr>
        <w:autoSpaceDE w:val="0"/>
        <w:autoSpaceDN w:val="0"/>
        <w:adjustRightInd w:val="0"/>
        <w:spacing w:before="20" w:after="20" w:line="191" w:lineRule="atLeast"/>
        <w:jc w:val="center"/>
        <w:rPr>
          <w:rFonts w:ascii="Times New Roman" w:hAnsi="Times New Roman" w:cs="Times New Roman"/>
          <w:b/>
          <w:color w:val="000000"/>
          <w:sz w:val="24"/>
          <w:szCs w:val="24"/>
          <w:lang w:eastAsia="es-ES"/>
        </w:rPr>
      </w:pPr>
      <w:r w:rsidRPr="006E3D41">
        <w:rPr>
          <w:rFonts w:ascii="Times New Roman" w:hAnsi="Times New Roman" w:cs="Times New Roman"/>
          <w:b/>
          <w:color w:val="000000"/>
          <w:sz w:val="24"/>
          <w:szCs w:val="24"/>
          <w:lang w:eastAsia="es-ES"/>
        </w:rPr>
        <w:t>CAPITULO VII</w:t>
      </w:r>
    </w:p>
    <w:p w:rsidR="00F3485D" w:rsidRPr="006E3D41" w:rsidRDefault="00F3485D" w:rsidP="00F3485D">
      <w:pPr>
        <w:autoSpaceDE w:val="0"/>
        <w:autoSpaceDN w:val="0"/>
        <w:adjustRightInd w:val="0"/>
        <w:spacing w:before="20" w:after="20" w:line="191" w:lineRule="atLeast"/>
        <w:jc w:val="center"/>
        <w:rPr>
          <w:rFonts w:ascii="Times New Roman" w:hAnsi="Times New Roman" w:cs="Times New Roman"/>
          <w:b/>
          <w:color w:val="000000"/>
          <w:sz w:val="24"/>
          <w:szCs w:val="24"/>
          <w:lang w:eastAsia="es-ES"/>
        </w:rPr>
      </w:pPr>
      <w:r w:rsidRPr="006E3D41">
        <w:rPr>
          <w:rFonts w:ascii="Times New Roman" w:hAnsi="Times New Roman" w:cs="Times New Roman"/>
          <w:b/>
          <w:color w:val="000000"/>
          <w:sz w:val="24"/>
          <w:szCs w:val="24"/>
          <w:lang w:eastAsia="es-ES"/>
        </w:rPr>
        <w:t>Controles y Otras disposiciones</w:t>
      </w:r>
    </w:p>
    <w:p w:rsidR="00F3485D" w:rsidRPr="006E3D41" w:rsidRDefault="00F3485D" w:rsidP="00F3485D">
      <w:pPr>
        <w:autoSpaceDE w:val="0"/>
        <w:autoSpaceDN w:val="0"/>
        <w:adjustRightInd w:val="0"/>
        <w:spacing w:before="20" w:after="20" w:line="191" w:lineRule="atLeast"/>
        <w:jc w:val="center"/>
        <w:rPr>
          <w:rFonts w:ascii="Times New Roman" w:hAnsi="Times New Roman" w:cs="Times New Roman"/>
          <w:color w:val="000000"/>
          <w:sz w:val="24"/>
          <w:szCs w:val="24"/>
          <w:lang w:eastAsia="es-ES"/>
        </w:rPr>
      </w:pPr>
    </w:p>
    <w:p w:rsidR="00F3485D" w:rsidRPr="006E3D41" w:rsidRDefault="00F3485D" w:rsidP="00F3485D">
      <w:pPr>
        <w:autoSpaceDE w:val="0"/>
        <w:autoSpaceDN w:val="0"/>
        <w:adjustRightInd w:val="0"/>
        <w:spacing w:before="20" w:after="20" w:line="191" w:lineRule="atLeast"/>
        <w:jc w:val="both"/>
        <w:rPr>
          <w:rFonts w:ascii="Times New Roman" w:hAnsi="Times New Roman" w:cs="Times New Roman"/>
          <w:color w:val="000000"/>
          <w:sz w:val="24"/>
          <w:szCs w:val="24"/>
          <w:lang w:eastAsia="es-ES"/>
        </w:rPr>
      </w:pPr>
      <w:r w:rsidRPr="006E3D41">
        <w:rPr>
          <w:rFonts w:ascii="Times New Roman" w:hAnsi="Times New Roman" w:cs="Times New Roman"/>
          <w:b/>
          <w:color w:val="000000"/>
          <w:sz w:val="24"/>
          <w:szCs w:val="24"/>
          <w:lang w:eastAsia="es-ES"/>
        </w:rPr>
        <w:t xml:space="preserve">Artículo 28. </w:t>
      </w:r>
      <w:r w:rsidRPr="006E3D41">
        <w:rPr>
          <w:rFonts w:ascii="Times New Roman" w:hAnsi="Times New Roman" w:cs="Times New Roman"/>
          <w:b/>
          <w:i/>
          <w:color w:val="000000"/>
          <w:sz w:val="24"/>
          <w:szCs w:val="24"/>
          <w:lang w:eastAsia="es-ES"/>
        </w:rPr>
        <w:t>Garantías.</w:t>
      </w:r>
      <w:r w:rsidRPr="006E3D41">
        <w:rPr>
          <w:rFonts w:ascii="Times New Roman" w:hAnsi="Times New Roman" w:cs="Times New Roman"/>
          <w:color w:val="000000"/>
          <w:sz w:val="24"/>
          <w:szCs w:val="24"/>
          <w:lang w:eastAsia="es-ES"/>
        </w:rPr>
        <w:t xml:space="preserve"> Como entidad pública, los bienes y rentas de la Provincia Administrativa y de Planificación son de su propiedad exclusiva, gozarán de las mismas garantías que los bienes públicos. </w:t>
      </w:r>
    </w:p>
    <w:p w:rsidR="00F3485D" w:rsidRPr="006E3D41" w:rsidRDefault="00F3485D" w:rsidP="00F3485D">
      <w:pPr>
        <w:autoSpaceDE w:val="0"/>
        <w:autoSpaceDN w:val="0"/>
        <w:adjustRightInd w:val="0"/>
        <w:spacing w:before="20" w:after="20" w:line="191" w:lineRule="atLeast"/>
        <w:jc w:val="both"/>
        <w:rPr>
          <w:rFonts w:ascii="Times New Roman" w:hAnsi="Times New Roman" w:cs="Times New Roman"/>
          <w:color w:val="000000"/>
          <w:sz w:val="24"/>
          <w:szCs w:val="24"/>
          <w:lang w:eastAsia="es-ES"/>
        </w:rPr>
      </w:pPr>
    </w:p>
    <w:p w:rsidR="00F3485D" w:rsidRPr="006E3D41" w:rsidRDefault="00F3485D" w:rsidP="00F3485D">
      <w:pPr>
        <w:autoSpaceDE w:val="0"/>
        <w:autoSpaceDN w:val="0"/>
        <w:adjustRightInd w:val="0"/>
        <w:spacing w:before="20" w:after="20" w:line="191" w:lineRule="atLeast"/>
        <w:jc w:val="both"/>
        <w:rPr>
          <w:rFonts w:ascii="Times New Roman" w:hAnsi="Times New Roman" w:cs="Times New Roman"/>
          <w:color w:val="000000"/>
          <w:sz w:val="24"/>
          <w:szCs w:val="24"/>
          <w:lang w:eastAsia="es-ES"/>
        </w:rPr>
      </w:pPr>
      <w:r w:rsidRPr="006E3D41">
        <w:rPr>
          <w:rFonts w:ascii="Times New Roman" w:hAnsi="Times New Roman" w:cs="Times New Roman"/>
          <w:b/>
          <w:color w:val="000000"/>
          <w:sz w:val="24"/>
          <w:szCs w:val="24"/>
          <w:lang w:eastAsia="es-ES"/>
        </w:rPr>
        <w:t xml:space="preserve">Artículo 29. </w:t>
      </w:r>
      <w:r w:rsidRPr="006E3D41">
        <w:rPr>
          <w:rFonts w:ascii="Times New Roman" w:hAnsi="Times New Roman" w:cs="Times New Roman"/>
          <w:b/>
          <w:i/>
          <w:color w:val="000000"/>
          <w:sz w:val="24"/>
          <w:szCs w:val="24"/>
          <w:lang w:eastAsia="es-ES"/>
        </w:rPr>
        <w:t>Control Fiscal y de Gestión.</w:t>
      </w:r>
      <w:r w:rsidRPr="006E3D41">
        <w:rPr>
          <w:rFonts w:ascii="Times New Roman" w:hAnsi="Times New Roman" w:cs="Times New Roman"/>
          <w:color w:val="000000"/>
          <w:sz w:val="24"/>
          <w:szCs w:val="24"/>
          <w:lang w:eastAsia="es-ES"/>
        </w:rPr>
        <w:t xml:space="preserve"> El control fiscal y de gestión de las Provincias Administrativas y de Planificación se realizará, de acuerdo a las normas vigentes que rigen dicho control en Colombia para este tipo de entidades.</w:t>
      </w:r>
    </w:p>
    <w:p w:rsidR="00F3485D" w:rsidRPr="006E3D41" w:rsidRDefault="00F3485D" w:rsidP="00F3485D">
      <w:pPr>
        <w:autoSpaceDE w:val="0"/>
        <w:autoSpaceDN w:val="0"/>
        <w:adjustRightInd w:val="0"/>
        <w:spacing w:before="20" w:after="20" w:line="191" w:lineRule="atLeast"/>
        <w:jc w:val="both"/>
        <w:rPr>
          <w:rFonts w:ascii="Times New Roman" w:hAnsi="Times New Roman" w:cs="Times New Roman"/>
          <w:color w:val="000000"/>
          <w:sz w:val="24"/>
          <w:szCs w:val="24"/>
          <w:lang w:eastAsia="es-ES"/>
        </w:rPr>
      </w:pPr>
    </w:p>
    <w:p w:rsidR="00F3485D" w:rsidRPr="006E3D41" w:rsidRDefault="00F3485D" w:rsidP="00F3485D">
      <w:pPr>
        <w:autoSpaceDE w:val="0"/>
        <w:autoSpaceDN w:val="0"/>
        <w:adjustRightInd w:val="0"/>
        <w:spacing w:before="20" w:after="20" w:line="191" w:lineRule="atLeast"/>
        <w:jc w:val="both"/>
        <w:rPr>
          <w:rFonts w:ascii="Times New Roman" w:hAnsi="Times New Roman" w:cs="Times New Roman"/>
          <w:color w:val="000000"/>
          <w:sz w:val="24"/>
          <w:szCs w:val="24"/>
          <w:lang w:eastAsia="es-ES"/>
        </w:rPr>
      </w:pPr>
      <w:r w:rsidRPr="006E3D41">
        <w:rPr>
          <w:rFonts w:ascii="Times New Roman" w:hAnsi="Times New Roman" w:cs="Times New Roman"/>
          <w:b/>
          <w:color w:val="000000"/>
          <w:sz w:val="24"/>
          <w:szCs w:val="24"/>
          <w:lang w:eastAsia="es-ES"/>
        </w:rPr>
        <w:t xml:space="preserve">Artículo 30. </w:t>
      </w:r>
      <w:r w:rsidRPr="006E3D41">
        <w:rPr>
          <w:rFonts w:ascii="Times New Roman" w:hAnsi="Times New Roman" w:cs="Times New Roman"/>
          <w:b/>
          <w:i/>
          <w:color w:val="000000"/>
          <w:sz w:val="24"/>
          <w:szCs w:val="24"/>
          <w:lang w:eastAsia="es-ES"/>
        </w:rPr>
        <w:t>Contratos.</w:t>
      </w:r>
      <w:r w:rsidRPr="006E3D41">
        <w:rPr>
          <w:rFonts w:ascii="Times New Roman" w:hAnsi="Times New Roman" w:cs="Times New Roman"/>
          <w:color w:val="000000"/>
          <w:sz w:val="24"/>
          <w:szCs w:val="24"/>
          <w:lang w:eastAsia="es-ES"/>
        </w:rPr>
        <w:t xml:space="preserve"> Los contratos que celebren las provincias administrativas y de planificación se someterán a lo dispuesto en el Estatuto General de Contratación de la Administración Pública y normas que lo modifiquen, adiciones o sustituyan. </w:t>
      </w:r>
    </w:p>
    <w:p w:rsidR="00F3485D" w:rsidRPr="006E3D41" w:rsidRDefault="00F3485D" w:rsidP="00F3485D">
      <w:pPr>
        <w:autoSpaceDE w:val="0"/>
        <w:autoSpaceDN w:val="0"/>
        <w:adjustRightInd w:val="0"/>
        <w:spacing w:before="20" w:after="20" w:line="191" w:lineRule="atLeast"/>
        <w:jc w:val="both"/>
        <w:rPr>
          <w:rFonts w:ascii="Times New Roman" w:hAnsi="Times New Roman" w:cs="Times New Roman"/>
          <w:color w:val="000000"/>
          <w:sz w:val="24"/>
          <w:szCs w:val="24"/>
          <w:lang w:eastAsia="es-ES"/>
        </w:rPr>
      </w:pPr>
    </w:p>
    <w:p w:rsidR="00F3485D" w:rsidRPr="006E3D41" w:rsidRDefault="00F3485D" w:rsidP="00F3485D">
      <w:pPr>
        <w:autoSpaceDE w:val="0"/>
        <w:autoSpaceDN w:val="0"/>
        <w:adjustRightInd w:val="0"/>
        <w:spacing w:before="20" w:after="20" w:line="191" w:lineRule="atLeast"/>
        <w:jc w:val="both"/>
        <w:rPr>
          <w:rFonts w:ascii="Times New Roman" w:hAnsi="Times New Roman" w:cs="Times New Roman"/>
          <w:color w:val="000000"/>
          <w:sz w:val="24"/>
          <w:szCs w:val="24"/>
          <w:lang w:eastAsia="es-ES"/>
        </w:rPr>
      </w:pPr>
      <w:r w:rsidRPr="006E3D41">
        <w:rPr>
          <w:rFonts w:ascii="Times New Roman" w:hAnsi="Times New Roman" w:cs="Times New Roman"/>
          <w:b/>
          <w:color w:val="000000"/>
          <w:sz w:val="24"/>
          <w:szCs w:val="24"/>
          <w:lang w:eastAsia="es-ES"/>
        </w:rPr>
        <w:t xml:space="preserve">Artículo 31. </w:t>
      </w:r>
      <w:r w:rsidRPr="006E3D41">
        <w:rPr>
          <w:rFonts w:ascii="Times New Roman" w:hAnsi="Times New Roman" w:cs="Times New Roman"/>
          <w:b/>
          <w:i/>
          <w:color w:val="000000"/>
          <w:sz w:val="24"/>
          <w:szCs w:val="24"/>
          <w:lang w:eastAsia="es-ES"/>
        </w:rPr>
        <w:t>Actos provinciales.</w:t>
      </w:r>
      <w:r w:rsidRPr="006E3D41">
        <w:rPr>
          <w:rFonts w:ascii="Times New Roman" w:hAnsi="Times New Roman" w:cs="Times New Roman"/>
          <w:color w:val="000000"/>
          <w:sz w:val="24"/>
          <w:szCs w:val="24"/>
          <w:lang w:eastAsia="es-ES"/>
        </w:rPr>
        <w:t xml:space="preserve"> Los actos que expidan las provincias administrativas y de planificación en ejercicio de sus funciones administrativas, se expresarán en forma de Acuerdos para las decisiones de la Junta Provincial y de Resoluciones para las que defina el Director Ejecutivo- Las decisiones que amparan tanto los Acuerdos como las Resoluciones son actos de naturaleza administrativa y se sujetarán a las disposiciones del Código de Procedimiento Administrativo y de lo Contencioso Administrativo. </w:t>
      </w:r>
    </w:p>
    <w:p w:rsidR="00F3485D" w:rsidRPr="006E3D41" w:rsidRDefault="00F3485D" w:rsidP="00F3485D">
      <w:pPr>
        <w:autoSpaceDE w:val="0"/>
        <w:autoSpaceDN w:val="0"/>
        <w:adjustRightInd w:val="0"/>
        <w:spacing w:before="20" w:after="20" w:line="191" w:lineRule="atLeast"/>
        <w:jc w:val="both"/>
        <w:rPr>
          <w:rFonts w:ascii="Times New Roman" w:hAnsi="Times New Roman" w:cs="Times New Roman"/>
          <w:color w:val="000000"/>
          <w:sz w:val="24"/>
          <w:szCs w:val="24"/>
          <w:lang w:eastAsia="es-ES"/>
        </w:rPr>
      </w:pPr>
    </w:p>
    <w:p w:rsidR="00F3485D" w:rsidRPr="006E3D41" w:rsidRDefault="00F3485D" w:rsidP="00F3485D">
      <w:pPr>
        <w:autoSpaceDE w:val="0"/>
        <w:autoSpaceDN w:val="0"/>
        <w:adjustRightInd w:val="0"/>
        <w:spacing w:before="20" w:after="20" w:line="191" w:lineRule="atLeast"/>
        <w:jc w:val="both"/>
        <w:rPr>
          <w:rFonts w:ascii="Times New Roman" w:hAnsi="Times New Roman" w:cs="Times New Roman"/>
          <w:color w:val="000000"/>
          <w:sz w:val="24"/>
          <w:szCs w:val="24"/>
          <w:lang w:eastAsia="es-ES"/>
        </w:rPr>
      </w:pPr>
      <w:r w:rsidRPr="006E3D41">
        <w:rPr>
          <w:rFonts w:ascii="Times New Roman" w:hAnsi="Times New Roman" w:cs="Times New Roman"/>
          <w:b/>
          <w:color w:val="000000"/>
          <w:sz w:val="24"/>
          <w:szCs w:val="24"/>
          <w:lang w:eastAsia="es-ES"/>
        </w:rPr>
        <w:t xml:space="preserve">Artículo 32. </w:t>
      </w:r>
      <w:r w:rsidRPr="006E3D41">
        <w:rPr>
          <w:rFonts w:ascii="Times New Roman" w:hAnsi="Times New Roman" w:cs="Times New Roman"/>
          <w:b/>
          <w:i/>
          <w:color w:val="000000"/>
          <w:sz w:val="24"/>
          <w:szCs w:val="24"/>
          <w:lang w:eastAsia="es-ES"/>
        </w:rPr>
        <w:t>Control jurisdiccional.</w:t>
      </w:r>
      <w:r w:rsidRPr="006E3D41">
        <w:rPr>
          <w:rFonts w:ascii="Times New Roman" w:hAnsi="Times New Roman" w:cs="Times New Roman"/>
          <w:color w:val="000000"/>
          <w:sz w:val="24"/>
          <w:szCs w:val="24"/>
          <w:lang w:eastAsia="es-ES"/>
        </w:rPr>
        <w:t xml:space="preserve"> El control jurisdiccional de los actos, contratos, hechos y operaciones de las Provincias Administrativas y de Planificación será de competencia de la jurisdicción de lo contencioso administrativo. </w:t>
      </w:r>
    </w:p>
    <w:p w:rsidR="00F3485D" w:rsidRPr="006E3D41" w:rsidRDefault="00F3485D" w:rsidP="00F3485D">
      <w:pPr>
        <w:autoSpaceDE w:val="0"/>
        <w:autoSpaceDN w:val="0"/>
        <w:adjustRightInd w:val="0"/>
        <w:spacing w:before="20" w:after="20" w:line="191" w:lineRule="atLeast"/>
        <w:jc w:val="both"/>
        <w:rPr>
          <w:rFonts w:ascii="Times New Roman" w:hAnsi="Times New Roman" w:cs="Times New Roman"/>
          <w:color w:val="000000"/>
          <w:sz w:val="24"/>
          <w:szCs w:val="24"/>
          <w:lang w:eastAsia="es-ES"/>
        </w:rPr>
      </w:pPr>
    </w:p>
    <w:p w:rsidR="00F3485D" w:rsidRPr="006E3D41" w:rsidRDefault="00F3485D" w:rsidP="00F3485D">
      <w:pPr>
        <w:autoSpaceDE w:val="0"/>
        <w:autoSpaceDN w:val="0"/>
        <w:adjustRightInd w:val="0"/>
        <w:spacing w:before="20" w:after="20" w:line="191" w:lineRule="atLeast"/>
        <w:jc w:val="both"/>
        <w:rPr>
          <w:rFonts w:ascii="Times New Roman" w:hAnsi="Times New Roman" w:cs="Times New Roman"/>
          <w:color w:val="000000"/>
          <w:sz w:val="24"/>
          <w:szCs w:val="24"/>
          <w:lang w:eastAsia="es-ES"/>
        </w:rPr>
      </w:pPr>
      <w:r w:rsidRPr="006E3D41">
        <w:rPr>
          <w:rFonts w:ascii="Times New Roman" w:hAnsi="Times New Roman" w:cs="Times New Roman"/>
          <w:b/>
          <w:color w:val="000000"/>
          <w:sz w:val="24"/>
          <w:szCs w:val="24"/>
          <w:lang w:eastAsia="es-ES"/>
        </w:rPr>
        <w:t xml:space="preserve">Artículo 33. </w:t>
      </w:r>
      <w:r w:rsidRPr="006E3D41">
        <w:rPr>
          <w:rFonts w:ascii="Times New Roman" w:hAnsi="Times New Roman" w:cs="Times New Roman"/>
          <w:b/>
          <w:i/>
          <w:color w:val="000000"/>
          <w:sz w:val="24"/>
          <w:szCs w:val="24"/>
          <w:lang w:eastAsia="es-ES"/>
        </w:rPr>
        <w:t>De la pertenecía a más de un esquema asociativo territorial</w:t>
      </w:r>
      <w:r w:rsidRPr="006E3D41">
        <w:rPr>
          <w:rFonts w:ascii="Times New Roman" w:hAnsi="Times New Roman" w:cs="Times New Roman"/>
          <w:b/>
          <w:color w:val="000000"/>
          <w:sz w:val="24"/>
          <w:szCs w:val="24"/>
          <w:lang w:eastAsia="es-ES"/>
        </w:rPr>
        <w:t>.</w:t>
      </w:r>
      <w:r w:rsidRPr="006E3D41">
        <w:rPr>
          <w:rFonts w:ascii="Times New Roman" w:hAnsi="Times New Roman" w:cs="Times New Roman"/>
          <w:color w:val="000000"/>
          <w:sz w:val="24"/>
          <w:szCs w:val="24"/>
          <w:lang w:eastAsia="es-ES"/>
        </w:rPr>
        <w:t xml:space="preserve"> Los municipios que de manera simultánea pertenezcan a una Provincia Administrativa y de Planificación y a otra forma de esquema asociativo territorial y cuando se presenten algún tipo de conflicto entre las determinaciones político administrativas y de planificación territorial del plan estratégico provincial, el alcalde del respectivo municipio y demás miembros que sean parte de la junta provincial perteneciente al respectivo municipio, quedaran impedidos para tomar decisión alguna respecto al tema a tratar y será la junta provincial quien tome la determinación a tomar. Una vez tomada la decisión respecto al tema en conflicto, el acalde y los concejales de la respectiva entidad territorial determinará a cuál de los esquemas asociativos continuará perteneciendo y a cuál no.</w:t>
      </w:r>
    </w:p>
    <w:p w:rsidR="00F3485D" w:rsidRPr="006E3D41" w:rsidRDefault="00F3485D" w:rsidP="00F3485D">
      <w:pPr>
        <w:autoSpaceDE w:val="0"/>
        <w:autoSpaceDN w:val="0"/>
        <w:adjustRightInd w:val="0"/>
        <w:spacing w:before="20" w:after="20" w:line="191" w:lineRule="atLeast"/>
        <w:jc w:val="both"/>
        <w:rPr>
          <w:rFonts w:ascii="Times New Roman" w:hAnsi="Times New Roman" w:cs="Times New Roman"/>
          <w:color w:val="000000"/>
          <w:sz w:val="24"/>
          <w:szCs w:val="24"/>
          <w:lang w:eastAsia="es-ES"/>
        </w:rPr>
      </w:pPr>
    </w:p>
    <w:p w:rsidR="00F3485D" w:rsidRPr="006E3D41" w:rsidRDefault="00F3485D" w:rsidP="00F3485D">
      <w:pPr>
        <w:autoSpaceDE w:val="0"/>
        <w:autoSpaceDN w:val="0"/>
        <w:adjustRightInd w:val="0"/>
        <w:spacing w:before="20" w:after="20" w:line="191" w:lineRule="atLeast"/>
        <w:jc w:val="both"/>
        <w:rPr>
          <w:rFonts w:ascii="Times New Roman" w:hAnsi="Times New Roman" w:cs="Times New Roman"/>
          <w:color w:val="000000"/>
          <w:sz w:val="24"/>
          <w:szCs w:val="24"/>
          <w:lang w:eastAsia="es-ES"/>
        </w:rPr>
      </w:pPr>
      <w:r w:rsidRPr="006E3D41">
        <w:rPr>
          <w:rFonts w:ascii="Times New Roman" w:hAnsi="Times New Roman" w:cs="Times New Roman"/>
          <w:b/>
          <w:color w:val="000000"/>
          <w:sz w:val="24"/>
          <w:szCs w:val="24"/>
          <w:lang w:eastAsia="es-ES"/>
        </w:rPr>
        <w:t xml:space="preserve">Artículo 34. </w:t>
      </w:r>
      <w:r w:rsidRPr="006E3D41">
        <w:rPr>
          <w:rFonts w:ascii="Times New Roman" w:hAnsi="Times New Roman" w:cs="Times New Roman"/>
          <w:b/>
          <w:i/>
          <w:color w:val="000000"/>
          <w:sz w:val="24"/>
          <w:szCs w:val="24"/>
          <w:lang w:eastAsia="es-ES"/>
        </w:rPr>
        <w:t>Vigencia y derogatoria</w:t>
      </w:r>
      <w:r w:rsidRPr="006E3D41">
        <w:rPr>
          <w:rFonts w:ascii="Times New Roman" w:hAnsi="Times New Roman" w:cs="Times New Roman"/>
          <w:b/>
          <w:color w:val="000000"/>
          <w:sz w:val="24"/>
          <w:szCs w:val="24"/>
          <w:lang w:eastAsia="es-ES"/>
        </w:rPr>
        <w:t>.</w:t>
      </w:r>
      <w:r w:rsidRPr="006E3D41">
        <w:rPr>
          <w:rFonts w:ascii="Times New Roman" w:hAnsi="Times New Roman" w:cs="Times New Roman"/>
          <w:color w:val="000000"/>
          <w:sz w:val="24"/>
          <w:szCs w:val="24"/>
          <w:lang w:eastAsia="es-ES"/>
        </w:rPr>
        <w:t xml:space="preserve"> La presente ley rige a partir de la fecha de su publicación previa sanción y deroga las demás disposiciones que le sean contrarias. </w:t>
      </w:r>
    </w:p>
    <w:p w:rsidR="00F3485D" w:rsidRPr="006E3D41" w:rsidRDefault="00F3485D" w:rsidP="00F3485D">
      <w:pPr>
        <w:autoSpaceDE w:val="0"/>
        <w:autoSpaceDN w:val="0"/>
        <w:adjustRightInd w:val="0"/>
        <w:spacing w:before="20" w:after="20" w:line="191" w:lineRule="atLeast"/>
        <w:jc w:val="both"/>
        <w:rPr>
          <w:rFonts w:ascii="Times New Roman" w:hAnsi="Times New Roman" w:cs="Times New Roman"/>
          <w:color w:val="000000"/>
          <w:sz w:val="24"/>
          <w:szCs w:val="24"/>
          <w:lang w:eastAsia="es-ES"/>
        </w:rPr>
      </w:pPr>
      <w:r w:rsidRPr="006E3D41">
        <w:rPr>
          <w:rFonts w:ascii="Times New Roman" w:hAnsi="Times New Roman" w:cs="Times New Roman"/>
          <w:color w:val="000000"/>
          <w:sz w:val="24"/>
          <w:szCs w:val="24"/>
          <w:lang w:eastAsia="es-ES"/>
        </w:rPr>
        <w:t xml:space="preserve"> </w:t>
      </w:r>
    </w:p>
    <w:p w:rsidR="00F3485D" w:rsidRPr="006E3D41" w:rsidRDefault="00F3485D" w:rsidP="00F3485D">
      <w:pPr>
        <w:jc w:val="both"/>
        <w:textAlignment w:val="center"/>
        <w:rPr>
          <w:rFonts w:ascii="Times New Roman" w:eastAsia="Times New Roman" w:hAnsi="Times New Roman" w:cs="Times New Roman"/>
          <w:color w:val="000000"/>
          <w:lang w:val="es-ES_tradnl" w:eastAsia="es-CO"/>
        </w:rPr>
      </w:pPr>
    </w:p>
    <w:p w:rsidR="00F3485D" w:rsidRPr="006E3D41" w:rsidRDefault="00F3485D" w:rsidP="00F3485D">
      <w:pPr>
        <w:jc w:val="both"/>
        <w:textAlignment w:val="center"/>
        <w:rPr>
          <w:rFonts w:ascii="Times New Roman" w:hAnsi="Times New Roman" w:cs="Times New Roman"/>
          <w:lang w:val="es-ES"/>
        </w:rPr>
      </w:pPr>
      <w:r w:rsidRPr="006E3D41">
        <w:rPr>
          <w:rFonts w:ascii="Times New Roman" w:eastAsia="Times New Roman" w:hAnsi="Times New Roman" w:cs="Times New Roman"/>
          <w:color w:val="000000"/>
          <w:lang w:val="es-ES_tradnl" w:eastAsia="es-CO"/>
        </w:rPr>
        <w:t>De los honorables Congresistas,</w:t>
      </w:r>
    </w:p>
    <w:p w:rsidR="00F3485D" w:rsidRPr="006E3D41" w:rsidRDefault="00F3485D" w:rsidP="00F3485D">
      <w:pPr>
        <w:jc w:val="both"/>
        <w:rPr>
          <w:rFonts w:ascii="Times New Roman" w:hAnsi="Times New Roman" w:cs="Times New Roman"/>
        </w:rPr>
      </w:pPr>
    </w:p>
    <w:p w:rsidR="00F3485D" w:rsidRPr="006E3D41" w:rsidRDefault="00F3485D" w:rsidP="00F3485D">
      <w:pPr>
        <w:jc w:val="both"/>
        <w:rPr>
          <w:rFonts w:ascii="Times New Roman" w:hAnsi="Times New Roman" w:cs="Times New Roman"/>
        </w:rPr>
      </w:pPr>
    </w:p>
    <w:p w:rsidR="00F3485D" w:rsidRPr="006E3D41" w:rsidRDefault="00F3485D" w:rsidP="00F3485D">
      <w:pPr>
        <w:jc w:val="both"/>
        <w:rPr>
          <w:rFonts w:ascii="Times New Roman" w:hAnsi="Times New Roman" w:cs="Times New Roman"/>
        </w:rPr>
      </w:pPr>
    </w:p>
    <w:p w:rsidR="00F3485D" w:rsidRPr="006E3D41" w:rsidRDefault="00F3485D" w:rsidP="00F3485D">
      <w:pPr>
        <w:spacing w:after="0" w:line="240" w:lineRule="auto"/>
        <w:jc w:val="both"/>
        <w:rPr>
          <w:rFonts w:ascii="Times New Roman" w:hAnsi="Times New Roman" w:cs="Times New Roman"/>
        </w:rPr>
      </w:pPr>
      <w:r w:rsidRPr="006E3D41">
        <w:rPr>
          <w:rFonts w:ascii="Times New Roman" w:hAnsi="Times New Roman" w:cs="Times New Roman"/>
        </w:rPr>
        <w:t>___________________________</w:t>
      </w:r>
      <w:r w:rsidRPr="006E3D41">
        <w:rPr>
          <w:rFonts w:ascii="Times New Roman" w:hAnsi="Times New Roman" w:cs="Times New Roman"/>
        </w:rPr>
        <w:tab/>
      </w:r>
    </w:p>
    <w:p w:rsidR="00F3485D" w:rsidRPr="006E3D41" w:rsidRDefault="00F3485D" w:rsidP="00F3485D">
      <w:pPr>
        <w:spacing w:after="0" w:line="240" w:lineRule="auto"/>
        <w:jc w:val="both"/>
        <w:rPr>
          <w:rFonts w:ascii="Times New Roman" w:hAnsi="Times New Roman" w:cs="Times New Roman"/>
          <w:b/>
        </w:rPr>
      </w:pPr>
      <w:r w:rsidRPr="006E3D41">
        <w:rPr>
          <w:rFonts w:ascii="Times New Roman" w:hAnsi="Times New Roman" w:cs="Times New Roman"/>
          <w:b/>
        </w:rPr>
        <w:t>LEÓN FREDY MUÑOZ LOPERA</w:t>
      </w:r>
      <w:r w:rsidRPr="006E3D41">
        <w:rPr>
          <w:rFonts w:ascii="Times New Roman" w:hAnsi="Times New Roman" w:cs="Times New Roman"/>
          <w:b/>
        </w:rPr>
        <w:tab/>
      </w:r>
    </w:p>
    <w:p w:rsidR="00F3485D" w:rsidRPr="006E3D41" w:rsidRDefault="00F3485D" w:rsidP="00F3485D">
      <w:pPr>
        <w:spacing w:after="0" w:line="240" w:lineRule="auto"/>
        <w:jc w:val="both"/>
        <w:rPr>
          <w:rFonts w:ascii="Times New Roman" w:hAnsi="Times New Roman" w:cs="Times New Roman"/>
        </w:rPr>
      </w:pPr>
      <w:r w:rsidRPr="006E3D41">
        <w:rPr>
          <w:rFonts w:ascii="Times New Roman" w:hAnsi="Times New Roman" w:cs="Times New Roman"/>
        </w:rPr>
        <w:t>Representante a la Cámara</w:t>
      </w:r>
      <w:r w:rsidRPr="006E3D41">
        <w:rPr>
          <w:rFonts w:ascii="Times New Roman" w:hAnsi="Times New Roman" w:cs="Times New Roman"/>
        </w:rPr>
        <w:tab/>
      </w:r>
      <w:r w:rsidRPr="006E3D41">
        <w:rPr>
          <w:rFonts w:ascii="Times New Roman" w:hAnsi="Times New Roman" w:cs="Times New Roman"/>
        </w:rPr>
        <w:tab/>
      </w:r>
      <w:r w:rsidRPr="006E3D41">
        <w:rPr>
          <w:rFonts w:ascii="Times New Roman" w:hAnsi="Times New Roman" w:cs="Times New Roman"/>
        </w:rPr>
        <w:tab/>
      </w:r>
      <w:r w:rsidRPr="006E3D41">
        <w:rPr>
          <w:rFonts w:ascii="Times New Roman" w:hAnsi="Times New Roman" w:cs="Times New Roman"/>
        </w:rPr>
        <w:tab/>
      </w:r>
    </w:p>
    <w:p w:rsidR="00F3485D" w:rsidRPr="006E3D41" w:rsidRDefault="00F3485D" w:rsidP="00F3485D">
      <w:pPr>
        <w:spacing w:after="0" w:line="240" w:lineRule="auto"/>
        <w:jc w:val="both"/>
        <w:rPr>
          <w:rFonts w:ascii="Times New Roman" w:hAnsi="Times New Roman" w:cs="Times New Roman"/>
          <w:sz w:val="24"/>
          <w:szCs w:val="24"/>
        </w:rPr>
      </w:pPr>
      <w:r w:rsidRPr="006E3D41">
        <w:rPr>
          <w:rFonts w:ascii="Times New Roman" w:hAnsi="Times New Roman" w:cs="Times New Roman"/>
        </w:rPr>
        <w:t>Partido Alianza Verde</w:t>
      </w:r>
    </w:p>
    <w:p w:rsidR="00F3485D" w:rsidRPr="006E3D41" w:rsidRDefault="00F3485D" w:rsidP="009B2932">
      <w:pPr>
        <w:jc w:val="center"/>
        <w:rPr>
          <w:rFonts w:ascii="Times New Roman" w:hAnsi="Times New Roman" w:cs="Times New Roman"/>
          <w:b/>
        </w:rPr>
      </w:pPr>
    </w:p>
    <w:p w:rsidR="00F3485D" w:rsidRPr="006E3D41" w:rsidRDefault="00F3485D" w:rsidP="009B2932">
      <w:pPr>
        <w:jc w:val="center"/>
        <w:rPr>
          <w:rFonts w:ascii="Times New Roman" w:hAnsi="Times New Roman" w:cs="Times New Roman"/>
          <w:b/>
        </w:rPr>
      </w:pPr>
    </w:p>
    <w:p w:rsidR="009B2932" w:rsidRPr="006E3D41" w:rsidRDefault="00A936A0" w:rsidP="009B2932">
      <w:pPr>
        <w:jc w:val="center"/>
        <w:rPr>
          <w:rFonts w:ascii="Times New Roman" w:hAnsi="Times New Roman" w:cs="Times New Roman"/>
          <w:b/>
        </w:rPr>
      </w:pPr>
      <w:r w:rsidRPr="006E3D41">
        <w:rPr>
          <w:rFonts w:ascii="Times New Roman" w:hAnsi="Times New Roman" w:cs="Times New Roman"/>
          <w:b/>
        </w:rPr>
        <w:t>PROYECTO DE LEY _____</w:t>
      </w:r>
      <w:r w:rsidR="00390C55" w:rsidRPr="006E3D41">
        <w:rPr>
          <w:rFonts w:ascii="Times New Roman" w:hAnsi="Times New Roman" w:cs="Times New Roman"/>
          <w:b/>
        </w:rPr>
        <w:t xml:space="preserve"> DE 2019</w:t>
      </w:r>
      <w:r w:rsidR="009B2932" w:rsidRPr="006E3D41">
        <w:rPr>
          <w:rFonts w:ascii="Times New Roman" w:hAnsi="Times New Roman" w:cs="Times New Roman"/>
          <w:b/>
        </w:rPr>
        <w:t xml:space="preserve">    CÁMARA</w:t>
      </w:r>
    </w:p>
    <w:p w:rsidR="009B2932" w:rsidRPr="006E3D41" w:rsidRDefault="009B2932" w:rsidP="00D113B0">
      <w:pPr>
        <w:jc w:val="both"/>
        <w:rPr>
          <w:rFonts w:ascii="Times New Roman" w:hAnsi="Times New Roman" w:cs="Times New Roman"/>
          <w:b/>
        </w:rPr>
      </w:pPr>
    </w:p>
    <w:p w:rsidR="00DC1817" w:rsidRPr="006E3D41" w:rsidRDefault="00DC1817" w:rsidP="00D113B0">
      <w:pPr>
        <w:autoSpaceDE w:val="0"/>
        <w:autoSpaceDN w:val="0"/>
        <w:adjustRightInd w:val="0"/>
        <w:spacing w:before="100" w:after="100" w:line="321" w:lineRule="atLeast"/>
        <w:jc w:val="center"/>
        <w:rPr>
          <w:rFonts w:ascii="Times New Roman" w:hAnsi="Times New Roman" w:cs="Times New Roman"/>
          <w:b/>
          <w:i/>
          <w:iCs/>
          <w:color w:val="000000"/>
          <w:sz w:val="24"/>
          <w:szCs w:val="24"/>
          <w:lang w:eastAsia="es-ES"/>
        </w:rPr>
      </w:pPr>
      <w:r w:rsidRPr="006E3D41">
        <w:rPr>
          <w:rFonts w:ascii="Times New Roman" w:hAnsi="Times New Roman" w:cs="Times New Roman"/>
          <w:b/>
        </w:rPr>
        <w:t>“</w:t>
      </w:r>
      <w:r w:rsidRPr="006E3D41">
        <w:rPr>
          <w:rFonts w:ascii="Times New Roman" w:hAnsi="Times New Roman" w:cs="Times New Roman"/>
          <w:b/>
          <w:i/>
          <w:iCs/>
          <w:color w:val="000000"/>
          <w:sz w:val="24"/>
          <w:szCs w:val="24"/>
          <w:lang w:eastAsia="es-ES"/>
        </w:rPr>
        <w:t>Por la cual se expiden las normas para la organización y funcionamiento de las Provincias Administrativas y de Planificación</w:t>
      </w:r>
      <w:r w:rsidR="00D113B0" w:rsidRPr="006E3D41">
        <w:rPr>
          <w:rFonts w:ascii="Times New Roman" w:hAnsi="Times New Roman" w:cs="Times New Roman"/>
          <w:b/>
          <w:i/>
          <w:iCs/>
          <w:color w:val="000000"/>
          <w:sz w:val="24"/>
          <w:szCs w:val="24"/>
          <w:lang w:eastAsia="es-ES"/>
        </w:rPr>
        <w:t>-</w:t>
      </w:r>
      <w:r w:rsidRPr="006E3D41">
        <w:rPr>
          <w:rFonts w:ascii="Times New Roman" w:hAnsi="Times New Roman" w:cs="Times New Roman"/>
          <w:b/>
          <w:i/>
          <w:iCs/>
          <w:color w:val="000000"/>
          <w:sz w:val="24"/>
          <w:szCs w:val="24"/>
          <w:lang w:eastAsia="es-ES"/>
        </w:rPr>
        <w:t>PAP”</w:t>
      </w:r>
    </w:p>
    <w:p w:rsidR="009B2932" w:rsidRPr="006E3D41" w:rsidRDefault="009B2932" w:rsidP="009B2932">
      <w:pPr>
        <w:pStyle w:val="NormalWeb"/>
        <w:spacing w:before="0" w:beforeAutospacing="0" w:after="300" w:afterAutospacing="0"/>
        <w:jc w:val="both"/>
        <w:textAlignment w:val="baseline"/>
        <w:rPr>
          <w:color w:val="000000"/>
        </w:rPr>
      </w:pPr>
    </w:p>
    <w:p w:rsidR="009B2932" w:rsidRPr="006E3D41" w:rsidRDefault="009B2932" w:rsidP="0060223E">
      <w:pPr>
        <w:pStyle w:val="Ttulo1"/>
        <w:jc w:val="center"/>
        <w:rPr>
          <w:rFonts w:ascii="Times New Roman" w:hAnsi="Times New Roman" w:cs="Times New Roman"/>
          <w:b/>
          <w:color w:val="auto"/>
          <w:sz w:val="24"/>
          <w:szCs w:val="24"/>
        </w:rPr>
      </w:pPr>
      <w:r w:rsidRPr="006E3D41">
        <w:rPr>
          <w:rFonts w:ascii="Times New Roman" w:hAnsi="Times New Roman" w:cs="Times New Roman"/>
          <w:b/>
          <w:color w:val="auto"/>
          <w:sz w:val="24"/>
          <w:szCs w:val="24"/>
        </w:rPr>
        <w:t>EXPOSICIÓN DE MOTIVOS</w:t>
      </w:r>
    </w:p>
    <w:p w:rsidR="006E3D41" w:rsidRPr="006E3D41" w:rsidRDefault="006E3D41" w:rsidP="006E3D41">
      <w:pPr>
        <w:spacing w:after="0" w:line="240" w:lineRule="auto"/>
        <w:jc w:val="both"/>
        <w:rPr>
          <w:rFonts w:ascii="Times New Roman" w:hAnsi="Times New Roman" w:cs="Times New Roman"/>
          <w:sz w:val="24"/>
          <w:szCs w:val="24"/>
          <w:lang w:val="es-ES"/>
        </w:rPr>
      </w:pPr>
    </w:p>
    <w:p w:rsidR="006E3D41" w:rsidRPr="009B34C5" w:rsidRDefault="006E3D41" w:rsidP="009B34C5">
      <w:pPr>
        <w:spacing w:after="0" w:line="240" w:lineRule="auto"/>
        <w:jc w:val="both"/>
        <w:rPr>
          <w:rFonts w:ascii="Times New Roman" w:hAnsi="Times New Roman" w:cs="Times New Roman"/>
          <w:sz w:val="24"/>
          <w:szCs w:val="24"/>
          <w:lang w:val="es-ES"/>
        </w:rPr>
      </w:pPr>
      <w:r w:rsidRPr="006E3D41">
        <w:rPr>
          <w:rFonts w:ascii="Times New Roman" w:hAnsi="Times New Roman" w:cs="Times New Roman"/>
          <w:sz w:val="24"/>
          <w:szCs w:val="24"/>
          <w:lang w:val="es-ES"/>
        </w:rPr>
        <w:t>Con el fin de realizar la exposición de motivos del presente Proyecto de Ley, y argumentar la relevancia de aprobación del mismo, es</w:t>
      </w:r>
      <w:r w:rsidR="009B34C5">
        <w:rPr>
          <w:rFonts w:ascii="Times New Roman" w:hAnsi="Times New Roman" w:cs="Times New Roman"/>
          <w:sz w:val="24"/>
          <w:szCs w:val="24"/>
          <w:lang w:val="es-ES"/>
        </w:rPr>
        <w:t>te acápite se ha divido en nueve (9</w:t>
      </w:r>
      <w:r w:rsidRPr="006E3D41">
        <w:rPr>
          <w:rFonts w:ascii="Times New Roman" w:hAnsi="Times New Roman" w:cs="Times New Roman"/>
          <w:sz w:val="24"/>
          <w:szCs w:val="24"/>
          <w:lang w:val="es-ES"/>
        </w:rPr>
        <w:t xml:space="preserve">) partes que presentan de forma ordenada la importancia del tema, estas son: </w:t>
      </w:r>
      <w:bookmarkStart w:id="3" w:name="_Hlk522713937"/>
      <w:r w:rsidRPr="006E3D41">
        <w:rPr>
          <w:rFonts w:ascii="Times New Roman" w:hAnsi="Times New Roman" w:cs="Times New Roman"/>
          <w:sz w:val="24"/>
          <w:szCs w:val="24"/>
          <w:lang w:val="es-ES"/>
        </w:rPr>
        <w:t>(1) Introducción, (2) Problemática, (3)  Objetivos del proyecto de ley, (4) Justificación, (5) Antecedentes, (6) fundamento jurídico, (7) impacto fiscal</w:t>
      </w:r>
      <w:bookmarkEnd w:id="3"/>
      <w:r w:rsidR="009B34C5">
        <w:rPr>
          <w:rFonts w:ascii="Times New Roman" w:hAnsi="Times New Roman" w:cs="Times New Roman"/>
          <w:sz w:val="24"/>
          <w:szCs w:val="24"/>
          <w:lang w:val="es-ES"/>
        </w:rPr>
        <w:t xml:space="preserve">, (8) Descripción del proyecto y (9) Agradecimientos y reconocimientos. </w:t>
      </w:r>
    </w:p>
    <w:p w:rsidR="009B2932" w:rsidRPr="006E3D41" w:rsidRDefault="009B2932" w:rsidP="009B2932">
      <w:pPr>
        <w:pStyle w:val="NormalWeb"/>
        <w:spacing w:before="0" w:beforeAutospacing="0" w:after="300" w:afterAutospacing="0"/>
        <w:jc w:val="both"/>
        <w:textAlignment w:val="baseline"/>
        <w:rPr>
          <w:b/>
          <w:color w:val="000000"/>
        </w:rPr>
      </w:pPr>
    </w:p>
    <w:p w:rsidR="009B2932" w:rsidRPr="006E3D41" w:rsidRDefault="009B34C5" w:rsidP="009B2932">
      <w:pPr>
        <w:pStyle w:val="NormalWeb"/>
        <w:numPr>
          <w:ilvl w:val="0"/>
          <w:numId w:val="4"/>
        </w:numPr>
        <w:spacing w:before="0" w:beforeAutospacing="0" w:after="300" w:afterAutospacing="0"/>
        <w:jc w:val="both"/>
        <w:textAlignment w:val="baseline"/>
        <w:rPr>
          <w:b/>
          <w:color w:val="000000"/>
        </w:rPr>
      </w:pPr>
      <w:r w:rsidRPr="006E3D41">
        <w:rPr>
          <w:b/>
          <w:color w:val="000000"/>
        </w:rPr>
        <w:t>Introducción</w:t>
      </w:r>
    </w:p>
    <w:p w:rsidR="008C3C70" w:rsidRPr="006E3D41" w:rsidRDefault="008C3C70" w:rsidP="00F24484">
      <w:pPr>
        <w:jc w:val="both"/>
        <w:rPr>
          <w:rFonts w:ascii="Times New Roman" w:hAnsi="Times New Roman" w:cs="Times New Roman"/>
          <w:sz w:val="24"/>
          <w:szCs w:val="24"/>
          <w:lang w:val="es-MX"/>
        </w:rPr>
      </w:pPr>
      <w:r w:rsidRPr="006E3D41">
        <w:rPr>
          <w:rFonts w:ascii="Times New Roman" w:hAnsi="Times New Roman" w:cs="Times New Roman"/>
          <w:sz w:val="24"/>
          <w:szCs w:val="24"/>
          <w:lang w:val="es-MX"/>
        </w:rPr>
        <w:t>El c</w:t>
      </w:r>
      <w:r w:rsidR="00872451" w:rsidRPr="006E3D41">
        <w:rPr>
          <w:rFonts w:ascii="Times New Roman" w:hAnsi="Times New Roman" w:cs="Times New Roman"/>
          <w:sz w:val="24"/>
          <w:szCs w:val="24"/>
          <w:lang w:val="es-MX"/>
        </w:rPr>
        <w:t>oncepto de provincias ha sido</w:t>
      </w:r>
      <w:r w:rsidRPr="006E3D41">
        <w:rPr>
          <w:rFonts w:ascii="Times New Roman" w:hAnsi="Times New Roman" w:cs="Times New Roman"/>
          <w:sz w:val="24"/>
          <w:szCs w:val="24"/>
          <w:lang w:val="es-MX"/>
        </w:rPr>
        <w:t xml:space="preserve"> implementado a lo largo y ancho de la conformación de la nación y el Estado en Colombia, antes del a constitución de 1991 las provincias habían sido una forma adoptada en la que se dividió el territorio colombiano; pero esto concepto de provincias que por su forma se asemeja</w:t>
      </w:r>
      <w:r w:rsidR="001B64D6" w:rsidRPr="006E3D41">
        <w:rPr>
          <w:rFonts w:ascii="Times New Roman" w:hAnsi="Times New Roman" w:cs="Times New Roman"/>
          <w:sz w:val="24"/>
          <w:szCs w:val="24"/>
          <w:lang w:val="es-MX"/>
        </w:rPr>
        <w:t>ba más a las federalismo</w:t>
      </w:r>
      <w:r w:rsidRPr="006E3D41">
        <w:rPr>
          <w:rFonts w:ascii="Times New Roman" w:hAnsi="Times New Roman" w:cs="Times New Roman"/>
          <w:sz w:val="24"/>
          <w:szCs w:val="24"/>
          <w:lang w:val="es-MX"/>
        </w:rPr>
        <w:t xml:space="preserve">, ya que en  la Republica de la Nueva Granada se adoptó la división territorial en provincias, cantones y distritos </w:t>
      </w:r>
      <w:r w:rsidR="001B64D6" w:rsidRPr="006E3D41">
        <w:rPr>
          <w:rFonts w:ascii="Times New Roman" w:hAnsi="Times New Roman" w:cs="Times New Roman"/>
          <w:sz w:val="24"/>
          <w:szCs w:val="24"/>
          <w:lang w:val="es-MX"/>
        </w:rPr>
        <w:t>parroquiales, las cuales contaban con gobernadores y cámaras provinciales; para 1856 existían 36 provincias dotadas con s</w:t>
      </w:r>
      <w:r w:rsidR="00F15265" w:rsidRPr="006E3D41">
        <w:rPr>
          <w:rFonts w:ascii="Times New Roman" w:hAnsi="Times New Roman" w:cs="Times New Roman"/>
          <w:sz w:val="24"/>
          <w:szCs w:val="24"/>
          <w:lang w:val="es-MX"/>
        </w:rPr>
        <w:t>u propia constitución, pero con una reforma a la constitución en 1854, se permitió la formación de estados, variando así el concepto de provincias</w:t>
      </w:r>
      <w:r w:rsidR="00F15265" w:rsidRPr="006E3D41">
        <w:rPr>
          <w:rStyle w:val="Refdenotaalpie"/>
          <w:rFonts w:ascii="Times New Roman" w:hAnsi="Times New Roman" w:cs="Times New Roman"/>
          <w:sz w:val="24"/>
          <w:szCs w:val="24"/>
          <w:lang w:val="es-MX"/>
        </w:rPr>
        <w:footnoteReference w:id="1"/>
      </w:r>
      <w:r w:rsidR="00F15265" w:rsidRPr="006E3D41">
        <w:rPr>
          <w:rFonts w:ascii="Times New Roman" w:hAnsi="Times New Roman" w:cs="Times New Roman"/>
          <w:sz w:val="24"/>
          <w:szCs w:val="24"/>
          <w:lang w:val="es-MX"/>
        </w:rPr>
        <w:t>.</w:t>
      </w:r>
    </w:p>
    <w:p w:rsidR="008C3C70" w:rsidRPr="006E3D41" w:rsidRDefault="00F15265" w:rsidP="00F24484">
      <w:pPr>
        <w:jc w:val="both"/>
        <w:rPr>
          <w:rFonts w:ascii="Times New Roman" w:hAnsi="Times New Roman" w:cs="Times New Roman"/>
          <w:sz w:val="24"/>
          <w:szCs w:val="24"/>
          <w:lang w:val="es-MX"/>
        </w:rPr>
      </w:pPr>
      <w:r w:rsidRPr="006E3D41">
        <w:rPr>
          <w:rFonts w:ascii="Times New Roman" w:hAnsi="Times New Roman" w:cs="Times New Roman"/>
          <w:sz w:val="24"/>
          <w:szCs w:val="24"/>
          <w:lang w:val="es-MX"/>
        </w:rPr>
        <w:t>Esto significa que, a lo largo de la historia colombiana, las entidades territoriales con rasgos en común han intentado asociarse bajo algún esquema para alcanzar un objetivo común, pero las múltiples reformas constitucionales que se han dado en el país, a la vez ha incidido en que estos esquemas asociativos no hayan podido desarrollarse a profundidad</w:t>
      </w:r>
      <w:r w:rsidR="001B569D" w:rsidRPr="006E3D41">
        <w:rPr>
          <w:rFonts w:ascii="Times New Roman" w:hAnsi="Times New Roman" w:cs="Times New Roman"/>
          <w:sz w:val="24"/>
          <w:szCs w:val="24"/>
          <w:lang w:val="es-MX"/>
        </w:rPr>
        <w:t>, primero fueron las provincias, luego los estados y hoy los departamentos.</w:t>
      </w:r>
    </w:p>
    <w:p w:rsidR="000B4282" w:rsidRPr="006E3D41" w:rsidRDefault="00F15265" w:rsidP="00F24484">
      <w:pPr>
        <w:jc w:val="both"/>
        <w:rPr>
          <w:rFonts w:ascii="Times New Roman" w:hAnsi="Times New Roman" w:cs="Times New Roman"/>
          <w:sz w:val="24"/>
          <w:szCs w:val="24"/>
          <w:lang w:val="es-MX"/>
        </w:rPr>
      </w:pPr>
      <w:r w:rsidRPr="006E3D41">
        <w:rPr>
          <w:rFonts w:ascii="Times New Roman" w:hAnsi="Times New Roman" w:cs="Times New Roman"/>
          <w:sz w:val="24"/>
          <w:szCs w:val="24"/>
          <w:lang w:val="es-MX"/>
        </w:rPr>
        <w:t xml:space="preserve">La constitución de 1991 </w:t>
      </w:r>
      <w:r w:rsidR="00FA44B3" w:rsidRPr="006E3D41">
        <w:rPr>
          <w:rFonts w:ascii="Times New Roman" w:hAnsi="Times New Roman" w:cs="Times New Roman"/>
          <w:sz w:val="24"/>
          <w:szCs w:val="24"/>
          <w:lang w:val="es-MX"/>
        </w:rPr>
        <w:t xml:space="preserve">recoge el </w:t>
      </w:r>
      <w:r w:rsidR="00390C55" w:rsidRPr="006E3D41">
        <w:rPr>
          <w:rFonts w:ascii="Times New Roman" w:hAnsi="Times New Roman" w:cs="Times New Roman"/>
          <w:sz w:val="24"/>
          <w:szCs w:val="24"/>
          <w:lang w:val="es-MX"/>
        </w:rPr>
        <w:t>término</w:t>
      </w:r>
      <w:r w:rsidR="00FA44B3" w:rsidRPr="006E3D41">
        <w:rPr>
          <w:rFonts w:ascii="Times New Roman" w:hAnsi="Times New Roman" w:cs="Times New Roman"/>
          <w:sz w:val="24"/>
          <w:szCs w:val="24"/>
          <w:lang w:val="es-MX"/>
        </w:rPr>
        <w:t xml:space="preserve"> de provincias, pero no bajo la figura implementada durante la Republica de la Nueva Granada, </w:t>
      </w:r>
      <w:r w:rsidR="001B569D" w:rsidRPr="006E3D41">
        <w:rPr>
          <w:rFonts w:ascii="Times New Roman" w:hAnsi="Times New Roman" w:cs="Times New Roman"/>
          <w:sz w:val="24"/>
          <w:szCs w:val="24"/>
          <w:lang w:val="es-MX"/>
        </w:rPr>
        <w:t>sino</w:t>
      </w:r>
      <w:r w:rsidR="00FA44B3" w:rsidRPr="006E3D41">
        <w:rPr>
          <w:rFonts w:ascii="Times New Roman" w:hAnsi="Times New Roman" w:cs="Times New Roman"/>
          <w:sz w:val="24"/>
          <w:szCs w:val="24"/>
          <w:lang w:val="es-MX"/>
        </w:rPr>
        <w:t xml:space="preserve">, bajo un nuevo concepto en el que se </w:t>
      </w:r>
      <w:r w:rsidR="00FA44B3" w:rsidRPr="006E3D41">
        <w:rPr>
          <w:rFonts w:ascii="Times New Roman" w:hAnsi="Times New Roman" w:cs="Times New Roman"/>
          <w:sz w:val="24"/>
          <w:szCs w:val="24"/>
          <w:lang w:val="es-MX"/>
        </w:rPr>
        <w:lastRenderedPageBreak/>
        <w:t>posibilita la asociación de varios municipios o territorios indígenas, circunvecinos pertenecientes</w:t>
      </w:r>
      <w:r w:rsidR="001B569D" w:rsidRPr="006E3D41">
        <w:rPr>
          <w:rFonts w:ascii="Times New Roman" w:hAnsi="Times New Roman" w:cs="Times New Roman"/>
          <w:sz w:val="24"/>
          <w:szCs w:val="24"/>
          <w:lang w:val="es-MX"/>
        </w:rPr>
        <w:t xml:space="preserve"> a un mismo departamento. Todo esto conlleva a que l</w:t>
      </w:r>
      <w:r w:rsidR="003D3059" w:rsidRPr="006E3D41">
        <w:rPr>
          <w:rFonts w:ascii="Times New Roman" w:hAnsi="Times New Roman" w:cs="Times New Roman"/>
          <w:sz w:val="24"/>
          <w:szCs w:val="24"/>
          <w:lang w:val="es-MX"/>
        </w:rPr>
        <w:t>a formación de la nación en Colombia ha buscado siempre encontrar la estructura territorial que mejor se acople a las múltiples características de la geografía colombiana, las diferentes expresiones culturales y a la riqueza étnica, artística y poblacional que hay en el país; presentándose varias propue</w:t>
      </w:r>
      <w:r w:rsidR="00A355FC" w:rsidRPr="006E3D41">
        <w:rPr>
          <w:rFonts w:ascii="Times New Roman" w:hAnsi="Times New Roman" w:cs="Times New Roman"/>
          <w:sz w:val="24"/>
          <w:szCs w:val="24"/>
          <w:lang w:val="es-MX"/>
        </w:rPr>
        <w:t>stas que en</w:t>
      </w:r>
      <w:r w:rsidR="003D3059" w:rsidRPr="006E3D41">
        <w:rPr>
          <w:rFonts w:ascii="Times New Roman" w:hAnsi="Times New Roman" w:cs="Times New Roman"/>
          <w:sz w:val="24"/>
          <w:szCs w:val="24"/>
          <w:lang w:val="es-MX"/>
        </w:rPr>
        <w:t xml:space="preserve"> ocasiones no daban respuesta a las necesidades de los colombianos que están asentados en los territorios más recónditos e inhóspitos de la geografía co</w:t>
      </w:r>
      <w:r w:rsidR="00A355FC" w:rsidRPr="006E3D41">
        <w:rPr>
          <w:rFonts w:ascii="Times New Roman" w:hAnsi="Times New Roman" w:cs="Times New Roman"/>
          <w:sz w:val="24"/>
          <w:szCs w:val="24"/>
          <w:lang w:val="es-MX"/>
        </w:rPr>
        <w:t xml:space="preserve">lombiana, a cientos de logares en la Colombia profunda donde no ha podido llegar el Estado a cumplir su función y garantizar a los asociados todo aquello que estos demandan. </w:t>
      </w:r>
    </w:p>
    <w:p w:rsidR="00A355FC" w:rsidRPr="006E3D41" w:rsidRDefault="00A355FC" w:rsidP="00F24484">
      <w:pPr>
        <w:jc w:val="both"/>
        <w:rPr>
          <w:rFonts w:ascii="Times New Roman" w:hAnsi="Times New Roman" w:cs="Times New Roman"/>
          <w:sz w:val="24"/>
          <w:szCs w:val="24"/>
          <w:lang w:val="es-MX"/>
        </w:rPr>
      </w:pPr>
      <w:r w:rsidRPr="006E3D41">
        <w:rPr>
          <w:rFonts w:ascii="Times New Roman" w:hAnsi="Times New Roman" w:cs="Times New Roman"/>
          <w:sz w:val="24"/>
          <w:szCs w:val="24"/>
          <w:lang w:val="es-MX"/>
        </w:rPr>
        <w:t>Es una verdad de Perogrullo que Colombia es un país de regiones, con una riqueza cultural, artística, en dialectos y lenguas, así como en saberes ancestrales y la más rica biodiversidad, regiones con las que se tiene una cuenta pendiente al ser un país con una alta tendencia al centralismo.</w:t>
      </w:r>
    </w:p>
    <w:p w:rsidR="00A355FC" w:rsidRPr="006E3D41" w:rsidRDefault="00A355FC" w:rsidP="00F24484">
      <w:pPr>
        <w:jc w:val="both"/>
        <w:rPr>
          <w:rFonts w:ascii="Times New Roman" w:hAnsi="Times New Roman" w:cs="Times New Roman"/>
          <w:sz w:val="24"/>
          <w:szCs w:val="24"/>
          <w:lang w:val="es-MX"/>
        </w:rPr>
      </w:pPr>
      <w:r w:rsidRPr="006E3D41">
        <w:rPr>
          <w:rFonts w:ascii="Times New Roman" w:hAnsi="Times New Roman" w:cs="Times New Roman"/>
          <w:sz w:val="24"/>
          <w:szCs w:val="24"/>
          <w:lang w:val="es-MX"/>
        </w:rPr>
        <w:t xml:space="preserve">A partir de la Constitución de 1991 se ha </w:t>
      </w:r>
      <w:r w:rsidR="001B569D" w:rsidRPr="006E3D41">
        <w:rPr>
          <w:rFonts w:ascii="Times New Roman" w:hAnsi="Times New Roman" w:cs="Times New Roman"/>
          <w:sz w:val="24"/>
          <w:szCs w:val="24"/>
          <w:lang w:val="es-MX"/>
        </w:rPr>
        <w:t>propendido por la integración territorial bajo diversas formas o esquemas asociativos</w:t>
      </w:r>
      <w:r w:rsidR="005E3C35" w:rsidRPr="006E3D41">
        <w:rPr>
          <w:rFonts w:ascii="Times New Roman" w:hAnsi="Times New Roman" w:cs="Times New Roman"/>
          <w:sz w:val="24"/>
          <w:szCs w:val="24"/>
          <w:lang w:val="es-MX"/>
        </w:rPr>
        <w:t>, ya sea atreves de Áreas Metropolitanas, Regiones Administrativas de Planificación, Regiones Entidades Territoriales, las asociaciones de departamento y municipios, entre otras que ya han sido o vienen siendo normativizadas</w:t>
      </w:r>
      <w:r w:rsidR="007336C5" w:rsidRPr="006E3D41">
        <w:rPr>
          <w:rFonts w:ascii="Times New Roman" w:hAnsi="Times New Roman" w:cs="Times New Roman"/>
          <w:sz w:val="24"/>
          <w:szCs w:val="24"/>
          <w:lang w:val="es-MX"/>
        </w:rPr>
        <w:t>, correspondiendo cada una a una realidad local y territorial, faltando por desarrollar el marco normativo para las Provincias Administrativas de Planificación, que es lo pretendido por este proyecto de ley.</w:t>
      </w:r>
    </w:p>
    <w:p w:rsidR="00D1520A" w:rsidRPr="006E3D41" w:rsidRDefault="00D1520A" w:rsidP="00F24484">
      <w:pPr>
        <w:jc w:val="both"/>
        <w:rPr>
          <w:rFonts w:ascii="Times New Roman" w:hAnsi="Times New Roman" w:cs="Times New Roman"/>
          <w:sz w:val="24"/>
          <w:szCs w:val="24"/>
          <w:lang w:val="es-MX"/>
        </w:rPr>
      </w:pPr>
    </w:p>
    <w:p w:rsidR="00E731FB" w:rsidRPr="006E3D41" w:rsidRDefault="009B34C5" w:rsidP="007336C5">
      <w:pPr>
        <w:pStyle w:val="Prrafodelista"/>
        <w:numPr>
          <w:ilvl w:val="0"/>
          <w:numId w:val="4"/>
        </w:numPr>
        <w:jc w:val="both"/>
        <w:rPr>
          <w:rFonts w:ascii="Times New Roman" w:hAnsi="Times New Roman" w:cs="Times New Roman"/>
          <w:b/>
          <w:sz w:val="24"/>
          <w:szCs w:val="24"/>
          <w:lang w:val="es-MX"/>
        </w:rPr>
      </w:pPr>
      <w:r w:rsidRPr="006E3D41">
        <w:rPr>
          <w:rFonts w:ascii="Times New Roman" w:hAnsi="Times New Roman" w:cs="Times New Roman"/>
          <w:b/>
          <w:sz w:val="24"/>
          <w:szCs w:val="24"/>
          <w:lang w:val="es-MX"/>
        </w:rPr>
        <w:t>Problemática</w:t>
      </w:r>
    </w:p>
    <w:p w:rsidR="007336C5" w:rsidRPr="006E3D41" w:rsidRDefault="00B554ED" w:rsidP="007336C5">
      <w:pPr>
        <w:jc w:val="both"/>
        <w:rPr>
          <w:rFonts w:ascii="Times New Roman" w:hAnsi="Times New Roman" w:cs="Times New Roman"/>
          <w:sz w:val="24"/>
          <w:szCs w:val="24"/>
          <w:lang w:val="es-MX"/>
        </w:rPr>
      </w:pPr>
      <w:r w:rsidRPr="006E3D41">
        <w:rPr>
          <w:rFonts w:ascii="Times New Roman" w:hAnsi="Times New Roman" w:cs="Times New Roman"/>
          <w:sz w:val="24"/>
          <w:szCs w:val="24"/>
          <w:lang w:val="es-MX"/>
        </w:rPr>
        <w:t xml:space="preserve">Las realidades de los municipios en Colombia demuestran que estos afrontan un sin número de problemáticas de índole administrativo, fiscal, financiero, social, ambiental, seguridad, pobreza y desigualdad. Pero a la vez tiene grandes riquezas naturales, sociales, culturales y una población con alta calidez humana que a la vez necesitan ser </w:t>
      </w:r>
      <w:r w:rsidR="0022768D" w:rsidRPr="006E3D41">
        <w:rPr>
          <w:rFonts w:ascii="Times New Roman" w:hAnsi="Times New Roman" w:cs="Times New Roman"/>
          <w:sz w:val="24"/>
          <w:szCs w:val="24"/>
          <w:lang w:val="es-MX"/>
        </w:rPr>
        <w:t>administradas, pero con el esfuerzo en muchos casos, de los municipios en solitario y de sus mandatarios no es suficiente para alcanzar los niveles óptimos que posibiliten un desarrollo humano sostenible, por lo que se hace necesario aunar esfuerzos entre entidades territoriales para gestionar de manera eficiente sus recursos.</w:t>
      </w:r>
    </w:p>
    <w:p w:rsidR="0022768D" w:rsidRPr="006E3D41" w:rsidRDefault="0022768D" w:rsidP="007336C5">
      <w:pPr>
        <w:jc w:val="both"/>
        <w:rPr>
          <w:rFonts w:ascii="Times New Roman" w:hAnsi="Times New Roman" w:cs="Times New Roman"/>
          <w:sz w:val="24"/>
          <w:szCs w:val="24"/>
          <w:lang w:val="es-MX"/>
        </w:rPr>
      </w:pPr>
      <w:r w:rsidRPr="006E3D41">
        <w:rPr>
          <w:rFonts w:ascii="Times New Roman" w:hAnsi="Times New Roman" w:cs="Times New Roman"/>
          <w:sz w:val="24"/>
          <w:szCs w:val="24"/>
          <w:lang w:val="es-MX"/>
        </w:rPr>
        <w:t>Otros esquemas asociativos como las Áreas Metropolitanas o las asociaciones de municipios no representan una posibilidad para que estas entidades territoriales se adscriban y así poder gestionar planes, programas y proyectos que faciliten un desarrollo integral, por lo que se ven en la necesidad de seguir gesti</w:t>
      </w:r>
      <w:r w:rsidR="007B6876" w:rsidRPr="006E3D41">
        <w:rPr>
          <w:rFonts w:ascii="Times New Roman" w:hAnsi="Times New Roman" w:cs="Times New Roman"/>
          <w:sz w:val="24"/>
          <w:szCs w:val="24"/>
          <w:lang w:val="es-MX"/>
        </w:rPr>
        <w:t>onando sus recursos de forma individual</w:t>
      </w:r>
      <w:r w:rsidRPr="006E3D41">
        <w:rPr>
          <w:rFonts w:ascii="Times New Roman" w:hAnsi="Times New Roman" w:cs="Times New Roman"/>
          <w:sz w:val="24"/>
          <w:szCs w:val="24"/>
          <w:lang w:val="es-MX"/>
        </w:rPr>
        <w:t>.</w:t>
      </w:r>
    </w:p>
    <w:p w:rsidR="0022768D" w:rsidRPr="006E3D41" w:rsidRDefault="00D113B0" w:rsidP="00981531">
      <w:pPr>
        <w:autoSpaceDE w:val="0"/>
        <w:autoSpaceDN w:val="0"/>
        <w:adjustRightInd w:val="0"/>
        <w:spacing w:after="0" w:line="240" w:lineRule="auto"/>
        <w:jc w:val="both"/>
        <w:rPr>
          <w:rFonts w:ascii="Times New Roman" w:hAnsi="Times New Roman" w:cs="Times New Roman"/>
          <w:i/>
          <w:iCs/>
          <w:sz w:val="24"/>
          <w:szCs w:val="24"/>
        </w:rPr>
      </w:pPr>
      <w:r w:rsidRPr="006E3D41">
        <w:rPr>
          <w:rFonts w:ascii="Times New Roman" w:hAnsi="Times New Roman" w:cs="Times New Roman"/>
          <w:iCs/>
          <w:sz w:val="24"/>
          <w:szCs w:val="24"/>
          <w:lang w:val="es-MX"/>
        </w:rPr>
        <w:t xml:space="preserve">La </w:t>
      </w:r>
      <w:r w:rsidR="00981531" w:rsidRPr="006E3D41">
        <w:rPr>
          <w:rFonts w:ascii="Times New Roman" w:hAnsi="Times New Roman" w:cs="Times New Roman"/>
          <w:iCs/>
          <w:sz w:val="24"/>
          <w:szCs w:val="24"/>
          <w:lang w:val="es-MX"/>
        </w:rPr>
        <w:t xml:space="preserve">Corporación para la Participación Ciudadana - Conciudadana, enuncia en le textos sobre las Provincias Administrativas y de </w:t>
      </w:r>
      <w:r w:rsidRPr="006E3D41">
        <w:rPr>
          <w:rFonts w:ascii="Times New Roman" w:hAnsi="Times New Roman" w:cs="Times New Roman"/>
          <w:iCs/>
          <w:sz w:val="24"/>
          <w:szCs w:val="24"/>
          <w:lang w:val="es-MX"/>
        </w:rPr>
        <w:t>Planificación</w:t>
      </w:r>
      <w:r w:rsidR="00981531" w:rsidRPr="006E3D41">
        <w:rPr>
          <w:rFonts w:ascii="Times New Roman" w:hAnsi="Times New Roman" w:cs="Times New Roman"/>
          <w:iCs/>
          <w:sz w:val="24"/>
          <w:szCs w:val="24"/>
          <w:lang w:val="es-MX"/>
        </w:rPr>
        <w:t xml:space="preserve"> en Antioquia que: “</w:t>
      </w:r>
      <w:r w:rsidR="00015B58" w:rsidRPr="006E3D41">
        <w:rPr>
          <w:rFonts w:ascii="Times New Roman" w:hAnsi="Times New Roman" w:cs="Times New Roman"/>
          <w:i/>
          <w:iCs/>
          <w:sz w:val="24"/>
          <w:szCs w:val="24"/>
        </w:rPr>
        <w:t xml:space="preserve">Desde el año 2011, </w:t>
      </w:r>
      <w:r w:rsidR="00015B58" w:rsidRPr="006E3D41">
        <w:rPr>
          <w:rFonts w:ascii="Times New Roman" w:hAnsi="Times New Roman" w:cs="Times New Roman"/>
          <w:i/>
          <w:iCs/>
          <w:sz w:val="24"/>
          <w:szCs w:val="24"/>
        </w:rPr>
        <w:lastRenderedPageBreak/>
        <w:t>cuando se sancionó la ley 1454 de Ordenamiento Territorial, que abrió la posibilidad a la creación de Provincias Administrativas y de Planificación, se observó que no se desarrollaron a detalle las competencias y funciones, así como sus órganos de gobierno, los instrumentos de gestión y la financiación. Por ello, es preciso aclarar que la Asamblea Departamental cuando s</w:t>
      </w:r>
      <w:r w:rsidR="00981531" w:rsidRPr="006E3D41">
        <w:rPr>
          <w:rFonts w:ascii="Times New Roman" w:hAnsi="Times New Roman" w:cs="Times New Roman"/>
          <w:i/>
          <w:iCs/>
          <w:sz w:val="24"/>
          <w:szCs w:val="24"/>
        </w:rPr>
        <w:t xml:space="preserve">e refiere a estos asuntos en la </w:t>
      </w:r>
      <w:r w:rsidR="00015B58" w:rsidRPr="006E3D41">
        <w:rPr>
          <w:rFonts w:ascii="Times New Roman" w:hAnsi="Times New Roman" w:cs="Times New Roman"/>
          <w:i/>
          <w:iCs/>
          <w:sz w:val="24"/>
          <w:szCs w:val="24"/>
        </w:rPr>
        <w:t>Ordenanza 68 de 2016, se refiere a la figura de Área Metropolitana y tom</w:t>
      </w:r>
      <w:r w:rsidR="00981531" w:rsidRPr="006E3D41">
        <w:rPr>
          <w:rFonts w:ascii="Times New Roman" w:hAnsi="Times New Roman" w:cs="Times New Roman"/>
          <w:i/>
          <w:iCs/>
          <w:sz w:val="24"/>
          <w:szCs w:val="24"/>
        </w:rPr>
        <w:t xml:space="preserve">a como referencia de ella estos </w:t>
      </w:r>
      <w:r w:rsidR="00015B58" w:rsidRPr="006E3D41">
        <w:rPr>
          <w:rFonts w:ascii="Times New Roman" w:hAnsi="Times New Roman" w:cs="Times New Roman"/>
          <w:i/>
          <w:iCs/>
          <w:sz w:val="24"/>
          <w:szCs w:val="24"/>
        </w:rPr>
        <w:t>elemen</w:t>
      </w:r>
      <w:r w:rsidR="00981531" w:rsidRPr="006E3D41">
        <w:rPr>
          <w:rFonts w:ascii="Times New Roman" w:hAnsi="Times New Roman" w:cs="Times New Roman"/>
          <w:i/>
          <w:iCs/>
          <w:sz w:val="24"/>
          <w:szCs w:val="24"/>
        </w:rPr>
        <w:t xml:space="preserve">tos, hasta tanto una ley no los </w:t>
      </w:r>
      <w:r w:rsidR="00015B58" w:rsidRPr="006E3D41">
        <w:rPr>
          <w:rFonts w:ascii="Times New Roman" w:hAnsi="Times New Roman" w:cs="Times New Roman"/>
          <w:i/>
          <w:iCs/>
          <w:sz w:val="24"/>
          <w:szCs w:val="24"/>
        </w:rPr>
        <w:t>establezca específicamente para</w:t>
      </w:r>
      <w:r w:rsidR="00981531" w:rsidRPr="006E3D41">
        <w:rPr>
          <w:rFonts w:ascii="Times New Roman" w:hAnsi="Times New Roman" w:cs="Times New Roman"/>
          <w:i/>
          <w:iCs/>
          <w:sz w:val="24"/>
          <w:szCs w:val="24"/>
        </w:rPr>
        <w:t xml:space="preserve"> las Provincias. Dicho en otras </w:t>
      </w:r>
      <w:r w:rsidR="00015B58" w:rsidRPr="006E3D41">
        <w:rPr>
          <w:rFonts w:ascii="Times New Roman" w:hAnsi="Times New Roman" w:cs="Times New Roman"/>
          <w:i/>
          <w:iCs/>
          <w:sz w:val="24"/>
          <w:szCs w:val="24"/>
        </w:rPr>
        <w:t>palabras: a falta de una ley de Provincias, se tomó como referencia lo dicho</w:t>
      </w:r>
      <w:r w:rsidR="00981531" w:rsidRPr="006E3D41">
        <w:rPr>
          <w:rFonts w:ascii="Times New Roman" w:hAnsi="Times New Roman" w:cs="Times New Roman"/>
          <w:i/>
          <w:iCs/>
          <w:sz w:val="24"/>
          <w:szCs w:val="24"/>
        </w:rPr>
        <w:t xml:space="preserve"> para Áreas Metropolitanas, que </w:t>
      </w:r>
      <w:r w:rsidR="00015B58" w:rsidRPr="006E3D41">
        <w:rPr>
          <w:rFonts w:ascii="Times New Roman" w:hAnsi="Times New Roman" w:cs="Times New Roman"/>
          <w:i/>
          <w:iCs/>
          <w:sz w:val="24"/>
          <w:szCs w:val="24"/>
        </w:rPr>
        <w:t>al igual que las Provincias, también cumplen un rol como es</w:t>
      </w:r>
      <w:r w:rsidR="00981531" w:rsidRPr="006E3D41">
        <w:rPr>
          <w:rFonts w:ascii="Times New Roman" w:hAnsi="Times New Roman" w:cs="Times New Roman"/>
          <w:i/>
          <w:iCs/>
          <w:sz w:val="24"/>
          <w:szCs w:val="24"/>
        </w:rPr>
        <w:t xml:space="preserve">quema asociativo de municipios. </w:t>
      </w:r>
      <w:r w:rsidR="00015B58" w:rsidRPr="006E3D41">
        <w:rPr>
          <w:rFonts w:ascii="Times New Roman" w:hAnsi="Times New Roman" w:cs="Times New Roman"/>
          <w:i/>
          <w:iCs/>
          <w:sz w:val="24"/>
          <w:szCs w:val="24"/>
        </w:rPr>
        <w:t xml:space="preserve">En </w:t>
      </w:r>
      <w:proofErr w:type="gramStart"/>
      <w:r w:rsidR="00015B58" w:rsidRPr="006E3D41">
        <w:rPr>
          <w:rFonts w:ascii="Times New Roman" w:hAnsi="Times New Roman" w:cs="Times New Roman"/>
          <w:i/>
          <w:iCs/>
          <w:sz w:val="24"/>
          <w:szCs w:val="24"/>
        </w:rPr>
        <w:t>la medida que las Provincias Administrativas y de Planificación creadas</w:t>
      </w:r>
      <w:proofErr w:type="gramEnd"/>
      <w:r w:rsidR="00015B58" w:rsidRPr="006E3D41">
        <w:rPr>
          <w:rFonts w:ascii="Times New Roman" w:hAnsi="Times New Roman" w:cs="Times New Roman"/>
          <w:i/>
          <w:iCs/>
          <w:sz w:val="24"/>
          <w:szCs w:val="24"/>
        </w:rPr>
        <w:t xml:space="preserve"> </w:t>
      </w:r>
      <w:r w:rsidR="00981531" w:rsidRPr="006E3D41">
        <w:rPr>
          <w:rFonts w:ascii="Times New Roman" w:hAnsi="Times New Roman" w:cs="Times New Roman"/>
          <w:i/>
          <w:iCs/>
          <w:sz w:val="24"/>
          <w:szCs w:val="24"/>
        </w:rPr>
        <w:t xml:space="preserve">en el Departamento de Antioquia </w:t>
      </w:r>
      <w:r w:rsidR="00015B58" w:rsidRPr="006E3D41">
        <w:rPr>
          <w:rFonts w:ascii="Times New Roman" w:hAnsi="Times New Roman" w:cs="Times New Roman"/>
          <w:i/>
          <w:iCs/>
          <w:sz w:val="24"/>
          <w:szCs w:val="24"/>
        </w:rPr>
        <w:t>han empezado a funcionar, se han detectado necesidades y pro</w:t>
      </w:r>
      <w:r w:rsidR="00981531" w:rsidRPr="006E3D41">
        <w:rPr>
          <w:rFonts w:ascii="Times New Roman" w:hAnsi="Times New Roman" w:cs="Times New Roman"/>
          <w:i/>
          <w:iCs/>
          <w:sz w:val="24"/>
          <w:szCs w:val="24"/>
        </w:rPr>
        <w:t xml:space="preserve">puestas más específicas para su </w:t>
      </w:r>
      <w:r w:rsidR="00015B58" w:rsidRPr="006E3D41">
        <w:rPr>
          <w:rFonts w:ascii="Times New Roman" w:hAnsi="Times New Roman" w:cs="Times New Roman"/>
          <w:i/>
          <w:iCs/>
          <w:sz w:val="24"/>
          <w:szCs w:val="24"/>
        </w:rPr>
        <w:t>organización y funcionamiento, las cuales requieren de reglas de juego má</w:t>
      </w:r>
      <w:r w:rsidR="00981531" w:rsidRPr="006E3D41">
        <w:rPr>
          <w:rFonts w:ascii="Times New Roman" w:hAnsi="Times New Roman" w:cs="Times New Roman"/>
          <w:i/>
          <w:iCs/>
          <w:sz w:val="24"/>
          <w:szCs w:val="24"/>
        </w:rPr>
        <w:t xml:space="preserve">s claras y garantistas para las </w:t>
      </w:r>
      <w:r w:rsidR="00015B58" w:rsidRPr="006E3D41">
        <w:rPr>
          <w:rFonts w:ascii="Times New Roman" w:hAnsi="Times New Roman" w:cs="Times New Roman"/>
          <w:i/>
          <w:iCs/>
          <w:sz w:val="24"/>
          <w:szCs w:val="24"/>
        </w:rPr>
        <w:t>Provincias. Con base en estas experiencias, se está elaborando un Proyecto</w:t>
      </w:r>
      <w:r w:rsidR="00981531" w:rsidRPr="006E3D41">
        <w:rPr>
          <w:rFonts w:ascii="Times New Roman" w:hAnsi="Times New Roman" w:cs="Times New Roman"/>
          <w:i/>
          <w:iCs/>
          <w:sz w:val="24"/>
          <w:szCs w:val="24"/>
        </w:rPr>
        <w:t xml:space="preserve"> de Ley para llevar al Congreso </w:t>
      </w:r>
      <w:r w:rsidR="00015B58" w:rsidRPr="006E3D41">
        <w:rPr>
          <w:rFonts w:ascii="Times New Roman" w:hAnsi="Times New Roman" w:cs="Times New Roman"/>
          <w:i/>
          <w:iCs/>
          <w:sz w:val="24"/>
          <w:szCs w:val="24"/>
        </w:rPr>
        <w:t>de la República</w:t>
      </w:r>
      <w:r w:rsidR="00981531" w:rsidRPr="006E3D41">
        <w:rPr>
          <w:rStyle w:val="Refdenotaalpie"/>
          <w:rFonts w:ascii="Times New Roman" w:hAnsi="Times New Roman" w:cs="Times New Roman"/>
          <w:i/>
          <w:iCs/>
          <w:sz w:val="24"/>
          <w:szCs w:val="24"/>
        </w:rPr>
        <w:footnoteReference w:id="2"/>
      </w:r>
      <w:r w:rsidR="00015B58" w:rsidRPr="006E3D41">
        <w:rPr>
          <w:rFonts w:ascii="Times New Roman" w:hAnsi="Times New Roman" w:cs="Times New Roman"/>
          <w:i/>
          <w:iCs/>
          <w:sz w:val="24"/>
          <w:szCs w:val="24"/>
        </w:rPr>
        <w:t>.</w:t>
      </w:r>
    </w:p>
    <w:p w:rsidR="00364366" w:rsidRPr="006E3D41" w:rsidRDefault="00364366" w:rsidP="00981531">
      <w:pPr>
        <w:autoSpaceDE w:val="0"/>
        <w:autoSpaceDN w:val="0"/>
        <w:adjustRightInd w:val="0"/>
        <w:spacing w:after="0" w:line="240" w:lineRule="auto"/>
        <w:jc w:val="both"/>
        <w:rPr>
          <w:rFonts w:ascii="Times New Roman" w:hAnsi="Times New Roman" w:cs="Times New Roman"/>
          <w:i/>
          <w:iCs/>
          <w:sz w:val="24"/>
          <w:szCs w:val="24"/>
        </w:rPr>
      </w:pPr>
    </w:p>
    <w:p w:rsidR="00364366" w:rsidRPr="006E3D41" w:rsidRDefault="00364366" w:rsidP="00981531">
      <w:pPr>
        <w:autoSpaceDE w:val="0"/>
        <w:autoSpaceDN w:val="0"/>
        <w:adjustRightInd w:val="0"/>
        <w:spacing w:after="0" w:line="240" w:lineRule="auto"/>
        <w:jc w:val="both"/>
        <w:rPr>
          <w:rFonts w:ascii="Times New Roman" w:hAnsi="Times New Roman" w:cs="Times New Roman"/>
          <w:iCs/>
          <w:sz w:val="24"/>
          <w:szCs w:val="24"/>
        </w:rPr>
      </w:pPr>
      <w:r w:rsidRPr="006E3D41">
        <w:rPr>
          <w:rFonts w:ascii="Times New Roman" w:hAnsi="Times New Roman" w:cs="Times New Roman"/>
          <w:iCs/>
          <w:sz w:val="24"/>
          <w:szCs w:val="24"/>
        </w:rPr>
        <w:t xml:space="preserve">Por </w:t>
      </w:r>
      <w:r w:rsidR="00D1520A" w:rsidRPr="006E3D41">
        <w:rPr>
          <w:rFonts w:ascii="Times New Roman" w:hAnsi="Times New Roman" w:cs="Times New Roman"/>
          <w:iCs/>
          <w:sz w:val="24"/>
          <w:szCs w:val="24"/>
        </w:rPr>
        <w:t>tanto,</w:t>
      </w:r>
      <w:r w:rsidRPr="006E3D41">
        <w:rPr>
          <w:rFonts w:ascii="Times New Roman" w:hAnsi="Times New Roman" w:cs="Times New Roman"/>
          <w:iCs/>
          <w:sz w:val="24"/>
          <w:szCs w:val="24"/>
        </w:rPr>
        <w:t xml:space="preserve"> se hace necesario una ley que regule de manera específica los esquemas asociativos de Provincias administrativas de Planificación, de forma tal que corresponda a las dinámicas propias de los municipios </w:t>
      </w:r>
      <w:r w:rsidR="00D1520A" w:rsidRPr="006E3D41">
        <w:rPr>
          <w:rFonts w:ascii="Times New Roman" w:hAnsi="Times New Roman" w:cs="Times New Roman"/>
          <w:iCs/>
          <w:sz w:val="24"/>
          <w:szCs w:val="24"/>
        </w:rPr>
        <w:t>y que a su vez estos determinen cual es el mejor esquema para el desarrollo integral de los territorios.</w:t>
      </w:r>
    </w:p>
    <w:p w:rsidR="007336C5" w:rsidRPr="006E3D41" w:rsidRDefault="007336C5" w:rsidP="007336C5">
      <w:pPr>
        <w:pStyle w:val="Prrafodelista"/>
        <w:jc w:val="both"/>
        <w:rPr>
          <w:rFonts w:ascii="Times New Roman" w:hAnsi="Times New Roman" w:cs="Times New Roman"/>
          <w:b/>
          <w:sz w:val="24"/>
          <w:szCs w:val="24"/>
        </w:rPr>
      </w:pPr>
    </w:p>
    <w:p w:rsidR="00D1520A" w:rsidRPr="006E3D41" w:rsidRDefault="00D1520A" w:rsidP="007336C5">
      <w:pPr>
        <w:pStyle w:val="Prrafodelista"/>
        <w:jc w:val="both"/>
        <w:rPr>
          <w:rFonts w:ascii="Times New Roman" w:hAnsi="Times New Roman" w:cs="Times New Roman"/>
          <w:b/>
          <w:sz w:val="24"/>
          <w:szCs w:val="24"/>
        </w:rPr>
      </w:pPr>
    </w:p>
    <w:p w:rsidR="0082567A" w:rsidRPr="006E3D41" w:rsidRDefault="0082567A" w:rsidP="007336C5">
      <w:pPr>
        <w:pStyle w:val="Prrafodelista"/>
        <w:jc w:val="both"/>
        <w:rPr>
          <w:rFonts w:ascii="Times New Roman" w:hAnsi="Times New Roman" w:cs="Times New Roman"/>
          <w:b/>
          <w:sz w:val="24"/>
          <w:szCs w:val="24"/>
        </w:rPr>
      </w:pPr>
    </w:p>
    <w:p w:rsidR="007336C5" w:rsidRPr="006E3D41" w:rsidRDefault="009B34C5" w:rsidP="007336C5">
      <w:pPr>
        <w:pStyle w:val="Prrafodelista"/>
        <w:numPr>
          <w:ilvl w:val="0"/>
          <w:numId w:val="4"/>
        </w:numPr>
        <w:jc w:val="both"/>
        <w:rPr>
          <w:rFonts w:ascii="Times New Roman" w:hAnsi="Times New Roman" w:cs="Times New Roman"/>
          <w:b/>
          <w:sz w:val="24"/>
          <w:szCs w:val="24"/>
          <w:lang w:val="es-MX"/>
        </w:rPr>
      </w:pPr>
      <w:r w:rsidRPr="006E3D41">
        <w:rPr>
          <w:rFonts w:ascii="Times New Roman" w:hAnsi="Times New Roman" w:cs="Times New Roman"/>
          <w:b/>
          <w:sz w:val="24"/>
          <w:szCs w:val="24"/>
          <w:lang w:val="es-MX"/>
        </w:rPr>
        <w:t>Objetivos</w:t>
      </w:r>
      <w:r w:rsidR="00ED1C60" w:rsidRPr="006E3D41">
        <w:rPr>
          <w:rFonts w:ascii="Times New Roman" w:hAnsi="Times New Roman" w:cs="Times New Roman"/>
          <w:b/>
          <w:sz w:val="24"/>
          <w:szCs w:val="24"/>
          <w:lang w:val="es-MX"/>
        </w:rPr>
        <w:t>:</w:t>
      </w:r>
    </w:p>
    <w:p w:rsidR="00364366" w:rsidRPr="006E3D41" w:rsidRDefault="00364366" w:rsidP="00364366">
      <w:pPr>
        <w:pStyle w:val="Prrafodelista"/>
        <w:jc w:val="both"/>
        <w:rPr>
          <w:rFonts w:ascii="Times New Roman" w:hAnsi="Times New Roman" w:cs="Times New Roman"/>
          <w:b/>
          <w:sz w:val="24"/>
          <w:szCs w:val="24"/>
          <w:lang w:val="es-MX"/>
        </w:rPr>
      </w:pPr>
    </w:p>
    <w:p w:rsidR="00364366" w:rsidRPr="006E3D41" w:rsidRDefault="00364366" w:rsidP="00364366">
      <w:pPr>
        <w:pStyle w:val="Prrafodelista"/>
        <w:numPr>
          <w:ilvl w:val="1"/>
          <w:numId w:val="4"/>
        </w:numPr>
        <w:jc w:val="both"/>
        <w:rPr>
          <w:rFonts w:ascii="Times New Roman" w:hAnsi="Times New Roman" w:cs="Times New Roman"/>
          <w:b/>
          <w:sz w:val="24"/>
          <w:szCs w:val="24"/>
          <w:lang w:val="es-MX"/>
        </w:rPr>
      </w:pPr>
      <w:r w:rsidRPr="006E3D41">
        <w:rPr>
          <w:rFonts w:ascii="Times New Roman" w:hAnsi="Times New Roman" w:cs="Times New Roman"/>
          <w:b/>
          <w:sz w:val="24"/>
          <w:szCs w:val="24"/>
          <w:lang w:val="es-MX"/>
        </w:rPr>
        <w:t xml:space="preserve">General: </w:t>
      </w:r>
    </w:p>
    <w:p w:rsidR="00364366" w:rsidRPr="006E3D41" w:rsidRDefault="008845B3" w:rsidP="00D1520A">
      <w:pPr>
        <w:ind w:left="360"/>
        <w:jc w:val="both"/>
        <w:rPr>
          <w:rFonts w:ascii="Times New Roman" w:hAnsi="Times New Roman" w:cs="Times New Roman"/>
          <w:color w:val="000000"/>
          <w:sz w:val="24"/>
          <w:szCs w:val="24"/>
          <w:lang w:eastAsia="es-ES"/>
        </w:rPr>
      </w:pPr>
      <w:r w:rsidRPr="006E3D41">
        <w:rPr>
          <w:rFonts w:ascii="Times New Roman" w:hAnsi="Times New Roman" w:cs="Times New Roman"/>
          <w:color w:val="000000"/>
          <w:sz w:val="24"/>
          <w:szCs w:val="24"/>
          <w:lang w:eastAsia="es-ES"/>
        </w:rPr>
        <w:t xml:space="preserve">Establecer </w:t>
      </w:r>
      <w:r w:rsidR="00364366" w:rsidRPr="006E3D41">
        <w:rPr>
          <w:rFonts w:ascii="Times New Roman" w:hAnsi="Times New Roman" w:cs="Times New Roman"/>
          <w:color w:val="000000"/>
          <w:sz w:val="24"/>
          <w:szCs w:val="24"/>
          <w:lang w:eastAsia="es-ES"/>
        </w:rPr>
        <w:t>las normas</w:t>
      </w:r>
      <w:r w:rsidR="00D1520A" w:rsidRPr="006E3D41">
        <w:rPr>
          <w:rFonts w:ascii="Times New Roman" w:hAnsi="Times New Roman" w:cs="Times New Roman"/>
          <w:color w:val="000000"/>
          <w:sz w:val="24"/>
          <w:szCs w:val="24"/>
          <w:lang w:eastAsia="es-ES"/>
        </w:rPr>
        <w:t xml:space="preserve"> generales</w:t>
      </w:r>
      <w:r w:rsidR="00364366" w:rsidRPr="006E3D41">
        <w:rPr>
          <w:rFonts w:ascii="Times New Roman" w:hAnsi="Times New Roman" w:cs="Times New Roman"/>
          <w:color w:val="000000"/>
          <w:sz w:val="24"/>
          <w:szCs w:val="24"/>
          <w:lang w:eastAsia="es-ES"/>
        </w:rPr>
        <w:t xml:space="preserve"> para la organización de Provincias Administrativas y de Planificación como esquemas asociativos territoriales.</w:t>
      </w:r>
    </w:p>
    <w:p w:rsidR="00D1520A" w:rsidRPr="006E3D41" w:rsidRDefault="00D1520A" w:rsidP="00364366">
      <w:pPr>
        <w:pStyle w:val="Prrafodelista"/>
        <w:ind w:left="1080"/>
        <w:jc w:val="both"/>
        <w:rPr>
          <w:rFonts w:ascii="Times New Roman" w:hAnsi="Times New Roman" w:cs="Times New Roman"/>
          <w:color w:val="000000"/>
          <w:sz w:val="24"/>
          <w:szCs w:val="24"/>
          <w:lang w:eastAsia="es-ES"/>
        </w:rPr>
      </w:pPr>
    </w:p>
    <w:p w:rsidR="00364366" w:rsidRPr="006E3D41" w:rsidRDefault="00D1520A" w:rsidP="00D1520A">
      <w:pPr>
        <w:pStyle w:val="Prrafodelista"/>
        <w:numPr>
          <w:ilvl w:val="1"/>
          <w:numId w:val="4"/>
        </w:numPr>
        <w:jc w:val="both"/>
        <w:rPr>
          <w:rFonts w:ascii="Times New Roman" w:hAnsi="Times New Roman" w:cs="Times New Roman"/>
          <w:b/>
          <w:sz w:val="24"/>
          <w:szCs w:val="24"/>
        </w:rPr>
      </w:pPr>
      <w:r w:rsidRPr="006E3D41">
        <w:rPr>
          <w:rFonts w:ascii="Times New Roman" w:hAnsi="Times New Roman" w:cs="Times New Roman"/>
          <w:b/>
          <w:sz w:val="24"/>
          <w:szCs w:val="24"/>
        </w:rPr>
        <w:t>Específicos:</w:t>
      </w:r>
    </w:p>
    <w:p w:rsidR="00D1520A" w:rsidRPr="006E3D41" w:rsidRDefault="00D1520A" w:rsidP="00D1520A">
      <w:pPr>
        <w:pStyle w:val="Prrafodelista"/>
        <w:numPr>
          <w:ilvl w:val="0"/>
          <w:numId w:val="6"/>
        </w:numPr>
        <w:jc w:val="both"/>
        <w:rPr>
          <w:rFonts w:ascii="Times New Roman" w:hAnsi="Times New Roman" w:cs="Times New Roman"/>
          <w:sz w:val="24"/>
          <w:szCs w:val="24"/>
        </w:rPr>
      </w:pPr>
      <w:r w:rsidRPr="006E3D41">
        <w:rPr>
          <w:rFonts w:ascii="Times New Roman" w:hAnsi="Times New Roman" w:cs="Times New Roman"/>
          <w:sz w:val="24"/>
          <w:szCs w:val="24"/>
        </w:rPr>
        <w:t>Dotar a las entidades territoriales de los recursos normativos para la conformación de las Provincias Administrativas y de Planificación.</w:t>
      </w:r>
    </w:p>
    <w:p w:rsidR="008845B3" w:rsidRPr="006E3D41" w:rsidRDefault="008845B3" w:rsidP="008845B3">
      <w:pPr>
        <w:pStyle w:val="Prrafodelista"/>
        <w:ind w:left="1440"/>
        <w:jc w:val="both"/>
        <w:rPr>
          <w:rFonts w:ascii="Times New Roman" w:hAnsi="Times New Roman" w:cs="Times New Roman"/>
          <w:sz w:val="24"/>
          <w:szCs w:val="24"/>
        </w:rPr>
      </w:pPr>
    </w:p>
    <w:p w:rsidR="005E0834" w:rsidRDefault="008845B3" w:rsidP="005E0834">
      <w:pPr>
        <w:pStyle w:val="Prrafodelista"/>
        <w:numPr>
          <w:ilvl w:val="0"/>
          <w:numId w:val="6"/>
        </w:numPr>
        <w:jc w:val="both"/>
        <w:rPr>
          <w:rFonts w:ascii="Times New Roman" w:hAnsi="Times New Roman" w:cs="Times New Roman"/>
          <w:sz w:val="24"/>
          <w:szCs w:val="24"/>
        </w:rPr>
      </w:pPr>
      <w:r w:rsidRPr="006E3D41">
        <w:rPr>
          <w:rFonts w:ascii="Times New Roman" w:hAnsi="Times New Roman" w:cs="Times New Roman"/>
          <w:sz w:val="24"/>
          <w:szCs w:val="24"/>
        </w:rPr>
        <w:t xml:space="preserve">Promover la articulación supramunicipal e integración rural y urbana bajo un </w:t>
      </w:r>
      <w:r w:rsidR="00D113B0" w:rsidRPr="006E3D41">
        <w:rPr>
          <w:rFonts w:ascii="Times New Roman" w:hAnsi="Times New Roman" w:cs="Times New Roman"/>
          <w:sz w:val="24"/>
          <w:szCs w:val="24"/>
        </w:rPr>
        <w:t>enfoque de</w:t>
      </w:r>
      <w:r w:rsidR="000C6E25" w:rsidRPr="006E3D41">
        <w:rPr>
          <w:rFonts w:ascii="Times New Roman" w:hAnsi="Times New Roman" w:cs="Times New Roman"/>
          <w:sz w:val="24"/>
          <w:szCs w:val="24"/>
        </w:rPr>
        <w:t xml:space="preserve"> </w:t>
      </w:r>
      <w:r w:rsidRPr="006E3D41">
        <w:rPr>
          <w:rFonts w:ascii="Times New Roman" w:hAnsi="Times New Roman" w:cs="Times New Roman"/>
          <w:sz w:val="24"/>
          <w:szCs w:val="24"/>
        </w:rPr>
        <w:t xml:space="preserve">equidad social, </w:t>
      </w:r>
      <w:r w:rsidR="00D113B0" w:rsidRPr="006E3D41">
        <w:rPr>
          <w:rFonts w:ascii="Times New Roman" w:hAnsi="Times New Roman" w:cs="Times New Roman"/>
          <w:sz w:val="24"/>
          <w:szCs w:val="24"/>
        </w:rPr>
        <w:t>diversidad cultural, gestión ambiental y desarrollo integral.</w:t>
      </w:r>
    </w:p>
    <w:p w:rsidR="006E3D41" w:rsidRDefault="006E3D41" w:rsidP="006E3D41">
      <w:pPr>
        <w:pStyle w:val="Prrafodelista"/>
        <w:rPr>
          <w:rFonts w:ascii="Times New Roman" w:hAnsi="Times New Roman" w:cs="Times New Roman"/>
          <w:sz w:val="24"/>
          <w:szCs w:val="24"/>
        </w:rPr>
      </w:pPr>
    </w:p>
    <w:p w:rsidR="009B34C5" w:rsidRPr="006E3D41" w:rsidRDefault="009B34C5" w:rsidP="006E3D41">
      <w:pPr>
        <w:pStyle w:val="Prrafodelista"/>
        <w:rPr>
          <w:rFonts w:ascii="Times New Roman" w:hAnsi="Times New Roman" w:cs="Times New Roman"/>
          <w:sz w:val="24"/>
          <w:szCs w:val="24"/>
        </w:rPr>
      </w:pPr>
    </w:p>
    <w:p w:rsidR="006E3D41" w:rsidRDefault="006E3D41" w:rsidP="006E3D41">
      <w:pPr>
        <w:pStyle w:val="Prrafodelista"/>
        <w:ind w:left="1440"/>
        <w:jc w:val="both"/>
        <w:rPr>
          <w:rFonts w:ascii="Times New Roman" w:hAnsi="Times New Roman" w:cs="Times New Roman"/>
          <w:sz w:val="24"/>
          <w:szCs w:val="24"/>
        </w:rPr>
      </w:pPr>
    </w:p>
    <w:p w:rsidR="00F77849" w:rsidRPr="006E3D41" w:rsidRDefault="00F77849" w:rsidP="006E3D41">
      <w:pPr>
        <w:pStyle w:val="Prrafodelista"/>
        <w:ind w:left="1440"/>
        <w:jc w:val="both"/>
        <w:rPr>
          <w:rFonts w:ascii="Times New Roman" w:hAnsi="Times New Roman" w:cs="Times New Roman"/>
          <w:sz w:val="24"/>
          <w:szCs w:val="24"/>
        </w:rPr>
      </w:pPr>
    </w:p>
    <w:p w:rsidR="009B34C5" w:rsidRPr="009B34C5" w:rsidRDefault="009B34C5" w:rsidP="00EA057C">
      <w:pPr>
        <w:pStyle w:val="Prrafodelista"/>
        <w:numPr>
          <w:ilvl w:val="0"/>
          <w:numId w:val="4"/>
        </w:numPr>
        <w:ind w:left="360"/>
        <w:jc w:val="both"/>
        <w:rPr>
          <w:rFonts w:ascii="Times New Roman" w:hAnsi="Times New Roman" w:cs="Times New Roman"/>
          <w:sz w:val="24"/>
          <w:szCs w:val="24"/>
        </w:rPr>
      </w:pPr>
      <w:r w:rsidRPr="009B34C5">
        <w:rPr>
          <w:rFonts w:ascii="Times New Roman" w:hAnsi="Times New Roman" w:cs="Times New Roman"/>
          <w:b/>
          <w:sz w:val="24"/>
          <w:szCs w:val="24"/>
          <w:lang w:val="es-MX"/>
        </w:rPr>
        <w:t>Justificación</w:t>
      </w:r>
      <w:r>
        <w:rPr>
          <w:rFonts w:ascii="Times New Roman" w:hAnsi="Times New Roman" w:cs="Times New Roman"/>
          <w:b/>
          <w:sz w:val="24"/>
          <w:szCs w:val="24"/>
          <w:lang w:val="es-MX"/>
        </w:rPr>
        <w:t>.</w:t>
      </w:r>
      <w:r w:rsidRPr="009B34C5">
        <w:rPr>
          <w:rFonts w:ascii="Times New Roman" w:hAnsi="Times New Roman" w:cs="Times New Roman"/>
          <w:b/>
          <w:sz w:val="24"/>
          <w:szCs w:val="24"/>
          <w:lang w:val="es-MX"/>
        </w:rPr>
        <w:t xml:space="preserve"> </w:t>
      </w:r>
    </w:p>
    <w:p w:rsidR="007336C5" w:rsidRPr="009B34C5" w:rsidRDefault="00D113B0" w:rsidP="009B34C5">
      <w:pPr>
        <w:jc w:val="both"/>
        <w:rPr>
          <w:rFonts w:ascii="Times New Roman" w:hAnsi="Times New Roman" w:cs="Times New Roman"/>
          <w:sz w:val="24"/>
          <w:szCs w:val="24"/>
        </w:rPr>
      </w:pPr>
      <w:r w:rsidRPr="009B34C5">
        <w:rPr>
          <w:rFonts w:ascii="Times New Roman" w:hAnsi="Times New Roman" w:cs="Times New Roman"/>
          <w:sz w:val="24"/>
          <w:szCs w:val="24"/>
          <w:lang w:val="es-MX"/>
        </w:rPr>
        <w:t xml:space="preserve">Desde la formación como estado nacional se ha discutido en </w:t>
      </w:r>
      <w:r w:rsidR="006E08B0" w:rsidRPr="009B34C5">
        <w:rPr>
          <w:rFonts w:ascii="Times New Roman" w:hAnsi="Times New Roman" w:cs="Times New Roman"/>
          <w:sz w:val="24"/>
          <w:szCs w:val="24"/>
          <w:lang w:val="es-MX"/>
        </w:rPr>
        <w:t>múltiples</w:t>
      </w:r>
      <w:r w:rsidRPr="009B34C5">
        <w:rPr>
          <w:rFonts w:ascii="Times New Roman" w:hAnsi="Times New Roman" w:cs="Times New Roman"/>
          <w:sz w:val="24"/>
          <w:szCs w:val="24"/>
          <w:lang w:val="es-MX"/>
        </w:rPr>
        <w:t xml:space="preserve"> ocasiones cual era la forma de Estado más conveniente o adecuada que se adaptara a la</w:t>
      </w:r>
      <w:r w:rsidR="006E08B0" w:rsidRPr="009B34C5">
        <w:rPr>
          <w:rFonts w:ascii="Times New Roman" w:hAnsi="Times New Roman" w:cs="Times New Roman"/>
          <w:sz w:val="24"/>
          <w:szCs w:val="24"/>
          <w:lang w:val="es-MX"/>
        </w:rPr>
        <w:t xml:space="preserve"> realidad del país de regiones que es Colombia, por eso desde la época de la colonia las discusiones fueron entre centralistas y federalistas; pasando por estos dos modelos durante lo largo y ancho de la historia colombiana hasta llegar a la deliberación de la constitución de 1991 donde también se retomó la esa vieja temática donde tenuemente aparecieron voces que hablaron del Estado autonómico o el Estado de regiones; pero a la final prevaleció la idea que se expresa en el artículo 1 de la Constitución, es decir que Colombia es un Estado</w:t>
      </w:r>
      <w:r w:rsidR="006E08B0" w:rsidRPr="009B34C5">
        <w:rPr>
          <w:rFonts w:ascii="Times New Roman" w:hAnsi="Times New Roman" w:cs="Times New Roman"/>
          <w:sz w:val="24"/>
          <w:szCs w:val="24"/>
        </w:rPr>
        <w:t xml:space="preserve"> organizado en forma de República unitaria, descentralizada, con autonomía de sus entidades territoriales.</w:t>
      </w:r>
    </w:p>
    <w:p w:rsidR="00721937" w:rsidRPr="006E3D41" w:rsidRDefault="0029282D" w:rsidP="006E08B0">
      <w:pPr>
        <w:ind w:left="360"/>
        <w:jc w:val="both"/>
        <w:rPr>
          <w:rFonts w:ascii="Times New Roman" w:hAnsi="Times New Roman" w:cs="Times New Roman"/>
          <w:sz w:val="24"/>
          <w:szCs w:val="24"/>
          <w:lang w:val="es-MX"/>
        </w:rPr>
      </w:pPr>
      <w:r w:rsidRPr="006E3D41">
        <w:rPr>
          <w:rFonts w:ascii="Times New Roman" w:hAnsi="Times New Roman" w:cs="Times New Roman"/>
          <w:sz w:val="24"/>
          <w:szCs w:val="24"/>
          <w:lang w:val="es-MX"/>
        </w:rPr>
        <w:t>La Ley de Ordenamiento Territorial, obedeciendo al mandato constitucional estableció la distribución entre las competencias de la nación y las entidades territoriales, e igualmente definió los instrumentos para el desarrollo territorial y estableció las normas generales para la organización territorial; es así que esta misma disposición normativa enunció cuales serían los esquemas asociativos territoriales</w:t>
      </w:r>
      <w:r w:rsidR="00721937" w:rsidRPr="006E3D41">
        <w:rPr>
          <w:rFonts w:ascii="Times New Roman" w:hAnsi="Times New Roman" w:cs="Times New Roman"/>
          <w:sz w:val="24"/>
          <w:szCs w:val="24"/>
          <w:lang w:val="es-MX"/>
        </w:rPr>
        <w:t xml:space="preserve"> de la siguiente manera:</w:t>
      </w:r>
    </w:p>
    <w:p w:rsidR="006E08B0" w:rsidRPr="006E3D41" w:rsidRDefault="00721937" w:rsidP="006E08B0">
      <w:pPr>
        <w:ind w:left="360"/>
        <w:jc w:val="both"/>
        <w:rPr>
          <w:rFonts w:ascii="Times New Roman" w:hAnsi="Times New Roman" w:cs="Times New Roman"/>
          <w:sz w:val="24"/>
          <w:szCs w:val="24"/>
          <w:lang w:val="es-MX"/>
        </w:rPr>
      </w:pPr>
      <w:r w:rsidRPr="006E3D41">
        <w:rPr>
          <w:rFonts w:ascii="Times New Roman" w:hAnsi="Times New Roman" w:cs="Times New Roman"/>
          <w:sz w:val="18"/>
          <w:szCs w:val="18"/>
        </w:rPr>
        <w:t>“Constituirán esquemas asociativos territoriales las regiones administrativas y de planificación, las regiones de planeación y gestión, las asociaciones de departamentos, las áreas metropolitanas, las asociaciones de distritos especiales, las provincias administrativas y de planificación, y las asociaciones de municipios</w:t>
      </w:r>
      <w:r w:rsidRPr="006E3D41">
        <w:rPr>
          <w:rFonts w:ascii="Times New Roman" w:hAnsi="Times New Roman" w:cs="Times New Roman"/>
          <w:color w:val="4B4949"/>
          <w:sz w:val="18"/>
          <w:szCs w:val="18"/>
        </w:rPr>
        <w:t>”.</w:t>
      </w:r>
      <w:r w:rsidR="0029282D" w:rsidRPr="006E3D41">
        <w:rPr>
          <w:rFonts w:ascii="Times New Roman" w:hAnsi="Times New Roman" w:cs="Times New Roman"/>
          <w:sz w:val="24"/>
          <w:szCs w:val="24"/>
          <w:lang w:val="es-MX"/>
        </w:rPr>
        <w:t xml:space="preserve"> </w:t>
      </w:r>
      <w:r w:rsidRPr="006E3D41">
        <w:rPr>
          <w:rStyle w:val="Refdenotaalpie"/>
          <w:rFonts w:ascii="Times New Roman" w:hAnsi="Times New Roman" w:cs="Times New Roman"/>
          <w:sz w:val="24"/>
          <w:szCs w:val="24"/>
          <w:lang w:val="es-MX"/>
        </w:rPr>
        <w:footnoteReference w:id="3"/>
      </w:r>
    </w:p>
    <w:p w:rsidR="0002078F" w:rsidRPr="006E3D41" w:rsidRDefault="00721937" w:rsidP="0002078F">
      <w:pPr>
        <w:jc w:val="both"/>
        <w:rPr>
          <w:rFonts w:ascii="Times New Roman" w:hAnsi="Times New Roman" w:cs="Times New Roman"/>
          <w:sz w:val="24"/>
          <w:szCs w:val="24"/>
          <w:lang w:val="es-MX"/>
        </w:rPr>
      </w:pPr>
      <w:r w:rsidRPr="006E3D41">
        <w:rPr>
          <w:rFonts w:ascii="Times New Roman" w:hAnsi="Times New Roman" w:cs="Times New Roman"/>
          <w:sz w:val="24"/>
          <w:szCs w:val="24"/>
          <w:lang w:val="es-MX"/>
        </w:rPr>
        <w:t>De los esquemas asociativos</w:t>
      </w:r>
      <w:r w:rsidR="00FD7087" w:rsidRPr="006E3D41">
        <w:rPr>
          <w:rFonts w:ascii="Times New Roman" w:hAnsi="Times New Roman" w:cs="Times New Roman"/>
          <w:sz w:val="24"/>
          <w:szCs w:val="24"/>
          <w:lang w:val="es-MX"/>
        </w:rPr>
        <w:t xml:space="preserve"> mencionados referidos a entidades territoriales bajo la categoría de municipio tenemos que:</w:t>
      </w:r>
    </w:p>
    <w:p w:rsidR="0002078F" w:rsidRPr="006E3D41" w:rsidRDefault="00721937" w:rsidP="0002078F">
      <w:pPr>
        <w:pStyle w:val="Prrafodelista"/>
        <w:numPr>
          <w:ilvl w:val="0"/>
          <w:numId w:val="6"/>
        </w:numPr>
        <w:ind w:left="426"/>
        <w:jc w:val="both"/>
        <w:rPr>
          <w:rFonts w:ascii="Times New Roman" w:hAnsi="Times New Roman" w:cs="Times New Roman"/>
          <w:color w:val="000000"/>
          <w:lang w:eastAsia="es-CO"/>
        </w:rPr>
      </w:pPr>
      <w:r w:rsidRPr="006E3D41">
        <w:rPr>
          <w:rFonts w:ascii="Times New Roman" w:hAnsi="Times New Roman" w:cs="Times New Roman"/>
          <w:sz w:val="24"/>
          <w:szCs w:val="24"/>
          <w:lang w:val="es-MX"/>
        </w:rPr>
        <w:t xml:space="preserve">Áreas Metropolitanas cuentan con la expedición </w:t>
      </w:r>
      <w:r w:rsidR="00632488" w:rsidRPr="006E3D41">
        <w:rPr>
          <w:rFonts w:ascii="Times New Roman" w:hAnsi="Times New Roman" w:cs="Times New Roman"/>
          <w:sz w:val="24"/>
          <w:szCs w:val="24"/>
          <w:lang w:val="es-MX"/>
        </w:rPr>
        <w:t>de la ley 1625 de 2013</w:t>
      </w:r>
      <w:r w:rsidRPr="006E3D41">
        <w:rPr>
          <w:rFonts w:ascii="Times New Roman" w:hAnsi="Times New Roman" w:cs="Times New Roman"/>
          <w:sz w:val="24"/>
          <w:szCs w:val="24"/>
          <w:lang w:val="es-MX"/>
        </w:rPr>
        <w:t xml:space="preserve"> que las ha dotado </w:t>
      </w:r>
      <w:r w:rsidRPr="006E3D41">
        <w:rPr>
          <w:rFonts w:ascii="Times New Roman" w:hAnsi="Times New Roman" w:cs="Times New Roman"/>
          <w:sz w:val="24"/>
          <w:szCs w:val="24"/>
        </w:rPr>
        <w:t>de un régimen político, administrativo y fiscal, que dentro de la autonomía reconocida por la Constitución Política y la ley</w:t>
      </w:r>
      <w:r w:rsidR="00632488" w:rsidRPr="006E3D41">
        <w:rPr>
          <w:rFonts w:ascii="Times New Roman" w:hAnsi="Times New Roman" w:cs="Times New Roman"/>
          <w:sz w:val="24"/>
          <w:szCs w:val="24"/>
        </w:rPr>
        <w:t xml:space="preserve">. </w:t>
      </w:r>
    </w:p>
    <w:p w:rsidR="00FD7087" w:rsidRPr="006E3D41" w:rsidRDefault="00FD7087" w:rsidP="0002078F">
      <w:pPr>
        <w:pStyle w:val="Prrafodelista"/>
        <w:numPr>
          <w:ilvl w:val="0"/>
          <w:numId w:val="6"/>
        </w:numPr>
        <w:ind w:left="426"/>
        <w:jc w:val="both"/>
        <w:rPr>
          <w:rFonts w:ascii="Times New Roman" w:hAnsi="Times New Roman" w:cs="Times New Roman"/>
          <w:color w:val="000000"/>
          <w:lang w:eastAsia="es-CO"/>
        </w:rPr>
      </w:pPr>
      <w:r w:rsidRPr="006E3D41">
        <w:rPr>
          <w:rFonts w:ascii="Times New Roman" w:hAnsi="Times New Roman" w:cs="Times New Roman"/>
          <w:sz w:val="24"/>
          <w:szCs w:val="24"/>
        </w:rPr>
        <w:t>Asociaciones de municipios se encuentra regulada en el capítulo IX de la Ley 136 de 1994 y definido en la Ley 1454 de 2011.</w:t>
      </w:r>
    </w:p>
    <w:p w:rsidR="0002078F" w:rsidRPr="006E3D41" w:rsidRDefault="00BA73EC" w:rsidP="00F032F2">
      <w:pPr>
        <w:ind w:left="66"/>
        <w:jc w:val="both"/>
        <w:rPr>
          <w:rFonts w:ascii="Times New Roman" w:hAnsi="Times New Roman" w:cs="Times New Roman"/>
          <w:color w:val="000000"/>
          <w:lang w:eastAsia="es-CO"/>
        </w:rPr>
      </w:pPr>
      <w:r w:rsidRPr="006E3D41">
        <w:rPr>
          <w:rFonts w:ascii="Times New Roman" w:hAnsi="Times New Roman" w:cs="Times New Roman"/>
          <w:color w:val="000000"/>
          <w:lang w:eastAsia="es-CO"/>
        </w:rPr>
        <w:t>Quedando</w:t>
      </w:r>
      <w:r w:rsidR="00F032F2" w:rsidRPr="006E3D41">
        <w:rPr>
          <w:rFonts w:ascii="Times New Roman" w:hAnsi="Times New Roman" w:cs="Times New Roman"/>
          <w:color w:val="000000"/>
          <w:lang w:eastAsia="es-CO"/>
        </w:rPr>
        <w:t xml:space="preserve"> pendiente la regulación y reglamentación para las Provincias Administrativas y de Planificación, por consiguiente, se hace necesario el desarrollo normativo para este esquema asociativo si te</w:t>
      </w:r>
      <w:r w:rsidR="007274DB" w:rsidRPr="006E3D41">
        <w:rPr>
          <w:rFonts w:ascii="Times New Roman" w:hAnsi="Times New Roman" w:cs="Times New Roman"/>
          <w:color w:val="000000"/>
          <w:lang w:eastAsia="es-CO"/>
        </w:rPr>
        <w:t xml:space="preserve">nemos en cuenta </w:t>
      </w:r>
      <w:r w:rsidRPr="006E3D41">
        <w:rPr>
          <w:rFonts w:ascii="Times New Roman" w:hAnsi="Times New Roman" w:cs="Times New Roman"/>
          <w:color w:val="000000"/>
          <w:lang w:eastAsia="es-CO"/>
        </w:rPr>
        <w:t xml:space="preserve">que </w:t>
      </w:r>
      <w:r w:rsidR="007274DB" w:rsidRPr="006E3D41">
        <w:rPr>
          <w:rFonts w:ascii="Times New Roman" w:hAnsi="Times New Roman" w:cs="Times New Roman"/>
          <w:color w:val="000000"/>
          <w:lang w:eastAsia="es-CO"/>
        </w:rPr>
        <w:t>en los 1101municipio de Colombia y según el Informe de Medición de desempeño Municipal en 2017, en el componente de los resultados de desarrollo</w:t>
      </w:r>
      <w:r w:rsidRPr="006E3D41">
        <w:rPr>
          <w:rFonts w:ascii="Times New Roman" w:hAnsi="Times New Roman" w:cs="Times New Roman"/>
          <w:color w:val="000000"/>
          <w:lang w:eastAsia="es-CO"/>
        </w:rPr>
        <w:t xml:space="preserve"> se concluyó</w:t>
      </w:r>
      <w:r w:rsidR="007274DB" w:rsidRPr="006E3D41">
        <w:rPr>
          <w:rStyle w:val="Refdenotaalpie"/>
          <w:rFonts w:ascii="Times New Roman" w:hAnsi="Times New Roman" w:cs="Times New Roman"/>
          <w:color w:val="000000"/>
          <w:lang w:eastAsia="es-CO"/>
        </w:rPr>
        <w:footnoteReference w:id="4"/>
      </w:r>
      <w:r w:rsidR="007274DB" w:rsidRPr="006E3D41">
        <w:rPr>
          <w:rFonts w:ascii="Times New Roman" w:hAnsi="Times New Roman" w:cs="Times New Roman"/>
          <w:color w:val="000000"/>
          <w:lang w:eastAsia="es-CO"/>
        </w:rPr>
        <w:t>:</w:t>
      </w:r>
    </w:p>
    <w:p w:rsidR="007274DB" w:rsidRPr="006E3D41" w:rsidRDefault="007274DB" w:rsidP="007274DB">
      <w:pPr>
        <w:pStyle w:val="Prrafodelista"/>
        <w:numPr>
          <w:ilvl w:val="0"/>
          <w:numId w:val="6"/>
        </w:numPr>
        <w:ind w:left="426"/>
        <w:jc w:val="both"/>
        <w:rPr>
          <w:rFonts w:ascii="Times New Roman" w:hAnsi="Times New Roman" w:cs="Times New Roman"/>
          <w:i/>
        </w:rPr>
      </w:pPr>
      <w:r w:rsidRPr="006E3D41">
        <w:rPr>
          <w:rFonts w:ascii="Times New Roman" w:hAnsi="Times New Roman" w:cs="Times New Roman"/>
          <w:i/>
        </w:rPr>
        <w:t xml:space="preserve">Los retos no son tan heterogéneos entre grupos de capacidades iniciales como en el componente de gestión, es decir, no siempre los municipios con mayores recursos y más urbanos están mejor. </w:t>
      </w:r>
      <w:r w:rsidRPr="006E3D41">
        <w:rPr>
          <w:rFonts w:ascii="Times New Roman" w:hAnsi="Times New Roman" w:cs="Times New Roman"/>
          <w:i/>
        </w:rPr>
        <w:lastRenderedPageBreak/>
        <w:t xml:space="preserve">Esto se debe a los resultados del componente de seguridad, en donde los municipios de menores capacidades iniciales están relativamente mejor. </w:t>
      </w:r>
    </w:p>
    <w:p w:rsidR="007274DB" w:rsidRPr="006E3D41" w:rsidRDefault="007274DB" w:rsidP="007274DB">
      <w:pPr>
        <w:pStyle w:val="Prrafodelista"/>
        <w:numPr>
          <w:ilvl w:val="0"/>
          <w:numId w:val="6"/>
        </w:numPr>
        <w:ind w:left="426"/>
        <w:jc w:val="both"/>
        <w:rPr>
          <w:rFonts w:ascii="Times New Roman" w:hAnsi="Times New Roman" w:cs="Times New Roman"/>
          <w:i/>
        </w:rPr>
      </w:pPr>
      <w:r w:rsidRPr="006E3D41">
        <w:rPr>
          <w:rFonts w:ascii="Times New Roman" w:hAnsi="Times New Roman" w:cs="Times New Roman"/>
          <w:i/>
        </w:rPr>
        <w:t xml:space="preserve">Todos los municipios tienen altos rezagos en servicios públicos y educación independientemente de su nivel de capacidades iniciales. </w:t>
      </w:r>
    </w:p>
    <w:p w:rsidR="007274DB" w:rsidRPr="006E3D41" w:rsidRDefault="007274DB" w:rsidP="007274DB">
      <w:pPr>
        <w:pStyle w:val="Prrafodelista"/>
        <w:numPr>
          <w:ilvl w:val="0"/>
          <w:numId w:val="6"/>
        </w:numPr>
        <w:ind w:left="426"/>
        <w:jc w:val="both"/>
        <w:rPr>
          <w:rFonts w:ascii="Times New Roman" w:hAnsi="Times New Roman" w:cs="Times New Roman"/>
          <w:i/>
        </w:rPr>
      </w:pPr>
      <w:r w:rsidRPr="006E3D41">
        <w:rPr>
          <w:rFonts w:ascii="Times New Roman" w:hAnsi="Times New Roman" w:cs="Times New Roman"/>
          <w:i/>
        </w:rPr>
        <w:t>En promedio, las ciudades tienen la puntuación más baja en la dimensión de seguridad y convivencia, por lo que es uno de sus principales retos. Esto se debe a la frecuencia con que se presentan por ejemplo hurtos, los cuales suelen ser particularmente altos en las ciudades en comparación a los demás municipios.</w:t>
      </w:r>
    </w:p>
    <w:p w:rsidR="00BA73EC" w:rsidRPr="006E3D41" w:rsidRDefault="007274DB" w:rsidP="00BA73EC">
      <w:pPr>
        <w:pStyle w:val="Default"/>
        <w:jc w:val="both"/>
        <w:rPr>
          <w:rFonts w:ascii="Times New Roman" w:hAnsi="Times New Roman" w:cs="Times New Roman"/>
          <w:i/>
          <w:sz w:val="22"/>
          <w:szCs w:val="22"/>
        </w:rPr>
      </w:pPr>
      <w:r w:rsidRPr="006E3D41">
        <w:rPr>
          <w:rFonts w:ascii="Times New Roman" w:hAnsi="Times New Roman" w:cs="Times New Roman"/>
        </w:rPr>
        <w:t xml:space="preserve">De lo anterior se puede colegir la necesidad de fomentar la asociatividad de </w:t>
      </w:r>
      <w:r w:rsidR="00BA73EC" w:rsidRPr="006E3D41">
        <w:rPr>
          <w:rFonts w:ascii="Times New Roman" w:hAnsi="Times New Roman" w:cs="Times New Roman"/>
        </w:rPr>
        <w:t>los municipios</w:t>
      </w:r>
      <w:r w:rsidRPr="006E3D41">
        <w:rPr>
          <w:rFonts w:ascii="Times New Roman" w:hAnsi="Times New Roman" w:cs="Times New Roman"/>
        </w:rPr>
        <w:t xml:space="preserve"> en Colombia, toda vez que es pertinente desarrollar estrategias </w:t>
      </w:r>
      <w:r w:rsidR="00BA73EC" w:rsidRPr="006E3D41">
        <w:rPr>
          <w:rFonts w:ascii="Times New Roman" w:hAnsi="Times New Roman" w:cs="Times New Roman"/>
        </w:rPr>
        <w:t>prácticas que</w:t>
      </w:r>
      <w:r w:rsidRPr="006E3D41">
        <w:rPr>
          <w:rFonts w:ascii="Times New Roman" w:hAnsi="Times New Roman" w:cs="Times New Roman"/>
        </w:rPr>
        <w:t xml:space="preserve"> posibiliten la integración de los entes territoriales ya que esto comparten </w:t>
      </w:r>
      <w:r w:rsidR="00BA73EC" w:rsidRPr="006E3D41">
        <w:rPr>
          <w:rFonts w:ascii="Times New Roman" w:hAnsi="Times New Roman" w:cs="Times New Roman"/>
        </w:rPr>
        <w:t>elementos en común como:</w:t>
      </w:r>
      <w:r w:rsidRPr="006E3D41">
        <w:rPr>
          <w:rFonts w:ascii="Times New Roman" w:hAnsi="Times New Roman" w:cs="Times New Roman"/>
          <w:sz w:val="22"/>
          <w:szCs w:val="22"/>
        </w:rPr>
        <w:t xml:space="preserve"> </w:t>
      </w:r>
      <w:r w:rsidRPr="006E3D41">
        <w:rPr>
          <w:rFonts w:ascii="Times New Roman" w:hAnsi="Times New Roman" w:cs="Times New Roman"/>
          <w:i/>
          <w:sz w:val="22"/>
          <w:szCs w:val="22"/>
        </w:rPr>
        <w:t xml:space="preserve">paisajes, ecosistemas, cuencas hidrográficas, áreas protegidas, zonas marino costeras y espacios transformados tales como áreas de desarrollo, áreas conurbadas, ejes o corredores de desarrollo, entre otros, que superan los límites político-administrativos de las entidades territoriales. Estos espacios requieren de figuras asociativas para abordar la planificación y gestión estratégica en ámbitos supramunicipales, subregionales, </w:t>
      </w:r>
      <w:proofErr w:type="spellStart"/>
      <w:r w:rsidRPr="006E3D41">
        <w:rPr>
          <w:rFonts w:ascii="Times New Roman" w:hAnsi="Times New Roman" w:cs="Times New Roman"/>
          <w:i/>
          <w:sz w:val="22"/>
          <w:szCs w:val="22"/>
        </w:rPr>
        <w:t>supradepartamentales</w:t>
      </w:r>
      <w:proofErr w:type="spellEnd"/>
      <w:r w:rsidRPr="006E3D41">
        <w:rPr>
          <w:rFonts w:ascii="Times New Roman" w:hAnsi="Times New Roman" w:cs="Times New Roman"/>
          <w:i/>
          <w:sz w:val="22"/>
          <w:szCs w:val="22"/>
        </w:rPr>
        <w:t xml:space="preserve"> o regionales. En este contexto, las figuras asociativas son instrumentos de articulación y desarrollo territorial, que parte de las propias entidades territoriales de manera cooperativa para abordar problemas y temáticas conjuntas</w:t>
      </w:r>
      <w:r w:rsidR="00BA73EC" w:rsidRPr="006E3D41">
        <w:rPr>
          <w:rStyle w:val="Refdenotaalpie"/>
          <w:rFonts w:ascii="Times New Roman" w:hAnsi="Times New Roman" w:cs="Times New Roman"/>
          <w:i/>
          <w:sz w:val="22"/>
          <w:szCs w:val="22"/>
        </w:rPr>
        <w:footnoteReference w:id="5"/>
      </w:r>
      <w:r w:rsidRPr="006E3D41">
        <w:rPr>
          <w:rFonts w:ascii="Times New Roman" w:hAnsi="Times New Roman" w:cs="Times New Roman"/>
          <w:i/>
          <w:sz w:val="22"/>
          <w:szCs w:val="22"/>
        </w:rPr>
        <w:t>.</w:t>
      </w:r>
      <w:r w:rsidR="00BA73EC" w:rsidRPr="006E3D41">
        <w:rPr>
          <w:rFonts w:ascii="Times New Roman" w:hAnsi="Times New Roman" w:cs="Times New Roman"/>
          <w:i/>
          <w:sz w:val="22"/>
          <w:szCs w:val="22"/>
        </w:rPr>
        <w:t xml:space="preserve"> </w:t>
      </w:r>
    </w:p>
    <w:p w:rsidR="00BA73EC" w:rsidRPr="006E3D41" w:rsidRDefault="00BA73EC" w:rsidP="00BA73EC">
      <w:pPr>
        <w:jc w:val="both"/>
        <w:rPr>
          <w:rFonts w:ascii="Times New Roman" w:hAnsi="Times New Roman" w:cs="Times New Roman"/>
          <w:sz w:val="20"/>
          <w:szCs w:val="20"/>
        </w:rPr>
      </w:pPr>
    </w:p>
    <w:p w:rsidR="007336C5" w:rsidRPr="006E3D41" w:rsidRDefault="00F77849" w:rsidP="007336C5">
      <w:pPr>
        <w:pStyle w:val="Prrafodelista"/>
        <w:numPr>
          <w:ilvl w:val="0"/>
          <w:numId w:val="4"/>
        </w:numPr>
        <w:jc w:val="both"/>
        <w:rPr>
          <w:rFonts w:ascii="Times New Roman" w:hAnsi="Times New Roman" w:cs="Times New Roman"/>
          <w:b/>
          <w:sz w:val="24"/>
          <w:szCs w:val="24"/>
          <w:lang w:val="es-MX"/>
        </w:rPr>
      </w:pPr>
      <w:r w:rsidRPr="006E3D41">
        <w:rPr>
          <w:rFonts w:ascii="Times New Roman" w:hAnsi="Times New Roman" w:cs="Times New Roman"/>
          <w:b/>
          <w:sz w:val="24"/>
          <w:szCs w:val="24"/>
          <w:lang w:val="es-MX"/>
        </w:rPr>
        <w:t>A</w:t>
      </w:r>
      <w:r>
        <w:rPr>
          <w:rFonts w:ascii="Times New Roman" w:hAnsi="Times New Roman" w:cs="Times New Roman"/>
          <w:b/>
          <w:sz w:val="24"/>
          <w:szCs w:val="24"/>
          <w:lang w:val="es-MX"/>
        </w:rPr>
        <w:t>ntecedentes.</w:t>
      </w:r>
    </w:p>
    <w:p w:rsidR="004C0313" w:rsidRPr="006E3D41" w:rsidRDefault="004C0313" w:rsidP="004C0313">
      <w:pPr>
        <w:jc w:val="both"/>
        <w:rPr>
          <w:rFonts w:ascii="Times New Roman" w:hAnsi="Times New Roman" w:cs="Times New Roman"/>
          <w:sz w:val="24"/>
          <w:szCs w:val="24"/>
          <w:lang w:val="es-MX"/>
        </w:rPr>
      </w:pPr>
      <w:r w:rsidRPr="006E3D41">
        <w:rPr>
          <w:rFonts w:ascii="Times New Roman" w:hAnsi="Times New Roman" w:cs="Times New Roman"/>
          <w:sz w:val="24"/>
          <w:szCs w:val="24"/>
          <w:lang w:val="es-MX"/>
        </w:rPr>
        <w:t xml:space="preserve">Como ya se ha mencionado, se hace necesario el desarrollo normativo para la conformación y la organización de los esquemas asociativos territoriales de las provincias, toda vez que existe el marco legal para otros esquemas de asociación territorial contenidos en la ley, pero aún no se ha regulado lo concerniente a los Provincias Administrativas de Planificación, en el contexto normativo colombiano se </w:t>
      </w:r>
      <w:r w:rsidR="00BA55C5" w:rsidRPr="006E3D41">
        <w:rPr>
          <w:rFonts w:ascii="Times New Roman" w:hAnsi="Times New Roman" w:cs="Times New Roman"/>
          <w:sz w:val="24"/>
          <w:szCs w:val="24"/>
          <w:lang w:val="es-MX"/>
        </w:rPr>
        <w:t>encuentra referente al tema:</w:t>
      </w:r>
    </w:p>
    <w:p w:rsidR="00BA55C5" w:rsidRPr="006E3D41" w:rsidRDefault="00BA55C5" w:rsidP="00BA679C">
      <w:pPr>
        <w:pStyle w:val="Prrafodelista"/>
        <w:numPr>
          <w:ilvl w:val="1"/>
          <w:numId w:val="4"/>
        </w:numPr>
        <w:jc w:val="both"/>
        <w:rPr>
          <w:rFonts w:ascii="Times New Roman" w:hAnsi="Times New Roman" w:cs="Times New Roman"/>
          <w:sz w:val="24"/>
          <w:szCs w:val="24"/>
          <w:u w:val="single"/>
          <w:lang w:val="es-MX"/>
        </w:rPr>
      </w:pPr>
      <w:r w:rsidRPr="006E3D41">
        <w:rPr>
          <w:rFonts w:ascii="Times New Roman" w:hAnsi="Times New Roman" w:cs="Times New Roman"/>
          <w:sz w:val="24"/>
          <w:szCs w:val="24"/>
          <w:lang w:val="es-MX"/>
        </w:rPr>
        <w:t xml:space="preserve"> </w:t>
      </w:r>
      <w:r w:rsidRPr="006E3D41">
        <w:rPr>
          <w:rFonts w:ascii="Times New Roman" w:hAnsi="Times New Roman" w:cs="Times New Roman"/>
          <w:sz w:val="24"/>
          <w:szCs w:val="24"/>
          <w:u w:val="single"/>
          <w:lang w:val="es-MX"/>
        </w:rPr>
        <w:t>Ley 1454 de 2011</w:t>
      </w:r>
    </w:p>
    <w:p w:rsidR="004C0313" w:rsidRPr="006E3D41" w:rsidRDefault="004C0313" w:rsidP="004C0313">
      <w:pPr>
        <w:jc w:val="both"/>
        <w:rPr>
          <w:rFonts w:ascii="Times New Roman" w:hAnsi="Times New Roman" w:cs="Times New Roman"/>
          <w:sz w:val="24"/>
          <w:szCs w:val="24"/>
          <w:lang w:val="es-MX"/>
        </w:rPr>
      </w:pPr>
      <w:r w:rsidRPr="006E3D41">
        <w:rPr>
          <w:rFonts w:ascii="Times New Roman" w:hAnsi="Times New Roman" w:cs="Times New Roman"/>
          <w:sz w:val="24"/>
          <w:szCs w:val="24"/>
          <w:lang w:val="es-MX"/>
        </w:rPr>
        <w:t>El mandato constitucional anterior no ha sido desarrollado más que de manera enunciativa en la ley 1454 de 2011 así:</w:t>
      </w:r>
    </w:p>
    <w:p w:rsidR="004C0313" w:rsidRPr="006E3D41" w:rsidRDefault="004C0313" w:rsidP="004C0313">
      <w:pPr>
        <w:pStyle w:val="NormalWeb"/>
        <w:spacing w:line="270" w:lineRule="atLeast"/>
        <w:jc w:val="both"/>
        <w:rPr>
          <w:sz w:val="18"/>
          <w:szCs w:val="18"/>
        </w:rPr>
      </w:pPr>
      <w:bookmarkStart w:id="4" w:name="9"/>
      <w:bookmarkStart w:id="5" w:name="10"/>
      <w:r w:rsidRPr="006E3D41">
        <w:rPr>
          <w:b/>
          <w:bCs/>
          <w:sz w:val="18"/>
          <w:szCs w:val="18"/>
        </w:rPr>
        <w:t>ARTÍCULO 9o. OBJETO.</w:t>
      </w:r>
      <w:bookmarkEnd w:id="4"/>
      <w:r w:rsidRPr="006E3D41">
        <w:rPr>
          <w:sz w:val="18"/>
          <w:szCs w:val="18"/>
        </w:rPr>
        <w:t xml:space="preserve"> El Estado promoverá procesos asociativos entre entidades territoriales para la libre y voluntaria conformación de alianzas estratégicas que impulsen el desarrollo autónomo y </w:t>
      </w:r>
      <w:proofErr w:type="spellStart"/>
      <w:r w:rsidRPr="006E3D41">
        <w:rPr>
          <w:sz w:val="18"/>
          <w:szCs w:val="18"/>
        </w:rPr>
        <w:t>autosostenible</w:t>
      </w:r>
      <w:proofErr w:type="spellEnd"/>
      <w:r w:rsidRPr="006E3D41">
        <w:rPr>
          <w:sz w:val="18"/>
          <w:szCs w:val="18"/>
        </w:rPr>
        <w:t xml:space="preserve"> de las comunidades.</w:t>
      </w:r>
    </w:p>
    <w:p w:rsidR="004C0313" w:rsidRPr="006E3D41" w:rsidRDefault="004C0313" w:rsidP="004C0313">
      <w:pPr>
        <w:pStyle w:val="NormalWeb"/>
        <w:spacing w:line="270" w:lineRule="atLeast"/>
        <w:jc w:val="both"/>
        <w:rPr>
          <w:sz w:val="18"/>
          <w:szCs w:val="18"/>
        </w:rPr>
      </w:pPr>
      <w:r w:rsidRPr="006E3D41">
        <w:rPr>
          <w:sz w:val="18"/>
          <w:szCs w:val="18"/>
        </w:rPr>
        <w:t>La definición de políticas y modos de gestión regional y subregional no estará limitada a la adición de entidades de planeación y gestión e incluirá alternativas flexibles.</w:t>
      </w:r>
    </w:p>
    <w:p w:rsidR="004C0313" w:rsidRPr="006E3D41" w:rsidRDefault="004C0313" w:rsidP="004C0313">
      <w:pPr>
        <w:pStyle w:val="NormalWeb"/>
        <w:spacing w:line="270" w:lineRule="atLeast"/>
        <w:jc w:val="both"/>
        <w:rPr>
          <w:sz w:val="18"/>
          <w:szCs w:val="18"/>
        </w:rPr>
      </w:pPr>
      <w:r w:rsidRPr="006E3D41">
        <w:rPr>
          <w:sz w:val="18"/>
          <w:szCs w:val="18"/>
        </w:rPr>
        <w:lastRenderedPageBreak/>
        <w:t>Igualmente, el Estado promoverá procesos asociativos entre entidades territoriales nacionales y las de países vecinos y fronterizos tendientes a la conformación de alianzas estratégicas que promuevan el desarrollo social, económico y cultural.</w:t>
      </w:r>
    </w:p>
    <w:p w:rsidR="004C0313" w:rsidRPr="006E3D41" w:rsidRDefault="004C0313" w:rsidP="00ED1C60">
      <w:pPr>
        <w:pStyle w:val="NormalWeb"/>
        <w:spacing w:line="270" w:lineRule="atLeast"/>
        <w:jc w:val="both"/>
        <w:rPr>
          <w:sz w:val="18"/>
          <w:szCs w:val="18"/>
        </w:rPr>
      </w:pPr>
      <w:r w:rsidRPr="006E3D41">
        <w:rPr>
          <w:sz w:val="18"/>
          <w:szCs w:val="18"/>
        </w:rPr>
        <w:t xml:space="preserve">El Gobierno Nacional promoverá la conformación de esquemas asociativos a través de incentivos a las regiones administrativas y de planificación, regiones de planeación y gestión, </w:t>
      </w:r>
      <w:r w:rsidRPr="006E3D41">
        <w:rPr>
          <w:b/>
          <w:i/>
          <w:sz w:val="18"/>
          <w:szCs w:val="18"/>
          <w:u w:val="single"/>
        </w:rPr>
        <w:t>provincias administrativas y de planificación</w:t>
      </w:r>
      <w:r w:rsidRPr="006E3D41">
        <w:rPr>
          <w:sz w:val="18"/>
          <w:szCs w:val="18"/>
        </w:rPr>
        <w:t>, áreas metropolitanas y entidades territoriales económicamente desarrolladas, para que se asocien con las más débiles, a fin de hacer efectivos los principios de solidaridad, equidad territorial, equidad social, sostenibilidad ambiental y equilibrio territorial previstos en los numerales 8 y 15 del artículo </w:t>
      </w:r>
      <w:hyperlink r:id="rId8" w:anchor="3" w:history="1">
        <w:r w:rsidRPr="006E3D41">
          <w:rPr>
            <w:rStyle w:val="Hipervnculo"/>
            <w:color w:val="auto"/>
            <w:sz w:val="18"/>
            <w:szCs w:val="18"/>
          </w:rPr>
          <w:t>3</w:t>
        </w:r>
      </w:hyperlink>
      <w:r w:rsidR="00ED1C60" w:rsidRPr="006E3D41">
        <w:rPr>
          <w:sz w:val="18"/>
          <w:szCs w:val="18"/>
        </w:rPr>
        <w:t>o de la presente ley…</w:t>
      </w:r>
    </w:p>
    <w:p w:rsidR="004C0313" w:rsidRPr="006E3D41" w:rsidRDefault="004C0313" w:rsidP="004C0313">
      <w:pPr>
        <w:jc w:val="both"/>
        <w:rPr>
          <w:rFonts w:ascii="Times New Roman" w:hAnsi="Times New Roman" w:cs="Times New Roman"/>
          <w:sz w:val="24"/>
          <w:szCs w:val="24"/>
          <w:lang w:val="es-MX"/>
        </w:rPr>
      </w:pPr>
      <w:r w:rsidRPr="006E3D41">
        <w:rPr>
          <w:rFonts w:ascii="Times New Roman" w:hAnsi="Times New Roman" w:cs="Times New Roman"/>
          <w:b/>
          <w:bCs/>
          <w:sz w:val="18"/>
          <w:szCs w:val="18"/>
        </w:rPr>
        <w:t>ARTÍCULO 10. ESQUEMAS ASOCIATIVOS TERRITORIALES.</w:t>
      </w:r>
      <w:bookmarkEnd w:id="5"/>
      <w:r w:rsidRPr="006E3D41">
        <w:rPr>
          <w:rFonts w:ascii="Times New Roman" w:hAnsi="Times New Roman" w:cs="Times New Roman"/>
          <w:sz w:val="18"/>
          <w:szCs w:val="18"/>
        </w:rPr>
        <w:t xml:space="preserve"> Constituirán esquemas asociativos territoriales las regiones administrativas y de planificación, las regiones de planeación y gestión, las asociaciones de departamentos, las áreas metropolitanas, las asociaciones de distritos especiales, las </w:t>
      </w:r>
      <w:r w:rsidRPr="006E3D41">
        <w:rPr>
          <w:rFonts w:ascii="Times New Roman" w:hAnsi="Times New Roman" w:cs="Times New Roman"/>
          <w:b/>
          <w:i/>
          <w:sz w:val="18"/>
          <w:szCs w:val="18"/>
          <w:u w:val="single"/>
        </w:rPr>
        <w:t>provincias administrativas y de planificación</w:t>
      </w:r>
      <w:r w:rsidRPr="006E3D41">
        <w:rPr>
          <w:rFonts w:ascii="Times New Roman" w:hAnsi="Times New Roman" w:cs="Times New Roman"/>
          <w:sz w:val="18"/>
          <w:szCs w:val="18"/>
        </w:rPr>
        <w:t>, y las asociaciones de municipios.</w:t>
      </w:r>
      <w:r w:rsidRPr="006E3D41">
        <w:rPr>
          <w:rFonts w:ascii="Times New Roman" w:hAnsi="Times New Roman" w:cs="Times New Roman"/>
          <w:sz w:val="24"/>
          <w:szCs w:val="24"/>
          <w:lang w:val="es-MX"/>
        </w:rPr>
        <w:t xml:space="preserve"> </w:t>
      </w:r>
    </w:p>
    <w:p w:rsidR="00ED1C60" w:rsidRPr="006E3D41" w:rsidRDefault="00ED1C60" w:rsidP="004C0313">
      <w:pPr>
        <w:jc w:val="both"/>
        <w:rPr>
          <w:rFonts w:ascii="Times New Roman" w:hAnsi="Times New Roman" w:cs="Times New Roman"/>
          <w:sz w:val="24"/>
          <w:szCs w:val="24"/>
          <w:lang w:val="es-MX"/>
        </w:rPr>
      </w:pPr>
      <w:r w:rsidRPr="006E3D41">
        <w:rPr>
          <w:rFonts w:ascii="Times New Roman" w:hAnsi="Times New Roman" w:cs="Times New Roman"/>
          <w:sz w:val="24"/>
          <w:szCs w:val="24"/>
          <w:lang w:val="es-MX"/>
        </w:rPr>
        <w:t>Pero ya de manera un poco más específica, la ley 1454 de 2011 prescribe lo siguiente:</w:t>
      </w:r>
    </w:p>
    <w:p w:rsidR="004C0313" w:rsidRPr="006E3D41" w:rsidRDefault="00ED1C60" w:rsidP="004C0313">
      <w:pPr>
        <w:jc w:val="both"/>
        <w:rPr>
          <w:rFonts w:ascii="Times New Roman" w:hAnsi="Times New Roman" w:cs="Times New Roman"/>
          <w:sz w:val="20"/>
          <w:szCs w:val="20"/>
        </w:rPr>
      </w:pPr>
      <w:r w:rsidRPr="006E3D41">
        <w:rPr>
          <w:rFonts w:ascii="Times New Roman" w:hAnsi="Times New Roman" w:cs="Times New Roman"/>
          <w:b/>
          <w:sz w:val="20"/>
          <w:szCs w:val="20"/>
        </w:rPr>
        <w:t>ARTÍCULO 16. PROVINCIAS ADMINISTRATIVAS Y DE PLANIFICACIÓN.</w:t>
      </w:r>
      <w:r w:rsidRPr="006E3D41">
        <w:rPr>
          <w:rFonts w:ascii="Times New Roman" w:hAnsi="Times New Roman" w:cs="Times New Roman"/>
          <w:sz w:val="20"/>
          <w:szCs w:val="20"/>
        </w:rPr>
        <w:t xml:space="preserve"> </w:t>
      </w:r>
      <w:r w:rsidR="004C0313" w:rsidRPr="006E3D41">
        <w:rPr>
          <w:rFonts w:ascii="Times New Roman" w:hAnsi="Times New Roman" w:cs="Times New Roman"/>
          <w:sz w:val="20"/>
          <w:szCs w:val="20"/>
        </w:rPr>
        <w:t>Dos o más municipios geográficamente contiguos de un mismo departamento podrán constituirse mediante ordenanza en una provincia administrativa y de planificación por solicitud de los alcaldes municipales, los gobernadores o del diez por ciento (10%) de los ciudadanos que componen el censo electoral de los respectivos municipios, con el propósito de organizar conjuntamente la prestación de servicios públicos, la ejecución de obras de ámbito regional y la ejecución de proyectos de desarrollo integral, así como la gestión ambiental”</w:t>
      </w:r>
    </w:p>
    <w:p w:rsidR="00BA679C" w:rsidRPr="006E3D41" w:rsidRDefault="00BA679C" w:rsidP="004C0313">
      <w:pPr>
        <w:jc w:val="both"/>
        <w:rPr>
          <w:rFonts w:ascii="Times New Roman" w:hAnsi="Times New Roman" w:cs="Times New Roman"/>
          <w:sz w:val="20"/>
          <w:szCs w:val="20"/>
        </w:rPr>
      </w:pPr>
    </w:p>
    <w:p w:rsidR="00BA55C5" w:rsidRPr="006E3D41" w:rsidRDefault="00BA55C5" w:rsidP="00BA55C5">
      <w:pPr>
        <w:pStyle w:val="Prrafodelista"/>
        <w:numPr>
          <w:ilvl w:val="1"/>
          <w:numId w:val="4"/>
        </w:numPr>
        <w:jc w:val="both"/>
        <w:rPr>
          <w:rFonts w:ascii="Times New Roman" w:hAnsi="Times New Roman" w:cs="Times New Roman"/>
          <w:sz w:val="24"/>
          <w:szCs w:val="24"/>
          <w:u w:val="single"/>
        </w:rPr>
      </w:pPr>
      <w:r w:rsidRPr="006E3D41">
        <w:rPr>
          <w:rFonts w:ascii="Times New Roman" w:hAnsi="Times New Roman" w:cs="Times New Roman"/>
          <w:sz w:val="24"/>
          <w:szCs w:val="24"/>
          <w:u w:val="single"/>
        </w:rPr>
        <w:t>Ley 1625 de 2013.</w:t>
      </w:r>
    </w:p>
    <w:p w:rsidR="00BA679C" w:rsidRPr="006E3D41" w:rsidRDefault="00BA679C" w:rsidP="00BA679C">
      <w:pPr>
        <w:jc w:val="both"/>
        <w:rPr>
          <w:rFonts w:ascii="Times New Roman" w:hAnsi="Times New Roman" w:cs="Times New Roman"/>
          <w:sz w:val="24"/>
          <w:szCs w:val="24"/>
        </w:rPr>
      </w:pPr>
      <w:r w:rsidRPr="006E3D41">
        <w:rPr>
          <w:rFonts w:ascii="Times New Roman" w:hAnsi="Times New Roman" w:cs="Times New Roman"/>
          <w:sz w:val="24"/>
          <w:szCs w:val="24"/>
        </w:rPr>
        <w:t>La ley de Áreas Metropolitanas puede tomarse como un referente, si bien en su articulado no menciona directamente las provincias, al ser este un esquema asociativo regulado por el ordenamiento jurídico, ha servido como base o fundamento para las pretensiones de algunos municipios al asociarse bajo el esquema de provincias.</w:t>
      </w:r>
    </w:p>
    <w:p w:rsidR="00BA679C" w:rsidRPr="006E3D41" w:rsidRDefault="00BA679C" w:rsidP="00BA679C">
      <w:pPr>
        <w:jc w:val="both"/>
        <w:rPr>
          <w:rFonts w:ascii="Times New Roman" w:hAnsi="Times New Roman" w:cs="Times New Roman"/>
          <w:sz w:val="24"/>
          <w:szCs w:val="24"/>
        </w:rPr>
      </w:pPr>
      <w:r w:rsidRPr="006E3D41">
        <w:rPr>
          <w:rFonts w:ascii="Times New Roman" w:hAnsi="Times New Roman" w:cs="Times New Roman"/>
          <w:sz w:val="24"/>
          <w:szCs w:val="24"/>
        </w:rPr>
        <w:t>Las citas normativas que anteceden puede decirse es lo que hasta el momento se ha desarrollado en el orden Nacional, tenemos, entonces, que los esquemas asociativos de los que trata la ley 1454 de 2011, Áreas Metropolitanas, Asociaciones de Municipios, Asociaciones de Áreas Metropolitanas, Asociaciones de Departamentos y Provincias Administrativas y de Planificación, entre otros, han carecido de profundización normativa a excepción de las Áreas Metropolitanas la cual cuenta con la Ley  1625 de 2013.</w:t>
      </w:r>
    </w:p>
    <w:p w:rsidR="00BA679C" w:rsidRPr="006E3D41" w:rsidRDefault="00BA679C" w:rsidP="00BA679C">
      <w:pPr>
        <w:pStyle w:val="Prrafodelista"/>
        <w:numPr>
          <w:ilvl w:val="1"/>
          <w:numId w:val="4"/>
        </w:numPr>
        <w:jc w:val="both"/>
        <w:rPr>
          <w:rFonts w:ascii="Times New Roman" w:hAnsi="Times New Roman" w:cs="Times New Roman"/>
          <w:sz w:val="24"/>
          <w:szCs w:val="24"/>
        </w:rPr>
      </w:pPr>
      <w:r w:rsidRPr="006E3D41">
        <w:rPr>
          <w:rFonts w:ascii="Times New Roman" w:hAnsi="Times New Roman" w:cs="Times New Roman"/>
          <w:sz w:val="24"/>
          <w:szCs w:val="24"/>
          <w:u w:val="single"/>
        </w:rPr>
        <w:t>Ley 1962 de 2019.</w:t>
      </w:r>
    </w:p>
    <w:p w:rsidR="00BA679C" w:rsidRPr="006E3D41" w:rsidRDefault="00BA679C" w:rsidP="00BA679C">
      <w:pPr>
        <w:jc w:val="both"/>
        <w:rPr>
          <w:rFonts w:ascii="Times New Roman" w:hAnsi="Times New Roman" w:cs="Times New Roman"/>
          <w:sz w:val="24"/>
          <w:szCs w:val="24"/>
        </w:rPr>
      </w:pPr>
      <w:r w:rsidRPr="006E3D41">
        <w:rPr>
          <w:rFonts w:ascii="Times New Roman" w:hAnsi="Times New Roman" w:cs="Times New Roman"/>
          <w:sz w:val="24"/>
          <w:szCs w:val="24"/>
        </w:rPr>
        <w:t>De manera reciente el Congreso de la República aprobó la ley a través de la cual se crea las Regiones Administrativas de Planificación, conocida hoy como la ley de regiones, la cual fue sancionada el 28 de junio de 2019 por el Presidente de la República, la Ley 1962 de 2019.</w:t>
      </w:r>
    </w:p>
    <w:p w:rsidR="00BA679C" w:rsidRPr="006E3D41" w:rsidRDefault="00BA679C" w:rsidP="00BA679C">
      <w:pPr>
        <w:jc w:val="both"/>
        <w:rPr>
          <w:rFonts w:ascii="Times New Roman" w:hAnsi="Times New Roman" w:cs="Times New Roman"/>
          <w:sz w:val="24"/>
          <w:szCs w:val="24"/>
        </w:rPr>
      </w:pPr>
      <w:r w:rsidRPr="006E3D41">
        <w:rPr>
          <w:rFonts w:ascii="Times New Roman" w:hAnsi="Times New Roman" w:cs="Times New Roman"/>
          <w:sz w:val="24"/>
          <w:szCs w:val="24"/>
        </w:rPr>
        <w:t xml:space="preserve">Dicha ley privilegia los esquemas asociativos para los departamentos, posibilitando la asociación entre dos o más, para conformar las Regiones Administrativas de Planificación, </w:t>
      </w:r>
      <w:r w:rsidRPr="006E3D41">
        <w:rPr>
          <w:rFonts w:ascii="Times New Roman" w:hAnsi="Times New Roman" w:cs="Times New Roman"/>
          <w:sz w:val="24"/>
          <w:szCs w:val="24"/>
        </w:rPr>
        <w:lastRenderedPageBreak/>
        <w:t>contando con personería jurídica, autonomía y patrimonio propio así como el desarrollo de acción que propicien el progresos regional.</w:t>
      </w:r>
    </w:p>
    <w:p w:rsidR="00BA679C" w:rsidRPr="006E3D41" w:rsidRDefault="00BA679C" w:rsidP="00BA679C">
      <w:pPr>
        <w:jc w:val="both"/>
        <w:rPr>
          <w:rFonts w:ascii="Times New Roman" w:hAnsi="Times New Roman" w:cs="Times New Roman"/>
          <w:sz w:val="24"/>
          <w:szCs w:val="24"/>
        </w:rPr>
      </w:pPr>
      <w:r w:rsidRPr="006E3D41">
        <w:rPr>
          <w:rFonts w:ascii="Times New Roman" w:hAnsi="Times New Roman" w:cs="Times New Roman"/>
          <w:sz w:val="24"/>
          <w:szCs w:val="24"/>
        </w:rPr>
        <w:t xml:space="preserve">Esta ley de carácter orgánico </w:t>
      </w:r>
      <w:r w:rsidR="00915374" w:rsidRPr="006E3D41">
        <w:rPr>
          <w:rFonts w:ascii="Times New Roman" w:hAnsi="Times New Roman" w:cs="Times New Roman"/>
          <w:sz w:val="24"/>
          <w:szCs w:val="24"/>
        </w:rPr>
        <w:t>además de dictar normas para fortalecer las RAP, también busca establecer las condiciones y el procedimiento para que estas se puedan convertir en Región Entidad Territorial. Todo ello encaminado al fortalecimiento de los esquemas asociativos territoriales.</w:t>
      </w:r>
    </w:p>
    <w:p w:rsidR="00E65A7E" w:rsidRPr="006E3D41" w:rsidRDefault="006E3D41" w:rsidP="00915374">
      <w:pPr>
        <w:jc w:val="both"/>
        <w:rPr>
          <w:rFonts w:ascii="Times New Roman" w:hAnsi="Times New Roman" w:cs="Times New Roman"/>
          <w:sz w:val="24"/>
          <w:szCs w:val="24"/>
        </w:rPr>
      </w:pPr>
      <w:r>
        <w:rPr>
          <w:rFonts w:ascii="Times New Roman" w:hAnsi="Times New Roman" w:cs="Times New Roman"/>
          <w:sz w:val="24"/>
          <w:szCs w:val="24"/>
        </w:rPr>
        <w:t xml:space="preserve">Actualmente existe unas iniciativas de conformación de </w:t>
      </w:r>
      <w:r w:rsidR="00B478FA">
        <w:rPr>
          <w:rFonts w:ascii="Times New Roman" w:hAnsi="Times New Roman" w:cs="Times New Roman"/>
          <w:sz w:val="24"/>
          <w:szCs w:val="24"/>
        </w:rPr>
        <w:t>provincias</w:t>
      </w:r>
      <w:r>
        <w:rPr>
          <w:rFonts w:ascii="Times New Roman" w:hAnsi="Times New Roman" w:cs="Times New Roman"/>
          <w:sz w:val="24"/>
          <w:szCs w:val="24"/>
        </w:rPr>
        <w:t xml:space="preserve"> en el departamento de Antioquia y de Santander, las cuales ha logrado conformarse mediante Ordenanzas y Acuerdos expedidos por las respectivas entidades territoriales, esta manera de obrar ha obedecido al </w:t>
      </w:r>
      <w:r w:rsidR="00915374" w:rsidRPr="006E3D41">
        <w:rPr>
          <w:rFonts w:ascii="Times New Roman" w:hAnsi="Times New Roman" w:cs="Times New Roman"/>
          <w:sz w:val="24"/>
          <w:szCs w:val="24"/>
        </w:rPr>
        <w:t>vacío</w:t>
      </w:r>
      <w:r>
        <w:rPr>
          <w:rFonts w:ascii="Times New Roman" w:hAnsi="Times New Roman" w:cs="Times New Roman"/>
          <w:sz w:val="24"/>
          <w:szCs w:val="24"/>
        </w:rPr>
        <w:t xml:space="preserve"> normativo</w:t>
      </w:r>
      <w:r w:rsidR="00915374" w:rsidRPr="006E3D41">
        <w:rPr>
          <w:rFonts w:ascii="Times New Roman" w:hAnsi="Times New Roman" w:cs="Times New Roman"/>
          <w:sz w:val="24"/>
          <w:szCs w:val="24"/>
        </w:rPr>
        <w:t xml:space="preserve"> para la conformación de las provincias,  </w:t>
      </w:r>
      <w:r w:rsidR="00B478FA">
        <w:rPr>
          <w:rFonts w:ascii="Times New Roman" w:hAnsi="Times New Roman" w:cs="Times New Roman"/>
          <w:sz w:val="24"/>
          <w:szCs w:val="24"/>
        </w:rPr>
        <w:t xml:space="preserve">aspecto que pretende </w:t>
      </w:r>
      <w:r w:rsidR="00915374" w:rsidRPr="006E3D41">
        <w:rPr>
          <w:rFonts w:ascii="Times New Roman" w:hAnsi="Times New Roman" w:cs="Times New Roman"/>
          <w:sz w:val="24"/>
          <w:szCs w:val="24"/>
        </w:rPr>
        <w:t>este proyecto de ley</w:t>
      </w:r>
      <w:r w:rsidR="00B478FA">
        <w:rPr>
          <w:rFonts w:ascii="Times New Roman" w:hAnsi="Times New Roman" w:cs="Times New Roman"/>
          <w:sz w:val="24"/>
          <w:szCs w:val="24"/>
        </w:rPr>
        <w:t>, con el que se busca generar</w:t>
      </w:r>
      <w:r w:rsidR="00915374" w:rsidRPr="006E3D41">
        <w:rPr>
          <w:rFonts w:ascii="Times New Roman" w:hAnsi="Times New Roman" w:cs="Times New Roman"/>
          <w:sz w:val="24"/>
          <w:szCs w:val="24"/>
        </w:rPr>
        <w:t xml:space="preserve"> de manera amplia para el territorio nacional una ley que regule el esquema asociativo de las Provincias Admin</w:t>
      </w:r>
      <w:r w:rsidR="00B478FA">
        <w:rPr>
          <w:rFonts w:ascii="Times New Roman" w:hAnsi="Times New Roman" w:cs="Times New Roman"/>
          <w:sz w:val="24"/>
          <w:szCs w:val="24"/>
        </w:rPr>
        <w:t>istrativas y de Planificación.</w:t>
      </w:r>
    </w:p>
    <w:p w:rsidR="00915374" w:rsidRPr="006E3D41" w:rsidRDefault="00E65A7E" w:rsidP="00915374">
      <w:pPr>
        <w:jc w:val="both"/>
        <w:rPr>
          <w:rFonts w:ascii="Times New Roman" w:hAnsi="Times New Roman" w:cs="Times New Roman"/>
          <w:b/>
          <w:sz w:val="24"/>
          <w:szCs w:val="24"/>
        </w:rPr>
      </w:pPr>
      <w:r w:rsidRPr="006E3D41">
        <w:rPr>
          <w:rFonts w:ascii="Times New Roman" w:hAnsi="Times New Roman" w:cs="Times New Roman"/>
          <w:sz w:val="24"/>
          <w:szCs w:val="24"/>
        </w:rPr>
        <w:t xml:space="preserve">En el caso del Departamento de Antioquia existen </w:t>
      </w:r>
      <w:r w:rsidR="00915374" w:rsidRPr="006E3D41">
        <w:rPr>
          <w:rFonts w:ascii="Times New Roman" w:hAnsi="Times New Roman" w:cs="Times New Roman"/>
          <w:sz w:val="24"/>
          <w:szCs w:val="24"/>
        </w:rPr>
        <w:t>5 provincias ya constituidas</w:t>
      </w:r>
      <w:r w:rsidR="005E6C79" w:rsidRPr="006E3D41">
        <w:rPr>
          <w:rFonts w:ascii="Times New Roman" w:hAnsi="Times New Roman" w:cs="Times New Roman"/>
          <w:sz w:val="24"/>
          <w:szCs w:val="24"/>
        </w:rPr>
        <w:t xml:space="preserve"> así: </w:t>
      </w:r>
      <w:r w:rsidR="00D80B2F" w:rsidRPr="006E3D41">
        <w:rPr>
          <w:rFonts w:ascii="Times New Roman" w:hAnsi="Times New Roman" w:cs="Times New Roman"/>
          <w:b/>
          <w:sz w:val="24"/>
          <w:szCs w:val="24"/>
        </w:rPr>
        <w:t xml:space="preserve">Cartama, </w:t>
      </w:r>
      <w:r w:rsidR="005E6C79" w:rsidRPr="006E3D41">
        <w:rPr>
          <w:rFonts w:ascii="Times New Roman" w:hAnsi="Times New Roman" w:cs="Times New Roman"/>
          <w:b/>
          <w:sz w:val="24"/>
          <w:szCs w:val="24"/>
        </w:rPr>
        <w:t>Penderisco</w:t>
      </w:r>
      <w:r w:rsidR="00D80B2F" w:rsidRPr="006E3D41">
        <w:rPr>
          <w:rFonts w:ascii="Times New Roman" w:hAnsi="Times New Roman" w:cs="Times New Roman"/>
          <w:b/>
          <w:sz w:val="24"/>
          <w:szCs w:val="24"/>
        </w:rPr>
        <w:t xml:space="preserve"> y </w:t>
      </w:r>
      <w:proofErr w:type="spellStart"/>
      <w:r w:rsidR="00D80B2F" w:rsidRPr="006E3D41">
        <w:rPr>
          <w:rFonts w:ascii="Times New Roman" w:hAnsi="Times New Roman" w:cs="Times New Roman"/>
          <w:b/>
          <w:sz w:val="24"/>
          <w:szCs w:val="24"/>
        </w:rPr>
        <w:t>Sinifaná</w:t>
      </w:r>
      <w:proofErr w:type="spellEnd"/>
      <w:r w:rsidR="005E6C79" w:rsidRPr="006E3D41">
        <w:rPr>
          <w:rFonts w:ascii="Times New Roman" w:hAnsi="Times New Roman" w:cs="Times New Roman"/>
          <w:b/>
          <w:sz w:val="24"/>
          <w:szCs w:val="24"/>
        </w:rPr>
        <w:t>, San Juan, De La Paz, Agua – Bosques y Turismo.</w:t>
      </w:r>
      <w:r w:rsidR="005E6C79" w:rsidRPr="006E3D41">
        <w:rPr>
          <w:rFonts w:ascii="Times New Roman" w:hAnsi="Times New Roman" w:cs="Times New Roman"/>
          <w:sz w:val="24"/>
          <w:szCs w:val="24"/>
        </w:rPr>
        <w:t xml:space="preserve"> </w:t>
      </w:r>
    </w:p>
    <w:p w:rsidR="004C0313" w:rsidRPr="006E3D41" w:rsidRDefault="004C0313" w:rsidP="004C0313">
      <w:pPr>
        <w:jc w:val="both"/>
        <w:rPr>
          <w:rFonts w:ascii="Times New Roman" w:hAnsi="Times New Roman" w:cs="Times New Roman"/>
          <w:sz w:val="24"/>
          <w:szCs w:val="24"/>
        </w:rPr>
      </w:pPr>
      <w:r w:rsidRPr="006E3D41">
        <w:rPr>
          <w:rFonts w:ascii="Times New Roman" w:hAnsi="Times New Roman" w:cs="Times New Roman"/>
          <w:sz w:val="24"/>
          <w:szCs w:val="24"/>
        </w:rPr>
        <w:t>La ordenanza 068 tiene como fin establecer las normas generales para la creación y organización de las Provincias Administrativas y de Planificación en el departamen</w:t>
      </w:r>
      <w:r w:rsidR="005E6C79" w:rsidRPr="006E3D41">
        <w:rPr>
          <w:rFonts w:ascii="Times New Roman" w:hAnsi="Times New Roman" w:cs="Times New Roman"/>
          <w:sz w:val="24"/>
          <w:szCs w:val="24"/>
        </w:rPr>
        <w:t xml:space="preserve">to de Antioquia, </w:t>
      </w:r>
      <w:r w:rsidRPr="006E3D41">
        <w:rPr>
          <w:rFonts w:ascii="Times New Roman" w:hAnsi="Times New Roman" w:cs="Times New Roman"/>
          <w:sz w:val="24"/>
          <w:szCs w:val="24"/>
        </w:rPr>
        <w:t>la misma ordenanza de manera explícita, en su artículo 2 expresa de que de lo que se trata es de un régimen transitorio, esta ordenanza posteriormente fue modificada en cuanto  a la composición de la Junta provincial por la ordenan</w:t>
      </w:r>
      <w:r w:rsidR="00BD7FFE" w:rsidRPr="006E3D41">
        <w:rPr>
          <w:rFonts w:ascii="Times New Roman" w:hAnsi="Times New Roman" w:cs="Times New Roman"/>
          <w:sz w:val="24"/>
          <w:szCs w:val="24"/>
        </w:rPr>
        <w:t>za</w:t>
      </w:r>
      <w:r w:rsidRPr="006E3D41">
        <w:rPr>
          <w:rFonts w:ascii="Times New Roman" w:hAnsi="Times New Roman" w:cs="Times New Roman"/>
          <w:sz w:val="24"/>
          <w:szCs w:val="24"/>
        </w:rPr>
        <w:t xml:space="preserve"> 025 de 2017, pero en todo caso no suplió el vacío normativo de orden Nacional para estos esquemas asociativos, toda vez que no tiene competencia una ordenanza para hacerlo y que sigue a la espera de la regulación Nacional.</w:t>
      </w:r>
    </w:p>
    <w:p w:rsidR="004C0313" w:rsidRPr="006E3D41" w:rsidRDefault="004C0313" w:rsidP="004C0313">
      <w:pPr>
        <w:jc w:val="both"/>
        <w:rPr>
          <w:rFonts w:ascii="Times New Roman" w:hAnsi="Times New Roman" w:cs="Times New Roman"/>
          <w:sz w:val="24"/>
          <w:szCs w:val="24"/>
        </w:rPr>
      </w:pPr>
      <w:r w:rsidRPr="006E3D41">
        <w:rPr>
          <w:rFonts w:ascii="Times New Roman" w:hAnsi="Times New Roman" w:cs="Times New Roman"/>
          <w:sz w:val="24"/>
          <w:szCs w:val="24"/>
        </w:rPr>
        <w:t>A manera de recuento histórico y como esbozo general que permita evidenciar aún más la necesidad de una ley que desarrolle las PAP</w:t>
      </w:r>
      <w:r w:rsidR="005E6C79" w:rsidRPr="006E3D41">
        <w:rPr>
          <w:rFonts w:ascii="Times New Roman" w:hAnsi="Times New Roman" w:cs="Times New Roman"/>
          <w:sz w:val="24"/>
          <w:szCs w:val="24"/>
        </w:rPr>
        <w:t>,</w:t>
      </w:r>
      <w:r w:rsidRPr="006E3D41">
        <w:rPr>
          <w:rFonts w:ascii="Times New Roman" w:hAnsi="Times New Roman" w:cs="Times New Roman"/>
          <w:sz w:val="24"/>
          <w:szCs w:val="24"/>
        </w:rPr>
        <w:t xml:space="preserve"> haremos una pequeña síntesis de lo alcanzado hasta ahora e</w:t>
      </w:r>
      <w:r w:rsidR="005E6C79" w:rsidRPr="006E3D41">
        <w:rPr>
          <w:rFonts w:ascii="Times New Roman" w:hAnsi="Times New Roman" w:cs="Times New Roman"/>
          <w:sz w:val="24"/>
          <w:szCs w:val="24"/>
        </w:rPr>
        <w:t xml:space="preserve">n el Departamento de Antioquia en materia </w:t>
      </w:r>
      <w:r w:rsidR="00B478FA" w:rsidRPr="006E3D41">
        <w:rPr>
          <w:rFonts w:ascii="Times New Roman" w:hAnsi="Times New Roman" w:cs="Times New Roman"/>
          <w:sz w:val="24"/>
          <w:szCs w:val="24"/>
        </w:rPr>
        <w:t>normativa</w:t>
      </w:r>
      <w:r w:rsidR="005E6C79" w:rsidRPr="006E3D41">
        <w:rPr>
          <w:rFonts w:ascii="Times New Roman" w:hAnsi="Times New Roman" w:cs="Times New Roman"/>
          <w:sz w:val="24"/>
          <w:szCs w:val="24"/>
        </w:rPr>
        <w:t>:</w:t>
      </w:r>
    </w:p>
    <w:p w:rsidR="004C0313" w:rsidRPr="006E3D41" w:rsidRDefault="00ED1C60" w:rsidP="00ED1C60">
      <w:pPr>
        <w:pStyle w:val="Prrafodelista"/>
        <w:numPr>
          <w:ilvl w:val="0"/>
          <w:numId w:val="5"/>
        </w:numPr>
        <w:jc w:val="both"/>
        <w:rPr>
          <w:rFonts w:ascii="Times New Roman" w:hAnsi="Times New Roman" w:cs="Times New Roman"/>
          <w:sz w:val="24"/>
          <w:szCs w:val="24"/>
          <w:u w:val="single"/>
        </w:rPr>
      </w:pPr>
      <w:r w:rsidRPr="006E3D41">
        <w:rPr>
          <w:rFonts w:ascii="Times New Roman" w:hAnsi="Times New Roman" w:cs="Times New Roman"/>
          <w:sz w:val="24"/>
          <w:szCs w:val="24"/>
          <w:u w:val="single"/>
        </w:rPr>
        <w:t>Ordenanza 068 de 2017.</w:t>
      </w:r>
    </w:p>
    <w:p w:rsidR="004C0313" w:rsidRPr="006E3D41" w:rsidRDefault="004C0313" w:rsidP="004C0313">
      <w:pPr>
        <w:jc w:val="both"/>
        <w:rPr>
          <w:rFonts w:ascii="Times New Roman" w:hAnsi="Times New Roman" w:cs="Times New Roman"/>
          <w:sz w:val="24"/>
          <w:szCs w:val="24"/>
        </w:rPr>
      </w:pPr>
      <w:r w:rsidRPr="006E3D41">
        <w:rPr>
          <w:rFonts w:ascii="Times New Roman" w:hAnsi="Times New Roman" w:cs="Times New Roman"/>
          <w:sz w:val="24"/>
          <w:szCs w:val="24"/>
        </w:rPr>
        <w:t>La ordenanza 068 de 2017</w:t>
      </w:r>
      <w:r w:rsidR="003849E1" w:rsidRPr="006E3D41">
        <w:rPr>
          <w:rStyle w:val="Refdenotaalpie"/>
          <w:rFonts w:ascii="Times New Roman" w:hAnsi="Times New Roman" w:cs="Times New Roman"/>
          <w:sz w:val="24"/>
          <w:szCs w:val="24"/>
        </w:rPr>
        <w:footnoteReference w:id="6"/>
      </w:r>
      <w:r w:rsidRPr="006E3D41">
        <w:rPr>
          <w:rFonts w:ascii="Times New Roman" w:hAnsi="Times New Roman" w:cs="Times New Roman"/>
          <w:sz w:val="24"/>
          <w:szCs w:val="24"/>
        </w:rPr>
        <w:t xml:space="preserve"> </w:t>
      </w:r>
      <w:r w:rsidRPr="006E3D41">
        <w:rPr>
          <w:rFonts w:ascii="Times New Roman" w:hAnsi="Times New Roman" w:cs="Times New Roman"/>
          <w:b/>
          <w:sz w:val="24"/>
          <w:szCs w:val="24"/>
        </w:rPr>
        <w:t>“por la cual se establece el marco general para la creación y organización de provincias administrativas y de planificación en el departamento de Antioquia”</w:t>
      </w:r>
      <w:r w:rsidRPr="006E3D41">
        <w:rPr>
          <w:rFonts w:ascii="Times New Roman" w:hAnsi="Times New Roman" w:cs="Times New Roman"/>
          <w:sz w:val="24"/>
          <w:szCs w:val="24"/>
        </w:rPr>
        <w:t xml:space="preserve"> fue discutida durante el año 2106 den el Departamento, aprobada de conformidad con la ley en el seno de la Asamblea Departamental y Sancionada por el Señor Gobernador de Antioquia el 2 de enero de 2017. </w:t>
      </w:r>
    </w:p>
    <w:p w:rsidR="004C0313" w:rsidRPr="006E3D41" w:rsidRDefault="004C0313" w:rsidP="004C0313">
      <w:pPr>
        <w:jc w:val="both"/>
        <w:rPr>
          <w:rFonts w:ascii="Times New Roman" w:hAnsi="Times New Roman" w:cs="Times New Roman"/>
          <w:sz w:val="24"/>
          <w:szCs w:val="24"/>
        </w:rPr>
      </w:pPr>
      <w:r w:rsidRPr="006E3D41">
        <w:rPr>
          <w:rFonts w:ascii="Times New Roman" w:hAnsi="Times New Roman" w:cs="Times New Roman"/>
          <w:sz w:val="24"/>
          <w:szCs w:val="24"/>
        </w:rPr>
        <w:lastRenderedPageBreak/>
        <w:t xml:space="preserve">De lo que trata la Ordenanza es de establecer un marco general para las Provincias Administrativas y de Planificación, en dicho propósito conserva analogías con el esquema asociativo de Área Metropolitana pero también establece diferencias profundas con este en cuanto al espíritu de uno y otro y a la estructura vertical de los órganos directivos del Área frente a la relación simétrica que conservan los mandatarios locales de la Provincia. </w:t>
      </w:r>
    </w:p>
    <w:p w:rsidR="004C0313" w:rsidRPr="006E3D41" w:rsidRDefault="00ED1C60" w:rsidP="00BA73EC">
      <w:pPr>
        <w:pStyle w:val="Prrafodelista"/>
        <w:numPr>
          <w:ilvl w:val="0"/>
          <w:numId w:val="5"/>
        </w:numPr>
        <w:ind w:hanging="294"/>
        <w:jc w:val="both"/>
        <w:rPr>
          <w:rFonts w:ascii="Times New Roman" w:hAnsi="Times New Roman" w:cs="Times New Roman"/>
          <w:sz w:val="24"/>
          <w:szCs w:val="24"/>
          <w:u w:val="single"/>
        </w:rPr>
      </w:pPr>
      <w:r w:rsidRPr="006E3D41">
        <w:rPr>
          <w:rFonts w:ascii="Times New Roman" w:hAnsi="Times New Roman" w:cs="Times New Roman"/>
          <w:sz w:val="24"/>
          <w:szCs w:val="24"/>
          <w:u w:val="single"/>
        </w:rPr>
        <w:t>Ordenanza 025 De 2017</w:t>
      </w:r>
    </w:p>
    <w:p w:rsidR="004C0313" w:rsidRPr="006E3D41" w:rsidRDefault="004C0313" w:rsidP="004C0313">
      <w:pPr>
        <w:ind w:left="360"/>
        <w:jc w:val="both"/>
        <w:rPr>
          <w:rFonts w:ascii="Times New Roman" w:hAnsi="Times New Roman" w:cs="Times New Roman"/>
          <w:sz w:val="24"/>
          <w:szCs w:val="24"/>
        </w:rPr>
      </w:pPr>
      <w:r w:rsidRPr="006E3D41">
        <w:rPr>
          <w:rFonts w:ascii="Times New Roman" w:hAnsi="Times New Roman" w:cs="Times New Roman"/>
          <w:sz w:val="24"/>
          <w:szCs w:val="24"/>
        </w:rPr>
        <w:t xml:space="preserve">La ordenanza 025 de 2017 concretamente de lo que trata es de una modificación al artículo 17 de la ordenanza 068 de 2017 en la cual se establecía la conformación de la Junta Provincial, no obstante, dicha modificación no avanzo hasta dar la posibilidad a los Concejos municipales de hacer parte integra de la Junta Provincial, sino que simplemente les permitió tener dos representantes. </w:t>
      </w:r>
    </w:p>
    <w:p w:rsidR="004C0313" w:rsidRPr="006E3D41" w:rsidRDefault="004C0313" w:rsidP="004C0313">
      <w:pPr>
        <w:ind w:left="360"/>
        <w:jc w:val="both"/>
        <w:rPr>
          <w:rFonts w:ascii="Times New Roman" w:hAnsi="Times New Roman" w:cs="Times New Roman"/>
          <w:sz w:val="24"/>
          <w:szCs w:val="24"/>
        </w:rPr>
      </w:pPr>
      <w:r w:rsidRPr="006E3D41">
        <w:rPr>
          <w:rFonts w:ascii="Times New Roman" w:hAnsi="Times New Roman" w:cs="Times New Roman"/>
          <w:sz w:val="24"/>
          <w:szCs w:val="24"/>
        </w:rPr>
        <w:t xml:space="preserve">La ordenanza 025 de 2017 modifico la Junta Provincial pero no dio participación directa a los concejales en dicha Junta, sino que les faculto para elegir sus dos representantes, caso contrario sucede en el esquema de Área Metropolitana. </w:t>
      </w:r>
    </w:p>
    <w:p w:rsidR="004C0313" w:rsidRPr="006E3D41" w:rsidRDefault="004C0313" w:rsidP="004C0313">
      <w:pPr>
        <w:ind w:left="360"/>
        <w:jc w:val="both"/>
        <w:rPr>
          <w:rFonts w:ascii="Times New Roman" w:hAnsi="Times New Roman" w:cs="Times New Roman"/>
          <w:sz w:val="24"/>
          <w:szCs w:val="24"/>
        </w:rPr>
      </w:pPr>
      <w:r w:rsidRPr="006E3D41">
        <w:rPr>
          <w:rFonts w:ascii="Times New Roman" w:hAnsi="Times New Roman" w:cs="Times New Roman"/>
          <w:sz w:val="24"/>
          <w:szCs w:val="24"/>
        </w:rPr>
        <w:t xml:space="preserve">Expresada de manera comparativa la ordenanza 068 y la 025 con la ley de áreas, toda vez que se ha planteado que ante el vacío normativo existente para las PAP se basaron especialmente en la ley 1625 de 2013, encontramos que se trata a pesar de las coincidencias de un esquema asociativo diferente que le urge ser reglamentado, máxime si ya tenemos para el caso del departamento de Antioquia 5 provincias constituidas mediante ordenanzas departamentales. </w:t>
      </w:r>
    </w:p>
    <w:p w:rsidR="004C0313" w:rsidRPr="006E3D41" w:rsidRDefault="00ED1C60" w:rsidP="00ED1C60">
      <w:pPr>
        <w:pStyle w:val="Prrafodelista"/>
        <w:numPr>
          <w:ilvl w:val="0"/>
          <w:numId w:val="5"/>
        </w:numPr>
        <w:jc w:val="both"/>
        <w:rPr>
          <w:rFonts w:ascii="Times New Roman" w:hAnsi="Times New Roman" w:cs="Times New Roman"/>
          <w:sz w:val="24"/>
          <w:szCs w:val="24"/>
          <w:u w:val="single"/>
        </w:rPr>
      </w:pPr>
      <w:r w:rsidRPr="006E3D41">
        <w:rPr>
          <w:rFonts w:ascii="Times New Roman" w:hAnsi="Times New Roman" w:cs="Times New Roman"/>
          <w:sz w:val="24"/>
          <w:szCs w:val="24"/>
          <w:u w:val="single"/>
        </w:rPr>
        <w:t>Ordenanza 54 De 2016</w:t>
      </w:r>
    </w:p>
    <w:p w:rsidR="004C0313" w:rsidRPr="006E3D41" w:rsidRDefault="004C0313" w:rsidP="004C0313">
      <w:pPr>
        <w:ind w:left="360"/>
        <w:jc w:val="both"/>
        <w:rPr>
          <w:rFonts w:ascii="Times New Roman" w:hAnsi="Times New Roman" w:cs="Times New Roman"/>
          <w:sz w:val="24"/>
          <w:szCs w:val="24"/>
        </w:rPr>
      </w:pPr>
      <w:r w:rsidRPr="006E3D41">
        <w:rPr>
          <w:rFonts w:ascii="Times New Roman" w:hAnsi="Times New Roman" w:cs="Times New Roman"/>
          <w:sz w:val="24"/>
          <w:szCs w:val="24"/>
        </w:rPr>
        <w:t>La ordenanza 54 del 22 de diciembre de 2016</w:t>
      </w:r>
      <w:r w:rsidRPr="006E3D41">
        <w:rPr>
          <w:rFonts w:ascii="Times New Roman" w:hAnsi="Times New Roman" w:cs="Times New Roman"/>
          <w:b/>
          <w:sz w:val="24"/>
          <w:szCs w:val="24"/>
        </w:rPr>
        <w:t xml:space="preserve"> “por medio de la cual se crea la Provincia administrativa y de planificación de “CARTAMA” </w:t>
      </w:r>
      <w:r w:rsidRPr="006E3D41">
        <w:rPr>
          <w:rFonts w:ascii="Times New Roman" w:hAnsi="Times New Roman" w:cs="Times New Roman"/>
          <w:sz w:val="24"/>
          <w:szCs w:val="24"/>
        </w:rPr>
        <w:t xml:space="preserve">en el departamento de Antioquia”. </w:t>
      </w:r>
    </w:p>
    <w:p w:rsidR="004C0313" w:rsidRPr="006E3D41" w:rsidRDefault="004C0313" w:rsidP="004C0313">
      <w:pPr>
        <w:ind w:left="360"/>
        <w:jc w:val="both"/>
        <w:rPr>
          <w:rFonts w:ascii="Times New Roman" w:hAnsi="Times New Roman" w:cs="Times New Roman"/>
          <w:sz w:val="24"/>
          <w:szCs w:val="24"/>
        </w:rPr>
      </w:pPr>
      <w:r w:rsidRPr="006E3D41">
        <w:rPr>
          <w:rFonts w:ascii="Times New Roman" w:hAnsi="Times New Roman" w:cs="Times New Roman"/>
          <w:sz w:val="24"/>
          <w:szCs w:val="24"/>
        </w:rPr>
        <w:t xml:space="preserve">La provincia de Cartama está constituida por los municipios de </w:t>
      </w:r>
      <w:r w:rsidRPr="006E3D41">
        <w:rPr>
          <w:rFonts w:ascii="Times New Roman" w:hAnsi="Times New Roman" w:cs="Times New Roman"/>
          <w:b/>
          <w:sz w:val="24"/>
          <w:szCs w:val="24"/>
        </w:rPr>
        <w:t xml:space="preserve">Jericó, Támesis, Montebello, Pueblo rico, Valparaíso, Garamanta, Tarso, </w:t>
      </w:r>
      <w:proofErr w:type="spellStart"/>
      <w:r w:rsidRPr="006E3D41">
        <w:rPr>
          <w:rFonts w:ascii="Times New Roman" w:hAnsi="Times New Roman" w:cs="Times New Roman"/>
          <w:b/>
          <w:sz w:val="24"/>
          <w:szCs w:val="24"/>
        </w:rPr>
        <w:t>Fredonia</w:t>
      </w:r>
      <w:proofErr w:type="spellEnd"/>
      <w:r w:rsidRPr="006E3D41">
        <w:rPr>
          <w:rFonts w:ascii="Times New Roman" w:hAnsi="Times New Roman" w:cs="Times New Roman"/>
          <w:b/>
          <w:sz w:val="24"/>
          <w:szCs w:val="24"/>
        </w:rPr>
        <w:t>, Venecia, Santa Bárbara y La Pintada</w:t>
      </w:r>
      <w:r w:rsidRPr="006E3D41">
        <w:rPr>
          <w:rFonts w:ascii="Times New Roman" w:hAnsi="Times New Roman" w:cs="Times New Roman"/>
          <w:sz w:val="24"/>
          <w:szCs w:val="24"/>
        </w:rPr>
        <w:t>. 11 municipio organizados en torno a la cuenca de Car</w:t>
      </w:r>
      <w:r w:rsidR="00D80B2F" w:rsidRPr="006E3D41">
        <w:rPr>
          <w:rFonts w:ascii="Times New Roman" w:hAnsi="Times New Roman" w:cs="Times New Roman"/>
          <w:sz w:val="24"/>
          <w:szCs w:val="24"/>
        </w:rPr>
        <w:t>t</w:t>
      </w:r>
      <w:r w:rsidRPr="006E3D41">
        <w:rPr>
          <w:rFonts w:ascii="Times New Roman" w:hAnsi="Times New Roman" w:cs="Times New Roman"/>
          <w:sz w:val="24"/>
          <w:szCs w:val="24"/>
        </w:rPr>
        <w:t xml:space="preserve">ama planean de manera conjunta el territorio al suroeste de Antioquia. </w:t>
      </w:r>
    </w:p>
    <w:p w:rsidR="00D80B2F" w:rsidRDefault="00D80B2F" w:rsidP="00D80B2F">
      <w:pPr>
        <w:ind w:left="360"/>
        <w:jc w:val="both"/>
        <w:rPr>
          <w:rFonts w:ascii="Times New Roman" w:hAnsi="Times New Roman" w:cs="Times New Roman"/>
          <w:sz w:val="24"/>
          <w:szCs w:val="24"/>
        </w:rPr>
      </w:pPr>
      <w:r w:rsidRPr="006E3D41">
        <w:rPr>
          <w:rFonts w:ascii="Times New Roman" w:hAnsi="Times New Roman" w:cs="Times New Roman"/>
          <w:sz w:val="24"/>
          <w:szCs w:val="24"/>
        </w:rPr>
        <w:t xml:space="preserve">La provincia de Cartama, dejaba para la historia un elemento planificador del cual ya se venía hablando y era el hecho de que allí donde terminan los límites geográficos y administrativos no necesariamente terminan los políticos, espacios de frontera entre una municipalidad y otra se encontraban en dificultades jurídicas para ser invertidas por el Estado, el organizarse alrededor de una cuenca permitía resolver de manera conjunta los problemas territoriales. </w:t>
      </w:r>
    </w:p>
    <w:p w:rsidR="00F77849" w:rsidRPr="006E3D41" w:rsidRDefault="00F77849" w:rsidP="00D80B2F">
      <w:pPr>
        <w:ind w:left="360"/>
        <w:jc w:val="both"/>
        <w:rPr>
          <w:rFonts w:ascii="Times New Roman" w:hAnsi="Times New Roman" w:cs="Times New Roman"/>
          <w:sz w:val="24"/>
          <w:szCs w:val="24"/>
        </w:rPr>
      </w:pPr>
    </w:p>
    <w:p w:rsidR="004C0313" w:rsidRPr="006E3D41" w:rsidRDefault="00ED1C60" w:rsidP="00ED1C60">
      <w:pPr>
        <w:pStyle w:val="Prrafodelista"/>
        <w:numPr>
          <w:ilvl w:val="0"/>
          <w:numId w:val="5"/>
        </w:numPr>
        <w:jc w:val="both"/>
        <w:rPr>
          <w:rFonts w:ascii="Times New Roman" w:hAnsi="Times New Roman" w:cs="Times New Roman"/>
          <w:sz w:val="24"/>
          <w:szCs w:val="24"/>
          <w:u w:val="single"/>
        </w:rPr>
      </w:pPr>
      <w:r w:rsidRPr="006E3D41">
        <w:rPr>
          <w:rFonts w:ascii="Times New Roman" w:hAnsi="Times New Roman" w:cs="Times New Roman"/>
          <w:sz w:val="24"/>
          <w:szCs w:val="24"/>
          <w:u w:val="single"/>
        </w:rPr>
        <w:lastRenderedPageBreak/>
        <w:t>Ordenanza 04 De 2018</w:t>
      </w:r>
      <w:r w:rsidR="004C0313" w:rsidRPr="006E3D41">
        <w:rPr>
          <w:rFonts w:ascii="Times New Roman" w:hAnsi="Times New Roman" w:cs="Times New Roman"/>
          <w:sz w:val="24"/>
          <w:szCs w:val="24"/>
          <w:u w:val="single"/>
        </w:rPr>
        <w:t xml:space="preserve"> </w:t>
      </w:r>
    </w:p>
    <w:p w:rsidR="004C0313" w:rsidRPr="006E3D41" w:rsidRDefault="004C0313" w:rsidP="004C0313">
      <w:pPr>
        <w:ind w:left="360"/>
        <w:jc w:val="both"/>
        <w:rPr>
          <w:rFonts w:ascii="Times New Roman" w:hAnsi="Times New Roman" w:cs="Times New Roman"/>
          <w:sz w:val="24"/>
          <w:szCs w:val="24"/>
        </w:rPr>
      </w:pPr>
      <w:r w:rsidRPr="006E3D41">
        <w:rPr>
          <w:rFonts w:ascii="Times New Roman" w:hAnsi="Times New Roman" w:cs="Times New Roman"/>
          <w:sz w:val="24"/>
          <w:szCs w:val="24"/>
        </w:rPr>
        <w:t xml:space="preserve">Siguiendo el ejemplo de sus vecinos, también en el Suroeste de Antioquia, el 14 de marzo de 2018 se da la ordenanza </w:t>
      </w:r>
      <w:r w:rsidR="00D80B2F" w:rsidRPr="006E3D41">
        <w:rPr>
          <w:rFonts w:ascii="Times New Roman" w:hAnsi="Times New Roman" w:cs="Times New Roman"/>
          <w:sz w:val="24"/>
          <w:szCs w:val="24"/>
        </w:rPr>
        <w:t>0</w:t>
      </w:r>
      <w:r w:rsidRPr="006E3D41">
        <w:rPr>
          <w:rFonts w:ascii="Times New Roman" w:hAnsi="Times New Roman" w:cs="Times New Roman"/>
          <w:sz w:val="24"/>
          <w:szCs w:val="24"/>
        </w:rPr>
        <w:t xml:space="preserve">4 </w:t>
      </w:r>
      <w:r w:rsidRPr="006E3D41">
        <w:rPr>
          <w:rFonts w:ascii="Times New Roman" w:hAnsi="Times New Roman" w:cs="Times New Roman"/>
          <w:b/>
          <w:sz w:val="24"/>
          <w:szCs w:val="24"/>
        </w:rPr>
        <w:t xml:space="preserve">“por medio de la cual se crea una provincia administrativa “la provincia administrativa y de planificación –PAP- de Penderisco y </w:t>
      </w:r>
      <w:r w:rsidR="00D80B2F" w:rsidRPr="006E3D41">
        <w:rPr>
          <w:rFonts w:ascii="Times New Roman" w:hAnsi="Times New Roman" w:cs="Times New Roman"/>
          <w:b/>
          <w:sz w:val="24"/>
          <w:szCs w:val="24"/>
        </w:rPr>
        <w:t>Sinifianá</w:t>
      </w:r>
      <w:r w:rsidRPr="006E3D41">
        <w:rPr>
          <w:rFonts w:ascii="Times New Roman" w:hAnsi="Times New Roman" w:cs="Times New Roman"/>
          <w:b/>
          <w:sz w:val="24"/>
          <w:szCs w:val="24"/>
        </w:rPr>
        <w:t xml:space="preserve"> en el departamento de Antioquia”</w:t>
      </w:r>
      <w:r w:rsidRPr="006E3D41">
        <w:rPr>
          <w:rFonts w:ascii="Times New Roman" w:hAnsi="Times New Roman" w:cs="Times New Roman"/>
          <w:sz w:val="24"/>
          <w:szCs w:val="24"/>
        </w:rPr>
        <w:t xml:space="preserve"> </w:t>
      </w:r>
    </w:p>
    <w:p w:rsidR="004C0313" w:rsidRPr="006E3D41" w:rsidRDefault="004C0313" w:rsidP="004C0313">
      <w:pPr>
        <w:ind w:left="360"/>
        <w:jc w:val="both"/>
        <w:rPr>
          <w:rFonts w:ascii="Times New Roman" w:hAnsi="Times New Roman" w:cs="Times New Roman"/>
          <w:sz w:val="24"/>
          <w:szCs w:val="24"/>
        </w:rPr>
      </w:pPr>
      <w:r w:rsidRPr="006E3D41">
        <w:rPr>
          <w:rFonts w:ascii="Times New Roman" w:hAnsi="Times New Roman" w:cs="Times New Roman"/>
          <w:sz w:val="24"/>
          <w:szCs w:val="24"/>
        </w:rPr>
        <w:t xml:space="preserve">La provincia de Penderisco y </w:t>
      </w:r>
      <w:proofErr w:type="spellStart"/>
      <w:r w:rsidRPr="006E3D41">
        <w:rPr>
          <w:rFonts w:ascii="Times New Roman" w:hAnsi="Times New Roman" w:cs="Times New Roman"/>
          <w:sz w:val="24"/>
          <w:szCs w:val="24"/>
        </w:rPr>
        <w:t>Sinifaná</w:t>
      </w:r>
      <w:proofErr w:type="spellEnd"/>
      <w:r w:rsidRPr="006E3D41">
        <w:rPr>
          <w:rFonts w:ascii="Times New Roman" w:hAnsi="Times New Roman" w:cs="Times New Roman"/>
          <w:sz w:val="24"/>
          <w:szCs w:val="24"/>
        </w:rPr>
        <w:t xml:space="preserve"> está conformada por los municipios de </w:t>
      </w:r>
      <w:r w:rsidRPr="006E3D41">
        <w:rPr>
          <w:rFonts w:ascii="Times New Roman" w:hAnsi="Times New Roman" w:cs="Times New Roman"/>
          <w:b/>
          <w:sz w:val="24"/>
          <w:szCs w:val="24"/>
        </w:rPr>
        <w:t xml:space="preserve">Amaga, </w:t>
      </w:r>
      <w:proofErr w:type="spellStart"/>
      <w:r w:rsidRPr="006E3D41">
        <w:rPr>
          <w:rFonts w:ascii="Times New Roman" w:hAnsi="Times New Roman" w:cs="Times New Roman"/>
          <w:b/>
          <w:sz w:val="24"/>
          <w:szCs w:val="24"/>
        </w:rPr>
        <w:t>Angelópolis</w:t>
      </w:r>
      <w:proofErr w:type="spellEnd"/>
      <w:r w:rsidRPr="006E3D41">
        <w:rPr>
          <w:rFonts w:ascii="Times New Roman" w:hAnsi="Times New Roman" w:cs="Times New Roman"/>
          <w:b/>
          <w:sz w:val="24"/>
          <w:szCs w:val="24"/>
        </w:rPr>
        <w:t xml:space="preserve">, </w:t>
      </w:r>
      <w:proofErr w:type="spellStart"/>
      <w:r w:rsidRPr="006E3D41">
        <w:rPr>
          <w:rFonts w:ascii="Times New Roman" w:hAnsi="Times New Roman" w:cs="Times New Roman"/>
          <w:b/>
          <w:sz w:val="24"/>
          <w:szCs w:val="24"/>
        </w:rPr>
        <w:t>Anza</w:t>
      </w:r>
      <w:proofErr w:type="spellEnd"/>
      <w:r w:rsidRPr="006E3D41">
        <w:rPr>
          <w:rFonts w:ascii="Times New Roman" w:hAnsi="Times New Roman" w:cs="Times New Roman"/>
          <w:b/>
          <w:sz w:val="24"/>
          <w:szCs w:val="24"/>
        </w:rPr>
        <w:t xml:space="preserve">, </w:t>
      </w:r>
      <w:proofErr w:type="spellStart"/>
      <w:r w:rsidRPr="006E3D41">
        <w:rPr>
          <w:rFonts w:ascii="Times New Roman" w:hAnsi="Times New Roman" w:cs="Times New Roman"/>
          <w:b/>
          <w:sz w:val="24"/>
          <w:szCs w:val="24"/>
        </w:rPr>
        <w:t>Betulia</w:t>
      </w:r>
      <w:proofErr w:type="spellEnd"/>
      <w:r w:rsidRPr="006E3D41">
        <w:rPr>
          <w:rFonts w:ascii="Times New Roman" w:hAnsi="Times New Roman" w:cs="Times New Roman"/>
          <w:b/>
          <w:sz w:val="24"/>
          <w:szCs w:val="24"/>
        </w:rPr>
        <w:t xml:space="preserve">, Caicedo, Concordia, Titiribí y </w:t>
      </w:r>
      <w:proofErr w:type="spellStart"/>
      <w:r w:rsidRPr="006E3D41">
        <w:rPr>
          <w:rFonts w:ascii="Times New Roman" w:hAnsi="Times New Roman" w:cs="Times New Roman"/>
          <w:b/>
          <w:sz w:val="24"/>
          <w:szCs w:val="24"/>
        </w:rPr>
        <w:t>Urrao</w:t>
      </w:r>
      <w:proofErr w:type="spellEnd"/>
      <w:r w:rsidRPr="006E3D41">
        <w:rPr>
          <w:rFonts w:ascii="Times New Roman" w:hAnsi="Times New Roman" w:cs="Times New Roman"/>
          <w:b/>
          <w:sz w:val="24"/>
          <w:szCs w:val="24"/>
        </w:rPr>
        <w:t>.</w:t>
      </w:r>
      <w:r w:rsidRPr="006E3D41">
        <w:rPr>
          <w:rFonts w:ascii="Times New Roman" w:hAnsi="Times New Roman" w:cs="Times New Roman"/>
          <w:sz w:val="24"/>
          <w:szCs w:val="24"/>
        </w:rPr>
        <w:t xml:space="preserve">  8 municipios siguen el mismo esquema de organizarse alrededor de la cuenca de Penderisco y </w:t>
      </w:r>
      <w:proofErr w:type="spellStart"/>
      <w:r w:rsidRPr="006E3D41">
        <w:rPr>
          <w:rFonts w:ascii="Times New Roman" w:hAnsi="Times New Roman" w:cs="Times New Roman"/>
          <w:sz w:val="24"/>
          <w:szCs w:val="24"/>
        </w:rPr>
        <w:t>Sinifaná</w:t>
      </w:r>
      <w:proofErr w:type="spellEnd"/>
      <w:r w:rsidRPr="006E3D41">
        <w:rPr>
          <w:rFonts w:ascii="Times New Roman" w:hAnsi="Times New Roman" w:cs="Times New Roman"/>
          <w:sz w:val="24"/>
          <w:szCs w:val="24"/>
        </w:rPr>
        <w:t xml:space="preserve">, conservaba también como Cartama una prohibición de no superar el 10% en gastos de funcionamiento, ya que para la fecha se empezaba a temer que se convirtieran en esquemas burocráticos solamente. </w:t>
      </w:r>
    </w:p>
    <w:p w:rsidR="004C0313" w:rsidRPr="006E3D41" w:rsidRDefault="00ED1C60" w:rsidP="00ED1C60">
      <w:pPr>
        <w:pStyle w:val="Prrafodelista"/>
        <w:numPr>
          <w:ilvl w:val="0"/>
          <w:numId w:val="5"/>
        </w:numPr>
        <w:jc w:val="both"/>
        <w:rPr>
          <w:rFonts w:ascii="Times New Roman" w:hAnsi="Times New Roman" w:cs="Times New Roman"/>
          <w:sz w:val="24"/>
          <w:szCs w:val="24"/>
          <w:u w:val="single"/>
        </w:rPr>
      </w:pPr>
      <w:r w:rsidRPr="006E3D41">
        <w:rPr>
          <w:rFonts w:ascii="Times New Roman" w:hAnsi="Times New Roman" w:cs="Times New Roman"/>
          <w:sz w:val="24"/>
          <w:szCs w:val="24"/>
          <w:u w:val="single"/>
        </w:rPr>
        <w:t>Ordenanza 6 De 2018</w:t>
      </w:r>
      <w:r w:rsidR="004C0313" w:rsidRPr="006E3D41">
        <w:rPr>
          <w:rFonts w:ascii="Times New Roman" w:hAnsi="Times New Roman" w:cs="Times New Roman"/>
          <w:sz w:val="24"/>
          <w:szCs w:val="24"/>
          <w:u w:val="single"/>
        </w:rPr>
        <w:t xml:space="preserve"> </w:t>
      </w:r>
    </w:p>
    <w:p w:rsidR="00D80B2F" w:rsidRPr="006E3D41" w:rsidRDefault="004C0313" w:rsidP="00D80B2F">
      <w:pPr>
        <w:ind w:left="360"/>
        <w:jc w:val="both"/>
        <w:rPr>
          <w:rFonts w:ascii="Times New Roman" w:hAnsi="Times New Roman" w:cs="Times New Roman"/>
          <w:sz w:val="24"/>
          <w:szCs w:val="24"/>
        </w:rPr>
      </w:pPr>
      <w:r w:rsidRPr="006E3D41">
        <w:rPr>
          <w:rFonts w:ascii="Times New Roman" w:hAnsi="Times New Roman" w:cs="Times New Roman"/>
          <w:sz w:val="24"/>
          <w:szCs w:val="24"/>
        </w:rPr>
        <w:t xml:space="preserve">La ordenanza 06 del 14 de marzo de 2018 </w:t>
      </w:r>
      <w:r w:rsidRPr="006E3D41">
        <w:rPr>
          <w:rFonts w:ascii="Times New Roman" w:hAnsi="Times New Roman" w:cs="Times New Roman"/>
          <w:b/>
          <w:sz w:val="24"/>
          <w:szCs w:val="24"/>
        </w:rPr>
        <w:t>“por medio de la cual se crea una provincia administrativa “la provincia administrativa y de planifica -PAP- de La Paz en el departamento de Antioquia”</w:t>
      </w:r>
      <w:r w:rsidRPr="006E3D41">
        <w:rPr>
          <w:rFonts w:ascii="Times New Roman" w:hAnsi="Times New Roman" w:cs="Times New Roman"/>
          <w:sz w:val="24"/>
          <w:szCs w:val="24"/>
        </w:rPr>
        <w:t xml:space="preserve"> se constituía en la muestra que el esquema asociativo salía de la región Suroeste del departamento y pasaba al Oriente, subregión donde la sociedad civil desde hacía más de 20 años hablaba del esquema asociativo, pero que a la fecha</w:t>
      </w:r>
      <w:r w:rsidR="00D80B2F" w:rsidRPr="006E3D41">
        <w:rPr>
          <w:rFonts w:ascii="Times New Roman" w:hAnsi="Times New Roman" w:cs="Times New Roman"/>
          <w:sz w:val="24"/>
          <w:szCs w:val="24"/>
        </w:rPr>
        <w:t xml:space="preserve"> no había logrado concretarlo. </w:t>
      </w:r>
    </w:p>
    <w:p w:rsidR="004C0313" w:rsidRPr="006E3D41" w:rsidRDefault="004C0313" w:rsidP="00D80B2F">
      <w:pPr>
        <w:ind w:left="360"/>
        <w:jc w:val="both"/>
        <w:rPr>
          <w:rFonts w:ascii="Times New Roman" w:hAnsi="Times New Roman" w:cs="Times New Roman"/>
          <w:sz w:val="24"/>
          <w:szCs w:val="24"/>
        </w:rPr>
      </w:pPr>
      <w:r w:rsidRPr="006E3D41">
        <w:rPr>
          <w:rFonts w:ascii="Times New Roman" w:hAnsi="Times New Roman" w:cs="Times New Roman"/>
          <w:sz w:val="24"/>
          <w:szCs w:val="24"/>
        </w:rPr>
        <w:t xml:space="preserve">A su vez la Provincia de La Paz, conformada por los municipios de </w:t>
      </w:r>
      <w:r w:rsidRPr="006E3D41">
        <w:rPr>
          <w:rFonts w:ascii="Times New Roman" w:hAnsi="Times New Roman" w:cs="Times New Roman"/>
          <w:b/>
          <w:sz w:val="24"/>
          <w:szCs w:val="24"/>
        </w:rPr>
        <w:t xml:space="preserve">Argelia, Nariño, La Unión y </w:t>
      </w:r>
      <w:proofErr w:type="spellStart"/>
      <w:r w:rsidRPr="006E3D41">
        <w:rPr>
          <w:rFonts w:ascii="Times New Roman" w:hAnsi="Times New Roman" w:cs="Times New Roman"/>
          <w:b/>
          <w:sz w:val="24"/>
          <w:szCs w:val="24"/>
        </w:rPr>
        <w:t>Sonsón</w:t>
      </w:r>
      <w:proofErr w:type="spellEnd"/>
      <w:r w:rsidRPr="006E3D41">
        <w:rPr>
          <w:rFonts w:ascii="Times New Roman" w:hAnsi="Times New Roman" w:cs="Times New Roman"/>
          <w:sz w:val="24"/>
          <w:szCs w:val="24"/>
        </w:rPr>
        <w:t xml:space="preserve">, permitió avanzar en el debate, aunque no se resolvió, de si las provincias podían nacer con hechos provinciales implícitos, ya que bajo el artículo 14 de la ordenanza 068 los criterios para la determinación de un Hecho Provincial son el alcance territorial, la eficiencia económica, la Capacidad financiera, la Capacidad Técnica, La organización política Administrativa y el Impacto social; si la paz era considerada un hecho común para estos 4 municipios debía posteriormente en la Junta Provincial determinarse como Hecho Provincial, pero no debía ir implícito en su nombre, fue uno de los argumentos expuestos en el seno de la Asamblea Departamental de Antioquia, no obstante no encontró apoyo mayoritario y la Provincia finalmente se creó bajo el Nombre de Provincia de La Paz. </w:t>
      </w:r>
    </w:p>
    <w:p w:rsidR="004C0313" w:rsidRPr="006E3D41" w:rsidRDefault="00ED1C60" w:rsidP="00ED1C60">
      <w:pPr>
        <w:pStyle w:val="Prrafodelista"/>
        <w:numPr>
          <w:ilvl w:val="0"/>
          <w:numId w:val="5"/>
        </w:numPr>
        <w:jc w:val="both"/>
        <w:rPr>
          <w:rFonts w:ascii="Times New Roman" w:hAnsi="Times New Roman" w:cs="Times New Roman"/>
          <w:sz w:val="24"/>
          <w:szCs w:val="24"/>
          <w:u w:val="single"/>
        </w:rPr>
      </w:pPr>
      <w:r w:rsidRPr="006E3D41">
        <w:rPr>
          <w:rFonts w:ascii="Times New Roman" w:hAnsi="Times New Roman" w:cs="Times New Roman"/>
          <w:sz w:val="24"/>
          <w:szCs w:val="24"/>
          <w:u w:val="single"/>
        </w:rPr>
        <w:t>Ordenanza 05 De 2018</w:t>
      </w:r>
      <w:r w:rsidR="004C0313" w:rsidRPr="006E3D41">
        <w:rPr>
          <w:rFonts w:ascii="Times New Roman" w:hAnsi="Times New Roman" w:cs="Times New Roman"/>
          <w:sz w:val="24"/>
          <w:szCs w:val="24"/>
          <w:u w:val="single"/>
        </w:rPr>
        <w:t xml:space="preserve"> </w:t>
      </w:r>
    </w:p>
    <w:p w:rsidR="00B07A20" w:rsidRPr="006E3D41" w:rsidRDefault="004C0313" w:rsidP="00D80B2F">
      <w:pPr>
        <w:ind w:left="426"/>
        <w:jc w:val="both"/>
        <w:rPr>
          <w:rFonts w:ascii="Times New Roman" w:hAnsi="Times New Roman" w:cs="Times New Roman"/>
          <w:sz w:val="24"/>
          <w:szCs w:val="24"/>
        </w:rPr>
      </w:pPr>
      <w:r w:rsidRPr="006E3D41">
        <w:rPr>
          <w:rFonts w:ascii="Times New Roman" w:hAnsi="Times New Roman" w:cs="Times New Roman"/>
          <w:sz w:val="24"/>
          <w:szCs w:val="24"/>
        </w:rPr>
        <w:t xml:space="preserve">La ordenanza 5 del 16 de marzo de 2018, </w:t>
      </w:r>
      <w:r w:rsidRPr="006E3D41">
        <w:rPr>
          <w:rFonts w:ascii="Times New Roman" w:hAnsi="Times New Roman" w:cs="Times New Roman"/>
          <w:b/>
          <w:sz w:val="24"/>
          <w:szCs w:val="24"/>
        </w:rPr>
        <w:t>“por medio de la cual se crea una provincia administrativa “la provincia administrativa y de planificación –PAP- de San Juan en el Departamento de Antioquia”</w:t>
      </w:r>
      <w:r w:rsidRPr="006E3D41">
        <w:rPr>
          <w:rFonts w:ascii="Times New Roman" w:hAnsi="Times New Roman" w:cs="Times New Roman"/>
          <w:sz w:val="24"/>
          <w:szCs w:val="24"/>
        </w:rPr>
        <w:t xml:space="preserve"> conformada por los municipios de </w:t>
      </w:r>
      <w:r w:rsidRPr="006E3D41">
        <w:rPr>
          <w:rFonts w:ascii="Times New Roman" w:hAnsi="Times New Roman" w:cs="Times New Roman"/>
          <w:b/>
          <w:sz w:val="24"/>
          <w:szCs w:val="24"/>
        </w:rPr>
        <w:t>Andes, Betania, Ciudad Bolívar; Hispania, Jardín y Salgar</w:t>
      </w:r>
      <w:r w:rsidRPr="006E3D41">
        <w:rPr>
          <w:rFonts w:ascii="Times New Roman" w:hAnsi="Times New Roman" w:cs="Times New Roman"/>
          <w:sz w:val="24"/>
          <w:szCs w:val="24"/>
        </w:rPr>
        <w:t xml:space="preserve">. </w:t>
      </w:r>
    </w:p>
    <w:p w:rsidR="0082567A" w:rsidRPr="006E3D41" w:rsidRDefault="0082567A" w:rsidP="00D80B2F">
      <w:pPr>
        <w:ind w:left="426"/>
        <w:jc w:val="both"/>
        <w:rPr>
          <w:rFonts w:ascii="Times New Roman" w:hAnsi="Times New Roman" w:cs="Times New Roman"/>
          <w:sz w:val="24"/>
          <w:szCs w:val="24"/>
        </w:rPr>
      </w:pPr>
    </w:p>
    <w:p w:rsidR="004C0313" w:rsidRPr="006E3D41" w:rsidRDefault="00B07A20" w:rsidP="00B07A20">
      <w:pPr>
        <w:pStyle w:val="Prrafodelista"/>
        <w:numPr>
          <w:ilvl w:val="0"/>
          <w:numId w:val="5"/>
        </w:numPr>
        <w:jc w:val="both"/>
        <w:rPr>
          <w:rFonts w:ascii="Times New Roman" w:hAnsi="Times New Roman" w:cs="Times New Roman"/>
          <w:sz w:val="24"/>
          <w:szCs w:val="24"/>
          <w:u w:val="single"/>
        </w:rPr>
      </w:pPr>
      <w:r w:rsidRPr="006E3D41">
        <w:rPr>
          <w:rFonts w:ascii="Times New Roman" w:hAnsi="Times New Roman" w:cs="Times New Roman"/>
          <w:sz w:val="24"/>
          <w:szCs w:val="24"/>
          <w:u w:val="single"/>
        </w:rPr>
        <w:lastRenderedPageBreak/>
        <w:t>Ordenanza 11 De 2018</w:t>
      </w:r>
      <w:r w:rsidR="004C0313" w:rsidRPr="006E3D41">
        <w:rPr>
          <w:rFonts w:ascii="Times New Roman" w:hAnsi="Times New Roman" w:cs="Times New Roman"/>
          <w:sz w:val="24"/>
          <w:szCs w:val="24"/>
          <w:u w:val="single"/>
        </w:rPr>
        <w:t xml:space="preserve"> </w:t>
      </w:r>
    </w:p>
    <w:p w:rsidR="004C0313" w:rsidRPr="006E3D41" w:rsidRDefault="004C0313" w:rsidP="00D80B2F">
      <w:pPr>
        <w:ind w:left="426"/>
        <w:jc w:val="both"/>
        <w:rPr>
          <w:rFonts w:ascii="Times New Roman" w:hAnsi="Times New Roman" w:cs="Times New Roman"/>
          <w:sz w:val="24"/>
          <w:szCs w:val="24"/>
        </w:rPr>
      </w:pPr>
      <w:r w:rsidRPr="006E3D41">
        <w:rPr>
          <w:rFonts w:ascii="Times New Roman" w:hAnsi="Times New Roman" w:cs="Times New Roman"/>
          <w:sz w:val="24"/>
          <w:szCs w:val="24"/>
        </w:rPr>
        <w:t xml:space="preserve">La ordenanza 11 del 3 de julio de 2018 </w:t>
      </w:r>
      <w:r w:rsidRPr="006E3D41">
        <w:rPr>
          <w:rFonts w:ascii="Times New Roman" w:hAnsi="Times New Roman" w:cs="Times New Roman"/>
          <w:b/>
          <w:sz w:val="24"/>
          <w:szCs w:val="24"/>
        </w:rPr>
        <w:t xml:space="preserve">“por medio de la se </w:t>
      </w:r>
      <w:r w:rsidR="00D80B2F" w:rsidRPr="006E3D41">
        <w:rPr>
          <w:rFonts w:ascii="Times New Roman" w:hAnsi="Times New Roman" w:cs="Times New Roman"/>
          <w:b/>
          <w:sz w:val="24"/>
          <w:szCs w:val="24"/>
        </w:rPr>
        <w:t>constituye</w:t>
      </w:r>
      <w:r w:rsidRPr="006E3D41">
        <w:rPr>
          <w:rFonts w:ascii="Times New Roman" w:hAnsi="Times New Roman" w:cs="Times New Roman"/>
          <w:b/>
          <w:sz w:val="24"/>
          <w:szCs w:val="24"/>
        </w:rPr>
        <w:t xml:space="preserve"> “La Provincia Administrativa y de Planificación  -PAP- “del Agua, Bosques el Turismo”</w:t>
      </w:r>
      <w:r w:rsidRPr="006E3D41">
        <w:rPr>
          <w:rFonts w:ascii="Times New Roman" w:hAnsi="Times New Roman" w:cs="Times New Roman"/>
          <w:sz w:val="24"/>
          <w:szCs w:val="24"/>
        </w:rPr>
        <w:t xml:space="preserve"> en el departamento de Antioquia, conformada por 12 municipios: </w:t>
      </w:r>
      <w:r w:rsidRPr="006E3D41">
        <w:rPr>
          <w:rFonts w:ascii="Times New Roman" w:hAnsi="Times New Roman" w:cs="Times New Roman"/>
          <w:b/>
          <w:sz w:val="24"/>
          <w:szCs w:val="24"/>
        </w:rPr>
        <w:t xml:space="preserve">Alejandría, </w:t>
      </w:r>
      <w:proofErr w:type="spellStart"/>
      <w:r w:rsidRPr="006E3D41">
        <w:rPr>
          <w:rFonts w:ascii="Times New Roman" w:hAnsi="Times New Roman" w:cs="Times New Roman"/>
          <w:b/>
          <w:sz w:val="24"/>
          <w:szCs w:val="24"/>
        </w:rPr>
        <w:t>Cocorná</w:t>
      </w:r>
      <w:proofErr w:type="spellEnd"/>
      <w:r w:rsidRPr="006E3D41">
        <w:rPr>
          <w:rFonts w:ascii="Times New Roman" w:hAnsi="Times New Roman" w:cs="Times New Roman"/>
          <w:b/>
          <w:sz w:val="24"/>
          <w:szCs w:val="24"/>
        </w:rPr>
        <w:t xml:space="preserve">, Concepción, Granada, </w:t>
      </w:r>
      <w:proofErr w:type="spellStart"/>
      <w:r w:rsidRPr="006E3D41">
        <w:rPr>
          <w:rFonts w:ascii="Times New Roman" w:hAnsi="Times New Roman" w:cs="Times New Roman"/>
          <w:b/>
          <w:sz w:val="24"/>
          <w:szCs w:val="24"/>
        </w:rPr>
        <w:t>Guatapé</w:t>
      </w:r>
      <w:proofErr w:type="spellEnd"/>
      <w:r w:rsidRPr="006E3D41">
        <w:rPr>
          <w:rFonts w:ascii="Times New Roman" w:hAnsi="Times New Roman" w:cs="Times New Roman"/>
          <w:b/>
          <w:sz w:val="24"/>
          <w:szCs w:val="24"/>
        </w:rPr>
        <w:t>, El Peñol, Marinilla, San Carlos, San Francisco, San Luis, San Vicente y San Rafael</w:t>
      </w:r>
      <w:r w:rsidRPr="006E3D41">
        <w:rPr>
          <w:rFonts w:ascii="Times New Roman" w:hAnsi="Times New Roman" w:cs="Times New Roman"/>
          <w:sz w:val="24"/>
          <w:szCs w:val="24"/>
        </w:rPr>
        <w:t xml:space="preserve">, era la materialización del trabajo de organizaciones sociales que hacía más de 20 años venían proponiéndole al país se desarrollará este esquema asociativo, así vez fue la más debatida socialmente, al punto de que gracias al papel destacado de la asociación de Concejales del Oriente antioqueño (ACORA) se modificó la ordenanza 068 y se dio asiento a representantes de los Concejos en la Junta Provincial, también por la participación social, se definió mediante mesas de trabajo el nombre de está dando cabida así a las 3 microrregiones que la componen (altiplano, embalses y bosques) </w:t>
      </w:r>
    </w:p>
    <w:p w:rsidR="004C0313" w:rsidRPr="006E3D41" w:rsidRDefault="004C0313" w:rsidP="004C0313">
      <w:pPr>
        <w:jc w:val="both"/>
        <w:rPr>
          <w:rFonts w:ascii="Times New Roman" w:hAnsi="Times New Roman" w:cs="Times New Roman"/>
          <w:sz w:val="24"/>
          <w:szCs w:val="24"/>
        </w:rPr>
      </w:pPr>
      <w:r w:rsidRPr="006E3D41">
        <w:rPr>
          <w:rFonts w:ascii="Times New Roman" w:hAnsi="Times New Roman" w:cs="Times New Roman"/>
          <w:sz w:val="24"/>
          <w:szCs w:val="24"/>
        </w:rPr>
        <w:t xml:space="preserve">Esta provincia ha mostrado su gran dinamismo a la fecha tiene conformada toda su estructura administrativa, director, consejo territorial de planeación, su línea estatutaria y firmó con la Gobernación de Antioquia el primer convenio inter administrativo entre una Provincia y una entidad territorial. </w:t>
      </w:r>
    </w:p>
    <w:p w:rsidR="00B07A20" w:rsidRPr="006E3D41" w:rsidRDefault="00280F29" w:rsidP="004C0313">
      <w:pPr>
        <w:jc w:val="both"/>
        <w:rPr>
          <w:rFonts w:ascii="Times New Roman" w:hAnsi="Times New Roman" w:cs="Times New Roman"/>
          <w:sz w:val="24"/>
          <w:szCs w:val="24"/>
        </w:rPr>
      </w:pPr>
      <w:r w:rsidRPr="006E3D41">
        <w:rPr>
          <w:rFonts w:ascii="Times New Roman" w:hAnsi="Times New Roman" w:cs="Times New Roman"/>
          <w:sz w:val="24"/>
          <w:szCs w:val="24"/>
        </w:rPr>
        <w:t xml:space="preserve">En el departamento de Santander también existen experiencias de conformación de Provincias </w:t>
      </w:r>
      <w:r w:rsidR="009B26E9" w:rsidRPr="006E3D41">
        <w:rPr>
          <w:rFonts w:ascii="Times New Roman" w:hAnsi="Times New Roman" w:cs="Times New Roman"/>
          <w:sz w:val="24"/>
          <w:szCs w:val="24"/>
        </w:rPr>
        <w:t>Administrativas de Planificación</w:t>
      </w:r>
      <w:r w:rsidR="00BD3DE3" w:rsidRPr="006E3D41">
        <w:rPr>
          <w:rFonts w:ascii="Times New Roman" w:hAnsi="Times New Roman" w:cs="Times New Roman"/>
          <w:sz w:val="24"/>
          <w:szCs w:val="24"/>
        </w:rPr>
        <w:t xml:space="preserve">, siendo este, </w:t>
      </w:r>
      <w:r w:rsidRPr="006E3D41">
        <w:rPr>
          <w:rFonts w:ascii="Times New Roman" w:hAnsi="Times New Roman" w:cs="Times New Roman"/>
          <w:sz w:val="24"/>
          <w:szCs w:val="24"/>
        </w:rPr>
        <w:t>tal vez</w:t>
      </w:r>
      <w:r w:rsidR="00BD3DE3" w:rsidRPr="006E3D41">
        <w:rPr>
          <w:rFonts w:ascii="Times New Roman" w:hAnsi="Times New Roman" w:cs="Times New Roman"/>
          <w:sz w:val="24"/>
          <w:szCs w:val="24"/>
        </w:rPr>
        <w:t xml:space="preserve"> el departamento pionero en impulsar este esquema asociativo</w:t>
      </w:r>
      <w:r w:rsidR="00E65A7E" w:rsidRPr="006E3D41">
        <w:rPr>
          <w:rFonts w:ascii="Times New Roman" w:hAnsi="Times New Roman" w:cs="Times New Roman"/>
          <w:sz w:val="24"/>
          <w:szCs w:val="24"/>
        </w:rPr>
        <w:t xml:space="preserve"> que es apropiado por la mayoría de los municipios que conforman este departamento, actualmente con 7 provincias</w:t>
      </w:r>
      <w:r w:rsidR="00E65A7E" w:rsidRPr="006E3D41">
        <w:rPr>
          <w:rFonts w:ascii="Times New Roman" w:hAnsi="Times New Roman" w:cs="Times New Roman"/>
          <w:b/>
          <w:sz w:val="24"/>
          <w:szCs w:val="24"/>
        </w:rPr>
        <w:t xml:space="preserve"> la Provincia de Vélez, Provincia Comunera, Provincia de </w:t>
      </w:r>
      <w:proofErr w:type="spellStart"/>
      <w:r w:rsidR="00E65A7E" w:rsidRPr="006E3D41">
        <w:rPr>
          <w:rFonts w:ascii="Times New Roman" w:hAnsi="Times New Roman" w:cs="Times New Roman"/>
          <w:b/>
          <w:sz w:val="24"/>
          <w:szCs w:val="24"/>
        </w:rPr>
        <w:t>Guanentá</w:t>
      </w:r>
      <w:proofErr w:type="spellEnd"/>
      <w:r w:rsidR="00E65A7E" w:rsidRPr="006E3D41">
        <w:rPr>
          <w:rFonts w:ascii="Times New Roman" w:hAnsi="Times New Roman" w:cs="Times New Roman"/>
          <w:b/>
          <w:sz w:val="24"/>
          <w:szCs w:val="24"/>
        </w:rPr>
        <w:t>, Provincia de García Rovira, Provinc</w:t>
      </w:r>
      <w:r w:rsidR="00D80B2F" w:rsidRPr="006E3D41">
        <w:rPr>
          <w:rFonts w:ascii="Times New Roman" w:hAnsi="Times New Roman" w:cs="Times New Roman"/>
          <w:b/>
          <w:sz w:val="24"/>
          <w:szCs w:val="24"/>
        </w:rPr>
        <w:t xml:space="preserve">ia de Soto Norte, Provincia </w:t>
      </w:r>
      <w:r w:rsidR="00325549" w:rsidRPr="006E3D41">
        <w:rPr>
          <w:rFonts w:ascii="Times New Roman" w:hAnsi="Times New Roman" w:cs="Times New Roman"/>
          <w:b/>
          <w:sz w:val="24"/>
          <w:szCs w:val="24"/>
        </w:rPr>
        <w:t>Metropolitana</w:t>
      </w:r>
      <w:r w:rsidR="00E65A7E" w:rsidRPr="006E3D41">
        <w:rPr>
          <w:rFonts w:ascii="Times New Roman" w:hAnsi="Times New Roman" w:cs="Times New Roman"/>
          <w:b/>
          <w:sz w:val="24"/>
          <w:szCs w:val="24"/>
        </w:rPr>
        <w:t xml:space="preserve"> y Provincia </w:t>
      </w:r>
      <w:proofErr w:type="spellStart"/>
      <w:r w:rsidR="00E65A7E" w:rsidRPr="006E3D41">
        <w:rPr>
          <w:rFonts w:ascii="Times New Roman" w:hAnsi="Times New Roman" w:cs="Times New Roman"/>
          <w:b/>
          <w:sz w:val="24"/>
          <w:szCs w:val="24"/>
        </w:rPr>
        <w:t>Yarigüies</w:t>
      </w:r>
      <w:proofErr w:type="spellEnd"/>
      <w:r w:rsidR="00E65A7E" w:rsidRPr="006E3D41">
        <w:rPr>
          <w:rFonts w:ascii="Times New Roman" w:hAnsi="Times New Roman" w:cs="Times New Roman"/>
          <w:b/>
          <w:sz w:val="24"/>
          <w:szCs w:val="24"/>
        </w:rPr>
        <w:t>;</w:t>
      </w:r>
      <w:r w:rsidR="00E65A7E" w:rsidRPr="006E3D41">
        <w:rPr>
          <w:rFonts w:ascii="Times New Roman" w:hAnsi="Times New Roman" w:cs="Times New Roman"/>
          <w:sz w:val="24"/>
          <w:szCs w:val="24"/>
        </w:rPr>
        <w:t xml:space="preserve"> que fueron reglamentadas así</w:t>
      </w:r>
      <w:r w:rsidR="00BD3DE3" w:rsidRPr="006E3D41">
        <w:rPr>
          <w:rFonts w:ascii="Times New Roman" w:hAnsi="Times New Roman" w:cs="Times New Roman"/>
          <w:sz w:val="24"/>
          <w:szCs w:val="24"/>
        </w:rPr>
        <w:t>:</w:t>
      </w:r>
    </w:p>
    <w:p w:rsidR="007B6876" w:rsidRPr="006E3D41" w:rsidRDefault="007B6876" w:rsidP="00BD3DE3">
      <w:pPr>
        <w:pStyle w:val="Prrafodelista"/>
        <w:numPr>
          <w:ilvl w:val="0"/>
          <w:numId w:val="5"/>
        </w:numPr>
        <w:jc w:val="both"/>
        <w:rPr>
          <w:rFonts w:ascii="Times New Roman" w:hAnsi="Times New Roman" w:cs="Times New Roman"/>
          <w:sz w:val="24"/>
          <w:szCs w:val="24"/>
          <w:u w:val="single"/>
        </w:rPr>
      </w:pPr>
      <w:r w:rsidRPr="006E3D41">
        <w:rPr>
          <w:rFonts w:ascii="Times New Roman" w:hAnsi="Times New Roman" w:cs="Times New Roman"/>
          <w:sz w:val="24"/>
          <w:szCs w:val="24"/>
          <w:u w:val="single"/>
        </w:rPr>
        <w:t>Decreto D</w:t>
      </w:r>
      <w:r w:rsidR="00BD3DE3" w:rsidRPr="006E3D41">
        <w:rPr>
          <w:rFonts w:ascii="Times New Roman" w:hAnsi="Times New Roman" w:cs="Times New Roman"/>
          <w:sz w:val="24"/>
          <w:szCs w:val="24"/>
          <w:u w:val="single"/>
        </w:rPr>
        <w:t xml:space="preserve">epartamental 264 de 2014 </w:t>
      </w:r>
    </w:p>
    <w:p w:rsidR="00BD3DE3" w:rsidRPr="006E3D41" w:rsidRDefault="007B6876" w:rsidP="007B6876">
      <w:pPr>
        <w:ind w:left="360"/>
        <w:jc w:val="both"/>
        <w:rPr>
          <w:rFonts w:ascii="Times New Roman" w:hAnsi="Times New Roman" w:cs="Times New Roman"/>
          <w:sz w:val="24"/>
          <w:szCs w:val="24"/>
        </w:rPr>
      </w:pPr>
      <w:r w:rsidRPr="006E3D41">
        <w:rPr>
          <w:rFonts w:ascii="Times New Roman" w:hAnsi="Times New Roman" w:cs="Times New Roman"/>
          <w:sz w:val="24"/>
          <w:szCs w:val="24"/>
        </w:rPr>
        <w:t>E</w:t>
      </w:r>
      <w:r w:rsidR="00BD3DE3" w:rsidRPr="006E3D41">
        <w:rPr>
          <w:rFonts w:ascii="Times New Roman" w:hAnsi="Times New Roman" w:cs="Times New Roman"/>
          <w:sz w:val="24"/>
          <w:szCs w:val="24"/>
        </w:rPr>
        <w:t>stablece los lineamientos para la conformación de las Provincias Administrativas y de Planificación – PAP.</w:t>
      </w:r>
    </w:p>
    <w:p w:rsidR="007B6876" w:rsidRPr="006E3D41" w:rsidRDefault="00DA60AE" w:rsidP="00015B58">
      <w:pPr>
        <w:pStyle w:val="Prrafodelista"/>
        <w:numPr>
          <w:ilvl w:val="0"/>
          <w:numId w:val="5"/>
        </w:numPr>
        <w:jc w:val="both"/>
        <w:rPr>
          <w:rFonts w:ascii="Times New Roman" w:hAnsi="Times New Roman" w:cs="Times New Roman"/>
          <w:sz w:val="24"/>
          <w:szCs w:val="24"/>
          <w:u w:val="single"/>
        </w:rPr>
      </w:pPr>
      <w:r w:rsidRPr="006E3D41">
        <w:rPr>
          <w:rFonts w:ascii="Times New Roman" w:hAnsi="Times New Roman" w:cs="Times New Roman"/>
          <w:sz w:val="24"/>
          <w:szCs w:val="24"/>
          <w:u w:val="single"/>
        </w:rPr>
        <w:t>O</w:t>
      </w:r>
      <w:r w:rsidR="007B6876" w:rsidRPr="006E3D41">
        <w:rPr>
          <w:rFonts w:ascii="Times New Roman" w:hAnsi="Times New Roman" w:cs="Times New Roman"/>
          <w:sz w:val="24"/>
          <w:szCs w:val="24"/>
          <w:u w:val="single"/>
        </w:rPr>
        <w:t>r</w:t>
      </w:r>
      <w:r w:rsidR="00015B58" w:rsidRPr="006E3D41">
        <w:rPr>
          <w:rFonts w:ascii="Times New Roman" w:hAnsi="Times New Roman" w:cs="Times New Roman"/>
          <w:sz w:val="24"/>
          <w:szCs w:val="24"/>
          <w:u w:val="single"/>
        </w:rPr>
        <w:t>denanza No. 012</w:t>
      </w:r>
      <w:r w:rsidR="007B6876" w:rsidRPr="006E3D41">
        <w:rPr>
          <w:rFonts w:ascii="Times New Roman" w:hAnsi="Times New Roman" w:cs="Times New Roman"/>
          <w:sz w:val="24"/>
          <w:szCs w:val="24"/>
          <w:u w:val="single"/>
        </w:rPr>
        <w:t xml:space="preserve"> </w:t>
      </w:r>
      <w:r w:rsidRPr="006E3D41">
        <w:rPr>
          <w:rFonts w:ascii="Times New Roman" w:hAnsi="Times New Roman" w:cs="Times New Roman"/>
          <w:sz w:val="24"/>
          <w:szCs w:val="24"/>
          <w:u w:val="single"/>
        </w:rPr>
        <w:t>de 2016.</w:t>
      </w:r>
    </w:p>
    <w:p w:rsidR="00015B58" w:rsidRPr="006E3D41" w:rsidRDefault="007B6876" w:rsidP="00015B58">
      <w:pPr>
        <w:jc w:val="both"/>
        <w:rPr>
          <w:rFonts w:ascii="Times New Roman" w:hAnsi="Times New Roman" w:cs="Times New Roman"/>
          <w:sz w:val="24"/>
          <w:szCs w:val="24"/>
        </w:rPr>
      </w:pPr>
      <w:r w:rsidRPr="006E3D41">
        <w:rPr>
          <w:rFonts w:ascii="Times New Roman" w:hAnsi="Times New Roman" w:cs="Times New Roman"/>
          <w:sz w:val="24"/>
          <w:szCs w:val="24"/>
        </w:rPr>
        <w:t xml:space="preserve">Por medio de la cual se adopta el Plan de Desarrollo “SANTANDER NOS UNE” 2016 - 2019, se autoriza al señor Gobernador del Departamento de Santander para crear las Provincias Administrativas y de Planificación (PAP) e igualmente para expedir los correspondientes actos administrativos y ejecutar el proceso de implementación y desarrollo de las mismas. Lo anterior se verifica en el parágrafo 1 del artículo décimo quinto de la ordenanza antes mencionada: “PARÁGRAFO 1o Las Provincias Administrativas Y De Planificación -PAP- de Santander son: </w:t>
      </w:r>
      <w:r w:rsidRPr="006E3D41">
        <w:rPr>
          <w:rFonts w:ascii="Times New Roman" w:hAnsi="Times New Roman" w:cs="Times New Roman"/>
          <w:b/>
          <w:sz w:val="24"/>
          <w:szCs w:val="24"/>
        </w:rPr>
        <w:t xml:space="preserve">la Provincia de Vélez, Provincia Comunera, </w:t>
      </w:r>
      <w:r w:rsidRPr="006E3D41">
        <w:rPr>
          <w:rFonts w:ascii="Times New Roman" w:hAnsi="Times New Roman" w:cs="Times New Roman"/>
          <w:b/>
          <w:sz w:val="24"/>
          <w:szCs w:val="24"/>
        </w:rPr>
        <w:lastRenderedPageBreak/>
        <w:t xml:space="preserve">Provincia de </w:t>
      </w:r>
      <w:proofErr w:type="spellStart"/>
      <w:r w:rsidRPr="006E3D41">
        <w:rPr>
          <w:rFonts w:ascii="Times New Roman" w:hAnsi="Times New Roman" w:cs="Times New Roman"/>
          <w:b/>
          <w:sz w:val="24"/>
          <w:szCs w:val="24"/>
        </w:rPr>
        <w:t>Guanentá</w:t>
      </w:r>
      <w:proofErr w:type="spellEnd"/>
      <w:r w:rsidRPr="006E3D41">
        <w:rPr>
          <w:rFonts w:ascii="Times New Roman" w:hAnsi="Times New Roman" w:cs="Times New Roman"/>
          <w:b/>
          <w:sz w:val="24"/>
          <w:szCs w:val="24"/>
        </w:rPr>
        <w:t xml:space="preserve">, Provincia de García Rovira, Provincia de Soto Norte, Provincia Metropolitana y Provincia </w:t>
      </w:r>
      <w:proofErr w:type="spellStart"/>
      <w:r w:rsidRPr="006E3D41">
        <w:rPr>
          <w:rFonts w:ascii="Times New Roman" w:hAnsi="Times New Roman" w:cs="Times New Roman"/>
          <w:b/>
          <w:sz w:val="24"/>
          <w:szCs w:val="24"/>
        </w:rPr>
        <w:t>Yarigüies</w:t>
      </w:r>
      <w:proofErr w:type="spellEnd"/>
      <w:r w:rsidRPr="006E3D41">
        <w:rPr>
          <w:rFonts w:ascii="Times New Roman" w:hAnsi="Times New Roman" w:cs="Times New Roman"/>
          <w:b/>
          <w:sz w:val="24"/>
          <w:szCs w:val="24"/>
        </w:rPr>
        <w:t>.</w:t>
      </w:r>
      <w:r w:rsidRPr="006E3D41">
        <w:rPr>
          <w:rFonts w:ascii="Times New Roman" w:hAnsi="Times New Roman" w:cs="Times New Roman"/>
          <w:sz w:val="24"/>
          <w:szCs w:val="24"/>
        </w:rPr>
        <w:t>”</w:t>
      </w:r>
    </w:p>
    <w:p w:rsidR="00DA60AE" w:rsidRPr="006E3D41" w:rsidRDefault="00015B58" w:rsidP="00BA73EC">
      <w:pPr>
        <w:ind w:left="567"/>
        <w:jc w:val="both"/>
        <w:rPr>
          <w:rFonts w:ascii="Times New Roman" w:hAnsi="Times New Roman" w:cs="Times New Roman"/>
          <w:sz w:val="24"/>
          <w:szCs w:val="24"/>
          <w:u w:val="single"/>
        </w:rPr>
      </w:pPr>
      <w:r w:rsidRPr="006E3D41">
        <w:rPr>
          <w:rFonts w:ascii="Times New Roman" w:hAnsi="Times New Roman" w:cs="Times New Roman"/>
          <w:sz w:val="24"/>
          <w:szCs w:val="24"/>
        </w:rPr>
        <w:t xml:space="preserve">- </w:t>
      </w:r>
      <w:r w:rsidR="00DA60AE" w:rsidRPr="006E3D41">
        <w:rPr>
          <w:rFonts w:ascii="Times New Roman" w:hAnsi="Times New Roman" w:cs="Times New Roman"/>
          <w:sz w:val="24"/>
          <w:szCs w:val="24"/>
          <w:u w:val="single"/>
        </w:rPr>
        <w:t>D</w:t>
      </w:r>
      <w:r w:rsidR="00BA73EC" w:rsidRPr="006E3D41">
        <w:rPr>
          <w:rFonts w:ascii="Times New Roman" w:hAnsi="Times New Roman" w:cs="Times New Roman"/>
          <w:sz w:val="24"/>
          <w:szCs w:val="24"/>
          <w:u w:val="single"/>
        </w:rPr>
        <w:t>ecreto</w:t>
      </w:r>
      <w:r w:rsidR="00DA60AE" w:rsidRPr="006E3D41">
        <w:rPr>
          <w:rFonts w:ascii="Times New Roman" w:hAnsi="Times New Roman" w:cs="Times New Roman"/>
          <w:sz w:val="24"/>
          <w:szCs w:val="24"/>
          <w:u w:val="single"/>
        </w:rPr>
        <w:t xml:space="preserve"> No. 0147 de julio de 2017.</w:t>
      </w:r>
    </w:p>
    <w:p w:rsidR="00DA60AE" w:rsidRPr="006E3D41" w:rsidRDefault="00DA60AE" w:rsidP="007B6876">
      <w:pPr>
        <w:jc w:val="both"/>
        <w:rPr>
          <w:rFonts w:ascii="Times New Roman" w:hAnsi="Times New Roman" w:cs="Times New Roman"/>
          <w:sz w:val="24"/>
          <w:szCs w:val="24"/>
        </w:rPr>
      </w:pPr>
      <w:r w:rsidRPr="006E3D41">
        <w:rPr>
          <w:rFonts w:ascii="Times New Roman" w:hAnsi="Times New Roman" w:cs="Times New Roman"/>
          <w:sz w:val="24"/>
          <w:szCs w:val="24"/>
        </w:rPr>
        <w:t xml:space="preserve">“Por el cual se crean las provincias administrativas y de planificación - PAP -de Santander”. CREACIÓN: Créanse las siguientes Provincias Administrativas y de Planificación -PAP- de Santander: </w:t>
      </w:r>
      <w:r w:rsidRPr="006E3D41">
        <w:rPr>
          <w:rFonts w:ascii="Times New Roman" w:hAnsi="Times New Roman" w:cs="Times New Roman"/>
          <w:b/>
          <w:sz w:val="24"/>
          <w:szCs w:val="24"/>
        </w:rPr>
        <w:t>COMUNERA, GARCÍA ROVI</w:t>
      </w:r>
      <w:r w:rsidR="00325549" w:rsidRPr="006E3D41">
        <w:rPr>
          <w:rFonts w:ascii="Times New Roman" w:hAnsi="Times New Roman" w:cs="Times New Roman"/>
          <w:b/>
          <w:sz w:val="24"/>
          <w:szCs w:val="24"/>
        </w:rPr>
        <w:t>RA, GUANENTA, SOTO NORTE, VELEZ</w:t>
      </w:r>
      <w:r w:rsidRPr="006E3D41">
        <w:rPr>
          <w:rFonts w:ascii="Times New Roman" w:hAnsi="Times New Roman" w:cs="Times New Roman"/>
          <w:b/>
          <w:sz w:val="24"/>
          <w:szCs w:val="24"/>
        </w:rPr>
        <w:t xml:space="preserve"> Y YARIGUIES</w:t>
      </w:r>
      <w:r w:rsidR="00015B58" w:rsidRPr="006E3D41">
        <w:rPr>
          <w:rStyle w:val="Refdenotaalpie"/>
          <w:rFonts w:ascii="Times New Roman" w:hAnsi="Times New Roman" w:cs="Times New Roman"/>
          <w:sz w:val="24"/>
          <w:szCs w:val="24"/>
        </w:rPr>
        <w:footnoteReference w:id="7"/>
      </w:r>
    </w:p>
    <w:p w:rsidR="007B6876" w:rsidRPr="006E3D41" w:rsidRDefault="00BD3DE3" w:rsidP="00BD3DE3">
      <w:pPr>
        <w:pStyle w:val="Prrafodelista"/>
        <w:numPr>
          <w:ilvl w:val="0"/>
          <w:numId w:val="5"/>
        </w:numPr>
        <w:jc w:val="both"/>
        <w:rPr>
          <w:rFonts w:ascii="Times New Roman" w:hAnsi="Times New Roman" w:cs="Times New Roman"/>
          <w:sz w:val="24"/>
          <w:szCs w:val="24"/>
          <w:u w:val="single"/>
        </w:rPr>
      </w:pPr>
      <w:r w:rsidRPr="006E3D41">
        <w:rPr>
          <w:rFonts w:ascii="Times New Roman" w:hAnsi="Times New Roman" w:cs="Times New Roman"/>
          <w:sz w:val="24"/>
          <w:szCs w:val="24"/>
          <w:u w:val="single"/>
        </w:rPr>
        <w:t xml:space="preserve">Ordenanza 045 de 2017 </w:t>
      </w:r>
    </w:p>
    <w:p w:rsidR="00BD3DE3" w:rsidRPr="006E3D41" w:rsidRDefault="007B6876" w:rsidP="007B6876">
      <w:pPr>
        <w:jc w:val="both"/>
        <w:rPr>
          <w:rFonts w:ascii="Times New Roman" w:hAnsi="Times New Roman" w:cs="Times New Roman"/>
          <w:sz w:val="24"/>
          <w:szCs w:val="24"/>
        </w:rPr>
      </w:pPr>
      <w:r w:rsidRPr="006E3D41">
        <w:rPr>
          <w:rFonts w:ascii="Times New Roman" w:hAnsi="Times New Roman" w:cs="Times New Roman"/>
          <w:sz w:val="24"/>
          <w:szCs w:val="24"/>
        </w:rPr>
        <w:t>A</w:t>
      </w:r>
      <w:r w:rsidR="00BD3DE3" w:rsidRPr="006E3D41">
        <w:rPr>
          <w:rFonts w:ascii="Times New Roman" w:hAnsi="Times New Roman" w:cs="Times New Roman"/>
          <w:sz w:val="24"/>
          <w:szCs w:val="24"/>
        </w:rPr>
        <w:t xml:space="preserve">utoriza al señor Gobernador hasta el 31 de </w:t>
      </w:r>
      <w:r w:rsidR="00B554ED" w:rsidRPr="006E3D41">
        <w:rPr>
          <w:rFonts w:ascii="Times New Roman" w:hAnsi="Times New Roman" w:cs="Times New Roman"/>
          <w:sz w:val="24"/>
          <w:szCs w:val="24"/>
        </w:rPr>
        <w:t>agosto de 2018 para que conforme, modifique o adicione</w:t>
      </w:r>
      <w:r w:rsidR="00BD3DE3" w:rsidRPr="006E3D41">
        <w:rPr>
          <w:rFonts w:ascii="Times New Roman" w:hAnsi="Times New Roman" w:cs="Times New Roman"/>
          <w:sz w:val="24"/>
          <w:szCs w:val="24"/>
        </w:rPr>
        <w:t xml:space="preserve"> </w:t>
      </w:r>
      <w:r w:rsidR="00B554ED" w:rsidRPr="006E3D41">
        <w:rPr>
          <w:rFonts w:ascii="Times New Roman" w:hAnsi="Times New Roman" w:cs="Times New Roman"/>
          <w:sz w:val="24"/>
          <w:szCs w:val="24"/>
        </w:rPr>
        <w:t>las Provincias Administrativas y de Planificación de Santander.</w:t>
      </w:r>
    </w:p>
    <w:p w:rsidR="005A72F9" w:rsidRPr="006E3D41" w:rsidRDefault="005A72F9" w:rsidP="005A72F9">
      <w:pPr>
        <w:pStyle w:val="Prrafodelista"/>
        <w:numPr>
          <w:ilvl w:val="0"/>
          <w:numId w:val="5"/>
        </w:numPr>
        <w:jc w:val="both"/>
        <w:rPr>
          <w:rFonts w:ascii="Times New Roman" w:hAnsi="Times New Roman" w:cs="Times New Roman"/>
          <w:sz w:val="24"/>
          <w:szCs w:val="24"/>
          <w:u w:val="single"/>
        </w:rPr>
      </w:pPr>
      <w:r w:rsidRPr="006E3D41">
        <w:rPr>
          <w:rFonts w:ascii="Times New Roman" w:hAnsi="Times New Roman" w:cs="Times New Roman"/>
          <w:sz w:val="24"/>
          <w:szCs w:val="24"/>
          <w:u w:val="single"/>
        </w:rPr>
        <w:t>Ordenanza 009 de 2019</w:t>
      </w:r>
    </w:p>
    <w:p w:rsidR="005A72F9" w:rsidRPr="006E3D41" w:rsidRDefault="005A72F9" w:rsidP="005A72F9">
      <w:pPr>
        <w:jc w:val="both"/>
        <w:rPr>
          <w:rFonts w:ascii="Times New Roman" w:hAnsi="Times New Roman" w:cs="Times New Roman"/>
          <w:sz w:val="24"/>
          <w:szCs w:val="24"/>
          <w:u w:val="single"/>
        </w:rPr>
      </w:pPr>
      <w:r w:rsidRPr="006E3D41">
        <w:rPr>
          <w:rFonts w:ascii="Times New Roman" w:hAnsi="Times New Roman" w:cs="Times New Roman"/>
          <w:sz w:val="24"/>
          <w:szCs w:val="24"/>
          <w:shd w:val="clear" w:color="auto" w:fill="FFFFFF"/>
        </w:rPr>
        <w:t>Por el cual se conforman las siete Provincias Administrativas y de Planificación, PAP del Departamento.</w:t>
      </w:r>
    </w:p>
    <w:p w:rsidR="00D80B2F" w:rsidRDefault="00D80B2F" w:rsidP="00D80B2F">
      <w:pPr>
        <w:jc w:val="both"/>
        <w:rPr>
          <w:rFonts w:ascii="Times New Roman" w:hAnsi="Times New Roman" w:cs="Times New Roman"/>
          <w:sz w:val="24"/>
          <w:szCs w:val="24"/>
        </w:rPr>
      </w:pPr>
      <w:r w:rsidRPr="006E3D41">
        <w:rPr>
          <w:rFonts w:ascii="Times New Roman" w:hAnsi="Times New Roman" w:cs="Times New Roman"/>
          <w:sz w:val="24"/>
          <w:szCs w:val="24"/>
        </w:rPr>
        <w:t>A manera de síntesis se puede decir que a la fecha</w:t>
      </w:r>
      <w:r w:rsidR="005A72F9" w:rsidRPr="006E3D41">
        <w:rPr>
          <w:rFonts w:ascii="Times New Roman" w:hAnsi="Times New Roman" w:cs="Times New Roman"/>
          <w:sz w:val="24"/>
          <w:szCs w:val="24"/>
        </w:rPr>
        <w:t xml:space="preserve"> 84 municipios de Santander se encuentran bajo la figura de Provincias, solo 3 municipio no aprobaron los acuerdos municipales para ser parte de estos esquemas asociativos. En Antioquia 41 municipios </w:t>
      </w:r>
      <w:r w:rsidR="00325549" w:rsidRPr="006E3D41">
        <w:rPr>
          <w:rFonts w:ascii="Times New Roman" w:hAnsi="Times New Roman" w:cs="Times New Roman"/>
          <w:sz w:val="24"/>
          <w:szCs w:val="24"/>
        </w:rPr>
        <w:t>están</w:t>
      </w:r>
      <w:r w:rsidRPr="006E3D41">
        <w:rPr>
          <w:rFonts w:ascii="Times New Roman" w:hAnsi="Times New Roman" w:cs="Times New Roman"/>
          <w:sz w:val="24"/>
          <w:szCs w:val="24"/>
        </w:rPr>
        <w:t xml:space="preserve"> organizados administrativamente bajo el esquema asociativo de Provincia</w:t>
      </w:r>
      <w:r w:rsidR="005A72F9" w:rsidRPr="006E3D41">
        <w:rPr>
          <w:rFonts w:ascii="Times New Roman" w:hAnsi="Times New Roman" w:cs="Times New Roman"/>
          <w:sz w:val="24"/>
          <w:szCs w:val="24"/>
        </w:rPr>
        <w:t>, todos estos municipios están</w:t>
      </w:r>
      <w:r w:rsidRPr="006E3D41">
        <w:rPr>
          <w:rFonts w:ascii="Times New Roman" w:hAnsi="Times New Roman" w:cs="Times New Roman"/>
          <w:sz w:val="24"/>
          <w:szCs w:val="24"/>
        </w:rPr>
        <w:t xml:space="preserve"> a la espera de </w:t>
      </w:r>
      <w:r w:rsidR="005A72F9" w:rsidRPr="006E3D41">
        <w:rPr>
          <w:rFonts w:ascii="Times New Roman" w:hAnsi="Times New Roman" w:cs="Times New Roman"/>
          <w:sz w:val="24"/>
          <w:szCs w:val="24"/>
        </w:rPr>
        <w:t>que las PAP sean reglamentada</w:t>
      </w:r>
      <w:r w:rsidRPr="006E3D41">
        <w:rPr>
          <w:rFonts w:ascii="Times New Roman" w:hAnsi="Times New Roman" w:cs="Times New Roman"/>
          <w:sz w:val="24"/>
          <w:szCs w:val="24"/>
        </w:rPr>
        <w:t xml:space="preserve">s desde el nivel Nacional, en tal sentido, el Proyecto de Ley que se pone a consideración pretende subsanar el vacío normativo existente a la vez que reconocer las potencialidades de la asociatividad, principal elemento que posibilita el fin esencial de la descentralización administrativa. </w:t>
      </w:r>
    </w:p>
    <w:p w:rsidR="00B478FA" w:rsidRPr="00B478FA" w:rsidRDefault="00B478FA" w:rsidP="00B478FA">
      <w:pPr>
        <w:pStyle w:val="Prrafodelista"/>
        <w:numPr>
          <w:ilvl w:val="0"/>
          <w:numId w:val="4"/>
        </w:numPr>
        <w:jc w:val="both"/>
        <w:rPr>
          <w:rFonts w:ascii="Times New Roman" w:hAnsi="Times New Roman" w:cs="Times New Roman"/>
          <w:sz w:val="24"/>
          <w:szCs w:val="24"/>
          <w:lang w:val="es-MX"/>
        </w:rPr>
      </w:pPr>
      <w:r w:rsidRPr="00B478FA">
        <w:rPr>
          <w:rFonts w:ascii="Times New Roman" w:hAnsi="Times New Roman" w:cs="Times New Roman"/>
          <w:b/>
          <w:sz w:val="24"/>
          <w:szCs w:val="24"/>
          <w:lang w:val="es-MX"/>
        </w:rPr>
        <w:t>Fundamentos Jurídicos</w:t>
      </w:r>
    </w:p>
    <w:p w:rsidR="00B478FA" w:rsidRPr="00B478FA" w:rsidRDefault="00B478FA" w:rsidP="00B478FA">
      <w:pPr>
        <w:jc w:val="both"/>
        <w:rPr>
          <w:rFonts w:ascii="Times New Roman" w:hAnsi="Times New Roman" w:cs="Times New Roman"/>
          <w:sz w:val="24"/>
          <w:szCs w:val="24"/>
          <w:u w:val="single"/>
          <w:lang w:val="es-MX"/>
        </w:rPr>
      </w:pPr>
      <w:r w:rsidRPr="00B478FA">
        <w:rPr>
          <w:rFonts w:ascii="Times New Roman" w:hAnsi="Times New Roman" w:cs="Times New Roman"/>
          <w:sz w:val="24"/>
          <w:szCs w:val="24"/>
          <w:u w:val="single"/>
          <w:lang w:val="es-MX"/>
        </w:rPr>
        <w:t>Constitución Política de Colombia</w:t>
      </w:r>
    </w:p>
    <w:p w:rsidR="00B478FA" w:rsidRPr="006E3D41" w:rsidRDefault="00B478FA" w:rsidP="00B478FA">
      <w:pPr>
        <w:jc w:val="both"/>
        <w:rPr>
          <w:rFonts w:ascii="Times New Roman" w:hAnsi="Times New Roman" w:cs="Times New Roman"/>
          <w:sz w:val="24"/>
          <w:szCs w:val="24"/>
          <w:lang w:val="es-MX"/>
        </w:rPr>
      </w:pPr>
      <w:r w:rsidRPr="006E3D41">
        <w:rPr>
          <w:rFonts w:ascii="Times New Roman" w:hAnsi="Times New Roman" w:cs="Times New Roman"/>
          <w:sz w:val="24"/>
          <w:szCs w:val="24"/>
          <w:lang w:val="es-MX"/>
        </w:rPr>
        <w:t>El artículo 321 de la Constitución política de Colombia determina:</w:t>
      </w:r>
    </w:p>
    <w:p w:rsidR="00B478FA" w:rsidRDefault="00B478FA" w:rsidP="00B478FA">
      <w:pPr>
        <w:ind w:left="708"/>
        <w:jc w:val="both"/>
        <w:rPr>
          <w:rFonts w:ascii="Times New Roman" w:hAnsi="Times New Roman" w:cs="Times New Roman"/>
          <w:sz w:val="20"/>
          <w:szCs w:val="20"/>
          <w:lang w:val="es-MX"/>
        </w:rPr>
      </w:pPr>
      <w:r w:rsidRPr="006E3D41">
        <w:rPr>
          <w:rFonts w:ascii="Times New Roman" w:hAnsi="Times New Roman" w:cs="Times New Roman"/>
          <w:sz w:val="20"/>
          <w:szCs w:val="20"/>
          <w:lang w:val="es-MX"/>
        </w:rPr>
        <w:t>“las provincias se constituyen con municipios o territorios indígenas circunvecinos, pertenecientes a un mismo departamento</w:t>
      </w:r>
      <w:r w:rsidRPr="006E3D41">
        <w:rPr>
          <w:rFonts w:ascii="Times New Roman" w:hAnsi="Times New Roman" w:cs="Times New Roman"/>
          <w:sz w:val="20"/>
          <w:szCs w:val="20"/>
          <w:u w:val="single"/>
          <w:lang w:val="es-MX"/>
        </w:rPr>
        <w:t>. La Ley dictara el estatuto básico y fijara el régimen administrativo de las provincias</w:t>
      </w:r>
      <w:r w:rsidRPr="006E3D41">
        <w:rPr>
          <w:rStyle w:val="Refdenotaalpie"/>
          <w:rFonts w:ascii="Times New Roman" w:hAnsi="Times New Roman" w:cs="Times New Roman"/>
          <w:sz w:val="20"/>
          <w:szCs w:val="20"/>
          <w:u w:val="single"/>
          <w:lang w:val="es-MX"/>
        </w:rPr>
        <w:footnoteReference w:id="8"/>
      </w:r>
      <w:r w:rsidRPr="006E3D41">
        <w:rPr>
          <w:rFonts w:ascii="Times New Roman" w:hAnsi="Times New Roman" w:cs="Times New Roman"/>
          <w:sz w:val="20"/>
          <w:szCs w:val="20"/>
          <w:lang w:val="es-MX"/>
        </w:rPr>
        <w:t xml:space="preserve"> que podrán organizarse para el cumplimiento de las funciones que les deleguen entidades nacionales o departamentales y que le asignen la ley y los municipios que las integran”</w:t>
      </w:r>
    </w:p>
    <w:p w:rsidR="00B478FA" w:rsidRPr="00B478FA" w:rsidRDefault="00895EB6" w:rsidP="00B478FA">
      <w:pPr>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Es necesario desarrollar esta otra forma de asociatividad en los territorios, toda vez que ya existen municipios que se han asociado bajo esta figura, pero también para ofrecer otra figuras que posibiliten a los municipios agruparse bajo esquemas que no solo obedezcan a </w:t>
      </w:r>
      <w:r>
        <w:rPr>
          <w:rFonts w:ascii="Times New Roman" w:hAnsi="Times New Roman" w:cs="Times New Roman"/>
          <w:sz w:val="24"/>
          <w:szCs w:val="24"/>
          <w:lang w:val="es-MX"/>
        </w:rPr>
        <w:lastRenderedPageBreak/>
        <w:t>los parámetros de las Áreas Metropolitanas, ya que cada entidad territorial tiene unas particularidades que le permitirán definir cuál esquema asociativo le es más benéfico para generar condiciones de desarrollo local.</w:t>
      </w:r>
    </w:p>
    <w:p w:rsidR="00895EB6" w:rsidRPr="00895EB6" w:rsidRDefault="00895EB6" w:rsidP="00895EB6">
      <w:pPr>
        <w:pStyle w:val="Prrafodelista"/>
        <w:numPr>
          <w:ilvl w:val="0"/>
          <w:numId w:val="4"/>
        </w:numPr>
        <w:autoSpaceDE w:val="0"/>
        <w:autoSpaceDN w:val="0"/>
        <w:adjustRightInd w:val="0"/>
        <w:spacing w:after="0" w:line="240" w:lineRule="auto"/>
        <w:jc w:val="both"/>
        <w:rPr>
          <w:rFonts w:ascii="Times New Roman" w:hAnsi="Times New Roman" w:cs="Times New Roman"/>
          <w:b/>
          <w:color w:val="000000" w:themeColor="text1"/>
          <w:sz w:val="24"/>
          <w:szCs w:val="24"/>
          <w:lang w:val="es-ES"/>
        </w:rPr>
      </w:pPr>
      <w:r>
        <w:rPr>
          <w:rFonts w:ascii="Times New Roman" w:hAnsi="Times New Roman" w:cs="Times New Roman"/>
          <w:b/>
          <w:color w:val="000000" w:themeColor="text1"/>
          <w:sz w:val="24"/>
          <w:szCs w:val="24"/>
          <w:lang w:val="es-ES"/>
        </w:rPr>
        <w:t>Impacto F</w:t>
      </w:r>
      <w:r w:rsidRPr="00895EB6">
        <w:rPr>
          <w:rFonts w:ascii="Times New Roman" w:hAnsi="Times New Roman" w:cs="Times New Roman"/>
          <w:b/>
          <w:color w:val="000000" w:themeColor="text1"/>
          <w:sz w:val="24"/>
          <w:szCs w:val="24"/>
          <w:lang w:val="es-ES"/>
        </w:rPr>
        <w:t>iscal.</w:t>
      </w:r>
    </w:p>
    <w:p w:rsidR="00895EB6" w:rsidRDefault="00895EB6" w:rsidP="00895EB6">
      <w:pPr>
        <w:autoSpaceDE w:val="0"/>
        <w:autoSpaceDN w:val="0"/>
        <w:adjustRightInd w:val="0"/>
        <w:spacing w:after="0" w:line="240" w:lineRule="auto"/>
        <w:jc w:val="both"/>
        <w:rPr>
          <w:rFonts w:ascii="Times New Roman" w:hAnsi="Times New Roman" w:cs="Times New Roman"/>
          <w:b/>
          <w:color w:val="000000" w:themeColor="text1"/>
          <w:sz w:val="24"/>
          <w:szCs w:val="24"/>
          <w:lang w:val="es-ES"/>
        </w:rPr>
      </w:pPr>
    </w:p>
    <w:p w:rsidR="00895EB6" w:rsidRDefault="00895EB6" w:rsidP="00895EB6">
      <w:pPr>
        <w:spacing w:after="0" w:line="240" w:lineRule="auto"/>
        <w:jc w:val="both"/>
        <w:textAlignment w:val="center"/>
        <w:rPr>
          <w:rFonts w:ascii="Times New Roman" w:eastAsia="Times New Roman" w:hAnsi="Times New Roman" w:cs="Times New Roman"/>
          <w:color w:val="000000"/>
          <w:spacing w:val="5"/>
          <w:sz w:val="24"/>
          <w:szCs w:val="24"/>
          <w:lang w:val="es-ES_tradnl" w:eastAsia="es-CO"/>
        </w:rPr>
      </w:pPr>
      <w:r>
        <w:rPr>
          <w:rFonts w:ascii="Times New Roman" w:eastAsia="Times New Roman" w:hAnsi="Times New Roman" w:cs="Times New Roman"/>
          <w:color w:val="000000"/>
          <w:spacing w:val="5"/>
          <w:sz w:val="24"/>
          <w:szCs w:val="24"/>
          <w:lang w:val="es-ES_tradnl" w:eastAsia="es-CO"/>
        </w:rPr>
        <w:t>De conformidad con lo presentado y dada la obligación del Estado</w:t>
      </w:r>
      <w:r w:rsidR="009B34C5">
        <w:rPr>
          <w:rFonts w:ascii="Times New Roman" w:eastAsia="Times New Roman" w:hAnsi="Times New Roman" w:cs="Times New Roman"/>
          <w:color w:val="000000"/>
          <w:spacing w:val="5"/>
          <w:sz w:val="24"/>
          <w:szCs w:val="24"/>
          <w:lang w:val="es-ES_tradnl" w:eastAsia="es-CO"/>
        </w:rPr>
        <w:t xml:space="preserve"> organizar el territorio</w:t>
      </w:r>
      <w:r>
        <w:rPr>
          <w:rFonts w:ascii="Times New Roman" w:eastAsia="Times New Roman" w:hAnsi="Times New Roman" w:cs="Times New Roman"/>
          <w:color w:val="000000"/>
          <w:spacing w:val="5"/>
          <w:sz w:val="24"/>
          <w:szCs w:val="24"/>
          <w:lang w:val="es-ES_tradnl" w:eastAsia="es-CO"/>
        </w:rPr>
        <w:t xml:space="preserve"> y con respecto al respecto del impacto fiscal que los proyectos de ley pudieran generar, la Corte ha dicho:</w:t>
      </w:r>
    </w:p>
    <w:p w:rsidR="00895EB6" w:rsidRDefault="00895EB6" w:rsidP="00895EB6">
      <w:pPr>
        <w:spacing w:after="0" w:line="240" w:lineRule="auto"/>
        <w:ind w:left="708"/>
        <w:jc w:val="both"/>
        <w:textAlignment w:val="center"/>
        <w:rPr>
          <w:rFonts w:ascii="Times New Roman" w:eastAsia="Times New Roman" w:hAnsi="Times New Roman" w:cs="Times New Roman"/>
          <w:color w:val="000000"/>
          <w:szCs w:val="24"/>
          <w:lang w:eastAsia="es-CO"/>
        </w:rPr>
      </w:pPr>
      <w:r>
        <w:rPr>
          <w:rFonts w:ascii="Times New Roman" w:eastAsia="Times New Roman" w:hAnsi="Times New Roman" w:cs="Times New Roman"/>
          <w:iCs/>
          <w:color w:val="000000"/>
          <w:szCs w:val="24"/>
          <w:lang w:val="es-ES_tradnl" w:eastAsia="es-CO"/>
        </w:rPr>
        <w:t>“Las obligaciones previstas en el artículo 7º de la Ley 819 de 2003 constituyen un parámetro de racionalidad legislativa, que está encaminado a cumplir propósitos constitucionalmente valiosos, entre ellos el orden de las finanzas públicas, la estabilidad macroeconómica y la aplicación efectiva de las leyes. Esto último en tanto un estudio previo de la compatibilidad entre el contenido del proyecto de ley y las proyecciones de la política económica, disminuye el margen de incertidumbre respecto de la ejecución material de las previsiones legislativas. El mandato de adecuación entre la justificación de los proyectos de ley y la planeación de la política económica, empero, no puede comprenderse como un requisito de trámite para la aprobación de las iniciativas legislativas, cuyo cumplimiento recaiga exclusivamente en el Congreso. Ello en tanto (i) el Congreso carece de las instancias de evaluación técnica para determinar el impacto fiscal de cada proyecto, la determinación de las fuentes adicionales de financiación y la compatibilidad con el marco fiscal de mediano plazo; y (ii) aceptar una interpretación de esta naturaleza constituiría una carga irrazonable para el Legislador y otorgaría un poder correlativo de veto al Ejecutivo, a través del Ministerio de Hacienda, respecto de la competencia del Congreso para hacer las leyes. Un poder de este carácter, que involucra una barrera en la función constitucional de producción normativa, se muestra incompatible con el balance entre los poderes públicos y el principio democrático. Si se considera dicho mandato como un mecanismo de racionalidad legislativa, su cumplimiento corresponde inicialmente al Ministerio de Hacienda y Crédito Público, una vez el Congreso ha valorado, mediante las herramientas que tiene a su alcance, la compatibilidad entre los gastos que genera la iniciativa legislativa y las proyecciones de la política económica trazada por el Gobierno. (…). El artículo 7º de la Ley819/03 no puede interpretarse de modo tal que la falta de concurrencia del Ministerio de Hacienda y Crédito Público dentro del proceso legislativo, afecte la validez constitucional del trámite respectivo.</w:t>
      </w:r>
    </w:p>
    <w:p w:rsidR="00895EB6" w:rsidRPr="00D97227" w:rsidRDefault="00895EB6" w:rsidP="00895EB6">
      <w:pPr>
        <w:spacing w:after="0" w:line="240" w:lineRule="auto"/>
        <w:jc w:val="both"/>
        <w:textAlignment w:val="center"/>
        <w:rPr>
          <w:rFonts w:ascii="Times New Roman" w:eastAsia="Times New Roman" w:hAnsi="Times New Roman" w:cs="Times New Roman"/>
          <w:iCs/>
          <w:color w:val="000000"/>
          <w:sz w:val="24"/>
          <w:szCs w:val="24"/>
          <w:lang w:val="es-ES_tradnl" w:eastAsia="es-CO"/>
        </w:rPr>
      </w:pPr>
    </w:p>
    <w:p w:rsidR="00895EB6" w:rsidRPr="00D97227" w:rsidRDefault="00895EB6" w:rsidP="00895EB6">
      <w:pPr>
        <w:spacing w:after="0" w:line="240" w:lineRule="auto"/>
        <w:jc w:val="both"/>
        <w:textAlignment w:val="center"/>
        <w:rPr>
          <w:rFonts w:ascii="Times New Roman" w:hAnsi="Times New Roman" w:cs="Times New Roman"/>
          <w:b/>
          <w:sz w:val="24"/>
          <w:szCs w:val="24"/>
          <w:lang w:val="es-ES"/>
        </w:rPr>
      </w:pPr>
      <w:r w:rsidRPr="00D97227">
        <w:rPr>
          <w:rFonts w:ascii="Times New Roman" w:eastAsia="Times New Roman" w:hAnsi="Times New Roman" w:cs="Times New Roman"/>
          <w:iCs/>
          <w:color w:val="000000"/>
          <w:sz w:val="24"/>
          <w:szCs w:val="24"/>
          <w:lang w:val="es-ES_tradnl" w:eastAsia="es-CO"/>
        </w:rPr>
        <w:t xml:space="preserve">Como lo ha resaltado la Corte, si bien compete a los miembros del Congreso la responsabilidad de estimar y tomar en cuenta el esfuerzo fiscal que el proyecto bajo estudio puede implicar para el erario público, es claro que es el Poder Ejecutivo, y al interior de aquél el Ministerio de Hacienda y Crédito Público, el que dispone de los elementos técnicos necesarios para valorar correctamente ese impacto, y a partir de ello, llegado el caso, demostrar a los miembros del órgano legislativo la inviabilidad financiera de la propuesta que se estudia. </w:t>
      </w:r>
    </w:p>
    <w:p w:rsidR="00895EB6" w:rsidRPr="00D97227" w:rsidRDefault="00895EB6" w:rsidP="00895EB6">
      <w:pPr>
        <w:spacing w:after="0" w:line="240" w:lineRule="auto"/>
        <w:jc w:val="both"/>
        <w:rPr>
          <w:rFonts w:ascii="Times New Roman" w:hAnsi="Times New Roman" w:cs="Times New Roman"/>
          <w:b/>
          <w:sz w:val="24"/>
          <w:szCs w:val="24"/>
          <w:lang w:val="es-ES"/>
        </w:rPr>
      </w:pPr>
    </w:p>
    <w:p w:rsidR="00895EB6" w:rsidRPr="00D97227" w:rsidRDefault="00895EB6" w:rsidP="00895EB6">
      <w:pPr>
        <w:spacing w:after="0" w:line="240" w:lineRule="auto"/>
        <w:jc w:val="both"/>
        <w:textAlignment w:val="center"/>
        <w:rPr>
          <w:rFonts w:ascii="Times New Roman" w:eastAsia="Times New Roman" w:hAnsi="Times New Roman" w:cs="Times New Roman"/>
          <w:color w:val="000000"/>
          <w:sz w:val="24"/>
          <w:szCs w:val="24"/>
          <w:lang w:eastAsia="es-CO"/>
        </w:rPr>
      </w:pPr>
      <w:r w:rsidRPr="00D97227">
        <w:rPr>
          <w:rFonts w:ascii="Times New Roman" w:eastAsia="Times New Roman" w:hAnsi="Times New Roman" w:cs="Times New Roman"/>
          <w:iCs/>
          <w:color w:val="000000"/>
          <w:sz w:val="24"/>
          <w:szCs w:val="24"/>
          <w:lang w:val="es-ES_tradnl" w:eastAsia="es-CO"/>
        </w:rPr>
        <w:t xml:space="preserve">Acorde a la realidad y conforme a los presentado, aceptar que las condiciones establecidas en el artículo 7° de la Ley 819 de 2003 constituyen un requisito de trámite que le incumbe cumplir única y exclusivamente al Congreso reduce desproporcionadamente la capacidad de </w:t>
      </w:r>
      <w:r w:rsidRPr="00D97227">
        <w:rPr>
          <w:rFonts w:ascii="Times New Roman" w:eastAsia="Times New Roman" w:hAnsi="Times New Roman" w:cs="Times New Roman"/>
          <w:iCs/>
          <w:color w:val="000000"/>
          <w:sz w:val="24"/>
          <w:szCs w:val="24"/>
          <w:lang w:val="es-ES_tradnl" w:eastAsia="es-CO"/>
        </w:rPr>
        <w:lastRenderedPageBreak/>
        <w:t>iniciativa legislativa que reside en el Congreso de la República, con lo cual se vulnera el principio de separación de las Ramas del Poder Público, en la medida en que se lesiona seriamente la autonomía del Legislativo</w:t>
      </w:r>
      <w:r w:rsidRPr="00D97227">
        <w:rPr>
          <w:rFonts w:ascii="Times New Roman" w:eastAsia="Times New Roman" w:hAnsi="Times New Roman" w:cs="Times New Roman"/>
          <w:color w:val="000000"/>
          <w:sz w:val="24"/>
          <w:szCs w:val="24"/>
          <w:lang w:val="es-ES_tradnl" w:eastAsia="es-CO"/>
        </w:rPr>
        <w:t>.</w:t>
      </w:r>
    </w:p>
    <w:p w:rsidR="00895EB6" w:rsidRPr="00D97227" w:rsidRDefault="00895EB6" w:rsidP="00895EB6">
      <w:pPr>
        <w:spacing w:after="0" w:line="240" w:lineRule="auto"/>
        <w:jc w:val="both"/>
        <w:textAlignment w:val="center"/>
        <w:rPr>
          <w:rFonts w:ascii="Times New Roman" w:eastAsia="Times New Roman" w:hAnsi="Times New Roman" w:cs="Times New Roman"/>
          <w:color w:val="000000"/>
          <w:sz w:val="24"/>
          <w:szCs w:val="24"/>
          <w:lang w:val="es-ES_tradnl" w:eastAsia="es-CO"/>
        </w:rPr>
      </w:pPr>
    </w:p>
    <w:p w:rsidR="00895EB6" w:rsidRPr="00D97227" w:rsidRDefault="00895EB6" w:rsidP="00895EB6">
      <w:pPr>
        <w:spacing w:after="0" w:line="240" w:lineRule="auto"/>
        <w:jc w:val="both"/>
        <w:textAlignment w:val="center"/>
        <w:rPr>
          <w:rFonts w:ascii="Times New Roman" w:eastAsia="Times New Roman" w:hAnsi="Times New Roman" w:cs="Times New Roman"/>
          <w:color w:val="000000"/>
          <w:sz w:val="24"/>
          <w:szCs w:val="24"/>
          <w:lang w:eastAsia="es-CO"/>
        </w:rPr>
      </w:pPr>
      <w:r w:rsidRPr="00D97227">
        <w:rPr>
          <w:rFonts w:ascii="Times New Roman" w:eastAsia="Times New Roman" w:hAnsi="Times New Roman" w:cs="Times New Roman"/>
          <w:iCs/>
          <w:color w:val="000000"/>
          <w:sz w:val="24"/>
          <w:szCs w:val="24"/>
          <w:lang w:val="es-ES_tradnl" w:eastAsia="es-CO"/>
        </w:rPr>
        <w:t>Precisamente, los obstáculos casi insuperables que se generarían para la actividad legislativa del Congreso de la República conducirían a concederle una forma de poder de veto al Ministro de Hacienda sobre las iniciativas de ley en el Parlamento.</w:t>
      </w:r>
      <w:r>
        <w:rPr>
          <w:rFonts w:ascii="Times New Roman" w:eastAsia="Times New Roman" w:hAnsi="Times New Roman" w:cs="Times New Roman"/>
          <w:color w:val="000000"/>
          <w:sz w:val="24"/>
          <w:szCs w:val="24"/>
          <w:lang w:eastAsia="es-CO"/>
        </w:rPr>
        <w:t xml:space="preserve"> </w:t>
      </w:r>
      <w:r w:rsidRPr="00D97227">
        <w:rPr>
          <w:rFonts w:ascii="Times New Roman" w:eastAsia="Times New Roman" w:hAnsi="Times New Roman" w:cs="Times New Roman"/>
          <w:iCs/>
          <w:color w:val="000000"/>
          <w:sz w:val="24"/>
          <w:szCs w:val="24"/>
          <w:lang w:val="es-ES_tradnl" w:eastAsia="es-CO"/>
        </w:rPr>
        <w:t>Es decir, el mencionado artículo debe interpretarse en el sentido de que su fin es obtener que las leyes que se dicten tengan en cuenta las realidades macroeconómicas, pero sin crear barreras insalvables en el ejercicio de la función legislativa ni crear un poder de veto legislativo en cabeza d</w:t>
      </w:r>
      <w:bookmarkStart w:id="6" w:name="_ftnref13"/>
      <w:r w:rsidRPr="00D97227">
        <w:rPr>
          <w:rFonts w:ascii="Times New Roman" w:eastAsia="Times New Roman" w:hAnsi="Times New Roman" w:cs="Times New Roman"/>
          <w:iCs/>
          <w:color w:val="000000"/>
          <w:sz w:val="24"/>
          <w:szCs w:val="24"/>
          <w:lang w:val="es-ES_tradnl" w:eastAsia="es-CO"/>
        </w:rPr>
        <w:t>el Ministro de Hacienda.</w:t>
      </w:r>
      <w:bookmarkEnd w:id="6"/>
    </w:p>
    <w:p w:rsidR="00895EB6" w:rsidRDefault="00895EB6" w:rsidP="00895EB6">
      <w:pPr>
        <w:spacing w:after="0" w:line="240" w:lineRule="auto"/>
        <w:jc w:val="both"/>
        <w:textAlignment w:val="center"/>
        <w:rPr>
          <w:rFonts w:ascii="Times New Roman" w:eastAsia="Times New Roman" w:hAnsi="Times New Roman" w:cs="Times New Roman"/>
          <w:color w:val="000000"/>
          <w:spacing w:val="5"/>
          <w:sz w:val="24"/>
          <w:szCs w:val="24"/>
          <w:lang w:val="es-ES_tradnl" w:eastAsia="es-CO"/>
        </w:rPr>
      </w:pPr>
    </w:p>
    <w:p w:rsidR="00895EB6" w:rsidRDefault="00895EB6" w:rsidP="00895EB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Finalmente, se debe tener en cuenta que el proyecto de ley no representa esfuerzo fi</w:t>
      </w:r>
      <w:r w:rsidR="009B34C5">
        <w:rPr>
          <w:rFonts w:ascii="Times New Roman" w:hAnsi="Times New Roman" w:cs="Times New Roman"/>
          <w:sz w:val="24"/>
          <w:szCs w:val="24"/>
        </w:rPr>
        <w:t>scal significativo del Gobierno, por el contrario esta iniciativa puede en gran medida facilitar un mejor aprovechamiento de los recursos públicos, tanto para las entidades que se asocian como para el gobierno central</w:t>
      </w:r>
      <w:r>
        <w:rPr>
          <w:rFonts w:ascii="Times New Roman" w:hAnsi="Times New Roman" w:cs="Times New Roman"/>
          <w:sz w:val="24"/>
          <w:szCs w:val="24"/>
        </w:rPr>
        <w:t>.</w:t>
      </w:r>
    </w:p>
    <w:p w:rsidR="00895EB6" w:rsidRDefault="00895EB6" w:rsidP="00895EB6">
      <w:pPr>
        <w:spacing w:after="0" w:line="240" w:lineRule="auto"/>
        <w:jc w:val="both"/>
        <w:rPr>
          <w:rFonts w:ascii="Times New Roman" w:hAnsi="Times New Roman" w:cs="Times New Roman"/>
          <w:sz w:val="24"/>
          <w:szCs w:val="24"/>
        </w:rPr>
      </w:pPr>
    </w:p>
    <w:p w:rsidR="007336C5" w:rsidRPr="009B34C5" w:rsidRDefault="003D1082" w:rsidP="009B34C5">
      <w:pPr>
        <w:pStyle w:val="Prrafodelista"/>
        <w:numPr>
          <w:ilvl w:val="0"/>
          <w:numId w:val="4"/>
        </w:numPr>
        <w:jc w:val="both"/>
        <w:rPr>
          <w:rFonts w:ascii="Times New Roman" w:hAnsi="Times New Roman" w:cs="Times New Roman"/>
          <w:b/>
          <w:sz w:val="24"/>
          <w:szCs w:val="24"/>
          <w:lang w:val="es-MX"/>
        </w:rPr>
      </w:pPr>
      <w:r>
        <w:rPr>
          <w:rFonts w:ascii="Times New Roman" w:hAnsi="Times New Roman" w:cs="Times New Roman"/>
          <w:b/>
          <w:sz w:val="24"/>
          <w:szCs w:val="24"/>
          <w:lang w:val="es-MX"/>
        </w:rPr>
        <w:t>Descripción</w:t>
      </w:r>
      <w:r w:rsidR="009B34C5" w:rsidRPr="009B34C5">
        <w:rPr>
          <w:rFonts w:ascii="Times New Roman" w:hAnsi="Times New Roman" w:cs="Times New Roman"/>
          <w:b/>
          <w:sz w:val="24"/>
          <w:szCs w:val="24"/>
          <w:lang w:val="es-MX"/>
        </w:rPr>
        <w:t xml:space="preserve"> Del Proyecto</w:t>
      </w:r>
    </w:p>
    <w:p w:rsidR="005E0834" w:rsidRPr="006E3D41" w:rsidRDefault="00B07A20" w:rsidP="00D1520A">
      <w:pPr>
        <w:jc w:val="both"/>
        <w:rPr>
          <w:rFonts w:ascii="Times New Roman" w:hAnsi="Times New Roman" w:cs="Times New Roman"/>
          <w:sz w:val="24"/>
          <w:szCs w:val="24"/>
        </w:rPr>
      </w:pPr>
      <w:r w:rsidRPr="006E3D41">
        <w:rPr>
          <w:rFonts w:ascii="Times New Roman" w:hAnsi="Times New Roman" w:cs="Times New Roman"/>
          <w:sz w:val="24"/>
          <w:szCs w:val="24"/>
        </w:rPr>
        <w:t xml:space="preserve">El Proyecto de Ley </w:t>
      </w:r>
      <w:r w:rsidR="00DC0808" w:rsidRPr="006E3D41">
        <w:rPr>
          <w:rFonts w:ascii="Times New Roman" w:hAnsi="Times New Roman" w:cs="Times New Roman"/>
          <w:sz w:val="24"/>
          <w:szCs w:val="24"/>
        </w:rPr>
        <w:t>cuenta con 34</w:t>
      </w:r>
      <w:r w:rsidR="00DE358E" w:rsidRPr="006E3D41">
        <w:rPr>
          <w:rFonts w:ascii="Times New Roman" w:hAnsi="Times New Roman" w:cs="Times New Roman"/>
          <w:sz w:val="24"/>
          <w:szCs w:val="24"/>
        </w:rPr>
        <w:t xml:space="preserve"> artículos divididos en siete capítulos, contiene </w:t>
      </w:r>
      <w:r w:rsidR="0056364B" w:rsidRPr="006E3D41">
        <w:rPr>
          <w:rFonts w:ascii="Times New Roman" w:hAnsi="Times New Roman" w:cs="Times New Roman"/>
          <w:sz w:val="24"/>
          <w:szCs w:val="24"/>
        </w:rPr>
        <w:t xml:space="preserve">una primera parte en la que se disponen las normativas para la conformación, el objeto, la naturaleza y las funciones de las Provincias Administrativas y de Planificación y en la segunda parte se encuentran los instrumentos con los que cuenta esta esquema asociativo para poder poner tener la capacidad de acción que le permita tener una estructura con la que pueda ejecutar los planes, programas y proyectos para el desarrollo de la Provincia de </w:t>
      </w:r>
      <w:r w:rsidR="005E0834" w:rsidRPr="006E3D41">
        <w:rPr>
          <w:rFonts w:ascii="Times New Roman" w:hAnsi="Times New Roman" w:cs="Times New Roman"/>
          <w:sz w:val="24"/>
          <w:szCs w:val="24"/>
        </w:rPr>
        <w:t>Administración y Planificación.</w:t>
      </w:r>
    </w:p>
    <w:p w:rsidR="00F24484" w:rsidRPr="006E3D41" w:rsidRDefault="005E0834" w:rsidP="00D1520A">
      <w:pPr>
        <w:jc w:val="both"/>
        <w:rPr>
          <w:rFonts w:ascii="Times New Roman" w:hAnsi="Times New Roman" w:cs="Times New Roman"/>
          <w:sz w:val="24"/>
          <w:szCs w:val="24"/>
        </w:rPr>
      </w:pPr>
      <w:r w:rsidRPr="006E3D41">
        <w:rPr>
          <w:rFonts w:ascii="Times New Roman" w:hAnsi="Times New Roman" w:cs="Times New Roman"/>
          <w:sz w:val="24"/>
          <w:szCs w:val="24"/>
        </w:rPr>
        <w:t>A</w:t>
      </w:r>
      <w:r w:rsidR="0056364B" w:rsidRPr="006E3D41">
        <w:rPr>
          <w:rFonts w:ascii="Times New Roman" w:hAnsi="Times New Roman" w:cs="Times New Roman"/>
          <w:sz w:val="24"/>
          <w:szCs w:val="24"/>
        </w:rPr>
        <w:t xml:space="preserve">demás </w:t>
      </w:r>
      <w:r w:rsidR="00B07A20" w:rsidRPr="006E3D41">
        <w:rPr>
          <w:rFonts w:ascii="Times New Roman" w:hAnsi="Times New Roman" w:cs="Times New Roman"/>
          <w:sz w:val="24"/>
          <w:szCs w:val="24"/>
        </w:rPr>
        <w:t>contempla la posibilidad de ampliar la Junta Provincial para que la Ciudadanía pueda participar activamente en el fort</w:t>
      </w:r>
      <w:r w:rsidR="00A9609C" w:rsidRPr="006E3D41">
        <w:rPr>
          <w:rFonts w:ascii="Times New Roman" w:hAnsi="Times New Roman" w:cs="Times New Roman"/>
          <w:sz w:val="24"/>
          <w:szCs w:val="24"/>
        </w:rPr>
        <w:t xml:space="preserve">alecimiento de la Provincia, de </w:t>
      </w:r>
      <w:r w:rsidR="00B07A20" w:rsidRPr="006E3D41">
        <w:rPr>
          <w:rFonts w:ascii="Times New Roman" w:hAnsi="Times New Roman" w:cs="Times New Roman"/>
          <w:sz w:val="24"/>
          <w:szCs w:val="24"/>
        </w:rPr>
        <w:t>participación directa a los Concejales en la Junta Provincial, sin dificultades de violar el régimen de incompatibilidades para los servidores públicos, fortalece los mecanismos de financiación de las provincias,  concreta las oportunidades del sistema de delegación de competencias de nuestro ordenamiento jurídico, genera la oportunidad para municipios nuevos que quieren adherir a una provincia existente</w:t>
      </w:r>
      <w:r w:rsidR="00A9609C" w:rsidRPr="006E3D41">
        <w:rPr>
          <w:rFonts w:ascii="Times New Roman" w:hAnsi="Times New Roman" w:cs="Times New Roman"/>
          <w:sz w:val="24"/>
          <w:szCs w:val="24"/>
        </w:rPr>
        <w:t xml:space="preserve">, </w:t>
      </w:r>
      <w:r w:rsidR="00B07A20" w:rsidRPr="006E3D41">
        <w:rPr>
          <w:rFonts w:ascii="Times New Roman" w:hAnsi="Times New Roman" w:cs="Times New Roman"/>
          <w:sz w:val="24"/>
          <w:szCs w:val="24"/>
        </w:rPr>
        <w:t xml:space="preserve">a grandes rasgos estas y otros elementos desarrollados a mayor profundidad  en el grueso del Proyecto de Ley son las pretensiones de esta iniciativa que hoy se presenta para la discusión. </w:t>
      </w:r>
    </w:p>
    <w:p w:rsidR="003E5169" w:rsidRPr="006E3D41" w:rsidRDefault="003E5169" w:rsidP="003E5169">
      <w:pPr>
        <w:pStyle w:val="Prrafodelista"/>
        <w:jc w:val="both"/>
        <w:rPr>
          <w:rFonts w:ascii="Times New Roman" w:hAnsi="Times New Roman" w:cs="Times New Roman"/>
          <w:b/>
          <w:sz w:val="24"/>
          <w:szCs w:val="24"/>
        </w:rPr>
      </w:pPr>
    </w:p>
    <w:p w:rsidR="00AF5B28" w:rsidRPr="009B34C5" w:rsidRDefault="009B34C5" w:rsidP="009B34C5">
      <w:pPr>
        <w:pStyle w:val="Prrafodelista"/>
        <w:numPr>
          <w:ilvl w:val="0"/>
          <w:numId w:val="4"/>
        </w:numPr>
        <w:jc w:val="both"/>
        <w:rPr>
          <w:rFonts w:ascii="Times New Roman" w:hAnsi="Times New Roman" w:cs="Times New Roman"/>
          <w:b/>
          <w:sz w:val="24"/>
          <w:szCs w:val="24"/>
        </w:rPr>
      </w:pPr>
      <w:r w:rsidRPr="009B34C5">
        <w:rPr>
          <w:rFonts w:ascii="Times New Roman" w:hAnsi="Times New Roman" w:cs="Times New Roman"/>
          <w:b/>
          <w:sz w:val="24"/>
          <w:szCs w:val="24"/>
        </w:rPr>
        <w:t>Agradecimientos y Reconocimiento.</w:t>
      </w:r>
    </w:p>
    <w:p w:rsidR="00AF5B28" w:rsidRPr="006E3D41" w:rsidRDefault="00AF5B28" w:rsidP="00AF5B28">
      <w:pPr>
        <w:pStyle w:val="NormalWeb"/>
        <w:spacing w:before="0" w:beforeAutospacing="0" w:after="300" w:afterAutospacing="0"/>
        <w:jc w:val="both"/>
        <w:textAlignment w:val="baseline"/>
        <w:rPr>
          <w:color w:val="000000"/>
        </w:rPr>
      </w:pPr>
      <w:r w:rsidRPr="006E3D41">
        <w:rPr>
          <w:color w:val="000000"/>
        </w:rPr>
        <w:t xml:space="preserve">Este proyecto de ley es fruto del trabajo colaborativo y mancomunado entre una serie de ciudadanos, organizaciones no gubernamentales y representantes de instituciones públicas del suroeste y el oriente de Antioquia, que desde hace varios años se dieron a la tarea de </w:t>
      </w:r>
      <w:r w:rsidRPr="006E3D41">
        <w:rPr>
          <w:color w:val="000000"/>
        </w:rPr>
        <w:lastRenderedPageBreak/>
        <w:t>pensarse esta subregión de forma articulada e integrada y para lograr este objetivo comprendieron la necesidad de aportar al marco legislativo colombiano para desarrollar el esquema asociativo de las provincias, el cual resultaba ser el más idóneo para el proyecto regional de algunos municipios de estas subregiones.</w:t>
      </w:r>
    </w:p>
    <w:p w:rsidR="009B34C5" w:rsidRDefault="009B34C5" w:rsidP="00D113B0">
      <w:pPr>
        <w:jc w:val="both"/>
        <w:textAlignment w:val="center"/>
        <w:rPr>
          <w:rFonts w:ascii="Times New Roman" w:eastAsia="Times New Roman" w:hAnsi="Times New Roman" w:cs="Times New Roman"/>
          <w:color w:val="000000"/>
          <w:lang w:val="es-ES_tradnl" w:eastAsia="es-CO"/>
        </w:rPr>
      </w:pPr>
    </w:p>
    <w:p w:rsidR="00D113B0" w:rsidRPr="006E3D41" w:rsidRDefault="00D113B0" w:rsidP="00D113B0">
      <w:pPr>
        <w:jc w:val="both"/>
        <w:textAlignment w:val="center"/>
        <w:rPr>
          <w:rFonts w:ascii="Times New Roman" w:hAnsi="Times New Roman" w:cs="Times New Roman"/>
          <w:lang w:val="es-ES"/>
        </w:rPr>
      </w:pPr>
      <w:r w:rsidRPr="006E3D41">
        <w:rPr>
          <w:rFonts w:ascii="Times New Roman" w:eastAsia="Times New Roman" w:hAnsi="Times New Roman" w:cs="Times New Roman"/>
          <w:color w:val="000000"/>
          <w:lang w:val="es-ES_tradnl" w:eastAsia="es-CO"/>
        </w:rPr>
        <w:t>De los honorables Congresistas,</w:t>
      </w:r>
    </w:p>
    <w:p w:rsidR="00D113B0" w:rsidRPr="006E3D41" w:rsidRDefault="00D113B0" w:rsidP="00D113B0">
      <w:pPr>
        <w:jc w:val="center"/>
        <w:rPr>
          <w:rFonts w:ascii="Times New Roman" w:hAnsi="Times New Roman" w:cs="Times New Roman"/>
          <w:b/>
        </w:rPr>
      </w:pPr>
    </w:p>
    <w:p w:rsidR="00D113B0" w:rsidRPr="006E3D41" w:rsidRDefault="00D113B0" w:rsidP="00D113B0">
      <w:pPr>
        <w:jc w:val="both"/>
        <w:rPr>
          <w:rFonts w:ascii="Times New Roman" w:hAnsi="Times New Roman" w:cs="Times New Roman"/>
        </w:rPr>
      </w:pPr>
    </w:p>
    <w:p w:rsidR="00D113B0" w:rsidRPr="006E3D41" w:rsidRDefault="00D113B0" w:rsidP="00D113B0">
      <w:pPr>
        <w:jc w:val="both"/>
        <w:rPr>
          <w:rFonts w:ascii="Times New Roman" w:hAnsi="Times New Roman" w:cs="Times New Roman"/>
        </w:rPr>
      </w:pPr>
    </w:p>
    <w:p w:rsidR="00D113B0" w:rsidRPr="006E3D41" w:rsidRDefault="00D113B0" w:rsidP="00D113B0">
      <w:pPr>
        <w:jc w:val="both"/>
        <w:rPr>
          <w:rFonts w:ascii="Times New Roman" w:hAnsi="Times New Roman" w:cs="Times New Roman"/>
        </w:rPr>
      </w:pPr>
    </w:p>
    <w:p w:rsidR="00D113B0" w:rsidRPr="006E3D41" w:rsidRDefault="00D113B0" w:rsidP="00A9609C">
      <w:pPr>
        <w:spacing w:after="0" w:line="240" w:lineRule="auto"/>
        <w:jc w:val="both"/>
        <w:rPr>
          <w:rFonts w:ascii="Times New Roman" w:hAnsi="Times New Roman" w:cs="Times New Roman"/>
        </w:rPr>
      </w:pPr>
      <w:r w:rsidRPr="006E3D41">
        <w:rPr>
          <w:rFonts w:ascii="Times New Roman" w:hAnsi="Times New Roman" w:cs="Times New Roman"/>
        </w:rPr>
        <w:t>___________________________</w:t>
      </w:r>
      <w:r w:rsidRPr="006E3D41">
        <w:rPr>
          <w:rFonts w:ascii="Times New Roman" w:hAnsi="Times New Roman" w:cs="Times New Roman"/>
        </w:rPr>
        <w:tab/>
      </w:r>
    </w:p>
    <w:p w:rsidR="00D113B0" w:rsidRPr="006E3D41" w:rsidRDefault="00D113B0" w:rsidP="00A9609C">
      <w:pPr>
        <w:spacing w:after="0" w:line="240" w:lineRule="auto"/>
        <w:jc w:val="both"/>
        <w:rPr>
          <w:rFonts w:ascii="Times New Roman" w:hAnsi="Times New Roman" w:cs="Times New Roman"/>
          <w:b/>
        </w:rPr>
      </w:pPr>
      <w:r w:rsidRPr="006E3D41">
        <w:rPr>
          <w:rFonts w:ascii="Times New Roman" w:hAnsi="Times New Roman" w:cs="Times New Roman"/>
          <w:b/>
        </w:rPr>
        <w:t>LEÓN FREDY MUÑOZ LOPERA</w:t>
      </w:r>
      <w:r w:rsidRPr="006E3D41">
        <w:rPr>
          <w:rFonts w:ascii="Times New Roman" w:hAnsi="Times New Roman" w:cs="Times New Roman"/>
          <w:b/>
        </w:rPr>
        <w:tab/>
      </w:r>
    </w:p>
    <w:p w:rsidR="00D113B0" w:rsidRPr="006E3D41" w:rsidRDefault="00D113B0" w:rsidP="00A9609C">
      <w:pPr>
        <w:spacing w:after="0" w:line="240" w:lineRule="auto"/>
        <w:jc w:val="both"/>
        <w:rPr>
          <w:rFonts w:ascii="Times New Roman" w:hAnsi="Times New Roman" w:cs="Times New Roman"/>
        </w:rPr>
      </w:pPr>
      <w:r w:rsidRPr="006E3D41">
        <w:rPr>
          <w:rFonts w:ascii="Times New Roman" w:hAnsi="Times New Roman" w:cs="Times New Roman"/>
        </w:rPr>
        <w:t>Representante a la Cámara</w:t>
      </w:r>
      <w:r w:rsidRPr="006E3D41">
        <w:rPr>
          <w:rFonts w:ascii="Times New Roman" w:hAnsi="Times New Roman" w:cs="Times New Roman"/>
        </w:rPr>
        <w:tab/>
      </w:r>
      <w:r w:rsidRPr="006E3D41">
        <w:rPr>
          <w:rFonts w:ascii="Times New Roman" w:hAnsi="Times New Roman" w:cs="Times New Roman"/>
        </w:rPr>
        <w:tab/>
      </w:r>
      <w:r w:rsidRPr="006E3D41">
        <w:rPr>
          <w:rFonts w:ascii="Times New Roman" w:hAnsi="Times New Roman" w:cs="Times New Roman"/>
        </w:rPr>
        <w:tab/>
      </w:r>
      <w:r w:rsidRPr="006E3D41">
        <w:rPr>
          <w:rFonts w:ascii="Times New Roman" w:hAnsi="Times New Roman" w:cs="Times New Roman"/>
        </w:rPr>
        <w:tab/>
      </w:r>
    </w:p>
    <w:p w:rsidR="00D113B0" w:rsidRPr="006E3D41" w:rsidRDefault="00D113B0" w:rsidP="00A9609C">
      <w:pPr>
        <w:spacing w:after="0" w:line="240" w:lineRule="auto"/>
        <w:jc w:val="both"/>
        <w:rPr>
          <w:rFonts w:ascii="Times New Roman" w:hAnsi="Times New Roman" w:cs="Times New Roman"/>
          <w:b/>
        </w:rPr>
      </w:pPr>
      <w:r w:rsidRPr="006E3D41">
        <w:rPr>
          <w:rFonts w:ascii="Times New Roman" w:hAnsi="Times New Roman" w:cs="Times New Roman"/>
        </w:rPr>
        <w:t>Partido Alianza Verde</w:t>
      </w:r>
      <w:r w:rsidRPr="006E3D41">
        <w:rPr>
          <w:rFonts w:ascii="Times New Roman" w:hAnsi="Times New Roman" w:cs="Times New Roman"/>
        </w:rPr>
        <w:tab/>
      </w:r>
    </w:p>
    <w:p w:rsidR="00D113B0" w:rsidRPr="006E3D41" w:rsidRDefault="00D113B0" w:rsidP="00D113B0">
      <w:pPr>
        <w:pStyle w:val="NormalWeb"/>
        <w:spacing w:before="0" w:beforeAutospacing="0" w:after="300" w:afterAutospacing="0"/>
        <w:jc w:val="both"/>
        <w:textAlignment w:val="baseline"/>
        <w:rPr>
          <w:color w:val="000000"/>
        </w:rPr>
      </w:pPr>
    </w:p>
    <w:p w:rsidR="00AF5B28" w:rsidRPr="006E3D41" w:rsidRDefault="00AF5B28" w:rsidP="00AF5B28">
      <w:pPr>
        <w:pStyle w:val="NormalWeb"/>
        <w:spacing w:before="0" w:beforeAutospacing="0" w:after="300" w:afterAutospacing="0"/>
        <w:jc w:val="both"/>
        <w:textAlignment w:val="baseline"/>
        <w:rPr>
          <w:color w:val="000000"/>
        </w:rPr>
      </w:pPr>
    </w:p>
    <w:p w:rsidR="00D721A6" w:rsidRPr="006E3D41" w:rsidRDefault="00D721A6" w:rsidP="00AF5B28">
      <w:pPr>
        <w:pStyle w:val="NormalWeb"/>
        <w:spacing w:before="0" w:beforeAutospacing="0" w:after="300" w:afterAutospacing="0"/>
        <w:jc w:val="both"/>
        <w:textAlignment w:val="baseline"/>
        <w:rPr>
          <w:color w:val="000000"/>
        </w:rPr>
      </w:pPr>
    </w:p>
    <w:p w:rsidR="00D721A6" w:rsidRPr="006E3D41" w:rsidRDefault="00D721A6" w:rsidP="00AF5B28">
      <w:pPr>
        <w:pStyle w:val="NormalWeb"/>
        <w:spacing w:before="0" w:beforeAutospacing="0" w:after="300" w:afterAutospacing="0"/>
        <w:jc w:val="both"/>
        <w:textAlignment w:val="baseline"/>
        <w:rPr>
          <w:color w:val="000000"/>
        </w:rPr>
      </w:pPr>
    </w:p>
    <w:sectPr w:rsidR="00D721A6" w:rsidRPr="006E3D41" w:rsidSect="00C735A8">
      <w:headerReference w:type="default" r:id="rId9"/>
      <w:footerReference w:type="default" r:id="rId10"/>
      <w:pgSz w:w="12240" w:h="15840" w:code="1"/>
      <w:pgMar w:top="1985"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1439" w:rsidRDefault="00DB1439" w:rsidP="00E731FB">
      <w:pPr>
        <w:spacing w:after="0" w:line="240" w:lineRule="auto"/>
      </w:pPr>
      <w:r>
        <w:separator/>
      </w:r>
    </w:p>
  </w:endnote>
  <w:endnote w:type="continuationSeparator" w:id="0">
    <w:p w:rsidR="00DB1439" w:rsidRDefault="00DB1439" w:rsidP="00E731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3D41" w:rsidRDefault="006E3D41" w:rsidP="009B2932">
    <w:pPr>
      <w:pStyle w:val="Piedepgina"/>
      <w:jc w:val="center"/>
    </w:pPr>
    <w:r>
      <w:rPr>
        <w:noProof/>
        <w:lang w:eastAsia="es-CO"/>
      </w:rPr>
      <w:drawing>
        <wp:inline distT="0" distB="0" distL="0" distR="0" wp14:anchorId="187F24A0" wp14:editId="60ACC33F">
          <wp:extent cx="3114675" cy="266700"/>
          <wp:effectExtent l="0" t="0" r="0" b="0"/>
          <wp:docPr id="2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114675" cy="266700"/>
                  </a:xfrm>
                  <a:prstGeom prst="rect">
                    <a:avLst/>
                  </a:prstGeom>
                  <a:ln/>
                </pic:spPr>
              </pic:pic>
            </a:graphicData>
          </a:graphic>
        </wp:inline>
      </w:drawing>
    </w:r>
  </w:p>
  <w:p w:rsidR="006E3D41" w:rsidRDefault="006E3D41" w:rsidP="009B2932">
    <w:pPr>
      <w:spacing w:after="0" w:line="240" w:lineRule="atLeast"/>
      <w:jc w:val="center"/>
      <w:rPr>
        <w:rFonts w:ascii="Times New Roman" w:hAnsi="Times New Roman" w:cs="Times New Roman"/>
        <w:sz w:val="20"/>
        <w:szCs w:val="20"/>
      </w:rPr>
    </w:pPr>
    <w:r w:rsidRPr="000E4404">
      <w:rPr>
        <w:rFonts w:ascii="Times New Roman" w:hAnsi="Times New Roman" w:cs="Times New Roman"/>
        <w:sz w:val="20"/>
        <w:szCs w:val="20"/>
      </w:rPr>
      <w:t>Carrera 7 No. 8 – 68</w:t>
    </w:r>
    <w:r>
      <w:rPr>
        <w:rFonts w:ascii="Times New Roman" w:hAnsi="Times New Roman" w:cs="Times New Roman"/>
        <w:sz w:val="20"/>
        <w:szCs w:val="20"/>
      </w:rPr>
      <w:t>,</w:t>
    </w:r>
    <w:r w:rsidRPr="000E4404">
      <w:rPr>
        <w:rFonts w:ascii="Times New Roman" w:hAnsi="Times New Roman" w:cs="Times New Roman"/>
        <w:sz w:val="20"/>
        <w:szCs w:val="20"/>
      </w:rPr>
      <w:t xml:space="preserve"> Of. </w:t>
    </w:r>
    <w:r>
      <w:rPr>
        <w:rFonts w:ascii="Times New Roman" w:hAnsi="Times New Roman" w:cs="Times New Roman"/>
        <w:sz w:val="20"/>
        <w:szCs w:val="20"/>
      </w:rPr>
      <w:t xml:space="preserve">628, </w:t>
    </w:r>
    <w:r w:rsidRPr="000E4404">
      <w:rPr>
        <w:rFonts w:ascii="Times New Roman" w:hAnsi="Times New Roman" w:cs="Times New Roman"/>
        <w:sz w:val="20"/>
        <w:szCs w:val="20"/>
      </w:rPr>
      <w:t>Edificio Nuevo del Congreso Teléfonos</w:t>
    </w:r>
    <w:r>
      <w:rPr>
        <w:rFonts w:ascii="Times New Roman" w:hAnsi="Times New Roman" w:cs="Times New Roman"/>
        <w:sz w:val="20"/>
        <w:szCs w:val="20"/>
      </w:rPr>
      <w:t xml:space="preserve"> 4325100 Ext. 3690/4044</w:t>
    </w:r>
    <w:r w:rsidRPr="000E4404">
      <w:rPr>
        <w:rFonts w:ascii="Times New Roman" w:hAnsi="Times New Roman" w:cs="Times New Roman"/>
        <w:sz w:val="20"/>
        <w:szCs w:val="20"/>
      </w:rPr>
      <w:t xml:space="preserve"> </w:t>
    </w:r>
  </w:p>
  <w:p w:rsidR="006E3D41" w:rsidRDefault="00DB1439" w:rsidP="009B2932">
    <w:pPr>
      <w:spacing w:after="0" w:line="240" w:lineRule="atLeast"/>
      <w:jc w:val="center"/>
      <w:rPr>
        <w:rFonts w:ascii="Times New Roman" w:hAnsi="Times New Roman" w:cs="Times New Roman"/>
        <w:sz w:val="20"/>
        <w:szCs w:val="20"/>
      </w:rPr>
    </w:pPr>
    <w:hyperlink r:id="rId2" w:history="1">
      <w:r w:rsidR="006E3D41" w:rsidRPr="008F430C">
        <w:rPr>
          <w:rStyle w:val="Hipervnculo"/>
          <w:rFonts w:ascii="Times New Roman" w:hAnsi="Times New Roman" w:cs="Times New Roman"/>
          <w:sz w:val="20"/>
          <w:szCs w:val="20"/>
        </w:rPr>
        <w:t>leonfredymunozlopera@gmail.com</w:t>
      </w:r>
    </w:hyperlink>
    <w:r w:rsidR="006E3D41">
      <w:rPr>
        <w:rFonts w:ascii="Times New Roman" w:hAnsi="Times New Roman" w:cs="Times New Roman"/>
        <w:sz w:val="20"/>
        <w:szCs w:val="20"/>
      </w:rPr>
      <w:t xml:space="preserve"> </w:t>
    </w:r>
    <w:hyperlink r:id="rId3" w:history="1">
      <w:r w:rsidR="006E3D41" w:rsidRPr="008F430C">
        <w:rPr>
          <w:rStyle w:val="Hipervnculo"/>
          <w:rFonts w:ascii="Times New Roman" w:hAnsi="Times New Roman" w:cs="Times New Roman"/>
          <w:sz w:val="20"/>
          <w:szCs w:val="20"/>
        </w:rPr>
        <w:t>leon.munoz@camara.gov.co</w:t>
      </w:r>
    </w:hyperlink>
  </w:p>
  <w:p w:rsidR="006E3D41" w:rsidRPr="009B2932" w:rsidRDefault="006E3D41" w:rsidP="009B2932">
    <w:pPr>
      <w:spacing w:after="0" w:line="240" w:lineRule="atLeast"/>
      <w:jc w:val="center"/>
      <w:rPr>
        <w:rFonts w:ascii="Times New Roman" w:hAnsi="Times New Roman" w:cs="Times New Roman"/>
        <w:sz w:val="20"/>
        <w:szCs w:val="20"/>
      </w:rPr>
    </w:pPr>
    <w:r w:rsidRPr="000E4404">
      <w:rPr>
        <w:rFonts w:ascii="Times New Roman" w:hAnsi="Times New Roman" w:cs="Times New Roman"/>
        <w:sz w:val="20"/>
        <w:szCs w:val="20"/>
      </w:rPr>
      <w:t>Bogotá D.C.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1439" w:rsidRDefault="00DB1439" w:rsidP="00E731FB">
      <w:pPr>
        <w:spacing w:after="0" w:line="240" w:lineRule="auto"/>
      </w:pPr>
      <w:r>
        <w:separator/>
      </w:r>
    </w:p>
  </w:footnote>
  <w:footnote w:type="continuationSeparator" w:id="0">
    <w:p w:rsidR="00DB1439" w:rsidRDefault="00DB1439" w:rsidP="00E731FB">
      <w:pPr>
        <w:spacing w:after="0" w:line="240" w:lineRule="auto"/>
      </w:pPr>
      <w:r>
        <w:continuationSeparator/>
      </w:r>
    </w:p>
  </w:footnote>
  <w:footnote w:id="1">
    <w:p w:rsidR="006E3D41" w:rsidRPr="00F15265" w:rsidRDefault="006E3D41">
      <w:pPr>
        <w:pStyle w:val="Textonotapie"/>
      </w:pPr>
      <w:r>
        <w:rPr>
          <w:rStyle w:val="Refdenotaalpie"/>
        </w:rPr>
        <w:footnoteRef/>
      </w:r>
      <w:r>
        <w:t xml:space="preserve"> Aguilera Peña Mario, en </w:t>
      </w:r>
      <w:hyperlink r:id="rId1" w:history="1">
        <w:r w:rsidRPr="00F15265">
          <w:rPr>
            <w:color w:val="0000FF"/>
            <w:sz w:val="22"/>
            <w:szCs w:val="22"/>
            <w:u w:val="single"/>
          </w:rPr>
          <w:t>http://www.banrepcultural.org/biblioteca-virtual/credencial-historia/numero-145/division-politica-administrativa-de-colombia</w:t>
        </w:r>
      </w:hyperlink>
    </w:p>
  </w:footnote>
  <w:footnote w:id="2">
    <w:p w:rsidR="006E3D41" w:rsidRPr="00981531" w:rsidRDefault="006E3D41">
      <w:pPr>
        <w:pStyle w:val="Textonotapie"/>
      </w:pPr>
      <w:r>
        <w:rPr>
          <w:rStyle w:val="Refdenotaalpie"/>
        </w:rPr>
        <w:footnoteRef/>
      </w:r>
      <w:r>
        <w:t xml:space="preserve"> </w:t>
      </w:r>
      <w:hyperlink r:id="rId2" w:history="1">
        <w:r w:rsidRPr="00981531">
          <w:rPr>
            <w:color w:val="0000FF"/>
            <w:sz w:val="22"/>
            <w:szCs w:val="22"/>
            <w:u w:val="single"/>
          </w:rPr>
          <w:t>http://conciudadania.org/images/contenidos/noticias/2018/SEPTIEMBRE/PLEGABLE.pdf</w:t>
        </w:r>
      </w:hyperlink>
    </w:p>
  </w:footnote>
  <w:footnote w:id="3">
    <w:p w:rsidR="006E3D41" w:rsidRPr="00721937" w:rsidRDefault="006E3D41">
      <w:pPr>
        <w:pStyle w:val="Textonotapie"/>
      </w:pPr>
      <w:r>
        <w:rPr>
          <w:rStyle w:val="Refdenotaalpie"/>
        </w:rPr>
        <w:footnoteRef/>
      </w:r>
      <w:r>
        <w:t xml:space="preserve"> </w:t>
      </w:r>
      <w:r w:rsidRPr="00721937">
        <w:t xml:space="preserve">Artículo 10. Ley 1454 de 2011, </w:t>
      </w:r>
      <w:r w:rsidRPr="00721937">
        <w:rPr>
          <w:rFonts w:ascii="Arial" w:hAnsi="Arial" w:cs="Arial"/>
          <w:sz w:val="18"/>
          <w:szCs w:val="18"/>
        </w:rPr>
        <w:t>Por la cual se dictan normas orgánicas sobre ordenamiento territorial y se modifican otras disposiciones</w:t>
      </w:r>
      <w:r>
        <w:rPr>
          <w:rFonts w:ascii="Arial" w:hAnsi="Arial" w:cs="Arial"/>
          <w:sz w:val="18"/>
          <w:szCs w:val="18"/>
        </w:rPr>
        <w:t>.</w:t>
      </w:r>
    </w:p>
  </w:footnote>
  <w:footnote w:id="4">
    <w:p w:rsidR="006E3D41" w:rsidRPr="007274DB" w:rsidRDefault="006E3D41">
      <w:pPr>
        <w:pStyle w:val="Textonotapie"/>
      </w:pPr>
      <w:r>
        <w:rPr>
          <w:rStyle w:val="Refdenotaalpie"/>
        </w:rPr>
        <w:footnoteRef/>
      </w:r>
      <w:r>
        <w:t xml:space="preserve"> </w:t>
      </w:r>
      <w:hyperlink r:id="rId3" w:history="1">
        <w:r>
          <w:rPr>
            <w:rStyle w:val="Hipervnculo"/>
          </w:rPr>
          <w:t>https://colaboracion.dnp.gov.co/CDT/Desarrollo%20Territorial/MDM/Resultados_MDM_2017.pdf</w:t>
        </w:r>
      </w:hyperlink>
      <w:r>
        <w:t xml:space="preserve"> pág. 24</w:t>
      </w:r>
    </w:p>
  </w:footnote>
  <w:footnote w:id="5">
    <w:p w:rsidR="006E3D41" w:rsidRPr="00BA73EC" w:rsidRDefault="006E3D41">
      <w:pPr>
        <w:pStyle w:val="Textonotapie"/>
      </w:pPr>
      <w:r>
        <w:rPr>
          <w:rStyle w:val="Refdenotaalpie"/>
        </w:rPr>
        <w:footnoteRef/>
      </w:r>
      <w:r>
        <w:t xml:space="preserve"> </w:t>
      </w:r>
      <w:r w:rsidRPr="00BA73EC">
        <w:rPr>
          <w:bCs/>
        </w:rPr>
        <w:t>Definición Legal Y Funcional De Los Esquemas Asociativos De Entidades Territoriales En Colombia. Departamento Nacional de Planeación. Febrero 2013.</w:t>
      </w:r>
    </w:p>
  </w:footnote>
  <w:footnote w:id="6">
    <w:p w:rsidR="006E3D41" w:rsidRPr="0082567A" w:rsidRDefault="006E3D41" w:rsidP="0082567A">
      <w:pPr>
        <w:pStyle w:val="NormalWeb"/>
        <w:spacing w:before="0" w:beforeAutospacing="0" w:after="300" w:afterAutospacing="0"/>
        <w:jc w:val="both"/>
        <w:textAlignment w:val="baseline"/>
        <w:rPr>
          <w:rFonts w:ascii="Century Gothic" w:hAnsi="Century Gothic" w:cs="Arial"/>
          <w:color w:val="000000"/>
          <w:sz w:val="16"/>
          <w:szCs w:val="16"/>
        </w:rPr>
      </w:pPr>
      <w:r>
        <w:rPr>
          <w:rStyle w:val="Refdenotaalpie"/>
        </w:rPr>
        <w:footnoteRef/>
      </w:r>
      <w:r w:rsidRPr="0082567A">
        <w:rPr>
          <w:sz w:val="16"/>
          <w:szCs w:val="16"/>
        </w:rPr>
        <w:t xml:space="preserve"> </w:t>
      </w:r>
      <w:r w:rsidRPr="0082567A">
        <w:rPr>
          <w:rFonts w:ascii="Century Gothic" w:hAnsi="Century Gothic" w:cs="Arial"/>
          <w:color w:val="000000"/>
          <w:sz w:val="16"/>
          <w:szCs w:val="16"/>
        </w:rPr>
        <w:t>Cabe anotar que recogieron elementos normativos de la ordenanza 068 de 2017 de la Asamblea departamental de Antioquia que fueron integrado a las disposiciones normativas de este proyecto de ley.</w:t>
      </w:r>
    </w:p>
  </w:footnote>
  <w:footnote w:id="7">
    <w:p w:rsidR="006E3D41" w:rsidRPr="00015B58" w:rsidRDefault="006E3D41">
      <w:pPr>
        <w:pStyle w:val="Textonotapie"/>
      </w:pPr>
      <w:r>
        <w:rPr>
          <w:rStyle w:val="Refdenotaalpie"/>
        </w:rPr>
        <w:footnoteRef/>
      </w:r>
      <w:r>
        <w:t xml:space="preserve"> </w:t>
      </w:r>
      <w:hyperlink r:id="rId4" w:history="1">
        <w:r>
          <w:rPr>
            <w:rStyle w:val="Hipervnculo"/>
          </w:rPr>
          <w:t>http://www.santander.gov.co/index.php/normatividad/departamental/gaceta/send/1310-julio/14813-edicion-especial-17-julio-2017</w:t>
        </w:r>
      </w:hyperlink>
    </w:p>
  </w:footnote>
  <w:footnote w:id="8">
    <w:p w:rsidR="00B478FA" w:rsidRPr="00E731FB" w:rsidRDefault="00B478FA" w:rsidP="00B478FA">
      <w:pPr>
        <w:pStyle w:val="Textonotapie"/>
        <w:rPr>
          <w:lang w:val="es-MX"/>
        </w:rPr>
      </w:pPr>
      <w:r>
        <w:rPr>
          <w:rStyle w:val="Refdenotaalpie"/>
        </w:rPr>
        <w:footnoteRef/>
      </w:r>
      <w:r>
        <w:t xml:space="preserve"> </w:t>
      </w:r>
      <w:r>
        <w:rPr>
          <w:lang w:val="es-MX"/>
        </w:rPr>
        <w:t>Subrayas fuera del texto original.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3D41" w:rsidRDefault="00DB1439">
    <w:pPr>
      <w:pStyle w:val="Encabezado"/>
    </w:pPr>
    <w:sdt>
      <w:sdtPr>
        <w:id w:val="1257476485"/>
        <w:docPartObj>
          <w:docPartGallery w:val="Page Numbers (Margins)"/>
          <w:docPartUnique/>
        </w:docPartObj>
      </w:sdtPr>
      <w:sdtEndPr/>
      <w:sdtContent>
        <w:r w:rsidR="006E3D41">
          <w:rPr>
            <w:noProof/>
            <w:lang w:eastAsia="es-CO"/>
          </w:rPr>
          <mc:AlternateContent>
            <mc:Choice Requires="wpg">
              <w:drawing>
                <wp:anchor distT="0" distB="0" distL="114300" distR="114300" simplePos="0" relativeHeight="251659264" behindDoc="0" locked="0" layoutInCell="0" allowOverlap="1">
                  <wp:simplePos x="0" y="0"/>
                  <wp:positionH relativeFrom="rightMargin">
                    <wp:align>center</wp:align>
                  </wp:positionH>
                  <mc:AlternateContent>
                    <mc:Choice Requires="wp14">
                      <wp:positionV relativeFrom="page">
                        <wp14:pctPosVOffset>20000</wp14:pctPosVOffset>
                      </wp:positionV>
                    </mc:Choice>
                    <mc:Fallback>
                      <wp:positionV relativeFrom="page">
                        <wp:posOffset>2011680</wp:posOffset>
                      </wp:positionV>
                    </mc:Fallback>
                  </mc:AlternateContent>
                  <wp:extent cx="488315" cy="237490"/>
                  <wp:effectExtent l="0" t="9525" r="0" b="10160"/>
                  <wp:wrapNone/>
                  <wp:docPr id="3" name="Grupo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315" cy="237490"/>
                            <a:chOff x="689" y="3255"/>
                            <a:chExt cx="769" cy="374"/>
                          </a:xfrm>
                        </wpg:grpSpPr>
                        <wps:wsp>
                          <wps:cNvPr id="4" name="Text Box 71"/>
                          <wps:cNvSpPr txBox="1">
                            <a:spLocks noChangeArrowheads="1"/>
                          </wps:cNvSpPr>
                          <wps:spPr bwMode="auto">
                            <a:xfrm>
                              <a:off x="689" y="3263"/>
                              <a:ext cx="769"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3D41" w:rsidRDefault="006E3D41">
                                <w:pPr>
                                  <w:pStyle w:val="Encabezado"/>
                                  <w:jc w:val="center"/>
                                </w:pPr>
                                <w:r>
                                  <w:fldChar w:fldCharType="begin"/>
                                </w:r>
                                <w:r>
                                  <w:instrText>PAGE    \* MERGEFORMAT</w:instrText>
                                </w:r>
                                <w:r>
                                  <w:fldChar w:fldCharType="separate"/>
                                </w:r>
                                <w:r w:rsidR="00C735A8" w:rsidRPr="00C735A8">
                                  <w:rPr>
                                    <w:rStyle w:val="Nmerodepgina"/>
                                    <w:b/>
                                    <w:bCs/>
                                    <w:noProof/>
                                    <w:color w:val="7F5F00" w:themeColor="accent4" w:themeShade="7F"/>
                                    <w:sz w:val="16"/>
                                    <w:szCs w:val="16"/>
                                    <w:lang w:val="es-ES"/>
                                  </w:rPr>
                                  <w:t>21</w:t>
                                </w:r>
                                <w:r>
                                  <w:rPr>
                                    <w:rStyle w:val="Nmerodepgina"/>
                                    <w:b/>
                                    <w:bCs/>
                                    <w:color w:val="7F5F00" w:themeColor="accent4" w:themeShade="7F"/>
                                    <w:sz w:val="16"/>
                                    <w:szCs w:val="16"/>
                                  </w:rPr>
                                  <w:fldChar w:fldCharType="end"/>
                                </w:r>
                              </w:p>
                            </w:txbxContent>
                          </wps:txbx>
                          <wps:bodyPr rot="0" vert="horz" wrap="square" lIns="0" tIns="0" rIns="0" bIns="0" anchor="ctr" anchorCtr="0" upright="1">
                            <a:noAutofit/>
                          </wps:bodyPr>
                        </wps:wsp>
                        <wpg:grpSp>
                          <wpg:cNvPr id="5" name="Group 72"/>
                          <wpg:cNvGrpSpPr>
                            <a:grpSpLocks/>
                          </wpg:cNvGrpSpPr>
                          <wpg:grpSpPr bwMode="auto">
                            <a:xfrm>
                              <a:off x="886" y="3255"/>
                              <a:ext cx="374" cy="374"/>
                              <a:chOff x="1453" y="14832"/>
                              <a:chExt cx="374" cy="374"/>
                            </a:xfrm>
                          </wpg:grpSpPr>
                          <wps:wsp>
                            <wps:cNvPr id="6" name="Oval 73"/>
                            <wps:cNvSpPr>
                              <a:spLocks noChangeArrowheads="1"/>
                            </wps:cNvSpPr>
                            <wps:spPr bwMode="auto">
                              <a:xfrm>
                                <a:off x="1453" y="14832"/>
                                <a:ext cx="374" cy="374"/>
                              </a:xfrm>
                              <a:prstGeom prst="ellipse">
                                <a:avLst/>
                              </a:prstGeom>
                              <a:noFill/>
                              <a:ln w="6350">
                                <a:solidFill>
                                  <a:srgbClr val="84A2C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Oval 74"/>
                            <wps:cNvSpPr>
                              <a:spLocks noChangeArrowheads="1"/>
                            </wps:cNvSpPr>
                            <wps:spPr bwMode="auto">
                              <a:xfrm>
                                <a:off x="1462" y="14835"/>
                                <a:ext cx="101" cy="101"/>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upo 3" o:spid="_x0000_s1026" style="position:absolute;margin-left:0;margin-top:0;width:38.45pt;height:18.7pt;z-index:251659264;mso-top-percent:200;mso-position-horizontal:center;mso-position-horizontal-relative:right-margin-area;mso-position-vertical-relative:page;mso-top-percent:200" coordorigin="689,3255" coordsize="769,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" o:allowincell="f">
                  <v:shapetype id="_x0000_t202" coordsize="21600,21600" o:spt="202" path="m,l,21600r21600,l21600,xe">
                    <v:stroke joinstyle="miter"/>
                    <v:path gradientshapeok="t" o:connecttype="rect"/>
                  </v:shapetype>
                  <v:shape id="Text Box 71" o:spid="_x0000_s1027" type="#_x0000_t202" style="position:absolute;left:689;top:3263;width:769;height:3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DgMMA&#10;AADaAAAADwAAAGRycy9kb3ducmV2LnhtbESP3WrCQBSE7wu+w3KE3hSzUaRIzCr+oPamF1Ef4JA9&#10;JsHs2ZBdk7RP3y0IXg4z8w2TrgdTi45aV1lWMI1iEMS51RUXCq6Xw2QBwnlkjbVlUvBDDtar0VuK&#10;ibY9Z9SdfSEChF2CCkrvm0RKl5dk0EW2IQ7ezbYGfZBtIXWLfYCbWs7i+FMarDgslNjQrqT8fn4Y&#10;BbTJ7O/33R1Ntt3vjreK6UOelHofD5slCE+Df4Wf7S+tYA7/V8INk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FDgMMAAADaAAAADwAAAAAAAAAAAAAAAACYAgAAZHJzL2Rv&#10;d25yZXYueG1sUEsFBgAAAAAEAAQA9QAAAIgDAAAAAA==&#10;" filled="f" stroked="f">
                    <v:textbox inset="0,0,0,0">
                      <w:txbxContent>
                        <w:p w:rsidR="006E3D41" w:rsidRDefault="006E3D41">
                          <w:pPr>
                            <w:pStyle w:val="Encabezado"/>
                            <w:jc w:val="center"/>
                          </w:pPr>
                          <w:r>
                            <w:fldChar w:fldCharType="begin"/>
                          </w:r>
                          <w:r>
                            <w:instrText>PAGE    \* MERGEFORMAT</w:instrText>
                          </w:r>
                          <w:r>
                            <w:fldChar w:fldCharType="separate"/>
                          </w:r>
                          <w:r w:rsidR="00C735A8" w:rsidRPr="00C735A8">
                            <w:rPr>
                              <w:rStyle w:val="Nmerodepgina"/>
                              <w:b/>
                              <w:bCs/>
                              <w:noProof/>
                              <w:color w:val="7F5F00" w:themeColor="accent4" w:themeShade="7F"/>
                              <w:sz w:val="16"/>
                              <w:szCs w:val="16"/>
                              <w:lang w:val="es-ES"/>
                            </w:rPr>
                            <w:t>21</w:t>
                          </w:r>
                          <w:r>
                            <w:rPr>
                              <w:rStyle w:val="Nmerodepgina"/>
                              <w:b/>
                              <w:bCs/>
                              <w:color w:val="7F5F00" w:themeColor="accent4" w:themeShade="7F"/>
                              <w:sz w:val="16"/>
                              <w:szCs w:val="16"/>
                            </w:rPr>
                            <w:fldChar w:fldCharType="end"/>
                          </w:r>
                        </w:p>
                      </w:txbxContent>
                    </v:textbox>
                  </v:shape>
                  <v:group id="Group 72" o:spid="_x0000_s1028" style="position:absolute;left:886;top:3255;width:374;height:374" coordorigin="1453,14832" coordsize="374,3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oval id="Oval 73" o:spid="_x0000_s1029" style="position:absolute;left:1453;top:14832;width:374;height: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KE1rsA&#10;AADaAAAADwAAAGRycy9kb3ducmV2LnhtbERPuwrCMBTdBf8hXMFFNNVBpRpFBMHFwcfgeGmuTbG5&#10;KUnU+vdGEBwP571ct7YWT/KhcqxgPMpAEBdOV1wquJx3wzmIEJE11o5JwZsCrFfdzhJz7V58pOcp&#10;liKFcMhRgYmxyaUMhSGLYeQa4sTdnLcYE/Sl1B5fKdzWcpJlU2mx4tRgsKGtoeJ+etg04xpcuO6L&#10;B84uEzOYt748+JlS/V67WYCI1Ma/+OfeawVT+F5JfpCrD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NTyhNa7AAAA2gAAAA8AAAAAAAAAAAAAAAAAmAIAAGRycy9kb3ducmV2Lnht&#10;bFBLBQYAAAAABAAEAPUAAACAAwAAAAA=&#10;" filled="f" strokecolor="#84a2c6" strokeweight=".5pt"/>
                    <v:oval id="Oval 74" o:spid="_x0000_s1030" style="position:absolute;left:1462;top:14835;width:101;height:1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PtJL4A&#10;AADaAAAADwAAAGRycy9kb3ducmV2LnhtbESPQQ/BQBSE7xL/YfMkbmw5IGUJEuKqOLg93adtdN82&#10;3VX1761E4jiZmW8yi1VrStFQ7QrLCkbDCARxanXBmYLzaTeYgXAeWWNpmRS8ycFq2e0sMNb2xUdq&#10;Ep+JAGEXo4Lc+yqW0qU5GXRDWxEH725rgz7IOpO6xleAm1KOo2giDRYcFnKsaJtT+kieRkGxt6PL&#10;bpMc3bWZbOW6vG3s5aZUv9eu5yA8tf4f/rUPWsEUvlfCDZDL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VT7SS+AAAA2gAAAA8AAAAAAAAAAAAAAAAAmAIAAGRycy9kb3ducmV2&#10;LnhtbFBLBQYAAAAABAAEAPUAAACDAwAAAAA=&#10;" fillcolor="#84a2c6" stroked="f"/>
                  </v:group>
                  <w10:wrap anchorx="margin" anchory="page"/>
                </v:group>
              </w:pict>
            </mc:Fallback>
          </mc:AlternateContent>
        </w:r>
      </w:sdtContent>
    </w:sdt>
    <w:r w:rsidR="006E3D41" w:rsidRPr="0091511C">
      <w:rPr>
        <w:noProof/>
        <w:lang w:eastAsia="es-CO"/>
      </w:rPr>
      <w:drawing>
        <wp:inline distT="0" distB="0" distL="0" distR="0" wp14:anchorId="160227A9" wp14:editId="6BB84833">
          <wp:extent cx="2514600" cy="573225"/>
          <wp:effectExtent l="0" t="0" r="0" b="0"/>
          <wp:docPr id="19" name="Imagen 19" descr="C:\Users\oscar.munoz\Legislativa\Formatos de diseños\Logo Le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scar.munoz\Legislativa\Formatos de diseños\Logo Le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38672" cy="578712"/>
                  </a:xfrm>
                  <a:prstGeom prst="rect">
                    <a:avLst/>
                  </a:prstGeom>
                  <a:noFill/>
                  <a:ln>
                    <a:noFill/>
                  </a:ln>
                </pic:spPr>
              </pic:pic>
            </a:graphicData>
          </a:graphic>
        </wp:inline>
      </w:drawing>
    </w:r>
    <w:r w:rsidR="006E3D41">
      <w:t xml:space="preserve">                       </w:t>
    </w:r>
    <w:r w:rsidR="006E3D41">
      <w:rPr>
        <w:noProof/>
        <w:lang w:eastAsia="es-CO"/>
      </w:rPr>
      <w:drawing>
        <wp:inline distT="0" distB="0" distL="0" distR="0" wp14:anchorId="17B6B184" wp14:editId="56C4CAAD">
          <wp:extent cx="2125980" cy="626965"/>
          <wp:effectExtent l="0" t="0" r="7620" b="1905"/>
          <wp:docPr id="20" name="Imagen 20"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37204" cy="6302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FC108C20"/>
    <w:lvl w:ilvl="0">
      <w:start w:val="1"/>
      <w:numFmt w:val="bullet"/>
      <w:pStyle w:val="Listaconvietas2"/>
      <w:lvlText w:val=""/>
      <w:lvlJc w:val="left"/>
      <w:pPr>
        <w:tabs>
          <w:tab w:val="num" w:pos="643"/>
        </w:tabs>
        <w:ind w:left="643" w:hanging="360"/>
      </w:pPr>
      <w:rPr>
        <w:rFonts w:ascii="Symbol" w:hAnsi="Symbol" w:hint="default"/>
      </w:rPr>
    </w:lvl>
  </w:abstractNum>
  <w:abstractNum w:abstractNumId="1">
    <w:nsid w:val="01E96E22"/>
    <w:multiLevelType w:val="hybridMultilevel"/>
    <w:tmpl w:val="56F2E70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8374E2D"/>
    <w:multiLevelType w:val="hybridMultilevel"/>
    <w:tmpl w:val="69B4ACC4"/>
    <w:lvl w:ilvl="0" w:tplc="DBAE24EA">
      <w:start w:val="1"/>
      <w:numFmt w:val="lowerLetter"/>
      <w:lvlText w:val="%1)"/>
      <w:lvlJc w:val="left"/>
      <w:pPr>
        <w:ind w:left="640" w:hanging="360"/>
      </w:pPr>
      <w:rPr>
        <w:rFonts w:hint="default"/>
      </w:rPr>
    </w:lvl>
    <w:lvl w:ilvl="1" w:tplc="240A0019" w:tentative="1">
      <w:start w:val="1"/>
      <w:numFmt w:val="lowerLetter"/>
      <w:lvlText w:val="%2."/>
      <w:lvlJc w:val="left"/>
      <w:pPr>
        <w:ind w:left="1360" w:hanging="360"/>
      </w:pPr>
    </w:lvl>
    <w:lvl w:ilvl="2" w:tplc="240A001B" w:tentative="1">
      <w:start w:val="1"/>
      <w:numFmt w:val="lowerRoman"/>
      <w:lvlText w:val="%3."/>
      <w:lvlJc w:val="right"/>
      <w:pPr>
        <w:ind w:left="2080" w:hanging="180"/>
      </w:pPr>
    </w:lvl>
    <w:lvl w:ilvl="3" w:tplc="240A000F" w:tentative="1">
      <w:start w:val="1"/>
      <w:numFmt w:val="decimal"/>
      <w:lvlText w:val="%4."/>
      <w:lvlJc w:val="left"/>
      <w:pPr>
        <w:ind w:left="2800" w:hanging="360"/>
      </w:pPr>
    </w:lvl>
    <w:lvl w:ilvl="4" w:tplc="240A0019" w:tentative="1">
      <w:start w:val="1"/>
      <w:numFmt w:val="lowerLetter"/>
      <w:lvlText w:val="%5."/>
      <w:lvlJc w:val="left"/>
      <w:pPr>
        <w:ind w:left="3520" w:hanging="360"/>
      </w:pPr>
    </w:lvl>
    <w:lvl w:ilvl="5" w:tplc="240A001B" w:tentative="1">
      <w:start w:val="1"/>
      <w:numFmt w:val="lowerRoman"/>
      <w:lvlText w:val="%6."/>
      <w:lvlJc w:val="right"/>
      <w:pPr>
        <w:ind w:left="4240" w:hanging="180"/>
      </w:pPr>
    </w:lvl>
    <w:lvl w:ilvl="6" w:tplc="240A000F" w:tentative="1">
      <w:start w:val="1"/>
      <w:numFmt w:val="decimal"/>
      <w:lvlText w:val="%7."/>
      <w:lvlJc w:val="left"/>
      <w:pPr>
        <w:ind w:left="4960" w:hanging="360"/>
      </w:pPr>
    </w:lvl>
    <w:lvl w:ilvl="7" w:tplc="240A0019" w:tentative="1">
      <w:start w:val="1"/>
      <w:numFmt w:val="lowerLetter"/>
      <w:lvlText w:val="%8."/>
      <w:lvlJc w:val="left"/>
      <w:pPr>
        <w:ind w:left="5680" w:hanging="360"/>
      </w:pPr>
    </w:lvl>
    <w:lvl w:ilvl="8" w:tplc="240A001B" w:tentative="1">
      <w:start w:val="1"/>
      <w:numFmt w:val="lowerRoman"/>
      <w:lvlText w:val="%9."/>
      <w:lvlJc w:val="right"/>
      <w:pPr>
        <w:ind w:left="6400" w:hanging="180"/>
      </w:pPr>
    </w:lvl>
  </w:abstractNum>
  <w:abstractNum w:abstractNumId="3">
    <w:nsid w:val="10234913"/>
    <w:multiLevelType w:val="hybridMultilevel"/>
    <w:tmpl w:val="5BFA0740"/>
    <w:lvl w:ilvl="0" w:tplc="3DC63A00">
      <w:start w:val="3"/>
      <w:numFmt w:val="bullet"/>
      <w:lvlText w:val="-"/>
      <w:lvlJc w:val="left"/>
      <w:pPr>
        <w:ind w:left="1440" w:hanging="360"/>
      </w:pPr>
      <w:rPr>
        <w:rFonts w:ascii="Century Gothic" w:eastAsiaTheme="minorHAnsi" w:hAnsi="Century Gothic" w:cs="Aria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4">
    <w:nsid w:val="155050F5"/>
    <w:multiLevelType w:val="hybridMultilevel"/>
    <w:tmpl w:val="26B093F0"/>
    <w:lvl w:ilvl="0" w:tplc="580A000F">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5">
    <w:nsid w:val="1AA44DF3"/>
    <w:multiLevelType w:val="hybridMultilevel"/>
    <w:tmpl w:val="58CC235C"/>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1D9B6AD2"/>
    <w:multiLevelType w:val="hybridMultilevel"/>
    <w:tmpl w:val="411427F2"/>
    <w:lvl w:ilvl="0" w:tplc="AC1885FA">
      <w:start w:val="6"/>
      <w:numFmt w:val="bullet"/>
      <w:lvlText w:val="-"/>
      <w:lvlJc w:val="left"/>
      <w:pPr>
        <w:ind w:left="720" w:hanging="360"/>
      </w:pPr>
      <w:rPr>
        <w:rFonts w:ascii="Century Gothic" w:eastAsiaTheme="minorHAnsi" w:hAnsi="Century Gothic"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1EF01E8E"/>
    <w:multiLevelType w:val="hybridMultilevel"/>
    <w:tmpl w:val="BE72A0AC"/>
    <w:lvl w:ilvl="0" w:tplc="A6FCC234">
      <w:start w:val="1"/>
      <w:numFmt w:val="lowerLetter"/>
      <w:lvlText w:val="%1)"/>
      <w:lvlJc w:val="left"/>
      <w:pPr>
        <w:ind w:left="640" w:hanging="360"/>
      </w:pPr>
      <w:rPr>
        <w:rFonts w:hint="default"/>
      </w:rPr>
    </w:lvl>
    <w:lvl w:ilvl="1" w:tplc="240A0019" w:tentative="1">
      <w:start w:val="1"/>
      <w:numFmt w:val="lowerLetter"/>
      <w:lvlText w:val="%2."/>
      <w:lvlJc w:val="left"/>
      <w:pPr>
        <w:ind w:left="1360" w:hanging="360"/>
      </w:pPr>
    </w:lvl>
    <w:lvl w:ilvl="2" w:tplc="240A001B" w:tentative="1">
      <w:start w:val="1"/>
      <w:numFmt w:val="lowerRoman"/>
      <w:lvlText w:val="%3."/>
      <w:lvlJc w:val="right"/>
      <w:pPr>
        <w:ind w:left="2080" w:hanging="180"/>
      </w:pPr>
    </w:lvl>
    <w:lvl w:ilvl="3" w:tplc="240A000F" w:tentative="1">
      <w:start w:val="1"/>
      <w:numFmt w:val="decimal"/>
      <w:lvlText w:val="%4."/>
      <w:lvlJc w:val="left"/>
      <w:pPr>
        <w:ind w:left="2800" w:hanging="360"/>
      </w:pPr>
    </w:lvl>
    <w:lvl w:ilvl="4" w:tplc="240A0019" w:tentative="1">
      <w:start w:val="1"/>
      <w:numFmt w:val="lowerLetter"/>
      <w:lvlText w:val="%5."/>
      <w:lvlJc w:val="left"/>
      <w:pPr>
        <w:ind w:left="3520" w:hanging="360"/>
      </w:pPr>
    </w:lvl>
    <w:lvl w:ilvl="5" w:tplc="240A001B" w:tentative="1">
      <w:start w:val="1"/>
      <w:numFmt w:val="lowerRoman"/>
      <w:lvlText w:val="%6."/>
      <w:lvlJc w:val="right"/>
      <w:pPr>
        <w:ind w:left="4240" w:hanging="180"/>
      </w:pPr>
    </w:lvl>
    <w:lvl w:ilvl="6" w:tplc="240A000F" w:tentative="1">
      <w:start w:val="1"/>
      <w:numFmt w:val="decimal"/>
      <w:lvlText w:val="%7."/>
      <w:lvlJc w:val="left"/>
      <w:pPr>
        <w:ind w:left="4960" w:hanging="360"/>
      </w:pPr>
    </w:lvl>
    <w:lvl w:ilvl="7" w:tplc="240A0019" w:tentative="1">
      <w:start w:val="1"/>
      <w:numFmt w:val="lowerLetter"/>
      <w:lvlText w:val="%8."/>
      <w:lvlJc w:val="left"/>
      <w:pPr>
        <w:ind w:left="5680" w:hanging="360"/>
      </w:pPr>
    </w:lvl>
    <w:lvl w:ilvl="8" w:tplc="240A001B" w:tentative="1">
      <w:start w:val="1"/>
      <w:numFmt w:val="lowerRoman"/>
      <w:lvlText w:val="%9."/>
      <w:lvlJc w:val="right"/>
      <w:pPr>
        <w:ind w:left="6400" w:hanging="180"/>
      </w:pPr>
    </w:lvl>
  </w:abstractNum>
  <w:abstractNum w:abstractNumId="8">
    <w:nsid w:val="22793C9B"/>
    <w:multiLevelType w:val="hybridMultilevel"/>
    <w:tmpl w:val="B1F0EC7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2E7573C3"/>
    <w:multiLevelType w:val="hybridMultilevel"/>
    <w:tmpl w:val="A5342D3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2F9766B3"/>
    <w:multiLevelType w:val="hybridMultilevel"/>
    <w:tmpl w:val="A7AE603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3988582A"/>
    <w:multiLevelType w:val="hybridMultilevel"/>
    <w:tmpl w:val="FDD8F604"/>
    <w:lvl w:ilvl="0" w:tplc="88C45B74">
      <w:start w:val="1"/>
      <w:numFmt w:val="lowerLetter"/>
      <w:lvlText w:val="%1)"/>
      <w:lvlJc w:val="left"/>
      <w:pPr>
        <w:ind w:left="640" w:hanging="360"/>
      </w:pPr>
      <w:rPr>
        <w:rFonts w:hint="default"/>
      </w:rPr>
    </w:lvl>
    <w:lvl w:ilvl="1" w:tplc="240A0019" w:tentative="1">
      <w:start w:val="1"/>
      <w:numFmt w:val="lowerLetter"/>
      <w:lvlText w:val="%2."/>
      <w:lvlJc w:val="left"/>
      <w:pPr>
        <w:ind w:left="1360" w:hanging="360"/>
      </w:pPr>
    </w:lvl>
    <w:lvl w:ilvl="2" w:tplc="240A001B" w:tentative="1">
      <w:start w:val="1"/>
      <w:numFmt w:val="lowerRoman"/>
      <w:lvlText w:val="%3."/>
      <w:lvlJc w:val="right"/>
      <w:pPr>
        <w:ind w:left="2080" w:hanging="180"/>
      </w:pPr>
    </w:lvl>
    <w:lvl w:ilvl="3" w:tplc="240A000F" w:tentative="1">
      <w:start w:val="1"/>
      <w:numFmt w:val="decimal"/>
      <w:lvlText w:val="%4."/>
      <w:lvlJc w:val="left"/>
      <w:pPr>
        <w:ind w:left="2800" w:hanging="360"/>
      </w:pPr>
    </w:lvl>
    <w:lvl w:ilvl="4" w:tplc="240A0019" w:tentative="1">
      <w:start w:val="1"/>
      <w:numFmt w:val="lowerLetter"/>
      <w:lvlText w:val="%5."/>
      <w:lvlJc w:val="left"/>
      <w:pPr>
        <w:ind w:left="3520" w:hanging="360"/>
      </w:pPr>
    </w:lvl>
    <w:lvl w:ilvl="5" w:tplc="240A001B" w:tentative="1">
      <w:start w:val="1"/>
      <w:numFmt w:val="lowerRoman"/>
      <w:lvlText w:val="%6."/>
      <w:lvlJc w:val="right"/>
      <w:pPr>
        <w:ind w:left="4240" w:hanging="180"/>
      </w:pPr>
    </w:lvl>
    <w:lvl w:ilvl="6" w:tplc="240A000F" w:tentative="1">
      <w:start w:val="1"/>
      <w:numFmt w:val="decimal"/>
      <w:lvlText w:val="%7."/>
      <w:lvlJc w:val="left"/>
      <w:pPr>
        <w:ind w:left="4960" w:hanging="360"/>
      </w:pPr>
    </w:lvl>
    <w:lvl w:ilvl="7" w:tplc="240A0019" w:tentative="1">
      <w:start w:val="1"/>
      <w:numFmt w:val="lowerLetter"/>
      <w:lvlText w:val="%8."/>
      <w:lvlJc w:val="left"/>
      <w:pPr>
        <w:ind w:left="5680" w:hanging="360"/>
      </w:pPr>
    </w:lvl>
    <w:lvl w:ilvl="8" w:tplc="240A001B" w:tentative="1">
      <w:start w:val="1"/>
      <w:numFmt w:val="lowerRoman"/>
      <w:lvlText w:val="%9."/>
      <w:lvlJc w:val="right"/>
      <w:pPr>
        <w:ind w:left="6400" w:hanging="180"/>
      </w:pPr>
    </w:lvl>
  </w:abstractNum>
  <w:abstractNum w:abstractNumId="12">
    <w:nsid w:val="3BBD13B2"/>
    <w:multiLevelType w:val="hybridMultilevel"/>
    <w:tmpl w:val="CF8499DA"/>
    <w:lvl w:ilvl="0" w:tplc="580A000F">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3">
    <w:nsid w:val="450C14B3"/>
    <w:multiLevelType w:val="hybridMultilevel"/>
    <w:tmpl w:val="DECE43BE"/>
    <w:lvl w:ilvl="0" w:tplc="240A0017">
      <w:start w:val="2"/>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4F4432CF"/>
    <w:multiLevelType w:val="hybridMultilevel"/>
    <w:tmpl w:val="0B90D32A"/>
    <w:lvl w:ilvl="0" w:tplc="12164A4E">
      <w:start w:val="1"/>
      <w:numFmt w:val="decimal"/>
      <w:lvlText w:val="%1."/>
      <w:lvlJc w:val="left"/>
      <w:pPr>
        <w:ind w:left="640" w:hanging="360"/>
      </w:pPr>
      <w:rPr>
        <w:rFonts w:hint="default"/>
      </w:rPr>
    </w:lvl>
    <w:lvl w:ilvl="1" w:tplc="0C0A0019" w:tentative="1">
      <w:start w:val="1"/>
      <w:numFmt w:val="lowerLetter"/>
      <w:lvlText w:val="%2."/>
      <w:lvlJc w:val="left"/>
      <w:pPr>
        <w:ind w:left="1360" w:hanging="360"/>
      </w:pPr>
    </w:lvl>
    <w:lvl w:ilvl="2" w:tplc="0C0A001B" w:tentative="1">
      <w:start w:val="1"/>
      <w:numFmt w:val="lowerRoman"/>
      <w:lvlText w:val="%3."/>
      <w:lvlJc w:val="right"/>
      <w:pPr>
        <w:ind w:left="2080" w:hanging="180"/>
      </w:pPr>
    </w:lvl>
    <w:lvl w:ilvl="3" w:tplc="0C0A000F" w:tentative="1">
      <w:start w:val="1"/>
      <w:numFmt w:val="decimal"/>
      <w:lvlText w:val="%4."/>
      <w:lvlJc w:val="left"/>
      <w:pPr>
        <w:ind w:left="2800" w:hanging="360"/>
      </w:pPr>
    </w:lvl>
    <w:lvl w:ilvl="4" w:tplc="0C0A0019" w:tentative="1">
      <w:start w:val="1"/>
      <w:numFmt w:val="lowerLetter"/>
      <w:lvlText w:val="%5."/>
      <w:lvlJc w:val="left"/>
      <w:pPr>
        <w:ind w:left="3520" w:hanging="360"/>
      </w:pPr>
    </w:lvl>
    <w:lvl w:ilvl="5" w:tplc="0C0A001B" w:tentative="1">
      <w:start w:val="1"/>
      <w:numFmt w:val="lowerRoman"/>
      <w:lvlText w:val="%6."/>
      <w:lvlJc w:val="right"/>
      <w:pPr>
        <w:ind w:left="4240" w:hanging="180"/>
      </w:pPr>
    </w:lvl>
    <w:lvl w:ilvl="6" w:tplc="0C0A000F" w:tentative="1">
      <w:start w:val="1"/>
      <w:numFmt w:val="decimal"/>
      <w:lvlText w:val="%7."/>
      <w:lvlJc w:val="left"/>
      <w:pPr>
        <w:ind w:left="4960" w:hanging="360"/>
      </w:pPr>
    </w:lvl>
    <w:lvl w:ilvl="7" w:tplc="0C0A0019" w:tentative="1">
      <w:start w:val="1"/>
      <w:numFmt w:val="lowerLetter"/>
      <w:lvlText w:val="%8."/>
      <w:lvlJc w:val="left"/>
      <w:pPr>
        <w:ind w:left="5680" w:hanging="360"/>
      </w:pPr>
    </w:lvl>
    <w:lvl w:ilvl="8" w:tplc="0C0A001B" w:tentative="1">
      <w:start w:val="1"/>
      <w:numFmt w:val="lowerRoman"/>
      <w:lvlText w:val="%9."/>
      <w:lvlJc w:val="right"/>
      <w:pPr>
        <w:ind w:left="6400" w:hanging="180"/>
      </w:pPr>
    </w:lvl>
  </w:abstractNum>
  <w:abstractNum w:abstractNumId="15">
    <w:nsid w:val="4F982E5E"/>
    <w:multiLevelType w:val="hybridMultilevel"/>
    <w:tmpl w:val="47980480"/>
    <w:lvl w:ilvl="0" w:tplc="580A000F">
      <w:start w:val="1"/>
      <w:numFmt w:val="decimal"/>
      <w:lvlText w:val="%1."/>
      <w:lvlJc w:val="left"/>
      <w:pPr>
        <w:ind w:left="1068" w:hanging="360"/>
      </w:pPr>
      <w:rPr>
        <w:rFonts w:hint="default"/>
      </w:rPr>
    </w:lvl>
    <w:lvl w:ilvl="1" w:tplc="580A0019" w:tentative="1">
      <w:start w:val="1"/>
      <w:numFmt w:val="lowerLetter"/>
      <w:lvlText w:val="%2."/>
      <w:lvlJc w:val="left"/>
      <w:pPr>
        <w:ind w:left="1788" w:hanging="360"/>
      </w:pPr>
    </w:lvl>
    <w:lvl w:ilvl="2" w:tplc="580A001B" w:tentative="1">
      <w:start w:val="1"/>
      <w:numFmt w:val="lowerRoman"/>
      <w:lvlText w:val="%3."/>
      <w:lvlJc w:val="right"/>
      <w:pPr>
        <w:ind w:left="2508" w:hanging="180"/>
      </w:pPr>
    </w:lvl>
    <w:lvl w:ilvl="3" w:tplc="580A000F" w:tentative="1">
      <w:start w:val="1"/>
      <w:numFmt w:val="decimal"/>
      <w:lvlText w:val="%4."/>
      <w:lvlJc w:val="left"/>
      <w:pPr>
        <w:ind w:left="3228" w:hanging="360"/>
      </w:pPr>
    </w:lvl>
    <w:lvl w:ilvl="4" w:tplc="580A0019" w:tentative="1">
      <w:start w:val="1"/>
      <w:numFmt w:val="lowerLetter"/>
      <w:lvlText w:val="%5."/>
      <w:lvlJc w:val="left"/>
      <w:pPr>
        <w:ind w:left="3948" w:hanging="360"/>
      </w:pPr>
    </w:lvl>
    <w:lvl w:ilvl="5" w:tplc="580A001B" w:tentative="1">
      <w:start w:val="1"/>
      <w:numFmt w:val="lowerRoman"/>
      <w:lvlText w:val="%6."/>
      <w:lvlJc w:val="right"/>
      <w:pPr>
        <w:ind w:left="4668" w:hanging="180"/>
      </w:pPr>
    </w:lvl>
    <w:lvl w:ilvl="6" w:tplc="580A000F" w:tentative="1">
      <w:start w:val="1"/>
      <w:numFmt w:val="decimal"/>
      <w:lvlText w:val="%7."/>
      <w:lvlJc w:val="left"/>
      <w:pPr>
        <w:ind w:left="5388" w:hanging="360"/>
      </w:pPr>
    </w:lvl>
    <w:lvl w:ilvl="7" w:tplc="580A0019" w:tentative="1">
      <w:start w:val="1"/>
      <w:numFmt w:val="lowerLetter"/>
      <w:lvlText w:val="%8."/>
      <w:lvlJc w:val="left"/>
      <w:pPr>
        <w:ind w:left="6108" w:hanging="360"/>
      </w:pPr>
    </w:lvl>
    <w:lvl w:ilvl="8" w:tplc="580A001B" w:tentative="1">
      <w:start w:val="1"/>
      <w:numFmt w:val="lowerRoman"/>
      <w:lvlText w:val="%9."/>
      <w:lvlJc w:val="right"/>
      <w:pPr>
        <w:ind w:left="6828" w:hanging="180"/>
      </w:pPr>
    </w:lvl>
  </w:abstractNum>
  <w:abstractNum w:abstractNumId="16">
    <w:nsid w:val="6A504E65"/>
    <w:multiLevelType w:val="hybridMultilevel"/>
    <w:tmpl w:val="90BCE448"/>
    <w:lvl w:ilvl="0" w:tplc="415A8660">
      <w:start w:val="6"/>
      <w:numFmt w:val="decimal"/>
      <w:lvlText w:val="%1."/>
      <w:lvlJc w:val="left"/>
      <w:pPr>
        <w:ind w:left="1428" w:hanging="360"/>
      </w:pPr>
      <w:rPr>
        <w:rFonts w:hint="default"/>
      </w:r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7">
    <w:nsid w:val="6C640715"/>
    <w:multiLevelType w:val="multilevel"/>
    <w:tmpl w:val="1394766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nsid w:val="7D347F1C"/>
    <w:multiLevelType w:val="multilevel"/>
    <w:tmpl w:val="F928FDC0"/>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4"/>
  </w:num>
  <w:num w:numId="2">
    <w:abstractNumId w:val="12"/>
  </w:num>
  <w:num w:numId="3">
    <w:abstractNumId w:val="15"/>
  </w:num>
  <w:num w:numId="4">
    <w:abstractNumId w:val="18"/>
  </w:num>
  <w:num w:numId="5">
    <w:abstractNumId w:val="6"/>
  </w:num>
  <w:num w:numId="6">
    <w:abstractNumId w:val="3"/>
  </w:num>
  <w:num w:numId="7">
    <w:abstractNumId w:val="1"/>
  </w:num>
  <w:num w:numId="8">
    <w:abstractNumId w:val="2"/>
  </w:num>
  <w:num w:numId="9">
    <w:abstractNumId w:val="11"/>
  </w:num>
  <w:num w:numId="10">
    <w:abstractNumId w:val="8"/>
  </w:num>
  <w:num w:numId="11">
    <w:abstractNumId w:val="10"/>
  </w:num>
  <w:num w:numId="12">
    <w:abstractNumId w:val="9"/>
  </w:num>
  <w:num w:numId="13">
    <w:abstractNumId w:val="14"/>
  </w:num>
  <w:num w:numId="14">
    <w:abstractNumId w:val="13"/>
  </w:num>
  <w:num w:numId="15">
    <w:abstractNumId w:val="7"/>
  </w:num>
  <w:num w:numId="16">
    <w:abstractNumId w:val="5"/>
  </w:num>
  <w:num w:numId="17">
    <w:abstractNumId w:val="0"/>
  </w:num>
  <w:num w:numId="18">
    <w:abstractNumId w:val="17"/>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1FB"/>
    <w:rsid w:val="00015B58"/>
    <w:rsid w:val="0002078F"/>
    <w:rsid w:val="000B4282"/>
    <w:rsid w:val="000C6E25"/>
    <w:rsid w:val="000D7B40"/>
    <w:rsid w:val="000F668C"/>
    <w:rsid w:val="0010042C"/>
    <w:rsid w:val="001064F0"/>
    <w:rsid w:val="00112874"/>
    <w:rsid w:val="00180DC9"/>
    <w:rsid w:val="001B569D"/>
    <w:rsid w:val="001B64D6"/>
    <w:rsid w:val="0022768D"/>
    <w:rsid w:val="00266A22"/>
    <w:rsid w:val="00280F29"/>
    <w:rsid w:val="00284DAB"/>
    <w:rsid w:val="0029282D"/>
    <w:rsid w:val="002B6D34"/>
    <w:rsid w:val="002C7232"/>
    <w:rsid w:val="002E33D4"/>
    <w:rsid w:val="00325549"/>
    <w:rsid w:val="00330A90"/>
    <w:rsid w:val="00356BFD"/>
    <w:rsid w:val="00364366"/>
    <w:rsid w:val="003849E1"/>
    <w:rsid w:val="00390C55"/>
    <w:rsid w:val="003D1082"/>
    <w:rsid w:val="003D277C"/>
    <w:rsid w:val="003D3059"/>
    <w:rsid w:val="003E5169"/>
    <w:rsid w:val="003F6AA9"/>
    <w:rsid w:val="0040412A"/>
    <w:rsid w:val="00404313"/>
    <w:rsid w:val="004421E3"/>
    <w:rsid w:val="004653C3"/>
    <w:rsid w:val="00474B47"/>
    <w:rsid w:val="004C0313"/>
    <w:rsid w:val="004C2ED9"/>
    <w:rsid w:val="004E2F20"/>
    <w:rsid w:val="00520162"/>
    <w:rsid w:val="00550EB9"/>
    <w:rsid w:val="0055599B"/>
    <w:rsid w:val="0056364B"/>
    <w:rsid w:val="005A72F9"/>
    <w:rsid w:val="005C1124"/>
    <w:rsid w:val="005D5463"/>
    <w:rsid w:val="005E0834"/>
    <w:rsid w:val="005E3C35"/>
    <w:rsid w:val="005E6C79"/>
    <w:rsid w:val="0060223E"/>
    <w:rsid w:val="00623E5F"/>
    <w:rsid w:val="00632488"/>
    <w:rsid w:val="00663DB1"/>
    <w:rsid w:val="006D5A33"/>
    <w:rsid w:val="006E08B0"/>
    <w:rsid w:val="006E3D41"/>
    <w:rsid w:val="006E5097"/>
    <w:rsid w:val="00703E5F"/>
    <w:rsid w:val="00721937"/>
    <w:rsid w:val="007274DB"/>
    <w:rsid w:val="007276ED"/>
    <w:rsid w:val="007336C5"/>
    <w:rsid w:val="0077703D"/>
    <w:rsid w:val="007B6876"/>
    <w:rsid w:val="00811701"/>
    <w:rsid w:val="00811CA2"/>
    <w:rsid w:val="0082567A"/>
    <w:rsid w:val="00835330"/>
    <w:rsid w:val="008655AC"/>
    <w:rsid w:val="00872451"/>
    <w:rsid w:val="008845B3"/>
    <w:rsid w:val="00886F3C"/>
    <w:rsid w:val="00895EB6"/>
    <w:rsid w:val="008B13DF"/>
    <w:rsid w:val="008C3C70"/>
    <w:rsid w:val="008F32CC"/>
    <w:rsid w:val="009010E6"/>
    <w:rsid w:val="009011A6"/>
    <w:rsid w:val="00915374"/>
    <w:rsid w:val="0092379C"/>
    <w:rsid w:val="00981531"/>
    <w:rsid w:val="009B26E9"/>
    <w:rsid w:val="009B2932"/>
    <w:rsid w:val="009B34C5"/>
    <w:rsid w:val="009E08AF"/>
    <w:rsid w:val="009E4539"/>
    <w:rsid w:val="00A01632"/>
    <w:rsid w:val="00A355FC"/>
    <w:rsid w:val="00A670B6"/>
    <w:rsid w:val="00A721E2"/>
    <w:rsid w:val="00A936A0"/>
    <w:rsid w:val="00A9609C"/>
    <w:rsid w:val="00AA7659"/>
    <w:rsid w:val="00AF5B28"/>
    <w:rsid w:val="00B07A20"/>
    <w:rsid w:val="00B32885"/>
    <w:rsid w:val="00B478FA"/>
    <w:rsid w:val="00B547C1"/>
    <w:rsid w:val="00B554ED"/>
    <w:rsid w:val="00B61C8F"/>
    <w:rsid w:val="00BA24A8"/>
    <w:rsid w:val="00BA55C5"/>
    <w:rsid w:val="00BA679C"/>
    <w:rsid w:val="00BA73EC"/>
    <w:rsid w:val="00BD3DE3"/>
    <w:rsid w:val="00BD7FFE"/>
    <w:rsid w:val="00BE01AC"/>
    <w:rsid w:val="00C24CA8"/>
    <w:rsid w:val="00C64E9C"/>
    <w:rsid w:val="00C735A8"/>
    <w:rsid w:val="00C80BD3"/>
    <w:rsid w:val="00CB0B33"/>
    <w:rsid w:val="00CD149A"/>
    <w:rsid w:val="00CD1EA3"/>
    <w:rsid w:val="00CE7063"/>
    <w:rsid w:val="00D113B0"/>
    <w:rsid w:val="00D1520A"/>
    <w:rsid w:val="00D32E1F"/>
    <w:rsid w:val="00D721A6"/>
    <w:rsid w:val="00D80B2F"/>
    <w:rsid w:val="00D9119C"/>
    <w:rsid w:val="00DA3F6D"/>
    <w:rsid w:val="00DA60AE"/>
    <w:rsid w:val="00DB1439"/>
    <w:rsid w:val="00DC0808"/>
    <w:rsid w:val="00DC1817"/>
    <w:rsid w:val="00DE358E"/>
    <w:rsid w:val="00E02644"/>
    <w:rsid w:val="00E511D6"/>
    <w:rsid w:val="00E65A7E"/>
    <w:rsid w:val="00E731FB"/>
    <w:rsid w:val="00E8453F"/>
    <w:rsid w:val="00EB3067"/>
    <w:rsid w:val="00EB422D"/>
    <w:rsid w:val="00ED1C60"/>
    <w:rsid w:val="00ED4399"/>
    <w:rsid w:val="00EE0BA8"/>
    <w:rsid w:val="00EE2082"/>
    <w:rsid w:val="00F032F2"/>
    <w:rsid w:val="00F141EB"/>
    <w:rsid w:val="00F15265"/>
    <w:rsid w:val="00F24484"/>
    <w:rsid w:val="00F315AD"/>
    <w:rsid w:val="00F3485D"/>
    <w:rsid w:val="00F53AEC"/>
    <w:rsid w:val="00F77849"/>
    <w:rsid w:val="00FA2B5F"/>
    <w:rsid w:val="00FA44B3"/>
    <w:rsid w:val="00FD7087"/>
    <w:rsid w:val="00FD74F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CA78FCC2-3B3D-4146-B67C-C2ED9F2E9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9B2932"/>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731F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731FB"/>
    <w:rPr>
      <w:sz w:val="20"/>
      <w:szCs w:val="20"/>
    </w:rPr>
  </w:style>
  <w:style w:type="character" w:styleId="Refdenotaalpie">
    <w:name w:val="footnote reference"/>
    <w:basedOn w:val="Fuentedeprrafopredeter"/>
    <w:uiPriority w:val="99"/>
    <w:semiHidden/>
    <w:unhideWhenUsed/>
    <w:rsid w:val="00E731FB"/>
    <w:rPr>
      <w:vertAlign w:val="superscript"/>
    </w:rPr>
  </w:style>
  <w:style w:type="paragraph" w:styleId="Prrafodelista">
    <w:name w:val="List Paragraph"/>
    <w:basedOn w:val="Normal"/>
    <w:uiPriority w:val="34"/>
    <w:qFormat/>
    <w:rsid w:val="000D7B40"/>
    <w:pPr>
      <w:ind w:left="720"/>
      <w:contextualSpacing/>
    </w:pPr>
  </w:style>
  <w:style w:type="paragraph" w:styleId="Encabezado">
    <w:name w:val="header"/>
    <w:basedOn w:val="Normal"/>
    <w:link w:val="EncabezadoCar"/>
    <w:uiPriority w:val="99"/>
    <w:unhideWhenUsed/>
    <w:rsid w:val="00B3288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32885"/>
  </w:style>
  <w:style w:type="paragraph" w:styleId="Piedepgina">
    <w:name w:val="footer"/>
    <w:basedOn w:val="Normal"/>
    <w:link w:val="PiedepginaCar"/>
    <w:uiPriority w:val="99"/>
    <w:unhideWhenUsed/>
    <w:rsid w:val="00B3288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32885"/>
  </w:style>
  <w:style w:type="character" w:customStyle="1" w:styleId="Ttulo1Car">
    <w:name w:val="Título 1 Car"/>
    <w:basedOn w:val="Fuentedeprrafopredeter"/>
    <w:link w:val="Ttulo1"/>
    <w:uiPriority w:val="9"/>
    <w:rsid w:val="009B2932"/>
    <w:rPr>
      <w:rFonts w:asciiTheme="majorHAnsi" w:eastAsiaTheme="majorEastAsia" w:hAnsiTheme="majorHAnsi" w:cstheme="majorBidi"/>
      <w:color w:val="2E74B5" w:themeColor="accent1" w:themeShade="BF"/>
      <w:sz w:val="32"/>
      <w:szCs w:val="32"/>
      <w:lang w:val="es-CO"/>
    </w:rPr>
  </w:style>
  <w:style w:type="paragraph" w:styleId="NormalWeb">
    <w:name w:val="Normal (Web)"/>
    <w:basedOn w:val="Normal"/>
    <w:uiPriority w:val="99"/>
    <w:unhideWhenUsed/>
    <w:rsid w:val="009B2932"/>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Sinespaciado">
    <w:name w:val="No Spacing"/>
    <w:uiPriority w:val="1"/>
    <w:qFormat/>
    <w:rsid w:val="009B2932"/>
    <w:pPr>
      <w:spacing w:after="0" w:line="240" w:lineRule="auto"/>
    </w:pPr>
  </w:style>
  <w:style w:type="character" w:styleId="Hipervnculo">
    <w:name w:val="Hyperlink"/>
    <w:basedOn w:val="Fuentedeprrafopredeter"/>
    <w:uiPriority w:val="99"/>
    <w:unhideWhenUsed/>
    <w:rsid w:val="009B2932"/>
    <w:rPr>
      <w:color w:val="0563C1" w:themeColor="hyperlink"/>
      <w:u w:val="single"/>
    </w:rPr>
  </w:style>
  <w:style w:type="paragraph" w:styleId="Textonotaalfinal">
    <w:name w:val="endnote text"/>
    <w:basedOn w:val="Normal"/>
    <w:link w:val="TextonotaalfinalCar"/>
    <w:uiPriority w:val="99"/>
    <w:semiHidden/>
    <w:unhideWhenUsed/>
    <w:rsid w:val="00F15265"/>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F15265"/>
    <w:rPr>
      <w:sz w:val="20"/>
      <w:szCs w:val="20"/>
    </w:rPr>
  </w:style>
  <w:style w:type="character" w:styleId="Refdenotaalfinal">
    <w:name w:val="endnote reference"/>
    <w:basedOn w:val="Fuentedeprrafopredeter"/>
    <w:uiPriority w:val="99"/>
    <w:semiHidden/>
    <w:unhideWhenUsed/>
    <w:rsid w:val="00F15265"/>
    <w:rPr>
      <w:vertAlign w:val="superscript"/>
    </w:rPr>
  </w:style>
  <w:style w:type="character" w:customStyle="1" w:styleId="baj">
    <w:name w:val="b_aj"/>
    <w:basedOn w:val="Fuentedeprrafopredeter"/>
    <w:rsid w:val="004C0313"/>
  </w:style>
  <w:style w:type="paragraph" w:customStyle="1" w:styleId="Default">
    <w:name w:val="Default"/>
    <w:rsid w:val="00BA73EC"/>
    <w:pPr>
      <w:autoSpaceDE w:val="0"/>
      <w:autoSpaceDN w:val="0"/>
      <w:adjustRightInd w:val="0"/>
      <w:spacing w:after="0" w:line="240" w:lineRule="auto"/>
    </w:pPr>
    <w:rPr>
      <w:rFonts w:ascii="Calibri" w:hAnsi="Calibri" w:cs="Calibri"/>
      <w:color w:val="000000"/>
      <w:sz w:val="24"/>
      <w:szCs w:val="24"/>
    </w:rPr>
  </w:style>
  <w:style w:type="paragraph" w:styleId="Lista2">
    <w:name w:val="List 2"/>
    <w:basedOn w:val="Normal"/>
    <w:uiPriority w:val="99"/>
    <w:unhideWhenUsed/>
    <w:rsid w:val="00BD7FFE"/>
    <w:pPr>
      <w:ind w:left="566" w:hanging="283"/>
      <w:contextualSpacing/>
    </w:pPr>
  </w:style>
  <w:style w:type="paragraph" w:styleId="Encabezadodemensaje">
    <w:name w:val="Message Header"/>
    <w:basedOn w:val="Normal"/>
    <w:link w:val="EncabezadodemensajeCar"/>
    <w:uiPriority w:val="99"/>
    <w:unhideWhenUsed/>
    <w:rsid w:val="00BD7FF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EncabezadodemensajeCar">
    <w:name w:val="Encabezado de mensaje Car"/>
    <w:basedOn w:val="Fuentedeprrafopredeter"/>
    <w:link w:val="Encabezadodemensaje"/>
    <w:uiPriority w:val="99"/>
    <w:rsid w:val="00BD7FFE"/>
    <w:rPr>
      <w:rFonts w:asciiTheme="majorHAnsi" w:eastAsiaTheme="majorEastAsia" w:hAnsiTheme="majorHAnsi" w:cstheme="majorBidi"/>
      <w:sz w:val="24"/>
      <w:szCs w:val="24"/>
      <w:shd w:val="pct20" w:color="auto" w:fill="auto"/>
    </w:rPr>
  </w:style>
  <w:style w:type="paragraph" w:styleId="Saludo">
    <w:name w:val="Salutation"/>
    <w:basedOn w:val="Normal"/>
    <w:next w:val="Normal"/>
    <w:link w:val="SaludoCar"/>
    <w:uiPriority w:val="99"/>
    <w:unhideWhenUsed/>
    <w:rsid w:val="00BD7FFE"/>
  </w:style>
  <w:style w:type="character" w:customStyle="1" w:styleId="SaludoCar">
    <w:name w:val="Saludo Car"/>
    <w:basedOn w:val="Fuentedeprrafopredeter"/>
    <w:link w:val="Saludo"/>
    <w:uiPriority w:val="99"/>
    <w:rsid w:val="00BD7FFE"/>
  </w:style>
  <w:style w:type="paragraph" w:styleId="Listaconvietas2">
    <w:name w:val="List Bullet 2"/>
    <w:basedOn w:val="Normal"/>
    <w:uiPriority w:val="99"/>
    <w:unhideWhenUsed/>
    <w:rsid w:val="00BD7FFE"/>
    <w:pPr>
      <w:numPr>
        <w:numId w:val="17"/>
      </w:numPr>
      <w:contextualSpacing/>
    </w:pPr>
  </w:style>
  <w:style w:type="paragraph" w:styleId="Textoindependiente">
    <w:name w:val="Body Text"/>
    <w:basedOn w:val="Normal"/>
    <w:link w:val="TextoindependienteCar"/>
    <w:uiPriority w:val="99"/>
    <w:unhideWhenUsed/>
    <w:rsid w:val="00BD7FFE"/>
    <w:pPr>
      <w:spacing w:after="120"/>
    </w:pPr>
  </w:style>
  <w:style w:type="character" w:customStyle="1" w:styleId="TextoindependienteCar">
    <w:name w:val="Texto independiente Car"/>
    <w:basedOn w:val="Fuentedeprrafopredeter"/>
    <w:link w:val="Textoindependiente"/>
    <w:uiPriority w:val="99"/>
    <w:rsid w:val="00BD7FFE"/>
  </w:style>
  <w:style w:type="paragraph" w:styleId="Sangradetextonormal">
    <w:name w:val="Body Text Indent"/>
    <w:basedOn w:val="Normal"/>
    <w:link w:val="SangradetextonormalCar"/>
    <w:uiPriority w:val="99"/>
    <w:unhideWhenUsed/>
    <w:rsid w:val="00BD7FFE"/>
    <w:pPr>
      <w:spacing w:after="120"/>
      <w:ind w:left="283"/>
    </w:pPr>
  </w:style>
  <w:style w:type="character" w:customStyle="1" w:styleId="SangradetextonormalCar">
    <w:name w:val="Sangría de texto normal Car"/>
    <w:basedOn w:val="Fuentedeprrafopredeter"/>
    <w:link w:val="Sangradetextonormal"/>
    <w:uiPriority w:val="99"/>
    <w:rsid w:val="00BD7FFE"/>
  </w:style>
  <w:style w:type="paragraph" w:styleId="Textoindependienteprimerasangra">
    <w:name w:val="Body Text First Indent"/>
    <w:basedOn w:val="Textoindependiente"/>
    <w:link w:val="TextoindependienteprimerasangraCar"/>
    <w:uiPriority w:val="99"/>
    <w:unhideWhenUsed/>
    <w:rsid w:val="00BD7FFE"/>
    <w:pPr>
      <w:spacing w:after="160"/>
      <w:ind w:firstLine="360"/>
    </w:pPr>
  </w:style>
  <w:style w:type="character" w:customStyle="1" w:styleId="TextoindependienteprimerasangraCar">
    <w:name w:val="Texto independiente primera sangría Car"/>
    <w:basedOn w:val="TextoindependienteCar"/>
    <w:link w:val="Textoindependienteprimerasangra"/>
    <w:uiPriority w:val="99"/>
    <w:rsid w:val="00BD7FFE"/>
  </w:style>
  <w:style w:type="paragraph" w:styleId="Textoindependienteprimerasangra2">
    <w:name w:val="Body Text First Indent 2"/>
    <w:basedOn w:val="Sangradetextonormal"/>
    <w:link w:val="Textoindependienteprimerasangra2Car"/>
    <w:uiPriority w:val="99"/>
    <w:unhideWhenUsed/>
    <w:rsid w:val="00BD7FFE"/>
    <w:pPr>
      <w:spacing w:after="16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BD7FFE"/>
  </w:style>
  <w:style w:type="character" w:styleId="Nmerodepgina">
    <w:name w:val="page number"/>
    <w:basedOn w:val="Fuentedeprrafopredeter"/>
    <w:uiPriority w:val="99"/>
    <w:unhideWhenUsed/>
    <w:rsid w:val="003E5169"/>
  </w:style>
  <w:style w:type="paragraph" w:styleId="Textodeglobo">
    <w:name w:val="Balloon Text"/>
    <w:basedOn w:val="Normal"/>
    <w:link w:val="TextodegloboCar"/>
    <w:uiPriority w:val="99"/>
    <w:semiHidden/>
    <w:unhideWhenUsed/>
    <w:rsid w:val="00D721A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721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9611345">
      <w:bodyDiv w:val="1"/>
      <w:marLeft w:val="0"/>
      <w:marRight w:val="0"/>
      <w:marTop w:val="0"/>
      <w:marBottom w:val="0"/>
      <w:divBdr>
        <w:top w:val="none" w:sz="0" w:space="0" w:color="auto"/>
        <w:left w:val="none" w:sz="0" w:space="0" w:color="auto"/>
        <w:bottom w:val="none" w:sz="0" w:space="0" w:color="auto"/>
        <w:right w:val="none" w:sz="0" w:space="0" w:color="auto"/>
      </w:divBdr>
    </w:div>
    <w:div w:id="2016572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cretariasenado.gov.co/senado/basedoc/ley_1454_2011.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leon.munoz@camara.gov.co" TargetMode="External"/><Relationship Id="rId2" Type="http://schemas.openxmlformats.org/officeDocument/2006/relationships/hyperlink" Target="mailto:leonfredymunozlopera@gmail.com" TargetMode="External"/><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3" Type="http://schemas.openxmlformats.org/officeDocument/2006/relationships/hyperlink" Target="https://colaboracion.dnp.gov.co/CDT/Desarrollo%20Territorial/MDM/Resultados_MDM_2017.pdf" TargetMode="External"/><Relationship Id="rId2" Type="http://schemas.openxmlformats.org/officeDocument/2006/relationships/hyperlink" Target="http://conciudadania.org/images/contenidos/noticias/2018/SEPTIEMBRE/PLEGABLE.pdf" TargetMode="External"/><Relationship Id="rId1" Type="http://schemas.openxmlformats.org/officeDocument/2006/relationships/hyperlink" Target="http://www.banrepcultural.org/biblioteca-virtual/credencial-historia/numero-145/division-politica-administrativa-de-colombia" TargetMode="External"/><Relationship Id="rId4" Type="http://schemas.openxmlformats.org/officeDocument/2006/relationships/hyperlink" Target="http://www.santander.gov.co/index.php/normatividad/departamental/gaceta/send/1310-julio/14813-edicion-especial-17-julio-2017"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0EA4F2-3681-4074-8B3C-2A26B0FBA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508</TotalTime>
  <Pages>30</Pages>
  <Words>11478</Words>
  <Characters>63135</Characters>
  <Application>Microsoft Office Word</Application>
  <DocSecurity>0</DocSecurity>
  <Lines>526</Lines>
  <Paragraphs>148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TAVO</dc:creator>
  <cp:keywords/>
  <dc:description/>
  <cp:lastModifiedBy>oscar ivan muñoz giraldo</cp:lastModifiedBy>
  <cp:revision>23</cp:revision>
  <cp:lastPrinted>2019-07-30T15:13:00Z</cp:lastPrinted>
  <dcterms:created xsi:type="dcterms:W3CDTF">2019-04-22T14:42:00Z</dcterms:created>
  <dcterms:modified xsi:type="dcterms:W3CDTF">2019-07-30T15:14:00Z</dcterms:modified>
</cp:coreProperties>
</file>