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47" w:rsidRDefault="000F0A47" w:rsidP="000F0A47">
      <w:pPr>
        <w:shd w:val="clear" w:color="auto" w:fill="FFFFFF"/>
        <w:spacing w:before="57" w:after="28" w:line="260" w:lineRule="atLeast"/>
        <w:ind w:right="49"/>
        <w:rPr>
          <w:rFonts w:ascii="Times New Roman" w:eastAsia="Times New Roman" w:hAnsi="Times New Roman" w:cs="Times New Roman"/>
          <w:b/>
          <w:sz w:val="24"/>
          <w:szCs w:val="24"/>
          <w:lang w:eastAsia="es-CO"/>
        </w:rPr>
      </w:pPr>
      <w:bookmarkStart w:id="0" w:name="_GoBack"/>
      <w:bookmarkEnd w:id="0"/>
    </w:p>
    <w:p w:rsidR="000F0A47" w:rsidRPr="000F0A47" w:rsidRDefault="000F0A47" w:rsidP="000F0A47">
      <w:pPr>
        <w:spacing w:after="0"/>
        <w:jc w:val="center"/>
        <w:rPr>
          <w:rFonts w:ascii="Arial" w:hAnsi="Arial" w:cs="Arial"/>
          <w:b/>
          <w:sz w:val="26"/>
          <w:szCs w:val="26"/>
        </w:rPr>
      </w:pPr>
      <w:r w:rsidRPr="000F0A47">
        <w:rPr>
          <w:rFonts w:ascii="Arial" w:hAnsi="Arial" w:cs="Arial"/>
          <w:b/>
          <w:sz w:val="26"/>
          <w:szCs w:val="26"/>
        </w:rPr>
        <w:t>PROYECTO DE LEY No_____ de 2019 CAMARA</w:t>
      </w:r>
    </w:p>
    <w:p w:rsidR="000F0A47" w:rsidRPr="000F0A47" w:rsidRDefault="000F0A47" w:rsidP="000F0A47">
      <w:pPr>
        <w:spacing w:after="0" w:line="264" w:lineRule="auto"/>
        <w:jc w:val="center"/>
        <w:rPr>
          <w:rFonts w:ascii="Arial" w:eastAsia="Cambria" w:hAnsi="Arial" w:cs="Arial"/>
          <w:sz w:val="26"/>
          <w:szCs w:val="26"/>
        </w:rPr>
      </w:pPr>
    </w:p>
    <w:p w:rsidR="000F0A47" w:rsidRPr="000F0A47" w:rsidRDefault="00F93C1D" w:rsidP="000F0A47">
      <w:pPr>
        <w:shd w:val="clear" w:color="auto" w:fill="FFFFFF"/>
        <w:spacing w:before="57" w:after="28" w:line="260" w:lineRule="atLeast"/>
        <w:ind w:right="49"/>
        <w:jc w:val="center"/>
        <w:rPr>
          <w:rFonts w:ascii="Arial" w:eastAsia="Times New Roman" w:hAnsi="Arial" w:cs="Arial"/>
          <w:b/>
          <w:sz w:val="26"/>
          <w:szCs w:val="26"/>
          <w:lang w:val="es-ES_tradnl" w:eastAsia="es-CO"/>
        </w:rPr>
      </w:pPr>
      <w:r>
        <w:rPr>
          <w:rFonts w:ascii="Arial" w:eastAsia="Times New Roman" w:hAnsi="Arial" w:cs="Arial"/>
          <w:b/>
          <w:sz w:val="26"/>
          <w:szCs w:val="26"/>
          <w:lang w:val="es-ES_tradnl" w:eastAsia="es-CO"/>
        </w:rPr>
        <w:t>“</w:t>
      </w:r>
      <w:r w:rsidR="00415D8D">
        <w:rPr>
          <w:rFonts w:ascii="Arial" w:eastAsia="Times New Roman" w:hAnsi="Arial" w:cs="Arial"/>
          <w:b/>
          <w:sz w:val="26"/>
          <w:szCs w:val="26"/>
          <w:lang w:val="es-ES_tradnl" w:eastAsia="es-CO"/>
        </w:rPr>
        <w:t>Por medio d</w:t>
      </w:r>
      <w:r w:rsidR="000F0A47" w:rsidRPr="000F0A47">
        <w:rPr>
          <w:rFonts w:ascii="Arial" w:eastAsia="Times New Roman" w:hAnsi="Arial" w:cs="Arial"/>
          <w:b/>
          <w:sz w:val="26"/>
          <w:szCs w:val="26"/>
          <w:lang w:val="es-ES_tradnl" w:eastAsia="es-CO"/>
        </w:rPr>
        <w:t xml:space="preserve">el cual se regula el uso de Sistemas </w:t>
      </w:r>
      <w:r w:rsidR="00415D8D">
        <w:rPr>
          <w:rFonts w:ascii="Arial" w:eastAsia="Times New Roman" w:hAnsi="Arial" w:cs="Arial"/>
          <w:b/>
          <w:sz w:val="26"/>
          <w:szCs w:val="26"/>
          <w:lang w:val="es-ES_tradnl" w:eastAsia="es-CO"/>
        </w:rPr>
        <w:t>E</w:t>
      </w:r>
      <w:r w:rsidR="000F0A47" w:rsidRPr="000F0A47">
        <w:rPr>
          <w:rFonts w:ascii="Arial" w:eastAsia="Times New Roman" w:hAnsi="Arial" w:cs="Arial"/>
          <w:b/>
          <w:sz w:val="26"/>
          <w:szCs w:val="26"/>
          <w:lang w:val="es-ES_tradnl" w:eastAsia="es-CO"/>
        </w:rPr>
        <w:t xml:space="preserve">lectrónicos de </w:t>
      </w:r>
      <w:r w:rsidR="00415D8D">
        <w:rPr>
          <w:rFonts w:ascii="Arial" w:eastAsia="Times New Roman" w:hAnsi="Arial" w:cs="Arial"/>
          <w:b/>
          <w:sz w:val="26"/>
          <w:szCs w:val="26"/>
          <w:lang w:val="es-ES_tradnl" w:eastAsia="es-CO"/>
        </w:rPr>
        <w:t xml:space="preserve">Administración de Nicotina, </w:t>
      </w:r>
      <w:r w:rsidR="000F0A47" w:rsidRPr="000F0A47">
        <w:rPr>
          <w:rFonts w:ascii="Arial" w:eastAsia="Times New Roman" w:hAnsi="Arial" w:cs="Arial"/>
          <w:b/>
          <w:sz w:val="26"/>
          <w:szCs w:val="26"/>
          <w:lang w:val="es-ES_tradnl" w:eastAsia="es-CO"/>
        </w:rPr>
        <w:t>sin nicotina</w:t>
      </w:r>
      <w:r w:rsidR="00415D8D">
        <w:rPr>
          <w:rFonts w:ascii="Arial" w:eastAsia="Times New Roman" w:hAnsi="Arial" w:cs="Arial"/>
          <w:b/>
          <w:sz w:val="26"/>
          <w:szCs w:val="26"/>
          <w:lang w:val="es-ES_tradnl" w:eastAsia="es-CO"/>
        </w:rPr>
        <w:t xml:space="preserve"> y se dicta</w:t>
      </w:r>
      <w:r>
        <w:rPr>
          <w:rFonts w:ascii="Arial" w:eastAsia="Times New Roman" w:hAnsi="Arial" w:cs="Arial"/>
          <w:b/>
          <w:sz w:val="26"/>
          <w:szCs w:val="26"/>
          <w:lang w:val="es-ES_tradnl" w:eastAsia="es-CO"/>
        </w:rPr>
        <w:t>n</w:t>
      </w:r>
      <w:r w:rsidR="00415D8D">
        <w:rPr>
          <w:rFonts w:ascii="Arial" w:eastAsia="Times New Roman" w:hAnsi="Arial" w:cs="Arial"/>
          <w:b/>
          <w:sz w:val="26"/>
          <w:szCs w:val="26"/>
          <w:lang w:val="es-ES_tradnl" w:eastAsia="es-CO"/>
        </w:rPr>
        <w:t xml:space="preserve"> otras disposiciones</w:t>
      </w:r>
      <w:r>
        <w:rPr>
          <w:rFonts w:ascii="Arial" w:eastAsia="Times New Roman" w:hAnsi="Arial" w:cs="Arial"/>
          <w:b/>
          <w:sz w:val="26"/>
          <w:szCs w:val="26"/>
          <w:lang w:val="es-ES_tradnl" w:eastAsia="es-CO"/>
        </w:rPr>
        <w:t>”</w:t>
      </w:r>
      <w:r w:rsidR="00415D8D">
        <w:rPr>
          <w:rFonts w:ascii="Arial" w:eastAsia="Times New Roman" w:hAnsi="Arial" w:cs="Arial"/>
          <w:b/>
          <w:sz w:val="26"/>
          <w:szCs w:val="26"/>
          <w:lang w:val="es-ES_tradnl" w:eastAsia="es-CO"/>
        </w:rPr>
        <w:t xml:space="preserve"> </w:t>
      </w:r>
      <w:r w:rsidR="000F0A47" w:rsidRPr="000F0A47">
        <w:rPr>
          <w:rFonts w:ascii="Arial" w:eastAsia="Times New Roman" w:hAnsi="Arial" w:cs="Arial"/>
          <w:b/>
          <w:sz w:val="26"/>
          <w:szCs w:val="26"/>
          <w:lang w:val="es-ES_tradnl" w:eastAsia="es-CO"/>
        </w:rPr>
        <w:cr/>
      </w:r>
    </w:p>
    <w:p w:rsidR="000F0A47" w:rsidRPr="000F0A47" w:rsidRDefault="000F0A47" w:rsidP="000F0A47">
      <w:pPr>
        <w:shd w:val="clear" w:color="auto" w:fill="FFFFFF"/>
        <w:spacing w:before="57" w:after="0" w:line="260" w:lineRule="atLeast"/>
        <w:ind w:right="49"/>
        <w:jc w:val="center"/>
        <w:rPr>
          <w:rFonts w:ascii="Arial" w:eastAsia="Times New Roman" w:hAnsi="Arial" w:cs="Arial"/>
          <w:b/>
          <w:color w:val="000000"/>
          <w:sz w:val="26"/>
          <w:szCs w:val="26"/>
          <w:lang w:eastAsia="es-CO"/>
        </w:rPr>
      </w:pPr>
      <w:r w:rsidRPr="000F0A47">
        <w:rPr>
          <w:rFonts w:ascii="Arial" w:eastAsia="Times New Roman" w:hAnsi="Arial" w:cs="Arial"/>
          <w:b/>
          <w:color w:val="000000"/>
          <w:sz w:val="26"/>
          <w:szCs w:val="26"/>
          <w:lang w:val="es-ES_tradnl" w:eastAsia="es-CO"/>
        </w:rPr>
        <w:t>El Congreso de la República</w:t>
      </w:r>
    </w:p>
    <w:p w:rsidR="000F0A47" w:rsidRPr="000F0A47" w:rsidRDefault="000F0A47" w:rsidP="000F0A47">
      <w:pPr>
        <w:shd w:val="clear" w:color="auto" w:fill="FFFFFF"/>
        <w:spacing w:before="57" w:after="0" w:line="260" w:lineRule="atLeast"/>
        <w:ind w:right="49"/>
        <w:jc w:val="center"/>
        <w:rPr>
          <w:rFonts w:ascii="Arial" w:eastAsia="Times New Roman" w:hAnsi="Arial" w:cs="Arial"/>
          <w:b/>
          <w:color w:val="000000"/>
          <w:sz w:val="26"/>
          <w:szCs w:val="26"/>
          <w:lang w:eastAsia="es-CO"/>
        </w:rPr>
      </w:pPr>
    </w:p>
    <w:p w:rsidR="000F0A47" w:rsidRPr="000F0A47" w:rsidRDefault="000F0A47" w:rsidP="000F0A47">
      <w:pPr>
        <w:shd w:val="clear" w:color="auto" w:fill="FFFFFF"/>
        <w:spacing w:before="57" w:after="0" w:line="260" w:lineRule="atLeast"/>
        <w:ind w:right="49"/>
        <w:jc w:val="center"/>
        <w:rPr>
          <w:rFonts w:ascii="Arial" w:eastAsia="Times New Roman" w:hAnsi="Arial" w:cs="Arial"/>
          <w:b/>
          <w:color w:val="000000"/>
          <w:sz w:val="26"/>
          <w:szCs w:val="26"/>
          <w:lang w:eastAsia="es-CO"/>
        </w:rPr>
      </w:pPr>
      <w:r w:rsidRPr="000F0A47">
        <w:rPr>
          <w:rFonts w:ascii="Arial" w:eastAsia="Times New Roman" w:hAnsi="Arial" w:cs="Arial"/>
          <w:b/>
          <w:sz w:val="26"/>
          <w:szCs w:val="26"/>
          <w:lang w:val="es-ES_tradnl" w:eastAsia="es-CO"/>
        </w:rPr>
        <w:t>DECRETA:</w:t>
      </w:r>
    </w:p>
    <w:p w:rsidR="000F0A47" w:rsidRPr="002D2347" w:rsidRDefault="000F0A47" w:rsidP="000F0A47">
      <w:pPr>
        <w:shd w:val="clear" w:color="auto" w:fill="FFFFFF"/>
        <w:spacing w:before="57" w:after="28" w:line="260" w:lineRule="atLeast"/>
        <w:ind w:right="49"/>
        <w:rPr>
          <w:rFonts w:ascii="Times New Roman" w:eastAsia="Times New Roman" w:hAnsi="Times New Roman" w:cs="Times New Roman"/>
          <w:b/>
          <w:sz w:val="24"/>
          <w:szCs w:val="24"/>
          <w:lang w:eastAsia="es-CO"/>
        </w:rPr>
      </w:pPr>
    </w:p>
    <w:p w:rsidR="005321E5" w:rsidRPr="000F0A47" w:rsidRDefault="00AE417C" w:rsidP="000F0A47">
      <w:pPr>
        <w:shd w:val="clear" w:color="auto" w:fill="FFFFFF"/>
        <w:spacing w:after="0" w:line="240" w:lineRule="auto"/>
        <w:ind w:right="49"/>
        <w:jc w:val="both"/>
        <w:rPr>
          <w:rFonts w:ascii="Arial" w:eastAsia="Times New Roman" w:hAnsi="Arial" w:cs="Arial"/>
          <w:iCs/>
          <w:sz w:val="26"/>
          <w:szCs w:val="26"/>
          <w:lang w:val="es-ES_tradnl" w:eastAsia="es-CO"/>
        </w:rPr>
      </w:pPr>
      <w:r w:rsidRPr="000F0A47">
        <w:rPr>
          <w:rFonts w:ascii="Arial" w:eastAsia="Times New Roman" w:hAnsi="Arial" w:cs="Arial"/>
          <w:b/>
          <w:i/>
          <w:sz w:val="26"/>
          <w:szCs w:val="26"/>
          <w:lang w:val="es-ES_tradnl" w:eastAsia="es-CO"/>
        </w:rPr>
        <w:t>Artículo 1°.</w:t>
      </w:r>
      <w:r w:rsidRPr="000F0A47">
        <w:rPr>
          <w:rFonts w:ascii="Arial" w:eastAsia="Times New Roman" w:hAnsi="Arial" w:cs="Arial"/>
          <w:sz w:val="26"/>
          <w:szCs w:val="26"/>
          <w:lang w:val="es-ES_tradnl" w:eastAsia="es-CO"/>
        </w:rPr>
        <w:t> </w:t>
      </w:r>
      <w:r w:rsidR="00E943BD">
        <w:rPr>
          <w:rFonts w:ascii="Arial" w:eastAsia="Times New Roman" w:hAnsi="Arial" w:cs="Arial"/>
          <w:sz w:val="26"/>
          <w:szCs w:val="26"/>
          <w:lang w:val="es-ES_tradnl" w:eastAsia="es-CO"/>
        </w:rPr>
        <w:t>-</w:t>
      </w:r>
      <w:r w:rsidR="001A5501" w:rsidRPr="000F0A47">
        <w:rPr>
          <w:rFonts w:ascii="Arial" w:eastAsia="Times New Roman" w:hAnsi="Arial" w:cs="Arial"/>
          <w:b/>
          <w:i/>
          <w:iCs/>
          <w:sz w:val="26"/>
          <w:szCs w:val="26"/>
          <w:lang w:val="es-ES_tradnl" w:eastAsia="es-CO"/>
        </w:rPr>
        <w:t>Finalidad</w:t>
      </w:r>
      <w:r w:rsidRPr="000F0A47">
        <w:rPr>
          <w:rFonts w:ascii="Arial" w:eastAsia="Times New Roman" w:hAnsi="Arial" w:cs="Arial"/>
          <w:b/>
          <w:i/>
          <w:iCs/>
          <w:sz w:val="26"/>
          <w:szCs w:val="26"/>
          <w:lang w:val="es-ES_tradnl" w:eastAsia="es-CO"/>
        </w:rPr>
        <w:t>:</w:t>
      </w:r>
      <w:r w:rsidRPr="000F0A47">
        <w:rPr>
          <w:rFonts w:ascii="Arial" w:eastAsia="Times New Roman" w:hAnsi="Arial" w:cs="Arial"/>
          <w:i/>
          <w:iCs/>
          <w:sz w:val="26"/>
          <w:szCs w:val="26"/>
          <w:lang w:val="es-ES_tradnl" w:eastAsia="es-CO"/>
        </w:rPr>
        <w:t xml:space="preserve"> </w:t>
      </w:r>
      <w:r w:rsidR="00AC257C">
        <w:rPr>
          <w:rFonts w:ascii="Arial" w:eastAsia="Times New Roman" w:hAnsi="Arial" w:cs="Arial"/>
          <w:iCs/>
          <w:sz w:val="26"/>
          <w:szCs w:val="26"/>
          <w:lang w:val="es-ES_tradnl" w:eastAsia="es-CO"/>
        </w:rPr>
        <w:t>La presente</w:t>
      </w:r>
      <w:r w:rsidR="005321E5" w:rsidRPr="000F0A47">
        <w:rPr>
          <w:rFonts w:ascii="Arial" w:eastAsia="Times New Roman" w:hAnsi="Arial" w:cs="Arial"/>
          <w:iCs/>
          <w:sz w:val="26"/>
          <w:szCs w:val="26"/>
          <w:lang w:val="es-ES_tradnl" w:eastAsia="es-CO"/>
        </w:rPr>
        <w:t xml:space="preserve"> tiene por </w:t>
      </w:r>
      <w:r w:rsidR="000F0A47" w:rsidRPr="000F0A47">
        <w:rPr>
          <w:rFonts w:ascii="Arial" w:eastAsia="Times New Roman" w:hAnsi="Arial" w:cs="Arial"/>
          <w:iCs/>
          <w:sz w:val="26"/>
          <w:szCs w:val="26"/>
          <w:lang w:val="es-ES_tradnl" w:eastAsia="es-CO"/>
        </w:rPr>
        <w:t>objeto regular</w:t>
      </w:r>
      <w:r w:rsidR="00311351" w:rsidRPr="000F0A47">
        <w:rPr>
          <w:rFonts w:ascii="Arial" w:eastAsia="Times New Roman" w:hAnsi="Arial" w:cs="Arial"/>
          <w:iCs/>
          <w:sz w:val="26"/>
          <w:szCs w:val="26"/>
          <w:lang w:val="es-ES_tradnl" w:eastAsia="es-CO"/>
        </w:rPr>
        <w:t xml:space="preserve"> el uso de Sistemas electrónicos de administración de nicotina y sistemas similares sin nicotina para prevenir la iniciación de no fumadores y jóvenes, con especial atención a los grupos vulnerables. </w:t>
      </w:r>
    </w:p>
    <w:p w:rsidR="00311351" w:rsidRPr="000F0A47" w:rsidRDefault="00311351" w:rsidP="000F0A47">
      <w:pPr>
        <w:shd w:val="clear" w:color="auto" w:fill="FFFFFF"/>
        <w:spacing w:after="0" w:line="240" w:lineRule="auto"/>
        <w:ind w:right="49"/>
        <w:jc w:val="both"/>
        <w:rPr>
          <w:rFonts w:ascii="Arial" w:eastAsia="Times New Roman" w:hAnsi="Arial" w:cs="Arial"/>
          <w:iCs/>
          <w:sz w:val="26"/>
          <w:szCs w:val="26"/>
          <w:lang w:val="es-ES_tradnl" w:eastAsia="es-CO"/>
        </w:rPr>
      </w:pPr>
    </w:p>
    <w:p w:rsidR="00311351" w:rsidRPr="000F0A47" w:rsidRDefault="00E943BD" w:rsidP="000F0A47">
      <w:pPr>
        <w:shd w:val="clear" w:color="auto" w:fill="FFFFFF"/>
        <w:spacing w:after="0" w:line="240" w:lineRule="auto"/>
        <w:ind w:right="49"/>
        <w:jc w:val="both"/>
        <w:rPr>
          <w:rFonts w:ascii="Arial" w:eastAsia="Times New Roman" w:hAnsi="Arial" w:cs="Arial"/>
          <w:iCs/>
          <w:sz w:val="26"/>
          <w:szCs w:val="26"/>
          <w:lang w:val="es-ES_tradnl" w:eastAsia="es-CO"/>
        </w:rPr>
      </w:pPr>
      <w:r>
        <w:rPr>
          <w:rFonts w:ascii="Arial" w:eastAsia="Times New Roman" w:hAnsi="Arial" w:cs="Arial"/>
          <w:b/>
          <w:i/>
          <w:iCs/>
          <w:sz w:val="26"/>
          <w:szCs w:val="26"/>
          <w:lang w:val="es-ES_tradnl" w:eastAsia="es-CO"/>
        </w:rPr>
        <w:t>Artí</w:t>
      </w:r>
      <w:r w:rsidR="00311351" w:rsidRPr="000F0A47">
        <w:rPr>
          <w:rFonts w:ascii="Arial" w:eastAsia="Times New Roman" w:hAnsi="Arial" w:cs="Arial"/>
          <w:b/>
          <w:i/>
          <w:iCs/>
          <w:sz w:val="26"/>
          <w:szCs w:val="26"/>
          <w:lang w:val="es-ES_tradnl" w:eastAsia="es-CO"/>
        </w:rPr>
        <w:t>culo 2</w:t>
      </w:r>
      <w:r w:rsidR="000F0A47">
        <w:rPr>
          <w:rFonts w:ascii="Arial" w:eastAsia="Times New Roman" w:hAnsi="Arial" w:cs="Arial"/>
          <w:b/>
          <w:i/>
          <w:iCs/>
          <w:sz w:val="26"/>
          <w:szCs w:val="26"/>
          <w:lang w:val="es-ES_tradnl" w:eastAsia="es-CO"/>
        </w:rPr>
        <w:t>°</w:t>
      </w:r>
      <w:r w:rsidR="00311351" w:rsidRPr="000F0A47">
        <w:rPr>
          <w:rFonts w:ascii="Arial" w:eastAsia="Times New Roman" w:hAnsi="Arial" w:cs="Arial"/>
          <w:b/>
          <w:i/>
          <w:iCs/>
          <w:sz w:val="26"/>
          <w:szCs w:val="26"/>
          <w:lang w:val="es-ES_tradnl" w:eastAsia="es-CO"/>
        </w:rPr>
        <w:t>.</w:t>
      </w:r>
      <w:r w:rsidR="00311351" w:rsidRPr="000F0A47">
        <w:rPr>
          <w:rFonts w:ascii="Arial" w:eastAsia="Times New Roman" w:hAnsi="Arial" w:cs="Arial"/>
          <w:i/>
          <w:iCs/>
          <w:sz w:val="26"/>
          <w:szCs w:val="26"/>
          <w:lang w:val="es-ES_tradnl" w:eastAsia="es-CO"/>
        </w:rPr>
        <w:t xml:space="preserve"> </w:t>
      </w:r>
      <w:r>
        <w:rPr>
          <w:rFonts w:ascii="Arial" w:eastAsia="Times New Roman" w:hAnsi="Arial" w:cs="Arial"/>
          <w:i/>
          <w:iCs/>
          <w:sz w:val="26"/>
          <w:szCs w:val="26"/>
          <w:lang w:val="es-ES_tradnl" w:eastAsia="es-CO"/>
        </w:rPr>
        <w:t xml:space="preserve">- </w:t>
      </w:r>
      <w:r w:rsidR="00311351" w:rsidRPr="000F0A47">
        <w:rPr>
          <w:rFonts w:ascii="Arial" w:eastAsia="Times New Roman" w:hAnsi="Arial" w:cs="Arial"/>
          <w:b/>
          <w:i/>
          <w:iCs/>
          <w:sz w:val="26"/>
          <w:szCs w:val="26"/>
          <w:lang w:val="es-ES_tradnl" w:eastAsia="es-CO"/>
        </w:rPr>
        <w:t>Definiciones</w:t>
      </w:r>
      <w:r w:rsidR="00311351" w:rsidRPr="000F0A47">
        <w:rPr>
          <w:rFonts w:ascii="Arial" w:eastAsia="Times New Roman" w:hAnsi="Arial" w:cs="Arial"/>
          <w:i/>
          <w:iCs/>
          <w:sz w:val="26"/>
          <w:szCs w:val="26"/>
          <w:lang w:val="es-ES_tradnl" w:eastAsia="es-CO"/>
        </w:rPr>
        <w:t xml:space="preserve">: </w:t>
      </w:r>
      <w:r w:rsidR="00311351" w:rsidRPr="000F0A47">
        <w:rPr>
          <w:rFonts w:ascii="Arial" w:eastAsia="Times New Roman" w:hAnsi="Arial" w:cs="Arial"/>
          <w:iCs/>
          <w:sz w:val="26"/>
          <w:szCs w:val="26"/>
          <w:lang w:val="es-ES_tradnl" w:eastAsia="es-CO"/>
        </w:rPr>
        <w:t>Para efectos de la presente ley entiéndase las siguientes:</w:t>
      </w:r>
    </w:p>
    <w:p w:rsidR="00311351" w:rsidRPr="000F0A47" w:rsidRDefault="00311351" w:rsidP="000F0A47">
      <w:pPr>
        <w:shd w:val="clear" w:color="auto" w:fill="FFFFFF"/>
        <w:spacing w:after="0" w:line="240" w:lineRule="auto"/>
        <w:ind w:right="49"/>
        <w:jc w:val="both"/>
        <w:rPr>
          <w:rFonts w:ascii="Arial" w:eastAsia="Times New Roman" w:hAnsi="Arial" w:cs="Arial"/>
          <w:iCs/>
          <w:sz w:val="26"/>
          <w:szCs w:val="26"/>
          <w:lang w:val="es-ES_tradnl" w:eastAsia="es-CO"/>
        </w:rPr>
      </w:pPr>
    </w:p>
    <w:p w:rsidR="00311351" w:rsidRPr="000F0A47" w:rsidRDefault="0010167E" w:rsidP="000F0A47">
      <w:pPr>
        <w:shd w:val="clear" w:color="auto" w:fill="FFFFFF"/>
        <w:spacing w:after="0" w:line="240" w:lineRule="auto"/>
        <w:ind w:right="49"/>
        <w:jc w:val="both"/>
        <w:rPr>
          <w:rFonts w:ascii="Arial" w:eastAsia="Times New Roman" w:hAnsi="Arial" w:cs="Arial"/>
          <w:iCs/>
          <w:sz w:val="26"/>
          <w:szCs w:val="26"/>
          <w:lang w:val="es-ES_tradnl" w:eastAsia="es-CO"/>
        </w:rPr>
      </w:pPr>
      <w:r w:rsidRPr="000F0A47">
        <w:rPr>
          <w:rFonts w:ascii="Arial" w:eastAsia="Times New Roman" w:hAnsi="Arial" w:cs="Arial"/>
          <w:iCs/>
          <w:sz w:val="26"/>
          <w:szCs w:val="26"/>
          <w:lang w:val="es-ES_tradnl" w:eastAsia="es-CO"/>
        </w:rPr>
        <w:t xml:space="preserve">Sistemas </w:t>
      </w:r>
      <w:r w:rsidR="00F93C1D">
        <w:rPr>
          <w:rFonts w:ascii="Arial" w:eastAsia="Times New Roman" w:hAnsi="Arial" w:cs="Arial"/>
          <w:iCs/>
          <w:sz w:val="26"/>
          <w:szCs w:val="26"/>
          <w:lang w:val="es-ES_tradnl" w:eastAsia="es-CO"/>
        </w:rPr>
        <w:t>Electrónicos de Administración de N</w:t>
      </w:r>
      <w:r w:rsidRPr="000F0A47">
        <w:rPr>
          <w:rFonts w:ascii="Arial" w:eastAsia="Times New Roman" w:hAnsi="Arial" w:cs="Arial"/>
          <w:iCs/>
          <w:sz w:val="26"/>
          <w:szCs w:val="26"/>
          <w:lang w:val="es-ES_tradnl" w:eastAsia="es-CO"/>
        </w:rPr>
        <w:t xml:space="preserve">icotina </w:t>
      </w:r>
      <w:r w:rsidR="00F93C1D" w:rsidRPr="000F0A47">
        <w:rPr>
          <w:rFonts w:ascii="Arial" w:hAnsi="Arial" w:cs="Arial"/>
          <w:b/>
          <w:sz w:val="26"/>
          <w:szCs w:val="26"/>
        </w:rPr>
        <w:t>SEAN</w:t>
      </w:r>
      <w:r w:rsidR="00F93C1D" w:rsidRPr="000F0A47">
        <w:rPr>
          <w:rFonts w:ascii="Arial" w:eastAsia="Times New Roman" w:hAnsi="Arial" w:cs="Arial"/>
          <w:iCs/>
          <w:sz w:val="26"/>
          <w:szCs w:val="26"/>
          <w:lang w:val="es-ES_tradnl" w:eastAsia="es-CO"/>
        </w:rPr>
        <w:t xml:space="preserve"> </w:t>
      </w:r>
      <w:r w:rsidRPr="000F0A47">
        <w:rPr>
          <w:rFonts w:ascii="Arial" w:eastAsia="Times New Roman" w:hAnsi="Arial" w:cs="Arial"/>
          <w:iCs/>
          <w:sz w:val="26"/>
          <w:szCs w:val="26"/>
          <w:lang w:val="es-ES_tradnl" w:eastAsia="es-CO"/>
        </w:rPr>
        <w:t xml:space="preserve">y </w:t>
      </w:r>
      <w:r w:rsidR="00F93C1D">
        <w:rPr>
          <w:rFonts w:ascii="Arial" w:eastAsia="Times New Roman" w:hAnsi="Arial" w:cs="Arial"/>
          <w:iCs/>
          <w:sz w:val="26"/>
          <w:szCs w:val="26"/>
          <w:lang w:val="es-ES_tradnl" w:eastAsia="es-CO"/>
        </w:rPr>
        <w:t>S</w:t>
      </w:r>
      <w:r w:rsidRPr="000F0A47">
        <w:rPr>
          <w:rFonts w:ascii="Arial" w:eastAsia="Times New Roman" w:hAnsi="Arial" w:cs="Arial"/>
          <w:iCs/>
          <w:sz w:val="26"/>
          <w:szCs w:val="26"/>
          <w:lang w:val="es-ES_tradnl" w:eastAsia="es-CO"/>
        </w:rPr>
        <w:t xml:space="preserve">istemas </w:t>
      </w:r>
      <w:r w:rsidR="00F93C1D">
        <w:rPr>
          <w:rFonts w:ascii="Arial" w:eastAsia="Times New Roman" w:hAnsi="Arial" w:cs="Arial"/>
          <w:iCs/>
          <w:sz w:val="26"/>
          <w:szCs w:val="26"/>
          <w:lang w:val="es-ES_tradnl" w:eastAsia="es-CO"/>
        </w:rPr>
        <w:t>S</w:t>
      </w:r>
      <w:r w:rsidRPr="000F0A47">
        <w:rPr>
          <w:rFonts w:ascii="Arial" w:eastAsia="Times New Roman" w:hAnsi="Arial" w:cs="Arial"/>
          <w:iCs/>
          <w:sz w:val="26"/>
          <w:szCs w:val="26"/>
          <w:lang w:val="es-ES_tradnl" w:eastAsia="es-CO"/>
        </w:rPr>
        <w:t xml:space="preserve">imilares </w:t>
      </w:r>
      <w:r w:rsidR="00F93C1D">
        <w:rPr>
          <w:rFonts w:ascii="Arial" w:eastAsia="Times New Roman" w:hAnsi="Arial" w:cs="Arial"/>
          <w:iCs/>
          <w:sz w:val="26"/>
          <w:szCs w:val="26"/>
          <w:lang w:val="es-ES_tradnl" w:eastAsia="es-CO"/>
        </w:rPr>
        <w:t>S</w:t>
      </w:r>
      <w:r w:rsidRPr="000F0A47">
        <w:rPr>
          <w:rFonts w:ascii="Arial" w:eastAsia="Times New Roman" w:hAnsi="Arial" w:cs="Arial"/>
          <w:iCs/>
          <w:sz w:val="26"/>
          <w:szCs w:val="26"/>
          <w:lang w:val="es-ES_tradnl" w:eastAsia="es-CO"/>
        </w:rPr>
        <w:t xml:space="preserve">in </w:t>
      </w:r>
      <w:r w:rsidR="00F93C1D">
        <w:rPr>
          <w:rFonts w:ascii="Arial" w:eastAsia="Times New Roman" w:hAnsi="Arial" w:cs="Arial"/>
          <w:iCs/>
          <w:sz w:val="26"/>
          <w:szCs w:val="26"/>
          <w:lang w:val="es-ES_tradnl" w:eastAsia="es-CO"/>
        </w:rPr>
        <w:t>N</w:t>
      </w:r>
      <w:r w:rsidRPr="000F0A47">
        <w:rPr>
          <w:rFonts w:ascii="Arial" w:eastAsia="Times New Roman" w:hAnsi="Arial" w:cs="Arial"/>
          <w:iCs/>
          <w:sz w:val="26"/>
          <w:szCs w:val="26"/>
          <w:lang w:val="es-ES_tradnl" w:eastAsia="es-CO"/>
        </w:rPr>
        <w:t>icotina</w:t>
      </w:r>
      <w:r w:rsidR="00F93C1D">
        <w:rPr>
          <w:rFonts w:ascii="Arial" w:eastAsia="Times New Roman" w:hAnsi="Arial" w:cs="Arial"/>
          <w:iCs/>
          <w:sz w:val="26"/>
          <w:szCs w:val="26"/>
          <w:lang w:val="es-ES_tradnl" w:eastAsia="es-CO"/>
        </w:rPr>
        <w:t xml:space="preserve"> </w:t>
      </w:r>
      <w:r w:rsidR="00F93C1D" w:rsidRPr="000F0A47">
        <w:rPr>
          <w:rFonts w:ascii="Arial" w:hAnsi="Arial" w:cs="Arial"/>
          <w:b/>
          <w:sz w:val="26"/>
          <w:szCs w:val="26"/>
        </w:rPr>
        <w:t>SSSN</w:t>
      </w:r>
      <w:r w:rsidR="00F93C1D">
        <w:rPr>
          <w:rFonts w:ascii="Arial" w:hAnsi="Arial" w:cs="Arial"/>
          <w:b/>
          <w:sz w:val="26"/>
          <w:szCs w:val="26"/>
        </w:rPr>
        <w:t>,</w:t>
      </w:r>
      <w:r w:rsidRPr="000F0A47">
        <w:rPr>
          <w:rFonts w:ascii="Arial" w:eastAsia="Times New Roman" w:hAnsi="Arial" w:cs="Arial"/>
          <w:iCs/>
          <w:sz w:val="26"/>
          <w:szCs w:val="26"/>
          <w:lang w:val="es-ES_tradnl" w:eastAsia="es-CO"/>
        </w:rPr>
        <w:t xml:space="preserve"> para prevenir la iniciación de no fumadores y jóvenes.</w:t>
      </w:r>
    </w:p>
    <w:p w:rsidR="006B1D3C" w:rsidRPr="000F0A47" w:rsidRDefault="006B1D3C" w:rsidP="000F0A47">
      <w:pPr>
        <w:shd w:val="clear" w:color="auto" w:fill="FFFFFF"/>
        <w:spacing w:after="0" w:line="240" w:lineRule="auto"/>
        <w:ind w:right="49"/>
        <w:jc w:val="both"/>
        <w:rPr>
          <w:rFonts w:ascii="Arial" w:eastAsia="Times New Roman" w:hAnsi="Arial" w:cs="Arial"/>
          <w:b/>
          <w:iCs/>
          <w:sz w:val="26"/>
          <w:szCs w:val="26"/>
          <w:lang w:eastAsia="es-CO"/>
        </w:rPr>
      </w:pPr>
    </w:p>
    <w:p w:rsidR="0010167E" w:rsidRPr="000F0A47" w:rsidRDefault="006C4A37" w:rsidP="000F0A47">
      <w:pPr>
        <w:shd w:val="clear" w:color="auto" w:fill="FFFFFF"/>
        <w:spacing w:after="0" w:line="240" w:lineRule="auto"/>
        <w:ind w:right="49"/>
        <w:jc w:val="both"/>
        <w:rPr>
          <w:rFonts w:ascii="Arial" w:eastAsia="Times New Roman" w:hAnsi="Arial" w:cs="Arial"/>
          <w:iCs/>
          <w:sz w:val="26"/>
          <w:szCs w:val="26"/>
          <w:lang w:eastAsia="es-CO"/>
        </w:rPr>
      </w:pPr>
      <w:r w:rsidRPr="000F0A47">
        <w:rPr>
          <w:rFonts w:ascii="Arial" w:eastAsia="Times New Roman" w:hAnsi="Arial" w:cs="Arial"/>
          <w:b/>
          <w:iCs/>
          <w:sz w:val="26"/>
          <w:szCs w:val="26"/>
          <w:lang w:eastAsia="es-CO"/>
        </w:rPr>
        <w:t>Diacetilo</w:t>
      </w:r>
      <w:r w:rsidR="002D2347" w:rsidRPr="000F0A47">
        <w:rPr>
          <w:rFonts w:ascii="Arial" w:eastAsia="Times New Roman" w:hAnsi="Arial" w:cs="Arial"/>
          <w:b/>
          <w:iCs/>
          <w:sz w:val="26"/>
          <w:szCs w:val="26"/>
          <w:lang w:eastAsia="es-CO"/>
        </w:rPr>
        <w:t>:</w:t>
      </w:r>
      <w:r w:rsidR="002D2347" w:rsidRPr="000F0A47">
        <w:rPr>
          <w:rFonts w:ascii="Arial" w:eastAsia="Times New Roman" w:hAnsi="Arial" w:cs="Arial"/>
          <w:iCs/>
          <w:sz w:val="26"/>
          <w:szCs w:val="26"/>
          <w:lang w:eastAsia="es-CO"/>
        </w:rPr>
        <w:t xml:space="preserve"> </w:t>
      </w:r>
      <w:r w:rsidR="0010167E" w:rsidRPr="000F0A47">
        <w:rPr>
          <w:rFonts w:ascii="Arial" w:eastAsia="Times New Roman" w:hAnsi="Arial" w:cs="Arial"/>
          <w:iCs/>
          <w:sz w:val="26"/>
          <w:szCs w:val="26"/>
          <w:lang w:eastAsia="es-CO"/>
        </w:rPr>
        <w:t>butanodiona</w:t>
      </w:r>
      <w:r w:rsidR="008E6A98" w:rsidRPr="000F0A47">
        <w:rPr>
          <w:rFonts w:ascii="Arial" w:eastAsia="Times New Roman" w:hAnsi="Arial" w:cs="Arial"/>
          <w:iCs/>
          <w:sz w:val="26"/>
          <w:szCs w:val="26"/>
          <w:lang w:eastAsia="es-CO"/>
        </w:rPr>
        <w:t xml:space="preserve"> o butano-2,3-diona</w:t>
      </w:r>
      <w:r w:rsidR="0010167E" w:rsidRPr="000F0A47">
        <w:rPr>
          <w:rFonts w:ascii="Arial" w:eastAsia="Times New Roman" w:hAnsi="Arial" w:cs="Arial"/>
          <w:iCs/>
          <w:sz w:val="26"/>
          <w:szCs w:val="26"/>
          <w:lang w:eastAsia="es-CO"/>
        </w:rPr>
        <w:t xml:space="preserve"> se trata de un producto químico natural procedente de la fermentación. Se emplea como saborizante químico artificial en ciertos alimentos. Al ser sometido al calor est</w:t>
      </w:r>
      <w:r w:rsidR="00560FDE" w:rsidRPr="000F0A47">
        <w:rPr>
          <w:rFonts w:ascii="Arial" w:eastAsia="Times New Roman" w:hAnsi="Arial" w:cs="Arial"/>
          <w:iCs/>
          <w:sz w:val="26"/>
          <w:szCs w:val="26"/>
          <w:lang w:eastAsia="es-CO"/>
        </w:rPr>
        <w:t xml:space="preserve">a sustancia, </w:t>
      </w:r>
      <w:r w:rsidR="0010167E" w:rsidRPr="000F0A47">
        <w:rPr>
          <w:rFonts w:ascii="Arial" w:eastAsia="Times New Roman" w:hAnsi="Arial" w:cs="Arial"/>
          <w:iCs/>
          <w:sz w:val="26"/>
          <w:szCs w:val="26"/>
          <w:lang w:eastAsia="es-CO"/>
        </w:rPr>
        <w:t>liber</w:t>
      </w:r>
      <w:r w:rsidR="00560FDE" w:rsidRPr="000F0A47">
        <w:rPr>
          <w:rFonts w:ascii="Arial" w:eastAsia="Times New Roman" w:hAnsi="Arial" w:cs="Arial"/>
          <w:iCs/>
          <w:sz w:val="26"/>
          <w:szCs w:val="26"/>
          <w:lang w:eastAsia="es-CO"/>
        </w:rPr>
        <w:t xml:space="preserve">a </w:t>
      </w:r>
      <w:r w:rsidR="0010167E" w:rsidRPr="000F0A47">
        <w:rPr>
          <w:rFonts w:ascii="Arial" w:eastAsia="Times New Roman" w:hAnsi="Arial" w:cs="Arial"/>
          <w:iCs/>
          <w:sz w:val="26"/>
          <w:szCs w:val="26"/>
          <w:lang w:eastAsia="es-CO"/>
        </w:rPr>
        <w:t>vapores</w:t>
      </w:r>
      <w:r w:rsidR="00560FDE" w:rsidRPr="000F0A47">
        <w:rPr>
          <w:rFonts w:ascii="Arial" w:eastAsia="Times New Roman" w:hAnsi="Arial" w:cs="Arial"/>
          <w:iCs/>
          <w:sz w:val="26"/>
          <w:szCs w:val="26"/>
          <w:lang w:eastAsia="es-CO"/>
        </w:rPr>
        <w:t xml:space="preserve"> </w:t>
      </w:r>
      <w:r w:rsidR="00F93C1D" w:rsidRPr="000F0A47">
        <w:rPr>
          <w:rFonts w:ascii="Arial" w:eastAsia="Times New Roman" w:hAnsi="Arial" w:cs="Arial"/>
          <w:iCs/>
          <w:sz w:val="26"/>
          <w:szCs w:val="26"/>
          <w:lang w:eastAsia="es-CO"/>
        </w:rPr>
        <w:t>tóxicos</w:t>
      </w:r>
      <w:r w:rsidR="00560FDE" w:rsidRPr="000F0A47">
        <w:rPr>
          <w:rFonts w:ascii="Arial" w:eastAsia="Times New Roman" w:hAnsi="Arial" w:cs="Arial"/>
          <w:iCs/>
          <w:sz w:val="26"/>
          <w:szCs w:val="26"/>
          <w:lang w:eastAsia="es-CO"/>
        </w:rPr>
        <w:t xml:space="preserve"> </w:t>
      </w:r>
      <w:r w:rsidR="00F93C1D" w:rsidRPr="000F0A47">
        <w:rPr>
          <w:rFonts w:ascii="Arial" w:eastAsia="Times New Roman" w:hAnsi="Arial" w:cs="Arial"/>
          <w:iCs/>
          <w:sz w:val="26"/>
          <w:szCs w:val="26"/>
          <w:lang w:eastAsia="es-CO"/>
        </w:rPr>
        <w:t>que pueden</w:t>
      </w:r>
      <w:r w:rsidR="00560FDE" w:rsidRPr="000F0A47">
        <w:rPr>
          <w:rFonts w:ascii="Arial" w:eastAsia="Times New Roman" w:hAnsi="Arial" w:cs="Arial"/>
          <w:iCs/>
          <w:sz w:val="26"/>
          <w:szCs w:val="26"/>
          <w:lang w:eastAsia="es-CO"/>
        </w:rPr>
        <w:t xml:space="preserve"> desencadenar en desarrollar </w:t>
      </w:r>
      <w:r w:rsidR="0010167E" w:rsidRPr="000F0A47">
        <w:rPr>
          <w:rFonts w:ascii="Arial" w:eastAsia="Times New Roman" w:hAnsi="Arial" w:cs="Arial"/>
          <w:iCs/>
          <w:sz w:val="26"/>
          <w:szCs w:val="26"/>
          <w:lang w:eastAsia="es-CO"/>
        </w:rPr>
        <w:t xml:space="preserve">la debilitante y potencialmente fatal enfermedad pulmonar denominada </w:t>
      </w:r>
      <w:r w:rsidR="00F93C1D" w:rsidRPr="000F0A47">
        <w:rPr>
          <w:rFonts w:ascii="Arial" w:eastAsia="Times New Roman" w:hAnsi="Arial" w:cs="Arial"/>
          <w:iCs/>
          <w:sz w:val="26"/>
          <w:szCs w:val="26"/>
          <w:lang w:eastAsia="es-CO"/>
        </w:rPr>
        <w:t>bronquiolitis</w:t>
      </w:r>
      <w:r w:rsidR="0010167E" w:rsidRPr="000F0A47">
        <w:rPr>
          <w:rFonts w:ascii="Arial" w:eastAsia="Times New Roman" w:hAnsi="Arial" w:cs="Arial"/>
          <w:iCs/>
          <w:sz w:val="26"/>
          <w:szCs w:val="26"/>
          <w:lang w:eastAsia="es-CO"/>
        </w:rPr>
        <w:t xml:space="preserve"> obliterante</w:t>
      </w:r>
    </w:p>
    <w:p w:rsidR="00AE417C" w:rsidRPr="000F0A47" w:rsidRDefault="00AE417C" w:rsidP="000F0A47">
      <w:pPr>
        <w:shd w:val="clear" w:color="auto" w:fill="FFFFFF"/>
        <w:spacing w:after="0" w:line="240" w:lineRule="auto"/>
        <w:ind w:right="49" w:firstLine="283"/>
        <w:jc w:val="both"/>
        <w:rPr>
          <w:rFonts w:ascii="Arial" w:eastAsia="Times New Roman" w:hAnsi="Arial" w:cs="Arial"/>
          <w:bCs/>
          <w:iCs/>
          <w:sz w:val="26"/>
          <w:szCs w:val="26"/>
          <w:lang w:val="es-ES_tradnl" w:eastAsia="es-CO"/>
        </w:rPr>
      </w:pPr>
      <w:r w:rsidRPr="000F0A47">
        <w:rPr>
          <w:rFonts w:ascii="Arial" w:eastAsia="Times New Roman" w:hAnsi="Arial" w:cs="Arial"/>
          <w:iCs/>
          <w:sz w:val="26"/>
          <w:szCs w:val="26"/>
          <w:lang w:val="es-ES_tradnl" w:eastAsia="es-CO"/>
        </w:rPr>
        <w:t xml:space="preserve"> </w:t>
      </w:r>
    </w:p>
    <w:p w:rsidR="00AE417C" w:rsidRPr="000F0A47" w:rsidRDefault="008E6A98" w:rsidP="000F0A47">
      <w:pPr>
        <w:shd w:val="clear" w:color="auto" w:fill="FFFFFF"/>
        <w:spacing w:after="0" w:line="240" w:lineRule="auto"/>
        <w:ind w:right="49"/>
        <w:jc w:val="both"/>
        <w:rPr>
          <w:rFonts w:ascii="Arial" w:eastAsia="Times New Roman" w:hAnsi="Arial" w:cs="Arial"/>
          <w:bCs/>
          <w:iCs/>
          <w:color w:val="000000"/>
          <w:sz w:val="26"/>
          <w:szCs w:val="26"/>
          <w:lang w:eastAsia="es-CO"/>
        </w:rPr>
      </w:pPr>
      <w:r w:rsidRPr="000F0A47">
        <w:rPr>
          <w:rFonts w:ascii="Arial" w:eastAsia="Times New Roman" w:hAnsi="Arial" w:cs="Arial"/>
          <w:b/>
          <w:bCs/>
          <w:iCs/>
          <w:color w:val="000000"/>
          <w:sz w:val="26"/>
          <w:szCs w:val="26"/>
          <w:lang w:val="es-ES_tradnl" w:eastAsia="es-CO"/>
        </w:rPr>
        <w:t>Cinamaldehido</w:t>
      </w:r>
      <w:r w:rsidR="006C4A37" w:rsidRPr="000F0A47">
        <w:rPr>
          <w:rFonts w:ascii="Arial" w:eastAsia="Times New Roman" w:hAnsi="Arial" w:cs="Arial"/>
          <w:b/>
          <w:bCs/>
          <w:iCs/>
          <w:color w:val="000000"/>
          <w:sz w:val="26"/>
          <w:szCs w:val="26"/>
          <w:lang w:val="es-ES_tradnl" w:eastAsia="es-CO"/>
        </w:rPr>
        <w:t>:</w:t>
      </w:r>
      <w:r w:rsidR="006C4A37" w:rsidRPr="000F0A47">
        <w:rPr>
          <w:rFonts w:ascii="Arial" w:eastAsia="Times New Roman" w:hAnsi="Arial" w:cs="Arial"/>
          <w:bCs/>
          <w:iCs/>
          <w:color w:val="000000"/>
          <w:sz w:val="26"/>
          <w:szCs w:val="26"/>
          <w:lang w:val="es-ES_tradnl" w:eastAsia="es-CO"/>
        </w:rPr>
        <w:t xml:space="preserve"> </w:t>
      </w:r>
      <w:r w:rsidR="006C4A37" w:rsidRPr="000F0A47">
        <w:rPr>
          <w:rFonts w:ascii="Arial" w:eastAsia="Times New Roman" w:hAnsi="Arial" w:cs="Arial"/>
          <w:bCs/>
          <w:iCs/>
          <w:color w:val="000000"/>
          <w:sz w:val="26"/>
          <w:szCs w:val="26"/>
          <w:lang w:eastAsia="es-CO"/>
        </w:rPr>
        <w:t>El cinamaldehído es el componente mayoritario de la canela, y es responsable de la mayor parte de sus propie</w:t>
      </w:r>
      <w:r w:rsidR="00560FDE" w:rsidRPr="000F0A47">
        <w:rPr>
          <w:rFonts w:ascii="Arial" w:eastAsia="Times New Roman" w:hAnsi="Arial" w:cs="Arial"/>
          <w:bCs/>
          <w:iCs/>
          <w:color w:val="000000"/>
          <w:sz w:val="26"/>
          <w:szCs w:val="26"/>
          <w:lang w:eastAsia="es-CO"/>
        </w:rPr>
        <w:t xml:space="preserve">dades, </w:t>
      </w:r>
      <w:r w:rsidR="006C4A37" w:rsidRPr="000F0A47">
        <w:rPr>
          <w:rFonts w:ascii="Arial" w:eastAsia="Times New Roman" w:hAnsi="Arial" w:cs="Arial"/>
          <w:bCs/>
          <w:iCs/>
          <w:color w:val="000000"/>
          <w:sz w:val="26"/>
          <w:szCs w:val="26"/>
          <w:lang w:eastAsia="es-CO"/>
        </w:rPr>
        <w:t>la toxicidad del cinamaldehído es prácticamente nula a concentraciones inferiores a 10 µM; sin embargo, a partir de este punto empieza a ser tóxico, llegando a ser letal para el 10% de las células a concentraciones de 50 µM. A partir de dicha concentración, la viabilidad celular se reduce exponencialmente.</w:t>
      </w:r>
    </w:p>
    <w:p w:rsidR="006C4A37" w:rsidRPr="000F0A47" w:rsidRDefault="006C4A37" w:rsidP="000F0A47">
      <w:pPr>
        <w:shd w:val="clear" w:color="auto" w:fill="FFFFFF"/>
        <w:spacing w:after="0" w:line="240" w:lineRule="auto"/>
        <w:ind w:right="49"/>
        <w:jc w:val="both"/>
        <w:rPr>
          <w:rFonts w:ascii="Arial" w:eastAsia="Times New Roman" w:hAnsi="Arial" w:cs="Arial"/>
          <w:bCs/>
          <w:iCs/>
          <w:color w:val="000000"/>
          <w:sz w:val="26"/>
          <w:szCs w:val="26"/>
          <w:lang w:val="es-ES_tradnl" w:eastAsia="es-CO"/>
        </w:rPr>
      </w:pPr>
    </w:p>
    <w:p w:rsidR="004B5883" w:rsidRPr="000F0A47" w:rsidRDefault="004B5883" w:rsidP="000F0A47">
      <w:pPr>
        <w:shd w:val="clear" w:color="auto" w:fill="FFFFFF"/>
        <w:spacing w:after="0" w:line="240" w:lineRule="auto"/>
        <w:ind w:right="49"/>
        <w:jc w:val="both"/>
        <w:rPr>
          <w:rFonts w:ascii="Arial" w:hAnsi="Arial" w:cs="Arial"/>
          <w:sz w:val="26"/>
          <w:szCs w:val="26"/>
        </w:rPr>
      </w:pPr>
      <w:r w:rsidRPr="000F0A47">
        <w:rPr>
          <w:rFonts w:ascii="Arial" w:hAnsi="Arial" w:cs="Arial"/>
          <w:b/>
          <w:sz w:val="26"/>
          <w:szCs w:val="26"/>
        </w:rPr>
        <w:t>Benzaldehído</w:t>
      </w:r>
      <w:r w:rsidR="00232417" w:rsidRPr="000F0A47">
        <w:rPr>
          <w:rFonts w:ascii="Arial" w:hAnsi="Arial" w:cs="Arial"/>
          <w:b/>
          <w:sz w:val="26"/>
          <w:szCs w:val="26"/>
        </w:rPr>
        <w:t>:</w:t>
      </w:r>
      <w:r w:rsidR="00232417" w:rsidRPr="000F0A47">
        <w:rPr>
          <w:rFonts w:ascii="Arial" w:hAnsi="Arial" w:cs="Arial"/>
          <w:sz w:val="26"/>
          <w:szCs w:val="26"/>
        </w:rPr>
        <w:t xml:space="preserve"> Es un compuesto químico que consiste en un anillo de benceno con un sustituyente aldehído. Es el representante más simple de los aldehídos aromáticos y uno de los miembros industrialmente más usados de esta familia de compuestos. A temperatura ambiente, es un líquido incoloro, esta catalogado como una substancia peligrosa que puede causar alergias respiratorias y cutáneas y en altos niveles provocar mareo o </w:t>
      </w:r>
      <w:r w:rsidR="00560FDE" w:rsidRPr="000F0A47">
        <w:rPr>
          <w:rFonts w:ascii="Arial" w:hAnsi="Arial" w:cs="Arial"/>
          <w:sz w:val="26"/>
          <w:szCs w:val="26"/>
        </w:rPr>
        <w:t>causar</w:t>
      </w:r>
      <w:r w:rsidR="00232417" w:rsidRPr="000F0A47">
        <w:rPr>
          <w:rFonts w:ascii="Arial" w:hAnsi="Arial" w:cs="Arial"/>
          <w:sz w:val="26"/>
          <w:szCs w:val="26"/>
        </w:rPr>
        <w:t xml:space="preserve"> convulsiones y desmayos. </w:t>
      </w:r>
    </w:p>
    <w:p w:rsidR="00232417" w:rsidRPr="000F0A47" w:rsidRDefault="00232417" w:rsidP="000F0A47">
      <w:pPr>
        <w:shd w:val="clear" w:color="auto" w:fill="FFFFFF"/>
        <w:spacing w:after="0" w:line="240" w:lineRule="auto"/>
        <w:ind w:right="49"/>
        <w:jc w:val="both"/>
        <w:rPr>
          <w:rFonts w:ascii="Arial" w:hAnsi="Arial" w:cs="Arial"/>
          <w:sz w:val="26"/>
          <w:szCs w:val="26"/>
          <w:highlight w:val="yellow"/>
        </w:rPr>
      </w:pPr>
    </w:p>
    <w:p w:rsidR="004B5883" w:rsidRPr="000F0A47" w:rsidRDefault="009B4391" w:rsidP="000F0A47">
      <w:pPr>
        <w:shd w:val="clear" w:color="auto" w:fill="FFFFFF"/>
        <w:spacing w:after="0" w:line="240" w:lineRule="auto"/>
        <w:ind w:right="49"/>
        <w:jc w:val="both"/>
        <w:rPr>
          <w:rFonts w:ascii="Arial" w:eastAsia="Times New Roman" w:hAnsi="Arial" w:cs="Arial"/>
          <w:bCs/>
          <w:iCs/>
          <w:color w:val="000000"/>
          <w:sz w:val="26"/>
          <w:szCs w:val="26"/>
          <w:lang w:val="es-ES_tradnl" w:eastAsia="es-CO"/>
        </w:rPr>
      </w:pPr>
      <w:r w:rsidRPr="000F0A47">
        <w:rPr>
          <w:rFonts w:ascii="Arial" w:eastAsia="Times New Roman" w:hAnsi="Arial" w:cs="Arial"/>
          <w:b/>
          <w:bCs/>
          <w:iCs/>
          <w:color w:val="000000"/>
          <w:sz w:val="26"/>
          <w:szCs w:val="26"/>
          <w:lang w:val="es-ES_tradnl" w:eastAsia="es-CO"/>
        </w:rPr>
        <w:t>Soluciones liquidas</w:t>
      </w:r>
      <w:r w:rsidR="00232417" w:rsidRPr="000F0A47">
        <w:rPr>
          <w:rFonts w:ascii="Arial" w:eastAsia="Times New Roman" w:hAnsi="Arial" w:cs="Arial"/>
          <w:b/>
          <w:bCs/>
          <w:iCs/>
          <w:color w:val="000000"/>
          <w:sz w:val="26"/>
          <w:szCs w:val="26"/>
          <w:lang w:val="es-ES_tradnl" w:eastAsia="es-CO"/>
        </w:rPr>
        <w:t>:</w:t>
      </w:r>
      <w:r w:rsidR="00232417" w:rsidRPr="000F0A47">
        <w:rPr>
          <w:rFonts w:ascii="Arial" w:eastAsia="Times New Roman" w:hAnsi="Arial" w:cs="Arial"/>
          <w:bCs/>
          <w:iCs/>
          <w:color w:val="000000"/>
          <w:sz w:val="26"/>
          <w:szCs w:val="26"/>
          <w:lang w:val="es-ES_tradnl" w:eastAsia="es-CO"/>
        </w:rPr>
        <w:t xml:space="preserve"> Para efectos de la presente ley, entiéndase </w:t>
      </w:r>
      <w:r w:rsidRPr="000F0A47">
        <w:rPr>
          <w:rFonts w:ascii="Arial" w:eastAsia="Times New Roman" w:hAnsi="Arial" w:cs="Arial"/>
          <w:bCs/>
          <w:iCs/>
          <w:color w:val="000000"/>
          <w:sz w:val="26"/>
          <w:szCs w:val="26"/>
          <w:lang w:val="es-ES_tradnl" w:eastAsia="es-CO"/>
        </w:rPr>
        <w:t xml:space="preserve">toda solución usada por un SEAN o SSSN </w:t>
      </w:r>
      <w:r w:rsidR="00F93C1D" w:rsidRPr="000F0A47">
        <w:rPr>
          <w:rFonts w:ascii="Arial" w:eastAsia="Times New Roman" w:hAnsi="Arial" w:cs="Arial"/>
          <w:bCs/>
          <w:iCs/>
          <w:color w:val="000000"/>
          <w:sz w:val="26"/>
          <w:szCs w:val="26"/>
          <w:lang w:val="es-ES_tradnl" w:eastAsia="es-CO"/>
        </w:rPr>
        <w:t>para liberar</w:t>
      </w:r>
      <w:r w:rsidRPr="000F0A47">
        <w:rPr>
          <w:rFonts w:ascii="Arial" w:eastAsia="Times New Roman" w:hAnsi="Arial" w:cs="Arial"/>
          <w:bCs/>
          <w:iCs/>
          <w:color w:val="000000"/>
          <w:sz w:val="26"/>
          <w:szCs w:val="26"/>
          <w:lang w:val="es-ES_tradnl" w:eastAsia="es-CO"/>
        </w:rPr>
        <w:t xml:space="preserve"> un aerosol mediante el calentamiento que los consumidores inhalan. Los principales ingredientes de la solución, además de la nicotina en los casos en que está presente, son el propilenglicol, con o sin glicerol y aromatizantes.</w:t>
      </w:r>
    </w:p>
    <w:p w:rsidR="002D2347" w:rsidRPr="000F0A47" w:rsidRDefault="002D2347" w:rsidP="000F0A47">
      <w:pPr>
        <w:shd w:val="clear" w:color="auto" w:fill="FFFFFF"/>
        <w:spacing w:after="0" w:line="240" w:lineRule="auto"/>
        <w:ind w:right="49"/>
        <w:jc w:val="both"/>
        <w:rPr>
          <w:rFonts w:ascii="Arial" w:eastAsia="Times New Roman" w:hAnsi="Arial" w:cs="Arial"/>
          <w:bCs/>
          <w:iCs/>
          <w:color w:val="000000"/>
          <w:sz w:val="26"/>
          <w:szCs w:val="26"/>
          <w:lang w:val="es-ES_tradnl" w:eastAsia="es-CO"/>
        </w:rPr>
      </w:pPr>
    </w:p>
    <w:p w:rsidR="00D51916" w:rsidRPr="000F0A47" w:rsidRDefault="00E943BD"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r>
        <w:rPr>
          <w:rFonts w:ascii="Arial" w:eastAsia="Times New Roman" w:hAnsi="Arial" w:cs="Arial"/>
          <w:b/>
          <w:bCs/>
          <w:i/>
          <w:color w:val="000000"/>
          <w:sz w:val="26"/>
          <w:szCs w:val="26"/>
          <w:lang w:val="es-ES_tradnl" w:eastAsia="es-CO"/>
        </w:rPr>
        <w:t>Artí</w:t>
      </w:r>
      <w:r w:rsidR="002D2347" w:rsidRPr="000F0A47">
        <w:rPr>
          <w:rFonts w:ascii="Arial" w:eastAsia="Times New Roman" w:hAnsi="Arial" w:cs="Arial"/>
          <w:b/>
          <w:bCs/>
          <w:i/>
          <w:color w:val="000000"/>
          <w:sz w:val="26"/>
          <w:szCs w:val="26"/>
          <w:lang w:val="es-ES_tradnl" w:eastAsia="es-CO"/>
        </w:rPr>
        <w:t>culo 3</w:t>
      </w:r>
      <w:r w:rsidR="000F0A47">
        <w:rPr>
          <w:rFonts w:ascii="Arial" w:eastAsia="Times New Roman" w:hAnsi="Arial" w:cs="Arial"/>
          <w:b/>
          <w:bCs/>
          <w:i/>
          <w:color w:val="000000"/>
          <w:sz w:val="26"/>
          <w:szCs w:val="26"/>
          <w:lang w:val="es-ES_tradnl" w:eastAsia="es-CO"/>
        </w:rPr>
        <w:t>°</w:t>
      </w:r>
      <w:r w:rsidR="002D2347" w:rsidRPr="000F0A47">
        <w:rPr>
          <w:rFonts w:ascii="Arial" w:eastAsia="Times New Roman" w:hAnsi="Arial" w:cs="Arial"/>
          <w:bCs/>
          <w:i/>
          <w:color w:val="000000"/>
          <w:sz w:val="26"/>
          <w:szCs w:val="26"/>
          <w:lang w:val="es-ES_tradnl" w:eastAsia="es-CO"/>
        </w:rPr>
        <w:t>.</w:t>
      </w:r>
      <w:r>
        <w:rPr>
          <w:rFonts w:ascii="Arial" w:eastAsia="Times New Roman" w:hAnsi="Arial" w:cs="Arial"/>
          <w:bCs/>
          <w:i/>
          <w:color w:val="000000"/>
          <w:sz w:val="26"/>
          <w:szCs w:val="26"/>
          <w:lang w:val="es-ES_tradnl" w:eastAsia="es-CO"/>
        </w:rPr>
        <w:t>-</w:t>
      </w:r>
      <w:r w:rsidR="002D2347" w:rsidRPr="000F0A47">
        <w:rPr>
          <w:rFonts w:ascii="Arial" w:eastAsia="Times New Roman" w:hAnsi="Arial" w:cs="Arial"/>
          <w:bCs/>
          <w:color w:val="000000"/>
          <w:sz w:val="26"/>
          <w:szCs w:val="26"/>
          <w:lang w:val="es-ES_tradnl" w:eastAsia="es-CO"/>
        </w:rPr>
        <w:t xml:space="preserve">  </w:t>
      </w:r>
      <w:r w:rsidR="00A5684D" w:rsidRPr="000F0A47">
        <w:rPr>
          <w:rFonts w:ascii="Arial" w:eastAsia="Times New Roman" w:hAnsi="Arial" w:cs="Arial"/>
          <w:b/>
          <w:bCs/>
          <w:color w:val="000000"/>
          <w:sz w:val="26"/>
          <w:szCs w:val="26"/>
          <w:lang w:val="es-ES_tradnl" w:eastAsia="es-CO"/>
        </w:rPr>
        <w:t xml:space="preserve">Prohibición de vender </w:t>
      </w:r>
      <w:r w:rsidR="00A5684D" w:rsidRPr="000F0A47">
        <w:rPr>
          <w:rFonts w:ascii="Arial" w:eastAsia="Times New Roman" w:hAnsi="Arial" w:cs="Arial"/>
          <w:b/>
          <w:iCs/>
          <w:sz w:val="26"/>
          <w:szCs w:val="26"/>
          <w:lang w:val="es-ES_tradnl" w:eastAsia="es-CO"/>
        </w:rPr>
        <w:t>Sistemas electrónicos de administración de nicotina y sistemas similares sin nicotina</w:t>
      </w:r>
      <w:r w:rsidR="00A5684D" w:rsidRPr="000F0A47">
        <w:rPr>
          <w:rFonts w:ascii="Arial" w:eastAsia="Times New Roman" w:hAnsi="Arial" w:cs="Arial"/>
          <w:bCs/>
          <w:color w:val="000000"/>
          <w:sz w:val="26"/>
          <w:szCs w:val="26"/>
          <w:lang w:val="es-ES_tradnl" w:eastAsia="es-CO"/>
        </w:rPr>
        <w:t>. Se prohíbe a toda persona natural o jurídica la venta, directa e indirecta, intermediación</w:t>
      </w:r>
      <w:r w:rsidR="00D51916" w:rsidRPr="000F0A47">
        <w:rPr>
          <w:rFonts w:ascii="Arial" w:eastAsia="Times New Roman" w:hAnsi="Arial" w:cs="Arial"/>
          <w:bCs/>
          <w:color w:val="000000"/>
          <w:sz w:val="26"/>
          <w:szCs w:val="26"/>
          <w:lang w:val="es-ES_tradnl" w:eastAsia="es-CO"/>
        </w:rPr>
        <w:t xml:space="preserve"> o</w:t>
      </w:r>
      <w:r w:rsidR="00A5684D" w:rsidRPr="000F0A47">
        <w:rPr>
          <w:rFonts w:ascii="Arial" w:eastAsia="Times New Roman" w:hAnsi="Arial" w:cs="Arial"/>
          <w:bCs/>
          <w:color w:val="000000"/>
          <w:sz w:val="26"/>
          <w:szCs w:val="26"/>
          <w:lang w:val="es-ES_tradnl" w:eastAsia="es-CO"/>
        </w:rPr>
        <w:t xml:space="preserve"> </w:t>
      </w:r>
      <w:r w:rsidR="00F93C1D" w:rsidRPr="000F0A47">
        <w:rPr>
          <w:rFonts w:ascii="Arial" w:eastAsia="Times New Roman" w:hAnsi="Arial" w:cs="Arial"/>
          <w:bCs/>
          <w:color w:val="000000"/>
          <w:sz w:val="26"/>
          <w:szCs w:val="26"/>
          <w:lang w:val="es-ES_tradnl" w:eastAsia="es-CO"/>
        </w:rPr>
        <w:t>importación de</w:t>
      </w:r>
      <w:r w:rsidR="00A5684D" w:rsidRPr="000F0A47">
        <w:rPr>
          <w:rFonts w:ascii="Arial" w:eastAsia="Times New Roman" w:hAnsi="Arial" w:cs="Arial"/>
          <w:bCs/>
          <w:color w:val="000000"/>
          <w:sz w:val="26"/>
          <w:szCs w:val="26"/>
          <w:lang w:val="es-ES_tradnl" w:eastAsia="es-CO"/>
        </w:rPr>
        <w:t xml:space="preserve"> SAEN, </w:t>
      </w:r>
      <w:r w:rsidR="009876A2" w:rsidRPr="000F0A47">
        <w:rPr>
          <w:rFonts w:ascii="Arial" w:eastAsia="Times New Roman" w:hAnsi="Arial" w:cs="Arial"/>
          <w:bCs/>
          <w:color w:val="000000"/>
          <w:sz w:val="26"/>
          <w:szCs w:val="26"/>
          <w:lang w:val="es-ES_tradnl" w:eastAsia="es-CO"/>
        </w:rPr>
        <w:t>SSSN y</w:t>
      </w:r>
      <w:r w:rsidR="00A5684D" w:rsidRPr="000F0A47">
        <w:rPr>
          <w:rFonts w:ascii="Arial" w:eastAsia="Times New Roman" w:hAnsi="Arial" w:cs="Arial"/>
          <w:bCs/>
          <w:color w:val="000000"/>
          <w:sz w:val="26"/>
          <w:szCs w:val="26"/>
          <w:lang w:val="es-ES_tradnl" w:eastAsia="es-CO"/>
        </w:rPr>
        <w:t xml:space="preserve"> </w:t>
      </w:r>
      <w:r w:rsidR="00D51916" w:rsidRPr="000F0A47">
        <w:rPr>
          <w:rFonts w:ascii="Arial" w:eastAsia="Times New Roman" w:hAnsi="Arial" w:cs="Arial"/>
          <w:bCs/>
          <w:color w:val="000000"/>
          <w:sz w:val="26"/>
          <w:szCs w:val="26"/>
          <w:lang w:val="es-ES_tradnl" w:eastAsia="es-CO"/>
        </w:rPr>
        <w:t>sus aromatizantes o esencias</w:t>
      </w:r>
      <w:r w:rsidR="00A5684D" w:rsidRPr="000F0A47">
        <w:rPr>
          <w:rFonts w:ascii="Arial" w:eastAsia="Times New Roman" w:hAnsi="Arial" w:cs="Arial"/>
          <w:bCs/>
          <w:color w:val="000000"/>
          <w:sz w:val="26"/>
          <w:szCs w:val="26"/>
          <w:lang w:val="es-ES_tradnl" w:eastAsia="es-CO"/>
        </w:rPr>
        <w:t>, en cualquiera de sus presentaciones, a menores de dieciocho (18) años.</w:t>
      </w:r>
      <w:r w:rsidR="00D51916" w:rsidRPr="000F0A47">
        <w:rPr>
          <w:rFonts w:ascii="Arial" w:eastAsia="Times New Roman" w:hAnsi="Arial" w:cs="Arial"/>
          <w:bCs/>
          <w:color w:val="000000"/>
          <w:sz w:val="26"/>
          <w:szCs w:val="26"/>
          <w:lang w:val="es-ES_tradnl" w:eastAsia="es-CO"/>
        </w:rPr>
        <w:t xml:space="preserve"> Obligándose a solicitar la muestra de documento público que demuestre la mayoría de edad respectiva. </w:t>
      </w:r>
    </w:p>
    <w:p w:rsidR="00A5684D" w:rsidRPr="000F0A47" w:rsidRDefault="00A5684D"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r w:rsidRPr="000F0A47">
        <w:rPr>
          <w:rFonts w:ascii="Arial" w:eastAsia="Times New Roman" w:hAnsi="Arial" w:cs="Arial"/>
          <w:bCs/>
          <w:color w:val="000000"/>
          <w:sz w:val="26"/>
          <w:szCs w:val="26"/>
          <w:lang w:val="es-ES_tradnl" w:eastAsia="es-CO"/>
        </w:rPr>
        <w:t xml:space="preserve"> </w:t>
      </w:r>
    </w:p>
    <w:p w:rsidR="002248E9" w:rsidRPr="000F0A47" w:rsidRDefault="00A5684D"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r w:rsidRPr="000F0A47">
        <w:rPr>
          <w:rFonts w:ascii="Arial" w:eastAsia="Times New Roman" w:hAnsi="Arial" w:cs="Arial"/>
          <w:b/>
          <w:bCs/>
          <w:color w:val="000000"/>
          <w:sz w:val="26"/>
          <w:szCs w:val="26"/>
          <w:lang w:val="es-ES_tradnl" w:eastAsia="es-CO"/>
        </w:rPr>
        <w:t>Parágrafo 1°.</w:t>
      </w:r>
      <w:r w:rsidR="00D51916" w:rsidRPr="000F0A47">
        <w:rPr>
          <w:rFonts w:ascii="Arial" w:eastAsia="Times New Roman" w:hAnsi="Arial" w:cs="Arial"/>
          <w:bCs/>
          <w:color w:val="000000"/>
          <w:sz w:val="26"/>
          <w:szCs w:val="26"/>
          <w:lang w:val="es-ES_tradnl" w:eastAsia="es-CO"/>
        </w:rPr>
        <w:t xml:space="preserve"> Los sujetos susceptibles del artículo anterior deberán indicar por medio de un anuncio visible al público la prohibición de </w:t>
      </w:r>
      <w:r w:rsidR="009876A2" w:rsidRPr="000F0A47">
        <w:rPr>
          <w:rFonts w:ascii="Arial" w:eastAsia="Times New Roman" w:hAnsi="Arial" w:cs="Arial"/>
          <w:bCs/>
          <w:color w:val="000000"/>
          <w:sz w:val="26"/>
          <w:szCs w:val="26"/>
          <w:lang w:val="es-ES_tradnl" w:eastAsia="es-CO"/>
        </w:rPr>
        <w:t>venta de</w:t>
      </w:r>
      <w:r w:rsidR="002248E9" w:rsidRPr="000F0A47">
        <w:rPr>
          <w:rFonts w:ascii="Arial" w:eastAsia="Times New Roman" w:hAnsi="Arial" w:cs="Arial"/>
          <w:bCs/>
          <w:color w:val="000000"/>
          <w:sz w:val="26"/>
          <w:szCs w:val="26"/>
          <w:lang w:val="es-ES_tradnl" w:eastAsia="es-CO"/>
        </w:rPr>
        <w:t xml:space="preserve"> dichos productos a menores de edad.</w:t>
      </w:r>
    </w:p>
    <w:p w:rsidR="002248E9" w:rsidRPr="000F0A47" w:rsidRDefault="002248E9"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p>
    <w:p w:rsidR="002248E9" w:rsidRPr="000F0A47" w:rsidRDefault="002248E9"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r w:rsidRPr="000F0A47">
        <w:rPr>
          <w:rFonts w:ascii="Arial" w:eastAsia="Times New Roman" w:hAnsi="Arial" w:cs="Arial"/>
          <w:b/>
          <w:bCs/>
          <w:color w:val="000000"/>
          <w:sz w:val="26"/>
          <w:szCs w:val="26"/>
          <w:lang w:val="es-ES_tradnl" w:eastAsia="es-CO"/>
        </w:rPr>
        <w:t>Parágrafo 2</w:t>
      </w:r>
      <w:r w:rsidR="00E943BD">
        <w:rPr>
          <w:rFonts w:ascii="Arial" w:eastAsia="Times New Roman" w:hAnsi="Arial" w:cs="Arial"/>
          <w:b/>
          <w:bCs/>
          <w:color w:val="000000"/>
          <w:sz w:val="26"/>
          <w:szCs w:val="26"/>
          <w:lang w:val="es-ES_tradnl" w:eastAsia="es-CO"/>
        </w:rPr>
        <w:t>°</w:t>
      </w:r>
      <w:r w:rsidRPr="000F0A47">
        <w:rPr>
          <w:rFonts w:ascii="Arial" w:eastAsia="Times New Roman" w:hAnsi="Arial" w:cs="Arial"/>
          <w:b/>
          <w:bCs/>
          <w:color w:val="000000"/>
          <w:sz w:val="26"/>
          <w:szCs w:val="26"/>
          <w:lang w:val="es-ES_tradnl" w:eastAsia="es-CO"/>
        </w:rPr>
        <w:t>.</w:t>
      </w:r>
      <w:r w:rsidR="009876A2">
        <w:rPr>
          <w:rFonts w:ascii="Arial" w:eastAsia="Times New Roman" w:hAnsi="Arial" w:cs="Arial"/>
          <w:bCs/>
          <w:color w:val="000000"/>
          <w:sz w:val="26"/>
          <w:szCs w:val="26"/>
          <w:lang w:val="es-ES_tradnl" w:eastAsia="es-CO"/>
        </w:rPr>
        <w:t xml:space="preserve"> En caso que el negocio sea</w:t>
      </w:r>
      <w:r w:rsidRPr="000F0A47">
        <w:rPr>
          <w:rFonts w:ascii="Arial" w:eastAsia="Times New Roman" w:hAnsi="Arial" w:cs="Arial"/>
          <w:bCs/>
          <w:color w:val="000000"/>
          <w:sz w:val="26"/>
          <w:szCs w:val="26"/>
          <w:lang w:val="es-ES_tradnl" w:eastAsia="es-CO"/>
        </w:rPr>
        <w:t xml:space="preserve"> por canales virtuales, la página deberá soportar anuncios claros y visibles que garanticen la información prohibitiva</w:t>
      </w:r>
      <w:r w:rsidR="006C4A37" w:rsidRPr="000F0A47">
        <w:rPr>
          <w:rFonts w:ascii="Arial" w:eastAsia="Times New Roman" w:hAnsi="Arial" w:cs="Arial"/>
          <w:bCs/>
          <w:color w:val="000000"/>
          <w:sz w:val="26"/>
          <w:szCs w:val="26"/>
          <w:lang w:val="es-ES_tradnl" w:eastAsia="es-CO"/>
        </w:rPr>
        <w:t>.</w:t>
      </w:r>
      <w:r w:rsidR="006B2ED8" w:rsidRPr="000F0A47">
        <w:rPr>
          <w:rFonts w:ascii="Arial" w:eastAsia="Times New Roman" w:hAnsi="Arial" w:cs="Arial"/>
          <w:bCs/>
          <w:color w:val="000000"/>
          <w:sz w:val="26"/>
          <w:szCs w:val="26"/>
          <w:lang w:val="es-ES_tradnl" w:eastAsia="es-CO"/>
        </w:rPr>
        <w:t xml:space="preserve"> </w:t>
      </w:r>
    </w:p>
    <w:p w:rsidR="002248E9" w:rsidRPr="000F0A47" w:rsidRDefault="002248E9"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p>
    <w:p w:rsidR="00D51916" w:rsidRPr="000F0A47" w:rsidRDefault="002248E9"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r w:rsidRPr="000F0A47">
        <w:rPr>
          <w:rFonts w:ascii="Arial" w:eastAsia="Times New Roman" w:hAnsi="Arial" w:cs="Arial"/>
          <w:b/>
          <w:bCs/>
          <w:color w:val="000000"/>
          <w:sz w:val="26"/>
          <w:szCs w:val="26"/>
          <w:lang w:val="es-ES_tradnl" w:eastAsia="es-CO"/>
        </w:rPr>
        <w:t>Parágrafo 3</w:t>
      </w:r>
      <w:r w:rsidR="00E943BD">
        <w:rPr>
          <w:rFonts w:ascii="Arial" w:eastAsia="Times New Roman" w:hAnsi="Arial" w:cs="Arial"/>
          <w:b/>
          <w:bCs/>
          <w:color w:val="000000"/>
          <w:sz w:val="26"/>
          <w:szCs w:val="26"/>
          <w:lang w:val="es-ES_tradnl" w:eastAsia="es-CO"/>
        </w:rPr>
        <w:t>°</w:t>
      </w:r>
      <w:r w:rsidRPr="000F0A47">
        <w:rPr>
          <w:rFonts w:ascii="Arial" w:eastAsia="Times New Roman" w:hAnsi="Arial" w:cs="Arial"/>
          <w:b/>
          <w:bCs/>
          <w:color w:val="000000"/>
          <w:sz w:val="26"/>
          <w:szCs w:val="26"/>
          <w:lang w:val="es-ES_tradnl" w:eastAsia="es-CO"/>
        </w:rPr>
        <w:t>.</w:t>
      </w:r>
      <w:r w:rsidRPr="000F0A47">
        <w:rPr>
          <w:rFonts w:ascii="Arial" w:eastAsia="Times New Roman" w:hAnsi="Arial" w:cs="Arial"/>
          <w:bCs/>
          <w:color w:val="000000"/>
          <w:sz w:val="26"/>
          <w:szCs w:val="26"/>
          <w:lang w:val="es-ES_tradnl" w:eastAsia="es-CO"/>
        </w:rPr>
        <w:t xml:space="preserve">  Las autoridades competentes regular</w:t>
      </w:r>
      <w:r w:rsidR="009876A2">
        <w:rPr>
          <w:rFonts w:ascii="Arial" w:eastAsia="Times New Roman" w:hAnsi="Arial" w:cs="Arial"/>
          <w:bCs/>
          <w:color w:val="000000"/>
          <w:sz w:val="26"/>
          <w:szCs w:val="26"/>
          <w:lang w:val="es-ES_tradnl" w:eastAsia="es-CO"/>
        </w:rPr>
        <w:t>á</w:t>
      </w:r>
      <w:r w:rsidRPr="000F0A47">
        <w:rPr>
          <w:rFonts w:ascii="Arial" w:eastAsia="Times New Roman" w:hAnsi="Arial" w:cs="Arial"/>
          <w:bCs/>
          <w:color w:val="000000"/>
          <w:sz w:val="26"/>
          <w:szCs w:val="26"/>
          <w:lang w:val="es-ES_tradnl" w:eastAsia="es-CO"/>
        </w:rPr>
        <w:t>n el procedimiento de inspección, vigilancia, control y sanciones a los establecimientos de comercio</w:t>
      </w:r>
      <w:r w:rsidR="006B2ED8" w:rsidRPr="000F0A47">
        <w:rPr>
          <w:rFonts w:ascii="Arial" w:eastAsia="Times New Roman" w:hAnsi="Arial" w:cs="Arial"/>
          <w:bCs/>
          <w:color w:val="000000"/>
          <w:sz w:val="26"/>
          <w:szCs w:val="26"/>
          <w:lang w:val="es-ES_tradnl" w:eastAsia="es-CO"/>
        </w:rPr>
        <w:t xml:space="preserve"> y comercio virtual, para garantizar el cumplimiento </w:t>
      </w:r>
      <w:r w:rsidR="006C4A37" w:rsidRPr="000F0A47">
        <w:rPr>
          <w:rFonts w:ascii="Arial" w:eastAsia="Times New Roman" w:hAnsi="Arial" w:cs="Arial"/>
          <w:bCs/>
          <w:color w:val="000000"/>
          <w:sz w:val="26"/>
          <w:szCs w:val="26"/>
          <w:lang w:val="es-ES_tradnl" w:eastAsia="es-CO"/>
        </w:rPr>
        <w:t>de</w:t>
      </w:r>
      <w:r w:rsidR="006B2ED8" w:rsidRPr="000F0A47">
        <w:rPr>
          <w:rFonts w:ascii="Arial" w:eastAsia="Times New Roman" w:hAnsi="Arial" w:cs="Arial"/>
          <w:bCs/>
          <w:color w:val="000000"/>
          <w:sz w:val="26"/>
          <w:szCs w:val="26"/>
          <w:lang w:val="es-ES_tradnl" w:eastAsia="es-CO"/>
        </w:rPr>
        <w:t xml:space="preserve"> dicha medida</w:t>
      </w:r>
      <w:r w:rsidRPr="000F0A47">
        <w:rPr>
          <w:rFonts w:ascii="Arial" w:eastAsia="Times New Roman" w:hAnsi="Arial" w:cs="Arial"/>
          <w:bCs/>
          <w:color w:val="000000"/>
          <w:sz w:val="26"/>
          <w:szCs w:val="26"/>
          <w:lang w:val="es-ES_tradnl" w:eastAsia="es-CO"/>
        </w:rPr>
        <w:t>.</w:t>
      </w:r>
    </w:p>
    <w:p w:rsidR="00A5684D" w:rsidRPr="000F0A47" w:rsidRDefault="00A5684D"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p>
    <w:p w:rsidR="00E72ECE" w:rsidRDefault="00E72ECE" w:rsidP="000F0A47">
      <w:pPr>
        <w:shd w:val="clear" w:color="auto" w:fill="FFFFFF"/>
        <w:spacing w:after="0" w:line="240" w:lineRule="auto"/>
        <w:ind w:right="49"/>
        <w:jc w:val="both"/>
        <w:rPr>
          <w:rFonts w:ascii="Arial" w:eastAsia="Times New Roman" w:hAnsi="Arial" w:cs="Arial"/>
          <w:b/>
          <w:bCs/>
          <w:i/>
          <w:color w:val="000000"/>
          <w:sz w:val="26"/>
          <w:szCs w:val="26"/>
          <w:lang w:val="es-ES_tradnl" w:eastAsia="es-CO"/>
        </w:rPr>
      </w:pPr>
    </w:p>
    <w:p w:rsidR="00E72ECE" w:rsidRDefault="00E72ECE" w:rsidP="000F0A47">
      <w:pPr>
        <w:shd w:val="clear" w:color="auto" w:fill="FFFFFF"/>
        <w:spacing w:after="0" w:line="240" w:lineRule="auto"/>
        <w:ind w:right="49"/>
        <w:jc w:val="both"/>
        <w:rPr>
          <w:rFonts w:ascii="Arial" w:eastAsia="Times New Roman" w:hAnsi="Arial" w:cs="Arial"/>
          <w:b/>
          <w:bCs/>
          <w:i/>
          <w:color w:val="000000"/>
          <w:sz w:val="26"/>
          <w:szCs w:val="26"/>
          <w:lang w:val="es-ES_tradnl" w:eastAsia="es-CO"/>
        </w:rPr>
      </w:pPr>
    </w:p>
    <w:p w:rsidR="00E72ECE" w:rsidRDefault="00E72ECE" w:rsidP="000F0A47">
      <w:pPr>
        <w:shd w:val="clear" w:color="auto" w:fill="FFFFFF"/>
        <w:spacing w:after="0" w:line="240" w:lineRule="auto"/>
        <w:ind w:right="49"/>
        <w:jc w:val="both"/>
        <w:rPr>
          <w:rFonts w:ascii="Arial" w:eastAsia="Times New Roman" w:hAnsi="Arial" w:cs="Arial"/>
          <w:b/>
          <w:bCs/>
          <w:i/>
          <w:color w:val="000000"/>
          <w:sz w:val="26"/>
          <w:szCs w:val="26"/>
          <w:lang w:val="es-ES_tradnl" w:eastAsia="es-CO"/>
        </w:rPr>
      </w:pPr>
    </w:p>
    <w:p w:rsidR="001D6791" w:rsidRPr="000F0A47" w:rsidRDefault="00891E35" w:rsidP="000F0A47">
      <w:pPr>
        <w:shd w:val="clear" w:color="auto" w:fill="FFFFFF"/>
        <w:spacing w:after="0" w:line="240" w:lineRule="auto"/>
        <w:ind w:right="49"/>
        <w:jc w:val="both"/>
        <w:rPr>
          <w:rFonts w:ascii="Arial" w:hAnsi="Arial" w:cs="Arial"/>
          <w:sz w:val="26"/>
          <w:szCs w:val="26"/>
        </w:rPr>
      </w:pPr>
      <w:r w:rsidRPr="000F0A47">
        <w:rPr>
          <w:rFonts w:ascii="Arial" w:eastAsia="Times New Roman" w:hAnsi="Arial" w:cs="Arial"/>
          <w:b/>
          <w:bCs/>
          <w:i/>
          <w:color w:val="000000"/>
          <w:sz w:val="26"/>
          <w:szCs w:val="26"/>
          <w:lang w:val="es-ES_tradnl" w:eastAsia="es-CO"/>
        </w:rPr>
        <w:t>Artículo</w:t>
      </w:r>
      <w:r w:rsidR="006B2ED8" w:rsidRPr="000F0A47">
        <w:rPr>
          <w:rFonts w:ascii="Arial" w:eastAsia="Times New Roman" w:hAnsi="Arial" w:cs="Arial"/>
          <w:b/>
          <w:bCs/>
          <w:i/>
          <w:color w:val="000000"/>
          <w:sz w:val="26"/>
          <w:szCs w:val="26"/>
          <w:lang w:val="es-ES_tradnl" w:eastAsia="es-CO"/>
        </w:rPr>
        <w:t xml:space="preserve"> 4</w:t>
      </w:r>
      <w:r w:rsidR="000F0A47">
        <w:rPr>
          <w:rFonts w:ascii="Arial" w:eastAsia="Times New Roman" w:hAnsi="Arial" w:cs="Arial"/>
          <w:b/>
          <w:bCs/>
          <w:i/>
          <w:color w:val="000000"/>
          <w:sz w:val="26"/>
          <w:szCs w:val="26"/>
          <w:lang w:val="es-ES_tradnl" w:eastAsia="es-CO"/>
        </w:rPr>
        <w:t>°</w:t>
      </w:r>
      <w:r w:rsidR="006B2ED8" w:rsidRPr="000F0A47">
        <w:rPr>
          <w:rFonts w:ascii="Arial" w:eastAsia="Times New Roman" w:hAnsi="Arial" w:cs="Arial"/>
          <w:b/>
          <w:bCs/>
          <w:i/>
          <w:color w:val="000000"/>
          <w:sz w:val="26"/>
          <w:szCs w:val="26"/>
          <w:lang w:val="es-ES_tradnl" w:eastAsia="es-CO"/>
        </w:rPr>
        <w:t>.</w:t>
      </w:r>
      <w:r w:rsidR="00E943BD">
        <w:rPr>
          <w:rFonts w:ascii="Arial" w:eastAsia="Times New Roman" w:hAnsi="Arial" w:cs="Arial"/>
          <w:b/>
          <w:bCs/>
          <w:i/>
          <w:color w:val="000000"/>
          <w:sz w:val="26"/>
          <w:szCs w:val="26"/>
          <w:lang w:val="es-ES_tradnl" w:eastAsia="es-CO"/>
        </w:rPr>
        <w:t>-</w:t>
      </w:r>
      <w:r w:rsidR="006B2ED8" w:rsidRPr="000F0A47">
        <w:rPr>
          <w:rFonts w:ascii="Arial" w:eastAsia="Times New Roman" w:hAnsi="Arial" w:cs="Arial"/>
          <w:bCs/>
          <w:i/>
          <w:color w:val="000000"/>
          <w:sz w:val="26"/>
          <w:szCs w:val="26"/>
          <w:lang w:val="es-ES_tradnl" w:eastAsia="es-CO"/>
        </w:rPr>
        <w:t xml:space="preserve"> </w:t>
      </w:r>
      <w:r w:rsidR="00CC2561" w:rsidRPr="000F0A47">
        <w:rPr>
          <w:rFonts w:ascii="Arial" w:eastAsia="Times New Roman" w:hAnsi="Arial" w:cs="Arial"/>
          <w:bCs/>
          <w:i/>
          <w:color w:val="000000"/>
          <w:sz w:val="26"/>
          <w:szCs w:val="26"/>
          <w:lang w:val="es-ES_tradnl" w:eastAsia="es-CO"/>
        </w:rPr>
        <w:t xml:space="preserve"> </w:t>
      </w:r>
      <w:r w:rsidR="00A1036D" w:rsidRPr="000F0A47">
        <w:rPr>
          <w:rFonts w:ascii="Arial" w:eastAsia="Times New Roman" w:hAnsi="Arial" w:cs="Arial"/>
          <w:b/>
          <w:bCs/>
          <w:i/>
          <w:color w:val="000000"/>
          <w:sz w:val="26"/>
          <w:szCs w:val="26"/>
          <w:lang w:val="es-ES_tradnl" w:eastAsia="es-CO"/>
        </w:rPr>
        <w:t>Publicidad, promoción y patrocinios de SEAN Y SSSN</w:t>
      </w:r>
      <w:r w:rsidR="006216E3">
        <w:rPr>
          <w:rFonts w:ascii="Arial" w:eastAsia="Times New Roman" w:hAnsi="Arial" w:cs="Arial"/>
          <w:b/>
          <w:bCs/>
          <w:i/>
          <w:color w:val="000000"/>
          <w:sz w:val="26"/>
          <w:szCs w:val="26"/>
          <w:lang w:val="es-ES_tradnl" w:eastAsia="es-CO"/>
        </w:rPr>
        <w:t>.</w:t>
      </w:r>
      <w:r w:rsidR="00A1036D" w:rsidRPr="000F0A47">
        <w:rPr>
          <w:rFonts w:ascii="Arial" w:eastAsia="Times New Roman" w:hAnsi="Arial" w:cs="Arial"/>
          <w:b/>
          <w:bCs/>
          <w:i/>
          <w:color w:val="000000"/>
          <w:sz w:val="26"/>
          <w:szCs w:val="26"/>
          <w:lang w:val="es-ES_tradnl" w:eastAsia="es-CO"/>
        </w:rPr>
        <w:t xml:space="preserve"> </w:t>
      </w:r>
      <w:r w:rsidR="00A1036D" w:rsidRPr="000F0A47">
        <w:rPr>
          <w:rFonts w:ascii="Arial" w:hAnsi="Arial" w:cs="Arial"/>
          <w:sz w:val="26"/>
          <w:szCs w:val="26"/>
        </w:rPr>
        <w:t>Las actividades de publicidad, promoción y patrocinio de SEAN</w:t>
      </w:r>
      <w:r w:rsidR="006216E3">
        <w:rPr>
          <w:rFonts w:ascii="Arial" w:hAnsi="Arial" w:cs="Arial"/>
          <w:sz w:val="26"/>
          <w:szCs w:val="26"/>
        </w:rPr>
        <w:t xml:space="preserve"> y SSSN</w:t>
      </w:r>
      <w:r w:rsidR="00A1036D" w:rsidRPr="000F0A47">
        <w:rPr>
          <w:rFonts w:ascii="Arial" w:hAnsi="Arial" w:cs="Arial"/>
          <w:sz w:val="26"/>
          <w:szCs w:val="26"/>
        </w:rPr>
        <w:t>, con o sin nicotina, deberán, como mínimo:</w:t>
      </w:r>
    </w:p>
    <w:p w:rsidR="001D6791" w:rsidRPr="000F0A47" w:rsidRDefault="001D6791" w:rsidP="000F0A47">
      <w:pPr>
        <w:shd w:val="clear" w:color="auto" w:fill="FFFFFF"/>
        <w:tabs>
          <w:tab w:val="left" w:pos="426"/>
        </w:tabs>
        <w:spacing w:after="0" w:line="240" w:lineRule="auto"/>
        <w:ind w:right="49"/>
        <w:jc w:val="both"/>
        <w:rPr>
          <w:rFonts w:ascii="Arial" w:hAnsi="Arial" w:cs="Arial"/>
          <w:sz w:val="26"/>
          <w:szCs w:val="26"/>
        </w:rPr>
      </w:pPr>
    </w:p>
    <w:p w:rsidR="00BD787D" w:rsidRPr="00E943BD" w:rsidRDefault="00560FDE" w:rsidP="00E943BD">
      <w:pPr>
        <w:pStyle w:val="Prrafodelista"/>
        <w:numPr>
          <w:ilvl w:val="0"/>
          <w:numId w:val="2"/>
        </w:numPr>
        <w:shd w:val="clear" w:color="auto" w:fill="FFFFFF"/>
        <w:tabs>
          <w:tab w:val="left" w:pos="0"/>
        </w:tabs>
        <w:spacing w:after="0" w:line="240" w:lineRule="auto"/>
        <w:ind w:left="0" w:right="49" w:firstLine="0"/>
        <w:jc w:val="both"/>
        <w:rPr>
          <w:rFonts w:ascii="Arial" w:hAnsi="Arial" w:cs="Arial"/>
          <w:sz w:val="26"/>
          <w:szCs w:val="26"/>
        </w:rPr>
      </w:pPr>
      <w:r w:rsidRPr="000F0A47">
        <w:rPr>
          <w:rFonts w:ascii="Arial" w:hAnsi="Arial" w:cs="Arial"/>
          <w:sz w:val="26"/>
          <w:szCs w:val="26"/>
        </w:rPr>
        <w:t>E</w:t>
      </w:r>
      <w:r w:rsidR="00A1036D" w:rsidRPr="000F0A47">
        <w:rPr>
          <w:rFonts w:ascii="Arial" w:hAnsi="Arial" w:cs="Arial"/>
          <w:sz w:val="26"/>
          <w:szCs w:val="26"/>
        </w:rPr>
        <w:t>specificar claramente si el producto contiene nicotina o puede ser utilizado con soluciones que la contengan;</w:t>
      </w:r>
    </w:p>
    <w:p w:rsidR="00BD787D" w:rsidRPr="000F0A47" w:rsidRDefault="00560FDE" w:rsidP="000F0A47">
      <w:pPr>
        <w:shd w:val="clear" w:color="auto" w:fill="FFFFFF"/>
        <w:tabs>
          <w:tab w:val="left" w:pos="426"/>
        </w:tabs>
        <w:spacing w:after="0" w:line="240" w:lineRule="auto"/>
        <w:ind w:right="49"/>
        <w:jc w:val="both"/>
        <w:rPr>
          <w:rFonts w:ascii="Arial" w:hAnsi="Arial" w:cs="Arial"/>
          <w:sz w:val="26"/>
          <w:szCs w:val="26"/>
        </w:rPr>
      </w:pPr>
      <w:r w:rsidRPr="000F0A47">
        <w:rPr>
          <w:rFonts w:ascii="Arial" w:hAnsi="Arial" w:cs="Arial"/>
          <w:sz w:val="26"/>
          <w:szCs w:val="26"/>
        </w:rPr>
        <w:t xml:space="preserve"> </w:t>
      </w:r>
      <w:r w:rsidRPr="00E943BD">
        <w:rPr>
          <w:rFonts w:ascii="Arial" w:hAnsi="Arial" w:cs="Arial"/>
          <w:b/>
          <w:sz w:val="26"/>
          <w:szCs w:val="26"/>
        </w:rPr>
        <w:t>b)</w:t>
      </w:r>
      <w:r w:rsidRPr="000F0A47">
        <w:rPr>
          <w:rFonts w:ascii="Arial" w:hAnsi="Arial" w:cs="Arial"/>
          <w:sz w:val="26"/>
          <w:szCs w:val="26"/>
        </w:rPr>
        <w:t xml:space="preserve"> N</w:t>
      </w:r>
      <w:r w:rsidR="00A1036D" w:rsidRPr="000F0A47">
        <w:rPr>
          <w:rFonts w:ascii="Arial" w:hAnsi="Arial" w:cs="Arial"/>
          <w:sz w:val="26"/>
          <w:szCs w:val="26"/>
        </w:rPr>
        <w:t>o dirigirse, ni procurar atraer, expresa o implícitamente, a no fumadores o no consumidores de nicotina y, consiguientemente, indicar que los SEAN no son convenientes para personas que no consumen productos de tabaco;</w:t>
      </w:r>
    </w:p>
    <w:p w:rsidR="00BD787D" w:rsidRPr="000F0A47" w:rsidRDefault="009876A2" w:rsidP="000F0A47">
      <w:pPr>
        <w:shd w:val="clear" w:color="auto" w:fill="FFFFFF"/>
        <w:tabs>
          <w:tab w:val="left" w:pos="426"/>
        </w:tabs>
        <w:spacing w:after="0" w:line="240" w:lineRule="auto"/>
        <w:ind w:right="49"/>
        <w:jc w:val="both"/>
        <w:rPr>
          <w:rFonts w:ascii="Arial" w:hAnsi="Arial" w:cs="Arial"/>
          <w:sz w:val="26"/>
          <w:szCs w:val="26"/>
        </w:rPr>
      </w:pPr>
      <w:r w:rsidRPr="00E943BD">
        <w:rPr>
          <w:rFonts w:ascii="Arial" w:hAnsi="Arial" w:cs="Arial"/>
          <w:b/>
          <w:sz w:val="26"/>
          <w:szCs w:val="26"/>
        </w:rPr>
        <w:t xml:space="preserve"> c)</w:t>
      </w:r>
      <w:r>
        <w:rPr>
          <w:rFonts w:ascii="Arial" w:hAnsi="Arial" w:cs="Arial"/>
          <w:sz w:val="26"/>
          <w:szCs w:val="26"/>
        </w:rPr>
        <w:t xml:space="preserve"> N</w:t>
      </w:r>
      <w:r w:rsidR="00A1036D" w:rsidRPr="000F0A47">
        <w:rPr>
          <w:rFonts w:ascii="Arial" w:hAnsi="Arial" w:cs="Arial"/>
          <w:sz w:val="26"/>
          <w:szCs w:val="26"/>
        </w:rPr>
        <w:t>o dirigirse, ni procurar atraer, expresa o implícitamente, a menores de edad, especialmente mediante la selección de medios de comunicación, lugares o ámbitos que ellos frecuenten, o imágenes que promuevan proezas sexuales o deportivas;</w:t>
      </w:r>
    </w:p>
    <w:p w:rsidR="00BD787D" w:rsidRPr="000F0A47" w:rsidRDefault="009876A2" w:rsidP="000F0A47">
      <w:pPr>
        <w:shd w:val="clear" w:color="auto" w:fill="FFFFFF"/>
        <w:tabs>
          <w:tab w:val="left" w:pos="426"/>
        </w:tabs>
        <w:spacing w:after="0" w:line="240" w:lineRule="auto"/>
        <w:ind w:right="49"/>
        <w:jc w:val="both"/>
        <w:rPr>
          <w:rFonts w:ascii="Arial" w:hAnsi="Arial" w:cs="Arial"/>
          <w:sz w:val="26"/>
          <w:szCs w:val="26"/>
        </w:rPr>
      </w:pPr>
      <w:r w:rsidRPr="00E943BD">
        <w:rPr>
          <w:rFonts w:ascii="Arial" w:hAnsi="Arial" w:cs="Arial"/>
          <w:b/>
          <w:sz w:val="26"/>
          <w:szCs w:val="26"/>
        </w:rPr>
        <w:t xml:space="preserve"> d)</w:t>
      </w:r>
      <w:r>
        <w:rPr>
          <w:rFonts w:ascii="Arial" w:hAnsi="Arial" w:cs="Arial"/>
          <w:sz w:val="26"/>
          <w:szCs w:val="26"/>
        </w:rPr>
        <w:t xml:space="preserve"> N</w:t>
      </w:r>
      <w:r w:rsidR="00A1036D" w:rsidRPr="000F0A47">
        <w:rPr>
          <w:rFonts w:ascii="Arial" w:hAnsi="Arial" w:cs="Arial"/>
          <w:sz w:val="26"/>
          <w:szCs w:val="26"/>
        </w:rPr>
        <w:t>o promover nunca los SEAN para los no fumadores ni presentar su uso como una actividad conveniente en sí misma;</w:t>
      </w:r>
    </w:p>
    <w:p w:rsidR="00A1036D" w:rsidRPr="000F0A47" w:rsidRDefault="00F5422C" w:rsidP="000F0A47">
      <w:pPr>
        <w:shd w:val="clear" w:color="auto" w:fill="FFFFFF"/>
        <w:tabs>
          <w:tab w:val="left" w:pos="426"/>
        </w:tabs>
        <w:spacing w:after="0" w:line="240" w:lineRule="auto"/>
        <w:ind w:right="49"/>
        <w:jc w:val="both"/>
        <w:rPr>
          <w:rFonts w:ascii="Arial" w:hAnsi="Arial" w:cs="Arial"/>
          <w:sz w:val="26"/>
          <w:szCs w:val="26"/>
        </w:rPr>
      </w:pPr>
      <w:r w:rsidRPr="000F0A47">
        <w:rPr>
          <w:rFonts w:ascii="Arial" w:hAnsi="Arial" w:cs="Arial"/>
          <w:sz w:val="26"/>
          <w:szCs w:val="26"/>
        </w:rPr>
        <w:t xml:space="preserve"> </w:t>
      </w:r>
      <w:r w:rsidRPr="00E943BD">
        <w:rPr>
          <w:rFonts w:ascii="Arial" w:hAnsi="Arial" w:cs="Arial"/>
          <w:b/>
          <w:sz w:val="26"/>
          <w:szCs w:val="26"/>
        </w:rPr>
        <w:t>e</w:t>
      </w:r>
      <w:r w:rsidR="009876A2" w:rsidRPr="00E943BD">
        <w:rPr>
          <w:rFonts w:ascii="Arial" w:hAnsi="Arial" w:cs="Arial"/>
          <w:b/>
          <w:sz w:val="26"/>
          <w:szCs w:val="26"/>
        </w:rPr>
        <w:t>)</w:t>
      </w:r>
      <w:r w:rsidR="009876A2">
        <w:rPr>
          <w:rFonts w:ascii="Arial" w:hAnsi="Arial" w:cs="Arial"/>
          <w:sz w:val="26"/>
          <w:szCs w:val="26"/>
        </w:rPr>
        <w:t xml:space="preserve"> N</w:t>
      </w:r>
      <w:r w:rsidR="00A1036D" w:rsidRPr="000F0A47">
        <w:rPr>
          <w:rFonts w:ascii="Arial" w:hAnsi="Arial" w:cs="Arial"/>
          <w:sz w:val="26"/>
          <w:szCs w:val="26"/>
        </w:rPr>
        <w:t>o contener nada que razonablemente pudiera suponerse que promovería el consumo de productos de tabaco, por ejemplo:</w:t>
      </w:r>
    </w:p>
    <w:p w:rsidR="00A1036D" w:rsidRPr="000F0A47" w:rsidRDefault="00A1036D" w:rsidP="000F0A47">
      <w:pPr>
        <w:shd w:val="clear" w:color="auto" w:fill="FFFFFF"/>
        <w:tabs>
          <w:tab w:val="left" w:pos="426"/>
        </w:tabs>
        <w:spacing w:after="0" w:line="240" w:lineRule="auto"/>
        <w:ind w:right="49"/>
        <w:jc w:val="both"/>
        <w:rPr>
          <w:rFonts w:ascii="Arial" w:hAnsi="Arial" w:cs="Arial"/>
          <w:sz w:val="26"/>
          <w:szCs w:val="26"/>
        </w:rPr>
      </w:pPr>
    </w:p>
    <w:p w:rsidR="00A1036D" w:rsidRPr="000F0A47" w:rsidRDefault="00A1036D" w:rsidP="00BF2332">
      <w:pPr>
        <w:shd w:val="clear" w:color="auto" w:fill="FFFFFF"/>
        <w:tabs>
          <w:tab w:val="left" w:pos="426"/>
        </w:tabs>
        <w:spacing w:after="0" w:line="240" w:lineRule="auto"/>
        <w:ind w:left="567" w:right="616"/>
        <w:jc w:val="both"/>
        <w:rPr>
          <w:rFonts w:ascii="Arial" w:hAnsi="Arial" w:cs="Arial"/>
          <w:sz w:val="26"/>
          <w:szCs w:val="26"/>
        </w:rPr>
      </w:pPr>
      <w:r w:rsidRPr="00E943BD">
        <w:rPr>
          <w:rFonts w:ascii="Arial" w:hAnsi="Arial" w:cs="Arial"/>
          <w:b/>
          <w:sz w:val="26"/>
          <w:szCs w:val="26"/>
        </w:rPr>
        <w:t>(i)</w:t>
      </w:r>
      <w:r w:rsidRPr="000F0A47">
        <w:rPr>
          <w:rFonts w:ascii="Arial" w:hAnsi="Arial" w:cs="Arial"/>
          <w:sz w:val="26"/>
          <w:szCs w:val="26"/>
        </w:rPr>
        <w:t xml:space="preserve"> el aspecto y/o el uso de productos de tabaco;</w:t>
      </w:r>
    </w:p>
    <w:p w:rsidR="00A1036D" w:rsidRPr="000F0A47" w:rsidRDefault="00A1036D" w:rsidP="00BF2332">
      <w:pPr>
        <w:shd w:val="clear" w:color="auto" w:fill="FFFFFF"/>
        <w:tabs>
          <w:tab w:val="left" w:pos="426"/>
        </w:tabs>
        <w:spacing w:after="0" w:line="240" w:lineRule="auto"/>
        <w:ind w:left="567" w:right="616"/>
        <w:jc w:val="both"/>
        <w:rPr>
          <w:rFonts w:ascii="Arial" w:hAnsi="Arial" w:cs="Arial"/>
          <w:sz w:val="26"/>
          <w:szCs w:val="26"/>
        </w:rPr>
      </w:pPr>
      <w:r w:rsidRPr="00E943BD">
        <w:rPr>
          <w:rFonts w:ascii="Arial" w:hAnsi="Arial" w:cs="Arial"/>
          <w:b/>
          <w:sz w:val="26"/>
          <w:szCs w:val="26"/>
        </w:rPr>
        <w:t>(ii)</w:t>
      </w:r>
      <w:r w:rsidRPr="000F0A47">
        <w:rPr>
          <w:rFonts w:ascii="Arial" w:hAnsi="Arial" w:cs="Arial"/>
          <w:sz w:val="26"/>
          <w:szCs w:val="26"/>
        </w:rPr>
        <w:t xml:space="preserve"> el uso de cualquier nombre comercial, diseño, color, emblema, marca, logotipo o insignia, o cualquier otra característica distintiva que el público pudiera relacionar con un producto de tabaco; </w:t>
      </w:r>
    </w:p>
    <w:p w:rsidR="00A1036D" w:rsidRPr="000F0A47" w:rsidRDefault="00A1036D" w:rsidP="00BF2332">
      <w:pPr>
        <w:shd w:val="clear" w:color="auto" w:fill="FFFFFF"/>
        <w:tabs>
          <w:tab w:val="left" w:pos="426"/>
        </w:tabs>
        <w:spacing w:after="0" w:line="240" w:lineRule="auto"/>
        <w:ind w:left="567" w:right="616"/>
        <w:jc w:val="both"/>
        <w:rPr>
          <w:rFonts w:ascii="Arial" w:hAnsi="Arial" w:cs="Arial"/>
          <w:sz w:val="26"/>
          <w:szCs w:val="26"/>
        </w:rPr>
      </w:pPr>
      <w:r w:rsidRPr="00E943BD">
        <w:rPr>
          <w:rFonts w:ascii="Arial" w:hAnsi="Arial" w:cs="Arial"/>
          <w:b/>
          <w:sz w:val="26"/>
          <w:szCs w:val="26"/>
        </w:rPr>
        <w:t>(iii)</w:t>
      </w:r>
      <w:r w:rsidRPr="000F0A47">
        <w:rPr>
          <w:rFonts w:ascii="Arial" w:hAnsi="Arial" w:cs="Arial"/>
          <w:sz w:val="26"/>
          <w:szCs w:val="26"/>
        </w:rPr>
        <w:t xml:space="preserve"> el uso de los conceptos de e-cigarrillo, cigarrillo electrónico o cualquier otra descripción que razonablemente pudiera suponerse que crearía confusión con la promoción de cigarrillos y otros productos de tabaco combustibles; </w:t>
      </w:r>
    </w:p>
    <w:p w:rsidR="00A1036D" w:rsidRPr="000F0A47" w:rsidRDefault="00A1036D" w:rsidP="00BF2332">
      <w:pPr>
        <w:shd w:val="clear" w:color="auto" w:fill="FFFFFF"/>
        <w:tabs>
          <w:tab w:val="left" w:pos="426"/>
        </w:tabs>
        <w:spacing w:after="0" w:line="240" w:lineRule="auto"/>
        <w:ind w:left="567" w:right="616"/>
        <w:jc w:val="both"/>
        <w:rPr>
          <w:rFonts w:ascii="Arial" w:hAnsi="Arial" w:cs="Arial"/>
          <w:sz w:val="26"/>
          <w:szCs w:val="26"/>
        </w:rPr>
      </w:pPr>
      <w:r w:rsidRPr="00E943BD">
        <w:rPr>
          <w:rFonts w:ascii="Arial" w:hAnsi="Arial" w:cs="Arial"/>
          <w:b/>
          <w:sz w:val="26"/>
          <w:szCs w:val="26"/>
        </w:rPr>
        <w:t>(iv)</w:t>
      </w:r>
      <w:r w:rsidRPr="000F0A47">
        <w:rPr>
          <w:rFonts w:ascii="Arial" w:hAnsi="Arial" w:cs="Arial"/>
          <w:sz w:val="26"/>
          <w:szCs w:val="26"/>
        </w:rPr>
        <w:t xml:space="preserve"> la presentación de productos de SEAN de forma tal que razonablemente pudiera suponerse que promovería productos de tabaco, incluidas imágenes de productos similares a los productos de tabaco;</w:t>
      </w:r>
    </w:p>
    <w:p w:rsidR="00A1036D" w:rsidRPr="000F0A47" w:rsidRDefault="00A1036D" w:rsidP="00BF2332">
      <w:pPr>
        <w:shd w:val="clear" w:color="auto" w:fill="FFFFFF"/>
        <w:tabs>
          <w:tab w:val="left" w:pos="426"/>
        </w:tabs>
        <w:spacing w:after="0" w:line="240" w:lineRule="auto"/>
        <w:ind w:left="567" w:right="616"/>
        <w:jc w:val="both"/>
        <w:rPr>
          <w:rFonts w:ascii="Arial" w:hAnsi="Arial" w:cs="Arial"/>
          <w:sz w:val="26"/>
          <w:szCs w:val="26"/>
        </w:rPr>
      </w:pPr>
      <w:r w:rsidRPr="00E943BD">
        <w:rPr>
          <w:rFonts w:ascii="Arial" w:hAnsi="Arial" w:cs="Arial"/>
          <w:b/>
          <w:sz w:val="26"/>
          <w:szCs w:val="26"/>
        </w:rPr>
        <w:t>v).</w:t>
      </w:r>
      <w:r w:rsidRPr="000F0A47">
        <w:rPr>
          <w:rFonts w:ascii="Arial" w:hAnsi="Arial" w:cs="Arial"/>
          <w:sz w:val="26"/>
          <w:szCs w:val="26"/>
        </w:rPr>
        <w:t xml:space="preserve"> no contener reclamos sanitarios ni medicinales, a menos que el producto haya sido autorizado para tales fines por el organismo de reglamentación competente.</w:t>
      </w:r>
    </w:p>
    <w:p w:rsidR="00BD787D" w:rsidRPr="000F0A47" w:rsidRDefault="00BD787D" w:rsidP="000F0A47">
      <w:pPr>
        <w:shd w:val="clear" w:color="auto" w:fill="FFFFFF"/>
        <w:tabs>
          <w:tab w:val="left" w:pos="426"/>
        </w:tabs>
        <w:spacing w:after="0" w:line="240" w:lineRule="auto"/>
        <w:ind w:right="49"/>
        <w:jc w:val="both"/>
        <w:rPr>
          <w:rFonts w:ascii="Arial" w:hAnsi="Arial" w:cs="Arial"/>
          <w:sz w:val="26"/>
          <w:szCs w:val="26"/>
        </w:rPr>
      </w:pPr>
    </w:p>
    <w:p w:rsidR="00E72ECE" w:rsidRDefault="00E72ECE" w:rsidP="000F0A47">
      <w:pPr>
        <w:shd w:val="clear" w:color="auto" w:fill="FFFFFF"/>
        <w:tabs>
          <w:tab w:val="left" w:pos="426"/>
        </w:tabs>
        <w:spacing w:after="0" w:line="240" w:lineRule="auto"/>
        <w:ind w:right="49"/>
        <w:jc w:val="both"/>
        <w:rPr>
          <w:rFonts w:ascii="Arial" w:hAnsi="Arial" w:cs="Arial"/>
          <w:b/>
          <w:sz w:val="26"/>
          <w:szCs w:val="26"/>
        </w:rPr>
      </w:pPr>
    </w:p>
    <w:p w:rsidR="00E72ECE" w:rsidRDefault="00E72ECE" w:rsidP="000F0A47">
      <w:pPr>
        <w:shd w:val="clear" w:color="auto" w:fill="FFFFFF"/>
        <w:tabs>
          <w:tab w:val="left" w:pos="426"/>
        </w:tabs>
        <w:spacing w:after="0" w:line="240" w:lineRule="auto"/>
        <w:ind w:right="49"/>
        <w:jc w:val="both"/>
        <w:rPr>
          <w:rFonts w:ascii="Arial" w:hAnsi="Arial" w:cs="Arial"/>
          <w:b/>
          <w:sz w:val="26"/>
          <w:szCs w:val="26"/>
        </w:rPr>
      </w:pPr>
    </w:p>
    <w:p w:rsidR="006216E3" w:rsidRPr="000F0A47" w:rsidRDefault="009876A2" w:rsidP="000F0A47">
      <w:pPr>
        <w:shd w:val="clear" w:color="auto" w:fill="FFFFFF"/>
        <w:tabs>
          <w:tab w:val="left" w:pos="426"/>
        </w:tabs>
        <w:spacing w:after="0" w:line="240" w:lineRule="auto"/>
        <w:ind w:right="49"/>
        <w:jc w:val="both"/>
        <w:rPr>
          <w:rFonts w:ascii="Arial" w:hAnsi="Arial" w:cs="Arial"/>
          <w:sz w:val="26"/>
          <w:szCs w:val="26"/>
        </w:rPr>
      </w:pPr>
      <w:r w:rsidRPr="00E943BD">
        <w:rPr>
          <w:rFonts w:ascii="Arial" w:hAnsi="Arial" w:cs="Arial"/>
          <w:b/>
          <w:sz w:val="26"/>
          <w:szCs w:val="26"/>
        </w:rPr>
        <w:t>f</w:t>
      </w:r>
      <w:r w:rsidR="00A1036D" w:rsidRPr="00E943BD">
        <w:rPr>
          <w:rFonts w:ascii="Arial" w:hAnsi="Arial" w:cs="Arial"/>
          <w:b/>
          <w:sz w:val="26"/>
          <w:szCs w:val="26"/>
        </w:rPr>
        <w:t>)</w:t>
      </w:r>
      <w:r w:rsidR="009B4391" w:rsidRPr="000F0A47">
        <w:rPr>
          <w:rFonts w:ascii="Arial" w:hAnsi="Arial" w:cs="Arial"/>
          <w:sz w:val="26"/>
          <w:szCs w:val="26"/>
        </w:rPr>
        <w:t xml:space="preserve"> </w:t>
      </w:r>
      <w:r w:rsidR="00A1036D" w:rsidRPr="000F0A47">
        <w:rPr>
          <w:rFonts w:ascii="Arial" w:hAnsi="Arial" w:cs="Arial"/>
          <w:sz w:val="26"/>
          <w:szCs w:val="26"/>
        </w:rPr>
        <w:t>Los cigarrillos electrónicos y otros productos que contengan nicotina se deberán presentar sólo como una alternativa al tabaco y deberán incluir advertencias de que el doble uso no reducirá sustancialmente los peligros del hábito de fumar;</w:t>
      </w:r>
    </w:p>
    <w:p w:rsidR="00E943BD" w:rsidRDefault="009876A2" w:rsidP="000F0A47">
      <w:pPr>
        <w:shd w:val="clear" w:color="auto" w:fill="FFFFFF"/>
        <w:tabs>
          <w:tab w:val="left" w:pos="426"/>
        </w:tabs>
        <w:spacing w:after="0" w:line="240" w:lineRule="auto"/>
        <w:ind w:right="49"/>
        <w:jc w:val="both"/>
        <w:rPr>
          <w:rFonts w:ascii="Arial" w:hAnsi="Arial" w:cs="Arial"/>
          <w:sz w:val="26"/>
          <w:szCs w:val="26"/>
        </w:rPr>
      </w:pPr>
      <w:r w:rsidRPr="00E943BD">
        <w:rPr>
          <w:rFonts w:ascii="Arial" w:hAnsi="Arial" w:cs="Arial"/>
          <w:b/>
          <w:sz w:val="26"/>
          <w:szCs w:val="26"/>
        </w:rPr>
        <w:t xml:space="preserve"> g</w:t>
      </w:r>
      <w:r w:rsidR="006216E3" w:rsidRPr="00E943BD">
        <w:rPr>
          <w:rFonts w:ascii="Arial" w:hAnsi="Arial" w:cs="Arial"/>
          <w:b/>
          <w:sz w:val="26"/>
          <w:szCs w:val="26"/>
        </w:rPr>
        <w:t>)</w:t>
      </w:r>
      <w:r w:rsidR="006216E3">
        <w:rPr>
          <w:rFonts w:ascii="Arial" w:hAnsi="Arial" w:cs="Arial"/>
          <w:sz w:val="26"/>
          <w:szCs w:val="26"/>
        </w:rPr>
        <w:t xml:space="preserve">  No </w:t>
      </w:r>
      <w:r w:rsidR="00A1036D" w:rsidRPr="000F0A47">
        <w:rPr>
          <w:rFonts w:ascii="Arial" w:hAnsi="Arial" w:cs="Arial"/>
          <w:sz w:val="26"/>
          <w:szCs w:val="26"/>
        </w:rPr>
        <w:t>menoscabar ninguna medida de control del tabaco, ni promover el uso de SEAN en lugares en los que esté prohibido fumar;</w:t>
      </w:r>
    </w:p>
    <w:p w:rsidR="00BD787D" w:rsidRPr="000F0A47" w:rsidRDefault="009876A2" w:rsidP="000F0A47">
      <w:pPr>
        <w:shd w:val="clear" w:color="auto" w:fill="FFFFFF"/>
        <w:tabs>
          <w:tab w:val="left" w:pos="426"/>
        </w:tabs>
        <w:spacing w:after="0" w:line="240" w:lineRule="auto"/>
        <w:ind w:right="49"/>
        <w:jc w:val="both"/>
        <w:rPr>
          <w:rFonts w:ascii="Arial" w:hAnsi="Arial" w:cs="Arial"/>
          <w:sz w:val="26"/>
          <w:szCs w:val="26"/>
        </w:rPr>
      </w:pPr>
      <w:r w:rsidRPr="00E943BD">
        <w:rPr>
          <w:rFonts w:ascii="Arial" w:hAnsi="Arial" w:cs="Arial"/>
          <w:b/>
          <w:sz w:val="26"/>
          <w:szCs w:val="26"/>
        </w:rPr>
        <w:t>h</w:t>
      </w:r>
      <w:r w:rsidR="006216E3" w:rsidRPr="00E943BD">
        <w:rPr>
          <w:rFonts w:ascii="Arial" w:hAnsi="Arial" w:cs="Arial"/>
          <w:b/>
          <w:sz w:val="26"/>
          <w:szCs w:val="26"/>
        </w:rPr>
        <w:t>)</w:t>
      </w:r>
      <w:r w:rsidR="006216E3">
        <w:rPr>
          <w:rFonts w:ascii="Arial" w:hAnsi="Arial" w:cs="Arial"/>
          <w:sz w:val="26"/>
          <w:szCs w:val="26"/>
        </w:rPr>
        <w:t xml:space="preserve"> I</w:t>
      </w:r>
      <w:r w:rsidR="00A1036D" w:rsidRPr="000F0A47">
        <w:rPr>
          <w:rFonts w:ascii="Arial" w:hAnsi="Arial" w:cs="Arial"/>
          <w:sz w:val="26"/>
          <w:szCs w:val="26"/>
        </w:rPr>
        <w:t>ncluir información fidedigna acerca de los ingredientes del producto distintos de la nicotina, y presentar esa información de modo que no tergiverse las pruebas sobre los riesgos;</w:t>
      </w:r>
    </w:p>
    <w:p w:rsidR="00F73602" w:rsidRPr="000F0A47" w:rsidRDefault="009876A2" w:rsidP="000F0A47">
      <w:pPr>
        <w:shd w:val="clear" w:color="auto" w:fill="FFFFFF"/>
        <w:tabs>
          <w:tab w:val="left" w:pos="426"/>
        </w:tabs>
        <w:spacing w:after="0" w:line="240" w:lineRule="auto"/>
        <w:ind w:right="49"/>
        <w:jc w:val="both"/>
        <w:rPr>
          <w:rFonts w:ascii="Arial" w:hAnsi="Arial" w:cs="Arial"/>
          <w:sz w:val="26"/>
          <w:szCs w:val="26"/>
        </w:rPr>
      </w:pPr>
      <w:r w:rsidRPr="00E943BD">
        <w:rPr>
          <w:rFonts w:ascii="Arial" w:hAnsi="Arial" w:cs="Arial"/>
          <w:b/>
          <w:sz w:val="26"/>
          <w:szCs w:val="26"/>
        </w:rPr>
        <w:t xml:space="preserve"> i</w:t>
      </w:r>
      <w:r w:rsidR="006216E3" w:rsidRPr="00E943BD">
        <w:rPr>
          <w:rFonts w:ascii="Arial" w:hAnsi="Arial" w:cs="Arial"/>
          <w:b/>
          <w:sz w:val="26"/>
          <w:szCs w:val="26"/>
        </w:rPr>
        <w:t>)</w:t>
      </w:r>
      <w:r w:rsidR="006216E3">
        <w:rPr>
          <w:rFonts w:ascii="Arial" w:hAnsi="Arial" w:cs="Arial"/>
          <w:sz w:val="26"/>
          <w:szCs w:val="26"/>
        </w:rPr>
        <w:t xml:space="preserve"> N</w:t>
      </w:r>
      <w:r w:rsidR="00A1036D" w:rsidRPr="000F0A47">
        <w:rPr>
          <w:rFonts w:ascii="Arial" w:hAnsi="Arial" w:cs="Arial"/>
          <w:sz w:val="26"/>
          <w:szCs w:val="26"/>
        </w:rPr>
        <w:t>o relacionar esos productos con los juegos de azar, el alcohol, las drogas ilícitas u otras actividades o lugares en los que el uso de esos productos sería inseguro o imprudente.</w:t>
      </w:r>
    </w:p>
    <w:p w:rsidR="00F73602" w:rsidRPr="000F0A47" w:rsidRDefault="009876A2" w:rsidP="000F0A47">
      <w:pPr>
        <w:shd w:val="clear" w:color="auto" w:fill="FFFFFF"/>
        <w:tabs>
          <w:tab w:val="left" w:pos="426"/>
        </w:tabs>
        <w:spacing w:after="0" w:line="240" w:lineRule="auto"/>
        <w:ind w:right="49"/>
        <w:jc w:val="both"/>
        <w:rPr>
          <w:rFonts w:ascii="Arial" w:hAnsi="Arial" w:cs="Arial"/>
          <w:sz w:val="26"/>
          <w:szCs w:val="26"/>
        </w:rPr>
      </w:pPr>
      <w:r w:rsidRPr="00E943BD">
        <w:rPr>
          <w:rFonts w:ascii="Arial" w:hAnsi="Arial" w:cs="Arial"/>
          <w:b/>
          <w:sz w:val="26"/>
          <w:szCs w:val="26"/>
        </w:rPr>
        <w:t>j</w:t>
      </w:r>
      <w:r w:rsidR="00F73602" w:rsidRPr="00E943BD">
        <w:rPr>
          <w:rFonts w:ascii="Arial" w:hAnsi="Arial" w:cs="Arial"/>
          <w:b/>
          <w:sz w:val="26"/>
          <w:szCs w:val="26"/>
        </w:rPr>
        <w:t>)</w:t>
      </w:r>
      <w:r w:rsidR="00F73602" w:rsidRPr="000F0A47">
        <w:rPr>
          <w:rFonts w:ascii="Arial" w:hAnsi="Arial" w:cs="Arial"/>
          <w:sz w:val="26"/>
          <w:szCs w:val="26"/>
        </w:rPr>
        <w:t xml:space="preserve"> No realizar declaraciones implícitas o explícitas sobre la eficacia de los SEAN/SSSN como ayuda para dejar de fumar.</w:t>
      </w:r>
    </w:p>
    <w:p w:rsidR="00F73602" w:rsidRPr="000F0A47" w:rsidRDefault="009876A2" w:rsidP="000F0A47">
      <w:pPr>
        <w:shd w:val="clear" w:color="auto" w:fill="FFFFFF"/>
        <w:tabs>
          <w:tab w:val="left" w:pos="426"/>
        </w:tabs>
        <w:spacing w:after="0" w:line="240" w:lineRule="auto"/>
        <w:ind w:right="49"/>
        <w:jc w:val="both"/>
        <w:rPr>
          <w:rFonts w:ascii="Arial" w:hAnsi="Arial" w:cs="Arial"/>
          <w:sz w:val="26"/>
          <w:szCs w:val="26"/>
        </w:rPr>
      </w:pPr>
      <w:r w:rsidRPr="00E943BD">
        <w:rPr>
          <w:rFonts w:ascii="Arial" w:hAnsi="Arial" w:cs="Arial"/>
          <w:b/>
          <w:sz w:val="26"/>
          <w:szCs w:val="26"/>
        </w:rPr>
        <w:t>k</w:t>
      </w:r>
      <w:r w:rsidR="00F73602" w:rsidRPr="00E943BD">
        <w:rPr>
          <w:rFonts w:ascii="Arial" w:hAnsi="Arial" w:cs="Arial"/>
          <w:b/>
          <w:sz w:val="26"/>
          <w:szCs w:val="26"/>
        </w:rPr>
        <w:t>)</w:t>
      </w:r>
      <w:r w:rsidR="00F73602" w:rsidRPr="000F0A47">
        <w:rPr>
          <w:rFonts w:ascii="Arial" w:hAnsi="Arial" w:cs="Arial"/>
          <w:sz w:val="26"/>
          <w:szCs w:val="26"/>
        </w:rPr>
        <w:t xml:space="preserve"> No realizar declaraciones implícitas o explícitas sobre la inocuidad de los SEAN/SSSN o su carácter no adictivo</w:t>
      </w:r>
    </w:p>
    <w:p w:rsidR="00BD787D" w:rsidRPr="000F0A47" w:rsidRDefault="009876A2" w:rsidP="000F0A47">
      <w:pPr>
        <w:shd w:val="clear" w:color="auto" w:fill="FFFFFF"/>
        <w:tabs>
          <w:tab w:val="left" w:pos="426"/>
        </w:tabs>
        <w:spacing w:after="0" w:line="240" w:lineRule="auto"/>
        <w:ind w:right="49"/>
        <w:jc w:val="both"/>
        <w:rPr>
          <w:rFonts w:ascii="Arial" w:hAnsi="Arial" w:cs="Arial"/>
          <w:sz w:val="26"/>
          <w:szCs w:val="26"/>
        </w:rPr>
      </w:pPr>
      <w:r w:rsidRPr="00E943BD">
        <w:rPr>
          <w:rFonts w:ascii="Arial" w:hAnsi="Arial" w:cs="Arial"/>
          <w:b/>
          <w:sz w:val="26"/>
          <w:szCs w:val="26"/>
        </w:rPr>
        <w:t>l</w:t>
      </w:r>
      <w:r w:rsidR="00F73602" w:rsidRPr="00E943BD">
        <w:rPr>
          <w:rFonts w:ascii="Arial" w:hAnsi="Arial" w:cs="Arial"/>
          <w:b/>
          <w:sz w:val="26"/>
          <w:szCs w:val="26"/>
        </w:rPr>
        <w:t>)</w:t>
      </w:r>
      <w:r w:rsidR="00F73602" w:rsidRPr="000F0A47">
        <w:rPr>
          <w:rFonts w:ascii="Arial" w:hAnsi="Arial" w:cs="Arial"/>
          <w:sz w:val="26"/>
          <w:szCs w:val="26"/>
        </w:rPr>
        <w:t xml:space="preserve"> No realizar declaraciones implícitas o explícitas sobre la seguridad o adicción de los SEAN/SSSN en comparación con otros productos</w:t>
      </w:r>
    </w:p>
    <w:p w:rsidR="00BD787D" w:rsidRPr="000F0A47" w:rsidRDefault="00BD787D" w:rsidP="000F0A47">
      <w:pPr>
        <w:shd w:val="clear" w:color="auto" w:fill="FFFFFF"/>
        <w:spacing w:after="0" w:line="240" w:lineRule="auto"/>
        <w:ind w:right="49"/>
        <w:jc w:val="both"/>
        <w:rPr>
          <w:rFonts w:ascii="Arial" w:hAnsi="Arial" w:cs="Arial"/>
          <w:sz w:val="26"/>
          <w:szCs w:val="26"/>
        </w:rPr>
      </w:pPr>
    </w:p>
    <w:p w:rsidR="00BD787D" w:rsidRPr="000F0A47" w:rsidRDefault="00432675" w:rsidP="000F0A47">
      <w:pPr>
        <w:shd w:val="clear" w:color="auto" w:fill="FFFFFF"/>
        <w:spacing w:after="0" w:line="240" w:lineRule="auto"/>
        <w:ind w:right="49"/>
        <w:jc w:val="both"/>
        <w:rPr>
          <w:rFonts w:ascii="Arial" w:hAnsi="Arial" w:cs="Arial"/>
          <w:sz w:val="26"/>
          <w:szCs w:val="26"/>
        </w:rPr>
      </w:pPr>
      <w:r w:rsidRPr="000F0A47">
        <w:rPr>
          <w:rFonts w:ascii="Arial" w:hAnsi="Arial" w:cs="Arial"/>
          <w:b/>
          <w:sz w:val="26"/>
          <w:szCs w:val="26"/>
        </w:rPr>
        <w:t>Parágrafo transitorio.</w:t>
      </w:r>
      <w:r w:rsidRPr="000F0A47">
        <w:rPr>
          <w:rFonts w:ascii="Arial" w:hAnsi="Arial" w:cs="Arial"/>
          <w:sz w:val="26"/>
          <w:szCs w:val="26"/>
        </w:rPr>
        <w:t xml:space="preserve"> </w:t>
      </w:r>
      <w:r w:rsidR="00BD787D" w:rsidRPr="000F0A47">
        <w:rPr>
          <w:rFonts w:ascii="Arial" w:hAnsi="Arial" w:cs="Arial"/>
          <w:sz w:val="26"/>
          <w:szCs w:val="26"/>
        </w:rPr>
        <w:t xml:space="preserve">Se concede un plazo de un </w:t>
      </w:r>
      <w:r w:rsidR="009876A2">
        <w:rPr>
          <w:rFonts w:ascii="Arial" w:hAnsi="Arial" w:cs="Arial"/>
          <w:sz w:val="26"/>
          <w:szCs w:val="26"/>
        </w:rPr>
        <w:t xml:space="preserve">(1) </w:t>
      </w:r>
      <w:r w:rsidR="00BD787D" w:rsidRPr="000F0A47">
        <w:rPr>
          <w:rFonts w:ascii="Arial" w:hAnsi="Arial" w:cs="Arial"/>
          <w:sz w:val="26"/>
          <w:szCs w:val="26"/>
        </w:rPr>
        <w:t>año a partir de la vigencia de esta ley para aplicar el contenido de este artículo.</w:t>
      </w:r>
    </w:p>
    <w:p w:rsidR="00A1036D" w:rsidRPr="000F0A47" w:rsidRDefault="00A1036D" w:rsidP="000F0A47">
      <w:pPr>
        <w:shd w:val="clear" w:color="auto" w:fill="FFFFFF"/>
        <w:spacing w:after="0" w:line="240" w:lineRule="auto"/>
        <w:ind w:right="49"/>
        <w:jc w:val="both"/>
        <w:rPr>
          <w:rFonts w:ascii="Arial" w:hAnsi="Arial" w:cs="Arial"/>
          <w:sz w:val="26"/>
          <w:szCs w:val="26"/>
        </w:rPr>
      </w:pPr>
    </w:p>
    <w:p w:rsidR="009B4391" w:rsidRPr="000F0A47" w:rsidRDefault="0015723C"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r w:rsidRPr="000F0A47">
        <w:rPr>
          <w:rFonts w:ascii="Arial" w:eastAsia="Times New Roman" w:hAnsi="Arial" w:cs="Arial"/>
          <w:b/>
          <w:bCs/>
          <w:i/>
          <w:color w:val="000000"/>
          <w:sz w:val="26"/>
          <w:szCs w:val="26"/>
          <w:lang w:val="es-ES_tradnl" w:eastAsia="es-CO"/>
        </w:rPr>
        <w:t>Articulo 5</w:t>
      </w:r>
      <w:r w:rsidR="009876A2">
        <w:rPr>
          <w:rFonts w:ascii="Arial" w:eastAsia="Times New Roman" w:hAnsi="Arial" w:cs="Arial"/>
          <w:b/>
          <w:bCs/>
          <w:i/>
          <w:color w:val="000000"/>
          <w:sz w:val="26"/>
          <w:szCs w:val="26"/>
          <w:lang w:val="es-ES_tradnl" w:eastAsia="es-CO"/>
        </w:rPr>
        <w:t>°.-</w:t>
      </w:r>
      <w:r w:rsidRPr="000F0A47">
        <w:rPr>
          <w:rFonts w:ascii="Arial" w:eastAsia="Times New Roman" w:hAnsi="Arial" w:cs="Arial"/>
          <w:bCs/>
          <w:i/>
          <w:color w:val="000000"/>
          <w:sz w:val="26"/>
          <w:szCs w:val="26"/>
          <w:lang w:val="es-ES_tradnl" w:eastAsia="es-CO"/>
        </w:rPr>
        <w:t xml:space="preserve"> </w:t>
      </w:r>
      <w:r w:rsidR="00201428" w:rsidRPr="000F0A47">
        <w:rPr>
          <w:rFonts w:ascii="Arial" w:eastAsia="Times New Roman" w:hAnsi="Arial" w:cs="Arial"/>
          <w:b/>
          <w:bCs/>
          <w:i/>
          <w:color w:val="000000"/>
          <w:sz w:val="26"/>
          <w:szCs w:val="26"/>
          <w:lang w:val="es-ES_tradnl" w:eastAsia="es-CO"/>
        </w:rPr>
        <w:t>Prohibición</w:t>
      </w:r>
      <w:r w:rsidR="001D6791" w:rsidRPr="000F0A47">
        <w:rPr>
          <w:rFonts w:ascii="Arial" w:eastAsia="Times New Roman" w:hAnsi="Arial" w:cs="Arial"/>
          <w:b/>
          <w:bCs/>
          <w:i/>
          <w:color w:val="000000"/>
          <w:sz w:val="26"/>
          <w:szCs w:val="26"/>
          <w:lang w:val="es-ES_tradnl" w:eastAsia="es-CO"/>
        </w:rPr>
        <w:t xml:space="preserve"> de uso sistemas electrónicos de administración de nicotina y sistemas similares sin nicotina</w:t>
      </w:r>
      <w:r w:rsidR="001D6791" w:rsidRPr="000F0A47">
        <w:rPr>
          <w:rFonts w:ascii="Arial" w:eastAsia="Times New Roman" w:hAnsi="Arial" w:cs="Arial"/>
          <w:bCs/>
          <w:i/>
          <w:color w:val="000000"/>
          <w:sz w:val="26"/>
          <w:szCs w:val="26"/>
          <w:lang w:val="es-ES_tradnl" w:eastAsia="es-CO"/>
        </w:rPr>
        <w:t xml:space="preserve">. </w:t>
      </w:r>
      <w:r w:rsidR="009B4391" w:rsidRPr="000F0A47">
        <w:rPr>
          <w:rFonts w:ascii="Arial" w:eastAsia="Times New Roman" w:hAnsi="Arial" w:cs="Arial"/>
          <w:bCs/>
          <w:color w:val="000000"/>
          <w:sz w:val="26"/>
          <w:szCs w:val="26"/>
          <w:lang w:val="es-ES_tradnl" w:eastAsia="es-CO"/>
        </w:rPr>
        <w:t>Prohíbase el consumo de SEAN  y SSSN, en los lugares señalados en el presente artículo.</w:t>
      </w:r>
    </w:p>
    <w:p w:rsidR="009B4391" w:rsidRPr="000F0A47" w:rsidRDefault="009B4391"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p>
    <w:p w:rsidR="009B4391" w:rsidRPr="000F0A47" w:rsidRDefault="009B4391"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r w:rsidRPr="000F0A47">
        <w:rPr>
          <w:rFonts w:ascii="Arial" w:eastAsia="Times New Roman" w:hAnsi="Arial" w:cs="Arial"/>
          <w:bCs/>
          <w:color w:val="000000"/>
          <w:sz w:val="26"/>
          <w:szCs w:val="26"/>
          <w:lang w:val="es-ES_tradnl" w:eastAsia="es-CO"/>
        </w:rPr>
        <w:t xml:space="preserve">En las áreas cerradas de los lugares de trabajo y/o de los lugares públicos, tales como: Bares, restaurantes, centros comerciales, tiendas, ferias, festivales, parques, estadios, cafeterías, discotecas, cibercafés, hoteles, </w:t>
      </w:r>
      <w:r w:rsidR="009876A2">
        <w:rPr>
          <w:rFonts w:ascii="Arial" w:eastAsia="Times New Roman" w:hAnsi="Arial" w:cs="Arial"/>
          <w:bCs/>
          <w:color w:val="000000"/>
          <w:sz w:val="26"/>
          <w:szCs w:val="26"/>
          <w:lang w:val="es-ES_tradnl" w:eastAsia="es-CO"/>
        </w:rPr>
        <w:t xml:space="preserve">aeropuertos, terminales de transporte, </w:t>
      </w:r>
      <w:r w:rsidRPr="000F0A47">
        <w:rPr>
          <w:rFonts w:ascii="Arial" w:eastAsia="Times New Roman" w:hAnsi="Arial" w:cs="Arial"/>
          <w:bCs/>
          <w:color w:val="000000"/>
          <w:sz w:val="26"/>
          <w:szCs w:val="26"/>
          <w:lang w:val="es-ES_tradnl" w:eastAsia="es-CO"/>
        </w:rPr>
        <w:t xml:space="preserve">ferias, pubs, casinos, zonas comunales y </w:t>
      </w:r>
      <w:r w:rsidR="009876A2">
        <w:rPr>
          <w:rFonts w:ascii="Arial" w:eastAsia="Times New Roman" w:hAnsi="Arial" w:cs="Arial"/>
          <w:bCs/>
          <w:color w:val="000000"/>
          <w:sz w:val="26"/>
          <w:szCs w:val="26"/>
          <w:lang w:val="es-ES_tradnl" w:eastAsia="es-CO"/>
        </w:rPr>
        <w:t xml:space="preserve">todas aquéllos recintos cerrados o </w:t>
      </w:r>
      <w:r w:rsidRPr="000F0A47">
        <w:rPr>
          <w:rFonts w:ascii="Arial" w:eastAsia="Times New Roman" w:hAnsi="Arial" w:cs="Arial"/>
          <w:bCs/>
          <w:color w:val="000000"/>
          <w:sz w:val="26"/>
          <w:szCs w:val="26"/>
          <w:lang w:val="es-ES_tradnl" w:eastAsia="es-CO"/>
        </w:rPr>
        <w:t>áreas de espera, donde se realicen eventos de manera masiva, entre otras.</w:t>
      </w:r>
    </w:p>
    <w:p w:rsidR="006216E3" w:rsidRPr="000F0A47" w:rsidRDefault="006216E3"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p>
    <w:p w:rsidR="009B4391" w:rsidRPr="000F0A47" w:rsidRDefault="006216E3" w:rsidP="00BF2332">
      <w:pPr>
        <w:shd w:val="clear" w:color="auto" w:fill="FFFFFF"/>
        <w:spacing w:after="0" w:line="240" w:lineRule="auto"/>
        <w:ind w:left="567" w:right="616"/>
        <w:jc w:val="both"/>
        <w:rPr>
          <w:rFonts w:ascii="Arial" w:eastAsia="Times New Roman" w:hAnsi="Arial" w:cs="Arial"/>
          <w:bCs/>
          <w:color w:val="000000"/>
          <w:sz w:val="26"/>
          <w:szCs w:val="26"/>
          <w:lang w:val="es-ES_tradnl" w:eastAsia="es-CO"/>
        </w:rPr>
      </w:pPr>
      <w:r w:rsidRPr="00BA618A">
        <w:rPr>
          <w:rFonts w:ascii="Arial" w:eastAsia="Times New Roman" w:hAnsi="Arial" w:cs="Arial"/>
          <w:b/>
          <w:bCs/>
          <w:color w:val="000000"/>
          <w:sz w:val="26"/>
          <w:szCs w:val="26"/>
          <w:lang w:val="es-ES_tradnl" w:eastAsia="es-CO"/>
        </w:rPr>
        <w:t>a)</w:t>
      </w:r>
      <w:r>
        <w:rPr>
          <w:rFonts w:ascii="Arial" w:eastAsia="Times New Roman" w:hAnsi="Arial" w:cs="Arial"/>
          <w:bCs/>
          <w:color w:val="000000"/>
          <w:sz w:val="26"/>
          <w:szCs w:val="26"/>
          <w:lang w:val="es-ES_tradnl" w:eastAsia="es-CO"/>
        </w:rPr>
        <w:t xml:space="preserve"> Las entidades </w:t>
      </w:r>
      <w:r w:rsidR="009B4391" w:rsidRPr="000F0A47">
        <w:rPr>
          <w:rFonts w:ascii="Arial" w:eastAsia="Times New Roman" w:hAnsi="Arial" w:cs="Arial"/>
          <w:bCs/>
          <w:color w:val="000000"/>
          <w:sz w:val="26"/>
          <w:szCs w:val="26"/>
          <w:lang w:val="es-ES_tradnl" w:eastAsia="es-CO"/>
        </w:rPr>
        <w:t>de salud.</w:t>
      </w:r>
    </w:p>
    <w:p w:rsidR="009B4391" w:rsidRPr="000F0A47" w:rsidRDefault="009B4391" w:rsidP="00BF2332">
      <w:pPr>
        <w:shd w:val="clear" w:color="auto" w:fill="FFFFFF"/>
        <w:spacing w:after="0" w:line="240" w:lineRule="auto"/>
        <w:ind w:left="567" w:right="616"/>
        <w:jc w:val="both"/>
        <w:rPr>
          <w:rFonts w:ascii="Arial" w:eastAsia="Times New Roman" w:hAnsi="Arial" w:cs="Arial"/>
          <w:bCs/>
          <w:color w:val="000000"/>
          <w:sz w:val="26"/>
          <w:szCs w:val="26"/>
          <w:lang w:val="es-ES_tradnl" w:eastAsia="es-CO"/>
        </w:rPr>
      </w:pPr>
      <w:r w:rsidRPr="00BA618A">
        <w:rPr>
          <w:rFonts w:ascii="Arial" w:eastAsia="Times New Roman" w:hAnsi="Arial" w:cs="Arial"/>
          <w:b/>
          <w:bCs/>
          <w:color w:val="000000"/>
          <w:sz w:val="26"/>
          <w:szCs w:val="26"/>
          <w:lang w:val="es-ES_tradnl" w:eastAsia="es-CO"/>
        </w:rPr>
        <w:t>b)</w:t>
      </w:r>
      <w:r w:rsidRPr="000F0A47">
        <w:rPr>
          <w:rFonts w:ascii="Arial" w:eastAsia="Times New Roman" w:hAnsi="Arial" w:cs="Arial"/>
          <w:bCs/>
          <w:color w:val="000000"/>
          <w:sz w:val="26"/>
          <w:szCs w:val="26"/>
          <w:lang w:val="es-ES_tradnl" w:eastAsia="es-CO"/>
        </w:rPr>
        <w:t xml:space="preserve"> Las instituciones de educación formal y no formal, en todos sus niveles.</w:t>
      </w:r>
    </w:p>
    <w:p w:rsidR="00E72ECE" w:rsidRDefault="00E72ECE" w:rsidP="00BA618A">
      <w:pPr>
        <w:shd w:val="clear" w:color="auto" w:fill="FFFFFF"/>
        <w:spacing w:after="0" w:line="240" w:lineRule="auto"/>
        <w:ind w:left="567" w:right="616"/>
        <w:jc w:val="both"/>
        <w:rPr>
          <w:rFonts w:ascii="Arial" w:eastAsia="Times New Roman" w:hAnsi="Arial" w:cs="Arial"/>
          <w:b/>
          <w:bCs/>
          <w:color w:val="000000"/>
          <w:sz w:val="26"/>
          <w:szCs w:val="26"/>
          <w:lang w:val="es-ES_tradnl" w:eastAsia="es-CO"/>
        </w:rPr>
      </w:pPr>
    </w:p>
    <w:p w:rsidR="009876A2" w:rsidRDefault="009B4391" w:rsidP="00BA618A">
      <w:pPr>
        <w:shd w:val="clear" w:color="auto" w:fill="FFFFFF"/>
        <w:spacing w:after="0" w:line="240" w:lineRule="auto"/>
        <w:ind w:left="567" w:right="616"/>
        <w:jc w:val="both"/>
        <w:rPr>
          <w:rFonts w:ascii="Arial" w:eastAsia="Times New Roman" w:hAnsi="Arial" w:cs="Arial"/>
          <w:bCs/>
          <w:color w:val="000000"/>
          <w:sz w:val="26"/>
          <w:szCs w:val="26"/>
          <w:lang w:val="es-ES_tradnl" w:eastAsia="es-CO"/>
        </w:rPr>
      </w:pPr>
      <w:r w:rsidRPr="00BA618A">
        <w:rPr>
          <w:rFonts w:ascii="Arial" w:eastAsia="Times New Roman" w:hAnsi="Arial" w:cs="Arial"/>
          <w:b/>
          <w:bCs/>
          <w:color w:val="000000"/>
          <w:sz w:val="26"/>
          <w:szCs w:val="26"/>
          <w:lang w:val="es-ES_tradnl" w:eastAsia="es-CO"/>
        </w:rPr>
        <w:t>c)</w:t>
      </w:r>
      <w:r w:rsidRPr="000F0A47">
        <w:rPr>
          <w:rFonts w:ascii="Arial" w:eastAsia="Times New Roman" w:hAnsi="Arial" w:cs="Arial"/>
          <w:bCs/>
          <w:color w:val="000000"/>
          <w:sz w:val="26"/>
          <w:szCs w:val="26"/>
          <w:lang w:val="es-ES_tradnl" w:eastAsia="es-CO"/>
        </w:rPr>
        <w:t xml:space="preserve"> Museos y bibliotecas.</w:t>
      </w:r>
    </w:p>
    <w:p w:rsidR="009B4391" w:rsidRPr="000F0A47" w:rsidRDefault="009B4391" w:rsidP="00BF2332">
      <w:pPr>
        <w:shd w:val="clear" w:color="auto" w:fill="FFFFFF"/>
        <w:spacing w:after="0" w:line="240" w:lineRule="auto"/>
        <w:ind w:left="567" w:right="616"/>
        <w:jc w:val="both"/>
        <w:rPr>
          <w:rFonts w:ascii="Arial" w:eastAsia="Times New Roman" w:hAnsi="Arial" w:cs="Arial"/>
          <w:bCs/>
          <w:color w:val="000000"/>
          <w:sz w:val="26"/>
          <w:szCs w:val="26"/>
          <w:lang w:val="es-ES_tradnl" w:eastAsia="es-CO"/>
        </w:rPr>
      </w:pPr>
      <w:r w:rsidRPr="00BA618A">
        <w:rPr>
          <w:rFonts w:ascii="Arial" w:eastAsia="Times New Roman" w:hAnsi="Arial" w:cs="Arial"/>
          <w:b/>
          <w:bCs/>
          <w:color w:val="000000"/>
          <w:sz w:val="26"/>
          <w:szCs w:val="26"/>
          <w:lang w:val="es-ES_tradnl" w:eastAsia="es-CO"/>
        </w:rPr>
        <w:t>d)</w:t>
      </w:r>
      <w:r w:rsidRPr="000F0A47">
        <w:rPr>
          <w:rFonts w:ascii="Arial" w:eastAsia="Times New Roman" w:hAnsi="Arial" w:cs="Arial"/>
          <w:bCs/>
          <w:color w:val="000000"/>
          <w:sz w:val="26"/>
          <w:szCs w:val="26"/>
          <w:lang w:val="es-ES_tradnl" w:eastAsia="es-CO"/>
        </w:rPr>
        <w:t xml:space="preserve"> Los establecimientos donde se atienden a menores de edad.</w:t>
      </w:r>
    </w:p>
    <w:p w:rsidR="009B4391" w:rsidRPr="000F0A47" w:rsidRDefault="009B4391" w:rsidP="00BF2332">
      <w:pPr>
        <w:shd w:val="clear" w:color="auto" w:fill="FFFFFF"/>
        <w:spacing w:after="0" w:line="240" w:lineRule="auto"/>
        <w:ind w:left="567" w:right="616"/>
        <w:jc w:val="both"/>
        <w:rPr>
          <w:rFonts w:ascii="Arial" w:eastAsia="Times New Roman" w:hAnsi="Arial" w:cs="Arial"/>
          <w:bCs/>
          <w:color w:val="000000"/>
          <w:sz w:val="26"/>
          <w:szCs w:val="26"/>
          <w:lang w:val="es-ES_tradnl" w:eastAsia="es-CO"/>
        </w:rPr>
      </w:pPr>
      <w:r w:rsidRPr="00BA618A">
        <w:rPr>
          <w:rFonts w:ascii="Arial" w:eastAsia="Times New Roman" w:hAnsi="Arial" w:cs="Arial"/>
          <w:b/>
          <w:bCs/>
          <w:color w:val="000000"/>
          <w:sz w:val="26"/>
          <w:szCs w:val="26"/>
          <w:lang w:val="es-ES_tradnl" w:eastAsia="es-CO"/>
        </w:rPr>
        <w:t>e)</w:t>
      </w:r>
      <w:r w:rsidRPr="000F0A47">
        <w:rPr>
          <w:rFonts w:ascii="Arial" w:eastAsia="Times New Roman" w:hAnsi="Arial" w:cs="Arial"/>
          <w:bCs/>
          <w:color w:val="000000"/>
          <w:sz w:val="26"/>
          <w:szCs w:val="26"/>
          <w:lang w:val="es-ES_tradnl" w:eastAsia="es-CO"/>
        </w:rPr>
        <w:t xml:space="preserve"> Los medios de transporte de servicio público, oficial, escolar, mixto y privado.</w:t>
      </w:r>
    </w:p>
    <w:p w:rsidR="00BA618A" w:rsidRDefault="009B4391" w:rsidP="00E72ECE">
      <w:pPr>
        <w:shd w:val="clear" w:color="auto" w:fill="FFFFFF"/>
        <w:spacing w:after="0" w:line="240" w:lineRule="auto"/>
        <w:ind w:left="567" w:right="616"/>
        <w:jc w:val="both"/>
        <w:rPr>
          <w:rFonts w:ascii="Arial" w:eastAsia="Times New Roman" w:hAnsi="Arial" w:cs="Arial"/>
          <w:bCs/>
          <w:color w:val="000000"/>
          <w:sz w:val="26"/>
          <w:szCs w:val="26"/>
          <w:lang w:val="es-ES_tradnl" w:eastAsia="es-CO"/>
        </w:rPr>
      </w:pPr>
      <w:r w:rsidRPr="00BA618A">
        <w:rPr>
          <w:rFonts w:ascii="Arial" w:eastAsia="Times New Roman" w:hAnsi="Arial" w:cs="Arial"/>
          <w:b/>
          <w:bCs/>
          <w:color w:val="000000"/>
          <w:sz w:val="26"/>
          <w:szCs w:val="26"/>
          <w:lang w:val="es-ES_tradnl" w:eastAsia="es-CO"/>
        </w:rPr>
        <w:t>f)</w:t>
      </w:r>
      <w:r w:rsidRPr="000F0A47">
        <w:rPr>
          <w:rFonts w:ascii="Arial" w:eastAsia="Times New Roman" w:hAnsi="Arial" w:cs="Arial"/>
          <w:bCs/>
          <w:color w:val="000000"/>
          <w:sz w:val="26"/>
          <w:szCs w:val="26"/>
          <w:lang w:val="es-ES_tradnl" w:eastAsia="es-CO"/>
        </w:rPr>
        <w:t xml:space="preserve"> Entidades públicas y privadas destinadas para cualquier tipo de actividad industrial, comercial o de servicios, incluidas sus áreas de atención al público y salas de espera.</w:t>
      </w:r>
    </w:p>
    <w:p w:rsidR="001D6791" w:rsidRPr="000F0A47" w:rsidRDefault="009B4391" w:rsidP="00BF2332">
      <w:pPr>
        <w:shd w:val="clear" w:color="auto" w:fill="FFFFFF"/>
        <w:spacing w:after="0" w:line="240" w:lineRule="auto"/>
        <w:ind w:left="567" w:right="616"/>
        <w:jc w:val="both"/>
        <w:rPr>
          <w:rFonts w:ascii="Arial" w:eastAsia="Times New Roman" w:hAnsi="Arial" w:cs="Arial"/>
          <w:bCs/>
          <w:color w:val="000000"/>
          <w:sz w:val="26"/>
          <w:szCs w:val="26"/>
          <w:lang w:eastAsia="es-CO"/>
        </w:rPr>
      </w:pPr>
      <w:r w:rsidRPr="00BA618A">
        <w:rPr>
          <w:rFonts w:ascii="Arial" w:eastAsia="Times New Roman" w:hAnsi="Arial" w:cs="Arial"/>
          <w:b/>
          <w:bCs/>
          <w:color w:val="000000"/>
          <w:sz w:val="26"/>
          <w:szCs w:val="26"/>
          <w:lang w:val="es-ES_tradnl" w:eastAsia="es-CO"/>
        </w:rPr>
        <w:t>g)</w:t>
      </w:r>
      <w:r w:rsidRPr="000F0A47">
        <w:rPr>
          <w:rFonts w:ascii="Arial" w:eastAsia="Times New Roman" w:hAnsi="Arial" w:cs="Arial"/>
          <w:bCs/>
          <w:color w:val="000000"/>
          <w:sz w:val="26"/>
          <w:szCs w:val="26"/>
          <w:lang w:val="es-ES_tradnl" w:eastAsia="es-CO"/>
        </w:rPr>
        <w:t xml:space="preserve"> Espacios deportivos y culturales</w:t>
      </w:r>
      <w:r w:rsidR="009876A2">
        <w:rPr>
          <w:rFonts w:ascii="Arial" w:eastAsia="Times New Roman" w:hAnsi="Arial" w:cs="Arial"/>
          <w:bCs/>
          <w:color w:val="000000"/>
          <w:sz w:val="26"/>
          <w:szCs w:val="26"/>
          <w:lang w:val="es-ES_tradnl" w:eastAsia="es-CO"/>
        </w:rPr>
        <w:t>, entre otros</w:t>
      </w:r>
      <w:r w:rsidRPr="000F0A47">
        <w:rPr>
          <w:rFonts w:ascii="Arial" w:eastAsia="Times New Roman" w:hAnsi="Arial" w:cs="Arial"/>
          <w:bCs/>
          <w:color w:val="000000"/>
          <w:sz w:val="26"/>
          <w:szCs w:val="26"/>
          <w:lang w:val="es-ES_tradnl" w:eastAsia="es-CO"/>
        </w:rPr>
        <w:t>.</w:t>
      </w:r>
    </w:p>
    <w:p w:rsidR="00A1036D" w:rsidRPr="000F0A47" w:rsidRDefault="00A1036D"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p>
    <w:p w:rsidR="00F73602" w:rsidRPr="000F0A47" w:rsidRDefault="00BA618A"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r>
        <w:rPr>
          <w:rFonts w:ascii="Arial" w:eastAsia="Times New Roman" w:hAnsi="Arial" w:cs="Arial"/>
          <w:b/>
          <w:bCs/>
          <w:i/>
          <w:color w:val="000000"/>
          <w:sz w:val="26"/>
          <w:szCs w:val="26"/>
          <w:lang w:val="es-ES_tradnl" w:eastAsia="es-CO"/>
        </w:rPr>
        <w:t>Artí</w:t>
      </w:r>
      <w:r w:rsidR="0015723C" w:rsidRPr="000F0A47">
        <w:rPr>
          <w:rFonts w:ascii="Arial" w:eastAsia="Times New Roman" w:hAnsi="Arial" w:cs="Arial"/>
          <w:b/>
          <w:bCs/>
          <w:i/>
          <w:color w:val="000000"/>
          <w:sz w:val="26"/>
          <w:szCs w:val="26"/>
          <w:lang w:val="es-ES_tradnl" w:eastAsia="es-CO"/>
        </w:rPr>
        <w:t>culo 6</w:t>
      </w:r>
      <w:r w:rsidR="009876A2">
        <w:rPr>
          <w:rFonts w:ascii="Arial" w:eastAsia="Times New Roman" w:hAnsi="Arial" w:cs="Arial"/>
          <w:b/>
          <w:bCs/>
          <w:i/>
          <w:color w:val="000000"/>
          <w:sz w:val="26"/>
          <w:szCs w:val="26"/>
          <w:lang w:val="es-ES_tradnl" w:eastAsia="es-CO"/>
        </w:rPr>
        <w:t>°.-</w:t>
      </w:r>
      <w:r w:rsidR="00F73602" w:rsidRPr="000F0A47">
        <w:rPr>
          <w:rFonts w:ascii="Arial" w:eastAsia="Times New Roman" w:hAnsi="Arial" w:cs="Arial"/>
          <w:bCs/>
          <w:i/>
          <w:color w:val="000000"/>
          <w:sz w:val="26"/>
          <w:szCs w:val="26"/>
          <w:lang w:val="es-ES_tradnl" w:eastAsia="es-CO"/>
        </w:rPr>
        <w:t xml:space="preserve"> </w:t>
      </w:r>
      <w:r w:rsidR="00F73602" w:rsidRPr="000F0A47">
        <w:rPr>
          <w:rFonts w:ascii="Arial" w:eastAsia="Times New Roman" w:hAnsi="Arial" w:cs="Arial"/>
          <w:b/>
          <w:bCs/>
          <w:i/>
          <w:color w:val="000000"/>
          <w:sz w:val="26"/>
          <w:szCs w:val="26"/>
          <w:lang w:val="es-ES_tradnl" w:eastAsia="es-CO"/>
        </w:rPr>
        <w:t xml:space="preserve">Etiquetado </w:t>
      </w:r>
      <w:r w:rsidR="00891E35" w:rsidRPr="000F0A47">
        <w:rPr>
          <w:rFonts w:ascii="Arial" w:eastAsia="Times New Roman" w:hAnsi="Arial" w:cs="Arial"/>
          <w:bCs/>
          <w:color w:val="000000"/>
          <w:sz w:val="26"/>
          <w:szCs w:val="26"/>
          <w:lang w:val="es-ES_tradnl" w:eastAsia="es-CO"/>
        </w:rPr>
        <w:t>todos los productos se deberá expresar clara e inequívocamente, en la imagen o en el texto, según sea el caso y de manera rotativa y concurrente frases de advertencia y pictogramas, cuya rotación se hará como mínimo anualmente, según la reglamentación que expida el Ministerio de la Protección Social.</w:t>
      </w:r>
    </w:p>
    <w:p w:rsidR="00891E35" w:rsidRPr="000F0A47" w:rsidRDefault="00891E35"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p>
    <w:p w:rsidR="00891E35" w:rsidRPr="000F0A47" w:rsidRDefault="00891E35" w:rsidP="000F0A47">
      <w:pPr>
        <w:shd w:val="clear" w:color="auto" w:fill="FFFFFF"/>
        <w:spacing w:after="0" w:line="240" w:lineRule="auto"/>
        <w:ind w:right="49"/>
        <w:jc w:val="both"/>
        <w:rPr>
          <w:rFonts w:ascii="Arial" w:eastAsia="Times New Roman" w:hAnsi="Arial" w:cs="Arial"/>
          <w:bCs/>
          <w:color w:val="000000"/>
          <w:sz w:val="26"/>
          <w:szCs w:val="26"/>
          <w:lang w:eastAsia="es-CO"/>
        </w:rPr>
      </w:pPr>
      <w:r w:rsidRPr="000F0A47">
        <w:rPr>
          <w:rFonts w:ascii="Arial" w:eastAsia="Times New Roman" w:hAnsi="Arial" w:cs="Arial"/>
          <w:bCs/>
          <w:color w:val="000000"/>
          <w:sz w:val="26"/>
          <w:szCs w:val="26"/>
          <w:lang w:eastAsia="es-CO"/>
        </w:rPr>
        <w:t xml:space="preserve">En los empaques de productos </w:t>
      </w:r>
      <w:r w:rsidRPr="000F0A47">
        <w:rPr>
          <w:rFonts w:ascii="Arial" w:eastAsia="Times New Roman" w:hAnsi="Arial" w:cs="Arial"/>
          <w:bCs/>
          <w:color w:val="000000"/>
          <w:sz w:val="26"/>
          <w:szCs w:val="26"/>
          <w:lang w:val="es-ES_tradnl" w:eastAsia="es-CO"/>
        </w:rPr>
        <w:t xml:space="preserve">SEAN  y SSSN </w:t>
      </w:r>
      <w:r w:rsidRPr="000F0A47">
        <w:rPr>
          <w:rFonts w:ascii="Arial" w:eastAsia="Times New Roman" w:hAnsi="Arial" w:cs="Arial"/>
          <w:bCs/>
          <w:color w:val="000000"/>
          <w:sz w:val="26"/>
          <w:szCs w:val="26"/>
          <w:lang w:eastAsia="es-CO"/>
        </w:rPr>
        <w:t>comercializados en el país, dichas frases de advertencia y pictogramas deberán aparecer en las superficies de cada una de las dos (2) caras principales, ocupando el 30% del área de cada cara; el texto será en castellano en un recuadro de fondo blanco y borde negro con tipo de letra Helvética 14 puntos en Negro, que será ubicado paralelamente en la parte inferior del empaque.</w:t>
      </w:r>
    </w:p>
    <w:p w:rsidR="00DB0367" w:rsidRPr="000F0A47" w:rsidRDefault="00DB0367" w:rsidP="000F0A47">
      <w:pPr>
        <w:shd w:val="clear" w:color="auto" w:fill="FFFFFF"/>
        <w:spacing w:after="0" w:line="240" w:lineRule="auto"/>
        <w:ind w:right="49"/>
        <w:jc w:val="both"/>
        <w:rPr>
          <w:rFonts w:ascii="Arial" w:eastAsia="Times New Roman" w:hAnsi="Arial" w:cs="Arial"/>
          <w:bCs/>
          <w:color w:val="000000"/>
          <w:sz w:val="26"/>
          <w:szCs w:val="26"/>
          <w:lang w:eastAsia="es-CO"/>
        </w:rPr>
      </w:pPr>
    </w:p>
    <w:p w:rsidR="00DB0367" w:rsidRPr="000F0A47" w:rsidRDefault="00DB0367" w:rsidP="000F0A47">
      <w:pPr>
        <w:shd w:val="clear" w:color="auto" w:fill="FFFFFF"/>
        <w:spacing w:after="0" w:line="240" w:lineRule="auto"/>
        <w:ind w:right="49"/>
        <w:jc w:val="both"/>
        <w:rPr>
          <w:rFonts w:ascii="Arial" w:eastAsia="Times New Roman" w:hAnsi="Arial" w:cs="Arial"/>
          <w:bCs/>
          <w:color w:val="000000"/>
          <w:sz w:val="26"/>
          <w:szCs w:val="26"/>
          <w:lang w:eastAsia="es-CO"/>
        </w:rPr>
      </w:pPr>
      <w:r w:rsidRPr="000F0A47">
        <w:rPr>
          <w:rFonts w:ascii="Arial" w:eastAsia="Times New Roman" w:hAnsi="Arial" w:cs="Arial"/>
          <w:b/>
          <w:bCs/>
          <w:color w:val="000000"/>
          <w:sz w:val="26"/>
          <w:szCs w:val="26"/>
          <w:lang w:eastAsia="es-CO"/>
        </w:rPr>
        <w:t>Parágrafo transitorio.</w:t>
      </w:r>
      <w:r w:rsidRPr="000F0A47">
        <w:rPr>
          <w:rFonts w:ascii="Arial" w:eastAsia="Times New Roman" w:hAnsi="Arial" w:cs="Arial"/>
          <w:bCs/>
          <w:color w:val="000000"/>
          <w:sz w:val="26"/>
          <w:szCs w:val="26"/>
          <w:lang w:eastAsia="es-CO"/>
        </w:rPr>
        <w:t xml:space="preserve"> Se concede un plazo de un </w:t>
      </w:r>
      <w:r w:rsidR="009876A2">
        <w:rPr>
          <w:rFonts w:ascii="Arial" w:eastAsia="Times New Roman" w:hAnsi="Arial" w:cs="Arial"/>
          <w:bCs/>
          <w:color w:val="000000"/>
          <w:sz w:val="26"/>
          <w:szCs w:val="26"/>
          <w:lang w:eastAsia="es-CO"/>
        </w:rPr>
        <w:t xml:space="preserve">(1) </w:t>
      </w:r>
      <w:r w:rsidRPr="000F0A47">
        <w:rPr>
          <w:rFonts w:ascii="Arial" w:eastAsia="Times New Roman" w:hAnsi="Arial" w:cs="Arial"/>
          <w:bCs/>
          <w:color w:val="000000"/>
          <w:sz w:val="26"/>
          <w:szCs w:val="26"/>
          <w:lang w:eastAsia="es-CO"/>
        </w:rPr>
        <w:t>año a partir de la vigencia de esta ley para aplicar el contenido de este artículo.</w:t>
      </w:r>
    </w:p>
    <w:p w:rsidR="000D5AEB" w:rsidRPr="000F0A47" w:rsidRDefault="000D5AEB" w:rsidP="000F0A47">
      <w:pPr>
        <w:shd w:val="clear" w:color="auto" w:fill="FFFFFF"/>
        <w:spacing w:after="0" w:line="240" w:lineRule="auto"/>
        <w:ind w:right="49"/>
        <w:jc w:val="both"/>
        <w:rPr>
          <w:rFonts w:ascii="Arial" w:eastAsia="Times New Roman" w:hAnsi="Arial" w:cs="Arial"/>
          <w:b/>
          <w:bCs/>
          <w:i/>
          <w:color w:val="000000"/>
          <w:sz w:val="26"/>
          <w:szCs w:val="26"/>
          <w:lang w:eastAsia="es-CO"/>
        </w:rPr>
      </w:pPr>
    </w:p>
    <w:p w:rsidR="003425E0" w:rsidRPr="000F0A47" w:rsidRDefault="00C81C9F" w:rsidP="000F0A47">
      <w:pPr>
        <w:shd w:val="clear" w:color="auto" w:fill="FFFFFF"/>
        <w:spacing w:after="0" w:line="240" w:lineRule="auto"/>
        <w:ind w:right="49"/>
        <w:jc w:val="both"/>
        <w:rPr>
          <w:rFonts w:ascii="Arial" w:eastAsia="Times New Roman" w:hAnsi="Arial" w:cs="Arial"/>
          <w:b/>
          <w:bCs/>
          <w:i/>
          <w:color w:val="000000"/>
          <w:sz w:val="26"/>
          <w:szCs w:val="26"/>
          <w:lang w:val="es-ES_tradnl" w:eastAsia="es-CO"/>
        </w:rPr>
      </w:pPr>
      <w:r w:rsidRPr="000F0A47">
        <w:rPr>
          <w:rFonts w:ascii="Arial" w:eastAsia="Times New Roman" w:hAnsi="Arial" w:cs="Arial"/>
          <w:b/>
          <w:bCs/>
          <w:i/>
          <w:color w:val="000000"/>
          <w:sz w:val="26"/>
          <w:szCs w:val="26"/>
          <w:lang w:val="es-ES_tradnl" w:eastAsia="es-CO"/>
        </w:rPr>
        <w:t xml:space="preserve"> </w:t>
      </w:r>
      <w:r w:rsidR="00BA618A">
        <w:rPr>
          <w:rFonts w:ascii="Arial" w:eastAsia="Times New Roman" w:hAnsi="Arial" w:cs="Arial"/>
          <w:b/>
          <w:bCs/>
          <w:i/>
          <w:color w:val="000000"/>
          <w:sz w:val="26"/>
          <w:szCs w:val="26"/>
          <w:lang w:val="es-ES_tradnl" w:eastAsia="es-CO"/>
        </w:rPr>
        <w:t>Artí</w:t>
      </w:r>
      <w:r w:rsidR="0015723C" w:rsidRPr="000F0A47">
        <w:rPr>
          <w:rFonts w:ascii="Arial" w:eastAsia="Times New Roman" w:hAnsi="Arial" w:cs="Arial"/>
          <w:b/>
          <w:bCs/>
          <w:i/>
          <w:color w:val="000000"/>
          <w:sz w:val="26"/>
          <w:szCs w:val="26"/>
          <w:lang w:val="es-ES_tradnl" w:eastAsia="es-CO"/>
        </w:rPr>
        <w:t>culo 7</w:t>
      </w:r>
      <w:r w:rsidR="009876A2">
        <w:rPr>
          <w:rFonts w:ascii="Arial" w:eastAsia="Times New Roman" w:hAnsi="Arial" w:cs="Arial"/>
          <w:b/>
          <w:bCs/>
          <w:i/>
          <w:color w:val="000000"/>
          <w:sz w:val="26"/>
          <w:szCs w:val="26"/>
          <w:lang w:val="es-ES_tradnl" w:eastAsia="es-CO"/>
        </w:rPr>
        <w:t>°</w:t>
      </w:r>
      <w:r w:rsidR="00891E35" w:rsidRPr="000F0A47">
        <w:rPr>
          <w:rFonts w:ascii="Arial" w:eastAsia="Times New Roman" w:hAnsi="Arial" w:cs="Arial"/>
          <w:b/>
          <w:bCs/>
          <w:i/>
          <w:color w:val="000000"/>
          <w:sz w:val="26"/>
          <w:szCs w:val="26"/>
          <w:lang w:val="es-ES_tradnl" w:eastAsia="es-CO"/>
        </w:rPr>
        <w:t>.</w:t>
      </w:r>
      <w:r w:rsidR="009876A2">
        <w:rPr>
          <w:rFonts w:ascii="Arial" w:eastAsia="Times New Roman" w:hAnsi="Arial" w:cs="Arial"/>
          <w:b/>
          <w:bCs/>
          <w:i/>
          <w:color w:val="000000"/>
          <w:sz w:val="26"/>
          <w:szCs w:val="26"/>
          <w:lang w:val="es-ES_tradnl" w:eastAsia="es-CO"/>
        </w:rPr>
        <w:t>-</w:t>
      </w:r>
      <w:r w:rsidR="00891E35" w:rsidRPr="000F0A47">
        <w:rPr>
          <w:rFonts w:ascii="Arial" w:eastAsia="Times New Roman" w:hAnsi="Arial" w:cs="Arial"/>
          <w:bCs/>
          <w:i/>
          <w:color w:val="000000"/>
          <w:sz w:val="26"/>
          <w:szCs w:val="26"/>
          <w:lang w:val="es-ES_tradnl" w:eastAsia="es-CO"/>
        </w:rPr>
        <w:t xml:space="preserve"> </w:t>
      </w:r>
      <w:r w:rsidR="00740531" w:rsidRPr="000F0A47">
        <w:rPr>
          <w:rFonts w:ascii="Arial" w:eastAsia="Times New Roman" w:hAnsi="Arial" w:cs="Arial"/>
          <w:b/>
          <w:bCs/>
          <w:i/>
          <w:color w:val="000000"/>
          <w:sz w:val="26"/>
          <w:szCs w:val="26"/>
          <w:lang w:val="es-ES_tradnl" w:eastAsia="es-CO"/>
        </w:rPr>
        <w:t>Regulación Sanitaria</w:t>
      </w:r>
      <w:r w:rsidR="00F73602" w:rsidRPr="000F0A47">
        <w:rPr>
          <w:rFonts w:ascii="Arial" w:eastAsia="Times New Roman" w:hAnsi="Arial" w:cs="Arial"/>
          <w:b/>
          <w:bCs/>
          <w:i/>
          <w:color w:val="000000"/>
          <w:sz w:val="26"/>
          <w:szCs w:val="26"/>
          <w:lang w:val="es-ES_tradnl" w:eastAsia="es-CO"/>
        </w:rPr>
        <w:t xml:space="preserve"> </w:t>
      </w:r>
      <w:r w:rsidR="006216E3" w:rsidRPr="000F0A47">
        <w:rPr>
          <w:rFonts w:ascii="Arial" w:eastAsia="Times New Roman" w:hAnsi="Arial" w:cs="Arial"/>
          <w:b/>
          <w:bCs/>
          <w:i/>
          <w:color w:val="000000"/>
          <w:sz w:val="26"/>
          <w:szCs w:val="26"/>
          <w:lang w:val="es-ES_tradnl" w:eastAsia="es-CO"/>
        </w:rPr>
        <w:t>de sistemas</w:t>
      </w:r>
      <w:r w:rsidR="00F73602" w:rsidRPr="000F0A47">
        <w:rPr>
          <w:rFonts w:ascii="Arial" w:eastAsia="Times New Roman" w:hAnsi="Arial" w:cs="Arial"/>
          <w:b/>
          <w:bCs/>
          <w:i/>
          <w:color w:val="000000"/>
          <w:sz w:val="26"/>
          <w:szCs w:val="26"/>
          <w:lang w:val="es-ES_tradnl" w:eastAsia="es-CO"/>
        </w:rPr>
        <w:t xml:space="preserve"> electrónicos de administración de nicotina y sistemas similares sin nicotina</w:t>
      </w:r>
      <w:r w:rsidR="006216E3">
        <w:rPr>
          <w:rFonts w:ascii="Arial" w:eastAsia="Times New Roman" w:hAnsi="Arial" w:cs="Arial"/>
          <w:b/>
          <w:bCs/>
          <w:i/>
          <w:color w:val="000000"/>
          <w:sz w:val="26"/>
          <w:szCs w:val="26"/>
          <w:lang w:val="es-ES_tradnl" w:eastAsia="es-CO"/>
        </w:rPr>
        <w:t>.</w:t>
      </w:r>
      <w:r w:rsidR="006B4337" w:rsidRPr="000F0A47">
        <w:rPr>
          <w:rFonts w:ascii="Arial" w:eastAsia="Times New Roman" w:hAnsi="Arial" w:cs="Arial"/>
          <w:b/>
          <w:bCs/>
          <w:i/>
          <w:color w:val="000000"/>
          <w:sz w:val="26"/>
          <w:szCs w:val="26"/>
          <w:lang w:val="es-ES_tradnl" w:eastAsia="es-CO"/>
        </w:rPr>
        <w:t xml:space="preserve"> </w:t>
      </w:r>
      <w:r w:rsidR="006216E3" w:rsidRPr="000F0A47">
        <w:rPr>
          <w:rFonts w:ascii="Arial" w:eastAsia="Times New Roman" w:hAnsi="Arial" w:cs="Arial"/>
          <w:bCs/>
          <w:color w:val="000000"/>
          <w:sz w:val="26"/>
          <w:szCs w:val="26"/>
          <w:lang w:val="es-ES_tradnl" w:eastAsia="es-CO"/>
        </w:rPr>
        <w:t>El INVIMA</w:t>
      </w:r>
      <w:r w:rsidR="006B4337" w:rsidRPr="000F0A47">
        <w:rPr>
          <w:rFonts w:ascii="Arial" w:eastAsia="Times New Roman" w:hAnsi="Arial" w:cs="Arial"/>
          <w:bCs/>
          <w:color w:val="000000"/>
          <w:sz w:val="26"/>
          <w:szCs w:val="26"/>
          <w:lang w:val="es-ES_tradnl" w:eastAsia="es-CO"/>
        </w:rPr>
        <w:t xml:space="preserve"> </w:t>
      </w:r>
      <w:r w:rsidR="00F73602" w:rsidRPr="000F0A47">
        <w:rPr>
          <w:rFonts w:ascii="Arial" w:eastAsia="Times New Roman" w:hAnsi="Arial" w:cs="Arial"/>
          <w:bCs/>
          <w:color w:val="000000"/>
          <w:sz w:val="26"/>
          <w:szCs w:val="26"/>
          <w:lang w:val="es-ES_tradnl" w:eastAsia="es-CO"/>
        </w:rPr>
        <w:t xml:space="preserve">cuenta con un plazo máximo de 6 meses </w:t>
      </w:r>
      <w:r w:rsidR="006B4337" w:rsidRPr="000F0A47">
        <w:rPr>
          <w:rFonts w:ascii="Arial" w:eastAsia="Times New Roman" w:hAnsi="Arial" w:cs="Arial"/>
          <w:bCs/>
          <w:color w:val="000000"/>
          <w:sz w:val="26"/>
          <w:szCs w:val="26"/>
          <w:lang w:val="es-ES_tradnl" w:eastAsia="es-CO"/>
        </w:rPr>
        <w:t xml:space="preserve">para que realice la </w:t>
      </w:r>
      <w:r w:rsidR="00F17725" w:rsidRPr="000F0A47">
        <w:rPr>
          <w:rFonts w:ascii="Arial" w:eastAsia="Times New Roman" w:hAnsi="Arial" w:cs="Arial"/>
          <w:bCs/>
          <w:color w:val="000000"/>
          <w:sz w:val="26"/>
          <w:szCs w:val="26"/>
          <w:lang w:val="es-ES_tradnl" w:eastAsia="es-CO"/>
        </w:rPr>
        <w:t>reglamentación</w:t>
      </w:r>
      <w:r w:rsidR="006B4337" w:rsidRPr="000F0A47">
        <w:rPr>
          <w:rFonts w:ascii="Arial" w:eastAsia="Times New Roman" w:hAnsi="Arial" w:cs="Arial"/>
          <w:bCs/>
          <w:color w:val="000000"/>
          <w:sz w:val="26"/>
          <w:szCs w:val="26"/>
          <w:lang w:val="es-ES_tradnl" w:eastAsia="es-CO"/>
        </w:rPr>
        <w:t xml:space="preserve"> sanitaria</w:t>
      </w:r>
      <w:r w:rsidRPr="000F0A47">
        <w:rPr>
          <w:rFonts w:ascii="Arial" w:eastAsia="Times New Roman" w:hAnsi="Arial" w:cs="Arial"/>
          <w:bCs/>
          <w:color w:val="000000"/>
          <w:sz w:val="26"/>
          <w:szCs w:val="26"/>
          <w:lang w:val="es-ES_tradnl" w:eastAsia="es-CO"/>
        </w:rPr>
        <w:t xml:space="preserve"> y registro de los dispositivos SEAN y </w:t>
      </w:r>
      <w:r w:rsidR="006216E3" w:rsidRPr="000F0A47">
        <w:rPr>
          <w:rFonts w:ascii="Arial" w:eastAsia="Times New Roman" w:hAnsi="Arial" w:cs="Arial"/>
          <w:bCs/>
          <w:color w:val="000000"/>
          <w:sz w:val="26"/>
          <w:szCs w:val="26"/>
          <w:lang w:val="es-ES_tradnl" w:eastAsia="es-CO"/>
        </w:rPr>
        <w:t>SSSN</w:t>
      </w:r>
      <w:r w:rsidR="006216E3">
        <w:rPr>
          <w:rFonts w:ascii="Arial" w:eastAsia="Times New Roman" w:hAnsi="Arial" w:cs="Arial"/>
          <w:bCs/>
          <w:color w:val="000000"/>
          <w:sz w:val="26"/>
          <w:szCs w:val="26"/>
          <w:lang w:val="es-ES_tradnl" w:eastAsia="es-CO"/>
        </w:rPr>
        <w:t>,</w:t>
      </w:r>
      <w:r w:rsidR="006216E3" w:rsidRPr="000F0A47">
        <w:rPr>
          <w:rFonts w:ascii="Arial" w:eastAsia="Times New Roman" w:hAnsi="Arial" w:cs="Arial"/>
          <w:bCs/>
          <w:color w:val="000000"/>
          <w:sz w:val="26"/>
          <w:szCs w:val="26"/>
          <w:lang w:val="es-ES_tradnl" w:eastAsia="es-CO"/>
        </w:rPr>
        <w:t xml:space="preserve"> la</w:t>
      </w:r>
      <w:r w:rsidR="006B4337" w:rsidRPr="000F0A47">
        <w:rPr>
          <w:rFonts w:ascii="Arial" w:eastAsia="Times New Roman" w:hAnsi="Arial" w:cs="Arial"/>
          <w:bCs/>
          <w:color w:val="000000"/>
          <w:sz w:val="26"/>
          <w:szCs w:val="26"/>
          <w:lang w:val="es-ES_tradnl" w:eastAsia="es-CO"/>
        </w:rPr>
        <w:t xml:space="preserve"> cual debe tener por lo menos:</w:t>
      </w:r>
    </w:p>
    <w:p w:rsidR="006B4337" w:rsidRPr="000F0A47" w:rsidRDefault="006B4337" w:rsidP="000F0A47">
      <w:pPr>
        <w:shd w:val="clear" w:color="auto" w:fill="FFFFFF"/>
        <w:spacing w:after="0" w:line="240" w:lineRule="auto"/>
        <w:ind w:right="49"/>
        <w:jc w:val="both"/>
        <w:rPr>
          <w:rFonts w:ascii="Arial" w:eastAsia="Times New Roman" w:hAnsi="Arial" w:cs="Arial"/>
          <w:bCs/>
          <w:color w:val="000000"/>
          <w:sz w:val="26"/>
          <w:szCs w:val="26"/>
          <w:lang w:val="es-ES_tradnl" w:eastAsia="es-CO"/>
        </w:rPr>
      </w:pPr>
    </w:p>
    <w:p w:rsidR="00C81C9F" w:rsidRPr="000F0A47" w:rsidRDefault="00C81C9F" w:rsidP="00BF2332">
      <w:pPr>
        <w:shd w:val="clear" w:color="auto" w:fill="FFFFFF"/>
        <w:spacing w:after="0" w:line="240" w:lineRule="auto"/>
        <w:ind w:left="567" w:right="616"/>
        <w:jc w:val="both"/>
        <w:rPr>
          <w:rFonts w:ascii="Arial" w:eastAsia="Times New Roman" w:hAnsi="Arial" w:cs="Arial"/>
          <w:bCs/>
          <w:color w:val="000000"/>
          <w:sz w:val="26"/>
          <w:szCs w:val="26"/>
          <w:lang w:eastAsia="es-CO"/>
        </w:rPr>
      </w:pPr>
      <w:r w:rsidRPr="00BA618A">
        <w:rPr>
          <w:rFonts w:ascii="Arial" w:eastAsia="Times New Roman" w:hAnsi="Arial" w:cs="Arial"/>
          <w:b/>
          <w:bCs/>
          <w:color w:val="000000"/>
          <w:sz w:val="26"/>
          <w:szCs w:val="26"/>
          <w:lang w:eastAsia="es-CO"/>
        </w:rPr>
        <w:t>a)</w:t>
      </w:r>
      <w:r w:rsidR="006B4337" w:rsidRPr="00BA618A">
        <w:rPr>
          <w:rFonts w:ascii="Arial" w:eastAsia="Times New Roman" w:hAnsi="Arial" w:cs="Arial"/>
          <w:b/>
          <w:bCs/>
          <w:color w:val="000000"/>
          <w:sz w:val="26"/>
          <w:szCs w:val="26"/>
          <w:lang w:eastAsia="es-CO"/>
        </w:rPr>
        <w:t>.</w:t>
      </w:r>
      <w:r w:rsidR="006B4337" w:rsidRPr="000F0A47">
        <w:rPr>
          <w:rFonts w:ascii="Arial" w:eastAsia="Times New Roman" w:hAnsi="Arial" w:cs="Arial"/>
          <w:bCs/>
          <w:color w:val="000000"/>
          <w:sz w:val="26"/>
          <w:szCs w:val="26"/>
          <w:lang w:eastAsia="es-CO"/>
        </w:rPr>
        <w:t xml:space="preserve"> </w:t>
      </w:r>
      <w:r w:rsidRPr="000F0A47">
        <w:rPr>
          <w:rFonts w:ascii="Arial" w:eastAsia="Times New Roman" w:hAnsi="Arial" w:cs="Arial"/>
          <w:bCs/>
          <w:color w:val="000000"/>
          <w:sz w:val="26"/>
          <w:szCs w:val="26"/>
          <w:lang w:eastAsia="es-CO"/>
        </w:rPr>
        <w:t xml:space="preserve"> </w:t>
      </w:r>
      <w:r w:rsidR="00560FDE" w:rsidRPr="000F0A47">
        <w:rPr>
          <w:rFonts w:ascii="Arial" w:eastAsia="Times New Roman" w:hAnsi="Arial" w:cs="Arial"/>
          <w:bCs/>
          <w:color w:val="000000"/>
          <w:sz w:val="26"/>
          <w:szCs w:val="26"/>
          <w:lang w:eastAsia="es-CO"/>
        </w:rPr>
        <w:t>M</w:t>
      </w:r>
      <w:r w:rsidRPr="000F0A47">
        <w:rPr>
          <w:rFonts w:ascii="Arial" w:eastAsia="Times New Roman" w:hAnsi="Arial" w:cs="Arial"/>
          <w:bCs/>
          <w:color w:val="000000"/>
          <w:sz w:val="26"/>
          <w:szCs w:val="26"/>
          <w:lang w:eastAsia="es-CO"/>
        </w:rPr>
        <w:t xml:space="preserve">étodo para </w:t>
      </w:r>
      <w:r w:rsidR="006B4337" w:rsidRPr="000F0A47">
        <w:rPr>
          <w:rFonts w:ascii="Arial" w:eastAsia="Times New Roman" w:hAnsi="Arial" w:cs="Arial"/>
          <w:bCs/>
          <w:color w:val="000000"/>
          <w:sz w:val="26"/>
          <w:szCs w:val="26"/>
          <w:lang w:eastAsia="es-CO"/>
        </w:rPr>
        <w:t>comprobar la seguridad de los aromatizantes calentados e inhalados que se utilizan en los líquid</w:t>
      </w:r>
      <w:r w:rsidRPr="000F0A47">
        <w:rPr>
          <w:rFonts w:ascii="Arial" w:eastAsia="Times New Roman" w:hAnsi="Arial" w:cs="Arial"/>
          <w:bCs/>
          <w:color w:val="000000"/>
          <w:sz w:val="26"/>
          <w:szCs w:val="26"/>
          <w:lang w:eastAsia="es-CO"/>
        </w:rPr>
        <w:t>os de los sistemas electrónicos</w:t>
      </w:r>
    </w:p>
    <w:p w:rsidR="00E72ECE" w:rsidRDefault="00E72ECE" w:rsidP="00BF2332">
      <w:pPr>
        <w:shd w:val="clear" w:color="auto" w:fill="FFFFFF"/>
        <w:spacing w:after="0" w:line="240" w:lineRule="auto"/>
        <w:ind w:left="567" w:right="616"/>
        <w:jc w:val="both"/>
        <w:rPr>
          <w:rFonts w:ascii="Arial" w:eastAsia="Times New Roman" w:hAnsi="Arial" w:cs="Arial"/>
          <w:b/>
          <w:bCs/>
          <w:color w:val="000000"/>
          <w:sz w:val="26"/>
          <w:szCs w:val="26"/>
          <w:lang w:eastAsia="es-CO"/>
        </w:rPr>
      </w:pPr>
    </w:p>
    <w:p w:rsidR="00E72ECE" w:rsidRDefault="00E72ECE" w:rsidP="00BF2332">
      <w:pPr>
        <w:shd w:val="clear" w:color="auto" w:fill="FFFFFF"/>
        <w:spacing w:after="0" w:line="240" w:lineRule="auto"/>
        <w:ind w:left="567" w:right="616"/>
        <w:jc w:val="both"/>
        <w:rPr>
          <w:rFonts w:ascii="Arial" w:eastAsia="Times New Roman" w:hAnsi="Arial" w:cs="Arial"/>
          <w:b/>
          <w:bCs/>
          <w:color w:val="000000"/>
          <w:sz w:val="26"/>
          <w:szCs w:val="26"/>
          <w:lang w:eastAsia="es-CO"/>
        </w:rPr>
      </w:pPr>
    </w:p>
    <w:p w:rsidR="006B4337" w:rsidRPr="000F0A47" w:rsidRDefault="00C81C9F" w:rsidP="00BF2332">
      <w:pPr>
        <w:shd w:val="clear" w:color="auto" w:fill="FFFFFF"/>
        <w:spacing w:after="0" w:line="240" w:lineRule="auto"/>
        <w:ind w:left="567" w:right="616"/>
        <w:jc w:val="both"/>
        <w:rPr>
          <w:rFonts w:ascii="Arial" w:eastAsia="Times New Roman" w:hAnsi="Arial" w:cs="Arial"/>
          <w:bCs/>
          <w:color w:val="000000"/>
          <w:sz w:val="26"/>
          <w:szCs w:val="26"/>
          <w:lang w:eastAsia="es-CO"/>
        </w:rPr>
      </w:pPr>
      <w:r w:rsidRPr="00BA618A">
        <w:rPr>
          <w:rFonts w:ascii="Arial" w:eastAsia="Times New Roman" w:hAnsi="Arial" w:cs="Arial"/>
          <w:b/>
          <w:bCs/>
          <w:color w:val="000000"/>
          <w:sz w:val="26"/>
          <w:szCs w:val="26"/>
          <w:lang w:eastAsia="es-CO"/>
        </w:rPr>
        <w:t>b).</w:t>
      </w:r>
      <w:r w:rsidR="006B4337" w:rsidRPr="000F0A47">
        <w:rPr>
          <w:rFonts w:ascii="Arial" w:eastAsia="Times New Roman" w:hAnsi="Arial" w:cs="Arial"/>
          <w:bCs/>
          <w:color w:val="000000"/>
          <w:sz w:val="26"/>
          <w:szCs w:val="26"/>
          <w:lang w:eastAsia="es-CO"/>
        </w:rPr>
        <w:t xml:space="preserve"> </w:t>
      </w:r>
      <w:r w:rsidR="00560FDE" w:rsidRPr="000F0A47">
        <w:rPr>
          <w:rFonts w:ascii="Arial" w:eastAsia="Times New Roman" w:hAnsi="Arial" w:cs="Arial"/>
          <w:bCs/>
          <w:color w:val="000000"/>
          <w:sz w:val="26"/>
          <w:szCs w:val="26"/>
          <w:lang w:eastAsia="es-CO"/>
        </w:rPr>
        <w:t>R</w:t>
      </w:r>
      <w:r w:rsidR="006B4337" w:rsidRPr="000F0A47">
        <w:rPr>
          <w:rFonts w:ascii="Arial" w:eastAsia="Times New Roman" w:hAnsi="Arial" w:cs="Arial"/>
          <w:bCs/>
          <w:color w:val="000000"/>
          <w:sz w:val="26"/>
          <w:szCs w:val="26"/>
          <w:lang w:eastAsia="es-CO"/>
        </w:rPr>
        <w:t>estringir las cantidades de aquellos que plantean gran preocupación por sus efectos toxicológicos, como el diacetilo, el acetilo propionil, el cinamaldehído o el benzaldehído</w:t>
      </w:r>
      <w:r w:rsidR="006C4A37" w:rsidRPr="000F0A47">
        <w:rPr>
          <w:rFonts w:ascii="Arial" w:eastAsia="Times New Roman" w:hAnsi="Arial" w:cs="Arial"/>
          <w:bCs/>
          <w:color w:val="000000"/>
          <w:sz w:val="26"/>
          <w:szCs w:val="26"/>
          <w:lang w:eastAsia="es-CO"/>
        </w:rPr>
        <w:t xml:space="preserve"> y demás que considere pertinentes</w:t>
      </w:r>
      <w:r w:rsidR="006B4337" w:rsidRPr="000F0A47">
        <w:rPr>
          <w:rFonts w:ascii="Arial" w:eastAsia="Times New Roman" w:hAnsi="Arial" w:cs="Arial"/>
          <w:bCs/>
          <w:color w:val="000000"/>
          <w:sz w:val="26"/>
          <w:szCs w:val="26"/>
          <w:lang w:eastAsia="es-CO"/>
        </w:rPr>
        <w:t xml:space="preserve">; </w:t>
      </w:r>
    </w:p>
    <w:p w:rsidR="006B4337" w:rsidRPr="000F0A47" w:rsidRDefault="00C81C9F" w:rsidP="00BF2332">
      <w:pPr>
        <w:shd w:val="clear" w:color="auto" w:fill="FFFFFF"/>
        <w:spacing w:after="0" w:line="240" w:lineRule="auto"/>
        <w:ind w:left="567" w:right="616"/>
        <w:jc w:val="both"/>
        <w:rPr>
          <w:rFonts w:ascii="Arial" w:eastAsia="Times New Roman" w:hAnsi="Arial" w:cs="Arial"/>
          <w:bCs/>
          <w:color w:val="000000"/>
          <w:sz w:val="26"/>
          <w:szCs w:val="26"/>
          <w:lang w:eastAsia="es-CO"/>
        </w:rPr>
      </w:pPr>
      <w:r w:rsidRPr="00BA618A">
        <w:rPr>
          <w:rFonts w:ascii="Arial" w:eastAsia="Times New Roman" w:hAnsi="Arial" w:cs="Arial"/>
          <w:b/>
          <w:bCs/>
          <w:color w:val="000000"/>
          <w:sz w:val="26"/>
          <w:szCs w:val="26"/>
          <w:lang w:eastAsia="es-CO"/>
        </w:rPr>
        <w:t>c)</w:t>
      </w:r>
      <w:r w:rsidR="006B4337" w:rsidRPr="00BA618A">
        <w:rPr>
          <w:rFonts w:ascii="Arial" w:eastAsia="Times New Roman" w:hAnsi="Arial" w:cs="Arial"/>
          <w:b/>
          <w:bCs/>
          <w:color w:val="000000"/>
          <w:sz w:val="26"/>
          <w:szCs w:val="26"/>
          <w:lang w:eastAsia="es-CO"/>
        </w:rPr>
        <w:t>.</w:t>
      </w:r>
      <w:r w:rsidR="006B4337" w:rsidRPr="000F0A47">
        <w:rPr>
          <w:rFonts w:ascii="Arial" w:eastAsia="Times New Roman" w:hAnsi="Arial" w:cs="Arial"/>
          <w:bCs/>
          <w:color w:val="000000"/>
          <w:sz w:val="26"/>
          <w:szCs w:val="26"/>
          <w:lang w:eastAsia="es-CO"/>
        </w:rPr>
        <w:t xml:space="preserve">  </w:t>
      </w:r>
      <w:r w:rsidR="00560FDE" w:rsidRPr="000F0A47">
        <w:rPr>
          <w:rFonts w:ascii="Arial" w:eastAsia="Times New Roman" w:hAnsi="Arial" w:cs="Arial"/>
          <w:bCs/>
          <w:color w:val="000000"/>
          <w:sz w:val="26"/>
          <w:szCs w:val="26"/>
          <w:lang w:eastAsia="es-CO"/>
        </w:rPr>
        <w:t>A</w:t>
      </w:r>
      <w:r w:rsidR="006B4337" w:rsidRPr="000F0A47">
        <w:rPr>
          <w:rFonts w:ascii="Arial" w:eastAsia="Times New Roman" w:hAnsi="Arial" w:cs="Arial"/>
          <w:bCs/>
          <w:color w:val="000000"/>
          <w:sz w:val="26"/>
          <w:szCs w:val="26"/>
          <w:lang w:eastAsia="es-CO"/>
        </w:rPr>
        <w:t xml:space="preserve">doptar normas de seguridad eléctrica y prevención de incendios para los dispositivos de los SEAN/SSSN; </w:t>
      </w:r>
    </w:p>
    <w:p w:rsidR="00C81C9F" w:rsidRPr="000F0A47" w:rsidRDefault="00F17725" w:rsidP="00E943BD">
      <w:pPr>
        <w:shd w:val="clear" w:color="auto" w:fill="FFFFFF"/>
        <w:spacing w:after="0" w:line="240" w:lineRule="auto"/>
        <w:ind w:left="567" w:right="616"/>
        <w:jc w:val="both"/>
        <w:rPr>
          <w:rFonts w:ascii="Arial" w:eastAsia="Times New Roman" w:hAnsi="Arial" w:cs="Arial"/>
          <w:bCs/>
          <w:color w:val="000000"/>
          <w:sz w:val="26"/>
          <w:szCs w:val="26"/>
          <w:lang w:eastAsia="es-CO"/>
        </w:rPr>
      </w:pPr>
      <w:r w:rsidRPr="00BA618A">
        <w:rPr>
          <w:rFonts w:ascii="Arial" w:eastAsia="Times New Roman" w:hAnsi="Arial" w:cs="Arial"/>
          <w:b/>
          <w:bCs/>
          <w:color w:val="000000"/>
          <w:sz w:val="26"/>
          <w:szCs w:val="26"/>
          <w:lang w:eastAsia="es-CO"/>
        </w:rPr>
        <w:t>d</w:t>
      </w:r>
      <w:r w:rsidR="00C81C9F" w:rsidRPr="00BA618A">
        <w:rPr>
          <w:rFonts w:ascii="Arial" w:eastAsia="Times New Roman" w:hAnsi="Arial" w:cs="Arial"/>
          <w:b/>
          <w:bCs/>
          <w:color w:val="000000"/>
          <w:sz w:val="26"/>
          <w:szCs w:val="26"/>
          <w:lang w:eastAsia="es-CO"/>
        </w:rPr>
        <w:t>)</w:t>
      </w:r>
      <w:r w:rsidR="00560FDE" w:rsidRPr="00BA618A">
        <w:rPr>
          <w:rFonts w:ascii="Arial" w:eastAsia="Times New Roman" w:hAnsi="Arial" w:cs="Arial"/>
          <w:b/>
          <w:bCs/>
          <w:color w:val="000000"/>
          <w:sz w:val="26"/>
          <w:szCs w:val="26"/>
          <w:lang w:eastAsia="es-CO"/>
        </w:rPr>
        <w:t>.</w:t>
      </w:r>
      <w:r w:rsidR="00560FDE" w:rsidRPr="000F0A47">
        <w:rPr>
          <w:rFonts w:ascii="Arial" w:eastAsia="Times New Roman" w:hAnsi="Arial" w:cs="Arial"/>
          <w:bCs/>
          <w:color w:val="000000"/>
          <w:sz w:val="26"/>
          <w:szCs w:val="26"/>
          <w:lang w:eastAsia="es-CO"/>
        </w:rPr>
        <w:t xml:space="preserve"> E</w:t>
      </w:r>
      <w:r w:rsidR="006B4337" w:rsidRPr="000F0A47">
        <w:rPr>
          <w:rFonts w:ascii="Arial" w:eastAsia="Times New Roman" w:hAnsi="Arial" w:cs="Arial"/>
          <w:bCs/>
          <w:color w:val="000000"/>
          <w:sz w:val="26"/>
          <w:szCs w:val="26"/>
          <w:lang w:eastAsia="es-CO"/>
        </w:rPr>
        <w:t>stablecer</w:t>
      </w:r>
      <w:r w:rsidR="00C81C9F" w:rsidRPr="000F0A47">
        <w:rPr>
          <w:rFonts w:ascii="Arial" w:eastAsia="Times New Roman" w:hAnsi="Arial" w:cs="Arial"/>
          <w:bCs/>
          <w:color w:val="000000"/>
          <w:sz w:val="26"/>
          <w:szCs w:val="26"/>
          <w:lang w:eastAsia="es-CO"/>
        </w:rPr>
        <w:t xml:space="preserve"> certificación juramentada mediante la cual </w:t>
      </w:r>
      <w:r w:rsidR="006B4337" w:rsidRPr="000F0A47">
        <w:rPr>
          <w:rFonts w:ascii="Arial" w:eastAsia="Times New Roman" w:hAnsi="Arial" w:cs="Arial"/>
          <w:bCs/>
          <w:color w:val="000000"/>
          <w:sz w:val="26"/>
          <w:szCs w:val="26"/>
          <w:lang w:eastAsia="es-CO"/>
        </w:rPr>
        <w:t>los fabricantes c</w:t>
      </w:r>
      <w:r w:rsidR="00C81C9F" w:rsidRPr="000F0A47">
        <w:rPr>
          <w:rFonts w:ascii="Arial" w:eastAsia="Times New Roman" w:hAnsi="Arial" w:cs="Arial"/>
          <w:bCs/>
          <w:color w:val="000000"/>
          <w:sz w:val="26"/>
          <w:szCs w:val="26"/>
          <w:lang w:eastAsia="es-CO"/>
        </w:rPr>
        <w:t xml:space="preserve">ertifiquen </w:t>
      </w:r>
      <w:r w:rsidR="006B4337" w:rsidRPr="000F0A47">
        <w:rPr>
          <w:rFonts w:ascii="Arial" w:eastAsia="Times New Roman" w:hAnsi="Arial" w:cs="Arial"/>
          <w:bCs/>
          <w:color w:val="000000"/>
          <w:sz w:val="26"/>
          <w:szCs w:val="26"/>
          <w:lang w:eastAsia="es-CO"/>
        </w:rPr>
        <w:t>el contenido de los productos</w:t>
      </w:r>
      <w:r w:rsidR="00C81C9F" w:rsidRPr="000F0A47">
        <w:rPr>
          <w:rFonts w:ascii="Arial" w:eastAsia="Times New Roman" w:hAnsi="Arial" w:cs="Arial"/>
          <w:bCs/>
          <w:color w:val="000000"/>
          <w:sz w:val="26"/>
          <w:szCs w:val="26"/>
          <w:lang w:eastAsia="es-CO"/>
        </w:rPr>
        <w:t xml:space="preserve"> y su calidad</w:t>
      </w:r>
      <w:r w:rsidR="006B4337" w:rsidRPr="000F0A47">
        <w:rPr>
          <w:rFonts w:ascii="Arial" w:eastAsia="Times New Roman" w:hAnsi="Arial" w:cs="Arial"/>
          <w:bCs/>
          <w:color w:val="000000"/>
          <w:sz w:val="26"/>
          <w:szCs w:val="26"/>
          <w:lang w:eastAsia="es-CO"/>
        </w:rPr>
        <w:t xml:space="preserve">; </w:t>
      </w:r>
    </w:p>
    <w:p w:rsidR="00C81C9F" w:rsidRPr="000F0A47" w:rsidRDefault="00F17725" w:rsidP="00BF2332">
      <w:pPr>
        <w:shd w:val="clear" w:color="auto" w:fill="FFFFFF"/>
        <w:spacing w:after="0" w:line="240" w:lineRule="auto"/>
        <w:ind w:left="567" w:right="616"/>
        <w:jc w:val="both"/>
        <w:rPr>
          <w:rFonts w:ascii="Arial" w:eastAsia="Times New Roman" w:hAnsi="Arial" w:cs="Arial"/>
          <w:bCs/>
          <w:color w:val="000000"/>
          <w:sz w:val="26"/>
          <w:szCs w:val="26"/>
          <w:lang w:eastAsia="es-CO"/>
        </w:rPr>
      </w:pPr>
      <w:r w:rsidRPr="00BA618A">
        <w:rPr>
          <w:rFonts w:ascii="Arial" w:eastAsia="Times New Roman" w:hAnsi="Arial" w:cs="Arial"/>
          <w:b/>
          <w:bCs/>
          <w:color w:val="000000"/>
          <w:sz w:val="26"/>
          <w:szCs w:val="26"/>
          <w:lang w:eastAsia="es-CO"/>
        </w:rPr>
        <w:t>e</w:t>
      </w:r>
      <w:r w:rsidR="00C81C9F" w:rsidRPr="00BA618A">
        <w:rPr>
          <w:rFonts w:ascii="Arial" w:eastAsia="Times New Roman" w:hAnsi="Arial" w:cs="Arial"/>
          <w:b/>
          <w:bCs/>
          <w:color w:val="000000"/>
          <w:sz w:val="26"/>
          <w:szCs w:val="26"/>
          <w:lang w:eastAsia="es-CO"/>
        </w:rPr>
        <w:t>).</w:t>
      </w:r>
      <w:r w:rsidR="00560FDE" w:rsidRPr="000F0A47">
        <w:rPr>
          <w:rFonts w:ascii="Arial" w:eastAsia="Times New Roman" w:hAnsi="Arial" w:cs="Arial"/>
          <w:bCs/>
          <w:color w:val="000000"/>
          <w:sz w:val="26"/>
          <w:szCs w:val="26"/>
          <w:lang w:eastAsia="es-CO"/>
        </w:rPr>
        <w:t xml:space="preserve"> E</w:t>
      </w:r>
      <w:r w:rsidR="006B4337" w:rsidRPr="000F0A47">
        <w:rPr>
          <w:rFonts w:ascii="Arial" w:eastAsia="Times New Roman" w:hAnsi="Arial" w:cs="Arial"/>
          <w:bCs/>
          <w:color w:val="000000"/>
          <w:sz w:val="26"/>
          <w:szCs w:val="26"/>
          <w:lang w:eastAsia="es-CO"/>
        </w:rPr>
        <w:t>stablecer normas de etiquetado adecuado de los productos y soluciones líquidas de los sistemas electrónicos;</w:t>
      </w:r>
    </w:p>
    <w:p w:rsidR="00BA618A" w:rsidRDefault="00BA618A" w:rsidP="00BF2332">
      <w:pPr>
        <w:shd w:val="clear" w:color="auto" w:fill="FFFFFF"/>
        <w:spacing w:after="0" w:line="240" w:lineRule="auto"/>
        <w:ind w:left="567" w:right="616"/>
        <w:jc w:val="both"/>
        <w:rPr>
          <w:rFonts w:ascii="Arial" w:eastAsia="Times New Roman" w:hAnsi="Arial" w:cs="Arial"/>
          <w:bCs/>
          <w:color w:val="000000"/>
          <w:sz w:val="26"/>
          <w:szCs w:val="26"/>
          <w:lang w:eastAsia="es-CO"/>
        </w:rPr>
      </w:pPr>
    </w:p>
    <w:p w:rsidR="00BA618A" w:rsidRDefault="00BA618A" w:rsidP="00BF2332">
      <w:pPr>
        <w:shd w:val="clear" w:color="auto" w:fill="FFFFFF"/>
        <w:spacing w:after="0" w:line="240" w:lineRule="auto"/>
        <w:ind w:left="567" w:right="616"/>
        <w:jc w:val="both"/>
        <w:rPr>
          <w:rFonts w:ascii="Arial" w:eastAsia="Times New Roman" w:hAnsi="Arial" w:cs="Arial"/>
          <w:bCs/>
          <w:color w:val="000000"/>
          <w:sz w:val="26"/>
          <w:szCs w:val="26"/>
          <w:lang w:eastAsia="es-CO"/>
        </w:rPr>
      </w:pPr>
    </w:p>
    <w:p w:rsidR="00C81C9F" w:rsidRPr="000F0A47" w:rsidRDefault="00C81C9F" w:rsidP="00BF2332">
      <w:pPr>
        <w:shd w:val="clear" w:color="auto" w:fill="FFFFFF"/>
        <w:spacing w:after="0" w:line="240" w:lineRule="auto"/>
        <w:ind w:left="567" w:right="616"/>
        <w:jc w:val="both"/>
        <w:rPr>
          <w:rFonts w:ascii="Arial" w:eastAsia="Times New Roman" w:hAnsi="Arial" w:cs="Arial"/>
          <w:bCs/>
          <w:color w:val="000000"/>
          <w:sz w:val="26"/>
          <w:szCs w:val="26"/>
          <w:lang w:eastAsia="es-CO"/>
        </w:rPr>
      </w:pPr>
      <w:r w:rsidRPr="00BA618A">
        <w:rPr>
          <w:rFonts w:ascii="Arial" w:eastAsia="Times New Roman" w:hAnsi="Arial" w:cs="Arial"/>
          <w:b/>
          <w:bCs/>
          <w:color w:val="000000"/>
          <w:sz w:val="26"/>
          <w:szCs w:val="26"/>
          <w:lang w:eastAsia="es-CO"/>
        </w:rPr>
        <w:t>f)</w:t>
      </w:r>
      <w:r w:rsidR="006B4337" w:rsidRPr="00BA618A">
        <w:rPr>
          <w:rFonts w:ascii="Arial" w:eastAsia="Times New Roman" w:hAnsi="Arial" w:cs="Arial"/>
          <w:b/>
          <w:bCs/>
          <w:color w:val="000000"/>
          <w:sz w:val="26"/>
          <w:szCs w:val="26"/>
          <w:lang w:eastAsia="es-CO"/>
        </w:rPr>
        <w:t>.</w:t>
      </w:r>
      <w:r w:rsidR="006B4337" w:rsidRPr="000F0A47">
        <w:rPr>
          <w:rFonts w:ascii="Arial" w:eastAsia="Times New Roman" w:hAnsi="Arial" w:cs="Arial"/>
          <w:bCs/>
          <w:color w:val="000000"/>
          <w:sz w:val="26"/>
          <w:szCs w:val="26"/>
          <w:lang w:eastAsia="es-CO"/>
        </w:rPr>
        <w:t xml:space="preserve"> </w:t>
      </w:r>
      <w:r w:rsidR="00560FDE" w:rsidRPr="000F0A47">
        <w:rPr>
          <w:rFonts w:ascii="Arial" w:eastAsia="Times New Roman" w:hAnsi="Arial" w:cs="Arial"/>
          <w:bCs/>
          <w:color w:val="000000"/>
          <w:sz w:val="26"/>
          <w:szCs w:val="26"/>
          <w:lang w:eastAsia="es-CO"/>
        </w:rPr>
        <w:t>E</w:t>
      </w:r>
      <w:r w:rsidR="006B4337" w:rsidRPr="000F0A47">
        <w:rPr>
          <w:rFonts w:ascii="Arial" w:eastAsia="Times New Roman" w:hAnsi="Arial" w:cs="Arial"/>
          <w:bCs/>
          <w:color w:val="000000"/>
          <w:sz w:val="26"/>
          <w:szCs w:val="26"/>
          <w:lang w:eastAsia="es-CO"/>
        </w:rPr>
        <w:t>xigir a los fabricantes que supervisen y declaren los efectos adversos</w:t>
      </w:r>
      <w:r w:rsidRPr="000F0A47">
        <w:rPr>
          <w:rFonts w:ascii="Arial" w:eastAsia="Times New Roman" w:hAnsi="Arial" w:cs="Arial"/>
          <w:bCs/>
          <w:color w:val="000000"/>
          <w:sz w:val="26"/>
          <w:szCs w:val="26"/>
          <w:lang w:eastAsia="es-CO"/>
        </w:rPr>
        <w:t xml:space="preserve"> so pena de prohibición de distribución del producto</w:t>
      </w:r>
      <w:r w:rsidR="006B4337" w:rsidRPr="000F0A47">
        <w:rPr>
          <w:rFonts w:ascii="Arial" w:eastAsia="Times New Roman" w:hAnsi="Arial" w:cs="Arial"/>
          <w:bCs/>
          <w:color w:val="000000"/>
          <w:sz w:val="26"/>
          <w:szCs w:val="26"/>
          <w:lang w:eastAsia="es-CO"/>
        </w:rPr>
        <w:t>;</w:t>
      </w:r>
    </w:p>
    <w:p w:rsidR="00C81C9F" w:rsidRPr="000F0A47" w:rsidRDefault="00C81C9F" w:rsidP="00BF2332">
      <w:pPr>
        <w:shd w:val="clear" w:color="auto" w:fill="FFFFFF"/>
        <w:spacing w:after="0" w:line="240" w:lineRule="auto"/>
        <w:ind w:left="567" w:right="616"/>
        <w:jc w:val="both"/>
        <w:rPr>
          <w:rFonts w:ascii="Arial" w:eastAsia="Times New Roman" w:hAnsi="Arial" w:cs="Arial"/>
          <w:bCs/>
          <w:color w:val="000000"/>
          <w:sz w:val="26"/>
          <w:szCs w:val="26"/>
          <w:lang w:eastAsia="es-CO"/>
        </w:rPr>
      </w:pPr>
      <w:r w:rsidRPr="00BA618A">
        <w:rPr>
          <w:rFonts w:ascii="Arial" w:eastAsia="Times New Roman" w:hAnsi="Arial" w:cs="Arial"/>
          <w:b/>
          <w:bCs/>
          <w:color w:val="000000"/>
          <w:sz w:val="26"/>
          <w:szCs w:val="26"/>
          <w:lang w:eastAsia="es-CO"/>
        </w:rPr>
        <w:t>g)</w:t>
      </w:r>
      <w:r w:rsidR="006B4337" w:rsidRPr="00BA618A">
        <w:rPr>
          <w:rFonts w:ascii="Arial" w:eastAsia="Times New Roman" w:hAnsi="Arial" w:cs="Arial"/>
          <w:b/>
          <w:bCs/>
          <w:color w:val="000000"/>
          <w:sz w:val="26"/>
          <w:szCs w:val="26"/>
          <w:lang w:eastAsia="es-CO"/>
        </w:rPr>
        <w:t>.</w:t>
      </w:r>
      <w:r w:rsidR="006B4337" w:rsidRPr="000F0A47">
        <w:rPr>
          <w:rFonts w:ascii="Arial" w:eastAsia="Times New Roman" w:hAnsi="Arial" w:cs="Arial"/>
          <w:bCs/>
          <w:color w:val="000000"/>
          <w:sz w:val="26"/>
          <w:szCs w:val="26"/>
          <w:lang w:eastAsia="es-CO"/>
        </w:rPr>
        <w:t xml:space="preserve"> </w:t>
      </w:r>
      <w:r w:rsidR="00560FDE" w:rsidRPr="000F0A47">
        <w:rPr>
          <w:rFonts w:ascii="Arial" w:eastAsia="Times New Roman" w:hAnsi="Arial" w:cs="Arial"/>
          <w:bCs/>
          <w:color w:val="000000"/>
          <w:sz w:val="26"/>
          <w:szCs w:val="26"/>
          <w:lang w:eastAsia="es-CO"/>
        </w:rPr>
        <w:t>D</w:t>
      </w:r>
      <w:r w:rsidR="006B4337" w:rsidRPr="000F0A47">
        <w:rPr>
          <w:rFonts w:ascii="Arial" w:eastAsia="Times New Roman" w:hAnsi="Arial" w:cs="Arial"/>
          <w:bCs/>
          <w:color w:val="000000"/>
          <w:sz w:val="26"/>
          <w:szCs w:val="26"/>
          <w:lang w:eastAsia="es-CO"/>
        </w:rPr>
        <w:t>isponer la retirada de los productos que no cumplan las normas.</w:t>
      </w:r>
    </w:p>
    <w:p w:rsidR="00F73602" w:rsidRPr="000F0A47" w:rsidRDefault="00F73602" w:rsidP="000F0A47">
      <w:pPr>
        <w:spacing w:after="0" w:line="240" w:lineRule="auto"/>
        <w:jc w:val="both"/>
        <w:rPr>
          <w:rFonts w:ascii="Arial" w:eastAsia="Times New Roman" w:hAnsi="Arial" w:cs="Arial"/>
          <w:bCs/>
          <w:color w:val="000000"/>
          <w:sz w:val="26"/>
          <w:szCs w:val="26"/>
          <w:lang w:eastAsia="es-CO"/>
        </w:rPr>
      </w:pPr>
    </w:p>
    <w:p w:rsidR="0015723C" w:rsidRDefault="00F17725" w:rsidP="000F0A47">
      <w:pPr>
        <w:spacing w:after="0" w:line="240" w:lineRule="auto"/>
        <w:jc w:val="both"/>
        <w:rPr>
          <w:rFonts w:ascii="Arial" w:eastAsia="Times New Roman" w:hAnsi="Arial" w:cs="Arial"/>
          <w:bCs/>
          <w:color w:val="000000"/>
          <w:sz w:val="26"/>
          <w:szCs w:val="26"/>
          <w:lang w:eastAsia="es-CO"/>
        </w:rPr>
      </w:pPr>
      <w:r w:rsidRPr="000F0A47">
        <w:rPr>
          <w:rFonts w:ascii="Arial" w:eastAsia="Times New Roman" w:hAnsi="Arial" w:cs="Arial"/>
          <w:b/>
          <w:bCs/>
          <w:i/>
          <w:color w:val="000000"/>
          <w:sz w:val="26"/>
          <w:szCs w:val="26"/>
          <w:lang w:eastAsia="es-CO"/>
        </w:rPr>
        <w:t>Artículo</w:t>
      </w:r>
      <w:r w:rsidR="00DB0367" w:rsidRPr="000F0A47">
        <w:rPr>
          <w:rFonts w:ascii="Arial" w:eastAsia="Times New Roman" w:hAnsi="Arial" w:cs="Arial"/>
          <w:b/>
          <w:bCs/>
          <w:i/>
          <w:color w:val="000000"/>
          <w:sz w:val="26"/>
          <w:szCs w:val="26"/>
          <w:lang w:eastAsia="es-CO"/>
        </w:rPr>
        <w:t xml:space="preserve"> </w:t>
      </w:r>
      <w:r w:rsidR="0015723C" w:rsidRPr="000F0A47">
        <w:rPr>
          <w:rFonts w:ascii="Arial" w:eastAsia="Times New Roman" w:hAnsi="Arial" w:cs="Arial"/>
          <w:b/>
          <w:bCs/>
          <w:i/>
          <w:color w:val="000000"/>
          <w:sz w:val="26"/>
          <w:szCs w:val="26"/>
          <w:lang w:eastAsia="es-CO"/>
        </w:rPr>
        <w:t>8</w:t>
      </w:r>
      <w:r w:rsidR="00E943BD">
        <w:rPr>
          <w:rFonts w:ascii="Arial" w:eastAsia="Times New Roman" w:hAnsi="Arial" w:cs="Arial"/>
          <w:b/>
          <w:bCs/>
          <w:i/>
          <w:color w:val="000000"/>
          <w:sz w:val="26"/>
          <w:szCs w:val="26"/>
          <w:lang w:eastAsia="es-CO"/>
        </w:rPr>
        <w:t>°.-</w:t>
      </w:r>
      <w:r w:rsidR="0015723C" w:rsidRPr="000F0A47">
        <w:rPr>
          <w:rFonts w:ascii="Arial" w:eastAsia="Times New Roman" w:hAnsi="Arial" w:cs="Arial"/>
          <w:bCs/>
          <w:i/>
          <w:color w:val="000000"/>
          <w:sz w:val="26"/>
          <w:szCs w:val="26"/>
          <w:lang w:eastAsia="es-CO"/>
        </w:rPr>
        <w:t xml:space="preserve"> </w:t>
      </w:r>
      <w:r w:rsidR="0015723C" w:rsidRPr="000F0A47">
        <w:rPr>
          <w:rFonts w:ascii="Arial" w:eastAsia="Times New Roman" w:hAnsi="Arial" w:cs="Arial"/>
          <w:b/>
          <w:bCs/>
          <w:i/>
          <w:color w:val="000000"/>
          <w:sz w:val="26"/>
          <w:szCs w:val="26"/>
          <w:lang w:eastAsia="es-CO"/>
        </w:rPr>
        <w:t>Reglamentación</w:t>
      </w:r>
      <w:r w:rsidR="00AC257C">
        <w:rPr>
          <w:rFonts w:ascii="Arial" w:eastAsia="Times New Roman" w:hAnsi="Arial" w:cs="Arial"/>
          <w:b/>
          <w:bCs/>
          <w:i/>
          <w:color w:val="000000"/>
          <w:sz w:val="26"/>
          <w:szCs w:val="26"/>
          <w:lang w:eastAsia="es-CO"/>
        </w:rPr>
        <w:t>.</w:t>
      </w:r>
      <w:r w:rsidR="0015723C" w:rsidRPr="000F0A47">
        <w:rPr>
          <w:rFonts w:ascii="Arial" w:eastAsia="Times New Roman" w:hAnsi="Arial" w:cs="Arial"/>
          <w:b/>
          <w:bCs/>
          <w:i/>
          <w:color w:val="000000"/>
          <w:sz w:val="26"/>
          <w:szCs w:val="26"/>
          <w:lang w:eastAsia="es-CO"/>
        </w:rPr>
        <w:t xml:space="preserve"> </w:t>
      </w:r>
      <w:r w:rsidR="0015723C" w:rsidRPr="00AC257C">
        <w:rPr>
          <w:rFonts w:ascii="Arial" w:eastAsia="Times New Roman" w:hAnsi="Arial" w:cs="Arial"/>
          <w:bCs/>
          <w:i/>
          <w:color w:val="000000"/>
          <w:sz w:val="26"/>
          <w:szCs w:val="26"/>
          <w:lang w:eastAsia="es-CO"/>
        </w:rPr>
        <w:t xml:space="preserve">para los empaques de </w:t>
      </w:r>
      <w:r w:rsidR="009B4391" w:rsidRPr="00AC257C">
        <w:rPr>
          <w:rFonts w:ascii="Arial" w:eastAsia="Times New Roman" w:hAnsi="Arial" w:cs="Arial"/>
          <w:bCs/>
          <w:i/>
          <w:color w:val="000000"/>
          <w:sz w:val="26"/>
          <w:szCs w:val="26"/>
          <w:lang w:eastAsia="es-CO"/>
        </w:rPr>
        <w:t xml:space="preserve">soluciones </w:t>
      </w:r>
      <w:r w:rsidR="00AC257C" w:rsidRPr="00AC257C">
        <w:rPr>
          <w:rFonts w:ascii="Arial" w:eastAsia="Times New Roman" w:hAnsi="Arial" w:cs="Arial"/>
          <w:bCs/>
          <w:i/>
          <w:color w:val="000000"/>
          <w:sz w:val="26"/>
          <w:szCs w:val="26"/>
          <w:lang w:eastAsia="es-CO"/>
        </w:rPr>
        <w:t>liquidas de</w:t>
      </w:r>
      <w:r w:rsidR="0015723C" w:rsidRPr="00AC257C">
        <w:rPr>
          <w:rFonts w:ascii="Arial" w:eastAsia="Times New Roman" w:hAnsi="Arial" w:cs="Arial"/>
          <w:bCs/>
          <w:i/>
          <w:color w:val="000000"/>
          <w:sz w:val="26"/>
          <w:szCs w:val="26"/>
          <w:lang w:eastAsia="es-CO"/>
        </w:rPr>
        <w:t xml:space="preserve"> sistemas </w:t>
      </w:r>
      <w:r w:rsidR="00AC257C" w:rsidRPr="00AC257C">
        <w:rPr>
          <w:rFonts w:ascii="Arial" w:eastAsia="Times New Roman" w:hAnsi="Arial" w:cs="Arial"/>
          <w:bCs/>
          <w:i/>
          <w:color w:val="000000"/>
          <w:sz w:val="26"/>
          <w:szCs w:val="26"/>
          <w:lang w:eastAsia="es-CO"/>
        </w:rPr>
        <w:t xml:space="preserve">electrónicos </w:t>
      </w:r>
      <w:r w:rsidR="00AC257C" w:rsidRPr="00AC257C">
        <w:rPr>
          <w:rFonts w:ascii="Arial" w:eastAsia="Times New Roman" w:hAnsi="Arial" w:cs="Arial"/>
          <w:bCs/>
          <w:color w:val="000000"/>
          <w:sz w:val="26"/>
          <w:szCs w:val="26"/>
          <w:lang w:eastAsia="es-CO"/>
        </w:rPr>
        <w:t>el</w:t>
      </w:r>
      <w:r w:rsidR="0015723C" w:rsidRPr="00AC257C">
        <w:rPr>
          <w:rFonts w:ascii="Arial" w:eastAsia="Times New Roman" w:hAnsi="Arial" w:cs="Arial"/>
          <w:bCs/>
          <w:color w:val="000000"/>
          <w:sz w:val="26"/>
          <w:szCs w:val="26"/>
          <w:lang w:eastAsia="es-CO"/>
        </w:rPr>
        <w:t xml:space="preserve"> INVIMA</w:t>
      </w:r>
      <w:r w:rsidR="0015723C" w:rsidRPr="000F0A47">
        <w:rPr>
          <w:rFonts w:ascii="Arial" w:eastAsia="Times New Roman" w:hAnsi="Arial" w:cs="Arial"/>
          <w:bCs/>
          <w:color w:val="000000"/>
          <w:sz w:val="26"/>
          <w:szCs w:val="26"/>
          <w:lang w:eastAsia="es-CO"/>
        </w:rPr>
        <w:t xml:space="preserve"> cuenta con 6 meses para reglamentar </w:t>
      </w:r>
      <w:r w:rsidR="00A3220A" w:rsidRPr="000F0A47">
        <w:rPr>
          <w:rFonts w:ascii="Arial" w:eastAsia="Times New Roman" w:hAnsi="Arial" w:cs="Arial"/>
          <w:bCs/>
          <w:color w:val="000000"/>
          <w:sz w:val="26"/>
          <w:szCs w:val="26"/>
          <w:lang w:eastAsia="es-CO"/>
        </w:rPr>
        <w:t>los sistemas de cierre y empaque</w:t>
      </w:r>
      <w:r w:rsidR="00560FDE" w:rsidRPr="000F0A47">
        <w:rPr>
          <w:rFonts w:ascii="Arial" w:eastAsia="Times New Roman" w:hAnsi="Arial" w:cs="Arial"/>
          <w:bCs/>
          <w:color w:val="000000"/>
          <w:sz w:val="26"/>
          <w:szCs w:val="26"/>
          <w:lang w:eastAsia="es-CO"/>
        </w:rPr>
        <w:t>, el cual debe contener por lo menos:</w:t>
      </w:r>
    </w:p>
    <w:p w:rsidR="00BF2332" w:rsidRPr="000F0A47" w:rsidRDefault="00BF2332" w:rsidP="000F0A47">
      <w:pPr>
        <w:spacing w:after="0" w:line="240" w:lineRule="auto"/>
        <w:jc w:val="both"/>
        <w:rPr>
          <w:rFonts w:ascii="Arial" w:eastAsia="Times New Roman" w:hAnsi="Arial" w:cs="Arial"/>
          <w:bCs/>
          <w:color w:val="000000"/>
          <w:sz w:val="26"/>
          <w:szCs w:val="26"/>
          <w:lang w:eastAsia="es-CO"/>
        </w:rPr>
      </w:pPr>
    </w:p>
    <w:p w:rsidR="00F9664D" w:rsidRPr="000F0A47" w:rsidRDefault="00F9664D" w:rsidP="00BF2332">
      <w:pPr>
        <w:pStyle w:val="Prrafodelista"/>
        <w:numPr>
          <w:ilvl w:val="0"/>
          <w:numId w:val="3"/>
        </w:numPr>
        <w:shd w:val="clear" w:color="auto" w:fill="FFFFFF"/>
        <w:spacing w:after="0" w:line="240" w:lineRule="auto"/>
        <w:ind w:right="616"/>
        <w:jc w:val="both"/>
        <w:rPr>
          <w:rFonts w:ascii="Arial" w:eastAsia="Times New Roman" w:hAnsi="Arial" w:cs="Arial"/>
          <w:bCs/>
          <w:color w:val="000000"/>
          <w:sz w:val="26"/>
          <w:szCs w:val="26"/>
          <w:lang w:eastAsia="es-CO"/>
        </w:rPr>
      </w:pPr>
      <w:r w:rsidRPr="000F0A47">
        <w:rPr>
          <w:rFonts w:ascii="Arial" w:eastAsia="Times New Roman" w:hAnsi="Arial" w:cs="Arial"/>
          <w:bCs/>
          <w:color w:val="000000"/>
          <w:sz w:val="26"/>
          <w:szCs w:val="26"/>
          <w:lang w:eastAsia="es-CO"/>
        </w:rPr>
        <w:t>requerir el uso de ingredientes que no representen un riesgo sanitario</w:t>
      </w:r>
      <w:r w:rsidR="006C4A37" w:rsidRPr="000F0A47">
        <w:rPr>
          <w:rFonts w:ascii="Arial" w:eastAsia="Times New Roman" w:hAnsi="Arial" w:cs="Arial"/>
          <w:bCs/>
          <w:color w:val="000000"/>
          <w:sz w:val="26"/>
          <w:szCs w:val="26"/>
          <w:lang w:eastAsia="es-CO"/>
        </w:rPr>
        <w:t xml:space="preserve">, ni </w:t>
      </w:r>
      <w:r w:rsidR="00560FDE" w:rsidRPr="000F0A47">
        <w:rPr>
          <w:rFonts w:ascii="Arial" w:eastAsia="Times New Roman" w:hAnsi="Arial" w:cs="Arial"/>
          <w:bCs/>
          <w:color w:val="000000"/>
          <w:sz w:val="26"/>
          <w:szCs w:val="26"/>
          <w:lang w:eastAsia="es-CO"/>
        </w:rPr>
        <w:t xml:space="preserve">que </w:t>
      </w:r>
      <w:r w:rsidR="006C4A37" w:rsidRPr="000F0A47">
        <w:rPr>
          <w:rFonts w:ascii="Arial" w:eastAsia="Times New Roman" w:hAnsi="Arial" w:cs="Arial"/>
          <w:bCs/>
          <w:color w:val="000000"/>
          <w:sz w:val="26"/>
          <w:szCs w:val="26"/>
          <w:lang w:eastAsia="es-CO"/>
        </w:rPr>
        <w:t>en combustión generen plomo, cromo, níquel y formaldehído</w:t>
      </w:r>
      <w:r w:rsidRPr="000F0A47">
        <w:rPr>
          <w:rFonts w:ascii="Arial" w:eastAsia="Times New Roman" w:hAnsi="Arial" w:cs="Arial"/>
          <w:bCs/>
          <w:color w:val="000000"/>
          <w:sz w:val="26"/>
          <w:szCs w:val="26"/>
          <w:lang w:eastAsia="es-CO"/>
        </w:rPr>
        <w:t>.</w:t>
      </w:r>
    </w:p>
    <w:p w:rsidR="00F9664D" w:rsidRPr="000F0A47" w:rsidRDefault="00F9664D" w:rsidP="00BF2332">
      <w:pPr>
        <w:pStyle w:val="Prrafodelista"/>
        <w:numPr>
          <w:ilvl w:val="0"/>
          <w:numId w:val="3"/>
        </w:numPr>
        <w:shd w:val="clear" w:color="auto" w:fill="FFFFFF"/>
        <w:spacing w:after="0" w:line="240" w:lineRule="auto"/>
        <w:ind w:right="616"/>
        <w:jc w:val="both"/>
        <w:rPr>
          <w:rFonts w:ascii="Arial" w:eastAsia="Times New Roman" w:hAnsi="Arial" w:cs="Arial"/>
          <w:bCs/>
          <w:color w:val="000000"/>
          <w:sz w:val="26"/>
          <w:szCs w:val="26"/>
          <w:lang w:eastAsia="es-CO"/>
        </w:rPr>
      </w:pPr>
      <w:r w:rsidRPr="000F0A47">
        <w:rPr>
          <w:rFonts w:ascii="Arial" w:eastAsia="Times New Roman" w:hAnsi="Arial" w:cs="Arial"/>
          <w:bCs/>
          <w:color w:val="000000"/>
          <w:sz w:val="26"/>
          <w:szCs w:val="26"/>
          <w:lang w:eastAsia="es-CO"/>
        </w:rPr>
        <w:t>el empaquetado de los líquidos de los sistemas electrónicos deba precintarse o ser resistente a la manipulación de los niños.</w:t>
      </w:r>
    </w:p>
    <w:p w:rsidR="00F9664D" w:rsidRPr="000F0A47" w:rsidRDefault="00F9664D" w:rsidP="00BF2332">
      <w:pPr>
        <w:pStyle w:val="Prrafodelista"/>
        <w:numPr>
          <w:ilvl w:val="0"/>
          <w:numId w:val="3"/>
        </w:numPr>
        <w:shd w:val="clear" w:color="auto" w:fill="FFFFFF"/>
        <w:spacing w:after="0" w:line="240" w:lineRule="auto"/>
        <w:ind w:right="616"/>
        <w:jc w:val="both"/>
        <w:rPr>
          <w:rFonts w:ascii="Arial" w:eastAsia="Times New Roman" w:hAnsi="Arial" w:cs="Arial"/>
          <w:bCs/>
          <w:color w:val="000000"/>
          <w:sz w:val="26"/>
          <w:szCs w:val="26"/>
          <w:lang w:eastAsia="es-CO"/>
        </w:rPr>
      </w:pPr>
      <w:r w:rsidRPr="000F0A47">
        <w:rPr>
          <w:rFonts w:ascii="Arial" w:eastAsia="Times New Roman" w:hAnsi="Arial" w:cs="Arial"/>
          <w:bCs/>
          <w:color w:val="000000"/>
          <w:sz w:val="26"/>
          <w:szCs w:val="26"/>
          <w:lang w:eastAsia="es-CO"/>
        </w:rPr>
        <w:t>los envases de los dispositivos y líquidos deben ser herméticos.</w:t>
      </w:r>
    </w:p>
    <w:p w:rsidR="00F9664D" w:rsidRPr="000F0A47" w:rsidRDefault="00F9664D" w:rsidP="00BF2332">
      <w:pPr>
        <w:pStyle w:val="Prrafodelista"/>
        <w:numPr>
          <w:ilvl w:val="0"/>
          <w:numId w:val="3"/>
        </w:numPr>
        <w:shd w:val="clear" w:color="auto" w:fill="FFFFFF"/>
        <w:spacing w:after="0" w:line="240" w:lineRule="auto"/>
        <w:ind w:right="616"/>
        <w:jc w:val="both"/>
        <w:rPr>
          <w:rFonts w:ascii="Arial" w:eastAsia="Times New Roman" w:hAnsi="Arial" w:cs="Arial"/>
          <w:bCs/>
          <w:color w:val="000000"/>
          <w:sz w:val="26"/>
          <w:szCs w:val="26"/>
          <w:lang w:eastAsia="es-CO"/>
        </w:rPr>
      </w:pPr>
      <w:r w:rsidRPr="000F0A47">
        <w:rPr>
          <w:rFonts w:ascii="Arial" w:eastAsia="Times New Roman" w:hAnsi="Arial" w:cs="Arial"/>
          <w:bCs/>
          <w:color w:val="000000"/>
          <w:sz w:val="26"/>
          <w:szCs w:val="26"/>
          <w:lang w:eastAsia="es-CO"/>
        </w:rPr>
        <w:t>Los contenedores de aromatizantes o aromas no podrán ser reutilizables.</w:t>
      </w:r>
    </w:p>
    <w:p w:rsidR="00F9664D" w:rsidRPr="000F0A47" w:rsidRDefault="00F9664D" w:rsidP="00BF2332">
      <w:pPr>
        <w:pStyle w:val="Prrafodelista"/>
        <w:numPr>
          <w:ilvl w:val="0"/>
          <w:numId w:val="3"/>
        </w:numPr>
        <w:shd w:val="clear" w:color="auto" w:fill="FFFFFF"/>
        <w:spacing w:after="0" w:line="240" w:lineRule="auto"/>
        <w:ind w:right="616"/>
        <w:jc w:val="both"/>
        <w:rPr>
          <w:rFonts w:ascii="Arial" w:eastAsia="Times New Roman" w:hAnsi="Arial" w:cs="Arial"/>
          <w:bCs/>
          <w:color w:val="000000"/>
          <w:sz w:val="26"/>
          <w:szCs w:val="26"/>
          <w:lang w:eastAsia="es-CO"/>
        </w:rPr>
      </w:pPr>
      <w:r w:rsidRPr="000F0A47">
        <w:rPr>
          <w:rFonts w:ascii="Arial" w:eastAsia="Times New Roman" w:hAnsi="Arial" w:cs="Arial"/>
          <w:bCs/>
          <w:color w:val="000000"/>
          <w:sz w:val="26"/>
          <w:szCs w:val="26"/>
          <w:lang w:eastAsia="es-CO"/>
        </w:rPr>
        <w:t xml:space="preserve">un límite en la concentración y la cantidad total de nicotina presente en los dispositivos y líquidos inferiores a la permitida en la industria tabacalera. </w:t>
      </w:r>
    </w:p>
    <w:p w:rsidR="00D736E7" w:rsidRDefault="00D736E7" w:rsidP="00F73602">
      <w:pPr>
        <w:jc w:val="both"/>
        <w:rPr>
          <w:rFonts w:ascii="Times New Roman" w:eastAsia="Times New Roman" w:hAnsi="Times New Roman" w:cs="Times New Roman"/>
          <w:bCs/>
          <w:color w:val="000000"/>
          <w:sz w:val="24"/>
          <w:szCs w:val="24"/>
          <w:lang w:eastAsia="es-CO"/>
        </w:rPr>
      </w:pPr>
    </w:p>
    <w:p w:rsidR="00AC257C" w:rsidRDefault="00AC257C" w:rsidP="00F73602">
      <w:pPr>
        <w:jc w:val="both"/>
        <w:rPr>
          <w:rFonts w:ascii="Times New Roman" w:eastAsia="Times New Roman" w:hAnsi="Times New Roman" w:cs="Times New Roman"/>
          <w:bCs/>
          <w:color w:val="000000"/>
          <w:sz w:val="24"/>
          <w:szCs w:val="24"/>
          <w:lang w:eastAsia="es-CO"/>
        </w:rPr>
      </w:pPr>
      <w:r w:rsidRPr="00AC257C">
        <w:rPr>
          <w:rFonts w:ascii="Arial" w:eastAsia="Times New Roman" w:hAnsi="Arial" w:cs="Arial"/>
          <w:b/>
          <w:bCs/>
          <w:color w:val="000000"/>
          <w:sz w:val="24"/>
          <w:szCs w:val="24"/>
          <w:lang w:eastAsia="es-CO"/>
        </w:rPr>
        <w:t>Articulo 9°.</w:t>
      </w:r>
      <w:r>
        <w:rPr>
          <w:rFonts w:ascii="Times New Roman" w:eastAsia="Times New Roman" w:hAnsi="Times New Roman" w:cs="Times New Roman"/>
          <w:bCs/>
          <w:color w:val="000000"/>
          <w:sz w:val="24"/>
          <w:szCs w:val="24"/>
          <w:lang w:eastAsia="es-CO"/>
        </w:rPr>
        <w:t xml:space="preserve"> </w:t>
      </w:r>
      <w:r w:rsidRPr="0093567A">
        <w:rPr>
          <w:rFonts w:ascii="Arial" w:eastAsia="Times New Roman" w:hAnsi="Arial" w:cs="Arial"/>
          <w:b/>
          <w:i/>
          <w:iCs/>
          <w:color w:val="000000"/>
          <w:sz w:val="26"/>
          <w:szCs w:val="26"/>
          <w:lang w:val="es-ES_tradnl" w:eastAsia="es-CO"/>
        </w:rPr>
        <w:t>Vigencia y derogatorias</w:t>
      </w:r>
      <w:r w:rsidRPr="0093567A">
        <w:rPr>
          <w:rFonts w:ascii="Arial" w:eastAsia="Times New Roman" w:hAnsi="Arial" w:cs="Arial"/>
          <w:b/>
          <w:color w:val="000000"/>
          <w:sz w:val="26"/>
          <w:szCs w:val="26"/>
          <w:lang w:val="es-ES_tradnl" w:eastAsia="es-CO"/>
        </w:rPr>
        <w:t>.</w:t>
      </w:r>
      <w:r w:rsidRPr="00182507">
        <w:rPr>
          <w:rFonts w:ascii="Arial" w:eastAsia="Times New Roman" w:hAnsi="Arial" w:cs="Arial"/>
          <w:color w:val="000000"/>
          <w:sz w:val="26"/>
          <w:szCs w:val="26"/>
          <w:lang w:val="es-ES_tradnl" w:eastAsia="es-CO"/>
        </w:rPr>
        <w:t xml:space="preserve"> La presente ley empezará a regir a partir de su promulgación,</w:t>
      </w:r>
      <w:r>
        <w:rPr>
          <w:rFonts w:ascii="Arial" w:eastAsia="Times New Roman" w:hAnsi="Arial" w:cs="Arial"/>
          <w:color w:val="000000"/>
          <w:sz w:val="26"/>
          <w:szCs w:val="26"/>
          <w:lang w:val="es-ES_tradnl" w:eastAsia="es-CO"/>
        </w:rPr>
        <w:t xml:space="preserve"> </w:t>
      </w:r>
      <w:r w:rsidRPr="00182507">
        <w:rPr>
          <w:rFonts w:ascii="Arial" w:eastAsia="Times New Roman" w:hAnsi="Arial" w:cs="Arial"/>
          <w:color w:val="000000"/>
          <w:sz w:val="26"/>
          <w:szCs w:val="26"/>
          <w:lang w:val="es-ES_tradnl" w:eastAsia="es-CO"/>
        </w:rPr>
        <w:t>modifica</w:t>
      </w:r>
      <w:r>
        <w:rPr>
          <w:rFonts w:ascii="Arial" w:eastAsia="Times New Roman" w:hAnsi="Arial" w:cs="Arial"/>
          <w:color w:val="000000"/>
          <w:sz w:val="26"/>
          <w:szCs w:val="26"/>
          <w:lang w:val="es-ES_tradnl" w:eastAsia="es-CO"/>
        </w:rPr>
        <w:t xml:space="preserve"> y deroga todas </w:t>
      </w:r>
      <w:r w:rsidRPr="00182507">
        <w:rPr>
          <w:rFonts w:ascii="Arial" w:eastAsia="Times New Roman" w:hAnsi="Arial" w:cs="Arial"/>
          <w:color w:val="000000"/>
          <w:sz w:val="26"/>
          <w:szCs w:val="26"/>
          <w:lang w:val="es-ES_tradnl" w:eastAsia="es-CO"/>
        </w:rPr>
        <w:t xml:space="preserve">las disposiciones </w:t>
      </w:r>
      <w:r>
        <w:rPr>
          <w:rFonts w:ascii="Arial" w:eastAsia="Times New Roman" w:hAnsi="Arial" w:cs="Arial"/>
          <w:color w:val="000000"/>
          <w:sz w:val="26"/>
          <w:szCs w:val="26"/>
          <w:lang w:val="es-ES_tradnl" w:eastAsia="es-CO"/>
        </w:rPr>
        <w:t>que le sean contrarias</w:t>
      </w:r>
      <w:r w:rsidRPr="00182507">
        <w:rPr>
          <w:rFonts w:ascii="Arial" w:eastAsia="Times New Roman" w:hAnsi="Arial" w:cs="Arial"/>
          <w:color w:val="000000"/>
          <w:sz w:val="26"/>
          <w:szCs w:val="26"/>
          <w:lang w:val="es-ES_tradnl" w:eastAsia="es-CO"/>
        </w:rPr>
        <w:t>.</w:t>
      </w:r>
    </w:p>
    <w:p w:rsidR="006216E3" w:rsidRDefault="006216E3" w:rsidP="006216E3">
      <w:pPr>
        <w:shd w:val="clear" w:color="auto" w:fill="FFFFFF"/>
        <w:spacing w:before="57" w:after="28" w:line="240" w:lineRule="auto"/>
        <w:ind w:right="49"/>
        <w:jc w:val="both"/>
        <w:rPr>
          <w:rFonts w:ascii="Arial" w:eastAsia="Times New Roman" w:hAnsi="Arial" w:cs="Arial"/>
          <w:color w:val="000000"/>
          <w:sz w:val="26"/>
          <w:szCs w:val="26"/>
          <w:lang w:val="es-ES_tradnl" w:eastAsia="es-CO"/>
        </w:rPr>
      </w:pPr>
    </w:p>
    <w:p w:rsidR="006216E3" w:rsidRPr="00182507" w:rsidRDefault="006216E3" w:rsidP="006216E3">
      <w:pPr>
        <w:shd w:val="clear" w:color="auto" w:fill="FFFFFF"/>
        <w:spacing w:before="57" w:after="28"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De los honorables Congresistas,</w:t>
      </w:r>
    </w:p>
    <w:p w:rsidR="006216E3" w:rsidRPr="00182507" w:rsidRDefault="006216E3" w:rsidP="006216E3">
      <w:pPr>
        <w:shd w:val="clear" w:color="auto" w:fill="FFFFFF"/>
        <w:spacing w:before="45" w:after="28" w:line="240" w:lineRule="auto"/>
        <w:ind w:right="49"/>
        <w:jc w:val="both"/>
        <w:rPr>
          <w:rFonts w:ascii="Arial" w:eastAsia="Times New Roman" w:hAnsi="Arial" w:cs="Arial"/>
          <w:b/>
          <w:bCs/>
          <w:color w:val="000000"/>
          <w:sz w:val="26"/>
          <w:szCs w:val="26"/>
          <w:lang w:val="es-ES_tradnl" w:eastAsia="es-CO"/>
        </w:rPr>
      </w:pPr>
    </w:p>
    <w:p w:rsidR="006216E3" w:rsidRDefault="006216E3" w:rsidP="006216E3">
      <w:pPr>
        <w:shd w:val="clear" w:color="auto" w:fill="FFFFFF"/>
        <w:spacing w:before="45" w:after="28" w:line="240" w:lineRule="auto"/>
        <w:ind w:right="49"/>
        <w:jc w:val="both"/>
        <w:rPr>
          <w:rFonts w:ascii="Times New Roman" w:eastAsia="Times New Roman" w:hAnsi="Times New Roman" w:cs="Times New Roman"/>
          <w:b/>
          <w:bCs/>
          <w:color w:val="000000"/>
          <w:sz w:val="24"/>
          <w:szCs w:val="24"/>
          <w:lang w:val="es-ES_tradnl" w:eastAsia="es-CO"/>
        </w:rPr>
      </w:pPr>
    </w:p>
    <w:p w:rsidR="00BA618A" w:rsidRDefault="00BA618A" w:rsidP="006216E3">
      <w:pPr>
        <w:shd w:val="clear" w:color="auto" w:fill="FFFFFF"/>
        <w:spacing w:before="45" w:after="28" w:line="240" w:lineRule="auto"/>
        <w:ind w:right="49"/>
        <w:jc w:val="both"/>
        <w:rPr>
          <w:rFonts w:ascii="Times New Roman" w:eastAsia="Times New Roman" w:hAnsi="Times New Roman" w:cs="Times New Roman"/>
          <w:b/>
          <w:bCs/>
          <w:color w:val="000000"/>
          <w:sz w:val="24"/>
          <w:szCs w:val="24"/>
          <w:lang w:val="es-ES_tradnl" w:eastAsia="es-CO"/>
        </w:rPr>
      </w:pPr>
    </w:p>
    <w:p w:rsidR="006216E3" w:rsidRPr="00DB13D5" w:rsidRDefault="006216E3" w:rsidP="006216E3">
      <w:pPr>
        <w:spacing w:after="0" w:line="240" w:lineRule="auto"/>
        <w:jc w:val="both"/>
        <w:rPr>
          <w:rFonts w:ascii="Arial" w:hAnsi="Arial" w:cs="Arial"/>
          <w:b/>
          <w:sz w:val="26"/>
          <w:szCs w:val="26"/>
        </w:rPr>
      </w:pPr>
      <w:r w:rsidRPr="00DB13D5">
        <w:rPr>
          <w:rFonts w:ascii="Arial" w:hAnsi="Arial" w:cs="Arial"/>
          <w:b/>
          <w:sz w:val="26"/>
          <w:szCs w:val="26"/>
        </w:rPr>
        <w:t>NEYLA RUIZ CORREA</w:t>
      </w:r>
    </w:p>
    <w:p w:rsidR="006216E3" w:rsidRPr="00DB13D5" w:rsidRDefault="006216E3" w:rsidP="006216E3">
      <w:pPr>
        <w:spacing w:after="0" w:line="240" w:lineRule="auto"/>
        <w:jc w:val="both"/>
        <w:rPr>
          <w:rFonts w:ascii="Arial" w:hAnsi="Arial" w:cs="Arial"/>
          <w:b/>
          <w:sz w:val="26"/>
          <w:szCs w:val="26"/>
        </w:rPr>
      </w:pPr>
      <w:r w:rsidRPr="00DB13D5">
        <w:rPr>
          <w:rFonts w:ascii="Arial" w:hAnsi="Arial" w:cs="Arial"/>
          <w:b/>
          <w:sz w:val="26"/>
          <w:szCs w:val="26"/>
        </w:rPr>
        <w:t xml:space="preserve">Representante a la Cámara </w:t>
      </w:r>
    </w:p>
    <w:p w:rsidR="006216E3" w:rsidRPr="00DB13D5" w:rsidRDefault="006216E3" w:rsidP="006216E3">
      <w:pPr>
        <w:spacing w:after="0" w:line="240" w:lineRule="auto"/>
        <w:jc w:val="both"/>
        <w:rPr>
          <w:rFonts w:ascii="Arial" w:hAnsi="Arial" w:cs="Arial"/>
          <w:b/>
          <w:sz w:val="26"/>
          <w:szCs w:val="26"/>
        </w:rPr>
      </w:pPr>
      <w:r w:rsidRPr="00DB13D5">
        <w:rPr>
          <w:rFonts w:ascii="Arial" w:hAnsi="Arial" w:cs="Arial"/>
          <w:b/>
          <w:sz w:val="26"/>
          <w:szCs w:val="26"/>
        </w:rPr>
        <w:t>Departamento de Boyacá</w:t>
      </w:r>
    </w:p>
    <w:p w:rsidR="00C81C9F" w:rsidRDefault="00C81C9F" w:rsidP="00F73602">
      <w:pPr>
        <w:jc w:val="both"/>
        <w:rPr>
          <w:rFonts w:ascii="Times New Roman" w:eastAsia="Times New Roman" w:hAnsi="Times New Roman" w:cs="Times New Roman"/>
          <w:bCs/>
          <w:color w:val="000000"/>
          <w:sz w:val="24"/>
          <w:szCs w:val="24"/>
          <w:lang w:eastAsia="es-CO"/>
        </w:rPr>
      </w:pPr>
      <w:r>
        <w:rPr>
          <w:rFonts w:ascii="Times New Roman" w:eastAsia="Times New Roman" w:hAnsi="Times New Roman" w:cs="Times New Roman"/>
          <w:bCs/>
          <w:color w:val="000000"/>
          <w:sz w:val="24"/>
          <w:szCs w:val="24"/>
          <w:lang w:eastAsia="es-CO"/>
        </w:rPr>
        <w:br w:type="page"/>
      </w:r>
    </w:p>
    <w:p w:rsidR="006B4337" w:rsidRPr="006B4337" w:rsidRDefault="006B4337" w:rsidP="00F73602">
      <w:pPr>
        <w:shd w:val="clear" w:color="auto" w:fill="FFFFFF"/>
        <w:spacing w:before="45" w:after="28" w:line="260" w:lineRule="atLeast"/>
        <w:ind w:right="49"/>
        <w:jc w:val="both"/>
        <w:rPr>
          <w:rFonts w:ascii="Times New Roman" w:eastAsia="Times New Roman" w:hAnsi="Times New Roman" w:cs="Times New Roman"/>
          <w:bCs/>
          <w:color w:val="000000"/>
          <w:sz w:val="24"/>
          <w:szCs w:val="24"/>
          <w:lang w:val="es-ES_tradnl" w:eastAsia="es-CO"/>
        </w:rPr>
      </w:pPr>
    </w:p>
    <w:p w:rsidR="003425E0" w:rsidRPr="00DD0BA1" w:rsidRDefault="00C3755B" w:rsidP="00DD0BA1">
      <w:pPr>
        <w:shd w:val="clear" w:color="auto" w:fill="FFFFFF"/>
        <w:spacing w:after="0" w:line="240" w:lineRule="auto"/>
        <w:ind w:right="49"/>
        <w:jc w:val="center"/>
        <w:rPr>
          <w:rFonts w:ascii="Arial" w:eastAsia="Times New Roman" w:hAnsi="Arial" w:cs="Arial"/>
          <w:b/>
          <w:bCs/>
          <w:color w:val="000000"/>
          <w:sz w:val="26"/>
          <w:szCs w:val="26"/>
          <w:lang w:val="es-ES_tradnl" w:eastAsia="es-CO"/>
        </w:rPr>
      </w:pPr>
      <w:r w:rsidRPr="00DD0BA1">
        <w:rPr>
          <w:rFonts w:ascii="Arial" w:eastAsia="Times New Roman" w:hAnsi="Arial" w:cs="Arial"/>
          <w:b/>
          <w:bCs/>
          <w:color w:val="000000"/>
          <w:sz w:val="26"/>
          <w:szCs w:val="26"/>
          <w:lang w:val="es-ES_tradnl" w:eastAsia="es-CO"/>
        </w:rPr>
        <w:t xml:space="preserve">EXPOSICION DE MOTIVOS </w:t>
      </w:r>
    </w:p>
    <w:p w:rsidR="00DD0BA1" w:rsidRDefault="00DD0BA1" w:rsidP="00DD0BA1">
      <w:pPr>
        <w:shd w:val="clear" w:color="auto" w:fill="FFFFFF"/>
        <w:spacing w:after="0" w:line="240" w:lineRule="auto"/>
        <w:ind w:right="49"/>
        <w:rPr>
          <w:rFonts w:ascii="Times New Roman" w:eastAsia="Times New Roman" w:hAnsi="Times New Roman" w:cs="Times New Roman"/>
          <w:b/>
          <w:bCs/>
          <w:color w:val="000000"/>
          <w:sz w:val="24"/>
          <w:szCs w:val="24"/>
          <w:lang w:val="es-ES_tradnl" w:eastAsia="es-CO"/>
        </w:rPr>
      </w:pPr>
    </w:p>
    <w:p w:rsidR="00966AE4" w:rsidRDefault="00966AE4" w:rsidP="00DD0BA1">
      <w:pPr>
        <w:shd w:val="clear" w:color="auto" w:fill="FFFFFF"/>
        <w:spacing w:after="0" w:line="240" w:lineRule="auto"/>
        <w:ind w:right="49"/>
        <w:jc w:val="right"/>
        <w:rPr>
          <w:rFonts w:ascii="Arial" w:eastAsia="Times New Roman" w:hAnsi="Arial" w:cs="Arial"/>
          <w:bCs/>
          <w:color w:val="000000"/>
          <w:lang w:val="es-ES_tradnl" w:eastAsia="es-CO"/>
        </w:rPr>
      </w:pPr>
    </w:p>
    <w:p w:rsidR="00DD0BA1" w:rsidRPr="00966AE4" w:rsidRDefault="00DD0BA1" w:rsidP="00DD0BA1">
      <w:pPr>
        <w:shd w:val="clear" w:color="auto" w:fill="FFFFFF"/>
        <w:spacing w:after="0" w:line="240" w:lineRule="auto"/>
        <w:ind w:right="49"/>
        <w:jc w:val="right"/>
        <w:rPr>
          <w:rFonts w:ascii="Arial" w:eastAsia="Times New Roman" w:hAnsi="Arial" w:cs="Arial"/>
          <w:bCs/>
          <w:color w:val="000000"/>
          <w:lang w:val="es-ES_tradnl" w:eastAsia="es-CO"/>
        </w:rPr>
      </w:pPr>
      <w:r w:rsidRPr="00966AE4">
        <w:rPr>
          <w:rFonts w:ascii="Arial" w:eastAsia="Times New Roman" w:hAnsi="Arial" w:cs="Arial"/>
          <w:bCs/>
          <w:color w:val="000000"/>
          <w:lang w:val="es-ES_tradnl" w:eastAsia="es-CO"/>
        </w:rPr>
        <w:t>“</w:t>
      </w:r>
      <w:r w:rsidRPr="00966AE4">
        <w:rPr>
          <w:rFonts w:ascii="Arial" w:eastAsia="Times New Roman" w:hAnsi="Arial" w:cs="Arial"/>
          <w:bCs/>
          <w:i/>
          <w:color w:val="000000"/>
          <w:lang w:val="es-ES_tradnl" w:eastAsia="es-CO"/>
        </w:rPr>
        <w:t>Cuándo se nos concederá el privilegio de respirar aire fresco</w:t>
      </w:r>
      <w:r w:rsidRPr="00966AE4">
        <w:rPr>
          <w:rFonts w:ascii="Arial" w:eastAsia="Times New Roman" w:hAnsi="Arial" w:cs="Arial"/>
          <w:bCs/>
          <w:color w:val="000000"/>
          <w:lang w:val="es-ES_tradnl" w:eastAsia="es-CO"/>
        </w:rPr>
        <w:t>”</w:t>
      </w:r>
    </w:p>
    <w:p w:rsidR="00DD0BA1" w:rsidRPr="00966AE4" w:rsidRDefault="00DD0BA1" w:rsidP="00DD0BA1">
      <w:pPr>
        <w:shd w:val="clear" w:color="auto" w:fill="FFFFFF"/>
        <w:spacing w:after="0" w:line="240" w:lineRule="auto"/>
        <w:ind w:right="49"/>
        <w:jc w:val="right"/>
        <w:rPr>
          <w:rFonts w:ascii="Arial" w:eastAsia="Times New Roman" w:hAnsi="Arial" w:cs="Arial"/>
          <w:b/>
          <w:bCs/>
          <w:i/>
          <w:color w:val="000000"/>
          <w:lang w:val="es-ES_tradnl" w:eastAsia="es-CO"/>
        </w:rPr>
      </w:pPr>
      <w:r w:rsidRPr="00966AE4">
        <w:rPr>
          <w:rFonts w:ascii="Arial" w:eastAsia="Times New Roman" w:hAnsi="Arial" w:cs="Arial"/>
          <w:b/>
          <w:bCs/>
          <w:i/>
          <w:color w:val="000000"/>
          <w:lang w:val="es-ES_tradnl" w:eastAsia="es-CO"/>
        </w:rPr>
        <w:t>Diario de Ana Frank</w:t>
      </w:r>
    </w:p>
    <w:p w:rsidR="00DD0BA1" w:rsidRDefault="00DD0BA1" w:rsidP="00DD0BA1">
      <w:pPr>
        <w:shd w:val="clear" w:color="auto" w:fill="FFFFFF"/>
        <w:spacing w:after="0" w:line="240" w:lineRule="auto"/>
        <w:ind w:right="49"/>
        <w:jc w:val="center"/>
        <w:rPr>
          <w:rFonts w:ascii="Times New Roman" w:eastAsia="Times New Roman" w:hAnsi="Times New Roman" w:cs="Times New Roman"/>
          <w:b/>
          <w:bCs/>
          <w:color w:val="000000"/>
          <w:sz w:val="24"/>
          <w:szCs w:val="24"/>
          <w:lang w:val="es-ES_tradnl" w:eastAsia="es-CO"/>
        </w:rPr>
      </w:pPr>
    </w:p>
    <w:p w:rsidR="00DD0BA1" w:rsidRPr="002D2347" w:rsidRDefault="00DD0BA1" w:rsidP="00DD0BA1">
      <w:pPr>
        <w:shd w:val="clear" w:color="auto" w:fill="FFFFFF"/>
        <w:spacing w:after="0" w:line="240" w:lineRule="auto"/>
        <w:ind w:right="49"/>
        <w:jc w:val="center"/>
        <w:rPr>
          <w:rFonts w:ascii="Times New Roman" w:eastAsia="Times New Roman" w:hAnsi="Times New Roman" w:cs="Times New Roman"/>
          <w:b/>
          <w:bCs/>
          <w:color w:val="000000"/>
          <w:sz w:val="24"/>
          <w:szCs w:val="24"/>
          <w:lang w:val="es-ES_tradnl" w:eastAsia="es-CO"/>
        </w:rPr>
      </w:pPr>
    </w:p>
    <w:p w:rsidR="00D42416" w:rsidRDefault="0099268C" w:rsidP="00DD0BA1">
      <w:pPr>
        <w:tabs>
          <w:tab w:val="left" w:pos="3195"/>
        </w:tabs>
        <w:spacing w:after="0" w:line="240" w:lineRule="auto"/>
        <w:jc w:val="center"/>
        <w:rPr>
          <w:rFonts w:ascii="Arial" w:hAnsi="Arial" w:cs="Arial"/>
          <w:b/>
          <w:sz w:val="24"/>
          <w:szCs w:val="24"/>
          <w:lang w:val="es-ES_tradnl"/>
        </w:rPr>
      </w:pPr>
      <w:r w:rsidRPr="0099268C">
        <w:rPr>
          <w:rFonts w:ascii="Arial" w:hAnsi="Arial" w:cs="Arial"/>
          <w:b/>
          <w:sz w:val="24"/>
          <w:szCs w:val="24"/>
          <w:lang w:val="es-ES_tradnl"/>
        </w:rPr>
        <w:t>I OBJETO</w:t>
      </w:r>
    </w:p>
    <w:p w:rsidR="00DD0BA1" w:rsidRPr="0099268C" w:rsidRDefault="00DD0BA1" w:rsidP="00DD0BA1">
      <w:pPr>
        <w:tabs>
          <w:tab w:val="left" w:pos="3195"/>
        </w:tabs>
        <w:spacing w:after="0" w:line="240" w:lineRule="auto"/>
        <w:jc w:val="center"/>
        <w:rPr>
          <w:rFonts w:ascii="Arial" w:hAnsi="Arial" w:cs="Arial"/>
          <w:b/>
          <w:sz w:val="24"/>
          <w:szCs w:val="24"/>
          <w:lang w:val="es-ES_tradnl"/>
        </w:rPr>
      </w:pPr>
    </w:p>
    <w:p w:rsidR="0099268C" w:rsidRDefault="0099268C" w:rsidP="00DD0BA1">
      <w:pPr>
        <w:shd w:val="clear" w:color="auto" w:fill="FFFFFF"/>
        <w:spacing w:after="0" w:line="240" w:lineRule="auto"/>
        <w:ind w:right="49"/>
        <w:jc w:val="both"/>
        <w:rPr>
          <w:rFonts w:ascii="Arial" w:eastAsia="Times New Roman" w:hAnsi="Arial" w:cs="Arial"/>
          <w:color w:val="000000"/>
          <w:sz w:val="26"/>
          <w:szCs w:val="26"/>
          <w:lang w:val="es-ES_tradnl" w:eastAsia="es-CO"/>
        </w:rPr>
      </w:pPr>
      <w:r w:rsidRPr="005F78A8">
        <w:rPr>
          <w:rFonts w:ascii="Arial" w:eastAsia="Times New Roman" w:hAnsi="Arial" w:cs="Arial"/>
          <w:color w:val="000000"/>
          <w:sz w:val="26"/>
          <w:szCs w:val="26"/>
          <w:lang w:val="es-ES_tradnl" w:eastAsia="es-CO"/>
        </w:rPr>
        <w:t>Proyecto de Ley, de autoría de la represéntate a la cámara Neyla Ruiz Correa, tiene por finalidad</w:t>
      </w:r>
      <w:r>
        <w:rPr>
          <w:rFonts w:ascii="Arial" w:eastAsia="Times New Roman" w:hAnsi="Arial" w:cs="Arial"/>
          <w:color w:val="000000"/>
          <w:sz w:val="26"/>
          <w:szCs w:val="26"/>
          <w:lang w:val="es-ES_tradnl" w:eastAsia="es-CO"/>
        </w:rPr>
        <w:t xml:space="preserve"> de </w:t>
      </w:r>
      <w:r w:rsidRPr="000F0A47">
        <w:rPr>
          <w:rFonts w:ascii="Arial" w:eastAsia="Times New Roman" w:hAnsi="Arial" w:cs="Arial"/>
          <w:iCs/>
          <w:sz w:val="26"/>
          <w:szCs w:val="26"/>
          <w:lang w:val="es-ES_tradnl" w:eastAsia="es-CO"/>
        </w:rPr>
        <w:t>regular el uso de Sistemas electrónicos de administración de nicotina y sistemas similares sin nicotina</w:t>
      </w:r>
      <w:r>
        <w:rPr>
          <w:rFonts w:ascii="Arial" w:eastAsia="Times New Roman" w:hAnsi="Arial" w:cs="Arial"/>
          <w:iCs/>
          <w:sz w:val="26"/>
          <w:szCs w:val="26"/>
          <w:lang w:val="es-ES_tradnl" w:eastAsia="es-CO"/>
        </w:rPr>
        <w:t xml:space="preserve"> de conformidad con el Articulo 79 de la Constitución Política de Colombia y prohibir el consumo por parte de menores de edad.</w:t>
      </w:r>
    </w:p>
    <w:p w:rsidR="0099268C" w:rsidRDefault="0099268C" w:rsidP="00DD0BA1">
      <w:pPr>
        <w:shd w:val="clear" w:color="auto" w:fill="FFFFFF"/>
        <w:spacing w:after="0" w:line="240" w:lineRule="auto"/>
        <w:ind w:right="49" w:firstLine="283"/>
        <w:jc w:val="both"/>
        <w:rPr>
          <w:rFonts w:ascii="Arial" w:eastAsia="Times New Roman" w:hAnsi="Arial" w:cs="Arial"/>
          <w:color w:val="000000"/>
          <w:sz w:val="26"/>
          <w:szCs w:val="26"/>
          <w:lang w:val="es-ES_tradnl" w:eastAsia="es-CO"/>
        </w:rPr>
      </w:pPr>
    </w:p>
    <w:p w:rsidR="0099268C" w:rsidRDefault="0099268C" w:rsidP="00DD0BA1">
      <w:pPr>
        <w:shd w:val="clear" w:color="auto" w:fill="FFFFFF"/>
        <w:spacing w:after="0" w:line="240" w:lineRule="auto"/>
        <w:ind w:right="49"/>
        <w:jc w:val="both"/>
        <w:rPr>
          <w:rFonts w:ascii="Arial" w:eastAsia="Times New Roman" w:hAnsi="Arial" w:cs="Arial"/>
          <w:color w:val="000000"/>
          <w:sz w:val="26"/>
          <w:szCs w:val="26"/>
          <w:lang w:val="es-ES_tradnl" w:eastAsia="es-CO"/>
        </w:rPr>
      </w:pPr>
      <w:r>
        <w:rPr>
          <w:rFonts w:ascii="Arial" w:eastAsia="Times New Roman" w:hAnsi="Arial" w:cs="Arial"/>
          <w:color w:val="000000"/>
          <w:sz w:val="26"/>
          <w:szCs w:val="26"/>
          <w:lang w:val="es-ES_tradnl" w:eastAsia="es-CO"/>
        </w:rPr>
        <w:t xml:space="preserve">Para cumplir dicho fin, se insta a instituciones como el </w:t>
      </w:r>
      <w:r w:rsidR="00DD0BA1">
        <w:rPr>
          <w:rFonts w:ascii="Arial" w:eastAsia="Times New Roman" w:hAnsi="Arial" w:cs="Arial"/>
          <w:color w:val="000000"/>
          <w:sz w:val="26"/>
          <w:szCs w:val="26"/>
          <w:lang w:val="es-ES_tradnl" w:eastAsia="es-CO"/>
        </w:rPr>
        <w:t>M</w:t>
      </w:r>
      <w:r>
        <w:rPr>
          <w:rFonts w:ascii="Arial" w:eastAsia="Times New Roman" w:hAnsi="Arial" w:cs="Arial"/>
          <w:color w:val="000000"/>
          <w:sz w:val="26"/>
          <w:szCs w:val="26"/>
          <w:lang w:val="es-ES_tradnl" w:eastAsia="es-CO"/>
        </w:rPr>
        <w:t xml:space="preserve">inisterio de </w:t>
      </w:r>
      <w:r w:rsidR="00DD0BA1">
        <w:rPr>
          <w:rFonts w:ascii="Arial" w:eastAsia="Times New Roman" w:hAnsi="Arial" w:cs="Arial"/>
          <w:color w:val="000000"/>
          <w:sz w:val="26"/>
          <w:szCs w:val="26"/>
          <w:lang w:val="es-ES_tradnl" w:eastAsia="es-CO"/>
        </w:rPr>
        <w:t>S</w:t>
      </w:r>
      <w:r>
        <w:rPr>
          <w:rFonts w:ascii="Arial" w:eastAsia="Times New Roman" w:hAnsi="Arial" w:cs="Arial"/>
          <w:color w:val="000000"/>
          <w:sz w:val="26"/>
          <w:szCs w:val="26"/>
          <w:lang w:val="es-ES_tradnl" w:eastAsia="es-CO"/>
        </w:rPr>
        <w:t>alud y</w:t>
      </w:r>
      <w:r w:rsidR="00DD0BA1">
        <w:rPr>
          <w:rFonts w:ascii="Arial" w:eastAsia="Times New Roman" w:hAnsi="Arial" w:cs="Arial"/>
          <w:color w:val="000000"/>
          <w:sz w:val="26"/>
          <w:szCs w:val="26"/>
          <w:lang w:val="es-ES_tradnl" w:eastAsia="es-CO"/>
        </w:rPr>
        <w:t xml:space="preserve"> Protección Social e INVIMA para que coadyuven en</w:t>
      </w:r>
      <w:r>
        <w:rPr>
          <w:rFonts w:ascii="Arial" w:eastAsia="Times New Roman" w:hAnsi="Arial" w:cs="Arial"/>
          <w:color w:val="000000"/>
          <w:sz w:val="26"/>
          <w:szCs w:val="26"/>
          <w:lang w:val="es-ES_tradnl" w:eastAsia="es-CO"/>
        </w:rPr>
        <w:t xml:space="preserve"> </w:t>
      </w:r>
      <w:r w:rsidR="00DD0BA1">
        <w:rPr>
          <w:rFonts w:ascii="Arial" w:eastAsia="Times New Roman" w:hAnsi="Arial" w:cs="Arial"/>
          <w:color w:val="000000"/>
          <w:sz w:val="26"/>
          <w:szCs w:val="26"/>
          <w:lang w:val="es-ES_tradnl" w:eastAsia="es-CO"/>
        </w:rPr>
        <w:t>l</w:t>
      </w:r>
      <w:r>
        <w:rPr>
          <w:rFonts w:ascii="Arial" w:eastAsia="Times New Roman" w:hAnsi="Arial" w:cs="Arial"/>
          <w:color w:val="000000"/>
          <w:sz w:val="26"/>
          <w:szCs w:val="26"/>
          <w:lang w:val="es-ES_tradnl" w:eastAsia="es-CO"/>
        </w:rPr>
        <w:t>a reglamentación que conlleve a cumplir el objeto del proyecto y reducir</w:t>
      </w:r>
      <w:r w:rsidR="00DD0BA1">
        <w:rPr>
          <w:rFonts w:ascii="Arial" w:eastAsia="Times New Roman" w:hAnsi="Arial" w:cs="Arial"/>
          <w:color w:val="000000"/>
          <w:sz w:val="26"/>
          <w:szCs w:val="26"/>
          <w:lang w:val="es-ES_tradnl" w:eastAsia="es-CO"/>
        </w:rPr>
        <w:t xml:space="preserve"> ostensiblemente, </w:t>
      </w:r>
      <w:r>
        <w:rPr>
          <w:rFonts w:ascii="Arial" w:eastAsia="Times New Roman" w:hAnsi="Arial" w:cs="Arial"/>
          <w:color w:val="000000"/>
          <w:sz w:val="26"/>
          <w:szCs w:val="26"/>
          <w:lang w:val="es-ES_tradnl" w:eastAsia="es-CO"/>
        </w:rPr>
        <w:t>la iniciación temprana en el consumo de aerosoles contaminantes</w:t>
      </w:r>
      <w:r w:rsidR="00DD0BA1">
        <w:rPr>
          <w:rFonts w:ascii="Arial" w:eastAsia="Times New Roman" w:hAnsi="Arial" w:cs="Arial"/>
          <w:color w:val="000000"/>
          <w:sz w:val="26"/>
          <w:szCs w:val="26"/>
          <w:lang w:val="es-ES_tradnl" w:eastAsia="es-CO"/>
        </w:rPr>
        <w:t>, que afectan gravemente el organismo del ser humano</w:t>
      </w:r>
      <w:r>
        <w:rPr>
          <w:rFonts w:ascii="Arial" w:eastAsia="Times New Roman" w:hAnsi="Arial" w:cs="Arial"/>
          <w:color w:val="000000"/>
          <w:sz w:val="26"/>
          <w:szCs w:val="26"/>
          <w:lang w:val="es-ES_tradnl" w:eastAsia="es-CO"/>
        </w:rPr>
        <w:t xml:space="preserve">.  </w:t>
      </w:r>
    </w:p>
    <w:p w:rsidR="0099268C" w:rsidRPr="005F78A8" w:rsidRDefault="0099268C" w:rsidP="00DD0BA1">
      <w:pPr>
        <w:shd w:val="clear" w:color="auto" w:fill="FFFFFF"/>
        <w:spacing w:after="0" w:line="240" w:lineRule="auto"/>
        <w:ind w:right="49"/>
        <w:jc w:val="both"/>
        <w:rPr>
          <w:rFonts w:ascii="Arial" w:eastAsia="Times New Roman" w:hAnsi="Arial" w:cs="Arial"/>
          <w:color w:val="000000"/>
          <w:sz w:val="26"/>
          <w:szCs w:val="26"/>
          <w:lang w:val="es-ES_tradnl" w:eastAsia="es-CO"/>
        </w:rPr>
      </w:pPr>
    </w:p>
    <w:p w:rsidR="0099268C" w:rsidRPr="005F78A8" w:rsidRDefault="0099268C" w:rsidP="00DD0BA1">
      <w:pPr>
        <w:shd w:val="clear" w:color="auto" w:fill="FFFFFF"/>
        <w:spacing w:after="0" w:line="240" w:lineRule="auto"/>
        <w:ind w:right="49"/>
        <w:jc w:val="center"/>
        <w:rPr>
          <w:rFonts w:ascii="Arial" w:eastAsia="Times New Roman" w:hAnsi="Arial" w:cs="Arial"/>
          <w:b/>
          <w:bCs/>
          <w:color w:val="000000"/>
          <w:sz w:val="26"/>
          <w:szCs w:val="26"/>
          <w:lang w:val="es-ES_tradnl" w:eastAsia="es-CO"/>
        </w:rPr>
      </w:pPr>
      <w:r w:rsidRPr="005F78A8">
        <w:rPr>
          <w:rFonts w:ascii="Arial" w:eastAsia="Times New Roman" w:hAnsi="Arial" w:cs="Arial"/>
          <w:color w:val="000000"/>
          <w:sz w:val="26"/>
          <w:szCs w:val="26"/>
          <w:lang w:val="es-ES_tradnl" w:eastAsia="es-CO"/>
        </w:rPr>
        <w:t>II. </w:t>
      </w:r>
      <w:r w:rsidRPr="005F78A8">
        <w:rPr>
          <w:rFonts w:ascii="Arial" w:eastAsia="Times New Roman" w:hAnsi="Arial" w:cs="Arial"/>
          <w:b/>
          <w:bCs/>
          <w:color w:val="000000"/>
          <w:sz w:val="26"/>
          <w:szCs w:val="26"/>
          <w:lang w:val="es-ES_tradnl" w:eastAsia="es-CO"/>
        </w:rPr>
        <w:t>CONTENIDO DE LA INICIATIVA</w:t>
      </w:r>
    </w:p>
    <w:p w:rsidR="00BA618A" w:rsidRDefault="00BA618A" w:rsidP="00DD0BA1">
      <w:pPr>
        <w:spacing w:after="0" w:line="240" w:lineRule="auto"/>
        <w:jc w:val="both"/>
        <w:rPr>
          <w:rFonts w:ascii="Times New Roman" w:hAnsi="Times New Roman" w:cs="Times New Roman"/>
          <w:sz w:val="24"/>
          <w:szCs w:val="24"/>
          <w:lang w:val="es-ES_tradnl"/>
        </w:rPr>
      </w:pPr>
    </w:p>
    <w:p w:rsidR="00DD0BA1" w:rsidRDefault="0099268C" w:rsidP="00DD0BA1">
      <w:pPr>
        <w:spacing w:after="0" w:line="240" w:lineRule="auto"/>
        <w:jc w:val="both"/>
        <w:rPr>
          <w:rFonts w:ascii="Arial" w:eastAsia="Times New Roman" w:hAnsi="Arial" w:cs="Arial"/>
          <w:bCs/>
          <w:color w:val="000000"/>
          <w:sz w:val="26"/>
          <w:szCs w:val="26"/>
          <w:lang w:val="es-ES_tradnl" w:eastAsia="es-CO"/>
        </w:rPr>
      </w:pPr>
      <w:r w:rsidRPr="005F78A8">
        <w:rPr>
          <w:rFonts w:ascii="Arial" w:eastAsia="Times New Roman" w:hAnsi="Arial" w:cs="Arial"/>
          <w:bCs/>
          <w:color w:val="000000"/>
          <w:sz w:val="26"/>
          <w:szCs w:val="26"/>
          <w:lang w:val="es-ES_tradnl" w:eastAsia="es-CO"/>
        </w:rPr>
        <w:t>El proyecto cuenta con nueve artículos, el primero corresponde a</w:t>
      </w:r>
      <w:r>
        <w:rPr>
          <w:rFonts w:ascii="Arial" w:eastAsia="Times New Roman" w:hAnsi="Arial" w:cs="Arial"/>
          <w:bCs/>
          <w:color w:val="000000"/>
          <w:sz w:val="26"/>
          <w:szCs w:val="26"/>
          <w:lang w:val="es-ES_tradnl" w:eastAsia="es-CO"/>
        </w:rPr>
        <w:t xml:space="preserve"> la finalidad </w:t>
      </w:r>
      <w:r w:rsidRPr="005F78A8">
        <w:rPr>
          <w:rFonts w:ascii="Arial" w:eastAsia="Times New Roman" w:hAnsi="Arial" w:cs="Arial"/>
          <w:bCs/>
          <w:color w:val="000000"/>
          <w:sz w:val="26"/>
          <w:szCs w:val="26"/>
          <w:lang w:val="es-ES_tradnl" w:eastAsia="es-CO"/>
        </w:rPr>
        <w:t>del proyecto, el segundo establece algunas definiciones necesarias para entender el alcance del proyecto; el articulo 3</w:t>
      </w:r>
      <w:r w:rsidR="00DD0BA1">
        <w:rPr>
          <w:rFonts w:ascii="Arial" w:eastAsia="Times New Roman" w:hAnsi="Arial" w:cs="Arial"/>
          <w:bCs/>
          <w:color w:val="000000"/>
          <w:sz w:val="26"/>
          <w:szCs w:val="26"/>
          <w:lang w:val="es-ES_tradnl" w:eastAsia="es-CO"/>
        </w:rPr>
        <w:t>,</w:t>
      </w:r>
      <w:r>
        <w:rPr>
          <w:rFonts w:ascii="Arial" w:eastAsia="Times New Roman" w:hAnsi="Arial" w:cs="Arial"/>
          <w:bCs/>
          <w:color w:val="000000"/>
          <w:sz w:val="26"/>
          <w:szCs w:val="26"/>
          <w:lang w:val="es-ES_tradnl" w:eastAsia="es-CO"/>
        </w:rPr>
        <w:t xml:space="preserve"> efectúa la prohibición de venta de </w:t>
      </w:r>
      <w:r w:rsidRPr="0099268C">
        <w:rPr>
          <w:rFonts w:ascii="Arial" w:eastAsia="Times New Roman" w:hAnsi="Arial" w:cs="Arial"/>
          <w:bCs/>
          <w:color w:val="000000"/>
          <w:sz w:val="26"/>
          <w:szCs w:val="26"/>
          <w:lang w:val="es-ES_tradnl" w:eastAsia="es-CO"/>
        </w:rPr>
        <w:t xml:space="preserve">Sistemas electrónicos de administración de nicotina y </w:t>
      </w:r>
      <w:r>
        <w:rPr>
          <w:rFonts w:ascii="Arial" w:eastAsia="Times New Roman" w:hAnsi="Arial" w:cs="Arial"/>
          <w:bCs/>
          <w:color w:val="000000"/>
          <w:sz w:val="26"/>
          <w:szCs w:val="26"/>
          <w:lang w:val="es-ES_tradnl" w:eastAsia="es-CO"/>
        </w:rPr>
        <w:t>sistemas similares sin nicotina a menores de edad; el articulo 4</w:t>
      </w:r>
      <w:r w:rsidR="00DD0BA1">
        <w:rPr>
          <w:rFonts w:ascii="Arial" w:eastAsia="Times New Roman" w:hAnsi="Arial" w:cs="Arial"/>
          <w:bCs/>
          <w:color w:val="000000"/>
          <w:sz w:val="26"/>
          <w:szCs w:val="26"/>
          <w:lang w:val="es-ES_tradnl" w:eastAsia="es-CO"/>
        </w:rPr>
        <w:t>,</w:t>
      </w:r>
      <w:r>
        <w:rPr>
          <w:rFonts w:ascii="Arial" w:eastAsia="Times New Roman" w:hAnsi="Arial" w:cs="Arial"/>
          <w:bCs/>
          <w:color w:val="000000"/>
          <w:sz w:val="26"/>
          <w:szCs w:val="26"/>
          <w:lang w:val="es-ES_tradnl" w:eastAsia="es-CO"/>
        </w:rPr>
        <w:t xml:space="preserve"> regula la publicidad, patrocinios y promoción de uso de los s</w:t>
      </w:r>
      <w:r w:rsidRPr="0099268C">
        <w:rPr>
          <w:rFonts w:ascii="Arial" w:eastAsia="Times New Roman" w:hAnsi="Arial" w:cs="Arial"/>
          <w:bCs/>
          <w:color w:val="000000"/>
          <w:sz w:val="26"/>
          <w:szCs w:val="26"/>
          <w:lang w:val="es-ES_tradnl" w:eastAsia="es-CO"/>
        </w:rPr>
        <w:t xml:space="preserve">istemas electrónicos de administración de nicotina y </w:t>
      </w:r>
      <w:r>
        <w:rPr>
          <w:rFonts w:ascii="Arial" w:eastAsia="Times New Roman" w:hAnsi="Arial" w:cs="Arial"/>
          <w:bCs/>
          <w:color w:val="000000"/>
          <w:sz w:val="26"/>
          <w:szCs w:val="26"/>
          <w:lang w:val="es-ES_tradnl" w:eastAsia="es-CO"/>
        </w:rPr>
        <w:t>sistemas similares sin nicotina; el articulo 5</w:t>
      </w:r>
      <w:r w:rsidR="00DD0BA1">
        <w:rPr>
          <w:rFonts w:ascii="Arial" w:eastAsia="Times New Roman" w:hAnsi="Arial" w:cs="Arial"/>
          <w:bCs/>
          <w:color w:val="000000"/>
          <w:sz w:val="26"/>
          <w:szCs w:val="26"/>
          <w:lang w:val="es-ES_tradnl" w:eastAsia="es-CO"/>
        </w:rPr>
        <w:t>,</w:t>
      </w:r>
      <w:r>
        <w:rPr>
          <w:rFonts w:ascii="Arial" w:eastAsia="Times New Roman" w:hAnsi="Arial" w:cs="Arial"/>
          <w:bCs/>
          <w:color w:val="000000"/>
          <w:sz w:val="26"/>
          <w:szCs w:val="26"/>
          <w:lang w:val="es-ES_tradnl" w:eastAsia="es-CO"/>
        </w:rPr>
        <w:t xml:space="preserve"> reglamenta los lugares en los cuales está prohibido el uso de s</w:t>
      </w:r>
      <w:r w:rsidRPr="0099268C">
        <w:rPr>
          <w:rFonts w:ascii="Arial" w:eastAsia="Times New Roman" w:hAnsi="Arial" w:cs="Arial"/>
          <w:bCs/>
          <w:color w:val="000000"/>
          <w:sz w:val="26"/>
          <w:szCs w:val="26"/>
          <w:lang w:val="es-ES_tradnl" w:eastAsia="es-CO"/>
        </w:rPr>
        <w:t xml:space="preserve">istemas electrónicos de administración de nicotina y </w:t>
      </w:r>
      <w:r>
        <w:rPr>
          <w:rFonts w:ascii="Arial" w:eastAsia="Times New Roman" w:hAnsi="Arial" w:cs="Arial"/>
          <w:bCs/>
          <w:color w:val="000000"/>
          <w:sz w:val="26"/>
          <w:szCs w:val="26"/>
          <w:lang w:val="es-ES_tradnl" w:eastAsia="es-CO"/>
        </w:rPr>
        <w:t>sistemas similares sin nicotina; el articulo 6</w:t>
      </w:r>
      <w:r w:rsidR="00DD0BA1">
        <w:rPr>
          <w:rFonts w:ascii="Arial" w:eastAsia="Times New Roman" w:hAnsi="Arial" w:cs="Arial"/>
          <w:bCs/>
          <w:color w:val="000000"/>
          <w:sz w:val="26"/>
          <w:szCs w:val="26"/>
          <w:lang w:val="es-ES_tradnl" w:eastAsia="es-CO"/>
        </w:rPr>
        <w:t>,</w:t>
      </w:r>
      <w:r>
        <w:rPr>
          <w:rFonts w:ascii="Arial" w:eastAsia="Times New Roman" w:hAnsi="Arial" w:cs="Arial"/>
          <w:bCs/>
          <w:color w:val="000000"/>
          <w:sz w:val="26"/>
          <w:szCs w:val="26"/>
          <w:lang w:val="es-ES_tradnl" w:eastAsia="es-CO"/>
        </w:rPr>
        <w:t xml:space="preserve"> ordena la forma en la cual los productos deberán ser etiquetados y distribuidos; el articulo 7</w:t>
      </w:r>
      <w:r w:rsidR="00DD0BA1">
        <w:rPr>
          <w:rFonts w:ascii="Arial" w:eastAsia="Times New Roman" w:hAnsi="Arial" w:cs="Arial"/>
          <w:bCs/>
          <w:color w:val="000000"/>
          <w:sz w:val="26"/>
          <w:szCs w:val="26"/>
          <w:lang w:val="es-ES_tradnl" w:eastAsia="es-CO"/>
        </w:rPr>
        <w:t>,</w:t>
      </w:r>
      <w:r>
        <w:rPr>
          <w:rFonts w:ascii="Arial" w:eastAsia="Times New Roman" w:hAnsi="Arial" w:cs="Arial"/>
          <w:bCs/>
          <w:color w:val="000000"/>
          <w:sz w:val="26"/>
          <w:szCs w:val="26"/>
          <w:lang w:val="es-ES_tradnl" w:eastAsia="es-CO"/>
        </w:rPr>
        <w:t xml:space="preserve"> insta al </w:t>
      </w:r>
      <w:r w:rsidR="00796837">
        <w:rPr>
          <w:rFonts w:ascii="Arial" w:eastAsia="Times New Roman" w:hAnsi="Arial" w:cs="Arial"/>
          <w:bCs/>
          <w:color w:val="000000"/>
          <w:sz w:val="26"/>
          <w:szCs w:val="26"/>
          <w:lang w:val="es-ES_tradnl" w:eastAsia="es-CO"/>
        </w:rPr>
        <w:t xml:space="preserve">INVIMA </w:t>
      </w:r>
      <w:r>
        <w:rPr>
          <w:rFonts w:ascii="Arial" w:eastAsia="Times New Roman" w:hAnsi="Arial" w:cs="Arial"/>
          <w:bCs/>
          <w:color w:val="000000"/>
          <w:sz w:val="26"/>
          <w:szCs w:val="26"/>
          <w:lang w:val="es-ES_tradnl" w:eastAsia="es-CO"/>
        </w:rPr>
        <w:t>a reglamentar las condiciones técnicas y de seguridad de los s</w:t>
      </w:r>
      <w:r w:rsidRPr="0099268C">
        <w:rPr>
          <w:rFonts w:ascii="Arial" w:eastAsia="Times New Roman" w:hAnsi="Arial" w:cs="Arial"/>
          <w:bCs/>
          <w:color w:val="000000"/>
          <w:sz w:val="26"/>
          <w:szCs w:val="26"/>
          <w:lang w:val="es-ES_tradnl" w:eastAsia="es-CO"/>
        </w:rPr>
        <w:t>istemas electrónicos de administración de nicotina y s</w:t>
      </w:r>
      <w:r w:rsidR="00796837">
        <w:rPr>
          <w:rFonts w:ascii="Arial" w:eastAsia="Times New Roman" w:hAnsi="Arial" w:cs="Arial"/>
          <w:bCs/>
          <w:color w:val="000000"/>
          <w:sz w:val="26"/>
          <w:szCs w:val="26"/>
          <w:lang w:val="es-ES_tradnl" w:eastAsia="es-CO"/>
        </w:rPr>
        <w:t xml:space="preserve">istemas similares sin </w:t>
      </w:r>
    </w:p>
    <w:p w:rsidR="00966AE4" w:rsidRDefault="00966AE4" w:rsidP="00DD0BA1">
      <w:pPr>
        <w:spacing w:after="0" w:line="240" w:lineRule="auto"/>
        <w:jc w:val="both"/>
        <w:rPr>
          <w:rFonts w:ascii="Arial" w:eastAsia="Times New Roman" w:hAnsi="Arial" w:cs="Arial"/>
          <w:bCs/>
          <w:color w:val="000000"/>
          <w:sz w:val="26"/>
          <w:szCs w:val="26"/>
          <w:lang w:val="es-ES_tradnl" w:eastAsia="es-CO"/>
        </w:rPr>
      </w:pPr>
    </w:p>
    <w:p w:rsidR="00966AE4" w:rsidRDefault="00966AE4" w:rsidP="00DD0BA1">
      <w:pPr>
        <w:spacing w:after="0" w:line="240" w:lineRule="auto"/>
        <w:jc w:val="both"/>
        <w:rPr>
          <w:rFonts w:ascii="Arial" w:eastAsia="Times New Roman" w:hAnsi="Arial" w:cs="Arial"/>
          <w:bCs/>
          <w:color w:val="000000"/>
          <w:sz w:val="26"/>
          <w:szCs w:val="26"/>
          <w:lang w:val="es-ES_tradnl" w:eastAsia="es-CO"/>
        </w:rPr>
      </w:pPr>
    </w:p>
    <w:p w:rsidR="00BA618A" w:rsidRDefault="00796837" w:rsidP="00DD0BA1">
      <w:pPr>
        <w:spacing w:after="0" w:line="240" w:lineRule="auto"/>
        <w:jc w:val="both"/>
        <w:rPr>
          <w:rFonts w:ascii="Times New Roman" w:hAnsi="Times New Roman" w:cs="Times New Roman"/>
          <w:sz w:val="24"/>
          <w:szCs w:val="24"/>
          <w:lang w:val="es-ES_tradnl"/>
        </w:rPr>
      </w:pPr>
      <w:r>
        <w:rPr>
          <w:rFonts w:ascii="Arial" w:eastAsia="Times New Roman" w:hAnsi="Arial" w:cs="Arial"/>
          <w:bCs/>
          <w:color w:val="000000"/>
          <w:sz w:val="26"/>
          <w:szCs w:val="26"/>
          <w:lang w:val="es-ES_tradnl" w:eastAsia="es-CO"/>
        </w:rPr>
        <w:t>nicotina; el articulo 8</w:t>
      </w:r>
      <w:r w:rsidR="00DD0BA1">
        <w:rPr>
          <w:rFonts w:ascii="Arial" w:eastAsia="Times New Roman" w:hAnsi="Arial" w:cs="Arial"/>
          <w:bCs/>
          <w:color w:val="000000"/>
          <w:sz w:val="26"/>
          <w:szCs w:val="26"/>
          <w:lang w:val="es-ES_tradnl" w:eastAsia="es-CO"/>
        </w:rPr>
        <w:t>,</w:t>
      </w:r>
      <w:r>
        <w:rPr>
          <w:rFonts w:ascii="Arial" w:eastAsia="Times New Roman" w:hAnsi="Arial" w:cs="Arial"/>
          <w:bCs/>
          <w:color w:val="000000"/>
          <w:sz w:val="26"/>
          <w:szCs w:val="26"/>
          <w:lang w:val="es-ES_tradnl" w:eastAsia="es-CO"/>
        </w:rPr>
        <w:t xml:space="preserve"> exhorta al INVIMA a regular los empaques de las soluciones liquidas de los s</w:t>
      </w:r>
      <w:r w:rsidRPr="00796837">
        <w:rPr>
          <w:rFonts w:ascii="Arial" w:eastAsia="Times New Roman" w:hAnsi="Arial" w:cs="Arial"/>
          <w:bCs/>
          <w:color w:val="000000"/>
          <w:sz w:val="26"/>
          <w:szCs w:val="26"/>
          <w:lang w:val="es-ES_tradnl" w:eastAsia="es-CO"/>
        </w:rPr>
        <w:t xml:space="preserve">istemas electrónicos de administración de nicotina y </w:t>
      </w:r>
      <w:r>
        <w:rPr>
          <w:rFonts w:ascii="Arial" w:eastAsia="Times New Roman" w:hAnsi="Arial" w:cs="Arial"/>
          <w:bCs/>
          <w:color w:val="000000"/>
          <w:sz w:val="26"/>
          <w:szCs w:val="26"/>
          <w:lang w:val="es-ES_tradnl" w:eastAsia="es-CO"/>
        </w:rPr>
        <w:t>sistemas similares sin nicotina; el artículo 9</w:t>
      </w:r>
      <w:r w:rsidR="00DD0BA1">
        <w:rPr>
          <w:rFonts w:ascii="Arial" w:eastAsia="Times New Roman" w:hAnsi="Arial" w:cs="Arial"/>
          <w:bCs/>
          <w:color w:val="000000"/>
          <w:sz w:val="26"/>
          <w:szCs w:val="26"/>
          <w:lang w:val="es-ES_tradnl" w:eastAsia="es-CO"/>
        </w:rPr>
        <w:t>,</w:t>
      </w:r>
      <w:r>
        <w:rPr>
          <w:rFonts w:ascii="Arial" w:eastAsia="Times New Roman" w:hAnsi="Arial" w:cs="Arial"/>
          <w:bCs/>
          <w:color w:val="000000"/>
          <w:sz w:val="26"/>
          <w:szCs w:val="26"/>
          <w:lang w:val="es-ES_tradnl" w:eastAsia="es-CO"/>
        </w:rPr>
        <w:t xml:space="preserve"> </w:t>
      </w:r>
      <w:r w:rsidRPr="005F78A8">
        <w:rPr>
          <w:rFonts w:ascii="Arial" w:eastAsia="Times New Roman" w:hAnsi="Arial" w:cs="Arial"/>
          <w:bCs/>
          <w:color w:val="000000"/>
          <w:sz w:val="26"/>
          <w:szCs w:val="26"/>
          <w:lang w:val="es-ES_tradnl" w:eastAsia="es-CO"/>
        </w:rPr>
        <w:t>establece la vigencia normativa.</w:t>
      </w:r>
    </w:p>
    <w:p w:rsidR="00DD0BA1" w:rsidRPr="00DD0BA1" w:rsidRDefault="00DD0BA1" w:rsidP="00DD0BA1">
      <w:pPr>
        <w:spacing w:after="0" w:line="240" w:lineRule="auto"/>
        <w:jc w:val="both"/>
        <w:rPr>
          <w:rFonts w:ascii="Times New Roman" w:hAnsi="Times New Roman" w:cs="Times New Roman"/>
          <w:sz w:val="24"/>
          <w:szCs w:val="24"/>
          <w:lang w:val="es-ES_tradnl"/>
        </w:rPr>
      </w:pPr>
    </w:p>
    <w:p w:rsidR="00DD0BA1" w:rsidRDefault="00DD0BA1" w:rsidP="00DD0BA1">
      <w:pPr>
        <w:shd w:val="clear" w:color="auto" w:fill="FFFFFF"/>
        <w:spacing w:before="45" w:after="0" w:line="240" w:lineRule="auto"/>
        <w:ind w:right="49"/>
        <w:jc w:val="center"/>
        <w:rPr>
          <w:rFonts w:ascii="Arial" w:eastAsia="Times New Roman" w:hAnsi="Arial" w:cs="Arial"/>
          <w:color w:val="000000"/>
          <w:sz w:val="26"/>
          <w:szCs w:val="26"/>
          <w:lang w:val="es-ES_tradnl" w:eastAsia="es-CO"/>
        </w:rPr>
      </w:pPr>
    </w:p>
    <w:p w:rsidR="00796837" w:rsidRDefault="00796837" w:rsidP="00DD0BA1">
      <w:pPr>
        <w:shd w:val="clear" w:color="auto" w:fill="FFFFFF"/>
        <w:spacing w:before="45" w:after="0" w:line="240" w:lineRule="auto"/>
        <w:ind w:right="49"/>
        <w:jc w:val="center"/>
        <w:rPr>
          <w:rFonts w:ascii="Arial" w:eastAsia="Times New Roman" w:hAnsi="Arial" w:cs="Arial"/>
          <w:b/>
          <w:bCs/>
          <w:color w:val="000000"/>
          <w:sz w:val="26"/>
          <w:szCs w:val="26"/>
          <w:lang w:val="es-ES_tradnl" w:eastAsia="es-CO"/>
        </w:rPr>
      </w:pPr>
      <w:r w:rsidRPr="005F78A8">
        <w:rPr>
          <w:rFonts w:ascii="Arial" w:eastAsia="Times New Roman" w:hAnsi="Arial" w:cs="Arial"/>
          <w:color w:val="000000"/>
          <w:sz w:val="26"/>
          <w:szCs w:val="26"/>
          <w:lang w:val="es-ES_tradnl" w:eastAsia="es-CO"/>
        </w:rPr>
        <w:t>III. </w:t>
      </w:r>
      <w:r w:rsidRPr="005F78A8">
        <w:rPr>
          <w:rFonts w:ascii="Arial" w:eastAsia="Times New Roman" w:hAnsi="Arial" w:cs="Arial"/>
          <w:b/>
          <w:bCs/>
          <w:color w:val="000000"/>
          <w:sz w:val="26"/>
          <w:szCs w:val="26"/>
          <w:lang w:val="es-ES_tradnl" w:eastAsia="es-CO"/>
        </w:rPr>
        <w:t>ANTECEDENTES LEGISLATIVOS</w:t>
      </w:r>
    </w:p>
    <w:p w:rsidR="00796837" w:rsidRPr="005F78A8" w:rsidRDefault="00796837" w:rsidP="00DD0BA1">
      <w:pPr>
        <w:shd w:val="clear" w:color="auto" w:fill="FFFFFF"/>
        <w:spacing w:before="45" w:after="0" w:line="240" w:lineRule="auto"/>
        <w:ind w:right="49"/>
        <w:jc w:val="center"/>
        <w:rPr>
          <w:rFonts w:ascii="Arial" w:eastAsia="Times New Roman" w:hAnsi="Arial" w:cs="Arial"/>
          <w:color w:val="000000"/>
          <w:sz w:val="26"/>
          <w:szCs w:val="26"/>
          <w:lang w:eastAsia="es-CO"/>
        </w:rPr>
      </w:pPr>
    </w:p>
    <w:p w:rsidR="00BA618A" w:rsidRDefault="00796837" w:rsidP="00DD0BA1">
      <w:pPr>
        <w:spacing w:after="0" w:line="240" w:lineRule="auto"/>
        <w:jc w:val="both"/>
        <w:rPr>
          <w:rFonts w:ascii="Arial" w:eastAsia="Times New Roman" w:hAnsi="Arial" w:cs="Arial"/>
          <w:color w:val="000000"/>
          <w:sz w:val="26"/>
          <w:szCs w:val="26"/>
          <w:lang w:val="es-ES_tradnl" w:eastAsia="es-CO"/>
        </w:rPr>
      </w:pPr>
      <w:r w:rsidRPr="005F78A8">
        <w:rPr>
          <w:rFonts w:ascii="Arial" w:eastAsia="Times New Roman" w:hAnsi="Arial" w:cs="Arial"/>
          <w:color w:val="000000"/>
          <w:sz w:val="26"/>
          <w:szCs w:val="26"/>
          <w:lang w:val="es-ES_tradnl" w:eastAsia="es-CO"/>
        </w:rPr>
        <w:t>No se encontró antecedente legislativo alguno que refiriera a</w:t>
      </w:r>
      <w:r>
        <w:rPr>
          <w:rFonts w:ascii="Arial" w:eastAsia="Times New Roman" w:hAnsi="Arial" w:cs="Arial"/>
          <w:color w:val="000000"/>
          <w:sz w:val="26"/>
          <w:szCs w:val="26"/>
          <w:lang w:val="es-ES_tradnl" w:eastAsia="es-CO"/>
        </w:rPr>
        <w:t xml:space="preserve"> la reglamentación de los sistemas electrónicos con y sin nicotina que a observación de la ley 1109 e 2006 y el tratado ratificado por colombia no puede calificarse como tabaco.</w:t>
      </w:r>
    </w:p>
    <w:p w:rsidR="00796837" w:rsidRDefault="00796837" w:rsidP="00DD0BA1">
      <w:pPr>
        <w:spacing w:after="0" w:line="240" w:lineRule="auto"/>
        <w:jc w:val="both"/>
        <w:rPr>
          <w:rFonts w:ascii="Arial" w:eastAsia="Times New Roman" w:hAnsi="Arial" w:cs="Arial"/>
          <w:color w:val="000000"/>
          <w:sz w:val="26"/>
          <w:szCs w:val="26"/>
          <w:lang w:val="es-ES_tradnl" w:eastAsia="es-CO"/>
        </w:rPr>
      </w:pPr>
    </w:p>
    <w:p w:rsidR="00796837" w:rsidRDefault="00E72ECE" w:rsidP="00DD0BA1">
      <w:pPr>
        <w:shd w:val="clear" w:color="auto" w:fill="FFFFFF"/>
        <w:spacing w:before="57" w:after="0" w:line="240" w:lineRule="auto"/>
        <w:ind w:right="49"/>
        <w:jc w:val="center"/>
        <w:rPr>
          <w:rFonts w:ascii="Arial" w:eastAsia="Times New Roman" w:hAnsi="Arial" w:cs="Arial"/>
          <w:b/>
          <w:bCs/>
          <w:color w:val="000000"/>
          <w:sz w:val="26"/>
          <w:szCs w:val="26"/>
          <w:lang w:val="es-ES_tradnl" w:eastAsia="es-CO"/>
        </w:rPr>
      </w:pPr>
      <w:r w:rsidRPr="00796837">
        <w:rPr>
          <w:rFonts w:ascii="Arial" w:eastAsia="Times New Roman" w:hAnsi="Arial" w:cs="Arial"/>
          <w:b/>
          <w:color w:val="000000"/>
          <w:sz w:val="26"/>
          <w:szCs w:val="26"/>
          <w:lang w:val="es-ES_tradnl" w:eastAsia="es-CO"/>
        </w:rPr>
        <w:t>I</w:t>
      </w:r>
      <w:r>
        <w:rPr>
          <w:rFonts w:ascii="Arial" w:eastAsia="Times New Roman" w:hAnsi="Arial" w:cs="Arial"/>
          <w:b/>
          <w:color w:val="000000"/>
          <w:sz w:val="26"/>
          <w:szCs w:val="26"/>
          <w:lang w:val="es-ES_tradnl" w:eastAsia="es-CO"/>
        </w:rPr>
        <w:t>V</w:t>
      </w:r>
      <w:r w:rsidRPr="00796837">
        <w:rPr>
          <w:rFonts w:ascii="Arial" w:eastAsia="Times New Roman" w:hAnsi="Arial" w:cs="Arial"/>
          <w:b/>
          <w:color w:val="000000"/>
          <w:sz w:val="26"/>
          <w:szCs w:val="26"/>
          <w:lang w:val="es-ES_tradnl" w:eastAsia="es-CO"/>
        </w:rPr>
        <w:t>. </w:t>
      </w:r>
      <w:r w:rsidRPr="00796837">
        <w:rPr>
          <w:rFonts w:ascii="Arial" w:eastAsia="Times New Roman" w:hAnsi="Arial" w:cs="Arial"/>
          <w:b/>
          <w:bCs/>
          <w:color w:val="000000"/>
          <w:sz w:val="26"/>
          <w:szCs w:val="26"/>
          <w:lang w:val="es-ES_tradnl" w:eastAsia="es-CO"/>
        </w:rPr>
        <w:t>FUNDAMENTOS JURÍDICOS</w:t>
      </w:r>
    </w:p>
    <w:p w:rsidR="00DD0BA1" w:rsidRDefault="00DD0BA1" w:rsidP="00DD0BA1">
      <w:pPr>
        <w:shd w:val="clear" w:color="auto" w:fill="FFFFFF"/>
        <w:spacing w:before="57" w:after="0" w:line="240" w:lineRule="auto"/>
        <w:ind w:right="49"/>
        <w:jc w:val="both"/>
        <w:rPr>
          <w:rFonts w:ascii="Arial" w:eastAsia="Times New Roman" w:hAnsi="Arial" w:cs="Arial"/>
          <w:b/>
          <w:bCs/>
          <w:color w:val="000000"/>
          <w:sz w:val="26"/>
          <w:szCs w:val="26"/>
          <w:lang w:val="es-ES_tradnl" w:eastAsia="es-CO"/>
        </w:rPr>
      </w:pPr>
    </w:p>
    <w:p w:rsidR="00796837" w:rsidRDefault="00796837" w:rsidP="00DD0BA1">
      <w:pPr>
        <w:shd w:val="clear" w:color="auto" w:fill="FFFFFF"/>
        <w:spacing w:before="57" w:after="0" w:line="240" w:lineRule="auto"/>
        <w:ind w:right="49"/>
        <w:jc w:val="both"/>
        <w:rPr>
          <w:rFonts w:ascii="Arial" w:eastAsia="Times New Roman" w:hAnsi="Arial" w:cs="Arial"/>
          <w:color w:val="000000"/>
          <w:sz w:val="26"/>
          <w:szCs w:val="26"/>
          <w:lang w:val="es-ES_tradnl" w:eastAsia="es-CO"/>
        </w:rPr>
      </w:pPr>
      <w:r w:rsidRPr="005F78A8">
        <w:rPr>
          <w:rFonts w:ascii="Arial" w:eastAsia="Times New Roman" w:hAnsi="Arial" w:cs="Arial"/>
          <w:color w:val="000000"/>
          <w:sz w:val="26"/>
          <w:szCs w:val="26"/>
          <w:lang w:val="es-ES_tradnl" w:eastAsia="es-CO"/>
        </w:rPr>
        <w:t>Este proyecto de ley se ajusta a lo dispuesto en las siguientes normas del ordenamiento jurídico:</w:t>
      </w:r>
    </w:p>
    <w:p w:rsidR="00DD0BA1" w:rsidRDefault="00DD0BA1" w:rsidP="00DD0BA1">
      <w:pPr>
        <w:shd w:val="clear" w:color="auto" w:fill="FFFFFF"/>
        <w:spacing w:before="57" w:after="0" w:line="240" w:lineRule="auto"/>
        <w:ind w:right="49"/>
        <w:jc w:val="both"/>
        <w:rPr>
          <w:rFonts w:ascii="Arial" w:eastAsia="Times New Roman" w:hAnsi="Arial" w:cs="Arial"/>
          <w:color w:val="000000"/>
          <w:sz w:val="26"/>
          <w:szCs w:val="26"/>
          <w:lang w:val="es-ES_tradnl" w:eastAsia="es-CO"/>
        </w:rPr>
      </w:pPr>
    </w:p>
    <w:p w:rsidR="007D2096" w:rsidRPr="007D2096" w:rsidRDefault="007D2096" w:rsidP="00DD0BA1">
      <w:pPr>
        <w:shd w:val="clear" w:color="auto" w:fill="FFFFFF"/>
        <w:spacing w:before="57" w:after="0" w:line="240" w:lineRule="auto"/>
        <w:ind w:right="49"/>
        <w:jc w:val="both"/>
        <w:rPr>
          <w:rFonts w:ascii="Arial" w:eastAsia="Times New Roman" w:hAnsi="Arial" w:cs="Arial"/>
          <w:b/>
          <w:color w:val="000000"/>
          <w:sz w:val="26"/>
          <w:szCs w:val="26"/>
          <w:lang w:eastAsia="es-CO"/>
        </w:rPr>
      </w:pPr>
      <w:r w:rsidRPr="007D2096">
        <w:rPr>
          <w:rFonts w:ascii="Arial" w:eastAsia="Times New Roman" w:hAnsi="Arial" w:cs="Arial"/>
          <w:b/>
          <w:color w:val="000000"/>
          <w:sz w:val="26"/>
          <w:szCs w:val="26"/>
          <w:lang w:val="es-ES_tradnl" w:eastAsia="es-CO"/>
        </w:rPr>
        <w:t>Artículo 44 de la Constitución Política</w:t>
      </w:r>
    </w:p>
    <w:p w:rsidR="00DD0BA1" w:rsidRDefault="00DD0BA1" w:rsidP="00DD0BA1">
      <w:pPr>
        <w:shd w:val="clear" w:color="auto" w:fill="FFFFFF"/>
        <w:spacing w:before="57" w:after="0" w:line="240" w:lineRule="auto"/>
        <w:ind w:right="49"/>
        <w:jc w:val="both"/>
        <w:rPr>
          <w:rFonts w:ascii="Arial" w:eastAsia="Times New Roman" w:hAnsi="Arial" w:cs="Arial"/>
          <w:b/>
          <w:bCs/>
          <w:iCs/>
          <w:color w:val="000000"/>
          <w:sz w:val="26"/>
          <w:szCs w:val="26"/>
          <w:lang w:val="es-ES_tradnl" w:eastAsia="es-CO"/>
        </w:rPr>
      </w:pPr>
    </w:p>
    <w:p w:rsidR="007D2096" w:rsidRPr="00AA57B9" w:rsidRDefault="00AA57B9" w:rsidP="00AA57B9">
      <w:pPr>
        <w:shd w:val="clear" w:color="auto" w:fill="FFFFFF"/>
        <w:spacing w:before="57" w:after="0" w:line="240" w:lineRule="auto"/>
        <w:ind w:left="567" w:right="616"/>
        <w:jc w:val="both"/>
        <w:rPr>
          <w:rFonts w:ascii="Arial" w:eastAsia="Times New Roman" w:hAnsi="Arial" w:cs="Arial"/>
          <w:i/>
          <w:color w:val="000000"/>
          <w:sz w:val="26"/>
          <w:szCs w:val="26"/>
          <w:lang w:eastAsia="es-CO"/>
        </w:rPr>
      </w:pPr>
      <w:r>
        <w:rPr>
          <w:rFonts w:ascii="Arial" w:eastAsia="Times New Roman" w:hAnsi="Arial" w:cs="Arial"/>
          <w:b/>
          <w:bCs/>
          <w:i/>
          <w:iCs/>
          <w:color w:val="000000"/>
          <w:sz w:val="26"/>
          <w:szCs w:val="26"/>
          <w:lang w:val="es-ES_tradnl" w:eastAsia="es-CO"/>
        </w:rPr>
        <w:t>“</w:t>
      </w:r>
      <w:r w:rsidR="007D2096" w:rsidRPr="00AA57B9">
        <w:rPr>
          <w:rFonts w:ascii="Arial" w:eastAsia="Times New Roman" w:hAnsi="Arial" w:cs="Arial"/>
          <w:b/>
          <w:bCs/>
          <w:i/>
          <w:iCs/>
          <w:color w:val="000000"/>
          <w:sz w:val="26"/>
          <w:szCs w:val="26"/>
          <w:lang w:val="es-ES_tradnl" w:eastAsia="es-CO"/>
        </w:rPr>
        <w:t>Artículo 44. </w:t>
      </w:r>
      <w:r w:rsidR="007D2096" w:rsidRPr="00AA57B9">
        <w:rPr>
          <w:rFonts w:ascii="Arial" w:eastAsia="Times New Roman" w:hAnsi="Arial" w:cs="Arial"/>
          <w:i/>
          <w:iCs/>
          <w:color w:val="000000"/>
          <w:sz w:val="26"/>
          <w:szCs w:val="26"/>
          <w:lang w:val="es-ES_tradnl" w:eastAsia="es-CO"/>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7D2096" w:rsidRPr="00AA57B9" w:rsidRDefault="007D2096" w:rsidP="00AA57B9">
      <w:pPr>
        <w:shd w:val="clear" w:color="auto" w:fill="FFFFFF"/>
        <w:spacing w:before="57" w:after="28" w:line="260" w:lineRule="atLeast"/>
        <w:ind w:left="567" w:right="616"/>
        <w:jc w:val="both"/>
        <w:rPr>
          <w:rFonts w:ascii="Arial" w:eastAsia="Times New Roman" w:hAnsi="Arial" w:cs="Arial"/>
          <w:i/>
          <w:color w:val="000000"/>
          <w:sz w:val="26"/>
          <w:szCs w:val="26"/>
          <w:lang w:eastAsia="es-CO"/>
        </w:rPr>
      </w:pPr>
      <w:r w:rsidRPr="00AA57B9">
        <w:rPr>
          <w:rFonts w:ascii="Arial" w:eastAsia="Times New Roman" w:hAnsi="Arial" w:cs="Arial"/>
          <w:i/>
          <w:iCs/>
          <w:color w:val="000000"/>
          <w:sz w:val="26"/>
          <w:szCs w:val="26"/>
          <w:lang w:val="es-ES_tradnl" w:eastAsia="es-CO"/>
        </w:rPr>
        <w:t xml:space="preserve">La familia, la sociedad y el Estado tienen la obligación de asistir y proteger al niño para garantizar su desarrollo armónico e integral y el ejercicio pleno de sus derechos. </w:t>
      </w:r>
      <w:r w:rsidRPr="00AA57B9">
        <w:rPr>
          <w:rFonts w:ascii="Arial" w:eastAsia="Times New Roman" w:hAnsi="Arial" w:cs="Arial"/>
          <w:i/>
          <w:iCs/>
          <w:color w:val="000000"/>
          <w:sz w:val="26"/>
          <w:szCs w:val="26"/>
          <w:lang w:val="es-ES_tradnl" w:eastAsia="es-CO"/>
        </w:rPr>
        <w:lastRenderedPageBreak/>
        <w:t>Cualquier persona puede exigir de la autoridad competente su cumplimiento y la sanción de los infractores.</w:t>
      </w:r>
    </w:p>
    <w:p w:rsidR="007D2096" w:rsidRPr="00AA57B9" w:rsidRDefault="007D2096" w:rsidP="00AA57B9">
      <w:pPr>
        <w:shd w:val="clear" w:color="auto" w:fill="FFFFFF"/>
        <w:spacing w:before="57" w:after="28" w:line="260" w:lineRule="atLeast"/>
        <w:ind w:left="567" w:right="616"/>
        <w:jc w:val="both"/>
        <w:rPr>
          <w:rFonts w:ascii="Arial" w:eastAsia="Times New Roman" w:hAnsi="Arial" w:cs="Arial"/>
          <w:i/>
          <w:color w:val="000000"/>
          <w:sz w:val="26"/>
          <w:szCs w:val="26"/>
          <w:lang w:eastAsia="es-CO"/>
        </w:rPr>
      </w:pPr>
      <w:r w:rsidRPr="00AA57B9">
        <w:rPr>
          <w:rFonts w:ascii="Arial" w:eastAsia="Times New Roman" w:hAnsi="Arial" w:cs="Arial"/>
          <w:i/>
          <w:iCs/>
          <w:color w:val="000000"/>
          <w:sz w:val="26"/>
          <w:szCs w:val="26"/>
          <w:lang w:val="es-ES_tradnl" w:eastAsia="es-CO"/>
        </w:rPr>
        <w:t>Los derechos de los niños prevalecen sobre los derechos de los demás</w:t>
      </w:r>
      <w:r w:rsidR="00AA57B9">
        <w:rPr>
          <w:rFonts w:ascii="Arial" w:eastAsia="Times New Roman" w:hAnsi="Arial" w:cs="Arial"/>
          <w:i/>
          <w:iCs/>
          <w:color w:val="000000"/>
          <w:sz w:val="26"/>
          <w:szCs w:val="26"/>
          <w:lang w:val="es-ES_tradnl" w:eastAsia="es-CO"/>
        </w:rPr>
        <w:t>”</w:t>
      </w:r>
      <w:r w:rsidRPr="00AA57B9">
        <w:rPr>
          <w:rFonts w:ascii="Arial" w:eastAsia="Times New Roman" w:hAnsi="Arial" w:cs="Arial"/>
          <w:i/>
          <w:iCs/>
          <w:color w:val="000000"/>
          <w:sz w:val="26"/>
          <w:szCs w:val="26"/>
          <w:lang w:val="es-ES_tradnl" w:eastAsia="es-CO"/>
        </w:rPr>
        <w:t>.</w:t>
      </w:r>
    </w:p>
    <w:p w:rsidR="007D2096" w:rsidRPr="007D2096" w:rsidRDefault="007D2096" w:rsidP="007D2096">
      <w:pPr>
        <w:shd w:val="clear" w:color="auto" w:fill="FFFFFF"/>
        <w:spacing w:before="57" w:after="28" w:line="260" w:lineRule="atLeast"/>
        <w:ind w:right="49" w:firstLine="283"/>
        <w:jc w:val="both"/>
        <w:rPr>
          <w:rFonts w:ascii="Arial" w:eastAsia="Times New Roman" w:hAnsi="Arial" w:cs="Arial"/>
          <w:color w:val="000000"/>
          <w:sz w:val="26"/>
          <w:szCs w:val="26"/>
          <w:lang w:eastAsia="es-CO"/>
        </w:rPr>
      </w:pPr>
    </w:p>
    <w:p w:rsidR="007D2096" w:rsidRPr="007D2096" w:rsidRDefault="007D2096" w:rsidP="007D2096">
      <w:pPr>
        <w:shd w:val="clear" w:color="auto" w:fill="FFFFFF"/>
        <w:spacing w:before="57" w:after="28" w:line="260" w:lineRule="atLeast"/>
        <w:ind w:right="49" w:firstLine="283"/>
        <w:jc w:val="both"/>
        <w:rPr>
          <w:rFonts w:ascii="Arial" w:eastAsia="Times New Roman" w:hAnsi="Arial" w:cs="Arial"/>
          <w:b/>
          <w:color w:val="000000"/>
          <w:sz w:val="26"/>
          <w:szCs w:val="26"/>
          <w:lang w:eastAsia="es-CO"/>
        </w:rPr>
      </w:pPr>
      <w:r w:rsidRPr="007D2096">
        <w:rPr>
          <w:rFonts w:ascii="Arial" w:eastAsia="Times New Roman" w:hAnsi="Arial" w:cs="Arial"/>
          <w:b/>
          <w:color w:val="000000"/>
          <w:sz w:val="26"/>
          <w:szCs w:val="26"/>
          <w:lang w:val="es-ES_tradnl" w:eastAsia="es-CO"/>
        </w:rPr>
        <w:t>Artículo 49 de la Constitución Política</w:t>
      </w:r>
    </w:p>
    <w:p w:rsidR="00AA57B9" w:rsidRDefault="00AA57B9" w:rsidP="007D2096">
      <w:pPr>
        <w:shd w:val="clear" w:color="auto" w:fill="FFFFFF"/>
        <w:spacing w:before="57" w:after="28" w:line="260" w:lineRule="atLeast"/>
        <w:ind w:right="49" w:firstLine="283"/>
        <w:jc w:val="both"/>
        <w:rPr>
          <w:rFonts w:ascii="Arial" w:eastAsia="Times New Roman" w:hAnsi="Arial" w:cs="Arial"/>
          <w:b/>
          <w:bCs/>
          <w:iCs/>
          <w:color w:val="000000"/>
          <w:sz w:val="26"/>
          <w:szCs w:val="26"/>
          <w:lang w:val="es-ES_tradnl" w:eastAsia="es-CO"/>
        </w:rPr>
      </w:pPr>
    </w:p>
    <w:p w:rsidR="007D2096" w:rsidRPr="00AA57B9" w:rsidRDefault="00AA57B9" w:rsidP="00AA57B9">
      <w:pPr>
        <w:shd w:val="clear" w:color="auto" w:fill="FFFFFF"/>
        <w:spacing w:before="57" w:after="28" w:line="260" w:lineRule="atLeast"/>
        <w:ind w:left="567" w:right="616"/>
        <w:jc w:val="both"/>
        <w:rPr>
          <w:rFonts w:ascii="Arial" w:eastAsia="Times New Roman" w:hAnsi="Arial" w:cs="Arial"/>
          <w:i/>
          <w:color w:val="000000"/>
          <w:sz w:val="26"/>
          <w:szCs w:val="26"/>
          <w:lang w:eastAsia="es-CO"/>
        </w:rPr>
      </w:pPr>
      <w:r w:rsidRPr="00AA57B9">
        <w:rPr>
          <w:rFonts w:ascii="Arial" w:eastAsia="Times New Roman" w:hAnsi="Arial" w:cs="Arial"/>
          <w:b/>
          <w:bCs/>
          <w:i/>
          <w:iCs/>
          <w:color w:val="000000"/>
          <w:sz w:val="26"/>
          <w:szCs w:val="26"/>
          <w:lang w:val="es-ES_tradnl" w:eastAsia="es-CO"/>
        </w:rPr>
        <w:t>“</w:t>
      </w:r>
      <w:r w:rsidR="007D2096" w:rsidRPr="00AA57B9">
        <w:rPr>
          <w:rFonts w:ascii="Arial" w:eastAsia="Times New Roman" w:hAnsi="Arial" w:cs="Arial"/>
          <w:b/>
          <w:bCs/>
          <w:i/>
          <w:iCs/>
          <w:color w:val="000000"/>
          <w:sz w:val="26"/>
          <w:szCs w:val="26"/>
          <w:lang w:val="es-ES_tradnl" w:eastAsia="es-CO"/>
        </w:rPr>
        <w:t>Artículo 49. </w:t>
      </w:r>
      <w:r w:rsidR="007D2096" w:rsidRPr="00AA57B9">
        <w:rPr>
          <w:rFonts w:ascii="Arial" w:eastAsia="Times New Roman" w:hAnsi="Arial" w:cs="Arial"/>
          <w:i/>
          <w:iCs/>
          <w:color w:val="000000"/>
          <w:sz w:val="26"/>
          <w:szCs w:val="26"/>
          <w:lang w:val="es-ES_tradnl" w:eastAsia="es-CO"/>
        </w:rPr>
        <w:t>La atención de la salud y el saneamiento ambiental son servicios públicos a cargo del Estado. Se garantiza a todas las personas el acceso a los servicios de promoción, protección y recuperación de la salud.</w:t>
      </w:r>
    </w:p>
    <w:p w:rsidR="007D2096" w:rsidRPr="00AA57B9" w:rsidRDefault="007D2096" w:rsidP="00AA57B9">
      <w:pPr>
        <w:shd w:val="clear" w:color="auto" w:fill="FFFFFF"/>
        <w:spacing w:before="57" w:after="28" w:line="260" w:lineRule="atLeast"/>
        <w:ind w:left="567" w:right="616"/>
        <w:jc w:val="both"/>
        <w:rPr>
          <w:rFonts w:ascii="Arial" w:eastAsia="Times New Roman" w:hAnsi="Arial" w:cs="Arial"/>
          <w:i/>
          <w:color w:val="000000"/>
          <w:sz w:val="26"/>
          <w:szCs w:val="26"/>
          <w:lang w:eastAsia="es-CO"/>
        </w:rPr>
      </w:pPr>
      <w:r w:rsidRPr="00AA57B9">
        <w:rPr>
          <w:rFonts w:ascii="Arial" w:eastAsia="Times New Roman" w:hAnsi="Arial" w:cs="Arial"/>
          <w:i/>
          <w:iCs/>
          <w:color w:val="000000"/>
          <w:sz w:val="26"/>
          <w:szCs w:val="26"/>
          <w:lang w:val="es-ES_tradnl" w:eastAsia="es-CO"/>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7D2096" w:rsidRPr="00AA57B9" w:rsidRDefault="007D2096" w:rsidP="00AA57B9">
      <w:pPr>
        <w:shd w:val="clear" w:color="auto" w:fill="FFFFFF"/>
        <w:spacing w:before="57" w:after="28" w:line="260" w:lineRule="atLeast"/>
        <w:ind w:left="567" w:right="616"/>
        <w:jc w:val="both"/>
        <w:rPr>
          <w:rFonts w:ascii="Arial" w:eastAsia="Times New Roman" w:hAnsi="Arial" w:cs="Arial"/>
          <w:i/>
          <w:color w:val="000000"/>
          <w:sz w:val="26"/>
          <w:szCs w:val="26"/>
          <w:lang w:eastAsia="es-CO"/>
        </w:rPr>
      </w:pPr>
      <w:r w:rsidRPr="00AA57B9">
        <w:rPr>
          <w:rFonts w:ascii="Arial" w:eastAsia="Times New Roman" w:hAnsi="Arial" w:cs="Arial"/>
          <w:i/>
          <w:iCs/>
          <w:color w:val="000000"/>
          <w:sz w:val="26"/>
          <w:szCs w:val="26"/>
          <w:lang w:val="es-ES_tradnl" w:eastAsia="es-CO"/>
        </w:rPr>
        <w:t>Los servicios de salud se organizarán en forma descentralizada, por niveles de atención y con participación de la comunidad.</w:t>
      </w:r>
    </w:p>
    <w:p w:rsidR="007D2096" w:rsidRPr="00AA57B9" w:rsidRDefault="007D2096" w:rsidP="00AA57B9">
      <w:pPr>
        <w:shd w:val="clear" w:color="auto" w:fill="FFFFFF"/>
        <w:spacing w:before="57" w:after="28" w:line="260" w:lineRule="atLeast"/>
        <w:ind w:left="567" w:right="616"/>
        <w:jc w:val="both"/>
        <w:rPr>
          <w:rFonts w:ascii="Arial" w:eastAsia="Times New Roman" w:hAnsi="Arial" w:cs="Arial"/>
          <w:i/>
          <w:color w:val="000000"/>
          <w:sz w:val="26"/>
          <w:szCs w:val="26"/>
          <w:lang w:eastAsia="es-CO"/>
        </w:rPr>
      </w:pPr>
      <w:r w:rsidRPr="00AA57B9">
        <w:rPr>
          <w:rFonts w:ascii="Arial" w:eastAsia="Times New Roman" w:hAnsi="Arial" w:cs="Arial"/>
          <w:i/>
          <w:iCs/>
          <w:color w:val="000000"/>
          <w:sz w:val="26"/>
          <w:szCs w:val="26"/>
          <w:lang w:val="es-ES_tradnl" w:eastAsia="es-CO"/>
        </w:rPr>
        <w:t>La ley señalará los términos en los cuales la atención básica para todos los habitantes será gratuita y obligatoria.</w:t>
      </w:r>
    </w:p>
    <w:p w:rsidR="007D2096" w:rsidRPr="00AA57B9" w:rsidRDefault="007D2096" w:rsidP="00AA57B9">
      <w:pPr>
        <w:shd w:val="clear" w:color="auto" w:fill="FFFFFF"/>
        <w:spacing w:before="57" w:after="28" w:line="260" w:lineRule="atLeast"/>
        <w:ind w:left="567" w:right="616"/>
        <w:jc w:val="both"/>
        <w:rPr>
          <w:rFonts w:ascii="Arial" w:eastAsia="Times New Roman" w:hAnsi="Arial" w:cs="Arial"/>
          <w:i/>
          <w:iCs/>
          <w:color w:val="000000"/>
          <w:sz w:val="26"/>
          <w:szCs w:val="26"/>
          <w:lang w:val="es-ES_tradnl" w:eastAsia="es-CO"/>
        </w:rPr>
      </w:pPr>
      <w:r w:rsidRPr="00AA57B9">
        <w:rPr>
          <w:rFonts w:ascii="Arial" w:eastAsia="Times New Roman" w:hAnsi="Arial" w:cs="Arial"/>
          <w:i/>
          <w:iCs/>
          <w:color w:val="000000"/>
          <w:sz w:val="26"/>
          <w:szCs w:val="26"/>
          <w:lang w:val="es-ES_tradnl" w:eastAsia="es-CO"/>
        </w:rPr>
        <w:t>Toda persona tiene el deber de procurar el cuidado integral de su salud y la de su comunidad</w:t>
      </w:r>
      <w:r w:rsidR="00AA57B9" w:rsidRPr="00AA57B9">
        <w:rPr>
          <w:rFonts w:ascii="Arial" w:eastAsia="Times New Roman" w:hAnsi="Arial" w:cs="Arial"/>
          <w:i/>
          <w:iCs/>
          <w:color w:val="000000"/>
          <w:sz w:val="26"/>
          <w:szCs w:val="26"/>
          <w:lang w:val="es-ES_tradnl" w:eastAsia="es-CO"/>
        </w:rPr>
        <w:t>”</w:t>
      </w:r>
    </w:p>
    <w:p w:rsidR="007D2096" w:rsidRPr="007D2096" w:rsidRDefault="007D2096" w:rsidP="007D2096">
      <w:pPr>
        <w:shd w:val="clear" w:color="auto" w:fill="FFFFFF"/>
        <w:spacing w:before="57" w:after="28" w:line="260" w:lineRule="atLeast"/>
        <w:ind w:right="49" w:firstLine="283"/>
        <w:jc w:val="both"/>
        <w:rPr>
          <w:rFonts w:ascii="Arial" w:eastAsia="Times New Roman" w:hAnsi="Arial" w:cs="Arial"/>
          <w:color w:val="000000"/>
          <w:sz w:val="26"/>
          <w:szCs w:val="26"/>
          <w:lang w:eastAsia="es-CO"/>
        </w:rPr>
      </w:pPr>
    </w:p>
    <w:p w:rsidR="007D2096" w:rsidRPr="007D2096" w:rsidRDefault="007D2096" w:rsidP="007D2096">
      <w:pPr>
        <w:shd w:val="clear" w:color="auto" w:fill="FFFFFF"/>
        <w:spacing w:before="57" w:after="28" w:line="260" w:lineRule="atLeast"/>
        <w:ind w:right="49" w:firstLine="283"/>
        <w:jc w:val="both"/>
        <w:rPr>
          <w:rFonts w:ascii="Arial" w:eastAsia="Times New Roman" w:hAnsi="Arial" w:cs="Arial"/>
          <w:b/>
          <w:color w:val="000000"/>
          <w:sz w:val="26"/>
          <w:szCs w:val="26"/>
          <w:lang w:eastAsia="es-CO"/>
        </w:rPr>
      </w:pPr>
      <w:r w:rsidRPr="007D2096">
        <w:rPr>
          <w:rFonts w:ascii="Arial" w:eastAsia="Times New Roman" w:hAnsi="Arial" w:cs="Arial"/>
          <w:b/>
          <w:color w:val="000000"/>
          <w:sz w:val="26"/>
          <w:szCs w:val="26"/>
          <w:lang w:val="es-ES_tradnl" w:eastAsia="es-CO"/>
        </w:rPr>
        <w:t>Artículo 78 de la Constitución Política</w:t>
      </w:r>
    </w:p>
    <w:p w:rsidR="007D2096" w:rsidRPr="00AA57B9" w:rsidRDefault="007D2096" w:rsidP="007D2096">
      <w:pPr>
        <w:shd w:val="clear" w:color="auto" w:fill="FFFFFF"/>
        <w:spacing w:before="57" w:after="28" w:line="260" w:lineRule="atLeast"/>
        <w:ind w:right="49" w:firstLine="283"/>
        <w:jc w:val="both"/>
        <w:rPr>
          <w:rFonts w:ascii="Arial" w:eastAsia="Times New Roman" w:hAnsi="Arial" w:cs="Arial"/>
          <w:i/>
          <w:color w:val="000000"/>
          <w:sz w:val="26"/>
          <w:szCs w:val="26"/>
          <w:lang w:val="es-ES_tradnl" w:eastAsia="es-CO"/>
        </w:rPr>
      </w:pPr>
    </w:p>
    <w:p w:rsidR="007D2096" w:rsidRPr="00AA57B9" w:rsidRDefault="00AA57B9" w:rsidP="00AA57B9">
      <w:pPr>
        <w:shd w:val="clear" w:color="auto" w:fill="FFFFFF"/>
        <w:spacing w:before="57" w:after="28" w:line="260" w:lineRule="atLeast"/>
        <w:ind w:left="567" w:right="616"/>
        <w:jc w:val="both"/>
        <w:rPr>
          <w:rFonts w:ascii="Arial" w:eastAsia="Times New Roman" w:hAnsi="Arial" w:cs="Arial"/>
          <w:i/>
          <w:color w:val="000000"/>
          <w:sz w:val="26"/>
          <w:szCs w:val="26"/>
          <w:lang w:eastAsia="es-CO"/>
        </w:rPr>
      </w:pPr>
      <w:r w:rsidRPr="00AA57B9">
        <w:rPr>
          <w:rFonts w:ascii="Arial" w:eastAsia="Times New Roman" w:hAnsi="Arial" w:cs="Arial"/>
          <w:b/>
          <w:bCs/>
          <w:i/>
          <w:iCs/>
          <w:color w:val="000000"/>
          <w:sz w:val="26"/>
          <w:szCs w:val="26"/>
          <w:lang w:val="es-ES_tradnl" w:eastAsia="es-CO"/>
        </w:rPr>
        <w:t>“</w:t>
      </w:r>
      <w:r w:rsidR="007D2096" w:rsidRPr="00AA57B9">
        <w:rPr>
          <w:rFonts w:ascii="Arial" w:eastAsia="Times New Roman" w:hAnsi="Arial" w:cs="Arial"/>
          <w:b/>
          <w:bCs/>
          <w:i/>
          <w:iCs/>
          <w:color w:val="000000"/>
          <w:sz w:val="26"/>
          <w:szCs w:val="26"/>
          <w:lang w:val="es-ES_tradnl" w:eastAsia="es-CO"/>
        </w:rPr>
        <w:t>Artículo 78. </w:t>
      </w:r>
      <w:r w:rsidR="007D2096" w:rsidRPr="00AA57B9">
        <w:rPr>
          <w:rFonts w:ascii="Arial" w:eastAsia="Times New Roman" w:hAnsi="Arial" w:cs="Arial"/>
          <w:i/>
          <w:iCs/>
          <w:color w:val="000000"/>
          <w:sz w:val="26"/>
          <w:szCs w:val="26"/>
          <w:lang w:val="es-ES_tradnl" w:eastAsia="es-CO"/>
        </w:rPr>
        <w:t>La ley regulará el control de calidad de bienes y servicios ofrecidos y prestados a la comunidad, así como la información que debe suministrarse al público en su comercialización.</w:t>
      </w:r>
    </w:p>
    <w:p w:rsidR="007D2096" w:rsidRPr="00AA57B9" w:rsidRDefault="007D2096" w:rsidP="00AA57B9">
      <w:pPr>
        <w:shd w:val="clear" w:color="auto" w:fill="FFFFFF"/>
        <w:spacing w:before="57" w:after="28" w:line="260" w:lineRule="atLeast"/>
        <w:ind w:left="567" w:right="616"/>
        <w:jc w:val="both"/>
        <w:rPr>
          <w:rFonts w:ascii="Arial" w:eastAsia="Times New Roman" w:hAnsi="Arial" w:cs="Arial"/>
          <w:i/>
          <w:color w:val="000000"/>
          <w:sz w:val="26"/>
          <w:szCs w:val="26"/>
          <w:lang w:eastAsia="es-CO"/>
        </w:rPr>
      </w:pPr>
      <w:r w:rsidRPr="00AA57B9">
        <w:rPr>
          <w:rFonts w:ascii="Arial" w:eastAsia="Times New Roman" w:hAnsi="Arial" w:cs="Arial"/>
          <w:i/>
          <w:iCs/>
          <w:color w:val="000000"/>
          <w:sz w:val="26"/>
          <w:szCs w:val="26"/>
          <w:lang w:val="es-ES_tradnl" w:eastAsia="es-CO"/>
        </w:rPr>
        <w:lastRenderedPageBreak/>
        <w:t>Serán responsables, de acuerdo con la ley, quienes en la producción y en la comercialización de bienes y servicios, atenten contra la salud, la seguridad y el adecuado aprovisionamiento a consumidores y usuarios.</w:t>
      </w:r>
    </w:p>
    <w:p w:rsidR="007D2096" w:rsidRPr="00AA57B9" w:rsidRDefault="007D2096" w:rsidP="00966AE4">
      <w:pPr>
        <w:shd w:val="clear" w:color="auto" w:fill="FFFFFF"/>
        <w:spacing w:after="0" w:line="240" w:lineRule="auto"/>
        <w:ind w:left="567" w:right="616"/>
        <w:jc w:val="both"/>
        <w:rPr>
          <w:rFonts w:ascii="Arial" w:eastAsia="Times New Roman" w:hAnsi="Arial" w:cs="Arial"/>
          <w:i/>
          <w:color w:val="000000"/>
          <w:sz w:val="26"/>
          <w:szCs w:val="26"/>
          <w:lang w:eastAsia="es-CO"/>
        </w:rPr>
      </w:pPr>
      <w:r w:rsidRPr="00AA57B9">
        <w:rPr>
          <w:rFonts w:ascii="Arial" w:eastAsia="Times New Roman" w:hAnsi="Arial" w:cs="Arial"/>
          <w:i/>
          <w:iCs/>
          <w:color w:val="000000"/>
          <w:sz w:val="26"/>
          <w:szCs w:val="26"/>
          <w:lang w:val="es-ES_tradnl" w:eastAsia="es-CO"/>
        </w:rPr>
        <w:t>El Estado garantizará la participación de las organizaciones de consumidores y usuarios en el estudio de las disposiciones que les conciernen. Para gozar de este derecho las organizaciones deben ser representativas y observar procedimientos democráticos internos</w:t>
      </w:r>
      <w:r w:rsidR="00AA57B9" w:rsidRPr="00AA57B9">
        <w:rPr>
          <w:rFonts w:ascii="Arial" w:eastAsia="Times New Roman" w:hAnsi="Arial" w:cs="Arial"/>
          <w:i/>
          <w:iCs/>
          <w:color w:val="000000"/>
          <w:sz w:val="26"/>
          <w:szCs w:val="26"/>
          <w:lang w:val="es-ES_tradnl" w:eastAsia="es-CO"/>
        </w:rPr>
        <w:t>”</w:t>
      </w:r>
      <w:r w:rsidRPr="00AA57B9">
        <w:rPr>
          <w:rFonts w:ascii="Arial" w:eastAsia="Times New Roman" w:hAnsi="Arial" w:cs="Arial"/>
          <w:i/>
          <w:iCs/>
          <w:color w:val="000000"/>
          <w:sz w:val="26"/>
          <w:szCs w:val="26"/>
          <w:lang w:val="es-ES_tradnl" w:eastAsia="es-CO"/>
        </w:rPr>
        <w:t>.</w:t>
      </w:r>
    </w:p>
    <w:p w:rsidR="00AA57B9" w:rsidRDefault="00AA57B9" w:rsidP="00966AE4">
      <w:pPr>
        <w:spacing w:after="0" w:line="240" w:lineRule="auto"/>
        <w:jc w:val="both"/>
        <w:rPr>
          <w:rFonts w:ascii="Arial" w:hAnsi="Arial" w:cs="Arial"/>
          <w:b/>
          <w:sz w:val="26"/>
          <w:szCs w:val="26"/>
        </w:rPr>
      </w:pPr>
    </w:p>
    <w:p w:rsidR="00966AE4" w:rsidRDefault="007D2096" w:rsidP="00966AE4">
      <w:pPr>
        <w:spacing w:after="0" w:line="240" w:lineRule="auto"/>
        <w:jc w:val="both"/>
        <w:rPr>
          <w:rFonts w:ascii="Arial" w:hAnsi="Arial" w:cs="Arial"/>
          <w:b/>
          <w:sz w:val="26"/>
          <w:szCs w:val="26"/>
        </w:rPr>
      </w:pPr>
      <w:r w:rsidRPr="007D2096">
        <w:rPr>
          <w:rFonts w:ascii="Arial" w:hAnsi="Arial" w:cs="Arial"/>
          <w:b/>
          <w:sz w:val="26"/>
          <w:szCs w:val="26"/>
        </w:rPr>
        <w:t>Articulo 79 Constitución Política de Colombia</w:t>
      </w:r>
    </w:p>
    <w:p w:rsidR="007D2096" w:rsidRPr="007D2096" w:rsidRDefault="007D2096" w:rsidP="00966AE4">
      <w:pPr>
        <w:spacing w:after="0" w:line="240" w:lineRule="auto"/>
        <w:jc w:val="both"/>
        <w:rPr>
          <w:rFonts w:ascii="Arial" w:hAnsi="Arial" w:cs="Arial"/>
          <w:b/>
          <w:sz w:val="26"/>
          <w:szCs w:val="26"/>
        </w:rPr>
      </w:pPr>
      <w:r w:rsidRPr="007D2096">
        <w:rPr>
          <w:rFonts w:ascii="Arial" w:hAnsi="Arial" w:cs="Arial"/>
          <w:b/>
          <w:sz w:val="26"/>
          <w:szCs w:val="26"/>
        </w:rPr>
        <w:t xml:space="preserve"> </w:t>
      </w:r>
    </w:p>
    <w:p w:rsidR="00AA57B9" w:rsidRPr="00966AE4" w:rsidRDefault="00AA57B9" w:rsidP="00966AE4">
      <w:pPr>
        <w:spacing w:after="0" w:line="240" w:lineRule="auto"/>
        <w:ind w:left="567" w:right="616"/>
        <w:jc w:val="both"/>
        <w:rPr>
          <w:rFonts w:ascii="Arial" w:hAnsi="Arial" w:cs="Arial"/>
          <w:i/>
          <w:sz w:val="26"/>
          <w:szCs w:val="26"/>
        </w:rPr>
      </w:pPr>
      <w:r w:rsidRPr="00AA57B9">
        <w:rPr>
          <w:rFonts w:ascii="Arial" w:hAnsi="Arial" w:cs="Arial"/>
          <w:i/>
          <w:sz w:val="26"/>
          <w:szCs w:val="26"/>
        </w:rPr>
        <w:t>“</w:t>
      </w:r>
      <w:r w:rsidR="007D2096" w:rsidRPr="00AA57B9">
        <w:rPr>
          <w:rFonts w:ascii="Arial" w:hAnsi="Arial" w:cs="Arial"/>
          <w:i/>
          <w:sz w:val="26"/>
          <w:szCs w:val="26"/>
        </w:rPr>
        <w:t>Artículo 79. Todas las personas tienen derecho a gozar de un ambiente sano. La ley garantizará la participación de la comunidad en las decisiones que puedan afectarlo. Es deber del Estado proteger la diversidad e integridad del ambiente, conservar las áreas de especial importanci</w:t>
      </w:r>
      <w:r w:rsidR="00966AE4">
        <w:rPr>
          <w:rFonts w:ascii="Arial" w:hAnsi="Arial" w:cs="Arial"/>
          <w:i/>
          <w:sz w:val="26"/>
          <w:szCs w:val="26"/>
        </w:rPr>
        <w:t>a ecológica.</w:t>
      </w:r>
    </w:p>
    <w:p w:rsidR="00966AE4" w:rsidRDefault="00966AE4" w:rsidP="00966AE4">
      <w:pPr>
        <w:spacing w:after="0" w:line="240" w:lineRule="auto"/>
        <w:jc w:val="both"/>
        <w:rPr>
          <w:rFonts w:ascii="Arial" w:eastAsia="Times New Roman" w:hAnsi="Arial" w:cs="Arial"/>
          <w:b/>
          <w:bCs/>
          <w:iCs/>
          <w:color w:val="000000"/>
          <w:sz w:val="26"/>
          <w:szCs w:val="26"/>
          <w:lang w:val="es-ES_tradnl" w:eastAsia="es-CO"/>
        </w:rPr>
      </w:pPr>
    </w:p>
    <w:p w:rsidR="007D2096" w:rsidRPr="00AA57B9" w:rsidRDefault="007D2096" w:rsidP="00966AE4">
      <w:pPr>
        <w:spacing w:after="0" w:line="240" w:lineRule="auto"/>
        <w:jc w:val="both"/>
        <w:rPr>
          <w:rFonts w:ascii="Arial" w:hAnsi="Arial" w:cs="Arial"/>
          <w:i/>
          <w:sz w:val="26"/>
          <w:szCs w:val="26"/>
        </w:rPr>
      </w:pPr>
      <w:r>
        <w:rPr>
          <w:rFonts w:ascii="Arial" w:eastAsia="Times New Roman" w:hAnsi="Arial" w:cs="Arial"/>
          <w:b/>
          <w:bCs/>
          <w:iCs/>
          <w:color w:val="000000"/>
          <w:sz w:val="26"/>
          <w:szCs w:val="26"/>
          <w:lang w:val="es-ES_tradnl" w:eastAsia="es-CO"/>
        </w:rPr>
        <w:t xml:space="preserve">Ley 1335 de 2009 </w:t>
      </w:r>
      <w:r w:rsidR="00AA57B9" w:rsidRPr="00AA57B9">
        <w:rPr>
          <w:rFonts w:ascii="Arial" w:eastAsia="Times New Roman" w:hAnsi="Arial" w:cs="Arial"/>
          <w:b/>
          <w:bCs/>
          <w:iCs/>
          <w:color w:val="000000"/>
          <w:sz w:val="26"/>
          <w:szCs w:val="26"/>
          <w:lang w:val="es-ES_tradnl" w:eastAsia="es-CO"/>
        </w:rPr>
        <w:t>“</w:t>
      </w:r>
      <w:r w:rsidR="00AA57B9" w:rsidRPr="00AA57B9">
        <w:rPr>
          <w:rStyle w:val="Textoennegrita"/>
          <w:rFonts w:ascii="Arial" w:hAnsi="Arial" w:cs="Arial"/>
          <w:b w:val="0"/>
          <w:sz w:val="26"/>
          <w:szCs w:val="26"/>
        </w:rPr>
        <w:t>por medio de las cuales se previenen daños a la salud de los menores de edad, la población no fumadora y se estipulan políticas públicas para la prevención del consumo del tabaco y el abandono de la dependencia del tabaco del fumador y sus derivados en la población colombiana”.</w:t>
      </w:r>
    </w:p>
    <w:p w:rsidR="007D2096" w:rsidRPr="007D2096" w:rsidRDefault="007D2096" w:rsidP="00966AE4">
      <w:pPr>
        <w:shd w:val="clear" w:color="auto" w:fill="FFFFFF"/>
        <w:spacing w:after="0" w:line="240" w:lineRule="auto"/>
        <w:ind w:right="49" w:firstLine="283"/>
        <w:jc w:val="both"/>
        <w:rPr>
          <w:rFonts w:ascii="Arial" w:eastAsia="Times New Roman" w:hAnsi="Arial" w:cs="Arial"/>
          <w:b/>
          <w:bCs/>
          <w:iCs/>
          <w:color w:val="000000"/>
          <w:sz w:val="26"/>
          <w:szCs w:val="26"/>
          <w:lang w:val="es-ES_tradnl" w:eastAsia="es-CO"/>
        </w:rPr>
      </w:pPr>
    </w:p>
    <w:p w:rsidR="007D2096" w:rsidRPr="00AA57B9" w:rsidRDefault="00AA57B9" w:rsidP="00966AE4">
      <w:pPr>
        <w:shd w:val="clear" w:color="auto" w:fill="FFFFFF"/>
        <w:spacing w:after="0" w:line="240" w:lineRule="auto"/>
        <w:ind w:left="567" w:right="567"/>
        <w:jc w:val="both"/>
        <w:rPr>
          <w:rFonts w:ascii="Arial" w:eastAsia="Times New Roman" w:hAnsi="Arial" w:cs="Arial"/>
          <w:i/>
          <w:iCs/>
          <w:color w:val="000000"/>
          <w:sz w:val="26"/>
          <w:szCs w:val="26"/>
          <w:lang w:val="es-ES_tradnl" w:eastAsia="es-CO"/>
        </w:rPr>
      </w:pPr>
      <w:r w:rsidRPr="00AA57B9">
        <w:rPr>
          <w:rFonts w:ascii="Arial" w:eastAsia="Times New Roman" w:hAnsi="Arial" w:cs="Arial"/>
          <w:b/>
          <w:bCs/>
          <w:i/>
          <w:iCs/>
          <w:color w:val="000000"/>
          <w:sz w:val="26"/>
          <w:szCs w:val="26"/>
          <w:lang w:val="es-ES_tradnl" w:eastAsia="es-CO"/>
        </w:rPr>
        <w:t>“</w:t>
      </w:r>
      <w:r w:rsidR="007D2096" w:rsidRPr="00AA57B9">
        <w:rPr>
          <w:rFonts w:ascii="Arial" w:eastAsia="Times New Roman" w:hAnsi="Arial" w:cs="Arial"/>
          <w:b/>
          <w:bCs/>
          <w:i/>
          <w:iCs/>
          <w:color w:val="000000"/>
          <w:sz w:val="26"/>
          <w:szCs w:val="26"/>
          <w:lang w:val="es-ES_tradnl" w:eastAsia="es-CO"/>
        </w:rPr>
        <w:t>Artículo 1°. </w:t>
      </w:r>
      <w:r w:rsidR="007D2096" w:rsidRPr="00AA57B9">
        <w:rPr>
          <w:rFonts w:ascii="Arial" w:eastAsia="Times New Roman" w:hAnsi="Arial" w:cs="Arial"/>
          <w:i/>
          <w:iCs/>
          <w:color w:val="000000"/>
          <w:sz w:val="26"/>
          <w:szCs w:val="26"/>
          <w:lang w:val="es-ES_tradnl" w:eastAsia="es-CO"/>
        </w:rPr>
        <w:t>Objeto. El objeto de la presente ley es contribuir a garantizar los derechos a la salud de los habitantes del territorio nacional, especialmente la de los menores de 18 años de edad y la población no fumadora, regulando el consumo, venta, publicidad y promoción de los cigarrillos, tabaco y sus derivados, así como la creación de programas de salud y educación tendientes a contribuir a la disminución de su consumo, abandono de la dependencia del tabaco del fumador y se establecen las sanciones correspondientes a quienes contravengan las disposiciones de esta ley</w:t>
      </w:r>
      <w:r w:rsidRPr="00AA57B9">
        <w:rPr>
          <w:rFonts w:ascii="Arial" w:eastAsia="Times New Roman" w:hAnsi="Arial" w:cs="Arial"/>
          <w:i/>
          <w:iCs/>
          <w:color w:val="000000"/>
          <w:sz w:val="26"/>
          <w:szCs w:val="26"/>
          <w:lang w:val="es-ES_tradnl" w:eastAsia="es-CO"/>
        </w:rPr>
        <w:t>”</w:t>
      </w:r>
      <w:r w:rsidR="00E54DA3" w:rsidRPr="00AA57B9">
        <w:rPr>
          <w:rFonts w:ascii="Arial" w:eastAsia="Times New Roman" w:hAnsi="Arial" w:cs="Arial"/>
          <w:i/>
          <w:iCs/>
          <w:color w:val="000000"/>
          <w:sz w:val="26"/>
          <w:szCs w:val="26"/>
          <w:lang w:val="es-ES_tradnl" w:eastAsia="es-CO"/>
        </w:rPr>
        <w:t>.</w:t>
      </w:r>
    </w:p>
    <w:p w:rsidR="00E54DA3" w:rsidRDefault="00E54DA3" w:rsidP="007D2096">
      <w:pPr>
        <w:shd w:val="clear" w:color="auto" w:fill="FFFFFF"/>
        <w:spacing w:before="57" w:after="28" w:line="260" w:lineRule="atLeast"/>
        <w:ind w:right="49"/>
        <w:jc w:val="both"/>
        <w:rPr>
          <w:rFonts w:ascii="Arial" w:eastAsia="Times New Roman" w:hAnsi="Arial" w:cs="Arial"/>
          <w:iCs/>
          <w:color w:val="000000"/>
          <w:sz w:val="26"/>
          <w:szCs w:val="26"/>
          <w:lang w:val="es-ES_tradnl" w:eastAsia="es-CO"/>
        </w:rPr>
      </w:pPr>
    </w:p>
    <w:p w:rsidR="00E54DA3" w:rsidRDefault="00E54DA3" w:rsidP="007D2096">
      <w:pPr>
        <w:shd w:val="clear" w:color="auto" w:fill="FFFFFF"/>
        <w:spacing w:before="57" w:after="28" w:line="260" w:lineRule="atLeast"/>
        <w:ind w:right="49"/>
        <w:jc w:val="both"/>
        <w:rPr>
          <w:rFonts w:ascii="Arial" w:eastAsia="Times New Roman" w:hAnsi="Arial" w:cs="Arial"/>
          <w:iCs/>
          <w:color w:val="000000"/>
          <w:sz w:val="26"/>
          <w:szCs w:val="26"/>
          <w:lang w:val="es-ES_tradnl" w:eastAsia="es-CO"/>
        </w:rPr>
      </w:pPr>
    </w:p>
    <w:p w:rsidR="00966AE4" w:rsidRDefault="00966AE4" w:rsidP="00E54DA3">
      <w:pPr>
        <w:shd w:val="clear" w:color="auto" w:fill="FFFFFF"/>
        <w:spacing w:before="57" w:after="28" w:line="260" w:lineRule="atLeast"/>
        <w:ind w:right="49"/>
        <w:jc w:val="both"/>
        <w:rPr>
          <w:rFonts w:ascii="Arial" w:eastAsia="Times New Roman" w:hAnsi="Arial" w:cs="Arial"/>
          <w:b/>
          <w:iCs/>
          <w:color w:val="000000"/>
          <w:sz w:val="26"/>
          <w:szCs w:val="26"/>
          <w:lang w:val="es-ES_tradnl" w:eastAsia="es-CO"/>
        </w:rPr>
      </w:pPr>
    </w:p>
    <w:p w:rsidR="00966AE4" w:rsidRDefault="00966AE4" w:rsidP="00E54DA3">
      <w:pPr>
        <w:shd w:val="clear" w:color="auto" w:fill="FFFFFF"/>
        <w:spacing w:before="57" w:after="28" w:line="260" w:lineRule="atLeast"/>
        <w:ind w:right="49"/>
        <w:jc w:val="both"/>
        <w:rPr>
          <w:rFonts w:ascii="Arial" w:eastAsia="Times New Roman" w:hAnsi="Arial" w:cs="Arial"/>
          <w:b/>
          <w:iCs/>
          <w:color w:val="000000"/>
          <w:sz w:val="26"/>
          <w:szCs w:val="26"/>
          <w:lang w:val="es-ES_tradnl" w:eastAsia="es-CO"/>
        </w:rPr>
      </w:pPr>
    </w:p>
    <w:p w:rsidR="00E54DA3" w:rsidRDefault="00E54DA3" w:rsidP="00966AE4">
      <w:pPr>
        <w:shd w:val="clear" w:color="auto" w:fill="FFFFFF"/>
        <w:spacing w:after="0" w:line="240" w:lineRule="auto"/>
        <w:ind w:right="49"/>
        <w:jc w:val="both"/>
        <w:rPr>
          <w:rFonts w:ascii="Arial" w:eastAsia="Times New Roman" w:hAnsi="Arial" w:cs="Arial"/>
          <w:b/>
          <w:iCs/>
          <w:color w:val="000000"/>
          <w:sz w:val="26"/>
          <w:szCs w:val="26"/>
          <w:lang w:val="es-ES_tradnl" w:eastAsia="es-CO"/>
        </w:rPr>
      </w:pPr>
      <w:r w:rsidRPr="00E54DA3">
        <w:rPr>
          <w:rFonts w:ascii="Arial" w:eastAsia="Times New Roman" w:hAnsi="Arial" w:cs="Arial"/>
          <w:b/>
          <w:iCs/>
          <w:color w:val="000000"/>
          <w:sz w:val="26"/>
          <w:szCs w:val="26"/>
          <w:lang w:val="es-ES_tradnl" w:eastAsia="es-CO"/>
        </w:rPr>
        <w:t>Ley 30 de 1992. "Por la cual se organiza el servicio público de la educación</w:t>
      </w:r>
      <w:r>
        <w:rPr>
          <w:rFonts w:ascii="Arial" w:eastAsia="Times New Roman" w:hAnsi="Arial" w:cs="Arial"/>
          <w:b/>
          <w:iCs/>
          <w:color w:val="000000"/>
          <w:sz w:val="26"/>
          <w:szCs w:val="26"/>
          <w:lang w:val="es-ES_tradnl" w:eastAsia="es-CO"/>
        </w:rPr>
        <w:t xml:space="preserve"> </w:t>
      </w:r>
      <w:r w:rsidRPr="00E54DA3">
        <w:rPr>
          <w:rFonts w:ascii="Arial" w:eastAsia="Times New Roman" w:hAnsi="Arial" w:cs="Arial"/>
          <w:b/>
          <w:iCs/>
          <w:color w:val="000000"/>
          <w:sz w:val="26"/>
          <w:szCs w:val="26"/>
          <w:lang w:val="es-ES_tradnl" w:eastAsia="es-CO"/>
        </w:rPr>
        <w:t>superior".</w:t>
      </w:r>
    </w:p>
    <w:p w:rsidR="00AA57B9" w:rsidRDefault="00E54DA3"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r w:rsidRPr="00E54DA3">
        <w:rPr>
          <w:rFonts w:ascii="Arial" w:eastAsia="Times New Roman" w:hAnsi="Arial" w:cs="Arial"/>
          <w:iCs/>
          <w:color w:val="000000"/>
          <w:sz w:val="26"/>
          <w:szCs w:val="26"/>
          <w:lang w:val="es-ES_tradnl" w:eastAsia="es-CO"/>
        </w:rPr>
        <w:t xml:space="preserve"> </w:t>
      </w:r>
    </w:p>
    <w:p w:rsidR="00E54DA3" w:rsidRPr="00AA57B9" w:rsidRDefault="00E54DA3" w:rsidP="00966AE4">
      <w:pPr>
        <w:shd w:val="clear" w:color="auto" w:fill="FFFFFF"/>
        <w:spacing w:after="0" w:line="240" w:lineRule="auto"/>
        <w:ind w:left="567" w:right="567"/>
        <w:jc w:val="both"/>
        <w:rPr>
          <w:rFonts w:ascii="Arial" w:eastAsia="Times New Roman" w:hAnsi="Arial" w:cs="Arial"/>
          <w:i/>
          <w:iCs/>
          <w:color w:val="000000"/>
          <w:sz w:val="26"/>
          <w:szCs w:val="26"/>
          <w:lang w:val="es-ES_tradnl" w:eastAsia="es-CO"/>
        </w:rPr>
      </w:pPr>
      <w:r w:rsidRPr="00AA57B9">
        <w:rPr>
          <w:rFonts w:ascii="Arial" w:eastAsia="Times New Roman" w:hAnsi="Arial" w:cs="Arial"/>
          <w:i/>
          <w:iCs/>
          <w:color w:val="000000"/>
          <w:sz w:val="26"/>
          <w:szCs w:val="26"/>
          <w:lang w:val="es-ES_tradnl" w:eastAsia="es-CO"/>
        </w:rPr>
        <w:t>Artículo 118: define, que cada institución debe destinar por lo menos el 2% de su presupuesto de funcionamiento para atender adecuadamente su propio bienestar universitario.</w:t>
      </w:r>
    </w:p>
    <w:p w:rsidR="00E54DA3" w:rsidRPr="00E54DA3" w:rsidRDefault="00E54DA3"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p>
    <w:p w:rsidR="00E54DA3" w:rsidRDefault="00E54DA3"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r w:rsidRPr="00E54DA3">
        <w:rPr>
          <w:rFonts w:ascii="Arial" w:eastAsia="Times New Roman" w:hAnsi="Arial" w:cs="Arial"/>
          <w:b/>
          <w:iCs/>
          <w:color w:val="000000"/>
          <w:sz w:val="26"/>
          <w:szCs w:val="26"/>
          <w:lang w:val="es-ES_tradnl" w:eastAsia="es-CO"/>
        </w:rPr>
        <w:t>Plan Nacional de Seguridad y Salud en el Trabajo. III. Fortalecimiento de la</w:t>
      </w:r>
      <w:r>
        <w:rPr>
          <w:rFonts w:ascii="Arial" w:eastAsia="Times New Roman" w:hAnsi="Arial" w:cs="Arial"/>
          <w:b/>
          <w:iCs/>
          <w:color w:val="000000"/>
          <w:sz w:val="26"/>
          <w:szCs w:val="26"/>
          <w:lang w:val="es-ES_tradnl" w:eastAsia="es-CO"/>
        </w:rPr>
        <w:t xml:space="preserve"> </w:t>
      </w:r>
      <w:r w:rsidRPr="00E54DA3">
        <w:rPr>
          <w:rFonts w:ascii="Arial" w:eastAsia="Times New Roman" w:hAnsi="Arial" w:cs="Arial"/>
          <w:b/>
          <w:iCs/>
          <w:color w:val="000000"/>
          <w:sz w:val="26"/>
          <w:szCs w:val="26"/>
          <w:lang w:val="es-ES_tradnl" w:eastAsia="es-CO"/>
        </w:rPr>
        <w:t>promoción de la seguridad, de la salud de los trabajadores y la prevención de los</w:t>
      </w:r>
      <w:r>
        <w:rPr>
          <w:rFonts w:ascii="Arial" w:eastAsia="Times New Roman" w:hAnsi="Arial" w:cs="Arial"/>
          <w:b/>
          <w:iCs/>
          <w:color w:val="000000"/>
          <w:sz w:val="26"/>
          <w:szCs w:val="26"/>
          <w:lang w:val="es-ES_tradnl" w:eastAsia="es-CO"/>
        </w:rPr>
        <w:t xml:space="preserve"> </w:t>
      </w:r>
      <w:r w:rsidRPr="00E54DA3">
        <w:rPr>
          <w:rFonts w:ascii="Arial" w:eastAsia="Times New Roman" w:hAnsi="Arial" w:cs="Arial"/>
          <w:b/>
          <w:iCs/>
          <w:color w:val="000000"/>
          <w:sz w:val="26"/>
          <w:szCs w:val="26"/>
          <w:lang w:val="es-ES_tradnl" w:eastAsia="es-CO"/>
        </w:rPr>
        <w:t>riesgos laborales</w:t>
      </w:r>
      <w:r w:rsidRPr="00E54DA3">
        <w:rPr>
          <w:rFonts w:ascii="Arial" w:eastAsia="Times New Roman" w:hAnsi="Arial" w:cs="Arial"/>
          <w:iCs/>
          <w:color w:val="000000"/>
          <w:sz w:val="26"/>
          <w:szCs w:val="26"/>
          <w:lang w:val="es-ES_tradnl" w:eastAsia="es-CO"/>
        </w:rPr>
        <w:t xml:space="preserve">. </w:t>
      </w:r>
    </w:p>
    <w:p w:rsidR="00E54DA3" w:rsidRDefault="00E54DA3"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p>
    <w:p w:rsidR="00E54DA3" w:rsidRDefault="00E54DA3"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r w:rsidRPr="00E54DA3">
        <w:rPr>
          <w:rFonts w:ascii="Arial" w:eastAsia="Times New Roman" w:hAnsi="Arial" w:cs="Arial"/>
          <w:iCs/>
          <w:color w:val="000000"/>
          <w:sz w:val="26"/>
          <w:szCs w:val="26"/>
          <w:lang w:val="es-ES_tradnl" w:eastAsia="es-CO"/>
        </w:rPr>
        <w:t xml:space="preserve">Objetivo General 3.1. Favorecer el logro de entornos laborales </w:t>
      </w:r>
      <w:r w:rsidR="00AA57B9" w:rsidRPr="00E54DA3">
        <w:rPr>
          <w:rFonts w:ascii="Arial" w:eastAsia="Times New Roman" w:hAnsi="Arial" w:cs="Arial"/>
          <w:iCs/>
          <w:color w:val="000000"/>
          <w:sz w:val="26"/>
          <w:szCs w:val="26"/>
          <w:lang w:val="es-ES_tradnl" w:eastAsia="es-CO"/>
        </w:rPr>
        <w:t>y</w:t>
      </w:r>
      <w:r w:rsidR="00AA57B9">
        <w:rPr>
          <w:rFonts w:ascii="Arial" w:eastAsia="Times New Roman" w:hAnsi="Arial" w:cs="Arial"/>
          <w:iCs/>
          <w:color w:val="000000"/>
          <w:sz w:val="26"/>
          <w:szCs w:val="26"/>
          <w:lang w:val="es-ES_tradnl" w:eastAsia="es-CO"/>
        </w:rPr>
        <w:t xml:space="preserve"> ocupacionales</w:t>
      </w:r>
      <w:r w:rsidRPr="00E54DA3">
        <w:rPr>
          <w:rFonts w:ascii="Arial" w:eastAsia="Times New Roman" w:hAnsi="Arial" w:cs="Arial"/>
          <w:iCs/>
          <w:color w:val="000000"/>
          <w:sz w:val="26"/>
          <w:szCs w:val="26"/>
          <w:lang w:val="es-ES_tradnl" w:eastAsia="es-CO"/>
        </w:rPr>
        <w:t xml:space="preserve"> saludables y calidad de vida de la población trabajadora.</w:t>
      </w:r>
    </w:p>
    <w:p w:rsidR="00E54DA3" w:rsidRDefault="00E54DA3"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p>
    <w:p w:rsidR="00E54DA3" w:rsidRPr="00E54DA3" w:rsidRDefault="00E54DA3" w:rsidP="00966AE4">
      <w:pPr>
        <w:shd w:val="clear" w:color="auto" w:fill="FFFFFF"/>
        <w:spacing w:after="0" w:line="240" w:lineRule="auto"/>
        <w:ind w:right="49"/>
        <w:jc w:val="both"/>
        <w:rPr>
          <w:rFonts w:ascii="Arial" w:eastAsia="Times New Roman" w:hAnsi="Arial" w:cs="Arial"/>
          <w:b/>
          <w:iCs/>
          <w:color w:val="000000"/>
          <w:sz w:val="26"/>
          <w:szCs w:val="26"/>
          <w:lang w:val="es-ES_tradnl" w:eastAsia="es-CO"/>
        </w:rPr>
      </w:pPr>
      <w:r w:rsidRPr="00E54DA3">
        <w:rPr>
          <w:rFonts w:ascii="Arial" w:eastAsia="Times New Roman" w:hAnsi="Arial" w:cs="Arial"/>
          <w:b/>
          <w:iCs/>
          <w:color w:val="000000"/>
          <w:sz w:val="26"/>
          <w:szCs w:val="26"/>
          <w:lang w:val="es-ES_tradnl" w:eastAsia="es-CO"/>
        </w:rPr>
        <w:t xml:space="preserve">Resolución 1841 de 2013. Adopta el Plan Decenal de Salud Pública 2012 – 2021. </w:t>
      </w:r>
    </w:p>
    <w:p w:rsidR="00AA57B9" w:rsidRDefault="00AA57B9"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p>
    <w:p w:rsidR="00E54DA3" w:rsidRDefault="00E54DA3"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r w:rsidRPr="00E54DA3">
        <w:rPr>
          <w:rFonts w:ascii="Arial" w:eastAsia="Times New Roman" w:hAnsi="Arial" w:cs="Arial"/>
          <w:iCs/>
          <w:color w:val="000000"/>
          <w:sz w:val="26"/>
          <w:szCs w:val="26"/>
          <w:lang w:val="es-ES_tradnl" w:eastAsia="es-CO"/>
        </w:rPr>
        <w:t>Está política plantea las metas y estrategias para atender los problemas y necesidades de salud relacionadas con las enfermedades no transmisibles y sus factores de riesgo, como el tabaquismo. Entre las metas, asociadas se encuentran el disminuir la prevalencia y la oferta del consumo de tabaco e incrementar los servicios cesación del tabaquismo en el territorio nacional.</w:t>
      </w:r>
    </w:p>
    <w:p w:rsidR="00E54DA3" w:rsidRDefault="00E54DA3"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p>
    <w:p w:rsidR="00E54DA3" w:rsidRDefault="00E54DA3" w:rsidP="00966AE4">
      <w:pPr>
        <w:shd w:val="clear" w:color="auto" w:fill="FFFFFF"/>
        <w:spacing w:after="0" w:line="240" w:lineRule="auto"/>
        <w:ind w:right="49"/>
        <w:jc w:val="both"/>
        <w:rPr>
          <w:rFonts w:ascii="Arial" w:eastAsia="Times New Roman" w:hAnsi="Arial" w:cs="Arial"/>
          <w:b/>
          <w:iCs/>
          <w:color w:val="000000"/>
          <w:sz w:val="26"/>
          <w:szCs w:val="26"/>
          <w:lang w:val="es-ES_tradnl" w:eastAsia="es-CO"/>
        </w:rPr>
      </w:pPr>
      <w:r w:rsidRPr="00E54DA3">
        <w:rPr>
          <w:rFonts w:ascii="Arial" w:eastAsia="Times New Roman" w:hAnsi="Arial" w:cs="Arial"/>
          <w:b/>
          <w:iCs/>
          <w:color w:val="000000"/>
          <w:sz w:val="26"/>
          <w:szCs w:val="26"/>
          <w:lang w:val="es-ES_tradnl" w:eastAsia="es-CO"/>
        </w:rPr>
        <w:t xml:space="preserve">Resolución 3202 de 2016. Por la cual se adopta el Manual Metodológico para la elaboración e implementación de las Rutas Integrales de </w:t>
      </w:r>
    </w:p>
    <w:p w:rsidR="00E54DA3" w:rsidRDefault="00E54DA3" w:rsidP="00966AE4">
      <w:pPr>
        <w:shd w:val="clear" w:color="auto" w:fill="FFFFFF"/>
        <w:spacing w:after="0" w:line="240" w:lineRule="auto"/>
        <w:ind w:right="49"/>
        <w:jc w:val="both"/>
        <w:rPr>
          <w:rFonts w:ascii="Arial" w:eastAsia="Times New Roman" w:hAnsi="Arial" w:cs="Arial"/>
          <w:b/>
          <w:iCs/>
          <w:color w:val="000000"/>
          <w:sz w:val="26"/>
          <w:szCs w:val="26"/>
          <w:lang w:val="es-ES_tradnl" w:eastAsia="es-CO"/>
        </w:rPr>
      </w:pPr>
    </w:p>
    <w:p w:rsidR="00E54DA3" w:rsidRDefault="00966AE4"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r w:rsidRPr="00E54DA3">
        <w:rPr>
          <w:rFonts w:ascii="Arial" w:eastAsia="Times New Roman" w:hAnsi="Arial" w:cs="Arial"/>
          <w:b/>
          <w:iCs/>
          <w:color w:val="000000"/>
          <w:sz w:val="26"/>
          <w:szCs w:val="26"/>
          <w:lang w:val="es-ES_tradnl" w:eastAsia="es-CO"/>
        </w:rPr>
        <w:t>ATENCIÓN EN SALUD</w:t>
      </w:r>
      <w:r w:rsidRPr="00E54DA3">
        <w:rPr>
          <w:rFonts w:ascii="Arial" w:eastAsia="Times New Roman" w:hAnsi="Arial" w:cs="Arial"/>
          <w:iCs/>
          <w:color w:val="000000"/>
          <w:sz w:val="26"/>
          <w:szCs w:val="26"/>
          <w:lang w:val="es-ES_tradnl" w:eastAsia="es-CO"/>
        </w:rPr>
        <w:t xml:space="preserve"> </w:t>
      </w:r>
    </w:p>
    <w:p w:rsidR="00E54DA3" w:rsidRDefault="00E54DA3"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p>
    <w:p w:rsidR="00966AE4" w:rsidRDefault="00E54DA3"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r w:rsidRPr="00E54DA3">
        <w:rPr>
          <w:rFonts w:ascii="Arial" w:eastAsia="Times New Roman" w:hAnsi="Arial" w:cs="Arial"/>
          <w:iCs/>
          <w:color w:val="000000"/>
          <w:sz w:val="26"/>
          <w:szCs w:val="26"/>
          <w:lang w:val="es-ES_tradnl" w:eastAsia="es-CO"/>
        </w:rPr>
        <w:t xml:space="preserve">se adopta un grupo de Rutas Integrales de Atención en Salud desarrolladas por el Ministerio de Salud y Protección Social dentro de la Política de Atención Integral en Salud-PAIS y se dictan otras disposiciones. La presente resolución define como obligatoria, la implementación de la RIA de promoción y mantenimiento de la salud, y la Ruta de trastornos asociados al consumo de sustancias psicoactivas </w:t>
      </w:r>
    </w:p>
    <w:p w:rsidR="00966AE4" w:rsidRDefault="00966AE4"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p>
    <w:p w:rsidR="00966AE4" w:rsidRDefault="00966AE4"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p>
    <w:p w:rsidR="00E54DA3" w:rsidRDefault="00E54DA3" w:rsidP="00966AE4">
      <w:pPr>
        <w:shd w:val="clear" w:color="auto" w:fill="FFFFFF"/>
        <w:spacing w:after="0" w:line="240" w:lineRule="auto"/>
        <w:ind w:right="49"/>
        <w:jc w:val="both"/>
        <w:rPr>
          <w:rFonts w:ascii="Arial" w:eastAsia="Times New Roman" w:hAnsi="Arial" w:cs="Arial"/>
          <w:iCs/>
          <w:color w:val="000000"/>
          <w:sz w:val="26"/>
          <w:szCs w:val="26"/>
          <w:lang w:val="es-ES_tradnl" w:eastAsia="es-CO"/>
        </w:rPr>
      </w:pPr>
      <w:r w:rsidRPr="00E54DA3">
        <w:rPr>
          <w:rFonts w:ascii="Arial" w:eastAsia="Times New Roman" w:hAnsi="Arial" w:cs="Arial"/>
          <w:iCs/>
          <w:color w:val="000000"/>
          <w:sz w:val="26"/>
          <w:szCs w:val="26"/>
          <w:lang w:val="es-ES_tradnl" w:eastAsia="es-CO"/>
        </w:rPr>
        <w:t>en esta ruta en donde se encuentran incluidas las intervenciones para la cesación del consumo de tabaco</w:t>
      </w:r>
    </w:p>
    <w:p w:rsidR="004D33DF" w:rsidRDefault="004D33DF" w:rsidP="00966AE4">
      <w:pPr>
        <w:shd w:val="clear" w:color="auto" w:fill="FFFFFF"/>
        <w:spacing w:before="57" w:after="28" w:line="240" w:lineRule="auto"/>
        <w:ind w:right="49"/>
        <w:jc w:val="both"/>
        <w:rPr>
          <w:rFonts w:ascii="Arial" w:eastAsia="Times New Roman" w:hAnsi="Arial" w:cs="Arial"/>
          <w:iCs/>
          <w:color w:val="000000"/>
          <w:sz w:val="26"/>
          <w:szCs w:val="26"/>
          <w:lang w:val="es-ES_tradnl" w:eastAsia="es-CO"/>
        </w:rPr>
      </w:pPr>
    </w:p>
    <w:p w:rsidR="004D33DF" w:rsidRDefault="00966AE4" w:rsidP="00966AE4">
      <w:pPr>
        <w:shd w:val="clear" w:color="auto" w:fill="FFFFFF"/>
        <w:spacing w:before="57" w:after="28" w:line="240" w:lineRule="auto"/>
        <w:ind w:right="49"/>
        <w:jc w:val="both"/>
        <w:rPr>
          <w:rFonts w:ascii="Arial" w:eastAsia="Times New Roman" w:hAnsi="Arial" w:cs="Arial"/>
          <w:iCs/>
          <w:color w:val="000000"/>
          <w:sz w:val="26"/>
          <w:szCs w:val="26"/>
          <w:lang w:val="es-ES_tradnl" w:eastAsia="es-CO"/>
        </w:rPr>
      </w:pPr>
      <w:r w:rsidRPr="004D33DF">
        <w:rPr>
          <w:rFonts w:ascii="Arial" w:eastAsia="Times New Roman" w:hAnsi="Arial" w:cs="Arial"/>
          <w:b/>
          <w:iCs/>
          <w:color w:val="000000"/>
          <w:sz w:val="26"/>
          <w:szCs w:val="26"/>
          <w:lang w:val="es-ES_tradnl" w:eastAsia="es-CO"/>
        </w:rPr>
        <w:t>CONVENIO MARCO DE LA OMS PARA EL CONTROL DEL TABACO</w:t>
      </w:r>
      <w:r w:rsidRPr="004D33DF">
        <w:rPr>
          <w:rFonts w:ascii="Arial" w:eastAsia="Times New Roman" w:hAnsi="Arial" w:cs="Arial"/>
          <w:iCs/>
          <w:color w:val="000000"/>
          <w:sz w:val="26"/>
          <w:szCs w:val="26"/>
          <w:lang w:val="es-ES_tradnl" w:eastAsia="es-CO"/>
        </w:rPr>
        <w:t xml:space="preserve">. </w:t>
      </w:r>
      <w:r w:rsidRPr="004D33DF">
        <w:rPr>
          <w:rFonts w:ascii="Arial" w:eastAsia="Times New Roman" w:hAnsi="Arial" w:cs="Arial"/>
          <w:iCs/>
          <w:color w:val="000000"/>
          <w:sz w:val="26"/>
          <w:szCs w:val="26"/>
          <w:lang w:val="es-ES_tradnl" w:eastAsia="es-CO"/>
        </w:rPr>
        <w:cr/>
      </w:r>
    </w:p>
    <w:p w:rsidR="00E54DA3" w:rsidRPr="00E54DA3" w:rsidRDefault="00E54DA3" w:rsidP="00966AE4">
      <w:pPr>
        <w:shd w:val="clear" w:color="auto" w:fill="FFFFFF"/>
        <w:spacing w:before="57" w:after="28" w:line="240" w:lineRule="auto"/>
        <w:ind w:right="49"/>
        <w:jc w:val="both"/>
        <w:rPr>
          <w:rFonts w:ascii="Arial" w:eastAsia="Times New Roman" w:hAnsi="Arial" w:cs="Arial"/>
          <w:iCs/>
          <w:color w:val="000000"/>
          <w:sz w:val="26"/>
          <w:szCs w:val="26"/>
          <w:lang w:val="es-ES_tradnl" w:eastAsia="es-CO"/>
        </w:rPr>
      </w:pPr>
      <w:r w:rsidRPr="00E54DA3">
        <w:rPr>
          <w:rFonts w:ascii="Arial" w:eastAsia="Times New Roman" w:hAnsi="Arial" w:cs="Arial"/>
          <w:iCs/>
          <w:color w:val="000000"/>
          <w:sz w:val="26"/>
          <w:szCs w:val="26"/>
          <w:lang w:val="es-ES_tradnl" w:eastAsia="es-CO"/>
        </w:rPr>
        <w:t>El CMCT OMS se elaboró en respuesta a la globalización de la epidemia de tabaquismo.La propagación de esa epidemia se ve favorecida por diversos factores complejos con efectos</w:t>
      </w:r>
      <w:r>
        <w:rPr>
          <w:rFonts w:ascii="Arial" w:eastAsia="Times New Roman" w:hAnsi="Arial" w:cs="Arial"/>
          <w:iCs/>
          <w:color w:val="000000"/>
          <w:sz w:val="26"/>
          <w:szCs w:val="26"/>
          <w:lang w:val="es-ES_tradnl" w:eastAsia="es-CO"/>
        </w:rPr>
        <w:t xml:space="preserve"> </w:t>
      </w:r>
      <w:r w:rsidRPr="00E54DA3">
        <w:rPr>
          <w:rFonts w:ascii="Arial" w:eastAsia="Times New Roman" w:hAnsi="Arial" w:cs="Arial"/>
          <w:iCs/>
          <w:color w:val="000000"/>
          <w:sz w:val="26"/>
          <w:szCs w:val="26"/>
          <w:lang w:val="es-ES_tradnl" w:eastAsia="es-CO"/>
        </w:rPr>
        <w:t>transfronterizos, entre ellos la liberalización del comercio y las inversiones extranjeras directas.</w:t>
      </w:r>
      <w:r>
        <w:rPr>
          <w:rFonts w:ascii="Arial" w:eastAsia="Times New Roman" w:hAnsi="Arial" w:cs="Arial"/>
          <w:iCs/>
          <w:color w:val="000000"/>
          <w:sz w:val="26"/>
          <w:szCs w:val="26"/>
          <w:lang w:val="es-ES_tradnl" w:eastAsia="es-CO"/>
        </w:rPr>
        <w:t xml:space="preserve"> </w:t>
      </w:r>
      <w:r w:rsidRPr="00E54DA3">
        <w:rPr>
          <w:rFonts w:ascii="Arial" w:eastAsia="Times New Roman" w:hAnsi="Arial" w:cs="Arial"/>
          <w:iCs/>
          <w:color w:val="000000"/>
          <w:sz w:val="26"/>
          <w:szCs w:val="26"/>
          <w:lang w:val="es-ES_tradnl" w:eastAsia="es-CO"/>
        </w:rPr>
        <w:t xml:space="preserve"> Otros factores tales como la comercialización a nivel mundial, la publicidad transnacional del</w:t>
      </w:r>
      <w:r>
        <w:rPr>
          <w:rFonts w:ascii="Arial" w:eastAsia="Times New Roman" w:hAnsi="Arial" w:cs="Arial"/>
          <w:iCs/>
          <w:color w:val="000000"/>
          <w:sz w:val="26"/>
          <w:szCs w:val="26"/>
          <w:lang w:val="es-ES_tradnl" w:eastAsia="es-CO"/>
        </w:rPr>
        <w:t xml:space="preserve"> </w:t>
      </w:r>
      <w:r w:rsidRPr="00E54DA3">
        <w:rPr>
          <w:rFonts w:ascii="Arial" w:eastAsia="Times New Roman" w:hAnsi="Arial" w:cs="Arial"/>
          <w:iCs/>
          <w:color w:val="000000"/>
          <w:sz w:val="26"/>
          <w:szCs w:val="26"/>
          <w:lang w:val="es-ES_tradnl" w:eastAsia="es-CO"/>
        </w:rPr>
        <w:t>tabaco, la promoción y el patrocinio, así como el tráfico internacional de cigarrillos de</w:t>
      </w:r>
      <w:r>
        <w:rPr>
          <w:rFonts w:ascii="Arial" w:eastAsia="Times New Roman" w:hAnsi="Arial" w:cs="Arial"/>
          <w:iCs/>
          <w:color w:val="000000"/>
          <w:sz w:val="26"/>
          <w:szCs w:val="26"/>
          <w:lang w:val="es-ES_tradnl" w:eastAsia="es-CO"/>
        </w:rPr>
        <w:t xml:space="preserve"> </w:t>
      </w:r>
      <w:r w:rsidRPr="00E54DA3">
        <w:rPr>
          <w:rFonts w:ascii="Arial" w:eastAsia="Times New Roman" w:hAnsi="Arial" w:cs="Arial"/>
          <w:iCs/>
          <w:color w:val="000000"/>
          <w:sz w:val="26"/>
          <w:szCs w:val="26"/>
          <w:lang w:val="es-ES_tradnl" w:eastAsia="es-CO"/>
        </w:rPr>
        <w:t>contrabando y falsificados también han contribuido al espectacular aumento del tabaquismo.</w:t>
      </w:r>
      <w:r>
        <w:rPr>
          <w:rFonts w:ascii="Arial" w:eastAsia="Times New Roman" w:hAnsi="Arial" w:cs="Arial"/>
          <w:iCs/>
          <w:color w:val="000000"/>
          <w:sz w:val="26"/>
          <w:szCs w:val="26"/>
          <w:lang w:val="es-ES_tradnl" w:eastAsia="es-CO"/>
        </w:rPr>
        <w:t xml:space="preserve"> </w:t>
      </w:r>
      <w:r w:rsidRPr="00E54DA3">
        <w:rPr>
          <w:rFonts w:ascii="Arial" w:eastAsia="Times New Roman" w:hAnsi="Arial" w:cs="Arial"/>
          <w:iCs/>
          <w:color w:val="000000"/>
          <w:sz w:val="26"/>
          <w:szCs w:val="26"/>
          <w:lang w:val="es-ES_tradnl" w:eastAsia="es-CO"/>
        </w:rPr>
        <w:t>Desde el primer párrafo del preámbulo, que declara que las Partes en ese Convenio “están</w:t>
      </w:r>
      <w:r>
        <w:rPr>
          <w:rFonts w:ascii="Arial" w:eastAsia="Times New Roman" w:hAnsi="Arial" w:cs="Arial"/>
          <w:iCs/>
          <w:color w:val="000000"/>
          <w:sz w:val="26"/>
          <w:szCs w:val="26"/>
          <w:lang w:val="es-ES_tradnl" w:eastAsia="es-CO"/>
        </w:rPr>
        <w:t xml:space="preserve"> </w:t>
      </w:r>
      <w:r w:rsidRPr="00E54DA3">
        <w:rPr>
          <w:rFonts w:ascii="Arial" w:eastAsia="Times New Roman" w:hAnsi="Arial" w:cs="Arial"/>
          <w:iCs/>
          <w:color w:val="000000"/>
          <w:sz w:val="26"/>
          <w:szCs w:val="26"/>
          <w:lang w:val="es-ES_tradnl" w:eastAsia="es-CO"/>
        </w:rPr>
        <w:t>determinadas a dar prioridad a su derecho de proteger la salud pública”, el CMCT OMS marca</w:t>
      </w:r>
      <w:r>
        <w:rPr>
          <w:rFonts w:ascii="Arial" w:eastAsia="Times New Roman" w:hAnsi="Arial" w:cs="Arial"/>
          <w:iCs/>
          <w:color w:val="000000"/>
          <w:sz w:val="26"/>
          <w:szCs w:val="26"/>
          <w:lang w:val="es-ES_tradnl" w:eastAsia="es-CO"/>
        </w:rPr>
        <w:t xml:space="preserve"> </w:t>
      </w:r>
      <w:r w:rsidRPr="00E54DA3">
        <w:rPr>
          <w:rFonts w:ascii="Arial" w:eastAsia="Times New Roman" w:hAnsi="Arial" w:cs="Arial"/>
          <w:iCs/>
          <w:color w:val="000000"/>
          <w:sz w:val="26"/>
          <w:szCs w:val="26"/>
          <w:lang w:val="es-ES_tradnl" w:eastAsia="es-CO"/>
        </w:rPr>
        <w:t>una tendencia mundial.</w:t>
      </w:r>
    </w:p>
    <w:p w:rsidR="004D33DF" w:rsidRDefault="004D33DF" w:rsidP="00966AE4">
      <w:pPr>
        <w:shd w:val="clear" w:color="auto" w:fill="FFFFFF"/>
        <w:spacing w:before="57" w:after="28" w:line="240" w:lineRule="auto"/>
        <w:ind w:right="49"/>
        <w:jc w:val="both"/>
        <w:rPr>
          <w:rFonts w:ascii="Arial" w:eastAsia="Times New Roman" w:hAnsi="Arial" w:cs="Arial"/>
          <w:iCs/>
          <w:color w:val="000000"/>
          <w:sz w:val="26"/>
          <w:szCs w:val="26"/>
          <w:lang w:val="es-ES_tradnl" w:eastAsia="es-CO"/>
        </w:rPr>
      </w:pPr>
    </w:p>
    <w:p w:rsidR="004D33DF" w:rsidRDefault="004D33DF" w:rsidP="00966AE4">
      <w:pPr>
        <w:shd w:val="clear" w:color="auto" w:fill="FFFFFF"/>
        <w:spacing w:before="57" w:after="28" w:line="240" w:lineRule="auto"/>
        <w:ind w:right="49"/>
        <w:jc w:val="both"/>
        <w:rPr>
          <w:rFonts w:ascii="Arial" w:eastAsia="Times New Roman" w:hAnsi="Arial" w:cs="Arial"/>
          <w:b/>
          <w:iCs/>
          <w:color w:val="000000"/>
          <w:sz w:val="26"/>
          <w:szCs w:val="26"/>
          <w:lang w:val="es-ES_tradnl" w:eastAsia="es-CO"/>
        </w:rPr>
      </w:pPr>
      <w:r w:rsidRPr="004D33DF">
        <w:rPr>
          <w:rFonts w:ascii="Arial" w:eastAsia="Times New Roman" w:hAnsi="Arial" w:cs="Arial"/>
          <w:b/>
          <w:iCs/>
          <w:color w:val="000000"/>
          <w:sz w:val="26"/>
          <w:szCs w:val="26"/>
          <w:lang w:val="es-ES_tradnl" w:eastAsia="es-CO"/>
        </w:rPr>
        <w:t xml:space="preserve">DECISIÓN FCTC/COP6(9) DE LA </w:t>
      </w:r>
      <w:r w:rsidR="00AA57B9" w:rsidRPr="004D33DF">
        <w:rPr>
          <w:rFonts w:ascii="Arial" w:eastAsia="Times New Roman" w:hAnsi="Arial" w:cs="Arial"/>
          <w:b/>
          <w:iCs/>
          <w:color w:val="000000"/>
          <w:sz w:val="26"/>
          <w:szCs w:val="26"/>
          <w:lang w:val="es-ES_tradnl" w:eastAsia="es-CO"/>
        </w:rPr>
        <w:t>OMS Sistemas</w:t>
      </w:r>
      <w:r w:rsidRPr="004D33DF">
        <w:rPr>
          <w:rFonts w:ascii="Arial" w:eastAsia="Times New Roman" w:hAnsi="Arial" w:cs="Arial"/>
          <w:b/>
          <w:iCs/>
          <w:color w:val="000000"/>
          <w:sz w:val="26"/>
          <w:szCs w:val="26"/>
          <w:lang w:val="es-ES_tradnl" w:eastAsia="es-CO"/>
        </w:rPr>
        <w:t xml:space="preserve"> electrónicos de administración de nicotina,  y sistemas similares sin nicotina</w:t>
      </w:r>
    </w:p>
    <w:p w:rsidR="004D33DF" w:rsidRPr="004D33DF" w:rsidRDefault="004D33DF" w:rsidP="00966AE4">
      <w:pPr>
        <w:shd w:val="clear" w:color="auto" w:fill="FFFFFF"/>
        <w:spacing w:before="57" w:after="28" w:line="240" w:lineRule="auto"/>
        <w:ind w:right="49"/>
        <w:jc w:val="both"/>
        <w:rPr>
          <w:rFonts w:ascii="Arial" w:eastAsia="Times New Roman" w:hAnsi="Arial" w:cs="Arial"/>
          <w:b/>
          <w:iCs/>
          <w:color w:val="000000"/>
          <w:sz w:val="26"/>
          <w:szCs w:val="26"/>
          <w:lang w:val="es-ES_tradnl" w:eastAsia="es-CO"/>
        </w:rPr>
      </w:pPr>
    </w:p>
    <w:p w:rsidR="004D33DF" w:rsidRDefault="004D33DF" w:rsidP="00966AE4">
      <w:pPr>
        <w:shd w:val="clear" w:color="auto" w:fill="FFFFFF"/>
        <w:spacing w:before="57" w:after="28" w:line="240" w:lineRule="auto"/>
        <w:ind w:right="49"/>
        <w:jc w:val="both"/>
        <w:rPr>
          <w:rFonts w:ascii="Arial" w:eastAsia="Times New Roman" w:hAnsi="Arial" w:cs="Arial"/>
          <w:color w:val="000000"/>
          <w:sz w:val="26"/>
          <w:szCs w:val="26"/>
          <w:lang w:eastAsia="es-CO"/>
        </w:rPr>
      </w:pPr>
      <w:r w:rsidRPr="00AA57B9">
        <w:rPr>
          <w:rFonts w:ascii="Arial" w:eastAsia="Times New Roman" w:hAnsi="Arial" w:cs="Arial"/>
          <w:b/>
          <w:color w:val="000000"/>
          <w:sz w:val="26"/>
          <w:szCs w:val="26"/>
          <w:lang w:eastAsia="es-CO"/>
        </w:rPr>
        <w:t>1. ACOGE CON SATISFACCIÓN</w:t>
      </w:r>
      <w:r w:rsidRPr="004D33DF">
        <w:rPr>
          <w:rFonts w:ascii="Arial" w:eastAsia="Times New Roman" w:hAnsi="Arial" w:cs="Arial"/>
          <w:color w:val="000000"/>
          <w:sz w:val="26"/>
          <w:szCs w:val="26"/>
          <w:lang w:eastAsia="es-CO"/>
        </w:rPr>
        <w:t xml:space="preserve"> el informe que figura en el documento FCTC/COP/6/10 Rev.1 e invita a las Partes a tomar debida nota del mismo;</w:t>
      </w:r>
    </w:p>
    <w:p w:rsidR="004D33DF" w:rsidRDefault="004D33DF" w:rsidP="00966AE4">
      <w:pPr>
        <w:shd w:val="clear" w:color="auto" w:fill="FFFFFF"/>
        <w:spacing w:before="57" w:after="28" w:line="240" w:lineRule="auto"/>
        <w:ind w:right="49"/>
        <w:jc w:val="both"/>
        <w:rPr>
          <w:rFonts w:ascii="Arial" w:eastAsia="Times New Roman" w:hAnsi="Arial" w:cs="Arial"/>
          <w:color w:val="000000"/>
          <w:sz w:val="26"/>
          <w:szCs w:val="26"/>
          <w:lang w:eastAsia="es-CO"/>
        </w:rPr>
      </w:pPr>
    </w:p>
    <w:p w:rsidR="004D33DF" w:rsidRDefault="004D33DF" w:rsidP="00966AE4">
      <w:pPr>
        <w:shd w:val="clear" w:color="auto" w:fill="FFFFFF"/>
        <w:spacing w:before="57" w:after="28" w:line="240" w:lineRule="auto"/>
        <w:ind w:right="49"/>
        <w:jc w:val="both"/>
        <w:rPr>
          <w:rFonts w:ascii="Arial" w:eastAsia="Times New Roman" w:hAnsi="Arial" w:cs="Arial"/>
          <w:color w:val="000000"/>
          <w:sz w:val="26"/>
          <w:szCs w:val="26"/>
          <w:lang w:eastAsia="es-CO"/>
        </w:rPr>
      </w:pPr>
      <w:r w:rsidRPr="004D33DF">
        <w:rPr>
          <w:rFonts w:ascii="Arial" w:eastAsia="Times New Roman" w:hAnsi="Arial" w:cs="Arial"/>
          <w:color w:val="000000"/>
          <w:sz w:val="26"/>
          <w:szCs w:val="26"/>
          <w:lang w:eastAsia="es-CO"/>
        </w:rPr>
        <w:t xml:space="preserve"> </w:t>
      </w:r>
      <w:r w:rsidRPr="00AA57B9">
        <w:rPr>
          <w:rFonts w:ascii="Arial" w:eastAsia="Times New Roman" w:hAnsi="Arial" w:cs="Arial"/>
          <w:b/>
          <w:color w:val="000000"/>
          <w:sz w:val="26"/>
          <w:szCs w:val="26"/>
          <w:lang w:eastAsia="es-CO"/>
        </w:rPr>
        <w:t>2. INVITA</w:t>
      </w:r>
      <w:r w:rsidRPr="004D33DF">
        <w:rPr>
          <w:rFonts w:ascii="Arial" w:eastAsia="Times New Roman" w:hAnsi="Arial" w:cs="Arial"/>
          <w:color w:val="000000"/>
          <w:sz w:val="26"/>
          <w:szCs w:val="26"/>
          <w:lang w:eastAsia="es-CO"/>
        </w:rPr>
        <w:t xml:space="preserve"> a las Partes a que cuando aborden el desafío que plantean los SEAN/SSSN consideren tomar medidas como las mencionadas en el documento FCTC/COP/6/10 Rev. </w:t>
      </w:r>
    </w:p>
    <w:p w:rsidR="004D33DF" w:rsidRDefault="004D33DF" w:rsidP="00966AE4">
      <w:pPr>
        <w:shd w:val="clear" w:color="auto" w:fill="FFFFFF"/>
        <w:spacing w:before="57" w:after="28" w:line="240" w:lineRule="auto"/>
        <w:ind w:right="49"/>
        <w:jc w:val="both"/>
        <w:rPr>
          <w:rFonts w:ascii="Arial" w:eastAsia="Times New Roman" w:hAnsi="Arial" w:cs="Arial"/>
          <w:color w:val="000000"/>
          <w:sz w:val="26"/>
          <w:szCs w:val="26"/>
          <w:lang w:eastAsia="es-CO"/>
        </w:rPr>
      </w:pPr>
      <w:r w:rsidRPr="00AA57B9">
        <w:rPr>
          <w:rFonts w:ascii="Arial" w:eastAsia="Times New Roman" w:hAnsi="Arial" w:cs="Arial"/>
          <w:b/>
          <w:color w:val="000000"/>
          <w:sz w:val="26"/>
          <w:szCs w:val="26"/>
          <w:lang w:eastAsia="es-CO"/>
        </w:rPr>
        <w:t>1</w:t>
      </w:r>
      <w:r w:rsidR="00AA57B9">
        <w:rPr>
          <w:rFonts w:ascii="Arial" w:eastAsia="Times New Roman" w:hAnsi="Arial" w:cs="Arial"/>
          <w:color w:val="000000"/>
          <w:sz w:val="26"/>
          <w:szCs w:val="26"/>
          <w:lang w:eastAsia="es-CO"/>
        </w:rPr>
        <w:t>. P</w:t>
      </w:r>
      <w:r w:rsidRPr="004D33DF">
        <w:rPr>
          <w:rFonts w:ascii="Arial" w:eastAsia="Times New Roman" w:hAnsi="Arial" w:cs="Arial"/>
          <w:color w:val="000000"/>
          <w:sz w:val="26"/>
          <w:szCs w:val="26"/>
          <w:lang w:eastAsia="es-CO"/>
        </w:rPr>
        <w:t>ara conseguir al menos los siguientes objetivos, de conformidad con su legislación nacional:</w:t>
      </w:r>
    </w:p>
    <w:p w:rsidR="00AA57B9" w:rsidRDefault="00AA57B9" w:rsidP="00966AE4">
      <w:pPr>
        <w:shd w:val="clear" w:color="auto" w:fill="FFFFFF"/>
        <w:spacing w:before="57" w:after="28" w:line="240" w:lineRule="auto"/>
        <w:ind w:right="49"/>
        <w:jc w:val="both"/>
        <w:rPr>
          <w:rFonts w:ascii="Arial" w:eastAsia="Times New Roman" w:hAnsi="Arial" w:cs="Arial"/>
          <w:color w:val="000000"/>
          <w:sz w:val="26"/>
          <w:szCs w:val="26"/>
          <w:lang w:eastAsia="es-CO"/>
        </w:rPr>
      </w:pPr>
    </w:p>
    <w:p w:rsidR="004D33DF" w:rsidRDefault="004D33DF" w:rsidP="00966AE4">
      <w:pPr>
        <w:shd w:val="clear" w:color="auto" w:fill="FFFFFF"/>
        <w:spacing w:before="57" w:after="28" w:line="240" w:lineRule="auto"/>
        <w:ind w:left="708" w:right="49"/>
        <w:jc w:val="both"/>
        <w:rPr>
          <w:rFonts w:ascii="Arial" w:eastAsia="Times New Roman" w:hAnsi="Arial" w:cs="Arial"/>
          <w:color w:val="000000"/>
          <w:sz w:val="26"/>
          <w:szCs w:val="26"/>
          <w:lang w:eastAsia="es-CO"/>
        </w:rPr>
      </w:pPr>
      <w:r w:rsidRPr="00AA57B9">
        <w:rPr>
          <w:rFonts w:ascii="Arial" w:eastAsia="Times New Roman" w:hAnsi="Arial" w:cs="Arial"/>
          <w:b/>
          <w:color w:val="000000"/>
          <w:sz w:val="26"/>
          <w:szCs w:val="26"/>
          <w:lang w:eastAsia="es-CO"/>
        </w:rPr>
        <w:t xml:space="preserve"> a)</w:t>
      </w:r>
      <w:r w:rsidR="00AA57B9">
        <w:rPr>
          <w:rFonts w:ascii="Arial" w:eastAsia="Times New Roman" w:hAnsi="Arial" w:cs="Arial"/>
          <w:color w:val="000000"/>
          <w:sz w:val="26"/>
          <w:szCs w:val="26"/>
          <w:lang w:eastAsia="es-CO"/>
        </w:rPr>
        <w:t xml:space="preserve"> P</w:t>
      </w:r>
      <w:r w:rsidRPr="004D33DF">
        <w:rPr>
          <w:rFonts w:ascii="Arial" w:eastAsia="Times New Roman" w:hAnsi="Arial" w:cs="Arial"/>
          <w:color w:val="000000"/>
          <w:sz w:val="26"/>
          <w:szCs w:val="26"/>
          <w:lang w:eastAsia="es-CO"/>
        </w:rPr>
        <w:t>revenir la iniciación a los SEAN/SSSN de no fumadores y jóvenes, con especial atención a los grupos vulnerables;</w:t>
      </w:r>
    </w:p>
    <w:p w:rsidR="00966AE4" w:rsidRDefault="00966AE4" w:rsidP="00AA57B9">
      <w:pPr>
        <w:shd w:val="clear" w:color="auto" w:fill="FFFFFF"/>
        <w:spacing w:before="57" w:after="28" w:line="260" w:lineRule="atLeast"/>
        <w:ind w:left="708" w:right="49"/>
        <w:jc w:val="both"/>
        <w:rPr>
          <w:rFonts w:ascii="Arial" w:eastAsia="Times New Roman" w:hAnsi="Arial" w:cs="Arial"/>
          <w:b/>
          <w:color w:val="000000"/>
          <w:sz w:val="26"/>
          <w:szCs w:val="26"/>
          <w:lang w:eastAsia="es-CO"/>
        </w:rPr>
      </w:pPr>
    </w:p>
    <w:p w:rsidR="00966AE4" w:rsidRDefault="00966AE4" w:rsidP="00AA57B9">
      <w:pPr>
        <w:shd w:val="clear" w:color="auto" w:fill="FFFFFF"/>
        <w:spacing w:before="57" w:after="28" w:line="260" w:lineRule="atLeast"/>
        <w:ind w:left="708" w:right="49"/>
        <w:jc w:val="both"/>
        <w:rPr>
          <w:rFonts w:ascii="Arial" w:eastAsia="Times New Roman" w:hAnsi="Arial" w:cs="Arial"/>
          <w:b/>
          <w:color w:val="000000"/>
          <w:sz w:val="26"/>
          <w:szCs w:val="26"/>
          <w:lang w:eastAsia="es-CO"/>
        </w:rPr>
      </w:pPr>
    </w:p>
    <w:p w:rsidR="004D33DF" w:rsidRDefault="004D33DF" w:rsidP="00AA57B9">
      <w:pPr>
        <w:shd w:val="clear" w:color="auto" w:fill="FFFFFF"/>
        <w:spacing w:before="57" w:after="28" w:line="260" w:lineRule="atLeast"/>
        <w:ind w:left="708" w:right="49"/>
        <w:jc w:val="both"/>
        <w:rPr>
          <w:rFonts w:ascii="Arial" w:eastAsia="Times New Roman" w:hAnsi="Arial" w:cs="Arial"/>
          <w:color w:val="000000"/>
          <w:sz w:val="26"/>
          <w:szCs w:val="26"/>
          <w:lang w:eastAsia="es-CO"/>
        </w:rPr>
      </w:pPr>
      <w:r w:rsidRPr="00AA57B9">
        <w:rPr>
          <w:rFonts w:ascii="Arial" w:eastAsia="Times New Roman" w:hAnsi="Arial" w:cs="Arial"/>
          <w:b/>
          <w:color w:val="000000"/>
          <w:sz w:val="26"/>
          <w:szCs w:val="26"/>
          <w:lang w:eastAsia="es-CO"/>
        </w:rPr>
        <w:t>b)</w:t>
      </w:r>
      <w:r w:rsidR="00AA57B9">
        <w:rPr>
          <w:rFonts w:ascii="Arial" w:eastAsia="Times New Roman" w:hAnsi="Arial" w:cs="Arial"/>
          <w:color w:val="000000"/>
          <w:sz w:val="26"/>
          <w:szCs w:val="26"/>
          <w:lang w:eastAsia="es-CO"/>
        </w:rPr>
        <w:t xml:space="preserve"> M</w:t>
      </w:r>
      <w:r w:rsidRPr="004D33DF">
        <w:rPr>
          <w:rFonts w:ascii="Arial" w:eastAsia="Times New Roman" w:hAnsi="Arial" w:cs="Arial"/>
          <w:color w:val="000000"/>
          <w:sz w:val="26"/>
          <w:szCs w:val="26"/>
          <w:lang w:eastAsia="es-CO"/>
        </w:rPr>
        <w:t xml:space="preserve">inimizar en la medida de lo posible los potenciales riesgos para la salud para los usuarios de SEAN/SSSN y proteger a los no usuarios contra la exposición a sus emisiones; </w:t>
      </w:r>
    </w:p>
    <w:p w:rsidR="004D33DF" w:rsidRDefault="004D33DF" w:rsidP="00AA57B9">
      <w:pPr>
        <w:shd w:val="clear" w:color="auto" w:fill="FFFFFF"/>
        <w:spacing w:before="57" w:after="28" w:line="260" w:lineRule="atLeast"/>
        <w:ind w:left="708" w:right="49"/>
        <w:jc w:val="both"/>
        <w:rPr>
          <w:rFonts w:ascii="Arial" w:eastAsia="Times New Roman" w:hAnsi="Arial" w:cs="Arial"/>
          <w:color w:val="000000"/>
          <w:sz w:val="26"/>
          <w:szCs w:val="26"/>
          <w:lang w:eastAsia="es-CO"/>
        </w:rPr>
      </w:pPr>
      <w:r w:rsidRPr="00AA57B9">
        <w:rPr>
          <w:rFonts w:ascii="Arial" w:eastAsia="Times New Roman" w:hAnsi="Arial" w:cs="Arial"/>
          <w:b/>
          <w:color w:val="000000"/>
          <w:sz w:val="26"/>
          <w:szCs w:val="26"/>
          <w:lang w:eastAsia="es-CO"/>
        </w:rPr>
        <w:t>c)</w:t>
      </w:r>
      <w:r w:rsidR="00AA57B9">
        <w:rPr>
          <w:rFonts w:ascii="Arial" w:eastAsia="Times New Roman" w:hAnsi="Arial" w:cs="Arial"/>
          <w:color w:val="000000"/>
          <w:sz w:val="26"/>
          <w:szCs w:val="26"/>
          <w:lang w:eastAsia="es-CO"/>
        </w:rPr>
        <w:t xml:space="preserve"> E</w:t>
      </w:r>
      <w:r w:rsidRPr="004D33DF">
        <w:rPr>
          <w:rFonts w:ascii="Arial" w:eastAsia="Times New Roman" w:hAnsi="Arial" w:cs="Arial"/>
          <w:color w:val="000000"/>
          <w:sz w:val="26"/>
          <w:szCs w:val="26"/>
          <w:lang w:eastAsia="es-CO"/>
        </w:rPr>
        <w:t xml:space="preserve">vitar que se hagan reclamos sanitarios no comprobados sobre los SEAN/SSSN; y </w:t>
      </w:r>
    </w:p>
    <w:p w:rsidR="004D33DF" w:rsidRDefault="004D33DF" w:rsidP="00AA57B9">
      <w:pPr>
        <w:shd w:val="clear" w:color="auto" w:fill="FFFFFF"/>
        <w:spacing w:before="57" w:after="28" w:line="260" w:lineRule="atLeast"/>
        <w:ind w:left="708" w:right="49"/>
        <w:jc w:val="both"/>
        <w:rPr>
          <w:rFonts w:ascii="Arial" w:eastAsia="Times New Roman" w:hAnsi="Arial" w:cs="Arial"/>
          <w:color w:val="000000"/>
          <w:sz w:val="26"/>
          <w:szCs w:val="26"/>
          <w:lang w:eastAsia="es-CO"/>
        </w:rPr>
      </w:pPr>
      <w:r w:rsidRPr="00AA57B9">
        <w:rPr>
          <w:rFonts w:ascii="Arial" w:eastAsia="Times New Roman" w:hAnsi="Arial" w:cs="Arial"/>
          <w:b/>
          <w:color w:val="000000"/>
          <w:sz w:val="26"/>
          <w:szCs w:val="26"/>
          <w:lang w:eastAsia="es-CO"/>
        </w:rPr>
        <w:t>d)</w:t>
      </w:r>
      <w:r w:rsidR="00AA57B9">
        <w:rPr>
          <w:rFonts w:ascii="Arial" w:eastAsia="Times New Roman" w:hAnsi="Arial" w:cs="Arial"/>
          <w:color w:val="000000"/>
          <w:sz w:val="26"/>
          <w:szCs w:val="26"/>
          <w:lang w:eastAsia="es-CO"/>
        </w:rPr>
        <w:t xml:space="preserve"> P</w:t>
      </w:r>
      <w:r w:rsidRPr="004D33DF">
        <w:rPr>
          <w:rFonts w:ascii="Arial" w:eastAsia="Times New Roman" w:hAnsi="Arial" w:cs="Arial"/>
          <w:color w:val="000000"/>
          <w:sz w:val="26"/>
          <w:szCs w:val="26"/>
          <w:lang w:eastAsia="es-CO"/>
        </w:rPr>
        <w:t xml:space="preserve">roteger las actividades de control del tabaco contra cualesquiera intereses comerciales y otros intereses creados relacionados con los SEAN/SSSN, por ejemplo intereses de la industria tabacalera; </w:t>
      </w:r>
    </w:p>
    <w:p w:rsidR="004D33DF" w:rsidRDefault="004D33DF" w:rsidP="007D2096">
      <w:pPr>
        <w:shd w:val="clear" w:color="auto" w:fill="FFFFFF"/>
        <w:spacing w:before="57" w:after="28" w:line="260" w:lineRule="atLeast"/>
        <w:ind w:right="49"/>
        <w:jc w:val="both"/>
        <w:rPr>
          <w:rFonts w:ascii="Arial" w:eastAsia="Times New Roman" w:hAnsi="Arial" w:cs="Arial"/>
          <w:color w:val="000000"/>
          <w:sz w:val="26"/>
          <w:szCs w:val="26"/>
          <w:lang w:eastAsia="es-CO"/>
        </w:rPr>
      </w:pPr>
    </w:p>
    <w:p w:rsidR="004D33DF" w:rsidRDefault="004D33DF" w:rsidP="007D2096">
      <w:pPr>
        <w:shd w:val="clear" w:color="auto" w:fill="FFFFFF"/>
        <w:spacing w:before="57" w:after="28" w:line="260" w:lineRule="atLeast"/>
        <w:ind w:right="49"/>
        <w:jc w:val="both"/>
        <w:rPr>
          <w:rFonts w:ascii="Arial" w:eastAsia="Times New Roman" w:hAnsi="Arial" w:cs="Arial"/>
          <w:color w:val="000000"/>
          <w:sz w:val="26"/>
          <w:szCs w:val="26"/>
          <w:lang w:eastAsia="es-CO"/>
        </w:rPr>
      </w:pPr>
      <w:r w:rsidRPr="00AA57B9">
        <w:rPr>
          <w:rFonts w:ascii="Arial" w:eastAsia="Times New Roman" w:hAnsi="Arial" w:cs="Arial"/>
          <w:b/>
          <w:color w:val="000000"/>
          <w:sz w:val="26"/>
          <w:szCs w:val="26"/>
          <w:lang w:eastAsia="es-CO"/>
        </w:rPr>
        <w:t>3. INVITA</w:t>
      </w:r>
      <w:r w:rsidRPr="004D33DF">
        <w:rPr>
          <w:rFonts w:ascii="Arial" w:eastAsia="Times New Roman" w:hAnsi="Arial" w:cs="Arial"/>
          <w:color w:val="000000"/>
          <w:sz w:val="26"/>
          <w:szCs w:val="26"/>
          <w:lang w:eastAsia="es-CO"/>
        </w:rPr>
        <w:t xml:space="preserve"> a las Partes a considerar la posibilidad de prohibir o regular los SEAN/SSSN, por ejemplo como productos del tabaco, productos medicinales, productos de consumo u otras categorías, según proceda, teniendo en cuenta un elevado nivel de protección de la salud humana; </w:t>
      </w:r>
    </w:p>
    <w:p w:rsidR="004D33DF" w:rsidRDefault="004D33DF" w:rsidP="007D2096">
      <w:pPr>
        <w:shd w:val="clear" w:color="auto" w:fill="FFFFFF"/>
        <w:spacing w:before="57" w:after="28" w:line="260" w:lineRule="atLeast"/>
        <w:ind w:right="49"/>
        <w:jc w:val="both"/>
        <w:rPr>
          <w:rFonts w:ascii="Arial" w:eastAsia="Times New Roman" w:hAnsi="Arial" w:cs="Arial"/>
          <w:color w:val="000000"/>
          <w:sz w:val="26"/>
          <w:szCs w:val="26"/>
          <w:lang w:eastAsia="es-CO"/>
        </w:rPr>
      </w:pPr>
    </w:p>
    <w:p w:rsidR="004D33DF" w:rsidRDefault="004D33DF" w:rsidP="007D2096">
      <w:pPr>
        <w:shd w:val="clear" w:color="auto" w:fill="FFFFFF"/>
        <w:spacing w:before="57" w:after="28" w:line="260" w:lineRule="atLeast"/>
        <w:ind w:right="49"/>
        <w:jc w:val="both"/>
        <w:rPr>
          <w:rFonts w:ascii="Arial" w:eastAsia="Times New Roman" w:hAnsi="Arial" w:cs="Arial"/>
          <w:color w:val="000000"/>
          <w:sz w:val="26"/>
          <w:szCs w:val="26"/>
          <w:lang w:eastAsia="es-CO"/>
        </w:rPr>
      </w:pPr>
      <w:r w:rsidRPr="00AA57B9">
        <w:rPr>
          <w:rFonts w:ascii="Arial" w:eastAsia="Times New Roman" w:hAnsi="Arial" w:cs="Arial"/>
          <w:b/>
          <w:color w:val="000000"/>
          <w:sz w:val="26"/>
          <w:szCs w:val="26"/>
          <w:lang w:eastAsia="es-CO"/>
        </w:rPr>
        <w:t>4. INSTA</w:t>
      </w:r>
      <w:r w:rsidRPr="004D33DF">
        <w:rPr>
          <w:rFonts w:ascii="Arial" w:eastAsia="Times New Roman" w:hAnsi="Arial" w:cs="Arial"/>
          <w:color w:val="000000"/>
          <w:sz w:val="26"/>
          <w:szCs w:val="26"/>
          <w:lang w:eastAsia="es-CO"/>
        </w:rPr>
        <w:t xml:space="preserve"> a las Partes a que consideren la posibilidad de prohibir o restringir la publicidad, la promoción y el patrocinio de los SEAN/SSSN; </w:t>
      </w:r>
    </w:p>
    <w:p w:rsidR="004D33DF" w:rsidRDefault="004D33DF" w:rsidP="007D2096">
      <w:pPr>
        <w:shd w:val="clear" w:color="auto" w:fill="FFFFFF"/>
        <w:spacing w:before="57" w:after="28" w:line="260" w:lineRule="atLeast"/>
        <w:ind w:right="49"/>
        <w:jc w:val="both"/>
        <w:rPr>
          <w:rFonts w:ascii="Arial" w:eastAsia="Times New Roman" w:hAnsi="Arial" w:cs="Arial"/>
          <w:color w:val="000000"/>
          <w:sz w:val="26"/>
          <w:szCs w:val="26"/>
          <w:lang w:eastAsia="es-CO"/>
        </w:rPr>
      </w:pPr>
    </w:p>
    <w:p w:rsidR="004D33DF" w:rsidRPr="007D2096" w:rsidRDefault="004D33DF" w:rsidP="007D2096">
      <w:pPr>
        <w:shd w:val="clear" w:color="auto" w:fill="FFFFFF"/>
        <w:spacing w:before="57" w:after="28" w:line="260" w:lineRule="atLeast"/>
        <w:ind w:right="49"/>
        <w:jc w:val="both"/>
        <w:rPr>
          <w:rFonts w:ascii="Arial" w:eastAsia="Times New Roman" w:hAnsi="Arial" w:cs="Arial"/>
          <w:color w:val="000000"/>
          <w:sz w:val="26"/>
          <w:szCs w:val="26"/>
          <w:lang w:eastAsia="es-CO"/>
        </w:rPr>
      </w:pPr>
      <w:r w:rsidRPr="00AA57B9">
        <w:rPr>
          <w:rFonts w:ascii="Arial" w:eastAsia="Times New Roman" w:hAnsi="Arial" w:cs="Arial"/>
          <w:b/>
          <w:color w:val="000000"/>
          <w:sz w:val="26"/>
          <w:szCs w:val="26"/>
          <w:lang w:eastAsia="es-CO"/>
        </w:rPr>
        <w:t>5. INVITA</w:t>
      </w:r>
      <w:r w:rsidRPr="004D33DF">
        <w:rPr>
          <w:rFonts w:ascii="Arial" w:eastAsia="Times New Roman" w:hAnsi="Arial" w:cs="Arial"/>
          <w:color w:val="000000"/>
          <w:sz w:val="26"/>
          <w:szCs w:val="26"/>
          <w:lang w:eastAsia="es-CO"/>
        </w:rPr>
        <w:t xml:space="preserve"> a las Partes y a la OMS a monitorear de manera exhaustiva el uso de los SEAN/SSSN, incluyendo las preguntas pertinentes en todas las encuestas que procedan;</w:t>
      </w:r>
    </w:p>
    <w:p w:rsidR="007D2096" w:rsidRPr="007D2096" w:rsidRDefault="007D2096" w:rsidP="00796837">
      <w:pPr>
        <w:shd w:val="clear" w:color="auto" w:fill="FFFFFF"/>
        <w:spacing w:before="57" w:after="28" w:line="260" w:lineRule="atLeast"/>
        <w:ind w:right="49" w:firstLine="283"/>
        <w:jc w:val="both"/>
        <w:rPr>
          <w:rFonts w:ascii="Arial" w:eastAsia="Times New Roman" w:hAnsi="Arial" w:cs="Arial"/>
          <w:color w:val="000000"/>
          <w:sz w:val="26"/>
          <w:szCs w:val="26"/>
          <w:lang w:eastAsia="es-CO"/>
        </w:rPr>
      </w:pPr>
    </w:p>
    <w:p w:rsidR="00796837" w:rsidRDefault="00447407" w:rsidP="00796837">
      <w:pPr>
        <w:shd w:val="clear" w:color="auto" w:fill="FFFFFF"/>
        <w:spacing w:before="57" w:after="28" w:line="260" w:lineRule="atLeast"/>
        <w:ind w:right="49"/>
        <w:jc w:val="center"/>
        <w:rPr>
          <w:rFonts w:ascii="Arial" w:eastAsia="Times New Roman" w:hAnsi="Arial" w:cs="Arial"/>
          <w:b/>
          <w:bCs/>
          <w:color w:val="000000"/>
          <w:sz w:val="26"/>
          <w:szCs w:val="26"/>
          <w:lang w:val="es-ES_tradnl" w:eastAsia="es-CO"/>
        </w:rPr>
      </w:pPr>
      <w:r w:rsidRPr="000D5D6E">
        <w:rPr>
          <w:rFonts w:ascii="Arial" w:eastAsia="Times New Roman" w:hAnsi="Arial" w:cs="Arial"/>
          <w:b/>
          <w:bCs/>
          <w:color w:val="000000"/>
          <w:sz w:val="26"/>
          <w:szCs w:val="26"/>
          <w:lang w:val="es-ES_tradnl" w:eastAsia="es-CO"/>
        </w:rPr>
        <w:t>JUSTIFICACION</w:t>
      </w:r>
    </w:p>
    <w:p w:rsidR="000D5D6E" w:rsidRPr="000D5D6E" w:rsidRDefault="000D5D6E" w:rsidP="00AA57B9">
      <w:pPr>
        <w:shd w:val="clear" w:color="auto" w:fill="FFFFFF"/>
        <w:spacing w:before="57" w:after="28" w:line="260" w:lineRule="atLeast"/>
        <w:ind w:right="49"/>
        <w:rPr>
          <w:rFonts w:ascii="Arial" w:eastAsia="Times New Roman" w:hAnsi="Arial" w:cs="Arial"/>
          <w:b/>
          <w:bCs/>
          <w:color w:val="000000"/>
          <w:sz w:val="26"/>
          <w:szCs w:val="26"/>
          <w:lang w:val="es-ES_tradnl" w:eastAsia="es-CO"/>
        </w:rPr>
      </w:pPr>
    </w:p>
    <w:p w:rsidR="00BC39CC" w:rsidRDefault="00BC39CC" w:rsidP="00BC39CC">
      <w:pPr>
        <w:shd w:val="clear" w:color="auto" w:fill="FFFFFF"/>
        <w:spacing w:before="57" w:after="28" w:line="260" w:lineRule="atLeast"/>
        <w:ind w:right="49"/>
        <w:jc w:val="both"/>
        <w:rPr>
          <w:rFonts w:ascii="Arial" w:eastAsia="Times New Roman" w:hAnsi="Arial" w:cs="Arial"/>
          <w:bCs/>
          <w:color w:val="000000"/>
          <w:sz w:val="24"/>
          <w:szCs w:val="26"/>
          <w:lang w:val="es-ES_tradnl" w:eastAsia="es-CO"/>
        </w:rPr>
      </w:pPr>
      <w:r w:rsidRPr="00BC39CC">
        <w:rPr>
          <w:rFonts w:ascii="Arial" w:eastAsia="Times New Roman" w:hAnsi="Arial" w:cs="Arial"/>
          <w:bCs/>
          <w:color w:val="000000"/>
          <w:sz w:val="24"/>
          <w:szCs w:val="26"/>
          <w:lang w:val="es-ES_tradnl" w:eastAsia="es-CO"/>
        </w:rPr>
        <w:t>En la actualidad, la llegada</w:t>
      </w:r>
      <w:r>
        <w:rPr>
          <w:rFonts w:ascii="Arial" w:eastAsia="Times New Roman" w:hAnsi="Arial" w:cs="Arial"/>
          <w:bCs/>
          <w:color w:val="000000"/>
          <w:sz w:val="24"/>
          <w:szCs w:val="26"/>
          <w:lang w:val="es-ES_tradnl" w:eastAsia="es-CO"/>
        </w:rPr>
        <w:t xml:space="preserve"> de la industria de los </w:t>
      </w:r>
      <w:r>
        <w:rPr>
          <w:rFonts w:ascii="Arial" w:eastAsia="Times New Roman" w:hAnsi="Arial" w:cs="Arial"/>
          <w:color w:val="000000"/>
          <w:sz w:val="26"/>
          <w:szCs w:val="26"/>
          <w:lang w:eastAsia="es-CO"/>
        </w:rPr>
        <w:t>SEAN/SSSN,</w:t>
      </w:r>
      <w:r>
        <w:rPr>
          <w:rFonts w:ascii="Arial" w:eastAsia="Times New Roman" w:hAnsi="Arial" w:cs="Arial"/>
          <w:bCs/>
          <w:color w:val="000000"/>
          <w:sz w:val="24"/>
          <w:szCs w:val="26"/>
          <w:lang w:val="es-ES_tradnl" w:eastAsia="es-CO"/>
        </w:rPr>
        <w:t xml:space="preserve"> se fortalece y evoluciona constantemente, al punto que se puede observar una tendencia al crecimiento constante a nivel mundial en los millones de usuarios que tienen</w:t>
      </w:r>
      <w:r w:rsidR="00966AE4">
        <w:rPr>
          <w:rFonts w:ascii="Arial" w:eastAsia="Times New Roman" w:hAnsi="Arial" w:cs="Arial"/>
          <w:bCs/>
          <w:color w:val="000000"/>
          <w:sz w:val="24"/>
          <w:szCs w:val="26"/>
          <w:lang w:val="es-ES_tradnl" w:eastAsia="es-CO"/>
        </w:rPr>
        <w:t xml:space="preserve"> </w:t>
      </w:r>
      <w:r>
        <w:rPr>
          <w:rFonts w:ascii="Arial" w:eastAsia="Times New Roman" w:hAnsi="Arial" w:cs="Arial"/>
          <w:bCs/>
          <w:color w:val="000000"/>
          <w:sz w:val="24"/>
          <w:szCs w:val="26"/>
          <w:lang w:val="es-ES_tradnl" w:eastAsia="es-CO"/>
        </w:rPr>
        <w:t>(Grafico 1).</w:t>
      </w:r>
      <w:r w:rsidRPr="00BC39CC">
        <w:rPr>
          <w:rFonts w:ascii="Arial" w:eastAsia="Times New Roman" w:hAnsi="Arial" w:cs="Arial"/>
          <w:bCs/>
          <w:color w:val="000000"/>
          <w:sz w:val="24"/>
          <w:szCs w:val="26"/>
          <w:lang w:val="es-ES_tradnl" w:eastAsia="es-CO"/>
        </w:rPr>
        <w:t xml:space="preserve"> </w:t>
      </w:r>
      <w:r w:rsidR="00966AE4">
        <w:rPr>
          <w:rFonts w:ascii="Arial" w:eastAsia="Times New Roman" w:hAnsi="Arial" w:cs="Arial"/>
          <w:bCs/>
          <w:color w:val="000000"/>
          <w:sz w:val="24"/>
          <w:szCs w:val="26"/>
          <w:lang w:val="es-ES_tradnl" w:eastAsia="es-CO"/>
        </w:rPr>
        <w:t>Razón</w:t>
      </w:r>
      <w:r>
        <w:rPr>
          <w:rFonts w:ascii="Arial" w:eastAsia="Times New Roman" w:hAnsi="Arial" w:cs="Arial"/>
          <w:bCs/>
          <w:color w:val="000000"/>
          <w:sz w:val="24"/>
          <w:szCs w:val="26"/>
          <w:lang w:val="es-ES_tradnl" w:eastAsia="es-CO"/>
        </w:rPr>
        <w:t xml:space="preserve"> misma, por la cual las ventas de la industria de este mercado van en aumento donde el </w:t>
      </w:r>
      <w:r w:rsidRPr="00BC39CC">
        <w:rPr>
          <w:rFonts w:ascii="Arial" w:eastAsia="Times New Roman" w:hAnsi="Arial" w:cs="Arial"/>
          <w:bCs/>
          <w:color w:val="000000"/>
          <w:sz w:val="24"/>
          <w:szCs w:val="26"/>
          <w:lang w:val="es-ES_tradnl" w:eastAsia="es-CO"/>
        </w:rPr>
        <w:t>mercado global de los productos vaporizados está estimado en US$22.600 millones, mientras que hace apenas cinco años llegaba a los US$4.200 millones.</w:t>
      </w:r>
    </w:p>
    <w:p w:rsidR="00BC39CC" w:rsidRDefault="00BC39CC" w:rsidP="00BC39CC">
      <w:pPr>
        <w:shd w:val="clear" w:color="auto" w:fill="FFFFFF"/>
        <w:spacing w:before="57" w:after="28" w:line="260" w:lineRule="atLeast"/>
        <w:ind w:right="49"/>
        <w:jc w:val="both"/>
        <w:rPr>
          <w:rFonts w:ascii="Arial" w:eastAsia="Times New Roman" w:hAnsi="Arial" w:cs="Arial"/>
          <w:bCs/>
          <w:color w:val="000000"/>
          <w:sz w:val="24"/>
          <w:szCs w:val="26"/>
          <w:lang w:val="es-ES_tradnl" w:eastAsia="es-CO"/>
        </w:rPr>
      </w:pPr>
    </w:p>
    <w:p w:rsidR="00BC39CC" w:rsidRDefault="00BC39CC" w:rsidP="00AA57B9">
      <w:pPr>
        <w:shd w:val="clear" w:color="auto" w:fill="FFFFFF"/>
        <w:spacing w:before="57" w:after="28" w:line="260" w:lineRule="atLeast"/>
        <w:ind w:right="49"/>
        <w:jc w:val="center"/>
        <w:rPr>
          <w:rFonts w:ascii="Arial" w:eastAsia="Times New Roman" w:hAnsi="Arial" w:cs="Arial"/>
          <w:bCs/>
          <w:color w:val="000000"/>
          <w:sz w:val="24"/>
          <w:szCs w:val="26"/>
          <w:lang w:val="es-ES_tradnl" w:eastAsia="es-CO"/>
        </w:rPr>
      </w:pPr>
      <w:r>
        <w:rPr>
          <w:noProof/>
          <w:lang w:eastAsia="es-CO"/>
        </w:rPr>
        <w:lastRenderedPageBreak/>
        <w:drawing>
          <wp:inline distT="0" distB="0" distL="0" distR="0" wp14:anchorId="5E99C6EE" wp14:editId="49D3B766">
            <wp:extent cx="4839335" cy="29622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9143" cy="2974400"/>
                    </a:xfrm>
                    <a:prstGeom prst="rect">
                      <a:avLst/>
                    </a:prstGeom>
                  </pic:spPr>
                </pic:pic>
              </a:graphicData>
            </a:graphic>
          </wp:inline>
        </w:drawing>
      </w:r>
    </w:p>
    <w:p w:rsidR="00AA57B9" w:rsidRDefault="00AA57B9" w:rsidP="00BC39CC">
      <w:pPr>
        <w:shd w:val="clear" w:color="auto" w:fill="FFFFFF"/>
        <w:spacing w:before="57" w:after="28" w:line="260" w:lineRule="atLeast"/>
        <w:ind w:right="49"/>
        <w:jc w:val="both"/>
        <w:rPr>
          <w:rFonts w:ascii="Arial" w:eastAsia="Times New Roman" w:hAnsi="Arial" w:cs="Arial"/>
          <w:bCs/>
          <w:color w:val="000000"/>
          <w:sz w:val="24"/>
          <w:szCs w:val="26"/>
          <w:lang w:val="es-ES_tradnl" w:eastAsia="es-CO"/>
        </w:rPr>
      </w:pPr>
    </w:p>
    <w:p w:rsidR="00BC39CC" w:rsidRPr="00BC39CC" w:rsidRDefault="00BC39CC" w:rsidP="00BC39CC">
      <w:pPr>
        <w:shd w:val="clear" w:color="auto" w:fill="FFFFFF"/>
        <w:spacing w:before="57" w:after="28" w:line="260" w:lineRule="atLeast"/>
        <w:ind w:right="49"/>
        <w:jc w:val="both"/>
        <w:rPr>
          <w:rFonts w:ascii="Arial" w:eastAsia="Times New Roman" w:hAnsi="Arial" w:cs="Arial"/>
          <w:bCs/>
          <w:color w:val="000000"/>
          <w:sz w:val="24"/>
          <w:szCs w:val="26"/>
          <w:lang w:val="es-ES_tradnl" w:eastAsia="es-CO"/>
        </w:rPr>
      </w:pPr>
      <w:r>
        <w:rPr>
          <w:rFonts w:ascii="Arial" w:eastAsia="Times New Roman" w:hAnsi="Arial" w:cs="Arial"/>
          <w:bCs/>
          <w:color w:val="000000"/>
          <w:sz w:val="24"/>
          <w:szCs w:val="26"/>
          <w:lang w:val="es-ES_tradnl" w:eastAsia="es-CO"/>
        </w:rPr>
        <w:t xml:space="preserve">Según la firma encuestadora </w:t>
      </w:r>
      <w:r w:rsidRPr="00BC39CC">
        <w:rPr>
          <w:rFonts w:ascii="Arial" w:eastAsia="Times New Roman" w:hAnsi="Arial" w:cs="Arial"/>
          <w:bCs/>
          <w:color w:val="000000"/>
          <w:sz w:val="24"/>
          <w:szCs w:val="26"/>
          <w:lang w:val="es-ES_tradnl" w:eastAsia="es-CO"/>
        </w:rPr>
        <w:t xml:space="preserve">Ernst &amp; Young, la razón más común para usar </w:t>
      </w:r>
      <w:r w:rsidR="00AA57B9" w:rsidRPr="00BC39CC">
        <w:rPr>
          <w:rFonts w:ascii="Arial" w:eastAsia="Times New Roman" w:hAnsi="Arial" w:cs="Arial"/>
          <w:bCs/>
          <w:color w:val="000000"/>
          <w:sz w:val="24"/>
          <w:szCs w:val="26"/>
          <w:lang w:val="es-ES_tradnl" w:eastAsia="es-CO"/>
        </w:rPr>
        <w:t>cigarrillos electrónicos</w:t>
      </w:r>
      <w:r w:rsidRPr="00BC39CC">
        <w:rPr>
          <w:rFonts w:ascii="Arial" w:eastAsia="Times New Roman" w:hAnsi="Arial" w:cs="Arial"/>
          <w:bCs/>
          <w:color w:val="000000"/>
          <w:sz w:val="24"/>
          <w:szCs w:val="26"/>
          <w:lang w:val="es-ES_tradnl" w:eastAsia="es-CO"/>
        </w:rPr>
        <w:t xml:space="preserve"> es que son "menos dañinos que los cigarrillos normales".</w:t>
      </w:r>
    </w:p>
    <w:p w:rsidR="00BC39CC" w:rsidRDefault="00BC39CC" w:rsidP="00BC39CC">
      <w:pPr>
        <w:shd w:val="clear" w:color="auto" w:fill="FFFFFF"/>
        <w:spacing w:before="57" w:after="28" w:line="260" w:lineRule="atLeast"/>
        <w:ind w:right="49"/>
        <w:jc w:val="both"/>
        <w:rPr>
          <w:rFonts w:ascii="Arial" w:eastAsia="Times New Roman" w:hAnsi="Arial" w:cs="Arial"/>
          <w:bCs/>
          <w:color w:val="000000"/>
          <w:sz w:val="24"/>
          <w:szCs w:val="26"/>
          <w:lang w:val="es-ES_tradnl" w:eastAsia="es-CO"/>
        </w:rPr>
      </w:pPr>
      <w:r w:rsidRPr="00BC39CC">
        <w:rPr>
          <w:rFonts w:ascii="Arial" w:eastAsia="Times New Roman" w:hAnsi="Arial" w:cs="Arial"/>
          <w:bCs/>
          <w:color w:val="000000"/>
          <w:sz w:val="24"/>
          <w:szCs w:val="26"/>
          <w:lang w:val="es-ES_tradnl" w:eastAsia="es-CO"/>
        </w:rPr>
        <w:t>De hecho, el 49% de los usuarios los utiliza para disminuir el tabaquismo.</w:t>
      </w:r>
    </w:p>
    <w:p w:rsidR="00AA57B9" w:rsidRDefault="00AA57B9" w:rsidP="00BC39CC">
      <w:pPr>
        <w:shd w:val="clear" w:color="auto" w:fill="FFFFFF"/>
        <w:spacing w:before="57" w:after="28" w:line="260" w:lineRule="atLeast"/>
        <w:ind w:right="49"/>
        <w:jc w:val="both"/>
        <w:rPr>
          <w:rFonts w:ascii="Arial" w:eastAsia="Times New Roman" w:hAnsi="Arial" w:cs="Arial"/>
          <w:bCs/>
          <w:color w:val="000000"/>
          <w:sz w:val="24"/>
          <w:szCs w:val="26"/>
          <w:lang w:val="es-ES_tradnl" w:eastAsia="es-CO"/>
        </w:rPr>
      </w:pPr>
    </w:p>
    <w:p w:rsidR="00AA57B9" w:rsidRDefault="00AA57B9" w:rsidP="00BC39CC">
      <w:pPr>
        <w:shd w:val="clear" w:color="auto" w:fill="FFFFFF"/>
        <w:spacing w:before="57" w:after="28" w:line="260" w:lineRule="atLeast"/>
        <w:ind w:right="49"/>
        <w:jc w:val="both"/>
        <w:rPr>
          <w:rFonts w:ascii="Arial" w:eastAsia="Times New Roman" w:hAnsi="Arial" w:cs="Arial"/>
          <w:bCs/>
          <w:color w:val="000000"/>
          <w:sz w:val="24"/>
          <w:szCs w:val="26"/>
          <w:lang w:val="es-ES_tradnl" w:eastAsia="es-CO"/>
        </w:rPr>
      </w:pPr>
    </w:p>
    <w:p w:rsidR="00BC39CC" w:rsidRPr="00153F2F" w:rsidRDefault="00153F2F" w:rsidP="00AA57B9">
      <w:pPr>
        <w:shd w:val="clear" w:color="auto" w:fill="FFFFFF"/>
        <w:spacing w:before="57" w:after="28" w:line="260" w:lineRule="atLeast"/>
        <w:ind w:right="49"/>
        <w:jc w:val="center"/>
        <w:rPr>
          <w:rFonts w:ascii="Arial" w:eastAsia="Times New Roman" w:hAnsi="Arial" w:cs="Arial"/>
          <w:bCs/>
          <w:color w:val="000000"/>
          <w:sz w:val="24"/>
          <w:szCs w:val="26"/>
          <w:lang w:eastAsia="es-CO"/>
        </w:rPr>
      </w:pPr>
      <w:r>
        <w:rPr>
          <w:noProof/>
          <w:lang w:eastAsia="es-CO"/>
        </w:rPr>
        <w:drawing>
          <wp:inline distT="0" distB="0" distL="0" distR="0" wp14:anchorId="0B2C1CB8" wp14:editId="0163BF1D">
            <wp:extent cx="4504577" cy="24777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38397" cy="2496373"/>
                    </a:xfrm>
                    <a:prstGeom prst="rect">
                      <a:avLst/>
                    </a:prstGeom>
                  </pic:spPr>
                </pic:pic>
              </a:graphicData>
            </a:graphic>
          </wp:inline>
        </w:drawing>
      </w:r>
    </w:p>
    <w:p w:rsidR="00153F2F" w:rsidRDefault="00153F2F" w:rsidP="00447407">
      <w:pPr>
        <w:shd w:val="clear" w:color="auto" w:fill="FFFFFF"/>
        <w:spacing w:before="57" w:after="28" w:line="260" w:lineRule="atLeast"/>
        <w:ind w:right="49"/>
        <w:jc w:val="both"/>
        <w:rPr>
          <w:rFonts w:ascii="Arial" w:eastAsia="Times New Roman" w:hAnsi="Arial" w:cs="Arial"/>
          <w:bCs/>
          <w:color w:val="000000"/>
          <w:sz w:val="26"/>
          <w:szCs w:val="26"/>
          <w:lang w:eastAsia="es-CO"/>
        </w:rPr>
      </w:pPr>
    </w:p>
    <w:p w:rsidR="00AA57B9" w:rsidRDefault="00AA57B9" w:rsidP="00447407">
      <w:pPr>
        <w:shd w:val="clear" w:color="auto" w:fill="FFFFFF"/>
        <w:spacing w:before="57" w:after="28" w:line="260" w:lineRule="atLeast"/>
        <w:ind w:right="49"/>
        <w:jc w:val="both"/>
        <w:rPr>
          <w:rFonts w:ascii="Arial" w:eastAsia="Times New Roman" w:hAnsi="Arial" w:cs="Arial"/>
          <w:bCs/>
          <w:color w:val="000000"/>
          <w:sz w:val="26"/>
          <w:szCs w:val="26"/>
          <w:lang w:eastAsia="es-CO"/>
        </w:rPr>
      </w:pPr>
    </w:p>
    <w:p w:rsidR="00153F2F" w:rsidRDefault="00153F2F" w:rsidP="00447407">
      <w:pPr>
        <w:shd w:val="clear" w:color="auto" w:fill="FFFFFF"/>
        <w:spacing w:before="57" w:after="28" w:line="260" w:lineRule="atLeast"/>
        <w:ind w:right="49"/>
        <w:jc w:val="both"/>
        <w:rPr>
          <w:rFonts w:ascii="Arial" w:eastAsia="Times New Roman" w:hAnsi="Arial" w:cs="Arial"/>
          <w:bCs/>
          <w:color w:val="000000"/>
          <w:sz w:val="26"/>
          <w:szCs w:val="26"/>
          <w:lang w:eastAsia="es-CO"/>
        </w:rPr>
      </w:pPr>
      <w:r>
        <w:rPr>
          <w:rFonts w:ascii="Arial" w:eastAsia="Times New Roman" w:hAnsi="Arial" w:cs="Arial"/>
          <w:bCs/>
          <w:color w:val="000000"/>
          <w:sz w:val="26"/>
          <w:szCs w:val="26"/>
          <w:lang w:eastAsia="es-CO"/>
        </w:rPr>
        <w:t>Esta razón no ha sido comprobada científicamente, y según la OMS mientras no se realicen estudios a fondo en el componente de estos mecanismos no puede concluirse qu</w:t>
      </w:r>
      <w:r w:rsidR="00504381">
        <w:rPr>
          <w:rFonts w:ascii="Arial" w:eastAsia="Times New Roman" w:hAnsi="Arial" w:cs="Arial"/>
          <w:bCs/>
          <w:color w:val="000000"/>
          <w:sz w:val="26"/>
          <w:szCs w:val="26"/>
          <w:lang w:eastAsia="es-CO"/>
        </w:rPr>
        <w:t xml:space="preserve">e  ayudan a dejar el tabaquismo o </w:t>
      </w:r>
      <w:r>
        <w:rPr>
          <w:rFonts w:ascii="Arial" w:eastAsia="Times New Roman" w:hAnsi="Arial" w:cs="Arial"/>
          <w:bCs/>
          <w:color w:val="000000"/>
          <w:sz w:val="26"/>
          <w:szCs w:val="26"/>
          <w:lang w:eastAsia="es-CO"/>
        </w:rPr>
        <w:t xml:space="preserve"> sean menos dañino</w:t>
      </w:r>
      <w:r w:rsidR="000D5D6E">
        <w:rPr>
          <w:rFonts w:ascii="Arial" w:eastAsia="Times New Roman" w:hAnsi="Arial" w:cs="Arial"/>
          <w:bCs/>
          <w:color w:val="000000"/>
          <w:sz w:val="26"/>
          <w:szCs w:val="26"/>
          <w:lang w:eastAsia="es-CO"/>
        </w:rPr>
        <w:t>, sino a su vez, pueden contener elementos tóxicos que comprometan la salud, por lo tanto debe regularse la publicidad y los  componentes tanto del mecanismo electrónico como de los aceites y aromáticos</w:t>
      </w:r>
      <w:r>
        <w:rPr>
          <w:rFonts w:ascii="Arial" w:eastAsia="Times New Roman" w:hAnsi="Arial" w:cs="Arial"/>
          <w:bCs/>
          <w:color w:val="000000"/>
          <w:sz w:val="26"/>
          <w:szCs w:val="26"/>
          <w:lang w:eastAsia="es-CO"/>
        </w:rPr>
        <w:t>.</w:t>
      </w:r>
    </w:p>
    <w:p w:rsidR="00FA5922" w:rsidRDefault="00FA5922" w:rsidP="00447407">
      <w:pPr>
        <w:shd w:val="clear" w:color="auto" w:fill="FFFFFF"/>
        <w:spacing w:before="57" w:after="28" w:line="260" w:lineRule="atLeast"/>
        <w:ind w:right="49"/>
        <w:jc w:val="both"/>
        <w:rPr>
          <w:rFonts w:ascii="Arial" w:eastAsia="Times New Roman" w:hAnsi="Arial" w:cs="Arial"/>
          <w:bCs/>
          <w:color w:val="000000"/>
          <w:sz w:val="26"/>
          <w:szCs w:val="26"/>
          <w:lang w:eastAsia="es-CO"/>
        </w:rPr>
      </w:pPr>
    </w:p>
    <w:p w:rsidR="00FA5922" w:rsidRPr="00FA5922" w:rsidRDefault="00FA5922" w:rsidP="00447407">
      <w:pPr>
        <w:shd w:val="clear" w:color="auto" w:fill="FFFFFF"/>
        <w:spacing w:before="57" w:after="28" w:line="260" w:lineRule="atLeast"/>
        <w:ind w:right="49"/>
        <w:jc w:val="both"/>
        <w:rPr>
          <w:rFonts w:ascii="Arial" w:hAnsi="Arial" w:cs="Arial"/>
          <w:sz w:val="26"/>
          <w:szCs w:val="26"/>
        </w:rPr>
      </w:pPr>
      <w:r w:rsidRPr="00FA5922">
        <w:rPr>
          <w:rFonts w:ascii="Arial" w:hAnsi="Arial" w:cs="Arial"/>
          <w:sz w:val="26"/>
          <w:szCs w:val="26"/>
        </w:rPr>
        <w:t xml:space="preserve">Los datos basados en la evaluación de los componentes químicos de los líquidos utilizados y del aerosol producido por los SEAN, indican que: </w:t>
      </w:r>
    </w:p>
    <w:p w:rsidR="00FA5922" w:rsidRPr="00FA5922" w:rsidRDefault="00FA5922" w:rsidP="00447407">
      <w:pPr>
        <w:shd w:val="clear" w:color="auto" w:fill="FFFFFF"/>
        <w:spacing w:before="57" w:after="28" w:line="260" w:lineRule="atLeast"/>
        <w:ind w:right="49"/>
        <w:jc w:val="both"/>
        <w:rPr>
          <w:rFonts w:ascii="Arial" w:hAnsi="Arial" w:cs="Arial"/>
          <w:sz w:val="26"/>
          <w:szCs w:val="26"/>
        </w:rPr>
      </w:pPr>
    </w:p>
    <w:p w:rsidR="00FA5922" w:rsidRPr="00FA5922" w:rsidRDefault="00FA5922" w:rsidP="00447407">
      <w:pPr>
        <w:shd w:val="clear" w:color="auto" w:fill="FFFFFF"/>
        <w:spacing w:before="57" w:after="28" w:line="260" w:lineRule="atLeast"/>
        <w:ind w:right="49"/>
        <w:jc w:val="both"/>
        <w:rPr>
          <w:rFonts w:ascii="Arial" w:hAnsi="Arial" w:cs="Arial"/>
          <w:sz w:val="26"/>
          <w:szCs w:val="26"/>
        </w:rPr>
      </w:pPr>
      <w:r w:rsidRPr="00AA57B9">
        <w:rPr>
          <w:rFonts w:ascii="Arial" w:hAnsi="Arial" w:cs="Arial"/>
          <w:b/>
          <w:sz w:val="26"/>
          <w:szCs w:val="26"/>
        </w:rPr>
        <w:t>(i)</w:t>
      </w:r>
      <w:r w:rsidRPr="00FA5922">
        <w:rPr>
          <w:rFonts w:ascii="Arial" w:hAnsi="Arial" w:cs="Arial"/>
          <w:sz w:val="26"/>
          <w:szCs w:val="26"/>
        </w:rPr>
        <w:t xml:space="preserve"> la posible citotoxicidad de algunas soluciones que han despertado inquietud respecto de las mujeres embarazadas que utilizan SEAN o están expuestas a aerosoles de SEAN ajeno.16 La citotoxicidad se relacionó con la concentración y el número de los aromas utilizados en el líquido;</w:t>
      </w:r>
    </w:p>
    <w:p w:rsidR="00FA5922" w:rsidRPr="00FA5922" w:rsidRDefault="00FA5922" w:rsidP="00447407">
      <w:pPr>
        <w:shd w:val="clear" w:color="auto" w:fill="FFFFFF"/>
        <w:spacing w:before="57" w:after="28" w:line="260" w:lineRule="atLeast"/>
        <w:ind w:right="49"/>
        <w:jc w:val="both"/>
        <w:rPr>
          <w:rFonts w:ascii="Arial" w:hAnsi="Arial" w:cs="Arial"/>
          <w:sz w:val="26"/>
          <w:szCs w:val="26"/>
        </w:rPr>
      </w:pPr>
      <w:r w:rsidRPr="00FA5922">
        <w:rPr>
          <w:rFonts w:ascii="Arial" w:hAnsi="Arial" w:cs="Arial"/>
          <w:sz w:val="26"/>
          <w:szCs w:val="26"/>
        </w:rPr>
        <w:t xml:space="preserve"> </w:t>
      </w:r>
      <w:r w:rsidRPr="00AA57B9">
        <w:rPr>
          <w:rFonts w:ascii="Arial" w:hAnsi="Arial" w:cs="Arial"/>
          <w:b/>
          <w:sz w:val="26"/>
          <w:szCs w:val="26"/>
        </w:rPr>
        <w:t>(ii)</w:t>
      </w:r>
      <w:r w:rsidRPr="00FA5922">
        <w:rPr>
          <w:rFonts w:ascii="Arial" w:hAnsi="Arial" w:cs="Arial"/>
          <w:sz w:val="26"/>
          <w:szCs w:val="26"/>
        </w:rPr>
        <w:t xml:space="preserve"> por lo general, el aerosol contiene algunos compuestos carcinógenos y otras sustancias tóxicas que se encuentran en el humo del tabaco, pero en niveles medio de 1-2 órdenes de magnitud inferiores al humo de tabaco, aunque superiores al de un inhalador de nicotina. En el caso de ciertas marcas, se ha observado que el nivel de algunos de esos agentes carcinógenos, entre ellos el formaldehído y otras sustancias tóxicas como el acrilaldehído, es tan alto como el del humo producido por algunos cigarrillos;</w:t>
      </w:r>
    </w:p>
    <w:p w:rsidR="00FA5922" w:rsidRPr="00FA5922" w:rsidRDefault="00FA5922" w:rsidP="00447407">
      <w:pPr>
        <w:shd w:val="clear" w:color="auto" w:fill="FFFFFF"/>
        <w:spacing w:before="57" w:after="28" w:line="260" w:lineRule="atLeast"/>
        <w:ind w:right="49"/>
        <w:jc w:val="both"/>
        <w:rPr>
          <w:rFonts w:ascii="Arial" w:eastAsia="Times New Roman" w:hAnsi="Arial" w:cs="Arial"/>
          <w:bCs/>
          <w:color w:val="000000"/>
          <w:sz w:val="26"/>
          <w:szCs w:val="26"/>
          <w:lang w:eastAsia="es-CO"/>
        </w:rPr>
      </w:pPr>
      <w:r w:rsidRPr="00AA57B9">
        <w:rPr>
          <w:rFonts w:ascii="Arial" w:hAnsi="Arial" w:cs="Arial"/>
          <w:b/>
          <w:sz w:val="26"/>
          <w:szCs w:val="26"/>
        </w:rPr>
        <w:t xml:space="preserve"> (iii)</w:t>
      </w:r>
      <w:r w:rsidRPr="00FA5922">
        <w:rPr>
          <w:rFonts w:ascii="Arial" w:hAnsi="Arial" w:cs="Arial"/>
          <w:sz w:val="26"/>
          <w:szCs w:val="26"/>
        </w:rPr>
        <w:t xml:space="preserve"> la gama de magnitudes de las partículas liberadas por los SEAN es similar a la de los cigarrillos convencionales, o sea que la mayoría de ellas son ultrafinas (modos de aproximadamente 100-200 nm) comparadas con las de mayor tamaño detectadas en el humo de cigarrillos. Sin embargo, los SEAN generan niveles más bajos de partículas que los cigarrillos.</w:t>
      </w:r>
    </w:p>
    <w:p w:rsidR="00153F2F" w:rsidRDefault="00153F2F" w:rsidP="00447407">
      <w:pPr>
        <w:shd w:val="clear" w:color="auto" w:fill="FFFFFF"/>
        <w:spacing w:before="57" w:after="28" w:line="260" w:lineRule="atLeast"/>
        <w:ind w:right="49"/>
        <w:jc w:val="both"/>
        <w:rPr>
          <w:rFonts w:ascii="Arial" w:eastAsia="Times New Roman" w:hAnsi="Arial" w:cs="Arial"/>
          <w:bCs/>
          <w:color w:val="000000"/>
          <w:sz w:val="26"/>
          <w:szCs w:val="26"/>
          <w:lang w:eastAsia="es-CO"/>
        </w:rPr>
      </w:pPr>
    </w:p>
    <w:p w:rsidR="00247519" w:rsidRPr="00247519" w:rsidRDefault="00247519" w:rsidP="00966AE4">
      <w:pPr>
        <w:shd w:val="clear" w:color="auto" w:fill="FFFFFF"/>
        <w:spacing w:after="0" w:line="240" w:lineRule="auto"/>
        <w:ind w:right="49"/>
        <w:jc w:val="both"/>
        <w:rPr>
          <w:rFonts w:ascii="Arial" w:hAnsi="Arial" w:cs="Arial"/>
          <w:sz w:val="26"/>
          <w:szCs w:val="26"/>
        </w:rPr>
      </w:pPr>
      <w:r w:rsidRPr="00247519">
        <w:rPr>
          <w:rFonts w:ascii="Arial" w:hAnsi="Arial" w:cs="Arial"/>
          <w:sz w:val="26"/>
          <w:szCs w:val="26"/>
        </w:rPr>
        <w:t xml:space="preserve">En resumen, las pruebas existentes revelan que el aerosol de los SEAN no es simplemente “vapor de agua” como se suele afirmar en la mercadotecnia de esos productos. Los SEAN plantean graves </w:t>
      </w:r>
      <w:r w:rsidRPr="00247519">
        <w:rPr>
          <w:rFonts w:ascii="Arial" w:hAnsi="Arial" w:cs="Arial"/>
          <w:sz w:val="26"/>
          <w:szCs w:val="26"/>
        </w:rPr>
        <w:lastRenderedPageBreak/>
        <w:t>amenazas para los adolescentes y los fetos. Además, aumentan la exposición de los no fumadores y personas del entorno a la nicotina y a algunas sustancias tóxicas. Ahora bien, la menor exposición a sustancias tóxicas de SEAN apropiadamente reglamentados, utilizados por fumadores adultos habituales en sustitución total de los cigarrillos, podrían ser menos tóxicos para el fumador que los cigarrillos convencionales u otros productos de tabaco quemados. Sin embargo, actualmente se desconoce el grado de reducción del riesgo. En su informe de 2014, la Dirección General de Salud determinó que es mucho más probable que los productos no combustibles, entre ellos los SEAN, conlleven ventajas para la salud pública sólo en un entorno en el que el atractivo, la accesibilidad, la promoción y el consumo de cigarrillos y otros productos de tabaco quemado se reduzcan rápidamente</w:t>
      </w:r>
    </w:p>
    <w:p w:rsidR="00247519" w:rsidRDefault="00247519" w:rsidP="00966AE4">
      <w:pPr>
        <w:shd w:val="clear" w:color="auto" w:fill="FFFFFF"/>
        <w:spacing w:after="0" w:line="240" w:lineRule="auto"/>
        <w:ind w:right="49"/>
        <w:jc w:val="both"/>
        <w:rPr>
          <w:rFonts w:ascii="Arial" w:eastAsia="Times New Roman" w:hAnsi="Arial" w:cs="Arial"/>
          <w:bCs/>
          <w:color w:val="000000"/>
          <w:sz w:val="26"/>
          <w:szCs w:val="26"/>
          <w:lang w:eastAsia="es-CO"/>
        </w:rPr>
      </w:pPr>
    </w:p>
    <w:p w:rsidR="00447407" w:rsidRDefault="00153F2F" w:rsidP="00966AE4">
      <w:pPr>
        <w:shd w:val="clear" w:color="auto" w:fill="FFFFFF"/>
        <w:spacing w:after="0" w:line="240" w:lineRule="auto"/>
        <w:ind w:right="49"/>
        <w:jc w:val="both"/>
        <w:rPr>
          <w:rFonts w:ascii="Arial" w:eastAsia="Times New Roman" w:hAnsi="Arial" w:cs="Arial"/>
          <w:bCs/>
          <w:color w:val="000000"/>
          <w:sz w:val="26"/>
          <w:szCs w:val="26"/>
          <w:lang w:eastAsia="es-CO"/>
        </w:rPr>
      </w:pPr>
      <w:r>
        <w:rPr>
          <w:rFonts w:ascii="Arial" w:eastAsia="Times New Roman" w:hAnsi="Arial" w:cs="Arial"/>
          <w:bCs/>
          <w:color w:val="000000"/>
          <w:sz w:val="26"/>
          <w:szCs w:val="26"/>
          <w:lang w:eastAsia="es-CO"/>
        </w:rPr>
        <w:t xml:space="preserve">Un tercer elemento que </w:t>
      </w:r>
      <w:r w:rsidR="00B74A69">
        <w:rPr>
          <w:rFonts w:ascii="Arial" w:eastAsia="Times New Roman" w:hAnsi="Arial" w:cs="Arial"/>
          <w:bCs/>
          <w:color w:val="000000"/>
          <w:sz w:val="26"/>
          <w:szCs w:val="26"/>
          <w:lang w:eastAsia="es-CO"/>
        </w:rPr>
        <w:t>justifica la necesidad de este proyecto es l</w:t>
      </w:r>
      <w:r w:rsidR="00447407" w:rsidRPr="00BC39CC">
        <w:rPr>
          <w:rFonts w:ascii="Arial" w:eastAsia="Times New Roman" w:hAnsi="Arial" w:cs="Arial"/>
          <w:bCs/>
          <w:color w:val="000000"/>
          <w:sz w:val="26"/>
          <w:szCs w:val="26"/>
          <w:lang w:eastAsia="es-CO"/>
        </w:rPr>
        <w:t>a Encuesta Nacional de Tabaquismo 2018 que consultó a 60.914 estudiantes en edades entre los 13 y los 15 años en todo el país, pudo determinar, de acuerdo a la población encuestada, que 1 de cada 4</w:t>
      </w:r>
      <w:r w:rsidR="00B74A69">
        <w:rPr>
          <w:rFonts w:ascii="Arial" w:eastAsia="Times New Roman" w:hAnsi="Arial" w:cs="Arial"/>
          <w:bCs/>
          <w:color w:val="000000"/>
          <w:sz w:val="26"/>
          <w:szCs w:val="26"/>
          <w:lang w:eastAsia="es-CO"/>
        </w:rPr>
        <w:t xml:space="preserve"> </w:t>
      </w:r>
      <w:r w:rsidR="00447407" w:rsidRPr="00BC39CC">
        <w:rPr>
          <w:rFonts w:ascii="Arial" w:eastAsia="Times New Roman" w:hAnsi="Arial" w:cs="Arial"/>
          <w:bCs/>
          <w:color w:val="000000"/>
          <w:sz w:val="26"/>
          <w:szCs w:val="26"/>
          <w:lang w:eastAsia="es-CO"/>
        </w:rPr>
        <w:t>(26,8 %) había fumado cigarrillo en los últimos 30 días y que de esa cifra el 15,4 % admitió haberlo hecho con cigarrillo electrónico.</w:t>
      </w:r>
    </w:p>
    <w:p w:rsidR="00504381" w:rsidRDefault="00504381" w:rsidP="00966AE4">
      <w:pPr>
        <w:shd w:val="clear" w:color="auto" w:fill="FFFFFF"/>
        <w:spacing w:after="0" w:line="240" w:lineRule="auto"/>
        <w:ind w:right="49"/>
        <w:jc w:val="both"/>
        <w:rPr>
          <w:rFonts w:ascii="Arial" w:eastAsia="Times New Roman" w:hAnsi="Arial" w:cs="Arial"/>
          <w:bCs/>
          <w:color w:val="000000"/>
          <w:sz w:val="26"/>
          <w:szCs w:val="26"/>
          <w:lang w:eastAsia="es-CO"/>
        </w:rPr>
      </w:pPr>
    </w:p>
    <w:p w:rsidR="00FD3F49" w:rsidRDefault="00FD3F49" w:rsidP="00966AE4">
      <w:pPr>
        <w:shd w:val="clear" w:color="auto" w:fill="FFFFFF"/>
        <w:spacing w:after="0" w:line="240" w:lineRule="auto"/>
        <w:ind w:right="49"/>
        <w:jc w:val="center"/>
        <w:rPr>
          <w:rFonts w:ascii="Arial" w:eastAsia="Times New Roman" w:hAnsi="Arial" w:cs="Arial"/>
          <w:b/>
          <w:bCs/>
          <w:color w:val="000000"/>
          <w:sz w:val="26"/>
          <w:szCs w:val="26"/>
          <w:lang w:eastAsia="es-CO"/>
        </w:rPr>
      </w:pPr>
    </w:p>
    <w:p w:rsidR="00B74A69" w:rsidRDefault="00AA57B9" w:rsidP="00966AE4">
      <w:pPr>
        <w:shd w:val="clear" w:color="auto" w:fill="FFFFFF"/>
        <w:spacing w:after="0" w:line="240" w:lineRule="auto"/>
        <w:ind w:right="49"/>
        <w:jc w:val="center"/>
        <w:rPr>
          <w:rFonts w:ascii="Arial" w:eastAsia="Times New Roman" w:hAnsi="Arial" w:cs="Arial"/>
          <w:b/>
          <w:bCs/>
          <w:color w:val="000000"/>
          <w:sz w:val="26"/>
          <w:szCs w:val="26"/>
          <w:lang w:eastAsia="es-CO"/>
        </w:rPr>
      </w:pPr>
      <w:r w:rsidRPr="00504381">
        <w:rPr>
          <w:rFonts w:ascii="Arial" w:eastAsia="Times New Roman" w:hAnsi="Arial" w:cs="Arial"/>
          <w:b/>
          <w:bCs/>
          <w:color w:val="000000"/>
          <w:sz w:val="26"/>
          <w:szCs w:val="26"/>
          <w:lang w:eastAsia="es-CO"/>
        </w:rPr>
        <w:t>PREOCUPACIÓN</w:t>
      </w:r>
    </w:p>
    <w:p w:rsidR="000D5D6E" w:rsidRDefault="000D5D6E" w:rsidP="00966AE4">
      <w:pPr>
        <w:shd w:val="clear" w:color="auto" w:fill="FFFFFF"/>
        <w:spacing w:after="0" w:line="240" w:lineRule="auto"/>
        <w:ind w:right="49"/>
        <w:jc w:val="both"/>
        <w:rPr>
          <w:rFonts w:ascii="Arial" w:eastAsia="Times New Roman" w:hAnsi="Arial" w:cs="Arial"/>
          <w:bCs/>
          <w:color w:val="000000"/>
          <w:sz w:val="26"/>
          <w:szCs w:val="26"/>
          <w:lang w:eastAsia="es-CO"/>
        </w:rPr>
      </w:pPr>
    </w:p>
    <w:p w:rsidR="00966AE4" w:rsidRDefault="00B74A69" w:rsidP="00FD3F49">
      <w:pPr>
        <w:shd w:val="clear" w:color="auto" w:fill="FFFFFF"/>
        <w:spacing w:after="0" w:line="240" w:lineRule="auto"/>
        <w:ind w:right="49"/>
        <w:jc w:val="both"/>
        <w:rPr>
          <w:rFonts w:ascii="Arial" w:eastAsia="Times New Roman" w:hAnsi="Arial" w:cs="Arial"/>
          <w:bCs/>
          <w:color w:val="000000"/>
          <w:sz w:val="26"/>
          <w:szCs w:val="26"/>
          <w:lang w:eastAsia="es-CO"/>
        </w:rPr>
      </w:pPr>
      <w:r>
        <w:rPr>
          <w:rFonts w:ascii="Arial" w:eastAsia="Times New Roman" w:hAnsi="Arial" w:cs="Arial"/>
          <w:bCs/>
          <w:color w:val="000000"/>
          <w:sz w:val="26"/>
          <w:szCs w:val="26"/>
          <w:lang w:eastAsia="es-CO"/>
        </w:rPr>
        <w:t xml:space="preserve">Por </w:t>
      </w:r>
      <w:r w:rsidR="00FD3F49">
        <w:rPr>
          <w:rFonts w:ascii="Arial" w:eastAsia="Times New Roman" w:hAnsi="Arial" w:cs="Arial"/>
          <w:bCs/>
          <w:color w:val="000000"/>
          <w:sz w:val="26"/>
          <w:szCs w:val="26"/>
          <w:lang w:eastAsia="es-CO"/>
        </w:rPr>
        <w:t>estas razones</w:t>
      </w:r>
      <w:r>
        <w:rPr>
          <w:rFonts w:ascii="Arial" w:eastAsia="Times New Roman" w:hAnsi="Arial" w:cs="Arial"/>
          <w:bCs/>
          <w:color w:val="000000"/>
          <w:sz w:val="26"/>
          <w:szCs w:val="26"/>
          <w:lang w:eastAsia="es-CO"/>
        </w:rPr>
        <w:t xml:space="preserve"> se hace necesario regular el uso, distribución,</w:t>
      </w:r>
      <w:r w:rsidR="00504381">
        <w:rPr>
          <w:rFonts w:ascii="Arial" w:eastAsia="Times New Roman" w:hAnsi="Arial" w:cs="Arial"/>
          <w:bCs/>
          <w:color w:val="000000"/>
          <w:sz w:val="26"/>
          <w:szCs w:val="26"/>
          <w:lang w:eastAsia="es-CO"/>
        </w:rPr>
        <w:t xml:space="preserve"> publicidad y prohibición a menores, </w:t>
      </w:r>
      <w:r w:rsidR="000D5D6E">
        <w:rPr>
          <w:rFonts w:ascii="Arial" w:eastAsia="Times New Roman" w:hAnsi="Arial" w:cs="Arial"/>
          <w:bCs/>
          <w:color w:val="000000"/>
          <w:sz w:val="26"/>
          <w:szCs w:val="26"/>
          <w:lang w:eastAsia="es-CO"/>
        </w:rPr>
        <w:t>debido los Sistemas electrónicos de administración de nicotina y los similares sin nicotina para evitar se siga difundiendo publicidad falsa, se aumenten las medidas de seguridad y se proteja a los niños niñas y adolescentes del consumo de aerosoles o tabaco.</w:t>
      </w:r>
    </w:p>
    <w:p w:rsidR="00FD3F49" w:rsidRDefault="00FD3F49" w:rsidP="00FD3F49">
      <w:pPr>
        <w:shd w:val="clear" w:color="auto" w:fill="FFFFFF"/>
        <w:spacing w:after="0" w:line="240" w:lineRule="auto"/>
        <w:ind w:right="49"/>
        <w:jc w:val="both"/>
        <w:rPr>
          <w:rFonts w:ascii="Arial" w:eastAsia="Times New Roman" w:hAnsi="Arial" w:cs="Arial"/>
          <w:bCs/>
          <w:color w:val="000000"/>
          <w:sz w:val="26"/>
          <w:szCs w:val="26"/>
          <w:lang w:eastAsia="es-CO"/>
        </w:rPr>
      </w:pPr>
    </w:p>
    <w:p w:rsidR="00FD3F49" w:rsidRPr="00FD3F49" w:rsidRDefault="00FD3F49" w:rsidP="00FD3F49">
      <w:pPr>
        <w:shd w:val="clear" w:color="auto" w:fill="FFFFFF"/>
        <w:spacing w:after="0" w:line="240" w:lineRule="auto"/>
        <w:ind w:right="49"/>
        <w:jc w:val="both"/>
        <w:rPr>
          <w:rFonts w:ascii="Arial" w:eastAsia="Times New Roman" w:hAnsi="Arial" w:cs="Arial"/>
          <w:bCs/>
          <w:color w:val="000000"/>
          <w:sz w:val="26"/>
          <w:szCs w:val="26"/>
          <w:lang w:eastAsia="es-CO"/>
        </w:rPr>
      </w:pPr>
    </w:p>
    <w:p w:rsidR="00966AE4" w:rsidRDefault="00FD3F49" w:rsidP="00FD3F49">
      <w:pPr>
        <w:jc w:val="center"/>
        <w:rPr>
          <w:rFonts w:ascii="Arial" w:eastAsia="Calibri" w:hAnsi="Arial" w:cs="Arial"/>
          <w:b/>
          <w:sz w:val="26"/>
          <w:szCs w:val="26"/>
          <w:lang w:val="es-MX"/>
        </w:rPr>
      </w:pPr>
      <w:r w:rsidRPr="00FD3F49">
        <w:rPr>
          <w:rFonts w:ascii="Arial" w:eastAsia="Calibri" w:hAnsi="Arial" w:cs="Arial"/>
          <w:b/>
          <w:noProof/>
          <w:sz w:val="26"/>
          <w:szCs w:val="26"/>
          <w:lang w:eastAsia="es-CO"/>
        </w:rPr>
        <w:lastRenderedPageBreak/>
        <w:drawing>
          <wp:inline distT="0" distB="0" distL="0" distR="0">
            <wp:extent cx="2609850" cy="1879700"/>
            <wp:effectExtent l="0" t="0" r="0" b="6350"/>
            <wp:docPr id="17" name="Imagen 17" descr="C:\Users\MARCO~1.NIN\AppData\Local\Temp\menth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1.NIN\AppData\Local\Temp\mentho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857" cy="1921478"/>
                    </a:xfrm>
                    <a:prstGeom prst="rect">
                      <a:avLst/>
                    </a:prstGeom>
                    <a:noFill/>
                    <a:ln>
                      <a:noFill/>
                    </a:ln>
                  </pic:spPr>
                </pic:pic>
              </a:graphicData>
            </a:graphic>
          </wp:inline>
        </w:drawing>
      </w:r>
    </w:p>
    <w:p w:rsidR="00FD3F49" w:rsidRDefault="00FD3F49" w:rsidP="00AA57B9">
      <w:pPr>
        <w:jc w:val="center"/>
        <w:rPr>
          <w:rFonts w:ascii="Arial" w:eastAsia="Calibri" w:hAnsi="Arial" w:cs="Arial"/>
          <w:b/>
          <w:sz w:val="26"/>
          <w:szCs w:val="26"/>
          <w:lang w:val="es-MX"/>
        </w:rPr>
      </w:pPr>
    </w:p>
    <w:p w:rsidR="00FD3F49" w:rsidRDefault="00FD3F49" w:rsidP="00FD3F49">
      <w:pPr>
        <w:jc w:val="center"/>
        <w:rPr>
          <w:rFonts w:ascii="Arial" w:eastAsia="Calibri" w:hAnsi="Arial" w:cs="Arial"/>
          <w:b/>
          <w:sz w:val="26"/>
          <w:szCs w:val="26"/>
          <w:lang w:val="es-MX"/>
        </w:rPr>
      </w:pPr>
      <w:r w:rsidRPr="00FD3F49">
        <w:rPr>
          <w:rFonts w:ascii="Arial" w:eastAsia="Calibri" w:hAnsi="Arial" w:cs="Arial"/>
          <w:b/>
          <w:noProof/>
          <w:sz w:val="26"/>
          <w:szCs w:val="26"/>
          <w:lang w:eastAsia="es-CO"/>
        </w:rPr>
        <w:drawing>
          <wp:inline distT="0" distB="0" distL="0" distR="0">
            <wp:extent cx="3131613" cy="2000250"/>
            <wp:effectExtent l="0" t="0" r="0" b="0"/>
            <wp:docPr id="18" name="Imagen 18" descr="C:\Users\MARCO~1.NIN\AppData\Local\Temp\reds-berri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O~1.NIN\AppData\Local\Temp\reds-berries-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6476" cy="2003356"/>
                    </a:xfrm>
                    <a:prstGeom prst="rect">
                      <a:avLst/>
                    </a:prstGeom>
                    <a:noFill/>
                    <a:ln>
                      <a:noFill/>
                    </a:ln>
                  </pic:spPr>
                </pic:pic>
              </a:graphicData>
            </a:graphic>
          </wp:inline>
        </w:drawing>
      </w:r>
    </w:p>
    <w:p w:rsidR="00FD3F49" w:rsidRDefault="00FD3F49" w:rsidP="00AA57B9">
      <w:pPr>
        <w:jc w:val="center"/>
        <w:rPr>
          <w:rFonts w:ascii="Arial" w:eastAsia="Calibri" w:hAnsi="Arial" w:cs="Arial"/>
          <w:b/>
          <w:sz w:val="26"/>
          <w:szCs w:val="26"/>
          <w:lang w:val="es-MX"/>
        </w:rPr>
      </w:pPr>
    </w:p>
    <w:p w:rsidR="00FD3F49" w:rsidRDefault="00FD3F49" w:rsidP="00AA57B9">
      <w:pPr>
        <w:jc w:val="center"/>
        <w:rPr>
          <w:rFonts w:ascii="Arial" w:eastAsia="Calibri" w:hAnsi="Arial" w:cs="Arial"/>
          <w:b/>
          <w:sz w:val="26"/>
          <w:szCs w:val="26"/>
          <w:lang w:val="es-MX"/>
        </w:rPr>
      </w:pPr>
    </w:p>
    <w:p w:rsidR="00AA57B9" w:rsidRPr="00AA57B9" w:rsidRDefault="00AA57B9" w:rsidP="00AA57B9">
      <w:pPr>
        <w:jc w:val="center"/>
        <w:rPr>
          <w:rFonts w:ascii="Arial" w:eastAsia="Calibri" w:hAnsi="Arial" w:cs="Arial"/>
          <w:b/>
          <w:sz w:val="26"/>
          <w:szCs w:val="26"/>
          <w:lang w:val="es-MX"/>
        </w:rPr>
      </w:pPr>
      <w:r w:rsidRPr="00AA57B9">
        <w:rPr>
          <w:rFonts w:ascii="Arial" w:eastAsia="Calibri" w:hAnsi="Arial" w:cs="Arial"/>
          <w:b/>
          <w:sz w:val="26"/>
          <w:szCs w:val="26"/>
          <w:lang w:val="es-MX"/>
        </w:rPr>
        <w:t>CONVENIENCIA DE LA INICIATIVA</w:t>
      </w:r>
    </w:p>
    <w:p w:rsidR="00AA57B9" w:rsidRDefault="00AA57B9" w:rsidP="00AA57B9">
      <w:pPr>
        <w:spacing w:line="240" w:lineRule="auto"/>
        <w:jc w:val="both"/>
        <w:rPr>
          <w:rFonts w:ascii="Arial" w:hAnsi="Arial" w:cs="Arial"/>
          <w:sz w:val="26"/>
          <w:szCs w:val="26"/>
        </w:rPr>
      </w:pPr>
    </w:p>
    <w:p w:rsidR="00083CFF" w:rsidRDefault="00AA57B9" w:rsidP="00AA57B9">
      <w:pPr>
        <w:spacing w:line="240" w:lineRule="auto"/>
        <w:jc w:val="both"/>
        <w:rPr>
          <w:rFonts w:ascii="Arial" w:hAnsi="Arial" w:cs="Arial"/>
          <w:sz w:val="26"/>
          <w:szCs w:val="26"/>
        </w:rPr>
      </w:pPr>
      <w:r>
        <w:rPr>
          <w:rFonts w:ascii="Arial" w:hAnsi="Arial" w:cs="Arial"/>
          <w:sz w:val="26"/>
          <w:szCs w:val="26"/>
        </w:rPr>
        <w:t>A raíz de estos antecedentes</w:t>
      </w:r>
      <w:r w:rsidRPr="00907826">
        <w:rPr>
          <w:rFonts w:ascii="Arial" w:hAnsi="Arial" w:cs="Arial"/>
          <w:sz w:val="26"/>
          <w:szCs w:val="26"/>
        </w:rPr>
        <w:t xml:space="preserve">, </w:t>
      </w:r>
      <w:r>
        <w:rPr>
          <w:rFonts w:ascii="Arial" w:hAnsi="Arial" w:cs="Arial"/>
          <w:sz w:val="26"/>
          <w:szCs w:val="26"/>
        </w:rPr>
        <w:t>la presente iniciativa legislativa</w:t>
      </w:r>
      <w:r w:rsidRPr="00907826">
        <w:rPr>
          <w:rFonts w:ascii="Arial" w:hAnsi="Arial" w:cs="Arial"/>
          <w:sz w:val="26"/>
          <w:szCs w:val="26"/>
        </w:rPr>
        <w:t xml:space="preserve"> tiene </w:t>
      </w:r>
      <w:r>
        <w:rPr>
          <w:rFonts w:ascii="Arial" w:hAnsi="Arial" w:cs="Arial"/>
          <w:sz w:val="26"/>
          <w:szCs w:val="26"/>
        </w:rPr>
        <w:t xml:space="preserve">como </w:t>
      </w:r>
      <w:r w:rsidRPr="00907826">
        <w:rPr>
          <w:rFonts w:ascii="Arial" w:hAnsi="Arial" w:cs="Arial"/>
          <w:sz w:val="26"/>
          <w:szCs w:val="26"/>
        </w:rPr>
        <w:t>objetivo controlar</w:t>
      </w:r>
      <w:r w:rsidR="00083CFF">
        <w:rPr>
          <w:rFonts w:ascii="Arial" w:hAnsi="Arial" w:cs="Arial"/>
          <w:sz w:val="26"/>
          <w:szCs w:val="26"/>
        </w:rPr>
        <w:t xml:space="preserve">, regular, restringir y evitar, el aumento del </w:t>
      </w:r>
    </w:p>
    <w:p w:rsidR="00FD3F49" w:rsidRDefault="00083CFF" w:rsidP="00AA57B9">
      <w:pPr>
        <w:spacing w:line="240" w:lineRule="auto"/>
        <w:jc w:val="both"/>
        <w:rPr>
          <w:rFonts w:ascii="Arial" w:hAnsi="Arial" w:cs="Arial"/>
          <w:sz w:val="26"/>
          <w:szCs w:val="26"/>
        </w:rPr>
      </w:pPr>
      <w:r>
        <w:rPr>
          <w:rFonts w:ascii="Arial" w:hAnsi="Arial" w:cs="Arial"/>
          <w:sz w:val="26"/>
          <w:szCs w:val="26"/>
        </w:rPr>
        <w:t xml:space="preserve">consumo de manera excesiva o descontrolada por parte de las personas que de una u otra forma son consumidores habituales, que si revisamos de manera detallada cuales son las funciones de las autoridades en este sentido, es hacer un llamado al Gobierno Nacional para que, con la presente cuente con herramientas necesarias y adecuadas para que </w:t>
      </w:r>
    </w:p>
    <w:p w:rsidR="00FD3F49" w:rsidRDefault="00FD3F49" w:rsidP="00AA57B9">
      <w:pPr>
        <w:spacing w:line="240" w:lineRule="auto"/>
        <w:jc w:val="both"/>
        <w:rPr>
          <w:rFonts w:ascii="Arial" w:hAnsi="Arial" w:cs="Arial"/>
          <w:sz w:val="26"/>
          <w:szCs w:val="26"/>
        </w:rPr>
      </w:pPr>
    </w:p>
    <w:p w:rsidR="00083CFF" w:rsidRDefault="00083CFF" w:rsidP="00AA57B9">
      <w:pPr>
        <w:spacing w:line="240" w:lineRule="auto"/>
        <w:jc w:val="both"/>
        <w:rPr>
          <w:rFonts w:ascii="Arial" w:hAnsi="Arial" w:cs="Arial"/>
          <w:sz w:val="26"/>
          <w:szCs w:val="26"/>
        </w:rPr>
      </w:pPr>
      <w:r>
        <w:rPr>
          <w:rFonts w:ascii="Arial" w:hAnsi="Arial" w:cs="Arial"/>
          <w:sz w:val="26"/>
          <w:szCs w:val="26"/>
        </w:rPr>
        <w:t xml:space="preserve">este flagelos no se desborde manera inusitada par con los jóvenes que pueden ser proclives a la llamada “experimentación o pruebita”, quedándose como unos consumidores habituales y/o permanentes, que a futuro afectaran gravemente el sistema de salud y especialmente las personas que lo utilizan, se decir, este proyecto es mas de connotación preventiva, para las nuevas generaciones y especialmente para los que los padres de familia conozcan de primera mano , cuales pueden ser las consecuencias que su habitual consumo afecta la integridad del ser humano. </w:t>
      </w:r>
    </w:p>
    <w:p w:rsidR="00AA57B9" w:rsidRPr="004E009F" w:rsidRDefault="00083CFF" w:rsidP="00AA57B9">
      <w:pPr>
        <w:spacing w:after="0" w:line="240" w:lineRule="auto"/>
        <w:jc w:val="both"/>
        <w:rPr>
          <w:rFonts w:ascii="Arial" w:hAnsi="Arial" w:cs="Arial"/>
          <w:sz w:val="26"/>
          <w:szCs w:val="26"/>
        </w:rPr>
      </w:pPr>
      <w:r>
        <w:rPr>
          <w:rFonts w:ascii="Arial" w:hAnsi="Arial" w:cs="Arial"/>
          <w:sz w:val="26"/>
          <w:szCs w:val="26"/>
        </w:rPr>
        <w:t xml:space="preserve">Que mejor oportunidad que el Legislativo Colombiano se ocupe de estos pormenores que afectan la salud de los colombianos y especialmente la prevención de los niños, para que no se permita la masificación descontroladas de los consumidores en este sentido.  </w:t>
      </w:r>
    </w:p>
    <w:p w:rsidR="00083CFF" w:rsidRDefault="00083CFF" w:rsidP="00AA57B9">
      <w:pPr>
        <w:spacing w:after="0" w:line="240" w:lineRule="auto"/>
        <w:jc w:val="both"/>
        <w:rPr>
          <w:rFonts w:ascii="Arial" w:hAnsi="Arial" w:cs="Arial"/>
          <w:sz w:val="26"/>
          <w:szCs w:val="26"/>
        </w:rPr>
      </w:pPr>
    </w:p>
    <w:p w:rsidR="00083CFF" w:rsidRDefault="00083CFF" w:rsidP="00AA57B9">
      <w:pPr>
        <w:spacing w:after="0" w:line="240" w:lineRule="auto"/>
        <w:jc w:val="both"/>
        <w:rPr>
          <w:rFonts w:ascii="Arial" w:hAnsi="Arial" w:cs="Arial"/>
          <w:sz w:val="26"/>
          <w:szCs w:val="26"/>
        </w:rPr>
      </w:pPr>
    </w:p>
    <w:p w:rsidR="00FD3F49" w:rsidRDefault="00FD3F49" w:rsidP="00AA57B9">
      <w:pPr>
        <w:spacing w:after="0" w:line="240" w:lineRule="auto"/>
        <w:jc w:val="both"/>
        <w:rPr>
          <w:rFonts w:ascii="Arial" w:hAnsi="Arial" w:cs="Arial"/>
          <w:sz w:val="26"/>
          <w:szCs w:val="26"/>
        </w:rPr>
      </w:pPr>
    </w:p>
    <w:p w:rsidR="00AA57B9" w:rsidRPr="004E009F" w:rsidRDefault="00AA57B9" w:rsidP="00AA57B9">
      <w:pPr>
        <w:spacing w:after="0" w:line="240" w:lineRule="auto"/>
        <w:jc w:val="both"/>
        <w:rPr>
          <w:rFonts w:ascii="Arial" w:hAnsi="Arial" w:cs="Arial"/>
          <w:sz w:val="26"/>
          <w:szCs w:val="26"/>
        </w:rPr>
      </w:pPr>
      <w:r w:rsidRPr="004E009F">
        <w:rPr>
          <w:rFonts w:ascii="Arial" w:hAnsi="Arial" w:cs="Arial"/>
          <w:sz w:val="26"/>
          <w:szCs w:val="26"/>
        </w:rPr>
        <w:t>De los Honorables Congresistas,</w:t>
      </w:r>
    </w:p>
    <w:p w:rsidR="00AA57B9" w:rsidRPr="00907826" w:rsidRDefault="00AA57B9" w:rsidP="00AA57B9">
      <w:pPr>
        <w:spacing w:after="0" w:line="240" w:lineRule="auto"/>
        <w:jc w:val="both"/>
        <w:rPr>
          <w:rFonts w:ascii="Arial" w:hAnsi="Arial" w:cs="Arial"/>
          <w:sz w:val="26"/>
          <w:szCs w:val="26"/>
        </w:rPr>
      </w:pPr>
    </w:p>
    <w:p w:rsidR="00AA57B9" w:rsidRDefault="00AA57B9" w:rsidP="00AA57B9">
      <w:pPr>
        <w:spacing w:after="0" w:line="240" w:lineRule="auto"/>
        <w:jc w:val="center"/>
        <w:rPr>
          <w:rFonts w:ascii="Arial" w:hAnsi="Arial" w:cs="Arial"/>
          <w:sz w:val="24"/>
          <w:szCs w:val="24"/>
        </w:rPr>
      </w:pPr>
    </w:p>
    <w:p w:rsidR="00AA57B9" w:rsidRDefault="00AA57B9" w:rsidP="00AA57B9">
      <w:pPr>
        <w:spacing w:after="0" w:line="240" w:lineRule="auto"/>
        <w:jc w:val="center"/>
        <w:rPr>
          <w:rFonts w:ascii="Arial" w:hAnsi="Arial" w:cs="Arial"/>
          <w:sz w:val="24"/>
          <w:szCs w:val="24"/>
        </w:rPr>
      </w:pPr>
    </w:p>
    <w:p w:rsidR="00AA57B9" w:rsidRDefault="00AA57B9" w:rsidP="00AA57B9">
      <w:pPr>
        <w:spacing w:after="0" w:line="240" w:lineRule="auto"/>
        <w:jc w:val="center"/>
        <w:rPr>
          <w:rFonts w:ascii="Arial" w:hAnsi="Arial" w:cs="Arial"/>
          <w:sz w:val="24"/>
          <w:szCs w:val="24"/>
        </w:rPr>
      </w:pPr>
    </w:p>
    <w:p w:rsidR="00AA57B9" w:rsidRPr="0040458E" w:rsidRDefault="00AA57B9" w:rsidP="00AA57B9">
      <w:pPr>
        <w:spacing w:after="0" w:line="240" w:lineRule="auto"/>
        <w:jc w:val="center"/>
        <w:rPr>
          <w:rFonts w:ascii="Arial" w:hAnsi="Arial" w:cs="Arial"/>
          <w:sz w:val="24"/>
          <w:szCs w:val="24"/>
        </w:rPr>
      </w:pPr>
    </w:p>
    <w:p w:rsidR="00AA57B9" w:rsidRPr="008B3A25" w:rsidRDefault="00AA57B9" w:rsidP="00AA57B9">
      <w:pPr>
        <w:spacing w:after="0" w:line="240" w:lineRule="auto"/>
        <w:jc w:val="both"/>
        <w:rPr>
          <w:rFonts w:ascii="Arial" w:hAnsi="Arial" w:cs="Arial"/>
          <w:b/>
          <w:sz w:val="26"/>
          <w:szCs w:val="26"/>
        </w:rPr>
      </w:pPr>
      <w:r w:rsidRPr="008B3A25">
        <w:rPr>
          <w:rFonts w:ascii="Arial" w:hAnsi="Arial" w:cs="Arial"/>
          <w:b/>
          <w:sz w:val="26"/>
          <w:szCs w:val="26"/>
        </w:rPr>
        <w:t>NEYLA RUIZ CORREA</w:t>
      </w:r>
    </w:p>
    <w:p w:rsidR="00AA57B9" w:rsidRPr="008B3A25" w:rsidRDefault="00AA57B9" w:rsidP="00AA57B9">
      <w:pPr>
        <w:spacing w:after="0" w:line="240" w:lineRule="auto"/>
        <w:jc w:val="both"/>
        <w:rPr>
          <w:rFonts w:ascii="Arial" w:hAnsi="Arial" w:cs="Arial"/>
          <w:b/>
          <w:sz w:val="26"/>
          <w:szCs w:val="26"/>
        </w:rPr>
      </w:pPr>
      <w:r w:rsidRPr="008B3A25">
        <w:rPr>
          <w:rFonts w:ascii="Arial" w:hAnsi="Arial" w:cs="Arial"/>
          <w:b/>
          <w:sz w:val="26"/>
          <w:szCs w:val="26"/>
        </w:rPr>
        <w:t xml:space="preserve">Representante a la Cámara </w:t>
      </w:r>
    </w:p>
    <w:p w:rsidR="00AA57B9" w:rsidRPr="008B3A25" w:rsidRDefault="00AA57B9" w:rsidP="00AA57B9">
      <w:pPr>
        <w:spacing w:after="0" w:line="240" w:lineRule="auto"/>
        <w:jc w:val="both"/>
        <w:rPr>
          <w:rFonts w:ascii="Arial" w:hAnsi="Arial" w:cs="Arial"/>
          <w:b/>
          <w:sz w:val="26"/>
          <w:szCs w:val="26"/>
        </w:rPr>
      </w:pPr>
      <w:r w:rsidRPr="008B3A25">
        <w:rPr>
          <w:rFonts w:ascii="Arial" w:hAnsi="Arial" w:cs="Arial"/>
          <w:b/>
          <w:sz w:val="26"/>
          <w:szCs w:val="26"/>
        </w:rPr>
        <w:t>Departamento de Boyacá</w:t>
      </w:r>
    </w:p>
    <w:p w:rsidR="00AA57B9" w:rsidRDefault="00AA57B9" w:rsidP="00BA618A">
      <w:pPr>
        <w:spacing w:line="240" w:lineRule="auto"/>
        <w:jc w:val="both"/>
        <w:rPr>
          <w:rFonts w:ascii="Arial" w:hAnsi="Arial" w:cs="Arial"/>
          <w:sz w:val="26"/>
          <w:szCs w:val="26"/>
        </w:rPr>
      </w:pPr>
    </w:p>
    <w:p w:rsidR="00AA57B9" w:rsidRDefault="00AA57B9" w:rsidP="00BA618A">
      <w:pPr>
        <w:spacing w:line="240" w:lineRule="auto"/>
        <w:jc w:val="both"/>
        <w:rPr>
          <w:rFonts w:ascii="Arial" w:hAnsi="Arial" w:cs="Arial"/>
          <w:sz w:val="26"/>
          <w:szCs w:val="26"/>
        </w:rPr>
      </w:pPr>
    </w:p>
    <w:p w:rsidR="00AA57B9" w:rsidRDefault="00AA57B9" w:rsidP="00BA618A">
      <w:pPr>
        <w:spacing w:line="240" w:lineRule="auto"/>
        <w:jc w:val="both"/>
        <w:rPr>
          <w:rFonts w:ascii="Arial" w:hAnsi="Arial" w:cs="Arial"/>
          <w:sz w:val="26"/>
          <w:szCs w:val="26"/>
        </w:rPr>
      </w:pPr>
    </w:p>
    <w:p w:rsidR="00AA57B9" w:rsidRDefault="00AA57B9" w:rsidP="00BA618A">
      <w:pPr>
        <w:spacing w:line="240" w:lineRule="auto"/>
        <w:jc w:val="both"/>
        <w:rPr>
          <w:rFonts w:ascii="Arial" w:hAnsi="Arial" w:cs="Arial"/>
          <w:sz w:val="26"/>
          <w:szCs w:val="26"/>
        </w:rPr>
      </w:pPr>
    </w:p>
    <w:p w:rsidR="00AA57B9" w:rsidRDefault="00AA57B9" w:rsidP="00BA618A">
      <w:pPr>
        <w:spacing w:line="240" w:lineRule="auto"/>
        <w:jc w:val="both"/>
        <w:rPr>
          <w:rFonts w:ascii="Arial" w:hAnsi="Arial" w:cs="Arial"/>
          <w:sz w:val="26"/>
          <w:szCs w:val="26"/>
        </w:rPr>
      </w:pPr>
    </w:p>
    <w:p w:rsidR="00AA57B9" w:rsidRDefault="00AA57B9" w:rsidP="00BA618A">
      <w:pPr>
        <w:spacing w:line="240" w:lineRule="auto"/>
        <w:jc w:val="both"/>
        <w:rPr>
          <w:rFonts w:ascii="Arial" w:hAnsi="Arial" w:cs="Arial"/>
          <w:sz w:val="26"/>
          <w:szCs w:val="26"/>
        </w:rPr>
      </w:pPr>
    </w:p>
    <w:p w:rsidR="00FD3F49" w:rsidRDefault="00FD3F49" w:rsidP="00BA618A">
      <w:pPr>
        <w:spacing w:line="240" w:lineRule="auto"/>
        <w:jc w:val="both"/>
        <w:rPr>
          <w:rFonts w:ascii="Arial" w:hAnsi="Arial" w:cs="Arial"/>
          <w:sz w:val="26"/>
          <w:szCs w:val="26"/>
        </w:rPr>
      </w:pPr>
    </w:p>
    <w:p w:rsidR="00FD3F49" w:rsidRDefault="00FD3F49" w:rsidP="00BA618A">
      <w:pPr>
        <w:spacing w:line="240" w:lineRule="auto"/>
        <w:jc w:val="both"/>
        <w:rPr>
          <w:rFonts w:ascii="Arial" w:hAnsi="Arial" w:cs="Arial"/>
          <w:sz w:val="26"/>
          <w:szCs w:val="26"/>
        </w:rPr>
      </w:pPr>
    </w:p>
    <w:p w:rsidR="00FD3F49" w:rsidRDefault="00FD3F49" w:rsidP="00BA618A">
      <w:pPr>
        <w:spacing w:line="240" w:lineRule="auto"/>
        <w:jc w:val="both"/>
        <w:rPr>
          <w:rFonts w:ascii="Arial" w:hAnsi="Arial" w:cs="Arial"/>
          <w:sz w:val="26"/>
          <w:szCs w:val="26"/>
        </w:rPr>
      </w:pPr>
    </w:p>
    <w:p w:rsidR="00BA618A" w:rsidRPr="00BC39CC" w:rsidRDefault="00BA618A" w:rsidP="00BA618A">
      <w:pPr>
        <w:spacing w:line="240" w:lineRule="auto"/>
        <w:jc w:val="both"/>
        <w:rPr>
          <w:rFonts w:ascii="Arial" w:hAnsi="Arial" w:cs="Arial"/>
          <w:sz w:val="26"/>
          <w:szCs w:val="26"/>
        </w:rPr>
      </w:pPr>
      <w:r w:rsidRPr="00BC39CC">
        <w:rPr>
          <w:rFonts w:ascii="Arial" w:hAnsi="Arial" w:cs="Arial"/>
          <w:sz w:val="26"/>
          <w:szCs w:val="26"/>
        </w:rPr>
        <w:t>NRC-029 Julio de 2019</w:t>
      </w:r>
    </w:p>
    <w:p w:rsidR="00BA618A" w:rsidRPr="0083701D" w:rsidRDefault="00BA618A" w:rsidP="00BA618A">
      <w:pPr>
        <w:spacing w:after="0" w:line="240" w:lineRule="auto"/>
        <w:jc w:val="both"/>
        <w:rPr>
          <w:rFonts w:ascii="Arial" w:eastAsia="Calibri" w:hAnsi="Arial" w:cs="Arial"/>
          <w:iCs/>
          <w:sz w:val="26"/>
          <w:szCs w:val="26"/>
          <w:lang w:val="es-MX"/>
        </w:rPr>
      </w:pPr>
    </w:p>
    <w:p w:rsidR="00BA618A" w:rsidRPr="0083701D" w:rsidRDefault="00BA618A" w:rsidP="00BA618A">
      <w:pPr>
        <w:spacing w:after="0" w:line="240" w:lineRule="auto"/>
        <w:jc w:val="both"/>
        <w:rPr>
          <w:rFonts w:ascii="Arial" w:eastAsia="Calibri" w:hAnsi="Arial" w:cs="Arial"/>
          <w:iCs/>
          <w:sz w:val="26"/>
          <w:szCs w:val="26"/>
          <w:lang w:val="es-MX"/>
        </w:rPr>
      </w:pPr>
    </w:p>
    <w:p w:rsidR="00BA618A" w:rsidRPr="0097649B" w:rsidRDefault="00BA618A" w:rsidP="00BA618A">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Doctor:</w:t>
      </w:r>
    </w:p>
    <w:p w:rsidR="00BA618A" w:rsidRPr="0097649B" w:rsidRDefault="00BA618A" w:rsidP="00BA618A">
      <w:pPr>
        <w:spacing w:after="0" w:line="240" w:lineRule="auto"/>
        <w:jc w:val="both"/>
        <w:rPr>
          <w:rFonts w:ascii="Arial" w:eastAsia="Calibri" w:hAnsi="Arial" w:cs="Arial"/>
          <w:b/>
          <w:iCs/>
          <w:sz w:val="26"/>
          <w:szCs w:val="26"/>
          <w:lang w:val="es-MX" w:eastAsia="es-ES"/>
        </w:rPr>
      </w:pPr>
      <w:r>
        <w:rPr>
          <w:rFonts w:ascii="Arial" w:eastAsia="Calibri" w:hAnsi="Arial" w:cs="Arial"/>
          <w:b/>
          <w:iCs/>
          <w:sz w:val="26"/>
          <w:szCs w:val="26"/>
          <w:lang w:val="es-MX" w:eastAsia="es-ES"/>
        </w:rPr>
        <w:t xml:space="preserve">CARLOS ALBERTO CUENCA CHAUX </w:t>
      </w:r>
    </w:p>
    <w:p w:rsidR="00BA618A" w:rsidRDefault="00BA618A" w:rsidP="00BA618A">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 xml:space="preserve">Presidente </w:t>
      </w:r>
    </w:p>
    <w:p w:rsidR="00BA618A" w:rsidRPr="0097649B" w:rsidRDefault="00BA618A" w:rsidP="00BA618A">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Cámara de Representantes</w:t>
      </w:r>
    </w:p>
    <w:p w:rsidR="00BA618A" w:rsidRPr="0097649B" w:rsidRDefault="00BA618A" w:rsidP="00BA618A">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Ciudad.</w:t>
      </w:r>
    </w:p>
    <w:p w:rsidR="00BA618A" w:rsidRPr="0097649B" w:rsidRDefault="00BA618A" w:rsidP="00BA618A">
      <w:pPr>
        <w:spacing w:after="0" w:line="240" w:lineRule="auto"/>
        <w:jc w:val="both"/>
        <w:rPr>
          <w:rFonts w:ascii="Arial" w:eastAsia="Calibri" w:hAnsi="Arial" w:cs="Arial"/>
          <w:iCs/>
          <w:sz w:val="26"/>
          <w:szCs w:val="26"/>
          <w:lang w:val="es-MX"/>
        </w:rPr>
      </w:pPr>
    </w:p>
    <w:p w:rsidR="00BA618A" w:rsidRPr="0097649B" w:rsidRDefault="00BA618A" w:rsidP="00BA618A">
      <w:pPr>
        <w:spacing w:after="0" w:line="240" w:lineRule="auto"/>
        <w:jc w:val="both"/>
        <w:rPr>
          <w:rFonts w:ascii="Arial" w:eastAsia="Calibri" w:hAnsi="Arial" w:cs="Arial"/>
          <w:iCs/>
          <w:sz w:val="26"/>
          <w:szCs w:val="26"/>
          <w:lang w:val="es-MX"/>
        </w:rPr>
      </w:pPr>
    </w:p>
    <w:p w:rsidR="00BA618A" w:rsidRPr="0097649B" w:rsidRDefault="00BA618A" w:rsidP="00BA618A">
      <w:pPr>
        <w:spacing w:after="0" w:line="240" w:lineRule="auto"/>
        <w:jc w:val="both"/>
        <w:rPr>
          <w:rFonts w:ascii="Arial" w:eastAsia="Calibri" w:hAnsi="Arial" w:cs="Arial"/>
          <w:iCs/>
          <w:sz w:val="26"/>
          <w:szCs w:val="26"/>
          <w:lang w:val="es-MX"/>
        </w:rPr>
      </w:pPr>
      <w:r w:rsidRPr="0097649B">
        <w:rPr>
          <w:rFonts w:ascii="Arial" w:eastAsia="Calibri" w:hAnsi="Arial" w:cs="Arial"/>
          <w:b/>
          <w:iCs/>
          <w:sz w:val="26"/>
          <w:szCs w:val="26"/>
          <w:lang w:val="es-MX"/>
        </w:rPr>
        <w:t>REF:</w:t>
      </w:r>
      <w:r w:rsidRPr="0097649B">
        <w:rPr>
          <w:rFonts w:ascii="Arial" w:eastAsia="Calibri" w:hAnsi="Arial" w:cs="Arial"/>
          <w:iCs/>
          <w:sz w:val="26"/>
          <w:szCs w:val="26"/>
          <w:lang w:val="es-MX"/>
        </w:rPr>
        <w:t xml:space="preserve"> Radicación Proyecto</w:t>
      </w:r>
    </w:p>
    <w:p w:rsidR="00BA618A" w:rsidRPr="0097649B" w:rsidRDefault="00BA618A" w:rsidP="00BA618A">
      <w:pPr>
        <w:spacing w:after="0" w:line="240" w:lineRule="auto"/>
        <w:jc w:val="both"/>
        <w:rPr>
          <w:rFonts w:ascii="Arial" w:eastAsia="Calibri" w:hAnsi="Arial" w:cs="Arial"/>
          <w:iCs/>
          <w:sz w:val="26"/>
          <w:szCs w:val="26"/>
          <w:lang w:val="es-MX"/>
        </w:rPr>
      </w:pPr>
    </w:p>
    <w:p w:rsidR="00BA618A" w:rsidRPr="0097649B" w:rsidRDefault="00BA618A" w:rsidP="00BA618A">
      <w:pPr>
        <w:spacing w:after="0" w:line="240" w:lineRule="auto"/>
        <w:jc w:val="both"/>
        <w:rPr>
          <w:rFonts w:ascii="Arial" w:eastAsia="Calibri" w:hAnsi="Arial" w:cs="Arial"/>
          <w:iCs/>
          <w:sz w:val="26"/>
          <w:szCs w:val="26"/>
          <w:lang w:val="es-MX"/>
        </w:rPr>
      </w:pPr>
    </w:p>
    <w:p w:rsidR="00BA618A" w:rsidRPr="0097649B" w:rsidRDefault="00BA618A" w:rsidP="00BA618A">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Atento saludo,</w:t>
      </w:r>
    </w:p>
    <w:p w:rsidR="00BA618A" w:rsidRPr="0097649B" w:rsidRDefault="00BA618A" w:rsidP="00BA618A">
      <w:pPr>
        <w:spacing w:after="0" w:line="240" w:lineRule="auto"/>
        <w:jc w:val="both"/>
        <w:rPr>
          <w:rFonts w:ascii="Arial" w:eastAsia="Calibri" w:hAnsi="Arial" w:cs="Arial"/>
          <w:iCs/>
          <w:sz w:val="26"/>
          <w:szCs w:val="26"/>
          <w:lang w:val="es-MX"/>
        </w:rPr>
      </w:pPr>
    </w:p>
    <w:p w:rsidR="00BA618A" w:rsidRPr="007C36C9" w:rsidRDefault="00BA618A" w:rsidP="00BA618A">
      <w:pPr>
        <w:spacing w:after="0" w:line="264" w:lineRule="auto"/>
        <w:jc w:val="both"/>
        <w:rPr>
          <w:rFonts w:ascii="Arial" w:eastAsia="Cambria" w:hAnsi="Arial" w:cs="Arial"/>
          <w:b/>
          <w:sz w:val="26"/>
          <w:szCs w:val="26"/>
        </w:rPr>
      </w:pPr>
      <w:r w:rsidRPr="0097649B">
        <w:rPr>
          <w:rFonts w:ascii="Arial" w:eastAsia="Calibri" w:hAnsi="Arial" w:cs="Arial"/>
          <w:iCs/>
          <w:sz w:val="26"/>
          <w:szCs w:val="26"/>
          <w:lang w:val="es-MX"/>
        </w:rPr>
        <w:t xml:space="preserve">Con la presente me permito radicar a esta Presidencia, el proyecto de Ley </w:t>
      </w:r>
      <w:r>
        <w:rPr>
          <w:rFonts w:ascii="Arial" w:eastAsia="Times New Roman" w:hAnsi="Arial" w:cs="Arial"/>
          <w:b/>
          <w:sz w:val="26"/>
          <w:szCs w:val="26"/>
          <w:lang w:val="es-ES_tradnl" w:eastAsia="es-CO"/>
        </w:rPr>
        <w:t>“Por medio d</w:t>
      </w:r>
      <w:r w:rsidR="00FD3F49">
        <w:rPr>
          <w:rFonts w:ascii="Arial" w:eastAsia="Times New Roman" w:hAnsi="Arial" w:cs="Arial"/>
          <w:b/>
          <w:sz w:val="26"/>
          <w:szCs w:val="26"/>
          <w:lang w:val="es-ES_tradnl" w:eastAsia="es-CO"/>
        </w:rPr>
        <w:t>el cu</w:t>
      </w:r>
      <w:r w:rsidR="00FD3F49" w:rsidRPr="000F0A47">
        <w:rPr>
          <w:rFonts w:ascii="Arial" w:eastAsia="Times New Roman" w:hAnsi="Arial" w:cs="Arial"/>
          <w:b/>
          <w:sz w:val="26"/>
          <w:szCs w:val="26"/>
          <w:lang w:val="es-ES_tradnl" w:eastAsia="es-CO"/>
        </w:rPr>
        <w:t>ál</w:t>
      </w:r>
      <w:r w:rsidRPr="000F0A47">
        <w:rPr>
          <w:rFonts w:ascii="Arial" w:eastAsia="Times New Roman" w:hAnsi="Arial" w:cs="Arial"/>
          <w:b/>
          <w:sz w:val="26"/>
          <w:szCs w:val="26"/>
          <w:lang w:val="es-ES_tradnl" w:eastAsia="es-CO"/>
        </w:rPr>
        <w:t xml:space="preserve"> se regula el uso de Sistemas </w:t>
      </w:r>
      <w:r>
        <w:rPr>
          <w:rFonts w:ascii="Arial" w:eastAsia="Times New Roman" w:hAnsi="Arial" w:cs="Arial"/>
          <w:b/>
          <w:sz w:val="26"/>
          <w:szCs w:val="26"/>
          <w:lang w:val="es-ES_tradnl" w:eastAsia="es-CO"/>
        </w:rPr>
        <w:t>E</w:t>
      </w:r>
      <w:r w:rsidRPr="000F0A47">
        <w:rPr>
          <w:rFonts w:ascii="Arial" w:eastAsia="Times New Roman" w:hAnsi="Arial" w:cs="Arial"/>
          <w:b/>
          <w:sz w:val="26"/>
          <w:szCs w:val="26"/>
          <w:lang w:val="es-ES_tradnl" w:eastAsia="es-CO"/>
        </w:rPr>
        <w:t xml:space="preserve">lectrónicos de </w:t>
      </w:r>
      <w:r>
        <w:rPr>
          <w:rFonts w:ascii="Arial" w:eastAsia="Times New Roman" w:hAnsi="Arial" w:cs="Arial"/>
          <w:b/>
          <w:sz w:val="26"/>
          <w:szCs w:val="26"/>
          <w:lang w:val="es-ES_tradnl" w:eastAsia="es-CO"/>
        </w:rPr>
        <w:t xml:space="preserve">Administración de Nicotina, </w:t>
      </w:r>
      <w:r w:rsidRPr="000F0A47">
        <w:rPr>
          <w:rFonts w:ascii="Arial" w:eastAsia="Times New Roman" w:hAnsi="Arial" w:cs="Arial"/>
          <w:b/>
          <w:sz w:val="26"/>
          <w:szCs w:val="26"/>
          <w:lang w:val="es-ES_tradnl" w:eastAsia="es-CO"/>
        </w:rPr>
        <w:t>sin nicotina</w:t>
      </w:r>
      <w:r>
        <w:rPr>
          <w:rFonts w:ascii="Arial" w:eastAsia="Times New Roman" w:hAnsi="Arial" w:cs="Arial"/>
          <w:b/>
          <w:sz w:val="26"/>
          <w:szCs w:val="26"/>
          <w:lang w:val="es-ES_tradnl" w:eastAsia="es-CO"/>
        </w:rPr>
        <w:t xml:space="preserve"> y se dictan otras disposiciones” </w:t>
      </w:r>
      <w:r w:rsidRPr="0097649B">
        <w:rPr>
          <w:rFonts w:ascii="Arial" w:eastAsia="Calibri" w:hAnsi="Arial" w:cs="Arial"/>
          <w:iCs/>
          <w:sz w:val="26"/>
          <w:szCs w:val="26"/>
          <w:lang w:val="es-MX"/>
        </w:rPr>
        <w:t>en complimiento de los establecido en la Ley 5° / 92, en original, dos copias y medio magnético, a fin q se surtan los trámites pertinentes.</w:t>
      </w:r>
    </w:p>
    <w:p w:rsidR="00BA618A" w:rsidRPr="0097649B" w:rsidRDefault="00BA618A" w:rsidP="00BA618A">
      <w:pPr>
        <w:spacing w:after="0" w:line="240" w:lineRule="auto"/>
        <w:jc w:val="both"/>
        <w:rPr>
          <w:rFonts w:ascii="Arial" w:eastAsia="Calibri" w:hAnsi="Arial" w:cs="Arial"/>
          <w:iCs/>
          <w:sz w:val="26"/>
          <w:szCs w:val="26"/>
          <w:lang w:val="es-MX"/>
        </w:rPr>
      </w:pPr>
    </w:p>
    <w:p w:rsidR="00BA618A" w:rsidRPr="0097649B" w:rsidRDefault="00BA618A" w:rsidP="00BA618A">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Agradeciendo de antemano su colaboración al presente.</w:t>
      </w:r>
    </w:p>
    <w:p w:rsidR="00BA618A" w:rsidRPr="0097649B" w:rsidRDefault="00BA618A" w:rsidP="00BA618A">
      <w:pPr>
        <w:spacing w:after="0" w:line="240" w:lineRule="auto"/>
        <w:jc w:val="both"/>
        <w:rPr>
          <w:rFonts w:ascii="Arial" w:eastAsia="Calibri" w:hAnsi="Arial" w:cs="Arial"/>
          <w:iCs/>
          <w:sz w:val="26"/>
          <w:szCs w:val="26"/>
          <w:lang w:val="es-MX"/>
        </w:rPr>
      </w:pPr>
    </w:p>
    <w:p w:rsidR="00BA618A" w:rsidRPr="0097649B" w:rsidRDefault="00BA618A" w:rsidP="00BA618A">
      <w:pPr>
        <w:spacing w:after="0" w:line="240" w:lineRule="auto"/>
        <w:jc w:val="both"/>
        <w:rPr>
          <w:rFonts w:ascii="Arial" w:eastAsia="Calibri" w:hAnsi="Arial" w:cs="Arial"/>
          <w:iCs/>
          <w:sz w:val="26"/>
          <w:szCs w:val="26"/>
          <w:lang w:val="es-MX"/>
        </w:rPr>
      </w:pPr>
    </w:p>
    <w:p w:rsidR="00BA618A" w:rsidRPr="0097649B" w:rsidRDefault="00BA618A" w:rsidP="00BA618A">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Atentamente,</w:t>
      </w:r>
    </w:p>
    <w:p w:rsidR="00BA618A" w:rsidRPr="0097649B" w:rsidRDefault="00BA618A" w:rsidP="00BA618A">
      <w:pPr>
        <w:spacing w:after="0" w:line="240" w:lineRule="auto"/>
        <w:jc w:val="both"/>
        <w:rPr>
          <w:rFonts w:ascii="Arial" w:eastAsia="Calibri" w:hAnsi="Arial" w:cs="Arial"/>
          <w:iCs/>
          <w:sz w:val="26"/>
          <w:szCs w:val="26"/>
          <w:lang w:val="es-MX"/>
        </w:rPr>
      </w:pPr>
    </w:p>
    <w:p w:rsidR="00BA618A" w:rsidRDefault="00BA618A" w:rsidP="00BA618A">
      <w:pPr>
        <w:spacing w:after="0" w:line="240" w:lineRule="auto"/>
        <w:jc w:val="both"/>
        <w:rPr>
          <w:rFonts w:ascii="Arial" w:eastAsia="Calibri" w:hAnsi="Arial" w:cs="Arial"/>
          <w:iCs/>
          <w:sz w:val="26"/>
          <w:szCs w:val="26"/>
          <w:lang w:val="es-MX"/>
        </w:rPr>
      </w:pPr>
    </w:p>
    <w:p w:rsidR="00BA618A" w:rsidRPr="0097649B" w:rsidRDefault="00BA618A" w:rsidP="00BA618A">
      <w:pPr>
        <w:spacing w:after="0" w:line="240" w:lineRule="auto"/>
        <w:jc w:val="both"/>
        <w:rPr>
          <w:rFonts w:ascii="Arial" w:eastAsia="Calibri" w:hAnsi="Arial" w:cs="Arial"/>
          <w:iCs/>
          <w:sz w:val="26"/>
          <w:szCs w:val="26"/>
          <w:lang w:val="es-MX"/>
        </w:rPr>
      </w:pPr>
    </w:p>
    <w:p w:rsidR="00BA618A" w:rsidRPr="0097649B" w:rsidRDefault="00BA618A" w:rsidP="00BA618A">
      <w:pPr>
        <w:tabs>
          <w:tab w:val="right" w:pos="8838"/>
        </w:tabs>
        <w:spacing w:after="0" w:line="240" w:lineRule="auto"/>
        <w:jc w:val="both"/>
        <w:rPr>
          <w:rFonts w:ascii="Arial" w:eastAsia="Calibri" w:hAnsi="Arial" w:cs="Arial"/>
          <w:b/>
          <w:iCs/>
          <w:sz w:val="26"/>
          <w:szCs w:val="26"/>
          <w:lang w:val="es-MX"/>
        </w:rPr>
      </w:pPr>
      <w:r w:rsidRPr="0097649B">
        <w:rPr>
          <w:rFonts w:ascii="Arial" w:eastAsia="Calibri" w:hAnsi="Arial" w:cs="Arial"/>
          <w:b/>
          <w:iCs/>
          <w:sz w:val="26"/>
          <w:szCs w:val="26"/>
          <w:lang w:val="es-MX"/>
        </w:rPr>
        <w:t xml:space="preserve">NEYLA RUIZ CORREA              </w:t>
      </w:r>
      <w:r w:rsidRPr="0097649B">
        <w:rPr>
          <w:rFonts w:ascii="Arial" w:eastAsia="Calibri" w:hAnsi="Arial" w:cs="Arial"/>
          <w:b/>
          <w:iCs/>
          <w:sz w:val="26"/>
          <w:szCs w:val="26"/>
          <w:lang w:val="es-MX"/>
        </w:rPr>
        <w:tab/>
      </w:r>
    </w:p>
    <w:p w:rsidR="00BA618A" w:rsidRPr="0097649B" w:rsidRDefault="00BA618A" w:rsidP="00BA618A">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 xml:space="preserve">Representante a la Cámara </w:t>
      </w:r>
    </w:p>
    <w:p w:rsidR="00BA618A" w:rsidRPr="0097649B" w:rsidRDefault="00BA618A" w:rsidP="00BA618A">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 xml:space="preserve">Departamento de Boyacá </w:t>
      </w:r>
    </w:p>
    <w:p w:rsidR="00BA618A" w:rsidRPr="0015723C" w:rsidRDefault="00BA618A" w:rsidP="00F73602">
      <w:pPr>
        <w:jc w:val="both"/>
        <w:rPr>
          <w:rFonts w:ascii="Times New Roman" w:hAnsi="Times New Roman" w:cs="Times New Roman"/>
          <w:sz w:val="24"/>
          <w:szCs w:val="24"/>
          <w:lang w:val="es-ES_tradnl"/>
        </w:rPr>
      </w:pPr>
    </w:p>
    <w:sectPr w:rsidR="00BA618A" w:rsidRPr="0015723C" w:rsidSect="00AA57B9">
      <w:headerReference w:type="default" r:id="rId12"/>
      <w:footerReference w:type="default" r:id="rId13"/>
      <w:pgSz w:w="12240" w:h="15840"/>
      <w:pgMar w:top="1417" w:right="2317"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A5" w:rsidRDefault="00FB11A5" w:rsidP="00415D8D">
      <w:pPr>
        <w:spacing w:after="0" w:line="240" w:lineRule="auto"/>
      </w:pPr>
      <w:r>
        <w:separator/>
      </w:r>
    </w:p>
  </w:endnote>
  <w:endnote w:type="continuationSeparator" w:id="0">
    <w:p w:rsidR="00FB11A5" w:rsidRDefault="00FB11A5" w:rsidP="00415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8D" w:rsidRDefault="00415D8D" w:rsidP="00415D8D">
    <w:pPr>
      <w:pStyle w:val="Piedepgina"/>
      <w:jc w:val="center"/>
    </w:pPr>
    <w:r>
      <w:rPr>
        <w:noProof/>
        <w:lang w:eastAsia="es-CO"/>
      </w:rPr>
      <w:drawing>
        <wp:inline distT="0" distB="0" distL="0" distR="0" wp14:anchorId="67F5E860" wp14:editId="5FE0901A">
          <wp:extent cx="2800350" cy="3905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390525"/>
                  </a:xfrm>
                  <a:prstGeom prst="rect">
                    <a:avLst/>
                  </a:prstGeom>
                  <a:noFill/>
                  <a:ln>
                    <a:noFill/>
                  </a:ln>
                </pic:spPr>
              </pic:pic>
            </a:graphicData>
          </a:graphic>
        </wp:inline>
      </w:drawing>
    </w:r>
  </w:p>
  <w:p w:rsidR="00415D8D" w:rsidRPr="001278D3" w:rsidRDefault="00415D8D" w:rsidP="00415D8D">
    <w:pPr>
      <w:pStyle w:val="Piedepgina"/>
      <w:jc w:val="center"/>
      <w:rPr>
        <w:rFonts w:ascii="Arial" w:hAnsi="Arial" w:cs="Arial"/>
        <w:spacing w:val="60"/>
        <w:sz w:val="20"/>
        <w:szCs w:val="20"/>
      </w:rPr>
    </w:pPr>
    <w:r w:rsidRPr="001278D3">
      <w:rPr>
        <w:rFonts w:ascii="Arial" w:hAnsi="Arial" w:cs="Arial"/>
        <w:spacing w:val="60"/>
        <w:sz w:val="20"/>
        <w:szCs w:val="20"/>
      </w:rPr>
      <w:t>Carrera 7 No. 8–68, Ofic Norte</w:t>
    </w:r>
    <w:r>
      <w:rPr>
        <w:rFonts w:ascii="Arial" w:hAnsi="Arial" w:cs="Arial"/>
        <w:spacing w:val="60"/>
        <w:sz w:val="20"/>
        <w:szCs w:val="20"/>
      </w:rPr>
      <w:t xml:space="preserve"> </w:t>
    </w:r>
    <w:r w:rsidRPr="001278D3">
      <w:rPr>
        <w:rFonts w:ascii="Arial" w:hAnsi="Arial" w:cs="Arial"/>
        <w:spacing w:val="60"/>
        <w:sz w:val="20"/>
        <w:szCs w:val="20"/>
      </w:rPr>
      <w:t xml:space="preserve">BBVA </w:t>
    </w:r>
    <w:r>
      <w:rPr>
        <w:rFonts w:ascii="Arial" w:hAnsi="Arial" w:cs="Arial"/>
        <w:spacing w:val="60"/>
        <w:sz w:val="20"/>
        <w:szCs w:val="20"/>
      </w:rPr>
      <w:t>exts.</w:t>
    </w:r>
    <w:r w:rsidRPr="001278D3">
      <w:rPr>
        <w:rFonts w:ascii="Arial" w:hAnsi="Arial" w:cs="Arial"/>
        <w:spacing w:val="60"/>
        <w:sz w:val="20"/>
        <w:szCs w:val="20"/>
      </w:rPr>
      <w:t xml:space="preserve">3426-3427-4319  </w:t>
    </w:r>
  </w:p>
  <w:p w:rsidR="00415D8D" w:rsidRPr="001278D3" w:rsidRDefault="00415D8D" w:rsidP="00415D8D">
    <w:pPr>
      <w:pStyle w:val="Piedepgina"/>
      <w:jc w:val="center"/>
      <w:rPr>
        <w:rFonts w:ascii="Arial" w:hAnsi="Arial" w:cs="Arial"/>
        <w:spacing w:val="60"/>
        <w:sz w:val="20"/>
        <w:szCs w:val="20"/>
      </w:rPr>
    </w:pPr>
    <w:r w:rsidRPr="001278D3">
      <w:rPr>
        <w:rFonts w:ascii="Arial" w:hAnsi="Arial" w:cs="Arial"/>
        <w:spacing w:val="60"/>
        <w:sz w:val="20"/>
        <w:szCs w:val="20"/>
      </w:rPr>
      <w:t>www.camararep.gov.co</w:t>
    </w:r>
  </w:p>
  <w:p w:rsidR="00415D8D" w:rsidRDefault="00415D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A5" w:rsidRDefault="00FB11A5" w:rsidP="00415D8D">
      <w:pPr>
        <w:spacing w:after="0" w:line="240" w:lineRule="auto"/>
      </w:pPr>
      <w:r>
        <w:separator/>
      </w:r>
    </w:p>
  </w:footnote>
  <w:footnote w:type="continuationSeparator" w:id="0">
    <w:p w:rsidR="00FB11A5" w:rsidRDefault="00FB11A5" w:rsidP="00415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8D" w:rsidRDefault="00415D8D">
    <w:pPr>
      <w:pStyle w:val="Encabezado"/>
    </w:pPr>
    <w:r>
      <w:rPr>
        <w:noProof/>
        <w:lang w:eastAsia="es-CO"/>
      </w:rPr>
      <w:drawing>
        <wp:anchor distT="0" distB="0" distL="114300" distR="114300" simplePos="0" relativeHeight="251659264" behindDoc="0" locked="0" layoutInCell="1" allowOverlap="1" wp14:anchorId="6893F03D" wp14:editId="0E745471">
          <wp:simplePos x="0" y="0"/>
          <wp:positionH relativeFrom="margin">
            <wp:posOffset>805815</wp:posOffset>
          </wp:positionH>
          <wp:positionV relativeFrom="paragraph">
            <wp:posOffset>6985</wp:posOffset>
          </wp:positionV>
          <wp:extent cx="3848100" cy="895350"/>
          <wp:effectExtent l="0" t="0" r="0" b="0"/>
          <wp:wrapSquare wrapText="bothSides"/>
          <wp:docPr id="15" name="Imagen 15" descr="Image result for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camara de representan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4810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5D8D" w:rsidRDefault="00415D8D">
    <w:pPr>
      <w:pStyle w:val="Encabezado"/>
    </w:pPr>
  </w:p>
  <w:p w:rsidR="00415D8D" w:rsidRDefault="00415D8D">
    <w:pPr>
      <w:pStyle w:val="Encabezado"/>
    </w:pPr>
  </w:p>
  <w:p w:rsidR="00415D8D" w:rsidRDefault="00415D8D">
    <w:pPr>
      <w:pStyle w:val="Encabezado"/>
    </w:pPr>
  </w:p>
  <w:p w:rsidR="00415D8D" w:rsidRDefault="00415D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92D82"/>
    <w:multiLevelType w:val="hybridMultilevel"/>
    <w:tmpl w:val="7D441BB4"/>
    <w:lvl w:ilvl="0" w:tplc="453C697C">
      <w:start w:val="1"/>
      <w:numFmt w:val="low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349E5FD2"/>
    <w:multiLevelType w:val="hybridMultilevel"/>
    <w:tmpl w:val="6B08B02E"/>
    <w:lvl w:ilvl="0" w:tplc="8C32CC2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C1A6BF6"/>
    <w:multiLevelType w:val="hybridMultilevel"/>
    <w:tmpl w:val="21FC3F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65"/>
    <w:rsid w:val="0001591B"/>
    <w:rsid w:val="00015B07"/>
    <w:rsid w:val="00015DA4"/>
    <w:rsid w:val="00022DEA"/>
    <w:rsid w:val="0003310F"/>
    <w:rsid w:val="00035CD4"/>
    <w:rsid w:val="00041935"/>
    <w:rsid w:val="00047D07"/>
    <w:rsid w:val="0005042F"/>
    <w:rsid w:val="00050DC1"/>
    <w:rsid w:val="00062A4A"/>
    <w:rsid w:val="000631A6"/>
    <w:rsid w:val="0006765C"/>
    <w:rsid w:val="00071907"/>
    <w:rsid w:val="000721EC"/>
    <w:rsid w:val="0008154E"/>
    <w:rsid w:val="00081E60"/>
    <w:rsid w:val="00083CFF"/>
    <w:rsid w:val="00096B94"/>
    <w:rsid w:val="000974CF"/>
    <w:rsid w:val="000A04B7"/>
    <w:rsid w:val="000A441B"/>
    <w:rsid w:val="000C0EEF"/>
    <w:rsid w:val="000C4A5F"/>
    <w:rsid w:val="000C4F6D"/>
    <w:rsid w:val="000D0089"/>
    <w:rsid w:val="000D598F"/>
    <w:rsid w:val="000D5AEB"/>
    <w:rsid w:val="000D5D6E"/>
    <w:rsid w:val="000E0C9F"/>
    <w:rsid w:val="000E6333"/>
    <w:rsid w:val="000F0A47"/>
    <w:rsid w:val="000F5506"/>
    <w:rsid w:val="00100E85"/>
    <w:rsid w:val="0010167E"/>
    <w:rsid w:val="00102AF0"/>
    <w:rsid w:val="00103F0D"/>
    <w:rsid w:val="0011405B"/>
    <w:rsid w:val="001224A1"/>
    <w:rsid w:val="00127FBC"/>
    <w:rsid w:val="00136660"/>
    <w:rsid w:val="00140820"/>
    <w:rsid w:val="001441E3"/>
    <w:rsid w:val="00150C38"/>
    <w:rsid w:val="00151ED3"/>
    <w:rsid w:val="00153F2F"/>
    <w:rsid w:val="00154945"/>
    <w:rsid w:val="0015723C"/>
    <w:rsid w:val="001801C4"/>
    <w:rsid w:val="001828B2"/>
    <w:rsid w:val="00184BF7"/>
    <w:rsid w:val="00187664"/>
    <w:rsid w:val="00193018"/>
    <w:rsid w:val="001A5501"/>
    <w:rsid w:val="001B04C3"/>
    <w:rsid w:val="001B5632"/>
    <w:rsid w:val="001C00AB"/>
    <w:rsid w:val="001C2D89"/>
    <w:rsid w:val="001D3FEA"/>
    <w:rsid w:val="001D6791"/>
    <w:rsid w:val="001D7108"/>
    <w:rsid w:val="001E1E35"/>
    <w:rsid w:val="00201428"/>
    <w:rsid w:val="002046DA"/>
    <w:rsid w:val="00206D39"/>
    <w:rsid w:val="00212118"/>
    <w:rsid w:val="002248E9"/>
    <w:rsid w:val="00224C15"/>
    <w:rsid w:val="0022515D"/>
    <w:rsid w:val="002279ED"/>
    <w:rsid w:val="00232417"/>
    <w:rsid w:val="00232D75"/>
    <w:rsid w:val="00235A5E"/>
    <w:rsid w:val="00242E05"/>
    <w:rsid w:val="002445E3"/>
    <w:rsid w:val="00247519"/>
    <w:rsid w:val="00254390"/>
    <w:rsid w:val="00255AE1"/>
    <w:rsid w:val="0026363F"/>
    <w:rsid w:val="0026553E"/>
    <w:rsid w:val="00275D66"/>
    <w:rsid w:val="00276DE4"/>
    <w:rsid w:val="00281257"/>
    <w:rsid w:val="002823DB"/>
    <w:rsid w:val="00282545"/>
    <w:rsid w:val="00286992"/>
    <w:rsid w:val="00287C59"/>
    <w:rsid w:val="002915F0"/>
    <w:rsid w:val="002921A8"/>
    <w:rsid w:val="00293AFE"/>
    <w:rsid w:val="002959AB"/>
    <w:rsid w:val="002B2226"/>
    <w:rsid w:val="002B6BBE"/>
    <w:rsid w:val="002B6E15"/>
    <w:rsid w:val="002C1260"/>
    <w:rsid w:val="002D2347"/>
    <w:rsid w:val="002D394B"/>
    <w:rsid w:val="002E1DD7"/>
    <w:rsid w:val="002E5D69"/>
    <w:rsid w:val="002E787F"/>
    <w:rsid w:val="002F43D5"/>
    <w:rsid w:val="002F59A2"/>
    <w:rsid w:val="00300314"/>
    <w:rsid w:val="00302A20"/>
    <w:rsid w:val="00304B85"/>
    <w:rsid w:val="00306B81"/>
    <w:rsid w:val="003107ED"/>
    <w:rsid w:val="0031134C"/>
    <w:rsid w:val="00311351"/>
    <w:rsid w:val="00317726"/>
    <w:rsid w:val="00324F12"/>
    <w:rsid w:val="0033672C"/>
    <w:rsid w:val="00336EEE"/>
    <w:rsid w:val="003425E0"/>
    <w:rsid w:val="00342A4E"/>
    <w:rsid w:val="00361AE7"/>
    <w:rsid w:val="00363D1C"/>
    <w:rsid w:val="0037232D"/>
    <w:rsid w:val="00375F5E"/>
    <w:rsid w:val="00377965"/>
    <w:rsid w:val="00383650"/>
    <w:rsid w:val="00385781"/>
    <w:rsid w:val="00385EF8"/>
    <w:rsid w:val="003A6CC0"/>
    <w:rsid w:val="003B071C"/>
    <w:rsid w:val="003B1BB6"/>
    <w:rsid w:val="003B4CDE"/>
    <w:rsid w:val="003B5633"/>
    <w:rsid w:val="003D45D1"/>
    <w:rsid w:val="003D7D8A"/>
    <w:rsid w:val="003E1DC7"/>
    <w:rsid w:val="003E2915"/>
    <w:rsid w:val="003E649C"/>
    <w:rsid w:val="003F1CA2"/>
    <w:rsid w:val="003F621C"/>
    <w:rsid w:val="003F645B"/>
    <w:rsid w:val="003F7415"/>
    <w:rsid w:val="00402620"/>
    <w:rsid w:val="00404FD7"/>
    <w:rsid w:val="00412214"/>
    <w:rsid w:val="00415D8D"/>
    <w:rsid w:val="00421F0B"/>
    <w:rsid w:val="004247B5"/>
    <w:rsid w:val="00426222"/>
    <w:rsid w:val="00427C60"/>
    <w:rsid w:val="00432675"/>
    <w:rsid w:val="00432FC9"/>
    <w:rsid w:val="00436ADA"/>
    <w:rsid w:val="00437065"/>
    <w:rsid w:val="00437851"/>
    <w:rsid w:val="004432AD"/>
    <w:rsid w:val="00444119"/>
    <w:rsid w:val="00444254"/>
    <w:rsid w:val="004448B9"/>
    <w:rsid w:val="00447407"/>
    <w:rsid w:val="00451E06"/>
    <w:rsid w:val="004524BB"/>
    <w:rsid w:val="004559DA"/>
    <w:rsid w:val="004619F9"/>
    <w:rsid w:val="00464FB1"/>
    <w:rsid w:val="004774C4"/>
    <w:rsid w:val="00481788"/>
    <w:rsid w:val="00481E01"/>
    <w:rsid w:val="0048291D"/>
    <w:rsid w:val="00484370"/>
    <w:rsid w:val="00485B9C"/>
    <w:rsid w:val="00491E3C"/>
    <w:rsid w:val="00494442"/>
    <w:rsid w:val="00494A31"/>
    <w:rsid w:val="004B0371"/>
    <w:rsid w:val="004B5883"/>
    <w:rsid w:val="004C1EB4"/>
    <w:rsid w:val="004C2DF1"/>
    <w:rsid w:val="004C7440"/>
    <w:rsid w:val="004D0E98"/>
    <w:rsid w:val="004D33DF"/>
    <w:rsid w:val="004E2999"/>
    <w:rsid w:val="004F2B1D"/>
    <w:rsid w:val="004F410A"/>
    <w:rsid w:val="004F653E"/>
    <w:rsid w:val="00500FE1"/>
    <w:rsid w:val="00501974"/>
    <w:rsid w:val="00501ED0"/>
    <w:rsid w:val="00504381"/>
    <w:rsid w:val="00507766"/>
    <w:rsid w:val="00510011"/>
    <w:rsid w:val="00511790"/>
    <w:rsid w:val="00512E77"/>
    <w:rsid w:val="00515E18"/>
    <w:rsid w:val="00523EAD"/>
    <w:rsid w:val="00526484"/>
    <w:rsid w:val="005321E5"/>
    <w:rsid w:val="00532B93"/>
    <w:rsid w:val="00534E6A"/>
    <w:rsid w:val="005432D2"/>
    <w:rsid w:val="00560FDE"/>
    <w:rsid w:val="00566891"/>
    <w:rsid w:val="00571105"/>
    <w:rsid w:val="0057129C"/>
    <w:rsid w:val="00571694"/>
    <w:rsid w:val="00574B31"/>
    <w:rsid w:val="00574C71"/>
    <w:rsid w:val="00580002"/>
    <w:rsid w:val="00580054"/>
    <w:rsid w:val="00582CF1"/>
    <w:rsid w:val="005847FC"/>
    <w:rsid w:val="00585165"/>
    <w:rsid w:val="0059074C"/>
    <w:rsid w:val="00590CFB"/>
    <w:rsid w:val="005924DA"/>
    <w:rsid w:val="00593A62"/>
    <w:rsid w:val="005970B5"/>
    <w:rsid w:val="005970CF"/>
    <w:rsid w:val="005A0653"/>
    <w:rsid w:val="005A49E2"/>
    <w:rsid w:val="005A4F4E"/>
    <w:rsid w:val="005A5FC7"/>
    <w:rsid w:val="005C16E5"/>
    <w:rsid w:val="005D0082"/>
    <w:rsid w:val="005E4421"/>
    <w:rsid w:val="005E4A1A"/>
    <w:rsid w:val="005E5BDB"/>
    <w:rsid w:val="005F039B"/>
    <w:rsid w:val="005F3C8F"/>
    <w:rsid w:val="005F4684"/>
    <w:rsid w:val="005F50AD"/>
    <w:rsid w:val="005F570F"/>
    <w:rsid w:val="00601950"/>
    <w:rsid w:val="00601AFD"/>
    <w:rsid w:val="006062E6"/>
    <w:rsid w:val="00610738"/>
    <w:rsid w:val="00610864"/>
    <w:rsid w:val="006216E3"/>
    <w:rsid w:val="00622FCA"/>
    <w:rsid w:val="00624650"/>
    <w:rsid w:val="00626138"/>
    <w:rsid w:val="006400D7"/>
    <w:rsid w:val="00640DC6"/>
    <w:rsid w:val="00643402"/>
    <w:rsid w:val="00644F0B"/>
    <w:rsid w:val="00646935"/>
    <w:rsid w:val="00646F5B"/>
    <w:rsid w:val="006507EE"/>
    <w:rsid w:val="00651ED2"/>
    <w:rsid w:val="00651F37"/>
    <w:rsid w:val="00655A9A"/>
    <w:rsid w:val="006571DD"/>
    <w:rsid w:val="006629B5"/>
    <w:rsid w:val="0066309A"/>
    <w:rsid w:val="00663786"/>
    <w:rsid w:val="00666B79"/>
    <w:rsid w:val="0067007F"/>
    <w:rsid w:val="00670ED4"/>
    <w:rsid w:val="00671588"/>
    <w:rsid w:val="00673565"/>
    <w:rsid w:val="0068077C"/>
    <w:rsid w:val="006839A1"/>
    <w:rsid w:val="00687F56"/>
    <w:rsid w:val="00693449"/>
    <w:rsid w:val="00694167"/>
    <w:rsid w:val="00696B9F"/>
    <w:rsid w:val="006A35F8"/>
    <w:rsid w:val="006A5841"/>
    <w:rsid w:val="006B1D3C"/>
    <w:rsid w:val="006B2B31"/>
    <w:rsid w:val="006B2ED8"/>
    <w:rsid w:val="006B4337"/>
    <w:rsid w:val="006B6123"/>
    <w:rsid w:val="006C1098"/>
    <w:rsid w:val="006C37E0"/>
    <w:rsid w:val="006C4A37"/>
    <w:rsid w:val="006D06F4"/>
    <w:rsid w:val="006D1252"/>
    <w:rsid w:val="006D3925"/>
    <w:rsid w:val="006D4643"/>
    <w:rsid w:val="006E00F2"/>
    <w:rsid w:val="006E2A13"/>
    <w:rsid w:val="006E2D61"/>
    <w:rsid w:val="006E7AD3"/>
    <w:rsid w:val="006F00B0"/>
    <w:rsid w:val="006F3656"/>
    <w:rsid w:val="007077CF"/>
    <w:rsid w:val="007122D7"/>
    <w:rsid w:val="007153ED"/>
    <w:rsid w:val="007154DA"/>
    <w:rsid w:val="007158A7"/>
    <w:rsid w:val="0072681B"/>
    <w:rsid w:val="00732440"/>
    <w:rsid w:val="00733154"/>
    <w:rsid w:val="0073569C"/>
    <w:rsid w:val="00740531"/>
    <w:rsid w:val="0074135C"/>
    <w:rsid w:val="00744426"/>
    <w:rsid w:val="00746F32"/>
    <w:rsid w:val="007632F8"/>
    <w:rsid w:val="0076494D"/>
    <w:rsid w:val="00765FDA"/>
    <w:rsid w:val="007669C0"/>
    <w:rsid w:val="0077004D"/>
    <w:rsid w:val="00771548"/>
    <w:rsid w:val="00771606"/>
    <w:rsid w:val="00772878"/>
    <w:rsid w:val="00772CCF"/>
    <w:rsid w:val="0077507F"/>
    <w:rsid w:val="00776564"/>
    <w:rsid w:val="00776EEB"/>
    <w:rsid w:val="00792B76"/>
    <w:rsid w:val="00793D7E"/>
    <w:rsid w:val="007960E0"/>
    <w:rsid w:val="00796837"/>
    <w:rsid w:val="007A346C"/>
    <w:rsid w:val="007A4046"/>
    <w:rsid w:val="007A4655"/>
    <w:rsid w:val="007A553B"/>
    <w:rsid w:val="007B266B"/>
    <w:rsid w:val="007B2833"/>
    <w:rsid w:val="007B46CA"/>
    <w:rsid w:val="007B7655"/>
    <w:rsid w:val="007C0E4E"/>
    <w:rsid w:val="007C30CE"/>
    <w:rsid w:val="007C48C9"/>
    <w:rsid w:val="007D2096"/>
    <w:rsid w:val="007E2FEA"/>
    <w:rsid w:val="007F6FD8"/>
    <w:rsid w:val="00810AA0"/>
    <w:rsid w:val="00815110"/>
    <w:rsid w:val="008227C6"/>
    <w:rsid w:val="00824DE5"/>
    <w:rsid w:val="00826070"/>
    <w:rsid w:val="0082765D"/>
    <w:rsid w:val="00831C10"/>
    <w:rsid w:val="0084025D"/>
    <w:rsid w:val="0084085D"/>
    <w:rsid w:val="008419CE"/>
    <w:rsid w:val="00844599"/>
    <w:rsid w:val="008446DD"/>
    <w:rsid w:val="0084570B"/>
    <w:rsid w:val="008502CE"/>
    <w:rsid w:val="00852F20"/>
    <w:rsid w:val="00856025"/>
    <w:rsid w:val="00857FF3"/>
    <w:rsid w:val="008711A1"/>
    <w:rsid w:val="00872B46"/>
    <w:rsid w:val="00876653"/>
    <w:rsid w:val="008835E7"/>
    <w:rsid w:val="008855A3"/>
    <w:rsid w:val="00885CBE"/>
    <w:rsid w:val="0088652E"/>
    <w:rsid w:val="00891E35"/>
    <w:rsid w:val="008A0649"/>
    <w:rsid w:val="008A42B8"/>
    <w:rsid w:val="008A6749"/>
    <w:rsid w:val="008B19B7"/>
    <w:rsid w:val="008B6A8D"/>
    <w:rsid w:val="008C1C07"/>
    <w:rsid w:val="008C296E"/>
    <w:rsid w:val="008D17EF"/>
    <w:rsid w:val="008D2382"/>
    <w:rsid w:val="008D54BB"/>
    <w:rsid w:val="008D786F"/>
    <w:rsid w:val="008E69DD"/>
    <w:rsid w:val="008E6A98"/>
    <w:rsid w:val="008E7547"/>
    <w:rsid w:val="008F5DAF"/>
    <w:rsid w:val="009022F3"/>
    <w:rsid w:val="009065CD"/>
    <w:rsid w:val="00910138"/>
    <w:rsid w:val="0091637F"/>
    <w:rsid w:val="00916DA5"/>
    <w:rsid w:val="00916F36"/>
    <w:rsid w:val="00917783"/>
    <w:rsid w:val="00930272"/>
    <w:rsid w:val="009311AD"/>
    <w:rsid w:val="00932BE6"/>
    <w:rsid w:val="009345F4"/>
    <w:rsid w:val="00936031"/>
    <w:rsid w:val="00940D48"/>
    <w:rsid w:val="00942148"/>
    <w:rsid w:val="00944616"/>
    <w:rsid w:val="009524FE"/>
    <w:rsid w:val="009548D3"/>
    <w:rsid w:val="00954D66"/>
    <w:rsid w:val="00961D06"/>
    <w:rsid w:val="009662B4"/>
    <w:rsid w:val="00966AE4"/>
    <w:rsid w:val="009713A7"/>
    <w:rsid w:val="00971531"/>
    <w:rsid w:val="009728F8"/>
    <w:rsid w:val="0097385B"/>
    <w:rsid w:val="0097548F"/>
    <w:rsid w:val="00975FE4"/>
    <w:rsid w:val="00980C21"/>
    <w:rsid w:val="00984077"/>
    <w:rsid w:val="009851E7"/>
    <w:rsid w:val="0098528E"/>
    <w:rsid w:val="009876A2"/>
    <w:rsid w:val="0099268C"/>
    <w:rsid w:val="00992CF7"/>
    <w:rsid w:val="009932F1"/>
    <w:rsid w:val="009A7DFC"/>
    <w:rsid w:val="009B0003"/>
    <w:rsid w:val="009B13B2"/>
    <w:rsid w:val="009B2275"/>
    <w:rsid w:val="009B4391"/>
    <w:rsid w:val="009B541E"/>
    <w:rsid w:val="009C3465"/>
    <w:rsid w:val="009C5001"/>
    <w:rsid w:val="009D159F"/>
    <w:rsid w:val="009D31E7"/>
    <w:rsid w:val="009E1C29"/>
    <w:rsid w:val="009E2BD5"/>
    <w:rsid w:val="009E351D"/>
    <w:rsid w:val="009F7923"/>
    <w:rsid w:val="009F7FA3"/>
    <w:rsid w:val="00A05659"/>
    <w:rsid w:val="00A062BE"/>
    <w:rsid w:val="00A1036D"/>
    <w:rsid w:val="00A17BBF"/>
    <w:rsid w:val="00A304FC"/>
    <w:rsid w:val="00A3220A"/>
    <w:rsid w:val="00A3248F"/>
    <w:rsid w:val="00A370E7"/>
    <w:rsid w:val="00A377F7"/>
    <w:rsid w:val="00A404B7"/>
    <w:rsid w:val="00A40A6C"/>
    <w:rsid w:val="00A437D5"/>
    <w:rsid w:val="00A51923"/>
    <w:rsid w:val="00A55E2A"/>
    <w:rsid w:val="00A5684D"/>
    <w:rsid w:val="00A6395A"/>
    <w:rsid w:val="00A918E4"/>
    <w:rsid w:val="00A9312E"/>
    <w:rsid w:val="00A93F47"/>
    <w:rsid w:val="00AA175A"/>
    <w:rsid w:val="00AA1EBD"/>
    <w:rsid w:val="00AA4479"/>
    <w:rsid w:val="00AA57B9"/>
    <w:rsid w:val="00AB13E4"/>
    <w:rsid w:val="00AB7E0E"/>
    <w:rsid w:val="00AC257C"/>
    <w:rsid w:val="00AC5B76"/>
    <w:rsid w:val="00AD2383"/>
    <w:rsid w:val="00AE0749"/>
    <w:rsid w:val="00AE1B1F"/>
    <w:rsid w:val="00AE417C"/>
    <w:rsid w:val="00AE48F0"/>
    <w:rsid w:val="00AE5FD2"/>
    <w:rsid w:val="00AF3734"/>
    <w:rsid w:val="00AF4028"/>
    <w:rsid w:val="00B060EA"/>
    <w:rsid w:val="00B076A8"/>
    <w:rsid w:val="00B11C6A"/>
    <w:rsid w:val="00B16610"/>
    <w:rsid w:val="00B243FA"/>
    <w:rsid w:val="00B3432E"/>
    <w:rsid w:val="00B376F1"/>
    <w:rsid w:val="00B440E4"/>
    <w:rsid w:val="00B45281"/>
    <w:rsid w:val="00B52303"/>
    <w:rsid w:val="00B53589"/>
    <w:rsid w:val="00B577A4"/>
    <w:rsid w:val="00B639D1"/>
    <w:rsid w:val="00B643B5"/>
    <w:rsid w:val="00B6594A"/>
    <w:rsid w:val="00B735B3"/>
    <w:rsid w:val="00B74A69"/>
    <w:rsid w:val="00B77ACB"/>
    <w:rsid w:val="00B80BBC"/>
    <w:rsid w:val="00B860F0"/>
    <w:rsid w:val="00B91A57"/>
    <w:rsid w:val="00B9521F"/>
    <w:rsid w:val="00B96C66"/>
    <w:rsid w:val="00BA2A29"/>
    <w:rsid w:val="00BA618A"/>
    <w:rsid w:val="00BB108F"/>
    <w:rsid w:val="00BB13EB"/>
    <w:rsid w:val="00BB1D82"/>
    <w:rsid w:val="00BB348E"/>
    <w:rsid w:val="00BB7FB4"/>
    <w:rsid w:val="00BC18BD"/>
    <w:rsid w:val="00BC39CC"/>
    <w:rsid w:val="00BC3D2B"/>
    <w:rsid w:val="00BC46FD"/>
    <w:rsid w:val="00BC4EAB"/>
    <w:rsid w:val="00BC5C08"/>
    <w:rsid w:val="00BD21D3"/>
    <w:rsid w:val="00BD245F"/>
    <w:rsid w:val="00BD37F3"/>
    <w:rsid w:val="00BD787D"/>
    <w:rsid w:val="00BF2332"/>
    <w:rsid w:val="00BF3D6F"/>
    <w:rsid w:val="00BF5739"/>
    <w:rsid w:val="00C00264"/>
    <w:rsid w:val="00C06F2E"/>
    <w:rsid w:val="00C07D28"/>
    <w:rsid w:val="00C22395"/>
    <w:rsid w:val="00C2731E"/>
    <w:rsid w:val="00C27D2B"/>
    <w:rsid w:val="00C315BD"/>
    <w:rsid w:val="00C31900"/>
    <w:rsid w:val="00C332BA"/>
    <w:rsid w:val="00C3751A"/>
    <w:rsid w:val="00C3755B"/>
    <w:rsid w:val="00C4044C"/>
    <w:rsid w:val="00C419DC"/>
    <w:rsid w:val="00C445BA"/>
    <w:rsid w:val="00C44BE2"/>
    <w:rsid w:val="00C47CF5"/>
    <w:rsid w:val="00C515D2"/>
    <w:rsid w:val="00C51C8A"/>
    <w:rsid w:val="00C52B9E"/>
    <w:rsid w:val="00C53395"/>
    <w:rsid w:val="00C56E09"/>
    <w:rsid w:val="00C57180"/>
    <w:rsid w:val="00C600C4"/>
    <w:rsid w:val="00C62BC9"/>
    <w:rsid w:val="00C62C22"/>
    <w:rsid w:val="00C630B9"/>
    <w:rsid w:val="00C65024"/>
    <w:rsid w:val="00C71619"/>
    <w:rsid w:val="00C7391E"/>
    <w:rsid w:val="00C81C9F"/>
    <w:rsid w:val="00C81FB6"/>
    <w:rsid w:val="00C97C1F"/>
    <w:rsid w:val="00CA6798"/>
    <w:rsid w:val="00CA779E"/>
    <w:rsid w:val="00CB5DE8"/>
    <w:rsid w:val="00CC2561"/>
    <w:rsid w:val="00CC2564"/>
    <w:rsid w:val="00CC3AC4"/>
    <w:rsid w:val="00CC5C1D"/>
    <w:rsid w:val="00CC646A"/>
    <w:rsid w:val="00CD2002"/>
    <w:rsid w:val="00CD45D2"/>
    <w:rsid w:val="00CD4D5E"/>
    <w:rsid w:val="00CD62F6"/>
    <w:rsid w:val="00CD663F"/>
    <w:rsid w:val="00CD6D0D"/>
    <w:rsid w:val="00CD7DE9"/>
    <w:rsid w:val="00CE047F"/>
    <w:rsid w:val="00CE382F"/>
    <w:rsid w:val="00CF5462"/>
    <w:rsid w:val="00D022EB"/>
    <w:rsid w:val="00D025AC"/>
    <w:rsid w:val="00D106FD"/>
    <w:rsid w:val="00D1153A"/>
    <w:rsid w:val="00D12C87"/>
    <w:rsid w:val="00D12D66"/>
    <w:rsid w:val="00D15BB8"/>
    <w:rsid w:val="00D17868"/>
    <w:rsid w:val="00D2371D"/>
    <w:rsid w:val="00D249A3"/>
    <w:rsid w:val="00D27152"/>
    <w:rsid w:val="00D33832"/>
    <w:rsid w:val="00D33FFE"/>
    <w:rsid w:val="00D41073"/>
    <w:rsid w:val="00D42416"/>
    <w:rsid w:val="00D446E8"/>
    <w:rsid w:val="00D44721"/>
    <w:rsid w:val="00D51916"/>
    <w:rsid w:val="00D56AF7"/>
    <w:rsid w:val="00D6438A"/>
    <w:rsid w:val="00D71A1D"/>
    <w:rsid w:val="00D736E7"/>
    <w:rsid w:val="00D74C5F"/>
    <w:rsid w:val="00D74CAC"/>
    <w:rsid w:val="00D75AD2"/>
    <w:rsid w:val="00D87F61"/>
    <w:rsid w:val="00D9357D"/>
    <w:rsid w:val="00D95661"/>
    <w:rsid w:val="00D97D30"/>
    <w:rsid w:val="00DA17F8"/>
    <w:rsid w:val="00DA1A59"/>
    <w:rsid w:val="00DA2B0A"/>
    <w:rsid w:val="00DA7355"/>
    <w:rsid w:val="00DB0367"/>
    <w:rsid w:val="00DC02D1"/>
    <w:rsid w:val="00DC4FB6"/>
    <w:rsid w:val="00DC5A61"/>
    <w:rsid w:val="00DC6298"/>
    <w:rsid w:val="00DC716A"/>
    <w:rsid w:val="00DD00C4"/>
    <w:rsid w:val="00DD0BA1"/>
    <w:rsid w:val="00DE1BE4"/>
    <w:rsid w:val="00DE38EE"/>
    <w:rsid w:val="00DF5C13"/>
    <w:rsid w:val="00E00188"/>
    <w:rsid w:val="00E00B27"/>
    <w:rsid w:val="00E00DD6"/>
    <w:rsid w:val="00E049D8"/>
    <w:rsid w:val="00E07179"/>
    <w:rsid w:val="00E164E2"/>
    <w:rsid w:val="00E17311"/>
    <w:rsid w:val="00E20119"/>
    <w:rsid w:val="00E23A7E"/>
    <w:rsid w:val="00E257FE"/>
    <w:rsid w:val="00E34DF7"/>
    <w:rsid w:val="00E40F3C"/>
    <w:rsid w:val="00E50966"/>
    <w:rsid w:val="00E509A7"/>
    <w:rsid w:val="00E51E06"/>
    <w:rsid w:val="00E53E49"/>
    <w:rsid w:val="00E54DA3"/>
    <w:rsid w:val="00E558DF"/>
    <w:rsid w:val="00E63F31"/>
    <w:rsid w:val="00E716D8"/>
    <w:rsid w:val="00E72814"/>
    <w:rsid w:val="00E72ECE"/>
    <w:rsid w:val="00E85EF0"/>
    <w:rsid w:val="00E85F75"/>
    <w:rsid w:val="00E8623D"/>
    <w:rsid w:val="00E87FC3"/>
    <w:rsid w:val="00E943BD"/>
    <w:rsid w:val="00E9487E"/>
    <w:rsid w:val="00E94C70"/>
    <w:rsid w:val="00EA2131"/>
    <w:rsid w:val="00EA281B"/>
    <w:rsid w:val="00EA4272"/>
    <w:rsid w:val="00EB047C"/>
    <w:rsid w:val="00EB093D"/>
    <w:rsid w:val="00EB3579"/>
    <w:rsid w:val="00EB3B66"/>
    <w:rsid w:val="00EB5433"/>
    <w:rsid w:val="00EC1956"/>
    <w:rsid w:val="00EC3B3F"/>
    <w:rsid w:val="00ED0541"/>
    <w:rsid w:val="00EF1F37"/>
    <w:rsid w:val="00EF3871"/>
    <w:rsid w:val="00EF537D"/>
    <w:rsid w:val="00F02621"/>
    <w:rsid w:val="00F0320A"/>
    <w:rsid w:val="00F04265"/>
    <w:rsid w:val="00F10AED"/>
    <w:rsid w:val="00F113A8"/>
    <w:rsid w:val="00F11DB4"/>
    <w:rsid w:val="00F160EB"/>
    <w:rsid w:val="00F17725"/>
    <w:rsid w:val="00F209E4"/>
    <w:rsid w:val="00F2627B"/>
    <w:rsid w:val="00F26B7F"/>
    <w:rsid w:val="00F34D3C"/>
    <w:rsid w:val="00F356C1"/>
    <w:rsid w:val="00F40E74"/>
    <w:rsid w:val="00F47E31"/>
    <w:rsid w:val="00F520DD"/>
    <w:rsid w:val="00F5422C"/>
    <w:rsid w:val="00F546AB"/>
    <w:rsid w:val="00F54719"/>
    <w:rsid w:val="00F54897"/>
    <w:rsid w:val="00F57716"/>
    <w:rsid w:val="00F6085E"/>
    <w:rsid w:val="00F617FD"/>
    <w:rsid w:val="00F655B9"/>
    <w:rsid w:val="00F70290"/>
    <w:rsid w:val="00F70F70"/>
    <w:rsid w:val="00F71D93"/>
    <w:rsid w:val="00F71E74"/>
    <w:rsid w:val="00F73602"/>
    <w:rsid w:val="00F737DB"/>
    <w:rsid w:val="00F85958"/>
    <w:rsid w:val="00F93C1D"/>
    <w:rsid w:val="00F9540F"/>
    <w:rsid w:val="00F9620A"/>
    <w:rsid w:val="00F9664D"/>
    <w:rsid w:val="00FA1E29"/>
    <w:rsid w:val="00FA210E"/>
    <w:rsid w:val="00FA5922"/>
    <w:rsid w:val="00FA6820"/>
    <w:rsid w:val="00FB11A5"/>
    <w:rsid w:val="00FB31E1"/>
    <w:rsid w:val="00FB3F1B"/>
    <w:rsid w:val="00FC378D"/>
    <w:rsid w:val="00FC465B"/>
    <w:rsid w:val="00FD35EB"/>
    <w:rsid w:val="00FD3F49"/>
    <w:rsid w:val="00FD72D7"/>
    <w:rsid w:val="00FD77C0"/>
    <w:rsid w:val="00FE03F0"/>
    <w:rsid w:val="00FE2F0E"/>
    <w:rsid w:val="00FF7E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F77DB-0362-4A8F-809E-CA78323F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7065"/>
    <w:rPr>
      <w:color w:val="0000FF"/>
      <w:u w:val="single"/>
    </w:rPr>
  </w:style>
  <w:style w:type="paragraph" w:styleId="Prrafodelista">
    <w:name w:val="List Paragraph"/>
    <w:basedOn w:val="Normal"/>
    <w:uiPriority w:val="34"/>
    <w:qFormat/>
    <w:rsid w:val="00FD77C0"/>
    <w:pPr>
      <w:ind w:left="720"/>
      <w:contextualSpacing/>
    </w:pPr>
  </w:style>
  <w:style w:type="paragraph" w:styleId="Textodeglobo">
    <w:name w:val="Balloon Text"/>
    <w:basedOn w:val="Normal"/>
    <w:link w:val="TextodegloboCar"/>
    <w:uiPriority w:val="99"/>
    <w:semiHidden/>
    <w:unhideWhenUsed/>
    <w:rsid w:val="00D56A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AF7"/>
    <w:rPr>
      <w:rFonts w:ascii="Segoe UI" w:hAnsi="Segoe UI" w:cs="Segoe UI"/>
      <w:sz w:val="18"/>
      <w:szCs w:val="18"/>
    </w:rPr>
  </w:style>
  <w:style w:type="paragraph" w:styleId="NormalWeb">
    <w:name w:val="Normal (Web)"/>
    <w:basedOn w:val="Normal"/>
    <w:uiPriority w:val="99"/>
    <w:unhideWhenUsed/>
    <w:rsid w:val="000D5AE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0D5AEB"/>
  </w:style>
  <w:style w:type="paragraph" w:styleId="Encabezado">
    <w:name w:val="header"/>
    <w:basedOn w:val="Normal"/>
    <w:link w:val="EncabezadoCar"/>
    <w:uiPriority w:val="99"/>
    <w:unhideWhenUsed/>
    <w:rsid w:val="00415D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D8D"/>
  </w:style>
  <w:style w:type="paragraph" w:styleId="Piedepgina">
    <w:name w:val="footer"/>
    <w:basedOn w:val="Normal"/>
    <w:link w:val="PiedepginaCar"/>
    <w:unhideWhenUsed/>
    <w:rsid w:val="00415D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D8D"/>
  </w:style>
  <w:style w:type="character" w:styleId="Textoennegrita">
    <w:name w:val="Strong"/>
    <w:basedOn w:val="Fuentedeprrafopredeter"/>
    <w:uiPriority w:val="22"/>
    <w:qFormat/>
    <w:rsid w:val="00AA57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6911">
      <w:bodyDiv w:val="1"/>
      <w:marLeft w:val="0"/>
      <w:marRight w:val="0"/>
      <w:marTop w:val="0"/>
      <w:marBottom w:val="0"/>
      <w:divBdr>
        <w:top w:val="none" w:sz="0" w:space="0" w:color="auto"/>
        <w:left w:val="none" w:sz="0" w:space="0" w:color="auto"/>
        <w:bottom w:val="none" w:sz="0" w:space="0" w:color="auto"/>
        <w:right w:val="none" w:sz="0" w:space="0" w:color="auto"/>
      </w:divBdr>
    </w:div>
    <w:div w:id="315113845">
      <w:bodyDiv w:val="1"/>
      <w:marLeft w:val="0"/>
      <w:marRight w:val="0"/>
      <w:marTop w:val="0"/>
      <w:marBottom w:val="0"/>
      <w:divBdr>
        <w:top w:val="none" w:sz="0" w:space="0" w:color="auto"/>
        <w:left w:val="none" w:sz="0" w:space="0" w:color="auto"/>
        <w:bottom w:val="none" w:sz="0" w:space="0" w:color="auto"/>
        <w:right w:val="none" w:sz="0" w:space="0" w:color="auto"/>
      </w:divBdr>
    </w:div>
    <w:div w:id="835071639">
      <w:bodyDiv w:val="1"/>
      <w:marLeft w:val="0"/>
      <w:marRight w:val="0"/>
      <w:marTop w:val="0"/>
      <w:marBottom w:val="0"/>
      <w:divBdr>
        <w:top w:val="none" w:sz="0" w:space="0" w:color="auto"/>
        <w:left w:val="none" w:sz="0" w:space="0" w:color="auto"/>
        <w:bottom w:val="none" w:sz="0" w:space="0" w:color="auto"/>
        <w:right w:val="none" w:sz="0" w:space="0" w:color="auto"/>
      </w:divBdr>
      <w:divsChild>
        <w:div w:id="460460911">
          <w:marLeft w:val="0"/>
          <w:marRight w:val="0"/>
          <w:marTop w:val="0"/>
          <w:marBottom w:val="450"/>
          <w:divBdr>
            <w:top w:val="none" w:sz="0" w:space="0" w:color="auto"/>
            <w:left w:val="none" w:sz="0" w:space="0" w:color="auto"/>
            <w:bottom w:val="none" w:sz="0" w:space="0" w:color="auto"/>
            <w:right w:val="none" w:sz="0" w:space="0" w:color="auto"/>
          </w:divBdr>
          <w:divsChild>
            <w:div w:id="109905324">
              <w:marLeft w:val="0"/>
              <w:marRight w:val="0"/>
              <w:marTop w:val="0"/>
              <w:marBottom w:val="0"/>
              <w:divBdr>
                <w:top w:val="none" w:sz="0" w:space="0" w:color="auto"/>
                <w:left w:val="none" w:sz="0" w:space="0" w:color="auto"/>
                <w:bottom w:val="none" w:sz="0" w:space="0" w:color="auto"/>
                <w:right w:val="none" w:sz="0" w:space="0" w:color="auto"/>
              </w:divBdr>
            </w:div>
          </w:divsChild>
        </w:div>
        <w:div w:id="612708043">
          <w:marLeft w:val="0"/>
          <w:marRight w:val="0"/>
          <w:marTop w:val="0"/>
          <w:marBottom w:val="450"/>
          <w:divBdr>
            <w:top w:val="none" w:sz="0" w:space="0" w:color="auto"/>
            <w:left w:val="none" w:sz="0" w:space="0" w:color="auto"/>
            <w:bottom w:val="none" w:sz="0" w:space="0" w:color="auto"/>
            <w:right w:val="none" w:sz="0" w:space="0" w:color="auto"/>
          </w:divBdr>
          <w:divsChild>
            <w:div w:id="4157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8813">
      <w:bodyDiv w:val="1"/>
      <w:marLeft w:val="0"/>
      <w:marRight w:val="0"/>
      <w:marTop w:val="0"/>
      <w:marBottom w:val="0"/>
      <w:divBdr>
        <w:top w:val="none" w:sz="0" w:space="0" w:color="auto"/>
        <w:left w:val="none" w:sz="0" w:space="0" w:color="auto"/>
        <w:bottom w:val="none" w:sz="0" w:space="0" w:color="auto"/>
        <w:right w:val="none" w:sz="0" w:space="0" w:color="auto"/>
      </w:divBdr>
    </w:div>
    <w:div w:id="998195830">
      <w:bodyDiv w:val="1"/>
      <w:marLeft w:val="0"/>
      <w:marRight w:val="0"/>
      <w:marTop w:val="0"/>
      <w:marBottom w:val="0"/>
      <w:divBdr>
        <w:top w:val="none" w:sz="0" w:space="0" w:color="auto"/>
        <w:left w:val="none" w:sz="0" w:space="0" w:color="auto"/>
        <w:bottom w:val="none" w:sz="0" w:space="0" w:color="auto"/>
        <w:right w:val="none" w:sz="0" w:space="0" w:color="auto"/>
      </w:divBdr>
    </w:div>
    <w:div w:id="1023288730">
      <w:bodyDiv w:val="1"/>
      <w:marLeft w:val="0"/>
      <w:marRight w:val="0"/>
      <w:marTop w:val="0"/>
      <w:marBottom w:val="0"/>
      <w:divBdr>
        <w:top w:val="none" w:sz="0" w:space="0" w:color="auto"/>
        <w:left w:val="none" w:sz="0" w:space="0" w:color="auto"/>
        <w:bottom w:val="none" w:sz="0" w:space="0" w:color="auto"/>
        <w:right w:val="none" w:sz="0" w:space="0" w:color="auto"/>
      </w:divBdr>
    </w:div>
    <w:div w:id="1106268406">
      <w:bodyDiv w:val="1"/>
      <w:marLeft w:val="0"/>
      <w:marRight w:val="0"/>
      <w:marTop w:val="0"/>
      <w:marBottom w:val="0"/>
      <w:divBdr>
        <w:top w:val="none" w:sz="0" w:space="0" w:color="auto"/>
        <w:left w:val="none" w:sz="0" w:space="0" w:color="auto"/>
        <w:bottom w:val="none" w:sz="0" w:space="0" w:color="auto"/>
        <w:right w:val="none" w:sz="0" w:space="0" w:color="auto"/>
      </w:divBdr>
    </w:div>
    <w:div w:id="1340963781">
      <w:bodyDiv w:val="1"/>
      <w:marLeft w:val="0"/>
      <w:marRight w:val="0"/>
      <w:marTop w:val="0"/>
      <w:marBottom w:val="0"/>
      <w:divBdr>
        <w:top w:val="none" w:sz="0" w:space="0" w:color="auto"/>
        <w:left w:val="none" w:sz="0" w:space="0" w:color="auto"/>
        <w:bottom w:val="none" w:sz="0" w:space="0" w:color="auto"/>
        <w:right w:val="none" w:sz="0" w:space="0" w:color="auto"/>
      </w:divBdr>
      <w:divsChild>
        <w:div w:id="875971047">
          <w:marLeft w:val="0"/>
          <w:marRight w:val="0"/>
          <w:marTop w:val="0"/>
          <w:marBottom w:val="450"/>
          <w:divBdr>
            <w:top w:val="none" w:sz="0" w:space="0" w:color="auto"/>
            <w:left w:val="none" w:sz="0" w:space="0" w:color="auto"/>
            <w:bottom w:val="none" w:sz="0" w:space="0" w:color="auto"/>
            <w:right w:val="none" w:sz="0" w:space="0" w:color="auto"/>
          </w:divBdr>
          <w:divsChild>
            <w:div w:id="1466502830">
              <w:marLeft w:val="0"/>
              <w:marRight w:val="0"/>
              <w:marTop w:val="0"/>
              <w:marBottom w:val="0"/>
              <w:divBdr>
                <w:top w:val="none" w:sz="0" w:space="0" w:color="auto"/>
                <w:left w:val="none" w:sz="0" w:space="0" w:color="auto"/>
                <w:bottom w:val="none" w:sz="0" w:space="0" w:color="auto"/>
                <w:right w:val="none" w:sz="0" w:space="0" w:color="auto"/>
              </w:divBdr>
            </w:div>
          </w:divsChild>
        </w:div>
        <w:div w:id="672027356">
          <w:marLeft w:val="0"/>
          <w:marRight w:val="0"/>
          <w:marTop w:val="0"/>
          <w:marBottom w:val="450"/>
          <w:divBdr>
            <w:top w:val="none" w:sz="0" w:space="0" w:color="auto"/>
            <w:left w:val="none" w:sz="0" w:space="0" w:color="auto"/>
            <w:bottom w:val="none" w:sz="0" w:space="0" w:color="auto"/>
            <w:right w:val="none" w:sz="0" w:space="0" w:color="auto"/>
          </w:divBdr>
          <w:divsChild>
            <w:div w:id="1543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9975">
      <w:bodyDiv w:val="1"/>
      <w:marLeft w:val="0"/>
      <w:marRight w:val="0"/>
      <w:marTop w:val="0"/>
      <w:marBottom w:val="0"/>
      <w:divBdr>
        <w:top w:val="none" w:sz="0" w:space="0" w:color="auto"/>
        <w:left w:val="none" w:sz="0" w:space="0" w:color="auto"/>
        <w:bottom w:val="none" w:sz="0" w:space="0" w:color="auto"/>
        <w:right w:val="none" w:sz="0" w:space="0" w:color="auto"/>
      </w:divBdr>
    </w:div>
    <w:div w:id="1521551225">
      <w:bodyDiv w:val="1"/>
      <w:marLeft w:val="0"/>
      <w:marRight w:val="0"/>
      <w:marTop w:val="0"/>
      <w:marBottom w:val="0"/>
      <w:divBdr>
        <w:top w:val="none" w:sz="0" w:space="0" w:color="auto"/>
        <w:left w:val="none" w:sz="0" w:space="0" w:color="auto"/>
        <w:bottom w:val="none" w:sz="0" w:space="0" w:color="auto"/>
        <w:right w:val="none" w:sz="0" w:space="0" w:color="auto"/>
      </w:divBdr>
    </w:div>
    <w:div w:id="1695882883">
      <w:bodyDiv w:val="1"/>
      <w:marLeft w:val="0"/>
      <w:marRight w:val="0"/>
      <w:marTop w:val="0"/>
      <w:marBottom w:val="0"/>
      <w:divBdr>
        <w:top w:val="none" w:sz="0" w:space="0" w:color="auto"/>
        <w:left w:val="none" w:sz="0" w:space="0" w:color="auto"/>
        <w:bottom w:val="none" w:sz="0" w:space="0" w:color="auto"/>
        <w:right w:val="none" w:sz="0" w:space="0" w:color="auto"/>
      </w:divBdr>
    </w:div>
    <w:div w:id="1737513531">
      <w:bodyDiv w:val="1"/>
      <w:marLeft w:val="0"/>
      <w:marRight w:val="0"/>
      <w:marTop w:val="0"/>
      <w:marBottom w:val="0"/>
      <w:divBdr>
        <w:top w:val="none" w:sz="0" w:space="0" w:color="auto"/>
        <w:left w:val="none" w:sz="0" w:space="0" w:color="auto"/>
        <w:bottom w:val="none" w:sz="0" w:space="0" w:color="auto"/>
        <w:right w:val="none" w:sz="0" w:space="0" w:color="auto"/>
      </w:divBdr>
    </w:div>
    <w:div w:id="21241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A71B5-5AED-4DB8-AD99-B3B5CB67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4283</Words>
  <Characters>23562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utl.neila utl.HR neila.ruiz</dc:creator>
  <cp:keywords/>
  <dc:description/>
  <cp:lastModifiedBy>gladys tete</cp:lastModifiedBy>
  <cp:revision>2</cp:revision>
  <cp:lastPrinted>2019-07-15T20:10:00Z</cp:lastPrinted>
  <dcterms:created xsi:type="dcterms:W3CDTF">2019-07-23T20:40:00Z</dcterms:created>
  <dcterms:modified xsi:type="dcterms:W3CDTF">2019-07-23T20:40:00Z</dcterms:modified>
</cp:coreProperties>
</file>