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C854" w14:textId="77777777" w:rsidR="00216B32" w:rsidRDefault="00216B32" w:rsidP="001E7513">
      <w:pPr>
        <w:shd w:val="clear" w:color="auto" w:fill="FFFFFF"/>
        <w:spacing w:after="0" w:line="276" w:lineRule="auto"/>
        <w:jc w:val="center"/>
        <w:rPr>
          <w:rFonts w:ascii="Arial" w:eastAsia="Times New Roman" w:hAnsi="Arial" w:cs="Arial"/>
          <w:b/>
          <w:color w:val="222222"/>
          <w:sz w:val="24"/>
          <w:szCs w:val="24"/>
          <w:lang w:eastAsia="es-CO"/>
        </w:rPr>
      </w:pPr>
    </w:p>
    <w:p w14:paraId="5D5BBBE2" w14:textId="77777777" w:rsidR="001E7513" w:rsidRP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r w:rsidRPr="001E7513">
        <w:rPr>
          <w:rFonts w:ascii="Arial" w:eastAsia="Times New Roman" w:hAnsi="Arial" w:cs="Arial"/>
          <w:b/>
          <w:color w:val="222222"/>
          <w:sz w:val="24"/>
          <w:szCs w:val="24"/>
          <w:lang w:eastAsia="es-CO"/>
        </w:rPr>
        <w:t>Proyecto de Acto Legislativo No. ___</w:t>
      </w:r>
    </w:p>
    <w:p w14:paraId="2343A944" w14:textId="77777777" w:rsid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p>
    <w:p w14:paraId="399AA117" w14:textId="77777777" w:rsidR="00216B32" w:rsidRDefault="00216B32" w:rsidP="001E7513">
      <w:pPr>
        <w:shd w:val="clear" w:color="auto" w:fill="FFFFFF"/>
        <w:spacing w:after="0" w:line="276" w:lineRule="auto"/>
        <w:jc w:val="center"/>
        <w:rPr>
          <w:rFonts w:ascii="Arial" w:eastAsia="Times New Roman" w:hAnsi="Arial" w:cs="Arial"/>
          <w:b/>
          <w:i/>
          <w:color w:val="222222"/>
          <w:sz w:val="24"/>
          <w:szCs w:val="24"/>
          <w:lang w:eastAsia="es-CO"/>
        </w:rPr>
      </w:pPr>
    </w:p>
    <w:p w14:paraId="75C15936" w14:textId="77777777" w:rsidR="001E7513" w:rsidRDefault="001E7513" w:rsidP="001E7513">
      <w:pPr>
        <w:shd w:val="clear" w:color="auto" w:fill="FFFFFF"/>
        <w:spacing w:after="0" w:line="276" w:lineRule="auto"/>
        <w:jc w:val="center"/>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Por medio del cual se adicionan los artículos 234 y 235 de la Constitución</w:t>
      </w:r>
    </w:p>
    <w:p w14:paraId="15885FB6" w14:textId="77777777" w:rsidR="001E7513" w:rsidRDefault="001E7513" w:rsidP="001E7513">
      <w:pPr>
        <w:shd w:val="clear" w:color="auto" w:fill="FFFFFF"/>
        <w:spacing w:after="0" w:line="276" w:lineRule="auto"/>
        <w:jc w:val="center"/>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Política y garantiza retroactivamente el derecho a impugnar la primera</w:t>
      </w:r>
    </w:p>
    <w:p w14:paraId="2BCC7C98" w14:textId="77777777" w:rsidR="001E7513" w:rsidRPr="00434EBE" w:rsidRDefault="001E7513" w:rsidP="001E7513">
      <w:pPr>
        <w:shd w:val="clear" w:color="auto" w:fill="FFFFFF"/>
        <w:spacing w:after="0" w:line="276" w:lineRule="auto"/>
        <w:jc w:val="center"/>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Sentencia condenatoria</w:t>
      </w:r>
    </w:p>
    <w:p w14:paraId="5ED4A4E4" w14:textId="77777777" w:rsid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p>
    <w:p w14:paraId="482DC983" w14:textId="77777777" w:rsidR="00216B32" w:rsidRDefault="00216B32" w:rsidP="001E7513">
      <w:pPr>
        <w:shd w:val="clear" w:color="auto" w:fill="FFFFFF"/>
        <w:spacing w:after="0" w:line="276" w:lineRule="auto"/>
        <w:jc w:val="center"/>
        <w:rPr>
          <w:rFonts w:ascii="Arial" w:eastAsia="Times New Roman" w:hAnsi="Arial" w:cs="Arial"/>
          <w:b/>
          <w:color w:val="222222"/>
          <w:sz w:val="24"/>
          <w:szCs w:val="24"/>
          <w:lang w:eastAsia="es-CO"/>
        </w:rPr>
      </w:pPr>
    </w:p>
    <w:p w14:paraId="1F9887B3" w14:textId="77777777" w:rsidR="00216B32" w:rsidRDefault="00216B32" w:rsidP="001E7513">
      <w:pPr>
        <w:shd w:val="clear" w:color="auto" w:fill="FFFFFF"/>
        <w:spacing w:after="0" w:line="276" w:lineRule="auto"/>
        <w:jc w:val="center"/>
        <w:rPr>
          <w:rFonts w:ascii="Arial" w:eastAsia="Times New Roman" w:hAnsi="Arial" w:cs="Arial"/>
          <w:b/>
          <w:color w:val="222222"/>
          <w:sz w:val="24"/>
          <w:szCs w:val="24"/>
          <w:lang w:eastAsia="es-CO"/>
        </w:rPr>
      </w:pPr>
    </w:p>
    <w:p w14:paraId="1EC69838" w14:textId="77777777" w:rsid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r w:rsidRPr="003F50E2">
        <w:rPr>
          <w:rFonts w:ascii="Arial" w:eastAsia="Times New Roman" w:hAnsi="Arial" w:cs="Arial"/>
          <w:b/>
          <w:color w:val="222222"/>
          <w:sz w:val="24"/>
          <w:szCs w:val="24"/>
          <w:lang w:eastAsia="es-CO"/>
        </w:rPr>
        <w:t>EL</w:t>
      </w:r>
      <w:r>
        <w:rPr>
          <w:rFonts w:ascii="Arial" w:eastAsia="Times New Roman" w:hAnsi="Arial" w:cs="Arial"/>
          <w:color w:val="222222"/>
          <w:sz w:val="24"/>
          <w:szCs w:val="24"/>
          <w:lang w:eastAsia="es-CO"/>
        </w:rPr>
        <w:t xml:space="preserve"> </w:t>
      </w:r>
      <w:r w:rsidRPr="003F50E2">
        <w:rPr>
          <w:rFonts w:ascii="Arial" w:eastAsia="Times New Roman" w:hAnsi="Arial" w:cs="Arial"/>
          <w:b/>
          <w:color w:val="222222"/>
          <w:sz w:val="24"/>
          <w:szCs w:val="24"/>
          <w:lang w:eastAsia="es-CO"/>
        </w:rPr>
        <w:t>CONGRESO</w:t>
      </w:r>
      <w:r>
        <w:rPr>
          <w:rFonts w:ascii="Arial" w:eastAsia="Times New Roman" w:hAnsi="Arial" w:cs="Arial"/>
          <w:b/>
          <w:color w:val="222222"/>
          <w:sz w:val="24"/>
          <w:szCs w:val="24"/>
          <w:lang w:eastAsia="es-CO"/>
        </w:rPr>
        <w:t xml:space="preserve"> DE COLOMBIA</w:t>
      </w:r>
    </w:p>
    <w:p w14:paraId="43CA6A92" w14:textId="77777777" w:rsidR="001E7513" w:rsidRDefault="001E7513" w:rsidP="001E7513">
      <w:pPr>
        <w:shd w:val="clear" w:color="auto" w:fill="FFFFFF"/>
        <w:spacing w:after="0" w:line="276" w:lineRule="auto"/>
        <w:jc w:val="center"/>
        <w:rPr>
          <w:rFonts w:ascii="Arial" w:eastAsia="Times New Roman" w:hAnsi="Arial" w:cs="Arial"/>
          <w:color w:val="222222"/>
          <w:sz w:val="24"/>
          <w:szCs w:val="24"/>
          <w:lang w:eastAsia="es-CO"/>
        </w:rPr>
      </w:pPr>
      <w:r>
        <w:rPr>
          <w:rFonts w:ascii="Arial" w:eastAsia="Times New Roman" w:hAnsi="Arial" w:cs="Arial"/>
          <w:b/>
          <w:color w:val="222222"/>
          <w:sz w:val="24"/>
          <w:szCs w:val="24"/>
          <w:lang w:eastAsia="es-CO"/>
        </w:rPr>
        <w:t>DECRETA</w:t>
      </w:r>
    </w:p>
    <w:p w14:paraId="47672ECB"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p>
    <w:p w14:paraId="7C22B8A2" w14:textId="77777777" w:rsidR="00216B32" w:rsidRDefault="00216B32" w:rsidP="001E7513">
      <w:pPr>
        <w:shd w:val="clear" w:color="auto" w:fill="FFFFFF"/>
        <w:spacing w:after="0" w:line="276" w:lineRule="auto"/>
        <w:jc w:val="both"/>
        <w:rPr>
          <w:rFonts w:ascii="Arial" w:eastAsia="Times New Roman" w:hAnsi="Arial" w:cs="Arial"/>
          <w:b/>
          <w:color w:val="222222"/>
          <w:sz w:val="24"/>
          <w:szCs w:val="24"/>
          <w:lang w:eastAsia="es-CO"/>
        </w:rPr>
      </w:pPr>
    </w:p>
    <w:p w14:paraId="5B12116A" w14:textId="77777777" w:rsidR="00216B32" w:rsidRDefault="00216B32" w:rsidP="001E7513">
      <w:pPr>
        <w:shd w:val="clear" w:color="auto" w:fill="FFFFFF"/>
        <w:spacing w:after="0" w:line="276" w:lineRule="auto"/>
        <w:jc w:val="both"/>
        <w:rPr>
          <w:rFonts w:ascii="Arial" w:eastAsia="Times New Roman" w:hAnsi="Arial" w:cs="Arial"/>
          <w:b/>
          <w:color w:val="222222"/>
          <w:sz w:val="24"/>
          <w:szCs w:val="24"/>
          <w:lang w:eastAsia="es-CO"/>
        </w:rPr>
      </w:pPr>
    </w:p>
    <w:p w14:paraId="5C7AEDB9"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r>
        <w:rPr>
          <w:rFonts w:ascii="Arial" w:eastAsia="Times New Roman" w:hAnsi="Arial" w:cs="Arial"/>
          <w:b/>
          <w:color w:val="222222"/>
          <w:sz w:val="24"/>
          <w:szCs w:val="24"/>
          <w:lang w:eastAsia="es-CO"/>
        </w:rPr>
        <w:t xml:space="preserve">Artículo 1°. </w:t>
      </w:r>
      <w:r>
        <w:rPr>
          <w:rFonts w:ascii="Arial" w:eastAsia="Times New Roman" w:hAnsi="Arial" w:cs="Arial"/>
          <w:color w:val="222222"/>
          <w:sz w:val="24"/>
          <w:szCs w:val="24"/>
          <w:lang w:eastAsia="es-CO"/>
        </w:rPr>
        <w:t>El artículo 234 de la Constitución Política tendrá el siguiente parágrafo segundo:</w:t>
      </w:r>
    </w:p>
    <w:p w14:paraId="72FEB316"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p>
    <w:p w14:paraId="5F33055E" w14:textId="77777777" w:rsidR="00216B32" w:rsidRDefault="00216B32" w:rsidP="001E7513">
      <w:pPr>
        <w:shd w:val="clear" w:color="auto" w:fill="FFFFFF"/>
        <w:spacing w:after="0" w:line="276" w:lineRule="auto"/>
        <w:jc w:val="both"/>
        <w:rPr>
          <w:rFonts w:ascii="Arial" w:eastAsia="Times New Roman" w:hAnsi="Arial" w:cs="Arial"/>
          <w:i/>
          <w:color w:val="222222"/>
          <w:sz w:val="24"/>
          <w:szCs w:val="24"/>
          <w:lang w:eastAsia="es-CO"/>
        </w:rPr>
      </w:pPr>
    </w:p>
    <w:p w14:paraId="30294DE0"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r>
        <w:rPr>
          <w:rFonts w:ascii="Arial" w:eastAsia="Times New Roman" w:hAnsi="Arial" w:cs="Arial"/>
          <w:i/>
          <w:color w:val="222222"/>
          <w:sz w:val="24"/>
          <w:szCs w:val="24"/>
          <w:lang w:eastAsia="es-CO"/>
        </w:rPr>
        <w:t>Parágrafo segundo. Habrá una Sala Transitoria de Revisiones Especiales temporal y transitoria, integrada por tres (3) magistrados que ejercerá sus funciones por el término improrrogable de cinco (5) años contados a partir de su puesta en funcionamiento, cuya competencia será, exclusivamente, resolver las Acciones Especiales de Revisión que se instauren dentro del año siguiente a la promulgación del presente acto legislativo.</w:t>
      </w:r>
    </w:p>
    <w:p w14:paraId="3B9D6005"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p>
    <w:p w14:paraId="4361DCA3" w14:textId="77777777" w:rsidR="00216B32" w:rsidRDefault="00216B32" w:rsidP="001E7513">
      <w:pPr>
        <w:shd w:val="clear" w:color="auto" w:fill="FFFFFF"/>
        <w:spacing w:after="0" w:line="276" w:lineRule="auto"/>
        <w:jc w:val="both"/>
        <w:rPr>
          <w:rFonts w:ascii="Arial" w:eastAsia="Times New Roman" w:hAnsi="Arial" w:cs="Arial"/>
          <w:b/>
          <w:color w:val="222222"/>
          <w:sz w:val="24"/>
          <w:szCs w:val="24"/>
          <w:lang w:eastAsia="es-CO"/>
        </w:rPr>
      </w:pPr>
    </w:p>
    <w:p w14:paraId="1F796AE6"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r>
        <w:rPr>
          <w:rFonts w:ascii="Arial" w:eastAsia="Times New Roman" w:hAnsi="Arial" w:cs="Arial"/>
          <w:b/>
          <w:color w:val="222222"/>
          <w:sz w:val="24"/>
          <w:szCs w:val="24"/>
          <w:lang w:eastAsia="es-CO"/>
        </w:rPr>
        <w:t xml:space="preserve">Artículo 2°. </w:t>
      </w:r>
      <w:r>
        <w:rPr>
          <w:rFonts w:ascii="Arial" w:eastAsia="Times New Roman" w:hAnsi="Arial" w:cs="Arial"/>
          <w:color w:val="222222"/>
          <w:sz w:val="24"/>
          <w:szCs w:val="24"/>
          <w:lang w:eastAsia="es-CO"/>
        </w:rPr>
        <w:t>El artículo 234 de la Constitución Política tendrá el siguiente parágrafo segundo:</w:t>
      </w:r>
    </w:p>
    <w:p w14:paraId="1006AD2F"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p>
    <w:p w14:paraId="1C5A2BDD" w14:textId="77777777" w:rsidR="00216B32" w:rsidRDefault="00216B32" w:rsidP="001E7513">
      <w:pPr>
        <w:shd w:val="clear" w:color="auto" w:fill="FFFFFF"/>
        <w:spacing w:after="0" w:line="276" w:lineRule="auto"/>
        <w:jc w:val="both"/>
        <w:rPr>
          <w:rFonts w:ascii="Arial" w:eastAsia="Times New Roman" w:hAnsi="Arial" w:cs="Arial"/>
          <w:i/>
          <w:color w:val="222222"/>
          <w:sz w:val="24"/>
          <w:szCs w:val="24"/>
          <w:lang w:eastAsia="es-CO"/>
        </w:rPr>
      </w:pPr>
    </w:p>
    <w:p w14:paraId="6B2E9D51"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r>
        <w:rPr>
          <w:rFonts w:ascii="Arial" w:eastAsia="Times New Roman" w:hAnsi="Arial" w:cs="Arial"/>
          <w:i/>
          <w:color w:val="222222"/>
          <w:sz w:val="24"/>
          <w:szCs w:val="24"/>
          <w:lang w:eastAsia="es-CO"/>
        </w:rPr>
        <w:t xml:space="preserve">Parágrafo segundo. La Sala Transitoria de Revisiones Especiales resolverá las acciones especiales de revisión contra la primera condena proferida en vigencia de </w:t>
      </w:r>
      <w:r>
        <w:rPr>
          <w:rFonts w:ascii="Arial" w:eastAsia="Times New Roman" w:hAnsi="Arial" w:cs="Arial"/>
          <w:i/>
          <w:color w:val="222222"/>
          <w:sz w:val="24"/>
          <w:szCs w:val="24"/>
          <w:lang w:eastAsia="es-CO"/>
        </w:rPr>
        <w:lastRenderedPageBreak/>
        <w:t>esta constitución y hasta antes de la entrada en vigencia del Acto Legislativo 01 de 2018, en segunda o única instancia, o en sentencia de casación, interpuestas por los condenados dentro del año calendario siguiente a la entrada en vigencia del presente acto legislativo. La Sala examinará los elementos normativos, fácticos y probatorios determinantes de la condena; el supuesto fáctico que dio origen al litigio; y la legalidad del fallo judicial.</w:t>
      </w:r>
    </w:p>
    <w:p w14:paraId="765623EF" w14:textId="77777777" w:rsidR="001E7513" w:rsidRDefault="001E7513" w:rsidP="001E7513">
      <w:pPr>
        <w:shd w:val="clear" w:color="auto" w:fill="FFFFFF"/>
        <w:spacing w:after="0" w:line="276" w:lineRule="auto"/>
        <w:jc w:val="both"/>
        <w:rPr>
          <w:rFonts w:ascii="Arial" w:eastAsia="Times New Roman" w:hAnsi="Arial" w:cs="Arial"/>
          <w:color w:val="222222"/>
          <w:sz w:val="24"/>
          <w:szCs w:val="24"/>
          <w:lang w:eastAsia="es-CO"/>
        </w:rPr>
      </w:pPr>
    </w:p>
    <w:p w14:paraId="61AD7D3C" w14:textId="77777777" w:rsidR="001E7513" w:rsidRPr="00977E17" w:rsidRDefault="001E7513" w:rsidP="001E7513">
      <w:pPr>
        <w:shd w:val="clear" w:color="auto" w:fill="FFFFFF"/>
        <w:spacing w:after="0" w:line="276" w:lineRule="auto"/>
        <w:jc w:val="both"/>
        <w:rPr>
          <w:rFonts w:ascii="Arial" w:eastAsia="Times New Roman" w:hAnsi="Arial" w:cs="Arial"/>
          <w:color w:val="222222"/>
          <w:sz w:val="24"/>
          <w:szCs w:val="24"/>
          <w:lang w:eastAsia="es-CO"/>
        </w:rPr>
      </w:pPr>
      <w:r>
        <w:rPr>
          <w:rFonts w:ascii="Arial" w:eastAsia="Times New Roman" w:hAnsi="Arial" w:cs="Arial"/>
          <w:b/>
          <w:color w:val="222222"/>
          <w:sz w:val="24"/>
          <w:szCs w:val="24"/>
          <w:lang w:eastAsia="es-CO"/>
        </w:rPr>
        <w:t xml:space="preserve">Artículo 3°. </w:t>
      </w:r>
      <w:r>
        <w:rPr>
          <w:rFonts w:ascii="Arial" w:eastAsia="Times New Roman" w:hAnsi="Arial" w:cs="Arial"/>
          <w:color w:val="222222"/>
          <w:sz w:val="24"/>
          <w:szCs w:val="24"/>
          <w:lang w:eastAsia="es-CO"/>
        </w:rPr>
        <w:t>El presente acto legislativo rige a partir de la fecha de su promulgación.</w:t>
      </w:r>
    </w:p>
    <w:p w14:paraId="063C9639" w14:textId="43C53C54" w:rsid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p>
    <w:p w14:paraId="00A82D99" w14:textId="3362435D" w:rsidR="001E7513" w:rsidRDefault="00216B32" w:rsidP="00216B32">
      <w:pPr>
        <w:shd w:val="clear" w:color="auto" w:fill="FFFFFF"/>
        <w:spacing w:after="0" w:line="276" w:lineRule="auto"/>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De los Honorables Congresistas</w:t>
      </w:r>
    </w:p>
    <w:p w14:paraId="4A517E2C" w14:textId="77777777" w:rsidR="00216B32" w:rsidRDefault="00216B32" w:rsidP="00216B32">
      <w:pPr>
        <w:shd w:val="clear" w:color="auto" w:fill="FFFFFF"/>
        <w:spacing w:after="0" w:line="276" w:lineRule="auto"/>
        <w:rPr>
          <w:rFonts w:ascii="Arial" w:eastAsia="Times New Roman" w:hAnsi="Arial" w:cs="Arial"/>
          <w:color w:val="222222"/>
          <w:sz w:val="24"/>
          <w:szCs w:val="24"/>
          <w:lang w:eastAsia="es-CO"/>
        </w:rPr>
      </w:pPr>
    </w:p>
    <w:p w14:paraId="21D13EDA" w14:textId="77777777" w:rsidR="00216B32" w:rsidRDefault="00216B32" w:rsidP="00216B32">
      <w:pPr>
        <w:spacing w:line="276" w:lineRule="auto"/>
        <w:rPr>
          <w:rFonts w:ascii="Arial" w:hAnsi="Arial" w:cs="Arial"/>
          <w:b/>
          <w:bCs/>
        </w:rPr>
      </w:pPr>
    </w:p>
    <w:p w14:paraId="7364EE09" w14:textId="77777777" w:rsidR="00216B32" w:rsidRDefault="00216B32" w:rsidP="00216B32">
      <w:pPr>
        <w:spacing w:line="276" w:lineRule="auto"/>
        <w:rPr>
          <w:rFonts w:ascii="Arial" w:hAnsi="Arial" w:cs="Arial"/>
          <w:b/>
          <w:bCs/>
        </w:rPr>
      </w:pPr>
    </w:p>
    <w:p w14:paraId="020CBBFF" w14:textId="77777777" w:rsidR="00216B32" w:rsidRDefault="00216B32" w:rsidP="00216B32">
      <w:pPr>
        <w:spacing w:line="276" w:lineRule="auto"/>
        <w:rPr>
          <w:rFonts w:ascii="Arial" w:hAnsi="Arial" w:cs="Arial"/>
          <w:b/>
          <w:bCs/>
        </w:rPr>
      </w:pPr>
    </w:p>
    <w:p w14:paraId="4CF1DBB4"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JUAN CARLOS WILLS OSPINA                   </w:t>
      </w:r>
      <w:r>
        <w:rPr>
          <w:rFonts w:ascii="Arial" w:hAnsi="Arial" w:cs="Arial"/>
          <w:b/>
          <w:bCs/>
        </w:rPr>
        <w:t xml:space="preserve">      </w:t>
      </w:r>
      <w:r w:rsidRPr="005D4997">
        <w:rPr>
          <w:rFonts w:ascii="Arial" w:hAnsi="Arial" w:cs="Arial"/>
          <w:b/>
          <w:bCs/>
        </w:rPr>
        <w:t xml:space="preserve"> </w:t>
      </w:r>
      <w:r>
        <w:rPr>
          <w:rFonts w:ascii="Arial" w:hAnsi="Arial" w:cs="Arial"/>
          <w:b/>
          <w:bCs/>
        </w:rPr>
        <w:t xml:space="preserve">  </w:t>
      </w:r>
      <w:r w:rsidRPr="005D4997">
        <w:rPr>
          <w:rFonts w:ascii="Arial" w:hAnsi="Arial" w:cs="Arial"/>
          <w:b/>
          <w:bCs/>
        </w:rPr>
        <w:t>JUAN CARLOS RIVERA PEÑA</w:t>
      </w:r>
    </w:p>
    <w:p w14:paraId="758669F2"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79C5AAB" w14:textId="77777777" w:rsidR="00216B32" w:rsidRDefault="00216B32" w:rsidP="00216B32">
      <w:pPr>
        <w:spacing w:line="276" w:lineRule="auto"/>
        <w:rPr>
          <w:rFonts w:ascii="Arial" w:hAnsi="Arial" w:cs="Arial"/>
          <w:b/>
          <w:bCs/>
        </w:rPr>
      </w:pPr>
    </w:p>
    <w:p w14:paraId="744F529F" w14:textId="77777777" w:rsidR="00216B32" w:rsidRDefault="00216B32" w:rsidP="00216B32">
      <w:pPr>
        <w:spacing w:line="276" w:lineRule="auto"/>
        <w:rPr>
          <w:rFonts w:ascii="Arial" w:hAnsi="Arial" w:cs="Arial"/>
          <w:b/>
          <w:bCs/>
        </w:rPr>
      </w:pPr>
    </w:p>
    <w:p w14:paraId="22218B4F" w14:textId="77777777" w:rsidR="00216B32" w:rsidRDefault="00216B32" w:rsidP="00216B32">
      <w:pPr>
        <w:spacing w:line="276" w:lineRule="auto"/>
        <w:rPr>
          <w:rFonts w:ascii="Arial" w:hAnsi="Arial" w:cs="Arial"/>
          <w:b/>
          <w:bCs/>
        </w:rPr>
      </w:pPr>
    </w:p>
    <w:p w14:paraId="3E737531" w14:textId="77777777" w:rsidR="00216B32" w:rsidRPr="005D4997" w:rsidRDefault="00216B32" w:rsidP="00216B32">
      <w:pPr>
        <w:spacing w:line="276" w:lineRule="auto"/>
        <w:rPr>
          <w:rFonts w:ascii="Arial" w:hAnsi="Arial" w:cs="Arial"/>
          <w:b/>
          <w:bCs/>
        </w:rPr>
      </w:pPr>
      <w:r w:rsidRPr="005D4997">
        <w:rPr>
          <w:rFonts w:ascii="Arial" w:hAnsi="Arial" w:cs="Arial"/>
          <w:b/>
          <w:bCs/>
        </w:rPr>
        <w:t>BUEN</w:t>
      </w:r>
      <w:r>
        <w:rPr>
          <w:rFonts w:ascii="Arial" w:hAnsi="Arial" w:cs="Arial"/>
          <w:b/>
          <w:bCs/>
        </w:rPr>
        <w:t>A</w:t>
      </w:r>
      <w:r w:rsidRPr="005D4997">
        <w:rPr>
          <w:rFonts w:ascii="Arial" w:hAnsi="Arial" w:cs="Arial"/>
          <w:b/>
          <w:bCs/>
        </w:rPr>
        <w:t xml:space="preserve">VENTURA LEÓN </w:t>
      </w:r>
      <w:proofErr w:type="spellStart"/>
      <w:r w:rsidRPr="005D4997">
        <w:rPr>
          <w:rFonts w:ascii="Arial" w:hAnsi="Arial" w:cs="Arial"/>
          <w:b/>
          <w:bCs/>
        </w:rPr>
        <w:t>LEÓN</w:t>
      </w:r>
      <w:proofErr w:type="spellEnd"/>
      <w:r w:rsidRPr="005D4997">
        <w:rPr>
          <w:rFonts w:ascii="Arial" w:hAnsi="Arial" w:cs="Arial"/>
          <w:b/>
          <w:bCs/>
        </w:rPr>
        <w:t xml:space="preserve">                     </w:t>
      </w:r>
      <w:r>
        <w:rPr>
          <w:rFonts w:ascii="Arial" w:hAnsi="Arial" w:cs="Arial"/>
          <w:b/>
          <w:bCs/>
        </w:rPr>
        <w:t xml:space="preserve">       </w:t>
      </w:r>
      <w:r w:rsidRPr="005D4997">
        <w:rPr>
          <w:rFonts w:ascii="Arial" w:hAnsi="Arial" w:cs="Arial"/>
          <w:b/>
          <w:bCs/>
        </w:rPr>
        <w:t xml:space="preserve">ADRIANA MAGALI MATIZ VARGAS </w:t>
      </w:r>
    </w:p>
    <w:p w14:paraId="6E63B748"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27B473C" w14:textId="77777777" w:rsidR="00216B32" w:rsidRPr="005D4997" w:rsidRDefault="00216B32" w:rsidP="00216B32">
      <w:pPr>
        <w:spacing w:line="276" w:lineRule="auto"/>
        <w:rPr>
          <w:rFonts w:ascii="Arial" w:hAnsi="Arial" w:cs="Arial"/>
          <w:b/>
          <w:bCs/>
        </w:rPr>
      </w:pPr>
    </w:p>
    <w:p w14:paraId="4E6888DC" w14:textId="77777777" w:rsidR="00216B32" w:rsidRPr="005D4997" w:rsidRDefault="00216B32" w:rsidP="00216B32">
      <w:pPr>
        <w:spacing w:line="276" w:lineRule="auto"/>
        <w:rPr>
          <w:rFonts w:ascii="Arial" w:hAnsi="Arial" w:cs="Arial"/>
          <w:b/>
          <w:bCs/>
        </w:rPr>
      </w:pPr>
    </w:p>
    <w:p w14:paraId="1B574561"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ALFREDO APE CUELLO   </w:t>
      </w:r>
      <w:r>
        <w:rPr>
          <w:rFonts w:ascii="Arial" w:hAnsi="Arial" w:cs="Arial"/>
          <w:b/>
          <w:bCs/>
        </w:rPr>
        <w:t>BAUTE                      CIRO ANTONIO RODRIGUEZ PINZON</w:t>
      </w:r>
    </w:p>
    <w:p w14:paraId="7E0D6277"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2877354" w14:textId="77777777" w:rsidR="00216B32" w:rsidRDefault="00216B32" w:rsidP="00216B32">
      <w:pPr>
        <w:spacing w:line="276" w:lineRule="auto"/>
        <w:rPr>
          <w:rFonts w:ascii="Arial" w:hAnsi="Arial" w:cs="Arial"/>
          <w:b/>
          <w:bCs/>
        </w:rPr>
      </w:pPr>
    </w:p>
    <w:p w14:paraId="0160405A" w14:textId="77777777" w:rsidR="00216B32" w:rsidRDefault="00216B32" w:rsidP="00216B32">
      <w:pPr>
        <w:spacing w:line="276" w:lineRule="auto"/>
        <w:rPr>
          <w:rFonts w:ascii="Arial" w:hAnsi="Arial" w:cs="Arial"/>
          <w:b/>
          <w:bCs/>
        </w:rPr>
      </w:pPr>
    </w:p>
    <w:p w14:paraId="64916036" w14:textId="77777777" w:rsidR="00216B32" w:rsidRDefault="00216B32" w:rsidP="00216B32">
      <w:pPr>
        <w:spacing w:line="276" w:lineRule="auto"/>
        <w:rPr>
          <w:rFonts w:ascii="Arial" w:hAnsi="Arial" w:cs="Arial"/>
          <w:b/>
          <w:bCs/>
        </w:rPr>
      </w:pPr>
      <w:r>
        <w:rPr>
          <w:rFonts w:ascii="Arial" w:hAnsi="Arial" w:cs="Arial"/>
          <w:b/>
          <w:bCs/>
        </w:rPr>
        <w:lastRenderedPageBreak/>
        <w:t>GERMAN ALCIDES BLANCO ALVAREZ            NIDIA MARCELA OSORIO SALGADO</w:t>
      </w:r>
    </w:p>
    <w:p w14:paraId="3824D534"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78140C2C" w14:textId="77777777" w:rsidR="00216B32" w:rsidRDefault="00216B32" w:rsidP="00216B32">
      <w:pPr>
        <w:spacing w:line="276" w:lineRule="auto"/>
        <w:rPr>
          <w:rFonts w:ascii="Arial" w:hAnsi="Arial" w:cs="Arial"/>
          <w:b/>
          <w:bCs/>
        </w:rPr>
      </w:pPr>
    </w:p>
    <w:p w14:paraId="3423DD7C" w14:textId="77777777" w:rsidR="00216B32" w:rsidRDefault="00216B32" w:rsidP="00216B32">
      <w:pPr>
        <w:spacing w:line="276" w:lineRule="auto"/>
        <w:rPr>
          <w:rFonts w:ascii="Arial" w:hAnsi="Arial" w:cs="Arial"/>
          <w:b/>
          <w:bCs/>
        </w:rPr>
      </w:pPr>
    </w:p>
    <w:p w14:paraId="5EF4AE4B" w14:textId="77777777" w:rsidR="00216B32" w:rsidRDefault="00216B32" w:rsidP="00216B32">
      <w:pPr>
        <w:spacing w:line="276" w:lineRule="auto"/>
        <w:rPr>
          <w:rFonts w:ascii="Arial" w:hAnsi="Arial" w:cs="Arial"/>
          <w:b/>
          <w:bCs/>
        </w:rPr>
      </w:pPr>
      <w:r>
        <w:rPr>
          <w:rFonts w:ascii="Arial" w:hAnsi="Arial" w:cs="Arial"/>
          <w:b/>
          <w:bCs/>
        </w:rPr>
        <w:t>ARMANDO ANTONIO ZABARAIN D´ ARCE      DIELA LILIANA BENAVIDES SOLARTE</w:t>
      </w:r>
    </w:p>
    <w:p w14:paraId="6BCF61B0"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DE3931A" w14:textId="77777777" w:rsidR="00216B32" w:rsidRDefault="00216B32" w:rsidP="00216B32">
      <w:pPr>
        <w:spacing w:line="276" w:lineRule="auto"/>
        <w:rPr>
          <w:rFonts w:ascii="Arial" w:hAnsi="Arial" w:cs="Arial"/>
          <w:b/>
          <w:bCs/>
        </w:rPr>
      </w:pPr>
    </w:p>
    <w:p w14:paraId="6E8F1127" w14:textId="77777777" w:rsidR="00216B32" w:rsidRDefault="00216B32" w:rsidP="00216B32">
      <w:pPr>
        <w:spacing w:line="276" w:lineRule="auto"/>
        <w:rPr>
          <w:rFonts w:ascii="Arial" w:hAnsi="Arial" w:cs="Arial"/>
          <w:b/>
          <w:bCs/>
        </w:rPr>
      </w:pPr>
    </w:p>
    <w:p w14:paraId="0191F4AA" w14:textId="77777777" w:rsidR="00216B32" w:rsidRPr="004F5A62" w:rsidRDefault="00216B32" w:rsidP="00216B32">
      <w:pPr>
        <w:spacing w:line="276" w:lineRule="auto"/>
        <w:rPr>
          <w:rFonts w:ascii="Arial" w:hAnsi="Arial" w:cs="Arial"/>
          <w:b/>
          <w:bCs/>
        </w:rPr>
      </w:pPr>
      <w:r w:rsidRPr="004F5A62">
        <w:rPr>
          <w:rFonts w:ascii="Arial" w:hAnsi="Arial" w:cs="Arial"/>
          <w:b/>
          <w:bCs/>
        </w:rPr>
        <w:t>NICOLAS ALBEIRO ECHEVERRY ALVARAN</w:t>
      </w:r>
      <w:r>
        <w:rPr>
          <w:rFonts w:ascii="Arial" w:hAnsi="Arial" w:cs="Arial"/>
          <w:b/>
          <w:bCs/>
        </w:rPr>
        <w:t xml:space="preserve">    JAIME FELIPE LOZADA POLANCO</w:t>
      </w:r>
    </w:p>
    <w:p w14:paraId="5763DC06"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2CFCA9D9" w14:textId="77777777" w:rsidR="00216B32" w:rsidRDefault="00216B32" w:rsidP="00216B32">
      <w:pPr>
        <w:spacing w:line="276" w:lineRule="auto"/>
        <w:rPr>
          <w:rFonts w:ascii="Arial" w:hAnsi="Arial" w:cs="Arial"/>
          <w:b/>
          <w:bCs/>
        </w:rPr>
      </w:pPr>
    </w:p>
    <w:p w14:paraId="740CBCB3" w14:textId="77777777" w:rsidR="00216B32" w:rsidRDefault="00216B32" w:rsidP="00216B32">
      <w:pPr>
        <w:spacing w:line="276" w:lineRule="auto"/>
        <w:rPr>
          <w:rFonts w:ascii="Arial" w:hAnsi="Arial" w:cs="Arial"/>
          <w:b/>
          <w:bCs/>
        </w:rPr>
      </w:pPr>
    </w:p>
    <w:p w14:paraId="27B01B2F" w14:textId="77777777" w:rsidR="00216B32" w:rsidRDefault="00216B32" w:rsidP="00216B32">
      <w:pPr>
        <w:spacing w:line="276" w:lineRule="auto"/>
        <w:rPr>
          <w:rFonts w:ascii="Arial" w:hAnsi="Arial" w:cs="Arial"/>
          <w:b/>
          <w:bCs/>
        </w:rPr>
      </w:pPr>
      <w:r>
        <w:rPr>
          <w:rFonts w:ascii="Arial" w:hAnsi="Arial" w:cs="Arial"/>
          <w:b/>
          <w:bCs/>
        </w:rPr>
        <w:t>JOSE ELVER HERNANDEZ CASAS                  WADITH ALBERTO MANZUR IMBETT</w:t>
      </w:r>
    </w:p>
    <w:p w14:paraId="2A0FB32A"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7592AF9" w14:textId="77777777" w:rsidR="00216B32" w:rsidRDefault="00216B32" w:rsidP="00216B32">
      <w:pPr>
        <w:spacing w:line="276" w:lineRule="auto"/>
        <w:rPr>
          <w:rFonts w:ascii="Arial" w:hAnsi="Arial" w:cs="Arial"/>
          <w:b/>
          <w:bCs/>
        </w:rPr>
      </w:pPr>
    </w:p>
    <w:p w14:paraId="72D26EB1" w14:textId="77777777" w:rsidR="00216B32" w:rsidRDefault="00216B32" w:rsidP="00216B32">
      <w:pPr>
        <w:spacing w:line="276" w:lineRule="auto"/>
        <w:rPr>
          <w:rFonts w:ascii="Arial" w:hAnsi="Arial" w:cs="Arial"/>
          <w:b/>
          <w:bCs/>
        </w:rPr>
      </w:pPr>
    </w:p>
    <w:p w14:paraId="0DED6D25" w14:textId="77777777" w:rsidR="00216B32" w:rsidRDefault="00216B32" w:rsidP="00216B32">
      <w:pPr>
        <w:spacing w:line="276" w:lineRule="auto"/>
        <w:rPr>
          <w:rFonts w:ascii="Arial" w:hAnsi="Arial" w:cs="Arial"/>
          <w:b/>
          <w:bCs/>
        </w:rPr>
      </w:pPr>
      <w:r>
        <w:rPr>
          <w:rFonts w:ascii="Arial" w:hAnsi="Arial" w:cs="Arial"/>
          <w:b/>
          <w:bCs/>
        </w:rPr>
        <w:t xml:space="preserve">FELIX ALEJANDRO CHICA CORREA           MARIA CRISTINA SOTO DE GOMEZ </w:t>
      </w:r>
    </w:p>
    <w:p w14:paraId="6880ED32"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 </w:t>
      </w:r>
    </w:p>
    <w:p w14:paraId="35187F51" w14:textId="77777777" w:rsidR="00216B32" w:rsidRDefault="00216B32" w:rsidP="00216B32">
      <w:pPr>
        <w:spacing w:line="276" w:lineRule="auto"/>
        <w:rPr>
          <w:rFonts w:ascii="Arial" w:hAnsi="Arial" w:cs="Arial"/>
          <w:b/>
          <w:bCs/>
        </w:rPr>
      </w:pPr>
    </w:p>
    <w:p w14:paraId="07D90C56" w14:textId="77777777" w:rsidR="00216B32" w:rsidRDefault="00216B32" w:rsidP="00216B32">
      <w:pPr>
        <w:spacing w:line="276" w:lineRule="auto"/>
        <w:rPr>
          <w:rFonts w:ascii="Arial" w:hAnsi="Arial" w:cs="Arial"/>
          <w:b/>
          <w:bCs/>
        </w:rPr>
      </w:pPr>
    </w:p>
    <w:p w14:paraId="2CBB04C7" w14:textId="77777777" w:rsidR="00216B32" w:rsidRDefault="00216B32" w:rsidP="00216B32">
      <w:pPr>
        <w:spacing w:line="276" w:lineRule="auto"/>
        <w:rPr>
          <w:rFonts w:ascii="Arial" w:hAnsi="Arial" w:cs="Arial"/>
          <w:b/>
          <w:bCs/>
        </w:rPr>
      </w:pPr>
      <w:r>
        <w:rPr>
          <w:rFonts w:ascii="Arial" w:hAnsi="Arial" w:cs="Arial"/>
          <w:b/>
          <w:bCs/>
        </w:rPr>
        <w:t>YAMIL HERNANDO ARANA PADAUI           EMETERIO JOSE MONTES CASTRO</w:t>
      </w:r>
    </w:p>
    <w:p w14:paraId="1DB30F5A"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7960A6FD" w14:textId="77777777" w:rsidR="00216B32" w:rsidRDefault="00216B32" w:rsidP="00216B32">
      <w:pPr>
        <w:spacing w:line="276" w:lineRule="auto"/>
        <w:rPr>
          <w:rFonts w:ascii="Arial" w:hAnsi="Arial" w:cs="Arial"/>
          <w:b/>
          <w:bCs/>
        </w:rPr>
      </w:pPr>
    </w:p>
    <w:p w14:paraId="0BF33A10" w14:textId="77777777" w:rsidR="00216B32" w:rsidRDefault="00216B32" w:rsidP="00216B32">
      <w:pPr>
        <w:spacing w:line="276" w:lineRule="auto"/>
        <w:rPr>
          <w:rFonts w:ascii="Arial" w:hAnsi="Arial" w:cs="Arial"/>
          <w:b/>
          <w:bCs/>
        </w:rPr>
      </w:pPr>
    </w:p>
    <w:p w14:paraId="0D073EEC" w14:textId="77777777" w:rsidR="00216B32" w:rsidRDefault="00216B32" w:rsidP="00216B32">
      <w:pPr>
        <w:spacing w:line="276" w:lineRule="auto"/>
        <w:rPr>
          <w:rFonts w:ascii="Arial" w:hAnsi="Arial" w:cs="Arial"/>
          <w:b/>
          <w:bCs/>
        </w:rPr>
      </w:pPr>
      <w:r>
        <w:rPr>
          <w:rFonts w:ascii="Arial" w:hAnsi="Arial" w:cs="Arial"/>
          <w:b/>
          <w:bCs/>
        </w:rPr>
        <w:lastRenderedPageBreak/>
        <w:t>JOSE GUSTAVO PADILLA OROZCO          JIMMY HAROLD DIAZ BURBANO</w:t>
      </w:r>
    </w:p>
    <w:p w14:paraId="6A05A5AB"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w:t>
      </w:r>
    </w:p>
    <w:p w14:paraId="75B18B54" w14:textId="77777777" w:rsidR="00216B32" w:rsidRDefault="00216B32" w:rsidP="00216B32">
      <w:pPr>
        <w:spacing w:line="276" w:lineRule="auto"/>
        <w:rPr>
          <w:rFonts w:ascii="Arial" w:hAnsi="Arial" w:cs="Arial"/>
          <w:b/>
          <w:bCs/>
        </w:rPr>
      </w:pPr>
    </w:p>
    <w:p w14:paraId="373AF92C" w14:textId="77777777" w:rsidR="00216B32" w:rsidRDefault="00216B32" w:rsidP="00216B32">
      <w:pPr>
        <w:spacing w:line="276" w:lineRule="auto"/>
        <w:rPr>
          <w:rFonts w:ascii="Arial" w:hAnsi="Arial" w:cs="Arial"/>
          <w:b/>
          <w:bCs/>
        </w:rPr>
      </w:pPr>
    </w:p>
    <w:p w14:paraId="6C75D6F0" w14:textId="77777777" w:rsidR="00216B32" w:rsidRDefault="00216B32" w:rsidP="00216B32">
      <w:pPr>
        <w:spacing w:line="276" w:lineRule="auto"/>
        <w:rPr>
          <w:rFonts w:ascii="Arial" w:hAnsi="Arial" w:cs="Arial"/>
          <w:b/>
          <w:bCs/>
        </w:rPr>
      </w:pPr>
      <w:r>
        <w:rPr>
          <w:rFonts w:ascii="Arial" w:hAnsi="Arial" w:cs="Arial"/>
          <w:b/>
          <w:bCs/>
        </w:rPr>
        <w:t>FELIPE ANDRES MUÑOS DELGADO</w:t>
      </w:r>
    </w:p>
    <w:p w14:paraId="7FC399BD" w14:textId="77777777" w:rsidR="00216B32" w:rsidRPr="00661057" w:rsidRDefault="00216B32" w:rsidP="00216B32">
      <w:pPr>
        <w:spacing w:line="276" w:lineRule="auto"/>
        <w:rPr>
          <w:rFonts w:ascii="Arial" w:hAnsi="Arial" w:cs="Arial"/>
          <w:b/>
          <w:bCs/>
          <w:sz w:val="24"/>
          <w:szCs w:val="24"/>
        </w:rPr>
      </w:pPr>
      <w:r w:rsidRPr="005D4997">
        <w:rPr>
          <w:rFonts w:ascii="Arial" w:hAnsi="Arial" w:cs="Arial"/>
          <w:b/>
          <w:bCs/>
        </w:rPr>
        <w:t xml:space="preserve">REPRESENTANTE A LA CAMARA             </w:t>
      </w:r>
    </w:p>
    <w:p w14:paraId="0DEDDEE0" w14:textId="77777777" w:rsidR="00216B32" w:rsidRDefault="00216B32" w:rsidP="00216B32">
      <w:pPr>
        <w:spacing w:line="276" w:lineRule="auto"/>
        <w:rPr>
          <w:rFonts w:ascii="Arial" w:hAnsi="Arial" w:cs="Arial"/>
          <w:b/>
          <w:bCs/>
          <w:sz w:val="24"/>
          <w:szCs w:val="24"/>
        </w:rPr>
      </w:pPr>
    </w:p>
    <w:p w14:paraId="37AB22F1" w14:textId="77777777" w:rsidR="00216B32" w:rsidRDefault="00216B32" w:rsidP="00216B32">
      <w:pPr>
        <w:spacing w:line="276" w:lineRule="auto"/>
        <w:rPr>
          <w:rFonts w:ascii="Arial" w:hAnsi="Arial" w:cs="Arial"/>
          <w:b/>
          <w:bCs/>
          <w:sz w:val="24"/>
          <w:szCs w:val="24"/>
        </w:rPr>
      </w:pPr>
    </w:p>
    <w:p w14:paraId="790A4D04" w14:textId="065BFE3B" w:rsidR="00216B32" w:rsidRDefault="00216B32" w:rsidP="00216B32">
      <w:pPr>
        <w:spacing w:line="276" w:lineRule="auto"/>
        <w:rPr>
          <w:rFonts w:ascii="Arial" w:hAnsi="Arial" w:cs="Arial"/>
          <w:b/>
          <w:bCs/>
          <w:sz w:val="24"/>
          <w:szCs w:val="24"/>
        </w:rPr>
      </w:pPr>
      <w:r>
        <w:rPr>
          <w:rFonts w:ascii="Arial" w:hAnsi="Arial" w:cs="Arial"/>
          <w:noProof/>
          <w:sz w:val="24"/>
          <w:szCs w:val="24"/>
          <w:lang w:eastAsia="es-CO"/>
        </w:rPr>
        <mc:AlternateContent>
          <mc:Choice Requires="wps">
            <w:drawing>
              <wp:anchor distT="0" distB="0" distL="114300" distR="114300" simplePos="0" relativeHeight="251671552" behindDoc="0" locked="0" layoutInCell="1" allowOverlap="1" wp14:anchorId="450317AD" wp14:editId="19550C65">
                <wp:simplePos x="0" y="0"/>
                <wp:positionH relativeFrom="margin">
                  <wp:posOffset>3126105</wp:posOffset>
                </wp:positionH>
                <wp:positionV relativeFrom="paragraph">
                  <wp:posOffset>309245</wp:posOffset>
                </wp:positionV>
                <wp:extent cx="2447925" cy="9525"/>
                <wp:effectExtent l="0" t="0" r="28575" b="28575"/>
                <wp:wrapNone/>
                <wp:docPr id="11" name="Conector recto 11"/>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B2845" id="Conector recto 11" o:spid="_x0000_s1026" style="position:absolute;flip:y;z-index:251671552;visibility:visible;mso-wrap-style:square;mso-wrap-distance-left:9pt;mso-wrap-distance-top:0;mso-wrap-distance-right:9pt;mso-wrap-distance-bottom:0;mso-position-horizontal:absolute;mso-position-horizontal-relative:margin;mso-position-vertical:absolute;mso-position-vertical-relative:text" from="246.15pt,24.35pt" to="438.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" strokecolor="black [3200]" strokeweight=".5pt">
                <v:stroke joinstyle="miter"/>
                <w10:wrap anchorx="margin"/>
              </v:line>
            </w:pict>
          </mc:Fallback>
        </mc:AlternateContent>
      </w:r>
    </w:p>
    <w:p w14:paraId="09157BB8" w14:textId="77777777" w:rsidR="00216B32" w:rsidRDefault="00216B32" w:rsidP="00216B32">
      <w:pPr>
        <w:tabs>
          <w:tab w:val="center" w:pos="4419"/>
          <w:tab w:val="left" w:pos="4860"/>
        </w:tabs>
        <w:spacing w:after="0"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7FF883F1" wp14:editId="5AAD073D">
                <wp:simplePos x="0" y="0"/>
                <wp:positionH relativeFrom="margin">
                  <wp:align>left</wp:align>
                </wp:positionH>
                <wp:positionV relativeFrom="paragraph">
                  <wp:posOffset>0</wp:posOffset>
                </wp:positionV>
                <wp:extent cx="2447925" cy="952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49B7B" id="Conector recto 10" o:spid="_x0000_s1026" style="position:absolute;flip:y;z-index:251669504;visibility:visible;mso-wrap-style:square;mso-wrap-distance-left:9pt;mso-wrap-distance-top:0;mso-wrap-distance-right:9pt;mso-wrap-distance-bottom:0;mso-position-horizontal:left;mso-position-horizontal-relative:margin;mso-position-vertical:absolute;mso-position-vertical-relative:text" from="0,0" to="19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" strokecolor="black [3200]" strokeweight=".5pt">
                <v:stroke joinstyle="miter"/>
                <w10:wrap anchorx="margin"/>
              </v:line>
            </w:pict>
          </mc:Fallback>
        </mc:AlternateContent>
      </w:r>
    </w:p>
    <w:p w14:paraId="1837ECDB" w14:textId="6DAFA50E" w:rsidR="00216B32" w:rsidRDefault="00216B32" w:rsidP="00216B32">
      <w:pPr>
        <w:spacing w:after="0" w:line="276" w:lineRule="auto"/>
        <w:jc w:val="both"/>
        <w:rPr>
          <w:rFonts w:ascii="Arial" w:hAnsi="Arial" w:cs="Arial"/>
          <w:sz w:val="24"/>
          <w:szCs w:val="24"/>
        </w:rPr>
      </w:pPr>
    </w:p>
    <w:p w14:paraId="34864B13" w14:textId="77777777" w:rsidR="00216B32" w:rsidRDefault="00216B32" w:rsidP="00216B32">
      <w:pPr>
        <w:spacing w:after="0" w:line="276" w:lineRule="auto"/>
        <w:jc w:val="both"/>
        <w:rPr>
          <w:rFonts w:ascii="Arial" w:hAnsi="Arial" w:cs="Arial"/>
          <w:sz w:val="24"/>
          <w:szCs w:val="24"/>
        </w:rPr>
      </w:pPr>
    </w:p>
    <w:p w14:paraId="1EFAF69D" w14:textId="70121A69" w:rsidR="00216B32" w:rsidRDefault="00216B32" w:rsidP="00216B32">
      <w:pPr>
        <w:spacing w:after="0" w:line="276" w:lineRule="auto"/>
        <w:jc w:val="both"/>
        <w:rPr>
          <w:rFonts w:ascii="Arial" w:hAnsi="Arial" w:cs="Arial"/>
          <w:sz w:val="24"/>
          <w:szCs w:val="24"/>
        </w:rPr>
      </w:pPr>
    </w:p>
    <w:p w14:paraId="1CD3AF4B" w14:textId="1E615D67" w:rsidR="00216B32" w:rsidRDefault="00216B32" w:rsidP="00216B32">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5780BB1D" wp14:editId="1BC620BE">
                <wp:simplePos x="0" y="0"/>
                <wp:positionH relativeFrom="margin">
                  <wp:align>right</wp:align>
                </wp:positionH>
                <wp:positionV relativeFrom="paragraph">
                  <wp:posOffset>48895</wp:posOffset>
                </wp:positionV>
                <wp:extent cx="2447925" cy="9525"/>
                <wp:effectExtent l="0" t="0" r="28575" b="28575"/>
                <wp:wrapNone/>
                <wp:docPr id="16" name="Conector recto 16"/>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19B8B" id="Conector recto 16" o:spid="_x0000_s1026" style="position:absolute;flip:y;z-index:251673600;visibility:visible;mso-wrap-style:square;mso-wrap-distance-left:9pt;mso-wrap-distance-top:0;mso-wrap-distance-right:9pt;mso-wrap-distance-bottom:0;mso-position-horizontal:right;mso-position-horizontal-relative:margin;mso-position-vertical:absolute;mso-position-vertical-relative:text" from="141.55pt,3.85pt" to="33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" strokecolor="black [3200]" strokeweight=".5pt">
                <v:stroke joinstyle="miter"/>
                <w10:wrap anchorx="margin"/>
              </v:line>
            </w:pict>
          </mc:Fallback>
        </mc:AlternateContent>
      </w:r>
      <w:r>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780DCBDF" wp14:editId="75F4D42A">
                <wp:simplePos x="0" y="0"/>
                <wp:positionH relativeFrom="margin">
                  <wp:align>left</wp:align>
                </wp:positionH>
                <wp:positionV relativeFrom="paragraph">
                  <wp:posOffset>10160</wp:posOffset>
                </wp:positionV>
                <wp:extent cx="2447925" cy="9525"/>
                <wp:effectExtent l="0" t="0" r="28575" b="28575"/>
                <wp:wrapNone/>
                <wp:docPr id="12" name="Conector recto 12"/>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00F3A" id="Conector recto 12" o:spid="_x0000_s1026" style="position:absolute;flip:y;z-index:251670528;visibility:visible;mso-wrap-style:square;mso-wrap-distance-left:9pt;mso-wrap-distance-top:0;mso-wrap-distance-right:9pt;mso-wrap-distance-bottom:0;mso-position-horizontal:left;mso-position-horizontal-relative:margin;mso-position-vertical:absolute;mso-position-vertical-relative:text" from="0,.8pt" to="19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" strokecolor="black [3200]" strokeweight=".5pt">
                <v:stroke joinstyle="miter"/>
                <w10:wrap anchorx="margin"/>
              </v:line>
            </w:pict>
          </mc:Fallback>
        </mc:AlternateContent>
      </w:r>
    </w:p>
    <w:p w14:paraId="1B3987A5" w14:textId="73A1B9CA" w:rsidR="00216B32" w:rsidRPr="00661057" w:rsidRDefault="00216B32" w:rsidP="00216B32">
      <w:pPr>
        <w:spacing w:line="276" w:lineRule="auto"/>
        <w:rPr>
          <w:rFonts w:ascii="Arial" w:hAnsi="Arial" w:cs="Arial"/>
          <w:b/>
          <w:bCs/>
          <w:sz w:val="24"/>
          <w:szCs w:val="24"/>
        </w:rPr>
      </w:pPr>
    </w:p>
    <w:p w14:paraId="529F3CA0" w14:textId="62D4CEAD" w:rsidR="00216B32" w:rsidRPr="00216B32" w:rsidRDefault="00216B32" w:rsidP="00216B32">
      <w:pPr>
        <w:spacing w:line="276" w:lineRule="auto"/>
        <w:rPr>
          <w:rFonts w:ascii="Arial" w:hAnsi="Arial" w:cs="Arial"/>
          <w:b/>
          <w:bCs/>
          <w:sz w:val="24"/>
          <w:szCs w:val="24"/>
        </w:rPr>
        <w:sectPr w:rsidR="00216B32" w:rsidRPr="00216B32" w:rsidSect="00216B32">
          <w:headerReference w:type="default" r:id="rId8"/>
          <w:footerReference w:type="default" r:id="rId9"/>
          <w:pgSz w:w="12240" w:h="15840"/>
          <w:pgMar w:top="2410" w:right="1701" w:bottom="1702" w:left="1701" w:header="708" w:footer="221" w:gutter="0"/>
          <w:cols w:space="708"/>
          <w:docGrid w:linePitch="360"/>
        </w:sectPr>
      </w:pPr>
      <w:r>
        <w:rPr>
          <w:rFonts w:ascii="Arial" w:hAnsi="Arial" w:cs="Arial"/>
          <w:b/>
          <w:bCs/>
        </w:rPr>
        <w:t xml:space="preserve">         </w:t>
      </w:r>
    </w:p>
    <w:p w14:paraId="0FEDB9F2" w14:textId="77777777" w:rsidR="001E7513" w:rsidRDefault="001E7513" w:rsidP="00216B32">
      <w:pPr>
        <w:shd w:val="clear" w:color="auto" w:fill="FFFFFF"/>
        <w:spacing w:after="0" w:line="276" w:lineRule="auto"/>
        <w:rPr>
          <w:rFonts w:ascii="Arial" w:eastAsia="Times New Roman" w:hAnsi="Arial" w:cs="Arial"/>
          <w:b/>
          <w:color w:val="222222"/>
          <w:sz w:val="24"/>
          <w:szCs w:val="24"/>
          <w:lang w:eastAsia="es-CO"/>
        </w:rPr>
      </w:pPr>
      <w:bookmarkStart w:id="0" w:name="_GoBack"/>
      <w:bookmarkEnd w:id="0"/>
    </w:p>
    <w:p w14:paraId="31A2CDDE" w14:textId="746FF5FB" w:rsidR="001E7513" w:rsidRP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r w:rsidRPr="001E7513">
        <w:rPr>
          <w:rFonts w:ascii="Arial" w:eastAsia="Times New Roman" w:hAnsi="Arial" w:cs="Arial"/>
          <w:b/>
          <w:color w:val="222222"/>
          <w:sz w:val="24"/>
          <w:szCs w:val="24"/>
          <w:lang w:eastAsia="es-CO"/>
        </w:rPr>
        <w:t>Proyecto de Acto Legislativo No. ___</w:t>
      </w:r>
    </w:p>
    <w:p w14:paraId="4DC0990F" w14:textId="77777777" w:rsidR="001E7513" w:rsidRDefault="001E7513" w:rsidP="001E7513">
      <w:pPr>
        <w:shd w:val="clear" w:color="auto" w:fill="FFFFFF"/>
        <w:spacing w:after="0" w:line="276" w:lineRule="auto"/>
        <w:jc w:val="center"/>
        <w:rPr>
          <w:rFonts w:ascii="Arial" w:eastAsia="Times New Roman" w:hAnsi="Arial" w:cs="Arial"/>
          <w:b/>
          <w:color w:val="222222"/>
          <w:sz w:val="24"/>
          <w:szCs w:val="24"/>
          <w:lang w:eastAsia="es-CO"/>
        </w:rPr>
      </w:pPr>
    </w:p>
    <w:p w14:paraId="70BCC55D" w14:textId="77777777" w:rsidR="001E7513" w:rsidRDefault="001E7513" w:rsidP="001E7513">
      <w:pPr>
        <w:shd w:val="clear" w:color="auto" w:fill="FFFFFF"/>
        <w:spacing w:after="0" w:line="276" w:lineRule="auto"/>
        <w:jc w:val="center"/>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Por medio del cual se adicionan los artículos 234 y 235 de la Constitución</w:t>
      </w:r>
    </w:p>
    <w:p w14:paraId="14EC76BA" w14:textId="77777777" w:rsidR="001E7513" w:rsidRDefault="001E7513" w:rsidP="001E7513">
      <w:pPr>
        <w:shd w:val="clear" w:color="auto" w:fill="FFFFFF"/>
        <w:spacing w:after="0" w:line="276" w:lineRule="auto"/>
        <w:jc w:val="center"/>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Política y garantiza retroactivamente el derecho a impugnar la primera</w:t>
      </w:r>
    </w:p>
    <w:p w14:paraId="4E936D73" w14:textId="77777777" w:rsidR="001E7513" w:rsidRPr="00434EBE" w:rsidRDefault="001E7513" w:rsidP="001E7513">
      <w:pPr>
        <w:shd w:val="clear" w:color="auto" w:fill="FFFFFF"/>
        <w:spacing w:after="0" w:line="276" w:lineRule="auto"/>
        <w:jc w:val="center"/>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Sentencia condenatoria</w:t>
      </w:r>
    </w:p>
    <w:p w14:paraId="7212F953" w14:textId="77777777" w:rsidR="00502C95" w:rsidRDefault="00502C95" w:rsidP="00D3320E">
      <w:pPr>
        <w:shd w:val="clear" w:color="auto" w:fill="FFFFFF"/>
        <w:spacing w:after="0" w:line="276" w:lineRule="auto"/>
        <w:jc w:val="center"/>
        <w:rPr>
          <w:rFonts w:ascii="Arial" w:eastAsia="Times New Roman" w:hAnsi="Arial" w:cs="Arial"/>
          <w:b/>
          <w:color w:val="222222"/>
          <w:sz w:val="24"/>
          <w:szCs w:val="24"/>
          <w:lang w:eastAsia="es-CO"/>
        </w:rPr>
      </w:pPr>
    </w:p>
    <w:p w14:paraId="5CF3D757" w14:textId="77777777" w:rsidR="00502C95" w:rsidRDefault="00502C95" w:rsidP="00D3320E">
      <w:pPr>
        <w:shd w:val="clear" w:color="auto" w:fill="FFFFFF"/>
        <w:spacing w:after="0" w:line="276" w:lineRule="auto"/>
        <w:jc w:val="center"/>
        <w:rPr>
          <w:rFonts w:ascii="Arial" w:eastAsia="Times New Roman" w:hAnsi="Arial" w:cs="Arial"/>
          <w:b/>
          <w:color w:val="222222"/>
          <w:sz w:val="24"/>
          <w:szCs w:val="24"/>
          <w:lang w:eastAsia="es-CO"/>
        </w:rPr>
      </w:pPr>
    </w:p>
    <w:p w14:paraId="11991DEB" w14:textId="77777777" w:rsidR="00502C95" w:rsidRDefault="00502C95" w:rsidP="00D3320E">
      <w:pPr>
        <w:shd w:val="clear" w:color="auto" w:fill="FFFFFF"/>
        <w:spacing w:after="0" w:line="276" w:lineRule="auto"/>
        <w:jc w:val="center"/>
        <w:rPr>
          <w:rFonts w:ascii="Arial" w:eastAsia="Times New Roman" w:hAnsi="Arial" w:cs="Arial"/>
          <w:b/>
          <w:color w:val="222222"/>
          <w:sz w:val="24"/>
          <w:szCs w:val="24"/>
          <w:lang w:eastAsia="es-CO"/>
        </w:rPr>
      </w:pPr>
    </w:p>
    <w:p w14:paraId="54170C85" w14:textId="08D2840D" w:rsidR="000A7832" w:rsidRDefault="00502C95" w:rsidP="00D3320E">
      <w:pPr>
        <w:shd w:val="clear" w:color="auto" w:fill="FFFFFF"/>
        <w:spacing w:after="0" w:line="276" w:lineRule="auto"/>
        <w:jc w:val="center"/>
        <w:rPr>
          <w:rFonts w:ascii="Arial" w:eastAsia="Times New Roman" w:hAnsi="Arial" w:cs="Arial"/>
          <w:color w:val="222222"/>
          <w:sz w:val="24"/>
          <w:szCs w:val="24"/>
          <w:lang w:eastAsia="es-CO"/>
        </w:rPr>
      </w:pPr>
      <w:r>
        <w:rPr>
          <w:rFonts w:ascii="Arial" w:eastAsia="Times New Roman" w:hAnsi="Arial" w:cs="Arial"/>
          <w:b/>
          <w:color w:val="222222"/>
          <w:sz w:val="24"/>
          <w:szCs w:val="24"/>
          <w:lang w:eastAsia="es-CO"/>
        </w:rPr>
        <w:t>EXPOSICIÓN DE MOTIVOS</w:t>
      </w:r>
    </w:p>
    <w:p w14:paraId="2E1CD8FD" w14:textId="77777777" w:rsidR="00502C95" w:rsidRDefault="00502C95" w:rsidP="00D3320E">
      <w:pPr>
        <w:shd w:val="clear" w:color="auto" w:fill="FFFFFF"/>
        <w:spacing w:after="0" w:line="276" w:lineRule="auto"/>
        <w:jc w:val="center"/>
        <w:rPr>
          <w:rFonts w:ascii="Arial" w:eastAsia="Times New Roman" w:hAnsi="Arial" w:cs="Arial"/>
          <w:color w:val="222222"/>
          <w:sz w:val="24"/>
          <w:szCs w:val="24"/>
          <w:lang w:eastAsia="es-CO"/>
        </w:rPr>
      </w:pPr>
    </w:p>
    <w:p w14:paraId="66BB4016" w14:textId="77777777" w:rsidR="00502C95" w:rsidRDefault="00502C95" w:rsidP="00502C95">
      <w:pPr>
        <w:shd w:val="clear" w:color="auto" w:fill="FFFFFF"/>
        <w:spacing w:after="0" w:line="276" w:lineRule="auto"/>
        <w:jc w:val="both"/>
        <w:rPr>
          <w:rFonts w:ascii="Arial" w:eastAsia="Times New Roman" w:hAnsi="Arial" w:cs="Arial"/>
          <w:color w:val="222222"/>
          <w:sz w:val="24"/>
          <w:szCs w:val="24"/>
          <w:lang w:eastAsia="es-CO"/>
        </w:rPr>
      </w:pPr>
    </w:p>
    <w:p w14:paraId="22B9EE77" w14:textId="77777777" w:rsidR="00502C95" w:rsidRDefault="00502C95" w:rsidP="00D3320E">
      <w:pPr>
        <w:shd w:val="clear" w:color="auto" w:fill="FFFFFF"/>
        <w:spacing w:after="0" w:line="276" w:lineRule="auto"/>
        <w:jc w:val="center"/>
        <w:rPr>
          <w:rFonts w:ascii="Arial" w:eastAsia="Times New Roman" w:hAnsi="Arial" w:cs="Arial"/>
          <w:color w:val="222222"/>
          <w:sz w:val="24"/>
          <w:szCs w:val="24"/>
          <w:lang w:eastAsia="es-CO"/>
        </w:rPr>
      </w:pPr>
    </w:p>
    <w:p w14:paraId="23BD3EC0" w14:textId="2E1D0140" w:rsidR="00502C95" w:rsidRDefault="00502C95" w:rsidP="00502C95">
      <w:pPr>
        <w:shd w:val="clear" w:color="auto" w:fill="FFFFFF"/>
        <w:spacing w:after="0" w:line="276"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Honorables Representantes:</w:t>
      </w:r>
    </w:p>
    <w:p w14:paraId="7EFDF4D4" w14:textId="77777777" w:rsidR="00502C95" w:rsidRDefault="00502C95" w:rsidP="00502C95">
      <w:pPr>
        <w:shd w:val="clear" w:color="auto" w:fill="FFFFFF"/>
        <w:spacing w:after="0" w:line="276" w:lineRule="auto"/>
        <w:jc w:val="both"/>
        <w:rPr>
          <w:rFonts w:ascii="Arial" w:eastAsia="Times New Roman" w:hAnsi="Arial" w:cs="Arial"/>
          <w:color w:val="222222"/>
          <w:sz w:val="24"/>
          <w:szCs w:val="24"/>
          <w:lang w:eastAsia="es-CO"/>
        </w:rPr>
      </w:pPr>
    </w:p>
    <w:p w14:paraId="6FA66ACA" w14:textId="29DEC554" w:rsidR="004C6857" w:rsidRDefault="004C6857" w:rsidP="000551DE">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Con fundamento en la facultad prevista en los artículos 374 y 375 de la Constitución Política, sometemos a consideración del Congreso de la República el presente Proyecto de Acto Legislativo, por medio del cual se adicionan transitoriamente los artículos 234 y 235 de la misma Carta Magna, </w:t>
      </w:r>
      <w:r w:rsidR="00060574">
        <w:rPr>
          <w:rFonts w:ascii="Arial" w:eastAsia="Times New Roman" w:hAnsi="Arial" w:cs="Arial"/>
          <w:color w:val="222222"/>
          <w:sz w:val="24"/>
          <w:szCs w:val="24"/>
          <w:lang w:eastAsia="es-CO"/>
        </w:rPr>
        <w:t xml:space="preserve">con el fin de dar cumplimiento a </w:t>
      </w:r>
      <w:r w:rsidR="00761CD4">
        <w:rPr>
          <w:rFonts w:ascii="Arial" w:eastAsia="Times New Roman" w:hAnsi="Arial" w:cs="Arial"/>
          <w:color w:val="222222"/>
          <w:sz w:val="24"/>
          <w:szCs w:val="24"/>
          <w:lang w:eastAsia="es-CO"/>
        </w:rPr>
        <w:t xml:space="preserve">derechos fundamentales consagrados en </w:t>
      </w:r>
      <w:r w:rsidR="00060574">
        <w:rPr>
          <w:rFonts w:ascii="Arial" w:eastAsia="Times New Roman" w:hAnsi="Arial" w:cs="Arial"/>
          <w:color w:val="222222"/>
          <w:sz w:val="24"/>
          <w:szCs w:val="24"/>
          <w:lang w:eastAsia="es-CO"/>
        </w:rPr>
        <w:t xml:space="preserve">tratados internacionales suscritos por Colombia y vinculantes para el Estado, </w:t>
      </w:r>
      <w:r w:rsidR="00761CD4">
        <w:rPr>
          <w:rFonts w:ascii="Arial" w:eastAsia="Times New Roman" w:hAnsi="Arial" w:cs="Arial"/>
          <w:color w:val="222222"/>
          <w:sz w:val="24"/>
          <w:szCs w:val="24"/>
          <w:lang w:eastAsia="es-CO"/>
        </w:rPr>
        <w:t xml:space="preserve">y reconocidos </w:t>
      </w:r>
      <w:r w:rsidR="00060574">
        <w:rPr>
          <w:rFonts w:ascii="Arial" w:eastAsia="Times New Roman" w:hAnsi="Arial" w:cs="Arial"/>
          <w:color w:val="222222"/>
          <w:sz w:val="24"/>
          <w:szCs w:val="24"/>
          <w:lang w:eastAsia="es-CO"/>
        </w:rPr>
        <w:t>en mandatos judiciales proferidos por el máximo Tribunal de cierre de la jurisdicción Constitucional.</w:t>
      </w:r>
    </w:p>
    <w:p w14:paraId="5EB8E510" w14:textId="77777777" w:rsidR="00DE2D8B" w:rsidRDefault="00DE2D8B" w:rsidP="000551DE">
      <w:pPr>
        <w:shd w:val="clear" w:color="auto" w:fill="FFFFFF"/>
        <w:spacing w:after="0" w:line="360" w:lineRule="auto"/>
        <w:jc w:val="both"/>
        <w:rPr>
          <w:rFonts w:ascii="Arial" w:eastAsia="Times New Roman" w:hAnsi="Arial" w:cs="Arial"/>
          <w:color w:val="222222"/>
          <w:sz w:val="24"/>
          <w:szCs w:val="24"/>
          <w:lang w:eastAsia="es-CO"/>
        </w:rPr>
      </w:pPr>
    </w:p>
    <w:p w14:paraId="787330CE" w14:textId="77777777" w:rsidR="00216B32" w:rsidRDefault="00216B32" w:rsidP="000551DE">
      <w:pPr>
        <w:shd w:val="clear" w:color="auto" w:fill="FFFFFF"/>
        <w:spacing w:after="0" w:line="360" w:lineRule="auto"/>
        <w:jc w:val="both"/>
        <w:rPr>
          <w:rFonts w:ascii="Arial" w:eastAsia="Times New Roman" w:hAnsi="Arial" w:cs="Arial"/>
          <w:color w:val="222222"/>
          <w:sz w:val="24"/>
          <w:szCs w:val="24"/>
          <w:lang w:eastAsia="es-CO"/>
        </w:rPr>
      </w:pPr>
    </w:p>
    <w:p w14:paraId="76243C9A" w14:textId="77777777" w:rsidR="00216B32" w:rsidRDefault="00216B32" w:rsidP="000551DE">
      <w:pPr>
        <w:shd w:val="clear" w:color="auto" w:fill="FFFFFF"/>
        <w:spacing w:after="0" w:line="360" w:lineRule="auto"/>
        <w:jc w:val="both"/>
        <w:rPr>
          <w:rFonts w:ascii="Arial" w:eastAsia="Times New Roman" w:hAnsi="Arial" w:cs="Arial"/>
          <w:color w:val="222222"/>
          <w:sz w:val="24"/>
          <w:szCs w:val="24"/>
          <w:lang w:eastAsia="es-CO"/>
        </w:rPr>
      </w:pPr>
    </w:p>
    <w:p w14:paraId="763891B1" w14:textId="68C9736A" w:rsidR="00DE2D8B" w:rsidRPr="00DE2D8B" w:rsidRDefault="00DE2D8B" w:rsidP="00DE2D8B">
      <w:pPr>
        <w:pStyle w:val="Prrafodelista"/>
        <w:numPr>
          <w:ilvl w:val="0"/>
          <w:numId w:val="10"/>
        </w:numPr>
        <w:shd w:val="clear" w:color="auto" w:fill="FFFFFF"/>
        <w:spacing w:after="0" w:line="360" w:lineRule="auto"/>
        <w:jc w:val="both"/>
        <w:rPr>
          <w:rFonts w:ascii="Arial" w:eastAsia="Times New Roman" w:hAnsi="Arial" w:cs="Arial"/>
          <w:b/>
          <w:color w:val="222222"/>
          <w:sz w:val="24"/>
          <w:szCs w:val="24"/>
          <w:lang w:eastAsia="es-CO"/>
        </w:rPr>
      </w:pPr>
      <w:r>
        <w:rPr>
          <w:rFonts w:ascii="Arial" w:eastAsia="Times New Roman" w:hAnsi="Arial" w:cs="Arial"/>
          <w:b/>
          <w:color w:val="222222"/>
          <w:sz w:val="24"/>
          <w:szCs w:val="24"/>
          <w:lang w:eastAsia="es-CO"/>
        </w:rPr>
        <w:t>Génesis.</w:t>
      </w:r>
    </w:p>
    <w:p w14:paraId="135D969B" w14:textId="77777777" w:rsidR="00DE2D8B" w:rsidRDefault="00DE2D8B" w:rsidP="00DE2D8B">
      <w:pPr>
        <w:shd w:val="clear" w:color="auto" w:fill="FFFFFF"/>
        <w:spacing w:after="0" w:line="360" w:lineRule="auto"/>
        <w:jc w:val="both"/>
        <w:rPr>
          <w:rFonts w:ascii="Arial" w:eastAsia="Times New Roman" w:hAnsi="Arial" w:cs="Arial"/>
          <w:color w:val="222222"/>
          <w:sz w:val="24"/>
          <w:szCs w:val="24"/>
          <w:lang w:eastAsia="es-CO"/>
        </w:rPr>
      </w:pPr>
    </w:p>
    <w:p w14:paraId="43BF13A2" w14:textId="58C3207B" w:rsidR="00DE2D8B" w:rsidRDefault="00CD6F75" w:rsidP="00DE2D8B">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La </w:t>
      </w:r>
      <w:r>
        <w:rPr>
          <w:rFonts w:ascii="Arial" w:eastAsia="Times New Roman" w:hAnsi="Arial" w:cs="Arial"/>
          <w:i/>
          <w:color w:val="222222"/>
          <w:sz w:val="24"/>
          <w:szCs w:val="24"/>
          <w:lang w:eastAsia="es-CO"/>
        </w:rPr>
        <w:t>Declaración Universal de Derechos Humanos</w:t>
      </w:r>
      <w:r>
        <w:rPr>
          <w:rFonts w:ascii="Arial" w:eastAsia="Times New Roman" w:hAnsi="Arial" w:cs="Arial"/>
          <w:color w:val="222222"/>
          <w:sz w:val="24"/>
          <w:szCs w:val="24"/>
          <w:lang w:eastAsia="es-CO"/>
        </w:rPr>
        <w:t xml:space="preserve"> adoptada por la Asamblea General de las Naciones Unidas en su Resolución 217 A (III), del 10 de diciembre de 1948, </w:t>
      </w:r>
      <w:r>
        <w:rPr>
          <w:rFonts w:ascii="Arial" w:eastAsia="Times New Roman" w:hAnsi="Arial" w:cs="Arial"/>
          <w:color w:val="222222"/>
          <w:sz w:val="24"/>
          <w:szCs w:val="24"/>
          <w:lang w:eastAsia="es-CO"/>
        </w:rPr>
        <w:lastRenderedPageBreak/>
        <w:t>establece en su artículo 7° que todos los ciudadanos son iguales ante la ley, sin distinción, y tienen derecho a igual protección contra toda discriminación. En sus artículos 8° y 10° consagra el derecho de toda persona a un recurso efectivo ante los tribunales, que la ampare contra actos que viole</w:t>
      </w:r>
      <w:r w:rsidR="003B6F70">
        <w:rPr>
          <w:rFonts w:ascii="Arial" w:eastAsia="Times New Roman" w:hAnsi="Arial" w:cs="Arial"/>
          <w:color w:val="222222"/>
          <w:sz w:val="24"/>
          <w:szCs w:val="24"/>
          <w:lang w:eastAsia="es-CO"/>
        </w:rPr>
        <w:t>n</w:t>
      </w:r>
      <w:r>
        <w:rPr>
          <w:rFonts w:ascii="Arial" w:eastAsia="Times New Roman" w:hAnsi="Arial" w:cs="Arial"/>
          <w:color w:val="222222"/>
          <w:sz w:val="24"/>
          <w:szCs w:val="24"/>
          <w:lang w:eastAsia="es-CO"/>
        </w:rPr>
        <w:t xml:space="preserve"> sus derechos fundamentales reconocidos por la constitución o la ley; y </w:t>
      </w:r>
      <w:r w:rsidR="003B6F70">
        <w:rPr>
          <w:rFonts w:ascii="Arial" w:eastAsia="Times New Roman" w:hAnsi="Arial" w:cs="Arial"/>
          <w:color w:val="222222"/>
          <w:sz w:val="24"/>
          <w:szCs w:val="24"/>
          <w:lang w:eastAsia="es-CO"/>
        </w:rPr>
        <w:t xml:space="preserve">el </w:t>
      </w:r>
      <w:r>
        <w:rPr>
          <w:rFonts w:ascii="Arial" w:eastAsia="Times New Roman" w:hAnsi="Arial" w:cs="Arial"/>
          <w:color w:val="222222"/>
          <w:sz w:val="24"/>
          <w:szCs w:val="24"/>
          <w:lang w:eastAsia="es-CO"/>
        </w:rPr>
        <w:t>derecho</w:t>
      </w:r>
      <w:r w:rsidR="003B6F70">
        <w:rPr>
          <w:rFonts w:ascii="Arial" w:eastAsia="Times New Roman" w:hAnsi="Arial" w:cs="Arial"/>
          <w:color w:val="222222"/>
          <w:sz w:val="24"/>
          <w:szCs w:val="24"/>
          <w:lang w:eastAsia="es-CO"/>
        </w:rPr>
        <w:t>,</w:t>
      </w:r>
      <w:r>
        <w:rPr>
          <w:rFonts w:ascii="Arial" w:eastAsia="Times New Roman" w:hAnsi="Arial" w:cs="Arial"/>
          <w:color w:val="222222"/>
          <w:sz w:val="24"/>
          <w:szCs w:val="24"/>
          <w:lang w:eastAsia="es-CO"/>
        </w:rPr>
        <w:t xml:space="preserve"> en plena igualdad</w:t>
      </w:r>
      <w:r w:rsidR="003B6F70">
        <w:rPr>
          <w:rFonts w:ascii="Arial" w:eastAsia="Times New Roman" w:hAnsi="Arial" w:cs="Arial"/>
          <w:color w:val="222222"/>
          <w:sz w:val="24"/>
          <w:szCs w:val="24"/>
          <w:lang w:eastAsia="es-CO"/>
        </w:rPr>
        <w:t>,</w:t>
      </w:r>
      <w:r>
        <w:rPr>
          <w:rFonts w:ascii="Arial" w:eastAsia="Times New Roman" w:hAnsi="Arial" w:cs="Arial"/>
          <w:color w:val="222222"/>
          <w:sz w:val="24"/>
          <w:szCs w:val="24"/>
          <w:lang w:eastAsia="es-CO"/>
        </w:rPr>
        <w:t xml:space="preserve"> a ser oído por un tribunal independiente e imparcial. El artículo 11° consagra la presunción de inocencia en un juicio público</w:t>
      </w:r>
      <w:r w:rsidR="003B6F70">
        <w:rPr>
          <w:rFonts w:ascii="Arial" w:eastAsia="Times New Roman" w:hAnsi="Arial" w:cs="Arial"/>
          <w:color w:val="222222"/>
          <w:sz w:val="24"/>
          <w:szCs w:val="24"/>
          <w:lang w:eastAsia="es-CO"/>
        </w:rPr>
        <w:t>,</w:t>
      </w:r>
      <w:r>
        <w:rPr>
          <w:rFonts w:ascii="Arial" w:eastAsia="Times New Roman" w:hAnsi="Arial" w:cs="Arial"/>
          <w:color w:val="222222"/>
          <w:sz w:val="24"/>
          <w:szCs w:val="24"/>
          <w:lang w:eastAsia="es-CO"/>
        </w:rPr>
        <w:t xml:space="preserve"> en el que se le hayan asegurado todas las garantías necesarias para su defensa.</w:t>
      </w:r>
    </w:p>
    <w:p w14:paraId="4B78C88A" w14:textId="77777777" w:rsidR="00D521CF" w:rsidRDefault="00D521CF" w:rsidP="00DE2D8B">
      <w:pPr>
        <w:shd w:val="clear" w:color="auto" w:fill="FFFFFF"/>
        <w:spacing w:after="0" w:line="360" w:lineRule="auto"/>
        <w:jc w:val="both"/>
        <w:rPr>
          <w:rFonts w:ascii="Arial" w:eastAsia="Times New Roman" w:hAnsi="Arial" w:cs="Arial"/>
          <w:color w:val="222222"/>
          <w:sz w:val="24"/>
          <w:szCs w:val="24"/>
          <w:lang w:eastAsia="es-CO"/>
        </w:rPr>
      </w:pPr>
    </w:p>
    <w:p w14:paraId="303CD201" w14:textId="77777777" w:rsidR="003B6F70" w:rsidRDefault="003B6F70"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El </w:t>
      </w:r>
      <w:r>
        <w:rPr>
          <w:rFonts w:ascii="Arial" w:eastAsia="Times New Roman" w:hAnsi="Arial" w:cs="Arial"/>
          <w:i/>
          <w:color w:val="222222"/>
          <w:sz w:val="24"/>
          <w:szCs w:val="24"/>
          <w:lang w:eastAsia="es-CO"/>
        </w:rPr>
        <w:t>Pacto Internacional de Derechos Civiles y Políticos</w:t>
      </w:r>
      <w:r>
        <w:rPr>
          <w:rFonts w:ascii="Arial" w:eastAsia="Times New Roman" w:hAnsi="Arial" w:cs="Arial"/>
          <w:color w:val="222222"/>
          <w:sz w:val="24"/>
          <w:szCs w:val="24"/>
          <w:lang w:eastAsia="es-CO"/>
        </w:rPr>
        <w:t>, adoptado por la Asamblea General de las Naciones Unidas en su Resolución 2200 A (XXI) del 16 de diciembre de 1966, vigente para Colombia desde el 23 de marzo de 1976 en virtud de la Ley 74 de 1968, consagra en el artículo 14.5., que:</w:t>
      </w:r>
    </w:p>
    <w:p w14:paraId="0F700E75" w14:textId="77777777" w:rsidR="003B6F70" w:rsidRDefault="003B6F70" w:rsidP="003B6F70">
      <w:pPr>
        <w:shd w:val="clear" w:color="auto" w:fill="FFFFFF"/>
        <w:spacing w:after="0" w:line="360" w:lineRule="auto"/>
        <w:jc w:val="both"/>
        <w:rPr>
          <w:rFonts w:ascii="Arial" w:eastAsia="Times New Roman" w:hAnsi="Arial" w:cs="Arial"/>
          <w:i/>
          <w:color w:val="222222"/>
          <w:sz w:val="24"/>
          <w:szCs w:val="24"/>
          <w:lang w:eastAsia="es-CO"/>
        </w:rPr>
      </w:pPr>
    </w:p>
    <w:p w14:paraId="79673BBD" w14:textId="3F71BBFB" w:rsidR="00502C95" w:rsidRDefault="003B6F70"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i/>
          <w:color w:val="222222"/>
          <w:sz w:val="24"/>
          <w:szCs w:val="24"/>
          <w:lang w:eastAsia="es-CO"/>
        </w:rPr>
        <w:t>“Toda persona declarada culpable de un delito tendrá derecho a que el fallo condenatorio y la pena que se le haya impuesto sean sometidos a un tribunal superior, conforme a lo prescrito por la ley”.</w:t>
      </w:r>
    </w:p>
    <w:p w14:paraId="38FFE84F" w14:textId="77777777" w:rsidR="00F26314" w:rsidRDefault="00F26314" w:rsidP="003B6F70">
      <w:pPr>
        <w:shd w:val="clear" w:color="auto" w:fill="FFFFFF"/>
        <w:spacing w:after="0" w:line="360" w:lineRule="auto"/>
        <w:jc w:val="both"/>
        <w:rPr>
          <w:rFonts w:ascii="Arial" w:eastAsia="Times New Roman" w:hAnsi="Arial" w:cs="Arial"/>
          <w:color w:val="222222"/>
          <w:sz w:val="24"/>
          <w:szCs w:val="24"/>
          <w:lang w:eastAsia="es-CO"/>
        </w:rPr>
      </w:pPr>
    </w:p>
    <w:p w14:paraId="4C7FE2E2" w14:textId="020AD109" w:rsidR="00F26314" w:rsidRDefault="00F26314"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La </w:t>
      </w:r>
      <w:r w:rsidRPr="00F26314">
        <w:rPr>
          <w:rFonts w:ascii="Arial" w:eastAsia="Times New Roman" w:hAnsi="Arial" w:cs="Arial"/>
          <w:i/>
          <w:color w:val="222222"/>
          <w:sz w:val="24"/>
          <w:szCs w:val="24"/>
          <w:lang w:eastAsia="es-CO"/>
        </w:rPr>
        <w:t>Convención Americana sobre Derechos Humanos</w:t>
      </w:r>
      <w:r>
        <w:rPr>
          <w:rFonts w:ascii="Arial" w:eastAsia="Times New Roman" w:hAnsi="Arial" w:cs="Arial"/>
          <w:color w:val="222222"/>
          <w:sz w:val="24"/>
          <w:szCs w:val="24"/>
          <w:lang w:eastAsia="es-CO"/>
        </w:rPr>
        <w:t xml:space="preserve">, suscrita en San José de Costa Rica el 22 de noviembre de 1969, vigente en Colombia desde el 18 de julio de 1978 en virtud de la Ley 16 de 1972, </w:t>
      </w:r>
      <w:r w:rsidR="00F611A5">
        <w:rPr>
          <w:rFonts w:ascii="Arial" w:eastAsia="Times New Roman" w:hAnsi="Arial" w:cs="Arial"/>
          <w:color w:val="222222"/>
          <w:sz w:val="24"/>
          <w:szCs w:val="24"/>
          <w:lang w:eastAsia="es-CO"/>
        </w:rPr>
        <w:t xml:space="preserve">consagra en el literal h del numeral 2 del artículo 8°, el </w:t>
      </w:r>
      <w:r w:rsidR="00F611A5">
        <w:rPr>
          <w:rFonts w:ascii="Arial" w:eastAsia="Times New Roman" w:hAnsi="Arial" w:cs="Arial"/>
          <w:i/>
          <w:color w:val="222222"/>
          <w:sz w:val="24"/>
          <w:szCs w:val="24"/>
          <w:lang w:eastAsia="es-CO"/>
        </w:rPr>
        <w:t>“derecho a recurrir el fallo ante juez o tribunal superior”.</w:t>
      </w:r>
    </w:p>
    <w:p w14:paraId="380659D5" w14:textId="77777777" w:rsidR="00797ED3" w:rsidRDefault="00797ED3" w:rsidP="003B6F70">
      <w:pPr>
        <w:shd w:val="clear" w:color="auto" w:fill="FFFFFF"/>
        <w:spacing w:after="0" w:line="360" w:lineRule="auto"/>
        <w:jc w:val="both"/>
        <w:rPr>
          <w:rFonts w:ascii="Arial" w:eastAsia="Times New Roman" w:hAnsi="Arial" w:cs="Arial"/>
          <w:color w:val="222222"/>
          <w:sz w:val="24"/>
          <w:szCs w:val="24"/>
          <w:lang w:eastAsia="es-CO"/>
        </w:rPr>
      </w:pPr>
    </w:p>
    <w:p w14:paraId="66B11B6A" w14:textId="2775CC54" w:rsidR="00797ED3" w:rsidRDefault="008C63E6"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Nuestra Carta Magna, dentro de su catálogo de Derechos, Garantías y Deberes, establece e</w:t>
      </w:r>
      <w:r w:rsidR="004432D3">
        <w:rPr>
          <w:rFonts w:ascii="Arial" w:eastAsia="Times New Roman" w:hAnsi="Arial" w:cs="Arial"/>
          <w:color w:val="222222"/>
          <w:sz w:val="24"/>
          <w:szCs w:val="24"/>
          <w:lang w:eastAsia="es-CO"/>
        </w:rPr>
        <w:t>n</w:t>
      </w:r>
      <w:r>
        <w:rPr>
          <w:rFonts w:ascii="Arial" w:eastAsia="Times New Roman" w:hAnsi="Arial" w:cs="Arial"/>
          <w:color w:val="222222"/>
          <w:sz w:val="24"/>
          <w:szCs w:val="24"/>
          <w:lang w:eastAsia="es-CO"/>
        </w:rPr>
        <w:t xml:space="preserve"> su artículo 93 al configurar el Bloque de Constitucionalidad, lo siguiente:</w:t>
      </w:r>
    </w:p>
    <w:p w14:paraId="4D672611" w14:textId="77777777" w:rsidR="008C63E6" w:rsidRDefault="008C63E6" w:rsidP="003B6F70">
      <w:pPr>
        <w:shd w:val="clear" w:color="auto" w:fill="FFFFFF"/>
        <w:spacing w:after="0" w:line="360" w:lineRule="auto"/>
        <w:jc w:val="both"/>
        <w:rPr>
          <w:rFonts w:ascii="Arial" w:eastAsia="Times New Roman" w:hAnsi="Arial" w:cs="Arial"/>
          <w:color w:val="222222"/>
          <w:sz w:val="24"/>
          <w:szCs w:val="24"/>
          <w:lang w:eastAsia="es-CO"/>
        </w:rPr>
      </w:pPr>
    </w:p>
    <w:p w14:paraId="035DC664" w14:textId="2D830496" w:rsidR="008C63E6" w:rsidRDefault="008C63E6" w:rsidP="003B6F70">
      <w:pPr>
        <w:shd w:val="clear" w:color="auto" w:fill="FFFFFF"/>
        <w:spacing w:after="0" w:line="360" w:lineRule="auto"/>
        <w:jc w:val="both"/>
        <w:rPr>
          <w:rFonts w:ascii="Arial" w:eastAsia="Times New Roman" w:hAnsi="Arial" w:cs="Arial"/>
          <w:i/>
          <w:color w:val="222222"/>
          <w:sz w:val="24"/>
          <w:szCs w:val="24"/>
          <w:lang w:eastAsia="es-CO"/>
        </w:rPr>
      </w:pPr>
      <w:r>
        <w:rPr>
          <w:rFonts w:ascii="Arial" w:eastAsia="Times New Roman" w:hAnsi="Arial" w:cs="Arial"/>
          <w:i/>
          <w:color w:val="222222"/>
          <w:sz w:val="24"/>
          <w:szCs w:val="24"/>
          <w:lang w:eastAsia="es-CO"/>
        </w:rPr>
        <w:t xml:space="preserve">“Los tratados y convenios internacionales ratificados por el Congreso, que reconocen los derechos humanos y prohíben su limitación en los estados de excepción, prevalecen en el orden interno. </w:t>
      </w:r>
    </w:p>
    <w:p w14:paraId="78B40725" w14:textId="0871543D" w:rsidR="008C63E6" w:rsidRDefault="008C63E6"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i/>
          <w:color w:val="222222"/>
          <w:sz w:val="24"/>
          <w:szCs w:val="24"/>
          <w:lang w:eastAsia="es-CO"/>
        </w:rPr>
        <w:t>Los derechos y deberes consagrados en esta Carta, se interpretarán de conformidad con los tratados internacionales sobre derechos humanos ratificados por Colombia (…)”.</w:t>
      </w:r>
    </w:p>
    <w:p w14:paraId="257186D3" w14:textId="77777777" w:rsidR="00714206" w:rsidRDefault="00714206" w:rsidP="003B6F70">
      <w:pPr>
        <w:shd w:val="clear" w:color="auto" w:fill="FFFFFF"/>
        <w:spacing w:after="0" w:line="360" w:lineRule="auto"/>
        <w:jc w:val="both"/>
        <w:rPr>
          <w:rFonts w:ascii="Arial" w:eastAsia="Times New Roman" w:hAnsi="Arial" w:cs="Arial"/>
          <w:color w:val="222222"/>
          <w:sz w:val="24"/>
          <w:szCs w:val="24"/>
          <w:lang w:eastAsia="es-CO"/>
        </w:rPr>
      </w:pPr>
    </w:p>
    <w:p w14:paraId="0F4E193B" w14:textId="4DF84D98" w:rsidR="00714206" w:rsidRDefault="00BE26E6"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No cabe ninguna duda entonces que el derecho a impugnar el fallo condenatorio en materia penal</w:t>
      </w:r>
      <w:r w:rsidR="00F823DB">
        <w:rPr>
          <w:rFonts w:ascii="Arial" w:eastAsia="Times New Roman" w:hAnsi="Arial" w:cs="Arial"/>
          <w:color w:val="222222"/>
          <w:sz w:val="24"/>
          <w:szCs w:val="24"/>
          <w:lang w:eastAsia="es-CO"/>
        </w:rPr>
        <w:t>, en plena igualdad, hace parte de los derechos humanos y fundamentales prevalentes en el orden interno colombiano.</w:t>
      </w:r>
    </w:p>
    <w:p w14:paraId="1398A370" w14:textId="77777777" w:rsidR="002A761A" w:rsidRDefault="002A761A" w:rsidP="003B6F70">
      <w:pPr>
        <w:shd w:val="clear" w:color="auto" w:fill="FFFFFF"/>
        <w:spacing w:after="0" w:line="360" w:lineRule="auto"/>
        <w:jc w:val="both"/>
        <w:rPr>
          <w:rFonts w:ascii="Arial" w:eastAsia="Times New Roman" w:hAnsi="Arial" w:cs="Arial"/>
          <w:color w:val="222222"/>
          <w:sz w:val="24"/>
          <w:szCs w:val="24"/>
          <w:lang w:eastAsia="es-CO"/>
        </w:rPr>
      </w:pPr>
    </w:p>
    <w:p w14:paraId="61C2AEAA" w14:textId="257C5E7E" w:rsidR="002A761A" w:rsidRDefault="002A761A"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Así lo entendió el legislador de 1996, cuando al tramitar los proyectos de ley 58/94 Senado y 264/95 Cámara</w:t>
      </w:r>
      <w:r w:rsidR="00C5649D">
        <w:rPr>
          <w:rFonts w:ascii="Arial" w:eastAsia="Times New Roman" w:hAnsi="Arial" w:cs="Arial"/>
          <w:color w:val="222222"/>
          <w:sz w:val="24"/>
          <w:szCs w:val="24"/>
          <w:lang w:eastAsia="es-CO"/>
        </w:rPr>
        <w:t>,</w:t>
      </w:r>
      <w:r>
        <w:rPr>
          <w:rFonts w:ascii="Arial" w:eastAsia="Times New Roman" w:hAnsi="Arial" w:cs="Arial"/>
          <w:color w:val="222222"/>
          <w:sz w:val="24"/>
          <w:szCs w:val="24"/>
          <w:lang w:eastAsia="es-CO"/>
        </w:rPr>
        <w:t xml:space="preserve"> </w:t>
      </w:r>
      <w:r>
        <w:rPr>
          <w:rFonts w:ascii="Arial" w:eastAsia="Times New Roman" w:hAnsi="Arial" w:cs="Arial"/>
          <w:i/>
          <w:color w:val="222222"/>
          <w:sz w:val="24"/>
          <w:szCs w:val="24"/>
          <w:lang w:eastAsia="es-CO"/>
        </w:rPr>
        <w:t>“Estatutaria de la Administración de Justicia”</w:t>
      </w:r>
      <w:r>
        <w:rPr>
          <w:rFonts w:ascii="Arial" w:eastAsia="Times New Roman" w:hAnsi="Arial" w:cs="Arial"/>
          <w:color w:val="222222"/>
          <w:sz w:val="24"/>
          <w:szCs w:val="24"/>
          <w:lang w:eastAsia="es-CO"/>
        </w:rPr>
        <w:t>, aprobó el artículo 17, contentivo de las funciones que se atribuían a la Sala Plena de la Corte Suprema de Justicia, cuyo numeral 6° consagraba:</w:t>
      </w:r>
    </w:p>
    <w:p w14:paraId="2BD9BB92" w14:textId="77777777" w:rsidR="002A761A" w:rsidRDefault="002A761A" w:rsidP="003B6F70">
      <w:pPr>
        <w:shd w:val="clear" w:color="auto" w:fill="FFFFFF"/>
        <w:spacing w:after="0" w:line="360" w:lineRule="auto"/>
        <w:jc w:val="both"/>
        <w:rPr>
          <w:rFonts w:ascii="Arial" w:eastAsia="Times New Roman" w:hAnsi="Arial" w:cs="Arial"/>
          <w:color w:val="222222"/>
          <w:sz w:val="24"/>
          <w:szCs w:val="24"/>
          <w:lang w:eastAsia="es-CO"/>
        </w:rPr>
      </w:pPr>
    </w:p>
    <w:p w14:paraId="4DB62D94" w14:textId="2B6FF9AD" w:rsidR="002A761A" w:rsidRDefault="002A761A" w:rsidP="003B6F70">
      <w:pPr>
        <w:shd w:val="clear" w:color="auto" w:fill="FFFFFF"/>
        <w:spacing w:after="0" w:line="360" w:lineRule="auto"/>
        <w:jc w:val="both"/>
        <w:rPr>
          <w:rFonts w:ascii="Arial" w:hAnsi="Arial" w:cs="Arial"/>
          <w:bCs/>
          <w:iCs/>
          <w:sz w:val="24"/>
          <w:szCs w:val="24"/>
        </w:rPr>
      </w:pPr>
      <w:r>
        <w:rPr>
          <w:rFonts w:ascii="Arial" w:eastAsia="Times New Roman" w:hAnsi="Arial" w:cs="Arial"/>
          <w:i/>
          <w:color w:val="222222"/>
          <w:sz w:val="24"/>
          <w:szCs w:val="24"/>
          <w:lang w:eastAsia="es-CO"/>
        </w:rPr>
        <w:t>“</w:t>
      </w:r>
      <w:r w:rsidRPr="002B53FF">
        <w:rPr>
          <w:rFonts w:ascii="Arial" w:hAnsi="Arial" w:cs="Arial"/>
          <w:bCs/>
          <w:i/>
          <w:iCs/>
          <w:sz w:val="24"/>
          <w:szCs w:val="24"/>
        </w:rPr>
        <w:t>6.</w:t>
      </w:r>
      <w:r w:rsidRPr="002B53FF">
        <w:rPr>
          <w:rFonts w:ascii="Arial" w:hAnsi="Arial" w:cs="Arial"/>
          <w:bCs/>
          <w:i/>
          <w:iCs/>
          <w:sz w:val="24"/>
          <w:szCs w:val="24"/>
        </w:rPr>
        <w:tab/>
        <w:t>Resolver las impugnaciones y los recursos de apelación contra las sentencias, medidas cautelares, providencias y autos interlocutorios que profiera la Sala de Casación Penal en los procesos que tr</w:t>
      </w:r>
      <w:r w:rsidR="00CC1EDC">
        <w:rPr>
          <w:rFonts w:ascii="Arial" w:hAnsi="Arial" w:cs="Arial"/>
          <w:bCs/>
          <w:i/>
          <w:iCs/>
          <w:sz w:val="24"/>
          <w:szCs w:val="24"/>
        </w:rPr>
        <w:t>a</w:t>
      </w:r>
      <w:r w:rsidRPr="002B53FF">
        <w:rPr>
          <w:rFonts w:ascii="Arial" w:hAnsi="Arial" w:cs="Arial"/>
          <w:bCs/>
          <w:i/>
          <w:iCs/>
          <w:sz w:val="24"/>
          <w:szCs w:val="24"/>
        </w:rPr>
        <w:t>mite contra los funcionarios y servidores públicos con fuero constitucional de juzgamiento por los hechos punibles que se les imputen;</w:t>
      </w:r>
      <w:r>
        <w:rPr>
          <w:rFonts w:ascii="Arial" w:hAnsi="Arial" w:cs="Arial"/>
          <w:bCs/>
          <w:i/>
          <w:iCs/>
          <w:sz w:val="24"/>
          <w:szCs w:val="24"/>
        </w:rPr>
        <w:t xml:space="preserve"> (…)”</w:t>
      </w:r>
      <w:r>
        <w:rPr>
          <w:rFonts w:ascii="Arial" w:hAnsi="Arial" w:cs="Arial"/>
          <w:bCs/>
          <w:iCs/>
          <w:sz w:val="24"/>
          <w:szCs w:val="24"/>
        </w:rPr>
        <w:t>.</w:t>
      </w:r>
    </w:p>
    <w:p w14:paraId="773E9FF5" w14:textId="77777777" w:rsidR="002A761A" w:rsidRDefault="002A761A" w:rsidP="003B6F70">
      <w:pPr>
        <w:shd w:val="clear" w:color="auto" w:fill="FFFFFF"/>
        <w:spacing w:after="0" w:line="360" w:lineRule="auto"/>
        <w:jc w:val="both"/>
        <w:rPr>
          <w:rFonts w:ascii="Arial" w:hAnsi="Arial" w:cs="Arial"/>
          <w:bCs/>
          <w:iCs/>
          <w:sz w:val="24"/>
          <w:szCs w:val="24"/>
        </w:rPr>
      </w:pPr>
    </w:p>
    <w:p w14:paraId="0D2E5913" w14:textId="4A613773" w:rsidR="00C5649D" w:rsidRDefault="00C5649D"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Para ese momento, entonces, en ejercicio de la libertad de configuración legislativa, el Congreso diseñó una disposición que satisfacía con holgura la demanda de los tratados y convenios internacionales de Derechos Humanos, pues garantizaba no </w:t>
      </w:r>
      <w:r>
        <w:rPr>
          <w:rFonts w:ascii="Arial" w:eastAsia="Times New Roman" w:hAnsi="Arial" w:cs="Arial"/>
          <w:color w:val="222222"/>
          <w:sz w:val="24"/>
          <w:szCs w:val="24"/>
          <w:lang w:eastAsia="es-CO"/>
        </w:rPr>
        <w:lastRenderedPageBreak/>
        <w:t>solo la impugnación de la condena de primera instancia, sino además la segunda instancia contra las afectaciones a derechos fundamentales durante la investigación, como las medidas de aseguramiento.</w:t>
      </w:r>
      <w:r w:rsidR="000B7F85">
        <w:rPr>
          <w:rFonts w:ascii="Arial" w:eastAsia="Times New Roman" w:hAnsi="Arial" w:cs="Arial"/>
          <w:color w:val="222222"/>
          <w:sz w:val="24"/>
          <w:szCs w:val="24"/>
          <w:lang w:eastAsia="es-CO"/>
        </w:rPr>
        <w:t xml:space="preserve"> Aunque hay que reconocer que, a pesar de ese diseño, quedaba pendiente la solución al problema de la impugnación de la primera condena, cuando ésta se profiriera en sede de segunda instancia.</w:t>
      </w:r>
    </w:p>
    <w:p w14:paraId="4AA8D787" w14:textId="77777777" w:rsidR="000B7F85" w:rsidRDefault="000B7F85" w:rsidP="003B6F70">
      <w:pPr>
        <w:shd w:val="clear" w:color="auto" w:fill="FFFFFF"/>
        <w:spacing w:after="0" w:line="360" w:lineRule="auto"/>
        <w:jc w:val="both"/>
        <w:rPr>
          <w:rFonts w:ascii="Arial" w:eastAsia="Times New Roman" w:hAnsi="Arial" w:cs="Arial"/>
          <w:color w:val="222222"/>
          <w:sz w:val="24"/>
          <w:szCs w:val="24"/>
          <w:lang w:eastAsia="es-CO"/>
        </w:rPr>
      </w:pPr>
    </w:p>
    <w:p w14:paraId="58A5A2F7" w14:textId="367A09F5" w:rsidR="002A761A" w:rsidRDefault="00BE1862"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L</w:t>
      </w:r>
      <w:r w:rsidR="00C5649D">
        <w:rPr>
          <w:rFonts w:ascii="Arial" w:eastAsia="Times New Roman" w:hAnsi="Arial" w:cs="Arial"/>
          <w:color w:val="222222"/>
          <w:sz w:val="24"/>
          <w:szCs w:val="24"/>
          <w:lang w:eastAsia="es-CO"/>
        </w:rPr>
        <w:t>a Corte Constitucional de entonces</w:t>
      </w:r>
      <w:r w:rsidR="000B7F85">
        <w:rPr>
          <w:rFonts w:ascii="Arial" w:eastAsia="Times New Roman" w:hAnsi="Arial" w:cs="Arial"/>
          <w:color w:val="222222"/>
          <w:sz w:val="24"/>
          <w:szCs w:val="24"/>
          <w:lang w:eastAsia="es-CO"/>
        </w:rPr>
        <w:t>, mediante la sentencia C-037/96, consideró que, como la Sala de Casación penal era máximo tribunal de la jurisdicción ordinaria en materia penal, la Sala Plena no podía ejercer funciones de superior jerárquico</w:t>
      </w:r>
      <w:r w:rsidR="00B72E09">
        <w:rPr>
          <w:rFonts w:ascii="Arial" w:eastAsia="Times New Roman" w:hAnsi="Arial" w:cs="Arial"/>
          <w:color w:val="222222"/>
          <w:sz w:val="24"/>
          <w:szCs w:val="24"/>
          <w:lang w:eastAsia="es-CO"/>
        </w:rPr>
        <w:t>. Con ese fundamento, declaró inexequible la disposición que consagraba la doble instancia, argumento que comprimió en el siguiente párrafo:</w:t>
      </w:r>
    </w:p>
    <w:p w14:paraId="55CEAEFC" w14:textId="77777777" w:rsidR="00B72E09" w:rsidRDefault="00B72E09" w:rsidP="003B6F70">
      <w:pPr>
        <w:shd w:val="clear" w:color="auto" w:fill="FFFFFF"/>
        <w:spacing w:after="0" w:line="360" w:lineRule="auto"/>
        <w:jc w:val="both"/>
        <w:rPr>
          <w:rFonts w:ascii="Arial" w:eastAsia="Times New Roman" w:hAnsi="Arial" w:cs="Arial"/>
          <w:color w:val="222222"/>
          <w:sz w:val="24"/>
          <w:szCs w:val="24"/>
          <w:lang w:eastAsia="es-CO"/>
        </w:rPr>
      </w:pPr>
    </w:p>
    <w:p w14:paraId="467DFAAA" w14:textId="7EE5B8E0" w:rsidR="00B72E09" w:rsidRDefault="00B72E09" w:rsidP="003B6F70">
      <w:pPr>
        <w:shd w:val="clear" w:color="auto" w:fill="FFFFFF"/>
        <w:spacing w:after="0" w:line="360" w:lineRule="auto"/>
        <w:jc w:val="both"/>
        <w:rPr>
          <w:rFonts w:ascii="Arial" w:hAnsi="Arial" w:cs="Arial"/>
          <w:sz w:val="24"/>
          <w:szCs w:val="24"/>
        </w:rPr>
      </w:pPr>
      <w:r>
        <w:rPr>
          <w:rFonts w:ascii="Arial" w:eastAsia="Times New Roman" w:hAnsi="Arial" w:cs="Arial"/>
          <w:i/>
          <w:color w:val="222222"/>
          <w:sz w:val="24"/>
          <w:szCs w:val="24"/>
          <w:lang w:eastAsia="es-CO"/>
        </w:rPr>
        <w:t>“</w:t>
      </w:r>
      <w:r w:rsidRPr="00DB15AA">
        <w:rPr>
          <w:rFonts w:ascii="Arial" w:hAnsi="Arial" w:cs="Arial"/>
          <w:i/>
          <w:sz w:val="24"/>
          <w:szCs w:val="24"/>
        </w:rPr>
        <w:t>Así las cosas, al suponerse que el recurso de apelación contra sentencias, medidas cautelares, providencias y autos interlocutorios que profiera un funcionario judicial, implica que un juez de mayor grado revisará esas decisiones, y al haberse establecido que la Sala Plena de la Corte Suprema de Justicia no es superior jerárquico de la Sala Casación Penal, se hace entonces necesario declarar la inexequibilidad del numeral 6o del artículo 17</w:t>
      </w:r>
      <w:r>
        <w:rPr>
          <w:rFonts w:ascii="Arial" w:hAnsi="Arial" w:cs="Arial"/>
          <w:i/>
          <w:sz w:val="24"/>
          <w:szCs w:val="24"/>
        </w:rPr>
        <w:t>”.</w:t>
      </w:r>
    </w:p>
    <w:p w14:paraId="14BD8D86" w14:textId="77777777" w:rsidR="00DE7E78" w:rsidRDefault="00DE7E78" w:rsidP="003B6F70">
      <w:pPr>
        <w:shd w:val="clear" w:color="auto" w:fill="FFFFFF"/>
        <w:spacing w:after="0" w:line="360" w:lineRule="auto"/>
        <w:jc w:val="both"/>
        <w:rPr>
          <w:rFonts w:ascii="Arial" w:hAnsi="Arial" w:cs="Arial"/>
          <w:sz w:val="24"/>
          <w:szCs w:val="24"/>
        </w:rPr>
      </w:pPr>
    </w:p>
    <w:p w14:paraId="1E0C99F0" w14:textId="77777777" w:rsidR="00E17CA2" w:rsidRDefault="00A23086"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De esa manera, y a pesar de que el constituyente primario en el artículo 235 de la Carta no estableció que la investigación y juzgamiento de los parlamentarios se adelantara en procesos de única instancia, y de que, por el contrario, garantizó el derecho a impugnar la sentencia condenatoria en el artículo 29, y </w:t>
      </w:r>
      <w:r w:rsidR="00C32DF1">
        <w:rPr>
          <w:rFonts w:ascii="Arial" w:eastAsia="Times New Roman" w:hAnsi="Arial" w:cs="Arial"/>
          <w:color w:val="222222"/>
          <w:sz w:val="24"/>
          <w:szCs w:val="24"/>
          <w:lang w:eastAsia="es-CO"/>
        </w:rPr>
        <w:t xml:space="preserve">el principio de la doble instancia en el 31, sin que existiera ni exista excepción legal, se entronizó, por </w:t>
      </w:r>
      <w:r w:rsidR="00C32DF1">
        <w:rPr>
          <w:rFonts w:ascii="Arial" w:eastAsia="Times New Roman" w:hAnsi="Arial" w:cs="Arial"/>
          <w:color w:val="222222"/>
          <w:sz w:val="24"/>
          <w:szCs w:val="24"/>
          <w:lang w:eastAsia="es-CO"/>
        </w:rPr>
        <w:lastRenderedPageBreak/>
        <w:t>vía de interpretación, una ostensible violación de los derechos fundamentales</w:t>
      </w:r>
      <w:r w:rsidR="00673D39">
        <w:rPr>
          <w:rFonts w:ascii="Arial" w:eastAsia="Times New Roman" w:hAnsi="Arial" w:cs="Arial"/>
          <w:color w:val="222222"/>
          <w:sz w:val="24"/>
          <w:szCs w:val="24"/>
          <w:lang w:eastAsia="es-CO"/>
        </w:rPr>
        <w:t>, desconociendo los tratados internacionales y los propios mandatos de la Carta.</w:t>
      </w:r>
    </w:p>
    <w:p w14:paraId="4333940C" w14:textId="77777777" w:rsidR="00E17CA2" w:rsidRDefault="00E17CA2" w:rsidP="003B6F70">
      <w:pPr>
        <w:shd w:val="clear" w:color="auto" w:fill="FFFFFF"/>
        <w:spacing w:after="0" w:line="360" w:lineRule="auto"/>
        <w:jc w:val="both"/>
        <w:rPr>
          <w:rFonts w:ascii="Arial" w:eastAsia="Times New Roman" w:hAnsi="Arial" w:cs="Arial"/>
          <w:color w:val="222222"/>
          <w:sz w:val="24"/>
          <w:szCs w:val="24"/>
          <w:lang w:eastAsia="es-CO"/>
        </w:rPr>
      </w:pPr>
    </w:p>
    <w:p w14:paraId="46EAFDDC" w14:textId="7A428A89" w:rsidR="00DE7E78" w:rsidRDefault="00645F30"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Mediante la sentencia C-792</w:t>
      </w:r>
      <w:r w:rsidR="003B75F1">
        <w:rPr>
          <w:rFonts w:ascii="Arial" w:eastAsia="Times New Roman" w:hAnsi="Arial" w:cs="Arial"/>
          <w:color w:val="222222"/>
          <w:sz w:val="24"/>
          <w:szCs w:val="24"/>
          <w:lang w:eastAsia="es-CO"/>
        </w:rPr>
        <w:t xml:space="preserve"> de 2014, </w:t>
      </w:r>
      <w:r w:rsidR="00693793">
        <w:rPr>
          <w:rFonts w:ascii="Arial" w:eastAsia="Times New Roman" w:hAnsi="Arial" w:cs="Arial"/>
          <w:color w:val="222222"/>
          <w:sz w:val="24"/>
          <w:szCs w:val="24"/>
          <w:lang w:eastAsia="es-CO"/>
        </w:rPr>
        <w:t xml:space="preserve">vigente a partir de su notificación por anotación en el estado del 24 de abril de 2016, </w:t>
      </w:r>
      <w:r w:rsidR="003B75F1">
        <w:rPr>
          <w:rFonts w:ascii="Arial" w:eastAsia="Times New Roman" w:hAnsi="Arial" w:cs="Arial"/>
          <w:color w:val="222222"/>
          <w:sz w:val="24"/>
          <w:szCs w:val="24"/>
          <w:lang w:eastAsia="es-CO"/>
        </w:rPr>
        <w:t xml:space="preserve">la Corte Constitucional enmendó parcialmente semejante yerro, y exhortó al Congreso de la República para que regulara integralmente el derecho a impugnar </w:t>
      </w:r>
      <w:r w:rsidR="003B75F1" w:rsidRPr="003B75F1">
        <w:rPr>
          <w:rFonts w:ascii="Arial" w:eastAsia="Times New Roman" w:hAnsi="Arial" w:cs="Arial"/>
          <w:color w:val="222222"/>
          <w:sz w:val="24"/>
          <w:szCs w:val="24"/>
          <w:u w:val="single"/>
          <w:lang w:eastAsia="es-CO"/>
        </w:rPr>
        <w:t>todas</w:t>
      </w:r>
      <w:r w:rsidR="003B75F1">
        <w:rPr>
          <w:rFonts w:ascii="Arial" w:eastAsia="Times New Roman" w:hAnsi="Arial" w:cs="Arial"/>
          <w:color w:val="222222"/>
          <w:sz w:val="24"/>
          <w:szCs w:val="24"/>
          <w:lang w:eastAsia="es-CO"/>
        </w:rPr>
        <w:t xml:space="preserve"> las sentencias condenatorias.</w:t>
      </w:r>
      <w:r w:rsidR="00B41567">
        <w:rPr>
          <w:rFonts w:ascii="Arial" w:eastAsia="Times New Roman" w:hAnsi="Arial" w:cs="Arial"/>
          <w:color w:val="222222"/>
          <w:sz w:val="24"/>
          <w:szCs w:val="24"/>
          <w:lang w:eastAsia="es-CO"/>
        </w:rPr>
        <w:t xml:space="preserve"> </w:t>
      </w:r>
      <w:r w:rsidR="003B75F1">
        <w:rPr>
          <w:rFonts w:ascii="Arial" w:eastAsia="Times New Roman" w:hAnsi="Arial" w:cs="Arial"/>
          <w:color w:val="222222"/>
          <w:sz w:val="24"/>
          <w:szCs w:val="24"/>
          <w:lang w:eastAsia="es-CO"/>
        </w:rPr>
        <w:t>Afirmamos que fue una enmienda parcial, pues con base en la misma decisión se negaron los efectos retroactivos de la decisió</w:t>
      </w:r>
      <w:r w:rsidR="00693793">
        <w:rPr>
          <w:rFonts w:ascii="Arial" w:eastAsia="Times New Roman" w:hAnsi="Arial" w:cs="Arial"/>
          <w:color w:val="222222"/>
          <w:sz w:val="24"/>
          <w:szCs w:val="24"/>
          <w:lang w:eastAsia="es-CO"/>
        </w:rPr>
        <w:t>n, y su aplicación sólo se permitió para sentencias proferidas a partir de su vigencia.</w:t>
      </w:r>
    </w:p>
    <w:p w14:paraId="529E02E7" w14:textId="77777777" w:rsidR="0011169A" w:rsidRDefault="0011169A" w:rsidP="003B6F70">
      <w:pPr>
        <w:shd w:val="clear" w:color="auto" w:fill="FFFFFF"/>
        <w:spacing w:after="0" w:line="360" w:lineRule="auto"/>
        <w:jc w:val="both"/>
        <w:rPr>
          <w:rFonts w:ascii="Arial" w:eastAsia="Times New Roman" w:hAnsi="Arial" w:cs="Arial"/>
          <w:color w:val="222222"/>
          <w:sz w:val="24"/>
          <w:szCs w:val="24"/>
          <w:lang w:eastAsia="es-CO"/>
        </w:rPr>
      </w:pPr>
    </w:p>
    <w:p w14:paraId="43AEABB3" w14:textId="5CFE3C11" w:rsidR="00703F47" w:rsidRDefault="00703F47"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Como consecuencia de la sentencia anterior, </w:t>
      </w:r>
      <w:r w:rsidR="00EA676A">
        <w:rPr>
          <w:rFonts w:ascii="Arial" w:eastAsia="Times New Roman" w:hAnsi="Arial" w:cs="Arial"/>
          <w:color w:val="222222"/>
          <w:sz w:val="24"/>
          <w:szCs w:val="24"/>
          <w:lang w:eastAsia="es-CO"/>
        </w:rPr>
        <w:t>el Congreso expidió el Acto Legislativo 01 de 2018, mediante el cual se estableció claramente la separación de funciones de investigación y juzgamiento, la doble instancia, y el derecho a impugnar la primera condena, todo lo anterior, a partir de su promulgación. El restablecimiento de la vigencia de estos derechos fundamentales se materializó el 19 de julio de 2018, con la entrada en funcionamiento de las Salas Especiales, de investigación y de Primera Instancia.</w:t>
      </w:r>
    </w:p>
    <w:p w14:paraId="70A58DB4" w14:textId="77777777" w:rsidR="00E81666" w:rsidRDefault="00E81666" w:rsidP="003B6F70">
      <w:pPr>
        <w:shd w:val="clear" w:color="auto" w:fill="FFFFFF"/>
        <w:spacing w:after="0" w:line="360" w:lineRule="auto"/>
        <w:jc w:val="both"/>
        <w:rPr>
          <w:rFonts w:ascii="Arial" w:eastAsia="Times New Roman" w:hAnsi="Arial" w:cs="Arial"/>
          <w:color w:val="222222"/>
          <w:sz w:val="24"/>
          <w:szCs w:val="24"/>
          <w:lang w:eastAsia="es-CO"/>
        </w:rPr>
      </w:pPr>
    </w:p>
    <w:p w14:paraId="12E24850" w14:textId="45B5795C" w:rsidR="0011169A" w:rsidRDefault="00516C78" w:rsidP="003B6F70">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Según el Comunicado No. 15 del 21 de mayo de 2019, de la Corte Constitucional, en sede de revisión de sentencias de tutela, </w:t>
      </w:r>
      <w:r w:rsidR="00770FA4">
        <w:rPr>
          <w:rFonts w:ascii="Arial" w:eastAsia="Times New Roman" w:hAnsi="Arial" w:cs="Arial"/>
          <w:color w:val="222222"/>
          <w:sz w:val="24"/>
          <w:szCs w:val="24"/>
          <w:lang w:eastAsia="es-CO"/>
        </w:rPr>
        <w:t>dicha Corporación profirió la sentencia SU 217/2019. En la misma, l</w:t>
      </w:r>
      <w:r>
        <w:rPr>
          <w:rFonts w:ascii="Arial" w:eastAsia="Times New Roman" w:hAnsi="Arial" w:cs="Arial"/>
          <w:color w:val="222222"/>
          <w:sz w:val="24"/>
          <w:szCs w:val="24"/>
          <w:lang w:eastAsia="es-CO"/>
        </w:rPr>
        <w:t xml:space="preserve">a Alta Corporación exhorta nuevamente al Congreso de la República para que </w:t>
      </w:r>
      <w:r>
        <w:rPr>
          <w:rFonts w:ascii="Arial" w:eastAsia="Times New Roman" w:hAnsi="Arial" w:cs="Arial"/>
          <w:i/>
          <w:color w:val="222222"/>
          <w:sz w:val="24"/>
          <w:szCs w:val="24"/>
          <w:lang w:eastAsia="es-CO"/>
        </w:rPr>
        <w:t xml:space="preserve">“regule el procedimiento para el ejercicio del derecho a la impugnación de la primera sentencia condenatoria en materia penal, de conformidad con lo dispuesto en los artículos 29 y 235, numerales 2 y 7, de la </w:t>
      </w:r>
      <w:r>
        <w:rPr>
          <w:rFonts w:ascii="Arial" w:eastAsia="Times New Roman" w:hAnsi="Arial" w:cs="Arial"/>
          <w:i/>
          <w:color w:val="222222"/>
          <w:sz w:val="24"/>
          <w:szCs w:val="24"/>
          <w:lang w:eastAsia="es-CO"/>
        </w:rPr>
        <w:lastRenderedPageBreak/>
        <w:t>Constitución”.</w:t>
      </w:r>
      <w:r w:rsidR="00770FA4">
        <w:rPr>
          <w:rFonts w:ascii="Arial" w:eastAsia="Times New Roman" w:hAnsi="Arial" w:cs="Arial"/>
          <w:color w:val="222222"/>
          <w:sz w:val="24"/>
          <w:szCs w:val="24"/>
          <w:lang w:eastAsia="es-CO"/>
        </w:rPr>
        <w:t xml:space="preserve"> Según </w:t>
      </w:r>
      <w:r w:rsidR="00D72603">
        <w:rPr>
          <w:rFonts w:ascii="Arial" w:eastAsia="Times New Roman" w:hAnsi="Arial" w:cs="Arial"/>
          <w:color w:val="222222"/>
          <w:sz w:val="24"/>
          <w:szCs w:val="24"/>
          <w:lang w:eastAsia="es-CO"/>
        </w:rPr>
        <w:t>se desprende d</w:t>
      </w:r>
      <w:r w:rsidR="00770FA4">
        <w:rPr>
          <w:rFonts w:ascii="Arial" w:eastAsia="Times New Roman" w:hAnsi="Arial" w:cs="Arial"/>
          <w:color w:val="222222"/>
          <w:sz w:val="24"/>
          <w:szCs w:val="24"/>
          <w:lang w:eastAsia="es-CO"/>
        </w:rPr>
        <w:t>el mismo comunicado, en esta sentencia se reconoce la necesidad de regular tales derechos, de manera retroactiva.</w:t>
      </w:r>
    </w:p>
    <w:p w14:paraId="3448CC89" w14:textId="77777777" w:rsidR="002E6858" w:rsidRDefault="002E6858" w:rsidP="003B6F70">
      <w:pPr>
        <w:shd w:val="clear" w:color="auto" w:fill="FFFFFF"/>
        <w:spacing w:after="0" w:line="360" w:lineRule="auto"/>
        <w:jc w:val="both"/>
        <w:rPr>
          <w:rFonts w:ascii="Arial" w:eastAsia="Times New Roman" w:hAnsi="Arial" w:cs="Arial"/>
          <w:color w:val="222222"/>
          <w:sz w:val="24"/>
          <w:szCs w:val="24"/>
          <w:lang w:eastAsia="es-CO"/>
        </w:rPr>
      </w:pPr>
    </w:p>
    <w:p w14:paraId="67DB8241" w14:textId="5DFD883A" w:rsidR="002E6858" w:rsidRPr="00D72603" w:rsidRDefault="00D72603" w:rsidP="00D72603">
      <w:pPr>
        <w:pStyle w:val="Prrafodelista"/>
        <w:numPr>
          <w:ilvl w:val="0"/>
          <w:numId w:val="10"/>
        </w:numPr>
        <w:shd w:val="clear" w:color="auto" w:fill="FFFFFF"/>
        <w:spacing w:after="0" w:line="360" w:lineRule="auto"/>
        <w:jc w:val="both"/>
        <w:rPr>
          <w:rFonts w:ascii="Arial" w:eastAsia="Times New Roman" w:hAnsi="Arial" w:cs="Arial"/>
          <w:b/>
          <w:color w:val="222222"/>
          <w:sz w:val="24"/>
          <w:szCs w:val="24"/>
          <w:lang w:eastAsia="es-CO"/>
        </w:rPr>
      </w:pPr>
      <w:r>
        <w:rPr>
          <w:rFonts w:ascii="Arial" w:eastAsia="Times New Roman" w:hAnsi="Arial" w:cs="Arial"/>
          <w:b/>
          <w:color w:val="222222"/>
          <w:sz w:val="24"/>
          <w:szCs w:val="24"/>
          <w:lang w:eastAsia="es-CO"/>
        </w:rPr>
        <w:t>La propuesta de acto legislativo.</w:t>
      </w:r>
    </w:p>
    <w:p w14:paraId="625FEFB0" w14:textId="77777777" w:rsidR="00D72603" w:rsidRDefault="00D72603" w:rsidP="00D72603">
      <w:pPr>
        <w:shd w:val="clear" w:color="auto" w:fill="FFFFFF"/>
        <w:spacing w:after="0" w:line="360" w:lineRule="auto"/>
        <w:jc w:val="both"/>
        <w:rPr>
          <w:rFonts w:ascii="Arial" w:eastAsia="Times New Roman" w:hAnsi="Arial" w:cs="Arial"/>
          <w:b/>
          <w:color w:val="222222"/>
          <w:sz w:val="24"/>
          <w:szCs w:val="24"/>
          <w:lang w:eastAsia="es-CO"/>
        </w:rPr>
      </w:pPr>
    </w:p>
    <w:p w14:paraId="36655A8E" w14:textId="16F5CE49" w:rsidR="00D72603" w:rsidRDefault="00260F21"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El reconocimiento retroactivo del derecho a impugnar la primera condena, ha suscitado amplio debate en los medios de información y entre los generadores de opinión. Como con frecuencia suele ocurrir en nuestro medio, ese debate se ha caracterizado, más por la prevalencia de factores ideológicos, que por el rigor jurídico.</w:t>
      </w:r>
    </w:p>
    <w:p w14:paraId="6EF776C5" w14:textId="77777777" w:rsidR="00260F21" w:rsidRDefault="00260F21" w:rsidP="00D72603">
      <w:pPr>
        <w:shd w:val="clear" w:color="auto" w:fill="FFFFFF"/>
        <w:spacing w:after="0" w:line="360" w:lineRule="auto"/>
        <w:jc w:val="both"/>
        <w:rPr>
          <w:rFonts w:ascii="Arial" w:eastAsia="Times New Roman" w:hAnsi="Arial" w:cs="Arial"/>
          <w:color w:val="222222"/>
          <w:sz w:val="24"/>
          <w:szCs w:val="24"/>
          <w:lang w:eastAsia="es-CO"/>
        </w:rPr>
      </w:pPr>
    </w:p>
    <w:p w14:paraId="1257145D" w14:textId="77777777" w:rsidR="00BC16C1" w:rsidRDefault="00260F21"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En consecuencia, con frecuencia se confunde el ejercicio de ese derecho, con la búsqueda de la impunidad; se predica el riesgo de una verdadera avalancha de solicitudes, </w:t>
      </w:r>
      <w:r w:rsidR="003B3360">
        <w:rPr>
          <w:rFonts w:ascii="Arial" w:eastAsia="Times New Roman" w:hAnsi="Arial" w:cs="Arial"/>
          <w:color w:val="222222"/>
          <w:sz w:val="24"/>
          <w:szCs w:val="24"/>
          <w:lang w:eastAsia="es-CO"/>
        </w:rPr>
        <w:t>y se califica el cumplimiento de esa obligación estatal como un intento de socavar la institucionalidad, derrumbando las bases de procesos que por la similitud de los comportamientos que les dieron origen, fueron etiquetados con identidades homogéneas como “el proceso 8000” o “la parapolítica”.</w:t>
      </w:r>
    </w:p>
    <w:p w14:paraId="05A2954C" w14:textId="77777777" w:rsidR="00BC16C1" w:rsidRDefault="00BC16C1" w:rsidP="00D72603">
      <w:pPr>
        <w:shd w:val="clear" w:color="auto" w:fill="FFFFFF"/>
        <w:spacing w:after="0" w:line="360" w:lineRule="auto"/>
        <w:jc w:val="both"/>
        <w:rPr>
          <w:rFonts w:ascii="Arial" w:eastAsia="Times New Roman" w:hAnsi="Arial" w:cs="Arial"/>
          <w:color w:val="222222"/>
          <w:sz w:val="24"/>
          <w:szCs w:val="24"/>
          <w:lang w:eastAsia="es-CO"/>
        </w:rPr>
      </w:pPr>
    </w:p>
    <w:p w14:paraId="269462DF" w14:textId="31B4F187" w:rsidR="00260F21" w:rsidRDefault="003B3360"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 </w:t>
      </w:r>
    </w:p>
    <w:p w14:paraId="6E248B1A" w14:textId="6118BC55" w:rsidR="00260F21" w:rsidRDefault="00833849"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Esas opiniones ignoran que el derecho a la impugnación de la primera condena, no está restringido a las sentencias proferidas contra la clase política, en única instancia, por la Sala de Casación Penal de la Corte Suprema de Justicia, sino que es un derecho extendido a todo aquel ciudadano común cuya absolución en primera instancia fue revocada y reemplazada por una condena ante la cual queda inerme, o, lo que es peor, </w:t>
      </w:r>
      <w:r w:rsidR="0068321C">
        <w:rPr>
          <w:rFonts w:ascii="Arial" w:eastAsia="Times New Roman" w:hAnsi="Arial" w:cs="Arial"/>
          <w:color w:val="222222"/>
          <w:sz w:val="24"/>
          <w:szCs w:val="24"/>
          <w:lang w:eastAsia="es-CO"/>
        </w:rPr>
        <w:t xml:space="preserve">aquel que habiendo sido absuelto en primera y segunda instancia, resulta condenado en la Corte en sede de casación. De manera que sería absurdo </w:t>
      </w:r>
      <w:r w:rsidR="0068321C">
        <w:rPr>
          <w:rFonts w:ascii="Arial" w:eastAsia="Times New Roman" w:hAnsi="Arial" w:cs="Arial"/>
          <w:color w:val="222222"/>
          <w:sz w:val="24"/>
          <w:szCs w:val="24"/>
          <w:lang w:eastAsia="es-CO"/>
        </w:rPr>
        <w:lastRenderedPageBreak/>
        <w:t>sacrificar los derechos de ese nutrido grupo de personas del común, por el simple prurito de no permitir la revisión de las condenas de la clase política. Como sería inconstitucional excluir a este último grupo, es un imperativo aceptar que la totalidad de esos derechos deben ser restablecidos.</w:t>
      </w:r>
    </w:p>
    <w:p w14:paraId="69DA92E8" w14:textId="77777777" w:rsidR="008C14E9" w:rsidRDefault="008C14E9" w:rsidP="00D72603">
      <w:pPr>
        <w:shd w:val="clear" w:color="auto" w:fill="FFFFFF"/>
        <w:spacing w:after="0" w:line="360" w:lineRule="auto"/>
        <w:jc w:val="both"/>
        <w:rPr>
          <w:rFonts w:ascii="Arial" w:eastAsia="Times New Roman" w:hAnsi="Arial" w:cs="Arial"/>
          <w:color w:val="222222"/>
          <w:sz w:val="24"/>
          <w:szCs w:val="24"/>
          <w:lang w:eastAsia="es-CO"/>
        </w:rPr>
      </w:pPr>
    </w:p>
    <w:p w14:paraId="0142BAA2" w14:textId="17083341" w:rsidR="008C14E9" w:rsidRDefault="008C14E9"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De otro lado, como no se trata de generar la obligación de ejercer el derecho, no todos los afectados con esas condenas van a tener interés en ejercer el derecho a la revisión de sus sentencias, con lo cual la supuesta avalancha de solicitudes no pasa de ser una simple especulación. </w:t>
      </w:r>
    </w:p>
    <w:p w14:paraId="1921ADE3" w14:textId="77777777" w:rsidR="00260F21" w:rsidRDefault="00260F21" w:rsidP="00D72603">
      <w:pPr>
        <w:shd w:val="clear" w:color="auto" w:fill="FFFFFF"/>
        <w:spacing w:after="0" w:line="360" w:lineRule="auto"/>
        <w:jc w:val="both"/>
        <w:rPr>
          <w:rFonts w:ascii="Arial" w:eastAsia="Times New Roman" w:hAnsi="Arial" w:cs="Arial"/>
          <w:color w:val="222222"/>
          <w:sz w:val="24"/>
          <w:szCs w:val="24"/>
          <w:lang w:eastAsia="es-CO"/>
        </w:rPr>
      </w:pPr>
    </w:p>
    <w:p w14:paraId="1B6A5956" w14:textId="60A7B364" w:rsidR="008C7338" w:rsidRDefault="00835E59"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La mencionada pretensión de impunidad carece de fundamento. La revisión de la legalidad de una sentencia, per se, no implica su revocatoria. Aquellas sentencias que se hayan fundamentado prueba legal, regular y oportunamente allegada, que demuestre la ocurrencia del hecho y la responsabilidad del acusado, seguramente serán confirmadas. </w:t>
      </w:r>
      <w:r w:rsidR="0020153F">
        <w:rPr>
          <w:rFonts w:ascii="Arial" w:eastAsia="Times New Roman" w:hAnsi="Arial" w:cs="Arial"/>
          <w:color w:val="222222"/>
          <w:sz w:val="24"/>
          <w:szCs w:val="24"/>
          <w:lang w:eastAsia="es-CO"/>
        </w:rPr>
        <w:t>Solamente aquellas condenas que se hayan proferido con violación del debido proceso, por errores de lógica del juzgador, o errores de procedimiento, pueden ser revocadas.</w:t>
      </w:r>
      <w:r w:rsidR="00344C9B">
        <w:rPr>
          <w:rFonts w:ascii="Arial" w:eastAsia="Times New Roman" w:hAnsi="Arial" w:cs="Arial"/>
          <w:color w:val="222222"/>
          <w:sz w:val="24"/>
          <w:szCs w:val="24"/>
          <w:lang w:eastAsia="es-CO"/>
        </w:rPr>
        <w:t xml:space="preserve"> Al fin y al cabo, esos son los fines de la segunda instancia o de la doble conformidad.</w:t>
      </w:r>
    </w:p>
    <w:p w14:paraId="77D2B893" w14:textId="77777777" w:rsidR="00C12C8A" w:rsidRDefault="00C12C8A" w:rsidP="00D72603">
      <w:pPr>
        <w:shd w:val="clear" w:color="auto" w:fill="FFFFFF"/>
        <w:spacing w:after="0" w:line="360" w:lineRule="auto"/>
        <w:jc w:val="both"/>
        <w:rPr>
          <w:rFonts w:ascii="Arial" w:eastAsia="Times New Roman" w:hAnsi="Arial" w:cs="Arial"/>
          <w:color w:val="222222"/>
          <w:sz w:val="24"/>
          <w:szCs w:val="24"/>
          <w:lang w:eastAsia="es-CO"/>
        </w:rPr>
      </w:pPr>
    </w:p>
    <w:p w14:paraId="69FFEA8B" w14:textId="40E769C5" w:rsidR="00C12C8A" w:rsidRDefault="005A4BAF"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Es cierto que existe el riesgo, no deseable, de que al proferirse el acto legislativo que permita remover la cosa juzgada, algunos pretendan beneficiarse sin someterse al escrutinio de la revisión por vía de la impugnación, alegando la prescripción de la acción penal.</w:t>
      </w:r>
    </w:p>
    <w:p w14:paraId="2E0108ED" w14:textId="77777777" w:rsidR="0050381B" w:rsidRDefault="0050381B" w:rsidP="00D72603">
      <w:pPr>
        <w:shd w:val="clear" w:color="auto" w:fill="FFFFFF"/>
        <w:spacing w:after="0" w:line="360" w:lineRule="auto"/>
        <w:jc w:val="both"/>
        <w:rPr>
          <w:rFonts w:ascii="Arial" w:eastAsia="Times New Roman" w:hAnsi="Arial" w:cs="Arial"/>
          <w:color w:val="222222"/>
          <w:sz w:val="24"/>
          <w:szCs w:val="24"/>
          <w:lang w:eastAsia="es-CO"/>
        </w:rPr>
      </w:pPr>
    </w:p>
    <w:p w14:paraId="4E862633" w14:textId="0B97799A" w:rsidR="0050381B" w:rsidRDefault="0050381B"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Para conjurar ese riesgo, aquí no proponemos la simple apelación que remueva sin más la cosa juzgada y permita alegar una ausencia de solución de continuidad de </w:t>
      </w:r>
      <w:r>
        <w:rPr>
          <w:rFonts w:ascii="Arial" w:eastAsia="Times New Roman" w:hAnsi="Arial" w:cs="Arial"/>
          <w:color w:val="222222"/>
          <w:sz w:val="24"/>
          <w:szCs w:val="24"/>
          <w:lang w:eastAsia="es-CO"/>
        </w:rPr>
        <w:lastRenderedPageBreak/>
        <w:t xml:space="preserve">la acción penal para alegar la prescripción. Creemos que el instituto que respeta la cosa juzgada y restablece el derecho, es la creación de una </w:t>
      </w:r>
      <w:r>
        <w:rPr>
          <w:rFonts w:ascii="Arial" w:eastAsia="Times New Roman" w:hAnsi="Arial" w:cs="Arial"/>
          <w:b/>
          <w:color w:val="222222"/>
          <w:sz w:val="24"/>
          <w:szCs w:val="24"/>
          <w:lang w:eastAsia="es-CO"/>
        </w:rPr>
        <w:t>Acci</w:t>
      </w:r>
      <w:r w:rsidR="00C97284">
        <w:rPr>
          <w:rFonts w:ascii="Arial" w:eastAsia="Times New Roman" w:hAnsi="Arial" w:cs="Arial"/>
          <w:b/>
          <w:color w:val="222222"/>
          <w:sz w:val="24"/>
          <w:szCs w:val="24"/>
          <w:lang w:eastAsia="es-CO"/>
        </w:rPr>
        <w:t>ón E</w:t>
      </w:r>
      <w:r>
        <w:rPr>
          <w:rFonts w:ascii="Arial" w:eastAsia="Times New Roman" w:hAnsi="Arial" w:cs="Arial"/>
          <w:b/>
          <w:color w:val="222222"/>
          <w:sz w:val="24"/>
          <w:szCs w:val="24"/>
          <w:lang w:eastAsia="es-CO"/>
        </w:rPr>
        <w:t xml:space="preserve">special de </w:t>
      </w:r>
      <w:r w:rsidR="00C97284">
        <w:rPr>
          <w:rFonts w:ascii="Arial" w:eastAsia="Times New Roman" w:hAnsi="Arial" w:cs="Arial"/>
          <w:b/>
          <w:color w:val="222222"/>
          <w:sz w:val="24"/>
          <w:szCs w:val="24"/>
          <w:lang w:eastAsia="es-CO"/>
        </w:rPr>
        <w:t>R</w:t>
      </w:r>
      <w:r>
        <w:rPr>
          <w:rFonts w:ascii="Arial" w:eastAsia="Times New Roman" w:hAnsi="Arial" w:cs="Arial"/>
          <w:b/>
          <w:color w:val="222222"/>
          <w:sz w:val="24"/>
          <w:szCs w:val="24"/>
          <w:lang w:eastAsia="es-CO"/>
        </w:rPr>
        <w:t>evisión</w:t>
      </w:r>
      <w:r w:rsidR="00C97284">
        <w:rPr>
          <w:rFonts w:ascii="Arial" w:eastAsia="Times New Roman" w:hAnsi="Arial" w:cs="Arial"/>
          <w:color w:val="222222"/>
          <w:sz w:val="24"/>
          <w:szCs w:val="24"/>
          <w:lang w:eastAsia="es-CO"/>
        </w:rPr>
        <w:t>, de rango constitucional temporal y transitoria.</w:t>
      </w:r>
      <w:r>
        <w:rPr>
          <w:rFonts w:ascii="Arial" w:eastAsia="Times New Roman" w:hAnsi="Arial" w:cs="Arial"/>
          <w:color w:val="222222"/>
          <w:sz w:val="24"/>
          <w:szCs w:val="24"/>
          <w:lang w:eastAsia="es-CO"/>
        </w:rPr>
        <w:t xml:space="preserve"> Como serían titulares de esa acción los condenados en única o segunda instancia, o en sede de casación, desde la entrada en vigencia de la Constitución, y hasta </w:t>
      </w:r>
      <w:r w:rsidR="00DA0FDF">
        <w:rPr>
          <w:rFonts w:ascii="Arial" w:eastAsia="Times New Roman" w:hAnsi="Arial" w:cs="Arial"/>
          <w:color w:val="222222"/>
          <w:sz w:val="24"/>
          <w:szCs w:val="24"/>
          <w:lang w:eastAsia="es-CO"/>
        </w:rPr>
        <w:t>la entrada en vigencia del Acto Legislativo 01 de 2018, se trata de un universo determinable que implica la vigencia transitoria, tanto de la figura, como de la función.</w:t>
      </w:r>
    </w:p>
    <w:p w14:paraId="4BDDD8FA" w14:textId="77777777" w:rsidR="00937FA2" w:rsidRDefault="00937FA2" w:rsidP="00D72603">
      <w:pPr>
        <w:shd w:val="clear" w:color="auto" w:fill="FFFFFF"/>
        <w:spacing w:after="0" w:line="360" w:lineRule="auto"/>
        <w:jc w:val="both"/>
        <w:rPr>
          <w:rFonts w:ascii="Arial" w:eastAsia="Times New Roman" w:hAnsi="Arial" w:cs="Arial"/>
          <w:color w:val="222222"/>
          <w:sz w:val="24"/>
          <w:szCs w:val="24"/>
          <w:lang w:eastAsia="es-CO"/>
        </w:rPr>
      </w:pPr>
    </w:p>
    <w:p w14:paraId="18D9D83F" w14:textId="0116A0ED" w:rsidR="00937FA2" w:rsidRDefault="008C434D"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Esa </w:t>
      </w:r>
      <w:r>
        <w:rPr>
          <w:rFonts w:ascii="Arial" w:eastAsia="Times New Roman" w:hAnsi="Arial" w:cs="Arial"/>
          <w:b/>
          <w:color w:val="222222"/>
          <w:sz w:val="24"/>
          <w:szCs w:val="24"/>
          <w:lang w:eastAsia="es-CO"/>
        </w:rPr>
        <w:t>Acci</w:t>
      </w:r>
      <w:r w:rsidR="002F70D1">
        <w:rPr>
          <w:rFonts w:ascii="Arial" w:eastAsia="Times New Roman" w:hAnsi="Arial" w:cs="Arial"/>
          <w:b/>
          <w:color w:val="222222"/>
          <w:sz w:val="24"/>
          <w:szCs w:val="24"/>
          <w:lang w:eastAsia="es-CO"/>
        </w:rPr>
        <w:t>ón E</w:t>
      </w:r>
      <w:r>
        <w:rPr>
          <w:rFonts w:ascii="Arial" w:eastAsia="Times New Roman" w:hAnsi="Arial" w:cs="Arial"/>
          <w:b/>
          <w:color w:val="222222"/>
          <w:sz w:val="24"/>
          <w:szCs w:val="24"/>
          <w:lang w:eastAsia="es-CO"/>
        </w:rPr>
        <w:t xml:space="preserve">special de </w:t>
      </w:r>
      <w:r w:rsidR="002F70D1">
        <w:rPr>
          <w:rFonts w:ascii="Arial" w:eastAsia="Times New Roman" w:hAnsi="Arial" w:cs="Arial"/>
          <w:b/>
          <w:color w:val="222222"/>
          <w:sz w:val="24"/>
          <w:szCs w:val="24"/>
          <w:lang w:eastAsia="es-CO"/>
        </w:rPr>
        <w:t>R</w:t>
      </w:r>
      <w:r>
        <w:rPr>
          <w:rFonts w:ascii="Arial" w:eastAsia="Times New Roman" w:hAnsi="Arial" w:cs="Arial"/>
          <w:b/>
          <w:color w:val="222222"/>
          <w:sz w:val="24"/>
          <w:szCs w:val="24"/>
          <w:lang w:eastAsia="es-CO"/>
        </w:rPr>
        <w:t>evisión</w:t>
      </w:r>
      <w:r w:rsidRPr="008C434D">
        <w:rPr>
          <w:rFonts w:ascii="Arial" w:eastAsia="Times New Roman" w:hAnsi="Arial" w:cs="Arial"/>
          <w:color w:val="222222"/>
          <w:sz w:val="24"/>
          <w:szCs w:val="24"/>
          <w:lang w:eastAsia="es-CO"/>
        </w:rPr>
        <w:t>,</w:t>
      </w:r>
      <w:r>
        <w:rPr>
          <w:rFonts w:ascii="Arial" w:eastAsia="Times New Roman" w:hAnsi="Arial" w:cs="Arial"/>
          <w:color w:val="222222"/>
          <w:sz w:val="24"/>
          <w:szCs w:val="24"/>
          <w:lang w:eastAsia="es-CO"/>
        </w:rPr>
        <w:t xml:space="preserve"> que procedería contra sentencias ejecutoriadas, </w:t>
      </w:r>
      <w:r w:rsidR="00493486">
        <w:rPr>
          <w:rFonts w:ascii="Arial" w:eastAsia="Times New Roman" w:hAnsi="Arial" w:cs="Arial"/>
          <w:color w:val="222222"/>
          <w:sz w:val="24"/>
          <w:szCs w:val="24"/>
          <w:lang w:eastAsia="es-CO"/>
        </w:rPr>
        <w:t>conjurando así el riesgo de</w:t>
      </w:r>
      <w:r w:rsidR="00143D09">
        <w:rPr>
          <w:rFonts w:ascii="Arial" w:eastAsia="Times New Roman" w:hAnsi="Arial" w:cs="Arial"/>
          <w:color w:val="222222"/>
          <w:sz w:val="24"/>
          <w:szCs w:val="24"/>
          <w:lang w:eastAsia="es-CO"/>
        </w:rPr>
        <w:t xml:space="preserve"> </w:t>
      </w:r>
      <w:r w:rsidR="00493486">
        <w:rPr>
          <w:rFonts w:ascii="Arial" w:eastAsia="Times New Roman" w:hAnsi="Arial" w:cs="Arial"/>
          <w:color w:val="222222"/>
          <w:sz w:val="24"/>
          <w:szCs w:val="24"/>
          <w:lang w:eastAsia="es-CO"/>
        </w:rPr>
        <w:t xml:space="preserve">prescripción de la acción penal, </w:t>
      </w:r>
      <w:r>
        <w:rPr>
          <w:rFonts w:ascii="Arial" w:eastAsia="Times New Roman" w:hAnsi="Arial" w:cs="Arial"/>
          <w:color w:val="222222"/>
          <w:sz w:val="24"/>
          <w:szCs w:val="24"/>
          <w:lang w:eastAsia="es-CO"/>
        </w:rPr>
        <w:t>tendría unas características particulares</w:t>
      </w:r>
      <w:r w:rsidR="00493486">
        <w:rPr>
          <w:rFonts w:ascii="Arial" w:eastAsia="Times New Roman" w:hAnsi="Arial" w:cs="Arial"/>
          <w:color w:val="222222"/>
          <w:sz w:val="24"/>
          <w:szCs w:val="24"/>
          <w:lang w:eastAsia="es-CO"/>
        </w:rPr>
        <w:t>, que la diferenci</w:t>
      </w:r>
      <w:r w:rsidR="00750C6A">
        <w:rPr>
          <w:rFonts w:ascii="Arial" w:eastAsia="Times New Roman" w:hAnsi="Arial" w:cs="Arial"/>
          <w:color w:val="222222"/>
          <w:sz w:val="24"/>
          <w:szCs w:val="24"/>
          <w:lang w:eastAsia="es-CO"/>
        </w:rPr>
        <w:t>en</w:t>
      </w:r>
      <w:r w:rsidR="00493486">
        <w:rPr>
          <w:rFonts w:ascii="Arial" w:eastAsia="Times New Roman" w:hAnsi="Arial" w:cs="Arial"/>
          <w:color w:val="222222"/>
          <w:sz w:val="24"/>
          <w:szCs w:val="24"/>
          <w:lang w:eastAsia="es-CO"/>
        </w:rPr>
        <w:t xml:space="preserve"> de las previstas en los artículos 220 de la ley 600 de 2000, y 192 de la Ley 906 de 2004. </w:t>
      </w:r>
    </w:p>
    <w:p w14:paraId="4F35F512" w14:textId="77777777" w:rsidR="00567A80" w:rsidRDefault="00567A80" w:rsidP="00D72603">
      <w:pPr>
        <w:shd w:val="clear" w:color="auto" w:fill="FFFFFF"/>
        <w:spacing w:after="0" w:line="360" w:lineRule="auto"/>
        <w:jc w:val="both"/>
        <w:rPr>
          <w:rFonts w:ascii="Arial" w:eastAsia="Times New Roman" w:hAnsi="Arial" w:cs="Arial"/>
          <w:color w:val="222222"/>
          <w:sz w:val="24"/>
          <w:szCs w:val="24"/>
          <w:lang w:eastAsia="es-CO"/>
        </w:rPr>
      </w:pPr>
    </w:p>
    <w:p w14:paraId="6407862F" w14:textId="24851153" w:rsidR="00567A80" w:rsidRDefault="00567A80"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En ejercicio de la libertad de configuración, el legislador, actuando como constituyente derivado, puede diseñar figuras especiales que garanticen los derechos </w:t>
      </w:r>
      <w:r w:rsidR="00267788">
        <w:rPr>
          <w:rFonts w:ascii="Arial" w:eastAsia="Times New Roman" w:hAnsi="Arial" w:cs="Arial"/>
          <w:color w:val="222222"/>
          <w:sz w:val="24"/>
          <w:szCs w:val="24"/>
          <w:lang w:eastAsia="es-CO"/>
        </w:rPr>
        <w:t>de</w:t>
      </w:r>
      <w:r>
        <w:rPr>
          <w:rFonts w:ascii="Arial" w:eastAsia="Times New Roman" w:hAnsi="Arial" w:cs="Arial"/>
          <w:color w:val="222222"/>
          <w:sz w:val="24"/>
          <w:szCs w:val="24"/>
          <w:lang w:eastAsia="es-CO"/>
        </w:rPr>
        <w:t>l</w:t>
      </w:r>
      <w:r w:rsidR="00267788">
        <w:rPr>
          <w:rFonts w:ascii="Arial" w:eastAsia="Times New Roman" w:hAnsi="Arial" w:cs="Arial"/>
          <w:color w:val="222222"/>
          <w:sz w:val="24"/>
          <w:szCs w:val="24"/>
          <w:lang w:eastAsia="es-CO"/>
        </w:rPr>
        <w:t xml:space="preserve"> grupo determinable de</w:t>
      </w:r>
      <w:r>
        <w:rPr>
          <w:rFonts w:ascii="Arial" w:eastAsia="Times New Roman" w:hAnsi="Arial" w:cs="Arial"/>
          <w:color w:val="222222"/>
          <w:sz w:val="24"/>
          <w:szCs w:val="24"/>
          <w:lang w:eastAsia="es-CO"/>
        </w:rPr>
        <w:t xml:space="preserve"> condenados en las circunstancias particulares que aquí se han tratado, sin desquiciar institutos básicos del ordenamiento jurídico, como la cosa juzgada y la seguridad jurídica. </w:t>
      </w:r>
    </w:p>
    <w:p w14:paraId="4EC41F55" w14:textId="77777777" w:rsidR="00567A80" w:rsidRDefault="00567A80" w:rsidP="00D72603">
      <w:pPr>
        <w:shd w:val="clear" w:color="auto" w:fill="FFFFFF"/>
        <w:spacing w:after="0" w:line="360" w:lineRule="auto"/>
        <w:jc w:val="both"/>
        <w:rPr>
          <w:rFonts w:ascii="Arial" w:eastAsia="Times New Roman" w:hAnsi="Arial" w:cs="Arial"/>
          <w:color w:val="222222"/>
          <w:sz w:val="24"/>
          <w:szCs w:val="24"/>
          <w:lang w:eastAsia="es-CO"/>
        </w:rPr>
      </w:pPr>
    </w:p>
    <w:p w14:paraId="032CDE4E" w14:textId="7FB9B95E" w:rsidR="00567A80" w:rsidRDefault="00567A80" w:rsidP="00D72603">
      <w:pPr>
        <w:shd w:val="clear" w:color="auto" w:fill="FFFFFF"/>
        <w:spacing w:after="0" w:line="36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Desde esa perspectiva, la </w:t>
      </w:r>
      <w:r>
        <w:rPr>
          <w:rFonts w:ascii="Arial" w:eastAsia="Times New Roman" w:hAnsi="Arial" w:cs="Arial"/>
          <w:b/>
          <w:color w:val="222222"/>
          <w:sz w:val="24"/>
          <w:szCs w:val="24"/>
          <w:lang w:eastAsia="es-CO"/>
        </w:rPr>
        <w:t xml:space="preserve">Acción </w:t>
      </w:r>
      <w:r w:rsidR="002F70D1">
        <w:rPr>
          <w:rFonts w:ascii="Arial" w:eastAsia="Times New Roman" w:hAnsi="Arial" w:cs="Arial"/>
          <w:b/>
          <w:color w:val="222222"/>
          <w:sz w:val="24"/>
          <w:szCs w:val="24"/>
          <w:lang w:eastAsia="es-CO"/>
        </w:rPr>
        <w:t>E</w:t>
      </w:r>
      <w:r>
        <w:rPr>
          <w:rFonts w:ascii="Arial" w:eastAsia="Times New Roman" w:hAnsi="Arial" w:cs="Arial"/>
          <w:b/>
          <w:color w:val="222222"/>
          <w:sz w:val="24"/>
          <w:szCs w:val="24"/>
          <w:lang w:eastAsia="es-CO"/>
        </w:rPr>
        <w:t xml:space="preserve">special de </w:t>
      </w:r>
      <w:r w:rsidR="002F70D1">
        <w:rPr>
          <w:rFonts w:ascii="Arial" w:eastAsia="Times New Roman" w:hAnsi="Arial" w:cs="Arial"/>
          <w:b/>
          <w:color w:val="222222"/>
          <w:sz w:val="24"/>
          <w:szCs w:val="24"/>
          <w:lang w:eastAsia="es-CO"/>
        </w:rPr>
        <w:t>R</w:t>
      </w:r>
      <w:r>
        <w:rPr>
          <w:rFonts w:ascii="Arial" w:eastAsia="Times New Roman" w:hAnsi="Arial" w:cs="Arial"/>
          <w:b/>
          <w:color w:val="222222"/>
          <w:sz w:val="24"/>
          <w:szCs w:val="24"/>
          <w:lang w:eastAsia="es-CO"/>
        </w:rPr>
        <w:t xml:space="preserve">evisión </w:t>
      </w:r>
      <w:r>
        <w:rPr>
          <w:rFonts w:ascii="Arial" w:eastAsia="Times New Roman" w:hAnsi="Arial" w:cs="Arial"/>
          <w:color w:val="222222"/>
          <w:sz w:val="24"/>
          <w:szCs w:val="24"/>
          <w:lang w:eastAsia="es-CO"/>
        </w:rPr>
        <w:t xml:space="preserve">que proponemos, en términos de la sentencia C-792/14, </w:t>
      </w:r>
      <w:r w:rsidR="00835FDE">
        <w:rPr>
          <w:rFonts w:ascii="Arial" w:eastAsia="Times New Roman" w:hAnsi="Arial" w:cs="Arial"/>
          <w:color w:val="222222"/>
          <w:sz w:val="24"/>
          <w:szCs w:val="24"/>
          <w:lang w:eastAsia="es-CO"/>
        </w:rPr>
        <w:t>tiene las siguientes características:</w:t>
      </w:r>
    </w:p>
    <w:p w14:paraId="4201CD94" w14:textId="77777777" w:rsidR="00835FDE" w:rsidRDefault="00835FDE" w:rsidP="00D72603">
      <w:pPr>
        <w:shd w:val="clear" w:color="auto" w:fill="FFFFFF"/>
        <w:spacing w:after="0" w:line="360" w:lineRule="auto"/>
        <w:jc w:val="both"/>
        <w:rPr>
          <w:rFonts w:ascii="Arial" w:eastAsia="Times New Roman" w:hAnsi="Arial" w:cs="Arial"/>
          <w:color w:val="222222"/>
          <w:sz w:val="24"/>
          <w:szCs w:val="24"/>
          <w:lang w:eastAsia="es-CO"/>
        </w:rPr>
      </w:pPr>
    </w:p>
    <w:p w14:paraId="276EF11A" w14:textId="5A583307" w:rsidR="009141FB" w:rsidRDefault="0058017C" w:rsidP="00D72603">
      <w:pPr>
        <w:shd w:val="clear" w:color="auto" w:fill="FFFFFF"/>
        <w:spacing w:after="0" w:line="360" w:lineRule="auto"/>
        <w:jc w:val="both"/>
        <w:rPr>
          <w:rFonts w:ascii="Arial" w:hAnsi="Arial" w:cs="Arial"/>
          <w:sz w:val="24"/>
          <w:szCs w:val="24"/>
        </w:rPr>
      </w:pPr>
      <w:r>
        <w:rPr>
          <w:rFonts w:ascii="Arial" w:hAnsi="Arial" w:cs="Arial"/>
          <w:i/>
          <w:sz w:val="24"/>
          <w:szCs w:val="24"/>
        </w:rPr>
        <w:t xml:space="preserve">“(…) </w:t>
      </w:r>
      <w:r w:rsidRPr="000160FF">
        <w:rPr>
          <w:rFonts w:ascii="Arial" w:hAnsi="Arial" w:cs="Arial"/>
          <w:i/>
          <w:sz w:val="24"/>
          <w:szCs w:val="24"/>
        </w:rPr>
        <w:t xml:space="preserve">el sistema recursivo diseñado por el legislador para materializar el derecho a la impugnación, debe garantizar los siguientes estándares: (i) el examen efectuado por el juez de revisión debe tener una amplitud tal, que permita un nuevo escrutinio de todos los elementos normativos, fácticos y probatorios determinantes de la </w:t>
      </w:r>
      <w:r w:rsidRPr="000160FF">
        <w:rPr>
          <w:rFonts w:ascii="Arial" w:hAnsi="Arial" w:cs="Arial"/>
          <w:i/>
          <w:sz w:val="24"/>
          <w:szCs w:val="24"/>
        </w:rPr>
        <w:lastRenderedPageBreak/>
        <w:t>condena; (ii) el análisis del juez  debe recaer primariamente sobre la controversia de base que dio origen al litigio judicial, y solo secundariamente, sobre el fallo judicial como tal; (iii) debe existir un examen abierto de la decisión judicial recurrida, de modo que ésta pueda revocarse cuando del examen integral del caso se concluya que no hay lugar a la imposición de la condena, y no solo una revisión de la sentencia a luz de un conjunto cerrado de causales de procedencia del re</w:t>
      </w:r>
      <w:r>
        <w:rPr>
          <w:rFonts w:ascii="Arial" w:hAnsi="Arial" w:cs="Arial"/>
          <w:i/>
          <w:sz w:val="24"/>
          <w:szCs w:val="24"/>
        </w:rPr>
        <w:t>curso”.</w:t>
      </w:r>
      <w:r w:rsidR="009672BD">
        <w:rPr>
          <w:rStyle w:val="Refdenotaalpie"/>
          <w:rFonts w:ascii="Arial" w:hAnsi="Arial"/>
          <w:i/>
          <w:sz w:val="24"/>
          <w:szCs w:val="24"/>
        </w:rPr>
        <w:footnoteReference w:id="1"/>
      </w:r>
    </w:p>
    <w:p w14:paraId="04AA83F0" w14:textId="324FE713" w:rsidR="00273559" w:rsidRDefault="00273559" w:rsidP="00D72603">
      <w:pPr>
        <w:shd w:val="clear" w:color="auto" w:fill="FFFFFF"/>
        <w:spacing w:after="0" w:line="360" w:lineRule="auto"/>
        <w:jc w:val="both"/>
        <w:rPr>
          <w:rFonts w:ascii="Arial" w:hAnsi="Arial" w:cs="Arial"/>
          <w:sz w:val="24"/>
          <w:szCs w:val="24"/>
        </w:rPr>
      </w:pPr>
      <w:r>
        <w:rPr>
          <w:rFonts w:ascii="Arial" w:hAnsi="Arial" w:cs="Arial"/>
          <w:sz w:val="24"/>
          <w:szCs w:val="24"/>
        </w:rPr>
        <w:t>Recapitulando, se trata de una acción, que respeta la cosa juzgada, pero de una revisión especial, que supera la rigidez de las causales tradicionales de revisión.</w:t>
      </w:r>
    </w:p>
    <w:p w14:paraId="59D743C6" w14:textId="77777777" w:rsidR="00273559" w:rsidRDefault="00273559" w:rsidP="00D72603">
      <w:pPr>
        <w:shd w:val="clear" w:color="auto" w:fill="FFFFFF"/>
        <w:spacing w:after="0" w:line="360" w:lineRule="auto"/>
        <w:jc w:val="both"/>
        <w:rPr>
          <w:rFonts w:ascii="Arial" w:hAnsi="Arial" w:cs="Arial"/>
          <w:sz w:val="24"/>
          <w:szCs w:val="24"/>
        </w:rPr>
      </w:pPr>
    </w:p>
    <w:p w14:paraId="3E60817E" w14:textId="6F917770" w:rsidR="00273559" w:rsidRDefault="00273559" w:rsidP="00D72603">
      <w:pPr>
        <w:shd w:val="clear" w:color="auto" w:fill="FFFFFF"/>
        <w:spacing w:after="0" w:line="360" w:lineRule="auto"/>
        <w:jc w:val="both"/>
        <w:rPr>
          <w:rFonts w:ascii="Arial" w:hAnsi="Arial" w:cs="Arial"/>
          <w:sz w:val="24"/>
          <w:szCs w:val="24"/>
        </w:rPr>
      </w:pPr>
      <w:r>
        <w:rPr>
          <w:rFonts w:ascii="Arial" w:hAnsi="Arial" w:cs="Arial"/>
          <w:sz w:val="24"/>
          <w:szCs w:val="24"/>
        </w:rPr>
        <w:t>En cuanto a la competencia, aunque podría pensarse en utilizar el modelo previsto en el numeral 7 del artículo 235, tal como fue modificado por el Acto Legislativo 01 de 2018, no parece conveniente, al menos frente a la práctica actual en la que la totalidad de los nueve magistrados de la Sala Penal intervienen y suscriben las decisiones que profieren. No se ve así factible que tres magistrados que no hayan intervenido en una decisión que tomaron los otros seis, se encuentren habilitados para decidir.</w:t>
      </w:r>
    </w:p>
    <w:p w14:paraId="22D9075D" w14:textId="77777777" w:rsidR="006A1CD0" w:rsidRDefault="006A1CD0" w:rsidP="00D72603">
      <w:pPr>
        <w:shd w:val="clear" w:color="auto" w:fill="FFFFFF"/>
        <w:spacing w:after="0" w:line="360" w:lineRule="auto"/>
        <w:jc w:val="both"/>
        <w:rPr>
          <w:rFonts w:ascii="Arial" w:hAnsi="Arial" w:cs="Arial"/>
          <w:sz w:val="24"/>
          <w:szCs w:val="24"/>
        </w:rPr>
      </w:pPr>
    </w:p>
    <w:p w14:paraId="7AFC3E98" w14:textId="3373A29B" w:rsidR="006A1CD0" w:rsidRDefault="004B6D7C" w:rsidP="00D72603">
      <w:pPr>
        <w:shd w:val="clear" w:color="auto" w:fill="FFFFFF"/>
        <w:spacing w:after="0" w:line="360" w:lineRule="auto"/>
        <w:jc w:val="both"/>
        <w:rPr>
          <w:rFonts w:ascii="Arial" w:hAnsi="Arial" w:cs="Arial"/>
          <w:sz w:val="24"/>
          <w:szCs w:val="24"/>
        </w:rPr>
      </w:pPr>
      <w:r>
        <w:rPr>
          <w:rFonts w:ascii="Arial" w:hAnsi="Arial" w:cs="Arial"/>
          <w:sz w:val="24"/>
          <w:szCs w:val="24"/>
        </w:rPr>
        <w:t>Es posible</w:t>
      </w:r>
      <w:r w:rsidR="006A1CD0">
        <w:rPr>
          <w:rFonts w:ascii="Arial" w:hAnsi="Arial" w:cs="Arial"/>
          <w:sz w:val="24"/>
          <w:szCs w:val="24"/>
        </w:rPr>
        <w:t xml:space="preserve"> que ese mecanismo resulte idóneo en circunstancias eventuales, en casos esporádicos y aislados, en los que, de ser el caso, podría acudirse a la intervención de conjueces. Pero ante la problemática que aquí se pretende solucionar, en la que se presentaría un número considerable de acciones, la asignación de ese volumen de casos a un grupo de conjueces, sería inadecuada e ineficaz.</w:t>
      </w:r>
    </w:p>
    <w:p w14:paraId="2876C5DD" w14:textId="77777777" w:rsidR="00273559" w:rsidRDefault="00273559" w:rsidP="00D72603">
      <w:pPr>
        <w:shd w:val="clear" w:color="auto" w:fill="FFFFFF"/>
        <w:spacing w:after="0" w:line="360" w:lineRule="auto"/>
        <w:jc w:val="both"/>
        <w:rPr>
          <w:rFonts w:ascii="Arial" w:hAnsi="Arial" w:cs="Arial"/>
          <w:sz w:val="24"/>
          <w:szCs w:val="24"/>
        </w:rPr>
      </w:pPr>
    </w:p>
    <w:p w14:paraId="3AA000D2" w14:textId="15A7C2D2" w:rsidR="00273559" w:rsidRDefault="00273559" w:rsidP="00D72603">
      <w:pPr>
        <w:shd w:val="clear" w:color="auto" w:fill="FFFFFF"/>
        <w:spacing w:after="0" w:line="360" w:lineRule="auto"/>
        <w:jc w:val="both"/>
        <w:rPr>
          <w:rFonts w:ascii="Arial" w:hAnsi="Arial" w:cs="Arial"/>
          <w:sz w:val="24"/>
          <w:szCs w:val="24"/>
        </w:rPr>
      </w:pPr>
      <w:r>
        <w:rPr>
          <w:rFonts w:ascii="Arial" w:hAnsi="Arial" w:cs="Arial"/>
          <w:sz w:val="24"/>
          <w:szCs w:val="24"/>
        </w:rPr>
        <w:lastRenderedPageBreak/>
        <w:t xml:space="preserve">Por eso, tratándose de una actividad sobre un universo determinado, creemos que lo más conveniente es la creación de una Sala Especial de Revisión, integrada por tres magistrados y por el término improrrogable de cinco años, para </w:t>
      </w:r>
      <w:r w:rsidR="0087270E">
        <w:rPr>
          <w:rFonts w:ascii="Arial" w:hAnsi="Arial" w:cs="Arial"/>
          <w:sz w:val="24"/>
          <w:szCs w:val="24"/>
        </w:rPr>
        <w:t>saldar esa deuda jurídica y moral con los titulares de los derechos fundamentales conculcados.</w:t>
      </w:r>
    </w:p>
    <w:p w14:paraId="5FE9AE4E" w14:textId="77777777" w:rsidR="0087270E" w:rsidRDefault="0087270E" w:rsidP="00D72603">
      <w:pPr>
        <w:shd w:val="clear" w:color="auto" w:fill="FFFFFF"/>
        <w:spacing w:after="0" w:line="360" w:lineRule="auto"/>
        <w:jc w:val="both"/>
        <w:rPr>
          <w:rFonts w:ascii="Arial" w:hAnsi="Arial" w:cs="Arial"/>
          <w:sz w:val="24"/>
          <w:szCs w:val="24"/>
        </w:rPr>
      </w:pPr>
    </w:p>
    <w:p w14:paraId="13094CEE" w14:textId="2EC3D326" w:rsidR="002F70D1" w:rsidRDefault="002F70D1" w:rsidP="00D72603">
      <w:pPr>
        <w:shd w:val="clear" w:color="auto" w:fill="FFFFFF"/>
        <w:spacing w:after="0" w:line="360" w:lineRule="auto"/>
        <w:jc w:val="both"/>
        <w:rPr>
          <w:rFonts w:ascii="Arial" w:hAnsi="Arial" w:cs="Arial"/>
          <w:sz w:val="24"/>
          <w:szCs w:val="24"/>
        </w:rPr>
      </w:pPr>
      <w:r>
        <w:rPr>
          <w:rFonts w:ascii="Arial" w:hAnsi="Arial" w:cs="Arial"/>
          <w:sz w:val="24"/>
          <w:szCs w:val="24"/>
        </w:rPr>
        <w:t xml:space="preserve">Sobre este punto, y su eventual impacto fiscal, es conveniente recordar que la citada sentencia SU-217 del 21 de mayo del presente año, exhortó al Consejo Superior de la Judicatura y al Gobierno Nacional, </w:t>
      </w:r>
      <w:r w:rsidR="00082F9D">
        <w:rPr>
          <w:rFonts w:ascii="Arial" w:hAnsi="Arial" w:cs="Arial"/>
          <w:sz w:val="24"/>
          <w:szCs w:val="24"/>
        </w:rPr>
        <w:t>a</w:t>
      </w:r>
      <w:r>
        <w:rPr>
          <w:rFonts w:ascii="Arial" w:hAnsi="Arial" w:cs="Arial"/>
          <w:sz w:val="24"/>
          <w:szCs w:val="24"/>
        </w:rPr>
        <w:t xml:space="preserve"> que</w:t>
      </w:r>
      <w:r w:rsidR="00082F9D">
        <w:rPr>
          <w:rFonts w:ascii="Arial" w:hAnsi="Arial" w:cs="Arial"/>
          <w:sz w:val="24"/>
          <w:szCs w:val="24"/>
        </w:rPr>
        <w:t xml:space="preserve"> dispongan lo necesario en materia presupuestal y administrativa, para la puesta en marcha del procedimiento que garantice la impugnación de la primera sentencia condenatoria.</w:t>
      </w:r>
    </w:p>
    <w:p w14:paraId="29882010" w14:textId="77777777" w:rsidR="00082F9D" w:rsidRDefault="00082F9D" w:rsidP="00D72603">
      <w:pPr>
        <w:shd w:val="clear" w:color="auto" w:fill="FFFFFF"/>
        <w:spacing w:after="0" w:line="360" w:lineRule="auto"/>
        <w:jc w:val="both"/>
        <w:rPr>
          <w:rFonts w:ascii="Arial" w:hAnsi="Arial" w:cs="Arial"/>
          <w:sz w:val="24"/>
          <w:szCs w:val="24"/>
        </w:rPr>
      </w:pPr>
    </w:p>
    <w:p w14:paraId="22D0D322" w14:textId="0EACB172" w:rsidR="0087270E" w:rsidRDefault="004E202A" w:rsidP="00D72603">
      <w:pPr>
        <w:shd w:val="clear" w:color="auto" w:fill="FFFFFF"/>
        <w:spacing w:after="0" w:line="360" w:lineRule="auto"/>
        <w:jc w:val="both"/>
        <w:rPr>
          <w:rFonts w:ascii="Arial" w:hAnsi="Arial" w:cs="Arial"/>
          <w:sz w:val="24"/>
          <w:szCs w:val="24"/>
        </w:rPr>
      </w:pPr>
      <w:r>
        <w:rPr>
          <w:rFonts w:ascii="Arial" w:hAnsi="Arial" w:cs="Arial"/>
          <w:sz w:val="24"/>
          <w:szCs w:val="24"/>
        </w:rPr>
        <w:t>Cordialmente,</w:t>
      </w:r>
    </w:p>
    <w:p w14:paraId="5626197D" w14:textId="77777777" w:rsidR="004E202A" w:rsidRDefault="004E202A" w:rsidP="00D72603">
      <w:pPr>
        <w:shd w:val="clear" w:color="auto" w:fill="FFFFFF"/>
        <w:spacing w:after="0" w:line="360" w:lineRule="auto"/>
        <w:jc w:val="both"/>
        <w:rPr>
          <w:rFonts w:ascii="Arial" w:hAnsi="Arial" w:cs="Arial"/>
          <w:sz w:val="24"/>
          <w:szCs w:val="24"/>
        </w:rPr>
      </w:pPr>
    </w:p>
    <w:p w14:paraId="12201E82" w14:textId="77777777" w:rsidR="004E202A" w:rsidRDefault="004E202A" w:rsidP="00D72603">
      <w:pPr>
        <w:shd w:val="clear" w:color="auto" w:fill="FFFFFF"/>
        <w:spacing w:after="0" w:line="360" w:lineRule="auto"/>
        <w:jc w:val="both"/>
        <w:rPr>
          <w:rFonts w:ascii="Arial" w:hAnsi="Arial" w:cs="Arial"/>
          <w:sz w:val="24"/>
          <w:szCs w:val="24"/>
        </w:rPr>
      </w:pPr>
    </w:p>
    <w:p w14:paraId="54965422" w14:textId="77777777" w:rsidR="001E7513" w:rsidRPr="002134D9" w:rsidRDefault="001E7513" w:rsidP="001E7513">
      <w:pPr>
        <w:spacing w:line="360" w:lineRule="auto"/>
        <w:jc w:val="both"/>
        <w:rPr>
          <w:rFonts w:ascii="Arial" w:hAnsi="Arial" w:cs="Arial"/>
          <w:sz w:val="24"/>
          <w:szCs w:val="24"/>
        </w:rPr>
      </w:pPr>
      <w:r w:rsidRPr="002134D9">
        <w:rPr>
          <w:rFonts w:ascii="Arial" w:hAnsi="Arial" w:cs="Arial"/>
          <w:sz w:val="24"/>
          <w:szCs w:val="24"/>
        </w:rPr>
        <w:t>De los Honorables Congresistas</w:t>
      </w:r>
    </w:p>
    <w:p w14:paraId="26268E05" w14:textId="77777777" w:rsidR="001E7513" w:rsidRPr="002134D9" w:rsidRDefault="001E7513" w:rsidP="001E7513">
      <w:pPr>
        <w:spacing w:line="360" w:lineRule="auto"/>
        <w:jc w:val="both"/>
        <w:rPr>
          <w:rFonts w:ascii="Arial" w:hAnsi="Arial" w:cs="Arial"/>
          <w:sz w:val="24"/>
          <w:szCs w:val="24"/>
        </w:rPr>
      </w:pPr>
    </w:p>
    <w:p w14:paraId="43476C0B"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JUAN CARLOS WILLS OSPINA                   </w:t>
      </w:r>
      <w:r>
        <w:rPr>
          <w:rFonts w:ascii="Arial" w:hAnsi="Arial" w:cs="Arial"/>
          <w:b/>
          <w:bCs/>
        </w:rPr>
        <w:t xml:space="preserve">      </w:t>
      </w:r>
      <w:r w:rsidRPr="005D4997">
        <w:rPr>
          <w:rFonts w:ascii="Arial" w:hAnsi="Arial" w:cs="Arial"/>
          <w:b/>
          <w:bCs/>
        </w:rPr>
        <w:t xml:space="preserve"> </w:t>
      </w:r>
      <w:r>
        <w:rPr>
          <w:rFonts w:ascii="Arial" w:hAnsi="Arial" w:cs="Arial"/>
          <w:b/>
          <w:bCs/>
        </w:rPr>
        <w:t xml:space="preserve">  </w:t>
      </w:r>
      <w:r w:rsidRPr="005D4997">
        <w:rPr>
          <w:rFonts w:ascii="Arial" w:hAnsi="Arial" w:cs="Arial"/>
          <w:b/>
          <w:bCs/>
        </w:rPr>
        <w:t>JUAN CARLOS RIVERA PEÑA</w:t>
      </w:r>
    </w:p>
    <w:p w14:paraId="2608C427"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959E40F" w14:textId="77777777" w:rsidR="00216B32" w:rsidRPr="005D4997" w:rsidRDefault="00216B32" w:rsidP="00216B32">
      <w:pPr>
        <w:spacing w:line="276" w:lineRule="auto"/>
        <w:rPr>
          <w:rFonts w:ascii="Arial" w:hAnsi="Arial" w:cs="Arial"/>
          <w:b/>
          <w:bCs/>
        </w:rPr>
      </w:pPr>
    </w:p>
    <w:p w14:paraId="488EEFC3" w14:textId="77777777" w:rsidR="00216B32" w:rsidRPr="005D4997" w:rsidRDefault="00216B32" w:rsidP="00216B32">
      <w:pPr>
        <w:spacing w:line="276" w:lineRule="auto"/>
        <w:rPr>
          <w:rFonts w:ascii="Arial" w:hAnsi="Arial" w:cs="Arial"/>
          <w:b/>
          <w:bCs/>
        </w:rPr>
      </w:pPr>
    </w:p>
    <w:p w14:paraId="2E90DD4A" w14:textId="77777777" w:rsidR="00216B32" w:rsidRDefault="00216B32" w:rsidP="00216B32">
      <w:pPr>
        <w:spacing w:line="276" w:lineRule="auto"/>
        <w:rPr>
          <w:rFonts w:ascii="Arial" w:hAnsi="Arial" w:cs="Arial"/>
          <w:b/>
          <w:bCs/>
        </w:rPr>
      </w:pPr>
    </w:p>
    <w:p w14:paraId="632E04BC" w14:textId="77777777" w:rsidR="00216B32" w:rsidRPr="005D4997" w:rsidRDefault="00216B32" w:rsidP="00216B32">
      <w:pPr>
        <w:spacing w:line="276" w:lineRule="auto"/>
        <w:rPr>
          <w:rFonts w:ascii="Arial" w:hAnsi="Arial" w:cs="Arial"/>
          <w:b/>
          <w:bCs/>
        </w:rPr>
      </w:pPr>
      <w:r w:rsidRPr="005D4997">
        <w:rPr>
          <w:rFonts w:ascii="Arial" w:hAnsi="Arial" w:cs="Arial"/>
          <w:b/>
          <w:bCs/>
        </w:rPr>
        <w:t>BUEN</w:t>
      </w:r>
      <w:r>
        <w:rPr>
          <w:rFonts w:ascii="Arial" w:hAnsi="Arial" w:cs="Arial"/>
          <w:b/>
          <w:bCs/>
        </w:rPr>
        <w:t>A</w:t>
      </w:r>
      <w:r w:rsidRPr="005D4997">
        <w:rPr>
          <w:rFonts w:ascii="Arial" w:hAnsi="Arial" w:cs="Arial"/>
          <w:b/>
          <w:bCs/>
        </w:rPr>
        <w:t xml:space="preserve">VENTURA LEÓN </w:t>
      </w:r>
      <w:proofErr w:type="spellStart"/>
      <w:r w:rsidRPr="005D4997">
        <w:rPr>
          <w:rFonts w:ascii="Arial" w:hAnsi="Arial" w:cs="Arial"/>
          <w:b/>
          <w:bCs/>
        </w:rPr>
        <w:t>LEÓN</w:t>
      </w:r>
      <w:proofErr w:type="spellEnd"/>
      <w:r w:rsidRPr="005D4997">
        <w:rPr>
          <w:rFonts w:ascii="Arial" w:hAnsi="Arial" w:cs="Arial"/>
          <w:b/>
          <w:bCs/>
        </w:rPr>
        <w:t xml:space="preserve">                     </w:t>
      </w:r>
      <w:r>
        <w:rPr>
          <w:rFonts w:ascii="Arial" w:hAnsi="Arial" w:cs="Arial"/>
          <w:b/>
          <w:bCs/>
        </w:rPr>
        <w:t xml:space="preserve">       </w:t>
      </w:r>
      <w:r w:rsidRPr="005D4997">
        <w:rPr>
          <w:rFonts w:ascii="Arial" w:hAnsi="Arial" w:cs="Arial"/>
          <w:b/>
          <w:bCs/>
        </w:rPr>
        <w:t xml:space="preserve">ADRIANA MAGALI MATIZ VARGAS </w:t>
      </w:r>
    </w:p>
    <w:p w14:paraId="77789149"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676A9A6C" w14:textId="77777777" w:rsidR="00216B32" w:rsidRPr="005D4997" w:rsidRDefault="00216B32" w:rsidP="00216B32">
      <w:pPr>
        <w:spacing w:line="276" w:lineRule="auto"/>
        <w:rPr>
          <w:rFonts w:ascii="Arial" w:hAnsi="Arial" w:cs="Arial"/>
          <w:b/>
          <w:bCs/>
        </w:rPr>
      </w:pPr>
    </w:p>
    <w:p w14:paraId="7FB319A4" w14:textId="77777777" w:rsidR="00216B32" w:rsidRPr="005D4997" w:rsidRDefault="00216B32" w:rsidP="00216B32">
      <w:pPr>
        <w:spacing w:line="276" w:lineRule="auto"/>
        <w:rPr>
          <w:rFonts w:ascii="Arial" w:hAnsi="Arial" w:cs="Arial"/>
          <w:b/>
          <w:bCs/>
        </w:rPr>
      </w:pPr>
    </w:p>
    <w:p w14:paraId="14EBA4D0" w14:textId="77777777" w:rsidR="00216B32" w:rsidRPr="005D4997" w:rsidRDefault="00216B32" w:rsidP="00216B32">
      <w:pPr>
        <w:spacing w:line="276" w:lineRule="auto"/>
        <w:rPr>
          <w:rFonts w:ascii="Arial" w:hAnsi="Arial" w:cs="Arial"/>
          <w:b/>
          <w:bCs/>
        </w:rPr>
      </w:pPr>
      <w:r w:rsidRPr="005D4997">
        <w:rPr>
          <w:rFonts w:ascii="Arial" w:hAnsi="Arial" w:cs="Arial"/>
          <w:b/>
          <w:bCs/>
        </w:rPr>
        <w:t xml:space="preserve">ALFREDO APE CUELLO   </w:t>
      </w:r>
      <w:r>
        <w:rPr>
          <w:rFonts w:ascii="Arial" w:hAnsi="Arial" w:cs="Arial"/>
          <w:b/>
          <w:bCs/>
        </w:rPr>
        <w:t>BAUTE                      CIRO ANTONIO RODRIGUEZ PINZON</w:t>
      </w:r>
    </w:p>
    <w:p w14:paraId="2F1E7955"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F218D71" w14:textId="77777777" w:rsidR="00216B32" w:rsidRDefault="00216B32" w:rsidP="00216B32">
      <w:pPr>
        <w:spacing w:line="276" w:lineRule="auto"/>
        <w:rPr>
          <w:rFonts w:ascii="Arial" w:hAnsi="Arial" w:cs="Arial"/>
          <w:b/>
          <w:bCs/>
        </w:rPr>
      </w:pPr>
    </w:p>
    <w:p w14:paraId="053C008C" w14:textId="77777777" w:rsidR="00216B32" w:rsidRDefault="00216B32" w:rsidP="00216B32">
      <w:pPr>
        <w:spacing w:line="276" w:lineRule="auto"/>
        <w:rPr>
          <w:rFonts w:ascii="Arial" w:hAnsi="Arial" w:cs="Arial"/>
          <w:b/>
          <w:bCs/>
        </w:rPr>
      </w:pPr>
    </w:p>
    <w:p w14:paraId="69ED9BD3" w14:textId="77777777" w:rsidR="00216B32" w:rsidRDefault="00216B32" w:rsidP="00216B32">
      <w:pPr>
        <w:spacing w:line="276" w:lineRule="auto"/>
        <w:rPr>
          <w:rFonts w:ascii="Arial" w:hAnsi="Arial" w:cs="Arial"/>
          <w:b/>
          <w:bCs/>
        </w:rPr>
      </w:pPr>
      <w:r>
        <w:rPr>
          <w:rFonts w:ascii="Arial" w:hAnsi="Arial" w:cs="Arial"/>
          <w:b/>
          <w:bCs/>
        </w:rPr>
        <w:t>GERMAN ALCIDES BLANCO ALVAREZ            NIDIA MARCELA OSORIO SALGADO</w:t>
      </w:r>
    </w:p>
    <w:p w14:paraId="5B7FEADB"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5561C167" w14:textId="77777777" w:rsidR="00216B32" w:rsidRDefault="00216B32" w:rsidP="00216B32">
      <w:pPr>
        <w:spacing w:line="276" w:lineRule="auto"/>
        <w:rPr>
          <w:rFonts w:ascii="Arial" w:hAnsi="Arial" w:cs="Arial"/>
          <w:b/>
          <w:bCs/>
        </w:rPr>
      </w:pPr>
    </w:p>
    <w:p w14:paraId="22457133" w14:textId="77777777" w:rsidR="00216B32" w:rsidRDefault="00216B32" w:rsidP="00216B32">
      <w:pPr>
        <w:spacing w:line="276" w:lineRule="auto"/>
        <w:rPr>
          <w:rFonts w:ascii="Arial" w:hAnsi="Arial" w:cs="Arial"/>
          <w:b/>
          <w:bCs/>
        </w:rPr>
      </w:pPr>
    </w:p>
    <w:p w14:paraId="5D1470C4" w14:textId="77777777" w:rsidR="00216B32" w:rsidRDefault="00216B32" w:rsidP="00216B32">
      <w:pPr>
        <w:spacing w:line="276" w:lineRule="auto"/>
        <w:rPr>
          <w:rFonts w:ascii="Arial" w:hAnsi="Arial" w:cs="Arial"/>
          <w:b/>
          <w:bCs/>
        </w:rPr>
      </w:pPr>
      <w:r>
        <w:rPr>
          <w:rFonts w:ascii="Arial" w:hAnsi="Arial" w:cs="Arial"/>
          <w:b/>
          <w:bCs/>
        </w:rPr>
        <w:t>ARMANDO ANTONIO ZABARAIN D´ ARCE      DIELA LILIANA BENAVIDES SOLARTE</w:t>
      </w:r>
    </w:p>
    <w:p w14:paraId="7436F4BA"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7B57887D" w14:textId="77777777" w:rsidR="00216B32" w:rsidRDefault="00216B32" w:rsidP="00216B32">
      <w:pPr>
        <w:spacing w:line="276" w:lineRule="auto"/>
        <w:rPr>
          <w:rFonts w:ascii="Arial" w:hAnsi="Arial" w:cs="Arial"/>
          <w:b/>
          <w:bCs/>
        </w:rPr>
      </w:pPr>
    </w:p>
    <w:p w14:paraId="681C2C9A" w14:textId="77777777" w:rsidR="00216B32" w:rsidRDefault="00216B32" w:rsidP="00216B32">
      <w:pPr>
        <w:spacing w:line="276" w:lineRule="auto"/>
        <w:rPr>
          <w:rFonts w:ascii="Arial" w:hAnsi="Arial" w:cs="Arial"/>
          <w:b/>
          <w:bCs/>
        </w:rPr>
      </w:pPr>
    </w:p>
    <w:p w14:paraId="1BE80044" w14:textId="77777777" w:rsidR="00216B32" w:rsidRPr="004F5A62" w:rsidRDefault="00216B32" w:rsidP="00216B32">
      <w:pPr>
        <w:spacing w:line="276" w:lineRule="auto"/>
        <w:rPr>
          <w:rFonts w:ascii="Arial" w:hAnsi="Arial" w:cs="Arial"/>
          <w:b/>
          <w:bCs/>
        </w:rPr>
      </w:pPr>
      <w:r w:rsidRPr="004F5A62">
        <w:rPr>
          <w:rFonts w:ascii="Arial" w:hAnsi="Arial" w:cs="Arial"/>
          <w:b/>
          <w:bCs/>
        </w:rPr>
        <w:t>NICOLAS ALBEIRO ECHEVERRY ALVARAN</w:t>
      </w:r>
      <w:r>
        <w:rPr>
          <w:rFonts w:ascii="Arial" w:hAnsi="Arial" w:cs="Arial"/>
          <w:b/>
          <w:bCs/>
        </w:rPr>
        <w:t xml:space="preserve">    JAIME FELIPE LOZADA POLANCO</w:t>
      </w:r>
    </w:p>
    <w:p w14:paraId="2E5EEEE5"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0AFF97E5" w14:textId="77777777" w:rsidR="00216B32" w:rsidRDefault="00216B32" w:rsidP="00216B32">
      <w:pPr>
        <w:spacing w:line="276" w:lineRule="auto"/>
        <w:rPr>
          <w:rFonts w:ascii="Arial" w:hAnsi="Arial" w:cs="Arial"/>
          <w:b/>
          <w:bCs/>
        </w:rPr>
      </w:pPr>
    </w:p>
    <w:p w14:paraId="0A72D15C" w14:textId="77777777" w:rsidR="00216B32" w:rsidRDefault="00216B32" w:rsidP="00216B32">
      <w:pPr>
        <w:spacing w:line="276" w:lineRule="auto"/>
        <w:rPr>
          <w:rFonts w:ascii="Arial" w:hAnsi="Arial" w:cs="Arial"/>
          <w:b/>
          <w:bCs/>
        </w:rPr>
      </w:pPr>
    </w:p>
    <w:p w14:paraId="71D66D7E" w14:textId="77777777" w:rsidR="00216B32" w:rsidRDefault="00216B32" w:rsidP="00216B32">
      <w:pPr>
        <w:spacing w:line="276" w:lineRule="auto"/>
        <w:rPr>
          <w:rFonts w:ascii="Arial" w:hAnsi="Arial" w:cs="Arial"/>
          <w:b/>
          <w:bCs/>
        </w:rPr>
      </w:pPr>
      <w:r>
        <w:rPr>
          <w:rFonts w:ascii="Arial" w:hAnsi="Arial" w:cs="Arial"/>
          <w:b/>
          <w:bCs/>
        </w:rPr>
        <w:t>JOSE ELVER HERNANDEZ CASAS                  WADITH ALBERTO MANZUR IMBETT</w:t>
      </w:r>
    </w:p>
    <w:p w14:paraId="4A336805"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312A5B5D" w14:textId="77777777" w:rsidR="00216B32" w:rsidRDefault="00216B32" w:rsidP="00216B32">
      <w:pPr>
        <w:spacing w:line="276" w:lineRule="auto"/>
        <w:rPr>
          <w:rFonts w:ascii="Arial" w:hAnsi="Arial" w:cs="Arial"/>
          <w:b/>
          <w:bCs/>
        </w:rPr>
      </w:pPr>
    </w:p>
    <w:p w14:paraId="40FFC691" w14:textId="77777777" w:rsidR="00216B32" w:rsidRDefault="00216B32" w:rsidP="00216B32">
      <w:pPr>
        <w:spacing w:line="276" w:lineRule="auto"/>
        <w:rPr>
          <w:rFonts w:ascii="Arial" w:hAnsi="Arial" w:cs="Arial"/>
          <w:b/>
          <w:bCs/>
        </w:rPr>
      </w:pPr>
    </w:p>
    <w:p w14:paraId="2F7182F7" w14:textId="77777777" w:rsidR="00216B32" w:rsidRDefault="00216B32" w:rsidP="00216B32">
      <w:pPr>
        <w:spacing w:line="276" w:lineRule="auto"/>
        <w:rPr>
          <w:rFonts w:ascii="Arial" w:hAnsi="Arial" w:cs="Arial"/>
          <w:b/>
          <w:bCs/>
        </w:rPr>
      </w:pPr>
      <w:r>
        <w:rPr>
          <w:rFonts w:ascii="Arial" w:hAnsi="Arial" w:cs="Arial"/>
          <w:b/>
          <w:bCs/>
        </w:rPr>
        <w:t xml:space="preserve">FELIX ALEJANDRO CHICA CORREA           MARIA CRISTINA SOTO DE GOMEZ </w:t>
      </w:r>
    </w:p>
    <w:p w14:paraId="30BA12DA"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 </w:t>
      </w:r>
    </w:p>
    <w:p w14:paraId="6D71F5DB" w14:textId="77777777" w:rsidR="00216B32" w:rsidRDefault="00216B32" w:rsidP="00216B32">
      <w:pPr>
        <w:spacing w:line="276" w:lineRule="auto"/>
        <w:rPr>
          <w:rFonts w:ascii="Arial" w:hAnsi="Arial" w:cs="Arial"/>
          <w:b/>
          <w:bCs/>
        </w:rPr>
      </w:pPr>
    </w:p>
    <w:p w14:paraId="47F1C965" w14:textId="77777777" w:rsidR="00216B32" w:rsidRDefault="00216B32" w:rsidP="00216B32">
      <w:pPr>
        <w:spacing w:line="276" w:lineRule="auto"/>
        <w:rPr>
          <w:rFonts w:ascii="Arial" w:hAnsi="Arial" w:cs="Arial"/>
          <w:b/>
          <w:bCs/>
        </w:rPr>
      </w:pPr>
    </w:p>
    <w:p w14:paraId="21C804D4" w14:textId="77777777" w:rsidR="00216B32" w:rsidRDefault="00216B32" w:rsidP="00216B32">
      <w:pPr>
        <w:spacing w:line="276" w:lineRule="auto"/>
        <w:rPr>
          <w:rFonts w:ascii="Arial" w:hAnsi="Arial" w:cs="Arial"/>
          <w:b/>
          <w:bCs/>
        </w:rPr>
      </w:pPr>
      <w:r>
        <w:rPr>
          <w:rFonts w:ascii="Arial" w:hAnsi="Arial" w:cs="Arial"/>
          <w:b/>
          <w:bCs/>
        </w:rPr>
        <w:t>YAMIL HERNANDO ARANA PADAUI           EMETERIO JOSE MONTES CASTRO</w:t>
      </w:r>
    </w:p>
    <w:p w14:paraId="116E0A64"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w:t>
      </w:r>
      <w:r w:rsidRPr="005D4997">
        <w:rPr>
          <w:rFonts w:ascii="Arial" w:hAnsi="Arial" w:cs="Arial"/>
          <w:b/>
          <w:bCs/>
        </w:rPr>
        <w:t xml:space="preserve">REPRESENTANTE A LA CAMARA  </w:t>
      </w:r>
    </w:p>
    <w:p w14:paraId="45915BD8" w14:textId="77777777" w:rsidR="00216B32" w:rsidRDefault="00216B32" w:rsidP="00216B32">
      <w:pPr>
        <w:spacing w:line="276" w:lineRule="auto"/>
        <w:rPr>
          <w:rFonts w:ascii="Arial" w:hAnsi="Arial" w:cs="Arial"/>
          <w:b/>
          <w:bCs/>
        </w:rPr>
      </w:pPr>
    </w:p>
    <w:p w14:paraId="747D4C2D" w14:textId="77777777" w:rsidR="00216B32" w:rsidRDefault="00216B32" w:rsidP="00216B32">
      <w:pPr>
        <w:spacing w:line="276" w:lineRule="auto"/>
        <w:rPr>
          <w:rFonts w:ascii="Arial" w:hAnsi="Arial" w:cs="Arial"/>
          <w:b/>
          <w:bCs/>
        </w:rPr>
      </w:pPr>
    </w:p>
    <w:p w14:paraId="05E04AF8" w14:textId="77777777" w:rsidR="00216B32" w:rsidRDefault="00216B32" w:rsidP="00216B32">
      <w:pPr>
        <w:spacing w:line="276" w:lineRule="auto"/>
        <w:rPr>
          <w:rFonts w:ascii="Arial" w:hAnsi="Arial" w:cs="Arial"/>
          <w:b/>
          <w:bCs/>
        </w:rPr>
      </w:pPr>
      <w:r>
        <w:rPr>
          <w:rFonts w:ascii="Arial" w:hAnsi="Arial" w:cs="Arial"/>
          <w:b/>
          <w:bCs/>
        </w:rPr>
        <w:t>JOSE GUSTAVO PADILLA OROZCO          JIMMY HAROLD DIAZ BURBANO</w:t>
      </w:r>
    </w:p>
    <w:p w14:paraId="08A8BFDF"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r>
        <w:rPr>
          <w:rFonts w:ascii="Arial" w:hAnsi="Arial" w:cs="Arial"/>
          <w:b/>
          <w:bCs/>
        </w:rPr>
        <w:t xml:space="preserve"> REPRESENTANTE A LA CAMARA</w:t>
      </w:r>
    </w:p>
    <w:p w14:paraId="4CD59531" w14:textId="77777777" w:rsidR="00216B32" w:rsidRDefault="00216B32" w:rsidP="00216B32">
      <w:pPr>
        <w:spacing w:line="276" w:lineRule="auto"/>
        <w:rPr>
          <w:rFonts w:ascii="Arial" w:hAnsi="Arial" w:cs="Arial"/>
          <w:b/>
          <w:bCs/>
        </w:rPr>
      </w:pPr>
    </w:p>
    <w:p w14:paraId="38C96812" w14:textId="77777777" w:rsidR="00216B32" w:rsidRDefault="00216B32" w:rsidP="00216B32">
      <w:pPr>
        <w:spacing w:line="276" w:lineRule="auto"/>
        <w:rPr>
          <w:rFonts w:ascii="Arial" w:hAnsi="Arial" w:cs="Arial"/>
          <w:b/>
          <w:bCs/>
        </w:rPr>
      </w:pPr>
    </w:p>
    <w:p w14:paraId="21AA4A44" w14:textId="77777777" w:rsidR="00216B32" w:rsidRDefault="00216B32" w:rsidP="00216B32">
      <w:pPr>
        <w:spacing w:line="276" w:lineRule="auto"/>
        <w:rPr>
          <w:rFonts w:ascii="Arial" w:hAnsi="Arial" w:cs="Arial"/>
          <w:b/>
          <w:bCs/>
        </w:rPr>
      </w:pPr>
      <w:r>
        <w:rPr>
          <w:rFonts w:ascii="Arial" w:hAnsi="Arial" w:cs="Arial"/>
          <w:b/>
          <w:bCs/>
        </w:rPr>
        <w:t>FELIPE ANDRES MUÑOS DELGADO</w:t>
      </w:r>
    </w:p>
    <w:p w14:paraId="1CEFD05F" w14:textId="77777777" w:rsidR="00216B32" w:rsidRDefault="00216B32" w:rsidP="00216B32">
      <w:pPr>
        <w:spacing w:line="276" w:lineRule="auto"/>
        <w:rPr>
          <w:rFonts w:ascii="Arial" w:hAnsi="Arial" w:cs="Arial"/>
          <w:b/>
          <w:bCs/>
        </w:rPr>
      </w:pPr>
      <w:r w:rsidRPr="005D4997">
        <w:rPr>
          <w:rFonts w:ascii="Arial" w:hAnsi="Arial" w:cs="Arial"/>
          <w:b/>
          <w:bCs/>
        </w:rPr>
        <w:t xml:space="preserve">REPRESENTANTE A LA CAMARA             </w:t>
      </w:r>
    </w:p>
    <w:p w14:paraId="6A8D59FC" w14:textId="77777777" w:rsidR="00216B32" w:rsidRDefault="00216B32" w:rsidP="00216B32">
      <w:pPr>
        <w:spacing w:line="276" w:lineRule="auto"/>
        <w:rPr>
          <w:rFonts w:ascii="Arial" w:hAnsi="Arial" w:cs="Arial"/>
          <w:b/>
          <w:bCs/>
        </w:rPr>
      </w:pPr>
    </w:p>
    <w:p w14:paraId="4BC20DE2" w14:textId="77777777" w:rsidR="00216B32" w:rsidRDefault="00216B32" w:rsidP="00216B32">
      <w:pPr>
        <w:spacing w:line="276" w:lineRule="auto"/>
        <w:rPr>
          <w:rFonts w:ascii="Arial" w:hAnsi="Arial" w:cs="Arial"/>
          <w:b/>
          <w:bCs/>
        </w:rPr>
      </w:pPr>
    </w:p>
    <w:p w14:paraId="5EDDC17A" w14:textId="0B91D03F" w:rsidR="00216B32" w:rsidRDefault="00216B32" w:rsidP="00216B32">
      <w:pPr>
        <w:spacing w:after="0" w:line="276" w:lineRule="auto"/>
        <w:jc w:val="both"/>
        <w:rPr>
          <w:rFonts w:ascii="Arial" w:hAnsi="Arial" w:cs="Arial"/>
          <w:sz w:val="24"/>
          <w:szCs w:val="24"/>
        </w:rPr>
      </w:pPr>
    </w:p>
    <w:p w14:paraId="7C5449F2" w14:textId="73EEC49E" w:rsidR="00216B32" w:rsidRDefault="00216B32" w:rsidP="00216B32">
      <w:pPr>
        <w:tabs>
          <w:tab w:val="center" w:pos="4419"/>
          <w:tab w:val="left" w:pos="4860"/>
        </w:tabs>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5648" behindDoc="0" locked="0" layoutInCell="1" allowOverlap="1" wp14:anchorId="089C282E" wp14:editId="67194549">
                <wp:simplePos x="0" y="0"/>
                <wp:positionH relativeFrom="margin">
                  <wp:align>left</wp:align>
                </wp:positionH>
                <wp:positionV relativeFrom="paragraph">
                  <wp:posOffset>9525</wp:posOffset>
                </wp:positionV>
                <wp:extent cx="2447925" cy="95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9933F" id="Conector recto 4" o:spid="_x0000_s1026" style="position:absolute;flip:y;z-index:251675648;visibility:visible;mso-wrap-style:square;mso-wrap-distance-left:9pt;mso-wrap-distance-top:0;mso-wrap-distance-right:9pt;mso-wrap-distance-bottom:0;mso-position-horizontal:left;mso-position-horizontal-relative:margin;mso-position-vertical:absolute;mso-position-vertical-relative:text" from="0,.75pt" to="19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" strokecolor="black [3200]" strokeweight=".5pt">
                <v:stroke joinstyle="miter"/>
                <w10:wrap anchorx="margin"/>
              </v:line>
            </w:pict>
          </mc:Fallback>
        </mc:AlternateContent>
      </w:r>
      <w:r>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326C649D" wp14:editId="2788EEAB">
                <wp:simplePos x="0" y="0"/>
                <wp:positionH relativeFrom="margin">
                  <wp:align>right</wp:align>
                </wp:positionH>
                <wp:positionV relativeFrom="paragraph">
                  <wp:posOffset>15875</wp:posOffset>
                </wp:positionV>
                <wp:extent cx="2447925" cy="952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B2C6A" id="Conector recto 6" o:spid="_x0000_s1026" style="position:absolute;flip:y;z-index:251677696;visibility:visible;mso-wrap-style:square;mso-wrap-distance-left:9pt;mso-wrap-distance-top:0;mso-wrap-distance-right:9pt;mso-wrap-distance-bottom:0;mso-position-horizontal:right;mso-position-horizontal-relative:margin;mso-position-vertical:absolute;mso-position-vertical-relative:text" from="141.55pt,1.25pt" to="33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" strokecolor="black [3200]" strokeweight=".5pt">
                <v:stroke joinstyle="miter"/>
                <w10:wrap anchorx="margin"/>
              </v:line>
            </w:pict>
          </mc:Fallback>
        </mc:AlternateConten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48A5C6F1" w14:textId="52D3404B" w:rsidR="00216B32" w:rsidRDefault="00216B32" w:rsidP="00216B32">
      <w:pPr>
        <w:spacing w:after="0" w:line="276" w:lineRule="auto"/>
        <w:jc w:val="both"/>
        <w:rPr>
          <w:rFonts w:ascii="Arial" w:hAnsi="Arial" w:cs="Arial"/>
          <w:sz w:val="24"/>
          <w:szCs w:val="24"/>
        </w:rPr>
      </w:pPr>
    </w:p>
    <w:p w14:paraId="1ACDF979" w14:textId="77777777" w:rsidR="00216B32" w:rsidRDefault="00216B32" w:rsidP="00216B32">
      <w:pPr>
        <w:spacing w:after="0" w:line="276" w:lineRule="auto"/>
        <w:jc w:val="both"/>
        <w:rPr>
          <w:rFonts w:ascii="Arial" w:hAnsi="Arial" w:cs="Arial"/>
          <w:sz w:val="24"/>
          <w:szCs w:val="24"/>
        </w:rPr>
      </w:pPr>
    </w:p>
    <w:p w14:paraId="6AE85C57" w14:textId="12FF9CC6" w:rsidR="00216B32" w:rsidRDefault="00216B32" w:rsidP="00216B32">
      <w:pPr>
        <w:spacing w:after="0" w:line="276" w:lineRule="auto"/>
        <w:jc w:val="both"/>
        <w:rPr>
          <w:rFonts w:ascii="Arial" w:hAnsi="Arial" w:cs="Arial"/>
          <w:sz w:val="24"/>
          <w:szCs w:val="24"/>
        </w:rPr>
      </w:pPr>
    </w:p>
    <w:p w14:paraId="6F2B5716" w14:textId="732E0A47" w:rsidR="00216B32" w:rsidRDefault="00216B32" w:rsidP="00216B32">
      <w:pPr>
        <w:spacing w:after="0" w:line="276" w:lineRule="auto"/>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79744" behindDoc="0" locked="0" layoutInCell="1" allowOverlap="1" wp14:anchorId="65C2E3EF" wp14:editId="270C17FE">
                <wp:simplePos x="0" y="0"/>
                <wp:positionH relativeFrom="margin">
                  <wp:align>right</wp:align>
                </wp:positionH>
                <wp:positionV relativeFrom="paragraph">
                  <wp:posOffset>7620</wp:posOffset>
                </wp:positionV>
                <wp:extent cx="2447925" cy="9525"/>
                <wp:effectExtent l="0" t="0" r="28575" b="28575"/>
                <wp:wrapNone/>
                <wp:docPr id="17" name="Conector recto 17"/>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34777" id="Conector recto 17" o:spid="_x0000_s1026" style="position:absolute;flip:y;z-index:251679744;visibility:visible;mso-wrap-style:square;mso-wrap-distance-left:9pt;mso-wrap-distance-top:0;mso-wrap-distance-right:9pt;mso-wrap-distance-bottom:0;mso-position-horizontal:right;mso-position-horizontal-relative:margin;mso-position-vertical:absolute;mso-position-vertical-relative:text" from="141.55pt,.6pt" to="334.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" strokecolor="black [3200]" strokeweight=".5pt">
                <v:stroke joinstyle="miter"/>
                <w10:wrap anchorx="margin"/>
              </v:line>
            </w:pict>
          </mc:Fallback>
        </mc:AlternateContent>
      </w:r>
      <w:r>
        <w:rPr>
          <w:rFonts w:ascii="Arial" w:hAnsi="Arial" w:cs="Arial"/>
          <w:noProof/>
          <w:sz w:val="24"/>
          <w:szCs w:val="24"/>
          <w:lang w:eastAsia="es-CO"/>
        </w:rPr>
        <mc:AlternateContent>
          <mc:Choice Requires="wps">
            <w:drawing>
              <wp:anchor distT="0" distB="0" distL="114300" distR="114300" simplePos="0" relativeHeight="251676672" behindDoc="0" locked="0" layoutInCell="1" allowOverlap="1" wp14:anchorId="3C92725F" wp14:editId="16FB8395">
                <wp:simplePos x="0" y="0"/>
                <wp:positionH relativeFrom="margin">
                  <wp:align>left</wp:align>
                </wp:positionH>
                <wp:positionV relativeFrom="paragraph">
                  <wp:posOffset>9525</wp:posOffset>
                </wp:positionV>
                <wp:extent cx="244792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61E46" id="Conector recto 5"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75pt" to="19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" strokecolor="black [3200]" strokeweight=".5pt">
                <v:stroke joinstyle="miter"/>
                <w10:wrap anchorx="margin"/>
              </v:line>
            </w:pict>
          </mc:Fallback>
        </mc:AlternateContent>
      </w:r>
    </w:p>
    <w:p w14:paraId="6CB8CCF8" w14:textId="395889E4" w:rsidR="00216B32" w:rsidRPr="002134D9" w:rsidRDefault="00216B32" w:rsidP="00216B32">
      <w:pPr>
        <w:spacing w:line="360" w:lineRule="auto"/>
        <w:jc w:val="both"/>
        <w:rPr>
          <w:rFonts w:ascii="Arial" w:hAnsi="Arial" w:cs="Arial"/>
          <w:sz w:val="24"/>
          <w:szCs w:val="24"/>
        </w:rPr>
      </w:pPr>
    </w:p>
    <w:p w14:paraId="6E9B822C" w14:textId="77777777" w:rsidR="00216B32" w:rsidRPr="00661057" w:rsidRDefault="00216B32" w:rsidP="00216B32">
      <w:pPr>
        <w:spacing w:line="276" w:lineRule="auto"/>
        <w:rPr>
          <w:rFonts w:ascii="Arial" w:hAnsi="Arial" w:cs="Arial"/>
          <w:b/>
          <w:bCs/>
          <w:sz w:val="24"/>
          <w:szCs w:val="24"/>
        </w:rPr>
      </w:pPr>
    </w:p>
    <w:p w14:paraId="371992CC" w14:textId="77777777" w:rsidR="00216B32" w:rsidRPr="00661057" w:rsidRDefault="00216B32" w:rsidP="00216B32">
      <w:pPr>
        <w:spacing w:line="276" w:lineRule="auto"/>
        <w:rPr>
          <w:rFonts w:ascii="Arial" w:hAnsi="Arial" w:cs="Arial"/>
          <w:b/>
          <w:bCs/>
          <w:sz w:val="24"/>
          <w:szCs w:val="24"/>
        </w:rPr>
      </w:pPr>
    </w:p>
    <w:p w14:paraId="6B215E1E" w14:textId="77777777" w:rsidR="00216B32" w:rsidRPr="00661057" w:rsidRDefault="00216B32" w:rsidP="00216B32">
      <w:pPr>
        <w:spacing w:line="276" w:lineRule="auto"/>
        <w:rPr>
          <w:rFonts w:ascii="Arial" w:hAnsi="Arial" w:cs="Arial"/>
          <w:b/>
          <w:bCs/>
          <w:sz w:val="24"/>
          <w:szCs w:val="24"/>
        </w:rPr>
      </w:pPr>
      <w:r w:rsidRPr="005D4997">
        <w:rPr>
          <w:rFonts w:ascii="Arial" w:hAnsi="Arial" w:cs="Arial"/>
          <w:b/>
          <w:bCs/>
        </w:rPr>
        <w:t xml:space="preserve">           </w:t>
      </w:r>
    </w:p>
    <w:p w14:paraId="7A24A612" w14:textId="77777777" w:rsidR="00216B32" w:rsidRDefault="00216B32" w:rsidP="00216B32">
      <w:pPr>
        <w:spacing w:line="276" w:lineRule="auto"/>
        <w:rPr>
          <w:rFonts w:ascii="Arial" w:hAnsi="Arial" w:cs="Arial"/>
          <w:b/>
          <w:bCs/>
          <w:sz w:val="24"/>
          <w:szCs w:val="24"/>
        </w:rPr>
      </w:pPr>
    </w:p>
    <w:p w14:paraId="6B04066F" w14:textId="77777777" w:rsidR="00216B32" w:rsidRPr="00661057" w:rsidRDefault="00216B32" w:rsidP="00216B32">
      <w:pPr>
        <w:tabs>
          <w:tab w:val="left" w:pos="2295"/>
          <w:tab w:val="center" w:pos="4419"/>
        </w:tabs>
        <w:spacing w:line="276" w:lineRule="auto"/>
        <w:rPr>
          <w:rFonts w:ascii="Arial" w:hAnsi="Arial" w:cs="Arial"/>
          <w:sz w:val="24"/>
          <w:szCs w:val="24"/>
        </w:rPr>
        <w:sectPr w:rsidR="00216B32" w:rsidRPr="00661057" w:rsidSect="00216B32">
          <w:headerReference w:type="default" r:id="rId10"/>
          <w:footerReference w:type="default" r:id="rId11"/>
          <w:pgSz w:w="12240" w:h="15840"/>
          <w:pgMar w:top="2410" w:right="1701" w:bottom="1702" w:left="1701" w:header="708" w:footer="221" w:gutter="0"/>
          <w:cols w:space="708"/>
          <w:docGrid w:linePitch="360"/>
        </w:sectPr>
      </w:pPr>
    </w:p>
    <w:p w14:paraId="30231E59" w14:textId="061B90C4" w:rsidR="001E7513" w:rsidRPr="002134D9" w:rsidRDefault="001E7513" w:rsidP="00216B32">
      <w:pPr>
        <w:spacing w:after="0" w:line="276" w:lineRule="auto"/>
        <w:jc w:val="both"/>
        <w:rPr>
          <w:rFonts w:ascii="Arial" w:hAnsi="Arial" w:cs="Arial"/>
          <w:sz w:val="24"/>
          <w:szCs w:val="24"/>
        </w:rPr>
      </w:pPr>
    </w:p>
    <w:p w14:paraId="44CA7106" w14:textId="4FF18FD0" w:rsidR="00434EBE" w:rsidRPr="001E7513" w:rsidRDefault="00434EBE" w:rsidP="00216B32">
      <w:pPr>
        <w:rPr>
          <w:rFonts w:ascii="Arial" w:hAnsi="Arial" w:cs="Arial"/>
          <w:sz w:val="24"/>
          <w:szCs w:val="24"/>
        </w:rPr>
      </w:pPr>
    </w:p>
    <w:sectPr w:rsidR="00434EBE" w:rsidRPr="001E7513" w:rsidSect="001D4A3D">
      <w:headerReference w:type="default" r:id="rId12"/>
      <w:foot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68A3" w14:textId="77777777" w:rsidR="005E007B" w:rsidRDefault="005E007B" w:rsidP="00DD2AC6">
      <w:pPr>
        <w:spacing w:after="0" w:line="240" w:lineRule="auto"/>
      </w:pPr>
      <w:r>
        <w:separator/>
      </w:r>
    </w:p>
  </w:endnote>
  <w:endnote w:type="continuationSeparator" w:id="0">
    <w:p w14:paraId="7B5DC88C" w14:textId="77777777" w:rsidR="005E007B" w:rsidRDefault="005E007B" w:rsidP="00DD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AAE3" w14:textId="77777777" w:rsidR="00216B32" w:rsidRDefault="00216B32" w:rsidP="004C74DD">
    <w:pPr>
      <w:pStyle w:val="Piedepgina"/>
      <w:jc w:val="center"/>
    </w:pPr>
    <w:r>
      <w:t xml:space="preserve">                                   </w:t>
    </w:r>
    <w:r>
      <w:tab/>
    </w:r>
  </w:p>
  <w:p w14:paraId="72ACA878" w14:textId="77777777" w:rsidR="00216B32" w:rsidRDefault="00216B32" w:rsidP="004C74DD">
    <w:pPr>
      <w:pStyle w:val="Piedepgina"/>
      <w:jc w:val="center"/>
    </w:pPr>
  </w:p>
  <w:p w14:paraId="64C7F3E9" w14:textId="77777777" w:rsidR="00216B32" w:rsidRDefault="00216B32" w:rsidP="004C74DD">
    <w:pPr>
      <w:pStyle w:val="Piedepgina"/>
      <w:jc w:val="center"/>
    </w:pPr>
    <w:r>
      <w:rPr>
        <w:noProof/>
        <w:lang w:eastAsia="es-CO"/>
      </w:rPr>
      <w:drawing>
        <wp:anchor distT="0" distB="0" distL="114300" distR="114300" simplePos="0" relativeHeight="251666432" behindDoc="0" locked="0" layoutInCell="1" allowOverlap="1" wp14:anchorId="57B1B414" wp14:editId="57563516">
          <wp:simplePos x="0" y="0"/>
          <wp:positionH relativeFrom="margin">
            <wp:posOffset>2015490</wp:posOffset>
          </wp:positionH>
          <wp:positionV relativeFrom="margin">
            <wp:posOffset>7606030</wp:posOffset>
          </wp:positionV>
          <wp:extent cx="1583055" cy="175260"/>
          <wp:effectExtent l="0" t="0" r="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0" locked="0" layoutInCell="1" allowOverlap="1" wp14:anchorId="213F7452" wp14:editId="1A5E33C6">
          <wp:simplePos x="0" y="0"/>
          <wp:positionH relativeFrom="margin">
            <wp:posOffset>3072765</wp:posOffset>
          </wp:positionH>
          <wp:positionV relativeFrom="margin">
            <wp:posOffset>9136380</wp:posOffset>
          </wp:positionV>
          <wp:extent cx="1583055" cy="17526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2AF4FF6F" wp14:editId="13F80A43">
          <wp:simplePos x="0" y="0"/>
          <wp:positionH relativeFrom="margin">
            <wp:posOffset>3072765</wp:posOffset>
          </wp:positionH>
          <wp:positionV relativeFrom="margin">
            <wp:posOffset>9136380</wp:posOffset>
          </wp:positionV>
          <wp:extent cx="1583055" cy="17526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65E51645" w14:textId="77777777" w:rsidR="00216B32" w:rsidRDefault="00216B32" w:rsidP="004C74DD">
    <w:pPr>
      <w:pStyle w:val="Piedepgina"/>
      <w:jc w:val="center"/>
    </w:pPr>
  </w:p>
  <w:p w14:paraId="20945319" w14:textId="77777777" w:rsidR="00216B32" w:rsidRDefault="00216B32"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7544AD7C" w14:textId="77777777" w:rsidR="00216B32" w:rsidRPr="00063225" w:rsidRDefault="00216B32"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66C07238" w14:textId="77777777" w:rsidR="00216B32" w:rsidRPr="00063225" w:rsidRDefault="00216B32" w:rsidP="004C74DD">
    <w:pPr>
      <w:pStyle w:val="Piedepgina"/>
      <w:jc w:val="center"/>
      <w:rPr>
        <w:rFonts w:ascii="Arial Narrow" w:hAnsi="Arial Narrow"/>
        <w:sz w:val="18"/>
        <w:szCs w:val="18"/>
      </w:rPr>
    </w:pPr>
    <w:r>
      <w:rPr>
        <w:noProof/>
        <w:lang w:eastAsia="es-CO"/>
      </w:rPr>
      <w:drawing>
        <wp:anchor distT="0" distB="0" distL="114300" distR="114300" simplePos="0" relativeHeight="251665408" behindDoc="0" locked="0" layoutInCell="1" allowOverlap="1" wp14:anchorId="2DAE6403" wp14:editId="163F9F5C">
          <wp:simplePos x="0" y="0"/>
          <wp:positionH relativeFrom="margin">
            <wp:posOffset>3072765</wp:posOffset>
          </wp:positionH>
          <wp:positionV relativeFrom="margin">
            <wp:posOffset>9136380</wp:posOffset>
          </wp:positionV>
          <wp:extent cx="1583055" cy="17526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7FEAB810" w14:textId="77777777" w:rsidR="00216B32" w:rsidRDefault="00216B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6202" w14:textId="77777777" w:rsidR="00216B32" w:rsidRDefault="00216B32" w:rsidP="004C74DD">
    <w:pPr>
      <w:pStyle w:val="Piedepgina"/>
      <w:jc w:val="center"/>
    </w:pPr>
    <w:r>
      <w:t xml:space="preserve">                                   </w:t>
    </w:r>
    <w:r>
      <w:tab/>
    </w:r>
  </w:p>
  <w:p w14:paraId="54D1D685" w14:textId="77777777" w:rsidR="00216B32" w:rsidRDefault="00216B32" w:rsidP="004C74DD">
    <w:pPr>
      <w:pStyle w:val="Piedepgina"/>
      <w:jc w:val="center"/>
    </w:pPr>
  </w:p>
  <w:p w14:paraId="111F8675" w14:textId="77777777" w:rsidR="00216B32" w:rsidRDefault="00216B32" w:rsidP="004C74DD">
    <w:pPr>
      <w:pStyle w:val="Piedepgina"/>
      <w:jc w:val="center"/>
    </w:pPr>
    <w:r>
      <w:rPr>
        <w:noProof/>
        <w:lang w:eastAsia="es-CO"/>
      </w:rPr>
      <w:drawing>
        <wp:anchor distT="0" distB="0" distL="114300" distR="114300" simplePos="0" relativeHeight="251672576" behindDoc="0" locked="0" layoutInCell="1" allowOverlap="1" wp14:anchorId="0E8BF257" wp14:editId="29DCB52B">
          <wp:simplePos x="0" y="0"/>
          <wp:positionH relativeFrom="margin">
            <wp:posOffset>2015490</wp:posOffset>
          </wp:positionH>
          <wp:positionV relativeFrom="margin">
            <wp:posOffset>7606030</wp:posOffset>
          </wp:positionV>
          <wp:extent cx="1583055" cy="17526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131F09FE" wp14:editId="28CF00CF">
          <wp:simplePos x="0" y="0"/>
          <wp:positionH relativeFrom="margin">
            <wp:posOffset>3072765</wp:posOffset>
          </wp:positionH>
          <wp:positionV relativeFrom="margin">
            <wp:posOffset>9136380</wp:posOffset>
          </wp:positionV>
          <wp:extent cx="1583055" cy="17526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285ECD22" wp14:editId="57F05336">
          <wp:simplePos x="0" y="0"/>
          <wp:positionH relativeFrom="margin">
            <wp:posOffset>3072765</wp:posOffset>
          </wp:positionH>
          <wp:positionV relativeFrom="margin">
            <wp:posOffset>9136380</wp:posOffset>
          </wp:positionV>
          <wp:extent cx="1583055" cy="17526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0175FDB1" w14:textId="77777777" w:rsidR="00216B32" w:rsidRDefault="00216B32" w:rsidP="004C74DD">
    <w:pPr>
      <w:pStyle w:val="Piedepgina"/>
      <w:jc w:val="center"/>
    </w:pPr>
  </w:p>
  <w:p w14:paraId="269211D8" w14:textId="77777777" w:rsidR="00216B32" w:rsidRDefault="00216B32" w:rsidP="004C74DD">
    <w:pPr>
      <w:pStyle w:val="Sinespaciado"/>
      <w:jc w:val="center"/>
      <w:rPr>
        <w:rFonts w:ascii="Arial Narrow" w:hAnsi="Arial Narrow"/>
        <w:sz w:val="18"/>
        <w:szCs w:val="18"/>
      </w:rPr>
    </w:pPr>
    <w:r>
      <w:rPr>
        <w:rFonts w:ascii="Arial Narrow" w:hAnsi="Arial Narrow"/>
        <w:sz w:val="18"/>
        <w:szCs w:val="18"/>
      </w:rPr>
      <w:t xml:space="preserve">Capitolio Nacional.  Primer Piso </w:t>
    </w:r>
  </w:p>
  <w:p w14:paraId="4CC35B31" w14:textId="77777777" w:rsidR="00216B32" w:rsidRPr="00063225" w:rsidRDefault="00216B32" w:rsidP="004C74DD">
    <w:pPr>
      <w:pStyle w:val="Sinespaciado"/>
      <w:jc w:val="center"/>
      <w:rPr>
        <w:rFonts w:ascii="Arial Narrow" w:hAnsi="Arial Narrow"/>
        <w:sz w:val="18"/>
        <w:szCs w:val="18"/>
      </w:rPr>
    </w:pPr>
    <w:r>
      <w:rPr>
        <w:rFonts w:ascii="Arial Narrow" w:hAnsi="Arial Narrow"/>
        <w:sz w:val="18"/>
        <w:szCs w:val="18"/>
      </w:rPr>
      <w:t>oficina</w:t>
    </w:r>
    <w:r w:rsidRPr="00063225">
      <w:rPr>
        <w:rFonts w:ascii="Arial Narrow" w:hAnsi="Arial Narrow"/>
        <w:sz w:val="18"/>
        <w:szCs w:val="18"/>
      </w:rPr>
      <w:t>@</w:t>
    </w:r>
    <w:r>
      <w:rPr>
        <w:rFonts w:ascii="Arial Narrow" w:hAnsi="Arial Narrow"/>
        <w:sz w:val="18"/>
        <w:szCs w:val="18"/>
      </w:rPr>
      <w:t>juanwills.com</w:t>
    </w:r>
  </w:p>
  <w:p w14:paraId="7D8E5654" w14:textId="77777777" w:rsidR="00216B32" w:rsidRPr="00063225" w:rsidRDefault="00216B32" w:rsidP="004C74DD">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39B531DC" wp14:editId="77468655">
          <wp:simplePos x="0" y="0"/>
          <wp:positionH relativeFrom="margin">
            <wp:posOffset>3072765</wp:posOffset>
          </wp:positionH>
          <wp:positionV relativeFrom="margin">
            <wp:posOffset>9136380</wp:posOffset>
          </wp:positionV>
          <wp:extent cx="1583055" cy="17526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5892CFD9" w14:textId="77777777" w:rsidR="00216B32" w:rsidRDefault="00216B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16E5E" w14:textId="625CCBD5" w:rsidR="00AD1B33" w:rsidRDefault="00AD1B33">
    <w:pPr>
      <w:pStyle w:val="Piedepgina"/>
      <w:jc w:val="right"/>
    </w:pPr>
  </w:p>
  <w:p w14:paraId="4498ADEC" w14:textId="77777777" w:rsidR="00A21946" w:rsidRDefault="00A219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C5E4C" w14:textId="77777777" w:rsidR="005E007B" w:rsidRDefault="005E007B" w:rsidP="00DD2AC6">
      <w:pPr>
        <w:spacing w:after="0" w:line="240" w:lineRule="auto"/>
      </w:pPr>
      <w:r>
        <w:separator/>
      </w:r>
    </w:p>
  </w:footnote>
  <w:footnote w:type="continuationSeparator" w:id="0">
    <w:p w14:paraId="2326E981" w14:textId="77777777" w:rsidR="005E007B" w:rsidRDefault="005E007B" w:rsidP="00DD2AC6">
      <w:pPr>
        <w:spacing w:after="0" w:line="240" w:lineRule="auto"/>
      </w:pPr>
      <w:r>
        <w:continuationSeparator/>
      </w:r>
    </w:p>
  </w:footnote>
  <w:footnote w:id="1">
    <w:p w14:paraId="3147C0CA" w14:textId="1E5CF10C" w:rsidR="009672BD" w:rsidRPr="009672BD" w:rsidRDefault="009672BD">
      <w:pPr>
        <w:pStyle w:val="Textonotapie"/>
        <w:rPr>
          <w:rFonts w:ascii="Arial" w:hAnsi="Arial" w:cs="Arial"/>
          <w:sz w:val="16"/>
          <w:szCs w:val="16"/>
          <w:lang w:val="es-CO"/>
        </w:rPr>
      </w:pPr>
      <w:r w:rsidRPr="009672BD">
        <w:rPr>
          <w:rStyle w:val="Refdenotaalpie"/>
          <w:rFonts w:ascii="Arial" w:hAnsi="Arial" w:cs="Arial"/>
          <w:sz w:val="16"/>
          <w:szCs w:val="16"/>
        </w:rPr>
        <w:footnoteRef/>
      </w:r>
      <w:r w:rsidRPr="009672BD">
        <w:rPr>
          <w:rFonts w:ascii="Arial" w:hAnsi="Arial" w:cs="Arial"/>
          <w:sz w:val="16"/>
          <w:szCs w:val="16"/>
        </w:rPr>
        <w:t xml:space="preserve"> </w:t>
      </w:r>
      <w:r w:rsidRPr="009672BD">
        <w:rPr>
          <w:rFonts w:ascii="Arial" w:hAnsi="Arial" w:cs="Arial"/>
          <w:sz w:val="16"/>
          <w:szCs w:val="16"/>
          <w:lang w:val="es-CO"/>
        </w:rPr>
        <w:t>Sentencia C-792/14. 9. Recapitulación. 9.3. Último párrafo.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5281E" w14:textId="77777777" w:rsidR="00216B32" w:rsidRDefault="00216B32" w:rsidP="007A57B2">
    <w:pPr>
      <w:pStyle w:val="Encabezado"/>
    </w:pPr>
    <w:r>
      <w:rPr>
        <w:noProof/>
        <w:lang w:eastAsia="es-CO"/>
      </w:rPr>
      <w:drawing>
        <wp:anchor distT="0" distB="0" distL="114300" distR="114300" simplePos="0" relativeHeight="251667456" behindDoc="0" locked="0" layoutInCell="1" allowOverlap="1" wp14:anchorId="3B9DFDBF" wp14:editId="371C673F">
          <wp:simplePos x="0" y="0"/>
          <wp:positionH relativeFrom="column">
            <wp:posOffset>1453515</wp:posOffset>
          </wp:positionH>
          <wp:positionV relativeFrom="paragraph">
            <wp:posOffset>-95250</wp:posOffset>
          </wp:positionV>
          <wp:extent cx="2714625" cy="885825"/>
          <wp:effectExtent l="0" t="0" r="9525"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0D559" w14:textId="77777777" w:rsidR="00216B32" w:rsidRDefault="00216B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2AAA" w14:textId="77777777" w:rsidR="00216B32" w:rsidRDefault="00216B32" w:rsidP="007A57B2">
    <w:pPr>
      <w:pStyle w:val="Encabezado"/>
    </w:pPr>
    <w:r>
      <w:rPr>
        <w:noProof/>
        <w:lang w:eastAsia="es-CO"/>
      </w:rPr>
      <w:drawing>
        <wp:anchor distT="0" distB="0" distL="114300" distR="114300" simplePos="0" relativeHeight="251673600" behindDoc="0" locked="0" layoutInCell="1" allowOverlap="1" wp14:anchorId="15964632" wp14:editId="410F99CC">
          <wp:simplePos x="0" y="0"/>
          <wp:positionH relativeFrom="column">
            <wp:posOffset>1453515</wp:posOffset>
          </wp:positionH>
          <wp:positionV relativeFrom="paragraph">
            <wp:posOffset>-95250</wp:posOffset>
          </wp:positionV>
          <wp:extent cx="2714625" cy="8858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FA3FC" w14:textId="77777777" w:rsidR="00216B32" w:rsidRDefault="00216B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3D5C" w14:textId="77777777" w:rsidR="00957260" w:rsidRDefault="00957260" w:rsidP="00634151">
    <w:pPr>
      <w:pStyle w:val="Encabezado"/>
      <w:jc w:val="center"/>
    </w:pPr>
    <w:r w:rsidRPr="00150B2C">
      <w:rPr>
        <w:rFonts w:ascii="Arial" w:eastAsia="Times New Roman" w:hAnsi="Arial" w:cs="Arial"/>
        <w:noProof/>
        <w:color w:val="222222"/>
        <w:sz w:val="24"/>
        <w:szCs w:val="24"/>
        <w:lang w:eastAsia="es-CO"/>
      </w:rPr>
      <w:drawing>
        <wp:inline distT="0" distB="0" distL="0" distR="0" wp14:anchorId="3E1104C6" wp14:editId="76A7EDDD">
          <wp:extent cx="3177418" cy="8572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3705149" cy="9996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D42D89"/>
    <w:multiLevelType w:val="multilevel"/>
    <w:tmpl w:val="685AB4E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C1BB183"/>
    <w:multiLevelType w:val="multilevel"/>
    <w:tmpl w:val="008A0D08"/>
    <w:lvl w:ilvl="0">
      <w:start w:val="2332"/>
      <w:numFmt w:val="decimal"/>
      <w:lvlText w:val="%1)"/>
      <w:lvlJc w:val="left"/>
      <w:pPr>
        <w:tabs>
          <w:tab w:val="num" w:pos="0"/>
        </w:tabs>
        <w:ind w:left="480" w:hanging="480"/>
      </w:pPr>
    </w:lvl>
    <w:lvl w:ilvl="1">
      <w:start w:val="2332"/>
      <w:numFmt w:val="decimal"/>
      <w:lvlText w:val="%2)"/>
      <w:lvlJc w:val="left"/>
      <w:pPr>
        <w:tabs>
          <w:tab w:val="num" w:pos="720"/>
        </w:tabs>
        <w:ind w:left="1200" w:hanging="480"/>
      </w:pPr>
    </w:lvl>
    <w:lvl w:ilvl="2">
      <w:start w:val="2332"/>
      <w:numFmt w:val="decimal"/>
      <w:lvlText w:val="%3)"/>
      <w:lvlJc w:val="left"/>
      <w:pPr>
        <w:tabs>
          <w:tab w:val="num" w:pos="1440"/>
        </w:tabs>
        <w:ind w:left="1920" w:hanging="480"/>
      </w:pPr>
    </w:lvl>
    <w:lvl w:ilvl="3">
      <w:start w:val="2332"/>
      <w:numFmt w:val="decimal"/>
      <w:lvlText w:val="%4)"/>
      <w:lvlJc w:val="left"/>
      <w:pPr>
        <w:tabs>
          <w:tab w:val="num" w:pos="2160"/>
        </w:tabs>
        <w:ind w:left="2640" w:hanging="480"/>
      </w:pPr>
    </w:lvl>
    <w:lvl w:ilvl="4">
      <w:start w:val="2332"/>
      <w:numFmt w:val="decimal"/>
      <w:lvlText w:val="%5)"/>
      <w:lvlJc w:val="left"/>
      <w:pPr>
        <w:tabs>
          <w:tab w:val="num" w:pos="2880"/>
        </w:tabs>
        <w:ind w:left="3360" w:hanging="480"/>
      </w:pPr>
    </w:lvl>
    <w:lvl w:ilvl="5">
      <w:start w:val="2332"/>
      <w:numFmt w:val="decimal"/>
      <w:lvlText w:val="%6)"/>
      <w:lvlJc w:val="left"/>
      <w:pPr>
        <w:tabs>
          <w:tab w:val="num" w:pos="3600"/>
        </w:tabs>
        <w:ind w:left="4080" w:hanging="480"/>
      </w:pPr>
    </w:lvl>
    <w:lvl w:ilvl="6">
      <w:start w:val="233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3C12647"/>
    <w:multiLevelType w:val="hybridMultilevel"/>
    <w:tmpl w:val="8DEAE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9674377"/>
    <w:multiLevelType w:val="hybridMultilevel"/>
    <w:tmpl w:val="F3883780"/>
    <w:lvl w:ilvl="0" w:tplc="4DB80A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09D16B7"/>
    <w:multiLevelType w:val="hybridMultilevel"/>
    <w:tmpl w:val="20941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0CEC0C0"/>
    <w:multiLevelType w:val="multilevel"/>
    <w:tmpl w:val="9796DE8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47100245"/>
    <w:multiLevelType w:val="hybridMultilevel"/>
    <w:tmpl w:val="26F03922"/>
    <w:lvl w:ilvl="0" w:tplc="3A568382">
      <w:start w:val="1"/>
      <w:numFmt w:val="decimal"/>
      <w:lvlText w:val="%1."/>
      <w:lvlJc w:val="left"/>
      <w:pPr>
        <w:ind w:left="643"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004749"/>
    <w:multiLevelType w:val="hybridMultilevel"/>
    <w:tmpl w:val="EF763F88"/>
    <w:lvl w:ilvl="0" w:tplc="E856D95A">
      <w:start w:val="1"/>
      <w:numFmt w:val="decimal"/>
      <w:lvlText w:val="%1."/>
      <w:lvlJc w:val="left"/>
      <w:pPr>
        <w:ind w:left="432" w:hanging="360"/>
      </w:pPr>
      <w:rPr>
        <w:rFonts w:ascii="Bookman Old Style" w:eastAsia="Bookman Old Style" w:hAnsi="Bookman Old Style" w:cs="Bookman Old Style" w:hint="default"/>
        <w:b/>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8">
    <w:nsid w:val="4ED173B1"/>
    <w:multiLevelType w:val="hybridMultilevel"/>
    <w:tmpl w:val="43625174"/>
    <w:lvl w:ilvl="0" w:tplc="2C74A670">
      <w:start w:val="3"/>
      <w:numFmt w:val="decimal"/>
      <w:lvlText w:val="%1."/>
      <w:lvlJc w:val="left"/>
      <w:pPr>
        <w:ind w:left="48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1" w:tplc="8AC6472E">
      <w:start w:val="1"/>
      <w:numFmt w:val="lowerLetter"/>
      <w:lvlText w:val="%2"/>
      <w:lvlJc w:val="left"/>
      <w:pPr>
        <w:ind w:left="108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2" w:tplc="405ED0FC">
      <w:start w:val="1"/>
      <w:numFmt w:val="lowerRoman"/>
      <w:lvlText w:val="%3"/>
      <w:lvlJc w:val="left"/>
      <w:pPr>
        <w:ind w:left="180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3" w:tplc="D0FABF72">
      <w:start w:val="1"/>
      <w:numFmt w:val="decimal"/>
      <w:lvlText w:val="%4"/>
      <w:lvlJc w:val="left"/>
      <w:pPr>
        <w:ind w:left="252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4" w:tplc="F87EA28E">
      <w:start w:val="1"/>
      <w:numFmt w:val="lowerLetter"/>
      <w:lvlText w:val="%5"/>
      <w:lvlJc w:val="left"/>
      <w:pPr>
        <w:ind w:left="324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5" w:tplc="A134F6BE">
      <w:start w:val="1"/>
      <w:numFmt w:val="lowerRoman"/>
      <w:lvlText w:val="%6"/>
      <w:lvlJc w:val="left"/>
      <w:pPr>
        <w:ind w:left="396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6" w:tplc="6F5CA2A4">
      <w:start w:val="1"/>
      <w:numFmt w:val="decimal"/>
      <w:lvlText w:val="%7"/>
      <w:lvlJc w:val="left"/>
      <w:pPr>
        <w:ind w:left="468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7" w:tplc="E864D92E">
      <w:start w:val="1"/>
      <w:numFmt w:val="lowerLetter"/>
      <w:lvlText w:val="%8"/>
      <w:lvlJc w:val="left"/>
      <w:pPr>
        <w:ind w:left="540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lvl w:ilvl="8" w:tplc="4DFC227A">
      <w:start w:val="1"/>
      <w:numFmt w:val="lowerRoman"/>
      <w:lvlText w:val="%9"/>
      <w:lvlJc w:val="left"/>
      <w:pPr>
        <w:ind w:left="6120"/>
      </w:pPr>
      <w:rPr>
        <w:rFonts w:ascii="Bookman Old Style" w:eastAsia="Bookman Old Style" w:hAnsi="Bookman Old Style" w:cs="Bookman Old Style"/>
        <w:b w:val="0"/>
        <w:i/>
        <w:strike w:val="0"/>
        <w:dstrike w:val="0"/>
        <w:color w:val="000000"/>
        <w:sz w:val="22"/>
        <w:u w:val="none" w:color="000000"/>
        <w:bdr w:val="none" w:sz="0" w:space="0" w:color="auto"/>
        <w:shd w:val="clear" w:color="auto" w:fill="auto"/>
        <w:vertAlign w:val="baseline"/>
      </w:rPr>
    </w:lvl>
  </w:abstractNum>
  <w:abstractNum w:abstractNumId="9">
    <w:nsid w:val="6F4570DE"/>
    <w:multiLevelType w:val="hybridMultilevel"/>
    <w:tmpl w:val="8FF66006"/>
    <w:lvl w:ilvl="0" w:tplc="43B01E16">
      <w:start w:val="1"/>
      <w:numFmt w:val="decimal"/>
      <w:lvlText w:val="%1."/>
      <w:lvlJc w:val="left"/>
      <w:pPr>
        <w:ind w:left="345" w:hanging="36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num w:numId="1">
    <w:abstractNumId w:val="4"/>
  </w:num>
  <w:num w:numId="2">
    <w:abstractNumId w:val="1"/>
    <w:lvlOverride w:ilvl="0">
      <w:startOverride w:val="2332"/>
    </w:lvlOverride>
    <w:lvlOverride w:ilvl="1">
      <w:startOverride w:val="2332"/>
    </w:lvlOverride>
    <w:lvlOverride w:ilvl="2">
      <w:startOverride w:val="2332"/>
    </w:lvlOverride>
    <w:lvlOverride w:ilvl="3">
      <w:startOverride w:val="2332"/>
    </w:lvlOverride>
    <w:lvlOverride w:ilvl="4">
      <w:startOverride w:val="2332"/>
    </w:lvlOverride>
    <w:lvlOverride w:ilvl="5">
      <w:startOverride w:val="2332"/>
    </w:lvlOverride>
    <w:lvlOverride w:ilvl="6">
      <w:startOverride w:val="2332"/>
    </w:lvlOverride>
  </w:num>
  <w:num w:numId="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4">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6"/>
  </w:num>
  <w:num w:numId="6">
    <w:abstractNumId w:val="8"/>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1"/>
  <w:activeWritingStyle w:appName="MSWord" w:lang="en-US" w:vendorID="64" w:dllVersion="6" w:nlCheck="1" w:checkStyle="1"/>
  <w:activeWritingStyle w:appName="MSWord" w:lang="es-CO" w:vendorID="64" w:dllVersion="0" w:nlCheck="1" w:checkStyle="0"/>
  <w:activeWritingStyle w:appName="MSWord" w:lang="es-ES" w:vendorID="64" w:dllVersion="6" w:nlCheck="1" w:checkStyle="1"/>
  <w:activeWritingStyle w:appName="MSWord" w:lang="en-US"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7F"/>
    <w:rsid w:val="000059B0"/>
    <w:rsid w:val="00015296"/>
    <w:rsid w:val="00027752"/>
    <w:rsid w:val="000551DE"/>
    <w:rsid w:val="0005726B"/>
    <w:rsid w:val="00060574"/>
    <w:rsid w:val="00066771"/>
    <w:rsid w:val="000705D6"/>
    <w:rsid w:val="000745EB"/>
    <w:rsid w:val="00080203"/>
    <w:rsid w:val="00081713"/>
    <w:rsid w:val="00082F9D"/>
    <w:rsid w:val="00085C6D"/>
    <w:rsid w:val="00092CBB"/>
    <w:rsid w:val="00096DC5"/>
    <w:rsid w:val="000A29C5"/>
    <w:rsid w:val="000A7832"/>
    <w:rsid w:val="000B7F85"/>
    <w:rsid w:val="000C2E4A"/>
    <w:rsid w:val="000C5652"/>
    <w:rsid w:val="000D26F2"/>
    <w:rsid w:val="000F1E6D"/>
    <w:rsid w:val="000F7A83"/>
    <w:rsid w:val="0011169A"/>
    <w:rsid w:val="001129BE"/>
    <w:rsid w:val="00112E98"/>
    <w:rsid w:val="00121C66"/>
    <w:rsid w:val="00124099"/>
    <w:rsid w:val="00143D09"/>
    <w:rsid w:val="00150B2C"/>
    <w:rsid w:val="00171AC0"/>
    <w:rsid w:val="001822F9"/>
    <w:rsid w:val="001865C8"/>
    <w:rsid w:val="001C2996"/>
    <w:rsid w:val="001C42FF"/>
    <w:rsid w:val="001C6C7B"/>
    <w:rsid w:val="001D4A3D"/>
    <w:rsid w:val="001D787A"/>
    <w:rsid w:val="001E1682"/>
    <w:rsid w:val="001E3526"/>
    <w:rsid w:val="001E7513"/>
    <w:rsid w:val="001F1E3E"/>
    <w:rsid w:val="0020153F"/>
    <w:rsid w:val="00214C53"/>
    <w:rsid w:val="00216B32"/>
    <w:rsid w:val="00230F5E"/>
    <w:rsid w:val="002311C9"/>
    <w:rsid w:val="00260F21"/>
    <w:rsid w:val="00267788"/>
    <w:rsid w:val="00273559"/>
    <w:rsid w:val="0028044E"/>
    <w:rsid w:val="002817B4"/>
    <w:rsid w:val="0028188F"/>
    <w:rsid w:val="002856D9"/>
    <w:rsid w:val="00290BB7"/>
    <w:rsid w:val="00292702"/>
    <w:rsid w:val="0029586A"/>
    <w:rsid w:val="002A642F"/>
    <w:rsid w:val="002A761A"/>
    <w:rsid w:val="002C08CD"/>
    <w:rsid w:val="002D4384"/>
    <w:rsid w:val="002E1F93"/>
    <w:rsid w:val="002E6858"/>
    <w:rsid w:val="002F406F"/>
    <w:rsid w:val="002F537A"/>
    <w:rsid w:val="002F70D1"/>
    <w:rsid w:val="002F7399"/>
    <w:rsid w:val="003202EF"/>
    <w:rsid w:val="00325E32"/>
    <w:rsid w:val="00326D66"/>
    <w:rsid w:val="00342757"/>
    <w:rsid w:val="00344C9B"/>
    <w:rsid w:val="00375A44"/>
    <w:rsid w:val="00383438"/>
    <w:rsid w:val="00384474"/>
    <w:rsid w:val="003965D0"/>
    <w:rsid w:val="00396ED3"/>
    <w:rsid w:val="003A357F"/>
    <w:rsid w:val="003A3B77"/>
    <w:rsid w:val="003B19D0"/>
    <w:rsid w:val="003B3360"/>
    <w:rsid w:val="003B3777"/>
    <w:rsid w:val="003B6F70"/>
    <w:rsid w:val="003B75F1"/>
    <w:rsid w:val="003D4F7F"/>
    <w:rsid w:val="003F50E2"/>
    <w:rsid w:val="003F6CF2"/>
    <w:rsid w:val="00400F7E"/>
    <w:rsid w:val="004045A6"/>
    <w:rsid w:val="00410FD0"/>
    <w:rsid w:val="004159DA"/>
    <w:rsid w:val="00426309"/>
    <w:rsid w:val="00434EBE"/>
    <w:rsid w:val="00440AFE"/>
    <w:rsid w:val="004412CD"/>
    <w:rsid w:val="004432D3"/>
    <w:rsid w:val="00470493"/>
    <w:rsid w:val="00493486"/>
    <w:rsid w:val="00496E8B"/>
    <w:rsid w:val="004A48BD"/>
    <w:rsid w:val="004B6D7C"/>
    <w:rsid w:val="004C6857"/>
    <w:rsid w:val="004D2BAC"/>
    <w:rsid w:val="004E202A"/>
    <w:rsid w:val="004E3FBD"/>
    <w:rsid w:val="004E4B7D"/>
    <w:rsid w:val="004F10A1"/>
    <w:rsid w:val="00502C95"/>
    <w:rsid w:val="0050381B"/>
    <w:rsid w:val="00507A59"/>
    <w:rsid w:val="005156E0"/>
    <w:rsid w:val="0051609B"/>
    <w:rsid w:val="00516C78"/>
    <w:rsid w:val="00520CB7"/>
    <w:rsid w:val="0052175A"/>
    <w:rsid w:val="00523950"/>
    <w:rsid w:val="00535DDB"/>
    <w:rsid w:val="00542262"/>
    <w:rsid w:val="00567A80"/>
    <w:rsid w:val="0058017C"/>
    <w:rsid w:val="00581B1D"/>
    <w:rsid w:val="005879C0"/>
    <w:rsid w:val="005A4BAF"/>
    <w:rsid w:val="005B581F"/>
    <w:rsid w:val="005E007B"/>
    <w:rsid w:val="00612D9D"/>
    <w:rsid w:val="0061383D"/>
    <w:rsid w:val="00631B43"/>
    <w:rsid w:val="00634151"/>
    <w:rsid w:val="00645F30"/>
    <w:rsid w:val="0065183D"/>
    <w:rsid w:val="006639DC"/>
    <w:rsid w:val="00663EE1"/>
    <w:rsid w:val="00670FCC"/>
    <w:rsid w:val="00673D39"/>
    <w:rsid w:val="0068321C"/>
    <w:rsid w:val="00684C56"/>
    <w:rsid w:val="00693793"/>
    <w:rsid w:val="006A1CD0"/>
    <w:rsid w:val="006A4DA9"/>
    <w:rsid w:val="006C6A9A"/>
    <w:rsid w:val="006E6489"/>
    <w:rsid w:val="007027A1"/>
    <w:rsid w:val="0070307E"/>
    <w:rsid w:val="00703F47"/>
    <w:rsid w:val="007048B5"/>
    <w:rsid w:val="00704C18"/>
    <w:rsid w:val="00710E8A"/>
    <w:rsid w:val="00714206"/>
    <w:rsid w:val="00724D72"/>
    <w:rsid w:val="00724F2B"/>
    <w:rsid w:val="00730A8E"/>
    <w:rsid w:val="00743A86"/>
    <w:rsid w:val="00750C6A"/>
    <w:rsid w:val="00752B0D"/>
    <w:rsid w:val="00761CD4"/>
    <w:rsid w:val="00761DCD"/>
    <w:rsid w:val="00770FA4"/>
    <w:rsid w:val="007772D9"/>
    <w:rsid w:val="00784011"/>
    <w:rsid w:val="0078710E"/>
    <w:rsid w:val="0079181C"/>
    <w:rsid w:val="007956E6"/>
    <w:rsid w:val="00797ED3"/>
    <w:rsid w:val="007A72C8"/>
    <w:rsid w:val="007B2E0F"/>
    <w:rsid w:val="007B66C9"/>
    <w:rsid w:val="007B6E2E"/>
    <w:rsid w:val="007C3852"/>
    <w:rsid w:val="007C7453"/>
    <w:rsid w:val="007E103D"/>
    <w:rsid w:val="007F28A8"/>
    <w:rsid w:val="0080642C"/>
    <w:rsid w:val="00815F40"/>
    <w:rsid w:val="0083174C"/>
    <w:rsid w:val="00833849"/>
    <w:rsid w:val="00834B47"/>
    <w:rsid w:val="00835E59"/>
    <w:rsid w:val="00835FDE"/>
    <w:rsid w:val="008615FA"/>
    <w:rsid w:val="0087270E"/>
    <w:rsid w:val="0087553E"/>
    <w:rsid w:val="00880162"/>
    <w:rsid w:val="00894CC3"/>
    <w:rsid w:val="0089697B"/>
    <w:rsid w:val="0089737D"/>
    <w:rsid w:val="008976F6"/>
    <w:rsid w:val="008A7EAB"/>
    <w:rsid w:val="008C14E9"/>
    <w:rsid w:val="008C14EB"/>
    <w:rsid w:val="008C1D9C"/>
    <w:rsid w:val="008C434D"/>
    <w:rsid w:val="008C5FBA"/>
    <w:rsid w:val="008C63E6"/>
    <w:rsid w:val="008C7338"/>
    <w:rsid w:val="008D1C3A"/>
    <w:rsid w:val="008D3362"/>
    <w:rsid w:val="008D3438"/>
    <w:rsid w:val="008E7D77"/>
    <w:rsid w:val="009046D0"/>
    <w:rsid w:val="00912853"/>
    <w:rsid w:val="009141FB"/>
    <w:rsid w:val="00925B9D"/>
    <w:rsid w:val="00934A25"/>
    <w:rsid w:val="00937FA2"/>
    <w:rsid w:val="00946747"/>
    <w:rsid w:val="00957260"/>
    <w:rsid w:val="009618C6"/>
    <w:rsid w:val="00961E7B"/>
    <w:rsid w:val="009672BD"/>
    <w:rsid w:val="009740DE"/>
    <w:rsid w:val="00977E17"/>
    <w:rsid w:val="00986DB9"/>
    <w:rsid w:val="009A446B"/>
    <w:rsid w:val="009A6FE6"/>
    <w:rsid w:val="009D4AE9"/>
    <w:rsid w:val="009E170A"/>
    <w:rsid w:val="00A00D5B"/>
    <w:rsid w:val="00A11F40"/>
    <w:rsid w:val="00A21946"/>
    <w:rsid w:val="00A23086"/>
    <w:rsid w:val="00A26C48"/>
    <w:rsid w:val="00A36A64"/>
    <w:rsid w:val="00A53044"/>
    <w:rsid w:val="00AA3372"/>
    <w:rsid w:val="00AB3DE2"/>
    <w:rsid w:val="00AB68EF"/>
    <w:rsid w:val="00AB7E7D"/>
    <w:rsid w:val="00AC7BBB"/>
    <w:rsid w:val="00AD1B33"/>
    <w:rsid w:val="00AE3DC1"/>
    <w:rsid w:val="00AF5EAF"/>
    <w:rsid w:val="00B22ABC"/>
    <w:rsid w:val="00B26103"/>
    <w:rsid w:val="00B41567"/>
    <w:rsid w:val="00B41693"/>
    <w:rsid w:val="00B459F1"/>
    <w:rsid w:val="00B4686E"/>
    <w:rsid w:val="00B72E09"/>
    <w:rsid w:val="00B74EBE"/>
    <w:rsid w:val="00B76618"/>
    <w:rsid w:val="00BA2014"/>
    <w:rsid w:val="00BA30DE"/>
    <w:rsid w:val="00BB64DB"/>
    <w:rsid w:val="00BC16C1"/>
    <w:rsid w:val="00BC2BCB"/>
    <w:rsid w:val="00BD0966"/>
    <w:rsid w:val="00BD64C2"/>
    <w:rsid w:val="00BD7F2F"/>
    <w:rsid w:val="00BE1862"/>
    <w:rsid w:val="00BE1EB9"/>
    <w:rsid w:val="00BE26E6"/>
    <w:rsid w:val="00BE2DEB"/>
    <w:rsid w:val="00BE5986"/>
    <w:rsid w:val="00BE61A9"/>
    <w:rsid w:val="00C05BB5"/>
    <w:rsid w:val="00C10DC9"/>
    <w:rsid w:val="00C1124F"/>
    <w:rsid w:val="00C12C8A"/>
    <w:rsid w:val="00C15C2E"/>
    <w:rsid w:val="00C25973"/>
    <w:rsid w:val="00C32DF1"/>
    <w:rsid w:val="00C33A83"/>
    <w:rsid w:val="00C41629"/>
    <w:rsid w:val="00C418F7"/>
    <w:rsid w:val="00C46B48"/>
    <w:rsid w:val="00C5649D"/>
    <w:rsid w:val="00C66A45"/>
    <w:rsid w:val="00C70108"/>
    <w:rsid w:val="00C70CEA"/>
    <w:rsid w:val="00C776E7"/>
    <w:rsid w:val="00C93270"/>
    <w:rsid w:val="00C97284"/>
    <w:rsid w:val="00CA2E79"/>
    <w:rsid w:val="00CB6F4E"/>
    <w:rsid w:val="00CC1EDC"/>
    <w:rsid w:val="00CC2100"/>
    <w:rsid w:val="00CC2D30"/>
    <w:rsid w:val="00CC5133"/>
    <w:rsid w:val="00CD0599"/>
    <w:rsid w:val="00CD6F75"/>
    <w:rsid w:val="00D07167"/>
    <w:rsid w:val="00D1143A"/>
    <w:rsid w:val="00D17E2A"/>
    <w:rsid w:val="00D23BF8"/>
    <w:rsid w:val="00D30151"/>
    <w:rsid w:val="00D3320E"/>
    <w:rsid w:val="00D4145E"/>
    <w:rsid w:val="00D43D49"/>
    <w:rsid w:val="00D44324"/>
    <w:rsid w:val="00D521CF"/>
    <w:rsid w:val="00D607C7"/>
    <w:rsid w:val="00D60C77"/>
    <w:rsid w:val="00D72603"/>
    <w:rsid w:val="00D86E6E"/>
    <w:rsid w:val="00D931D6"/>
    <w:rsid w:val="00D974E1"/>
    <w:rsid w:val="00DA0FDF"/>
    <w:rsid w:val="00DA1C59"/>
    <w:rsid w:val="00DB17EF"/>
    <w:rsid w:val="00DD1067"/>
    <w:rsid w:val="00DD2AC6"/>
    <w:rsid w:val="00DD3099"/>
    <w:rsid w:val="00DE2D8B"/>
    <w:rsid w:val="00DE7E78"/>
    <w:rsid w:val="00E1146E"/>
    <w:rsid w:val="00E147EA"/>
    <w:rsid w:val="00E17CA2"/>
    <w:rsid w:val="00E210F8"/>
    <w:rsid w:val="00E27922"/>
    <w:rsid w:val="00E321F1"/>
    <w:rsid w:val="00E474A6"/>
    <w:rsid w:val="00E52E33"/>
    <w:rsid w:val="00E5390F"/>
    <w:rsid w:val="00E75C0E"/>
    <w:rsid w:val="00E77495"/>
    <w:rsid w:val="00E81666"/>
    <w:rsid w:val="00E85201"/>
    <w:rsid w:val="00E97FA0"/>
    <w:rsid w:val="00EA0A45"/>
    <w:rsid w:val="00EA676A"/>
    <w:rsid w:val="00EB5F7C"/>
    <w:rsid w:val="00EC2618"/>
    <w:rsid w:val="00ED2D7C"/>
    <w:rsid w:val="00ED74EE"/>
    <w:rsid w:val="00EE6050"/>
    <w:rsid w:val="00EF061A"/>
    <w:rsid w:val="00EF0E05"/>
    <w:rsid w:val="00EF1107"/>
    <w:rsid w:val="00F03FCB"/>
    <w:rsid w:val="00F26314"/>
    <w:rsid w:val="00F437A0"/>
    <w:rsid w:val="00F5053A"/>
    <w:rsid w:val="00F509D7"/>
    <w:rsid w:val="00F611A5"/>
    <w:rsid w:val="00F62B55"/>
    <w:rsid w:val="00F66FFD"/>
    <w:rsid w:val="00F674F6"/>
    <w:rsid w:val="00F723EA"/>
    <w:rsid w:val="00F76B29"/>
    <w:rsid w:val="00F7754C"/>
    <w:rsid w:val="00F813D1"/>
    <w:rsid w:val="00F823DB"/>
    <w:rsid w:val="00F857D6"/>
    <w:rsid w:val="00F94EF0"/>
    <w:rsid w:val="00FB02AC"/>
    <w:rsid w:val="00FC6DAD"/>
    <w:rsid w:val="00FE661D"/>
    <w:rsid w:val="00FE7D6C"/>
    <w:rsid w:val="00FF6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C4A0"/>
  <w15:docId w15:val="{4D95D0E0-6A39-43BA-B3D2-FF6B2BD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EB5F7C"/>
    <w:pPr>
      <w:widowControl w:val="0"/>
      <w:autoSpaceDE w:val="0"/>
      <w:autoSpaceDN w:val="0"/>
      <w:spacing w:after="0" w:line="240" w:lineRule="auto"/>
      <w:ind w:left="102"/>
      <w:outlineLvl w:val="0"/>
    </w:pPr>
    <w:rPr>
      <w:rFonts w:ascii="Verdana" w:eastAsia="Verdana" w:hAnsi="Verdana" w:cs="Verdana"/>
      <w:b/>
      <w:bCs/>
      <w:sz w:val="18"/>
      <w:szCs w:val="18"/>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C2D30"/>
    <w:pPr>
      <w:ind w:left="720"/>
      <w:contextualSpacing/>
    </w:pPr>
  </w:style>
  <w:style w:type="character" w:styleId="Hipervnculo">
    <w:name w:val="Hyperlink"/>
    <w:basedOn w:val="Fuentedeprrafopredeter"/>
    <w:uiPriority w:val="99"/>
    <w:unhideWhenUsed/>
    <w:rsid w:val="00150B2C"/>
    <w:rPr>
      <w:color w:val="0563C1" w:themeColor="hyperlink"/>
      <w:u w:val="single"/>
    </w:rPr>
  </w:style>
  <w:style w:type="paragraph" w:styleId="Textodeglobo">
    <w:name w:val="Balloon Text"/>
    <w:basedOn w:val="Normal"/>
    <w:link w:val="TextodegloboCar"/>
    <w:uiPriority w:val="99"/>
    <w:semiHidden/>
    <w:unhideWhenUsed/>
    <w:rsid w:val="00D332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20E"/>
    <w:rPr>
      <w:rFonts w:ascii="Segoe UI" w:hAnsi="Segoe UI" w:cs="Segoe UI"/>
      <w:sz w:val="18"/>
      <w:szCs w:val="18"/>
    </w:rPr>
  </w:style>
  <w:style w:type="paragraph" w:styleId="NormalWeb">
    <w:name w:val="Normal (Web)"/>
    <w:basedOn w:val="Normal"/>
    <w:uiPriority w:val="99"/>
    <w:unhideWhenUsed/>
    <w:rsid w:val="00C701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qFormat/>
    <w:rsid w:val="00BD0966"/>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BD0966"/>
    <w:rPr>
      <w:sz w:val="24"/>
      <w:szCs w:val="24"/>
      <w:lang w:val="en-US"/>
    </w:rPr>
  </w:style>
  <w:style w:type="paragraph" w:customStyle="1" w:styleId="FirstParagraph">
    <w:name w:val="First Paragraph"/>
    <w:basedOn w:val="Textoindependiente"/>
    <w:next w:val="Textoindependiente"/>
    <w:qFormat/>
    <w:rsid w:val="00BD0966"/>
  </w:style>
  <w:style w:type="paragraph" w:customStyle="1" w:styleId="Compact">
    <w:name w:val="Compact"/>
    <w:basedOn w:val="Textoindependiente"/>
    <w:qFormat/>
    <w:rsid w:val="00BD0966"/>
    <w:pPr>
      <w:spacing w:before="36" w:after="36"/>
    </w:pPr>
  </w:style>
  <w:style w:type="paragraph" w:customStyle="1" w:styleId="DefinitionTerm">
    <w:name w:val="Definition Term"/>
    <w:basedOn w:val="Normal"/>
    <w:next w:val="Definition"/>
    <w:rsid w:val="00BD0966"/>
    <w:pPr>
      <w:keepNext/>
      <w:keepLines/>
      <w:spacing w:after="0" w:line="240" w:lineRule="auto"/>
    </w:pPr>
    <w:rPr>
      <w:b/>
      <w:sz w:val="24"/>
      <w:szCs w:val="24"/>
      <w:lang w:val="en-US"/>
    </w:rPr>
  </w:style>
  <w:style w:type="paragraph" w:customStyle="1" w:styleId="Definition">
    <w:name w:val="Definition"/>
    <w:basedOn w:val="Normal"/>
    <w:rsid w:val="00BD0966"/>
    <w:pPr>
      <w:spacing w:after="200" w:line="240" w:lineRule="auto"/>
    </w:pPr>
    <w:rPr>
      <w:sz w:val="24"/>
      <w:szCs w:val="24"/>
      <w:lang w:val="en-US"/>
    </w:rPr>
  </w:style>
  <w:style w:type="paragraph" w:styleId="Encabezado">
    <w:name w:val="header"/>
    <w:basedOn w:val="Normal"/>
    <w:link w:val="EncabezadoCar"/>
    <w:uiPriority w:val="99"/>
    <w:unhideWhenUsed/>
    <w:rsid w:val="00DD2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AC6"/>
  </w:style>
  <w:style w:type="paragraph" w:styleId="Piedepgina">
    <w:name w:val="footer"/>
    <w:basedOn w:val="Normal"/>
    <w:link w:val="PiedepginaCar"/>
    <w:unhideWhenUsed/>
    <w:rsid w:val="00DD2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AC6"/>
  </w:style>
  <w:style w:type="character" w:customStyle="1" w:styleId="Ttulo1Car">
    <w:name w:val="Título 1 Car"/>
    <w:basedOn w:val="Fuentedeprrafopredeter"/>
    <w:link w:val="Ttulo1"/>
    <w:uiPriority w:val="1"/>
    <w:rsid w:val="00EB5F7C"/>
    <w:rPr>
      <w:rFonts w:ascii="Verdana" w:eastAsia="Verdana" w:hAnsi="Verdana" w:cs="Verdana"/>
      <w:b/>
      <w:bCs/>
      <w:sz w:val="18"/>
      <w:szCs w:val="18"/>
      <w:lang w:eastAsia="es-CO" w:bidi="es-CO"/>
    </w:rPr>
  </w:style>
  <w:style w:type="paragraph" w:customStyle="1" w:styleId="Author">
    <w:name w:val="Author"/>
    <w:next w:val="Textoindependiente"/>
    <w:qFormat/>
    <w:rsid w:val="00AF5EAF"/>
    <w:pPr>
      <w:keepNext/>
      <w:keepLines/>
      <w:spacing w:after="200" w:line="240" w:lineRule="auto"/>
      <w:jc w:val="center"/>
    </w:pPr>
    <w:rPr>
      <w:sz w:val="24"/>
      <w:szCs w:val="24"/>
      <w:lang w:val="en-US"/>
    </w:rPr>
  </w:style>
  <w:style w:type="character" w:customStyle="1" w:styleId="UnresolvedMention">
    <w:name w:val="Unresolved Mention"/>
    <w:basedOn w:val="Fuentedeprrafopredeter"/>
    <w:uiPriority w:val="99"/>
    <w:semiHidden/>
    <w:unhideWhenUsed/>
    <w:rsid w:val="00AB3DE2"/>
    <w:rPr>
      <w:color w:val="605E5C"/>
      <w:shd w:val="clear" w:color="auto" w:fill="E1DFDD"/>
    </w:rPr>
  </w:style>
  <w:style w:type="paragraph" w:styleId="Sangradetextonormal">
    <w:name w:val="Body Text Indent"/>
    <w:basedOn w:val="Normal"/>
    <w:link w:val="SangradetextonormalCar"/>
    <w:uiPriority w:val="99"/>
    <w:semiHidden/>
    <w:unhideWhenUsed/>
    <w:rsid w:val="00230F5E"/>
    <w:pPr>
      <w:spacing w:after="120"/>
      <w:ind w:left="283"/>
    </w:pPr>
  </w:style>
  <w:style w:type="character" w:customStyle="1" w:styleId="SangradetextonormalCar">
    <w:name w:val="Sangría de texto normal Car"/>
    <w:basedOn w:val="Fuentedeprrafopredeter"/>
    <w:link w:val="Sangradetextonormal"/>
    <w:uiPriority w:val="99"/>
    <w:semiHidden/>
    <w:rsid w:val="00230F5E"/>
  </w:style>
  <w:style w:type="paragraph" w:styleId="Textonotapie">
    <w:name w:val="footnote text"/>
    <w:basedOn w:val="Normal"/>
    <w:link w:val="TextonotapieCar"/>
    <w:uiPriority w:val="99"/>
    <w:semiHidden/>
    <w:rsid w:val="00230F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230F5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230F5E"/>
    <w:rPr>
      <w:rFonts w:cs="Times New Roman"/>
      <w:vertAlign w:val="superscript"/>
    </w:rPr>
  </w:style>
  <w:style w:type="paragraph" w:styleId="Sinespaciado">
    <w:name w:val="No Spacing"/>
    <w:uiPriority w:val="1"/>
    <w:qFormat/>
    <w:rsid w:val="001E7513"/>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4460">
      <w:bodyDiv w:val="1"/>
      <w:marLeft w:val="0"/>
      <w:marRight w:val="0"/>
      <w:marTop w:val="0"/>
      <w:marBottom w:val="0"/>
      <w:divBdr>
        <w:top w:val="none" w:sz="0" w:space="0" w:color="auto"/>
        <w:left w:val="none" w:sz="0" w:space="0" w:color="auto"/>
        <w:bottom w:val="none" w:sz="0" w:space="0" w:color="auto"/>
        <w:right w:val="none" w:sz="0" w:space="0" w:color="auto"/>
      </w:divBdr>
    </w:div>
    <w:div w:id="768475841">
      <w:bodyDiv w:val="1"/>
      <w:marLeft w:val="0"/>
      <w:marRight w:val="0"/>
      <w:marTop w:val="0"/>
      <w:marBottom w:val="0"/>
      <w:divBdr>
        <w:top w:val="none" w:sz="0" w:space="0" w:color="auto"/>
        <w:left w:val="none" w:sz="0" w:space="0" w:color="auto"/>
        <w:bottom w:val="none" w:sz="0" w:space="0" w:color="auto"/>
        <w:right w:val="none" w:sz="0" w:space="0" w:color="auto"/>
      </w:divBdr>
    </w:div>
    <w:div w:id="1279214654">
      <w:bodyDiv w:val="1"/>
      <w:marLeft w:val="0"/>
      <w:marRight w:val="0"/>
      <w:marTop w:val="0"/>
      <w:marBottom w:val="0"/>
      <w:divBdr>
        <w:top w:val="none" w:sz="0" w:space="0" w:color="auto"/>
        <w:left w:val="none" w:sz="0" w:space="0" w:color="auto"/>
        <w:bottom w:val="none" w:sz="0" w:space="0" w:color="auto"/>
        <w:right w:val="none" w:sz="0" w:space="0" w:color="auto"/>
      </w:divBdr>
    </w:div>
    <w:div w:id="1308902028">
      <w:bodyDiv w:val="1"/>
      <w:marLeft w:val="0"/>
      <w:marRight w:val="0"/>
      <w:marTop w:val="0"/>
      <w:marBottom w:val="0"/>
      <w:divBdr>
        <w:top w:val="none" w:sz="0" w:space="0" w:color="auto"/>
        <w:left w:val="none" w:sz="0" w:space="0" w:color="auto"/>
        <w:bottom w:val="none" w:sz="0" w:space="0" w:color="auto"/>
        <w:right w:val="none" w:sz="0" w:space="0" w:color="auto"/>
      </w:divBdr>
    </w:div>
    <w:div w:id="1773360119">
      <w:bodyDiv w:val="1"/>
      <w:marLeft w:val="0"/>
      <w:marRight w:val="0"/>
      <w:marTop w:val="0"/>
      <w:marBottom w:val="0"/>
      <w:divBdr>
        <w:top w:val="none" w:sz="0" w:space="0" w:color="auto"/>
        <w:left w:val="none" w:sz="0" w:space="0" w:color="auto"/>
        <w:bottom w:val="none" w:sz="0" w:space="0" w:color="auto"/>
        <w:right w:val="none" w:sz="0" w:space="0" w:color="auto"/>
      </w:divBdr>
      <w:divsChild>
        <w:div w:id="1912739258">
          <w:marLeft w:val="0"/>
          <w:marRight w:val="0"/>
          <w:marTop w:val="0"/>
          <w:marBottom w:val="0"/>
          <w:divBdr>
            <w:top w:val="none" w:sz="0" w:space="0" w:color="auto"/>
            <w:left w:val="none" w:sz="0" w:space="0" w:color="auto"/>
            <w:bottom w:val="none" w:sz="0" w:space="0" w:color="auto"/>
            <w:right w:val="none" w:sz="0" w:space="0" w:color="auto"/>
          </w:divBdr>
        </w:div>
        <w:div w:id="2083798337">
          <w:marLeft w:val="0"/>
          <w:marRight w:val="0"/>
          <w:marTop w:val="0"/>
          <w:marBottom w:val="0"/>
          <w:divBdr>
            <w:top w:val="none" w:sz="0" w:space="0" w:color="auto"/>
            <w:left w:val="none" w:sz="0" w:space="0" w:color="auto"/>
            <w:bottom w:val="none" w:sz="0" w:space="0" w:color="auto"/>
            <w:right w:val="none" w:sz="0" w:space="0" w:color="auto"/>
          </w:divBdr>
        </w:div>
        <w:div w:id="2114088830">
          <w:marLeft w:val="0"/>
          <w:marRight w:val="0"/>
          <w:marTop w:val="0"/>
          <w:marBottom w:val="0"/>
          <w:divBdr>
            <w:top w:val="none" w:sz="0" w:space="0" w:color="auto"/>
            <w:left w:val="none" w:sz="0" w:space="0" w:color="auto"/>
            <w:bottom w:val="none" w:sz="0" w:space="0" w:color="auto"/>
            <w:right w:val="none" w:sz="0" w:space="0" w:color="auto"/>
          </w:divBdr>
        </w:div>
      </w:divsChild>
    </w:div>
    <w:div w:id="2080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F211-3C5B-4281-AD08-04305B62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2971</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dalyn.cuervo</dc:creator>
  <cp:keywords/>
  <dc:description/>
  <cp:lastModifiedBy>juan camilo aguilar utl.HR  Juan Carlos Wills Ospina</cp:lastModifiedBy>
  <cp:revision>2</cp:revision>
  <cp:lastPrinted>2019-07-23T17:15:00Z</cp:lastPrinted>
  <dcterms:created xsi:type="dcterms:W3CDTF">2019-07-23T17:16:00Z</dcterms:created>
  <dcterms:modified xsi:type="dcterms:W3CDTF">2019-07-23T17:16:00Z</dcterms:modified>
</cp:coreProperties>
</file>