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61" w:rsidRPr="009E1A3D" w:rsidRDefault="009C7661" w:rsidP="009C7661">
      <w:pPr>
        <w:pStyle w:val="Sinespaciado"/>
        <w:rPr>
          <w:rFonts w:ascii="Arial" w:hAnsi="Arial" w:cs="Arial"/>
          <w:sz w:val="28"/>
          <w:szCs w:val="28"/>
          <w:lang w:eastAsia="es-ES"/>
        </w:rPr>
      </w:pPr>
    </w:p>
    <w:p w:rsidR="00520622" w:rsidRPr="009E1A3D" w:rsidRDefault="00520622" w:rsidP="00520622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9E1A3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PROPOSICIÓN N°. </w:t>
      </w:r>
      <w:r w:rsidR="00AB073A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00</w:t>
      </w:r>
      <w:r w:rsidR="00AC44E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2</w:t>
      </w:r>
      <w:r w:rsidR="00AB073A" w:rsidRPr="009E1A3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DE</w:t>
      </w:r>
      <w:r w:rsidR="00D149DD" w:rsidRPr="009E1A3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</w:t>
      </w:r>
      <w:r w:rsidR="00F77B10" w:rsidRPr="009E1A3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</w:t>
      </w:r>
      <w:r w:rsidR="00D149DD" w:rsidRPr="009E1A3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201</w:t>
      </w:r>
      <w:r w:rsidR="00E5118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7</w:t>
      </w:r>
    </w:p>
    <w:p w:rsidR="00B94F9C" w:rsidRDefault="00B94F9C" w:rsidP="00520622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A45D9C" w:rsidRPr="009E1A3D" w:rsidRDefault="00A45D9C" w:rsidP="00520622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287F36" w:rsidRDefault="00287F36" w:rsidP="009F020D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</w:pPr>
      <w:r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Con el propósito de dar cumplimiento a lo estipulado en la Ley 1447 del 2011, </w:t>
      </w:r>
      <w:r w:rsidRPr="009E1A3D">
        <w:rPr>
          <w:rFonts w:ascii="Times New Roman" w:eastAsia="Times New Roman" w:hAnsi="Times New Roman" w:cs="Times New Roman"/>
          <w:bCs/>
          <w:i/>
          <w:sz w:val="28"/>
          <w:szCs w:val="28"/>
          <w:lang w:eastAsia="es-ES"/>
        </w:rPr>
        <w:t>“Por la cual se desarrolla el artículo 290 de la Constitución Política de Colombia”,</w:t>
      </w:r>
      <w:r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  y el Decreto 2381 de 2012, </w:t>
      </w:r>
      <w:r w:rsidR="009F020D" w:rsidRPr="009E1A3D">
        <w:rPr>
          <w:rFonts w:ascii="Times New Roman" w:eastAsia="Times New Roman" w:hAnsi="Times New Roman" w:cs="Times New Roman"/>
          <w:bCs/>
          <w:i/>
          <w:sz w:val="28"/>
          <w:szCs w:val="28"/>
          <w:lang w:eastAsia="es-ES"/>
        </w:rPr>
        <w:t>“Por el cual se Reglamenta la Ley 1447 de 2011</w:t>
      </w:r>
      <w:r w:rsidR="009E1A3D" w:rsidRPr="009E1A3D">
        <w:rPr>
          <w:rFonts w:ascii="Times New Roman" w:eastAsia="Times New Roman" w:hAnsi="Times New Roman" w:cs="Times New Roman"/>
          <w:bCs/>
          <w:i/>
          <w:sz w:val="28"/>
          <w:szCs w:val="28"/>
          <w:lang w:eastAsia="es-ES"/>
        </w:rPr>
        <w:t>”</w:t>
      </w:r>
      <w:r w:rsidR="009F020D" w:rsidRPr="009E1A3D">
        <w:rPr>
          <w:rFonts w:ascii="Times New Roman" w:eastAsia="Times New Roman" w:hAnsi="Times New Roman" w:cs="Times New Roman"/>
          <w:bCs/>
          <w:i/>
          <w:sz w:val="28"/>
          <w:szCs w:val="28"/>
          <w:lang w:eastAsia="es-ES"/>
        </w:rPr>
        <w:t xml:space="preserve">, </w:t>
      </w:r>
      <w:r w:rsidR="00A31896" w:rsidRPr="00A45D9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cítese</w:t>
      </w:r>
      <w:r w:rsidR="00A31896"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 al Director del Instituto Geográfico Agustín </w:t>
      </w:r>
      <w:r w:rsidR="002D0BF3"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Codazzi – IGAC, </w:t>
      </w:r>
      <w:r w:rsidR="00A31896"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 </w:t>
      </w:r>
      <w:r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para que </w:t>
      </w:r>
      <w:r w:rsidR="009F020D"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en sesión de la Comisión de Ordenamiento Territorial, </w:t>
      </w:r>
      <w:r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presente </w:t>
      </w:r>
      <w:r w:rsidR="00AB073A" w:rsidRPr="008B72B8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un informe sobre los tiempos y avances en los procesos de deslinde</w:t>
      </w:r>
      <w:r w:rsidR="00914A03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s</w:t>
      </w:r>
      <w:r w:rsidR="00AB073A" w:rsidRPr="008B72B8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 </w:t>
      </w:r>
      <w:r w:rsidR="00914A03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que se adelantan en</w:t>
      </w:r>
      <w:r w:rsidR="00AB073A" w:rsidRPr="008B72B8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 los Departamentos donde hay diferendos limítrofes</w:t>
      </w:r>
      <w:r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 territoriales pendientes de su definición. </w:t>
      </w:r>
      <w:r w:rsidR="00A45A44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Invítese a esta sesión al Señor Ministro del Interior</w:t>
      </w:r>
      <w:r w:rsidR="004307F4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, con el fin de conocer estrategias que de manera articulada con el IGAC se han implementado frente a procesos de deslinde</w:t>
      </w:r>
      <w:r w:rsidR="006E7A01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s</w:t>
      </w:r>
      <w:r w:rsidR="005749D7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,</w:t>
      </w:r>
      <w:r w:rsidR="004307F4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 </w:t>
      </w:r>
      <w:r w:rsidR="004307F4" w:rsidRPr="004307F4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de planificación </w:t>
      </w:r>
      <w:r w:rsidR="005749D7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y </w:t>
      </w:r>
      <w:r w:rsidR="004307F4" w:rsidRPr="004307F4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ordenamiento territorial.</w:t>
      </w:r>
    </w:p>
    <w:p w:rsidR="00914A03" w:rsidRDefault="00914A03" w:rsidP="00287F36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</w:pPr>
    </w:p>
    <w:p w:rsidR="00287F36" w:rsidRPr="009E1A3D" w:rsidRDefault="00287F36" w:rsidP="00287F36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</w:pPr>
      <w:r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En el informe se precisa </w:t>
      </w:r>
      <w:r w:rsidR="00AB073A"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>exponer</w:t>
      </w:r>
      <w:r w:rsidR="00C50ADB"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 por parte del </w:t>
      </w:r>
      <w:r w:rsidR="00AB073A"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>IGAC, cuál</w:t>
      </w:r>
      <w:r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 es el estado actual </w:t>
      </w:r>
      <w:r w:rsidR="00A45D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de </w:t>
      </w:r>
      <w:r w:rsidR="00A45D9C"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los procesos técnico, jurídico </w:t>
      </w:r>
      <w:r w:rsidR="00A45D9C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que adelanta </w:t>
      </w:r>
      <w:r w:rsidR="00A45D9C"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encaminados a la definición de límites territoriales a nivel nacional</w:t>
      </w:r>
      <w:r w:rsidR="00A45D9C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 frente a </w:t>
      </w:r>
      <w:r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los conflictos </w:t>
      </w:r>
      <w:r w:rsidR="00AB073A"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>limítrofes territoriales</w:t>
      </w:r>
      <w:r w:rsidR="00C50ADB"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 departamentales </w:t>
      </w:r>
      <w:r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que hoy persisten en </w:t>
      </w:r>
      <w:r w:rsidR="00AB073A"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>Colombia, las</w:t>
      </w:r>
      <w:r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 razones legales, técnicas por las cuales no ha sido posible solucionar dicha problemática, así como el procedimiento y las diligencias adelantadas </w:t>
      </w:r>
      <w:r w:rsidR="00AB07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a la fecha, </w:t>
      </w:r>
      <w:r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por </w:t>
      </w:r>
      <w:r w:rsidR="00AB07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>parte d</w:t>
      </w:r>
      <w:r w:rsidR="00A45D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el Instituto, </w:t>
      </w:r>
      <w:r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>dentro del marco de sus competencias de acuerdo con la Ley</w:t>
      </w:r>
      <w:r w:rsidR="00A45D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>.</w:t>
      </w:r>
      <w:r w:rsidRPr="009E1A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s-ES"/>
        </w:rPr>
        <w:t xml:space="preserve"> </w:t>
      </w:r>
    </w:p>
    <w:p w:rsidR="00A31896" w:rsidRPr="009E1A3D" w:rsidRDefault="00A31896" w:rsidP="00520622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B31851" w:rsidRDefault="00AD0742" w:rsidP="00B94F9C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Presentada </w:t>
      </w:r>
      <w:r w:rsidR="00764D06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y aprobada </w:t>
      </w:r>
      <w:r w:rsidRPr="009E1A3D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por los Honorables Representantes a la Cámara miembros de la Comisión de Ordenamiento Territorial</w:t>
      </w:r>
      <w:r w:rsidR="00AB073A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.</w:t>
      </w:r>
      <w:r w:rsidRPr="009E1A3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E57061" w:rsidRDefault="00E57061" w:rsidP="00B94F9C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E57061" w:rsidRDefault="00E57061" w:rsidP="00B94F9C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E57061" w:rsidRPr="00E57061" w:rsidRDefault="00E57061" w:rsidP="00E57061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57061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ESMERALDA SARRIA VILLA</w:t>
      </w:r>
    </w:p>
    <w:p w:rsidR="00E57061" w:rsidRPr="00E57061" w:rsidRDefault="00E57061" w:rsidP="00E57061">
      <w:pPr>
        <w:pStyle w:val="Sinespaciad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</w:pPr>
      <w:r w:rsidRPr="00E57061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Secretaria General</w:t>
      </w:r>
    </w:p>
    <w:p w:rsidR="00E57061" w:rsidRPr="00E57061" w:rsidRDefault="00E57061" w:rsidP="00E57061">
      <w:pPr>
        <w:pStyle w:val="Sinespaciad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</w:pPr>
      <w:r w:rsidRPr="00E57061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Comisión Ordenamiento Territorial</w:t>
      </w:r>
    </w:p>
    <w:p w:rsidR="00AB073A" w:rsidRPr="009E1A3D" w:rsidRDefault="00AB073A" w:rsidP="00B94F9C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sectPr w:rsidR="00AB073A" w:rsidRPr="009E1A3D" w:rsidSect="00B94F9C">
      <w:headerReference w:type="default" r:id="rId7"/>
      <w:footerReference w:type="default" r:id="rId8"/>
      <w:pgSz w:w="11906" w:h="16838" w:code="9"/>
      <w:pgMar w:top="1418" w:right="1134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68" w:rsidRDefault="00215668" w:rsidP="00AA77A4">
      <w:pPr>
        <w:spacing w:after="0" w:line="240" w:lineRule="auto"/>
      </w:pPr>
      <w:r>
        <w:separator/>
      </w:r>
    </w:p>
  </w:endnote>
  <w:endnote w:type="continuationSeparator" w:id="0">
    <w:p w:rsidR="00215668" w:rsidRDefault="00215668" w:rsidP="00AA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DB" w:rsidRPr="00D1655B" w:rsidRDefault="00C50ADB" w:rsidP="00C50ADB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val="es-CO" w:eastAsia="es-CO"/>
      </w:rPr>
      <w:drawing>
        <wp:inline distT="0" distB="0" distL="0" distR="0" wp14:anchorId="3B4E8F94" wp14:editId="4FE6F522">
          <wp:extent cx="3114675" cy="2667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ADB" w:rsidRPr="009A0D01" w:rsidRDefault="00C50ADB" w:rsidP="00C50ADB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 xml:space="preserve">Primer Piso  - Edificio Nuevo del Congreso </w:t>
    </w:r>
  </w:p>
  <w:p w:rsidR="00C50ADB" w:rsidRPr="009A0D01" w:rsidRDefault="00C50ADB" w:rsidP="00C50ADB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Teléfonos: 3823089 – 3823090  - Cel. 301 5789426</w:t>
    </w:r>
  </w:p>
  <w:p w:rsidR="00C50ADB" w:rsidRPr="009A0D01" w:rsidRDefault="00C50ADB" w:rsidP="00C50ADB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Email: comision.ordenamiento@camara.gov.co</w:t>
    </w:r>
  </w:p>
  <w:p w:rsidR="00C866CF" w:rsidRDefault="00C866CF" w:rsidP="00C866CF">
    <w:pPr>
      <w:pStyle w:val="Piedepgina"/>
      <w:jc w:val="center"/>
    </w:pPr>
  </w:p>
  <w:p w:rsidR="00C866CF" w:rsidRDefault="00C866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68" w:rsidRDefault="00215668" w:rsidP="00AA77A4">
      <w:pPr>
        <w:spacing w:after="0" w:line="240" w:lineRule="auto"/>
      </w:pPr>
      <w:r>
        <w:separator/>
      </w:r>
    </w:p>
  </w:footnote>
  <w:footnote w:type="continuationSeparator" w:id="0">
    <w:p w:rsidR="00215668" w:rsidRDefault="00215668" w:rsidP="00AA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A4" w:rsidRDefault="00AA77A4" w:rsidP="00AA77A4">
    <w:pPr>
      <w:pStyle w:val="Encabezado"/>
      <w:ind w:left="2832" w:firstLine="4956"/>
    </w:pPr>
    <w:r>
      <w:rPr>
        <w:noProof/>
        <w:lang w:val="es-CO" w:eastAsia="es-CO"/>
      </w:rPr>
      <w:drawing>
        <wp:inline distT="0" distB="0" distL="0" distR="0" wp14:anchorId="17D00ACA" wp14:editId="233AB649">
          <wp:extent cx="733425" cy="1042035"/>
          <wp:effectExtent l="0" t="0" r="9525" b="5715"/>
          <wp:docPr id="1" name="Imagen 1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olom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7A4" w:rsidRPr="00AA77A4" w:rsidRDefault="00AA77A4" w:rsidP="00AA77A4">
    <w:pPr>
      <w:pStyle w:val="Encabezado"/>
      <w:jc w:val="center"/>
      <w:rPr>
        <w:rFonts w:ascii="Harlow Solid Italic" w:hAnsi="Harlow Solid Italic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A77A4">
      <w:rPr>
        <w:rFonts w:ascii="Harlow Solid Italic" w:hAnsi="Harlow Solid Italic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Comisión Especial de Seguimiento al Proceso de</w:t>
    </w:r>
  </w:p>
  <w:p w:rsidR="00AA77A4" w:rsidRPr="00AA77A4" w:rsidRDefault="00AA77A4" w:rsidP="00AA77A4">
    <w:pPr>
      <w:pStyle w:val="Encabezado"/>
      <w:jc w:val="center"/>
      <w:rPr>
        <w:rFonts w:ascii="Harlow Solid Italic" w:hAnsi="Harlow Solid Italic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A77A4">
      <w:rPr>
        <w:rFonts w:ascii="Harlow Solid Italic" w:hAnsi="Harlow Solid Italic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Descentralización y Ordenamiento Territorial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223"/>
    <w:multiLevelType w:val="hybridMultilevel"/>
    <w:tmpl w:val="2368AADA"/>
    <w:lvl w:ilvl="0" w:tplc="E6BC3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B1F"/>
    <w:multiLevelType w:val="hybridMultilevel"/>
    <w:tmpl w:val="9230E65C"/>
    <w:lvl w:ilvl="0" w:tplc="1AAEC53E">
      <w:start w:val="1"/>
      <w:numFmt w:val="decimal"/>
      <w:lvlText w:val="%1."/>
      <w:lvlJc w:val="left"/>
      <w:pPr>
        <w:ind w:left="80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20" w:hanging="360"/>
      </w:pPr>
    </w:lvl>
    <w:lvl w:ilvl="2" w:tplc="0C0A001B" w:tentative="1">
      <w:start w:val="1"/>
      <w:numFmt w:val="lowerRoman"/>
      <w:lvlText w:val="%3."/>
      <w:lvlJc w:val="right"/>
      <w:pPr>
        <w:ind w:left="2240" w:hanging="180"/>
      </w:pPr>
    </w:lvl>
    <w:lvl w:ilvl="3" w:tplc="0C0A000F" w:tentative="1">
      <w:start w:val="1"/>
      <w:numFmt w:val="decimal"/>
      <w:lvlText w:val="%4."/>
      <w:lvlJc w:val="left"/>
      <w:pPr>
        <w:ind w:left="2960" w:hanging="360"/>
      </w:pPr>
    </w:lvl>
    <w:lvl w:ilvl="4" w:tplc="0C0A0019" w:tentative="1">
      <w:start w:val="1"/>
      <w:numFmt w:val="lowerLetter"/>
      <w:lvlText w:val="%5."/>
      <w:lvlJc w:val="left"/>
      <w:pPr>
        <w:ind w:left="3680" w:hanging="360"/>
      </w:pPr>
    </w:lvl>
    <w:lvl w:ilvl="5" w:tplc="0C0A001B" w:tentative="1">
      <w:start w:val="1"/>
      <w:numFmt w:val="lowerRoman"/>
      <w:lvlText w:val="%6."/>
      <w:lvlJc w:val="right"/>
      <w:pPr>
        <w:ind w:left="4400" w:hanging="180"/>
      </w:pPr>
    </w:lvl>
    <w:lvl w:ilvl="6" w:tplc="0C0A000F" w:tentative="1">
      <w:start w:val="1"/>
      <w:numFmt w:val="decimal"/>
      <w:lvlText w:val="%7."/>
      <w:lvlJc w:val="left"/>
      <w:pPr>
        <w:ind w:left="5120" w:hanging="360"/>
      </w:pPr>
    </w:lvl>
    <w:lvl w:ilvl="7" w:tplc="0C0A0019" w:tentative="1">
      <w:start w:val="1"/>
      <w:numFmt w:val="lowerLetter"/>
      <w:lvlText w:val="%8."/>
      <w:lvlJc w:val="left"/>
      <w:pPr>
        <w:ind w:left="5840" w:hanging="360"/>
      </w:pPr>
    </w:lvl>
    <w:lvl w:ilvl="8" w:tplc="0C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52EE3CA3"/>
    <w:multiLevelType w:val="hybridMultilevel"/>
    <w:tmpl w:val="F52C63FA"/>
    <w:lvl w:ilvl="0" w:tplc="1AAEC53E">
      <w:start w:val="1"/>
      <w:numFmt w:val="decimal"/>
      <w:lvlText w:val="%1."/>
      <w:lvlJc w:val="left"/>
      <w:pPr>
        <w:ind w:left="80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22"/>
    <w:rsid w:val="000233D8"/>
    <w:rsid w:val="000D0B5C"/>
    <w:rsid w:val="000E3D96"/>
    <w:rsid w:val="000E6886"/>
    <w:rsid w:val="00141987"/>
    <w:rsid w:val="00203F4E"/>
    <w:rsid w:val="00211BA1"/>
    <w:rsid w:val="00215668"/>
    <w:rsid w:val="00216163"/>
    <w:rsid w:val="00257392"/>
    <w:rsid w:val="00264932"/>
    <w:rsid w:val="002668BF"/>
    <w:rsid w:val="00287F36"/>
    <w:rsid w:val="002D0BF3"/>
    <w:rsid w:val="0033762B"/>
    <w:rsid w:val="003D3BFB"/>
    <w:rsid w:val="003D44D0"/>
    <w:rsid w:val="004307F4"/>
    <w:rsid w:val="004905B5"/>
    <w:rsid w:val="004B7E1E"/>
    <w:rsid w:val="004D7BFB"/>
    <w:rsid w:val="00514410"/>
    <w:rsid w:val="00520622"/>
    <w:rsid w:val="005749D7"/>
    <w:rsid w:val="006076A7"/>
    <w:rsid w:val="006A0502"/>
    <w:rsid w:val="006E7A01"/>
    <w:rsid w:val="00701DC5"/>
    <w:rsid w:val="00764D06"/>
    <w:rsid w:val="00782559"/>
    <w:rsid w:val="007F1FD3"/>
    <w:rsid w:val="00841A42"/>
    <w:rsid w:val="008700D6"/>
    <w:rsid w:val="00884B46"/>
    <w:rsid w:val="0089539A"/>
    <w:rsid w:val="008B29BD"/>
    <w:rsid w:val="008B58C1"/>
    <w:rsid w:val="008B72B8"/>
    <w:rsid w:val="008D70E4"/>
    <w:rsid w:val="00913923"/>
    <w:rsid w:val="00914A03"/>
    <w:rsid w:val="00925D66"/>
    <w:rsid w:val="00956091"/>
    <w:rsid w:val="00956CB8"/>
    <w:rsid w:val="009C7661"/>
    <w:rsid w:val="009E1A3D"/>
    <w:rsid w:val="009F020D"/>
    <w:rsid w:val="00A230FC"/>
    <w:rsid w:val="00A31896"/>
    <w:rsid w:val="00A45A44"/>
    <w:rsid w:val="00A45D9C"/>
    <w:rsid w:val="00AA174D"/>
    <w:rsid w:val="00AA77A4"/>
    <w:rsid w:val="00AB073A"/>
    <w:rsid w:val="00AC44E6"/>
    <w:rsid w:val="00AD0742"/>
    <w:rsid w:val="00AD72FD"/>
    <w:rsid w:val="00B31851"/>
    <w:rsid w:val="00B5202C"/>
    <w:rsid w:val="00B94F9C"/>
    <w:rsid w:val="00BB5AEE"/>
    <w:rsid w:val="00BD016C"/>
    <w:rsid w:val="00C17930"/>
    <w:rsid w:val="00C50ADB"/>
    <w:rsid w:val="00C72CCC"/>
    <w:rsid w:val="00C866CF"/>
    <w:rsid w:val="00CA17D7"/>
    <w:rsid w:val="00CD169F"/>
    <w:rsid w:val="00D149DD"/>
    <w:rsid w:val="00D22685"/>
    <w:rsid w:val="00D43BDA"/>
    <w:rsid w:val="00E20E49"/>
    <w:rsid w:val="00E51185"/>
    <w:rsid w:val="00E57061"/>
    <w:rsid w:val="00EE6CC7"/>
    <w:rsid w:val="00EF34F1"/>
    <w:rsid w:val="00F4683A"/>
    <w:rsid w:val="00F63700"/>
    <w:rsid w:val="00F77B10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BCC0"/>
  <w15:docId w15:val="{DA408A71-1F7F-4567-9DF8-4A44AFAA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20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206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ecxmsonormal">
    <w:name w:val="ecxmsonormal"/>
    <w:basedOn w:val="Normal"/>
    <w:rsid w:val="0052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20622"/>
  </w:style>
  <w:style w:type="character" w:styleId="Hipervnculo">
    <w:name w:val="Hyperlink"/>
    <w:basedOn w:val="Fuentedeprrafopredeter"/>
    <w:uiPriority w:val="99"/>
    <w:semiHidden/>
    <w:unhideWhenUsed/>
    <w:rsid w:val="00520622"/>
    <w:rPr>
      <w:color w:val="0000FF"/>
      <w:u w:val="single"/>
    </w:rPr>
  </w:style>
  <w:style w:type="paragraph" w:customStyle="1" w:styleId="ecxmsolistparagraph">
    <w:name w:val="ecxmsolistparagraph"/>
    <w:basedOn w:val="Normal"/>
    <w:rsid w:val="0052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apple-converted-space">
    <w:name w:val="ecxapple-converted-space"/>
    <w:basedOn w:val="Fuentedeprrafopredeter"/>
    <w:rsid w:val="00520622"/>
  </w:style>
  <w:style w:type="paragraph" w:customStyle="1" w:styleId="Default">
    <w:name w:val="Default"/>
    <w:rsid w:val="008B58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01DC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A7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7A4"/>
  </w:style>
  <w:style w:type="paragraph" w:styleId="Piedepgina">
    <w:name w:val="footer"/>
    <w:basedOn w:val="Normal"/>
    <w:link w:val="PiedepginaCar"/>
    <w:uiPriority w:val="99"/>
    <w:unhideWhenUsed/>
    <w:rsid w:val="00AA7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7A4"/>
  </w:style>
  <w:style w:type="paragraph" w:styleId="Textodeglobo">
    <w:name w:val="Balloon Text"/>
    <w:basedOn w:val="Normal"/>
    <w:link w:val="TextodegloboCar"/>
    <w:uiPriority w:val="99"/>
    <w:semiHidden/>
    <w:unhideWhenUsed/>
    <w:rsid w:val="00AA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A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3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Elena Villadiego Villadiego</dc:creator>
  <cp:lastModifiedBy>johnny iriarte</cp:lastModifiedBy>
  <cp:revision>10</cp:revision>
  <cp:lastPrinted>2017-09-12T17:00:00Z</cp:lastPrinted>
  <dcterms:created xsi:type="dcterms:W3CDTF">2017-09-12T16:48:00Z</dcterms:created>
  <dcterms:modified xsi:type="dcterms:W3CDTF">2017-09-12T17:01:00Z</dcterms:modified>
</cp:coreProperties>
</file>