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48" w:rsidRDefault="00841648" w:rsidP="00754F82">
      <w:pPr>
        <w:spacing w:line="240" w:lineRule="auto"/>
        <w:jc w:val="center"/>
        <w:rPr>
          <w:rFonts w:ascii="Times New Roman" w:hAnsi="Times New Roman" w:cs="Times New Roman"/>
          <w:sz w:val="28"/>
          <w:szCs w:val="24"/>
        </w:rPr>
      </w:pPr>
      <w:bookmarkStart w:id="0" w:name="_GoBack"/>
      <w:bookmarkEnd w:id="0"/>
    </w:p>
    <w:p w:rsidR="00841648" w:rsidRDefault="00841648" w:rsidP="00754F82">
      <w:pPr>
        <w:spacing w:line="240" w:lineRule="auto"/>
        <w:jc w:val="center"/>
        <w:rPr>
          <w:rFonts w:ascii="Times New Roman" w:hAnsi="Times New Roman" w:cs="Times New Roman"/>
          <w:sz w:val="28"/>
          <w:szCs w:val="24"/>
        </w:rPr>
      </w:pPr>
    </w:p>
    <w:p w:rsidR="00754F82" w:rsidRPr="008817EE" w:rsidRDefault="00754F82" w:rsidP="00754F82">
      <w:pPr>
        <w:spacing w:line="240" w:lineRule="auto"/>
        <w:jc w:val="center"/>
        <w:rPr>
          <w:rFonts w:ascii="Times New Roman" w:hAnsi="Times New Roman" w:cs="Times New Roman"/>
          <w:sz w:val="24"/>
        </w:rPr>
      </w:pPr>
      <w:r w:rsidRPr="008817EE">
        <w:rPr>
          <w:rFonts w:ascii="Times New Roman" w:hAnsi="Times New Roman" w:cs="Times New Roman"/>
          <w:sz w:val="28"/>
          <w:szCs w:val="24"/>
        </w:rPr>
        <w:t xml:space="preserve">Proyecto de Ley No___ del 2017. </w:t>
      </w:r>
    </w:p>
    <w:p w:rsidR="00754F82" w:rsidRDefault="00754F82" w:rsidP="00754F82">
      <w:pPr>
        <w:spacing w:line="240" w:lineRule="auto"/>
        <w:jc w:val="center"/>
        <w:rPr>
          <w:rFonts w:ascii="Times New Roman" w:hAnsi="Times New Roman" w:cs="Times New Roman"/>
          <w:sz w:val="24"/>
        </w:rPr>
      </w:pPr>
    </w:p>
    <w:p w:rsidR="00754F82" w:rsidRPr="0013262A" w:rsidRDefault="00754F82" w:rsidP="00754F82">
      <w:pPr>
        <w:spacing w:line="240" w:lineRule="auto"/>
        <w:jc w:val="center"/>
        <w:rPr>
          <w:rFonts w:ascii="Times New Roman" w:hAnsi="Times New Roman" w:cs="Times New Roman"/>
          <w:sz w:val="28"/>
          <w:szCs w:val="24"/>
        </w:rPr>
      </w:pPr>
      <w:r w:rsidRPr="008817EE">
        <w:rPr>
          <w:rFonts w:ascii="Times New Roman" w:hAnsi="Times New Roman" w:cs="Times New Roman"/>
          <w:b/>
          <w:i/>
          <w:sz w:val="28"/>
          <w:szCs w:val="24"/>
        </w:rPr>
        <w:t>“Por medio de la cual se crea la Cátedra para la Equidad”</w:t>
      </w:r>
      <w:r w:rsidRPr="008817EE">
        <w:rPr>
          <w:rFonts w:ascii="Times New Roman" w:hAnsi="Times New Roman" w:cs="Times New Roman"/>
          <w:sz w:val="28"/>
          <w:szCs w:val="24"/>
        </w:rPr>
        <w:t>, y se dictan otras disposiciones.</w:t>
      </w:r>
    </w:p>
    <w:p w:rsidR="00754F82" w:rsidRPr="008817EE" w:rsidRDefault="00754F82" w:rsidP="00754F82">
      <w:pPr>
        <w:spacing w:line="240" w:lineRule="auto"/>
        <w:rPr>
          <w:rFonts w:ascii="Times New Roman" w:hAnsi="Times New Roman" w:cs="Times New Roman"/>
          <w:sz w:val="24"/>
        </w:rPr>
      </w:pPr>
    </w:p>
    <w:p w:rsidR="00754F82" w:rsidRPr="008817EE" w:rsidRDefault="00754F82" w:rsidP="00754F82">
      <w:pPr>
        <w:spacing w:line="240" w:lineRule="auto"/>
        <w:jc w:val="center"/>
        <w:rPr>
          <w:rFonts w:ascii="Times New Roman" w:hAnsi="Times New Roman" w:cs="Times New Roman"/>
          <w:sz w:val="24"/>
        </w:rPr>
      </w:pPr>
    </w:p>
    <w:p w:rsidR="00754F82" w:rsidRPr="008817EE" w:rsidRDefault="00754F82" w:rsidP="00754F82">
      <w:pPr>
        <w:spacing w:line="240" w:lineRule="auto"/>
        <w:jc w:val="center"/>
        <w:rPr>
          <w:rFonts w:ascii="Times New Roman" w:hAnsi="Times New Roman" w:cs="Times New Roman"/>
          <w:sz w:val="24"/>
        </w:rPr>
      </w:pPr>
      <w:r w:rsidRPr="008817EE">
        <w:rPr>
          <w:rFonts w:ascii="Times New Roman" w:hAnsi="Times New Roman" w:cs="Times New Roman"/>
          <w:sz w:val="28"/>
          <w:szCs w:val="24"/>
        </w:rPr>
        <w:t>El Congreso de Colombia</w:t>
      </w:r>
      <w:r>
        <w:rPr>
          <w:rFonts w:ascii="Times New Roman" w:hAnsi="Times New Roman" w:cs="Times New Roman"/>
          <w:sz w:val="28"/>
          <w:szCs w:val="24"/>
        </w:rPr>
        <w:t xml:space="preserve"> </w:t>
      </w:r>
    </w:p>
    <w:p w:rsidR="00754F82" w:rsidRPr="008817EE" w:rsidRDefault="00754F82" w:rsidP="00754F82">
      <w:pPr>
        <w:spacing w:line="240" w:lineRule="auto"/>
        <w:jc w:val="center"/>
        <w:rPr>
          <w:rFonts w:ascii="Times New Roman" w:hAnsi="Times New Roman" w:cs="Times New Roman"/>
          <w:sz w:val="24"/>
        </w:rPr>
      </w:pPr>
    </w:p>
    <w:p w:rsidR="00754F82" w:rsidRPr="008817EE" w:rsidRDefault="00754F82" w:rsidP="00754F82">
      <w:pPr>
        <w:spacing w:line="240" w:lineRule="auto"/>
        <w:jc w:val="center"/>
        <w:rPr>
          <w:rFonts w:ascii="Times New Roman" w:hAnsi="Times New Roman" w:cs="Times New Roman"/>
          <w:sz w:val="24"/>
        </w:rPr>
      </w:pPr>
      <w:r w:rsidRPr="008817EE">
        <w:rPr>
          <w:rFonts w:ascii="Times New Roman" w:hAnsi="Times New Roman" w:cs="Times New Roman"/>
          <w:sz w:val="28"/>
          <w:szCs w:val="24"/>
        </w:rPr>
        <w:t>DECRETA:</w:t>
      </w:r>
    </w:p>
    <w:p w:rsidR="00754F82" w:rsidRPr="008817EE" w:rsidRDefault="00754F82" w:rsidP="00754F82">
      <w:pPr>
        <w:spacing w:line="240" w:lineRule="auto"/>
        <w:jc w:val="both"/>
        <w:rPr>
          <w:rFonts w:ascii="Times New Roman" w:hAnsi="Times New Roman" w:cs="Times New Roman"/>
          <w:sz w:val="24"/>
        </w:rPr>
      </w:pPr>
    </w:p>
    <w:p w:rsidR="00B52117" w:rsidRDefault="00754F82" w:rsidP="00B52117">
      <w:pPr>
        <w:spacing w:line="240" w:lineRule="auto"/>
        <w:jc w:val="both"/>
        <w:rPr>
          <w:rFonts w:ascii="Times New Roman" w:hAnsi="Times New Roman" w:cs="Times New Roman"/>
          <w:color w:val="auto"/>
          <w:sz w:val="28"/>
          <w:szCs w:val="24"/>
        </w:rPr>
      </w:pPr>
      <w:r w:rsidRPr="00754F82">
        <w:rPr>
          <w:rFonts w:ascii="Times New Roman" w:hAnsi="Times New Roman" w:cs="Times New Roman"/>
          <w:b/>
          <w:color w:val="auto"/>
          <w:sz w:val="28"/>
          <w:szCs w:val="24"/>
        </w:rPr>
        <w:t xml:space="preserve">Artículo 1° </w:t>
      </w:r>
      <w:r w:rsidRPr="00754F82">
        <w:rPr>
          <w:rFonts w:ascii="Times New Roman" w:hAnsi="Times New Roman" w:cs="Times New Roman"/>
          <w:b/>
          <w:i/>
          <w:color w:val="auto"/>
          <w:sz w:val="28"/>
          <w:szCs w:val="24"/>
        </w:rPr>
        <w:t>Objetivo</w:t>
      </w:r>
      <w:r w:rsidRPr="00754F82">
        <w:rPr>
          <w:rFonts w:ascii="Times New Roman" w:hAnsi="Times New Roman" w:cs="Times New Roman"/>
          <w:b/>
          <w:color w:val="auto"/>
          <w:sz w:val="28"/>
          <w:szCs w:val="24"/>
        </w:rPr>
        <w:t xml:space="preserve">. </w:t>
      </w:r>
      <w:r w:rsidR="00B52117" w:rsidRPr="008817EE">
        <w:rPr>
          <w:rFonts w:ascii="Times New Roman" w:hAnsi="Times New Roman" w:cs="Times New Roman"/>
          <w:sz w:val="28"/>
          <w:szCs w:val="24"/>
        </w:rPr>
        <w:t xml:space="preserve">La presente Ley tiene por fin implementar la Cátedra para la Equidad </w:t>
      </w:r>
      <w:r w:rsidR="00B52117" w:rsidRPr="008817EE">
        <w:rPr>
          <w:rFonts w:ascii="Times New Roman" w:hAnsi="Times New Roman" w:cs="Times New Roman"/>
          <w:sz w:val="28"/>
          <w:szCs w:val="24"/>
          <w:highlight w:val="white"/>
        </w:rPr>
        <w:t xml:space="preserve">en todas las instituciones educativas de preescolar, básica y media </w:t>
      </w:r>
      <w:r w:rsidR="00B52117" w:rsidRPr="00754F82">
        <w:rPr>
          <w:rFonts w:ascii="Times New Roman" w:hAnsi="Times New Roman" w:cs="Times New Roman"/>
          <w:color w:val="auto"/>
          <w:sz w:val="28"/>
          <w:szCs w:val="24"/>
        </w:rPr>
        <w:t>como un proyecto transversal entre las áreas del saber.</w:t>
      </w:r>
    </w:p>
    <w:p w:rsidR="00B52117" w:rsidRPr="002322EC" w:rsidRDefault="00B52117" w:rsidP="00B52117">
      <w:pPr>
        <w:spacing w:line="240" w:lineRule="auto"/>
        <w:jc w:val="both"/>
        <w:rPr>
          <w:rFonts w:ascii="Times New Roman" w:hAnsi="Times New Roman" w:cs="Times New Roman"/>
          <w:color w:val="FF0000"/>
          <w:sz w:val="28"/>
          <w:szCs w:val="24"/>
        </w:rPr>
      </w:pPr>
    </w:p>
    <w:p w:rsidR="00B52117" w:rsidRPr="00D02492" w:rsidRDefault="00B52117" w:rsidP="00B52117">
      <w:pPr>
        <w:spacing w:line="240" w:lineRule="auto"/>
        <w:jc w:val="both"/>
        <w:rPr>
          <w:rFonts w:ascii="Times New Roman" w:hAnsi="Times New Roman" w:cs="Times New Roman"/>
          <w:sz w:val="28"/>
        </w:rPr>
      </w:pPr>
      <w:r>
        <w:rPr>
          <w:rFonts w:ascii="Times New Roman" w:hAnsi="Times New Roman" w:cs="Times New Roman"/>
          <w:sz w:val="28"/>
        </w:rPr>
        <w:t>Esta ley</w:t>
      </w:r>
      <w:r w:rsidRPr="00D02492">
        <w:rPr>
          <w:rFonts w:ascii="Times New Roman" w:hAnsi="Times New Roman" w:cs="Times New Roman"/>
          <w:sz w:val="28"/>
        </w:rPr>
        <w:t xml:space="preserve"> desarrolla los principios establecidos en el artícul</w:t>
      </w:r>
      <w:r>
        <w:rPr>
          <w:rFonts w:ascii="Times New Roman" w:hAnsi="Times New Roman" w:cs="Times New Roman"/>
          <w:sz w:val="28"/>
        </w:rPr>
        <w:t>o 43 y</w:t>
      </w:r>
      <w:r w:rsidRPr="00D02492">
        <w:rPr>
          <w:rFonts w:ascii="Times New Roman" w:hAnsi="Times New Roman" w:cs="Times New Roman"/>
          <w:sz w:val="28"/>
        </w:rPr>
        <w:t xml:space="preserve"> 67 de la </w:t>
      </w:r>
      <w:r>
        <w:rPr>
          <w:rFonts w:ascii="Times New Roman" w:hAnsi="Times New Roman" w:cs="Times New Roman"/>
          <w:sz w:val="28"/>
        </w:rPr>
        <w:t>C</w:t>
      </w:r>
      <w:r w:rsidRPr="00D02492">
        <w:rPr>
          <w:rFonts w:ascii="Times New Roman" w:hAnsi="Times New Roman" w:cs="Times New Roman"/>
          <w:sz w:val="28"/>
        </w:rPr>
        <w:t xml:space="preserve">onstitución </w:t>
      </w:r>
      <w:r>
        <w:rPr>
          <w:rFonts w:ascii="Times New Roman" w:hAnsi="Times New Roman" w:cs="Times New Roman"/>
          <w:sz w:val="28"/>
        </w:rPr>
        <w:t>N</w:t>
      </w:r>
      <w:r w:rsidRPr="00D02492">
        <w:rPr>
          <w:rFonts w:ascii="Times New Roman" w:hAnsi="Times New Roman" w:cs="Times New Roman"/>
          <w:sz w:val="28"/>
        </w:rPr>
        <w:t xml:space="preserve">acional, y en la ley 115 de 1994, respecto a los fines y al contenido de la educación en Colombia.  </w:t>
      </w:r>
    </w:p>
    <w:p w:rsidR="00754F82" w:rsidRPr="00754F82" w:rsidRDefault="00754F82">
      <w:pPr>
        <w:rPr>
          <w:color w:val="auto"/>
          <w:sz w:val="24"/>
        </w:rPr>
      </w:pPr>
    </w:p>
    <w:p w:rsidR="00CB074A" w:rsidRDefault="00754F82" w:rsidP="00CB074A">
      <w:pPr>
        <w:spacing w:line="240" w:lineRule="auto"/>
        <w:jc w:val="both"/>
        <w:rPr>
          <w:rFonts w:ascii="Times New Roman" w:hAnsi="Times New Roman" w:cs="Times New Roman"/>
          <w:sz w:val="28"/>
          <w:szCs w:val="24"/>
        </w:rPr>
      </w:pPr>
      <w:r w:rsidRPr="00754F82">
        <w:rPr>
          <w:rFonts w:ascii="Times New Roman" w:hAnsi="Times New Roman" w:cs="Times New Roman"/>
          <w:b/>
          <w:color w:val="auto"/>
          <w:sz w:val="28"/>
          <w:szCs w:val="24"/>
        </w:rPr>
        <w:t xml:space="preserve">Artículo 2°. </w:t>
      </w:r>
      <w:r w:rsidR="00CB074A" w:rsidRPr="008817EE">
        <w:rPr>
          <w:rFonts w:ascii="Times New Roman" w:hAnsi="Times New Roman" w:cs="Times New Roman"/>
          <w:sz w:val="28"/>
          <w:szCs w:val="24"/>
          <w:highlight w:val="white"/>
        </w:rPr>
        <w:t>Las disposiciones contenidas en la presente Ley</w:t>
      </w:r>
      <w:r w:rsidR="00615B06">
        <w:rPr>
          <w:rFonts w:ascii="Times New Roman" w:hAnsi="Times New Roman" w:cs="Times New Roman"/>
          <w:sz w:val="28"/>
          <w:szCs w:val="24"/>
          <w:highlight w:val="white"/>
        </w:rPr>
        <w:t>,</w:t>
      </w:r>
      <w:r w:rsidR="00CB074A" w:rsidRPr="008817EE">
        <w:rPr>
          <w:rFonts w:ascii="Times New Roman" w:hAnsi="Times New Roman" w:cs="Times New Roman"/>
          <w:sz w:val="28"/>
          <w:szCs w:val="24"/>
          <w:highlight w:val="white"/>
        </w:rPr>
        <w:t xml:space="preserve"> tendrán especial observancia al prin</w:t>
      </w:r>
      <w:r w:rsidR="00CB074A">
        <w:rPr>
          <w:rFonts w:ascii="Times New Roman" w:hAnsi="Times New Roman" w:cs="Times New Roman"/>
          <w:sz w:val="28"/>
          <w:szCs w:val="24"/>
          <w:highlight w:val="white"/>
        </w:rPr>
        <w:t xml:space="preserve">cipio de </w:t>
      </w:r>
      <w:r w:rsidR="00CB074A" w:rsidRPr="008C0640">
        <w:rPr>
          <w:rFonts w:ascii="Times New Roman" w:hAnsi="Times New Roman" w:cs="Times New Roman"/>
          <w:sz w:val="28"/>
          <w:szCs w:val="24"/>
        </w:rPr>
        <w:t xml:space="preserve">autonomía, donde cada institución </w:t>
      </w:r>
      <w:r w:rsidR="00615B06">
        <w:rPr>
          <w:rFonts w:ascii="Times New Roman" w:hAnsi="Times New Roman" w:cs="Times New Roman"/>
          <w:sz w:val="28"/>
          <w:szCs w:val="24"/>
        </w:rPr>
        <w:t xml:space="preserve">educativa implementará </w:t>
      </w:r>
      <w:r w:rsidR="00F70399">
        <w:rPr>
          <w:rFonts w:ascii="Times New Roman" w:hAnsi="Times New Roman" w:cs="Times New Roman"/>
          <w:sz w:val="28"/>
          <w:szCs w:val="24"/>
          <w:highlight w:val="white"/>
        </w:rPr>
        <w:t>la Cátedra para la</w:t>
      </w:r>
      <w:r w:rsidR="00CB074A" w:rsidRPr="008817EE">
        <w:rPr>
          <w:rFonts w:ascii="Times New Roman" w:hAnsi="Times New Roman" w:cs="Times New Roman"/>
          <w:sz w:val="28"/>
          <w:szCs w:val="24"/>
          <w:highlight w:val="white"/>
        </w:rPr>
        <w:t xml:space="preserve"> </w:t>
      </w:r>
      <w:r w:rsidR="00615B06">
        <w:rPr>
          <w:rFonts w:ascii="Times New Roman" w:hAnsi="Times New Roman" w:cs="Times New Roman"/>
          <w:sz w:val="28"/>
          <w:szCs w:val="24"/>
          <w:highlight w:val="white"/>
        </w:rPr>
        <w:t>Equidad, en concordancia con los</w:t>
      </w:r>
      <w:r w:rsidR="00CB074A" w:rsidRPr="008817EE">
        <w:rPr>
          <w:rFonts w:ascii="Times New Roman" w:hAnsi="Times New Roman" w:cs="Times New Roman"/>
          <w:sz w:val="28"/>
          <w:szCs w:val="24"/>
          <w:highlight w:val="white"/>
        </w:rPr>
        <w:t xml:space="preserve"> programas académicos y su modelo educativo.</w:t>
      </w:r>
    </w:p>
    <w:p w:rsidR="00CB074A" w:rsidRDefault="00CB074A" w:rsidP="00CB074A">
      <w:pPr>
        <w:spacing w:line="240" w:lineRule="auto"/>
        <w:jc w:val="both"/>
        <w:rPr>
          <w:rFonts w:ascii="Times New Roman" w:hAnsi="Times New Roman" w:cs="Times New Roman"/>
          <w:sz w:val="28"/>
          <w:szCs w:val="24"/>
        </w:rPr>
      </w:pPr>
    </w:p>
    <w:p w:rsidR="00754F82" w:rsidRPr="00754F82" w:rsidRDefault="00754F82" w:rsidP="00754F82">
      <w:pPr>
        <w:spacing w:line="240" w:lineRule="auto"/>
        <w:jc w:val="both"/>
        <w:rPr>
          <w:rFonts w:ascii="Times New Roman" w:hAnsi="Times New Roman" w:cs="Times New Roman"/>
          <w:color w:val="auto"/>
          <w:sz w:val="28"/>
          <w:szCs w:val="24"/>
        </w:rPr>
      </w:pPr>
      <w:r w:rsidRPr="00754F82">
        <w:rPr>
          <w:rFonts w:ascii="Times New Roman" w:hAnsi="Times New Roman" w:cs="Times New Roman"/>
          <w:b/>
          <w:color w:val="auto"/>
          <w:sz w:val="28"/>
          <w:szCs w:val="24"/>
          <w:highlight w:val="white"/>
        </w:rPr>
        <w:t xml:space="preserve">Artículo 3° </w:t>
      </w:r>
      <w:r w:rsidRPr="00754F82">
        <w:rPr>
          <w:rFonts w:ascii="Times New Roman" w:hAnsi="Times New Roman" w:cs="Times New Roman"/>
          <w:color w:val="auto"/>
          <w:sz w:val="28"/>
          <w:szCs w:val="24"/>
        </w:rPr>
        <w:t xml:space="preserve">Agréguese el literal </w:t>
      </w:r>
      <w:r w:rsidRPr="00754F82">
        <w:rPr>
          <w:rFonts w:ascii="Times New Roman" w:hAnsi="Times New Roman" w:cs="Times New Roman"/>
          <w:b/>
          <w:color w:val="auto"/>
          <w:sz w:val="28"/>
          <w:szCs w:val="24"/>
        </w:rPr>
        <w:t>f</w:t>
      </w:r>
      <w:r w:rsidR="007A5BB0">
        <w:rPr>
          <w:rFonts w:ascii="Times New Roman" w:hAnsi="Times New Roman" w:cs="Times New Roman"/>
          <w:color w:val="auto"/>
          <w:sz w:val="28"/>
          <w:szCs w:val="24"/>
        </w:rPr>
        <w:t xml:space="preserve"> al artículo 14 de la L</w:t>
      </w:r>
      <w:r w:rsidRPr="00754F82">
        <w:rPr>
          <w:rFonts w:ascii="Times New Roman" w:hAnsi="Times New Roman" w:cs="Times New Roman"/>
          <w:color w:val="auto"/>
          <w:sz w:val="28"/>
          <w:szCs w:val="24"/>
        </w:rPr>
        <w:t xml:space="preserve">ey 115 de 1994, </w:t>
      </w:r>
      <w:r w:rsidR="007A5BB0">
        <w:rPr>
          <w:rFonts w:ascii="Times New Roman" w:hAnsi="Times New Roman" w:cs="Times New Roman"/>
          <w:color w:val="auto"/>
          <w:sz w:val="28"/>
          <w:szCs w:val="24"/>
        </w:rPr>
        <w:t xml:space="preserve">Ley General de Educación, </w:t>
      </w:r>
      <w:r w:rsidRPr="00754F82">
        <w:rPr>
          <w:rFonts w:ascii="Times New Roman" w:hAnsi="Times New Roman" w:cs="Times New Roman"/>
          <w:color w:val="auto"/>
          <w:sz w:val="28"/>
          <w:szCs w:val="24"/>
        </w:rPr>
        <w:t>el cual quedará así:</w:t>
      </w:r>
    </w:p>
    <w:p w:rsidR="00754F82" w:rsidRPr="00754F82" w:rsidRDefault="00754F82" w:rsidP="00754F82">
      <w:pPr>
        <w:spacing w:line="240" w:lineRule="auto"/>
        <w:jc w:val="both"/>
        <w:rPr>
          <w:rFonts w:ascii="Times New Roman" w:hAnsi="Times New Roman" w:cs="Times New Roman"/>
          <w:color w:val="auto"/>
          <w:sz w:val="28"/>
          <w:szCs w:val="24"/>
        </w:rPr>
      </w:pPr>
    </w:p>
    <w:p w:rsidR="00754F82" w:rsidRDefault="00754F82" w:rsidP="00754F82">
      <w:pPr>
        <w:spacing w:line="240" w:lineRule="auto"/>
        <w:jc w:val="both"/>
        <w:rPr>
          <w:rFonts w:ascii="Times New Roman" w:hAnsi="Times New Roman" w:cs="Times New Roman"/>
          <w:b/>
          <w:i/>
          <w:color w:val="auto"/>
          <w:sz w:val="28"/>
          <w:szCs w:val="24"/>
        </w:rPr>
      </w:pPr>
      <w:r w:rsidRPr="00754F82">
        <w:rPr>
          <w:rFonts w:ascii="Times New Roman" w:hAnsi="Times New Roman" w:cs="Times New Roman"/>
          <w:color w:val="auto"/>
          <w:sz w:val="28"/>
          <w:szCs w:val="24"/>
        </w:rPr>
        <w:t>f)</w:t>
      </w:r>
      <w:r w:rsidRPr="00754F82">
        <w:rPr>
          <w:rFonts w:ascii="Times New Roman" w:hAnsi="Times New Roman" w:cs="Times New Roman"/>
          <w:b/>
          <w:color w:val="auto"/>
          <w:sz w:val="28"/>
          <w:szCs w:val="24"/>
        </w:rPr>
        <w:t xml:space="preserve"> </w:t>
      </w:r>
      <w:r w:rsidRPr="00CB074A">
        <w:rPr>
          <w:rFonts w:ascii="Times New Roman" w:hAnsi="Times New Roman" w:cs="Times New Roman"/>
          <w:i/>
          <w:color w:val="auto"/>
          <w:sz w:val="28"/>
          <w:szCs w:val="24"/>
        </w:rPr>
        <w:t>Equidad</w:t>
      </w:r>
      <w:r w:rsidRPr="00754F82">
        <w:rPr>
          <w:rFonts w:ascii="Times New Roman" w:hAnsi="Times New Roman" w:cs="Times New Roman"/>
          <w:b/>
          <w:i/>
          <w:color w:val="auto"/>
          <w:sz w:val="28"/>
          <w:szCs w:val="24"/>
        </w:rPr>
        <w:t xml:space="preserve"> </w:t>
      </w:r>
    </w:p>
    <w:p w:rsidR="00754F82" w:rsidRDefault="00754F82" w:rsidP="00754F82">
      <w:pPr>
        <w:spacing w:line="240" w:lineRule="auto"/>
        <w:jc w:val="both"/>
        <w:rPr>
          <w:rFonts w:ascii="Times New Roman" w:hAnsi="Times New Roman" w:cs="Times New Roman"/>
          <w:b/>
          <w:i/>
          <w:color w:val="auto"/>
          <w:sz w:val="28"/>
          <w:szCs w:val="24"/>
        </w:rPr>
      </w:pPr>
    </w:p>
    <w:p w:rsidR="00754F82" w:rsidRDefault="00754F82" w:rsidP="00754F82">
      <w:pPr>
        <w:spacing w:line="240" w:lineRule="auto"/>
        <w:jc w:val="both"/>
        <w:rPr>
          <w:rFonts w:ascii="Times New Roman" w:hAnsi="Times New Roman" w:cs="Times New Roman"/>
          <w:b/>
          <w:color w:val="FF0000"/>
          <w:sz w:val="28"/>
          <w:szCs w:val="24"/>
          <w:highlight w:val="white"/>
        </w:rPr>
      </w:pPr>
      <w:r w:rsidRPr="00754F82">
        <w:rPr>
          <w:rFonts w:ascii="Times New Roman" w:hAnsi="Times New Roman" w:cs="Times New Roman"/>
          <w:b/>
          <w:color w:val="auto"/>
          <w:sz w:val="28"/>
          <w:szCs w:val="24"/>
          <w:highlight w:val="white"/>
        </w:rPr>
        <w:t xml:space="preserve">Artículo 4° </w:t>
      </w:r>
      <w:r w:rsidRPr="00754F82">
        <w:rPr>
          <w:rFonts w:ascii="Times New Roman" w:hAnsi="Times New Roman" w:cs="Times New Roman"/>
          <w:b/>
          <w:i/>
          <w:color w:val="auto"/>
          <w:sz w:val="28"/>
          <w:szCs w:val="24"/>
          <w:highlight w:val="white"/>
        </w:rPr>
        <w:t>Ámbito de aplicación.</w:t>
      </w:r>
      <w:r w:rsidRPr="00754F82">
        <w:rPr>
          <w:rFonts w:ascii="Times New Roman" w:hAnsi="Times New Roman" w:cs="Times New Roman"/>
          <w:b/>
          <w:color w:val="auto"/>
          <w:sz w:val="28"/>
          <w:szCs w:val="24"/>
          <w:highlight w:val="white"/>
        </w:rPr>
        <w:t xml:space="preserve"> </w:t>
      </w:r>
      <w:r w:rsidRPr="00754F82">
        <w:rPr>
          <w:rFonts w:ascii="Times New Roman" w:hAnsi="Times New Roman" w:cs="Times New Roman"/>
          <w:color w:val="auto"/>
          <w:sz w:val="28"/>
          <w:szCs w:val="24"/>
          <w:highlight w:val="white"/>
        </w:rPr>
        <w:t xml:space="preserve"> </w:t>
      </w:r>
      <w:r w:rsidR="00CB074A" w:rsidRPr="008817EE">
        <w:rPr>
          <w:rFonts w:ascii="Times New Roman" w:hAnsi="Times New Roman" w:cs="Times New Roman"/>
          <w:sz w:val="28"/>
          <w:szCs w:val="24"/>
          <w:highlight w:val="white"/>
        </w:rPr>
        <w:t>Lo contenido en la presente Ley será aplicado en todo el territorio nacional y en acatamiento a la Constitución Política Colombiana y las disposiciones legales vigentes.</w:t>
      </w:r>
    </w:p>
    <w:p w:rsidR="00754F82" w:rsidRDefault="00754F82" w:rsidP="00754F82">
      <w:pPr>
        <w:spacing w:line="240" w:lineRule="auto"/>
        <w:jc w:val="both"/>
        <w:rPr>
          <w:rFonts w:ascii="Times New Roman" w:hAnsi="Times New Roman" w:cs="Times New Roman"/>
          <w:b/>
          <w:color w:val="FF0000"/>
          <w:sz w:val="28"/>
          <w:szCs w:val="24"/>
          <w:highlight w:val="white"/>
        </w:rPr>
      </w:pPr>
    </w:p>
    <w:p w:rsidR="00CB074A" w:rsidRDefault="00CB074A" w:rsidP="00CB074A">
      <w:pPr>
        <w:spacing w:line="240" w:lineRule="auto"/>
        <w:jc w:val="both"/>
        <w:rPr>
          <w:rFonts w:ascii="Times New Roman" w:hAnsi="Times New Roman" w:cs="Times New Roman"/>
          <w:sz w:val="28"/>
          <w:szCs w:val="24"/>
          <w:highlight w:val="white"/>
        </w:rPr>
      </w:pPr>
      <w:r w:rsidRPr="00426A00">
        <w:rPr>
          <w:rFonts w:ascii="Times New Roman" w:hAnsi="Times New Roman" w:cs="Times New Roman"/>
          <w:b/>
          <w:sz w:val="28"/>
          <w:szCs w:val="24"/>
          <w:highlight w:val="white"/>
        </w:rPr>
        <w:t>Artículo</w:t>
      </w:r>
      <w:r>
        <w:rPr>
          <w:rFonts w:ascii="Times New Roman" w:hAnsi="Times New Roman" w:cs="Times New Roman"/>
          <w:b/>
          <w:sz w:val="28"/>
          <w:szCs w:val="24"/>
          <w:highlight w:val="white"/>
        </w:rPr>
        <w:t xml:space="preserve"> 5</w:t>
      </w:r>
      <w:r w:rsidRPr="00426A00">
        <w:rPr>
          <w:rFonts w:ascii="Times New Roman" w:hAnsi="Times New Roman" w:cs="Times New Roman"/>
          <w:b/>
          <w:sz w:val="28"/>
          <w:szCs w:val="24"/>
          <w:highlight w:val="white"/>
        </w:rPr>
        <w:t>°</w:t>
      </w:r>
      <w:r w:rsidR="00476647">
        <w:rPr>
          <w:rFonts w:ascii="Times New Roman" w:hAnsi="Times New Roman" w:cs="Times New Roman"/>
          <w:b/>
          <w:sz w:val="28"/>
          <w:szCs w:val="24"/>
          <w:highlight w:val="white"/>
        </w:rPr>
        <w:t xml:space="preserve"> De la</w:t>
      </w:r>
      <w:r w:rsidR="002449E2">
        <w:rPr>
          <w:rFonts w:ascii="Times New Roman" w:hAnsi="Times New Roman" w:cs="Times New Roman"/>
          <w:b/>
          <w:i/>
          <w:sz w:val="28"/>
          <w:szCs w:val="24"/>
          <w:highlight w:val="white"/>
        </w:rPr>
        <w:t xml:space="preserve"> </w:t>
      </w:r>
      <w:r>
        <w:rPr>
          <w:rFonts w:ascii="Times New Roman" w:hAnsi="Times New Roman" w:cs="Times New Roman"/>
          <w:b/>
          <w:i/>
          <w:sz w:val="28"/>
          <w:szCs w:val="24"/>
          <w:highlight w:val="white"/>
        </w:rPr>
        <w:t>Cátedra para</w:t>
      </w:r>
      <w:r w:rsidRPr="008817EE">
        <w:rPr>
          <w:rFonts w:ascii="Times New Roman" w:hAnsi="Times New Roman" w:cs="Times New Roman"/>
          <w:b/>
          <w:i/>
          <w:sz w:val="28"/>
          <w:szCs w:val="24"/>
          <w:highlight w:val="white"/>
        </w:rPr>
        <w:t xml:space="preserve"> la Equidad.</w:t>
      </w:r>
      <w:r w:rsidRPr="008817EE">
        <w:rPr>
          <w:rFonts w:ascii="Times New Roman" w:hAnsi="Times New Roman" w:cs="Times New Roman"/>
          <w:sz w:val="28"/>
          <w:szCs w:val="24"/>
          <w:highlight w:val="white"/>
        </w:rPr>
        <w:t xml:space="preserve"> </w:t>
      </w:r>
      <w:r>
        <w:rPr>
          <w:rFonts w:ascii="Times New Roman" w:hAnsi="Times New Roman" w:cs="Times New Roman"/>
          <w:sz w:val="28"/>
          <w:szCs w:val="24"/>
          <w:highlight w:val="white"/>
        </w:rPr>
        <w:t>La Cátedra para</w:t>
      </w:r>
      <w:r w:rsidRPr="00426A00">
        <w:rPr>
          <w:rFonts w:ascii="Times New Roman" w:hAnsi="Times New Roman" w:cs="Times New Roman"/>
          <w:sz w:val="28"/>
          <w:szCs w:val="24"/>
          <w:highlight w:val="white"/>
        </w:rPr>
        <w:t xml:space="preserve"> </w:t>
      </w:r>
      <w:r w:rsidRPr="0013262A">
        <w:rPr>
          <w:rFonts w:ascii="Times New Roman" w:hAnsi="Times New Roman" w:cs="Times New Roman"/>
          <w:color w:val="auto"/>
          <w:sz w:val="28"/>
          <w:szCs w:val="24"/>
          <w:highlight w:val="white"/>
        </w:rPr>
        <w:t xml:space="preserve">la </w:t>
      </w:r>
      <w:r w:rsidRPr="00841648">
        <w:rPr>
          <w:rFonts w:ascii="Times New Roman" w:hAnsi="Times New Roman" w:cs="Times New Roman"/>
          <w:color w:val="auto"/>
          <w:sz w:val="28"/>
          <w:szCs w:val="24"/>
        </w:rPr>
        <w:t>Equidad</w:t>
      </w:r>
      <w:r w:rsidRPr="0013262A">
        <w:rPr>
          <w:rFonts w:ascii="Times New Roman" w:hAnsi="Times New Roman" w:cs="Times New Roman"/>
          <w:color w:val="auto"/>
          <w:sz w:val="28"/>
          <w:szCs w:val="24"/>
          <w:highlight w:val="white"/>
        </w:rPr>
        <w:t xml:space="preserve">, </w:t>
      </w:r>
      <w:r>
        <w:rPr>
          <w:rFonts w:ascii="Times New Roman" w:hAnsi="Times New Roman" w:cs="Times New Roman"/>
          <w:sz w:val="28"/>
          <w:szCs w:val="24"/>
          <w:highlight w:val="white"/>
        </w:rPr>
        <w:t xml:space="preserve">es </w:t>
      </w:r>
      <w:r w:rsidR="00E44A05">
        <w:rPr>
          <w:rFonts w:ascii="Times New Roman" w:hAnsi="Times New Roman" w:cs="Times New Roman"/>
          <w:sz w:val="28"/>
          <w:szCs w:val="24"/>
          <w:highlight w:val="white"/>
        </w:rPr>
        <w:t xml:space="preserve">la integración de </w:t>
      </w:r>
      <w:r>
        <w:rPr>
          <w:rFonts w:ascii="Times New Roman" w:hAnsi="Times New Roman" w:cs="Times New Roman"/>
          <w:sz w:val="28"/>
          <w:szCs w:val="24"/>
          <w:highlight w:val="white"/>
        </w:rPr>
        <w:t xml:space="preserve">actividades, planes y programas académicos </w:t>
      </w:r>
      <w:r w:rsidR="00E44A05">
        <w:rPr>
          <w:rFonts w:ascii="Times New Roman" w:hAnsi="Times New Roman" w:cs="Times New Roman"/>
          <w:sz w:val="28"/>
          <w:szCs w:val="24"/>
          <w:highlight w:val="white"/>
        </w:rPr>
        <w:t xml:space="preserve">con lineamientos formulados </w:t>
      </w:r>
      <w:r>
        <w:rPr>
          <w:rFonts w:ascii="Times New Roman" w:hAnsi="Times New Roman" w:cs="Times New Roman"/>
          <w:sz w:val="28"/>
          <w:szCs w:val="24"/>
          <w:highlight w:val="white"/>
        </w:rPr>
        <w:t>por el M</w:t>
      </w:r>
      <w:r w:rsidR="00DA5880">
        <w:rPr>
          <w:rFonts w:ascii="Times New Roman" w:hAnsi="Times New Roman" w:cs="Times New Roman"/>
          <w:sz w:val="28"/>
          <w:szCs w:val="24"/>
          <w:highlight w:val="white"/>
        </w:rPr>
        <w:t>inisterio de Educación Nacional</w:t>
      </w:r>
      <w:r>
        <w:rPr>
          <w:rFonts w:ascii="Times New Roman" w:hAnsi="Times New Roman" w:cs="Times New Roman"/>
          <w:sz w:val="28"/>
          <w:szCs w:val="24"/>
          <w:highlight w:val="white"/>
        </w:rPr>
        <w:t xml:space="preserve">, con observancia al </w:t>
      </w:r>
      <w:r>
        <w:rPr>
          <w:rFonts w:ascii="Times New Roman" w:hAnsi="Times New Roman" w:cs="Times New Roman"/>
          <w:sz w:val="28"/>
          <w:szCs w:val="24"/>
          <w:highlight w:val="white"/>
        </w:rPr>
        <w:lastRenderedPageBreak/>
        <w:t xml:space="preserve">principio de independencia de las instituciones educativas </w:t>
      </w:r>
      <w:r w:rsidRPr="008817EE">
        <w:rPr>
          <w:rFonts w:ascii="Times New Roman" w:hAnsi="Times New Roman" w:cs="Times New Roman"/>
          <w:sz w:val="28"/>
          <w:szCs w:val="24"/>
          <w:highlight w:val="white"/>
        </w:rPr>
        <w:t>preescolar, básica y media</w:t>
      </w:r>
      <w:r>
        <w:rPr>
          <w:rFonts w:ascii="Times New Roman" w:hAnsi="Times New Roman" w:cs="Times New Roman"/>
          <w:sz w:val="28"/>
          <w:szCs w:val="24"/>
          <w:highlight w:val="white"/>
        </w:rPr>
        <w:t xml:space="preserve"> en Colombia.</w:t>
      </w:r>
    </w:p>
    <w:p w:rsidR="00CB074A" w:rsidRDefault="00CB074A" w:rsidP="00CB074A">
      <w:pPr>
        <w:spacing w:line="240" w:lineRule="auto"/>
        <w:jc w:val="both"/>
        <w:rPr>
          <w:rFonts w:ascii="Times New Roman" w:hAnsi="Times New Roman" w:cs="Times New Roman"/>
          <w:sz w:val="28"/>
          <w:szCs w:val="24"/>
          <w:highlight w:val="white"/>
        </w:rPr>
      </w:pPr>
    </w:p>
    <w:p w:rsidR="00CB074A" w:rsidRPr="00426A00" w:rsidRDefault="00CB074A" w:rsidP="00CB074A">
      <w:pPr>
        <w:spacing w:line="240" w:lineRule="auto"/>
        <w:jc w:val="both"/>
        <w:rPr>
          <w:rFonts w:ascii="Times New Roman" w:hAnsi="Times New Roman" w:cs="Times New Roman"/>
          <w:sz w:val="28"/>
          <w:szCs w:val="24"/>
          <w:highlight w:val="white"/>
        </w:rPr>
      </w:pPr>
      <w:r>
        <w:rPr>
          <w:rFonts w:ascii="Times New Roman" w:hAnsi="Times New Roman" w:cs="Times New Roman"/>
          <w:sz w:val="28"/>
          <w:szCs w:val="24"/>
          <w:highlight w:val="white"/>
        </w:rPr>
        <w:t>La cátedra es un espacio de reflexión y formación, que tiene c</w:t>
      </w:r>
      <w:r w:rsidR="00E44A05">
        <w:rPr>
          <w:rFonts w:ascii="Times New Roman" w:hAnsi="Times New Roman" w:cs="Times New Roman"/>
          <w:sz w:val="28"/>
          <w:szCs w:val="24"/>
          <w:highlight w:val="white"/>
        </w:rPr>
        <w:t xml:space="preserve">omo eje fundamental reconocer y aceptar el derecho a la </w:t>
      </w:r>
      <w:r>
        <w:rPr>
          <w:rFonts w:ascii="Times New Roman" w:hAnsi="Times New Roman" w:cs="Times New Roman"/>
          <w:sz w:val="28"/>
          <w:szCs w:val="24"/>
          <w:highlight w:val="white"/>
        </w:rPr>
        <w:t xml:space="preserve">igualdad entre hombres y mujeres, y a su vez el respeto </w:t>
      </w:r>
      <w:r w:rsidR="00E44A05">
        <w:rPr>
          <w:rFonts w:ascii="Times New Roman" w:hAnsi="Times New Roman" w:cs="Times New Roman"/>
          <w:sz w:val="28"/>
          <w:szCs w:val="24"/>
          <w:highlight w:val="white"/>
        </w:rPr>
        <w:t xml:space="preserve">por la </w:t>
      </w:r>
      <w:r>
        <w:rPr>
          <w:rFonts w:ascii="Times New Roman" w:hAnsi="Times New Roman" w:cs="Times New Roman"/>
          <w:sz w:val="28"/>
          <w:szCs w:val="24"/>
          <w:highlight w:val="white"/>
        </w:rPr>
        <w:t xml:space="preserve">diferencia </w:t>
      </w:r>
      <w:r w:rsidR="00DA5880">
        <w:rPr>
          <w:rFonts w:ascii="Times New Roman" w:hAnsi="Times New Roman" w:cs="Times New Roman"/>
          <w:sz w:val="28"/>
          <w:szCs w:val="24"/>
          <w:highlight w:val="white"/>
        </w:rPr>
        <w:t>étnica y de pensamiento</w:t>
      </w:r>
      <w:r>
        <w:rPr>
          <w:rFonts w:ascii="Times New Roman" w:hAnsi="Times New Roman" w:cs="Times New Roman"/>
          <w:sz w:val="28"/>
          <w:szCs w:val="24"/>
          <w:highlight w:val="white"/>
        </w:rPr>
        <w:t xml:space="preserve">. </w:t>
      </w:r>
    </w:p>
    <w:p w:rsidR="00754F82" w:rsidRDefault="00754F82" w:rsidP="00754F82">
      <w:pPr>
        <w:spacing w:line="240" w:lineRule="auto"/>
        <w:jc w:val="both"/>
        <w:rPr>
          <w:rFonts w:ascii="Times New Roman" w:hAnsi="Times New Roman" w:cs="Times New Roman"/>
          <w:color w:val="auto"/>
          <w:sz w:val="28"/>
          <w:szCs w:val="24"/>
          <w:highlight w:val="white"/>
        </w:rPr>
      </w:pPr>
    </w:p>
    <w:p w:rsidR="00CB074A" w:rsidRPr="008817EE" w:rsidRDefault="00CB074A" w:rsidP="00CB074A">
      <w:pPr>
        <w:spacing w:line="240" w:lineRule="auto"/>
        <w:jc w:val="both"/>
        <w:rPr>
          <w:rFonts w:ascii="Times New Roman" w:hAnsi="Times New Roman" w:cs="Times New Roman"/>
          <w:sz w:val="24"/>
        </w:rPr>
      </w:pPr>
      <w:r w:rsidRPr="008817EE">
        <w:rPr>
          <w:rFonts w:ascii="Times New Roman" w:hAnsi="Times New Roman" w:cs="Times New Roman"/>
          <w:b/>
          <w:sz w:val="28"/>
          <w:szCs w:val="24"/>
          <w:highlight w:val="white"/>
        </w:rPr>
        <w:t xml:space="preserve">Artículo </w:t>
      </w:r>
      <w:r>
        <w:rPr>
          <w:rFonts w:ascii="Times New Roman" w:hAnsi="Times New Roman" w:cs="Times New Roman"/>
          <w:b/>
          <w:sz w:val="28"/>
          <w:szCs w:val="24"/>
          <w:highlight w:val="white"/>
        </w:rPr>
        <w:t>6</w:t>
      </w:r>
      <w:r w:rsidRPr="008817EE">
        <w:rPr>
          <w:rFonts w:ascii="Times New Roman" w:hAnsi="Times New Roman" w:cs="Times New Roman"/>
          <w:b/>
          <w:sz w:val="28"/>
          <w:szCs w:val="24"/>
          <w:highlight w:val="white"/>
        </w:rPr>
        <w:t xml:space="preserve">° </w:t>
      </w:r>
      <w:r w:rsidRPr="00B17AC4">
        <w:rPr>
          <w:rFonts w:ascii="Times New Roman" w:hAnsi="Times New Roman" w:cs="Times New Roman"/>
          <w:b/>
          <w:i/>
          <w:sz w:val="28"/>
          <w:szCs w:val="24"/>
          <w:highlight w:val="white"/>
        </w:rPr>
        <w:t>Implementación.</w:t>
      </w:r>
      <w:r w:rsidRPr="008817EE">
        <w:rPr>
          <w:rFonts w:ascii="Times New Roman" w:hAnsi="Times New Roman" w:cs="Times New Roman"/>
          <w:b/>
          <w:sz w:val="28"/>
          <w:szCs w:val="24"/>
          <w:highlight w:val="white"/>
        </w:rPr>
        <w:t xml:space="preserve"> </w:t>
      </w:r>
      <w:r w:rsidRPr="008817EE">
        <w:rPr>
          <w:rFonts w:ascii="Times New Roman" w:hAnsi="Times New Roman" w:cs="Times New Roman"/>
          <w:sz w:val="28"/>
          <w:szCs w:val="25"/>
          <w:highlight w:val="white"/>
        </w:rPr>
        <w:t xml:space="preserve">Las instituciones educativas de preescolar, básica y media, incluirán en sus respectivos planes de estudio la Cátedra para la </w:t>
      </w:r>
      <w:r w:rsidRPr="0013262A">
        <w:rPr>
          <w:rFonts w:ascii="Times New Roman" w:hAnsi="Times New Roman" w:cs="Times New Roman"/>
          <w:color w:val="auto"/>
          <w:sz w:val="28"/>
          <w:szCs w:val="24"/>
        </w:rPr>
        <w:t>Equidad</w:t>
      </w:r>
      <w:r w:rsidRPr="0013262A">
        <w:rPr>
          <w:rFonts w:ascii="Times New Roman" w:hAnsi="Times New Roman" w:cs="Times New Roman"/>
          <w:color w:val="auto"/>
          <w:sz w:val="28"/>
          <w:szCs w:val="25"/>
          <w:highlight w:val="white"/>
        </w:rPr>
        <w:t xml:space="preserve">, </w:t>
      </w:r>
      <w:r w:rsidRPr="008817EE">
        <w:rPr>
          <w:rFonts w:ascii="Times New Roman" w:hAnsi="Times New Roman" w:cs="Times New Roman"/>
          <w:sz w:val="28"/>
          <w:szCs w:val="25"/>
          <w:highlight w:val="white"/>
        </w:rPr>
        <w:t>de acuerdo con</w:t>
      </w:r>
      <w:r>
        <w:rPr>
          <w:rFonts w:ascii="Times New Roman" w:hAnsi="Times New Roman" w:cs="Times New Roman"/>
          <w:sz w:val="28"/>
          <w:szCs w:val="25"/>
          <w:highlight w:val="white"/>
        </w:rPr>
        <w:t xml:space="preserve"> lo dispuesto en el artículo 4°</w:t>
      </w:r>
      <w:r w:rsidRPr="008817EE">
        <w:rPr>
          <w:rFonts w:ascii="Times New Roman" w:hAnsi="Times New Roman" w:cs="Times New Roman"/>
          <w:sz w:val="28"/>
          <w:szCs w:val="25"/>
          <w:highlight w:val="white"/>
        </w:rPr>
        <w:t xml:space="preserve"> </w:t>
      </w:r>
      <w:r>
        <w:rPr>
          <w:rFonts w:ascii="Times New Roman" w:hAnsi="Times New Roman" w:cs="Times New Roman"/>
          <w:sz w:val="28"/>
          <w:szCs w:val="25"/>
          <w:highlight w:val="white"/>
        </w:rPr>
        <w:t>de la presente ley.</w:t>
      </w:r>
    </w:p>
    <w:p w:rsidR="00CB074A" w:rsidRPr="008817EE" w:rsidRDefault="00CB074A" w:rsidP="00CB074A">
      <w:pPr>
        <w:spacing w:line="240" w:lineRule="auto"/>
        <w:jc w:val="both"/>
        <w:rPr>
          <w:rFonts w:ascii="Times New Roman" w:hAnsi="Times New Roman" w:cs="Times New Roman"/>
          <w:sz w:val="24"/>
        </w:rPr>
      </w:pPr>
    </w:p>
    <w:p w:rsidR="00CB074A" w:rsidRPr="008817EE" w:rsidRDefault="00CB074A" w:rsidP="00CB074A">
      <w:pPr>
        <w:spacing w:before="20" w:after="20" w:line="240" w:lineRule="auto"/>
        <w:jc w:val="both"/>
        <w:rPr>
          <w:rFonts w:ascii="Times New Roman" w:hAnsi="Times New Roman" w:cs="Times New Roman"/>
          <w:sz w:val="24"/>
        </w:rPr>
      </w:pPr>
      <w:r w:rsidRPr="008817EE">
        <w:rPr>
          <w:rFonts w:ascii="Times New Roman" w:hAnsi="Times New Roman" w:cs="Times New Roman"/>
          <w:sz w:val="28"/>
          <w:szCs w:val="25"/>
          <w:highlight w:val="white"/>
        </w:rPr>
        <w:t>E</w:t>
      </w:r>
      <w:r w:rsidR="00F70399">
        <w:rPr>
          <w:rFonts w:ascii="Times New Roman" w:hAnsi="Times New Roman" w:cs="Times New Roman"/>
          <w:sz w:val="28"/>
          <w:szCs w:val="25"/>
          <w:highlight w:val="white"/>
        </w:rPr>
        <w:t>l desarrollo de la Cátedra para la</w:t>
      </w:r>
      <w:r w:rsidRPr="0013262A">
        <w:rPr>
          <w:rFonts w:ascii="Times New Roman" w:hAnsi="Times New Roman" w:cs="Times New Roman"/>
          <w:color w:val="auto"/>
          <w:sz w:val="28"/>
          <w:szCs w:val="25"/>
          <w:highlight w:val="white"/>
        </w:rPr>
        <w:t xml:space="preserve"> </w:t>
      </w:r>
      <w:r w:rsidRPr="0013262A">
        <w:rPr>
          <w:rFonts w:ascii="Times New Roman" w:hAnsi="Times New Roman" w:cs="Times New Roman"/>
          <w:color w:val="auto"/>
          <w:sz w:val="28"/>
          <w:szCs w:val="24"/>
        </w:rPr>
        <w:t>Equidad</w:t>
      </w:r>
      <w:r w:rsidRPr="0013262A">
        <w:rPr>
          <w:rFonts w:ascii="Times New Roman" w:hAnsi="Times New Roman" w:cs="Times New Roman"/>
          <w:b/>
          <w:i/>
          <w:color w:val="auto"/>
          <w:sz w:val="28"/>
          <w:szCs w:val="24"/>
        </w:rPr>
        <w:t xml:space="preserve"> </w:t>
      </w:r>
      <w:r w:rsidRPr="008817EE">
        <w:rPr>
          <w:rFonts w:ascii="Times New Roman" w:hAnsi="Times New Roman" w:cs="Times New Roman"/>
          <w:sz w:val="28"/>
          <w:szCs w:val="25"/>
          <w:highlight w:val="white"/>
        </w:rPr>
        <w:t>se ceñirá a un pensum académico flexible, el cual será el punto de partida para que cada institución educativa lo adapte de acuerdo co</w:t>
      </w:r>
      <w:r w:rsidR="004E05BC">
        <w:rPr>
          <w:rFonts w:ascii="Times New Roman" w:hAnsi="Times New Roman" w:cs="Times New Roman"/>
          <w:sz w:val="28"/>
          <w:szCs w:val="25"/>
          <w:highlight w:val="white"/>
        </w:rPr>
        <w:t xml:space="preserve">n las circunstancias académicas: </w:t>
      </w:r>
      <w:r w:rsidRPr="008817EE">
        <w:rPr>
          <w:rFonts w:ascii="Times New Roman" w:hAnsi="Times New Roman" w:cs="Times New Roman"/>
          <w:sz w:val="28"/>
          <w:szCs w:val="25"/>
          <w:highlight w:val="white"/>
        </w:rPr>
        <w:t>tiempo, modo y lugar que sean pertinentes.</w:t>
      </w:r>
    </w:p>
    <w:p w:rsidR="00754F82" w:rsidRDefault="00754F82" w:rsidP="00754F82">
      <w:pPr>
        <w:spacing w:line="240" w:lineRule="auto"/>
        <w:jc w:val="both"/>
        <w:rPr>
          <w:rFonts w:ascii="Times New Roman" w:hAnsi="Times New Roman" w:cs="Times New Roman"/>
          <w:color w:val="auto"/>
          <w:sz w:val="28"/>
          <w:szCs w:val="25"/>
        </w:rPr>
      </w:pPr>
    </w:p>
    <w:p w:rsidR="00754F82" w:rsidRDefault="00754F82" w:rsidP="00754F82">
      <w:pPr>
        <w:spacing w:before="20" w:after="20" w:line="240" w:lineRule="auto"/>
        <w:jc w:val="both"/>
        <w:rPr>
          <w:rFonts w:ascii="Times New Roman" w:hAnsi="Times New Roman" w:cs="Times New Roman"/>
          <w:sz w:val="28"/>
          <w:szCs w:val="25"/>
        </w:rPr>
      </w:pPr>
      <w:r w:rsidRPr="00754F82">
        <w:rPr>
          <w:rFonts w:ascii="Times New Roman" w:hAnsi="Times New Roman" w:cs="Times New Roman"/>
          <w:b/>
          <w:color w:val="auto"/>
          <w:sz w:val="28"/>
          <w:szCs w:val="25"/>
          <w:highlight w:val="white"/>
        </w:rPr>
        <w:t>Artículo 7°.</w:t>
      </w:r>
      <w:r w:rsidR="00F70399">
        <w:rPr>
          <w:rFonts w:ascii="Times New Roman" w:hAnsi="Times New Roman" w:cs="Times New Roman"/>
          <w:b/>
          <w:i/>
          <w:color w:val="auto"/>
          <w:sz w:val="28"/>
          <w:szCs w:val="25"/>
          <w:highlight w:val="white"/>
        </w:rPr>
        <w:t xml:space="preserve"> Del Comité Asesor de la Cátedra para</w:t>
      </w:r>
      <w:r w:rsidR="003758D4" w:rsidRPr="0013262A">
        <w:rPr>
          <w:rFonts w:ascii="Times New Roman" w:hAnsi="Times New Roman" w:cs="Times New Roman"/>
          <w:b/>
          <w:i/>
          <w:color w:val="auto"/>
          <w:sz w:val="28"/>
          <w:szCs w:val="25"/>
          <w:highlight w:val="white"/>
        </w:rPr>
        <w:t xml:space="preserve"> la </w:t>
      </w:r>
      <w:r w:rsidR="003758D4" w:rsidRPr="0013262A">
        <w:rPr>
          <w:rFonts w:ascii="Times New Roman" w:hAnsi="Times New Roman" w:cs="Times New Roman"/>
          <w:b/>
          <w:i/>
          <w:color w:val="auto"/>
          <w:sz w:val="28"/>
          <w:szCs w:val="24"/>
        </w:rPr>
        <w:t>Equidad</w:t>
      </w:r>
      <w:r w:rsidR="003758D4" w:rsidRPr="0013262A">
        <w:rPr>
          <w:rFonts w:ascii="Times New Roman" w:hAnsi="Times New Roman" w:cs="Times New Roman"/>
          <w:b/>
          <w:i/>
          <w:color w:val="auto"/>
          <w:sz w:val="28"/>
          <w:szCs w:val="25"/>
          <w:highlight w:val="white"/>
        </w:rPr>
        <w:t>.</w:t>
      </w:r>
      <w:r w:rsidR="003758D4">
        <w:rPr>
          <w:rFonts w:ascii="Times New Roman" w:hAnsi="Times New Roman" w:cs="Times New Roman"/>
          <w:b/>
          <w:i/>
          <w:color w:val="auto"/>
          <w:sz w:val="28"/>
          <w:szCs w:val="25"/>
          <w:highlight w:val="white"/>
        </w:rPr>
        <w:t xml:space="preserve"> </w:t>
      </w:r>
      <w:r w:rsidR="0007520F">
        <w:rPr>
          <w:rFonts w:ascii="Times New Roman" w:hAnsi="Times New Roman" w:cs="Times New Roman"/>
          <w:color w:val="auto"/>
          <w:sz w:val="28"/>
          <w:szCs w:val="25"/>
          <w:highlight w:val="white"/>
        </w:rPr>
        <w:t>Créa</w:t>
      </w:r>
      <w:r w:rsidRPr="00754F82">
        <w:rPr>
          <w:rFonts w:ascii="Times New Roman" w:hAnsi="Times New Roman" w:cs="Times New Roman"/>
          <w:color w:val="auto"/>
          <w:sz w:val="28"/>
          <w:szCs w:val="25"/>
          <w:highlight w:val="white"/>
        </w:rPr>
        <w:t xml:space="preserve">se el Comité </w:t>
      </w:r>
      <w:r w:rsidRPr="00754F82">
        <w:rPr>
          <w:rFonts w:ascii="Times New Roman" w:hAnsi="Times New Roman" w:cs="Times New Roman"/>
          <w:color w:val="auto"/>
          <w:sz w:val="28"/>
          <w:szCs w:val="25"/>
        </w:rPr>
        <w:t xml:space="preserve">Asesor por la Cátedra para la Equidad </w:t>
      </w:r>
      <w:r w:rsidR="003758D4">
        <w:rPr>
          <w:rFonts w:ascii="Times New Roman" w:hAnsi="Times New Roman" w:cs="Times New Roman"/>
          <w:color w:val="auto"/>
          <w:sz w:val="28"/>
          <w:szCs w:val="25"/>
        </w:rPr>
        <w:t>que</w:t>
      </w:r>
      <w:r w:rsidRPr="00754F82">
        <w:rPr>
          <w:rFonts w:ascii="Times New Roman" w:hAnsi="Times New Roman" w:cs="Times New Roman"/>
          <w:color w:val="auto"/>
          <w:sz w:val="28"/>
          <w:szCs w:val="25"/>
        </w:rPr>
        <w:t xml:space="preserve"> tendrá </w:t>
      </w:r>
      <w:r w:rsidR="003758D4">
        <w:rPr>
          <w:rFonts w:ascii="Times New Roman" w:hAnsi="Times New Roman" w:cs="Times New Roman"/>
          <w:color w:val="auto"/>
          <w:sz w:val="28"/>
          <w:szCs w:val="25"/>
        </w:rPr>
        <w:t xml:space="preserve">por fin </w:t>
      </w:r>
      <w:r w:rsidRPr="00754F82">
        <w:rPr>
          <w:rFonts w:ascii="Times New Roman" w:hAnsi="Times New Roman" w:cs="Times New Roman"/>
          <w:color w:val="auto"/>
          <w:sz w:val="28"/>
          <w:szCs w:val="25"/>
        </w:rPr>
        <w:t xml:space="preserve">dar los lineamientos y parámetros dirigidos a integrar la Cátedra; </w:t>
      </w:r>
      <w:r w:rsidR="00F73A66">
        <w:rPr>
          <w:rFonts w:ascii="Times New Roman" w:hAnsi="Times New Roman" w:cs="Times New Roman"/>
          <w:sz w:val="28"/>
          <w:szCs w:val="25"/>
        </w:rPr>
        <w:t>de igual manera hará seguimiento al desarrollo y cumplimiento en esta ley.</w:t>
      </w:r>
    </w:p>
    <w:p w:rsidR="00F73A66" w:rsidRPr="00754F82" w:rsidRDefault="00F73A66" w:rsidP="00754F82">
      <w:pPr>
        <w:spacing w:before="20" w:after="20" w:line="240" w:lineRule="auto"/>
        <w:jc w:val="both"/>
        <w:rPr>
          <w:rFonts w:ascii="Times New Roman" w:hAnsi="Times New Roman" w:cs="Times New Roman"/>
          <w:color w:val="auto"/>
          <w:sz w:val="28"/>
          <w:szCs w:val="25"/>
        </w:rPr>
      </w:pPr>
    </w:p>
    <w:p w:rsidR="00754F82" w:rsidRDefault="00754F82" w:rsidP="00754F82">
      <w:pPr>
        <w:spacing w:before="20" w:after="20" w:line="240" w:lineRule="auto"/>
        <w:jc w:val="both"/>
        <w:rPr>
          <w:rFonts w:ascii="Times New Roman" w:hAnsi="Times New Roman" w:cs="Times New Roman"/>
          <w:color w:val="auto"/>
          <w:sz w:val="28"/>
          <w:szCs w:val="25"/>
          <w:highlight w:val="white"/>
        </w:rPr>
      </w:pPr>
      <w:r w:rsidRPr="00754F82">
        <w:rPr>
          <w:rFonts w:ascii="Times New Roman" w:hAnsi="Times New Roman" w:cs="Times New Roman"/>
          <w:b/>
          <w:color w:val="auto"/>
          <w:sz w:val="28"/>
          <w:szCs w:val="25"/>
          <w:highlight w:val="white"/>
        </w:rPr>
        <w:t>Artículo 8°.</w:t>
      </w:r>
      <w:r w:rsidRPr="00754F82">
        <w:rPr>
          <w:rFonts w:ascii="Times New Roman" w:hAnsi="Times New Roman" w:cs="Times New Roman"/>
          <w:b/>
          <w:i/>
          <w:color w:val="auto"/>
          <w:sz w:val="28"/>
          <w:szCs w:val="25"/>
          <w:highlight w:val="white"/>
        </w:rPr>
        <w:t xml:space="preserve"> </w:t>
      </w:r>
      <w:r w:rsidR="00F73A66" w:rsidRPr="00C214E6">
        <w:rPr>
          <w:rFonts w:ascii="Times New Roman" w:hAnsi="Times New Roman" w:cs="Times New Roman"/>
          <w:b/>
          <w:i/>
          <w:sz w:val="28"/>
          <w:szCs w:val="25"/>
          <w:highlight w:val="white"/>
        </w:rPr>
        <w:t xml:space="preserve">De la integración del Comité </w:t>
      </w:r>
      <w:bookmarkStart w:id="1" w:name="_Hlk492801219"/>
      <w:r w:rsidR="00F70399">
        <w:rPr>
          <w:rFonts w:ascii="Times New Roman" w:hAnsi="Times New Roman" w:cs="Times New Roman"/>
          <w:b/>
          <w:i/>
          <w:sz w:val="28"/>
          <w:szCs w:val="25"/>
          <w:highlight w:val="white"/>
        </w:rPr>
        <w:t xml:space="preserve">de la Cátedra para </w:t>
      </w:r>
      <w:bookmarkEnd w:id="1"/>
      <w:r w:rsidR="00F70399">
        <w:rPr>
          <w:rFonts w:ascii="Times New Roman" w:hAnsi="Times New Roman" w:cs="Times New Roman"/>
          <w:b/>
          <w:i/>
          <w:sz w:val="28"/>
          <w:szCs w:val="25"/>
          <w:highlight w:val="white"/>
        </w:rPr>
        <w:t xml:space="preserve">la </w:t>
      </w:r>
      <w:r w:rsidR="00F70399" w:rsidRPr="00C214E6">
        <w:rPr>
          <w:rFonts w:ascii="Times New Roman" w:hAnsi="Times New Roman" w:cs="Times New Roman"/>
          <w:b/>
          <w:i/>
          <w:sz w:val="28"/>
          <w:szCs w:val="25"/>
          <w:highlight w:val="white"/>
        </w:rPr>
        <w:t>Equidad</w:t>
      </w:r>
      <w:r w:rsidR="00F73A66" w:rsidRPr="0013262A">
        <w:rPr>
          <w:rFonts w:ascii="Times New Roman" w:hAnsi="Times New Roman" w:cs="Times New Roman"/>
          <w:b/>
          <w:i/>
          <w:color w:val="auto"/>
          <w:sz w:val="28"/>
          <w:szCs w:val="25"/>
          <w:highlight w:val="white"/>
        </w:rPr>
        <w:t>.</w:t>
      </w:r>
      <w:r w:rsidR="00F73A66">
        <w:rPr>
          <w:rFonts w:ascii="Times New Roman" w:hAnsi="Times New Roman" w:cs="Times New Roman"/>
          <w:b/>
          <w:i/>
          <w:color w:val="auto"/>
          <w:sz w:val="28"/>
          <w:szCs w:val="25"/>
          <w:highlight w:val="white"/>
        </w:rPr>
        <w:t xml:space="preserve"> </w:t>
      </w:r>
      <w:r w:rsidRPr="00754F82">
        <w:rPr>
          <w:rFonts w:ascii="Times New Roman" w:hAnsi="Times New Roman" w:cs="Times New Roman"/>
          <w:b/>
          <w:i/>
          <w:color w:val="auto"/>
          <w:sz w:val="28"/>
          <w:szCs w:val="25"/>
          <w:highlight w:val="white"/>
        </w:rPr>
        <w:t xml:space="preserve"> </w:t>
      </w:r>
      <w:r w:rsidRPr="00754F82">
        <w:rPr>
          <w:rFonts w:ascii="Times New Roman" w:hAnsi="Times New Roman" w:cs="Times New Roman"/>
          <w:color w:val="auto"/>
          <w:sz w:val="28"/>
          <w:szCs w:val="25"/>
          <w:highlight w:val="white"/>
        </w:rPr>
        <w:t>El Comité</w:t>
      </w:r>
      <w:r w:rsidR="00F73A66">
        <w:rPr>
          <w:rFonts w:ascii="Times New Roman" w:hAnsi="Times New Roman" w:cs="Times New Roman"/>
          <w:color w:val="auto"/>
          <w:sz w:val="28"/>
          <w:szCs w:val="25"/>
          <w:highlight w:val="white"/>
        </w:rPr>
        <w:t xml:space="preserve"> </w:t>
      </w:r>
      <w:r w:rsidR="00F70399">
        <w:rPr>
          <w:rFonts w:ascii="Times New Roman" w:hAnsi="Times New Roman" w:cs="Times New Roman"/>
          <w:color w:val="auto"/>
          <w:sz w:val="28"/>
          <w:szCs w:val="25"/>
        </w:rPr>
        <w:t xml:space="preserve">para la Cátedra para </w:t>
      </w:r>
      <w:r w:rsidR="00F73A66" w:rsidRPr="00F73A66">
        <w:rPr>
          <w:rFonts w:ascii="Times New Roman" w:hAnsi="Times New Roman" w:cs="Times New Roman"/>
          <w:color w:val="auto"/>
          <w:sz w:val="28"/>
          <w:szCs w:val="25"/>
        </w:rPr>
        <w:t>Equidad</w:t>
      </w:r>
      <w:r w:rsidRPr="00754F82">
        <w:rPr>
          <w:rFonts w:ascii="Times New Roman" w:hAnsi="Times New Roman" w:cs="Times New Roman"/>
          <w:color w:val="auto"/>
          <w:sz w:val="28"/>
          <w:szCs w:val="25"/>
          <w:highlight w:val="white"/>
        </w:rPr>
        <w:t xml:space="preserve"> </w:t>
      </w:r>
      <w:r w:rsidR="00F73A66">
        <w:rPr>
          <w:rFonts w:ascii="Times New Roman" w:hAnsi="Times New Roman" w:cs="Times New Roman"/>
          <w:color w:val="auto"/>
          <w:sz w:val="28"/>
          <w:szCs w:val="25"/>
          <w:highlight w:val="white"/>
        </w:rPr>
        <w:t>tendrá la siguiente conformación</w:t>
      </w:r>
      <w:r w:rsidRPr="00754F82">
        <w:rPr>
          <w:rFonts w:ascii="Times New Roman" w:hAnsi="Times New Roman" w:cs="Times New Roman"/>
          <w:color w:val="auto"/>
          <w:sz w:val="28"/>
          <w:szCs w:val="25"/>
          <w:highlight w:val="white"/>
        </w:rPr>
        <w:t>:</w:t>
      </w:r>
    </w:p>
    <w:p w:rsidR="00754F82" w:rsidRDefault="00754F82" w:rsidP="00754F82">
      <w:pPr>
        <w:spacing w:before="20" w:after="20" w:line="240" w:lineRule="auto"/>
        <w:jc w:val="both"/>
        <w:rPr>
          <w:rFonts w:ascii="Times New Roman" w:hAnsi="Times New Roman" w:cs="Times New Roman"/>
          <w:color w:val="auto"/>
          <w:sz w:val="28"/>
          <w:szCs w:val="25"/>
          <w:highlight w:val="white"/>
        </w:rPr>
      </w:pPr>
    </w:p>
    <w:p w:rsidR="00754F82" w:rsidRPr="00AB2210" w:rsidRDefault="00754F82" w:rsidP="00754F82">
      <w:pPr>
        <w:pStyle w:val="Prrafodelista"/>
        <w:numPr>
          <w:ilvl w:val="0"/>
          <w:numId w:val="1"/>
        </w:numPr>
        <w:spacing w:before="20" w:after="20" w:line="240" w:lineRule="auto"/>
        <w:jc w:val="both"/>
        <w:rPr>
          <w:rFonts w:ascii="Times New Roman" w:hAnsi="Times New Roman" w:cs="Times New Roman"/>
          <w:sz w:val="28"/>
          <w:szCs w:val="25"/>
          <w:highlight w:val="white"/>
        </w:rPr>
      </w:pPr>
      <w:r w:rsidRPr="00AB2210">
        <w:rPr>
          <w:rFonts w:ascii="Times New Roman" w:hAnsi="Times New Roman" w:cs="Times New Roman"/>
          <w:sz w:val="28"/>
          <w:szCs w:val="25"/>
          <w:highlight w:val="white"/>
        </w:rPr>
        <w:t>El Ministro de Educación Nacional o un delegado.</w:t>
      </w:r>
    </w:p>
    <w:p w:rsidR="00754F82" w:rsidRPr="00AB2210" w:rsidRDefault="00754F82" w:rsidP="00754F82">
      <w:pPr>
        <w:pStyle w:val="Prrafodelista"/>
        <w:numPr>
          <w:ilvl w:val="0"/>
          <w:numId w:val="1"/>
        </w:numPr>
        <w:spacing w:before="20" w:after="20" w:line="240" w:lineRule="auto"/>
        <w:jc w:val="both"/>
        <w:rPr>
          <w:rFonts w:ascii="Times New Roman" w:hAnsi="Times New Roman" w:cs="Times New Roman"/>
          <w:sz w:val="28"/>
          <w:szCs w:val="25"/>
        </w:rPr>
      </w:pPr>
      <w:r w:rsidRPr="00AB2210">
        <w:rPr>
          <w:rFonts w:ascii="Times New Roman" w:hAnsi="Times New Roman" w:cs="Times New Roman"/>
          <w:sz w:val="28"/>
          <w:szCs w:val="25"/>
          <w:highlight w:val="white"/>
        </w:rPr>
        <w:t xml:space="preserve">La Directora de La </w:t>
      </w:r>
      <w:r w:rsidRPr="00AB2210">
        <w:rPr>
          <w:rFonts w:ascii="Times New Roman" w:hAnsi="Times New Roman" w:cs="Times New Roman"/>
          <w:sz w:val="28"/>
          <w:szCs w:val="25"/>
        </w:rPr>
        <w:t>Consejera Presidencial para la Equidad de la Mujer.</w:t>
      </w:r>
    </w:p>
    <w:p w:rsidR="00754F82" w:rsidRPr="00AB2210" w:rsidRDefault="00754F82" w:rsidP="00754F82">
      <w:pPr>
        <w:pStyle w:val="Prrafodelista"/>
        <w:numPr>
          <w:ilvl w:val="0"/>
          <w:numId w:val="1"/>
        </w:numPr>
        <w:spacing w:before="20" w:after="20" w:line="240" w:lineRule="auto"/>
        <w:jc w:val="both"/>
        <w:rPr>
          <w:rFonts w:ascii="Times New Roman" w:hAnsi="Times New Roman" w:cs="Times New Roman"/>
          <w:sz w:val="28"/>
          <w:szCs w:val="25"/>
        </w:rPr>
      </w:pPr>
      <w:r w:rsidRPr="00AB2210">
        <w:rPr>
          <w:rFonts w:ascii="Times New Roman" w:hAnsi="Times New Roman" w:cs="Times New Roman"/>
          <w:sz w:val="28"/>
          <w:szCs w:val="25"/>
        </w:rPr>
        <w:t>La Presidenta Comisión Legal Para La Equidad De La Mujer del Congreso de la República.</w:t>
      </w:r>
    </w:p>
    <w:p w:rsidR="00754F82" w:rsidRPr="00AB2210" w:rsidRDefault="005F52FE" w:rsidP="00754F82">
      <w:pPr>
        <w:pStyle w:val="Prrafodelista"/>
        <w:numPr>
          <w:ilvl w:val="0"/>
          <w:numId w:val="1"/>
        </w:numPr>
        <w:spacing w:before="20" w:after="20" w:line="240" w:lineRule="auto"/>
        <w:jc w:val="both"/>
        <w:rPr>
          <w:rFonts w:ascii="Times New Roman" w:hAnsi="Times New Roman" w:cs="Times New Roman"/>
          <w:sz w:val="28"/>
          <w:szCs w:val="25"/>
        </w:rPr>
      </w:pPr>
      <w:r>
        <w:rPr>
          <w:rFonts w:ascii="Times New Roman" w:hAnsi="Times New Roman" w:cs="Times New Roman"/>
          <w:sz w:val="28"/>
          <w:szCs w:val="25"/>
        </w:rPr>
        <w:t>Cinco (5) Senadore</w:t>
      </w:r>
      <w:r w:rsidR="00754F82" w:rsidRPr="00AB2210">
        <w:rPr>
          <w:rFonts w:ascii="Times New Roman" w:hAnsi="Times New Roman" w:cs="Times New Roman"/>
          <w:sz w:val="28"/>
          <w:szCs w:val="25"/>
        </w:rPr>
        <w:t>s de la República.</w:t>
      </w:r>
    </w:p>
    <w:p w:rsidR="00754F82" w:rsidRPr="00AB2210" w:rsidRDefault="00754F82" w:rsidP="00754F82">
      <w:pPr>
        <w:pStyle w:val="Prrafodelista"/>
        <w:numPr>
          <w:ilvl w:val="0"/>
          <w:numId w:val="1"/>
        </w:numPr>
        <w:spacing w:before="20" w:after="20" w:line="240" w:lineRule="auto"/>
        <w:jc w:val="both"/>
        <w:rPr>
          <w:rFonts w:ascii="Times New Roman" w:hAnsi="Times New Roman" w:cs="Times New Roman"/>
          <w:sz w:val="28"/>
          <w:szCs w:val="25"/>
        </w:rPr>
      </w:pPr>
      <w:r w:rsidRPr="00AB2210">
        <w:rPr>
          <w:rFonts w:ascii="Times New Roman" w:hAnsi="Times New Roman" w:cs="Times New Roman"/>
          <w:sz w:val="28"/>
          <w:szCs w:val="25"/>
        </w:rPr>
        <w:t>Cinco</w:t>
      </w:r>
      <w:r w:rsidR="005F52FE">
        <w:rPr>
          <w:rFonts w:ascii="Times New Roman" w:hAnsi="Times New Roman" w:cs="Times New Roman"/>
          <w:sz w:val="28"/>
          <w:szCs w:val="25"/>
        </w:rPr>
        <w:t xml:space="preserve"> (5) Representantes a la Cámara</w:t>
      </w:r>
      <w:r w:rsidRPr="00AB2210">
        <w:rPr>
          <w:rFonts w:ascii="Times New Roman" w:hAnsi="Times New Roman" w:cs="Times New Roman"/>
          <w:sz w:val="28"/>
          <w:szCs w:val="25"/>
        </w:rPr>
        <w:t>.</w:t>
      </w:r>
    </w:p>
    <w:p w:rsidR="00754F82" w:rsidRDefault="00754F82" w:rsidP="00754F82">
      <w:pPr>
        <w:pStyle w:val="Prrafodelista"/>
        <w:numPr>
          <w:ilvl w:val="0"/>
          <w:numId w:val="1"/>
        </w:numPr>
        <w:spacing w:before="20" w:after="20" w:line="240" w:lineRule="auto"/>
        <w:jc w:val="both"/>
        <w:rPr>
          <w:rFonts w:ascii="Times New Roman" w:hAnsi="Times New Roman" w:cs="Times New Roman"/>
          <w:sz w:val="28"/>
          <w:szCs w:val="25"/>
        </w:rPr>
      </w:pPr>
      <w:r w:rsidRPr="00AB2210">
        <w:rPr>
          <w:rFonts w:ascii="Times New Roman" w:hAnsi="Times New Roman" w:cs="Times New Roman"/>
          <w:sz w:val="28"/>
          <w:szCs w:val="25"/>
        </w:rPr>
        <w:t xml:space="preserve">Dos (2) </w:t>
      </w:r>
      <w:r w:rsidR="00233C71" w:rsidRPr="00AB2210">
        <w:rPr>
          <w:rFonts w:ascii="Times New Roman" w:hAnsi="Times New Roman" w:cs="Times New Roman"/>
          <w:sz w:val="28"/>
          <w:szCs w:val="25"/>
        </w:rPr>
        <w:t>Representantes de</w:t>
      </w:r>
      <w:r w:rsidRPr="00AB2210">
        <w:rPr>
          <w:rFonts w:ascii="Times New Roman" w:hAnsi="Times New Roman" w:cs="Times New Roman"/>
          <w:sz w:val="28"/>
          <w:szCs w:val="25"/>
        </w:rPr>
        <w:t xml:space="preserve"> la Sociedad Civil. </w:t>
      </w:r>
    </w:p>
    <w:p w:rsidR="00476647" w:rsidRDefault="00FF6C59" w:rsidP="00476647">
      <w:pPr>
        <w:pStyle w:val="Prrafodelista"/>
        <w:numPr>
          <w:ilvl w:val="0"/>
          <w:numId w:val="1"/>
        </w:numPr>
        <w:spacing w:before="20" w:after="20" w:line="240" w:lineRule="auto"/>
        <w:jc w:val="both"/>
        <w:rPr>
          <w:rFonts w:ascii="Times New Roman" w:hAnsi="Times New Roman" w:cs="Times New Roman"/>
          <w:sz w:val="28"/>
          <w:szCs w:val="25"/>
        </w:rPr>
      </w:pPr>
      <w:r>
        <w:rPr>
          <w:rFonts w:ascii="Times New Roman" w:hAnsi="Times New Roman" w:cs="Times New Roman"/>
          <w:sz w:val="28"/>
          <w:szCs w:val="25"/>
        </w:rPr>
        <w:t>Un</w:t>
      </w:r>
      <w:r w:rsidR="00476647">
        <w:rPr>
          <w:rFonts w:ascii="Times New Roman" w:hAnsi="Times New Roman" w:cs="Times New Roman"/>
          <w:sz w:val="28"/>
          <w:szCs w:val="25"/>
        </w:rPr>
        <w:t xml:space="preserve"> (1) </w:t>
      </w:r>
      <w:r w:rsidR="00E11448">
        <w:rPr>
          <w:rFonts w:ascii="Times New Roman" w:hAnsi="Times New Roman" w:cs="Times New Roman"/>
          <w:sz w:val="28"/>
          <w:szCs w:val="25"/>
        </w:rPr>
        <w:t xml:space="preserve">  </w:t>
      </w:r>
      <w:r w:rsidR="00476647">
        <w:rPr>
          <w:rFonts w:ascii="Times New Roman" w:hAnsi="Times New Roman" w:cs="Times New Roman"/>
          <w:sz w:val="28"/>
          <w:szCs w:val="25"/>
        </w:rPr>
        <w:t xml:space="preserve">Representante de </w:t>
      </w:r>
      <w:r w:rsidR="005F52FE">
        <w:rPr>
          <w:rFonts w:ascii="Times New Roman" w:hAnsi="Times New Roman" w:cs="Times New Roman"/>
          <w:sz w:val="28"/>
          <w:szCs w:val="25"/>
        </w:rPr>
        <w:t xml:space="preserve">la Comunidad   Indígena  </w:t>
      </w:r>
    </w:p>
    <w:p w:rsidR="00476647" w:rsidRDefault="00387F60" w:rsidP="00476647">
      <w:pPr>
        <w:pStyle w:val="Prrafodelista"/>
        <w:numPr>
          <w:ilvl w:val="0"/>
          <w:numId w:val="1"/>
        </w:numPr>
        <w:spacing w:before="20" w:after="20" w:line="240" w:lineRule="auto"/>
        <w:jc w:val="both"/>
        <w:rPr>
          <w:rFonts w:ascii="Times New Roman" w:hAnsi="Times New Roman" w:cs="Times New Roman"/>
          <w:sz w:val="28"/>
          <w:szCs w:val="25"/>
        </w:rPr>
      </w:pPr>
      <w:r>
        <w:rPr>
          <w:rFonts w:ascii="Times New Roman" w:hAnsi="Times New Roman" w:cs="Times New Roman"/>
          <w:sz w:val="28"/>
          <w:szCs w:val="25"/>
        </w:rPr>
        <w:t>Un</w:t>
      </w:r>
      <w:r w:rsidR="00E11448">
        <w:rPr>
          <w:rFonts w:ascii="Times New Roman" w:hAnsi="Times New Roman" w:cs="Times New Roman"/>
          <w:sz w:val="28"/>
          <w:szCs w:val="25"/>
        </w:rPr>
        <w:t xml:space="preserve"> (1) </w:t>
      </w:r>
      <w:r w:rsidR="00476647">
        <w:rPr>
          <w:rFonts w:ascii="Times New Roman" w:hAnsi="Times New Roman" w:cs="Times New Roman"/>
          <w:sz w:val="28"/>
          <w:szCs w:val="25"/>
        </w:rPr>
        <w:t xml:space="preserve">Representante </w:t>
      </w:r>
      <w:r w:rsidR="0085689A">
        <w:rPr>
          <w:rFonts w:ascii="Times New Roman" w:hAnsi="Times New Roman" w:cs="Times New Roman"/>
          <w:sz w:val="28"/>
          <w:szCs w:val="25"/>
        </w:rPr>
        <w:t xml:space="preserve">de la Población </w:t>
      </w:r>
      <w:r w:rsidR="00476647">
        <w:rPr>
          <w:rFonts w:ascii="Times New Roman" w:hAnsi="Times New Roman" w:cs="Times New Roman"/>
          <w:sz w:val="28"/>
          <w:szCs w:val="25"/>
        </w:rPr>
        <w:t>Afro, en su calidad de miembro activo de los Consejos Comunitario de Comunidades Negras.</w:t>
      </w:r>
    </w:p>
    <w:p w:rsidR="00E11448" w:rsidRPr="00476647" w:rsidRDefault="00E11448" w:rsidP="00E11448">
      <w:pPr>
        <w:pStyle w:val="Prrafodelista"/>
        <w:numPr>
          <w:ilvl w:val="0"/>
          <w:numId w:val="1"/>
        </w:numPr>
        <w:spacing w:before="20" w:after="20" w:line="240" w:lineRule="auto"/>
        <w:jc w:val="both"/>
        <w:rPr>
          <w:rFonts w:ascii="Times New Roman" w:hAnsi="Times New Roman" w:cs="Times New Roman"/>
          <w:sz w:val="28"/>
          <w:szCs w:val="25"/>
        </w:rPr>
      </w:pPr>
      <w:r w:rsidRPr="00E11448">
        <w:rPr>
          <w:rFonts w:ascii="Times New Roman" w:hAnsi="Times New Roman" w:cs="Times New Roman"/>
          <w:sz w:val="28"/>
          <w:szCs w:val="25"/>
        </w:rPr>
        <w:t>Un (1) Representante de la Población víctima del Conflicto.</w:t>
      </w:r>
    </w:p>
    <w:p w:rsidR="00754F82" w:rsidRDefault="00754F82" w:rsidP="00754F82">
      <w:pPr>
        <w:spacing w:before="20" w:after="20" w:line="240" w:lineRule="auto"/>
        <w:jc w:val="both"/>
        <w:rPr>
          <w:rFonts w:ascii="Times New Roman" w:hAnsi="Times New Roman" w:cs="Times New Roman"/>
          <w:color w:val="auto"/>
          <w:sz w:val="28"/>
          <w:szCs w:val="25"/>
          <w:highlight w:val="white"/>
        </w:rPr>
      </w:pPr>
    </w:p>
    <w:p w:rsidR="00F73A66" w:rsidRDefault="00754F82" w:rsidP="00F73A66">
      <w:pPr>
        <w:spacing w:before="20" w:after="20" w:line="240" w:lineRule="auto"/>
        <w:jc w:val="both"/>
        <w:rPr>
          <w:rFonts w:ascii="Times New Roman" w:hAnsi="Times New Roman" w:cs="Times New Roman"/>
          <w:sz w:val="28"/>
          <w:szCs w:val="25"/>
        </w:rPr>
      </w:pPr>
      <w:r w:rsidRPr="00754F82">
        <w:rPr>
          <w:rFonts w:ascii="Times New Roman" w:hAnsi="Times New Roman" w:cs="Times New Roman"/>
          <w:b/>
          <w:i/>
          <w:color w:val="auto"/>
          <w:sz w:val="28"/>
          <w:szCs w:val="25"/>
        </w:rPr>
        <w:lastRenderedPageBreak/>
        <w:t>Parágrafo.</w:t>
      </w:r>
      <w:r w:rsidRPr="00754F82">
        <w:rPr>
          <w:rFonts w:ascii="Times New Roman" w:hAnsi="Times New Roman" w:cs="Times New Roman"/>
          <w:color w:val="auto"/>
          <w:sz w:val="28"/>
          <w:szCs w:val="25"/>
        </w:rPr>
        <w:t xml:space="preserve"> </w:t>
      </w:r>
      <w:r w:rsidR="00F73A66" w:rsidRPr="00A8429E">
        <w:rPr>
          <w:rFonts w:ascii="Times New Roman" w:hAnsi="Times New Roman" w:cs="Times New Roman"/>
          <w:sz w:val="28"/>
          <w:szCs w:val="25"/>
        </w:rPr>
        <w:t xml:space="preserve">La creación y funcionamiento del </w:t>
      </w:r>
      <w:r w:rsidR="00F73A66" w:rsidRPr="00E52C4B">
        <w:rPr>
          <w:rFonts w:ascii="Times New Roman" w:hAnsi="Times New Roman" w:cs="Times New Roman"/>
          <w:sz w:val="28"/>
          <w:szCs w:val="25"/>
          <w:highlight w:val="white"/>
        </w:rPr>
        <w:t>Com</w:t>
      </w:r>
      <w:r w:rsidR="00CE646E">
        <w:rPr>
          <w:rFonts w:ascii="Times New Roman" w:hAnsi="Times New Roman" w:cs="Times New Roman"/>
          <w:sz w:val="28"/>
          <w:szCs w:val="25"/>
          <w:highlight w:val="white"/>
        </w:rPr>
        <w:t>ité Asesor de</w:t>
      </w:r>
      <w:r w:rsidR="00F70399">
        <w:rPr>
          <w:rFonts w:ascii="Times New Roman" w:hAnsi="Times New Roman" w:cs="Times New Roman"/>
          <w:sz w:val="28"/>
          <w:szCs w:val="25"/>
          <w:highlight w:val="white"/>
        </w:rPr>
        <w:t xml:space="preserve"> la Cátedra para la</w:t>
      </w:r>
      <w:r w:rsidR="00F73A66" w:rsidRPr="00E52C4B">
        <w:rPr>
          <w:rFonts w:ascii="Times New Roman" w:hAnsi="Times New Roman" w:cs="Times New Roman"/>
          <w:sz w:val="28"/>
          <w:szCs w:val="25"/>
          <w:highlight w:val="white"/>
        </w:rPr>
        <w:t xml:space="preserve"> </w:t>
      </w:r>
      <w:r w:rsidR="00F73A66" w:rsidRPr="0013262A">
        <w:rPr>
          <w:rFonts w:ascii="Times New Roman" w:hAnsi="Times New Roman" w:cs="Times New Roman"/>
          <w:color w:val="auto"/>
          <w:sz w:val="28"/>
          <w:szCs w:val="24"/>
        </w:rPr>
        <w:t>Equidad</w:t>
      </w:r>
      <w:r w:rsidR="00F73A66" w:rsidRPr="0013262A">
        <w:rPr>
          <w:rFonts w:ascii="Times New Roman" w:hAnsi="Times New Roman" w:cs="Times New Roman"/>
          <w:color w:val="auto"/>
          <w:sz w:val="28"/>
          <w:szCs w:val="25"/>
        </w:rPr>
        <w:t xml:space="preserve">, </w:t>
      </w:r>
      <w:r w:rsidR="00F73A66" w:rsidRPr="00A8429E">
        <w:rPr>
          <w:rFonts w:ascii="Times New Roman" w:hAnsi="Times New Roman" w:cs="Times New Roman"/>
          <w:sz w:val="28"/>
          <w:szCs w:val="25"/>
        </w:rPr>
        <w:t>n</w:t>
      </w:r>
      <w:r w:rsidR="00F73A66">
        <w:rPr>
          <w:rFonts w:ascii="Times New Roman" w:hAnsi="Times New Roman" w:cs="Times New Roman"/>
          <w:sz w:val="28"/>
          <w:szCs w:val="25"/>
        </w:rPr>
        <w:t>o modifica la estructura de la R</w:t>
      </w:r>
      <w:r w:rsidR="00F73A66" w:rsidRPr="00A8429E">
        <w:rPr>
          <w:rFonts w:ascii="Times New Roman" w:hAnsi="Times New Roman" w:cs="Times New Roman"/>
          <w:sz w:val="28"/>
          <w:szCs w:val="25"/>
        </w:rPr>
        <w:t xml:space="preserve">ama </w:t>
      </w:r>
      <w:r w:rsidR="00F73A66">
        <w:rPr>
          <w:rFonts w:ascii="Times New Roman" w:hAnsi="Times New Roman" w:cs="Times New Roman"/>
          <w:sz w:val="28"/>
          <w:szCs w:val="25"/>
        </w:rPr>
        <w:t>E</w:t>
      </w:r>
      <w:r w:rsidR="00F73A66" w:rsidRPr="00A8429E">
        <w:rPr>
          <w:rFonts w:ascii="Times New Roman" w:hAnsi="Times New Roman" w:cs="Times New Roman"/>
          <w:sz w:val="28"/>
          <w:szCs w:val="25"/>
        </w:rPr>
        <w:t>jecutiva, no crea una nueva entidad y no generará nuevos gast</w:t>
      </w:r>
      <w:r w:rsidR="00F73A66">
        <w:rPr>
          <w:rFonts w:ascii="Times New Roman" w:hAnsi="Times New Roman" w:cs="Times New Roman"/>
          <w:sz w:val="28"/>
          <w:szCs w:val="25"/>
        </w:rPr>
        <w:t>os para el presupuesto nacional.</w:t>
      </w:r>
    </w:p>
    <w:p w:rsidR="00754F82" w:rsidRDefault="00754F82" w:rsidP="00754F82">
      <w:pPr>
        <w:spacing w:before="20" w:after="20" w:line="240" w:lineRule="auto"/>
        <w:jc w:val="both"/>
        <w:rPr>
          <w:rFonts w:ascii="Times New Roman" w:hAnsi="Times New Roman" w:cs="Times New Roman"/>
          <w:color w:val="auto"/>
          <w:sz w:val="28"/>
          <w:szCs w:val="25"/>
        </w:rPr>
      </w:pPr>
    </w:p>
    <w:p w:rsidR="00F73A66" w:rsidRDefault="00754F82" w:rsidP="00F73A66">
      <w:pPr>
        <w:spacing w:before="20" w:after="20" w:line="240" w:lineRule="auto"/>
        <w:jc w:val="both"/>
        <w:rPr>
          <w:rFonts w:ascii="Times New Roman" w:hAnsi="Times New Roman" w:cs="Times New Roman"/>
          <w:sz w:val="28"/>
          <w:szCs w:val="25"/>
        </w:rPr>
      </w:pPr>
      <w:r w:rsidRPr="00754F82">
        <w:rPr>
          <w:rFonts w:ascii="Times New Roman" w:hAnsi="Times New Roman" w:cs="Times New Roman"/>
          <w:b/>
          <w:color w:val="auto"/>
          <w:sz w:val="28"/>
          <w:szCs w:val="25"/>
          <w:highlight w:val="white"/>
        </w:rPr>
        <w:t>Artículo 9°</w:t>
      </w:r>
      <w:r w:rsidRPr="00754F82">
        <w:rPr>
          <w:rFonts w:ascii="Times New Roman" w:hAnsi="Times New Roman" w:cs="Times New Roman"/>
          <w:b/>
          <w:color w:val="auto"/>
          <w:sz w:val="28"/>
          <w:szCs w:val="25"/>
        </w:rPr>
        <w:t xml:space="preserve">. </w:t>
      </w:r>
      <w:r w:rsidR="00F73A66" w:rsidRPr="005103BC">
        <w:rPr>
          <w:rFonts w:ascii="Times New Roman" w:hAnsi="Times New Roman" w:cs="Times New Roman"/>
          <w:b/>
          <w:i/>
          <w:sz w:val="28"/>
          <w:szCs w:val="25"/>
        </w:rPr>
        <w:t xml:space="preserve">De las Funciones del </w:t>
      </w:r>
      <w:r w:rsidR="00F70399">
        <w:rPr>
          <w:rFonts w:ascii="Times New Roman" w:hAnsi="Times New Roman" w:cs="Times New Roman"/>
          <w:b/>
          <w:i/>
          <w:sz w:val="28"/>
          <w:szCs w:val="25"/>
          <w:highlight w:val="white"/>
        </w:rPr>
        <w:t>Comité de</w:t>
      </w:r>
      <w:r w:rsidR="00F73A66" w:rsidRPr="00C214E6">
        <w:rPr>
          <w:rFonts w:ascii="Times New Roman" w:hAnsi="Times New Roman" w:cs="Times New Roman"/>
          <w:b/>
          <w:i/>
          <w:sz w:val="28"/>
          <w:szCs w:val="25"/>
          <w:highlight w:val="white"/>
        </w:rPr>
        <w:t xml:space="preserve"> la Cátedra </w:t>
      </w:r>
      <w:r w:rsidR="00F70399">
        <w:rPr>
          <w:rFonts w:ascii="Times New Roman" w:hAnsi="Times New Roman" w:cs="Times New Roman"/>
          <w:b/>
          <w:i/>
          <w:sz w:val="28"/>
          <w:szCs w:val="25"/>
          <w:highlight w:val="white"/>
        </w:rPr>
        <w:t xml:space="preserve">para </w:t>
      </w:r>
      <w:r w:rsidR="00CE646E">
        <w:rPr>
          <w:rFonts w:ascii="Times New Roman" w:hAnsi="Times New Roman" w:cs="Times New Roman"/>
          <w:b/>
          <w:i/>
          <w:sz w:val="28"/>
          <w:szCs w:val="25"/>
          <w:highlight w:val="white"/>
        </w:rPr>
        <w:t xml:space="preserve">la </w:t>
      </w:r>
      <w:r w:rsidR="00CE646E" w:rsidRPr="00C214E6">
        <w:rPr>
          <w:rFonts w:ascii="Times New Roman" w:hAnsi="Times New Roman" w:cs="Times New Roman"/>
          <w:b/>
          <w:i/>
          <w:sz w:val="28"/>
          <w:szCs w:val="25"/>
          <w:highlight w:val="white"/>
        </w:rPr>
        <w:t>Equidad</w:t>
      </w:r>
      <w:r w:rsidR="00F73A66">
        <w:rPr>
          <w:rFonts w:ascii="Times New Roman" w:hAnsi="Times New Roman" w:cs="Times New Roman"/>
          <w:b/>
          <w:i/>
          <w:sz w:val="28"/>
          <w:szCs w:val="25"/>
          <w:highlight w:val="white"/>
        </w:rPr>
        <w:t>.</w:t>
      </w:r>
      <w:r w:rsidR="00F73A66">
        <w:rPr>
          <w:rFonts w:ascii="Times New Roman" w:hAnsi="Times New Roman" w:cs="Times New Roman"/>
          <w:b/>
          <w:i/>
          <w:sz w:val="28"/>
          <w:szCs w:val="25"/>
        </w:rPr>
        <w:t xml:space="preserve"> </w:t>
      </w:r>
      <w:r w:rsidR="00F73A66">
        <w:rPr>
          <w:rFonts w:ascii="Times New Roman" w:hAnsi="Times New Roman" w:cs="Times New Roman"/>
          <w:sz w:val="28"/>
          <w:szCs w:val="25"/>
        </w:rPr>
        <w:t>El Comité tendrá las siguientes funciones que tienen por fin desarrollar los contenidos de esta ley:</w:t>
      </w:r>
    </w:p>
    <w:p w:rsidR="00754F82" w:rsidRDefault="00754F82" w:rsidP="00754F82">
      <w:pPr>
        <w:spacing w:before="20" w:after="20" w:line="240" w:lineRule="auto"/>
        <w:jc w:val="both"/>
        <w:rPr>
          <w:rFonts w:ascii="Times New Roman" w:hAnsi="Times New Roman" w:cs="Times New Roman"/>
          <w:color w:val="auto"/>
          <w:sz w:val="28"/>
          <w:szCs w:val="25"/>
        </w:rPr>
      </w:pPr>
    </w:p>
    <w:p w:rsidR="00754F82" w:rsidRPr="00AC3C25" w:rsidRDefault="00CE646E" w:rsidP="00754F82">
      <w:pPr>
        <w:pStyle w:val="Prrafodelista"/>
        <w:numPr>
          <w:ilvl w:val="0"/>
          <w:numId w:val="2"/>
        </w:numPr>
        <w:spacing w:before="20" w:after="20" w:line="240" w:lineRule="auto"/>
        <w:jc w:val="both"/>
        <w:rPr>
          <w:rFonts w:ascii="Times New Roman" w:hAnsi="Times New Roman" w:cs="Times New Roman"/>
          <w:sz w:val="28"/>
          <w:szCs w:val="25"/>
        </w:rPr>
      </w:pPr>
      <w:r>
        <w:rPr>
          <w:rFonts w:ascii="Times New Roman" w:hAnsi="Times New Roman" w:cs="Times New Roman"/>
          <w:sz w:val="28"/>
          <w:szCs w:val="25"/>
        </w:rPr>
        <w:t xml:space="preserve">Generar los </w:t>
      </w:r>
      <w:r w:rsidR="00754F82" w:rsidRPr="00765BA7">
        <w:rPr>
          <w:rFonts w:ascii="Times New Roman" w:hAnsi="Times New Roman" w:cs="Times New Roman"/>
          <w:sz w:val="28"/>
          <w:szCs w:val="25"/>
        </w:rPr>
        <w:t>lineamientos para el</w:t>
      </w:r>
      <w:r w:rsidR="00754F82">
        <w:rPr>
          <w:rFonts w:ascii="Times New Roman" w:hAnsi="Times New Roman" w:cs="Times New Roman"/>
          <w:sz w:val="28"/>
          <w:szCs w:val="25"/>
        </w:rPr>
        <w:t xml:space="preserve"> desarrollo e implementación por la Cátedra para la </w:t>
      </w:r>
      <w:r w:rsidR="00754F82" w:rsidRPr="00AC3C25">
        <w:rPr>
          <w:rFonts w:ascii="Times New Roman" w:hAnsi="Times New Roman" w:cs="Times New Roman"/>
          <w:color w:val="auto"/>
          <w:sz w:val="28"/>
          <w:szCs w:val="24"/>
        </w:rPr>
        <w:t>Equidad.</w:t>
      </w:r>
      <w:r w:rsidR="00754F82" w:rsidRPr="003946EC">
        <w:rPr>
          <w:rFonts w:ascii="Times New Roman" w:hAnsi="Times New Roman" w:cs="Times New Roman"/>
          <w:b/>
          <w:i/>
          <w:color w:val="auto"/>
          <w:sz w:val="28"/>
          <w:szCs w:val="24"/>
        </w:rPr>
        <w:t xml:space="preserve"> </w:t>
      </w:r>
      <w:r w:rsidR="00754F82" w:rsidRPr="003946EC">
        <w:rPr>
          <w:rFonts w:ascii="Times New Roman" w:hAnsi="Times New Roman" w:cs="Times New Roman"/>
          <w:color w:val="auto"/>
          <w:sz w:val="28"/>
          <w:szCs w:val="25"/>
        </w:rPr>
        <w:t xml:space="preserve"> </w:t>
      </w:r>
    </w:p>
    <w:p w:rsidR="00DC0136" w:rsidRDefault="00DC0136" w:rsidP="00DC0136">
      <w:pPr>
        <w:pStyle w:val="Prrafodelista"/>
        <w:numPr>
          <w:ilvl w:val="0"/>
          <w:numId w:val="2"/>
        </w:numPr>
        <w:spacing w:before="20" w:after="20" w:line="240" w:lineRule="auto"/>
        <w:jc w:val="both"/>
        <w:rPr>
          <w:rFonts w:ascii="Times New Roman" w:hAnsi="Times New Roman" w:cs="Times New Roman"/>
          <w:sz w:val="28"/>
          <w:szCs w:val="25"/>
        </w:rPr>
      </w:pPr>
      <w:r>
        <w:rPr>
          <w:rFonts w:ascii="Times New Roman" w:hAnsi="Times New Roman" w:cs="Times New Roman"/>
          <w:sz w:val="28"/>
          <w:szCs w:val="25"/>
        </w:rPr>
        <w:t xml:space="preserve">Orientar con algunos recursos pedagógicos </w:t>
      </w:r>
      <w:r w:rsidR="001F07FE">
        <w:rPr>
          <w:rFonts w:ascii="Times New Roman" w:hAnsi="Times New Roman" w:cs="Times New Roman"/>
          <w:sz w:val="28"/>
          <w:szCs w:val="25"/>
        </w:rPr>
        <w:t xml:space="preserve">para </w:t>
      </w:r>
      <w:r>
        <w:rPr>
          <w:rFonts w:ascii="Times New Roman" w:hAnsi="Times New Roman" w:cs="Times New Roman"/>
          <w:sz w:val="28"/>
          <w:szCs w:val="25"/>
        </w:rPr>
        <w:t>el desarrollo de</w:t>
      </w:r>
      <w:r w:rsidRPr="00DC0136">
        <w:rPr>
          <w:rFonts w:ascii="Times New Roman" w:hAnsi="Times New Roman" w:cs="Times New Roman"/>
          <w:sz w:val="28"/>
          <w:szCs w:val="25"/>
        </w:rPr>
        <w:t xml:space="preserve"> la Cátedra.</w:t>
      </w:r>
      <w:r>
        <w:rPr>
          <w:rFonts w:ascii="Times New Roman" w:hAnsi="Times New Roman" w:cs="Times New Roman"/>
          <w:sz w:val="28"/>
          <w:szCs w:val="25"/>
        </w:rPr>
        <w:t xml:space="preserve"> </w:t>
      </w:r>
    </w:p>
    <w:p w:rsidR="00754F82" w:rsidRDefault="00AC3C25" w:rsidP="00DC0136">
      <w:pPr>
        <w:pStyle w:val="Prrafodelista"/>
        <w:numPr>
          <w:ilvl w:val="0"/>
          <w:numId w:val="2"/>
        </w:numPr>
        <w:spacing w:before="20" w:after="20" w:line="240" w:lineRule="auto"/>
        <w:jc w:val="both"/>
        <w:rPr>
          <w:rFonts w:ascii="Times New Roman" w:hAnsi="Times New Roman" w:cs="Times New Roman"/>
          <w:sz w:val="28"/>
          <w:szCs w:val="25"/>
        </w:rPr>
      </w:pPr>
      <w:r w:rsidRPr="00AC3C25">
        <w:rPr>
          <w:rFonts w:ascii="Times New Roman" w:hAnsi="Times New Roman" w:cs="Times New Roman"/>
          <w:sz w:val="28"/>
          <w:szCs w:val="25"/>
        </w:rPr>
        <w:t>Hacer seguimiento a los planes y programas que desarrolle la</w:t>
      </w:r>
      <w:r w:rsidR="00DC0136">
        <w:rPr>
          <w:rFonts w:ascii="Times New Roman" w:hAnsi="Times New Roman" w:cs="Times New Roman"/>
          <w:sz w:val="28"/>
          <w:szCs w:val="25"/>
        </w:rPr>
        <w:t>s disposiciones de la presente L</w:t>
      </w:r>
      <w:r w:rsidRPr="00AC3C25">
        <w:rPr>
          <w:rFonts w:ascii="Times New Roman" w:hAnsi="Times New Roman" w:cs="Times New Roman"/>
          <w:sz w:val="28"/>
          <w:szCs w:val="25"/>
        </w:rPr>
        <w:t>ey</w:t>
      </w:r>
      <w:r w:rsidR="00754F82" w:rsidRPr="00AC3C25">
        <w:rPr>
          <w:rFonts w:ascii="Times New Roman" w:hAnsi="Times New Roman" w:cs="Times New Roman"/>
          <w:sz w:val="28"/>
          <w:szCs w:val="25"/>
        </w:rPr>
        <w:t xml:space="preserve"> </w:t>
      </w:r>
    </w:p>
    <w:p w:rsidR="00AC3C25" w:rsidRPr="00AC3C25" w:rsidRDefault="00AC3C25" w:rsidP="00AC3C25">
      <w:pPr>
        <w:spacing w:before="20" w:after="20" w:line="240" w:lineRule="auto"/>
        <w:jc w:val="both"/>
        <w:rPr>
          <w:rFonts w:ascii="Times New Roman" w:hAnsi="Times New Roman" w:cs="Times New Roman"/>
          <w:sz w:val="28"/>
          <w:szCs w:val="25"/>
        </w:rPr>
      </w:pPr>
    </w:p>
    <w:p w:rsidR="00754F82" w:rsidRDefault="00754F82" w:rsidP="00754F82">
      <w:pPr>
        <w:spacing w:before="20" w:after="20" w:line="240" w:lineRule="auto"/>
        <w:jc w:val="both"/>
        <w:rPr>
          <w:rFonts w:ascii="Times New Roman" w:hAnsi="Times New Roman" w:cs="Times New Roman"/>
          <w:sz w:val="28"/>
          <w:szCs w:val="25"/>
          <w:highlight w:val="white"/>
        </w:rPr>
      </w:pPr>
      <w:r>
        <w:rPr>
          <w:rFonts w:ascii="Times New Roman" w:hAnsi="Times New Roman" w:cs="Times New Roman"/>
          <w:b/>
          <w:sz w:val="28"/>
          <w:szCs w:val="25"/>
          <w:highlight w:val="white"/>
        </w:rPr>
        <w:t xml:space="preserve">Artículo 10°. </w:t>
      </w:r>
      <w:r w:rsidRPr="00984B84">
        <w:rPr>
          <w:rFonts w:ascii="Times New Roman" w:hAnsi="Times New Roman" w:cs="Times New Roman"/>
          <w:b/>
          <w:i/>
          <w:sz w:val="28"/>
          <w:szCs w:val="25"/>
          <w:highlight w:val="white"/>
        </w:rPr>
        <w:t>Vigencia.</w:t>
      </w:r>
      <w:r>
        <w:rPr>
          <w:rFonts w:ascii="Times New Roman" w:hAnsi="Times New Roman" w:cs="Times New Roman"/>
          <w:sz w:val="28"/>
          <w:szCs w:val="25"/>
          <w:highlight w:val="white"/>
        </w:rPr>
        <w:t xml:space="preserve"> </w:t>
      </w:r>
      <w:r w:rsidR="00A00B43">
        <w:rPr>
          <w:rFonts w:ascii="Times New Roman" w:hAnsi="Times New Roman" w:cs="Times New Roman"/>
          <w:sz w:val="28"/>
          <w:szCs w:val="25"/>
          <w:highlight w:val="white"/>
        </w:rPr>
        <w:t>La presente L</w:t>
      </w:r>
      <w:r w:rsidR="00AC3C25">
        <w:rPr>
          <w:rFonts w:ascii="Times New Roman" w:hAnsi="Times New Roman" w:cs="Times New Roman"/>
          <w:sz w:val="28"/>
          <w:szCs w:val="25"/>
          <w:highlight w:val="white"/>
        </w:rPr>
        <w:t>ey</w:t>
      </w:r>
      <w:r w:rsidR="00A00B43">
        <w:rPr>
          <w:rFonts w:ascii="Times New Roman" w:hAnsi="Times New Roman" w:cs="Times New Roman"/>
          <w:sz w:val="28"/>
          <w:szCs w:val="25"/>
          <w:highlight w:val="white"/>
        </w:rPr>
        <w:t>,</w:t>
      </w:r>
      <w:r w:rsidR="00AC3C25">
        <w:rPr>
          <w:rFonts w:ascii="Times New Roman" w:hAnsi="Times New Roman" w:cs="Times New Roman"/>
          <w:sz w:val="28"/>
          <w:szCs w:val="25"/>
          <w:highlight w:val="white"/>
        </w:rPr>
        <w:t xml:space="preserve"> rige a partir de su promulgación y deroga todas las disposiciones que le sean contrarias.</w:t>
      </w:r>
    </w:p>
    <w:p w:rsidR="00AC3C25" w:rsidRDefault="00AC3C25" w:rsidP="00754F82">
      <w:pPr>
        <w:spacing w:before="20" w:after="20" w:line="240" w:lineRule="auto"/>
        <w:jc w:val="both"/>
        <w:rPr>
          <w:rFonts w:ascii="Times New Roman" w:hAnsi="Times New Roman" w:cs="Times New Roman"/>
          <w:sz w:val="28"/>
          <w:szCs w:val="25"/>
          <w:highlight w:val="white"/>
        </w:rPr>
      </w:pPr>
    </w:p>
    <w:p w:rsidR="00754F82" w:rsidRDefault="00754F82" w:rsidP="00754F82">
      <w:pPr>
        <w:spacing w:before="20" w:after="20" w:line="240" w:lineRule="auto"/>
        <w:jc w:val="both"/>
        <w:rPr>
          <w:rFonts w:ascii="Times New Roman" w:hAnsi="Times New Roman" w:cs="Times New Roman"/>
          <w:sz w:val="28"/>
          <w:szCs w:val="25"/>
        </w:rPr>
      </w:pPr>
      <w:r>
        <w:rPr>
          <w:rFonts w:ascii="Times New Roman" w:hAnsi="Times New Roman" w:cs="Times New Roman"/>
          <w:sz w:val="28"/>
          <w:szCs w:val="25"/>
          <w:highlight w:val="white"/>
        </w:rPr>
        <w:t xml:space="preserve">La </w:t>
      </w:r>
      <w:r w:rsidRPr="008817EE">
        <w:rPr>
          <w:rFonts w:ascii="Times New Roman" w:hAnsi="Times New Roman" w:cs="Times New Roman"/>
          <w:sz w:val="28"/>
          <w:szCs w:val="25"/>
          <w:highlight w:val="white"/>
        </w:rPr>
        <w:t>estructura y funcionamiento de la cátedra serán determinados por el reglamento correspondiente que deberá expedir el Gobierno Nacional dentro de los seis (6) meses siguientes a la expedición de la presente ley a través del Ministerio de Educación</w:t>
      </w:r>
      <w:r>
        <w:rPr>
          <w:rFonts w:ascii="Times New Roman" w:hAnsi="Times New Roman" w:cs="Times New Roman"/>
          <w:sz w:val="28"/>
          <w:szCs w:val="25"/>
          <w:highlight w:val="white"/>
        </w:rPr>
        <w:t xml:space="preserve"> y la </w:t>
      </w:r>
      <w:r w:rsidRPr="00AB2210">
        <w:rPr>
          <w:rFonts w:ascii="Times New Roman" w:hAnsi="Times New Roman" w:cs="Times New Roman"/>
          <w:sz w:val="28"/>
          <w:szCs w:val="25"/>
        </w:rPr>
        <w:t>Consejera Presidencial para la Equidad de la Mujer</w:t>
      </w:r>
      <w:r>
        <w:rPr>
          <w:rFonts w:ascii="Times New Roman" w:hAnsi="Times New Roman" w:cs="Times New Roman"/>
          <w:sz w:val="28"/>
          <w:szCs w:val="25"/>
          <w:highlight w:val="white"/>
        </w:rPr>
        <w:t>.</w:t>
      </w:r>
      <w:r>
        <w:rPr>
          <w:rFonts w:ascii="Times New Roman" w:hAnsi="Times New Roman" w:cs="Times New Roman"/>
          <w:sz w:val="28"/>
          <w:szCs w:val="25"/>
        </w:rPr>
        <w:t xml:space="preserve"> </w:t>
      </w:r>
    </w:p>
    <w:p w:rsidR="00754F82" w:rsidRDefault="00754F82" w:rsidP="00754F82">
      <w:pPr>
        <w:spacing w:before="20" w:after="20" w:line="240" w:lineRule="auto"/>
        <w:jc w:val="both"/>
        <w:rPr>
          <w:rFonts w:ascii="Times New Roman" w:hAnsi="Times New Roman" w:cs="Times New Roman"/>
          <w:color w:val="auto"/>
          <w:sz w:val="28"/>
          <w:szCs w:val="25"/>
        </w:rPr>
      </w:pPr>
    </w:p>
    <w:p w:rsidR="00754F82" w:rsidRDefault="00754F82" w:rsidP="00754F82">
      <w:pPr>
        <w:spacing w:before="20" w:after="20" w:line="240" w:lineRule="auto"/>
        <w:jc w:val="both"/>
        <w:rPr>
          <w:rFonts w:ascii="Times New Roman" w:hAnsi="Times New Roman" w:cs="Times New Roman"/>
          <w:color w:val="auto"/>
          <w:sz w:val="28"/>
          <w:szCs w:val="25"/>
        </w:rPr>
      </w:pPr>
    </w:p>
    <w:p w:rsidR="00754F82" w:rsidRDefault="00754F82" w:rsidP="00754F82">
      <w:pPr>
        <w:spacing w:before="20" w:after="20" w:line="240" w:lineRule="auto"/>
        <w:jc w:val="both"/>
        <w:rPr>
          <w:rFonts w:ascii="Times New Roman" w:hAnsi="Times New Roman" w:cs="Times New Roman"/>
          <w:color w:val="auto"/>
          <w:sz w:val="28"/>
          <w:szCs w:val="25"/>
        </w:rPr>
      </w:pPr>
    </w:p>
    <w:p w:rsidR="00754F82" w:rsidRDefault="00754F82" w:rsidP="00754F82">
      <w:pPr>
        <w:spacing w:before="20" w:after="20" w:line="240" w:lineRule="auto"/>
        <w:jc w:val="both"/>
        <w:rPr>
          <w:rFonts w:ascii="Times New Roman" w:hAnsi="Times New Roman" w:cs="Times New Roman"/>
          <w:color w:val="auto"/>
          <w:sz w:val="28"/>
          <w:szCs w:val="25"/>
        </w:rPr>
      </w:pPr>
    </w:p>
    <w:p w:rsidR="00476647" w:rsidRPr="00CD1939" w:rsidRDefault="00476647" w:rsidP="00476647">
      <w:pPr>
        <w:spacing w:before="20" w:after="20" w:line="240" w:lineRule="auto"/>
        <w:rPr>
          <w:rFonts w:ascii="Times New Roman" w:hAnsi="Times New Roman" w:cs="Times New Roman"/>
          <w:b/>
          <w:sz w:val="28"/>
          <w:szCs w:val="25"/>
        </w:rPr>
      </w:pPr>
      <w:r>
        <w:rPr>
          <w:rFonts w:ascii="Times New Roman" w:hAnsi="Times New Roman" w:cs="Times New Roman"/>
          <w:b/>
          <w:sz w:val="28"/>
          <w:szCs w:val="25"/>
        </w:rPr>
        <w:t>SANDRA LILIANA ORTÍ</w:t>
      </w:r>
      <w:r w:rsidRPr="00CD1939">
        <w:rPr>
          <w:rFonts w:ascii="Times New Roman" w:hAnsi="Times New Roman" w:cs="Times New Roman"/>
          <w:b/>
          <w:sz w:val="28"/>
          <w:szCs w:val="25"/>
        </w:rPr>
        <w:t>Z NOVA</w:t>
      </w:r>
      <w:r>
        <w:rPr>
          <w:rFonts w:ascii="Times New Roman" w:hAnsi="Times New Roman" w:cs="Times New Roman"/>
          <w:b/>
          <w:sz w:val="28"/>
          <w:szCs w:val="25"/>
        </w:rPr>
        <w:t xml:space="preserve">     ANA CRISTINA PAZ CARDONA</w:t>
      </w:r>
    </w:p>
    <w:p w:rsidR="00476647" w:rsidRPr="0040531B" w:rsidRDefault="00476647" w:rsidP="00476647">
      <w:pPr>
        <w:spacing w:before="20" w:after="20" w:line="240" w:lineRule="auto"/>
        <w:ind w:firstLine="720"/>
        <w:rPr>
          <w:rFonts w:ascii="Times New Roman" w:hAnsi="Times New Roman" w:cs="Times New Roman"/>
          <w:sz w:val="28"/>
          <w:szCs w:val="28"/>
        </w:rPr>
      </w:pPr>
      <w:r w:rsidRPr="0040531B">
        <w:rPr>
          <w:rFonts w:ascii="Times New Roman" w:hAnsi="Times New Roman" w:cs="Times New Roman"/>
          <w:sz w:val="28"/>
          <w:szCs w:val="28"/>
        </w:rPr>
        <w:t xml:space="preserve">Representante a la Cámara                       Representante a la Cámara  </w:t>
      </w:r>
    </w:p>
    <w:p w:rsidR="00476647" w:rsidRPr="0040531B" w:rsidRDefault="00476647" w:rsidP="00476647">
      <w:pPr>
        <w:spacing w:before="20" w:after="20" w:line="240" w:lineRule="auto"/>
        <w:rPr>
          <w:rFonts w:ascii="Times New Roman" w:hAnsi="Times New Roman" w:cs="Times New Roman"/>
          <w:sz w:val="28"/>
          <w:szCs w:val="28"/>
        </w:rPr>
      </w:pPr>
      <w:r w:rsidRPr="0040531B">
        <w:rPr>
          <w:rFonts w:ascii="Times New Roman" w:hAnsi="Times New Roman" w:cs="Times New Roman"/>
          <w:sz w:val="28"/>
          <w:szCs w:val="28"/>
        </w:rPr>
        <w:t xml:space="preserve">  </w:t>
      </w:r>
      <w:r>
        <w:rPr>
          <w:rFonts w:ascii="Times New Roman" w:hAnsi="Times New Roman" w:cs="Times New Roman"/>
          <w:sz w:val="28"/>
          <w:szCs w:val="28"/>
        </w:rPr>
        <w:tab/>
      </w:r>
      <w:r w:rsidRPr="0040531B">
        <w:rPr>
          <w:rFonts w:ascii="Times New Roman" w:hAnsi="Times New Roman" w:cs="Times New Roman"/>
          <w:sz w:val="28"/>
          <w:szCs w:val="28"/>
        </w:rPr>
        <w:t xml:space="preserve">  Departamento Boyacá                                 Departamento Valle</w:t>
      </w:r>
    </w:p>
    <w:p w:rsidR="00476647" w:rsidRPr="0040531B" w:rsidRDefault="00476647" w:rsidP="00476647">
      <w:pPr>
        <w:jc w:val="both"/>
        <w:rPr>
          <w:rFonts w:ascii="Times New Roman" w:hAnsi="Times New Roman" w:cs="Times New Roman"/>
          <w:sz w:val="28"/>
          <w:szCs w:val="28"/>
        </w:rPr>
      </w:pPr>
      <w:r w:rsidRPr="004053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531B">
        <w:rPr>
          <w:rFonts w:ascii="Times New Roman" w:hAnsi="Times New Roman" w:cs="Times New Roman"/>
          <w:sz w:val="28"/>
          <w:szCs w:val="28"/>
        </w:rPr>
        <w:t xml:space="preserve">Partido Alianza Verde                  </w:t>
      </w:r>
      <w:r>
        <w:rPr>
          <w:rFonts w:ascii="Times New Roman" w:hAnsi="Times New Roman" w:cs="Times New Roman"/>
          <w:sz w:val="28"/>
          <w:szCs w:val="28"/>
        </w:rPr>
        <w:t xml:space="preserve"> </w:t>
      </w:r>
      <w:r w:rsidRPr="004053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531B">
        <w:rPr>
          <w:rFonts w:ascii="Times New Roman" w:hAnsi="Times New Roman" w:cs="Times New Roman"/>
          <w:sz w:val="28"/>
          <w:szCs w:val="28"/>
        </w:rPr>
        <w:t xml:space="preserve"> Partido Alianza Verde</w:t>
      </w:r>
    </w:p>
    <w:p w:rsidR="00754F82" w:rsidRDefault="00754F82" w:rsidP="004B2AE4">
      <w:pPr>
        <w:spacing w:before="20" w:after="20" w:line="240" w:lineRule="auto"/>
        <w:rPr>
          <w:rFonts w:ascii="Times New Roman" w:hAnsi="Times New Roman" w:cs="Times New Roman"/>
          <w:sz w:val="28"/>
          <w:szCs w:val="25"/>
        </w:rPr>
      </w:pPr>
    </w:p>
    <w:p w:rsidR="00C273D2" w:rsidRDefault="00C273D2" w:rsidP="004B2AE4">
      <w:pPr>
        <w:spacing w:before="20" w:after="20" w:line="240" w:lineRule="auto"/>
        <w:rPr>
          <w:rFonts w:ascii="Times New Roman" w:hAnsi="Times New Roman" w:cs="Times New Roman"/>
          <w:sz w:val="28"/>
          <w:szCs w:val="25"/>
        </w:rPr>
      </w:pPr>
    </w:p>
    <w:p w:rsidR="00C273D2" w:rsidRDefault="00C273D2" w:rsidP="004B2AE4">
      <w:pPr>
        <w:spacing w:before="20" w:after="20" w:line="240" w:lineRule="auto"/>
        <w:rPr>
          <w:rFonts w:ascii="Times New Roman" w:hAnsi="Times New Roman" w:cs="Times New Roman"/>
          <w:sz w:val="28"/>
          <w:szCs w:val="25"/>
        </w:rPr>
      </w:pPr>
    </w:p>
    <w:p w:rsidR="00754F82" w:rsidRDefault="00754F82" w:rsidP="00754F82">
      <w:pPr>
        <w:spacing w:before="20" w:after="20" w:line="240" w:lineRule="auto"/>
        <w:jc w:val="center"/>
        <w:rPr>
          <w:rFonts w:ascii="Times New Roman" w:hAnsi="Times New Roman" w:cs="Times New Roman"/>
          <w:sz w:val="28"/>
          <w:szCs w:val="25"/>
        </w:rPr>
      </w:pPr>
    </w:p>
    <w:p w:rsidR="00CB6522" w:rsidRDefault="00CB6522" w:rsidP="00754F82">
      <w:pPr>
        <w:spacing w:before="20" w:after="20" w:line="240" w:lineRule="auto"/>
        <w:jc w:val="center"/>
        <w:rPr>
          <w:rFonts w:ascii="Times New Roman" w:hAnsi="Times New Roman" w:cs="Times New Roman"/>
          <w:sz w:val="28"/>
          <w:szCs w:val="25"/>
        </w:rPr>
      </w:pPr>
    </w:p>
    <w:p w:rsidR="00600B03" w:rsidRDefault="00600B03" w:rsidP="00754F82">
      <w:pPr>
        <w:spacing w:before="20" w:after="20" w:line="240" w:lineRule="auto"/>
        <w:jc w:val="center"/>
        <w:rPr>
          <w:rFonts w:ascii="Times New Roman" w:hAnsi="Times New Roman" w:cs="Times New Roman"/>
          <w:sz w:val="28"/>
          <w:szCs w:val="25"/>
        </w:rPr>
      </w:pPr>
    </w:p>
    <w:p w:rsidR="00600B03" w:rsidRDefault="00600B03" w:rsidP="00754F82">
      <w:pPr>
        <w:spacing w:before="20" w:after="20" w:line="240" w:lineRule="auto"/>
        <w:jc w:val="center"/>
        <w:rPr>
          <w:rFonts w:ascii="Times New Roman" w:hAnsi="Times New Roman" w:cs="Times New Roman"/>
          <w:sz w:val="28"/>
          <w:szCs w:val="25"/>
        </w:rPr>
      </w:pPr>
    </w:p>
    <w:p w:rsidR="00600B03" w:rsidRDefault="00600B03" w:rsidP="00754F82">
      <w:pPr>
        <w:spacing w:before="20" w:after="20" w:line="240" w:lineRule="auto"/>
        <w:jc w:val="center"/>
        <w:rPr>
          <w:rFonts w:ascii="Times New Roman" w:hAnsi="Times New Roman" w:cs="Times New Roman"/>
          <w:sz w:val="28"/>
          <w:szCs w:val="25"/>
        </w:rPr>
      </w:pPr>
    </w:p>
    <w:p w:rsidR="00754F82" w:rsidRDefault="00754F82" w:rsidP="00754F82">
      <w:pPr>
        <w:spacing w:line="240" w:lineRule="auto"/>
        <w:jc w:val="center"/>
        <w:rPr>
          <w:rFonts w:ascii="Times New Roman" w:hAnsi="Times New Roman" w:cs="Times New Roman"/>
          <w:b/>
          <w:sz w:val="28"/>
          <w:szCs w:val="28"/>
          <w:highlight w:val="white"/>
        </w:rPr>
      </w:pPr>
      <w:r w:rsidRPr="00BB334D">
        <w:rPr>
          <w:rFonts w:ascii="Times New Roman" w:hAnsi="Times New Roman" w:cs="Times New Roman"/>
          <w:b/>
          <w:sz w:val="28"/>
          <w:szCs w:val="28"/>
          <w:highlight w:val="white"/>
        </w:rPr>
        <w:t>EXPOSICIÓN DE MOTIVOS</w:t>
      </w:r>
    </w:p>
    <w:p w:rsidR="00CB6522" w:rsidRDefault="00CB6522" w:rsidP="00754F82">
      <w:pPr>
        <w:spacing w:line="240" w:lineRule="auto"/>
        <w:jc w:val="center"/>
        <w:rPr>
          <w:rFonts w:ascii="Times New Roman" w:hAnsi="Times New Roman" w:cs="Times New Roman"/>
          <w:b/>
          <w:sz w:val="28"/>
          <w:szCs w:val="28"/>
          <w:highlight w:val="white"/>
        </w:rPr>
      </w:pPr>
    </w:p>
    <w:p w:rsidR="004B2AE4" w:rsidRPr="00841648" w:rsidRDefault="00841648" w:rsidP="00754F82">
      <w:pPr>
        <w:spacing w:line="240" w:lineRule="auto"/>
        <w:jc w:val="center"/>
        <w:rPr>
          <w:rFonts w:ascii="Times New Roman" w:hAnsi="Times New Roman" w:cs="Times New Roman"/>
          <w:b/>
          <w:sz w:val="28"/>
          <w:szCs w:val="28"/>
        </w:rPr>
      </w:pPr>
      <w:r w:rsidRPr="00841648">
        <w:rPr>
          <w:rFonts w:ascii="Times New Roman" w:hAnsi="Times New Roman" w:cs="Times New Roman"/>
          <w:b/>
          <w:sz w:val="28"/>
          <w:szCs w:val="28"/>
        </w:rPr>
        <w:t>“</w:t>
      </w:r>
      <w:r w:rsidR="00D6122B" w:rsidRPr="00841648">
        <w:rPr>
          <w:rFonts w:ascii="Times New Roman" w:hAnsi="Times New Roman" w:cs="Times New Roman"/>
          <w:b/>
          <w:sz w:val="28"/>
          <w:szCs w:val="28"/>
        </w:rPr>
        <w:t>E</w:t>
      </w:r>
      <w:r w:rsidR="00D57F49" w:rsidRPr="00841648">
        <w:rPr>
          <w:rFonts w:ascii="Times New Roman" w:hAnsi="Times New Roman" w:cs="Times New Roman"/>
          <w:b/>
          <w:sz w:val="28"/>
          <w:szCs w:val="28"/>
        </w:rPr>
        <w:t xml:space="preserve">l pensamiento de </w:t>
      </w:r>
      <w:r w:rsidR="00D6122B" w:rsidRPr="00841648">
        <w:rPr>
          <w:rFonts w:ascii="Times New Roman" w:hAnsi="Times New Roman" w:cs="Times New Roman"/>
          <w:b/>
          <w:sz w:val="28"/>
          <w:szCs w:val="28"/>
        </w:rPr>
        <w:t xml:space="preserve">todos </w:t>
      </w:r>
      <w:r w:rsidR="004B2AE4" w:rsidRPr="00841648">
        <w:rPr>
          <w:rFonts w:ascii="Times New Roman" w:hAnsi="Times New Roman" w:cs="Times New Roman"/>
          <w:b/>
          <w:sz w:val="28"/>
          <w:szCs w:val="28"/>
        </w:rPr>
        <w:t>se complementa</w:t>
      </w:r>
      <w:r w:rsidR="00D57F49" w:rsidRPr="00841648">
        <w:rPr>
          <w:rFonts w:ascii="Times New Roman" w:hAnsi="Times New Roman" w:cs="Times New Roman"/>
          <w:b/>
          <w:sz w:val="28"/>
          <w:szCs w:val="28"/>
        </w:rPr>
        <w:t xml:space="preserve"> para logran grandes retos de </w:t>
      </w:r>
      <w:r w:rsidR="004B2AE4" w:rsidRPr="00841648">
        <w:rPr>
          <w:rFonts w:ascii="Times New Roman" w:hAnsi="Times New Roman" w:cs="Times New Roman"/>
          <w:b/>
          <w:sz w:val="28"/>
          <w:szCs w:val="28"/>
        </w:rPr>
        <w:t>favor de los demás</w:t>
      </w:r>
      <w:r w:rsidRPr="00841648">
        <w:rPr>
          <w:rFonts w:ascii="Times New Roman" w:hAnsi="Times New Roman" w:cs="Times New Roman"/>
          <w:b/>
          <w:sz w:val="28"/>
          <w:szCs w:val="28"/>
        </w:rPr>
        <w:t>”</w:t>
      </w:r>
    </w:p>
    <w:p w:rsidR="00754F82" w:rsidRDefault="00754F82" w:rsidP="00754F82">
      <w:pPr>
        <w:spacing w:line="240" w:lineRule="auto"/>
        <w:jc w:val="both"/>
        <w:rPr>
          <w:rFonts w:ascii="Times New Roman" w:hAnsi="Times New Roman" w:cs="Times New Roman"/>
          <w:sz w:val="28"/>
          <w:szCs w:val="28"/>
        </w:rPr>
      </w:pPr>
    </w:p>
    <w:p w:rsidR="00754F82" w:rsidRDefault="00CB6522" w:rsidP="00754F82">
      <w:pPr>
        <w:spacing w:line="240" w:lineRule="auto"/>
        <w:jc w:val="both"/>
        <w:rPr>
          <w:rFonts w:ascii="Times New Roman" w:hAnsi="Times New Roman" w:cs="Times New Roman"/>
          <w:b/>
          <w:sz w:val="28"/>
          <w:szCs w:val="28"/>
        </w:rPr>
      </w:pPr>
      <w:r>
        <w:rPr>
          <w:rFonts w:ascii="Times New Roman" w:hAnsi="Times New Roman" w:cs="Times New Roman"/>
          <w:b/>
          <w:sz w:val="28"/>
          <w:szCs w:val="28"/>
        </w:rPr>
        <w:t>OBJETO</w:t>
      </w:r>
      <w:r w:rsidR="00754F82" w:rsidRPr="00754F82">
        <w:rPr>
          <w:rFonts w:ascii="Times New Roman" w:hAnsi="Times New Roman" w:cs="Times New Roman"/>
          <w:b/>
          <w:sz w:val="28"/>
          <w:szCs w:val="28"/>
        </w:rPr>
        <w:t>:</w:t>
      </w:r>
    </w:p>
    <w:p w:rsidR="006C078C" w:rsidRDefault="006C078C" w:rsidP="00754F82">
      <w:pPr>
        <w:spacing w:line="240" w:lineRule="auto"/>
        <w:jc w:val="both"/>
        <w:rPr>
          <w:rFonts w:ascii="Times New Roman" w:hAnsi="Times New Roman" w:cs="Times New Roman"/>
          <w:b/>
          <w:sz w:val="28"/>
          <w:szCs w:val="28"/>
        </w:rPr>
      </w:pPr>
    </w:p>
    <w:p w:rsidR="006C078C" w:rsidRDefault="00CB6522" w:rsidP="006C078C">
      <w:pPr>
        <w:spacing w:line="240" w:lineRule="auto"/>
        <w:jc w:val="both"/>
        <w:rPr>
          <w:rFonts w:ascii="Times New Roman" w:hAnsi="Times New Roman" w:cs="Times New Roman"/>
          <w:color w:val="auto"/>
          <w:sz w:val="28"/>
          <w:szCs w:val="24"/>
        </w:rPr>
      </w:pPr>
      <w:r>
        <w:rPr>
          <w:rFonts w:ascii="Times New Roman" w:hAnsi="Times New Roman" w:cs="Times New Roman"/>
          <w:color w:val="auto"/>
          <w:sz w:val="28"/>
          <w:szCs w:val="24"/>
        </w:rPr>
        <w:t xml:space="preserve">   </w:t>
      </w:r>
      <w:r w:rsidR="006C078C" w:rsidRPr="006C078C">
        <w:rPr>
          <w:rFonts w:ascii="Times New Roman" w:hAnsi="Times New Roman" w:cs="Times New Roman"/>
          <w:color w:val="auto"/>
          <w:sz w:val="28"/>
          <w:szCs w:val="24"/>
        </w:rPr>
        <w:t xml:space="preserve">La presente iniciativa tiene como fin proponer </w:t>
      </w:r>
      <w:r w:rsidR="006C078C" w:rsidRPr="00CB6522">
        <w:rPr>
          <w:rFonts w:ascii="Times New Roman" w:hAnsi="Times New Roman" w:cs="Times New Roman"/>
          <w:color w:val="auto"/>
          <w:sz w:val="28"/>
          <w:szCs w:val="24"/>
        </w:rPr>
        <w:t>la Cátedra para la Equidad</w:t>
      </w:r>
      <w:r w:rsidR="006C078C" w:rsidRPr="006C078C">
        <w:rPr>
          <w:rFonts w:ascii="Times New Roman" w:hAnsi="Times New Roman" w:cs="Times New Roman"/>
          <w:color w:val="auto"/>
          <w:sz w:val="28"/>
          <w:szCs w:val="24"/>
        </w:rPr>
        <w:t xml:space="preserve"> </w:t>
      </w:r>
      <w:r w:rsidR="006C078C" w:rsidRPr="006C078C">
        <w:rPr>
          <w:rFonts w:ascii="Times New Roman" w:hAnsi="Times New Roman" w:cs="Times New Roman"/>
          <w:color w:val="auto"/>
          <w:sz w:val="28"/>
          <w:szCs w:val="24"/>
          <w:highlight w:val="white"/>
        </w:rPr>
        <w:t xml:space="preserve">en todas las instituciones educativas de preescolar, básica y media </w:t>
      </w:r>
      <w:r w:rsidR="006C078C" w:rsidRPr="006C078C">
        <w:rPr>
          <w:rFonts w:ascii="Times New Roman" w:hAnsi="Times New Roman" w:cs="Times New Roman"/>
          <w:color w:val="auto"/>
          <w:sz w:val="28"/>
          <w:szCs w:val="24"/>
        </w:rPr>
        <w:t xml:space="preserve">como un proyecto transversal entre las áreas del saber. Con esta iniciativa se pretende dar cumplimiento a los principios establecidos en el artículo 43 y 67 de la Constitución Nacional, y en la ley 115 de 1994, respecto a los fines y al contenido de la educación en Colombia.  </w:t>
      </w:r>
    </w:p>
    <w:p w:rsidR="006C078C" w:rsidRDefault="006C078C" w:rsidP="006C078C">
      <w:pPr>
        <w:spacing w:line="240" w:lineRule="auto"/>
        <w:jc w:val="both"/>
        <w:rPr>
          <w:rFonts w:ascii="Times New Roman" w:hAnsi="Times New Roman" w:cs="Times New Roman"/>
          <w:color w:val="auto"/>
          <w:sz w:val="28"/>
          <w:szCs w:val="24"/>
        </w:rPr>
      </w:pPr>
    </w:p>
    <w:p w:rsidR="006C078C" w:rsidRDefault="00CB6522" w:rsidP="006C078C">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C078C" w:rsidRPr="006C078C">
        <w:rPr>
          <w:rFonts w:ascii="Times New Roman" w:hAnsi="Times New Roman" w:cs="Times New Roman"/>
          <w:color w:val="auto"/>
          <w:sz w:val="28"/>
          <w:szCs w:val="28"/>
        </w:rPr>
        <w:t>De igual forma, es importante indicar que las disposiciones contenidas en el presente Proyecto de Ley tendrán especial observancia al principio de autonomía cada institución de educación que desarrollará la Cátedra para la Equidad en concordancia con sus programas académicos y su modelo educativo.</w:t>
      </w:r>
    </w:p>
    <w:p w:rsidR="006C078C" w:rsidRDefault="006C078C" w:rsidP="006C078C">
      <w:pPr>
        <w:spacing w:line="240" w:lineRule="auto"/>
        <w:jc w:val="both"/>
        <w:rPr>
          <w:rFonts w:ascii="Times New Roman" w:hAnsi="Times New Roman" w:cs="Times New Roman"/>
          <w:color w:val="auto"/>
          <w:sz w:val="28"/>
          <w:szCs w:val="28"/>
        </w:rPr>
      </w:pPr>
    </w:p>
    <w:p w:rsidR="00CB6522" w:rsidRPr="00BB334D" w:rsidRDefault="00CB6522" w:rsidP="00CB6522">
      <w:pPr>
        <w:spacing w:line="240" w:lineRule="auto"/>
        <w:jc w:val="both"/>
        <w:rPr>
          <w:rFonts w:ascii="Times New Roman" w:hAnsi="Times New Roman" w:cs="Times New Roman"/>
          <w:b/>
          <w:sz w:val="28"/>
          <w:szCs w:val="28"/>
          <w:highlight w:val="white"/>
        </w:rPr>
      </w:pPr>
      <w:r w:rsidRPr="00BB334D">
        <w:rPr>
          <w:rFonts w:ascii="Times New Roman" w:hAnsi="Times New Roman" w:cs="Times New Roman"/>
          <w:b/>
          <w:sz w:val="28"/>
          <w:szCs w:val="28"/>
          <w:highlight w:val="white"/>
        </w:rPr>
        <w:t>CONTEXTO</w:t>
      </w:r>
    </w:p>
    <w:p w:rsidR="00CB6522" w:rsidRDefault="00CB6522" w:rsidP="006C078C">
      <w:pPr>
        <w:spacing w:line="240" w:lineRule="auto"/>
        <w:jc w:val="both"/>
        <w:rPr>
          <w:rFonts w:ascii="Times New Roman" w:hAnsi="Times New Roman" w:cs="Times New Roman"/>
          <w:color w:val="auto"/>
          <w:sz w:val="28"/>
          <w:szCs w:val="28"/>
        </w:rPr>
      </w:pPr>
    </w:p>
    <w:p w:rsidR="00CA28D7" w:rsidRDefault="00841648" w:rsidP="00CA28D7">
      <w:pPr>
        <w:spacing w:line="240"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CA28D7" w:rsidRPr="00CA28D7">
        <w:rPr>
          <w:rFonts w:ascii="Times New Roman" w:hAnsi="Times New Roman" w:cs="Times New Roman"/>
          <w:color w:val="auto"/>
          <w:sz w:val="28"/>
          <w:szCs w:val="28"/>
        </w:rPr>
        <w:t xml:space="preserve">Es importante resaltar </w:t>
      </w:r>
      <w:r w:rsidR="00C2299D">
        <w:rPr>
          <w:rFonts w:ascii="Times New Roman" w:hAnsi="Times New Roman" w:cs="Times New Roman"/>
          <w:color w:val="auto"/>
          <w:sz w:val="28"/>
          <w:szCs w:val="28"/>
        </w:rPr>
        <w:t xml:space="preserve">que </w:t>
      </w:r>
      <w:r w:rsidR="00CA28D7" w:rsidRPr="00CA28D7">
        <w:rPr>
          <w:rFonts w:ascii="Times New Roman" w:hAnsi="Times New Roman" w:cs="Times New Roman"/>
          <w:color w:val="auto"/>
          <w:sz w:val="28"/>
          <w:szCs w:val="28"/>
        </w:rPr>
        <w:t xml:space="preserve">la educación </w:t>
      </w:r>
      <w:r w:rsidR="00C2299D">
        <w:rPr>
          <w:rFonts w:ascii="Times New Roman" w:hAnsi="Times New Roman" w:cs="Times New Roman"/>
          <w:color w:val="auto"/>
          <w:sz w:val="28"/>
          <w:szCs w:val="28"/>
        </w:rPr>
        <w:t xml:space="preserve">juega </w:t>
      </w:r>
      <w:r w:rsidR="00CA28D7" w:rsidRPr="00CA28D7">
        <w:rPr>
          <w:rFonts w:ascii="Times New Roman" w:hAnsi="Times New Roman" w:cs="Times New Roman"/>
          <w:color w:val="auto"/>
          <w:sz w:val="28"/>
          <w:szCs w:val="28"/>
        </w:rPr>
        <w:t>un papel esencial en el desarrollo de todas las personas</w:t>
      </w:r>
      <w:r w:rsidR="00927D10">
        <w:rPr>
          <w:rFonts w:ascii="Times New Roman" w:hAnsi="Times New Roman" w:cs="Times New Roman"/>
          <w:color w:val="auto"/>
          <w:sz w:val="28"/>
          <w:szCs w:val="28"/>
        </w:rPr>
        <w:t>;</w:t>
      </w:r>
      <w:r w:rsidR="00CA28D7" w:rsidRPr="00CA28D7">
        <w:rPr>
          <w:rFonts w:ascii="Times New Roman" w:hAnsi="Times New Roman" w:cs="Times New Roman"/>
          <w:color w:val="auto"/>
          <w:sz w:val="28"/>
          <w:szCs w:val="28"/>
        </w:rPr>
        <w:t xml:space="preserve"> la formación en valores que constituyen la base de una sociedad equitativa, justa y equilibrada. En este sentido, debe indicarse que existen responsabilidades compartidas entre el estado y las familias, pues es allí donde se genera la fuente axiológica de quienes son el futuro de Colombia, nuestras niños y jóvenes. </w:t>
      </w:r>
      <w:sdt>
        <w:sdtPr>
          <w:rPr>
            <w:rFonts w:ascii="Times New Roman" w:hAnsi="Times New Roman" w:cs="Times New Roman"/>
            <w:b/>
            <w:color w:val="auto"/>
            <w:sz w:val="28"/>
            <w:szCs w:val="28"/>
          </w:rPr>
          <w:id w:val="-1668931528"/>
          <w:citation/>
        </w:sdtPr>
        <w:sdtEndPr/>
        <w:sdtContent>
          <w:r w:rsidR="00CA28D7" w:rsidRPr="00CA28D7">
            <w:rPr>
              <w:rFonts w:ascii="Times New Roman" w:hAnsi="Times New Roman" w:cs="Times New Roman"/>
              <w:b/>
              <w:color w:val="auto"/>
              <w:sz w:val="28"/>
              <w:szCs w:val="28"/>
            </w:rPr>
            <w:fldChar w:fldCharType="begin"/>
          </w:r>
          <w:r w:rsidR="00CA28D7" w:rsidRPr="00CA28D7">
            <w:rPr>
              <w:rFonts w:ascii="Times New Roman" w:hAnsi="Times New Roman" w:cs="Times New Roman"/>
              <w:b/>
              <w:color w:val="auto"/>
              <w:sz w:val="28"/>
              <w:szCs w:val="28"/>
            </w:rPr>
            <w:instrText xml:space="preserve">CITATION COM02 \l 9226 </w:instrText>
          </w:r>
          <w:r w:rsidR="00CA28D7" w:rsidRPr="00CA28D7">
            <w:rPr>
              <w:rFonts w:ascii="Times New Roman" w:hAnsi="Times New Roman" w:cs="Times New Roman"/>
              <w:b/>
              <w:color w:val="auto"/>
              <w:sz w:val="28"/>
              <w:szCs w:val="28"/>
            </w:rPr>
            <w:fldChar w:fldCharType="separate"/>
          </w:r>
          <w:r w:rsidR="0051347B" w:rsidRPr="0051347B">
            <w:rPr>
              <w:rFonts w:ascii="Times New Roman" w:hAnsi="Times New Roman" w:cs="Times New Roman"/>
              <w:noProof/>
              <w:color w:val="auto"/>
              <w:sz w:val="28"/>
              <w:szCs w:val="28"/>
            </w:rPr>
            <w:t>(Comisionado, 2002)</w:t>
          </w:r>
          <w:r w:rsidR="00CA28D7" w:rsidRPr="00CA28D7">
            <w:rPr>
              <w:rFonts w:ascii="Times New Roman" w:hAnsi="Times New Roman" w:cs="Times New Roman"/>
              <w:b/>
              <w:color w:val="auto"/>
              <w:sz w:val="28"/>
              <w:szCs w:val="28"/>
            </w:rPr>
            <w:fldChar w:fldCharType="end"/>
          </w:r>
        </w:sdtContent>
      </w:sdt>
    </w:p>
    <w:p w:rsidR="00CA28D7" w:rsidRDefault="00CA28D7" w:rsidP="00CA28D7">
      <w:pPr>
        <w:spacing w:line="240" w:lineRule="auto"/>
        <w:jc w:val="both"/>
        <w:rPr>
          <w:rFonts w:ascii="Times New Roman" w:hAnsi="Times New Roman" w:cs="Times New Roman"/>
          <w:b/>
          <w:color w:val="auto"/>
          <w:sz w:val="28"/>
          <w:szCs w:val="28"/>
        </w:rPr>
      </w:pPr>
    </w:p>
    <w:p w:rsidR="00CA28D7" w:rsidRDefault="00CB6522" w:rsidP="00CA28D7">
      <w:pPr>
        <w:spacing w:line="240"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37780B">
        <w:rPr>
          <w:rFonts w:ascii="Times New Roman" w:hAnsi="Times New Roman" w:cs="Times New Roman"/>
          <w:color w:val="auto"/>
          <w:sz w:val="28"/>
          <w:szCs w:val="28"/>
        </w:rPr>
        <w:t xml:space="preserve">Nuestra </w:t>
      </w:r>
      <w:r w:rsidR="00CA28D7" w:rsidRPr="00CA28D7">
        <w:rPr>
          <w:rFonts w:ascii="Times New Roman" w:hAnsi="Times New Roman" w:cs="Times New Roman"/>
          <w:color w:val="auto"/>
          <w:sz w:val="28"/>
          <w:szCs w:val="28"/>
        </w:rPr>
        <w:t xml:space="preserve">iniciativa busca disminuir las brechas de desigualdad en Colombia, inculcar en niños y jóvenes derechos estipulados en la Constitución sobre la equidad enfocada en el contexto educativo.  Por esta razón existe una </w:t>
      </w:r>
      <w:r w:rsidR="00CA28D7" w:rsidRPr="00CA28D7">
        <w:rPr>
          <w:rFonts w:ascii="Times New Roman" w:hAnsi="Times New Roman" w:cs="Times New Roman"/>
          <w:color w:val="auto"/>
          <w:sz w:val="28"/>
          <w:szCs w:val="28"/>
        </w:rPr>
        <w:lastRenderedPageBreak/>
        <w:t xml:space="preserve">responsabilidad por parte de nosotros como padres de familia, </w:t>
      </w:r>
      <w:r w:rsidR="00F57E49">
        <w:rPr>
          <w:rFonts w:ascii="Times New Roman" w:hAnsi="Times New Roman" w:cs="Times New Roman"/>
          <w:color w:val="auto"/>
          <w:sz w:val="28"/>
          <w:szCs w:val="28"/>
        </w:rPr>
        <w:t xml:space="preserve">educadores, el Estado colombiano para </w:t>
      </w:r>
      <w:r w:rsidR="00CA28D7" w:rsidRPr="00CA28D7">
        <w:rPr>
          <w:rFonts w:ascii="Times New Roman" w:hAnsi="Times New Roman" w:cs="Times New Roman"/>
          <w:color w:val="auto"/>
          <w:sz w:val="28"/>
          <w:szCs w:val="28"/>
        </w:rPr>
        <w:t>fomentar los valores como el respeto, la equidad, y la paz</w:t>
      </w:r>
      <w:r w:rsidR="00955C62">
        <w:rPr>
          <w:rFonts w:ascii="Times New Roman" w:hAnsi="Times New Roman" w:cs="Times New Roman"/>
          <w:color w:val="auto"/>
          <w:sz w:val="28"/>
          <w:szCs w:val="28"/>
        </w:rPr>
        <w:t>,</w:t>
      </w:r>
      <w:r w:rsidR="00CA28D7" w:rsidRPr="00CA28D7">
        <w:rPr>
          <w:rFonts w:ascii="Times New Roman" w:hAnsi="Times New Roman" w:cs="Times New Roman"/>
          <w:color w:val="auto"/>
          <w:sz w:val="28"/>
          <w:szCs w:val="28"/>
        </w:rPr>
        <w:t xml:space="preserve">  sensibilizar a nuestra sociedad sobre las condiciones de desigualdad e inequidad de las mujeres en Colombia, para así contribuir a la eliminación de la violencia contra las mismas, a través de la toma de conciencia del problema,  como lo señala la publicación </w:t>
      </w:r>
      <w:sdt>
        <w:sdtPr>
          <w:rPr>
            <w:rFonts w:ascii="Times New Roman" w:hAnsi="Times New Roman" w:cs="Times New Roman"/>
            <w:b/>
            <w:color w:val="auto"/>
            <w:sz w:val="28"/>
            <w:szCs w:val="28"/>
          </w:rPr>
          <w:id w:val="-1499733155"/>
          <w:citation/>
        </w:sdtPr>
        <w:sdtEndPr/>
        <w:sdtContent>
          <w:r w:rsidR="00CA28D7" w:rsidRPr="00CA28D7">
            <w:rPr>
              <w:rFonts w:ascii="Times New Roman" w:hAnsi="Times New Roman" w:cs="Times New Roman"/>
              <w:b/>
              <w:color w:val="auto"/>
              <w:sz w:val="28"/>
              <w:szCs w:val="28"/>
            </w:rPr>
            <w:fldChar w:fldCharType="begin"/>
          </w:r>
          <w:r w:rsidR="00CA28D7" w:rsidRPr="00CA28D7">
            <w:rPr>
              <w:rFonts w:ascii="Times New Roman" w:hAnsi="Times New Roman" w:cs="Times New Roman"/>
              <w:b/>
              <w:color w:val="auto"/>
              <w:sz w:val="28"/>
              <w:szCs w:val="28"/>
            </w:rPr>
            <w:instrText xml:space="preserve"> CITATION Van16 \l 9226 </w:instrText>
          </w:r>
          <w:r w:rsidR="00CA28D7" w:rsidRPr="00CA28D7">
            <w:rPr>
              <w:rFonts w:ascii="Times New Roman" w:hAnsi="Times New Roman" w:cs="Times New Roman"/>
              <w:b/>
              <w:color w:val="auto"/>
              <w:sz w:val="28"/>
              <w:szCs w:val="28"/>
            </w:rPr>
            <w:fldChar w:fldCharType="separate"/>
          </w:r>
          <w:r w:rsidR="0051347B" w:rsidRPr="0051347B">
            <w:rPr>
              <w:rFonts w:ascii="Times New Roman" w:hAnsi="Times New Roman" w:cs="Times New Roman"/>
              <w:noProof/>
              <w:color w:val="auto"/>
              <w:sz w:val="28"/>
              <w:szCs w:val="28"/>
            </w:rPr>
            <w:t>(Vanesiliezar, 2016)</w:t>
          </w:r>
          <w:r w:rsidR="00CA28D7" w:rsidRPr="00CA28D7">
            <w:rPr>
              <w:rFonts w:ascii="Times New Roman" w:hAnsi="Times New Roman" w:cs="Times New Roman"/>
              <w:b/>
              <w:color w:val="auto"/>
              <w:sz w:val="28"/>
              <w:szCs w:val="28"/>
            </w:rPr>
            <w:fldChar w:fldCharType="end"/>
          </w:r>
        </w:sdtContent>
      </w:sdt>
    </w:p>
    <w:p w:rsidR="00CA28D7" w:rsidRPr="00CA28D7" w:rsidRDefault="00CA28D7" w:rsidP="00CA28D7">
      <w:pPr>
        <w:spacing w:line="240" w:lineRule="auto"/>
        <w:jc w:val="both"/>
        <w:rPr>
          <w:rFonts w:ascii="Times New Roman" w:hAnsi="Times New Roman" w:cs="Times New Roman"/>
          <w:color w:val="auto"/>
          <w:sz w:val="28"/>
          <w:szCs w:val="28"/>
        </w:rPr>
      </w:pPr>
    </w:p>
    <w:p w:rsidR="00CA28D7" w:rsidRDefault="00CB6522" w:rsidP="00CA28D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70CB4">
        <w:rPr>
          <w:rFonts w:ascii="Times New Roman" w:hAnsi="Times New Roman" w:cs="Times New Roman"/>
          <w:color w:val="auto"/>
          <w:sz w:val="28"/>
          <w:szCs w:val="28"/>
        </w:rPr>
        <w:t xml:space="preserve">Además, proponemos </w:t>
      </w:r>
      <w:r w:rsidR="00CA28D7" w:rsidRPr="00CA28D7">
        <w:rPr>
          <w:rFonts w:ascii="Times New Roman" w:hAnsi="Times New Roman" w:cs="Times New Roman"/>
          <w:color w:val="auto"/>
          <w:sz w:val="28"/>
          <w:szCs w:val="28"/>
        </w:rPr>
        <w:t xml:space="preserve">que el estado </w:t>
      </w:r>
      <w:r w:rsidR="00E70CB4">
        <w:rPr>
          <w:rFonts w:ascii="Times New Roman" w:hAnsi="Times New Roman" w:cs="Times New Roman"/>
          <w:color w:val="auto"/>
          <w:sz w:val="28"/>
          <w:szCs w:val="28"/>
        </w:rPr>
        <w:t xml:space="preserve">debe trabajar mediante </w:t>
      </w:r>
      <w:r w:rsidR="00CA28D7" w:rsidRPr="00CA28D7">
        <w:rPr>
          <w:rFonts w:ascii="Times New Roman" w:hAnsi="Times New Roman" w:cs="Times New Roman"/>
          <w:color w:val="auto"/>
          <w:sz w:val="28"/>
          <w:szCs w:val="28"/>
        </w:rPr>
        <w:t xml:space="preserve">la educación </w:t>
      </w:r>
      <w:r w:rsidR="00E70CB4">
        <w:rPr>
          <w:rFonts w:ascii="Times New Roman" w:hAnsi="Times New Roman" w:cs="Times New Roman"/>
          <w:color w:val="auto"/>
          <w:sz w:val="28"/>
          <w:szCs w:val="28"/>
        </w:rPr>
        <w:t xml:space="preserve">en la </w:t>
      </w:r>
      <w:r w:rsidR="00CA28D7" w:rsidRPr="00CA28D7">
        <w:rPr>
          <w:rFonts w:ascii="Times New Roman" w:hAnsi="Times New Roman" w:cs="Times New Roman"/>
          <w:color w:val="auto"/>
          <w:sz w:val="28"/>
          <w:szCs w:val="28"/>
        </w:rPr>
        <w:t>incorpora</w:t>
      </w:r>
      <w:r w:rsidR="00E70CB4">
        <w:rPr>
          <w:rFonts w:ascii="Times New Roman" w:hAnsi="Times New Roman" w:cs="Times New Roman"/>
          <w:color w:val="auto"/>
          <w:sz w:val="28"/>
          <w:szCs w:val="28"/>
        </w:rPr>
        <w:t>ción de</w:t>
      </w:r>
      <w:r w:rsidR="00CA28D7" w:rsidRPr="00CA28D7">
        <w:rPr>
          <w:rFonts w:ascii="Times New Roman" w:hAnsi="Times New Roman" w:cs="Times New Roman"/>
          <w:color w:val="auto"/>
          <w:sz w:val="28"/>
          <w:szCs w:val="28"/>
        </w:rPr>
        <w:t xml:space="preserve"> algunos lineamientos que d</w:t>
      </w:r>
      <w:r w:rsidR="00E70CB4">
        <w:rPr>
          <w:rFonts w:ascii="Times New Roman" w:hAnsi="Times New Roman" w:cs="Times New Roman"/>
          <w:color w:val="auto"/>
          <w:sz w:val="28"/>
          <w:szCs w:val="28"/>
        </w:rPr>
        <w:t>isminuyan las brechas de género</w:t>
      </w:r>
      <w:r w:rsidR="00CA28D7" w:rsidRPr="00CA28D7">
        <w:rPr>
          <w:rFonts w:ascii="Times New Roman" w:hAnsi="Times New Roman" w:cs="Times New Roman"/>
          <w:color w:val="auto"/>
          <w:sz w:val="28"/>
          <w:szCs w:val="28"/>
        </w:rPr>
        <w:t xml:space="preserve"> edu</w:t>
      </w:r>
      <w:r w:rsidR="00E70CB4">
        <w:rPr>
          <w:rFonts w:ascii="Times New Roman" w:hAnsi="Times New Roman" w:cs="Times New Roman"/>
          <w:color w:val="auto"/>
          <w:sz w:val="28"/>
          <w:szCs w:val="28"/>
        </w:rPr>
        <w:t xml:space="preserve">cando </w:t>
      </w:r>
      <w:r w:rsidR="00CA28D7" w:rsidRPr="00CA28D7">
        <w:rPr>
          <w:rFonts w:ascii="Times New Roman" w:hAnsi="Times New Roman" w:cs="Times New Roman"/>
          <w:color w:val="auto"/>
          <w:sz w:val="28"/>
          <w:szCs w:val="28"/>
        </w:rPr>
        <w:t xml:space="preserve">a los miembros de nuestra sociedad sobre sus necesidades y derechos dando importancia a la igualdad y equidad </w:t>
      </w:r>
      <w:r w:rsidR="00E70CB4">
        <w:rPr>
          <w:rFonts w:ascii="Times New Roman" w:hAnsi="Times New Roman" w:cs="Times New Roman"/>
          <w:color w:val="auto"/>
          <w:sz w:val="28"/>
          <w:szCs w:val="28"/>
        </w:rPr>
        <w:t>entre nosotros</w:t>
      </w:r>
      <w:r w:rsidR="00CA28D7" w:rsidRPr="00CA28D7">
        <w:rPr>
          <w:rFonts w:ascii="Times New Roman" w:hAnsi="Times New Roman" w:cs="Times New Roman"/>
          <w:color w:val="auto"/>
          <w:sz w:val="28"/>
          <w:szCs w:val="28"/>
        </w:rPr>
        <w:t>; tema que requiere mucha atención para implementar la  Cátedra para la Equidad desde preescolar has</w:t>
      </w:r>
      <w:r w:rsidR="00686A09">
        <w:rPr>
          <w:rFonts w:ascii="Times New Roman" w:hAnsi="Times New Roman" w:cs="Times New Roman"/>
          <w:color w:val="auto"/>
          <w:sz w:val="28"/>
          <w:szCs w:val="28"/>
        </w:rPr>
        <w:t>ta</w:t>
      </w:r>
      <w:r w:rsidR="00CA28D7" w:rsidRPr="00CA28D7">
        <w:rPr>
          <w:rFonts w:ascii="Times New Roman" w:hAnsi="Times New Roman" w:cs="Times New Roman"/>
          <w:color w:val="auto"/>
          <w:sz w:val="28"/>
          <w:szCs w:val="28"/>
        </w:rPr>
        <w:t xml:space="preserve"> la media vocacional</w:t>
      </w:r>
      <w:r w:rsidR="00686A09">
        <w:rPr>
          <w:rFonts w:ascii="Times New Roman" w:hAnsi="Times New Roman" w:cs="Times New Roman"/>
          <w:color w:val="auto"/>
          <w:sz w:val="28"/>
          <w:szCs w:val="28"/>
        </w:rPr>
        <w:t>,</w:t>
      </w:r>
      <w:r w:rsidR="00CA28D7" w:rsidRPr="00CA28D7">
        <w:rPr>
          <w:rFonts w:ascii="Times New Roman" w:hAnsi="Times New Roman" w:cs="Times New Roman"/>
          <w:color w:val="auto"/>
          <w:sz w:val="28"/>
          <w:szCs w:val="28"/>
        </w:rPr>
        <w:t xml:space="preserve"> ya que nuestros niños y jóvenes deben tener un conocimiento y entendimiento claro de la igualdad para vencer la discriminación.</w:t>
      </w:r>
      <w:sdt>
        <w:sdtPr>
          <w:rPr>
            <w:rFonts w:ascii="Times New Roman" w:hAnsi="Times New Roman" w:cs="Times New Roman"/>
            <w:b/>
            <w:color w:val="auto"/>
            <w:sz w:val="28"/>
            <w:szCs w:val="28"/>
          </w:rPr>
          <w:id w:val="268673416"/>
          <w:citation/>
        </w:sdtPr>
        <w:sdtEndPr/>
        <w:sdtContent>
          <w:r w:rsidR="00CA28D7" w:rsidRPr="00CA28D7">
            <w:rPr>
              <w:rFonts w:ascii="Times New Roman" w:hAnsi="Times New Roman" w:cs="Times New Roman"/>
              <w:b/>
              <w:color w:val="auto"/>
              <w:sz w:val="28"/>
              <w:szCs w:val="28"/>
            </w:rPr>
            <w:fldChar w:fldCharType="begin"/>
          </w:r>
          <w:r w:rsidR="00CA28D7" w:rsidRPr="00CA28D7">
            <w:rPr>
              <w:rFonts w:ascii="Times New Roman" w:hAnsi="Times New Roman" w:cs="Times New Roman"/>
              <w:b/>
              <w:color w:val="auto"/>
              <w:sz w:val="28"/>
              <w:szCs w:val="28"/>
            </w:rPr>
            <w:instrText xml:space="preserve"> CITATION UNE13 \l 9226 </w:instrText>
          </w:r>
          <w:r w:rsidR="00CA28D7" w:rsidRPr="00CA28D7">
            <w:rPr>
              <w:rFonts w:ascii="Times New Roman" w:hAnsi="Times New Roman" w:cs="Times New Roman"/>
              <w:b/>
              <w:color w:val="auto"/>
              <w:sz w:val="28"/>
              <w:szCs w:val="28"/>
            </w:rPr>
            <w:fldChar w:fldCharType="separate"/>
          </w:r>
          <w:r w:rsidR="0051347B">
            <w:rPr>
              <w:rFonts w:ascii="Times New Roman" w:hAnsi="Times New Roman" w:cs="Times New Roman"/>
              <w:b/>
              <w:noProof/>
              <w:color w:val="auto"/>
              <w:sz w:val="28"/>
              <w:szCs w:val="28"/>
            </w:rPr>
            <w:t xml:space="preserve"> </w:t>
          </w:r>
          <w:r w:rsidR="0051347B" w:rsidRPr="0051347B">
            <w:rPr>
              <w:rFonts w:ascii="Times New Roman" w:hAnsi="Times New Roman" w:cs="Times New Roman"/>
              <w:noProof/>
              <w:color w:val="auto"/>
              <w:sz w:val="28"/>
              <w:szCs w:val="28"/>
            </w:rPr>
            <w:t>(UNESCO, 2013)</w:t>
          </w:r>
          <w:r w:rsidR="00CA28D7" w:rsidRPr="00CA28D7">
            <w:rPr>
              <w:rFonts w:ascii="Times New Roman" w:hAnsi="Times New Roman" w:cs="Times New Roman"/>
              <w:b/>
              <w:color w:val="auto"/>
              <w:sz w:val="28"/>
              <w:szCs w:val="28"/>
            </w:rPr>
            <w:fldChar w:fldCharType="end"/>
          </w:r>
        </w:sdtContent>
      </w:sdt>
      <w:r w:rsidR="00AE5A66">
        <w:rPr>
          <w:rFonts w:ascii="Times New Roman" w:hAnsi="Times New Roman" w:cs="Times New Roman"/>
          <w:color w:val="auto"/>
          <w:sz w:val="28"/>
          <w:szCs w:val="28"/>
        </w:rPr>
        <w:t>.</w:t>
      </w:r>
    </w:p>
    <w:p w:rsidR="00AE5A66" w:rsidRDefault="00AE5A66" w:rsidP="00CA28D7">
      <w:pPr>
        <w:spacing w:line="240" w:lineRule="auto"/>
        <w:jc w:val="both"/>
        <w:rPr>
          <w:rFonts w:ascii="Times New Roman" w:hAnsi="Times New Roman" w:cs="Times New Roman"/>
          <w:color w:val="auto"/>
          <w:sz w:val="28"/>
          <w:szCs w:val="28"/>
        </w:rPr>
      </w:pPr>
    </w:p>
    <w:p w:rsidR="00CA28D7" w:rsidRDefault="0051347B" w:rsidP="00CA28D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Dentro de las estadísticas del DANE l</w:t>
      </w:r>
      <w:r w:rsidRPr="0051347B">
        <w:rPr>
          <w:rFonts w:ascii="Times New Roman" w:hAnsi="Times New Roman" w:cs="Times New Roman"/>
          <w:color w:val="auto"/>
          <w:sz w:val="28"/>
          <w:szCs w:val="28"/>
        </w:rPr>
        <w:t>a pobreza multidimensional en Colombia ha mantenido una tendencia decreciente desde el 2010: pasó de 30,4% al inicio de la década a 17,8% en 2016. Esto significa que el país pasó de tener 13´719.000 de personas en condición de pobreza multidimensional en 2010 a 8´586.000 en 2016, lo que equivale a una reducción de 5´133.000 personas en ese periodo.</w:t>
      </w:r>
    </w:p>
    <w:p w:rsidR="0051347B" w:rsidRDefault="0051347B" w:rsidP="00CA28D7">
      <w:pPr>
        <w:spacing w:line="240" w:lineRule="auto"/>
        <w:jc w:val="both"/>
        <w:rPr>
          <w:rFonts w:ascii="Times New Roman" w:hAnsi="Times New Roman" w:cs="Times New Roman"/>
          <w:color w:val="auto"/>
          <w:sz w:val="28"/>
          <w:szCs w:val="28"/>
        </w:rPr>
      </w:pPr>
    </w:p>
    <w:p w:rsidR="0051347B" w:rsidRDefault="0051347B" w:rsidP="00CA28D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1347B">
        <w:rPr>
          <w:rFonts w:ascii="Times New Roman" w:hAnsi="Times New Roman" w:cs="Times New Roman"/>
          <w:color w:val="auto"/>
          <w:sz w:val="28"/>
          <w:szCs w:val="28"/>
        </w:rPr>
        <w:t>La ciudad con menor porcentaje de pobreza monetaria en 2016 fue Bucaramanga A.M. con 10,6%, seguida por Bogotá D.C. con 11,6% y Medellín A.M. con 14,1%. La ciudad con mayor incidencia de pobreza monetaria en 2016 fue Quibdó con 49,2%, seguida por Riohacha con 45,5% y Valledupar con 35,5%. La ciudad con menor porcentaje de pobreza monetaria extrema en 2016 fue Bucaramanga A.M. con 1,2%, seguida por Pereira A.M. con 1,8% y Bogotá D.C. con 2,3%. La ciudad con mayor incidencia de pobreza monetaria extrema en 2016 fue Quibdó con 19,5%, seguida por Riohacha con 15,3% y Valledupar con 8,7%.</w:t>
      </w:r>
      <w:r>
        <w:rPr>
          <w:rFonts w:ascii="Times New Roman" w:hAnsi="Times New Roman" w:cs="Times New Roman"/>
          <w:color w:val="auto"/>
          <w:sz w:val="28"/>
          <w:szCs w:val="28"/>
        </w:rPr>
        <w:t xml:space="preserve"> </w:t>
      </w:r>
      <w:sdt>
        <w:sdtPr>
          <w:rPr>
            <w:rFonts w:ascii="Times New Roman" w:hAnsi="Times New Roman" w:cs="Times New Roman"/>
            <w:color w:val="auto"/>
            <w:sz w:val="28"/>
            <w:szCs w:val="28"/>
          </w:rPr>
          <w:id w:val="-1105650673"/>
          <w:citation/>
        </w:sdtPr>
        <w:sdtEndPr/>
        <w:sdtContent>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CITATION DAN16 \y  \l 9226 </w:instrText>
          </w:r>
          <w:r>
            <w:rPr>
              <w:rFonts w:ascii="Times New Roman" w:hAnsi="Times New Roman" w:cs="Times New Roman"/>
              <w:color w:val="auto"/>
              <w:sz w:val="28"/>
              <w:szCs w:val="28"/>
            </w:rPr>
            <w:fldChar w:fldCharType="separate"/>
          </w:r>
          <w:r w:rsidRPr="0051347B">
            <w:rPr>
              <w:rFonts w:ascii="Times New Roman" w:hAnsi="Times New Roman" w:cs="Times New Roman"/>
              <w:noProof/>
              <w:color w:val="auto"/>
              <w:sz w:val="28"/>
              <w:szCs w:val="28"/>
            </w:rPr>
            <w:t>(2016)</w:t>
          </w:r>
          <w:r>
            <w:rPr>
              <w:rFonts w:ascii="Times New Roman" w:hAnsi="Times New Roman" w:cs="Times New Roman"/>
              <w:color w:val="auto"/>
              <w:sz w:val="28"/>
              <w:szCs w:val="28"/>
            </w:rPr>
            <w:fldChar w:fldCharType="end"/>
          </w:r>
        </w:sdtContent>
      </w:sdt>
      <w:r>
        <w:rPr>
          <w:rFonts w:ascii="Times New Roman" w:hAnsi="Times New Roman" w:cs="Times New Roman"/>
          <w:color w:val="auto"/>
          <w:sz w:val="28"/>
          <w:szCs w:val="28"/>
        </w:rPr>
        <w:t xml:space="preserve"> DANE.</w:t>
      </w:r>
    </w:p>
    <w:p w:rsidR="0051347B" w:rsidRDefault="0051347B" w:rsidP="00CA28D7">
      <w:pPr>
        <w:spacing w:line="240" w:lineRule="auto"/>
        <w:jc w:val="both"/>
        <w:rPr>
          <w:rFonts w:ascii="Times New Roman" w:hAnsi="Times New Roman" w:cs="Times New Roman"/>
          <w:color w:val="auto"/>
          <w:sz w:val="28"/>
          <w:szCs w:val="28"/>
        </w:rPr>
      </w:pPr>
    </w:p>
    <w:p w:rsidR="007750D2" w:rsidRDefault="0051347B" w:rsidP="00CA28D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750D2">
        <w:rPr>
          <w:rFonts w:ascii="Times New Roman" w:hAnsi="Times New Roman" w:cs="Times New Roman"/>
          <w:color w:val="auto"/>
          <w:sz w:val="28"/>
          <w:szCs w:val="28"/>
        </w:rPr>
        <w:t>Para poder entender la equidad desde todos los ámbitos debemos conocer como es la calidad de vida de los colombianos, dentro de la encuesta de calidad realizada por el DANE para el 2016 se obtuvieron las siguientes referencias:</w:t>
      </w:r>
    </w:p>
    <w:p w:rsidR="007750D2" w:rsidRDefault="007750D2" w:rsidP="00CA28D7">
      <w:pPr>
        <w:spacing w:line="240" w:lineRule="auto"/>
        <w:jc w:val="both"/>
        <w:rPr>
          <w:rFonts w:ascii="Times New Roman" w:hAnsi="Times New Roman" w:cs="Times New Roman"/>
          <w:color w:val="auto"/>
          <w:sz w:val="28"/>
          <w:szCs w:val="28"/>
        </w:rPr>
      </w:pPr>
    </w:p>
    <w:p w:rsidR="007750D2" w:rsidRPr="00B37A39" w:rsidRDefault="007750D2" w:rsidP="00B37A39">
      <w:pPr>
        <w:pStyle w:val="Prrafodelista"/>
        <w:numPr>
          <w:ilvl w:val="0"/>
          <w:numId w:val="14"/>
        </w:numPr>
        <w:spacing w:line="240" w:lineRule="auto"/>
        <w:jc w:val="both"/>
        <w:rPr>
          <w:rFonts w:ascii="Times New Roman" w:hAnsi="Times New Roman" w:cs="Times New Roman"/>
          <w:color w:val="auto"/>
          <w:sz w:val="28"/>
          <w:szCs w:val="28"/>
        </w:rPr>
      </w:pPr>
      <w:r w:rsidRPr="00B37A39">
        <w:rPr>
          <w:rFonts w:ascii="Times New Roman" w:hAnsi="Times New Roman" w:cs="Times New Roman"/>
          <w:color w:val="auto"/>
          <w:sz w:val="28"/>
          <w:szCs w:val="28"/>
        </w:rPr>
        <w:t>En 2016 el servicio de energía eléctrica llegaba al 99,7% de los hogares de las cabeceras. En centros poblados y rural disperso la cobertura de este servicio fue del 95,0%. Durante ese año, el 89,6% de los hogares colombianos contaba con servicio de acueducto. La cobertura de servicio de acueducto en las cabeceras fue 97,5% y en los centros poblados y rural disperso 60,1%.</w:t>
      </w:r>
    </w:p>
    <w:p w:rsidR="007750D2" w:rsidRPr="007750D2" w:rsidRDefault="007750D2" w:rsidP="007750D2">
      <w:pPr>
        <w:spacing w:line="240" w:lineRule="auto"/>
        <w:jc w:val="both"/>
        <w:rPr>
          <w:rFonts w:ascii="Times New Roman" w:hAnsi="Times New Roman" w:cs="Times New Roman"/>
          <w:color w:val="auto"/>
          <w:sz w:val="28"/>
          <w:szCs w:val="28"/>
        </w:rPr>
      </w:pPr>
    </w:p>
    <w:p w:rsidR="007750D2" w:rsidRPr="00B37A39" w:rsidRDefault="007750D2" w:rsidP="00B37A39">
      <w:pPr>
        <w:pStyle w:val="Prrafodelista"/>
        <w:numPr>
          <w:ilvl w:val="0"/>
          <w:numId w:val="14"/>
        </w:numPr>
        <w:spacing w:line="240" w:lineRule="auto"/>
        <w:jc w:val="both"/>
        <w:rPr>
          <w:rFonts w:ascii="Times New Roman" w:hAnsi="Times New Roman" w:cs="Times New Roman"/>
          <w:color w:val="auto"/>
          <w:sz w:val="28"/>
          <w:szCs w:val="28"/>
        </w:rPr>
      </w:pPr>
      <w:r w:rsidRPr="00B37A39">
        <w:rPr>
          <w:rFonts w:ascii="Times New Roman" w:hAnsi="Times New Roman" w:cs="Times New Roman"/>
          <w:color w:val="auto"/>
          <w:sz w:val="28"/>
          <w:szCs w:val="28"/>
        </w:rPr>
        <w:t>Para el total nacional en 2016, las personas de 15 a 24 años tenían en promedio 10,1 años de educación. En cabeceras el promedio fue 10,5 años y en centros poblados y rural disperso fue 8,4 años de educación. En 2015 los promedios fueron 9,9 años para el total nacional, 10,4 años para cabeceras y 8,2 años para centros poblados y rural disperso.</w:t>
      </w:r>
    </w:p>
    <w:p w:rsidR="007750D2" w:rsidRPr="007750D2" w:rsidRDefault="007750D2" w:rsidP="007750D2">
      <w:pPr>
        <w:spacing w:line="240" w:lineRule="auto"/>
        <w:jc w:val="both"/>
        <w:rPr>
          <w:rFonts w:ascii="Times New Roman" w:hAnsi="Times New Roman" w:cs="Times New Roman"/>
          <w:color w:val="auto"/>
          <w:sz w:val="28"/>
          <w:szCs w:val="28"/>
        </w:rPr>
      </w:pPr>
    </w:p>
    <w:p w:rsidR="007750D2" w:rsidRPr="00B37A39" w:rsidRDefault="007750D2" w:rsidP="00B37A39">
      <w:pPr>
        <w:pStyle w:val="Prrafodelista"/>
        <w:numPr>
          <w:ilvl w:val="0"/>
          <w:numId w:val="14"/>
        </w:numPr>
        <w:spacing w:line="240" w:lineRule="auto"/>
        <w:jc w:val="both"/>
        <w:rPr>
          <w:rFonts w:ascii="Times New Roman" w:hAnsi="Times New Roman" w:cs="Times New Roman"/>
          <w:color w:val="auto"/>
          <w:sz w:val="28"/>
          <w:szCs w:val="28"/>
        </w:rPr>
      </w:pPr>
      <w:r w:rsidRPr="00B37A39">
        <w:rPr>
          <w:rFonts w:ascii="Times New Roman" w:hAnsi="Times New Roman" w:cs="Times New Roman"/>
          <w:color w:val="auto"/>
          <w:sz w:val="28"/>
          <w:szCs w:val="28"/>
        </w:rPr>
        <w:t>En la tenencia de bienes y servicios en 2016 el 93,0% de hogares manifestaron tener al menos un televisor ya sea convencional o LCD, plasma o LED. De ese 93,0% de hogares que tenían televisor, el 63,8% era a color convencional y el 46,2% era televisor LCD, plasma o LED. En ese año, la tenencia de televisión por suscripción fue 69,9%. En 2015 fue 68,8%. Durante 2016 el 61,8% de los hogares reportaron tener una máquina lavadora de ropa. En 2015 fue el 59,0%.</w:t>
      </w:r>
    </w:p>
    <w:p w:rsidR="007750D2" w:rsidRDefault="007750D2" w:rsidP="007750D2">
      <w:pPr>
        <w:spacing w:line="240" w:lineRule="auto"/>
        <w:jc w:val="both"/>
        <w:rPr>
          <w:rFonts w:ascii="Times New Roman" w:hAnsi="Times New Roman" w:cs="Times New Roman"/>
          <w:color w:val="auto"/>
          <w:sz w:val="28"/>
          <w:szCs w:val="28"/>
        </w:rPr>
      </w:pPr>
    </w:p>
    <w:p w:rsidR="007750D2" w:rsidRPr="00B37A39" w:rsidRDefault="007750D2" w:rsidP="00B37A39">
      <w:pPr>
        <w:pStyle w:val="Prrafodelista"/>
        <w:numPr>
          <w:ilvl w:val="0"/>
          <w:numId w:val="14"/>
        </w:numPr>
        <w:spacing w:line="240" w:lineRule="auto"/>
        <w:jc w:val="both"/>
        <w:rPr>
          <w:rFonts w:ascii="Times New Roman" w:hAnsi="Times New Roman" w:cs="Times New Roman"/>
          <w:color w:val="auto"/>
          <w:sz w:val="28"/>
          <w:szCs w:val="28"/>
        </w:rPr>
      </w:pPr>
      <w:r w:rsidRPr="00B37A39">
        <w:rPr>
          <w:rFonts w:ascii="Times New Roman" w:hAnsi="Times New Roman" w:cs="Times New Roman"/>
          <w:color w:val="auto"/>
          <w:sz w:val="28"/>
          <w:szCs w:val="28"/>
        </w:rPr>
        <w:t>En tecnologías de información y comunicación el 45,2% de los hogares manifestaron tener algún tipo de computador (de escritorio, portátil o tableta), respecto a 2015 este porcentaje se mantiene. En 2016 el acceso a Internet fue 45,8%. En 2015 fue 41,8%. En el 96,5% de los hogares a nivel nacional algún miembro contaba con teléfono celular en 2016. En cabeceras esta proporción fue 97,5% y en Centros poblados y rural disperso fue 92,6%. En 2015 la tenencia de este bien fue: a nivel Nacional de 95,6%; en las Cabeceras de 96,7% y en los Centros poblados y rural disperso de 91,6%.</w:t>
      </w:r>
    </w:p>
    <w:p w:rsidR="007750D2" w:rsidRPr="007750D2" w:rsidRDefault="007750D2" w:rsidP="007750D2">
      <w:pPr>
        <w:spacing w:line="240" w:lineRule="auto"/>
        <w:jc w:val="both"/>
        <w:rPr>
          <w:rFonts w:ascii="Times New Roman" w:hAnsi="Times New Roman" w:cs="Times New Roman"/>
          <w:color w:val="auto"/>
          <w:sz w:val="28"/>
          <w:szCs w:val="28"/>
        </w:rPr>
      </w:pPr>
    </w:p>
    <w:p w:rsidR="007750D2" w:rsidRPr="00B37A39" w:rsidRDefault="007750D2" w:rsidP="00B37A39">
      <w:pPr>
        <w:pStyle w:val="Prrafodelista"/>
        <w:numPr>
          <w:ilvl w:val="0"/>
          <w:numId w:val="14"/>
        </w:numPr>
        <w:spacing w:line="240" w:lineRule="auto"/>
        <w:jc w:val="both"/>
        <w:rPr>
          <w:rFonts w:ascii="Times New Roman" w:hAnsi="Times New Roman" w:cs="Times New Roman"/>
          <w:color w:val="auto"/>
          <w:sz w:val="28"/>
          <w:szCs w:val="28"/>
        </w:rPr>
      </w:pPr>
      <w:r w:rsidRPr="00B37A39">
        <w:rPr>
          <w:rFonts w:ascii="Times New Roman" w:hAnsi="Times New Roman" w:cs="Times New Roman"/>
          <w:color w:val="auto"/>
          <w:sz w:val="28"/>
          <w:szCs w:val="28"/>
        </w:rPr>
        <w:t xml:space="preserve">En 2016, el 58,1% de personas manifestaron usar internet en cualquier lugar y desde cualquier dispositivo para el total nacional, de este porcentaje, el 70,4% lo hizo a través de teléfono celular. En 2015 el 55,9% de personas manifestaron usar internet en cualquier lugar y desde </w:t>
      </w:r>
      <w:r w:rsidRPr="00B37A39">
        <w:rPr>
          <w:rFonts w:ascii="Times New Roman" w:hAnsi="Times New Roman" w:cs="Times New Roman"/>
          <w:color w:val="auto"/>
          <w:sz w:val="28"/>
          <w:szCs w:val="28"/>
        </w:rPr>
        <w:lastRenderedPageBreak/>
        <w:t>cualquier dispositivo para el total nacional, de este porcentaje, el 55,5% lo hizo a través de teléfono celular.</w:t>
      </w:r>
    </w:p>
    <w:p w:rsidR="007750D2" w:rsidRPr="007750D2" w:rsidRDefault="007750D2" w:rsidP="00B37A39">
      <w:pPr>
        <w:spacing w:line="240" w:lineRule="auto"/>
        <w:ind w:firstLine="75"/>
        <w:jc w:val="both"/>
        <w:rPr>
          <w:rFonts w:ascii="Times New Roman" w:hAnsi="Times New Roman" w:cs="Times New Roman"/>
          <w:color w:val="auto"/>
          <w:sz w:val="28"/>
          <w:szCs w:val="28"/>
        </w:rPr>
      </w:pPr>
    </w:p>
    <w:p w:rsidR="007750D2" w:rsidRPr="00B37A39" w:rsidRDefault="00B37A39" w:rsidP="00B37A39">
      <w:pPr>
        <w:pStyle w:val="Prrafodelista"/>
        <w:numPr>
          <w:ilvl w:val="0"/>
          <w:numId w:val="14"/>
        </w:numPr>
        <w:spacing w:line="240" w:lineRule="auto"/>
        <w:jc w:val="both"/>
        <w:rPr>
          <w:rFonts w:ascii="Times New Roman" w:hAnsi="Times New Roman" w:cs="Times New Roman"/>
          <w:color w:val="auto"/>
          <w:sz w:val="28"/>
          <w:szCs w:val="28"/>
        </w:rPr>
      </w:pPr>
      <w:r w:rsidRPr="00B37A39">
        <w:rPr>
          <w:rFonts w:ascii="Times New Roman" w:hAnsi="Times New Roman" w:cs="Times New Roman"/>
          <w:color w:val="auto"/>
          <w:sz w:val="28"/>
          <w:szCs w:val="28"/>
        </w:rPr>
        <w:t>Para temas de s</w:t>
      </w:r>
      <w:r w:rsidR="007750D2" w:rsidRPr="00B37A39">
        <w:rPr>
          <w:rFonts w:ascii="Times New Roman" w:hAnsi="Times New Roman" w:cs="Times New Roman"/>
          <w:color w:val="auto"/>
          <w:sz w:val="28"/>
          <w:szCs w:val="28"/>
        </w:rPr>
        <w:t>alud</w:t>
      </w:r>
      <w:r w:rsidRPr="00B37A39">
        <w:rPr>
          <w:rFonts w:ascii="Times New Roman" w:hAnsi="Times New Roman" w:cs="Times New Roman"/>
          <w:color w:val="auto"/>
          <w:sz w:val="28"/>
          <w:szCs w:val="28"/>
        </w:rPr>
        <w:t xml:space="preserve"> e</w:t>
      </w:r>
      <w:r w:rsidR="007750D2" w:rsidRPr="00B37A39">
        <w:rPr>
          <w:rFonts w:ascii="Times New Roman" w:hAnsi="Times New Roman" w:cs="Times New Roman"/>
          <w:color w:val="auto"/>
          <w:sz w:val="28"/>
          <w:szCs w:val="28"/>
        </w:rPr>
        <w:t>n 2016, el 95,4% de personas en el total nacional manifestó estar afiliada al Sistema General de Seguridad Social en Salud, en 2015 el 94,6% de las personas manifestaron estar afiliada al Sistema General de Seguridad Social en Salud. El porcentaje de personas que manifestaron estar afiliadas al régimen subsidiado en 2016 es mayor en centros poblados y rural disperso (81,8%) en comparación con cabeceras (40,4%).</w:t>
      </w:r>
    </w:p>
    <w:p w:rsidR="007750D2" w:rsidRPr="007750D2" w:rsidRDefault="007750D2" w:rsidP="007750D2">
      <w:pPr>
        <w:spacing w:line="240" w:lineRule="auto"/>
        <w:jc w:val="both"/>
        <w:rPr>
          <w:rFonts w:ascii="Times New Roman" w:hAnsi="Times New Roman" w:cs="Times New Roman"/>
          <w:color w:val="auto"/>
          <w:sz w:val="28"/>
          <w:szCs w:val="28"/>
        </w:rPr>
      </w:pPr>
    </w:p>
    <w:p w:rsidR="007750D2" w:rsidRPr="00B37A39" w:rsidRDefault="00B37A39" w:rsidP="00B37A39">
      <w:pPr>
        <w:pStyle w:val="Prrafodelista"/>
        <w:numPr>
          <w:ilvl w:val="0"/>
          <w:numId w:val="14"/>
        </w:numPr>
        <w:spacing w:line="240" w:lineRule="auto"/>
        <w:jc w:val="both"/>
        <w:rPr>
          <w:rFonts w:ascii="Times New Roman" w:hAnsi="Times New Roman" w:cs="Times New Roman"/>
          <w:color w:val="auto"/>
          <w:sz w:val="28"/>
          <w:szCs w:val="28"/>
        </w:rPr>
      </w:pPr>
      <w:r w:rsidRPr="00B37A39">
        <w:rPr>
          <w:rFonts w:ascii="Times New Roman" w:hAnsi="Times New Roman" w:cs="Times New Roman"/>
          <w:color w:val="auto"/>
          <w:sz w:val="28"/>
          <w:szCs w:val="28"/>
        </w:rPr>
        <w:t>Para la a</w:t>
      </w:r>
      <w:r w:rsidR="007750D2" w:rsidRPr="00B37A39">
        <w:rPr>
          <w:rFonts w:ascii="Times New Roman" w:hAnsi="Times New Roman" w:cs="Times New Roman"/>
          <w:color w:val="auto"/>
          <w:sz w:val="28"/>
          <w:szCs w:val="28"/>
        </w:rPr>
        <w:t>tención integral de los niños menores de cinco años</w:t>
      </w:r>
      <w:r w:rsidRPr="00B37A39">
        <w:rPr>
          <w:rFonts w:ascii="Times New Roman" w:hAnsi="Times New Roman" w:cs="Times New Roman"/>
          <w:color w:val="auto"/>
          <w:sz w:val="28"/>
          <w:szCs w:val="28"/>
        </w:rPr>
        <w:t xml:space="preserve"> e</w:t>
      </w:r>
      <w:r w:rsidR="007750D2" w:rsidRPr="00B37A39">
        <w:rPr>
          <w:rFonts w:ascii="Times New Roman" w:hAnsi="Times New Roman" w:cs="Times New Roman"/>
          <w:color w:val="auto"/>
          <w:sz w:val="28"/>
          <w:szCs w:val="28"/>
        </w:rPr>
        <w:t>n 2016 a nivel nacional, el porcentaje de niños y niñas menores de cinco años que permanecieron la mayor parte del tiempo entre semana con su padre o madre en casa fue 49,7%. En las cabeceras fue 45,2% y 61,9% en centros poblados y rural disperso. La permanencia en “hogar comunitario, jardín, centro de desarrollo infantil o colegio” fue 35,9% para el total nacional, en las cabeceras 39,7% y en centros poblados y rural disperso alcanzó el 25,8%.</w:t>
      </w:r>
    </w:p>
    <w:p w:rsidR="007750D2" w:rsidRPr="007750D2" w:rsidRDefault="007750D2" w:rsidP="007750D2">
      <w:pPr>
        <w:spacing w:line="240" w:lineRule="auto"/>
        <w:jc w:val="both"/>
        <w:rPr>
          <w:rFonts w:ascii="Times New Roman" w:hAnsi="Times New Roman" w:cs="Times New Roman"/>
          <w:color w:val="auto"/>
          <w:sz w:val="28"/>
          <w:szCs w:val="28"/>
        </w:rPr>
      </w:pPr>
    </w:p>
    <w:p w:rsidR="007750D2" w:rsidRPr="00B37A39" w:rsidRDefault="007750D2" w:rsidP="00B37A39">
      <w:pPr>
        <w:pStyle w:val="Prrafodelista"/>
        <w:numPr>
          <w:ilvl w:val="0"/>
          <w:numId w:val="14"/>
        </w:numPr>
        <w:spacing w:line="240" w:lineRule="auto"/>
        <w:jc w:val="both"/>
        <w:rPr>
          <w:rFonts w:ascii="Times New Roman" w:hAnsi="Times New Roman" w:cs="Times New Roman"/>
          <w:color w:val="auto"/>
          <w:sz w:val="28"/>
          <w:szCs w:val="28"/>
        </w:rPr>
      </w:pPr>
      <w:r w:rsidRPr="00B37A39">
        <w:rPr>
          <w:rFonts w:ascii="Times New Roman" w:hAnsi="Times New Roman" w:cs="Times New Roman"/>
          <w:color w:val="auto"/>
          <w:sz w:val="28"/>
          <w:szCs w:val="28"/>
        </w:rPr>
        <w:t>En 2016 el 37,0% de los menores de cinco años de la región Pacífica permanecieron al cuidado de un “hogar comunitario, jardín, centro de desarrollo infantil o colegio”. En 2015 fue el 31,0%. En 2016 cantar con 59,8% y ver televisión con 56,9% fueron las actividades que más realizaron los menores de 5 años con la persona con la que permanecen la mayor parte del tiempo en el hogar. Por su parte, la actividad de juegos o actividades con dispositivos electrónicos registró un 9,0%.</w:t>
      </w:r>
    </w:p>
    <w:p w:rsidR="0051347B" w:rsidRDefault="0051347B" w:rsidP="00CA28D7">
      <w:pPr>
        <w:spacing w:line="240" w:lineRule="auto"/>
        <w:jc w:val="both"/>
        <w:rPr>
          <w:rFonts w:ascii="Times New Roman" w:hAnsi="Times New Roman" w:cs="Times New Roman"/>
          <w:color w:val="auto"/>
          <w:sz w:val="28"/>
          <w:szCs w:val="28"/>
        </w:rPr>
      </w:pPr>
    </w:p>
    <w:p w:rsidR="00B37A39" w:rsidRDefault="00B37A39" w:rsidP="00B37A39">
      <w:pPr>
        <w:jc w:val="both"/>
        <w:rPr>
          <w:rFonts w:ascii="Times New Roman" w:hAnsi="Times New Roman" w:cs="Times New Roman"/>
          <w:sz w:val="28"/>
          <w:szCs w:val="28"/>
        </w:rPr>
      </w:pPr>
      <w:r>
        <w:rPr>
          <w:rFonts w:ascii="Times New Roman" w:hAnsi="Times New Roman" w:cs="Times New Roman"/>
          <w:sz w:val="28"/>
          <w:szCs w:val="28"/>
        </w:rPr>
        <w:t xml:space="preserve">   </w:t>
      </w:r>
      <w:r w:rsidR="005E4FD8">
        <w:rPr>
          <w:rFonts w:ascii="Times New Roman" w:hAnsi="Times New Roman" w:cs="Times New Roman"/>
          <w:sz w:val="28"/>
          <w:szCs w:val="28"/>
        </w:rPr>
        <w:t>Estas investigaciones</w:t>
      </w:r>
      <w:r>
        <w:rPr>
          <w:rFonts w:ascii="Times New Roman" w:hAnsi="Times New Roman" w:cs="Times New Roman"/>
          <w:sz w:val="28"/>
          <w:szCs w:val="28"/>
        </w:rPr>
        <w:t xml:space="preserve"> realizadas por el </w:t>
      </w:r>
      <w:r w:rsidR="005E4FD8">
        <w:rPr>
          <w:rFonts w:ascii="Times New Roman" w:hAnsi="Times New Roman" w:cs="Times New Roman"/>
          <w:sz w:val="28"/>
          <w:szCs w:val="28"/>
        </w:rPr>
        <w:t>DANE cuantifican</w:t>
      </w:r>
      <w:r>
        <w:rPr>
          <w:rFonts w:ascii="Times New Roman" w:hAnsi="Times New Roman" w:cs="Times New Roman"/>
          <w:sz w:val="28"/>
          <w:szCs w:val="28"/>
        </w:rPr>
        <w:t xml:space="preserve"> y caracterizan las condiciones de vida de todos los colombianos en variables de educación, vivienda, salud, tecnología, cuidado de los niños, etc. </w:t>
      </w:r>
      <w:r w:rsidR="005E4FD8">
        <w:rPr>
          <w:rFonts w:ascii="Times New Roman" w:hAnsi="Times New Roman" w:cs="Times New Roman"/>
          <w:sz w:val="28"/>
          <w:szCs w:val="28"/>
        </w:rPr>
        <w:t>adicionalmente, nos</w:t>
      </w:r>
      <w:r>
        <w:rPr>
          <w:rFonts w:ascii="Times New Roman" w:hAnsi="Times New Roman" w:cs="Times New Roman"/>
          <w:sz w:val="28"/>
          <w:szCs w:val="28"/>
        </w:rPr>
        <w:t xml:space="preserve"> muestran un crecimiento relativamente bajo e incertidumbre económica. </w:t>
      </w:r>
    </w:p>
    <w:p w:rsidR="00B37A39" w:rsidRDefault="00B37A39" w:rsidP="00B37A39">
      <w:pPr>
        <w:jc w:val="both"/>
        <w:rPr>
          <w:rFonts w:ascii="Times New Roman" w:hAnsi="Times New Roman" w:cs="Times New Roman"/>
          <w:sz w:val="28"/>
          <w:szCs w:val="28"/>
        </w:rPr>
      </w:pPr>
    </w:p>
    <w:p w:rsidR="00B37A39" w:rsidRDefault="00B37A39" w:rsidP="00B37A39">
      <w:pPr>
        <w:jc w:val="both"/>
        <w:rPr>
          <w:rFonts w:ascii="Times New Roman" w:hAnsi="Times New Roman" w:cs="Times New Roman"/>
          <w:sz w:val="28"/>
          <w:szCs w:val="28"/>
        </w:rPr>
      </w:pPr>
      <w:r>
        <w:rPr>
          <w:rFonts w:ascii="Times New Roman" w:hAnsi="Times New Roman" w:cs="Times New Roman"/>
          <w:sz w:val="28"/>
          <w:szCs w:val="28"/>
        </w:rPr>
        <w:t xml:space="preserve">   </w:t>
      </w:r>
    </w:p>
    <w:p w:rsidR="00B37A39" w:rsidRDefault="00B37A39" w:rsidP="00CA28D7">
      <w:pPr>
        <w:spacing w:line="240" w:lineRule="auto"/>
        <w:jc w:val="both"/>
        <w:rPr>
          <w:rFonts w:ascii="Times New Roman" w:hAnsi="Times New Roman" w:cs="Times New Roman"/>
          <w:sz w:val="28"/>
          <w:szCs w:val="28"/>
        </w:rPr>
      </w:pPr>
    </w:p>
    <w:p w:rsidR="00CA28D7" w:rsidRDefault="00B37A39" w:rsidP="00CA28D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28D7" w:rsidRPr="00BB334D">
        <w:rPr>
          <w:rFonts w:ascii="Times New Roman" w:hAnsi="Times New Roman" w:cs="Times New Roman"/>
          <w:sz w:val="28"/>
          <w:szCs w:val="28"/>
        </w:rPr>
        <w:t>La sociedad colombiana impacta a hombres y mujeres</w:t>
      </w:r>
      <w:r w:rsidR="00CA28D7">
        <w:rPr>
          <w:rFonts w:ascii="Times New Roman" w:hAnsi="Times New Roman" w:cs="Times New Roman"/>
          <w:sz w:val="28"/>
          <w:szCs w:val="28"/>
        </w:rPr>
        <w:t xml:space="preserve"> de maneras</w:t>
      </w:r>
      <w:r w:rsidR="00CA28D7" w:rsidRPr="00BB334D">
        <w:rPr>
          <w:rFonts w:ascii="Times New Roman" w:hAnsi="Times New Roman" w:cs="Times New Roman"/>
          <w:sz w:val="28"/>
          <w:szCs w:val="28"/>
        </w:rPr>
        <w:t xml:space="preserve"> diferentes, y esto se hace más evidente en los sectores más pobres de la sociedad y en minorías étnicas. La CIDH (</w:t>
      </w:r>
      <w:r w:rsidR="00CA28D7" w:rsidRPr="00CA28D7">
        <w:rPr>
          <w:rFonts w:ascii="Times New Roman" w:hAnsi="Times New Roman" w:cs="Times New Roman"/>
          <w:b/>
          <w:sz w:val="28"/>
          <w:szCs w:val="28"/>
        </w:rPr>
        <w:t>Comisión Interamericana de Derechos Humanos</w:t>
      </w:r>
      <w:r w:rsidR="00CA28D7" w:rsidRPr="00BB334D">
        <w:rPr>
          <w:rFonts w:ascii="Times New Roman" w:hAnsi="Times New Roman" w:cs="Times New Roman"/>
          <w:sz w:val="28"/>
          <w:szCs w:val="28"/>
        </w:rPr>
        <w:t xml:space="preserve">) ha podido corroborar que la situación de las mujeres indígenas y afrocolombianas es particularmente crítica al ser víctimas de múltiples formas de discriminación por causa de su raza, etnia y por el hecho de ser mujeres. </w:t>
      </w:r>
      <w:r w:rsidR="00CA28D7">
        <w:rPr>
          <w:rFonts w:ascii="Times New Roman" w:hAnsi="Times New Roman" w:cs="Times New Roman"/>
          <w:sz w:val="28"/>
          <w:szCs w:val="28"/>
        </w:rPr>
        <w:t>Ellas e</w:t>
      </w:r>
      <w:r w:rsidR="00CA28D7" w:rsidRPr="00BB334D">
        <w:rPr>
          <w:rFonts w:ascii="Times New Roman" w:hAnsi="Times New Roman" w:cs="Times New Roman"/>
          <w:sz w:val="28"/>
          <w:szCs w:val="28"/>
        </w:rPr>
        <w:t>nfrent</w:t>
      </w:r>
      <w:r w:rsidR="00CA28D7">
        <w:rPr>
          <w:rFonts w:ascii="Times New Roman" w:hAnsi="Times New Roman" w:cs="Times New Roman"/>
          <w:sz w:val="28"/>
          <w:szCs w:val="28"/>
        </w:rPr>
        <w:t xml:space="preserve">an dos escenarios donde evidencian la </w:t>
      </w:r>
      <w:r w:rsidR="00CA28D7" w:rsidRPr="00BB334D">
        <w:rPr>
          <w:rFonts w:ascii="Times New Roman" w:hAnsi="Times New Roman" w:cs="Times New Roman"/>
          <w:sz w:val="28"/>
          <w:szCs w:val="28"/>
        </w:rPr>
        <w:t>d</w:t>
      </w:r>
      <w:r w:rsidR="00CA28D7">
        <w:rPr>
          <w:rFonts w:ascii="Times New Roman" w:hAnsi="Times New Roman" w:cs="Times New Roman"/>
          <w:sz w:val="28"/>
          <w:szCs w:val="28"/>
        </w:rPr>
        <w:t>iscriminación desde que nacen: E</w:t>
      </w:r>
      <w:r w:rsidR="00CA28D7" w:rsidRPr="00BB334D">
        <w:rPr>
          <w:rFonts w:ascii="Times New Roman" w:hAnsi="Times New Roman" w:cs="Times New Roman"/>
          <w:sz w:val="28"/>
          <w:szCs w:val="28"/>
        </w:rPr>
        <w:t>l primero por</w:t>
      </w:r>
      <w:r w:rsidR="00CA28D7">
        <w:rPr>
          <w:rFonts w:ascii="Times New Roman" w:hAnsi="Times New Roman" w:cs="Times New Roman"/>
          <w:sz w:val="28"/>
          <w:szCs w:val="28"/>
        </w:rPr>
        <w:t xml:space="preserve"> pertenecer a su grupo racial - </w:t>
      </w:r>
      <w:r w:rsidR="00CA28D7" w:rsidRPr="00BB334D">
        <w:rPr>
          <w:rFonts w:ascii="Times New Roman" w:hAnsi="Times New Roman" w:cs="Times New Roman"/>
          <w:sz w:val="28"/>
          <w:szCs w:val="28"/>
        </w:rPr>
        <w:t>étnico y el segundo por su sexo</w:t>
      </w:r>
      <w:r w:rsidR="00CA28D7">
        <w:rPr>
          <w:rFonts w:ascii="Times New Roman" w:hAnsi="Times New Roman" w:cs="Times New Roman"/>
          <w:sz w:val="28"/>
          <w:szCs w:val="28"/>
        </w:rPr>
        <w:t xml:space="preserve">; siendo </w:t>
      </w:r>
      <w:r w:rsidR="00CA28D7" w:rsidRPr="00BB334D">
        <w:rPr>
          <w:rFonts w:ascii="Times New Roman" w:hAnsi="Times New Roman" w:cs="Times New Roman"/>
          <w:sz w:val="28"/>
          <w:szCs w:val="28"/>
        </w:rPr>
        <w:t>doblemente vulnerables</w:t>
      </w:r>
      <w:r w:rsidR="00CA28D7">
        <w:rPr>
          <w:rFonts w:ascii="Times New Roman" w:hAnsi="Times New Roman" w:cs="Times New Roman"/>
          <w:sz w:val="28"/>
          <w:szCs w:val="28"/>
        </w:rPr>
        <w:t xml:space="preserve">. </w:t>
      </w:r>
    </w:p>
    <w:p w:rsidR="00CA28D7" w:rsidRDefault="00CA28D7" w:rsidP="00CA28D7">
      <w:pPr>
        <w:spacing w:line="240" w:lineRule="auto"/>
        <w:jc w:val="both"/>
        <w:rPr>
          <w:rFonts w:ascii="Times New Roman" w:hAnsi="Times New Roman" w:cs="Times New Roman"/>
          <w:sz w:val="28"/>
          <w:szCs w:val="28"/>
        </w:rPr>
      </w:pPr>
    </w:p>
    <w:p w:rsidR="00CA28D7" w:rsidRPr="00FB2153" w:rsidRDefault="00CA28D7" w:rsidP="00FB2153">
      <w:pPr>
        <w:pStyle w:val="Prrafodelista"/>
        <w:numPr>
          <w:ilvl w:val="0"/>
          <w:numId w:val="3"/>
        </w:numPr>
        <w:spacing w:line="240" w:lineRule="auto"/>
        <w:jc w:val="both"/>
        <w:rPr>
          <w:rFonts w:ascii="Times New Roman" w:hAnsi="Times New Roman" w:cs="Times New Roman"/>
          <w:sz w:val="28"/>
          <w:szCs w:val="28"/>
        </w:rPr>
      </w:pPr>
      <w:r w:rsidRPr="00FB2153">
        <w:rPr>
          <w:rFonts w:ascii="Times New Roman" w:hAnsi="Times New Roman" w:cs="Times New Roman"/>
          <w:sz w:val="28"/>
          <w:szCs w:val="28"/>
        </w:rPr>
        <w:t>En Colombia</w:t>
      </w:r>
      <w:r w:rsidR="00FB2153" w:rsidRPr="00FB2153">
        <w:rPr>
          <w:rFonts w:ascii="Times New Roman" w:hAnsi="Times New Roman" w:cs="Times New Roman"/>
          <w:sz w:val="28"/>
          <w:szCs w:val="28"/>
        </w:rPr>
        <w:t xml:space="preserve"> el</w:t>
      </w:r>
      <w:r w:rsidRPr="00FB2153">
        <w:rPr>
          <w:rFonts w:ascii="Times New Roman" w:hAnsi="Times New Roman" w:cs="Times New Roman"/>
          <w:sz w:val="28"/>
          <w:szCs w:val="28"/>
        </w:rPr>
        <w:t xml:space="preserve"> 2,5 </w:t>
      </w:r>
      <w:r w:rsidR="00FB2153" w:rsidRPr="00FB2153">
        <w:rPr>
          <w:rFonts w:ascii="Times New Roman" w:hAnsi="Times New Roman" w:cs="Times New Roman"/>
          <w:sz w:val="28"/>
          <w:szCs w:val="28"/>
        </w:rPr>
        <w:t xml:space="preserve">de las </w:t>
      </w:r>
      <w:r w:rsidRPr="00FB2153">
        <w:rPr>
          <w:rFonts w:ascii="Times New Roman" w:hAnsi="Times New Roman" w:cs="Times New Roman"/>
          <w:sz w:val="28"/>
          <w:szCs w:val="28"/>
        </w:rPr>
        <w:t xml:space="preserve">mujeres son asesinadas cada día, </w:t>
      </w:r>
      <w:r w:rsidR="00FB2153" w:rsidRPr="00FB2153">
        <w:rPr>
          <w:rFonts w:ascii="Times New Roman" w:hAnsi="Times New Roman" w:cs="Times New Roman"/>
          <w:sz w:val="28"/>
          <w:szCs w:val="28"/>
        </w:rPr>
        <w:t xml:space="preserve">para </w:t>
      </w:r>
      <w:r w:rsidRPr="00FB2153">
        <w:rPr>
          <w:rFonts w:ascii="Times New Roman" w:hAnsi="Times New Roman" w:cs="Times New Roman"/>
          <w:sz w:val="28"/>
          <w:szCs w:val="28"/>
        </w:rPr>
        <w:t>el 2016 se presentaron 731 feminicidios. El Instituto de Medicina Legal indicó que las zonas donde más casos de feminicidi</w:t>
      </w:r>
      <w:r w:rsidR="00FB2153" w:rsidRPr="00FB2153">
        <w:rPr>
          <w:rFonts w:ascii="Times New Roman" w:hAnsi="Times New Roman" w:cs="Times New Roman"/>
          <w:sz w:val="28"/>
          <w:szCs w:val="28"/>
        </w:rPr>
        <w:t xml:space="preserve">o se registran son las urbanas, para lo cual se dice que en el </w:t>
      </w:r>
      <w:r w:rsidRPr="00FB2153">
        <w:rPr>
          <w:rFonts w:ascii="Times New Roman" w:hAnsi="Times New Roman" w:cs="Times New Roman"/>
          <w:sz w:val="28"/>
          <w:szCs w:val="28"/>
        </w:rPr>
        <w:t xml:space="preserve">2014 se reportaron 76.1%; en </w:t>
      </w:r>
      <w:r w:rsidR="00FB2153" w:rsidRPr="00FB2153">
        <w:rPr>
          <w:rFonts w:ascii="Times New Roman" w:hAnsi="Times New Roman" w:cs="Times New Roman"/>
          <w:sz w:val="28"/>
          <w:szCs w:val="28"/>
        </w:rPr>
        <w:t xml:space="preserve">el </w:t>
      </w:r>
      <w:r w:rsidRPr="00FB2153">
        <w:rPr>
          <w:rFonts w:ascii="Times New Roman" w:hAnsi="Times New Roman" w:cs="Times New Roman"/>
          <w:sz w:val="28"/>
          <w:szCs w:val="28"/>
        </w:rPr>
        <w:t>2015 fueron 77.4% y en 2016 llegó a</w:t>
      </w:r>
      <w:r w:rsidR="00FB2153" w:rsidRPr="00FB2153">
        <w:rPr>
          <w:rFonts w:ascii="Times New Roman" w:hAnsi="Times New Roman" w:cs="Times New Roman"/>
          <w:sz w:val="28"/>
          <w:szCs w:val="28"/>
        </w:rPr>
        <w:t>l</w:t>
      </w:r>
      <w:r w:rsidRPr="00FB2153">
        <w:rPr>
          <w:rFonts w:ascii="Times New Roman" w:hAnsi="Times New Roman" w:cs="Times New Roman"/>
          <w:sz w:val="28"/>
          <w:szCs w:val="28"/>
        </w:rPr>
        <w:t xml:space="preserve"> 76.4%.</w:t>
      </w:r>
    </w:p>
    <w:p w:rsidR="00FB2153" w:rsidRDefault="00FB2153" w:rsidP="00CA28D7">
      <w:pPr>
        <w:spacing w:line="240" w:lineRule="auto"/>
        <w:jc w:val="both"/>
        <w:rPr>
          <w:rFonts w:ascii="Times New Roman" w:hAnsi="Times New Roman" w:cs="Times New Roman"/>
          <w:sz w:val="28"/>
          <w:szCs w:val="28"/>
        </w:rPr>
      </w:pPr>
    </w:p>
    <w:p w:rsidR="00FB2153" w:rsidRPr="00FB2153" w:rsidRDefault="00FB2153" w:rsidP="00FB2153">
      <w:pPr>
        <w:pStyle w:val="Prrafodelista"/>
        <w:numPr>
          <w:ilvl w:val="0"/>
          <w:numId w:val="3"/>
        </w:numPr>
        <w:spacing w:line="240" w:lineRule="auto"/>
        <w:jc w:val="both"/>
        <w:rPr>
          <w:rFonts w:ascii="Times New Roman" w:hAnsi="Times New Roman" w:cs="Times New Roman"/>
          <w:sz w:val="28"/>
          <w:szCs w:val="28"/>
        </w:rPr>
      </w:pPr>
      <w:r w:rsidRPr="00FB2153">
        <w:rPr>
          <w:rFonts w:ascii="Times New Roman" w:hAnsi="Times New Roman" w:cs="Times New Roman"/>
          <w:sz w:val="28"/>
          <w:szCs w:val="28"/>
        </w:rPr>
        <w:t xml:space="preserve">El 63% de los casos de violencia sexual las víctimas son niñas menores de 14 años. </w:t>
      </w:r>
    </w:p>
    <w:p w:rsidR="00FB2153" w:rsidRDefault="00FB2153" w:rsidP="00CA28D7">
      <w:pPr>
        <w:spacing w:line="240" w:lineRule="auto"/>
        <w:jc w:val="both"/>
        <w:rPr>
          <w:rFonts w:ascii="Times New Roman" w:hAnsi="Times New Roman" w:cs="Times New Roman"/>
          <w:sz w:val="28"/>
          <w:szCs w:val="28"/>
        </w:rPr>
      </w:pPr>
    </w:p>
    <w:p w:rsidR="00FB2153" w:rsidRPr="00FB2153" w:rsidRDefault="00FB2153" w:rsidP="00FB2153">
      <w:pPr>
        <w:pStyle w:val="Prrafodelista"/>
        <w:numPr>
          <w:ilvl w:val="0"/>
          <w:numId w:val="3"/>
        </w:numPr>
        <w:spacing w:line="240" w:lineRule="auto"/>
        <w:jc w:val="both"/>
        <w:rPr>
          <w:rFonts w:ascii="Times New Roman" w:hAnsi="Times New Roman" w:cs="Times New Roman"/>
          <w:sz w:val="28"/>
          <w:szCs w:val="28"/>
        </w:rPr>
      </w:pPr>
      <w:r w:rsidRPr="00FB2153">
        <w:rPr>
          <w:rFonts w:ascii="Times New Roman" w:hAnsi="Times New Roman" w:cs="Times New Roman"/>
          <w:sz w:val="28"/>
          <w:szCs w:val="28"/>
        </w:rPr>
        <w:t>Se conoce que en Colombia 7 de cada 10 mujeres han sido víctimas de alguna agresión.</w:t>
      </w:r>
    </w:p>
    <w:p w:rsidR="00FB2153" w:rsidRDefault="00FB2153" w:rsidP="00CA28D7">
      <w:pPr>
        <w:spacing w:line="240" w:lineRule="auto"/>
        <w:jc w:val="both"/>
        <w:rPr>
          <w:rFonts w:ascii="Times New Roman" w:hAnsi="Times New Roman" w:cs="Times New Roman"/>
          <w:sz w:val="28"/>
          <w:szCs w:val="28"/>
        </w:rPr>
      </w:pPr>
    </w:p>
    <w:p w:rsidR="00FB2153" w:rsidRDefault="00FB2153" w:rsidP="00FB2153">
      <w:pPr>
        <w:pStyle w:val="Prrafodelista"/>
        <w:numPr>
          <w:ilvl w:val="0"/>
          <w:numId w:val="3"/>
        </w:numPr>
        <w:spacing w:line="240" w:lineRule="auto"/>
        <w:jc w:val="both"/>
        <w:rPr>
          <w:rFonts w:ascii="Times New Roman" w:hAnsi="Times New Roman" w:cs="Times New Roman"/>
          <w:sz w:val="28"/>
          <w:szCs w:val="28"/>
        </w:rPr>
      </w:pPr>
      <w:r w:rsidRPr="00FB2153">
        <w:rPr>
          <w:rFonts w:ascii="Times New Roman" w:hAnsi="Times New Roman" w:cs="Times New Roman"/>
          <w:sz w:val="28"/>
          <w:szCs w:val="28"/>
        </w:rPr>
        <w:t>Cada día 140 mujeres son agredidas por su pareja</w:t>
      </w:r>
    </w:p>
    <w:p w:rsidR="00FB2153" w:rsidRDefault="00FB2153" w:rsidP="00FB2153">
      <w:pPr>
        <w:spacing w:line="240" w:lineRule="auto"/>
        <w:jc w:val="both"/>
        <w:rPr>
          <w:rFonts w:ascii="Times New Roman" w:hAnsi="Times New Roman" w:cs="Times New Roman"/>
          <w:sz w:val="28"/>
          <w:szCs w:val="28"/>
        </w:rPr>
      </w:pPr>
    </w:p>
    <w:p w:rsidR="00FB2153" w:rsidRDefault="00CB6522" w:rsidP="00FB215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2153" w:rsidRPr="00D57E33">
        <w:rPr>
          <w:rFonts w:ascii="Times New Roman" w:hAnsi="Times New Roman" w:cs="Times New Roman"/>
          <w:sz w:val="28"/>
          <w:szCs w:val="28"/>
        </w:rPr>
        <w:t>De acuerdo con</w:t>
      </w:r>
      <w:r w:rsidR="00FB2153">
        <w:rPr>
          <w:rFonts w:ascii="Times New Roman" w:hAnsi="Times New Roman" w:cs="Times New Roman"/>
          <w:sz w:val="28"/>
          <w:szCs w:val="28"/>
        </w:rPr>
        <w:t xml:space="preserve"> el informe dado por</w:t>
      </w:r>
      <w:r w:rsidR="00FB2153" w:rsidRPr="00D57E33">
        <w:rPr>
          <w:rFonts w:ascii="Times New Roman" w:hAnsi="Times New Roman" w:cs="Times New Roman"/>
          <w:sz w:val="28"/>
          <w:szCs w:val="28"/>
        </w:rPr>
        <w:t xml:space="preserve"> Martín Barrera Secretaría de Salud de Boyacá en el 2015 y 2016</w:t>
      </w:r>
      <w:r w:rsidR="00FB2153">
        <w:rPr>
          <w:rFonts w:ascii="Times New Roman" w:hAnsi="Times New Roman" w:cs="Times New Roman"/>
          <w:sz w:val="28"/>
          <w:szCs w:val="28"/>
        </w:rPr>
        <w:t xml:space="preserve"> se encuentra: </w:t>
      </w:r>
    </w:p>
    <w:p w:rsidR="00FB2153" w:rsidRDefault="00FB2153" w:rsidP="00FB2153">
      <w:pPr>
        <w:spacing w:line="240" w:lineRule="auto"/>
        <w:jc w:val="both"/>
        <w:rPr>
          <w:rFonts w:ascii="Times New Roman" w:hAnsi="Times New Roman" w:cs="Times New Roman"/>
          <w:sz w:val="28"/>
          <w:szCs w:val="28"/>
        </w:rPr>
      </w:pPr>
    </w:p>
    <w:p w:rsidR="00FB2153" w:rsidRPr="004619D0" w:rsidRDefault="00FB2153" w:rsidP="004619D0">
      <w:pPr>
        <w:pStyle w:val="Prrafodelista"/>
        <w:numPr>
          <w:ilvl w:val="0"/>
          <w:numId w:val="5"/>
        </w:numPr>
        <w:spacing w:line="240" w:lineRule="auto"/>
        <w:jc w:val="both"/>
        <w:rPr>
          <w:rFonts w:ascii="Times New Roman" w:hAnsi="Times New Roman" w:cs="Times New Roman"/>
          <w:sz w:val="28"/>
          <w:szCs w:val="28"/>
        </w:rPr>
      </w:pPr>
      <w:r w:rsidRPr="004619D0">
        <w:rPr>
          <w:rFonts w:ascii="Times New Roman" w:hAnsi="Times New Roman" w:cs="Times New Roman"/>
          <w:sz w:val="28"/>
          <w:szCs w:val="28"/>
        </w:rPr>
        <w:t>150 casos mensuales de violencia contra la mujer, en especial violencia física y el 80% de los casos ocurrió dentro del hogar.</w:t>
      </w:r>
    </w:p>
    <w:p w:rsidR="00FB2153" w:rsidRDefault="00FB2153" w:rsidP="00FB2153">
      <w:pPr>
        <w:spacing w:line="240" w:lineRule="auto"/>
        <w:jc w:val="both"/>
        <w:rPr>
          <w:rFonts w:ascii="Times New Roman" w:hAnsi="Times New Roman" w:cs="Times New Roman"/>
          <w:sz w:val="28"/>
          <w:szCs w:val="28"/>
        </w:rPr>
      </w:pPr>
    </w:p>
    <w:p w:rsidR="00FB2153" w:rsidRPr="004619D0" w:rsidRDefault="00FB2153" w:rsidP="004619D0">
      <w:pPr>
        <w:pStyle w:val="Prrafodelista"/>
        <w:numPr>
          <w:ilvl w:val="0"/>
          <w:numId w:val="5"/>
        </w:numPr>
        <w:spacing w:line="240" w:lineRule="auto"/>
        <w:jc w:val="both"/>
        <w:rPr>
          <w:rFonts w:ascii="Times New Roman" w:hAnsi="Times New Roman" w:cs="Times New Roman"/>
          <w:sz w:val="28"/>
          <w:szCs w:val="28"/>
        </w:rPr>
      </w:pPr>
      <w:r w:rsidRPr="004619D0">
        <w:rPr>
          <w:rFonts w:ascii="Times New Roman" w:hAnsi="Times New Roman" w:cs="Times New Roman"/>
          <w:sz w:val="28"/>
          <w:szCs w:val="28"/>
        </w:rPr>
        <w:t xml:space="preserve">El 86 % de los hechos de violencia física ocurren en contra de las mujeres, en cuanto a la violencia sexual se presentan </w:t>
      </w:r>
      <w:r w:rsidR="004619D0" w:rsidRPr="004619D0">
        <w:rPr>
          <w:rFonts w:ascii="Times New Roman" w:hAnsi="Times New Roman" w:cs="Times New Roman"/>
          <w:sz w:val="28"/>
          <w:szCs w:val="28"/>
        </w:rPr>
        <w:t xml:space="preserve">en un </w:t>
      </w:r>
      <w:r w:rsidRPr="004619D0">
        <w:rPr>
          <w:rFonts w:ascii="Times New Roman" w:hAnsi="Times New Roman" w:cs="Times New Roman"/>
          <w:sz w:val="28"/>
          <w:szCs w:val="28"/>
        </w:rPr>
        <w:t xml:space="preserve">90 % y </w:t>
      </w:r>
      <w:r w:rsidR="004619D0" w:rsidRPr="004619D0">
        <w:rPr>
          <w:rFonts w:ascii="Times New Roman" w:hAnsi="Times New Roman" w:cs="Times New Roman"/>
          <w:sz w:val="28"/>
          <w:szCs w:val="28"/>
        </w:rPr>
        <w:t xml:space="preserve">vemos un </w:t>
      </w:r>
      <w:r w:rsidRPr="004619D0">
        <w:rPr>
          <w:rFonts w:ascii="Times New Roman" w:hAnsi="Times New Roman" w:cs="Times New Roman"/>
          <w:sz w:val="28"/>
          <w:szCs w:val="28"/>
        </w:rPr>
        <w:t>83% en violencia psicológica.</w:t>
      </w:r>
    </w:p>
    <w:p w:rsidR="004619D0" w:rsidRDefault="004619D0" w:rsidP="00FB2153">
      <w:pPr>
        <w:spacing w:line="240" w:lineRule="auto"/>
        <w:jc w:val="both"/>
        <w:rPr>
          <w:rFonts w:ascii="Times New Roman" w:hAnsi="Times New Roman" w:cs="Times New Roman"/>
          <w:sz w:val="28"/>
          <w:szCs w:val="28"/>
        </w:rPr>
      </w:pPr>
    </w:p>
    <w:p w:rsidR="004619D0" w:rsidRPr="004619D0" w:rsidRDefault="004619D0" w:rsidP="004619D0">
      <w:pPr>
        <w:pStyle w:val="Prrafodelista"/>
        <w:numPr>
          <w:ilvl w:val="0"/>
          <w:numId w:val="5"/>
        </w:numPr>
        <w:spacing w:line="240" w:lineRule="auto"/>
        <w:jc w:val="both"/>
        <w:rPr>
          <w:rFonts w:ascii="Times New Roman" w:hAnsi="Times New Roman" w:cs="Times New Roman"/>
          <w:sz w:val="28"/>
          <w:szCs w:val="28"/>
        </w:rPr>
      </w:pPr>
      <w:r w:rsidRPr="004619D0">
        <w:rPr>
          <w:rFonts w:ascii="Times New Roman" w:hAnsi="Times New Roman" w:cs="Times New Roman"/>
          <w:sz w:val="28"/>
          <w:szCs w:val="28"/>
        </w:rPr>
        <w:t>Los agresores por lo general son los esposos y compañeros sentimentales según informe de la secretaría de salud de Boyacá.</w:t>
      </w:r>
    </w:p>
    <w:p w:rsidR="004619D0" w:rsidRDefault="004619D0" w:rsidP="00FB2153">
      <w:pPr>
        <w:spacing w:line="240" w:lineRule="auto"/>
        <w:jc w:val="both"/>
        <w:rPr>
          <w:rFonts w:ascii="Times New Roman" w:hAnsi="Times New Roman" w:cs="Times New Roman"/>
          <w:sz w:val="28"/>
          <w:szCs w:val="28"/>
        </w:rPr>
      </w:pPr>
    </w:p>
    <w:p w:rsidR="004619D0" w:rsidRPr="004619D0" w:rsidRDefault="004619D0" w:rsidP="004619D0">
      <w:pPr>
        <w:pStyle w:val="Prrafodelista"/>
        <w:numPr>
          <w:ilvl w:val="0"/>
          <w:numId w:val="5"/>
        </w:numPr>
        <w:spacing w:line="240" w:lineRule="auto"/>
        <w:jc w:val="both"/>
        <w:rPr>
          <w:rFonts w:ascii="Times New Roman" w:hAnsi="Times New Roman" w:cs="Times New Roman"/>
          <w:sz w:val="28"/>
          <w:szCs w:val="28"/>
        </w:rPr>
      </w:pPr>
      <w:r w:rsidRPr="004619D0">
        <w:rPr>
          <w:rFonts w:ascii="Times New Roman" w:hAnsi="Times New Roman" w:cs="Times New Roman"/>
          <w:sz w:val="28"/>
          <w:szCs w:val="28"/>
        </w:rPr>
        <w:t>Las mujeres boyacenses empiezan a ser víctimas entre los 14 y 15 años de edad, y va incrementándose hacia los 40 años.</w:t>
      </w:r>
    </w:p>
    <w:p w:rsidR="004619D0" w:rsidRDefault="004619D0" w:rsidP="00FB2153">
      <w:pPr>
        <w:spacing w:line="240" w:lineRule="auto"/>
        <w:jc w:val="both"/>
        <w:rPr>
          <w:rFonts w:ascii="Times New Roman" w:hAnsi="Times New Roman" w:cs="Times New Roman"/>
          <w:sz w:val="28"/>
          <w:szCs w:val="28"/>
        </w:rPr>
      </w:pPr>
    </w:p>
    <w:p w:rsidR="004619D0" w:rsidRPr="004619D0" w:rsidRDefault="00CB6522" w:rsidP="004619D0">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619D0" w:rsidRPr="004619D0">
        <w:rPr>
          <w:rFonts w:ascii="Times New Roman" w:hAnsi="Times New Roman" w:cs="Times New Roman"/>
          <w:color w:val="auto"/>
          <w:sz w:val="28"/>
          <w:szCs w:val="28"/>
        </w:rPr>
        <w:t xml:space="preserve">Otra de las preocupaciones que actualmente hay con respecto a la violencia de género, es que con frecuencia las niñas son las más afectadas en esta situación, como también son las más abandonadas; reflejado esto en índices de desnutrición, ingreso tardío a los colegios y la falta de apoyo real por parte del estado.  </w:t>
      </w:r>
    </w:p>
    <w:p w:rsidR="004619D0" w:rsidRDefault="004619D0" w:rsidP="00FB2153">
      <w:pPr>
        <w:spacing w:line="240" w:lineRule="auto"/>
        <w:jc w:val="both"/>
        <w:rPr>
          <w:rFonts w:ascii="Times New Roman" w:hAnsi="Times New Roman" w:cs="Times New Roman"/>
          <w:sz w:val="28"/>
          <w:szCs w:val="28"/>
        </w:rPr>
      </w:pPr>
    </w:p>
    <w:p w:rsidR="004619D0" w:rsidRDefault="00CB6522" w:rsidP="004619D0">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619D0" w:rsidRPr="004619D0">
        <w:rPr>
          <w:rFonts w:ascii="Times New Roman" w:hAnsi="Times New Roman" w:cs="Times New Roman"/>
          <w:color w:val="auto"/>
          <w:sz w:val="28"/>
          <w:szCs w:val="28"/>
        </w:rPr>
        <w:t xml:space="preserve">Dentro de las principales causas de lo anteriormente expuesto tenemos: </w:t>
      </w:r>
    </w:p>
    <w:p w:rsidR="004619D0" w:rsidRDefault="004619D0" w:rsidP="004619D0">
      <w:pPr>
        <w:spacing w:line="240" w:lineRule="auto"/>
        <w:jc w:val="both"/>
        <w:rPr>
          <w:rFonts w:ascii="Times New Roman" w:hAnsi="Times New Roman" w:cs="Times New Roman"/>
          <w:color w:val="auto"/>
          <w:sz w:val="28"/>
          <w:szCs w:val="28"/>
        </w:rPr>
      </w:pPr>
    </w:p>
    <w:p w:rsidR="004619D0" w:rsidRPr="004619D0" w:rsidRDefault="004619D0" w:rsidP="004619D0">
      <w:pPr>
        <w:pStyle w:val="Prrafodelista"/>
        <w:numPr>
          <w:ilvl w:val="0"/>
          <w:numId w:val="6"/>
        </w:numPr>
        <w:spacing w:line="240" w:lineRule="auto"/>
        <w:jc w:val="both"/>
        <w:rPr>
          <w:rFonts w:ascii="Times New Roman" w:hAnsi="Times New Roman" w:cs="Times New Roman"/>
          <w:color w:val="auto"/>
          <w:sz w:val="28"/>
          <w:szCs w:val="28"/>
        </w:rPr>
      </w:pPr>
      <w:r w:rsidRPr="004619D0">
        <w:rPr>
          <w:rFonts w:ascii="Times New Roman" w:hAnsi="Times New Roman" w:cs="Times New Roman"/>
          <w:color w:val="auto"/>
          <w:sz w:val="28"/>
          <w:szCs w:val="28"/>
        </w:rPr>
        <w:t xml:space="preserve">Las mujeres van a tener trabajo solo en el hogar y no necesitan aporten energético en el caso de la nutrición, por el mismo desgaste en las funciones que desempeña. </w:t>
      </w:r>
    </w:p>
    <w:p w:rsidR="004619D0" w:rsidRDefault="004619D0" w:rsidP="004619D0">
      <w:pPr>
        <w:spacing w:line="240" w:lineRule="auto"/>
        <w:jc w:val="both"/>
        <w:rPr>
          <w:rFonts w:ascii="Times New Roman" w:hAnsi="Times New Roman" w:cs="Times New Roman"/>
          <w:color w:val="auto"/>
          <w:sz w:val="28"/>
          <w:szCs w:val="28"/>
        </w:rPr>
      </w:pPr>
    </w:p>
    <w:p w:rsidR="004619D0" w:rsidRPr="004619D0" w:rsidRDefault="004619D0" w:rsidP="004619D0">
      <w:pPr>
        <w:pStyle w:val="Prrafodelista"/>
        <w:numPr>
          <w:ilvl w:val="0"/>
          <w:numId w:val="6"/>
        </w:numPr>
        <w:spacing w:line="240" w:lineRule="auto"/>
        <w:jc w:val="both"/>
        <w:rPr>
          <w:rFonts w:ascii="Times New Roman" w:hAnsi="Times New Roman" w:cs="Times New Roman"/>
          <w:color w:val="auto"/>
          <w:sz w:val="28"/>
          <w:szCs w:val="28"/>
        </w:rPr>
      </w:pPr>
      <w:r w:rsidRPr="004619D0">
        <w:rPr>
          <w:rFonts w:ascii="Times New Roman" w:hAnsi="Times New Roman" w:cs="Times New Roman"/>
          <w:color w:val="auto"/>
          <w:sz w:val="28"/>
          <w:szCs w:val="28"/>
        </w:rPr>
        <w:t>Menciona el especialista Martín Orlando Barrera de la Secretaria de Salud de Boyacá que observa una predisposición cultural en el sentido de que la mujer es vista como una amenaza para el hombre en el hecho de ejercer los controles en el manejo de la casa.</w:t>
      </w:r>
    </w:p>
    <w:p w:rsidR="004619D0" w:rsidRDefault="004619D0" w:rsidP="004619D0">
      <w:pPr>
        <w:spacing w:line="240" w:lineRule="auto"/>
        <w:jc w:val="both"/>
        <w:rPr>
          <w:rFonts w:ascii="Times New Roman" w:hAnsi="Times New Roman" w:cs="Times New Roman"/>
          <w:color w:val="auto"/>
          <w:sz w:val="28"/>
          <w:szCs w:val="28"/>
        </w:rPr>
      </w:pPr>
    </w:p>
    <w:p w:rsidR="004619D0" w:rsidRDefault="004619D0" w:rsidP="004619D0">
      <w:pPr>
        <w:pStyle w:val="Prrafodelista"/>
        <w:numPr>
          <w:ilvl w:val="0"/>
          <w:numId w:val="6"/>
        </w:numPr>
        <w:spacing w:line="240" w:lineRule="auto"/>
        <w:jc w:val="both"/>
        <w:rPr>
          <w:rFonts w:ascii="Times New Roman" w:hAnsi="Times New Roman" w:cs="Times New Roman"/>
          <w:color w:val="auto"/>
          <w:sz w:val="28"/>
          <w:szCs w:val="28"/>
        </w:rPr>
      </w:pPr>
      <w:r w:rsidRPr="004619D0">
        <w:rPr>
          <w:rFonts w:ascii="Times New Roman" w:hAnsi="Times New Roman" w:cs="Times New Roman"/>
          <w:color w:val="auto"/>
          <w:sz w:val="28"/>
          <w:szCs w:val="28"/>
        </w:rPr>
        <w:t>Según el Observatorio del Mercado Laboral de Cartagena y Bolívar, la probabilidad de que las mujeres participen en el mercado de trabajo es inferior a la del hombre en la edad laboral.</w:t>
      </w:r>
    </w:p>
    <w:p w:rsidR="004619D0" w:rsidRPr="004619D0" w:rsidRDefault="004619D0" w:rsidP="004619D0">
      <w:pPr>
        <w:pStyle w:val="Prrafodelista"/>
        <w:rPr>
          <w:rFonts w:ascii="Times New Roman" w:hAnsi="Times New Roman" w:cs="Times New Roman"/>
          <w:color w:val="auto"/>
          <w:sz w:val="28"/>
          <w:szCs w:val="28"/>
        </w:rPr>
      </w:pPr>
    </w:p>
    <w:p w:rsidR="004619D0" w:rsidRDefault="004619D0" w:rsidP="004619D0">
      <w:pPr>
        <w:pStyle w:val="Prrafodelista"/>
        <w:numPr>
          <w:ilvl w:val="0"/>
          <w:numId w:val="6"/>
        </w:numPr>
        <w:spacing w:line="240" w:lineRule="auto"/>
        <w:jc w:val="both"/>
        <w:rPr>
          <w:rFonts w:ascii="Times New Roman" w:hAnsi="Times New Roman" w:cs="Times New Roman"/>
          <w:color w:val="auto"/>
          <w:sz w:val="28"/>
          <w:szCs w:val="28"/>
        </w:rPr>
      </w:pPr>
      <w:r w:rsidRPr="004619D0">
        <w:rPr>
          <w:rFonts w:ascii="Times New Roman" w:hAnsi="Times New Roman" w:cs="Times New Roman"/>
          <w:color w:val="auto"/>
          <w:sz w:val="28"/>
          <w:szCs w:val="28"/>
        </w:rPr>
        <w:t>La Gran Encuesta Integrada de Hogares (GEIH) realizada en Colombia registró que de octubre – diciembre de 2016 la Tasa de Desempleo para las mujeres fue del 10,7 % y en el trimestre de 2015 fue 10,8 % se analiza que son puntos críticos de desempleo. En el trimestre de 2016 la Tasa de Desempleo para los hombres fue de 6.3% y en trimestre del 2015 del 5.9%; se analiza una diferencia de 4.4 puntos de alta i</w:t>
      </w:r>
      <w:r>
        <w:rPr>
          <w:rFonts w:ascii="Times New Roman" w:hAnsi="Times New Roman" w:cs="Times New Roman"/>
          <w:color w:val="auto"/>
          <w:sz w:val="28"/>
          <w:szCs w:val="28"/>
        </w:rPr>
        <w:t>nequidad que presenta Colombia.</w:t>
      </w:r>
    </w:p>
    <w:p w:rsidR="004619D0" w:rsidRPr="004619D0" w:rsidRDefault="004619D0" w:rsidP="004619D0">
      <w:pPr>
        <w:pStyle w:val="Prrafodelista"/>
        <w:rPr>
          <w:rFonts w:ascii="Times New Roman" w:hAnsi="Times New Roman" w:cs="Times New Roman"/>
          <w:color w:val="auto"/>
          <w:sz w:val="28"/>
          <w:szCs w:val="28"/>
        </w:rPr>
      </w:pPr>
    </w:p>
    <w:p w:rsidR="004619D0" w:rsidRDefault="004619D0" w:rsidP="004619D0">
      <w:pPr>
        <w:pStyle w:val="Prrafodelista"/>
        <w:numPr>
          <w:ilvl w:val="0"/>
          <w:numId w:val="6"/>
        </w:numPr>
        <w:spacing w:line="240" w:lineRule="auto"/>
        <w:jc w:val="both"/>
        <w:rPr>
          <w:rFonts w:ascii="Times New Roman" w:hAnsi="Times New Roman" w:cs="Times New Roman"/>
          <w:sz w:val="28"/>
          <w:szCs w:val="28"/>
        </w:rPr>
      </w:pPr>
      <w:r w:rsidRPr="004619D0">
        <w:rPr>
          <w:rFonts w:ascii="Times New Roman" w:hAnsi="Times New Roman" w:cs="Times New Roman"/>
          <w:sz w:val="28"/>
          <w:szCs w:val="28"/>
        </w:rPr>
        <w:t xml:space="preserve">La Tasa Global de Participación (TGP) de las </w:t>
      </w:r>
      <w:r w:rsidRPr="004619D0">
        <w:rPr>
          <w:rFonts w:ascii="Times New Roman" w:hAnsi="Times New Roman" w:cs="Times New Roman"/>
          <w:b/>
          <w:sz w:val="28"/>
          <w:szCs w:val="28"/>
        </w:rPr>
        <w:t>mujeres</w:t>
      </w:r>
      <w:r w:rsidRPr="004619D0">
        <w:rPr>
          <w:rFonts w:ascii="Times New Roman" w:hAnsi="Times New Roman" w:cs="Times New Roman"/>
          <w:sz w:val="28"/>
          <w:szCs w:val="28"/>
        </w:rPr>
        <w:t xml:space="preserve"> durante el trimestre octubre - diciembre del 2016 fue 55,4 %. En el mismo período de 2015 fue 55,8 %. En el trimestre octubre - diciembre de 2016 la Tasa </w:t>
      </w:r>
      <w:r w:rsidRPr="004619D0">
        <w:rPr>
          <w:rFonts w:ascii="Times New Roman" w:hAnsi="Times New Roman" w:cs="Times New Roman"/>
          <w:sz w:val="28"/>
          <w:szCs w:val="28"/>
        </w:rPr>
        <w:lastRenderedPageBreak/>
        <w:t>de Ocupación fue 49,5 % y en el mismo periodo de 2015 fue 49,7 %. Es decir, que aproximadamente la mitad de nuestras colombianas</w:t>
      </w:r>
      <w:r>
        <w:rPr>
          <w:rFonts w:ascii="Times New Roman" w:hAnsi="Times New Roman" w:cs="Times New Roman"/>
          <w:sz w:val="28"/>
          <w:szCs w:val="28"/>
        </w:rPr>
        <w:t xml:space="preserve"> no trabajan.</w:t>
      </w:r>
    </w:p>
    <w:p w:rsidR="004619D0" w:rsidRPr="004619D0" w:rsidRDefault="004619D0" w:rsidP="004619D0">
      <w:pPr>
        <w:pStyle w:val="Prrafodelista"/>
        <w:rPr>
          <w:rFonts w:ascii="Times New Roman" w:hAnsi="Times New Roman" w:cs="Times New Roman"/>
          <w:sz w:val="28"/>
          <w:szCs w:val="28"/>
        </w:rPr>
      </w:pPr>
    </w:p>
    <w:p w:rsidR="004619D0" w:rsidRDefault="004619D0" w:rsidP="004619D0">
      <w:pPr>
        <w:pStyle w:val="Prrafodelista"/>
        <w:numPr>
          <w:ilvl w:val="0"/>
          <w:numId w:val="6"/>
        </w:numPr>
        <w:spacing w:line="240" w:lineRule="auto"/>
        <w:jc w:val="both"/>
        <w:rPr>
          <w:rFonts w:ascii="Times New Roman" w:hAnsi="Times New Roman" w:cs="Times New Roman"/>
          <w:sz w:val="28"/>
          <w:szCs w:val="28"/>
        </w:rPr>
      </w:pPr>
      <w:r w:rsidRPr="004619D0">
        <w:rPr>
          <w:rFonts w:ascii="Times New Roman" w:hAnsi="Times New Roman" w:cs="Times New Roman"/>
          <w:sz w:val="28"/>
          <w:szCs w:val="28"/>
        </w:rPr>
        <w:t xml:space="preserve">La Tasa Global de Participación de los </w:t>
      </w:r>
      <w:r w:rsidRPr="004619D0">
        <w:rPr>
          <w:rFonts w:ascii="Times New Roman" w:hAnsi="Times New Roman" w:cs="Times New Roman"/>
          <w:b/>
          <w:sz w:val="28"/>
          <w:szCs w:val="28"/>
        </w:rPr>
        <w:t>hombres</w:t>
      </w:r>
      <w:r w:rsidRPr="004619D0">
        <w:rPr>
          <w:rFonts w:ascii="Times New Roman" w:hAnsi="Times New Roman" w:cs="Times New Roman"/>
          <w:sz w:val="28"/>
          <w:szCs w:val="28"/>
        </w:rPr>
        <w:t xml:space="preserve"> durante en el trimestre octubre - diciembre 2016 fue de 75,8 %. En el mismo período de 2015 fue 76,5 %. No es posible dejar pasar por alto que en cotejo con las mujeres al 2016 se tenga una diferencia de 20.4 puntos, nadie puede imaginarse el alto número de posibilidades de crecimiento como país que podríamos tener si todos participáramos equitativamente económicamente.   </w:t>
      </w:r>
    </w:p>
    <w:p w:rsidR="004619D0" w:rsidRPr="004619D0" w:rsidRDefault="004619D0" w:rsidP="004619D0">
      <w:pPr>
        <w:pStyle w:val="Prrafodelista"/>
        <w:rPr>
          <w:rFonts w:ascii="Times New Roman" w:hAnsi="Times New Roman" w:cs="Times New Roman"/>
          <w:sz w:val="28"/>
          <w:szCs w:val="28"/>
        </w:rPr>
      </w:pPr>
    </w:p>
    <w:p w:rsidR="004619D0" w:rsidRDefault="004619D0" w:rsidP="004619D0">
      <w:pPr>
        <w:pStyle w:val="Prrafodelista"/>
        <w:numPr>
          <w:ilvl w:val="0"/>
          <w:numId w:val="6"/>
        </w:numPr>
        <w:spacing w:line="240" w:lineRule="auto"/>
        <w:jc w:val="both"/>
        <w:rPr>
          <w:rFonts w:ascii="Times New Roman" w:hAnsi="Times New Roman" w:cs="Times New Roman"/>
          <w:color w:val="auto"/>
          <w:sz w:val="28"/>
          <w:szCs w:val="28"/>
        </w:rPr>
      </w:pPr>
      <w:r w:rsidRPr="004619D0">
        <w:rPr>
          <w:rFonts w:ascii="Times New Roman" w:hAnsi="Times New Roman" w:cs="Times New Roman"/>
          <w:color w:val="auto"/>
          <w:sz w:val="28"/>
          <w:szCs w:val="28"/>
        </w:rPr>
        <w:t>La principal posición ocupacional para las mujeres fue por cuenta propia con 41,3 %, en el período del 2015 fue 40,3 %, porcentajes que demuestran una probabilidad de no cotizar pensión ni riesgos mujeres probablemente no cotizan pensión ni riesgos, que le siguen costando al Estado billones de pesos.</w:t>
      </w:r>
    </w:p>
    <w:p w:rsidR="004619D0" w:rsidRPr="004619D0" w:rsidRDefault="004619D0" w:rsidP="004619D0">
      <w:pPr>
        <w:pStyle w:val="Prrafodelista"/>
        <w:rPr>
          <w:rFonts w:ascii="Times New Roman" w:hAnsi="Times New Roman" w:cs="Times New Roman"/>
          <w:color w:val="auto"/>
          <w:sz w:val="28"/>
          <w:szCs w:val="28"/>
        </w:rPr>
      </w:pPr>
    </w:p>
    <w:p w:rsidR="004619D0" w:rsidRDefault="004619D0" w:rsidP="004619D0">
      <w:pPr>
        <w:pStyle w:val="Prrafodelista"/>
        <w:numPr>
          <w:ilvl w:val="0"/>
          <w:numId w:val="6"/>
        </w:numPr>
        <w:spacing w:line="240" w:lineRule="auto"/>
        <w:jc w:val="both"/>
        <w:rPr>
          <w:rFonts w:ascii="Times New Roman" w:hAnsi="Times New Roman" w:cs="Times New Roman"/>
          <w:color w:val="auto"/>
          <w:sz w:val="28"/>
          <w:szCs w:val="28"/>
        </w:rPr>
      </w:pPr>
      <w:r w:rsidRPr="004619D0">
        <w:rPr>
          <w:rFonts w:ascii="Times New Roman" w:hAnsi="Times New Roman" w:cs="Times New Roman"/>
          <w:color w:val="auto"/>
          <w:sz w:val="28"/>
          <w:szCs w:val="28"/>
        </w:rPr>
        <w:t>Las mujeres que lograron adquirir fuente de empleo en comercio, hoteles y restaurantes fue de un 34,8 %. En el periodo del 2015 fue 34,9 %; se analiza es la herramienta para elevar el nivel de empleo de las mujeres</w:t>
      </w:r>
      <w:r>
        <w:rPr>
          <w:rFonts w:ascii="Times New Roman" w:hAnsi="Times New Roman" w:cs="Times New Roman"/>
          <w:color w:val="auto"/>
          <w:sz w:val="28"/>
          <w:szCs w:val="28"/>
        </w:rPr>
        <w:t xml:space="preserve"> colombianas.</w:t>
      </w:r>
    </w:p>
    <w:p w:rsidR="004619D0" w:rsidRDefault="004619D0" w:rsidP="004619D0">
      <w:pPr>
        <w:pStyle w:val="Prrafodelista"/>
        <w:spacing w:line="240" w:lineRule="auto"/>
        <w:jc w:val="both"/>
        <w:rPr>
          <w:rFonts w:ascii="Times New Roman" w:hAnsi="Times New Roman" w:cs="Times New Roman"/>
          <w:color w:val="auto"/>
          <w:sz w:val="28"/>
          <w:szCs w:val="28"/>
        </w:rPr>
      </w:pPr>
    </w:p>
    <w:p w:rsidR="004619D0" w:rsidRDefault="004619D0" w:rsidP="004619D0">
      <w:pPr>
        <w:pStyle w:val="Prrafodelista"/>
        <w:numPr>
          <w:ilvl w:val="0"/>
          <w:numId w:val="6"/>
        </w:numPr>
        <w:spacing w:line="240" w:lineRule="auto"/>
        <w:jc w:val="both"/>
        <w:rPr>
          <w:rFonts w:ascii="Times New Roman" w:hAnsi="Times New Roman" w:cs="Times New Roman"/>
          <w:color w:val="auto"/>
          <w:sz w:val="28"/>
          <w:szCs w:val="28"/>
        </w:rPr>
      </w:pPr>
      <w:r w:rsidRPr="004619D0">
        <w:rPr>
          <w:rFonts w:ascii="Times New Roman" w:hAnsi="Times New Roman" w:cs="Times New Roman"/>
          <w:color w:val="auto"/>
          <w:sz w:val="28"/>
          <w:szCs w:val="28"/>
        </w:rPr>
        <w:t>La ocupación para los hombres en agricultura, ganadería, caza y pesca fue de 23.1% en el cuarto trimestre del 2015 la proporción fue del 23,6 %. Como país agrícola se refleja la mano de obra de los hombres en actividades primarias, reforzar la educación son posibilidades de tecnificar el campo y aumentar el porcentaje de ocupaciones e</w:t>
      </w:r>
      <w:r>
        <w:rPr>
          <w:rFonts w:ascii="Times New Roman" w:hAnsi="Times New Roman" w:cs="Times New Roman"/>
          <w:color w:val="auto"/>
          <w:sz w:val="28"/>
          <w:szCs w:val="28"/>
        </w:rPr>
        <w:t>n otros sectores de la economía.</w:t>
      </w:r>
    </w:p>
    <w:p w:rsidR="004619D0" w:rsidRPr="004619D0" w:rsidRDefault="004619D0" w:rsidP="004619D0">
      <w:pPr>
        <w:pStyle w:val="Prrafodelista"/>
        <w:rPr>
          <w:rFonts w:ascii="Times New Roman" w:hAnsi="Times New Roman" w:cs="Times New Roman"/>
          <w:color w:val="auto"/>
          <w:sz w:val="28"/>
          <w:szCs w:val="28"/>
        </w:rPr>
      </w:pPr>
    </w:p>
    <w:p w:rsidR="004619D0" w:rsidRDefault="00CB6522" w:rsidP="000D0B4C">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D0B4C" w:rsidRPr="000D0B4C">
        <w:rPr>
          <w:rFonts w:ascii="Times New Roman" w:hAnsi="Times New Roman" w:cs="Times New Roman"/>
          <w:color w:val="auto"/>
          <w:sz w:val="28"/>
          <w:szCs w:val="28"/>
        </w:rPr>
        <w:t xml:space="preserve">Las cifras del Dane permiten establecer que la tasa de ocupación de los hombres es superior a la de las </w:t>
      </w:r>
      <w:r w:rsidR="000D0B4C" w:rsidRPr="000D0B4C">
        <w:rPr>
          <w:rFonts w:ascii="Times New Roman" w:hAnsi="Times New Roman" w:cs="Times New Roman"/>
          <w:b/>
          <w:color w:val="auto"/>
          <w:sz w:val="28"/>
          <w:szCs w:val="28"/>
        </w:rPr>
        <w:t>mujeres</w:t>
      </w:r>
      <w:r w:rsidR="000D0B4C" w:rsidRPr="000D0B4C">
        <w:rPr>
          <w:rFonts w:ascii="Times New Roman" w:hAnsi="Times New Roman" w:cs="Times New Roman"/>
          <w:color w:val="auto"/>
          <w:sz w:val="28"/>
          <w:szCs w:val="28"/>
        </w:rPr>
        <w:t xml:space="preserve"> en todas las ciudades del país. Aún los </w:t>
      </w:r>
      <w:r w:rsidR="000D0B4C" w:rsidRPr="000D0B4C">
        <w:rPr>
          <w:rFonts w:ascii="Times New Roman" w:hAnsi="Times New Roman" w:cs="Times New Roman"/>
          <w:b/>
          <w:color w:val="auto"/>
          <w:sz w:val="28"/>
          <w:szCs w:val="28"/>
        </w:rPr>
        <w:t xml:space="preserve">hombres </w:t>
      </w:r>
      <w:r w:rsidR="000D0B4C" w:rsidRPr="000D0B4C">
        <w:rPr>
          <w:rFonts w:ascii="Times New Roman" w:hAnsi="Times New Roman" w:cs="Times New Roman"/>
          <w:color w:val="auto"/>
          <w:sz w:val="28"/>
          <w:szCs w:val="28"/>
        </w:rPr>
        <w:t>también presentan bajas tasas de desempleo como se registra en Montería, Sincelejo y Barranquilla con 4,5%; 5,7% y 5,9% en el primer trimestre de 2016; mientras que la tasa de las mujeres fue de 10,2%; 15,8% y 12,2% en las mismas ciudades.</w:t>
      </w:r>
    </w:p>
    <w:p w:rsidR="000D0B4C" w:rsidRDefault="000D0B4C" w:rsidP="000D0B4C">
      <w:pPr>
        <w:spacing w:line="240" w:lineRule="auto"/>
        <w:jc w:val="both"/>
        <w:rPr>
          <w:rFonts w:ascii="Times New Roman" w:hAnsi="Times New Roman" w:cs="Times New Roman"/>
          <w:color w:val="auto"/>
          <w:sz w:val="28"/>
          <w:szCs w:val="28"/>
        </w:rPr>
      </w:pPr>
    </w:p>
    <w:p w:rsidR="000D0B4C" w:rsidRPr="000D0B4C" w:rsidRDefault="00CB6522" w:rsidP="000D0B4C">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D0B4C" w:rsidRPr="000D0B4C">
        <w:rPr>
          <w:rFonts w:ascii="Times New Roman" w:hAnsi="Times New Roman" w:cs="Times New Roman"/>
          <w:color w:val="auto"/>
          <w:sz w:val="28"/>
          <w:szCs w:val="28"/>
        </w:rPr>
        <w:t>Nos encontramos ante una realidad que debemos cambiar. La educación es uno de los factores que más influye en el avance y progreso de personas y sociedades; además la educación enriquece la cultura, el espíritu, los valores y todo aquello que nos caracteriza como seres humanos. Educar a nuestras niños y jóvenes es cambiar estos porcentajes de inequidad, es ver un panorama donde disminuye el desempleo y la pobreza trabajando todos por un país.</w:t>
      </w:r>
    </w:p>
    <w:p w:rsidR="000D0B4C" w:rsidRPr="000D0B4C" w:rsidRDefault="000D0B4C" w:rsidP="000D0B4C">
      <w:pPr>
        <w:spacing w:line="240" w:lineRule="auto"/>
        <w:jc w:val="both"/>
        <w:rPr>
          <w:rFonts w:ascii="Times New Roman" w:hAnsi="Times New Roman" w:cs="Times New Roman"/>
          <w:color w:val="auto"/>
          <w:sz w:val="28"/>
          <w:szCs w:val="28"/>
        </w:rPr>
      </w:pPr>
    </w:p>
    <w:p w:rsidR="000D0B4C" w:rsidRDefault="000D0B4C" w:rsidP="000D0B4C">
      <w:pPr>
        <w:spacing w:line="240" w:lineRule="auto"/>
        <w:jc w:val="both"/>
        <w:rPr>
          <w:rFonts w:ascii="Times New Roman" w:hAnsi="Times New Roman" w:cs="Times New Roman"/>
          <w:color w:val="auto"/>
          <w:sz w:val="28"/>
          <w:szCs w:val="28"/>
        </w:rPr>
      </w:pPr>
      <w:r w:rsidRPr="000D0B4C">
        <w:rPr>
          <w:rFonts w:ascii="Times New Roman" w:hAnsi="Times New Roman" w:cs="Times New Roman"/>
          <w:color w:val="auto"/>
          <w:sz w:val="28"/>
          <w:szCs w:val="28"/>
        </w:rPr>
        <w:t xml:space="preserve"> </w:t>
      </w:r>
      <w:r w:rsidR="00CB6522">
        <w:rPr>
          <w:rFonts w:ascii="Times New Roman" w:hAnsi="Times New Roman" w:cs="Times New Roman"/>
          <w:color w:val="auto"/>
          <w:sz w:val="28"/>
          <w:szCs w:val="28"/>
        </w:rPr>
        <w:t xml:space="preserve">  </w:t>
      </w:r>
      <w:r w:rsidRPr="000D0B4C">
        <w:rPr>
          <w:rFonts w:ascii="Times New Roman" w:hAnsi="Times New Roman" w:cs="Times New Roman"/>
          <w:color w:val="auto"/>
          <w:sz w:val="28"/>
          <w:szCs w:val="28"/>
        </w:rPr>
        <w:t>En cuanto a los indicadores relacionados con el género, la participación política de las mujeres ha aumentado del 6% al 11% en los cargos de elección popular, y del 7% al 21% en las elecciones del Congreso en los últimos 20 años. Sin embargo, Colombia, es uno de los países de América Latina con menor representación de las mujeres en la política. En 2015 fueron tan sólo el 14% concejalas, 17% diputadas, el 10% alcaldesas y el 9% gobernadoras. Cifras aún muy por debajo de la paridad que haría justicia a la proporción de mujeres dentro de la sociedad. En relación a los derechos económicos, el acceso de las mujeres al empleo formal y su participación en el Mercado laboral, si bien ha ido creciendo, es aún limitado.</w:t>
      </w:r>
      <w:sdt>
        <w:sdtPr>
          <w:rPr>
            <w:rFonts w:ascii="Times New Roman" w:hAnsi="Times New Roman" w:cs="Times New Roman"/>
            <w:color w:val="auto"/>
            <w:sz w:val="28"/>
            <w:szCs w:val="28"/>
          </w:rPr>
          <w:id w:val="483138892"/>
          <w:citation/>
        </w:sdtPr>
        <w:sdtEndPr/>
        <w:sdtContent>
          <w:r w:rsidRPr="000D0B4C">
            <w:rPr>
              <w:rFonts w:ascii="Times New Roman" w:hAnsi="Times New Roman" w:cs="Times New Roman"/>
              <w:color w:val="auto"/>
              <w:sz w:val="28"/>
              <w:szCs w:val="28"/>
            </w:rPr>
            <w:fldChar w:fldCharType="begin"/>
          </w:r>
          <w:r w:rsidRPr="000D0B4C">
            <w:rPr>
              <w:rFonts w:ascii="Times New Roman" w:hAnsi="Times New Roman" w:cs="Times New Roman"/>
              <w:color w:val="auto"/>
              <w:sz w:val="28"/>
              <w:szCs w:val="28"/>
            </w:rPr>
            <w:instrText xml:space="preserve">CITATION ONU \l 9226 </w:instrText>
          </w:r>
          <w:r w:rsidRPr="000D0B4C">
            <w:rPr>
              <w:rFonts w:ascii="Times New Roman" w:hAnsi="Times New Roman" w:cs="Times New Roman"/>
              <w:color w:val="auto"/>
              <w:sz w:val="28"/>
              <w:szCs w:val="28"/>
            </w:rPr>
            <w:fldChar w:fldCharType="separate"/>
          </w:r>
          <w:r w:rsidR="0051347B">
            <w:rPr>
              <w:rFonts w:ascii="Times New Roman" w:hAnsi="Times New Roman" w:cs="Times New Roman"/>
              <w:noProof/>
              <w:color w:val="auto"/>
              <w:sz w:val="28"/>
              <w:szCs w:val="28"/>
            </w:rPr>
            <w:t xml:space="preserve"> </w:t>
          </w:r>
          <w:r w:rsidR="0051347B" w:rsidRPr="0051347B">
            <w:rPr>
              <w:rFonts w:ascii="Times New Roman" w:hAnsi="Times New Roman" w:cs="Times New Roman"/>
              <w:noProof/>
              <w:color w:val="auto"/>
              <w:sz w:val="28"/>
              <w:szCs w:val="28"/>
            </w:rPr>
            <w:t>(ONUMujeresColombia)</w:t>
          </w:r>
          <w:r w:rsidRPr="000D0B4C">
            <w:rPr>
              <w:rFonts w:ascii="Times New Roman" w:hAnsi="Times New Roman" w:cs="Times New Roman"/>
              <w:color w:val="auto"/>
              <w:sz w:val="28"/>
              <w:szCs w:val="28"/>
            </w:rPr>
            <w:fldChar w:fldCharType="end"/>
          </w:r>
        </w:sdtContent>
      </w:sdt>
    </w:p>
    <w:p w:rsidR="000D0B4C" w:rsidRDefault="000D0B4C" w:rsidP="000D0B4C">
      <w:pPr>
        <w:spacing w:line="240" w:lineRule="auto"/>
        <w:jc w:val="both"/>
        <w:rPr>
          <w:rFonts w:ascii="Times New Roman" w:hAnsi="Times New Roman" w:cs="Times New Roman"/>
          <w:color w:val="auto"/>
          <w:sz w:val="28"/>
          <w:szCs w:val="28"/>
        </w:rPr>
      </w:pPr>
    </w:p>
    <w:p w:rsidR="000D0B4C" w:rsidRDefault="00CB6522" w:rsidP="000D0B4C">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D0B4C" w:rsidRPr="000D0B4C">
        <w:rPr>
          <w:rFonts w:ascii="Times New Roman" w:hAnsi="Times New Roman" w:cs="Times New Roman"/>
          <w:color w:val="auto"/>
          <w:sz w:val="28"/>
          <w:szCs w:val="28"/>
        </w:rPr>
        <w:t xml:space="preserve">Este es un propósito para que las mujeres se empoderen otorgándoles la preparación adecuada, de los datos obtenidos por la ONU una mayor igualdad de género otorga un mayor PIB per cápita, la participación de las mujeres en la fuerza de trabajo y los ingresos genera más crecimiento económico, además de que las empresas con tres o más mujeres en sus juntas directivas superan su rendimiento en un 53% en comparación con aquellas en las que no hay mujer alguna. Es por esto, que los países y las empresas que promueven la igualdad de género, avanzan más rápido y llegan más lejos. En Colombia, en el mercado laboral es un 20.7% menos para las mujeres y con un 5% adicional de pobreza cuando la cabeza del hogar es femenina. Así lo demuestra </w:t>
      </w:r>
      <w:sdt>
        <w:sdtPr>
          <w:rPr>
            <w:rFonts w:ascii="Times New Roman" w:hAnsi="Times New Roman" w:cs="Times New Roman"/>
            <w:color w:val="auto"/>
            <w:sz w:val="28"/>
            <w:szCs w:val="28"/>
          </w:rPr>
          <w:id w:val="755180158"/>
          <w:citation/>
        </w:sdtPr>
        <w:sdtEndPr/>
        <w:sdtContent>
          <w:r w:rsidR="000D0B4C" w:rsidRPr="000D0B4C">
            <w:rPr>
              <w:rFonts w:ascii="Times New Roman" w:hAnsi="Times New Roman" w:cs="Times New Roman"/>
              <w:color w:val="auto"/>
              <w:sz w:val="28"/>
              <w:szCs w:val="28"/>
            </w:rPr>
            <w:fldChar w:fldCharType="begin"/>
          </w:r>
          <w:r w:rsidR="000D0B4C" w:rsidRPr="000D0B4C">
            <w:rPr>
              <w:rFonts w:ascii="Times New Roman" w:hAnsi="Times New Roman" w:cs="Times New Roman"/>
              <w:color w:val="auto"/>
              <w:sz w:val="28"/>
              <w:szCs w:val="28"/>
            </w:rPr>
            <w:instrText xml:space="preserve"> CITATION ONU17 \l 9226 </w:instrText>
          </w:r>
          <w:r w:rsidR="000D0B4C" w:rsidRPr="000D0B4C">
            <w:rPr>
              <w:rFonts w:ascii="Times New Roman" w:hAnsi="Times New Roman" w:cs="Times New Roman"/>
              <w:color w:val="auto"/>
              <w:sz w:val="28"/>
              <w:szCs w:val="28"/>
            </w:rPr>
            <w:fldChar w:fldCharType="separate"/>
          </w:r>
          <w:r w:rsidR="0051347B" w:rsidRPr="0051347B">
            <w:rPr>
              <w:rFonts w:ascii="Times New Roman" w:hAnsi="Times New Roman" w:cs="Times New Roman"/>
              <w:noProof/>
              <w:color w:val="auto"/>
              <w:sz w:val="28"/>
              <w:szCs w:val="28"/>
            </w:rPr>
            <w:t>(ONUMUJERESCOLOMBIA, Informe de Resultados Colombia 2014 - 2015, 2017)</w:t>
          </w:r>
          <w:r w:rsidR="000D0B4C" w:rsidRPr="000D0B4C">
            <w:rPr>
              <w:rFonts w:ascii="Times New Roman" w:hAnsi="Times New Roman" w:cs="Times New Roman"/>
              <w:color w:val="auto"/>
              <w:sz w:val="28"/>
              <w:szCs w:val="28"/>
            </w:rPr>
            <w:fldChar w:fldCharType="end"/>
          </w:r>
        </w:sdtContent>
      </w:sdt>
      <w:r w:rsidR="000D0B4C" w:rsidRPr="000D0B4C">
        <w:rPr>
          <w:rFonts w:ascii="Times New Roman" w:hAnsi="Times New Roman" w:cs="Times New Roman"/>
          <w:color w:val="auto"/>
          <w:sz w:val="28"/>
          <w:szCs w:val="28"/>
        </w:rPr>
        <w:t xml:space="preserve">; queremos mujeres con autonomía económica. </w:t>
      </w:r>
    </w:p>
    <w:p w:rsidR="00476647" w:rsidRDefault="00476647" w:rsidP="000D0B4C">
      <w:pPr>
        <w:spacing w:line="240" w:lineRule="auto"/>
        <w:jc w:val="both"/>
        <w:rPr>
          <w:rFonts w:ascii="Times New Roman" w:hAnsi="Times New Roman" w:cs="Times New Roman"/>
          <w:color w:val="auto"/>
          <w:sz w:val="28"/>
          <w:szCs w:val="28"/>
        </w:rPr>
      </w:pP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Estando a puertas de la paz, se han observado nuevas perspectivas de género en la justicia transicional, donde las mujeres se encuentran en situaciones de violaciones de derechos humanos y discriminación, que no se habían considerado antes de los acuerdos de paz. Esta es una oportunidad para avanzar </w:t>
      </w:r>
      <w:r w:rsidRPr="00476647">
        <w:rPr>
          <w:rFonts w:ascii="Times New Roman" w:hAnsi="Times New Roman" w:cs="Times New Roman"/>
          <w:color w:val="auto"/>
          <w:sz w:val="28"/>
          <w:szCs w:val="28"/>
        </w:rPr>
        <w:lastRenderedPageBreak/>
        <w:t>en los derechos y estar a un paso más cerca de la equidad, donde tanto hombre como mujeres tengan las mismas oportunidades.</w:t>
      </w:r>
      <w:r>
        <w:rPr>
          <w:rFonts w:ascii="Times New Roman" w:hAnsi="Times New Roman" w:cs="Times New Roman"/>
          <w:color w:val="auto"/>
          <w:sz w:val="28"/>
          <w:szCs w:val="28"/>
        </w:rPr>
        <w:t xml:space="preserve"> </w:t>
      </w:r>
      <w:r w:rsidRPr="00476647">
        <w:rPr>
          <w:rFonts w:ascii="Times New Roman" w:hAnsi="Times New Roman" w:cs="Times New Roman"/>
          <w:color w:val="auto"/>
          <w:sz w:val="28"/>
          <w:szCs w:val="28"/>
        </w:rPr>
        <w:t xml:space="preserve">(ONUMUJERESCOLOMBIA, Derechos de las mujeres y marco jurídico para la paz, 2017) </w:t>
      </w:r>
    </w:p>
    <w:p w:rsidR="00476647" w:rsidRPr="00476647" w:rsidRDefault="00476647" w:rsidP="00476647">
      <w:pPr>
        <w:spacing w:line="240" w:lineRule="auto"/>
        <w:jc w:val="both"/>
        <w:rPr>
          <w:rFonts w:ascii="Times New Roman" w:hAnsi="Times New Roman" w:cs="Times New Roman"/>
          <w:color w:val="auto"/>
          <w:sz w:val="28"/>
          <w:szCs w:val="28"/>
        </w:rPr>
      </w:pP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w:t>
      </w:r>
      <w:r w:rsidRPr="00476647">
        <w:rPr>
          <w:rFonts w:ascii="Times New Roman" w:hAnsi="Times New Roman" w:cs="Times New Roman"/>
          <w:color w:val="auto"/>
          <w:sz w:val="28"/>
          <w:szCs w:val="28"/>
        </w:rPr>
        <w:tab/>
        <w:t>ley que crea el tipo penal de feminicidio como delito autónomo “ley rosa Elvira</w:t>
      </w:r>
      <w:r>
        <w:rPr>
          <w:rFonts w:ascii="Times New Roman" w:hAnsi="Times New Roman" w:cs="Times New Roman"/>
          <w:color w:val="auto"/>
          <w:sz w:val="28"/>
          <w:szCs w:val="28"/>
        </w:rPr>
        <w:t xml:space="preserve"> C</w:t>
      </w:r>
      <w:r w:rsidRPr="00476647">
        <w:rPr>
          <w:rFonts w:ascii="Times New Roman" w:hAnsi="Times New Roman" w:cs="Times New Roman"/>
          <w:color w:val="auto"/>
          <w:sz w:val="28"/>
          <w:szCs w:val="28"/>
        </w:rPr>
        <w:t>ely”-Contenido</w:t>
      </w:r>
      <w:r w:rsidR="004C08FA">
        <w:rPr>
          <w:rFonts w:ascii="Times New Roman" w:hAnsi="Times New Roman" w:cs="Times New Roman"/>
          <w:color w:val="auto"/>
          <w:sz w:val="28"/>
          <w:szCs w:val="28"/>
        </w:rPr>
        <w:t>.</w:t>
      </w:r>
      <w:r w:rsidRPr="00476647">
        <w:rPr>
          <w:rFonts w:ascii="Times New Roman" w:hAnsi="Times New Roman" w:cs="Times New Roman"/>
          <w:color w:val="auto"/>
          <w:sz w:val="28"/>
          <w:szCs w:val="28"/>
        </w:rPr>
        <w:t xml:space="preserve"> </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476647"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4C08FA">
        <w:rPr>
          <w:rFonts w:ascii="Times New Roman" w:hAnsi="Times New Roman" w:cs="Times New Roman"/>
          <w:color w:val="auto"/>
          <w:sz w:val="28"/>
          <w:szCs w:val="28"/>
          <w:u w:val="single"/>
        </w:rPr>
        <w:t>Derecho de las mujeres a estar libres de violencia-contenido y alcance/protección especial a las mujeres</w:t>
      </w:r>
      <w:r w:rsidR="004C08FA">
        <w:rPr>
          <w:rFonts w:ascii="Times New Roman" w:hAnsi="Times New Roman" w:cs="Times New Roman"/>
          <w:color w:val="auto"/>
          <w:sz w:val="28"/>
          <w:szCs w:val="28"/>
        </w:rPr>
        <w:t xml:space="preserve"> </w:t>
      </w:r>
      <w:r w:rsidRPr="00476647">
        <w:rPr>
          <w:rFonts w:ascii="Times New Roman" w:hAnsi="Times New Roman" w:cs="Times New Roman"/>
          <w:color w:val="auto"/>
          <w:sz w:val="28"/>
          <w:szCs w:val="28"/>
        </w:rPr>
        <w:t>-</w:t>
      </w:r>
      <w:r w:rsidR="004C08FA">
        <w:rPr>
          <w:rFonts w:ascii="Times New Roman" w:hAnsi="Times New Roman" w:cs="Times New Roman"/>
          <w:color w:val="auto"/>
          <w:sz w:val="28"/>
          <w:szCs w:val="28"/>
        </w:rPr>
        <w:t xml:space="preserve"> </w:t>
      </w:r>
      <w:r w:rsidRPr="00476647">
        <w:rPr>
          <w:rFonts w:ascii="Times New Roman" w:hAnsi="Times New Roman" w:cs="Times New Roman"/>
          <w:color w:val="auto"/>
          <w:sz w:val="28"/>
          <w:szCs w:val="28"/>
        </w:rPr>
        <w:t>jurisprudencia constitucional/</w:t>
      </w:r>
      <w:r w:rsidR="004C08FA">
        <w:rPr>
          <w:rFonts w:ascii="Times New Roman" w:hAnsi="Times New Roman" w:cs="Times New Roman"/>
          <w:color w:val="auto"/>
          <w:sz w:val="28"/>
          <w:szCs w:val="28"/>
        </w:rPr>
        <w:t xml:space="preserve"> prohibición de discriminació</w:t>
      </w:r>
      <w:r w:rsidRPr="00476647">
        <w:rPr>
          <w:rFonts w:ascii="Times New Roman" w:hAnsi="Times New Roman" w:cs="Times New Roman"/>
          <w:color w:val="auto"/>
          <w:sz w:val="28"/>
          <w:szCs w:val="28"/>
        </w:rPr>
        <w:t xml:space="preserve">n contra la mujer y </w:t>
      </w:r>
      <w:r w:rsidR="004C08FA" w:rsidRPr="00476647">
        <w:rPr>
          <w:rFonts w:ascii="Times New Roman" w:hAnsi="Times New Roman" w:cs="Times New Roman"/>
          <w:color w:val="auto"/>
          <w:sz w:val="28"/>
          <w:szCs w:val="28"/>
        </w:rPr>
        <w:t>cláusula</w:t>
      </w:r>
      <w:r w:rsidRPr="00476647">
        <w:rPr>
          <w:rFonts w:ascii="Times New Roman" w:hAnsi="Times New Roman" w:cs="Times New Roman"/>
          <w:color w:val="auto"/>
          <w:sz w:val="28"/>
          <w:szCs w:val="28"/>
        </w:rPr>
        <w:t xml:space="preserve"> de igualdad-supone una prohibición de todo tipo de violencia contra la mujer como forma de discriminación</w:t>
      </w:r>
      <w:r w:rsidR="004C08FA">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4C08FA"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4C08FA">
        <w:rPr>
          <w:rFonts w:ascii="Times New Roman" w:hAnsi="Times New Roman" w:cs="Times New Roman"/>
          <w:color w:val="auto"/>
          <w:sz w:val="28"/>
          <w:szCs w:val="28"/>
          <w:u w:val="single"/>
        </w:rPr>
        <w:t>Tipificación de Feminicidio</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Consideración de elementos de prueba para verificar la intención de dar muerte por razón de género</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4C08FA"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4C08FA">
        <w:rPr>
          <w:rFonts w:ascii="Times New Roman" w:hAnsi="Times New Roman" w:cs="Times New Roman"/>
          <w:color w:val="auto"/>
          <w:sz w:val="28"/>
          <w:szCs w:val="28"/>
          <w:u w:val="single"/>
        </w:rPr>
        <w:t>Obligación de garantizar el derecho de las mujeres a estar libres de violencia</w:t>
      </w:r>
      <w:r>
        <w:rPr>
          <w:rFonts w:ascii="Times New Roman" w:hAnsi="Times New Roman" w:cs="Times New Roman"/>
          <w:color w:val="auto"/>
          <w:sz w:val="28"/>
          <w:szCs w:val="28"/>
        </w:rPr>
        <w:t xml:space="preserve"> </w:t>
      </w:r>
      <w:r w:rsidRPr="0047664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476647">
        <w:rPr>
          <w:rFonts w:ascii="Times New Roman" w:hAnsi="Times New Roman" w:cs="Times New Roman"/>
          <w:color w:val="auto"/>
          <w:sz w:val="28"/>
          <w:szCs w:val="28"/>
        </w:rPr>
        <w:t>fuentes en el derecho internacional de los derechos humanos</w:t>
      </w:r>
      <w:r>
        <w:rPr>
          <w:rFonts w:ascii="Times New Roman" w:hAnsi="Times New Roman" w:cs="Times New Roman"/>
          <w:color w:val="auto"/>
          <w:sz w:val="28"/>
          <w:szCs w:val="28"/>
        </w:rPr>
        <w:t>.</w:t>
      </w:r>
    </w:p>
    <w:p w:rsidR="00476647" w:rsidRPr="00476647" w:rsidRDefault="004C08FA"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4C08FA"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En el derecho internacional de los derechos humanos, la obligación de garantizar el derecho de las mujeres a estar libres de violencia tiene dos fuentes. De un lado, surge de la lectura sistemática de las disposiciones neutras que proscriben la violencia y reconocen los deberes de protección a la vida, la seguridad personal, la integridad, la honra, la salud y la dignidad de las personas, entre otros, con aquellas normas que establecen: (i) el derecho a la igualdad en el reconocimiento y protección de esos derechos; y (ii) la prohibición de discriminación por razón del sexo, pues imponen un deber de protección especial por razón al género. De otro lado, surge de las disposiciones que explícitamente consagran protecciones y deberes alrededor de la erradicación de la discriminación contra de la mujer y de la prevención, investigación y sanción de la violencia contra ésta.</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4C08FA"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4C08FA">
        <w:rPr>
          <w:rFonts w:ascii="Times New Roman" w:hAnsi="Times New Roman" w:cs="Times New Roman"/>
          <w:color w:val="auto"/>
          <w:sz w:val="28"/>
          <w:szCs w:val="28"/>
          <w:u w:val="single"/>
        </w:rPr>
        <w:t>Declaración sobre eliminación de la violencia contra la mujer de Naciones Unidas</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Deber de diligencia para erradicación, prevención, investigación y sanción de la violencia contra las mujeres</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lastRenderedPageBreak/>
        <w:t xml:space="preserve"> </w:t>
      </w:r>
    </w:p>
    <w:p w:rsidR="00476647" w:rsidRPr="00476647" w:rsidRDefault="004C08FA"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4C08FA">
        <w:rPr>
          <w:rFonts w:ascii="Times New Roman" w:hAnsi="Times New Roman" w:cs="Times New Roman"/>
          <w:color w:val="auto"/>
          <w:sz w:val="28"/>
          <w:szCs w:val="28"/>
          <w:u w:val="single"/>
        </w:rPr>
        <w:t>Convención sobre los derechos del niño</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Proscripción de todo tipo de violencia contra niños y niñas e impone la obligación de adoptar todas las medidas legislativas, administrativas, educativas y sociales para protegerlos de cualquier tipo de violencia o abuso</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4C08FA"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Es importante precisar la necesid</w:t>
      </w:r>
      <w:r>
        <w:rPr>
          <w:rFonts w:ascii="Times New Roman" w:hAnsi="Times New Roman" w:cs="Times New Roman"/>
          <w:color w:val="auto"/>
          <w:sz w:val="28"/>
          <w:szCs w:val="28"/>
        </w:rPr>
        <w:t xml:space="preserve">ad de </w:t>
      </w:r>
      <w:r w:rsidR="00476647" w:rsidRPr="00476647">
        <w:rPr>
          <w:rFonts w:ascii="Times New Roman" w:hAnsi="Times New Roman" w:cs="Times New Roman"/>
          <w:color w:val="auto"/>
          <w:sz w:val="28"/>
          <w:szCs w:val="28"/>
        </w:rPr>
        <w:t>cumplir con la jurisprudencia de las altas cortes en el enfoque de igualdad de la mujer en los espacios laborales públicos como privados, implementando políticas públicas de inclusión de la mujer afro e indígena en</w:t>
      </w:r>
      <w:r>
        <w:rPr>
          <w:rFonts w:ascii="Times New Roman" w:hAnsi="Times New Roman" w:cs="Times New Roman"/>
          <w:color w:val="auto"/>
          <w:sz w:val="28"/>
          <w:szCs w:val="28"/>
        </w:rPr>
        <w:t xml:space="preserve"> la fuerza laboral en Colombia.</w:t>
      </w:r>
      <w:r w:rsidR="00476647" w:rsidRPr="00476647">
        <w:rPr>
          <w:rFonts w:ascii="Times New Roman" w:hAnsi="Times New Roman" w:cs="Times New Roman"/>
          <w:color w:val="auto"/>
          <w:sz w:val="28"/>
          <w:szCs w:val="28"/>
        </w:rPr>
        <w:t xml:space="preserve"> Fuente: Sentencia C-297/16</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p>
    <w:p w:rsidR="00476647" w:rsidRPr="004C08FA" w:rsidRDefault="00476647" w:rsidP="004C08FA">
      <w:pPr>
        <w:pStyle w:val="Prrafodelista"/>
        <w:numPr>
          <w:ilvl w:val="0"/>
          <w:numId w:val="15"/>
        </w:numPr>
        <w:spacing w:line="240" w:lineRule="auto"/>
        <w:jc w:val="both"/>
        <w:rPr>
          <w:rFonts w:ascii="Times New Roman" w:hAnsi="Times New Roman" w:cs="Times New Roman"/>
          <w:color w:val="auto"/>
          <w:sz w:val="28"/>
          <w:szCs w:val="28"/>
        </w:rPr>
      </w:pPr>
      <w:r w:rsidRPr="004C08FA">
        <w:rPr>
          <w:rFonts w:ascii="Times New Roman" w:hAnsi="Times New Roman" w:cs="Times New Roman"/>
          <w:color w:val="auto"/>
          <w:sz w:val="28"/>
          <w:szCs w:val="28"/>
        </w:rPr>
        <w:t>Dada la condición de extrema vulnerabilidad de la población desplazada, no sólo por el hecho mismo del desplazamiento, sino también porque en la mayor parte de los casos se trata de personas especialmente protegidas por la Constitución –tales como mujeres cabeza de familia, menores de edad, minorías étnicas y personas de la tercera edad</w:t>
      </w:r>
      <w:r w:rsidR="004C08FA">
        <w:rPr>
          <w:rFonts w:ascii="Times New Roman" w:hAnsi="Times New Roman" w:cs="Times New Roman"/>
          <w:color w:val="auto"/>
          <w:sz w:val="28"/>
          <w:szCs w:val="28"/>
        </w:rPr>
        <w:t>.</w:t>
      </w:r>
      <w:r w:rsidRPr="004C08FA">
        <w:rPr>
          <w:rFonts w:ascii="Times New Roman" w:hAnsi="Times New Roman" w:cs="Times New Roman"/>
          <w:color w:val="auto"/>
          <w:sz w:val="28"/>
          <w:szCs w:val="28"/>
        </w:rPr>
        <w:t xml:space="preserve"> </w:t>
      </w:r>
    </w:p>
    <w:p w:rsidR="00476647" w:rsidRPr="00476647" w:rsidRDefault="00476647" w:rsidP="00476647">
      <w:pPr>
        <w:spacing w:line="240" w:lineRule="auto"/>
        <w:jc w:val="both"/>
        <w:rPr>
          <w:rFonts w:ascii="Times New Roman" w:hAnsi="Times New Roman" w:cs="Times New Roman"/>
          <w:color w:val="auto"/>
          <w:sz w:val="28"/>
          <w:szCs w:val="28"/>
        </w:rPr>
      </w:pPr>
    </w:p>
    <w:p w:rsidR="00476647" w:rsidRPr="00476647" w:rsidRDefault="004C08FA"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4C08FA">
        <w:rPr>
          <w:rFonts w:ascii="Times New Roman" w:hAnsi="Times New Roman" w:cs="Times New Roman"/>
          <w:color w:val="auto"/>
          <w:sz w:val="28"/>
          <w:szCs w:val="28"/>
          <w:u w:val="single"/>
        </w:rPr>
        <w:t>Estado de cosas inconstitucional en la población desplazada</w:t>
      </w:r>
      <w:r w:rsidR="00A75B98">
        <w:rPr>
          <w:rFonts w:ascii="Times New Roman" w:hAnsi="Times New Roman" w:cs="Times New Roman"/>
          <w:color w:val="auto"/>
          <w:sz w:val="28"/>
          <w:szCs w:val="28"/>
          <w:u w:val="single"/>
        </w:rPr>
        <w:t xml:space="preserve"> </w:t>
      </w:r>
      <w:r w:rsidRPr="004C08FA">
        <w:rPr>
          <w:rFonts w:ascii="Times New Roman" w:hAnsi="Times New Roman" w:cs="Times New Roman"/>
          <w:color w:val="auto"/>
          <w:sz w:val="28"/>
          <w:szCs w:val="28"/>
          <w:u w:val="single"/>
        </w:rPr>
        <w:t>-</w:t>
      </w:r>
      <w:r w:rsidR="00A75B98">
        <w:rPr>
          <w:rFonts w:ascii="Times New Roman" w:hAnsi="Times New Roman" w:cs="Times New Roman"/>
          <w:color w:val="auto"/>
          <w:sz w:val="28"/>
          <w:szCs w:val="28"/>
          <w:u w:val="single"/>
        </w:rPr>
        <w:t xml:space="preserve"> </w:t>
      </w:r>
      <w:r w:rsidRPr="004C08FA">
        <w:rPr>
          <w:rFonts w:ascii="Times New Roman" w:hAnsi="Times New Roman" w:cs="Times New Roman"/>
          <w:color w:val="auto"/>
          <w:sz w:val="28"/>
          <w:szCs w:val="28"/>
          <w:u w:val="single"/>
        </w:rPr>
        <w:t>elementos/estado de cosas inconstitucional en la población desplazada</w:t>
      </w:r>
      <w:r>
        <w:rPr>
          <w:rFonts w:ascii="Times New Roman" w:hAnsi="Times New Roman" w:cs="Times New Roman"/>
          <w:color w:val="auto"/>
          <w:sz w:val="28"/>
          <w:szCs w:val="28"/>
        </w:rPr>
        <w:t xml:space="preserve"> </w:t>
      </w:r>
      <w:r w:rsidRPr="0047664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476647">
        <w:rPr>
          <w:rFonts w:ascii="Times New Roman" w:hAnsi="Times New Roman" w:cs="Times New Roman"/>
          <w:color w:val="auto"/>
          <w:sz w:val="28"/>
          <w:szCs w:val="28"/>
        </w:rPr>
        <w:t>declaración formal</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 xml:space="preserve">Varios elementos confirman la existencia de un estado de cosas inconstitucional respecto de la situación de la población internamente desplazada. En primer lugar, la gravedad de la situación de vulneración de derechos que enfrenta la población desplazada fue expresamente reconocida por el mismo legislador al definir la condición de desplazado, y resaltar la violación masiva de múltiples derechos. En segundo lugar, otro elemento que confirma la existencia de un estado de cosas inconstitucional en materia de desplazamiento forzado, es el elevado volumen de acciones de tutela presentadas por los desplazados para obtener las distintas ayudas y el incremento de las mismas. En tercer lugar, los procesos acumulados en la presente acción de tutela, confirma ese estado de cosas inconstitucional y señalan que la vulneración de los derechos afecta a buena parte de la población desplazada, en múltiples lugares del territorio nacional y que las autoridades han omitido adoptar los correctivos requeridos. En cuarto lugar, la continuación de la vulneración de tales derechos </w:t>
      </w:r>
      <w:r w:rsidR="00476647" w:rsidRPr="00476647">
        <w:rPr>
          <w:rFonts w:ascii="Times New Roman" w:hAnsi="Times New Roman" w:cs="Times New Roman"/>
          <w:color w:val="auto"/>
          <w:sz w:val="28"/>
          <w:szCs w:val="28"/>
        </w:rPr>
        <w:lastRenderedPageBreak/>
        <w:t>no es imputable a una única entidad. En quinto lugar, la vulneración de los derechos de los desplazados reposa en factores estructurales enunciados en el apartado 6 de esta providencia dentro de los cuales se destaca la falta de correspondencia entre lo que dicen las normas y los medios para cumplirlas, aspecto que adquiere una especial dimensión cuando se mira la insuficiencia de recursos dada la evolución del problema de desplazamiento y se aprecia la magnitud del problema frente a la capacidad institucional para responder oportuna y eficazmente a él. En conclusión, la Corte declarará formalmente la existencia de un estado de cosas inconstitucional relativo a las condiciones de vida de la población internamente desplazada. Por ello, tanto las autoridades nacionales como las territoriales, dentro de la órbita de sus competencias, habrán de adoptar los correctivos que permitan superar tal estado de cosas.</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75B98">
        <w:rPr>
          <w:rFonts w:ascii="Times New Roman" w:hAnsi="Times New Roman" w:cs="Times New Roman"/>
          <w:color w:val="auto"/>
          <w:sz w:val="28"/>
          <w:szCs w:val="28"/>
          <w:u w:val="single"/>
        </w:rPr>
        <w:t>Autoridades</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Están obligadas a la corrección de desigualdades sociales</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A75B98">
        <w:rPr>
          <w:rFonts w:ascii="Times New Roman" w:hAnsi="Times New Roman" w:cs="Times New Roman"/>
          <w:color w:val="auto"/>
          <w:sz w:val="28"/>
          <w:szCs w:val="28"/>
          <w:u w:val="single"/>
        </w:rPr>
        <w:t>L</w:t>
      </w:r>
      <w:r>
        <w:rPr>
          <w:rFonts w:ascii="Times New Roman" w:hAnsi="Times New Roman" w:cs="Times New Roman"/>
          <w:color w:val="auto"/>
          <w:sz w:val="28"/>
          <w:szCs w:val="28"/>
          <w:u w:val="single"/>
        </w:rPr>
        <w:t xml:space="preserve">as autoridades están obligadas </w:t>
      </w:r>
      <w:r w:rsidR="00476647" w:rsidRPr="00A75B98">
        <w:rPr>
          <w:rFonts w:ascii="Times New Roman" w:hAnsi="Times New Roman" w:cs="Times New Roman"/>
          <w:color w:val="auto"/>
          <w:sz w:val="28"/>
          <w:szCs w:val="28"/>
          <w:u w:val="single"/>
        </w:rPr>
        <w:t>por los medios que estimen conducentes</w:t>
      </w:r>
      <w:r w:rsidR="00476647" w:rsidRPr="00476647">
        <w:rPr>
          <w:rFonts w:ascii="Times New Roman" w:hAnsi="Times New Roman" w:cs="Times New Roman"/>
          <w:color w:val="auto"/>
          <w:sz w:val="28"/>
          <w:szCs w:val="28"/>
        </w:rPr>
        <w:t xml:space="preserve"> – a corregir las visibles desigualdades sociales, a facilitar la inclusión y participación de sectores débiles, marginados y vulnerables de la población en la vida económica y social de la nación, y a estimular un mejoramiento progresivo de las condiciones materiales de existencia de los sectores más deprimidos de la sociedad.</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sidRPr="00A75B98">
        <w:rPr>
          <w:rFonts w:ascii="Times New Roman" w:hAnsi="Times New Roman" w:cs="Times New Roman"/>
          <w:color w:val="auto"/>
          <w:sz w:val="28"/>
          <w:szCs w:val="28"/>
        </w:rPr>
        <w:t xml:space="preserve">   </w:t>
      </w:r>
      <w:r w:rsidRPr="00A75B98">
        <w:rPr>
          <w:rFonts w:ascii="Times New Roman" w:hAnsi="Times New Roman" w:cs="Times New Roman"/>
          <w:color w:val="auto"/>
          <w:sz w:val="28"/>
          <w:szCs w:val="28"/>
          <w:u w:val="single"/>
        </w:rPr>
        <w:t>Deberes Del Estado</w:t>
      </w:r>
      <w:r>
        <w:rPr>
          <w:rFonts w:ascii="Times New Roman" w:hAnsi="Times New Roman" w:cs="Times New Roman"/>
          <w:color w:val="auto"/>
          <w:sz w:val="28"/>
          <w:szCs w:val="28"/>
        </w:rPr>
        <w:t xml:space="preserve"> – </w:t>
      </w:r>
      <w:r w:rsidR="00476647" w:rsidRPr="00476647">
        <w:rPr>
          <w:rFonts w:ascii="Times New Roman" w:hAnsi="Times New Roman" w:cs="Times New Roman"/>
          <w:color w:val="auto"/>
          <w:sz w:val="28"/>
          <w:szCs w:val="28"/>
        </w:rPr>
        <w:t>Clases</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 xml:space="preserve">Se derivan dos clases de deberes para el Estado. Por una parte, debe adoptar e implementar las políticas, programas o medidas positivas para lograr una igualdad real de condiciones y oportunidades entre los asociados y al hacerlo, dar cumplimiento a sus obligaciones constitucionales de satisfacción progresiva de los derechos económicos, sociales y culturales básicos de la </w:t>
      </w:r>
      <w:r w:rsidR="005E4FD8" w:rsidRPr="00476647">
        <w:rPr>
          <w:rFonts w:ascii="Times New Roman" w:hAnsi="Times New Roman" w:cs="Times New Roman"/>
          <w:color w:val="auto"/>
          <w:sz w:val="28"/>
          <w:szCs w:val="28"/>
        </w:rPr>
        <w:t>población en</w:t>
      </w:r>
      <w:r w:rsidR="00476647" w:rsidRPr="00476647">
        <w:rPr>
          <w:rFonts w:ascii="Times New Roman" w:hAnsi="Times New Roman" w:cs="Times New Roman"/>
          <w:color w:val="auto"/>
          <w:sz w:val="28"/>
          <w:szCs w:val="28"/>
        </w:rPr>
        <w:t xml:space="preserve"> aplicación de lo que la jurisprudencia constitucional ha denominado “cláusula de erradicación de las injusticias presentes</w:t>
      </w:r>
      <w:r w:rsidR="005E4FD8" w:rsidRPr="00476647">
        <w:rPr>
          <w:rFonts w:ascii="Times New Roman" w:hAnsi="Times New Roman" w:cs="Times New Roman"/>
          <w:color w:val="auto"/>
          <w:sz w:val="28"/>
          <w:szCs w:val="28"/>
        </w:rPr>
        <w:t>”.</w:t>
      </w:r>
      <w:r w:rsidR="00476647" w:rsidRPr="00476647">
        <w:rPr>
          <w:rFonts w:ascii="Times New Roman" w:hAnsi="Times New Roman" w:cs="Times New Roman"/>
          <w:color w:val="auto"/>
          <w:sz w:val="28"/>
          <w:szCs w:val="28"/>
        </w:rPr>
        <w:t xml:space="preserve"> Y, por otra, debe abstenerse de adelantar, promover o ejecutar políticas, programas o medidas ostensiblemente regresivos en materia de derechos económicos, sociales y culturales, que conduzcan clara y directamente a agravar la situación de injusticia, de exclusión o de marginación que se pretende corregir, sin que ello impida avanzar gradual y progresivamente hacia el pleno goce de tales derechos.</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lastRenderedPageBreak/>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75B98">
        <w:rPr>
          <w:rFonts w:ascii="Times New Roman" w:hAnsi="Times New Roman" w:cs="Times New Roman"/>
          <w:color w:val="auto"/>
          <w:sz w:val="28"/>
          <w:szCs w:val="28"/>
          <w:u w:val="single"/>
        </w:rPr>
        <w:t>Estado</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Adopción de medidas a favor de los grupos marginados</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 xml:space="preserve">La adopción de medidas en favor de los grupos marginados, no constituye una competencia meramente facultativa del </w:t>
      </w:r>
      <w:r w:rsidR="005E4FD8" w:rsidRPr="00476647">
        <w:rPr>
          <w:rFonts w:ascii="Times New Roman" w:hAnsi="Times New Roman" w:cs="Times New Roman"/>
          <w:color w:val="auto"/>
          <w:sz w:val="28"/>
          <w:szCs w:val="28"/>
        </w:rPr>
        <w:t>legislador,</w:t>
      </w:r>
      <w:r w:rsidR="00476647" w:rsidRPr="00476647">
        <w:rPr>
          <w:rFonts w:ascii="Times New Roman" w:hAnsi="Times New Roman" w:cs="Times New Roman"/>
          <w:color w:val="auto"/>
          <w:sz w:val="28"/>
          <w:szCs w:val="28"/>
        </w:rPr>
        <w:t xml:space="preserve"> sino que es un mandato de acción, encaminado a transformar las condiciones materiales que engendran o perpetúan la exclusión y la injusticia social. Este deber estatal, si bien necesita ser desarrollado por la ley, y está atado a las apropiaciones presupuestales correspondientes, no puede quedar indefinidamente aplazado en la agenda estatal.</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75B98">
        <w:rPr>
          <w:rFonts w:ascii="Times New Roman" w:hAnsi="Times New Roman" w:cs="Times New Roman"/>
          <w:color w:val="auto"/>
          <w:sz w:val="28"/>
          <w:szCs w:val="28"/>
          <w:u w:val="single"/>
        </w:rPr>
        <w:t>Derechos fundamentales de los desplazados</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Retroceso en su protección</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Por la vía de la insuficiente apropiación presupuestal y de la omisión en la corrección de las principales falencias de la capacidad institucional, el avance progresivo en la satisfacción de los derechos de la población desplazada no sólo se ha retrasado, sino que se ha ido deteriorando con el paso del tiempo en algunos aspectos. Dicho retroceso es, prima facie, contrario al mandato constitucional de garantizar el goce efectivo de los derechos de todos los desplazados. Por eso, el primer deber de las autoridades competentes es evitar dicho retroceso práctico en los aspectos del nivel de protección de los derechos de todos los desplazados donde éste se ha presentado, así dicho retroceso sea resultado de la evolución del problema y de factores que escaparon a la voluntad de los funcionarios responsables. Fuente: Sentencia T-025/04</w:t>
      </w:r>
    </w:p>
    <w:p w:rsidR="00476647" w:rsidRPr="00476647" w:rsidRDefault="00476647" w:rsidP="00476647">
      <w:pPr>
        <w:spacing w:line="240" w:lineRule="auto"/>
        <w:jc w:val="both"/>
        <w:rPr>
          <w:rFonts w:ascii="Times New Roman" w:hAnsi="Times New Roman" w:cs="Times New Roman"/>
          <w:color w:val="auto"/>
          <w:sz w:val="28"/>
          <w:szCs w:val="28"/>
        </w:rPr>
      </w:pPr>
    </w:p>
    <w:p w:rsidR="00476647" w:rsidRPr="00A75B98" w:rsidRDefault="00476647" w:rsidP="00A75B98">
      <w:pPr>
        <w:pStyle w:val="Prrafodelista"/>
        <w:numPr>
          <w:ilvl w:val="0"/>
          <w:numId w:val="15"/>
        </w:numPr>
        <w:spacing w:line="240" w:lineRule="auto"/>
        <w:jc w:val="both"/>
        <w:rPr>
          <w:rFonts w:ascii="Times New Roman" w:hAnsi="Times New Roman" w:cs="Times New Roman"/>
          <w:color w:val="auto"/>
          <w:sz w:val="28"/>
          <w:szCs w:val="28"/>
        </w:rPr>
      </w:pPr>
      <w:r w:rsidRPr="00A75B98">
        <w:rPr>
          <w:rFonts w:ascii="Times New Roman" w:hAnsi="Times New Roman" w:cs="Times New Roman"/>
          <w:color w:val="auto"/>
          <w:sz w:val="28"/>
          <w:szCs w:val="28"/>
        </w:rPr>
        <w:t xml:space="preserve">Es </w:t>
      </w:r>
      <w:r w:rsidR="00A75B98" w:rsidRPr="00A75B98">
        <w:rPr>
          <w:rFonts w:ascii="Times New Roman" w:hAnsi="Times New Roman" w:cs="Times New Roman"/>
          <w:color w:val="auto"/>
          <w:sz w:val="28"/>
          <w:szCs w:val="28"/>
        </w:rPr>
        <w:t>importante visibilizar</w:t>
      </w:r>
      <w:r w:rsidRPr="00A75B98">
        <w:rPr>
          <w:rFonts w:ascii="Times New Roman" w:hAnsi="Times New Roman" w:cs="Times New Roman"/>
          <w:color w:val="auto"/>
          <w:sz w:val="28"/>
          <w:szCs w:val="28"/>
        </w:rPr>
        <w:t xml:space="preserve"> la masacre ocurrida en el municipio de   </w:t>
      </w:r>
      <w:proofErr w:type="spellStart"/>
      <w:r w:rsidRPr="00A75B98">
        <w:rPr>
          <w:rFonts w:ascii="Times New Roman" w:hAnsi="Times New Roman" w:cs="Times New Roman"/>
          <w:color w:val="auto"/>
          <w:sz w:val="28"/>
          <w:szCs w:val="28"/>
        </w:rPr>
        <w:t>Timbiqui</w:t>
      </w:r>
      <w:proofErr w:type="spellEnd"/>
      <w:r w:rsidRPr="00A75B98">
        <w:rPr>
          <w:rFonts w:ascii="Times New Roman" w:hAnsi="Times New Roman" w:cs="Times New Roman"/>
          <w:color w:val="auto"/>
          <w:sz w:val="28"/>
          <w:szCs w:val="28"/>
        </w:rPr>
        <w:t xml:space="preserve"> Departamento del Cauca.</w:t>
      </w:r>
    </w:p>
    <w:p w:rsidR="00476647" w:rsidRPr="00476647" w:rsidRDefault="00476647" w:rsidP="00476647">
      <w:pPr>
        <w:spacing w:line="240" w:lineRule="auto"/>
        <w:jc w:val="both"/>
        <w:rPr>
          <w:rFonts w:ascii="Times New Roman" w:hAnsi="Times New Roman" w:cs="Times New Roman"/>
          <w:color w:val="auto"/>
          <w:sz w:val="28"/>
          <w:szCs w:val="28"/>
        </w:rPr>
      </w:pP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“La masacre se presentó luego de que un hombre le prendiera fuego a la edificación. Las víctimas al parecer eran trabajadoras sexuales. El homicida es buscado por las autoridades.”</w:t>
      </w:r>
    </w:p>
    <w:p w:rsidR="00A75B98" w:rsidRDefault="00A75B98" w:rsidP="00476647">
      <w:pPr>
        <w:spacing w:line="240" w:lineRule="auto"/>
        <w:jc w:val="both"/>
        <w:rPr>
          <w:rFonts w:ascii="Times New Roman" w:hAnsi="Times New Roman" w:cs="Times New Roman"/>
          <w:color w:val="auto"/>
          <w:sz w:val="28"/>
          <w:szCs w:val="28"/>
        </w:rPr>
      </w:pP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Las primeras versiones señalan que un hombre llegó hasta la vivienda en la que dormían las mujeres, la roció con gasolina y le prendió fuego.</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476647" w:rsidRPr="00476647">
        <w:rPr>
          <w:rFonts w:ascii="Times New Roman" w:hAnsi="Times New Roman" w:cs="Times New Roman"/>
          <w:color w:val="auto"/>
          <w:sz w:val="28"/>
          <w:szCs w:val="28"/>
        </w:rPr>
        <w:t>"Un hombre que prende fuego a un bar prostíbulo, en donde fallecen cuatro trabajadoras sexuales", aseguró Alejandra Miller, secretaria de Gobierno del Cauca.</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Por tratarse de una construcción en madera, el fuego se propagó rápidamente. En el lugar murieron cuatro mujeres, otras tres resultaron con quemaduras de primer y segundo grado.</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"Parece que el incendio fue de gran magnitud, eso configura también feminicidio. Ya la policía y la Fiscalía están en la investigación para tener más detalles", precisó Miller.</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 xml:space="preserve">Las autoridades investigan si se trató de una venganza personal o celos. Los hechos ocurrieron en el corregimiento de Puerto </w:t>
      </w:r>
      <w:proofErr w:type="spellStart"/>
      <w:r w:rsidR="00476647" w:rsidRPr="00476647">
        <w:rPr>
          <w:rFonts w:ascii="Times New Roman" w:hAnsi="Times New Roman" w:cs="Times New Roman"/>
          <w:color w:val="auto"/>
          <w:sz w:val="28"/>
          <w:szCs w:val="28"/>
        </w:rPr>
        <w:t>Saija</w:t>
      </w:r>
      <w:proofErr w:type="spellEnd"/>
      <w:r w:rsidR="00476647" w:rsidRPr="00476647">
        <w:rPr>
          <w:rFonts w:ascii="Times New Roman" w:hAnsi="Times New Roman" w:cs="Times New Roman"/>
          <w:color w:val="auto"/>
          <w:sz w:val="28"/>
          <w:szCs w:val="28"/>
        </w:rPr>
        <w:t xml:space="preserve">, zona rural de </w:t>
      </w:r>
      <w:proofErr w:type="spellStart"/>
      <w:r w:rsidR="00476647" w:rsidRPr="00476647">
        <w:rPr>
          <w:rFonts w:ascii="Times New Roman" w:hAnsi="Times New Roman" w:cs="Times New Roman"/>
          <w:color w:val="auto"/>
          <w:sz w:val="28"/>
          <w:szCs w:val="28"/>
        </w:rPr>
        <w:t>Timbiquí</w:t>
      </w:r>
      <w:proofErr w:type="spellEnd"/>
      <w:r w:rsidR="00476647" w:rsidRPr="00476647">
        <w:rPr>
          <w:rFonts w:ascii="Times New Roman" w:hAnsi="Times New Roman" w:cs="Times New Roman"/>
          <w:color w:val="auto"/>
          <w:sz w:val="28"/>
          <w:szCs w:val="28"/>
        </w:rPr>
        <w:t xml:space="preserve"> (Cauca). Las víctimas eran oriundas del Valle del Cauca.</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Fuente: Noticias RCN.com</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r w:rsidRPr="00476647">
        <w:rPr>
          <w:rFonts w:ascii="Times New Roman" w:hAnsi="Times New Roman" w:cs="Times New Roman"/>
          <w:color w:val="auto"/>
          <w:sz w:val="28"/>
          <w:szCs w:val="28"/>
        </w:rPr>
        <w:t xml:space="preserve"> </w:t>
      </w:r>
    </w:p>
    <w:p w:rsidR="00476647" w:rsidRPr="00A75B98" w:rsidRDefault="00476647" w:rsidP="00A75B98">
      <w:pPr>
        <w:pStyle w:val="Prrafodelista"/>
        <w:numPr>
          <w:ilvl w:val="0"/>
          <w:numId w:val="15"/>
        </w:numPr>
        <w:spacing w:line="240" w:lineRule="auto"/>
        <w:jc w:val="both"/>
        <w:rPr>
          <w:rFonts w:ascii="Times New Roman" w:hAnsi="Times New Roman" w:cs="Times New Roman"/>
          <w:color w:val="auto"/>
          <w:sz w:val="28"/>
          <w:szCs w:val="28"/>
        </w:rPr>
      </w:pPr>
      <w:r w:rsidRPr="00A75B98">
        <w:rPr>
          <w:rFonts w:ascii="Times New Roman" w:hAnsi="Times New Roman" w:cs="Times New Roman"/>
          <w:color w:val="auto"/>
          <w:sz w:val="28"/>
          <w:szCs w:val="28"/>
        </w:rPr>
        <w:t>Dentro de los antecedentes normativos de la Política Pública de Mujeres y Equidad de Género del Distrito Capital se destacan:</w:t>
      </w:r>
    </w:p>
    <w:p w:rsidR="00476647" w:rsidRPr="00476647" w:rsidRDefault="00476647" w:rsidP="00476647">
      <w:pPr>
        <w:spacing w:line="240" w:lineRule="auto"/>
        <w:jc w:val="both"/>
        <w:rPr>
          <w:rFonts w:ascii="Times New Roman" w:hAnsi="Times New Roman" w:cs="Times New Roman"/>
          <w:color w:val="auto"/>
          <w:sz w:val="28"/>
          <w:szCs w:val="28"/>
        </w:rPr>
      </w:pP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Acuerdo Distrital 091 de 2003 que establece los lineamientos generales del Plan de Igualdad de Oportunidades para la Equidad de Género en el Distrito Capital, definiéndolo como “(…) un instrumento que facilita el diseño de las políticas públicas del distrito capital dentro del marco de la equidad de género, así mismo; es un conjunto de acciones de igualdad interrelacionadas, orientadas a reducir y combatir la desigualdad existente entre hombres y mujeres (…)”</w:t>
      </w:r>
    </w:p>
    <w:p w:rsidR="00476647" w:rsidRPr="00476647" w:rsidRDefault="00476647" w:rsidP="00476647">
      <w:pPr>
        <w:spacing w:line="240" w:lineRule="auto"/>
        <w:jc w:val="both"/>
        <w:rPr>
          <w:rFonts w:ascii="Times New Roman" w:hAnsi="Times New Roman" w:cs="Times New Roman"/>
          <w:color w:val="auto"/>
          <w:sz w:val="28"/>
          <w:szCs w:val="28"/>
        </w:rPr>
      </w:pP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Acuerdo Distrital 119 de 2004, Plan de Desarrollo “Bogotá sin Indiferencia” incluyendo en el Eje Social del mismo el Programa Bogotá con igualdad de oportunidades para las mujeres, el cual ordenó poner en marcha y evaluar el Plan de Igualdad de Oportunidades para la Equidad de Género en el Distrito Capital y definir políticas, estrategias, programas y proyectos para la igualdad plena de los derechos de las mujeres y la eliminación de todas las formas de violencia y discriminación contra ellas.</w:t>
      </w:r>
    </w:p>
    <w:p w:rsidR="00476647" w:rsidRPr="00476647" w:rsidRDefault="00476647" w:rsidP="00476647">
      <w:pPr>
        <w:spacing w:line="240" w:lineRule="auto"/>
        <w:jc w:val="both"/>
        <w:rPr>
          <w:rFonts w:ascii="Times New Roman" w:hAnsi="Times New Roman" w:cs="Times New Roman"/>
          <w:color w:val="auto"/>
          <w:sz w:val="28"/>
          <w:szCs w:val="28"/>
        </w:rPr>
      </w:pP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476647" w:rsidRPr="00476647">
        <w:rPr>
          <w:rFonts w:ascii="Times New Roman" w:hAnsi="Times New Roman" w:cs="Times New Roman"/>
          <w:color w:val="auto"/>
          <w:sz w:val="28"/>
          <w:szCs w:val="28"/>
        </w:rPr>
        <w:t>Plan de Igualdad de Oportunidades para la Equidad de Género en el Distrito Capital, formulado en 2005 priorizando dentro del mismo los derechos de las mujeres a una vida libre de violencias, a la participación y representación con equidad, al trabajo en condiciones de igualdad y dignidad, a la educación con equidad, a la salud plena y a la cultura y comunicación libre de sexismo.</w:t>
      </w:r>
    </w:p>
    <w:p w:rsidR="00476647" w:rsidRPr="00476647" w:rsidRDefault="00476647" w:rsidP="00476647">
      <w:pPr>
        <w:spacing w:line="240" w:lineRule="auto"/>
        <w:jc w:val="both"/>
        <w:rPr>
          <w:rFonts w:ascii="Times New Roman" w:hAnsi="Times New Roman" w:cs="Times New Roman"/>
          <w:color w:val="auto"/>
          <w:sz w:val="28"/>
          <w:szCs w:val="28"/>
        </w:rPr>
      </w:pPr>
    </w:p>
    <w:p w:rsidR="00476647" w:rsidRPr="00476647" w:rsidRDefault="00A75B98" w:rsidP="00476647">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Decreto Distrital 166 de 2010 que adoptó la Política Pública de Mujeres y Equidad de Género en el Distrito Capital, incluyendo, además de los seis (6) derechos priorizados en el Plan de Igualdad de Oportunidades para la Equidad de Género, el derecho de las mujeres a la paz con equidad de género y el derecho al hábitat y la vivienda dignos.</w:t>
      </w:r>
      <w:r>
        <w:rPr>
          <w:rFonts w:ascii="Times New Roman" w:hAnsi="Times New Roman" w:cs="Times New Roman"/>
          <w:color w:val="auto"/>
          <w:sz w:val="28"/>
          <w:szCs w:val="28"/>
        </w:rPr>
        <w:t xml:space="preserve"> </w:t>
      </w:r>
      <w:r w:rsidR="00476647" w:rsidRPr="00476647">
        <w:rPr>
          <w:rFonts w:ascii="Times New Roman" w:hAnsi="Times New Roman" w:cs="Times New Roman"/>
          <w:color w:val="auto"/>
          <w:sz w:val="28"/>
          <w:szCs w:val="28"/>
        </w:rPr>
        <w:t>Fuente: Jurisprudencia - Plan de Igualdad de Oportunidades para las Mujeres y Equidad de Género</w:t>
      </w:r>
      <w:r>
        <w:rPr>
          <w:rFonts w:ascii="Times New Roman" w:hAnsi="Times New Roman" w:cs="Times New Roman"/>
          <w:color w:val="auto"/>
          <w:sz w:val="28"/>
          <w:szCs w:val="28"/>
        </w:rPr>
        <w:t>.</w:t>
      </w:r>
    </w:p>
    <w:p w:rsidR="00476647" w:rsidRPr="00476647" w:rsidRDefault="00476647" w:rsidP="00476647">
      <w:pPr>
        <w:spacing w:line="240" w:lineRule="auto"/>
        <w:jc w:val="both"/>
        <w:rPr>
          <w:rFonts w:ascii="Times New Roman" w:hAnsi="Times New Roman" w:cs="Times New Roman"/>
          <w:color w:val="auto"/>
          <w:sz w:val="28"/>
          <w:szCs w:val="28"/>
        </w:rPr>
      </w:pPr>
    </w:p>
    <w:p w:rsidR="000D0B4C" w:rsidRPr="000D0B4C" w:rsidRDefault="000D0B4C" w:rsidP="000D0B4C">
      <w:pPr>
        <w:spacing w:line="240" w:lineRule="auto"/>
        <w:jc w:val="both"/>
        <w:rPr>
          <w:rFonts w:ascii="Times New Roman" w:hAnsi="Times New Roman" w:cs="Times New Roman"/>
          <w:b/>
          <w:color w:val="auto"/>
          <w:sz w:val="28"/>
          <w:szCs w:val="28"/>
          <w:highlight w:val="white"/>
        </w:rPr>
      </w:pPr>
      <w:r w:rsidRPr="000D0B4C">
        <w:rPr>
          <w:rFonts w:ascii="Times New Roman" w:hAnsi="Times New Roman" w:cs="Times New Roman"/>
          <w:b/>
          <w:color w:val="auto"/>
          <w:sz w:val="28"/>
          <w:szCs w:val="28"/>
          <w:highlight w:val="white"/>
        </w:rPr>
        <w:t>CONTENIDO DEL PROYECTO</w:t>
      </w:r>
    </w:p>
    <w:p w:rsidR="000D0B4C" w:rsidRPr="000D0B4C" w:rsidRDefault="000D0B4C" w:rsidP="000D0B4C">
      <w:pPr>
        <w:spacing w:line="240" w:lineRule="auto"/>
        <w:jc w:val="both"/>
        <w:rPr>
          <w:rFonts w:ascii="Times New Roman" w:hAnsi="Times New Roman" w:cs="Times New Roman"/>
          <w:b/>
          <w:color w:val="auto"/>
          <w:sz w:val="28"/>
          <w:szCs w:val="28"/>
          <w:highlight w:val="white"/>
        </w:rPr>
      </w:pPr>
    </w:p>
    <w:p w:rsidR="000D0B4C" w:rsidRPr="000D0B4C" w:rsidRDefault="000D0B4C" w:rsidP="000D0B4C">
      <w:pPr>
        <w:spacing w:line="240" w:lineRule="auto"/>
        <w:jc w:val="both"/>
        <w:rPr>
          <w:rFonts w:ascii="Times New Roman" w:hAnsi="Times New Roman" w:cs="Times New Roman"/>
          <w:color w:val="auto"/>
          <w:sz w:val="28"/>
          <w:szCs w:val="28"/>
        </w:rPr>
      </w:pPr>
      <w:r w:rsidRPr="000D0B4C">
        <w:rPr>
          <w:rFonts w:ascii="Times New Roman" w:hAnsi="Times New Roman" w:cs="Times New Roman"/>
          <w:color w:val="auto"/>
          <w:sz w:val="28"/>
          <w:szCs w:val="28"/>
        </w:rPr>
        <w:t>La iniciativa que</w:t>
      </w:r>
      <w:r w:rsidR="00600B03">
        <w:rPr>
          <w:rFonts w:ascii="Times New Roman" w:hAnsi="Times New Roman" w:cs="Times New Roman"/>
          <w:color w:val="auto"/>
          <w:sz w:val="28"/>
          <w:szCs w:val="28"/>
        </w:rPr>
        <w:t xml:space="preserve"> se somete a consideración del Congreso de la R</w:t>
      </w:r>
      <w:r w:rsidRPr="000D0B4C">
        <w:rPr>
          <w:rFonts w:ascii="Times New Roman" w:hAnsi="Times New Roman" w:cs="Times New Roman"/>
          <w:color w:val="auto"/>
          <w:sz w:val="28"/>
          <w:szCs w:val="28"/>
        </w:rPr>
        <w:t>epública, contiene en su texto (10) artículos descritos así:</w:t>
      </w:r>
    </w:p>
    <w:p w:rsidR="000D0B4C" w:rsidRPr="000D0B4C" w:rsidRDefault="000D0B4C" w:rsidP="000D0B4C">
      <w:pPr>
        <w:spacing w:line="240" w:lineRule="auto"/>
        <w:jc w:val="both"/>
        <w:rPr>
          <w:rFonts w:ascii="Times New Roman" w:hAnsi="Times New Roman" w:cs="Times New Roman"/>
          <w:color w:val="auto"/>
          <w:sz w:val="28"/>
          <w:szCs w:val="28"/>
        </w:rPr>
      </w:pPr>
    </w:p>
    <w:p w:rsidR="000D0B4C" w:rsidRDefault="000D0B4C" w:rsidP="000D0B4C">
      <w:pPr>
        <w:spacing w:line="240" w:lineRule="auto"/>
        <w:jc w:val="both"/>
        <w:rPr>
          <w:rFonts w:ascii="Times New Roman" w:hAnsi="Times New Roman" w:cs="Times New Roman"/>
          <w:color w:val="auto"/>
          <w:sz w:val="28"/>
          <w:szCs w:val="28"/>
        </w:rPr>
      </w:pPr>
      <w:r w:rsidRPr="000D0B4C">
        <w:rPr>
          <w:rFonts w:ascii="Times New Roman" w:hAnsi="Times New Roman" w:cs="Times New Roman"/>
          <w:b/>
          <w:i/>
          <w:color w:val="auto"/>
          <w:sz w:val="28"/>
          <w:szCs w:val="28"/>
        </w:rPr>
        <w:t>Artículo 1º</w:t>
      </w:r>
      <w:r w:rsidRPr="000D0B4C">
        <w:rPr>
          <w:rFonts w:ascii="Times New Roman" w:hAnsi="Times New Roman" w:cs="Times New Roman"/>
          <w:color w:val="auto"/>
          <w:sz w:val="28"/>
          <w:szCs w:val="28"/>
        </w:rPr>
        <w:t>. Se refiere al estudio de la Ley que tiene por objeto implementar la Cátedra para la Equidad.</w:t>
      </w:r>
      <w:r w:rsidRPr="000D0B4C">
        <w:rPr>
          <w:rFonts w:ascii="Times New Roman" w:hAnsi="Times New Roman" w:cs="Times New Roman"/>
          <w:b/>
          <w:color w:val="auto"/>
          <w:sz w:val="28"/>
          <w:szCs w:val="28"/>
        </w:rPr>
        <w:t xml:space="preserve"> </w:t>
      </w:r>
      <w:r w:rsidRPr="000D0B4C">
        <w:rPr>
          <w:rFonts w:ascii="Times New Roman" w:hAnsi="Times New Roman" w:cs="Times New Roman"/>
          <w:b/>
          <w:i/>
          <w:color w:val="auto"/>
          <w:sz w:val="28"/>
          <w:szCs w:val="28"/>
        </w:rPr>
        <w:t>Artículo 2º</w:t>
      </w:r>
      <w:r w:rsidRPr="000D0B4C">
        <w:rPr>
          <w:rFonts w:ascii="Times New Roman" w:hAnsi="Times New Roman" w:cs="Times New Roman"/>
          <w:b/>
          <w:color w:val="auto"/>
          <w:sz w:val="28"/>
          <w:szCs w:val="28"/>
        </w:rPr>
        <w:t xml:space="preserve">. </w:t>
      </w:r>
      <w:r w:rsidRPr="000D0B4C">
        <w:rPr>
          <w:rFonts w:ascii="Times New Roman" w:hAnsi="Times New Roman" w:cs="Times New Roman"/>
          <w:color w:val="auto"/>
          <w:sz w:val="28"/>
          <w:szCs w:val="28"/>
        </w:rPr>
        <w:t>Son las disposiciones que tienen las institucion</w:t>
      </w:r>
      <w:r w:rsidR="00F70399">
        <w:rPr>
          <w:rFonts w:ascii="Times New Roman" w:hAnsi="Times New Roman" w:cs="Times New Roman"/>
          <w:color w:val="auto"/>
          <w:sz w:val="28"/>
          <w:szCs w:val="28"/>
        </w:rPr>
        <w:t>es educativas para aplicar la cá</w:t>
      </w:r>
      <w:r w:rsidRPr="000D0B4C">
        <w:rPr>
          <w:rFonts w:ascii="Times New Roman" w:hAnsi="Times New Roman" w:cs="Times New Roman"/>
          <w:color w:val="auto"/>
          <w:sz w:val="28"/>
          <w:szCs w:val="28"/>
        </w:rPr>
        <w:t>tedra con el principio de autonomía</w:t>
      </w:r>
      <w:r w:rsidRPr="000D0B4C">
        <w:rPr>
          <w:rFonts w:ascii="Times New Roman" w:hAnsi="Times New Roman" w:cs="Times New Roman"/>
          <w:b/>
          <w:color w:val="auto"/>
          <w:sz w:val="28"/>
          <w:szCs w:val="28"/>
        </w:rPr>
        <w:t>.</w:t>
      </w:r>
      <w:r w:rsidR="00CB6522">
        <w:rPr>
          <w:rFonts w:ascii="Times New Roman" w:hAnsi="Times New Roman" w:cs="Times New Roman"/>
          <w:b/>
          <w:color w:val="auto"/>
          <w:sz w:val="28"/>
          <w:szCs w:val="28"/>
        </w:rPr>
        <w:t xml:space="preserve"> </w:t>
      </w:r>
      <w:r w:rsidRPr="000D0B4C">
        <w:rPr>
          <w:rFonts w:ascii="Times New Roman" w:hAnsi="Times New Roman" w:cs="Times New Roman"/>
          <w:b/>
          <w:color w:val="auto"/>
          <w:sz w:val="28"/>
          <w:szCs w:val="28"/>
        </w:rPr>
        <w:t>A</w:t>
      </w:r>
      <w:r w:rsidRPr="000D0B4C">
        <w:rPr>
          <w:rFonts w:ascii="Times New Roman" w:hAnsi="Times New Roman" w:cs="Times New Roman"/>
          <w:b/>
          <w:i/>
          <w:color w:val="auto"/>
          <w:sz w:val="28"/>
          <w:szCs w:val="28"/>
        </w:rPr>
        <w:t>rtículo 3º.</w:t>
      </w:r>
      <w:r w:rsidRPr="000D0B4C">
        <w:rPr>
          <w:rFonts w:ascii="Times New Roman" w:hAnsi="Times New Roman" w:cs="Times New Roman"/>
          <w:b/>
          <w:color w:val="auto"/>
          <w:sz w:val="28"/>
          <w:szCs w:val="28"/>
        </w:rPr>
        <w:t xml:space="preserve"> </w:t>
      </w:r>
      <w:r w:rsidRPr="000D0B4C">
        <w:rPr>
          <w:rFonts w:ascii="Times New Roman" w:hAnsi="Times New Roman" w:cs="Times New Roman"/>
          <w:color w:val="auto"/>
          <w:sz w:val="28"/>
          <w:szCs w:val="28"/>
        </w:rPr>
        <w:t>Faculta al Ministerio de Educación Nacional para que incluya los contenidos de la Cátedra para la Equidad en los programas de</w:t>
      </w:r>
      <w:r w:rsidRPr="000D0B4C">
        <w:rPr>
          <w:rFonts w:ascii="Times New Roman" w:hAnsi="Times New Roman" w:cs="Times New Roman"/>
          <w:color w:val="auto"/>
          <w:sz w:val="28"/>
          <w:szCs w:val="28"/>
          <w:highlight w:val="white"/>
        </w:rPr>
        <w:t xml:space="preserve"> las instituciones educativas preescolar, básica y medi</w:t>
      </w:r>
      <w:r w:rsidRPr="000D0B4C">
        <w:rPr>
          <w:rFonts w:ascii="Times New Roman" w:hAnsi="Times New Roman" w:cs="Times New Roman"/>
          <w:color w:val="auto"/>
          <w:sz w:val="28"/>
          <w:szCs w:val="28"/>
        </w:rPr>
        <w:t>a de nuestro país.</w:t>
      </w:r>
      <w:r w:rsidRPr="000D0B4C">
        <w:rPr>
          <w:rFonts w:ascii="Times New Roman" w:hAnsi="Times New Roman" w:cs="Times New Roman"/>
          <w:b/>
          <w:color w:val="auto"/>
          <w:sz w:val="28"/>
          <w:szCs w:val="28"/>
        </w:rPr>
        <w:t xml:space="preserve"> </w:t>
      </w:r>
      <w:r w:rsidRPr="000D0B4C">
        <w:rPr>
          <w:rFonts w:ascii="Times New Roman" w:hAnsi="Times New Roman" w:cs="Times New Roman"/>
          <w:b/>
          <w:i/>
          <w:color w:val="auto"/>
          <w:sz w:val="28"/>
          <w:szCs w:val="28"/>
        </w:rPr>
        <w:t>Artículo 4º</w:t>
      </w:r>
      <w:r w:rsidRPr="000D0B4C">
        <w:rPr>
          <w:rFonts w:ascii="Times New Roman" w:hAnsi="Times New Roman" w:cs="Times New Roman"/>
          <w:color w:val="auto"/>
          <w:sz w:val="28"/>
          <w:szCs w:val="28"/>
        </w:rPr>
        <w:t>. Es la aplicación de la ley en Colombia de acuerdo con nuestra Constitución. A</w:t>
      </w:r>
      <w:r w:rsidRPr="000D0B4C">
        <w:rPr>
          <w:rFonts w:ascii="Times New Roman" w:hAnsi="Times New Roman" w:cs="Times New Roman"/>
          <w:b/>
          <w:i/>
          <w:color w:val="auto"/>
          <w:sz w:val="28"/>
          <w:szCs w:val="28"/>
        </w:rPr>
        <w:t>rtículo 5º</w:t>
      </w:r>
      <w:r w:rsidRPr="000D0B4C">
        <w:rPr>
          <w:rFonts w:ascii="Times New Roman" w:hAnsi="Times New Roman" w:cs="Times New Roman"/>
          <w:b/>
          <w:color w:val="auto"/>
          <w:sz w:val="28"/>
          <w:szCs w:val="28"/>
        </w:rPr>
        <w:t xml:space="preserve">. </w:t>
      </w:r>
      <w:r w:rsidRPr="000D0B4C">
        <w:rPr>
          <w:rFonts w:ascii="Times New Roman" w:hAnsi="Times New Roman" w:cs="Times New Roman"/>
          <w:color w:val="auto"/>
          <w:sz w:val="28"/>
          <w:szCs w:val="28"/>
        </w:rPr>
        <w:t xml:space="preserve">Habla de la </w:t>
      </w:r>
      <w:r w:rsidRPr="000D0B4C">
        <w:rPr>
          <w:rFonts w:ascii="Times New Roman" w:hAnsi="Times New Roman" w:cs="Times New Roman"/>
          <w:color w:val="auto"/>
          <w:sz w:val="28"/>
          <w:szCs w:val="28"/>
          <w:highlight w:val="white"/>
        </w:rPr>
        <w:t xml:space="preserve">Cátedra para la Equidad como conjunto de actividades, planes y programas académicos integrados. </w:t>
      </w:r>
      <w:r w:rsidRPr="000D0B4C">
        <w:rPr>
          <w:rFonts w:ascii="Times New Roman" w:hAnsi="Times New Roman" w:cs="Times New Roman"/>
          <w:color w:val="auto"/>
          <w:sz w:val="28"/>
          <w:szCs w:val="28"/>
        </w:rPr>
        <w:t>A</w:t>
      </w:r>
      <w:r w:rsidRPr="000D0B4C">
        <w:rPr>
          <w:rFonts w:ascii="Times New Roman" w:hAnsi="Times New Roman" w:cs="Times New Roman"/>
          <w:b/>
          <w:i/>
          <w:color w:val="auto"/>
          <w:sz w:val="28"/>
          <w:szCs w:val="28"/>
        </w:rPr>
        <w:t>rtículo 6º</w:t>
      </w:r>
      <w:r w:rsidRPr="000D0B4C">
        <w:rPr>
          <w:rFonts w:ascii="Times New Roman" w:hAnsi="Times New Roman" w:cs="Times New Roman"/>
          <w:color w:val="auto"/>
          <w:sz w:val="28"/>
          <w:szCs w:val="28"/>
        </w:rPr>
        <w:t>. Des</w:t>
      </w:r>
      <w:r w:rsidR="00F70399">
        <w:rPr>
          <w:rFonts w:ascii="Times New Roman" w:hAnsi="Times New Roman" w:cs="Times New Roman"/>
          <w:color w:val="auto"/>
          <w:sz w:val="28"/>
          <w:szCs w:val="28"/>
        </w:rPr>
        <w:t>cribe la implementación de la cá</w:t>
      </w:r>
      <w:r w:rsidRPr="000D0B4C">
        <w:rPr>
          <w:rFonts w:ascii="Times New Roman" w:hAnsi="Times New Roman" w:cs="Times New Roman"/>
          <w:color w:val="auto"/>
          <w:sz w:val="28"/>
          <w:szCs w:val="28"/>
        </w:rPr>
        <w:t xml:space="preserve">tedra de acuerdo con nuestra Constitución y con </w:t>
      </w:r>
      <w:r w:rsidRPr="000D0B4C">
        <w:rPr>
          <w:rFonts w:ascii="Times New Roman" w:hAnsi="Times New Roman" w:cs="Times New Roman"/>
          <w:color w:val="auto"/>
          <w:sz w:val="28"/>
          <w:szCs w:val="28"/>
          <w:highlight w:val="white"/>
        </w:rPr>
        <w:t>un pénsum académico flexible</w:t>
      </w:r>
      <w:r w:rsidRPr="000D0B4C">
        <w:rPr>
          <w:rFonts w:ascii="Times New Roman" w:hAnsi="Times New Roman" w:cs="Times New Roman"/>
          <w:color w:val="auto"/>
          <w:sz w:val="28"/>
          <w:szCs w:val="28"/>
        </w:rPr>
        <w:t>. A</w:t>
      </w:r>
      <w:r w:rsidRPr="000D0B4C">
        <w:rPr>
          <w:rFonts w:ascii="Times New Roman" w:hAnsi="Times New Roman" w:cs="Times New Roman"/>
          <w:b/>
          <w:i/>
          <w:color w:val="auto"/>
          <w:sz w:val="28"/>
          <w:szCs w:val="28"/>
        </w:rPr>
        <w:t>rtículo 7º</w:t>
      </w:r>
      <w:r w:rsidRPr="000D0B4C">
        <w:rPr>
          <w:rFonts w:ascii="Times New Roman" w:hAnsi="Times New Roman" w:cs="Times New Roman"/>
          <w:color w:val="auto"/>
          <w:sz w:val="28"/>
          <w:szCs w:val="28"/>
        </w:rPr>
        <w:t>. Crea el comité asesor para la Cátedra para la Equidad. A</w:t>
      </w:r>
      <w:r w:rsidRPr="000D0B4C">
        <w:rPr>
          <w:rFonts w:ascii="Times New Roman" w:hAnsi="Times New Roman" w:cs="Times New Roman"/>
          <w:b/>
          <w:i/>
          <w:color w:val="auto"/>
          <w:sz w:val="28"/>
          <w:szCs w:val="28"/>
        </w:rPr>
        <w:t>rtículo 8º</w:t>
      </w:r>
      <w:r w:rsidRPr="000D0B4C">
        <w:rPr>
          <w:rFonts w:ascii="Times New Roman" w:hAnsi="Times New Roman" w:cs="Times New Roman"/>
          <w:b/>
          <w:color w:val="auto"/>
          <w:sz w:val="28"/>
          <w:szCs w:val="28"/>
        </w:rPr>
        <w:t xml:space="preserve">. </w:t>
      </w:r>
      <w:r w:rsidRPr="000D0B4C">
        <w:rPr>
          <w:rFonts w:ascii="Times New Roman" w:hAnsi="Times New Roman" w:cs="Times New Roman"/>
          <w:color w:val="auto"/>
          <w:sz w:val="28"/>
          <w:szCs w:val="28"/>
        </w:rPr>
        <w:t>Se refiere a quienes conformarán el comité asesor por la Cátedra para la Equidad, que no crea una nueva entidad.</w:t>
      </w:r>
      <w:r w:rsidRPr="000D0B4C">
        <w:rPr>
          <w:rFonts w:ascii="Times New Roman" w:hAnsi="Times New Roman" w:cs="Times New Roman"/>
          <w:b/>
          <w:color w:val="auto"/>
          <w:sz w:val="28"/>
          <w:szCs w:val="28"/>
        </w:rPr>
        <w:t xml:space="preserve"> </w:t>
      </w:r>
      <w:r w:rsidRPr="000D0B4C">
        <w:rPr>
          <w:rFonts w:ascii="Times New Roman" w:hAnsi="Times New Roman" w:cs="Times New Roman"/>
          <w:b/>
          <w:i/>
          <w:color w:val="auto"/>
          <w:sz w:val="28"/>
          <w:szCs w:val="28"/>
        </w:rPr>
        <w:t>Artículo 9º</w:t>
      </w:r>
      <w:r w:rsidRPr="000D0B4C">
        <w:rPr>
          <w:rFonts w:ascii="Times New Roman" w:hAnsi="Times New Roman" w:cs="Times New Roman"/>
          <w:b/>
          <w:color w:val="auto"/>
          <w:sz w:val="28"/>
          <w:szCs w:val="28"/>
        </w:rPr>
        <w:t xml:space="preserve">. </w:t>
      </w:r>
      <w:r w:rsidRPr="000D0B4C">
        <w:rPr>
          <w:rFonts w:ascii="Times New Roman" w:hAnsi="Times New Roman" w:cs="Times New Roman"/>
          <w:color w:val="auto"/>
          <w:sz w:val="28"/>
          <w:szCs w:val="28"/>
        </w:rPr>
        <w:t xml:space="preserve">Enumera las funciones del Comité por la Cátedra para la Equidad. </w:t>
      </w:r>
      <w:r w:rsidRPr="000D0B4C">
        <w:rPr>
          <w:rFonts w:ascii="Times New Roman" w:hAnsi="Times New Roman" w:cs="Times New Roman"/>
          <w:b/>
          <w:i/>
          <w:color w:val="auto"/>
          <w:sz w:val="28"/>
          <w:szCs w:val="28"/>
        </w:rPr>
        <w:t>Artículo 10º.</w:t>
      </w:r>
      <w:r w:rsidRPr="000D0B4C">
        <w:rPr>
          <w:rFonts w:ascii="Times New Roman" w:hAnsi="Times New Roman" w:cs="Times New Roman"/>
          <w:color w:val="auto"/>
          <w:sz w:val="28"/>
          <w:szCs w:val="28"/>
        </w:rPr>
        <w:t xml:space="preserve"> Se ocupa de las vigencias y derogatorias.</w:t>
      </w:r>
    </w:p>
    <w:p w:rsidR="000D0B4C" w:rsidRDefault="000D0B4C" w:rsidP="000D0B4C">
      <w:pPr>
        <w:spacing w:line="240" w:lineRule="auto"/>
        <w:jc w:val="both"/>
        <w:rPr>
          <w:rFonts w:ascii="Times New Roman" w:hAnsi="Times New Roman" w:cs="Times New Roman"/>
          <w:color w:val="auto"/>
          <w:sz w:val="28"/>
          <w:szCs w:val="28"/>
        </w:rPr>
      </w:pPr>
    </w:p>
    <w:p w:rsidR="00EA095F" w:rsidRDefault="00EA095F" w:rsidP="00EA095F">
      <w:pPr>
        <w:spacing w:line="240" w:lineRule="auto"/>
        <w:jc w:val="both"/>
        <w:rPr>
          <w:rFonts w:ascii="Times New Roman" w:hAnsi="Times New Roman" w:cs="Times New Roman"/>
          <w:sz w:val="28"/>
          <w:szCs w:val="28"/>
        </w:rPr>
      </w:pPr>
      <w:r w:rsidRPr="00BB334D">
        <w:rPr>
          <w:rFonts w:ascii="Times New Roman" w:hAnsi="Times New Roman" w:cs="Times New Roman"/>
          <w:sz w:val="28"/>
          <w:szCs w:val="28"/>
        </w:rPr>
        <w:t xml:space="preserve">Esperamos que los argumentos aquí planteados motiven el apoyo de los honorables Congresistas para que esta iniciativa </w:t>
      </w:r>
      <w:r>
        <w:rPr>
          <w:rFonts w:ascii="Times New Roman" w:hAnsi="Times New Roman" w:cs="Times New Roman"/>
          <w:sz w:val="28"/>
          <w:szCs w:val="28"/>
        </w:rPr>
        <w:t xml:space="preserve">legislativa se convierta en Ley </w:t>
      </w:r>
      <w:r>
        <w:rPr>
          <w:rFonts w:ascii="Times New Roman" w:hAnsi="Times New Roman" w:cs="Times New Roman"/>
          <w:sz w:val="28"/>
          <w:szCs w:val="28"/>
        </w:rPr>
        <w:lastRenderedPageBreak/>
        <w:t>de la R</w:t>
      </w:r>
      <w:r w:rsidRPr="00BB334D">
        <w:rPr>
          <w:rFonts w:ascii="Times New Roman" w:hAnsi="Times New Roman" w:cs="Times New Roman"/>
          <w:sz w:val="28"/>
          <w:szCs w:val="28"/>
        </w:rPr>
        <w:t>epública</w:t>
      </w:r>
      <w:r>
        <w:rPr>
          <w:rFonts w:ascii="Times New Roman" w:hAnsi="Times New Roman" w:cs="Times New Roman"/>
          <w:sz w:val="28"/>
          <w:szCs w:val="28"/>
        </w:rPr>
        <w:t>, c</w:t>
      </w:r>
      <w:r w:rsidRPr="00BB334D">
        <w:rPr>
          <w:rFonts w:ascii="Times New Roman" w:hAnsi="Times New Roman" w:cs="Times New Roman"/>
          <w:sz w:val="28"/>
          <w:szCs w:val="28"/>
        </w:rPr>
        <w:t xml:space="preserve">on su acompañamiento y aprobación avanzaremos en un país que ofrezca </w:t>
      </w:r>
      <w:r w:rsidRPr="00CB6522">
        <w:rPr>
          <w:rFonts w:ascii="Times New Roman" w:hAnsi="Times New Roman" w:cs="Times New Roman"/>
          <w:color w:val="auto"/>
          <w:sz w:val="28"/>
          <w:szCs w:val="28"/>
        </w:rPr>
        <w:t>equidad</w:t>
      </w:r>
      <w:r w:rsidRPr="00CB6522">
        <w:rPr>
          <w:rFonts w:ascii="Times New Roman" w:hAnsi="Times New Roman" w:cs="Times New Roman"/>
          <w:color w:val="FF0000"/>
          <w:sz w:val="28"/>
          <w:szCs w:val="28"/>
        </w:rPr>
        <w:t xml:space="preserve"> </w:t>
      </w:r>
      <w:r w:rsidRPr="00BB334D">
        <w:rPr>
          <w:rFonts w:ascii="Times New Roman" w:hAnsi="Times New Roman" w:cs="Times New Roman"/>
          <w:sz w:val="28"/>
          <w:szCs w:val="28"/>
        </w:rPr>
        <w:t>e</w:t>
      </w:r>
      <w:r>
        <w:rPr>
          <w:rFonts w:ascii="Times New Roman" w:hAnsi="Times New Roman" w:cs="Times New Roman"/>
          <w:sz w:val="28"/>
          <w:szCs w:val="28"/>
        </w:rPr>
        <w:t>n</w:t>
      </w:r>
      <w:r w:rsidRPr="00BB334D">
        <w:rPr>
          <w:rFonts w:ascii="Times New Roman" w:hAnsi="Times New Roman" w:cs="Times New Roman"/>
          <w:sz w:val="28"/>
          <w:szCs w:val="28"/>
        </w:rPr>
        <w:t xml:space="preserve"> oportunidades de desarrollo y crecimiento individual para todos.</w:t>
      </w:r>
    </w:p>
    <w:p w:rsidR="00EA095F" w:rsidRDefault="00EA095F" w:rsidP="00EA095F">
      <w:pPr>
        <w:spacing w:line="240" w:lineRule="auto"/>
        <w:jc w:val="both"/>
        <w:rPr>
          <w:rFonts w:ascii="Times New Roman" w:hAnsi="Times New Roman" w:cs="Times New Roman"/>
          <w:sz w:val="28"/>
          <w:szCs w:val="28"/>
        </w:rPr>
      </w:pPr>
    </w:p>
    <w:p w:rsidR="00EA095F" w:rsidRPr="00BB334D" w:rsidRDefault="00EA095F" w:rsidP="00EA095F">
      <w:pPr>
        <w:spacing w:line="240" w:lineRule="auto"/>
        <w:jc w:val="both"/>
        <w:rPr>
          <w:rFonts w:ascii="Times New Roman" w:hAnsi="Times New Roman" w:cs="Times New Roman"/>
          <w:b/>
          <w:sz w:val="28"/>
          <w:szCs w:val="28"/>
          <w:highlight w:val="white"/>
        </w:rPr>
      </w:pPr>
      <w:r w:rsidRPr="00BB334D">
        <w:rPr>
          <w:rFonts w:ascii="Times New Roman" w:hAnsi="Times New Roman" w:cs="Times New Roman"/>
          <w:b/>
          <w:sz w:val="28"/>
          <w:szCs w:val="28"/>
          <w:highlight w:val="white"/>
        </w:rPr>
        <w:t>A</w:t>
      </w:r>
      <w:r w:rsidR="009A574A">
        <w:rPr>
          <w:rFonts w:ascii="Times New Roman" w:hAnsi="Times New Roman" w:cs="Times New Roman"/>
          <w:b/>
          <w:sz w:val="28"/>
          <w:szCs w:val="28"/>
          <w:highlight w:val="white"/>
        </w:rPr>
        <w:t>N</w:t>
      </w:r>
      <w:r w:rsidRPr="00BB334D">
        <w:rPr>
          <w:rFonts w:ascii="Times New Roman" w:hAnsi="Times New Roman" w:cs="Times New Roman"/>
          <w:b/>
          <w:sz w:val="28"/>
          <w:szCs w:val="28"/>
          <w:highlight w:val="white"/>
        </w:rPr>
        <w:t>TECEDENTES NORMATIVOS</w:t>
      </w:r>
    </w:p>
    <w:p w:rsidR="00EA095F" w:rsidRPr="00BB334D" w:rsidRDefault="00EA095F" w:rsidP="00EA095F">
      <w:pPr>
        <w:spacing w:line="240" w:lineRule="auto"/>
        <w:jc w:val="both"/>
        <w:rPr>
          <w:rFonts w:ascii="Times New Roman" w:hAnsi="Times New Roman" w:cs="Times New Roman"/>
          <w:b/>
          <w:sz w:val="28"/>
          <w:szCs w:val="28"/>
          <w:highlight w:val="white"/>
        </w:rPr>
      </w:pPr>
    </w:p>
    <w:p w:rsidR="00EA095F" w:rsidRPr="00BB334D" w:rsidRDefault="00EA095F" w:rsidP="00EA095F">
      <w:pPr>
        <w:spacing w:line="240" w:lineRule="auto"/>
        <w:jc w:val="both"/>
        <w:rPr>
          <w:rFonts w:ascii="Times New Roman" w:hAnsi="Times New Roman" w:cs="Times New Roman"/>
          <w:sz w:val="28"/>
          <w:szCs w:val="28"/>
        </w:rPr>
      </w:pPr>
      <w:r>
        <w:rPr>
          <w:rFonts w:ascii="Times New Roman" w:hAnsi="Times New Roman" w:cs="Times New Roman"/>
          <w:sz w:val="28"/>
          <w:szCs w:val="28"/>
        </w:rPr>
        <w:t>El presente Proyecto de L</w:t>
      </w:r>
      <w:r w:rsidRPr="00BB334D">
        <w:rPr>
          <w:rFonts w:ascii="Times New Roman" w:hAnsi="Times New Roman" w:cs="Times New Roman"/>
          <w:sz w:val="28"/>
          <w:szCs w:val="28"/>
        </w:rPr>
        <w:t>ey e</w:t>
      </w:r>
      <w:r w:rsidR="0036534F">
        <w:rPr>
          <w:rFonts w:ascii="Times New Roman" w:hAnsi="Times New Roman" w:cs="Times New Roman"/>
          <w:sz w:val="28"/>
          <w:szCs w:val="28"/>
        </w:rPr>
        <w:t xml:space="preserve">s sometido a consideración del Congreso de la República en desarrollo a </w:t>
      </w:r>
      <w:r w:rsidRPr="00BB334D">
        <w:rPr>
          <w:rFonts w:ascii="Times New Roman" w:hAnsi="Times New Roman" w:cs="Times New Roman"/>
          <w:sz w:val="28"/>
          <w:szCs w:val="28"/>
        </w:rPr>
        <w:t>los principios establecido</w:t>
      </w:r>
      <w:r>
        <w:rPr>
          <w:rFonts w:ascii="Times New Roman" w:hAnsi="Times New Roman" w:cs="Times New Roman"/>
          <w:sz w:val="28"/>
          <w:szCs w:val="28"/>
        </w:rPr>
        <w:t xml:space="preserve">s en </w:t>
      </w:r>
      <w:r w:rsidR="00A75B98">
        <w:rPr>
          <w:rFonts w:ascii="Times New Roman" w:hAnsi="Times New Roman" w:cs="Times New Roman"/>
          <w:sz w:val="28"/>
          <w:szCs w:val="28"/>
        </w:rPr>
        <w:t>los</w:t>
      </w:r>
      <w:r>
        <w:rPr>
          <w:rFonts w:ascii="Times New Roman" w:hAnsi="Times New Roman" w:cs="Times New Roman"/>
          <w:sz w:val="28"/>
          <w:szCs w:val="28"/>
        </w:rPr>
        <w:t xml:space="preserve"> artículo</w:t>
      </w:r>
      <w:r w:rsidR="00A75B98">
        <w:rPr>
          <w:rFonts w:ascii="Times New Roman" w:hAnsi="Times New Roman" w:cs="Times New Roman"/>
          <w:sz w:val="28"/>
          <w:szCs w:val="28"/>
        </w:rPr>
        <w:t>s 13, 41,</w:t>
      </w:r>
      <w:r>
        <w:rPr>
          <w:rFonts w:ascii="Times New Roman" w:hAnsi="Times New Roman" w:cs="Times New Roman"/>
          <w:sz w:val="28"/>
          <w:szCs w:val="28"/>
        </w:rPr>
        <w:t xml:space="preserve"> 43 y 67 de la Constitución N</w:t>
      </w:r>
      <w:r w:rsidRPr="00BB334D">
        <w:rPr>
          <w:rFonts w:ascii="Times New Roman" w:hAnsi="Times New Roman" w:cs="Times New Roman"/>
          <w:sz w:val="28"/>
          <w:szCs w:val="28"/>
        </w:rPr>
        <w:t>acional, el cual se cita a continuación:</w:t>
      </w:r>
    </w:p>
    <w:p w:rsidR="00EA095F" w:rsidRDefault="00EA095F" w:rsidP="00EA095F">
      <w:pPr>
        <w:spacing w:line="240" w:lineRule="auto"/>
        <w:jc w:val="both"/>
        <w:rPr>
          <w:rFonts w:ascii="Times New Roman" w:hAnsi="Times New Roman" w:cs="Times New Roman"/>
          <w:sz w:val="28"/>
          <w:szCs w:val="28"/>
        </w:rPr>
      </w:pPr>
    </w:p>
    <w:p w:rsidR="00A75B98" w:rsidRDefault="00A75B98" w:rsidP="00A75B98">
      <w:pPr>
        <w:spacing w:line="240" w:lineRule="auto"/>
        <w:jc w:val="both"/>
        <w:rPr>
          <w:rFonts w:ascii="Times New Roman" w:hAnsi="Times New Roman" w:cs="Times New Roman"/>
          <w:sz w:val="28"/>
          <w:szCs w:val="28"/>
        </w:rPr>
      </w:pPr>
      <w:r w:rsidRPr="00A75B98">
        <w:rPr>
          <w:rFonts w:ascii="Times New Roman" w:hAnsi="Times New Roman" w:cs="Times New Roman"/>
          <w:sz w:val="28"/>
          <w:szCs w:val="28"/>
        </w:rPr>
        <w:t xml:space="preserve">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w:t>
      </w:r>
      <w:r w:rsidR="005E4FD8" w:rsidRPr="00A75B98">
        <w:rPr>
          <w:rFonts w:ascii="Times New Roman" w:hAnsi="Times New Roman" w:cs="Times New Roman"/>
          <w:sz w:val="28"/>
          <w:szCs w:val="28"/>
        </w:rPr>
        <w:t>que,</w:t>
      </w:r>
      <w:r w:rsidRPr="00A75B98">
        <w:rPr>
          <w:rFonts w:ascii="Times New Roman" w:hAnsi="Times New Roman" w:cs="Times New Roman"/>
          <w:sz w:val="28"/>
          <w:szCs w:val="28"/>
        </w:rPr>
        <w:t xml:space="preserve"> por su condición económica, física o mental, se encuentren en circunstancia de debilidad manifiesta y sancionará los abusos o maltratos que contra ellas se cometan.</w:t>
      </w:r>
    </w:p>
    <w:p w:rsidR="00A75B98" w:rsidRPr="00A75B98" w:rsidRDefault="00A75B98" w:rsidP="00A75B98">
      <w:pPr>
        <w:spacing w:line="240" w:lineRule="auto"/>
        <w:jc w:val="both"/>
        <w:rPr>
          <w:rFonts w:ascii="Times New Roman" w:hAnsi="Times New Roman" w:cs="Times New Roman"/>
          <w:sz w:val="28"/>
          <w:szCs w:val="28"/>
        </w:rPr>
      </w:pPr>
    </w:p>
    <w:p w:rsidR="00A75B98" w:rsidRDefault="00A75B98" w:rsidP="00A75B98">
      <w:pPr>
        <w:spacing w:line="240" w:lineRule="auto"/>
        <w:jc w:val="both"/>
        <w:rPr>
          <w:rFonts w:ascii="Times New Roman" w:hAnsi="Times New Roman" w:cs="Times New Roman"/>
          <w:sz w:val="28"/>
          <w:szCs w:val="28"/>
        </w:rPr>
      </w:pPr>
      <w:r w:rsidRPr="00A75B98">
        <w:rPr>
          <w:rFonts w:ascii="Times New Roman" w:hAnsi="Times New Roman" w:cs="Times New Roman"/>
          <w:sz w:val="28"/>
          <w:szCs w:val="28"/>
        </w:rPr>
        <w:t>Artículo 41.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A75B98" w:rsidRPr="00BB334D" w:rsidRDefault="00A75B98" w:rsidP="00A75B98">
      <w:pPr>
        <w:spacing w:line="240" w:lineRule="auto"/>
        <w:jc w:val="both"/>
        <w:rPr>
          <w:rFonts w:ascii="Times New Roman" w:hAnsi="Times New Roman" w:cs="Times New Roman"/>
          <w:sz w:val="28"/>
          <w:szCs w:val="28"/>
        </w:rPr>
      </w:pPr>
    </w:p>
    <w:p w:rsidR="00EA095F" w:rsidRPr="00BB334D" w:rsidRDefault="00EA095F" w:rsidP="00EA095F">
      <w:pPr>
        <w:spacing w:line="240" w:lineRule="auto"/>
        <w:jc w:val="both"/>
        <w:rPr>
          <w:rFonts w:ascii="Times New Roman" w:hAnsi="Times New Roman" w:cs="Times New Roman"/>
          <w:sz w:val="28"/>
          <w:szCs w:val="28"/>
        </w:rPr>
      </w:pPr>
      <w:r w:rsidRPr="00CB6522">
        <w:rPr>
          <w:rFonts w:ascii="Times New Roman" w:hAnsi="Times New Roman" w:cs="Times New Roman"/>
          <w:sz w:val="28"/>
          <w:szCs w:val="28"/>
        </w:rPr>
        <w:t>Artículo 43. La</w:t>
      </w:r>
      <w:r w:rsidRPr="00BB334D">
        <w:rPr>
          <w:rFonts w:ascii="Times New Roman" w:hAnsi="Times New Roman" w:cs="Times New Roman"/>
          <w:sz w:val="28"/>
          <w:szCs w:val="28"/>
        </w:rPr>
        <w:t xml:space="preserve"> mujer y el hombre tienen iguales derechos y oportunidades. La mujer no podrá ser sometida a ninguna clase de discriminación. Durante el embarazo y después del parto gozará de especial asistencia y protección del estado, y recibirá de éste subsidio alimentario</w:t>
      </w:r>
      <w:r>
        <w:rPr>
          <w:rFonts w:ascii="Times New Roman" w:hAnsi="Times New Roman" w:cs="Times New Roman"/>
          <w:sz w:val="28"/>
          <w:szCs w:val="28"/>
        </w:rPr>
        <w:t>,</w:t>
      </w:r>
      <w:r w:rsidRPr="00BB334D">
        <w:rPr>
          <w:rFonts w:ascii="Times New Roman" w:hAnsi="Times New Roman" w:cs="Times New Roman"/>
          <w:sz w:val="28"/>
          <w:szCs w:val="28"/>
        </w:rPr>
        <w:t xml:space="preserve"> si entonces estuviere desempleada o desamparada. El estado apoyará de manera especial a la mujer cabeza de familia.</w:t>
      </w:r>
    </w:p>
    <w:p w:rsidR="00EA095F" w:rsidRPr="00BB334D" w:rsidRDefault="00EA095F" w:rsidP="00EA095F">
      <w:pPr>
        <w:spacing w:line="240" w:lineRule="auto"/>
        <w:jc w:val="both"/>
        <w:rPr>
          <w:rFonts w:ascii="Times New Roman" w:hAnsi="Times New Roman" w:cs="Times New Roman"/>
          <w:sz w:val="28"/>
          <w:szCs w:val="28"/>
        </w:rPr>
      </w:pPr>
    </w:p>
    <w:p w:rsidR="00EA095F" w:rsidRPr="00BB334D" w:rsidRDefault="00EA095F" w:rsidP="00EA095F">
      <w:pPr>
        <w:spacing w:line="240" w:lineRule="auto"/>
        <w:jc w:val="both"/>
        <w:rPr>
          <w:rFonts w:ascii="Times New Roman" w:hAnsi="Times New Roman" w:cs="Times New Roman"/>
          <w:sz w:val="28"/>
          <w:szCs w:val="28"/>
        </w:rPr>
      </w:pPr>
      <w:r w:rsidRPr="00CB6522">
        <w:rPr>
          <w:rFonts w:ascii="Times New Roman" w:hAnsi="Times New Roman" w:cs="Times New Roman"/>
          <w:sz w:val="28"/>
          <w:szCs w:val="28"/>
        </w:rPr>
        <w:t>Artículo 67. La</w:t>
      </w:r>
      <w:r w:rsidRPr="00BB334D">
        <w:rPr>
          <w:rFonts w:ascii="Times New Roman" w:hAnsi="Times New Roman" w:cs="Times New Roman"/>
          <w:sz w:val="28"/>
          <w:szCs w:val="28"/>
        </w:rPr>
        <w:t xml:space="preserve"> educación es un derecho de la persona y un servicio público que tiene una función social; con ella se busca el acceso al conocimiento, a la ciencia, a la técnica, y a los demás bienes y valores de la cultura.</w:t>
      </w:r>
    </w:p>
    <w:p w:rsidR="00EA095F" w:rsidRPr="00BB334D" w:rsidRDefault="00EA095F" w:rsidP="00EA095F">
      <w:pPr>
        <w:spacing w:line="240" w:lineRule="auto"/>
        <w:jc w:val="both"/>
        <w:rPr>
          <w:rFonts w:ascii="Times New Roman" w:hAnsi="Times New Roman" w:cs="Times New Roman"/>
          <w:sz w:val="28"/>
          <w:szCs w:val="28"/>
        </w:rPr>
      </w:pPr>
    </w:p>
    <w:p w:rsidR="00EA095F" w:rsidRPr="00BB334D" w:rsidRDefault="00EA095F" w:rsidP="00EA095F">
      <w:pPr>
        <w:spacing w:line="240" w:lineRule="auto"/>
        <w:jc w:val="both"/>
        <w:rPr>
          <w:rFonts w:ascii="Times New Roman" w:hAnsi="Times New Roman" w:cs="Times New Roman"/>
          <w:sz w:val="28"/>
          <w:szCs w:val="28"/>
        </w:rPr>
      </w:pPr>
      <w:r w:rsidRPr="00BB334D">
        <w:rPr>
          <w:rFonts w:ascii="Times New Roman" w:hAnsi="Times New Roman" w:cs="Times New Roman"/>
          <w:sz w:val="28"/>
          <w:szCs w:val="28"/>
        </w:rPr>
        <w:lastRenderedPageBreak/>
        <w:t>La educación formará al colombiano en el respeto a los derechos humanos, a la paz y a la democracia; y en la práctica del trabajo y la recreación, para el mejoramiento cultural, científico, tecnológico y para la protección del ambiente.</w:t>
      </w:r>
    </w:p>
    <w:p w:rsidR="00EA095F" w:rsidRPr="00BB334D" w:rsidRDefault="00EA095F" w:rsidP="00EA095F">
      <w:pPr>
        <w:spacing w:line="240" w:lineRule="auto"/>
        <w:jc w:val="both"/>
        <w:rPr>
          <w:rFonts w:ascii="Times New Roman" w:hAnsi="Times New Roman" w:cs="Times New Roman"/>
          <w:sz w:val="28"/>
          <w:szCs w:val="28"/>
        </w:rPr>
      </w:pPr>
    </w:p>
    <w:p w:rsidR="00EA095F" w:rsidRPr="00BB334D" w:rsidRDefault="00EA095F" w:rsidP="00EA095F">
      <w:pPr>
        <w:spacing w:line="240" w:lineRule="auto"/>
        <w:jc w:val="both"/>
        <w:rPr>
          <w:rFonts w:ascii="Times New Roman" w:hAnsi="Times New Roman" w:cs="Times New Roman"/>
          <w:sz w:val="28"/>
          <w:szCs w:val="28"/>
        </w:rPr>
      </w:pPr>
      <w:r w:rsidRPr="00BB334D">
        <w:rPr>
          <w:rFonts w:ascii="Times New Roman" w:hAnsi="Times New Roman" w:cs="Times New Roman"/>
          <w:sz w:val="28"/>
          <w:szCs w:val="28"/>
        </w:rPr>
        <w:t>El estado, la sociedad y la familia son responsables de la educación, que será obligatoria entre los cinco y los quince años de edad y que comprenderá como mínimo, un año de preescolar y nueve de educación básica.</w:t>
      </w:r>
    </w:p>
    <w:p w:rsidR="00EA095F" w:rsidRPr="00BB334D" w:rsidRDefault="00EA095F" w:rsidP="00EA095F">
      <w:pPr>
        <w:spacing w:line="240" w:lineRule="auto"/>
        <w:jc w:val="both"/>
        <w:rPr>
          <w:rFonts w:ascii="Times New Roman" w:hAnsi="Times New Roman" w:cs="Times New Roman"/>
          <w:sz w:val="28"/>
          <w:szCs w:val="28"/>
        </w:rPr>
      </w:pPr>
    </w:p>
    <w:p w:rsidR="00EA095F" w:rsidRPr="00BB334D" w:rsidRDefault="00EA095F" w:rsidP="00EA095F">
      <w:pPr>
        <w:spacing w:line="240" w:lineRule="auto"/>
        <w:jc w:val="both"/>
        <w:rPr>
          <w:rFonts w:ascii="Times New Roman" w:hAnsi="Times New Roman" w:cs="Times New Roman"/>
          <w:sz w:val="28"/>
          <w:szCs w:val="28"/>
        </w:rPr>
      </w:pPr>
      <w:r w:rsidRPr="00BB334D">
        <w:rPr>
          <w:rFonts w:ascii="Times New Roman" w:hAnsi="Times New Roman" w:cs="Times New Roman"/>
          <w:sz w:val="28"/>
          <w:szCs w:val="28"/>
        </w:rPr>
        <w:t>La educación será gratuita en las instituciones del estado, sin perjuicio del cobro de derechos académicos a quienes puedan sufragarlos.</w:t>
      </w:r>
    </w:p>
    <w:p w:rsidR="00EA095F" w:rsidRPr="00BB334D" w:rsidRDefault="00EA095F" w:rsidP="00EA095F">
      <w:pPr>
        <w:spacing w:line="240" w:lineRule="auto"/>
        <w:jc w:val="both"/>
        <w:rPr>
          <w:rFonts w:ascii="Times New Roman" w:hAnsi="Times New Roman" w:cs="Times New Roman"/>
          <w:sz w:val="28"/>
          <w:szCs w:val="28"/>
        </w:rPr>
      </w:pPr>
    </w:p>
    <w:p w:rsidR="00EA095F" w:rsidRPr="00BB334D" w:rsidRDefault="00EA095F" w:rsidP="00EA095F">
      <w:pPr>
        <w:spacing w:line="240" w:lineRule="auto"/>
        <w:jc w:val="both"/>
        <w:rPr>
          <w:rFonts w:ascii="Times New Roman" w:hAnsi="Times New Roman" w:cs="Times New Roman"/>
          <w:sz w:val="28"/>
          <w:szCs w:val="28"/>
        </w:rPr>
      </w:pPr>
      <w:r w:rsidRPr="00BB334D">
        <w:rPr>
          <w:rFonts w:ascii="Times New Roman" w:hAnsi="Times New Roman" w:cs="Times New Roman"/>
          <w:sz w:val="28"/>
          <w:szCs w:val="28"/>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EA095F" w:rsidRPr="00BB334D" w:rsidRDefault="00EA095F" w:rsidP="00EA095F">
      <w:pPr>
        <w:spacing w:line="240" w:lineRule="auto"/>
        <w:jc w:val="both"/>
        <w:rPr>
          <w:rFonts w:ascii="Times New Roman" w:hAnsi="Times New Roman" w:cs="Times New Roman"/>
          <w:sz w:val="28"/>
          <w:szCs w:val="28"/>
        </w:rPr>
      </w:pPr>
    </w:p>
    <w:p w:rsidR="00EA095F" w:rsidRPr="00BB334D" w:rsidRDefault="00EA095F" w:rsidP="00EA095F">
      <w:pPr>
        <w:spacing w:line="240" w:lineRule="auto"/>
        <w:jc w:val="both"/>
        <w:rPr>
          <w:rFonts w:ascii="Times New Roman" w:hAnsi="Times New Roman" w:cs="Times New Roman"/>
          <w:sz w:val="28"/>
          <w:szCs w:val="28"/>
        </w:rPr>
      </w:pPr>
      <w:r w:rsidRPr="00BB334D">
        <w:rPr>
          <w:rFonts w:ascii="Times New Roman" w:hAnsi="Times New Roman" w:cs="Times New Roman"/>
          <w:sz w:val="28"/>
          <w:szCs w:val="28"/>
        </w:rPr>
        <w:t>La nación y las entidades territoriales participarán en la dirección, financiación y administración de los servicios educativos estatales, en los términos que señalen la constitución y la ley.</w:t>
      </w:r>
    </w:p>
    <w:p w:rsidR="00EA095F" w:rsidRPr="00BB334D" w:rsidRDefault="00EA095F" w:rsidP="00EA095F">
      <w:pPr>
        <w:spacing w:line="240" w:lineRule="auto"/>
        <w:jc w:val="both"/>
        <w:rPr>
          <w:rFonts w:ascii="Times New Roman" w:hAnsi="Times New Roman" w:cs="Times New Roman"/>
          <w:sz w:val="28"/>
          <w:szCs w:val="28"/>
        </w:rPr>
      </w:pPr>
    </w:p>
    <w:p w:rsidR="00EA095F" w:rsidRDefault="00EA095F" w:rsidP="00EA095F">
      <w:pPr>
        <w:spacing w:line="240" w:lineRule="auto"/>
        <w:jc w:val="both"/>
        <w:rPr>
          <w:rFonts w:ascii="Times New Roman" w:hAnsi="Times New Roman" w:cs="Times New Roman"/>
          <w:sz w:val="28"/>
          <w:szCs w:val="28"/>
        </w:rPr>
      </w:pPr>
      <w:r w:rsidRPr="00BB334D">
        <w:rPr>
          <w:rFonts w:ascii="Times New Roman" w:hAnsi="Times New Roman" w:cs="Times New Roman"/>
          <w:sz w:val="28"/>
          <w:szCs w:val="28"/>
        </w:rPr>
        <w:t>En la citada norma de rango con</w:t>
      </w:r>
      <w:r w:rsidR="00F70399">
        <w:rPr>
          <w:rFonts w:ascii="Times New Roman" w:hAnsi="Times New Roman" w:cs="Times New Roman"/>
          <w:sz w:val="28"/>
          <w:szCs w:val="28"/>
        </w:rPr>
        <w:t>stitucional se puede observar có</w:t>
      </w:r>
      <w:r w:rsidRPr="00BB334D">
        <w:rPr>
          <w:rFonts w:ascii="Times New Roman" w:hAnsi="Times New Roman" w:cs="Times New Roman"/>
          <w:sz w:val="28"/>
          <w:szCs w:val="28"/>
        </w:rPr>
        <w:t>mo en nuestro país los hombres y las mujeres tienen iguales derechos y oportunidades, siendo la muj</w:t>
      </w:r>
      <w:r>
        <w:rPr>
          <w:rFonts w:ascii="Times New Roman" w:hAnsi="Times New Roman" w:cs="Times New Roman"/>
          <w:sz w:val="28"/>
          <w:szCs w:val="28"/>
        </w:rPr>
        <w:t>er un pilar en nuestra sociedad. l</w:t>
      </w:r>
      <w:r w:rsidRPr="00BB334D">
        <w:rPr>
          <w:rFonts w:ascii="Times New Roman" w:hAnsi="Times New Roman" w:cs="Times New Roman"/>
          <w:sz w:val="28"/>
          <w:szCs w:val="28"/>
        </w:rPr>
        <w:t>a educación es considerada un servicio público, el cual tiene una función social y con ella se busca el acceso al conocimiento, a la ciencia, a la técnica, y a los demás bienes y valores de la cultura y la sociedad de manera integral.</w:t>
      </w:r>
    </w:p>
    <w:p w:rsidR="00EA095F" w:rsidRDefault="00EA095F" w:rsidP="00EA095F">
      <w:pPr>
        <w:spacing w:line="240" w:lineRule="auto"/>
        <w:jc w:val="both"/>
        <w:rPr>
          <w:rFonts w:ascii="Times New Roman" w:hAnsi="Times New Roman" w:cs="Times New Roman"/>
          <w:sz w:val="28"/>
          <w:szCs w:val="28"/>
        </w:rPr>
      </w:pPr>
    </w:p>
    <w:p w:rsidR="00EA095F" w:rsidRDefault="00EA095F" w:rsidP="00EA095F">
      <w:pPr>
        <w:spacing w:line="240" w:lineRule="auto"/>
        <w:jc w:val="both"/>
        <w:rPr>
          <w:rFonts w:ascii="Times New Roman" w:hAnsi="Times New Roman" w:cs="Times New Roman"/>
          <w:sz w:val="28"/>
          <w:szCs w:val="28"/>
        </w:rPr>
      </w:pPr>
      <w:r w:rsidRPr="00BB334D">
        <w:rPr>
          <w:rFonts w:ascii="Times New Roman" w:hAnsi="Times New Roman" w:cs="Times New Roman"/>
          <w:sz w:val="28"/>
          <w:szCs w:val="28"/>
        </w:rPr>
        <w:t xml:space="preserve">De otra parte, no podemos dejar de mencionar como antecedente de esta materia, la ley general de educación, conocida como la ley 115 de 1994, en particular su artículo </w:t>
      </w:r>
      <w:r w:rsidR="00CB6522">
        <w:rPr>
          <w:rFonts w:ascii="Times New Roman" w:hAnsi="Times New Roman" w:cs="Times New Roman"/>
          <w:sz w:val="28"/>
          <w:szCs w:val="28"/>
        </w:rPr>
        <w:t>14</w:t>
      </w:r>
      <w:r w:rsidRPr="00BB334D">
        <w:rPr>
          <w:rFonts w:ascii="Times New Roman" w:hAnsi="Times New Roman" w:cs="Times New Roman"/>
          <w:sz w:val="28"/>
          <w:szCs w:val="28"/>
        </w:rPr>
        <w:t>º, el cual determina l</w:t>
      </w:r>
      <w:r w:rsidR="00CB6522">
        <w:rPr>
          <w:rFonts w:ascii="Times New Roman" w:hAnsi="Times New Roman" w:cs="Times New Roman"/>
          <w:sz w:val="28"/>
          <w:szCs w:val="28"/>
        </w:rPr>
        <w:t xml:space="preserve">a enseñanza obligatoria </w:t>
      </w:r>
      <w:r w:rsidR="00CB6522" w:rsidRPr="00CB6522">
        <w:rPr>
          <w:rFonts w:ascii="Times New Roman" w:hAnsi="Times New Roman" w:cs="Times New Roman"/>
          <w:sz w:val="28"/>
          <w:szCs w:val="28"/>
        </w:rPr>
        <w:t>en los niveles de la educación preescolar, básica y media</w:t>
      </w:r>
      <w:r w:rsidR="00CB6522">
        <w:rPr>
          <w:rFonts w:ascii="Times New Roman" w:hAnsi="Times New Roman" w:cs="Times New Roman"/>
          <w:sz w:val="28"/>
          <w:szCs w:val="28"/>
        </w:rPr>
        <w:t>.</w:t>
      </w:r>
    </w:p>
    <w:p w:rsidR="00CB6522" w:rsidRPr="00BB334D" w:rsidRDefault="00CB6522" w:rsidP="00EA095F">
      <w:pPr>
        <w:spacing w:line="240" w:lineRule="auto"/>
        <w:jc w:val="both"/>
        <w:rPr>
          <w:rFonts w:ascii="Times New Roman" w:hAnsi="Times New Roman" w:cs="Times New Roman"/>
          <w:sz w:val="28"/>
          <w:szCs w:val="28"/>
        </w:rPr>
      </w:pPr>
    </w:p>
    <w:p w:rsidR="00CB6522" w:rsidRDefault="007C4852" w:rsidP="00CB6522">
      <w:pPr>
        <w:spacing w:line="240" w:lineRule="auto"/>
        <w:jc w:val="both"/>
        <w:rPr>
          <w:rFonts w:ascii="Times New Roman" w:hAnsi="Times New Roman" w:cs="Times New Roman"/>
          <w:sz w:val="28"/>
          <w:szCs w:val="28"/>
        </w:rPr>
      </w:pPr>
      <w:r w:rsidRPr="00CB6522">
        <w:rPr>
          <w:rFonts w:ascii="Times New Roman" w:hAnsi="Times New Roman" w:cs="Times New Roman"/>
          <w:sz w:val="28"/>
          <w:szCs w:val="28"/>
        </w:rPr>
        <w:t xml:space="preserve">Artículo </w:t>
      </w:r>
      <w:r w:rsidR="00CB6522" w:rsidRPr="00CB6522">
        <w:rPr>
          <w:rFonts w:ascii="Times New Roman" w:hAnsi="Times New Roman" w:cs="Times New Roman"/>
          <w:sz w:val="28"/>
          <w:szCs w:val="28"/>
        </w:rPr>
        <w:t>14. Enseñanza obligatoria. En todos los establecimientos oficiales o privados que ofrezcan educación</w:t>
      </w:r>
      <w:r w:rsidR="00CB6522">
        <w:rPr>
          <w:rFonts w:ascii="Times New Roman" w:hAnsi="Times New Roman" w:cs="Times New Roman"/>
          <w:sz w:val="28"/>
          <w:szCs w:val="28"/>
        </w:rPr>
        <w:t xml:space="preserve"> </w:t>
      </w:r>
      <w:r w:rsidR="00CB6522" w:rsidRPr="00CB6522">
        <w:rPr>
          <w:rFonts w:ascii="Times New Roman" w:hAnsi="Times New Roman" w:cs="Times New Roman"/>
          <w:sz w:val="28"/>
          <w:szCs w:val="28"/>
        </w:rPr>
        <w:t>formal es obligatorio en los niveles de la educación preescolar, básica y media, cumplir con:</w:t>
      </w:r>
    </w:p>
    <w:p w:rsidR="00CB6522" w:rsidRPr="00CB6522" w:rsidRDefault="00CB6522" w:rsidP="00CB6522">
      <w:pPr>
        <w:spacing w:line="240" w:lineRule="auto"/>
        <w:jc w:val="both"/>
        <w:rPr>
          <w:rFonts w:ascii="Times New Roman" w:hAnsi="Times New Roman" w:cs="Times New Roman"/>
          <w:sz w:val="28"/>
          <w:szCs w:val="28"/>
        </w:rPr>
      </w:pPr>
    </w:p>
    <w:p w:rsidR="00CB6522" w:rsidRPr="00CB6522" w:rsidRDefault="00CB6522" w:rsidP="00CB6522">
      <w:pPr>
        <w:spacing w:line="240" w:lineRule="auto"/>
        <w:jc w:val="both"/>
        <w:rPr>
          <w:rFonts w:ascii="Times New Roman" w:hAnsi="Times New Roman" w:cs="Times New Roman"/>
          <w:sz w:val="28"/>
          <w:szCs w:val="28"/>
        </w:rPr>
      </w:pPr>
      <w:r w:rsidRPr="00CB6522">
        <w:rPr>
          <w:rFonts w:ascii="Times New Roman" w:hAnsi="Times New Roman" w:cs="Times New Roman"/>
          <w:sz w:val="28"/>
          <w:szCs w:val="28"/>
        </w:rPr>
        <w:t>a) El estudio, la comprensión y la práctica de la Constitución y la instrucción cívica, de conformidad con el artículo</w:t>
      </w:r>
      <w:r w:rsidR="007C4852">
        <w:rPr>
          <w:rFonts w:ascii="Times New Roman" w:hAnsi="Times New Roman" w:cs="Times New Roman"/>
          <w:sz w:val="28"/>
          <w:szCs w:val="28"/>
        </w:rPr>
        <w:t xml:space="preserve"> </w:t>
      </w:r>
      <w:r w:rsidRPr="00CB6522">
        <w:rPr>
          <w:rFonts w:ascii="Times New Roman" w:hAnsi="Times New Roman" w:cs="Times New Roman"/>
          <w:sz w:val="28"/>
          <w:szCs w:val="28"/>
        </w:rPr>
        <w:t>41 de la Constitución Política;</w:t>
      </w:r>
    </w:p>
    <w:p w:rsidR="007C4852" w:rsidRDefault="00CB6522" w:rsidP="00CB6522">
      <w:pPr>
        <w:spacing w:line="240" w:lineRule="auto"/>
        <w:jc w:val="both"/>
        <w:rPr>
          <w:rFonts w:ascii="Times New Roman" w:hAnsi="Times New Roman" w:cs="Times New Roman"/>
          <w:sz w:val="28"/>
          <w:szCs w:val="28"/>
        </w:rPr>
      </w:pPr>
      <w:r w:rsidRPr="00CB6522">
        <w:rPr>
          <w:rFonts w:ascii="Times New Roman" w:hAnsi="Times New Roman" w:cs="Times New Roman"/>
          <w:sz w:val="28"/>
          <w:szCs w:val="28"/>
        </w:rPr>
        <w:t>b) El aprovechamiento del tiempo libre, el fomento de las diversas culturas, la práctica de la educación física, la</w:t>
      </w:r>
      <w:r w:rsidR="007C4852">
        <w:rPr>
          <w:rFonts w:ascii="Times New Roman" w:hAnsi="Times New Roman" w:cs="Times New Roman"/>
          <w:sz w:val="28"/>
          <w:szCs w:val="28"/>
        </w:rPr>
        <w:t xml:space="preserve"> </w:t>
      </w:r>
      <w:r w:rsidRPr="00CB6522">
        <w:rPr>
          <w:rFonts w:ascii="Times New Roman" w:hAnsi="Times New Roman" w:cs="Times New Roman"/>
          <w:sz w:val="28"/>
          <w:szCs w:val="28"/>
        </w:rPr>
        <w:t>recreación y el deporte formativo, para lo cual el Gobierno promoverá y estimulará su difusión y desarrollo;</w:t>
      </w:r>
      <w:r w:rsidR="007C4852">
        <w:rPr>
          <w:rFonts w:ascii="Times New Roman" w:hAnsi="Times New Roman" w:cs="Times New Roman"/>
          <w:sz w:val="28"/>
          <w:szCs w:val="28"/>
        </w:rPr>
        <w:t xml:space="preserve"> </w:t>
      </w:r>
    </w:p>
    <w:p w:rsidR="00CB6522" w:rsidRPr="00CB6522" w:rsidRDefault="00CB6522" w:rsidP="00CB6522">
      <w:pPr>
        <w:spacing w:line="240" w:lineRule="auto"/>
        <w:jc w:val="both"/>
        <w:rPr>
          <w:rFonts w:ascii="Times New Roman" w:hAnsi="Times New Roman" w:cs="Times New Roman"/>
          <w:sz w:val="28"/>
          <w:szCs w:val="28"/>
        </w:rPr>
      </w:pPr>
      <w:r w:rsidRPr="00CB6522">
        <w:rPr>
          <w:rFonts w:ascii="Times New Roman" w:hAnsi="Times New Roman" w:cs="Times New Roman"/>
          <w:sz w:val="28"/>
          <w:szCs w:val="28"/>
        </w:rPr>
        <w:t>c) La enseñanza de la protección del ambiente, la ecología y la preservación de los recursos naturales, de</w:t>
      </w:r>
      <w:r w:rsidR="007C4852">
        <w:rPr>
          <w:rFonts w:ascii="Times New Roman" w:hAnsi="Times New Roman" w:cs="Times New Roman"/>
          <w:sz w:val="28"/>
          <w:szCs w:val="28"/>
        </w:rPr>
        <w:t xml:space="preserve"> </w:t>
      </w:r>
      <w:r w:rsidRPr="00CB6522">
        <w:rPr>
          <w:rFonts w:ascii="Times New Roman" w:hAnsi="Times New Roman" w:cs="Times New Roman"/>
          <w:sz w:val="28"/>
          <w:szCs w:val="28"/>
        </w:rPr>
        <w:t>conformidad con lo establecido en el artículo 67 de la Constitución Política;</w:t>
      </w:r>
    </w:p>
    <w:p w:rsidR="00CB6522" w:rsidRPr="00CB6522" w:rsidRDefault="00CB6522" w:rsidP="00CB6522">
      <w:pPr>
        <w:spacing w:line="240" w:lineRule="auto"/>
        <w:jc w:val="both"/>
        <w:rPr>
          <w:rFonts w:ascii="Times New Roman" w:hAnsi="Times New Roman" w:cs="Times New Roman"/>
          <w:sz w:val="28"/>
          <w:szCs w:val="28"/>
        </w:rPr>
      </w:pPr>
      <w:r w:rsidRPr="00CB6522">
        <w:rPr>
          <w:rFonts w:ascii="Times New Roman" w:hAnsi="Times New Roman" w:cs="Times New Roman"/>
          <w:sz w:val="28"/>
          <w:szCs w:val="28"/>
        </w:rPr>
        <w:t>d) La educación para la justicia, la paz, la democracia, la solidaridad, la confraternidad, el cooperativismo y, en</w:t>
      </w:r>
      <w:r w:rsidR="007C4852">
        <w:rPr>
          <w:rFonts w:ascii="Times New Roman" w:hAnsi="Times New Roman" w:cs="Times New Roman"/>
          <w:sz w:val="28"/>
          <w:szCs w:val="28"/>
        </w:rPr>
        <w:t xml:space="preserve"> </w:t>
      </w:r>
      <w:r w:rsidRPr="00CB6522">
        <w:rPr>
          <w:rFonts w:ascii="Times New Roman" w:hAnsi="Times New Roman" w:cs="Times New Roman"/>
          <w:sz w:val="28"/>
          <w:szCs w:val="28"/>
        </w:rPr>
        <w:t>general, la formación en los valores humanos, y</w:t>
      </w:r>
    </w:p>
    <w:p w:rsidR="00EA095F" w:rsidRPr="007C4852" w:rsidRDefault="00CB6522" w:rsidP="00CB6522">
      <w:pPr>
        <w:spacing w:line="240" w:lineRule="auto"/>
        <w:jc w:val="both"/>
        <w:rPr>
          <w:rFonts w:ascii="Times New Roman" w:hAnsi="Times New Roman" w:cs="Times New Roman"/>
          <w:sz w:val="28"/>
          <w:szCs w:val="28"/>
        </w:rPr>
      </w:pPr>
      <w:r w:rsidRPr="00CB6522">
        <w:rPr>
          <w:rFonts w:ascii="Times New Roman" w:hAnsi="Times New Roman" w:cs="Times New Roman"/>
          <w:sz w:val="28"/>
          <w:szCs w:val="28"/>
        </w:rPr>
        <w:t>e) La educación sexual, impartida en cada caso de acuerdo con las necesidades psíquicas, físicas y afectivas de</w:t>
      </w:r>
      <w:r w:rsidR="007C4852">
        <w:rPr>
          <w:rFonts w:ascii="Times New Roman" w:hAnsi="Times New Roman" w:cs="Times New Roman"/>
          <w:sz w:val="28"/>
          <w:szCs w:val="28"/>
        </w:rPr>
        <w:t xml:space="preserve"> </w:t>
      </w:r>
      <w:r w:rsidRPr="00CB6522">
        <w:rPr>
          <w:rFonts w:ascii="Times New Roman" w:hAnsi="Times New Roman" w:cs="Times New Roman"/>
          <w:sz w:val="28"/>
          <w:szCs w:val="28"/>
        </w:rPr>
        <w:t>los educandos según su edad.</w:t>
      </w:r>
      <w:r w:rsidRPr="00CB6522">
        <w:rPr>
          <w:rFonts w:ascii="Times New Roman" w:hAnsi="Times New Roman" w:cs="Times New Roman"/>
          <w:sz w:val="28"/>
          <w:szCs w:val="28"/>
        </w:rPr>
        <w:cr/>
      </w:r>
    </w:p>
    <w:p w:rsidR="007C4852" w:rsidRDefault="007C4852" w:rsidP="007C4852">
      <w:pPr>
        <w:spacing w:line="240" w:lineRule="auto"/>
        <w:jc w:val="both"/>
        <w:rPr>
          <w:rFonts w:ascii="Times New Roman" w:hAnsi="Times New Roman" w:cs="Times New Roman"/>
          <w:sz w:val="28"/>
          <w:szCs w:val="28"/>
        </w:rPr>
      </w:pPr>
      <w:r w:rsidRPr="007C4852">
        <w:rPr>
          <w:rFonts w:ascii="Times New Roman" w:hAnsi="Times New Roman" w:cs="Times New Roman"/>
          <w:sz w:val="28"/>
          <w:szCs w:val="28"/>
        </w:rPr>
        <w:t>Parágrafo primero. El estudio de estos temas y la formación en tales valores, salvo los numerales a) y b),</w:t>
      </w:r>
      <w:r>
        <w:rPr>
          <w:rFonts w:ascii="Times New Roman" w:hAnsi="Times New Roman" w:cs="Times New Roman"/>
          <w:sz w:val="28"/>
          <w:szCs w:val="28"/>
        </w:rPr>
        <w:t xml:space="preserve"> </w:t>
      </w:r>
      <w:r w:rsidRPr="007C4852">
        <w:rPr>
          <w:rFonts w:ascii="Times New Roman" w:hAnsi="Times New Roman" w:cs="Times New Roman"/>
          <w:sz w:val="28"/>
          <w:szCs w:val="28"/>
        </w:rPr>
        <w:t>no exige asignatura específica. Esta formación debe incorporarse al currículo y desarrollarse a través de todo el</w:t>
      </w:r>
      <w:r>
        <w:rPr>
          <w:rFonts w:ascii="Times New Roman" w:hAnsi="Times New Roman" w:cs="Times New Roman"/>
          <w:sz w:val="28"/>
          <w:szCs w:val="28"/>
        </w:rPr>
        <w:t xml:space="preserve"> </w:t>
      </w:r>
      <w:r w:rsidRPr="007C4852">
        <w:rPr>
          <w:rFonts w:ascii="Times New Roman" w:hAnsi="Times New Roman" w:cs="Times New Roman"/>
          <w:sz w:val="28"/>
          <w:szCs w:val="28"/>
        </w:rPr>
        <w:t>plan de estudios.</w:t>
      </w:r>
    </w:p>
    <w:p w:rsidR="007C4852" w:rsidRPr="007C4852" w:rsidRDefault="007C4852" w:rsidP="007C4852">
      <w:pPr>
        <w:spacing w:line="240" w:lineRule="auto"/>
        <w:jc w:val="both"/>
        <w:rPr>
          <w:rFonts w:ascii="Times New Roman" w:hAnsi="Times New Roman" w:cs="Times New Roman"/>
          <w:sz w:val="28"/>
          <w:szCs w:val="28"/>
        </w:rPr>
      </w:pPr>
    </w:p>
    <w:p w:rsidR="007C4852" w:rsidRPr="007C4852" w:rsidRDefault="007C4852" w:rsidP="007C4852">
      <w:pPr>
        <w:spacing w:line="240" w:lineRule="auto"/>
        <w:jc w:val="both"/>
        <w:rPr>
          <w:rFonts w:ascii="Times New Roman" w:hAnsi="Times New Roman" w:cs="Times New Roman"/>
          <w:sz w:val="28"/>
          <w:szCs w:val="28"/>
        </w:rPr>
      </w:pPr>
      <w:r w:rsidRPr="007C4852">
        <w:rPr>
          <w:rFonts w:ascii="Times New Roman" w:hAnsi="Times New Roman" w:cs="Times New Roman"/>
          <w:sz w:val="28"/>
          <w:szCs w:val="28"/>
        </w:rPr>
        <w:t>Parágrafo segundo. Los programas a que hace referencia el literal b) del presente artículo serán</w:t>
      </w:r>
      <w:r>
        <w:rPr>
          <w:rFonts w:ascii="Times New Roman" w:hAnsi="Times New Roman" w:cs="Times New Roman"/>
          <w:sz w:val="28"/>
          <w:szCs w:val="28"/>
        </w:rPr>
        <w:t xml:space="preserve"> </w:t>
      </w:r>
      <w:r w:rsidRPr="007C4852">
        <w:rPr>
          <w:rFonts w:ascii="Times New Roman" w:hAnsi="Times New Roman" w:cs="Times New Roman"/>
          <w:sz w:val="28"/>
          <w:szCs w:val="28"/>
        </w:rPr>
        <w:t>presentados por los establecimientos educativos estatales a las Secretarías de Educación del respectivo municipio</w:t>
      </w:r>
      <w:r>
        <w:rPr>
          <w:rFonts w:ascii="Times New Roman" w:hAnsi="Times New Roman" w:cs="Times New Roman"/>
          <w:sz w:val="28"/>
          <w:szCs w:val="28"/>
        </w:rPr>
        <w:t xml:space="preserve"> </w:t>
      </w:r>
      <w:r w:rsidRPr="007C4852">
        <w:rPr>
          <w:rFonts w:ascii="Times New Roman" w:hAnsi="Times New Roman" w:cs="Times New Roman"/>
          <w:sz w:val="28"/>
          <w:szCs w:val="28"/>
        </w:rPr>
        <w:t>o ante el organismo que haga sus veces, para su financiación con cargo a la participación en los ingresos</w:t>
      </w:r>
    </w:p>
    <w:p w:rsidR="007C4852" w:rsidRPr="007C4852" w:rsidRDefault="007C4852" w:rsidP="007C4852">
      <w:pPr>
        <w:spacing w:line="240" w:lineRule="auto"/>
        <w:jc w:val="both"/>
        <w:rPr>
          <w:rFonts w:ascii="Times New Roman" w:hAnsi="Times New Roman" w:cs="Times New Roman"/>
          <w:sz w:val="28"/>
          <w:szCs w:val="28"/>
          <w:highlight w:val="white"/>
        </w:rPr>
      </w:pPr>
      <w:r w:rsidRPr="007C4852">
        <w:rPr>
          <w:rFonts w:ascii="Times New Roman" w:hAnsi="Times New Roman" w:cs="Times New Roman"/>
          <w:sz w:val="28"/>
          <w:szCs w:val="28"/>
        </w:rPr>
        <w:t>corrientes de la Nación, destinados por la ley para tales áreas de inversión social.</w:t>
      </w:r>
      <w:r w:rsidRPr="007C4852">
        <w:rPr>
          <w:rFonts w:ascii="Times New Roman" w:hAnsi="Times New Roman" w:cs="Times New Roman"/>
          <w:sz w:val="28"/>
          <w:szCs w:val="28"/>
        </w:rPr>
        <w:cr/>
      </w:r>
    </w:p>
    <w:p w:rsidR="00EA095F" w:rsidRPr="00BB334D" w:rsidRDefault="00EA095F" w:rsidP="00EA095F">
      <w:pPr>
        <w:spacing w:line="240" w:lineRule="auto"/>
        <w:jc w:val="both"/>
        <w:rPr>
          <w:rFonts w:ascii="Times New Roman" w:hAnsi="Times New Roman" w:cs="Times New Roman"/>
          <w:b/>
          <w:sz w:val="28"/>
          <w:szCs w:val="28"/>
          <w:highlight w:val="white"/>
        </w:rPr>
      </w:pPr>
      <w:r w:rsidRPr="00BB334D">
        <w:rPr>
          <w:rFonts w:ascii="Times New Roman" w:hAnsi="Times New Roman" w:cs="Times New Roman"/>
          <w:b/>
          <w:sz w:val="28"/>
          <w:szCs w:val="28"/>
          <w:highlight w:val="white"/>
        </w:rPr>
        <w:t>CONCLUSIONES</w:t>
      </w:r>
    </w:p>
    <w:p w:rsidR="00EA095F" w:rsidRDefault="00EA095F" w:rsidP="00EA095F">
      <w:pPr>
        <w:spacing w:line="240" w:lineRule="auto"/>
        <w:jc w:val="both"/>
        <w:rPr>
          <w:rFonts w:ascii="Times New Roman" w:hAnsi="Times New Roman" w:cs="Times New Roman"/>
          <w:b/>
          <w:sz w:val="28"/>
          <w:szCs w:val="28"/>
          <w:highlight w:val="white"/>
        </w:rPr>
      </w:pPr>
    </w:p>
    <w:p w:rsidR="00EA095F" w:rsidRPr="00841648" w:rsidRDefault="00EA095F" w:rsidP="00EA095F">
      <w:pPr>
        <w:pStyle w:val="Prrafodelista"/>
        <w:numPr>
          <w:ilvl w:val="0"/>
          <w:numId w:val="11"/>
        </w:numPr>
        <w:spacing w:line="240" w:lineRule="auto"/>
        <w:jc w:val="both"/>
        <w:rPr>
          <w:rFonts w:ascii="Times New Roman" w:hAnsi="Times New Roman" w:cs="Times New Roman"/>
          <w:color w:val="000000" w:themeColor="text1"/>
          <w:sz w:val="28"/>
          <w:szCs w:val="24"/>
        </w:rPr>
      </w:pPr>
      <w:r>
        <w:rPr>
          <w:rFonts w:ascii="Times New Roman" w:hAnsi="Times New Roman" w:cs="Times New Roman"/>
          <w:sz w:val="28"/>
          <w:szCs w:val="24"/>
        </w:rPr>
        <w:t>Esta propuesta pretende</w:t>
      </w:r>
      <w:r w:rsidRPr="008D3819">
        <w:rPr>
          <w:rFonts w:ascii="Times New Roman" w:hAnsi="Times New Roman" w:cs="Times New Roman"/>
          <w:sz w:val="28"/>
          <w:szCs w:val="24"/>
        </w:rPr>
        <w:t xml:space="preserve"> implementar la Cátedra para la </w:t>
      </w:r>
      <w:r w:rsidRPr="00EA095F">
        <w:rPr>
          <w:rFonts w:ascii="Times New Roman" w:hAnsi="Times New Roman" w:cs="Times New Roman"/>
          <w:b/>
          <w:i/>
          <w:color w:val="auto"/>
          <w:sz w:val="28"/>
          <w:szCs w:val="24"/>
        </w:rPr>
        <w:t>Equidad</w:t>
      </w:r>
      <w:r w:rsidRPr="00A41062">
        <w:rPr>
          <w:rFonts w:ascii="Times New Roman" w:hAnsi="Times New Roman" w:cs="Times New Roman"/>
          <w:color w:val="FF0000"/>
          <w:sz w:val="28"/>
          <w:szCs w:val="24"/>
        </w:rPr>
        <w:t xml:space="preserve"> </w:t>
      </w:r>
      <w:r w:rsidRPr="00912385">
        <w:rPr>
          <w:rFonts w:ascii="Times New Roman" w:hAnsi="Times New Roman" w:cs="Times New Roman"/>
          <w:sz w:val="28"/>
          <w:szCs w:val="25"/>
        </w:rPr>
        <w:t>con un</w:t>
      </w:r>
      <w:r w:rsidRPr="00912385">
        <w:rPr>
          <w:rFonts w:ascii="Times New Roman" w:hAnsi="Times New Roman" w:cs="Times New Roman"/>
          <w:sz w:val="28"/>
          <w:szCs w:val="25"/>
          <w:highlight w:val="white"/>
        </w:rPr>
        <w:t xml:space="preserve"> </w:t>
      </w:r>
      <w:r w:rsidRPr="00841648">
        <w:rPr>
          <w:rFonts w:ascii="Times New Roman" w:hAnsi="Times New Roman" w:cs="Times New Roman"/>
          <w:color w:val="000000" w:themeColor="text1"/>
          <w:sz w:val="28"/>
          <w:szCs w:val="25"/>
          <w:highlight w:val="white"/>
        </w:rPr>
        <w:t>pénsum académico flexible</w:t>
      </w:r>
      <w:r w:rsidRPr="00841648">
        <w:rPr>
          <w:rFonts w:ascii="Times New Roman" w:hAnsi="Times New Roman" w:cs="Times New Roman"/>
          <w:color w:val="000000" w:themeColor="text1"/>
          <w:sz w:val="28"/>
          <w:szCs w:val="25"/>
        </w:rPr>
        <w:t>.</w:t>
      </w:r>
    </w:p>
    <w:p w:rsidR="00EA095F" w:rsidRPr="00841648" w:rsidRDefault="00EA095F" w:rsidP="00EA095F">
      <w:pPr>
        <w:pStyle w:val="Prrafodelista"/>
        <w:spacing w:line="240" w:lineRule="auto"/>
        <w:jc w:val="both"/>
        <w:rPr>
          <w:rFonts w:ascii="Times New Roman" w:hAnsi="Times New Roman" w:cs="Times New Roman"/>
          <w:color w:val="000000" w:themeColor="text1"/>
          <w:sz w:val="28"/>
          <w:szCs w:val="24"/>
        </w:rPr>
      </w:pPr>
    </w:p>
    <w:p w:rsidR="00EA095F" w:rsidRPr="00841648" w:rsidRDefault="00EA095F" w:rsidP="00EA095F">
      <w:pPr>
        <w:pStyle w:val="Prrafodelista"/>
        <w:numPr>
          <w:ilvl w:val="0"/>
          <w:numId w:val="11"/>
        </w:numPr>
        <w:spacing w:line="240" w:lineRule="auto"/>
        <w:jc w:val="both"/>
        <w:rPr>
          <w:rFonts w:ascii="Times New Roman" w:hAnsi="Times New Roman" w:cs="Times New Roman"/>
          <w:color w:val="000000" w:themeColor="text1"/>
          <w:sz w:val="24"/>
        </w:rPr>
      </w:pPr>
      <w:r w:rsidRPr="00841648">
        <w:rPr>
          <w:rFonts w:ascii="Times New Roman" w:hAnsi="Times New Roman" w:cs="Times New Roman"/>
          <w:color w:val="000000" w:themeColor="text1"/>
          <w:sz w:val="28"/>
          <w:szCs w:val="24"/>
        </w:rPr>
        <w:t xml:space="preserve">Las instituciones educativas tendrán el </w:t>
      </w:r>
      <w:r w:rsidRPr="00841648">
        <w:rPr>
          <w:rFonts w:ascii="Times New Roman" w:hAnsi="Times New Roman" w:cs="Times New Roman"/>
          <w:color w:val="000000" w:themeColor="text1"/>
          <w:sz w:val="28"/>
          <w:szCs w:val="24"/>
          <w:highlight w:val="white"/>
        </w:rPr>
        <w:t xml:space="preserve">principio de </w:t>
      </w:r>
      <w:r w:rsidRPr="00841648">
        <w:rPr>
          <w:rFonts w:ascii="Times New Roman" w:hAnsi="Times New Roman" w:cs="Times New Roman"/>
          <w:color w:val="000000" w:themeColor="text1"/>
          <w:sz w:val="28"/>
          <w:szCs w:val="24"/>
        </w:rPr>
        <w:t xml:space="preserve">autonomía </w:t>
      </w:r>
      <w:r w:rsidRPr="00841648">
        <w:rPr>
          <w:rFonts w:ascii="Times New Roman" w:hAnsi="Times New Roman" w:cs="Times New Roman"/>
          <w:color w:val="000000" w:themeColor="text1"/>
          <w:sz w:val="28"/>
          <w:szCs w:val="24"/>
          <w:highlight w:val="white"/>
        </w:rPr>
        <w:t xml:space="preserve">en concordancia con sus </w:t>
      </w:r>
      <w:r w:rsidRPr="00841648">
        <w:rPr>
          <w:rFonts w:ascii="Times New Roman" w:hAnsi="Times New Roman" w:cs="Times New Roman"/>
          <w:b/>
          <w:i/>
          <w:color w:val="000000" w:themeColor="text1"/>
          <w:sz w:val="28"/>
          <w:szCs w:val="24"/>
          <w:highlight w:val="white"/>
        </w:rPr>
        <w:t>programas y proyectos académicos.</w:t>
      </w:r>
      <w:r w:rsidRPr="00841648">
        <w:rPr>
          <w:rFonts w:ascii="Times New Roman" w:hAnsi="Times New Roman" w:cs="Times New Roman"/>
          <w:color w:val="000000" w:themeColor="text1"/>
          <w:sz w:val="28"/>
          <w:szCs w:val="24"/>
          <w:highlight w:val="white"/>
        </w:rPr>
        <w:t xml:space="preserve"> </w:t>
      </w:r>
    </w:p>
    <w:p w:rsidR="00EA095F" w:rsidRPr="00841648" w:rsidRDefault="00EA095F" w:rsidP="00EA095F">
      <w:pPr>
        <w:pStyle w:val="Prrafodelista"/>
        <w:rPr>
          <w:rFonts w:ascii="Times New Roman" w:hAnsi="Times New Roman" w:cs="Times New Roman"/>
          <w:color w:val="000000" w:themeColor="text1"/>
          <w:sz w:val="24"/>
        </w:rPr>
      </w:pPr>
    </w:p>
    <w:p w:rsidR="00EA095F" w:rsidRPr="00EA095F" w:rsidRDefault="00EA095F" w:rsidP="00EA095F">
      <w:pPr>
        <w:pStyle w:val="Prrafodelista"/>
        <w:numPr>
          <w:ilvl w:val="0"/>
          <w:numId w:val="11"/>
        </w:numPr>
        <w:spacing w:line="240" w:lineRule="auto"/>
        <w:jc w:val="both"/>
        <w:rPr>
          <w:rFonts w:ascii="Times New Roman" w:hAnsi="Times New Roman" w:cs="Times New Roman"/>
          <w:sz w:val="24"/>
        </w:rPr>
      </w:pPr>
      <w:r>
        <w:rPr>
          <w:rFonts w:ascii="Times New Roman" w:hAnsi="Times New Roman" w:cs="Times New Roman"/>
          <w:sz w:val="28"/>
          <w:szCs w:val="28"/>
        </w:rPr>
        <w:t>Faculta al Ministerio de Educación N</w:t>
      </w:r>
      <w:r w:rsidRPr="00BB334D">
        <w:rPr>
          <w:rFonts w:ascii="Times New Roman" w:hAnsi="Times New Roman" w:cs="Times New Roman"/>
          <w:sz w:val="28"/>
          <w:szCs w:val="28"/>
        </w:rPr>
        <w:t>acional para que incluya en los programas de</w:t>
      </w:r>
      <w:r>
        <w:rPr>
          <w:rFonts w:ascii="Times New Roman" w:hAnsi="Times New Roman" w:cs="Times New Roman"/>
          <w:sz w:val="28"/>
          <w:szCs w:val="28"/>
          <w:highlight w:val="white"/>
        </w:rPr>
        <w:t xml:space="preserve"> las Instituciones Educativas Preescolar, Básica y M</w:t>
      </w:r>
      <w:r w:rsidRPr="00BB334D">
        <w:rPr>
          <w:rFonts w:ascii="Times New Roman" w:hAnsi="Times New Roman" w:cs="Times New Roman"/>
          <w:sz w:val="28"/>
          <w:szCs w:val="28"/>
          <w:highlight w:val="white"/>
        </w:rPr>
        <w:t>edi</w:t>
      </w:r>
      <w:r w:rsidRPr="00BB334D">
        <w:rPr>
          <w:rFonts w:ascii="Times New Roman" w:hAnsi="Times New Roman" w:cs="Times New Roman"/>
          <w:sz w:val="28"/>
          <w:szCs w:val="28"/>
        </w:rPr>
        <w:t xml:space="preserve">a </w:t>
      </w:r>
      <w:r>
        <w:rPr>
          <w:rFonts w:ascii="Times New Roman" w:hAnsi="Times New Roman" w:cs="Times New Roman"/>
          <w:sz w:val="28"/>
          <w:szCs w:val="28"/>
        </w:rPr>
        <w:t xml:space="preserve">de </w:t>
      </w:r>
      <w:r w:rsidRPr="00BB334D">
        <w:rPr>
          <w:rFonts w:ascii="Times New Roman" w:hAnsi="Times New Roman" w:cs="Times New Roman"/>
          <w:sz w:val="28"/>
          <w:szCs w:val="28"/>
        </w:rPr>
        <w:t>nuestro país</w:t>
      </w:r>
      <w:r>
        <w:rPr>
          <w:rFonts w:ascii="Times New Roman" w:hAnsi="Times New Roman" w:cs="Times New Roman"/>
          <w:sz w:val="28"/>
          <w:szCs w:val="28"/>
        </w:rPr>
        <w:t xml:space="preserve"> los </w:t>
      </w:r>
      <w:r w:rsidRPr="00BB334D">
        <w:rPr>
          <w:rFonts w:ascii="Times New Roman" w:hAnsi="Times New Roman" w:cs="Times New Roman"/>
          <w:sz w:val="28"/>
          <w:szCs w:val="28"/>
        </w:rPr>
        <w:t>contenidos de la Cátedra para la Equidad</w:t>
      </w:r>
      <w:r>
        <w:rPr>
          <w:rFonts w:ascii="Times New Roman" w:hAnsi="Times New Roman" w:cs="Times New Roman"/>
          <w:sz w:val="28"/>
          <w:szCs w:val="28"/>
        </w:rPr>
        <w:t>.</w:t>
      </w:r>
    </w:p>
    <w:p w:rsidR="00EA095F" w:rsidRPr="00EA095F" w:rsidRDefault="00EA095F" w:rsidP="00EA095F">
      <w:pPr>
        <w:pStyle w:val="Prrafodelista"/>
        <w:rPr>
          <w:rFonts w:ascii="Times New Roman" w:hAnsi="Times New Roman" w:cs="Times New Roman"/>
          <w:sz w:val="24"/>
        </w:rPr>
      </w:pPr>
    </w:p>
    <w:p w:rsidR="00EA095F" w:rsidRPr="008D3819" w:rsidRDefault="00F70399" w:rsidP="00EA095F">
      <w:pPr>
        <w:pStyle w:val="Prrafodelista"/>
        <w:numPr>
          <w:ilvl w:val="0"/>
          <w:numId w:val="11"/>
        </w:numPr>
        <w:spacing w:line="240" w:lineRule="auto"/>
        <w:jc w:val="both"/>
        <w:rPr>
          <w:rFonts w:ascii="Times New Roman" w:hAnsi="Times New Roman" w:cs="Times New Roman"/>
          <w:sz w:val="24"/>
        </w:rPr>
      </w:pPr>
      <w:r>
        <w:rPr>
          <w:rFonts w:ascii="Times New Roman" w:hAnsi="Times New Roman" w:cs="Times New Roman"/>
          <w:sz w:val="28"/>
          <w:szCs w:val="28"/>
        </w:rPr>
        <w:lastRenderedPageBreak/>
        <w:t>Será una cá</w:t>
      </w:r>
      <w:r w:rsidR="00EA095F">
        <w:rPr>
          <w:rFonts w:ascii="Times New Roman" w:hAnsi="Times New Roman" w:cs="Times New Roman"/>
          <w:sz w:val="28"/>
          <w:szCs w:val="28"/>
        </w:rPr>
        <w:t xml:space="preserve">tedra aplicada en Colombia y en concordancia con </w:t>
      </w:r>
      <w:r w:rsidR="008932D2">
        <w:rPr>
          <w:rFonts w:ascii="Times New Roman" w:hAnsi="Times New Roman" w:cs="Times New Roman"/>
          <w:sz w:val="28"/>
          <w:szCs w:val="24"/>
          <w:highlight w:val="white"/>
        </w:rPr>
        <w:t>la Constitución Política c</w:t>
      </w:r>
      <w:r w:rsidR="00F83BD1">
        <w:rPr>
          <w:rFonts w:ascii="Times New Roman" w:hAnsi="Times New Roman" w:cs="Times New Roman"/>
          <w:sz w:val="28"/>
          <w:szCs w:val="24"/>
          <w:highlight w:val="white"/>
        </w:rPr>
        <w:t xml:space="preserve">olombiana, la jurisprudencia </w:t>
      </w:r>
      <w:r w:rsidR="00EA095F" w:rsidRPr="008817EE">
        <w:rPr>
          <w:rFonts w:ascii="Times New Roman" w:hAnsi="Times New Roman" w:cs="Times New Roman"/>
          <w:sz w:val="28"/>
          <w:szCs w:val="24"/>
          <w:highlight w:val="white"/>
        </w:rPr>
        <w:t>y las disposiciones legales vigentes.</w:t>
      </w:r>
    </w:p>
    <w:p w:rsidR="00EA095F" w:rsidRPr="008D3819" w:rsidRDefault="00EA095F" w:rsidP="00EA095F">
      <w:pPr>
        <w:pStyle w:val="Prrafodelista"/>
        <w:rPr>
          <w:rFonts w:ascii="Times New Roman" w:hAnsi="Times New Roman" w:cs="Times New Roman"/>
          <w:sz w:val="24"/>
        </w:rPr>
      </w:pPr>
    </w:p>
    <w:p w:rsidR="00EA095F" w:rsidRDefault="00EA095F" w:rsidP="00EA095F">
      <w:pPr>
        <w:pStyle w:val="Prrafodelista"/>
        <w:numPr>
          <w:ilvl w:val="0"/>
          <w:numId w:val="11"/>
        </w:numPr>
        <w:spacing w:line="240" w:lineRule="auto"/>
        <w:jc w:val="both"/>
        <w:rPr>
          <w:rFonts w:ascii="Times New Roman" w:hAnsi="Times New Roman" w:cs="Times New Roman"/>
          <w:sz w:val="28"/>
          <w:szCs w:val="24"/>
          <w:highlight w:val="white"/>
        </w:rPr>
      </w:pPr>
      <w:r w:rsidRPr="008D3819">
        <w:rPr>
          <w:rFonts w:ascii="Times New Roman" w:hAnsi="Times New Roman" w:cs="Times New Roman"/>
          <w:sz w:val="28"/>
          <w:szCs w:val="28"/>
        </w:rPr>
        <w:t>La</w:t>
      </w:r>
      <w:r w:rsidRPr="008D3819">
        <w:rPr>
          <w:rFonts w:ascii="Times New Roman" w:hAnsi="Times New Roman" w:cs="Times New Roman"/>
          <w:sz w:val="28"/>
          <w:szCs w:val="24"/>
          <w:highlight w:val="white"/>
        </w:rPr>
        <w:t xml:space="preserve"> Cátedra </w:t>
      </w:r>
      <w:r>
        <w:rPr>
          <w:rFonts w:ascii="Times New Roman" w:hAnsi="Times New Roman" w:cs="Times New Roman"/>
          <w:sz w:val="28"/>
          <w:szCs w:val="24"/>
          <w:highlight w:val="white"/>
        </w:rPr>
        <w:t xml:space="preserve">para </w:t>
      </w:r>
      <w:r w:rsidRPr="008D3819">
        <w:rPr>
          <w:rFonts w:ascii="Times New Roman" w:hAnsi="Times New Roman" w:cs="Times New Roman"/>
          <w:sz w:val="28"/>
          <w:szCs w:val="24"/>
          <w:highlight w:val="white"/>
        </w:rPr>
        <w:t xml:space="preserve">la </w:t>
      </w:r>
      <w:r w:rsidRPr="001672A1">
        <w:rPr>
          <w:rFonts w:ascii="Times New Roman" w:hAnsi="Times New Roman" w:cs="Times New Roman"/>
          <w:b/>
          <w:color w:val="auto"/>
          <w:sz w:val="28"/>
          <w:szCs w:val="24"/>
          <w:highlight w:val="white"/>
        </w:rPr>
        <w:t>Equidad</w:t>
      </w:r>
      <w:r w:rsidRPr="008D3819">
        <w:rPr>
          <w:rFonts w:ascii="Times New Roman" w:hAnsi="Times New Roman" w:cs="Times New Roman"/>
          <w:sz w:val="28"/>
          <w:szCs w:val="24"/>
          <w:highlight w:val="white"/>
        </w:rPr>
        <w:t>, es el conjunto de actividades, planes y programas académicos</w:t>
      </w:r>
      <w:r>
        <w:rPr>
          <w:rFonts w:ascii="Times New Roman" w:hAnsi="Times New Roman" w:cs="Times New Roman"/>
          <w:sz w:val="28"/>
          <w:szCs w:val="24"/>
          <w:highlight w:val="white"/>
        </w:rPr>
        <w:t>.</w:t>
      </w:r>
    </w:p>
    <w:p w:rsidR="00EA095F" w:rsidRPr="00912385" w:rsidRDefault="00EA095F" w:rsidP="00EA095F">
      <w:pPr>
        <w:pStyle w:val="Prrafodelista"/>
        <w:rPr>
          <w:rFonts w:ascii="Times New Roman" w:hAnsi="Times New Roman" w:cs="Times New Roman"/>
          <w:sz w:val="24"/>
        </w:rPr>
      </w:pPr>
    </w:p>
    <w:p w:rsidR="00EA095F" w:rsidRDefault="00EA095F" w:rsidP="008932D2">
      <w:pPr>
        <w:pStyle w:val="Prrafodelista"/>
        <w:numPr>
          <w:ilvl w:val="0"/>
          <w:numId w:val="11"/>
        </w:numPr>
        <w:spacing w:before="20" w:after="20" w:line="240" w:lineRule="auto"/>
        <w:jc w:val="both"/>
        <w:rPr>
          <w:rFonts w:ascii="Times New Roman" w:hAnsi="Times New Roman" w:cs="Times New Roman"/>
          <w:sz w:val="28"/>
          <w:szCs w:val="25"/>
        </w:rPr>
      </w:pPr>
      <w:r w:rsidRPr="00912385">
        <w:rPr>
          <w:rFonts w:ascii="Times New Roman" w:hAnsi="Times New Roman" w:cs="Times New Roman"/>
          <w:sz w:val="28"/>
          <w:szCs w:val="28"/>
        </w:rPr>
        <w:t xml:space="preserve">Se creará </w:t>
      </w:r>
      <w:r w:rsidRPr="00912385">
        <w:rPr>
          <w:rFonts w:ascii="Times New Roman" w:hAnsi="Times New Roman" w:cs="Times New Roman"/>
          <w:sz w:val="28"/>
          <w:szCs w:val="25"/>
          <w:highlight w:val="white"/>
        </w:rPr>
        <w:t xml:space="preserve">el Comité </w:t>
      </w:r>
      <w:r>
        <w:rPr>
          <w:rFonts w:ascii="Times New Roman" w:hAnsi="Times New Roman" w:cs="Times New Roman"/>
          <w:sz w:val="28"/>
          <w:szCs w:val="25"/>
        </w:rPr>
        <w:t xml:space="preserve">Asesor por la Cátedra para </w:t>
      </w:r>
      <w:r w:rsidRPr="00912385">
        <w:rPr>
          <w:rFonts w:ascii="Times New Roman" w:hAnsi="Times New Roman" w:cs="Times New Roman"/>
          <w:sz w:val="28"/>
          <w:szCs w:val="25"/>
        </w:rPr>
        <w:t xml:space="preserve">la </w:t>
      </w:r>
      <w:r w:rsidRPr="001672A1">
        <w:rPr>
          <w:rFonts w:ascii="Times New Roman" w:hAnsi="Times New Roman" w:cs="Times New Roman"/>
          <w:b/>
          <w:color w:val="auto"/>
          <w:sz w:val="28"/>
          <w:szCs w:val="24"/>
          <w:highlight w:val="white"/>
        </w:rPr>
        <w:t>Equidad</w:t>
      </w:r>
      <w:r w:rsidRPr="001672A1">
        <w:rPr>
          <w:rFonts w:ascii="Times New Roman" w:hAnsi="Times New Roman" w:cs="Times New Roman"/>
          <w:color w:val="FF0000"/>
          <w:sz w:val="28"/>
          <w:szCs w:val="24"/>
          <w:highlight w:val="white"/>
        </w:rPr>
        <w:t xml:space="preserve"> </w:t>
      </w:r>
      <w:r w:rsidRPr="00912385">
        <w:rPr>
          <w:rFonts w:ascii="Times New Roman" w:hAnsi="Times New Roman" w:cs="Times New Roman"/>
          <w:sz w:val="28"/>
          <w:szCs w:val="25"/>
        </w:rPr>
        <w:t xml:space="preserve">que tendrá </w:t>
      </w:r>
      <w:r w:rsidR="008932D2">
        <w:rPr>
          <w:rFonts w:ascii="Times New Roman" w:hAnsi="Times New Roman" w:cs="Times New Roman"/>
          <w:sz w:val="28"/>
          <w:szCs w:val="25"/>
        </w:rPr>
        <w:t>como</w:t>
      </w:r>
      <w:r w:rsidRPr="00912385">
        <w:rPr>
          <w:rFonts w:ascii="Times New Roman" w:hAnsi="Times New Roman" w:cs="Times New Roman"/>
          <w:sz w:val="28"/>
          <w:szCs w:val="25"/>
        </w:rPr>
        <w:t xml:space="preserve"> fin, dar lineamientos y parámetros dirigidos a integrar la Cátedra, de igual manera hará seguimiento al desarrollo y cumplimiento en esta ley.</w:t>
      </w:r>
    </w:p>
    <w:p w:rsidR="008932D2" w:rsidRPr="008932D2" w:rsidRDefault="008932D2" w:rsidP="008932D2">
      <w:pPr>
        <w:pStyle w:val="Prrafodelista"/>
        <w:rPr>
          <w:rFonts w:ascii="Times New Roman" w:hAnsi="Times New Roman" w:cs="Times New Roman"/>
          <w:sz w:val="28"/>
          <w:szCs w:val="25"/>
        </w:rPr>
      </w:pPr>
    </w:p>
    <w:p w:rsidR="008932D2" w:rsidRPr="008932D2" w:rsidRDefault="008932D2" w:rsidP="008932D2">
      <w:pPr>
        <w:pStyle w:val="Prrafodelista"/>
        <w:numPr>
          <w:ilvl w:val="0"/>
          <w:numId w:val="11"/>
        </w:numPr>
        <w:spacing w:before="20" w:after="20" w:line="240" w:lineRule="auto"/>
        <w:jc w:val="both"/>
        <w:rPr>
          <w:rFonts w:ascii="Times New Roman" w:hAnsi="Times New Roman" w:cs="Times New Roman"/>
          <w:b/>
          <w:color w:val="auto"/>
          <w:sz w:val="28"/>
          <w:szCs w:val="25"/>
          <w:highlight w:val="white"/>
        </w:rPr>
      </w:pPr>
      <w:r w:rsidRPr="008932D2">
        <w:rPr>
          <w:rFonts w:ascii="Times New Roman" w:hAnsi="Times New Roman" w:cs="Times New Roman"/>
          <w:b/>
          <w:color w:val="auto"/>
          <w:sz w:val="28"/>
          <w:szCs w:val="25"/>
          <w:highlight w:val="white"/>
        </w:rPr>
        <w:t>El Comité estará integrado por:</w:t>
      </w:r>
    </w:p>
    <w:p w:rsidR="008932D2" w:rsidRDefault="008932D2" w:rsidP="008932D2">
      <w:pPr>
        <w:spacing w:before="20" w:after="20" w:line="240" w:lineRule="auto"/>
        <w:jc w:val="both"/>
        <w:rPr>
          <w:rFonts w:ascii="Times New Roman" w:hAnsi="Times New Roman" w:cs="Times New Roman"/>
          <w:sz w:val="28"/>
          <w:szCs w:val="25"/>
          <w:highlight w:val="white"/>
        </w:rPr>
      </w:pPr>
    </w:p>
    <w:p w:rsidR="008932D2" w:rsidRPr="008932D2" w:rsidRDefault="008932D2" w:rsidP="008932D2">
      <w:pPr>
        <w:spacing w:before="20" w:after="20" w:line="240" w:lineRule="auto"/>
        <w:jc w:val="both"/>
        <w:rPr>
          <w:rFonts w:ascii="Times New Roman" w:hAnsi="Times New Roman" w:cs="Times New Roman"/>
          <w:sz w:val="28"/>
          <w:szCs w:val="25"/>
          <w:highlight w:val="white"/>
        </w:rPr>
      </w:pPr>
      <w:r w:rsidRPr="008932D2">
        <w:rPr>
          <w:rFonts w:ascii="Times New Roman" w:hAnsi="Times New Roman" w:cs="Times New Roman"/>
          <w:sz w:val="28"/>
          <w:szCs w:val="25"/>
          <w:highlight w:val="white"/>
        </w:rPr>
        <w:t>El Ministro de Educación Nacional o un delegado.</w:t>
      </w:r>
    </w:p>
    <w:p w:rsidR="008932D2" w:rsidRPr="008932D2" w:rsidRDefault="008932D2" w:rsidP="008932D2">
      <w:pPr>
        <w:spacing w:before="20" w:after="20" w:line="240" w:lineRule="auto"/>
        <w:jc w:val="both"/>
        <w:rPr>
          <w:rFonts w:ascii="Times New Roman" w:hAnsi="Times New Roman" w:cs="Times New Roman"/>
          <w:sz w:val="28"/>
          <w:szCs w:val="25"/>
        </w:rPr>
      </w:pPr>
      <w:r w:rsidRPr="008932D2">
        <w:rPr>
          <w:rFonts w:ascii="Times New Roman" w:hAnsi="Times New Roman" w:cs="Times New Roman"/>
          <w:sz w:val="28"/>
          <w:szCs w:val="25"/>
          <w:highlight w:val="white"/>
        </w:rPr>
        <w:t xml:space="preserve">La Directora de La </w:t>
      </w:r>
      <w:r w:rsidRPr="008932D2">
        <w:rPr>
          <w:rFonts w:ascii="Times New Roman" w:hAnsi="Times New Roman" w:cs="Times New Roman"/>
          <w:sz w:val="28"/>
          <w:szCs w:val="25"/>
        </w:rPr>
        <w:t>Consejera Presidencial para la Equidad de la Mujer.</w:t>
      </w:r>
    </w:p>
    <w:p w:rsidR="008932D2" w:rsidRPr="008932D2" w:rsidRDefault="008932D2" w:rsidP="008932D2">
      <w:pPr>
        <w:spacing w:before="20" w:after="20" w:line="240" w:lineRule="auto"/>
        <w:jc w:val="both"/>
        <w:rPr>
          <w:rFonts w:ascii="Times New Roman" w:hAnsi="Times New Roman" w:cs="Times New Roman"/>
          <w:sz w:val="28"/>
          <w:szCs w:val="25"/>
        </w:rPr>
      </w:pPr>
      <w:r w:rsidRPr="008932D2">
        <w:rPr>
          <w:rFonts w:ascii="Times New Roman" w:hAnsi="Times New Roman" w:cs="Times New Roman"/>
          <w:sz w:val="28"/>
          <w:szCs w:val="25"/>
        </w:rPr>
        <w:t>La Presidenta Comisión Legal Para La Equidad De La Mujer del Congreso de la República.</w:t>
      </w:r>
    </w:p>
    <w:p w:rsidR="008932D2" w:rsidRPr="008932D2" w:rsidRDefault="008932D2" w:rsidP="008932D2">
      <w:pPr>
        <w:spacing w:before="20" w:after="20" w:line="240" w:lineRule="auto"/>
        <w:jc w:val="both"/>
        <w:rPr>
          <w:rFonts w:ascii="Times New Roman" w:hAnsi="Times New Roman" w:cs="Times New Roman"/>
          <w:sz w:val="28"/>
          <w:szCs w:val="25"/>
        </w:rPr>
      </w:pPr>
      <w:r w:rsidRPr="008932D2">
        <w:rPr>
          <w:rFonts w:ascii="Times New Roman" w:hAnsi="Times New Roman" w:cs="Times New Roman"/>
          <w:sz w:val="28"/>
          <w:szCs w:val="25"/>
        </w:rPr>
        <w:t>Cinco (5) Senadoras de la República.</w:t>
      </w:r>
    </w:p>
    <w:p w:rsidR="008932D2" w:rsidRPr="008932D2" w:rsidRDefault="008932D2" w:rsidP="008932D2">
      <w:pPr>
        <w:spacing w:before="20" w:after="20" w:line="240" w:lineRule="auto"/>
        <w:jc w:val="both"/>
        <w:rPr>
          <w:rFonts w:ascii="Times New Roman" w:hAnsi="Times New Roman" w:cs="Times New Roman"/>
          <w:sz w:val="28"/>
          <w:szCs w:val="25"/>
        </w:rPr>
      </w:pPr>
      <w:r w:rsidRPr="008932D2">
        <w:rPr>
          <w:rFonts w:ascii="Times New Roman" w:hAnsi="Times New Roman" w:cs="Times New Roman"/>
          <w:sz w:val="28"/>
          <w:szCs w:val="25"/>
        </w:rPr>
        <w:t>Cinco</w:t>
      </w:r>
      <w:r w:rsidR="006016B1">
        <w:rPr>
          <w:rFonts w:ascii="Times New Roman" w:hAnsi="Times New Roman" w:cs="Times New Roman"/>
          <w:sz w:val="28"/>
          <w:szCs w:val="25"/>
        </w:rPr>
        <w:t xml:space="preserve"> (5) Representantes a la Cámara</w:t>
      </w:r>
      <w:r w:rsidRPr="008932D2">
        <w:rPr>
          <w:rFonts w:ascii="Times New Roman" w:hAnsi="Times New Roman" w:cs="Times New Roman"/>
          <w:sz w:val="28"/>
          <w:szCs w:val="25"/>
        </w:rPr>
        <w:t>.</w:t>
      </w:r>
    </w:p>
    <w:p w:rsidR="008932D2" w:rsidRDefault="008932D2" w:rsidP="008932D2">
      <w:pPr>
        <w:spacing w:before="20" w:after="20" w:line="240" w:lineRule="auto"/>
        <w:jc w:val="both"/>
        <w:rPr>
          <w:rFonts w:ascii="Times New Roman" w:hAnsi="Times New Roman" w:cs="Times New Roman"/>
          <w:sz w:val="28"/>
          <w:szCs w:val="25"/>
        </w:rPr>
      </w:pPr>
      <w:r w:rsidRPr="008932D2">
        <w:rPr>
          <w:rFonts w:ascii="Times New Roman" w:hAnsi="Times New Roman" w:cs="Times New Roman"/>
          <w:sz w:val="28"/>
          <w:szCs w:val="25"/>
        </w:rPr>
        <w:t xml:space="preserve">Dos (2) Representantes de la Sociedad Civil. </w:t>
      </w:r>
    </w:p>
    <w:p w:rsidR="001672A1" w:rsidRPr="001672A1" w:rsidRDefault="006C3A7E" w:rsidP="001672A1">
      <w:pPr>
        <w:spacing w:before="20" w:after="20" w:line="240" w:lineRule="auto"/>
        <w:jc w:val="both"/>
        <w:rPr>
          <w:rFonts w:ascii="Times New Roman" w:hAnsi="Times New Roman" w:cs="Times New Roman"/>
          <w:sz w:val="28"/>
          <w:szCs w:val="25"/>
        </w:rPr>
      </w:pPr>
      <w:r>
        <w:rPr>
          <w:rFonts w:ascii="Times New Roman" w:hAnsi="Times New Roman" w:cs="Times New Roman"/>
          <w:sz w:val="28"/>
          <w:szCs w:val="25"/>
        </w:rPr>
        <w:t>Un</w:t>
      </w:r>
      <w:r w:rsidR="001672A1" w:rsidRPr="001672A1">
        <w:rPr>
          <w:rFonts w:ascii="Times New Roman" w:hAnsi="Times New Roman" w:cs="Times New Roman"/>
          <w:sz w:val="28"/>
          <w:szCs w:val="25"/>
        </w:rPr>
        <w:t xml:space="preserve"> (1) Representante de </w:t>
      </w:r>
      <w:r w:rsidR="004850CF">
        <w:rPr>
          <w:rFonts w:ascii="Times New Roman" w:hAnsi="Times New Roman" w:cs="Times New Roman"/>
          <w:sz w:val="28"/>
          <w:szCs w:val="25"/>
        </w:rPr>
        <w:t xml:space="preserve">la Comunidad Indígena </w:t>
      </w:r>
    </w:p>
    <w:p w:rsidR="001672A1" w:rsidRDefault="006C3A7E" w:rsidP="001672A1">
      <w:pPr>
        <w:spacing w:before="20" w:after="20" w:line="240" w:lineRule="auto"/>
        <w:jc w:val="both"/>
        <w:rPr>
          <w:rFonts w:ascii="Times New Roman" w:hAnsi="Times New Roman" w:cs="Times New Roman"/>
          <w:sz w:val="28"/>
          <w:szCs w:val="25"/>
        </w:rPr>
      </w:pPr>
      <w:r>
        <w:rPr>
          <w:rFonts w:ascii="Times New Roman" w:hAnsi="Times New Roman" w:cs="Times New Roman"/>
          <w:sz w:val="28"/>
          <w:szCs w:val="25"/>
        </w:rPr>
        <w:t>Un</w:t>
      </w:r>
      <w:r w:rsidR="001672A1" w:rsidRPr="001672A1">
        <w:rPr>
          <w:rFonts w:ascii="Times New Roman" w:hAnsi="Times New Roman" w:cs="Times New Roman"/>
          <w:sz w:val="28"/>
          <w:szCs w:val="25"/>
        </w:rPr>
        <w:t xml:space="preserve"> (1) </w:t>
      </w:r>
      <w:r w:rsidR="0035784C">
        <w:rPr>
          <w:rFonts w:ascii="Times New Roman" w:hAnsi="Times New Roman" w:cs="Times New Roman"/>
          <w:sz w:val="28"/>
          <w:szCs w:val="25"/>
        </w:rPr>
        <w:t xml:space="preserve"> </w:t>
      </w:r>
      <w:r w:rsidR="001672A1" w:rsidRPr="001672A1">
        <w:rPr>
          <w:rFonts w:ascii="Times New Roman" w:hAnsi="Times New Roman" w:cs="Times New Roman"/>
          <w:sz w:val="28"/>
          <w:szCs w:val="25"/>
        </w:rPr>
        <w:t xml:space="preserve"> Representante</w:t>
      </w:r>
      <w:r w:rsidR="004850CF">
        <w:rPr>
          <w:rFonts w:ascii="Times New Roman" w:hAnsi="Times New Roman" w:cs="Times New Roman"/>
          <w:sz w:val="28"/>
          <w:szCs w:val="25"/>
        </w:rPr>
        <w:t xml:space="preserve"> </w:t>
      </w:r>
      <w:r>
        <w:rPr>
          <w:rFonts w:ascii="Times New Roman" w:hAnsi="Times New Roman" w:cs="Times New Roman"/>
          <w:sz w:val="28"/>
          <w:szCs w:val="25"/>
        </w:rPr>
        <w:t xml:space="preserve"> </w:t>
      </w:r>
      <w:r w:rsidR="001672A1" w:rsidRPr="001672A1">
        <w:rPr>
          <w:rFonts w:ascii="Times New Roman" w:hAnsi="Times New Roman" w:cs="Times New Roman"/>
          <w:sz w:val="28"/>
          <w:szCs w:val="25"/>
        </w:rPr>
        <w:t xml:space="preserve"> </w:t>
      </w:r>
      <w:r w:rsidR="004850CF">
        <w:rPr>
          <w:rFonts w:ascii="Times New Roman" w:hAnsi="Times New Roman" w:cs="Times New Roman"/>
          <w:sz w:val="28"/>
          <w:szCs w:val="25"/>
        </w:rPr>
        <w:t xml:space="preserve">de la Población </w:t>
      </w:r>
      <w:r w:rsidR="00E11448">
        <w:rPr>
          <w:rFonts w:ascii="Times New Roman" w:hAnsi="Times New Roman" w:cs="Times New Roman"/>
          <w:sz w:val="28"/>
          <w:szCs w:val="25"/>
        </w:rPr>
        <w:t xml:space="preserve"> </w:t>
      </w:r>
      <w:r w:rsidR="004850CF">
        <w:rPr>
          <w:rFonts w:ascii="Times New Roman" w:hAnsi="Times New Roman" w:cs="Times New Roman"/>
          <w:sz w:val="28"/>
          <w:szCs w:val="25"/>
        </w:rPr>
        <w:t xml:space="preserve"> </w:t>
      </w:r>
      <w:r w:rsidR="001672A1" w:rsidRPr="001672A1">
        <w:rPr>
          <w:rFonts w:ascii="Times New Roman" w:hAnsi="Times New Roman" w:cs="Times New Roman"/>
          <w:sz w:val="28"/>
          <w:szCs w:val="25"/>
        </w:rPr>
        <w:t>Afro, en su calidad de miembro activo de los Consejos Comunitario de Comunidades Negras.</w:t>
      </w:r>
    </w:p>
    <w:p w:rsidR="0035784C" w:rsidRDefault="0035784C" w:rsidP="001672A1">
      <w:pPr>
        <w:spacing w:before="20" w:after="20" w:line="240" w:lineRule="auto"/>
        <w:jc w:val="both"/>
        <w:rPr>
          <w:rFonts w:ascii="Times New Roman" w:hAnsi="Times New Roman" w:cs="Times New Roman"/>
          <w:sz w:val="28"/>
          <w:szCs w:val="25"/>
        </w:rPr>
      </w:pPr>
      <w:r>
        <w:rPr>
          <w:rFonts w:ascii="Times New Roman" w:hAnsi="Times New Roman" w:cs="Times New Roman"/>
          <w:sz w:val="28"/>
          <w:szCs w:val="25"/>
        </w:rPr>
        <w:t>Un (1) Representante de la Población víctima del Conflicto.</w:t>
      </w:r>
    </w:p>
    <w:p w:rsidR="008932D2" w:rsidRDefault="008932D2" w:rsidP="008932D2">
      <w:pPr>
        <w:spacing w:before="20" w:after="20" w:line="240" w:lineRule="auto"/>
        <w:jc w:val="both"/>
        <w:rPr>
          <w:rFonts w:ascii="Times New Roman" w:hAnsi="Times New Roman" w:cs="Times New Roman"/>
          <w:sz w:val="28"/>
          <w:szCs w:val="25"/>
        </w:rPr>
      </w:pPr>
    </w:p>
    <w:p w:rsidR="008932D2" w:rsidRDefault="008932D2" w:rsidP="008932D2">
      <w:pPr>
        <w:pStyle w:val="Prrafodelista"/>
        <w:numPr>
          <w:ilvl w:val="0"/>
          <w:numId w:val="13"/>
        </w:numPr>
        <w:spacing w:before="20" w:after="20" w:line="240" w:lineRule="auto"/>
        <w:jc w:val="both"/>
        <w:rPr>
          <w:rFonts w:ascii="Times New Roman" w:hAnsi="Times New Roman" w:cs="Times New Roman"/>
          <w:sz w:val="28"/>
          <w:szCs w:val="25"/>
        </w:rPr>
      </w:pPr>
      <w:r w:rsidRPr="00912385">
        <w:rPr>
          <w:rFonts w:ascii="Times New Roman" w:hAnsi="Times New Roman" w:cs="Times New Roman"/>
          <w:sz w:val="28"/>
          <w:szCs w:val="25"/>
        </w:rPr>
        <w:t xml:space="preserve">La creación y funcionamiento del </w:t>
      </w:r>
      <w:r w:rsidRPr="00912385">
        <w:rPr>
          <w:rFonts w:ascii="Times New Roman" w:hAnsi="Times New Roman" w:cs="Times New Roman"/>
          <w:sz w:val="28"/>
          <w:szCs w:val="25"/>
          <w:highlight w:val="white"/>
        </w:rPr>
        <w:t xml:space="preserve">Comité </w:t>
      </w:r>
      <w:r w:rsidRPr="00912385">
        <w:rPr>
          <w:rFonts w:ascii="Times New Roman" w:hAnsi="Times New Roman" w:cs="Times New Roman"/>
          <w:sz w:val="28"/>
          <w:szCs w:val="25"/>
        </w:rPr>
        <w:t>no modifica la estructura de la Rama Ejecutiva, no crea una nueva entidad y no generará nuevos gastos para el presupuesto nacional.</w:t>
      </w:r>
    </w:p>
    <w:p w:rsidR="008932D2" w:rsidRDefault="008932D2" w:rsidP="008932D2">
      <w:pPr>
        <w:pStyle w:val="Prrafodelista"/>
        <w:spacing w:before="20" w:after="20" w:line="240" w:lineRule="auto"/>
        <w:jc w:val="both"/>
        <w:rPr>
          <w:rFonts w:ascii="Times New Roman" w:hAnsi="Times New Roman" w:cs="Times New Roman"/>
          <w:sz w:val="28"/>
          <w:szCs w:val="25"/>
        </w:rPr>
      </w:pPr>
    </w:p>
    <w:p w:rsidR="008932D2" w:rsidRPr="008932D2" w:rsidRDefault="008932D2" w:rsidP="008932D2">
      <w:pPr>
        <w:pStyle w:val="Prrafodelista"/>
        <w:numPr>
          <w:ilvl w:val="0"/>
          <w:numId w:val="13"/>
        </w:numPr>
        <w:spacing w:before="20" w:after="20" w:line="240" w:lineRule="auto"/>
        <w:jc w:val="both"/>
        <w:rPr>
          <w:rFonts w:ascii="Times New Roman" w:hAnsi="Times New Roman" w:cs="Times New Roman"/>
          <w:sz w:val="28"/>
          <w:szCs w:val="25"/>
        </w:rPr>
      </w:pPr>
      <w:r>
        <w:rPr>
          <w:rFonts w:ascii="Times New Roman" w:hAnsi="Times New Roman" w:cs="Times New Roman"/>
          <w:sz w:val="28"/>
          <w:szCs w:val="28"/>
        </w:rPr>
        <w:t>E</w:t>
      </w:r>
      <w:r w:rsidRPr="00EB7846">
        <w:rPr>
          <w:rFonts w:ascii="Times New Roman" w:hAnsi="Times New Roman" w:cs="Times New Roman"/>
          <w:sz w:val="28"/>
          <w:szCs w:val="28"/>
        </w:rPr>
        <w:t>xisten responsabilidades compartidas entre el estado y las familias, pues es allí donde se genera la fuente axiológica de quienes son el futur</w:t>
      </w:r>
      <w:r>
        <w:rPr>
          <w:rFonts w:ascii="Times New Roman" w:hAnsi="Times New Roman" w:cs="Times New Roman"/>
          <w:sz w:val="28"/>
          <w:szCs w:val="28"/>
        </w:rPr>
        <w:t xml:space="preserve">o de Colombia, nuestras </w:t>
      </w:r>
      <w:r w:rsidRPr="00EB7846">
        <w:rPr>
          <w:rFonts w:ascii="Times New Roman" w:hAnsi="Times New Roman" w:cs="Times New Roman"/>
          <w:sz w:val="28"/>
          <w:szCs w:val="28"/>
        </w:rPr>
        <w:t>niños</w:t>
      </w:r>
      <w:r>
        <w:rPr>
          <w:rFonts w:ascii="Times New Roman" w:hAnsi="Times New Roman" w:cs="Times New Roman"/>
          <w:sz w:val="28"/>
          <w:szCs w:val="28"/>
        </w:rPr>
        <w:t xml:space="preserve"> y jóvenes, por esto la necesidad de desarrollar esta cátedra</w:t>
      </w:r>
    </w:p>
    <w:p w:rsidR="008932D2" w:rsidRPr="008932D2" w:rsidRDefault="008932D2" w:rsidP="008932D2">
      <w:pPr>
        <w:pStyle w:val="Prrafodelista"/>
        <w:rPr>
          <w:rFonts w:ascii="Times New Roman" w:hAnsi="Times New Roman" w:cs="Times New Roman"/>
          <w:sz w:val="28"/>
          <w:szCs w:val="25"/>
        </w:rPr>
      </w:pPr>
    </w:p>
    <w:p w:rsidR="008932D2" w:rsidRPr="00EB7846" w:rsidRDefault="008932D2" w:rsidP="008932D2">
      <w:pPr>
        <w:pStyle w:val="Prrafodelista"/>
        <w:numPr>
          <w:ilvl w:val="0"/>
          <w:numId w:val="11"/>
        </w:numPr>
        <w:spacing w:before="20" w:after="20" w:line="240" w:lineRule="auto"/>
        <w:jc w:val="both"/>
        <w:rPr>
          <w:rFonts w:ascii="Times New Roman" w:hAnsi="Times New Roman" w:cs="Times New Roman"/>
          <w:sz w:val="28"/>
          <w:szCs w:val="25"/>
        </w:rPr>
      </w:pPr>
      <w:r>
        <w:rPr>
          <w:rFonts w:ascii="Times New Roman" w:hAnsi="Times New Roman" w:cs="Times New Roman"/>
          <w:sz w:val="28"/>
          <w:szCs w:val="28"/>
        </w:rPr>
        <w:lastRenderedPageBreak/>
        <w:t xml:space="preserve">Se debe </w:t>
      </w:r>
      <w:r w:rsidRPr="00BB334D">
        <w:rPr>
          <w:rFonts w:ascii="Times New Roman" w:hAnsi="Times New Roman" w:cs="Times New Roman"/>
          <w:sz w:val="28"/>
          <w:szCs w:val="28"/>
        </w:rPr>
        <w:t xml:space="preserve">sensibilizar a nuestra sociedad acerca de las condiciones de desigualdad e inequidad de las mujeres en Colombia, para así contribuir a la eliminación de la violencia contra </w:t>
      </w:r>
      <w:r w:rsidRPr="007424B0">
        <w:rPr>
          <w:rFonts w:ascii="Times New Roman" w:hAnsi="Times New Roman" w:cs="Times New Roman"/>
          <w:color w:val="auto"/>
          <w:sz w:val="28"/>
          <w:szCs w:val="28"/>
        </w:rPr>
        <w:t>ellas</w:t>
      </w:r>
      <w:r w:rsidRPr="00BB334D">
        <w:rPr>
          <w:rFonts w:ascii="Times New Roman" w:hAnsi="Times New Roman" w:cs="Times New Roman"/>
          <w:sz w:val="28"/>
          <w:szCs w:val="28"/>
        </w:rPr>
        <w:t>, a través de la toma de conciencia del problema</w:t>
      </w:r>
      <w:r>
        <w:rPr>
          <w:rFonts w:ascii="Times New Roman" w:hAnsi="Times New Roman" w:cs="Times New Roman"/>
          <w:sz w:val="28"/>
          <w:szCs w:val="28"/>
        </w:rPr>
        <w:t>.</w:t>
      </w:r>
    </w:p>
    <w:p w:rsidR="008932D2" w:rsidRPr="00EB7846" w:rsidRDefault="008932D2" w:rsidP="008932D2">
      <w:pPr>
        <w:pStyle w:val="Prrafodelista"/>
        <w:rPr>
          <w:rFonts w:ascii="Times New Roman" w:hAnsi="Times New Roman" w:cs="Times New Roman"/>
          <w:sz w:val="28"/>
          <w:szCs w:val="25"/>
        </w:rPr>
      </w:pPr>
    </w:p>
    <w:p w:rsidR="008932D2" w:rsidRPr="00DA3215" w:rsidRDefault="008932D2" w:rsidP="008932D2">
      <w:pPr>
        <w:pStyle w:val="Prrafodelista"/>
        <w:numPr>
          <w:ilvl w:val="0"/>
          <w:numId w:val="11"/>
        </w:numPr>
        <w:spacing w:line="240" w:lineRule="auto"/>
        <w:jc w:val="both"/>
        <w:rPr>
          <w:rFonts w:ascii="Times New Roman" w:hAnsi="Times New Roman" w:cs="Times New Roman"/>
          <w:sz w:val="28"/>
          <w:szCs w:val="28"/>
        </w:rPr>
      </w:pPr>
      <w:r w:rsidRPr="008932D2">
        <w:rPr>
          <w:rFonts w:ascii="Times New Roman" w:hAnsi="Times New Roman" w:cs="Times New Roman"/>
          <w:sz w:val="28"/>
          <w:szCs w:val="28"/>
        </w:rPr>
        <w:t>En Colombia 2,5 mujeres son asesinadas cada día, en el 2016 se presentaron 731 feminicidios</w:t>
      </w:r>
      <w:r>
        <w:rPr>
          <w:rFonts w:ascii="Times New Roman" w:hAnsi="Times New Roman" w:cs="Times New Roman"/>
          <w:sz w:val="28"/>
          <w:szCs w:val="28"/>
        </w:rPr>
        <w:t xml:space="preserve"> que se abrían podido evitar.</w:t>
      </w:r>
    </w:p>
    <w:p w:rsidR="008932D2" w:rsidRPr="00EB7846" w:rsidRDefault="008932D2" w:rsidP="008932D2">
      <w:pPr>
        <w:pStyle w:val="Prrafodelista"/>
        <w:rPr>
          <w:rFonts w:ascii="Times New Roman" w:hAnsi="Times New Roman" w:cs="Times New Roman"/>
          <w:sz w:val="28"/>
          <w:szCs w:val="28"/>
        </w:rPr>
      </w:pPr>
    </w:p>
    <w:p w:rsidR="008932D2" w:rsidRPr="00EB7846" w:rsidRDefault="008932D2" w:rsidP="008932D2">
      <w:pPr>
        <w:pStyle w:val="Prrafodelista"/>
        <w:numPr>
          <w:ilvl w:val="0"/>
          <w:numId w:val="13"/>
        </w:numPr>
        <w:spacing w:line="240" w:lineRule="auto"/>
        <w:jc w:val="both"/>
        <w:rPr>
          <w:rFonts w:ascii="Times New Roman" w:hAnsi="Times New Roman" w:cs="Times New Roman"/>
          <w:sz w:val="28"/>
          <w:szCs w:val="28"/>
        </w:rPr>
      </w:pPr>
      <w:r w:rsidRPr="00EB7846">
        <w:rPr>
          <w:rFonts w:ascii="Times New Roman" w:hAnsi="Times New Roman" w:cs="Times New Roman"/>
          <w:sz w:val="28"/>
          <w:szCs w:val="28"/>
        </w:rPr>
        <w:t>El 63% de los casos de violencia sexual las víctim</w:t>
      </w:r>
      <w:r>
        <w:rPr>
          <w:rFonts w:ascii="Times New Roman" w:hAnsi="Times New Roman" w:cs="Times New Roman"/>
          <w:sz w:val="28"/>
          <w:szCs w:val="28"/>
        </w:rPr>
        <w:t>as son niñas menores de 14 años.</w:t>
      </w:r>
    </w:p>
    <w:p w:rsidR="008932D2" w:rsidRDefault="008932D2" w:rsidP="008932D2">
      <w:pPr>
        <w:pStyle w:val="Prrafodelista"/>
        <w:spacing w:before="20" w:after="20" w:line="240" w:lineRule="auto"/>
        <w:jc w:val="both"/>
        <w:rPr>
          <w:rFonts w:ascii="Times New Roman" w:hAnsi="Times New Roman" w:cs="Times New Roman"/>
          <w:sz w:val="28"/>
          <w:szCs w:val="25"/>
        </w:rPr>
      </w:pPr>
    </w:p>
    <w:p w:rsidR="008932D2" w:rsidRPr="008932D2" w:rsidRDefault="008932D2" w:rsidP="008932D2">
      <w:pPr>
        <w:pStyle w:val="Prrafodelista"/>
        <w:numPr>
          <w:ilvl w:val="0"/>
          <w:numId w:val="13"/>
        </w:numPr>
        <w:spacing w:before="20" w:after="20" w:line="240" w:lineRule="auto"/>
        <w:jc w:val="both"/>
        <w:rPr>
          <w:rFonts w:ascii="Times New Roman" w:hAnsi="Times New Roman" w:cs="Times New Roman"/>
          <w:sz w:val="28"/>
          <w:szCs w:val="25"/>
        </w:rPr>
      </w:pPr>
      <w:r w:rsidRPr="00EB7846">
        <w:rPr>
          <w:rFonts w:ascii="Times New Roman" w:hAnsi="Times New Roman" w:cs="Times New Roman"/>
          <w:sz w:val="28"/>
          <w:szCs w:val="28"/>
        </w:rPr>
        <w:t>Cada día 140 mujeres son agredidas por su pareja.</w:t>
      </w:r>
    </w:p>
    <w:p w:rsidR="008932D2" w:rsidRPr="008932D2" w:rsidRDefault="008932D2" w:rsidP="008932D2">
      <w:pPr>
        <w:pStyle w:val="Prrafodelista"/>
        <w:rPr>
          <w:rFonts w:ascii="Times New Roman" w:hAnsi="Times New Roman" w:cs="Times New Roman"/>
          <w:sz w:val="28"/>
          <w:szCs w:val="25"/>
        </w:rPr>
      </w:pPr>
    </w:p>
    <w:p w:rsidR="008932D2" w:rsidRDefault="008932D2" w:rsidP="008932D2">
      <w:pPr>
        <w:pStyle w:val="Prrafodelista"/>
        <w:numPr>
          <w:ilvl w:val="0"/>
          <w:numId w:val="13"/>
        </w:numPr>
        <w:spacing w:line="240" w:lineRule="auto"/>
        <w:jc w:val="both"/>
        <w:rPr>
          <w:rFonts w:ascii="Times New Roman" w:hAnsi="Times New Roman" w:cs="Times New Roman"/>
          <w:color w:val="auto"/>
          <w:sz w:val="28"/>
          <w:szCs w:val="28"/>
        </w:rPr>
      </w:pPr>
      <w:r w:rsidRPr="008932D2">
        <w:rPr>
          <w:rFonts w:ascii="Times New Roman" w:hAnsi="Times New Roman" w:cs="Times New Roman"/>
          <w:color w:val="auto"/>
          <w:sz w:val="28"/>
          <w:szCs w:val="28"/>
        </w:rPr>
        <w:t xml:space="preserve">Las cifras del Dane permiten establecer que la tasa de ocupación de los hombres es superior a la de las mujeres en todas las ciudades del país. Aún los hombres también presentan bajas tasas de desempleo como se registra en Montería, Sincelejo y Barranquilla con 4,5%; 5,7% y 5,9% en el primer trimestre de 2016; mientras que la tasa de las mujeres fue de 10,2%; 15,8% y 12,2% en las mismas ciudades. </w:t>
      </w:r>
    </w:p>
    <w:p w:rsidR="008932D2" w:rsidRPr="008932D2" w:rsidRDefault="008932D2" w:rsidP="008932D2">
      <w:pPr>
        <w:pStyle w:val="Prrafodelista"/>
        <w:rPr>
          <w:rFonts w:ascii="Times New Roman" w:hAnsi="Times New Roman" w:cs="Times New Roman"/>
          <w:color w:val="auto"/>
          <w:sz w:val="28"/>
          <w:szCs w:val="28"/>
        </w:rPr>
      </w:pPr>
    </w:p>
    <w:p w:rsidR="008932D2" w:rsidRPr="008932D2" w:rsidRDefault="008932D2" w:rsidP="008932D2">
      <w:pPr>
        <w:pStyle w:val="Prrafodelista"/>
        <w:numPr>
          <w:ilvl w:val="0"/>
          <w:numId w:val="11"/>
        </w:numPr>
        <w:spacing w:line="240" w:lineRule="auto"/>
        <w:jc w:val="both"/>
        <w:rPr>
          <w:rFonts w:ascii="Times New Roman" w:hAnsi="Times New Roman" w:cs="Times New Roman"/>
          <w:color w:val="auto"/>
          <w:sz w:val="28"/>
          <w:szCs w:val="28"/>
        </w:rPr>
      </w:pPr>
      <w:r w:rsidRPr="008932D2">
        <w:rPr>
          <w:rFonts w:ascii="Times New Roman" w:hAnsi="Times New Roman" w:cs="Times New Roman"/>
          <w:color w:val="auto"/>
          <w:sz w:val="28"/>
          <w:szCs w:val="28"/>
        </w:rPr>
        <w:t xml:space="preserve">La participación política de las mujeres en Colombia, es una de las más najas en los países de América Latina. En 2015 fueron tan sólo el 14% concejalas, 17% diputadas, el 10% alcaldesas y el 9% gobernadoras. Cifras aún muy por debajo de la paridad que haría justicia a la proporción de mujeres dentro de la sociedad. </w:t>
      </w:r>
    </w:p>
    <w:p w:rsidR="008932D2" w:rsidRPr="008932D2" w:rsidRDefault="008932D2" w:rsidP="008932D2">
      <w:pPr>
        <w:spacing w:line="240" w:lineRule="auto"/>
        <w:jc w:val="both"/>
        <w:rPr>
          <w:rFonts w:ascii="Times New Roman" w:hAnsi="Times New Roman" w:cs="Times New Roman"/>
          <w:color w:val="auto"/>
          <w:sz w:val="28"/>
          <w:szCs w:val="28"/>
        </w:rPr>
      </w:pPr>
    </w:p>
    <w:p w:rsidR="008932D2" w:rsidRPr="00EB7846" w:rsidRDefault="008932D2" w:rsidP="008932D2">
      <w:pPr>
        <w:pStyle w:val="Prrafodelista"/>
        <w:rPr>
          <w:rFonts w:ascii="Times New Roman" w:hAnsi="Times New Roman" w:cs="Times New Roman"/>
          <w:sz w:val="28"/>
          <w:szCs w:val="28"/>
        </w:rPr>
      </w:pPr>
    </w:p>
    <w:p w:rsidR="008932D2" w:rsidRDefault="008932D2" w:rsidP="008932D2">
      <w:pPr>
        <w:pStyle w:val="Prrafodelista"/>
        <w:numPr>
          <w:ilvl w:val="0"/>
          <w:numId w:val="13"/>
        </w:numPr>
        <w:spacing w:line="240" w:lineRule="auto"/>
        <w:jc w:val="both"/>
        <w:rPr>
          <w:rFonts w:ascii="Times New Roman" w:hAnsi="Times New Roman" w:cs="Times New Roman"/>
          <w:sz w:val="28"/>
          <w:szCs w:val="28"/>
        </w:rPr>
      </w:pPr>
      <w:r w:rsidRPr="00061603">
        <w:rPr>
          <w:rFonts w:ascii="Times New Roman" w:hAnsi="Times New Roman" w:cs="Times New Roman"/>
          <w:sz w:val="28"/>
          <w:szCs w:val="28"/>
        </w:rPr>
        <w:t>Las mujeres se deben empoderar otorgándoles la preparación adecuada, los países y las empresas que promueven la igualdad de género, avanzan más rápido y llegan más lejos</w:t>
      </w:r>
      <w:r>
        <w:rPr>
          <w:rFonts w:ascii="Times New Roman" w:hAnsi="Times New Roman" w:cs="Times New Roman"/>
          <w:sz w:val="28"/>
          <w:szCs w:val="28"/>
        </w:rPr>
        <w:t>.</w:t>
      </w:r>
    </w:p>
    <w:p w:rsidR="008932D2" w:rsidRPr="00061603" w:rsidRDefault="008932D2" w:rsidP="008932D2">
      <w:pPr>
        <w:pStyle w:val="Prrafodelista"/>
        <w:rPr>
          <w:rFonts w:ascii="Times New Roman" w:hAnsi="Times New Roman" w:cs="Times New Roman"/>
          <w:sz w:val="28"/>
          <w:szCs w:val="28"/>
        </w:rPr>
      </w:pPr>
    </w:p>
    <w:p w:rsidR="00752A2A" w:rsidRPr="004B2AE4" w:rsidRDefault="008932D2" w:rsidP="00752A2A">
      <w:pPr>
        <w:pStyle w:val="Prrafodelista"/>
        <w:numPr>
          <w:ilvl w:val="0"/>
          <w:numId w:val="13"/>
        </w:numPr>
        <w:spacing w:line="240" w:lineRule="auto"/>
        <w:jc w:val="both"/>
        <w:rPr>
          <w:rFonts w:ascii="Times New Roman" w:hAnsi="Times New Roman" w:cs="Times New Roman"/>
          <w:sz w:val="28"/>
          <w:szCs w:val="28"/>
        </w:rPr>
      </w:pPr>
      <w:r w:rsidRPr="00D11D70">
        <w:rPr>
          <w:rFonts w:ascii="Times New Roman" w:hAnsi="Times New Roman" w:cs="Times New Roman"/>
          <w:sz w:val="28"/>
          <w:szCs w:val="28"/>
        </w:rPr>
        <w:t xml:space="preserve">El proceso de paz es una oportunidad para progresar en los derechos y estar a un paso más cerca de la </w:t>
      </w:r>
      <w:r w:rsidRPr="008932D2">
        <w:rPr>
          <w:rFonts w:ascii="Times New Roman" w:hAnsi="Times New Roman" w:cs="Times New Roman"/>
          <w:b/>
          <w:color w:val="auto"/>
          <w:sz w:val="28"/>
          <w:szCs w:val="24"/>
          <w:highlight w:val="white"/>
        </w:rPr>
        <w:t>Equidad</w:t>
      </w:r>
      <w:r w:rsidRPr="008932D2">
        <w:rPr>
          <w:rFonts w:ascii="Times New Roman" w:hAnsi="Times New Roman" w:cs="Times New Roman"/>
          <w:b/>
          <w:color w:val="auto"/>
          <w:sz w:val="28"/>
          <w:szCs w:val="28"/>
        </w:rPr>
        <w:t>,</w:t>
      </w:r>
      <w:r w:rsidRPr="008932D2">
        <w:rPr>
          <w:rFonts w:ascii="Times New Roman" w:hAnsi="Times New Roman" w:cs="Times New Roman"/>
          <w:color w:val="auto"/>
          <w:sz w:val="28"/>
          <w:szCs w:val="28"/>
        </w:rPr>
        <w:t xml:space="preserve"> </w:t>
      </w:r>
      <w:r w:rsidRPr="00D11D70">
        <w:rPr>
          <w:rFonts w:ascii="Times New Roman" w:hAnsi="Times New Roman" w:cs="Times New Roman"/>
          <w:sz w:val="28"/>
          <w:szCs w:val="28"/>
        </w:rPr>
        <w:t xml:space="preserve">donde tanto hombres como mujeres </w:t>
      </w:r>
      <w:r w:rsidR="004B2AE4">
        <w:rPr>
          <w:rFonts w:ascii="Times New Roman" w:hAnsi="Times New Roman" w:cs="Times New Roman"/>
          <w:sz w:val="28"/>
          <w:szCs w:val="28"/>
        </w:rPr>
        <w:t>tengan las mismas oportunidades.</w:t>
      </w:r>
    </w:p>
    <w:sdt>
      <w:sdtPr>
        <w:rPr>
          <w:sz w:val="22"/>
          <w:szCs w:val="22"/>
          <w:lang w:val="es-ES"/>
        </w:rPr>
        <w:id w:val="-583136668"/>
        <w:docPartObj>
          <w:docPartGallery w:val="Bibliographies"/>
          <w:docPartUnique/>
        </w:docPartObj>
      </w:sdtPr>
      <w:sdtEndPr>
        <w:rPr>
          <w:lang w:val="es-CO"/>
        </w:rPr>
      </w:sdtEndPr>
      <w:sdtContent>
        <w:p w:rsidR="00752A2A" w:rsidRPr="00555754" w:rsidRDefault="00752A2A" w:rsidP="00752A2A">
          <w:pPr>
            <w:pStyle w:val="Ttulo1"/>
            <w:rPr>
              <w:rFonts w:ascii="Times New Roman" w:hAnsi="Times New Roman" w:cs="Times New Roman"/>
              <w:b/>
              <w:sz w:val="28"/>
              <w:szCs w:val="28"/>
            </w:rPr>
          </w:pPr>
          <w:r w:rsidRPr="00555754">
            <w:rPr>
              <w:rFonts w:ascii="Times New Roman" w:hAnsi="Times New Roman" w:cs="Times New Roman"/>
              <w:b/>
              <w:sz w:val="28"/>
              <w:szCs w:val="28"/>
              <w:lang w:val="es-ES"/>
            </w:rPr>
            <w:t>BIBLIOGRAFÍA</w:t>
          </w:r>
        </w:p>
        <w:sdt>
          <w:sdtPr>
            <w:rPr>
              <w:rFonts w:ascii="Times New Roman" w:hAnsi="Times New Roman" w:cs="Times New Roman"/>
              <w:sz w:val="28"/>
              <w:szCs w:val="28"/>
            </w:rPr>
            <w:id w:val="111145805"/>
            <w:bibliography/>
          </w:sdtPr>
          <w:sdtEndPr/>
          <w:sdtContent>
            <w:p w:rsidR="0051347B" w:rsidRDefault="00752A2A" w:rsidP="0051347B">
              <w:pPr>
                <w:pStyle w:val="Bibliografa"/>
                <w:ind w:left="720" w:hanging="720"/>
                <w:rPr>
                  <w:noProof/>
                  <w:lang w:val="es-ES"/>
                </w:rPr>
              </w:pPr>
              <w:r w:rsidRPr="00555754">
                <w:rPr>
                  <w:rFonts w:ascii="Times New Roman" w:hAnsi="Times New Roman" w:cs="Times New Roman"/>
                  <w:sz w:val="28"/>
                  <w:szCs w:val="28"/>
                </w:rPr>
                <w:fldChar w:fldCharType="begin"/>
              </w:r>
              <w:r w:rsidRPr="00555754">
                <w:rPr>
                  <w:rFonts w:ascii="Times New Roman" w:hAnsi="Times New Roman" w:cs="Times New Roman"/>
                  <w:sz w:val="28"/>
                  <w:szCs w:val="28"/>
                </w:rPr>
                <w:instrText>BIBLIOGRAPHY</w:instrText>
              </w:r>
              <w:r w:rsidRPr="00555754">
                <w:rPr>
                  <w:rFonts w:ascii="Times New Roman" w:hAnsi="Times New Roman" w:cs="Times New Roman"/>
                  <w:sz w:val="28"/>
                  <w:szCs w:val="28"/>
                </w:rPr>
                <w:fldChar w:fldCharType="separate"/>
              </w:r>
              <w:r w:rsidR="0051347B">
                <w:rPr>
                  <w:noProof/>
                  <w:lang w:val="es-ES"/>
                </w:rPr>
                <w:t xml:space="preserve">2016, D. (2016). </w:t>
              </w:r>
              <w:r w:rsidR="0051347B">
                <w:rPr>
                  <w:i/>
                  <w:iCs/>
                  <w:noProof/>
                  <w:lang w:val="es-ES"/>
                </w:rPr>
                <w:t>Pobreza Monetaria y Multidimensional en Colombia 2016.</w:t>
              </w:r>
              <w:r w:rsidR="0051347B">
                <w:rPr>
                  <w:noProof/>
                  <w:lang w:val="es-ES"/>
                </w:rPr>
                <w:t xml:space="preserve"> </w:t>
              </w:r>
            </w:p>
            <w:p w:rsidR="0051347B" w:rsidRDefault="0051347B" w:rsidP="0051347B">
              <w:pPr>
                <w:pStyle w:val="Bibliografa"/>
                <w:ind w:left="720" w:hanging="720"/>
                <w:rPr>
                  <w:noProof/>
                  <w:lang w:val="es-ES"/>
                </w:rPr>
              </w:pPr>
              <w:r>
                <w:rPr>
                  <w:noProof/>
                  <w:lang w:val="es-ES"/>
                </w:rPr>
                <w:t xml:space="preserve">Comisionado, o. e. (Diciembre de 2002). </w:t>
              </w:r>
              <w:r>
                <w:rPr>
                  <w:i/>
                  <w:iCs/>
                  <w:noProof/>
                  <w:lang w:val="es-ES"/>
                </w:rPr>
                <w:t>DERECHOS DE LA MUJER</w:t>
              </w:r>
              <w:r>
                <w:rPr>
                  <w:noProof/>
                  <w:lang w:val="es-ES"/>
                </w:rPr>
                <w:t>. Recuperado el Febrero de 2017, de http://www.hchr.org.co/publicaciones/seriestematicas/Derechos%20de%20la%20Mujer.pdf</w:t>
              </w:r>
            </w:p>
            <w:p w:rsidR="0051347B" w:rsidRDefault="0051347B" w:rsidP="0051347B">
              <w:pPr>
                <w:pStyle w:val="Bibliografa"/>
                <w:ind w:left="720" w:hanging="720"/>
                <w:rPr>
                  <w:noProof/>
                  <w:lang w:val="es-ES"/>
                </w:rPr>
              </w:pPr>
              <w:r>
                <w:rPr>
                  <w:noProof/>
                  <w:lang w:val="es-ES"/>
                </w:rPr>
                <w:t xml:space="preserve">ONUMUJERESCOLOMBIA. (2017). </w:t>
              </w:r>
              <w:r>
                <w:rPr>
                  <w:i/>
                  <w:iCs/>
                  <w:noProof/>
                  <w:lang w:val="es-ES"/>
                </w:rPr>
                <w:t>Derechos de las mujeres y marco jurídico para la paz.</w:t>
              </w:r>
              <w:r>
                <w:rPr>
                  <w:noProof/>
                  <w:lang w:val="es-ES"/>
                </w:rPr>
                <w:t xml:space="preserve"> </w:t>
              </w:r>
            </w:p>
            <w:p w:rsidR="0051347B" w:rsidRDefault="0051347B" w:rsidP="0051347B">
              <w:pPr>
                <w:pStyle w:val="Bibliografa"/>
                <w:ind w:left="720" w:hanging="720"/>
                <w:rPr>
                  <w:noProof/>
                  <w:lang w:val="es-ES"/>
                </w:rPr>
              </w:pPr>
              <w:r>
                <w:rPr>
                  <w:noProof/>
                  <w:lang w:val="es-ES"/>
                </w:rPr>
                <w:t xml:space="preserve">ONUMUJERESCOLOMBIA. (2017). </w:t>
              </w:r>
              <w:r>
                <w:rPr>
                  <w:i/>
                  <w:iCs/>
                  <w:noProof/>
                  <w:lang w:val="es-ES"/>
                </w:rPr>
                <w:t>Informe de Resultados Colombia 2014 - 2015.</w:t>
              </w:r>
              <w:r>
                <w:rPr>
                  <w:noProof/>
                  <w:lang w:val="es-ES"/>
                </w:rPr>
                <w:t xml:space="preserve"> </w:t>
              </w:r>
            </w:p>
            <w:p w:rsidR="0051347B" w:rsidRDefault="0051347B" w:rsidP="0051347B">
              <w:pPr>
                <w:pStyle w:val="Bibliografa"/>
                <w:ind w:left="720" w:hanging="720"/>
                <w:rPr>
                  <w:noProof/>
                  <w:lang w:val="es-ES"/>
                </w:rPr>
              </w:pPr>
              <w:r>
                <w:rPr>
                  <w:noProof/>
                  <w:lang w:val="es-ES"/>
                </w:rPr>
                <w:t xml:space="preserve">ONUMujeresColombia. (s.f.). </w:t>
              </w:r>
              <w:r>
                <w:rPr>
                  <w:i/>
                  <w:iCs/>
                  <w:noProof/>
                  <w:lang w:val="es-ES"/>
                </w:rPr>
                <w:t>ONU Mujeres Colombia</w:t>
              </w:r>
              <w:r>
                <w:rPr>
                  <w:noProof/>
                  <w:lang w:val="es-ES"/>
                </w:rPr>
                <w:t>. Obtenido de http://colombia.unwomen.org/es/onu-mujeres-en-colombia/las-mujeres-en-colombia</w:t>
              </w:r>
            </w:p>
            <w:p w:rsidR="0051347B" w:rsidRDefault="0051347B" w:rsidP="0051347B">
              <w:pPr>
                <w:pStyle w:val="Bibliografa"/>
                <w:ind w:left="720" w:hanging="720"/>
                <w:rPr>
                  <w:noProof/>
                  <w:lang w:val="es-ES"/>
                </w:rPr>
              </w:pPr>
              <w:r>
                <w:rPr>
                  <w:noProof/>
                  <w:lang w:val="es-ES"/>
                </w:rPr>
                <w:t xml:space="preserve">savethechildren.org.co. (22 de Diciembre de 2016). </w:t>
              </w:r>
              <w:r>
                <w:rPr>
                  <w:i/>
                  <w:iCs/>
                  <w:noProof/>
                  <w:lang w:val="es-ES"/>
                </w:rPr>
                <w:t>Save de Children</w:t>
              </w:r>
              <w:r>
                <w:rPr>
                  <w:noProof/>
                  <w:lang w:val="es-ES"/>
                </w:rPr>
                <w:t>. Obtenido de https://www.savethechildren.org.co/articulo/cada-d%C3%ADa-dos-ni%C3%B1os-o-ni%C3%B1as-mueren-v%C3%ADctimas-de-un-accidente-prevenible</w:t>
              </w:r>
            </w:p>
            <w:p w:rsidR="0051347B" w:rsidRDefault="0051347B" w:rsidP="0051347B">
              <w:pPr>
                <w:pStyle w:val="Bibliografa"/>
                <w:ind w:left="720" w:hanging="720"/>
                <w:rPr>
                  <w:noProof/>
                  <w:lang w:val="es-ES"/>
                </w:rPr>
              </w:pPr>
              <w:r>
                <w:rPr>
                  <w:noProof/>
                  <w:lang w:val="es-ES"/>
                </w:rPr>
                <w:t xml:space="preserve">UNESCO. (Octubre de 2013). </w:t>
              </w:r>
              <w:r>
                <w:rPr>
                  <w:i/>
                  <w:iCs/>
                  <w:noProof/>
                  <w:lang w:val="es-ES"/>
                </w:rPr>
                <w:t>es.unesco.org</w:t>
              </w:r>
              <w:r>
                <w:rPr>
                  <w:noProof/>
                  <w:lang w:val="es-ES"/>
                </w:rPr>
                <w:t>. Obtenido de http://es.unesco.org/gem-report/sites/gem-report/files/girls-factsheet-sp2.pdf</w:t>
              </w:r>
            </w:p>
            <w:p w:rsidR="0051347B" w:rsidRDefault="0051347B" w:rsidP="0051347B">
              <w:pPr>
                <w:pStyle w:val="Bibliografa"/>
                <w:ind w:left="720" w:hanging="720"/>
                <w:rPr>
                  <w:noProof/>
                  <w:lang w:val="es-ES"/>
                </w:rPr>
              </w:pPr>
              <w:r>
                <w:rPr>
                  <w:noProof/>
                  <w:lang w:val="es-ES"/>
                </w:rPr>
                <w:t xml:space="preserve">Vanesiliezar. (Enero de 2016). </w:t>
              </w:r>
              <w:r>
                <w:rPr>
                  <w:i/>
                  <w:iCs/>
                  <w:noProof/>
                  <w:lang w:val="es-ES"/>
                </w:rPr>
                <w:t>Cátedra de Estudios de la Mujer</w:t>
              </w:r>
              <w:r>
                <w:rPr>
                  <w:noProof/>
                  <w:lang w:val="es-ES"/>
                </w:rPr>
                <w:t>. Obtenido de http://vanesiliezar.blogspot.com.co/</w:t>
              </w:r>
            </w:p>
            <w:p w:rsidR="00752A2A" w:rsidRPr="00752A2A" w:rsidRDefault="00752A2A" w:rsidP="0051347B">
              <w:r w:rsidRPr="00555754">
                <w:rPr>
                  <w:rFonts w:ascii="Times New Roman" w:hAnsi="Times New Roman" w:cs="Times New Roman"/>
                  <w:b/>
                  <w:bCs/>
                  <w:sz w:val="28"/>
                  <w:szCs w:val="28"/>
                </w:rPr>
                <w:fldChar w:fldCharType="end"/>
              </w:r>
            </w:p>
          </w:sdtContent>
        </w:sdt>
      </w:sdtContent>
    </w:sdt>
    <w:p w:rsidR="00752A2A" w:rsidRPr="00BB334D" w:rsidRDefault="00752A2A" w:rsidP="00752A2A">
      <w:pPr>
        <w:spacing w:line="240" w:lineRule="auto"/>
        <w:jc w:val="both"/>
        <w:rPr>
          <w:rFonts w:ascii="Times New Roman" w:hAnsi="Times New Roman" w:cs="Times New Roman"/>
          <w:sz w:val="28"/>
          <w:szCs w:val="28"/>
        </w:rPr>
      </w:pPr>
    </w:p>
    <w:p w:rsidR="001672A1" w:rsidRDefault="001672A1" w:rsidP="001672A1">
      <w:pPr>
        <w:spacing w:before="20" w:after="20" w:line="240" w:lineRule="auto"/>
        <w:jc w:val="both"/>
        <w:rPr>
          <w:rFonts w:ascii="Times New Roman" w:hAnsi="Times New Roman" w:cs="Times New Roman"/>
          <w:color w:val="auto"/>
          <w:sz w:val="28"/>
          <w:szCs w:val="25"/>
        </w:rPr>
      </w:pPr>
    </w:p>
    <w:p w:rsidR="001672A1" w:rsidRDefault="001672A1" w:rsidP="001672A1">
      <w:pPr>
        <w:spacing w:before="20" w:after="20" w:line="240" w:lineRule="auto"/>
        <w:jc w:val="both"/>
        <w:rPr>
          <w:rFonts w:ascii="Times New Roman" w:hAnsi="Times New Roman" w:cs="Times New Roman"/>
          <w:color w:val="auto"/>
          <w:sz w:val="28"/>
          <w:szCs w:val="25"/>
        </w:rPr>
      </w:pPr>
    </w:p>
    <w:p w:rsidR="001672A1" w:rsidRDefault="001672A1" w:rsidP="001672A1">
      <w:pPr>
        <w:spacing w:before="20" w:after="20" w:line="240" w:lineRule="auto"/>
        <w:jc w:val="both"/>
        <w:rPr>
          <w:rFonts w:ascii="Times New Roman" w:hAnsi="Times New Roman" w:cs="Times New Roman"/>
          <w:color w:val="auto"/>
          <w:sz w:val="28"/>
          <w:szCs w:val="25"/>
        </w:rPr>
      </w:pPr>
    </w:p>
    <w:p w:rsidR="001672A1" w:rsidRPr="00CD1939" w:rsidRDefault="001672A1" w:rsidP="001672A1">
      <w:pPr>
        <w:spacing w:before="20" w:after="20" w:line="240" w:lineRule="auto"/>
        <w:rPr>
          <w:rFonts w:ascii="Times New Roman" w:hAnsi="Times New Roman" w:cs="Times New Roman"/>
          <w:b/>
          <w:sz w:val="28"/>
          <w:szCs w:val="25"/>
        </w:rPr>
      </w:pPr>
      <w:r>
        <w:rPr>
          <w:rFonts w:ascii="Times New Roman" w:hAnsi="Times New Roman" w:cs="Times New Roman"/>
          <w:b/>
          <w:sz w:val="28"/>
          <w:szCs w:val="25"/>
        </w:rPr>
        <w:t>SANDRA LILIANA ORTÍ</w:t>
      </w:r>
      <w:r w:rsidRPr="00CD1939">
        <w:rPr>
          <w:rFonts w:ascii="Times New Roman" w:hAnsi="Times New Roman" w:cs="Times New Roman"/>
          <w:b/>
          <w:sz w:val="28"/>
          <w:szCs w:val="25"/>
        </w:rPr>
        <w:t>Z NOVA</w:t>
      </w:r>
      <w:r>
        <w:rPr>
          <w:rFonts w:ascii="Times New Roman" w:hAnsi="Times New Roman" w:cs="Times New Roman"/>
          <w:b/>
          <w:sz w:val="28"/>
          <w:szCs w:val="25"/>
        </w:rPr>
        <w:t xml:space="preserve">     ANA CRISTINA PAZ CARDONA</w:t>
      </w:r>
    </w:p>
    <w:p w:rsidR="001672A1" w:rsidRPr="0040531B" w:rsidRDefault="001672A1" w:rsidP="001672A1">
      <w:pPr>
        <w:spacing w:before="20" w:after="20" w:line="240" w:lineRule="auto"/>
        <w:ind w:firstLine="720"/>
        <w:rPr>
          <w:rFonts w:ascii="Times New Roman" w:hAnsi="Times New Roman" w:cs="Times New Roman"/>
          <w:sz w:val="28"/>
          <w:szCs w:val="28"/>
        </w:rPr>
      </w:pPr>
      <w:r w:rsidRPr="0040531B">
        <w:rPr>
          <w:rFonts w:ascii="Times New Roman" w:hAnsi="Times New Roman" w:cs="Times New Roman"/>
          <w:sz w:val="28"/>
          <w:szCs w:val="28"/>
        </w:rPr>
        <w:t xml:space="preserve">Representante a la Cámara                       Representante a la Cámara  </w:t>
      </w:r>
    </w:p>
    <w:p w:rsidR="001672A1" w:rsidRPr="0040531B" w:rsidRDefault="001672A1" w:rsidP="001672A1">
      <w:pPr>
        <w:spacing w:before="20" w:after="20" w:line="240" w:lineRule="auto"/>
        <w:rPr>
          <w:rFonts w:ascii="Times New Roman" w:hAnsi="Times New Roman" w:cs="Times New Roman"/>
          <w:sz w:val="28"/>
          <w:szCs w:val="28"/>
        </w:rPr>
      </w:pPr>
      <w:r w:rsidRPr="0040531B">
        <w:rPr>
          <w:rFonts w:ascii="Times New Roman" w:hAnsi="Times New Roman" w:cs="Times New Roman"/>
          <w:sz w:val="28"/>
          <w:szCs w:val="28"/>
        </w:rPr>
        <w:t xml:space="preserve">  </w:t>
      </w:r>
      <w:r>
        <w:rPr>
          <w:rFonts w:ascii="Times New Roman" w:hAnsi="Times New Roman" w:cs="Times New Roman"/>
          <w:sz w:val="28"/>
          <w:szCs w:val="28"/>
        </w:rPr>
        <w:tab/>
      </w:r>
      <w:r w:rsidRPr="0040531B">
        <w:rPr>
          <w:rFonts w:ascii="Times New Roman" w:hAnsi="Times New Roman" w:cs="Times New Roman"/>
          <w:sz w:val="28"/>
          <w:szCs w:val="28"/>
        </w:rPr>
        <w:t xml:space="preserve">  Departamento Boyacá                                 Departamento Valle</w:t>
      </w:r>
    </w:p>
    <w:p w:rsidR="001672A1" w:rsidRPr="0040531B" w:rsidRDefault="001672A1" w:rsidP="001672A1">
      <w:pPr>
        <w:jc w:val="both"/>
        <w:rPr>
          <w:rFonts w:ascii="Times New Roman" w:hAnsi="Times New Roman" w:cs="Times New Roman"/>
          <w:sz w:val="28"/>
          <w:szCs w:val="28"/>
        </w:rPr>
      </w:pPr>
      <w:r w:rsidRPr="004053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531B">
        <w:rPr>
          <w:rFonts w:ascii="Times New Roman" w:hAnsi="Times New Roman" w:cs="Times New Roman"/>
          <w:sz w:val="28"/>
          <w:szCs w:val="28"/>
        </w:rPr>
        <w:t xml:space="preserve">Partido Alianza Verde                  </w:t>
      </w:r>
      <w:r>
        <w:rPr>
          <w:rFonts w:ascii="Times New Roman" w:hAnsi="Times New Roman" w:cs="Times New Roman"/>
          <w:sz w:val="28"/>
          <w:szCs w:val="28"/>
        </w:rPr>
        <w:t xml:space="preserve"> </w:t>
      </w:r>
      <w:r w:rsidRPr="004053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531B">
        <w:rPr>
          <w:rFonts w:ascii="Times New Roman" w:hAnsi="Times New Roman" w:cs="Times New Roman"/>
          <w:sz w:val="28"/>
          <w:szCs w:val="28"/>
        </w:rPr>
        <w:t xml:space="preserve"> Partido Alianza Verde</w:t>
      </w:r>
    </w:p>
    <w:p w:rsidR="00754F82" w:rsidRPr="00754F82" w:rsidRDefault="00754F82" w:rsidP="001672A1">
      <w:pPr>
        <w:spacing w:before="20" w:after="20" w:line="240" w:lineRule="auto"/>
        <w:jc w:val="center"/>
        <w:rPr>
          <w:sz w:val="24"/>
        </w:rPr>
      </w:pPr>
    </w:p>
    <w:sectPr w:rsidR="00754F82" w:rsidRPr="00754F82" w:rsidSect="00841648">
      <w:headerReference w:type="default" r:id="rId8"/>
      <w:footerReference w:type="default" r:id="rId9"/>
      <w:pgSz w:w="12240" w:h="15840"/>
      <w:pgMar w:top="212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53D" w:rsidRDefault="007F653D" w:rsidP="00754F82">
      <w:pPr>
        <w:spacing w:line="240" w:lineRule="auto"/>
      </w:pPr>
      <w:r>
        <w:separator/>
      </w:r>
    </w:p>
  </w:endnote>
  <w:endnote w:type="continuationSeparator" w:id="0">
    <w:p w:rsidR="007F653D" w:rsidRDefault="007F653D" w:rsidP="00754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78C" w:rsidRDefault="006C078C" w:rsidP="00754F82">
    <w:pPr>
      <w:pStyle w:val="Encabezado"/>
    </w:pPr>
  </w:p>
  <w:p w:rsidR="006C078C" w:rsidRDefault="006C078C" w:rsidP="00754F82"/>
  <w:p w:rsidR="006C078C" w:rsidRDefault="006C078C" w:rsidP="00754F82">
    <w:pPr>
      <w:pStyle w:val="Piedepgina"/>
    </w:pPr>
  </w:p>
  <w:p w:rsidR="006C078C" w:rsidRDefault="006C078C" w:rsidP="00754F82"/>
  <w:p w:rsidR="006C078C" w:rsidRPr="00841648" w:rsidRDefault="006C078C" w:rsidP="00754F82">
    <w:pPr>
      <w:pStyle w:val="Piedepgina"/>
      <w:jc w:val="center"/>
      <w:rPr>
        <w:rFonts w:ascii="Times New Roman" w:hAnsi="Times New Roman" w:cs="Times New Roman"/>
        <w:color w:val="000000" w:themeColor="text1"/>
        <w:sz w:val="20"/>
        <w:szCs w:val="20"/>
      </w:rPr>
    </w:pPr>
    <w:r w:rsidRPr="00841648">
      <w:rPr>
        <w:rFonts w:ascii="Times New Roman" w:hAnsi="Times New Roman" w:cs="Times New Roman"/>
        <w:b/>
        <w:color w:val="000000" w:themeColor="text1"/>
        <w:sz w:val="20"/>
        <w:szCs w:val="20"/>
      </w:rPr>
      <w:t>Congreso de la República Cra. 7 N°.  8 - 68, Oficina 425b - Sótano Capitolio 432 5100 ext. 3086, Bogotá D.C. Edificio Marca Cra 1F N°. 40-149 Torre 2 Oficina 620 Tel. 7454838, Tunja – Boyacá.</w:t>
    </w:r>
  </w:p>
  <w:p w:rsidR="006C078C" w:rsidRPr="00754F82" w:rsidRDefault="006C07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53D" w:rsidRDefault="007F653D" w:rsidP="00754F82">
      <w:pPr>
        <w:spacing w:line="240" w:lineRule="auto"/>
      </w:pPr>
      <w:r>
        <w:separator/>
      </w:r>
    </w:p>
  </w:footnote>
  <w:footnote w:type="continuationSeparator" w:id="0">
    <w:p w:rsidR="007F653D" w:rsidRDefault="007F653D" w:rsidP="00754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78C" w:rsidRPr="00754F82" w:rsidRDefault="00841648">
    <w:pPr>
      <w:pStyle w:val="Encabezado"/>
      <w:rPr>
        <w:color w:val="BF8F00" w:themeColor="accent4" w:themeShade="BF"/>
      </w:rPr>
    </w:pPr>
    <w:r>
      <w:rPr>
        <w:noProof/>
        <w:color w:val="BF8F00" w:themeColor="accent4" w:themeShade="BF"/>
      </w:rPr>
      <w:drawing>
        <wp:anchor distT="0" distB="0" distL="114300" distR="114300" simplePos="0" relativeHeight="251660800" behindDoc="1" locked="0" layoutInCell="1" allowOverlap="1">
          <wp:simplePos x="0" y="0"/>
          <wp:positionH relativeFrom="column">
            <wp:posOffset>1332230</wp:posOffset>
          </wp:positionH>
          <wp:positionV relativeFrom="paragraph">
            <wp:posOffset>171450</wp:posOffset>
          </wp:positionV>
          <wp:extent cx="2673350" cy="1200150"/>
          <wp:effectExtent l="0" t="0" r="0" b="0"/>
          <wp:wrapTopAndBottom/>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greso.png"/>
                  <pic:cNvPicPr/>
                </pic:nvPicPr>
                <pic:blipFill>
                  <a:blip r:embed="rId1">
                    <a:extLst>
                      <a:ext uri="{28A0092B-C50C-407E-A947-70E740481C1C}">
                        <a14:useLocalDpi xmlns:a14="http://schemas.microsoft.com/office/drawing/2010/main" val="0"/>
                      </a:ext>
                    </a:extLst>
                  </a:blip>
                  <a:stretch>
                    <a:fillRect/>
                  </a:stretch>
                </pic:blipFill>
                <pic:spPr>
                  <a:xfrm>
                    <a:off x="0" y="0"/>
                    <a:ext cx="2673350" cy="1200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DA4"/>
    <w:multiLevelType w:val="hybridMultilevel"/>
    <w:tmpl w:val="28B64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D5944"/>
    <w:multiLevelType w:val="hybridMultilevel"/>
    <w:tmpl w:val="98AECB84"/>
    <w:lvl w:ilvl="0" w:tplc="278A2310">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6642BE"/>
    <w:multiLevelType w:val="hybridMultilevel"/>
    <w:tmpl w:val="6EA07A9E"/>
    <w:lvl w:ilvl="0" w:tplc="6A70BC6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C2F7C"/>
    <w:multiLevelType w:val="hybridMultilevel"/>
    <w:tmpl w:val="D8FCF684"/>
    <w:lvl w:ilvl="0" w:tplc="5E22A9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B8B3F8C"/>
    <w:multiLevelType w:val="hybridMultilevel"/>
    <w:tmpl w:val="2D6AA2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A71FAE"/>
    <w:multiLevelType w:val="hybridMultilevel"/>
    <w:tmpl w:val="3822D912"/>
    <w:lvl w:ilvl="0" w:tplc="18222AB2">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49C255A7"/>
    <w:multiLevelType w:val="hybridMultilevel"/>
    <w:tmpl w:val="05BE9C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A1634"/>
    <w:multiLevelType w:val="hybridMultilevel"/>
    <w:tmpl w:val="8124AACE"/>
    <w:lvl w:ilvl="0" w:tplc="8000038C">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875E92"/>
    <w:multiLevelType w:val="hybridMultilevel"/>
    <w:tmpl w:val="86B07A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51035D"/>
    <w:multiLevelType w:val="hybridMultilevel"/>
    <w:tmpl w:val="2D6AA2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3C434B"/>
    <w:multiLevelType w:val="hybridMultilevel"/>
    <w:tmpl w:val="2CD8CBD0"/>
    <w:lvl w:ilvl="0" w:tplc="9E0CA72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26156B"/>
    <w:multiLevelType w:val="hybridMultilevel"/>
    <w:tmpl w:val="68A61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D75E6"/>
    <w:multiLevelType w:val="hybridMultilevel"/>
    <w:tmpl w:val="378098C2"/>
    <w:lvl w:ilvl="0" w:tplc="04090003">
      <w:start w:val="1"/>
      <w:numFmt w:val="bullet"/>
      <w:lvlText w:val="o"/>
      <w:lvlJc w:val="left"/>
      <w:pPr>
        <w:ind w:left="720" w:hanging="360"/>
      </w:pPr>
      <w:rPr>
        <w:rFonts w:ascii="Courier New" w:hAnsi="Courier New" w:cs="Courier Ne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E9E64CF"/>
    <w:multiLevelType w:val="hybridMultilevel"/>
    <w:tmpl w:val="4F54C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9E6CDC"/>
    <w:multiLevelType w:val="hybridMultilevel"/>
    <w:tmpl w:val="73724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2"/>
  </w:num>
  <w:num w:numId="5">
    <w:abstractNumId w:val="11"/>
  </w:num>
  <w:num w:numId="6">
    <w:abstractNumId w:val="6"/>
  </w:num>
  <w:num w:numId="7">
    <w:abstractNumId w:val="10"/>
  </w:num>
  <w:num w:numId="8">
    <w:abstractNumId w:val="3"/>
  </w:num>
  <w:num w:numId="9">
    <w:abstractNumId w:val="5"/>
  </w:num>
  <w:num w:numId="10">
    <w:abstractNumId w:val="7"/>
  </w:num>
  <w:num w:numId="11">
    <w:abstractNumId w:val="12"/>
  </w:num>
  <w:num w:numId="12">
    <w:abstractNumId w:val="9"/>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82"/>
    <w:rsid w:val="000400C4"/>
    <w:rsid w:val="0007520F"/>
    <w:rsid w:val="000D0B4C"/>
    <w:rsid w:val="001672A1"/>
    <w:rsid w:val="001D5A42"/>
    <w:rsid w:val="001F07FE"/>
    <w:rsid w:val="0020044F"/>
    <w:rsid w:val="00233C71"/>
    <w:rsid w:val="00237D6E"/>
    <w:rsid w:val="002449E2"/>
    <w:rsid w:val="0026773B"/>
    <w:rsid w:val="0035552E"/>
    <w:rsid w:val="0035784C"/>
    <w:rsid w:val="0036534F"/>
    <w:rsid w:val="003758D4"/>
    <w:rsid w:val="0037780B"/>
    <w:rsid w:val="00387F60"/>
    <w:rsid w:val="003962D2"/>
    <w:rsid w:val="0042419A"/>
    <w:rsid w:val="00430D02"/>
    <w:rsid w:val="00442041"/>
    <w:rsid w:val="004619D0"/>
    <w:rsid w:val="00476647"/>
    <w:rsid w:val="004850CF"/>
    <w:rsid w:val="00494615"/>
    <w:rsid w:val="004B2AE4"/>
    <w:rsid w:val="004C08FA"/>
    <w:rsid w:val="004E05BC"/>
    <w:rsid w:val="004E1CE2"/>
    <w:rsid w:val="004F7A3E"/>
    <w:rsid w:val="005014BC"/>
    <w:rsid w:val="0051347B"/>
    <w:rsid w:val="00564871"/>
    <w:rsid w:val="005773CB"/>
    <w:rsid w:val="00581998"/>
    <w:rsid w:val="00590A26"/>
    <w:rsid w:val="005A2075"/>
    <w:rsid w:val="005C0335"/>
    <w:rsid w:val="005E4FD8"/>
    <w:rsid w:val="005F52FE"/>
    <w:rsid w:val="00600B03"/>
    <w:rsid w:val="006016B1"/>
    <w:rsid w:val="006135C2"/>
    <w:rsid w:val="00615B06"/>
    <w:rsid w:val="00646BCC"/>
    <w:rsid w:val="00673214"/>
    <w:rsid w:val="00686A09"/>
    <w:rsid w:val="006C078C"/>
    <w:rsid w:val="006C3A7E"/>
    <w:rsid w:val="006D1B92"/>
    <w:rsid w:val="00752A2A"/>
    <w:rsid w:val="00754F82"/>
    <w:rsid w:val="007750D2"/>
    <w:rsid w:val="007A5BB0"/>
    <w:rsid w:val="007B5630"/>
    <w:rsid w:val="007C4852"/>
    <w:rsid w:val="007E3A2D"/>
    <w:rsid w:val="007F653D"/>
    <w:rsid w:val="00841648"/>
    <w:rsid w:val="0085024C"/>
    <w:rsid w:val="0085689A"/>
    <w:rsid w:val="008932D2"/>
    <w:rsid w:val="008D4775"/>
    <w:rsid w:val="00911D00"/>
    <w:rsid w:val="009257EE"/>
    <w:rsid w:val="00927D10"/>
    <w:rsid w:val="00955C62"/>
    <w:rsid w:val="009A574A"/>
    <w:rsid w:val="009B1E7C"/>
    <w:rsid w:val="009C0896"/>
    <w:rsid w:val="009C205F"/>
    <w:rsid w:val="00A00B43"/>
    <w:rsid w:val="00A50F80"/>
    <w:rsid w:val="00A75B98"/>
    <w:rsid w:val="00AB7D66"/>
    <w:rsid w:val="00AC3C25"/>
    <w:rsid w:val="00AD3600"/>
    <w:rsid w:val="00AE499F"/>
    <w:rsid w:val="00AE5A66"/>
    <w:rsid w:val="00AE7331"/>
    <w:rsid w:val="00B26747"/>
    <w:rsid w:val="00B37A39"/>
    <w:rsid w:val="00B52117"/>
    <w:rsid w:val="00BA67BC"/>
    <w:rsid w:val="00BD5A44"/>
    <w:rsid w:val="00C2299D"/>
    <w:rsid w:val="00C273D2"/>
    <w:rsid w:val="00C50B3C"/>
    <w:rsid w:val="00C72C61"/>
    <w:rsid w:val="00CA28D7"/>
    <w:rsid w:val="00CB074A"/>
    <w:rsid w:val="00CB6522"/>
    <w:rsid w:val="00CE646E"/>
    <w:rsid w:val="00D57F49"/>
    <w:rsid w:val="00D6122B"/>
    <w:rsid w:val="00DA5880"/>
    <w:rsid w:val="00DC0136"/>
    <w:rsid w:val="00DD48CF"/>
    <w:rsid w:val="00E11448"/>
    <w:rsid w:val="00E44A05"/>
    <w:rsid w:val="00E70CB4"/>
    <w:rsid w:val="00E934AA"/>
    <w:rsid w:val="00EA095F"/>
    <w:rsid w:val="00EC3721"/>
    <w:rsid w:val="00F30FAC"/>
    <w:rsid w:val="00F57E49"/>
    <w:rsid w:val="00F70399"/>
    <w:rsid w:val="00F73A66"/>
    <w:rsid w:val="00F83BD1"/>
    <w:rsid w:val="00FB2153"/>
    <w:rsid w:val="00FD338F"/>
    <w:rsid w:val="00FE0B48"/>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183AF-57A1-4B71-BD45-2792752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F82"/>
    <w:pPr>
      <w:spacing w:after="0" w:line="276" w:lineRule="auto"/>
    </w:pPr>
    <w:rPr>
      <w:rFonts w:ascii="Arial" w:eastAsia="Arial" w:hAnsi="Arial" w:cs="Arial"/>
      <w:color w:val="000000"/>
      <w:lang w:val="es-CO" w:eastAsia="es-CO"/>
    </w:rPr>
  </w:style>
  <w:style w:type="paragraph" w:styleId="Ttulo1">
    <w:name w:val="heading 1"/>
    <w:basedOn w:val="Normal"/>
    <w:next w:val="Normal"/>
    <w:link w:val="Ttulo1Car"/>
    <w:uiPriority w:val="9"/>
    <w:qFormat/>
    <w:rsid w:val="00752A2A"/>
    <w:pPr>
      <w:keepNext/>
      <w:keepLines/>
      <w:spacing w:before="400" w:after="120"/>
      <w:contextualSpacing/>
      <w:outlineLvl w:val="0"/>
    </w:pPr>
    <w:rPr>
      <w:sz w:val="40"/>
      <w:szCs w:val="40"/>
    </w:rPr>
  </w:style>
  <w:style w:type="paragraph" w:styleId="Ttulo2">
    <w:name w:val="heading 2"/>
    <w:basedOn w:val="Normal"/>
    <w:next w:val="Normal"/>
    <w:link w:val="Ttulo2Car"/>
    <w:uiPriority w:val="9"/>
    <w:semiHidden/>
    <w:unhideWhenUsed/>
    <w:qFormat/>
    <w:rsid w:val="004766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4F8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54F82"/>
  </w:style>
  <w:style w:type="paragraph" w:styleId="Piedepgina">
    <w:name w:val="footer"/>
    <w:basedOn w:val="Normal"/>
    <w:link w:val="PiedepginaCar"/>
    <w:uiPriority w:val="99"/>
    <w:unhideWhenUsed/>
    <w:rsid w:val="00754F8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54F82"/>
  </w:style>
  <w:style w:type="paragraph" w:styleId="Prrafodelista">
    <w:name w:val="List Paragraph"/>
    <w:basedOn w:val="Normal"/>
    <w:uiPriority w:val="34"/>
    <w:qFormat/>
    <w:rsid w:val="00754F82"/>
    <w:pPr>
      <w:ind w:left="720"/>
      <w:contextualSpacing/>
    </w:pPr>
  </w:style>
  <w:style w:type="character" w:customStyle="1" w:styleId="Ttulo1Car">
    <w:name w:val="Título 1 Car"/>
    <w:basedOn w:val="Fuentedeprrafopredeter"/>
    <w:link w:val="Ttulo1"/>
    <w:uiPriority w:val="9"/>
    <w:rsid w:val="00752A2A"/>
    <w:rPr>
      <w:rFonts w:ascii="Arial" w:eastAsia="Arial" w:hAnsi="Arial" w:cs="Arial"/>
      <w:color w:val="000000"/>
      <w:sz w:val="40"/>
      <w:szCs w:val="40"/>
      <w:lang w:val="es-CO" w:eastAsia="es-CO"/>
    </w:rPr>
  </w:style>
  <w:style w:type="paragraph" w:styleId="Bibliografa">
    <w:name w:val="Bibliography"/>
    <w:basedOn w:val="Normal"/>
    <w:next w:val="Normal"/>
    <w:uiPriority w:val="37"/>
    <w:unhideWhenUsed/>
    <w:rsid w:val="00752A2A"/>
  </w:style>
  <w:style w:type="paragraph" w:styleId="Textodeglobo">
    <w:name w:val="Balloon Text"/>
    <w:basedOn w:val="Normal"/>
    <w:link w:val="TextodegloboCar"/>
    <w:uiPriority w:val="99"/>
    <w:semiHidden/>
    <w:unhideWhenUsed/>
    <w:rsid w:val="00AE5A6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A66"/>
    <w:rPr>
      <w:rFonts w:ascii="Tahoma" w:eastAsia="Arial" w:hAnsi="Tahoma" w:cs="Tahoma"/>
      <w:color w:val="000000"/>
      <w:sz w:val="16"/>
      <w:szCs w:val="16"/>
      <w:lang w:val="es-CO" w:eastAsia="es-CO"/>
    </w:rPr>
  </w:style>
  <w:style w:type="character" w:customStyle="1" w:styleId="Ttulo2Car">
    <w:name w:val="Título 2 Car"/>
    <w:basedOn w:val="Fuentedeprrafopredeter"/>
    <w:link w:val="Ttulo2"/>
    <w:uiPriority w:val="9"/>
    <w:semiHidden/>
    <w:rsid w:val="00476647"/>
    <w:rPr>
      <w:rFonts w:asciiTheme="majorHAnsi" w:eastAsiaTheme="majorEastAsia" w:hAnsiTheme="majorHAnsi" w:cstheme="majorBidi"/>
      <w:color w:val="2E74B5" w:themeColor="accent1" w:themeShade="BF"/>
      <w:sz w:val="26"/>
      <w:szCs w:val="2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COM02</b:Tag>
    <b:SourceType>InternetSite</b:SourceType>
    <b:Guid>{871B048F-50C1-431D-ADA1-6BA2BAAE5CF7}</b:Guid>
    <b:Author>
      <b:Author>
        <b:NameList>
          <b:Person>
            <b:Last>Comisionado</b:Last>
            <b:First>oficina</b:First>
            <b:Middle>en Colombia del alto</b:Middle>
          </b:Person>
        </b:NameList>
      </b:Author>
    </b:Author>
    <b:Title>DERECHOS DE LA MUJER</b:Title>
    <b:Year>2002</b:Year>
    <b:City>BOGOTÁ</b:City>
    <b:Month>Diciembre</b:Month>
    <b:YearAccessed>2017</b:YearAccessed>
    <b:MonthAccessed>Febrero</b:MonthAccessed>
    <b:URL>http://www.hchr.org.co/publicaciones/seriestematicas/Derechos%20de%20la%20Mujer.pdf</b:URL>
    <b:RefOrder>1</b:RefOrder>
  </b:Source>
  <b:Source>
    <b:Tag>Van16</b:Tag>
    <b:SourceType>InternetSite</b:SourceType>
    <b:Guid>{76251520-CC47-42E7-B54B-FBD5398DC17B}</b:Guid>
    <b:Author>
      <b:Author>
        <b:NameList>
          <b:Person>
            <b:Last>Vanesiliezar</b:Last>
          </b:Person>
        </b:NameList>
      </b:Author>
    </b:Author>
    <b:Title>Cátedra de Estudios de la Mujer</b:Title>
    <b:Year>2016</b:Year>
    <b:Month>Enero</b:Month>
    <b:URL>http://vanesiliezar.blogspot.com.co/</b:URL>
    <b:RefOrder>2</b:RefOrder>
  </b:Source>
  <b:Source>
    <b:Tag>UNE13</b:Tag>
    <b:SourceType>InternetSite</b:SourceType>
    <b:Guid>{2A1FC37C-A1FA-4A5F-A711-73EB449E24D1}</b:Guid>
    <b:Author>
      <b:Author>
        <b:NameList>
          <b:Person>
            <b:Last>UNESCO</b:Last>
          </b:Person>
        </b:NameList>
      </b:Author>
    </b:Author>
    <b:Title>es.unesco.org</b:Title>
    <b:Year>2013</b:Year>
    <b:Month>Octubre</b:Month>
    <b:URL>http://es.unesco.org/gem-report/sites/gem-report/files/girls-factsheet-sp2.pdf</b:URL>
    <b:RefOrder>3</b:RefOrder>
  </b:Source>
  <b:Source>
    <b:Tag>ONU</b:Tag>
    <b:SourceType>InternetSite</b:SourceType>
    <b:Guid>{B4B8CDDD-D340-46C4-A91D-C33197E9680E}</b:Guid>
    <b:Author>
      <b:Author>
        <b:NameList>
          <b:Person>
            <b:Last>ONUMujeresColombia</b:Last>
          </b:Person>
        </b:NameList>
      </b:Author>
    </b:Author>
    <b:Title>ONU Mujeres Colombia</b:Title>
    <b:URL>http://colombia.unwomen.org/es/onu-mujeres-en-colombia/las-mujeres-en-colombia</b:URL>
    <b:RefOrder>5</b:RefOrder>
  </b:Source>
  <b:Source>
    <b:Tag>ONU17</b:Tag>
    <b:SourceType>Report</b:SourceType>
    <b:Guid>{A1E03EF6-3C77-422A-907A-63AFC73B983E}</b:Guid>
    <b:Title>Informe de Resultados Colombia 2014 - 2015</b:Title>
    <b:Year>2017</b:Year>
    <b:Author>
      <b:Author>
        <b:NameList>
          <b:Person>
            <b:Last>ONUMUJERESCOLOMBIA</b:Last>
          </b:Person>
        </b:NameList>
      </b:Author>
    </b:Author>
    <b:RefOrder>6</b:RefOrder>
  </b:Source>
  <b:Source>
    <b:Tag>sav16</b:Tag>
    <b:SourceType>InternetSite</b:SourceType>
    <b:Guid>{A2711759-6EEE-4458-9264-3495B428647B}</b:Guid>
    <b:Author>
      <b:Author>
        <b:NameList>
          <b:Person>
            <b:Last>savethechildren.org.co</b:Last>
          </b:Person>
        </b:NameList>
      </b:Author>
    </b:Author>
    <b:Title>Save de Children</b:Title>
    <b:Year>2016</b:Year>
    <b:Month>Diciembre</b:Month>
    <b:Day>22</b:Day>
    <b:URL>https://www.savethechildren.org.co/articulo/cada-d%C3%ADa-dos-ni%C3%B1os-o-ni%C3%B1as-mueren-v%C3%ADctimas-de-un-accidente-prevenible</b:URL>
    <b:RefOrder>7</b:RefOrder>
  </b:Source>
  <b:Source>
    <b:Tag>ONU171</b:Tag>
    <b:SourceType>Report</b:SourceType>
    <b:Guid>{EF3CC820-7026-4455-94F5-C813C64C7104}</b:Guid>
    <b:Author>
      <b:Author>
        <b:NameList>
          <b:Person>
            <b:Last>ONUMUJERESCOLOMBIA</b:Last>
          </b:Person>
        </b:NameList>
      </b:Author>
    </b:Author>
    <b:Title>Derechos de las mujeres y marco jurídico para la paz</b:Title>
    <b:Year>2017</b:Year>
    <b:RefOrder>8</b:RefOrder>
  </b:Source>
  <b:Source>
    <b:Tag>DAN16</b:Tag>
    <b:SourceType>Report</b:SourceType>
    <b:Guid>{31860EF1-AE29-4B31-B344-2E8799BCC05A}</b:Guid>
    <b:Author>
      <b:Author>
        <b:NameList>
          <b:Person>
            <b:Last>2016</b:Last>
            <b:First>DANE</b:First>
          </b:Person>
        </b:NameList>
      </b:Author>
    </b:Author>
    <b:Title>Pobreza Monetaria y Multidimensional en Colombia 2016</b:Title>
    <b:Year>2016</b:Year>
    <b:RefOrder>4</b:RefOrder>
  </b:Source>
</b:Sources>
</file>

<file path=customXml/itemProps1.xml><?xml version="1.0" encoding="utf-8"?>
<ds:datastoreItem xmlns:ds="http://schemas.openxmlformats.org/officeDocument/2006/customXml" ds:itemID="{7209B596-F6F9-40F0-A08C-47B11061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6637</Words>
  <Characters>36506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OFICINA 649B</cp:lastModifiedBy>
  <cp:revision>2</cp:revision>
  <cp:lastPrinted>2017-11-08T20:52:00Z</cp:lastPrinted>
  <dcterms:created xsi:type="dcterms:W3CDTF">2017-11-09T14:26:00Z</dcterms:created>
  <dcterms:modified xsi:type="dcterms:W3CDTF">2017-11-09T14:26:00Z</dcterms:modified>
</cp:coreProperties>
</file>