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6B0" w:rsidRPr="00150C28" w:rsidRDefault="00D856B0" w:rsidP="00D856B0">
      <w:pPr>
        <w:spacing w:after="0" w:line="240" w:lineRule="auto"/>
        <w:jc w:val="center"/>
        <w:rPr>
          <w:rFonts w:ascii="Ebrima" w:eastAsia="Times New Roman" w:hAnsi="Ebrima" w:cs="Aharoni"/>
          <w:b/>
          <w:sz w:val="18"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50C28">
        <w:rPr>
          <w:rFonts w:ascii="Ebrima" w:eastAsia="Times New Roman" w:hAnsi="Ebrima" w:cs="Aharoni"/>
          <w:b/>
          <w:sz w:val="18"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RAMA LEGISLATIVA DEL PODER PÚBLICO</w:t>
      </w:r>
    </w:p>
    <w:p w:rsidR="008E487F" w:rsidRPr="00150C28" w:rsidRDefault="00D856B0" w:rsidP="008E487F">
      <w:pPr>
        <w:pStyle w:val="Default"/>
        <w:jc w:val="center"/>
        <w:rPr>
          <w:rFonts w:ascii="Ebrima" w:eastAsia="Times New Roman" w:hAnsi="Ebrima" w:cs="Aharoni"/>
          <w:b/>
          <w:color w:val="auto"/>
          <w:sz w:val="18"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50C28">
        <w:rPr>
          <w:rFonts w:ascii="Ebrima" w:eastAsia="Times New Roman" w:hAnsi="Ebrima" w:cs="Aharoni"/>
          <w:b/>
          <w:color w:val="auto"/>
          <w:sz w:val="18"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LEGISLATURA  201</w:t>
      </w:r>
      <w:r w:rsidR="00711321" w:rsidRPr="00150C28">
        <w:rPr>
          <w:rFonts w:ascii="Ebrima" w:eastAsia="Times New Roman" w:hAnsi="Ebrima" w:cs="Aharoni"/>
          <w:b/>
          <w:color w:val="auto"/>
          <w:sz w:val="18"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</w:t>
      </w:r>
      <w:r w:rsidRPr="00150C28">
        <w:rPr>
          <w:rFonts w:ascii="Ebrima" w:eastAsia="Times New Roman" w:hAnsi="Ebrima" w:cs="Aharoni"/>
          <w:b/>
          <w:color w:val="auto"/>
          <w:sz w:val="18"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– 201</w:t>
      </w:r>
      <w:r w:rsidR="00711321" w:rsidRPr="00150C28">
        <w:rPr>
          <w:rFonts w:ascii="Ebrima" w:eastAsia="Times New Roman" w:hAnsi="Ebrima" w:cs="Aharoni"/>
          <w:b/>
          <w:color w:val="auto"/>
          <w:sz w:val="18"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</w:p>
    <w:p w:rsidR="00D856B0" w:rsidRPr="00150C28" w:rsidRDefault="008E487F" w:rsidP="008E487F">
      <w:pPr>
        <w:keepNext/>
        <w:spacing w:after="0" w:line="240" w:lineRule="auto"/>
        <w:jc w:val="center"/>
        <w:outlineLvl w:val="1"/>
        <w:rPr>
          <w:rFonts w:ascii="Ebrima" w:eastAsia="Times New Roman" w:hAnsi="Ebrima" w:cs="Arial"/>
          <w:sz w:val="14"/>
          <w:szCs w:val="21"/>
          <w:lang w:val="es-ES" w:eastAsia="es-ES"/>
        </w:rPr>
      </w:pPr>
      <w:r w:rsidRPr="003F07F2">
        <w:rPr>
          <w:rFonts w:ascii="Ebrima" w:hAnsi="Ebrima"/>
          <w:sz w:val="21"/>
          <w:szCs w:val="21"/>
        </w:rPr>
        <w:t xml:space="preserve"> </w:t>
      </w:r>
      <w:r w:rsidRPr="00150C28">
        <w:rPr>
          <w:rFonts w:ascii="Ebrima" w:hAnsi="Ebrima" w:cs="Arial"/>
          <w:bCs/>
          <w:iCs/>
          <w:sz w:val="14"/>
          <w:szCs w:val="21"/>
        </w:rPr>
        <w:t>Del 20 de julio de 201</w:t>
      </w:r>
      <w:r w:rsidR="00711321" w:rsidRPr="00150C28">
        <w:rPr>
          <w:rFonts w:ascii="Ebrima" w:hAnsi="Ebrima" w:cs="Arial"/>
          <w:bCs/>
          <w:iCs/>
          <w:sz w:val="14"/>
          <w:szCs w:val="21"/>
        </w:rPr>
        <w:t>7</w:t>
      </w:r>
      <w:r w:rsidRPr="00150C28">
        <w:rPr>
          <w:rFonts w:ascii="Ebrima" w:hAnsi="Ebrima" w:cs="Arial"/>
          <w:bCs/>
          <w:iCs/>
          <w:sz w:val="14"/>
          <w:szCs w:val="21"/>
        </w:rPr>
        <w:t xml:space="preserve"> al 20 de </w:t>
      </w:r>
      <w:r w:rsidR="009723C7" w:rsidRPr="00150C28">
        <w:rPr>
          <w:rFonts w:ascii="Ebrima" w:hAnsi="Ebrima" w:cs="Arial"/>
          <w:bCs/>
          <w:iCs/>
          <w:sz w:val="14"/>
          <w:szCs w:val="21"/>
        </w:rPr>
        <w:t>junio</w:t>
      </w:r>
      <w:r w:rsidRPr="00150C28">
        <w:rPr>
          <w:rFonts w:ascii="Ebrima" w:hAnsi="Ebrima" w:cs="Arial"/>
          <w:bCs/>
          <w:iCs/>
          <w:sz w:val="14"/>
          <w:szCs w:val="21"/>
        </w:rPr>
        <w:t xml:space="preserve"> de 201</w:t>
      </w:r>
      <w:r w:rsidR="00711321" w:rsidRPr="00150C28">
        <w:rPr>
          <w:rFonts w:ascii="Ebrima" w:hAnsi="Ebrima" w:cs="Arial"/>
          <w:bCs/>
          <w:iCs/>
          <w:sz w:val="14"/>
          <w:szCs w:val="21"/>
        </w:rPr>
        <w:t>8</w:t>
      </w:r>
    </w:p>
    <w:p w:rsidR="008E487F" w:rsidRPr="00150C28" w:rsidRDefault="008E487F" w:rsidP="008E487F">
      <w:pPr>
        <w:keepNext/>
        <w:spacing w:after="0" w:line="240" w:lineRule="auto"/>
        <w:jc w:val="center"/>
        <w:outlineLvl w:val="1"/>
        <w:rPr>
          <w:rFonts w:ascii="Ebrima" w:eastAsia="Times New Roman" w:hAnsi="Ebrima" w:cs="Arial"/>
          <w:sz w:val="14"/>
          <w:szCs w:val="21"/>
          <w:lang w:val="es-ES" w:eastAsia="es-ES"/>
        </w:rPr>
      </w:pPr>
      <w:r w:rsidRPr="00150C28">
        <w:rPr>
          <w:rFonts w:ascii="Ebrima" w:hAnsi="Ebrima" w:cs="Arial"/>
          <w:bCs/>
          <w:iCs/>
          <w:sz w:val="14"/>
          <w:szCs w:val="21"/>
        </w:rPr>
        <w:t>(Primer Período de Sesiones del 20 de julio al 16 diciembre 201</w:t>
      </w:r>
      <w:r w:rsidR="009723C7" w:rsidRPr="00150C28">
        <w:rPr>
          <w:rFonts w:ascii="Ebrima" w:hAnsi="Ebrima" w:cs="Arial"/>
          <w:bCs/>
          <w:iCs/>
          <w:sz w:val="14"/>
          <w:szCs w:val="21"/>
        </w:rPr>
        <w:t>7</w:t>
      </w:r>
      <w:r w:rsidRPr="00150C28">
        <w:rPr>
          <w:rFonts w:ascii="Ebrima" w:hAnsi="Ebrima" w:cs="Arial"/>
          <w:bCs/>
          <w:iCs/>
          <w:sz w:val="14"/>
          <w:szCs w:val="21"/>
        </w:rPr>
        <w:t>)</w:t>
      </w:r>
    </w:p>
    <w:p w:rsidR="00D856B0" w:rsidRPr="00150C28" w:rsidRDefault="00D856B0" w:rsidP="00D856B0">
      <w:pPr>
        <w:keepNext/>
        <w:spacing w:after="0" w:line="240" w:lineRule="auto"/>
        <w:jc w:val="center"/>
        <w:outlineLvl w:val="4"/>
        <w:rPr>
          <w:rFonts w:ascii="Ebrima" w:eastAsia="Times New Roman" w:hAnsi="Ebrima" w:cs="Arial"/>
          <w:sz w:val="14"/>
          <w:szCs w:val="21"/>
          <w:lang w:val="es-ES" w:eastAsia="es-ES"/>
        </w:rPr>
      </w:pPr>
      <w:r w:rsidRPr="00150C28">
        <w:rPr>
          <w:rFonts w:ascii="Ebrima" w:eastAsia="Times New Roman" w:hAnsi="Ebrima" w:cs="Arial"/>
          <w:sz w:val="14"/>
          <w:szCs w:val="21"/>
          <w:lang w:val="es-ES" w:eastAsia="es-ES"/>
        </w:rPr>
        <w:t xml:space="preserve">(Artículo </w:t>
      </w:r>
      <w:r w:rsidR="00B90E57" w:rsidRPr="00150C28">
        <w:rPr>
          <w:rFonts w:ascii="Ebrima" w:eastAsia="Times New Roman" w:hAnsi="Ebrima" w:cs="Arial"/>
          <w:sz w:val="14"/>
          <w:szCs w:val="21"/>
          <w:lang w:val="es-ES" w:eastAsia="es-ES"/>
        </w:rPr>
        <w:t>78 &amp; 79 Ley 5ª</w:t>
      </w:r>
      <w:r w:rsidRPr="00150C28">
        <w:rPr>
          <w:rFonts w:ascii="Ebrima" w:eastAsia="Times New Roman" w:hAnsi="Ebrima" w:cs="Arial"/>
          <w:sz w:val="14"/>
          <w:szCs w:val="21"/>
          <w:lang w:val="es-ES" w:eastAsia="es-ES"/>
        </w:rPr>
        <w:t xml:space="preserve"> de 1992)</w:t>
      </w:r>
      <w:bookmarkStart w:id="0" w:name="_GoBack"/>
      <w:bookmarkEnd w:id="0"/>
    </w:p>
    <w:p w:rsidR="00D856B0" w:rsidRPr="00150C28" w:rsidRDefault="00D856B0" w:rsidP="00D856B0">
      <w:pPr>
        <w:keepNext/>
        <w:spacing w:after="0" w:line="240" w:lineRule="auto"/>
        <w:jc w:val="center"/>
        <w:outlineLvl w:val="4"/>
        <w:rPr>
          <w:rFonts w:ascii="Ebrima" w:eastAsia="Times New Roman" w:hAnsi="Ebrima" w:cs="Arial"/>
          <w:sz w:val="14"/>
          <w:szCs w:val="21"/>
          <w:lang w:eastAsia="es-ES"/>
        </w:rPr>
      </w:pPr>
    </w:p>
    <w:p w:rsidR="00D856B0" w:rsidRPr="003F07F2" w:rsidRDefault="00D856B0" w:rsidP="00D856B0">
      <w:pPr>
        <w:keepNext/>
        <w:spacing w:after="0" w:line="240" w:lineRule="auto"/>
        <w:jc w:val="center"/>
        <w:outlineLvl w:val="7"/>
        <w:rPr>
          <w:rFonts w:ascii="Ebrima" w:eastAsia="Times New Roman" w:hAnsi="Ebrima" w:cs="Aharoni"/>
          <w:b/>
          <w:sz w:val="21"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F07F2">
        <w:rPr>
          <w:rFonts w:ascii="Ebrima" w:eastAsia="Times New Roman" w:hAnsi="Ebrima" w:cs="Aharoni"/>
          <w:b/>
          <w:sz w:val="21"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 R D E N   D E L    D I A</w:t>
      </w:r>
    </w:p>
    <w:p w:rsidR="00D856B0" w:rsidRPr="003F07F2" w:rsidRDefault="00D856B0" w:rsidP="00D856B0">
      <w:pPr>
        <w:spacing w:after="0" w:line="240" w:lineRule="auto"/>
        <w:jc w:val="center"/>
        <w:rPr>
          <w:rFonts w:ascii="Ebrima" w:eastAsia="Times New Roman" w:hAnsi="Ebrima" w:cs="Tahoma"/>
          <w:sz w:val="21"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F07F2">
        <w:rPr>
          <w:rFonts w:ascii="Ebrima" w:eastAsia="Times New Roman" w:hAnsi="Ebrima" w:cs="Tahoma"/>
          <w:sz w:val="21"/>
          <w:szCs w:val="21"/>
          <w:lang w:val="es-ES" w:eastAsia="es-ES"/>
        </w:rPr>
        <w:t xml:space="preserve">Para la Sesión Ordinaria del </w:t>
      </w:r>
      <w:r w:rsidR="001313F3" w:rsidRPr="003F07F2">
        <w:rPr>
          <w:rFonts w:ascii="Ebrima" w:eastAsia="Times New Roman" w:hAnsi="Ebrima" w:cs="Tahoma"/>
          <w:sz w:val="21"/>
          <w:szCs w:val="21"/>
          <w:lang w:val="es-ES" w:eastAsia="es-ES"/>
        </w:rPr>
        <w:t>miércoles</w:t>
      </w:r>
      <w:r w:rsidR="00886B45" w:rsidRPr="003F07F2">
        <w:rPr>
          <w:rFonts w:ascii="Ebrima" w:eastAsia="Times New Roman" w:hAnsi="Ebrima" w:cs="Tahoma"/>
          <w:sz w:val="21"/>
          <w:szCs w:val="21"/>
          <w:lang w:val="es-ES" w:eastAsia="es-ES"/>
        </w:rPr>
        <w:t xml:space="preserve">, </w:t>
      </w:r>
      <w:r w:rsidR="00CD38A7" w:rsidRPr="003F07F2">
        <w:rPr>
          <w:rFonts w:ascii="Ebrima" w:eastAsia="Times New Roman" w:hAnsi="Ebrima" w:cs="Tahoma"/>
          <w:sz w:val="21"/>
          <w:szCs w:val="21"/>
          <w:lang w:val="es-ES" w:eastAsia="es-ES"/>
        </w:rPr>
        <w:t>2</w:t>
      </w:r>
      <w:r w:rsidR="006168EA">
        <w:rPr>
          <w:rFonts w:ascii="Ebrima" w:eastAsia="Times New Roman" w:hAnsi="Ebrima" w:cs="Tahoma"/>
          <w:sz w:val="21"/>
          <w:szCs w:val="21"/>
          <w:lang w:val="es-ES" w:eastAsia="es-ES"/>
        </w:rPr>
        <w:t>5</w:t>
      </w:r>
      <w:r w:rsidR="00CD38A7" w:rsidRPr="003F07F2">
        <w:rPr>
          <w:rFonts w:ascii="Ebrima" w:eastAsia="Times New Roman" w:hAnsi="Ebrima" w:cs="Tahoma"/>
          <w:sz w:val="21"/>
          <w:szCs w:val="21"/>
          <w:lang w:val="es-ES" w:eastAsia="es-ES"/>
        </w:rPr>
        <w:t xml:space="preserve"> de </w:t>
      </w:r>
      <w:r w:rsidR="006168EA">
        <w:rPr>
          <w:rFonts w:ascii="Ebrima" w:eastAsia="Times New Roman" w:hAnsi="Ebrima" w:cs="Tahoma"/>
          <w:sz w:val="21"/>
          <w:szCs w:val="21"/>
          <w:lang w:val="es-ES" w:eastAsia="es-ES"/>
        </w:rPr>
        <w:t>octubre</w:t>
      </w:r>
      <w:r w:rsidR="00886B45" w:rsidRPr="003F07F2">
        <w:rPr>
          <w:rFonts w:ascii="Ebrima" w:eastAsia="Times New Roman" w:hAnsi="Ebrima" w:cs="Tahoma"/>
          <w:sz w:val="21"/>
          <w:szCs w:val="21"/>
          <w:lang w:val="es-ES" w:eastAsia="es-ES"/>
        </w:rPr>
        <w:t xml:space="preserve"> de 201</w:t>
      </w:r>
      <w:r w:rsidR="00B90E57" w:rsidRPr="003F07F2">
        <w:rPr>
          <w:rFonts w:ascii="Ebrima" w:eastAsia="Times New Roman" w:hAnsi="Ebrima" w:cs="Tahoma"/>
          <w:sz w:val="21"/>
          <w:szCs w:val="21"/>
          <w:lang w:val="es-ES" w:eastAsia="es-ES"/>
        </w:rPr>
        <w:t>7</w:t>
      </w:r>
      <w:r w:rsidR="00886B45" w:rsidRPr="003F07F2">
        <w:rPr>
          <w:rFonts w:ascii="Ebrima" w:eastAsia="Times New Roman" w:hAnsi="Ebrima" w:cs="Tahoma"/>
          <w:sz w:val="21"/>
          <w:szCs w:val="21"/>
          <w:lang w:val="es-ES" w:eastAsia="es-ES"/>
        </w:rPr>
        <w:t xml:space="preserve"> </w:t>
      </w:r>
    </w:p>
    <w:p w:rsidR="00CD38A7" w:rsidRDefault="00D856B0" w:rsidP="00CD38A7">
      <w:pPr>
        <w:spacing w:after="0" w:line="240" w:lineRule="auto"/>
        <w:jc w:val="center"/>
        <w:rPr>
          <w:rFonts w:ascii="Ebrima" w:eastAsia="Times New Roman" w:hAnsi="Ebrima" w:cs="Tahoma"/>
          <w:sz w:val="21"/>
          <w:szCs w:val="21"/>
          <w:lang w:val="es-ES" w:eastAsia="es-ES"/>
        </w:rPr>
      </w:pPr>
      <w:r w:rsidRPr="003F07F2">
        <w:rPr>
          <w:rFonts w:ascii="Ebrima" w:eastAsia="Times New Roman" w:hAnsi="Ebrima" w:cs="Tahoma"/>
          <w:sz w:val="21"/>
          <w:szCs w:val="21"/>
          <w:lang w:val="es-ES" w:eastAsia="es-ES"/>
        </w:rPr>
        <w:t xml:space="preserve">Hora: </w:t>
      </w:r>
      <w:r w:rsidR="001313F3" w:rsidRPr="003F07F2">
        <w:rPr>
          <w:rFonts w:ascii="Ebrima" w:eastAsia="Times New Roman" w:hAnsi="Ebrima" w:cs="Tahoma"/>
          <w:sz w:val="21"/>
          <w:szCs w:val="21"/>
          <w:lang w:val="es-ES" w:eastAsia="es-ES"/>
        </w:rPr>
        <w:t>8</w:t>
      </w:r>
      <w:r w:rsidRPr="003F07F2">
        <w:rPr>
          <w:rFonts w:ascii="Ebrima" w:eastAsia="Times New Roman" w:hAnsi="Ebrima" w:cs="Tahoma"/>
          <w:sz w:val="21"/>
          <w:szCs w:val="21"/>
          <w:lang w:val="es-ES" w:eastAsia="es-ES"/>
        </w:rPr>
        <w:t>:</w:t>
      </w:r>
      <w:r w:rsidR="00925C29" w:rsidRPr="003F07F2">
        <w:rPr>
          <w:rFonts w:ascii="Ebrima" w:eastAsia="Times New Roman" w:hAnsi="Ebrima" w:cs="Tahoma"/>
          <w:sz w:val="21"/>
          <w:szCs w:val="21"/>
          <w:lang w:val="es-ES" w:eastAsia="es-ES"/>
        </w:rPr>
        <w:t>0</w:t>
      </w:r>
      <w:r w:rsidRPr="003F07F2">
        <w:rPr>
          <w:rFonts w:ascii="Ebrima" w:eastAsia="Times New Roman" w:hAnsi="Ebrima" w:cs="Tahoma"/>
          <w:sz w:val="21"/>
          <w:szCs w:val="21"/>
          <w:lang w:val="es-ES" w:eastAsia="es-ES"/>
        </w:rPr>
        <w:t xml:space="preserve">0 </w:t>
      </w:r>
      <w:r w:rsidR="001313F3" w:rsidRPr="003F07F2">
        <w:rPr>
          <w:rFonts w:ascii="Ebrima" w:eastAsia="Times New Roman" w:hAnsi="Ebrima" w:cs="Tahoma"/>
          <w:sz w:val="21"/>
          <w:szCs w:val="21"/>
          <w:lang w:val="es-ES" w:eastAsia="es-ES"/>
        </w:rPr>
        <w:t>a</w:t>
      </w:r>
      <w:r w:rsidRPr="003F07F2">
        <w:rPr>
          <w:rFonts w:ascii="Ebrima" w:eastAsia="Times New Roman" w:hAnsi="Ebrima" w:cs="Tahoma"/>
          <w:sz w:val="21"/>
          <w:szCs w:val="21"/>
          <w:lang w:val="es-ES" w:eastAsia="es-ES"/>
        </w:rPr>
        <w:t>.m.</w:t>
      </w:r>
    </w:p>
    <w:p w:rsidR="0020227F" w:rsidRDefault="0020227F" w:rsidP="00CD38A7">
      <w:pPr>
        <w:spacing w:after="0" w:line="240" w:lineRule="auto"/>
        <w:jc w:val="center"/>
        <w:rPr>
          <w:rFonts w:ascii="Ebrima" w:eastAsia="Times New Roman" w:hAnsi="Ebrima" w:cs="Tahoma"/>
          <w:sz w:val="21"/>
          <w:szCs w:val="21"/>
          <w:lang w:val="es-ES" w:eastAsia="es-ES"/>
        </w:rPr>
      </w:pPr>
    </w:p>
    <w:p w:rsidR="0020227F" w:rsidRPr="003F07F2" w:rsidRDefault="0020227F" w:rsidP="00CD38A7">
      <w:pPr>
        <w:spacing w:after="0" w:line="240" w:lineRule="auto"/>
        <w:jc w:val="center"/>
        <w:rPr>
          <w:rFonts w:ascii="Ebrima" w:eastAsia="Times New Roman" w:hAnsi="Ebrima" w:cs="Tahoma"/>
          <w:sz w:val="21"/>
          <w:szCs w:val="21"/>
          <w:lang w:val="es-ES" w:eastAsia="es-ES"/>
        </w:rPr>
        <w:sectPr w:rsidR="0020227F" w:rsidRPr="003F07F2" w:rsidSect="00097AD9">
          <w:headerReference w:type="default" r:id="rId7"/>
          <w:footerReference w:type="default" r:id="rId8"/>
          <w:pgSz w:w="12240" w:h="15840" w:code="1"/>
          <w:pgMar w:top="329" w:right="1134" w:bottom="851" w:left="1134" w:header="57" w:footer="0" w:gutter="0"/>
          <w:cols w:space="708"/>
          <w:docGrid w:linePitch="360"/>
        </w:sectPr>
      </w:pPr>
    </w:p>
    <w:p w:rsidR="00D856B0" w:rsidRPr="003F07F2" w:rsidRDefault="00472110" w:rsidP="00097AD9">
      <w:pPr>
        <w:spacing w:after="0" w:line="240" w:lineRule="auto"/>
        <w:jc w:val="center"/>
        <w:rPr>
          <w:rFonts w:ascii="Ebrima" w:eastAsia="Times New Roman" w:hAnsi="Ebrima" w:cs="Aharoni"/>
          <w:b/>
          <w:sz w:val="21"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F07F2">
        <w:rPr>
          <w:rFonts w:ascii="Ebrima" w:eastAsia="Times New Roman" w:hAnsi="Ebrima" w:cs="Aharoni"/>
          <w:b/>
          <w:sz w:val="21"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I</w:t>
      </w:r>
    </w:p>
    <w:p w:rsidR="00D856B0" w:rsidRPr="003F07F2" w:rsidRDefault="00D856B0" w:rsidP="00D856B0">
      <w:pPr>
        <w:keepNext/>
        <w:spacing w:after="0" w:line="240" w:lineRule="auto"/>
        <w:jc w:val="center"/>
        <w:outlineLvl w:val="5"/>
        <w:rPr>
          <w:rFonts w:ascii="Ebrima" w:eastAsia="Times New Roman" w:hAnsi="Ebrima" w:cs="Aharoni"/>
          <w:b/>
          <w:sz w:val="21"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F07F2">
        <w:rPr>
          <w:rFonts w:ascii="Ebrima" w:eastAsia="Times New Roman" w:hAnsi="Ebrima" w:cs="Aharoni"/>
          <w:b/>
          <w:sz w:val="21"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LLAMADO A LISTA Y VERIFICACIÓN DEL QUÓRUM</w:t>
      </w:r>
    </w:p>
    <w:p w:rsidR="00D856B0" w:rsidRPr="003F07F2" w:rsidRDefault="00D856B0" w:rsidP="00D856B0">
      <w:pPr>
        <w:tabs>
          <w:tab w:val="left" w:pos="5415"/>
        </w:tabs>
        <w:spacing w:after="0" w:line="240" w:lineRule="auto"/>
        <w:rPr>
          <w:rFonts w:ascii="Ebrima" w:eastAsia="Times New Roman" w:hAnsi="Ebrima" w:cs="Aharoni"/>
          <w:b/>
          <w:sz w:val="21"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260CE" w:rsidRPr="003F07F2" w:rsidRDefault="00472110" w:rsidP="003260CE">
      <w:pPr>
        <w:tabs>
          <w:tab w:val="left" w:pos="5415"/>
        </w:tabs>
        <w:spacing w:after="0" w:line="240" w:lineRule="auto"/>
        <w:jc w:val="center"/>
        <w:rPr>
          <w:rFonts w:ascii="Ebrima" w:eastAsia="Times New Roman" w:hAnsi="Ebrima" w:cs="Aharoni"/>
          <w:b/>
          <w:sz w:val="21"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F07F2">
        <w:rPr>
          <w:rFonts w:ascii="Ebrima" w:eastAsia="Times New Roman" w:hAnsi="Ebrima" w:cs="Aharoni"/>
          <w:b/>
          <w:sz w:val="21"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II</w:t>
      </w:r>
    </w:p>
    <w:p w:rsidR="003260CE" w:rsidRPr="003F07F2" w:rsidRDefault="003260CE" w:rsidP="003260CE">
      <w:pPr>
        <w:spacing w:after="0" w:line="240" w:lineRule="auto"/>
        <w:jc w:val="center"/>
        <w:rPr>
          <w:rFonts w:ascii="Gill Sans MT" w:eastAsia="Times New Roman" w:hAnsi="Gill Sans MT" w:cs="Arial"/>
          <w:b/>
          <w:sz w:val="21"/>
          <w:szCs w:val="21"/>
          <w:lang w:val="es-ES" w:eastAsia="es-ES"/>
        </w:rPr>
      </w:pPr>
      <w:r w:rsidRPr="003F07F2">
        <w:rPr>
          <w:rFonts w:ascii="Gill Sans MT" w:eastAsia="Times New Roman" w:hAnsi="Gill Sans MT" w:cs="Arial"/>
          <w:b/>
          <w:sz w:val="21"/>
          <w:szCs w:val="21"/>
          <w:lang w:val="es-ES" w:eastAsia="es-ES"/>
        </w:rPr>
        <w:t xml:space="preserve">APROBACION </w:t>
      </w:r>
      <w:r w:rsidR="0041114B" w:rsidRPr="003F07F2">
        <w:rPr>
          <w:rFonts w:ascii="Gill Sans MT" w:eastAsia="Times New Roman" w:hAnsi="Gill Sans MT" w:cs="Arial"/>
          <w:b/>
          <w:sz w:val="21"/>
          <w:szCs w:val="21"/>
          <w:lang w:val="es-ES" w:eastAsia="es-ES"/>
        </w:rPr>
        <w:t>ACTA N° 00</w:t>
      </w:r>
      <w:r w:rsidR="006168EA">
        <w:rPr>
          <w:rFonts w:ascii="Gill Sans MT" w:eastAsia="Times New Roman" w:hAnsi="Gill Sans MT" w:cs="Arial"/>
          <w:b/>
          <w:sz w:val="21"/>
          <w:szCs w:val="21"/>
          <w:lang w:val="es-ES" w:eastAsia="es-ES"/>
        </w:rPr>
        <w:t>2</w:t>
      </w:r>
      <w:r w:rsidR="0041114B" w:rsidRPr="003F07F2">
        <w:rPr>
          <w:rFonts w:ascii="Gill Sans MT" w:eastAsia="Times New Roman" w:hAnsi="Gill Sans MT" w:cs="Arial"/>
          <w:b/>
          <w:sz w:val="21"/>
          <w:szCs w:val="21"/>
          <w:lang w:val="es-ES" w:eastAsia="es-ES"/>
        </w:rPr>
        <w:t xml:space="preserve"> DEL </w:t>
      </w:r>
      <w:r w:rsidR="00F94FEA">
        <w:rPr>
          <w:rFonts w:ascii="Gill Sans MT" w:eastAsia="Times New Roman" w:hAnsi="Gill Sans MT" w:cs="Arial"/>
          <w:b/>
          <w:sz w:val="21"/>
          <w:szCs w:val="21"/>
          <w:lang w:val="es-ES" w:eastAsia="es-ES"/>
        </w:rPr>
        <w:t>4</w:t>
      </w:r>
      <w:r w:rsidR="0041114B" w:rsidRPr="003F07F2">
        <w:rPr>
          <w:rFonts w:ascii="Gill Sans MT" w:eastAsia="Times New Roman" w:hAnsi="Gill Sans MT" w:cs="Arial"/>
          <w:b/>
          <w:sz w:val="21"/>
          <w:szCs w:val="21"/>
          <w:lang w:val="es-ES" w:eastAsia="es-ES"/>
        </w:rPr>
        <w:t xml:space="preserve"> DE O</w:t>
      </w:r>
      <w:r w:rsidR="00F94FEA">
        <w:rPr>
          <w:rFonts w:ascii="Gill Sans MT" w:eastAsia="Times New Roman" w:hAnsi="Gill Sans MT" w:cs="Arial"/>
          <w:b/>
          <w:sz w:val="21"/>
          <w:szCs w:val="21"/>
          <w:lang w:val="es-ES" w:eastAsia="es-ES"/>
        </w:rPr>
        <w:t>CTUBRE</w:t>
      </w:r>
      <w:r w:rsidR="0041114B" w:rsidRPr="003F07F2">
        <w:rPr>
          <w:rFonts w:ascii="Gill Sans MT" w:eastAsia="Times New Roman" w:hAnsi="Gill Sans MT" w:cs="Arial"/>
          <w:b/>
          <w:sz w:val="21"/>
          <w:szCs w:val="21"/>
          <w:lang w:val="es-ES" w:eastAsia="es-ES"/>
        </w:rPr>
        <w:t xml:space="preserve"> DE 2017</w:t>
      </w:r>
    </w:p>
    <w:p w:rsidR="007A12A0" w:rsidRPr="003F07F2" w:rsidRDefault="007A12A0" w:rsidP="00D350E8">
      <w:pPr>
        <w:tabs>
          <w:tab w:val="left" w:pos="5415"/>
        </w:tabs>
        <w:spacing w:after="0" w:line="240" w:lineRule="auto"/>
        <w:jc w:val="center"/>
        <w:rPr>
          <w:rFonts w:ascii="Ebrima" w:eastAsia="Times New Roman" w:hAnsi="Ebrima" w:cs="Aharoni"/>
          <w:b/>
          <w:sz w:val="21"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856B0" w:rsidRPr="003F07F2" w:rsidRDefault="00472110" w:rsidP="00D350E8">
      <w:pPr>
        <w:tabs>
          <w:tab w:val="left" w:pos="5415"/>
        </w:tabs>
        <w:spacing w:after="0" w:line="240" w:lineRule="auto"/>
        <w:jc w:val="center"/>
        <w:rPr>
          <w:rFonts w:ascii="Ebrima" w:eastAsia="Times New Roman" w:hAnsi="Ebrima" w:cs="Aharoni"/>
          <w:b/>
          <w:sz w:val="21"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F07F2">
        <w:rPr>
          <w:rFonts w:ascii="Ebrima" w:eastAsia="Times New Roman" w:hAnsi="Ebrima" w:cs="Aharoni"/>
          <w:b/>
          <w:sz w:val="21"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="008A3107" w:rsidRPr="003F07F2">
        <w:rPr>
          <w:rFonts w:ascii="Ebrima" w:eastAsia="Times New Roman" w:hAnsi="Ebrima" w:cs="Aharoni"/>
          <w:b/>
          <w:sz w:val="21"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II</w:t>
      </w:r>
    </w:p>
    <w:p w:rsidR="00636984" w:rsidRPr="003F07F2" w:rsidRDefault="00CD38A7" w:rsidP="00636984">
      <w:pPr>
        <w:tabs>
          <w:tab w:val="left" w:pos="5415"/>
        </w:tabs>
        <w:spacing w:after="0" w:line="240" w:lineRule="auto"/>
        <w:jc w:val="center"/>
        <w:rPr>
          <w:rFonts w:ascii="Ebrima" w:eastAsia="Times New Roman" w:hAnsi="Ebrima" w:cs="Aharoni"/>
          <w:b/>
          <w:sz w:val="21"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F07F2">
        <w:rPr>
          <w:rFonts w:ascii="Ebrima" w:eastAsia="Times New Roman" w:hAnsi="Ebrima" w:cs="Aharoni"/>
          <w:b/>
          <w:sz w:val="21"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PROPOSICIÓN N°. 002 de 2017</w:t>
      </w:r>
      <w:r w:rsidR="00F94FEA">
        <w:rPr>
          <w:rFonts w:ascii="Ebrima" w:eastAsia="Times New Roman" w:hAnsi="Ebrima" w:cs="Aharoni"/>
          <w:b/>
          <w:sz w:val="21"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y ADITIVA DEL 4 DE OCTUBRE DE 2017</w:t>
      </w:r>
    </w:p>
    <w:p w:rsidR="00CD18A2" w:rsidRPr="003F07F2" w:rsidRDefault="00CD18A2" w:rsidP="00636984">
      <w:pPr>
        <w:tabs>
          <w:tab w:val="left" w:pos="5415"/>
        </w:tabs>
        <w:spacing w:after="0" w:line="240" w:lineRule="auto"/>
        <w:jc w:val="center"/>
        <w:rPr>
          <w:rFonts w:ascii="Ebrima" w:eastAsia="Times New Roman" w:hAnsi="Ebrima" w:cs="Aharoni"/>
          <w:b/>
          <w:sz w:val="21"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D38A7" w:rsidRPr="003F07F2" w:rsidRDefault="00CD38A7" w:rsidP="00CD38A7">
      <w:pPr>
        <w:shd w:val="clear" w:color="auto" w:fill="FFFFFF"/>
        <w:spacing w:after="75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1"/>
          <w:szCs w:val="21"/>
          <w:lang w:val="es-ES" w:eastAsia="es-ES"/>
        </w:rPr>
      </w:pPr>
      <w:r w:rsidRPr="003F07F2">
        <w:rPr>
          <w:rFonts w:ascii="Times New Roman" w:eastAsia="Times New Roman" w:hAnsi="Times New Roman" w:cs="Times New Roman"/>
          <w:bCs/>
          <w:sz w:val="21"/>
          <w:szCs w:val="21"/>
          <w:lang w:val="es-ES" w:eastAsia="es-ES"/>
        </w:rPr>
        <w:t xml:space="preserve">Con el propósito de dar cumplimiento a lo estipulado en la Ley 1447 del 2011, </w:t>
      </w:r>
      <w:r w:rsidRPr="003F07F2">
        <w:rPr>
          <w:rFonts w:ascii="Times New Roman" w:eastAsia="Times New Roman" w:hAnsi="Times New Roman" w:cs="Times New Roman"/>
          <w:bCs/>
          <w:i/>
          <w:sz w:val="21"/>
          <w:szCs w:val="21"/>
          <w:lang w:val="es-ES" w:eastAsia="es-ES"/>
        </w:rPr>
        <w:t>“Por la cual se desarrolla el artículo 290 de la Constitución Política de Colombia”,</w:t>
      </w:r>
      <w:r w:rsidRPr="003F07F2">
        <w:rPr>
          <w:rFonts w:ascii="Times New Roman" w:eastAsia="Times New Roman" w:hAnsi="Times New Roman" w:cs="Times New Roman"/>
          <w:bCs/>
          <w:sz w:val="21"/>
          <w:szCs w:val="21"/>
          <w:lang w:val="es-ES" w:eastAsia="es-ES"/>
        </w:rPr>
        <w:t xml:space="preserve">  y el Decreto 2381 de 2012, </w:t>
      </w:r>
      <w:r w:rsidRPr="003F07F2">
        <w:rPr>
          <w:rFonts w:ascii="Times New Roman" w:eastAsia="Times New Roman" w:hAnsi="Times New Roman" w:cs="Times New Roman"/>
          <w:bCs/>
          <w:i/>
          <w:sz w:val="21"/>
          <w:szCs w:val="21"/>
          <w:lang w:val="es-ES" w:eastAsia="es-ES"/>
        </w:rPr>
        <w:t xml:space="preserve">“Por el cual se Reglamenta la Ley 1447 de 2011”, </w:t>
      </w:r>
      <w:r w:rsidRPr="003F07F2">
        <w:rPr>
          <w:rFonts w:ascii="Times New Roman" w:eastAsia="Times New Roman" w:hAnsi="Times New Roman" w:cs="Times New Roman"/>
          <w:b/>
          <w:bCs/>
          <w:sz w:val="21"/>
          <w:szCs w:val="21"/>
          <w:lang w:val="es-ES" w:eastAsia="es-ES"/>
        </w:rPr>
        <w:t>cítese</w:t>
      </w:r>
      <w:r w:rsidRPr="003F07F2">
        <w:rPr>
          <w:rFonts w:ascii="Times New Roman" w:eastAsia="Times New Roman" w:hAnsi="Times New Roman" w:cs="Times New Roman"/>
          <w:bCs/>
          <w:sz w:val="21"/>
          <w:szCs w:val="21"/>
          <w:lang w:val="es-ES" w:eastAsia="es-ES"/>
        </w:rPr>
        <w:t xml:space="preserve"> al Director del Instituto Geográfico Agustín Codazzi – IGAC,  para que en sesión de la Comisión de Ordenamiento Territorial, presente un informe sobre los tiempos y avances en los procesos de deslindes que se adelantan en los Departamentos donde hay diferendos limítrofes territoriales pendientes de su definición. Invítese a esta sesión al Señor Ministro del Interior, con el fin de conocer estrategias que de manera articulada con el IGAC se han implementado frente a procesos de deslindes, de planificación y ordenamiento territorial.</w:t>
      </w:r>
    </w:p>
    <w:p w:rsidR="00CD38A7" w:rsidRPr="003F07F2" w:rsidRDefault="00CD38A7" w:rsidP="00CD3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1"/>
          <w:szCs w:val="21"/>
          <w:lang w:val="es-ES" w:eastAsia="es-ES"/>
        </w:rPr>
      </w:pPr>
    </w:p>
    <w:p w:rsidR="00CD38A7" w:rsidRDefault="00CD38A7" w:rsidP="00CD3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1"/>
          <w:szCs w:val="21"/>
          <w:lang w:val="es-ES" w:eastAsia="es-ES"/>
        </w:rPr>
      </w:pPr>
      <w:r w:rsidRPr="003F07F2">
        <w:rPr>
          <w:rFonts w:ascii="Times New Roman" w:eastAsia="Times New Roman" w:hAnsi="Times New Roman" w:cs="Times New Roman"/>
          <w:bCs/>
          <w:sz w:val="21"/>
          <w:szCs w:val="21"/>
          <w:lang w:val="es-ES" w:eastAsia="es-ES"/>
        </w:rPr>
        <w:t xml:space="preserve">En el informe se precisa exponer por parte del IGAC, cuál es el estado actual de </w:t>
      </w:r>
      <w:r w:rsidRPr="003F07F2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val="es-ES" w:eastAsia="es-ES"/>
        </w:rPr>
        <w:t xml:space="preserve">los procesos técnico, jurídico que adelanta encaminados a la definición de límites territoriales a nivel nacional frente a </w:t>
      </w:r>
      <w:r w:rsidRPr="003F07F2">
        <w:rPr>
          <w:rFonts w:ascii="Times New Roman" w:eastAsia="Times New Roman" w:hAnsi="Times New Roman" w:cs="Times New Roman"/>
          <w:bCs/>
          <w:sz w:val="21"/>
          <w:szCs w:val="21"/>
          <w:lang w:val="es-ES" w:eastAsia="es-ES"/>
        </w:rPr>
        <w:t xml:space="preserve">los conflictos limítrofes territoriales departamentales que hoy persisten en Colombia, las razones legales, técnicas por las cuales no ha sido posible solucionar dicha problemática, así como el procedimiento y las diligencias adelantadas a la fecha, por parte del Instituto, dentro del marco de sus competencias de acuerdo con la Ley. </w:t>
      </w:r>
    </w:p>
    <w:p w:rsidR="001E0AB0" w:rsidRDefault="001E0AB0" w:rsidP="00CD3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1"/>
          <w:szCs w:val="21"/>
          <w:lang w:val="es-ES" w:eastAsia="es-ES"/>
        </w:rPr>
      </w:pPr>
    </w:p>
    <w:p w:rsidR="0020227F" w:rsidRDefault="001E0AB0" w:rsidP="00CD3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1"/>
          <w:szCs w:val="21"/>
          <w:lang w:val="es-ES" w:eastAsia="es-ES"/>
        </w:rPr>
      </w:pPr>
      <w:r>
        <w:rPr>
          <w:rFonts w:ascii="Times New Roman" w:eastAsia="Times New Roman" w:hAnsi="Times New Roman" w:cs="Times New Roman"/>
          <w:bCs/>
          <w:sz w:val="21"/>
          <w:szCs w:val="21"/>
          <w:lang w:val="es-ES" w:eastAsia="es-ES"/>
        </w:rPr>
        <w:t xml:space="preserve">Así mismo, </w:t>
      </w:r>
      <w:r w:rsidR="001B38B3">
        <w:rPr>
          <w:rFonts w:ascii="Times New Roman" w:eastAsia="Times New Roman" w:hAnsi="Times New Roman" w:cs="Times New Roman"/>
          <w:bCs/>
          <w:sz w:val="21"/>
          <w:szCs w:val="21"/>
          <w:lang w:val="es-ES" w:eastAsia="es-ES"/>
        </w:rPr>
        <w:t xml:space="preserve">según proposición aditiva, </w:t>
      </w:r>
      <w:r>
        <w:rPr>
          <w:rFonts w:ascii="Times New Roman" w:eastAsia="Times New Roman" w:hAnsi="Times New Roman" w:cs="Times New Roman"/>
          <w:bCs/>
          <w:sz w:val="21"/>
          <w:szCs w:val="21"/>
          <w:lang w:val="es-ES" w:eastAsia="es-ES"/>
        </w:rPr>
        <w:t xml:space="preserve">presentar informe ante la Comisión, sobre actuación del IGAC, frente a la </w:t>
      </w:r>
    </w:p>
    <w:p w:rsidR="001E0AB0" w:rsidRPr="003F07F2" w:rsidRDefault="001E0AB0" w:rsidP="00CD3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1"/>
          <w:szCs w:val="21"/>
          <w:lang w:val="es-ES" w:eastAsia="es-ES"/>
        </w:rPr>
      </w:pPr>
      <w:r>
        <w:rPr>
          <w:rFonts w:ascii="Times New Roman" w:eastAsia="Times New Roman" w:hAnsi="Times New Roman" w:cs="Times New Roman"/>
          <w:bCs/>
          <w:sz w:val="21"/>
          <w:szCs w:val="21"/>
          <w:lang w:val="es-ES" w:eastAsia="es-ES"/>
        </w:rPr>
        <w:lastRenderedPageBreak/>
        <w:t>problemática que se suscita entre los departamentos del Cesar y Norte de Santander, específicamente en los sectores de Aguachica – Rio de Oro – Ocaña – El Carmen, allegando expediente técnico respectivo</w:t>
      </w:r>
      <w:r w:rsidR="007870D2">
        <w:rPr>
          <w:rFonts w:ascii="Times New Roman" w:eastAsia="Times New Roman" w:hAnsi="Times New Roman" w:cs="Times New Roman"/>
          <w:bCs/>
          <w:sz w:val="21"/>
          <w:szCs w:val="21"/>
          <w:lang w:val="es-ES" w:eastAsia="es-ES"/>
        </w:rPr>
        <w:t>,</w:t>
      </w:r>
      <w:r>
        <w:rPr>
          <w:rFonts w:ascii="Times New Roman" w:eastAsia="Times New Roman" w:hAnsi="Times New Roman" w:cs="Times New Roman"/>
          <w:bCs/>
          <w:sz w:val="21"/>
          <w:szCs w:val="21"/>
          <w:lang w:val="es-ES" w:eastAsia="es-ES"/>
        </w:rPr>
        <w:t xml:space="preserve"> </w:t>
      </w:r>
      <w:r w:rsidR="007870D2">
        <w:rPr>
          <w:rFonts w:ascii="Times New Roman" w:eastAsia="Times New Roman" w:hAnsi="Times New Roman" w:cs="Times New Roman"/>
          <w:bCs/>
          <w:sz w:val="21"/>
          <w:szCs w:val="21"/>
          <w:lang w:val="es-ES" w:eastAsia="es-ES"/>
        </w:rPr>
        <w:t xml:space="preserve">explicar  </w:t>
      </w:r>
      <w:r>
        <w:rPr>
          <w:rFonts w:ascii="Times New Roman" w:eastAsia="Times New Roman" w:hAnsi="Times New Roman" w:cs="Times New Roman"/>
          <w:bCs/>
          <w:sz w:val="21"/>
          <w:szCs w:val="21"/>
          <w:lang w:val="es-ES" w:eastAsia="es-ES"/>
        </w:rPr>
        <w:t xml:space="preserve">sobre el traslado </w:t>
      </w:r>
      <w:r w:rsidR="007870D2">
        <w:rPr>
          <w:rFonts w:ascii="Times New Roman" w:eastAsia="Times New Roman" w:hAnsi="Times New Roman" w:cs="Times New Roman"/>
          <w:bCs/>
          <w:sz w:val="21"/>
          <w:szCs w:val="21"/>
          <w:lang w:val="es-ES" w:eastAsia="es-ES"/>
        </w:rPr>
        <w:t xml:space="preserve">de las cartas catastrales de 84 predios de los Corregimientos de Aguas Claras – Pueblo Nuevo – Agua de la Virgen y Mariquita del Municipio de Ocaña (Norte de Santander) al Departamento del Cesar, con el fin de realizar análisis por parte de esta Célula Legislativa, así como el </w:t>
      </w:r>
      <w:r w:rsidR="001B38B3">
        <w:rPr>
          <w:rFonts w:ascii="Times New Roman" w:eastAsia="Times New Roman" w:hAnsi="Times New Roman" w:cs="Times New Roman"/>
          <w:bCs/>
          <w:sz w:val="21"/>
          <w:szCs w:val="21"/>
          <w:lang w:val="es-ES" w:eastAsia="es-ES"/>
        </w:rPr>
        <w:t>seguimiento</w:t>
      </w:r>
      <w:r w:rsidR="007870D2">
        <w:rPr>
          <w:rFonts w:ascii="Times New Roman" w:eastAsia="Times New Roman" w:hAnsi="Times New Roman" w:cs="Times New Roman"/>
          <w:bCs/>
          <w:sz w:val="21"/>
          <w:szCs w:val="21"/>
          <w:lang w:val="es-ES" w:eastAsia="es-ES"/>
        </w:rPr>
        <w:t xml:space="preserve"> al trámite</w:t>
      </w:r>
      <w:r w:rsidR="001B38B3">
        <w:rPr>
          <w:rFonts w:ascii="Times New Roman" w:eastAsia="Times New Roman" w:hAnsi="Times New Roman" w:cs="Times New Roman"/>
          <w:bCs/>
          <w:sz w:val="21"/>
          <w:szCs w:val="21"/>
          <w:lang w:val="es-ES" w:eastAsia="es-ES"/>
        </w:rPr>
        <w:t xml:space="preserve"> de este proceso, según competencias legales que le confiere la Ley 1447 de 2011</w:t>
      </w:r>
      <w:r w:rsidR="007870D2">
        <w:rPr>
          <w:rFonts w:ascii="Times New Roman" w:eastAsia="Times New Roman" w:hAnsi="Times New Roman" w:cs="Times New Roman"/>
          <w:bCs/>
          <w:sz w:val="21"/>
          <w:szCs w:val="21"/>
          <w:lang w:val="es-ES" w:eastAsia="es-ES"/>
        </w:rPr>
        <w:t>.</w:t>
      </w:r>
    </w:p>
    <w:p w:rsidR="00CD38A7" w:rsidRPr="003F07F2" w:rsidRDefault="00CD38A7" w:rsidP="00CD38A7">
      <w:pPr>
        <w:shd w:val="clear" w:color="auto" w:fill="FFFFFF"/>
        <w:spacing w:after="75" w:line="240" w:lineRule="auto"/>
        <w:jc w:val="both"/>
        <w:outlineLvl w:val="2"/>
        <w:rPr>
          <w:rFonts w:ascii="Times New Roman" w:eastAsia="Times New Roman" w:hAnsi="Times New Roman" w:cs="Times New Roman"/>
          <w:sz w:val="21"/>
          <w:szCs w:val="21"/>
          <w:lang w:val="es-ES" w:eastAsia="es-ES"/>
        </w:rPr>
      </w:pPr>
    </w:p>
    <w:p w:rsidR="00CD38A7" w:rsidRPr="003F07F2" w:rsidRDefault="00CD38A7" w:rsidP="00CD38A7">
      <w:pPr>
        <w:shd w:val="clear" w:color="auto" w:fill="FFFFFF"/>
        <w:spacing w:after="324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val="es-ES" w:eastAsia="es-ES"/>
        </w:rPr>
      </w:pPr>
      <w:r w:rsidRPr="003F07F2">
        <w:rPr>
          <w:rFonts w:ascii="Times New Roman" w:eastAsia="Times New Roman" w:hAnsi="Times New Roman" w:cs="Times New Roman"/>
          <w:bCs/>
          <w:sz w:val="21"/>
          <w:szCs w:val="21"/>
          <w:lang w:val="es-ES" w:eastAsia="es-ES"/>
        </w:rPr>
        <w:t>Presentada y aprobada por los Honorables Representantes a la Cámara miembros de la Comisión de Ordenamiento Territorial.</w:t>
      </w:r>
      <w:r w:rsidRPr="003F07F2">
        <w:rPr>
          <w:rFonts w:ascii="Times New Roman" w:eastAsia="Times New Roman" w:hAnsi="Times New Roman" w:cs="Times New Roman"/>
          <w:sz w:val="21"/>
          <w:szCs w:val="21"/>
          <w:lang w:val="es-ES" w:eastAsia="es-ES"/>
        </w:rPr>
        <w:t xml:space="preserve"> </w:t>
      </w:r>
    </w:p>
    <w:p w:rsidR="00096FC3" w:rsidRPr="003F07F2" w:rsidRDefault="008A3107" w:rsidP="00170CA9">
      <w:pPr>
        <w:tabs>
          <w:tab w:val="left" w:pos="5415"/>
        </w:tabs>
        <w:spacing w:after="0" w:line="240" w:lineRule="auto"/>
        <w:jc w:val="center"/>
        <w:rPr>
          <w:rFonts w:ascii="Ebrima" w:eastAsia="Times New Roman" w:hAnsi="Ebrima" w:cs="Aharoni"/>
          <w:b/>
          <w:sz w:val="21"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F07F2">
        <w:rPr>
          <w:rFonts w:ascii="Ebrima" w:eastAsia="Times New Roman" w:hAnsi="Ebrima" w:cs="Aharoni"/>
          <w:b/>
          <w:sz w:val="21"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="00472110" w:rsidRPr="003F07F2">
        <w:rPr>
          <w:rFonts w:ascii="Ebrima" w:eastAsia="Times New Roman" w:hAnsi="Ebrima" w:cs="Aharoni"/>
          <w:b/>
          <w:sz w:val="21"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</w:t>
      </w:r>
    </w:p>
    <w:p w:rsidR="00EE3A7A" w:rsidRPr="003F07F2" w:rsidRDefault="00EE3A7A" w:rsidP="003260CE">
      <w:pPr>
        <w:spacing w:after="0" w:line="240" w:lineRule="auto"/>
        <w:jc w:val="center"/>
        <w:rPr>
          <w:rFonts w:ascii="Ebrima" w:eastAsia="Times New Roman" w:hAnsi="Ebrima" w:cs="Aharoni"/>
          <w:b/>
          <w:sz w:val="21"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F07F2">
        <w:rPr>
          <w:rFonts w:ascii="Ebrima" w:eastAsia="Times New Roman" w:hAnsi="Ebrima" w:cs="Aharoni"/>
          <w:b/>
          <w:sz w:val="21"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NEGOCIOS SUSTANCIADOS POR LA PRESIDENCIA</w:t>
      </w:r>
    </w:p>
    <w:p w:rsidR="00EE3A7A" w:rsidRPr="003F07F2" w:rsidRDefault="00EE3A7A" w:rsidP="003260CE">
      <w:pPr>
        <w:spacing w:after="0" w:line="240" w:lineRule="auto"/>
        <w:jc w:val="center"/>
        <w:rPr>
          <w:rFonts w:ascii="Ebrima" w:eastAsia="Times New Roman" w:hAnsi="Ebrima" w:cs="Aharoni"/>
          <w:b/>
          <w:sz w:val="21"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E3A7A" w:rsidRPr="0020227F" w:rsidRDefault="0020227F" w:rsidP="00EE3A7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1"/>
          <w:szCs w:val="21"/>
          <w:lang w:val="es-ES" w:eastAsia="es-ES"/>
        </w:rPr>
      </w:pPr>
      <w:r>
        <w:rPr>
          <w:rFonts w:ascii="Times New Roman" w:eastAsia="Times New Roman" w:hAnsi="Times New Roman" w:cs="Times New Roman"/>
          <w:bCs/>
          <w:sz w:val="21"/>
          <w:szCs w:val="21"/>
          <w:lang w:val="es-ES" w:eastAsia="es-ES"/>
        </w:rPr>
        <w:t>Anuncio y conformación S</w:t>
      </w:r>
      <w:r w:rsidR="00EE3A7A" w:rsidRPr="0020227F">
        <w:rPr>
          <w:rFonts w:ascii="Times New Roman" w:eastAsia="Times New Roman" w:hAnsi="Times New Roman" w:cs="Times New Roman"/>
          <w:bCs/>
          <w:sz w:val="21"/>
          <w:szCs w:val="21"/>
          <w:lang w:val="es-ES" w:eastAsia="es-ES"/>
        </w:rPr>
        <w:t>ubcomisi</w:t>
      </w:r>
      <w:r w:rsidR="008B5EB0" w:rsidRPr="0020227F">
        <w:rPr>
          <w:rFonts w:ascii="Times New Roman" w:eastAsia="Times New Roman" w:hAnsi="Times New Roman" w:cs="Times New Roman"/>
          <w:bCs/>
          <w:sz w:val="21"/>
          <w:szCs w:val="21"/>
          <w:lang w:val="es-ES" w:eastAsia="es-ES"/>
        </w:rPr>
        <w:t>o</w:t>
      </w:r>
      <w:r w:rsidR="00EE3A7A" w:rsidRPr="0020227F">
        <w:rPr>
          <w:rFonts w:ascii="Times New Roman" w:eastAsia="Times New Roman" w:hAnsi="Times New Roman" w:cs="Times New Roman"/>
          <w:bCs/>
          <w:sz w:val="21"/>
          <w:szCs w:val="21"/>
          <w:lang w:val="es-ES" w:eastAsia="es-ES"/>
        </w:rPr>
        <w:t>n</w:t>
      </w:r>
      <w:r w:rsidR="008B5EB0" w:rsidRPr="0020227F">
        <w:rPr>
          <w:rFonts w:ascii="Times New Roman" w:eastAsia="Times New Roman" w:hAnsi="Times New Roman" w:cs="Times New Roman"/>
          <w:bCs/>
          <w:sz w:val="21"/>
          <w:szCs w:val="21"/>
          <w:lang w:val="es-ES" w:eastAsia="es-ES"/>
        </w:rPr>
        <w:t>es</w:t>
      </w:r>
      <w:r>
        <w:rPr>
          <w:rFonts w:ascii="Times New Roman" w:eastAsia="Times New Roman" w:hAnsi="Times New Roman" w:cs="Times New Roman"/>
          <w:bCs/>
          <w:sz w:val="21"/>
          <w:szCs w:val="21"/>
          <w:lang w:val="es-ES" w:eastAsia="es-ES"/>
        </w:rPr>
        <w:t>,</w:t>
      </w:r>
      <w:r w:rsidR="00EE3A7A" w:rsidRPr="0020227F">
        <w:rPr>
          <w:rFonts w:ascii="Times New Roman" w:eastAsia="Times New Roman" w:hAnsi="Times New Roman" w:cs="Times New Roman"/>
          <w:bCs/>
          <w:sz w:val="21"/>
          <w:szCs w:val="21"/>
          <w:lang w:val="es-ES" w:eastAsia="es-ES"/>
        </w:rPr>
        <w:t xml:space="preserve"> para estudio </w:t>
      </w:r>
      <w:r w:rsidRPr="0020227F">
        <w:rPr>
          <w:rFonts w:ascii="Times New Roman" w:eastAsia="Times New Roman" w:hAnsi="Times New Roman" w:cs="Times New Roman"/>
          <w:bCs/>
          <w:sz w:val="21"/>
          <w:szCs w:val="21"/>
          <w:lang w:val="es-ES" w:eastAsia="es-ES"/>
        </w:rPr>
        <w:t xml:space="preserve">y seguimiento </w:t>
      </w:r>
      <w:r w:rsidRPr="0020227F">
        <w:rPr>
          <w:rFonts w:ascii="Times New Roman" w:eastAsia="Times New Roman" w:hAnsi="Times New Roman" w:cs="Times New Roman"/>
          <w:bCs/>
          <w:sz w:val="21"/>
          <w:szCs w:val="21"/>
          <w:lang w:val="es-ES" w:eastAsia="es-ES"/>
        </w:rPr>
        <w:t xml:space="preserve">expedientes técnicos </w:t>
      </w:r>
      <w:r w:rsidR="008B5EB0" w:rsidRPr="0020227F">
        <w:rPr>
          <w:rFonts w:ascii="Times New Roman" w:eastAsia="Times New Roman" w:hAnsi="Times New Roman" w:cs="Times New Roman"/>
          <w:bCs/>
          <w:sz w:val="21"/>
          <w:szCs w:val="21"/>
          <w:lang w:val="es-ES" w:eastAsia="es-ES"/>
        </w:rPr>
        <w:t>diferendos limítrofes territoriales nivel departamental</w:t>
      </w:r>
      <w:r>
        <w:rPr>
          <w:rFonts w:ascii="Times New Roman" w:eastAsia="Times New Roman" w:hAnsi="Times New Roman" w:cs="Times New Roman"/>
          <w:bCs/>
          <w:sz w:val="21"/>
          <w:szCs w:val="21"/>
          <w:lang w:val="es-ES" w:eastAsia="es-ES"/>
        </w:rPr>
        <w:t>, según informe del IGAC</w:t>
      </w:r>
      <w:r w:rsidRPr="0020227F">
        <w:rPr>
          <w:rFonts w:ascii="Times New Roman" w:eastAsia="Times New Roman" w:hAnsi="Times New Roman" w:cs="Times New Roman"/>
          <w:bCs/>
          <w:sz w:val="21"/>
          <w:szCs w:val="21"/>
          <w:lang w:val="es-ES" w:eastAsia="es-ES"/>
        </w:rPr>
        <w:t>.</w:t>
      </w:r>
    </w:p>
    <w:p w:rsidR="00D2613E" w:rsidRPr="003F07F2" w:rsidRDefault="00D2613E" w:rsidP="003260CE">
      <w:pPr>
        <w:spacing w:after="0" w:line="240" w:lineRule="auto"/>
        <w:jc w:val="center"/>
        <w:rPr>
          <w:rFonts w:ascii="Ebrima" w:eastAsia="Times New Roman" w:hAnsi="Ebrima" w:cs="Aharoni"/>
          <w:b/>
          <w:sz w:val="21"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E3A7A" w:rsidRPr="003F07F2" w:rsidRDefault="00EE3A7A" w:rsidP="003260CE">
      <w:pPr>
        <w:spacing w:after="0" w:line="240" w:lineRule="auto"/>
        <w:jc w:val="center"/>
        <w:rPr>
          <w:rFonts w:ascii="Ebrima" w:eastAsia="Times New Roman" w:hAnsi="Ebrima" w:cs="Aharoni"/>
          <w:b/>
          <w:sz w:val="21"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F07F2">
        <w:rPr>
          <w:rFonts w:ascii="Ebrima" w:eastAsia="Times New Roman" w:hAnsi="Ebrima" w:cs="Aharoni"/>
          <w:b/>
          <w:sz w:val="21"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</w:t>
      </w:r>
    </w:p>
    <w:p w:rsidR="00096FC3" w:rsidRPr="003F07F2" w:rsidRDefault="00096FC3" w:rsidP="003260CE">
      <w:pPr>
        <w:spacing w:after="0" w:line="240" w:lineRule="auto"/>
        <w:jc w:val="center"/>
        <w:rPr>
          <w:rFonts w:ascii="Ebrima" w:eastAsia="Times New Roman" w:hAnsi="Ebrima" w:cs="Aharoni"/>
          <w:b/>
          <w:sz w:val="21"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F07F2">
        <w:rPr>
          <w:rFonts w:ascii="Ebrima" w:eastAsia="Times New Roman" w:hAnsi="Ebrima" w:cs="Aharoni"/>
          <w:b/>
          <w:sz w:val="21"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LO QUE PROPONGAN LOS HONORABLES REPRESENTANTES</w:t>
      </w:r>
    </w:p>
    <w:p w:rsidR="003F595E" w:rsidRPr="003F07F2" w:rsidRDefault="003F595E" w:rsidP="0080187A">
      <w:pPr>
        <w:spacing w:after="0" w:line="240" w:lineRule="auto"/>
        <w:rPr>
          <w:rFonts w:ascii="Ebrima" w:eastAsia="Times New Roman" w:hAnsi="Ebrima" w:cs="Aharoni"/>
          <w:sz w:val="21"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0187A" w:rsidRPr="003F07F2" w:rsidRDefault="0080187A" w:rsidP="0080187A">
      <w:pPr>
        <w:spacing w:after="0" w:line="240" w:lineRule="auto"/>
        <w:rPr>
          <w:rFonts w:ascii="Ebrima" w:eastAsia="Times New Roman" w:hAnsi="Ebrima" w:cs="Aharoni"/>
          <w:sz w:val="21"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F07F2">
        <w:rPr>
          <w:rFonts w:ascii="Ebrima" w:eastAsia="Times New Roman" w:hAnsi="Ebrima" w:cs="Aharoni"/>
          <w:sz w:val="21"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El Presidente </w:t>
      </w:r>
    </w:p>
    <w:p w:rsidR="0080187A" w:rsidRPr="003F07F2" w:rsidRDefault="0080187A" w:rsidP="00150C28">
      <w:pPr>
        <w:spacing w:after="0" w:line="240" w:lineRule="auto"/>
        <w:ind w:firstLine="708"/>
        <w:rPr>
          <w:rFonts w:ascii="Ebrima" w:eastAsia="Times New Roman" w:hAnsi="Ebrima" w:cs="Aharoni"/>
          <w:b/>
          <w:sz w:val="21"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F07F2">
        <w:rPr>
          <w:rFonts w:ascii="Ebrima" w:eastAsia="Times New Roman" w:hAnsi="Ebrima" w:cs="Aharoni"/>
          <w:b/>
          <w:sz w:val="21"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Didier BURGOS RAMIREZ</w:t>
      </w:r>
    </w:p>
    <w:p w:rsidR="0080187A" w:rsidRPr="003F07F2" w:rsidRDefault="0080187A" w:rsidP="0080187A">
      <w:pPr>
        <w:spacing w:after="0" w:line="240" w:lineRule="auto"/>
        <w:rPr>
          <w:rFonts w:ascii="Ebrima" w:eastAsia="Times New Roman" w:hAnsi="Ebrima" w:cs="Aharoni"/>
          <w:b/>
          <w:sz w:val="21"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0187A" w:rsidRPr="003F07F2" w:rsidRDefault="0080187A" w:rsidP="0080187A">
      <w:pPr>
        <w:spacing w:after="0" w:line="240" w:lineRule="auto"/>
        <w:rPr>
          <w:rFonts w:ascii="Ebrima" w:eastAsia="Times New Roman" w:hAnsi="Ebrima" w:cs="Aharoni"/>
          <w:sz w:val="21"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F07F2">
        <w:rPr>
          <w:rFonts w:ascii="Ebrima" w:eastAsia="Times New Roman" w:hAnsi="Ebrima" w:cs="Aharoni"/>
          <w:sz w:val="21"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El Vicepresidente</w:t>
      </w:r>
    </w:p>
    <w:p w:rsidR="0080187A" w:rsidRPr="00B05521" w:rsidRDefault="00150C28" w:rsidP="0080187A">
      <w:pPr>
        <w:tabs>
          <w:tab w:val="left" w:pos="567"/>
        </w:tabs>
        <w:spacing w:after="0" w:line="240" w:lineRule="auto"/>
        <w:rPr>
          <w:rFonts w:ascii="Ebrima" w:eastAsia="Times New Roman" w:hAnsi="Ebrima" w:cs="Aharoni"/>
          <w:b/>
          <w:sz w:val="21"/>
          <w:szCs w:val="21"/>
          <w:lang w:val="es-ES" w:eastAsia="es-ES"/>
        </w:rPr>
      </w:pPr>
      <w:r>
        <w:rPr>
          <w:rFonts w:ascii="Ebrima" w:eastAsia="Times New Roman" w:hAnsi="Ebrima" w:cs="Aharoni"/>
          <w:b/>
          <w:sz w:val="21"/>
          <w:szCs w:val="21"/>
          <w:lang w:val="es-ES" w:eastAsia="es-ES"/>
        </w:rPr>
        <w:tab/>
      </w:r>
      <w:r w:rsidR="0080187A" w:rsidRPr="00B05521">
        <w:rPr>
          <w:rFonts w:ascii="Ebrima" w:eastAsia="Times New Roman" w:hAnsi="Ebrima" w:cs="Aharoni"/>
          <w:b/>
          <w:sz w:val="21"/>
          <w:szCs w:val="21"/>
          <w:lang w:val="es-ES" w:eastAsia="es-ES"/>
        </w:rPr>
        <w:t>Álvaro Hernán PRADA ARTUNDUAGA</w:t>
      </w:r>
    </w:p>
    <w:p w:rsidR="00CD38A7" w:rsidRPr="003F07F2" w:rsidRDefault="00CD38A7" w:rsidP="0080187A">
      <w:pPr>
        <w:spacing w:after="0" w:line="240" w:lineRule="auto"/>
        <w:rPr>
          <w:rFonts w:ascii="Ebrima" w:eastAsia="Times New Roman" w:hAnsi="Ebrima" w:cs="Aharoni"/>
          <w:sz w:val="21"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0187A" w:rsidRPr="003F07F2" w:rsidRDefault="0080187A" w:rsidP="0080187A">
      <w:pPr>
        <w:spacing w:after="0" w:line="240" w:lineRule="auto"/>
        <w:rPr>
          <w:rFonts w:ascii="Ebrima" w:eastAsia="Times New Roman" w:hAnsi="Ebrima" w:cs="Aharoni"/>
          <w:sz w:val="21"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F07F2">
        <w:rPr>
          <w:rFonts w:ascii="Ebrima" w:eastAsia="Times New Roman" w:hAnsi="Ebrima" w:cs="Aharoni"/>
          <w:sz w:val="21"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La Secretaria General</w:t>
      </w:r>
    </w:p>
    <w:p w:rsidR="0080187A" w:rsidRPr="003F07F2" w:rsidRDefault="0080187A" w:rsidP="00150C28">
      <w:pPr>
        <w:spacing w:after="0" w:line="240" w:lineRule="auto"/>
        <w:ind w:firstLine="708"/>
        <w:rPr>
          <w:rFonts w:ascii="Ebrima" w:eastAsia="Times New Roman" w:hAnsi="Ebrima" w:cs="Aharoni"/>
          <w:b/>
          <w:sz w:val="21"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F07F2">
        <w:rPr>
          <w:rFonts w:ascii="Ebrima" w:eastAsia="Times New Roman" w:hAnsi="Ebrima" w:cs="Aharoni"/>
          <w:b/>
          <w:sz w:val="21"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Esmeralda SARRIA VILLA</w:t>
      </w:r>
    </w:p>
    <w:p w:rsidR="00620335" w:rsidRPr="003F07F2" w:rsidRDefault="00620335" w:rsidP="003260CE">
      <w:pPr>
        <w:spacing w:after="0" w:line="240" w:lineRule="auto"/>
        <w:jc w:val="center"/>
        <w:rPr>
          <w:rFonts w:ascii="Ebrima" w:eastAsia="Times New Roman" w:hAnsi="Ebrima" w:cs="Aharoni"/>
          <w:b/>
          <w:sz w:val="20"/>
          <w:szCs w:val="20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sectPr w:rsidR="00620335" w:rsidRPr="003F07F2" w:rsidSect="008B5EB0">
      <w:type w:val="continuous"/>
      <w:pgSz w:w="12240" w:h="15840" w:code="1"/>
      <w:pgMar w:top="851" w:right="567" w:bottom="567" w:left="851" w:header="57" w:footer="0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2AE" w:rsidRDefault="00D512AE">
      <w:pPr>
        <w:spacing w:after="0" w:line="240" w:lineRule="auto"/>
      </w:pPr>
      <w:r>
        <w:separator/>
      </w:r>
    </w:p>
  </w:endnote>
  <w:endnote w:type="continuationSeparator" w:id="0">
    <w:p w:rsidR="00D512AE" w:rsidRDefault="00D5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87F" w:rsidRPr="00D1655B" w:rsidRDefault="008E487F" w:rsidP="000D3915">
    <w:pPr>
      <w:pStyle w:val="Sinespaciado"/>
      <w:jc w:val="center"/>
      <w:rPr>
        <w:rFonts w:ascii="Edwardian Script ITC" w:hAnsi="Edwardian Script ITC"/>
      </w:rPr>
    </w:pPr>
    <w:r w:rsidRPr="00D1655B">
      <w:rPr>
        <w:rFonts w:ascii="Edwardian Script ITC" w:hAnsi="Edwardian Script ITC"/>
        <w:noProof/>
        <w:spacing w:val="60"/>
        <w:lang w:eastAsia="es-CO"/>
      </w:rPr>
      <w:drawing>
        <wp:inline distT="0" distB="0" distL="0" distR="0" wp14:anchorId="428590B2" wp14:editId="190CC426">
          <wp:extent cx="3114675" cy="266700"/>
          <wp:effectExtent l="0" t="0" r="9525" b="0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4675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E487F" w:rsidRPr="009A0D01" w:rsidRDefault="008E487F" w:rsidP="000D3915">
    <w:pPr>
      <w:pStyle w:val="Sinespaciado"/>
      <w:jc w:val="center"/>
      <w:rPr>
        <w:rFonts w:ascii="Script MT Bold" w:hAnsi="Script MT Bold"/>
        <w:sz w:val="14"/>
        <w:szCs w:val="12"/>
      </w:rPr>
    </w:pPr>
    <w:r w:rsidRPr="009A0D01">
      <w:rPr>
        <w:rFonts w:ascii="Script MT Bold" w:hAnsi="Script MT Bold"/>
        <w:sz w:val="14"/>
        <w:szCs w:val="12"/>
      </w:rPr>
      <w:t xml:space="preserve">Primer </w:t>
    </w:r>
    <w:proofErr w:type="gramStart"/>
    <w:r w:rsidRPr="009A0D01">
      <w:rPr>
        <w:rFonts w:ascii="Script MT Bold" w:hAnsi="Script MT Bold"/>
        <w:sz w:val="14"/>
        <w:szCs w:val="12"/>
      </w:rPr>
      <w:t>Piso  -</w:t>
    </w:r>
    <w:proofErr w:type="gramEnd"/>
    <w:r w:rsidRPr="009A0D01">
      <w:rPr>
        <w:rFonts w:ascii="Script MT Bold" w:hAnsi="Script MT Bold"/>
        <w:sz w:val="14"/>
        <w:szCs w:val="12"/>
      </w:rPr>
      <w:t xml:space="preserve"> Edificio Nuevo del Congreso </w:t>
    </w:r>
  </w:p>
  <w:p w:rsidR="008E487F" w:rsidRPr="009A0D01" w:rsidRDefault="008E487F" w:rsidP="000D3915">
    <w:pPr>
      <w:pStyle w:val="Sinespaciado"/>
      <w:jc w:val="center"/>
      <w:rPr>
        <w:rFonts w:ascii="Script MT Bold" w:hAnsi="Script MT Bold"/>
        <w:sz w:val="14"/>
        <w:szCs w:val="12"/>
      </w:rPr>
    </w:pPr>
    <w:r w:rsidRPr="009A0D01">
      <w:rPr>
        <w:rFonts w:ascii="Script MT Bold" w:hAnsi="Script MT Bold"/>
        <w:sz w:val="14"/>
        <w:szCs w:val="12"/>
      </w:rPr>
      <w:t xml:space="preserve">Teléfonos: 3823089 – </w:t>
    </w:r>
    <w:proofErr w:type="gramStart"/>
    <w:r w:rsidRPr="009A0D01">
      <w:rPr>
        <w:rFonts w:ascii="Script MT Bold" w:hAnsi="Script MT Bold"/>
        <w:sz w:val="14"/>
        <w:szCs w:val="12"/>
      </w:rPr>
      <w:t>3823090  -</w:t>
    </w:r>
    <w:proofErr w:type="gramEnd"/>
    <w:r w:rsidRPr="009A0D01">
      <w:rPr>
        <w:rFonts w:ascii="Script MT Bold" w:hAnsi="Script MT Bold"/>
        <w:sz w:val="14"/>
        <w:szCs w:val="12"/>
      </w:rPr>
      <w:t xml:space="preserve"> Cel. 301 5789426</w:t>
    </w:r>
  </w:p>
  <w:p w:rsidR="008E487F" w:rsidRPr="009A0D01" w:rsidRDefault="008E487F" w:rsidP="000D3915">
    <w:pPr>
      <w:pStyle w:val="Sinespaciado"/>
      <w:jc w:val="center"/>
      <w:rPr>
        <w:rFonts w:ascii="Script MT Bold" w:hAnsi="Script MT Bold"/>
        <w:sz w:val="14"/>
        <w:szCs w:val="12"/>
      </w:rPr>
    </w:pPr>
    <w:r w:rsidRPr="009A0D01">
      <w:rPr>
        <w:rFonts w:ascii="Script MT Bold" w:hAnsi="Script MT Bold"/>
        <w:sz w:val="14"/>
        <w:szCs w:val="12"/>
      </w:rPr>
      <w:t>Email: comision.ordenamiento@camara.gov.co</w:t>
    </w:r>
  </w:p>
  <w:p w:rsidR="008E487F" w:rsidRPr="00A64E58" w:rsidRDefault="008E487F" w:rsidP="000D3915">
    <w:pPr>
      <w:pStyle w:val="Piedepgina"/>
      <w:jc w:val="center"/>
      <w:rPr>
        <w:rFonts w:ascii="Comic Sans MS" w:hAnsi="Comic Sans MS"/>
        <w:b/>
        <w:i/>
        <w:sz w:val="16"/>
        <w:szCs w:val="16"/>
      </w:rPr>
    </w:pPr>
  </w:p>
  <w:p w:rsidR="008E487F" w:rsidRPr="00A64E58" w:rsidRDefault="008E487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2AE" w:rsidRDefault="00D512AE">
      <w:pPr>
        <w:spacing w:after="0" w:line="240" w:lineRule="auto"/>
      </w:pPr>
      <w:r>
        <w:separator/>
      </w:r>
    </w:p>
  </w:footnote>
  <w:footnote w:type="continuationSeparator" w:id="0">
    <w:p w:rsidR="00D512AE" w:rsidRDefault="00D5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87F" w:rsidRDefault="008E487F" w:rsidP="000D3915">
    <w:pPr>
      <w:pStyle w:val="Encabezado"/>
      <w:jc w:val="right"/>
      <w:rPr>
        <w:b/>
        <w:noProof/>
        <w:lang w:eastAsia="es-CO"/>
      </w:rPr>
    </w:pPr>
    <w:r>
      <w:rPr>
        <w:b/>
        <w:noProof/>
        <w:lang w:eastAsia="es-CO"/>
      </w:rPr>
      <w:t xml:space="preserve"> </w:t>
    </w:r>
  </w:p>
  <w:p w:rsidR="008E487F" w:rsidRDefault="008E487F" w:rsidP="00886B45">
    <w:pPr>
      <w:pStyle w:val="Encabezado"/>
      <w:tabs>
        <w:tab w:val="left" w:pos="5670"/>
      </w:tabs>
      <w:jc w:val="center"/>
      <w:rPr>
        <w:rFonts w:ascii="Script MT Bold" w:hAnsi="Script MT Bold"/>
        <w:sz w:val="24"/>
      </w:rPr>
    </w:pPr>
    <w:r>
      <w:rPr>
        <w:rFonts w:ascii="Script MT Bold" w:hAnsi="Script MT Bold"/>
        <w:noProof/>
        <w:sz w:val="24"/>
        <w:lang w:eastAsia="es-CO"/>
      </w:rPr>
      <w:ptab w:relativeTo="margin" w:alignment="right" w:leader="none"/>
    </w:r>
  </w:p>
  <w:p w:rsidR="00F346FB" w:rsidRDefault="00F346FB" w:rsidP="002E2577">
    <w:pPr>
      <w:pStyle w:val="Encabezado"/>
      <w:tabs>
        <w:tab w:val="left" w:pos="5670"/>
      </w:tabs>
      <w:jc w:val="center"/>
      <w:rPr>
        <w:rFonts w:ascii="Script MT Bold" w:hAnsi="Script MT Bold"/>
        <w:sz w:val="20"/>
      </w:rPr>
    </w:pPr>
    <w:r>
      <w:rPr>
        <w:b/>
        <w:noProof/>
        <w:lang w:eastAsia="es-CO"/>
      </w:rPr>
      <w:drawing>
        <wp:inline distT="0" distB="0" distL="0" distR="0" wp14:anchorId="698D2128" wp14:editId="663DEDCB">
          <wp:extent cx="1367472" cy="503542"/>
          <wp:effectExtent l="0" t="0" r="444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7618" cy="54041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F044CF">
      <w:rPr>
        <w:rFonts w:ascii="Script MT Bold" w:hAnsi="Script MT Bold"/>
        <w:noProof/>
        <w:sz w:val="24"/>
        <w:lang w:eastAsia="es-CO"/>
      </w:rPr>
      <w:drawing>
        <wp:inline distT="0" distB="0" distL="0" distR="0" wp14:anchorId="2662C3D6" wp14:editId="35FFAF2D">
          <wp:extent cx="461963" cy="494030"/>
          <wp:effectExtent l="0" t="0" r="0" b="1270"/>
          <wp:docPr id="11" name="Imagen 11" descr="mapaColomb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paColomb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4402" cy="5073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E2577" w:rsidRPr="0080187A" w:rsidRDefault="008E487F" w:rsidP="002E2577">
    <w:pPr>
      <w:pStyle w:val="Encabezado"/>
      <w:tabs>
        <w:tab w:val="left" w:pos="5670"/>
      </w:tabs>
      <w:jc w:val="center"/>
      <w:rPr>
        <w:rFonts w:ascii="Script MT Bold" w:hAnsi="Script MT Bold"/>
        <w:sz w:val="16"/>
      </w:rPr>
    </w:pPr>
    <w:r w:rsidRPr="0080187A">
      <w:rPr>
        <w:rFonts w:ascii="Script MT Bold" w:hAnsi="Script MT Bold"/>
        <w:sz w:val="16"/>
      </w:rPr>
      <w:t xml:space="preserve">Comisión Especial de Seguimiento al proceso </w:t>
    </w:r>
  </w:p>
  <w:p w:rsidR="008E487F" w:rsidRPr="0080187A" w:rsidRDefault="008E487F" w:rsidP="002E2577">
    <w:pPr>
      <w:pStyle w:val="Encabezado"/>
      <w:tabs>
        <w:tab w:val="left" w:pos="5670"/>
      </w:tabs>
      <w:jc w:val="center"/>
      <w:rPr>
        <w:rFonts w:ascii="Script MT Bold" w:hAnsi="Script MT Bold"/>
        <w:sz w:val="16"/>
      </w:rPr>
    </w:pPr>
    <w:r w:rsidRPr="0080187A">
      <w:rPr>
        <w:rFonts w:ascii="Script MT Bold" w:hAnsi="Script MT Bold"/>
        <w:sz w:val="16"/>
      </w:rPr>
      <w:t>de</w:t>
    </w:r>
    <w:r w:rsidR="002E2577" w:rsidRPr="0080187A">
      <w:rPr>
        <w:rFonts w:ascii="Script MT Bold" w:hAnsi="Script MT Bold"/>
        <w:sz w:val="16"/>
      </w:rPr>
      <w:t xml:space="preserve"> </w:t>
    </w:r>
    <w:r w:rsidRPr="0080187A">
      <w:rPr>
        <w:rFonts w:ascii="Script MT Bold" w:hAnsi="Script MT Bold"/>
        <w:sz w:val="16"/>
      </w:rPr>
      <w:t>Descentralización y Ordenamiento Territorial</w:t>
    </w:r>
    <w:r w:rsidR="002E2577" w:rsidRPr="0080187A">
      <w:rPr>
        <w:rFonts w:ascii="Script MT Bold" w:hAnsi="Script MT Bold"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44110"/>
    <w:multiLevelType w:val="hybridMultilevel"/>
    <w:tmpl w:val="449448B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E60D9"/>
    <w:multiLevelType w:val="hybridMultilevel"/>
    <w:tmpl w:val="1298A77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311F2"/>
    <w:multiLevelType w:val="hybridMultilevel"/>
    <w:tmpl w:val="449448B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2D43B0"/>
    <w:multiLevelType w:val="hybridMultilevel"/>
    <w:tmpl w:val="449448B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59375B"/>
    <w:multiLevelType w:val="hybridMultilevel"/>
    <w:tmpl w:val="449448B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F729BE"/>
    <w:multiLevelType w:val="hybridMultilevel"/>
    <w:tmpl w:val="449448B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FA6DCA"/>
    <w:multiLevelType w:val="hybridMultilevel"/>
    <w:tmpl w:val="5BAADAA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4E79B1"/>
    <w:multiLevelType w:val="hybridMultilevel"/>
    <w:tmpl w:val="449448B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E85F9E"/>
    <w:multiLevelType w:val="hybridMultilevel"/>
    <w:tmpl w:val="2134145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8F002A"/>
    <w:multiLevelType w:val="hybridMultilevel"/>
    <w:tmpl w:val="449448B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9"/>
  </w:num>
  <w:num w:numId="6">
    <w:abstractNumId w:val="8"/>
  </w:num>
  <w:num w:numId="7">
    <w:abstractNumId w:val="6"/>
  </w:num>
  <w:num w:numId="8">
    <w:abstractNumId w:val="2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6B0"/>
    <w:rsid w:val="00010F42"/>
    <w:rsid w:val="00052986"/>
    <w:rsid w:val="00083B62"/>
    <w:rsid w:val="00086036"/>
    <w:rsid w:val="000875C1"/>
    <w:rsid w:val="00095C3C"/>
    <w:rsid w:val="00096FC3"/>
    <w:rsid w:val="00097AD9"/>
    <w:rsid w:val="000A7264"/>
    <w:rsid w:val="000B5E52"/>
    <w:rsid w:val="000D3915"/>
    <w:rsid w:val="000F4C29"/>
    <w:rsid w:val="001060ED"/>
    <w:rsid w:val="00121AFB"/>
    <w:rsid w:val="001313F3"/>
    <w:rsid w:val="00150C28"/>
    <w:rsid w:val="001550C8"/>
    <w:rsid w:val="00170CA9"/>
    <w:rsid w:val="001714FE"/>
    <w:rsid w:val="00180B8A"/>
    <w:rsid w:val="001858E5"/>
    <w:rsid w:val="001B2E44"/>
    <w:rsid w:val="001B38B3"/>
    <w:rsid w:val="001D1BA9"/>
    <w:rsid w:val="001D4086"/>
    <w:rsid w:val="001D7E55"/>
    <w:rsid w:val="001E0720"/>
    <w:rsid w:val="001E0AB0"/>
    <w:rsid w:val="0020227F"/>
    <w:rsid w:val="002047E1"/>
    <w:rsid w:val="00213ED2"/>
    <w:rsid w:val="002864CC"/>
    <w:rsid w:val="002E2577"/>
    <w:rsid w:val="002F796A"/>
    <w:rsid w:val="003260CE"/>
    <w:rsid w:val="00334592"/>
    <w:rsid w:val="00334ABA"/>
    <w:rsid w:val="00391B7F"/>
    <w:rsid w:val="003A6D81"/>
    <w:rsid w:val="003B6DB5"/>
    <w:rsid w:val="003D5AF5"/>
    <w:rsid w:val="003F07F2"/>
    <w:rsid w:val="003F3B4B"/>
    <w:rsid w:val="003F595E"/>
    <w:rsid w:val="00405324"/>
    <w:rsid w:val="0041114B"/>
    <w:rsid w:val="00422210"/>
    <w:rsid w:val="0045594C"/>
    <w:rsid w:val="00472110"/>
    <w:rsid w:val="004B4AFD"/>
    <w:rsid w:val="004E5B6F"/>
    <w:rsid w:val="00515F5F"/>
    <w:rsid w:val="00522ABC"/>
    <w:rsid w:val="0052484E"/>
    <w:rsid w:val="00567EFA"/>
    <w:rsid w:val="00581769"/>
    <w:rsid w:val="005B10BF"/>
    <w:rsid w:val="005C2AF2"/>
    <w:rsid w:val="005D1A0B"/>
    <w:rsid w:val="005E0967"/>
    <w:rsid w:val="005F6F88"/>
    <w:rsid w:val="00603025"/>
    <w:rsid w:val="006168EA"/>
    <w:rsid w:val="00620335"/>
    <w:rsid w:val="00626F74"/>
    <w:rsid w:val="00636984"/>
    <w:rsid w:val="006377B4"/>
    <w:rsid w:val="00672567"/>
    <w:rsid w:val="00692E21"/>
    <w:rsid w:val="006A1118"/>
    <w:rsid w:val="006E5F47"/>
    <w:rsid w:val="006F6455"/>
    <w:rsid w:val="006F7957"/>
    <w:rsid w:val="00711321"/>
    <w:rsid w:val="00711D08"/>
    <w:rsid w:val="00786AF7"/>
    <w:rsid w:val="007870D2"/>
    <w:rsid w:val="00787B7A"/>
    <w:rsid w:val="007A12A0"/>
    <w:rsid w:val="007B4FA1"/>
    <w:rsid w:val="007F207D"/>
    <w:rsid w:val="007F5B15"/>
    <w:rsid w:val="0080187A"/>
    <w:rsid w:val="00816BAF"/>
    <w:rsid w:val="0082089B"/>
    <w:rsid w:val="008505F1"/>
    <w:rsid w:val="0085140B"/>
    <w:rsid w:val="00854D31"/>
    <w:rsid w:val="00874B88"/>
    <w:rsid w:val="008776E3"/>
    <w:rsid w:val="00886B45"/>
    <w:rsid w:val="008955DD"/>
    <w:rsid w:val="008A3107"/>
    <w:rsid w:val="008B5EB0"/>
    <w:rsid w:val="008E487F"/>
    <w:rsid w:val="008F6F2C"/>
    <w:rsid w:val="009121C0"/>
    <w:rsid w:val="00912915"/>
    <w:rsid w:val="00925C29"/>
    <w:rsid w:val="00950362"/>
    <w:rsid w:val="00950D1C"/>
    <w:rsid w:val="009723C7"/>
    <w:rsid w:val="0098783A"/>
    <w:rsid w:val="009A0CA9"/>
    <w:rsid w:val="009A26D1"/>
    <w:rsid w:val="009B535B"/>
    <w:rsid w:val="009C051F"/>
    <w:rsid w:val="009D49BF"/>
    <w:rsid w:val="009F6DE9"/>
    <w:rsid w:val="00A20225"/>
    <w:rsid w:val="00A2352C"/>
    <w:rsid w:val="00A37438"/>
    <w:rsid w:val="00A546AF"/>
    <w:rsid w:val="00AB25A4"/>
    <w:rsid w:val="00AB5F54"/>
    <w:rsid w:val="00B05521"/>
    <w:rsid w:val="00B11EB3"/>
    <w:rsid w:val="00B5103D"/>
    <w:rsid w:val="00B75652"/>
    <w:rsid w:val="00B90E57"/>
    <w:rsid w:val="00BA57DE"/>
    <w:rsid w:val="00BE162E"/>
    <w:rsid w:val="00C15010"/>
    <w:rsid w:val="00C47A2B"/>
    <w:rsid w:val="00C96BFA"/>
    <w:rsid w:val="00CB7E41"/>
    <w:rsid w:val="00CD18A2"/>
    <w:rsid w:val="00CD38A7"/>
    <w:rsid w:val="00D02C6E"/>
    <w:rsid w:val="00D2613E"/>
    <w:rsid w:val="00D350E8"/>
    <w:rsid w:val="00D512AE"/>
    <w:rsid w:val="00D56F97"/>
    <w:rsid w:val="00D6396E"/>
    <w:rsid w:val="00D82F29"/>
    <w:rsid w:val="00D856B0"/>
    <w:rsid w:val="00DB2187"/>
    <w:rsid w:val="00DC3B2C"/>
    <w:rsid w:val="00DD6A39"/>
    <w:rsid w:val="00DF4DD7"/>
    <w:rsid w:val="00E020FB"/>
    <w:rsid w:val="00E02FE9"/>
    <w:rsid w:val="00E268D6"/>
    <w:rsid w:val="00EC2ACB"/>
    <w:rsid w:val="00EE3A7A"/>
    <w:rsid w:val="00EE5D83"/>
    <w:rsid w:val="00EF0D97"/>
    <w:rsid w:val="00F1466C"/>
    <w:rsid w:val="00F31C12"/>
    <w:rsid w:val="00F346FB"/>
    <w:rsid w:val="00F94FEA"/>
    <w:rsid w:val="00FF1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D53F57"/>
  <w15:docId w15:val="{FDFF1C74-24DD-4D3C-A44E-DD10DF165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6B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56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56B0"/>
  </w:style>
  <w:style w:type="paragraph" w:styleId="Piedepgina">
    <w:name w:val="footer"/>
    <w:basedOn w:val="Normal"/>
    <w:link w:val="PiedepginaCar"/>
    <w:uiPriority w:val="99"/>
    <w:unhideWhenUsed/>
    <w:rsid w:val="00D856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56B0"/>
  </w:style>
  <w:style w:type="paragraph" w:styleId="Sinespaciado">
    <w:name w:val="No Spacing"/>
    <w:uiPriority w:val="1"/>
    <w:qFormat/>
    <w:rsid w:val="00D856B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85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6B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E48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72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3F3B4B"/>
    <w:pPr>
      <w:ind w:left="720"/>
      <w:contextualSpacing/>
    </w:pPr>
  </w:style>
  <w:style w:type="paragraph" w:customStyle="1" w:styleId="rtejustify">
    <w:name w:val="rtejustify"/>
    <w:basedOn w:val="Normal"/>
    <w:rsid w:val="00636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2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470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clarasarabia</dc:creator>
  <cp:lastModifiedBy>johnny iriarte</cp:lastModifiedBy>
  <cp:revision>117</cp:revision>
  <cp:lastPrinted>2017-10-18T15:41:00Z</cp:lastPrinted>
  <dcterms:created xsi:type="dcterms:W3CDTF">2016-07-25T15:35:00Z</dcterms:created>
  <dcterms:modified xsi:type="dcterms:W3CDTF">2017-10-18T15:43:00Z</dcterms:modified>
</cp:coreProperties>
</file>