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F615CF" w14:textId="77777777" w:rsidR="007E2B3A" w:rsidRDefault="007E2B3A" w:rsidP="007E2B3A">
      <w:pPr>
        <w:jc w:val="both"/>
        <w:rPr>
          <w:rFonts w:ascii="Arial" w:hAnsi="Arial" w:cs="Arial"/>
        </w:rPr>
      </w:pPr>
    </w:p>
    <w:p w14:paraId="29AF6A76" w14:textId="77777777" w:rsidR="007E2B3A" w:rsidRDefault="007E2B3A" w:rsidP="007E2B3A">
      <w:pPr>
        <w:jc w:val="both"/>
        <w:rPr>
          <w:rFonts w:ascii="Arial" w:hAnsi="Arial" w:cs="Arial"/>
        </w:rPr>
      </w:pPr>
    </w:p>
    <w:p w14:paraId="4993F68D" w14:textId="77777777" w:rsidR="007E2B3A" w:rsidRPr="00975008" w:rsidRDefault="007E2B3A" w:rsidP="007E2B3A">
      <w:pPr>
        <w:jc w:val="right"/>
        <w:rPr>
          <w:rFonts w:ascii="Arial" w:hAnsi="Arial" w:cs="Arial"/>
          <w:b/>
        </w:rPr>
      </w:pPr>
    </w:p>
    <w:p w14:paraId="4C665637" w14:textId="3804D479" w:rsidR="007E2B3A" w:rsidRPr="00975008" w:rsidRDefault="00101CEC" w:rsidP="007E2B3A">
      <w:pPr>
        <w:jc w:val="right"/>
        <w:rPr>
          <w:rFonts w:ascii="Arial" w:hAnsi="Arial" w:cs="Arial"/>
          <w:b/>
        </w:rPr>
      </w:pPr>
      <w:r>
        <w:rPr>
          <w:rFonts w:ascii="Arial" w:hAnsi="Arial" w:cs="Arial"/>
          <w:b/>
        </w:rPr>
        <w:t xml:space="preserve">Bogotá D.C., </w:t>
      </w:r>
      <w:r w:rsidR="00A416D9">
        <w:rPr>
          <w:rFonts w:ascii="Arial" w:hAnsi="Arial" w:cs="Arial"/>
          <w:b/>
        </w:rPr>
        <w:t xml:space="preserve">17 de </w:t>
      </w:r>
      <w:r w:rsidR="007E2B3A">
        <w:rPr>
          <w:rFonts w:ascii="Arial" w:hAnsi="Arial" w:cs="Arial"/>
          <w:b/>
        </w:rPr>
        <w:t>agosto</w:t>
      </w:r>
      <w:r w:rsidR="007E2B3A" w:rsidRPr="00975008">
        <w:rPr>
          <w:rFonts w:ascii="Arial" w:hAnsi="Arial" w:cs="Arial"/>
          <w:b/>
        </w:rPr>
        <w:t xml:space="preserve"> de 2017.</w:t>
      </w:r>
    </w:p>
    <w:p w14:paraId="0D065167" w14:textId="77777777" w:rsidR="007E2B3A" w:rsidRPr="00975008" w:rsidRDefault="007E2B3A" w:rsidP="007E2B3A">
      <w:pPr>
        <w:tabs>
          <w:tab w:val="left" w:pos="480"/>
          <w:tab w:val="right" w:pos="8630"/>
        </w:tabs>
        <w:jc w:val="both"/>
        <w:rPr>
          <w:rFonts w:ascii="Arial" w:hAnsi="Arial" w:cs="Arial"/>
          <w:b/>
        </w:rPr>
      </w:pPr>
    </w:p>
    <w:p w14:paraId="466D9297" w14:textId="77777777" w:rsidR="007E2B3A" w:rsidRPr="00975008" w:rsidRDefault="007E2B3A" w:rsidP="007E2B3A">
      <w:pPr>
        <w:jc w:val="both"/>
        <w:rPr>
          <w:rFonts w:ascii="Arial" w:hAnsi="Arial" w:cs="Arial"/>
          <w:b/>
        </w:rPr>
      </w:pPr>
    </w:p>
    <w:p w14:paraId="749D9134" w14:textId="77777777" w:rsidR="007E2B3A" w:rsidRPr="00975008" w:rsidRDefault="007E2B3A" w:rsidP="007E2B3A">
      <w:pPr>
        <w:jc w:val="both"/>
        <w:rPr>
          <w:rFonts w:ascii="Arial" w:hAnsi="Arial" w:cs="Arial"/>
          <w:b/>
        </w:rPr>
      </w:pPr>
      <w:r w:rsidRPr="00975008">
        <w:rPr>
          <w:rFonts w:ascii="Arial" w:hAnsi="Arial" w:cs="Arial"/>
          <w:b/>
        </w:rPr>
        <w:t xml:space="preserve">Honorable </w:t>
      </w:r>
      <w:r>
        <w:rPr>
          <w:rFonts w:ascii="Arial" w:hAnsi="Arial" w:cs="Arial"/>
          <w:b/>
        </w:rPr>
        <w:t>Representante</w:t>
      </w:r>
    </w:p>
    <w:p w14:paraId="5BD87CBD" w14:textId="77777777" w:rsidR="007E2B3A" w:rsidRDefault="007E2B3A" w:rsidP="007E2B3A">
      <w:pPr>
        <w:jc w:val="both"/>
        <w:rPr>
          <w:rFonts w:ascii="Arial" w:hAnsi="Arial" w:cs="Arial"/>
          <w:b/>
        </w:rPr>
      </w:pPr>
      <w:r>
        <w:rPr>
          <w:rFonts w:ascii="Arial" w:hAnsi="Arial" w:cs="Arial"/>
          <w:b/>
        </w:rPr>
        <w:t>RODRIGO LARA RESTREPO</w:t>
      </w:r>
    </w:p>
    <w:p w14:paraId="1B363A73" w14:textId="77777777" w:rsidR="007E2B3A" w:rsidRPr="00975008" w:rsidRDefault="007E2B3A" w:rsidP="007E2B3A">
      <w:pPr>
        <w:jc w:val="both"/>
        <w:rPr>
          <w:rFonts w:ascii="Arial" w:hAnsi="Arial" w:cs="Arial"/>
        </w:rPr>
      </w:pPr>
      <w:r w:rsidRPr="00975008">
        <w:rPr>
          <w:rFonts w:ascii="Arial" w:hAnsi="Arial" w:cs="Arial"/>
        </w:rPr>
        <w:t xml:space="preserve">PRESIDENTE </w:t>
      </w:r>
    </w:p>
    <w:p w14:paraId="0A6D14D0" w14:textId="77777777" w:rsidR="007E2B3A" w:rsidRPr="00975008" w:rsidRDefault="007E2B3A" w:rsidP="007E2B3A">
      <w:pPr>
        <w:jc w:val="both"/>
        <w:rPr>
          <w:rFonts w:ascii="Arial" w:hAnsi="Arial" w:cs="Arial"/>
        </w:rPr>
      </w:pPr>
      <w:r>
        <w:rPr>
          <w:rFonts w:ascii="Arial" w:hAnsi="Arial" w:cs="Arial"/>
        </w:rPr>
        <w:t>CÁMARA DE REPRESENTANTES</w:t>
      </w:r>
    </w:p>
    <w:p w14:paraId="15C42A89" w14:textId="77777777" w:rsidR="007E2B3A" w:rsidRPr="00975008" w:rsidRDefault="007E2B3A" w:rsidP="007E2B3A">
      <w:pPr>
        <w:jc w:val="both"/>
        <w:rPr>
          <w:rFonts w:ascii="Arial" w:hAnsi="Arial" w:cs="Arial"/>
        </w:rPr>
      </w:pPr>
    </w:p>
    <w:p w14:paraId="21A07B60" w14:textId="77777777" w:rsidR="007E2B3A" w:rsidRPr="00975008" w:rsidRDefault="007E2B3A" w:rsidP="007E2B3A">
      <w:pPr>
        <w:jc w:val="center"/>
        <w:rPr>
          <w:rFonts w:ascii="Arial" w:hAnsi="Arial" w:cs="Arial"/>
        </w:rPr>
      </w:pPr>
    </w:p>
    <w:p w14:paraId="24A9CECB" w14:textId="77777777" w:rsidR="007E2B3A" w:rsidRPr="00975008" w:rsidRDefault="007E2B3A" w:rsidP="007E2B3A">
      <w:pPr>
        <w:jc w:val="both"/>
        <w:rPr>
          <w:rFonts w:ascii="Arial" w:hAnsi="Arial" w:cs="Arial"/>
          <w:b/>
          <w:i/>
        </w:rPr>
      </w:pPr>
      <w:r w:rsidRPr="00975008">
        <w:rPr>
          <w:rFonts w:ascii="Arial" w:hAnsi="Arial" w:cs="Arial"/>
          <w:b/>
        </w:rPr>
        <w:t>Asunto:</w:t>
      </w:r>
      <w:r w:rsidRPr="00975008">
        <w:rPr>
          <w:rFonts w:ascii="Arial" w:hAnsi="Arial" w:cs="Arial"/>
        </w:rPr>
        <w:t xml:space="preserve"> Proyecto de ley </w:t>
      </w:r>
      <w:r w:rsidRPr="00975008">
        <w:rPr>
          <w:rFonts w:ascii="Arial" w:hAnsi="Arial" w:cs="Arial"/>
          <w:i/>
        </w:rPr>
        <w:t>“Por medio de la cual se dictan disposiciones para promover y facilitar la denuncia de conductas de corrupción, y se adoptan medidas de protección y reparación para los denunciantes”.</w:t>
      </w:r>
    </w:p>
    <w:p w14:paraId="216F0F13" w14:textId="77777777" w:rsidR="007E2B3A" w:rsidRPr="00975008" w:rsidRDefault="007E2B3A" w:rsidP="007E2B3A">
      <w:pPr>
        <w:jc w:val="both"/>
        <w:rPr>
          <w:rFonts w:ascii="Arial" w:hAnsi="Arial" w:cs="Arial"/>
        </w:rPr>
      </w:pPr>
    </w:p>
    <w:p w14:paraId="3CA210C3" w14:textId="77777777" w:rsidR="007E2B3A" w:rsidRPr="00975008" w:rsidRDefault="007E2B3A" w:rsidP="007E2B3A">
      <w:pPr>
        <w:jc w:val="both"/>
        <w:rPr>
          <w:rFonts w:ascii="Arial" w:hAnsi="Arial" w:cs="Arial"/>
        </w:rPr>
      </w:pPr>
    </w:p>
    <w:p w14:paraId="3069DFE8" w14:textId="508BDCE2" w:rsidR="007E2B3A" w:rsidRPr="00975008" w:rsidRDefault="00AF0D71" w:rsidP="007E2B3A">
      <w:pPr>
        <w:jc w:val="both"/>
        <w:rPr>
          <w:rFonts w:ascii="Arial" w:hAnsi="Arial" w:cs="Arial"/>
        </w:rPr>
      </w:pPr>
      <w:r>
        <w:rPr>
          <w:rFonts w:ascii="Arial" w:hAnsi="Arial" w:cs="Arial"/>
        </w:rPr>
        <w:t>Honorable Representante</w:t>
      </w:r>
      <w:r w:rsidR="007E2B3A">
        <w:rPr>
          <w:rFonts w:ascii="Arial" w:hAnsi="Arial" w:cs="Arial"/>
        </w:rPr>
        <w:t>:</w:t>
      </w:r>
      <w:r w:rsidR="007E2B3A" w:rsidRPr="00975008">
        <w:rPr>
          <w:rFonts w:ascii="Arial" w:hAnsi="Arial" w:cs="Arial"/>
        </w:rPr>
        <w:t xml:space="preserve"> </w:t>
      </w:r>
    </w:p>
    <w:p w14:paraId="68BFA3AA" w14:textId="77777777" w:rsidR="007E2B3A" w:rsidRDefault="007E2B3A" w:rsidP="007E2B3A">
      <w:pPr>
        <w:rPr>
          <w:rFonts w:ascii="Arial" w:hAnsi="Arial" w:cs="Arial"/>
        </w:rPr>
      </w:pPr>
    </w:p>
    <w:p w14:paraId="3F678088" w14:textId="77777777" w:rsidR="00DA1E1F" w:rsidRPr="00975008" w:rsidRDefault="00DA1E1F" w:rsidP="007E2B3A">
      <w:pPr>
        <w:rPr>
          <w:rFonts w:ascii="Arial" w:hAnsi="Arial" w:cs="Arial"/>
        </w:rPr>
      </w:pPr>
    </w:p>
    <w:p w14:paraId="1AF6AF8A" w14:textId="77777777" w:rsidR="007E2B3A" w:rsidRPr="00975008" w:rsidRDefault="007E2B3A" w:rsidP="00DA1E1F">
      <w:pPr>
        <w:spacing w:line="360" w:lineRule="auto"/>
        <w:jc w:val="both"/>
        <w:rPr>
          <w:rFonts w:ascii="Arial" w:hAnsi="Arial" w:cs="Arial"/>
          <w:b/>
        </w:rPr>
      </w:pPr>
      <w:r w:rsidRPr="00975008">
        <w:rPr>
          <w:rFonts w:ascii="Arial" w:hAnsi="Arial" w:cs="Arial"/>
        </w:rPr>
        <w:t xml:space="preserve">El Gobierno Nacional, en cumplimiento del artículo 200, numeral 1, de la Constitución Política de Colombia, en concordancia con los artículos 140 y siguientes de la Ley 5ª de 1992, por su digno conducto se permite poner a consideración del honorable Congreso de la República el siguiente proyecto de ley </w:t>
      </w:r>
      <w:r w:rsidRPr="00975008">
        <w:rPr>
          <w:rFonts w:ascii="Arial" w:hAnsi="Arial" w:cs="Arial"/>
          <w:i/>
        </w:rPr>
        <w:t>“Por medio de la cual se dictan disposiciones para promover y facilitar la denuncia de conductas de corrupción, y se adoptan medidas de protección y reparación para los denunciantes”.</w:t>
      </w:r>
    </w:p>
    <w:p w14:paraId="04B90180" w14:textId="77777777" w:rsidR="007E2B3A" w:rsidRPr="00975008" w:rsidRDefault="007E2B3A" w:rsidP="00DA1E1F">
      <w:pPr>
        <w:spacing w:line="360" w:lineRule="auto"/>
        <w:jc w:val="both"/>
        <w:rPr>
          <w:rFonts w:ascii="Arial" w:hAnsi="Arial" w:cs="Arial"/>
        </w:rPr>
      </w:pPr>
    </w:p>
    <w:p w14:paraId="487B4019" w14:textId="77777777" w:rsidR="007E2B3A" w:rsidRPr="00975008" w:rsidRDefault="007E2B3A" w:rsidP="007E2B3A">
      <w:pPr>
        <w:jc w:val="both"/>
        <w:rPr>
          <w:rFonts w:ascii="Arial" w:hAnsi="Arial" w:cs="Arial"/>
        </w:rPr>
      </w:pPr>
    </w:p>
    <w:p w14:paraId="3B56EC8E" w14:textId="77777777" w:rsidR="007E2B3A" w:rsidRPr="00975008" w:rsidRDefault="007E2B3A" w:rsidP="007E2B3A">
      <w:pPr>
        <w:jc w:val="both"/>
        <w:rPr>
          <w:rFonts w:ascii="Arial" w:hAnsi="Arial" w:cs="Arial"/>
        </w:rPr>
      </w:pPr>
    </w:p>
    <w:p w14:paraId="590DA892" w14:textId="77777777" w:rsidR="00101CEC" w:rsidRPr="00101CEC" w:rsidRDefault="00101CEC" w:rsidP="00101CEC">
      <w:pPr>
        <w:rPr>
          <w:rFonts w:ascii="Arial" w:hAnsi="Arial" w:cs="Arial"/>
        </w:rPr>
      </w:pPr>
      <w:r w:rsidRPr="00101CEC">
        <w:rPr>
          <w:rFonts w:ascii="Arial" w:hAnsi="Arial" w:cs="Arial"/>
        </w:rPr>
        <w:t xml:space="preserve">Atentamente, </w:t>
      </w:r>
    </w:p>
    <w:p w14:paraId="7C08CDD0" w14:textId="77777777" w:rsidR="00101CEC" w:rsidRPr="00101CEC" w:rsidRDefault="00101CEC" w:rsidP="00101CEC">
      <w:pPr>
        <w:jc w:val="center"/>
        <w:rPr>
          <w:rFonts w:ascii="Arial" w:hAnsi="Arial" w:cs="Arial"/>
        </w:rPr>
      </w:pPr>
    </w:p>
    <w:p w14:paraId="78CCB087" w14:textId="77777777" w:rsidR="00101CEC" w:rsidRPr="00101CEC" w:rsidRDefault="00101CEC" w:rsidP="00101CEC">
      <w:pPr>
        <w:jc w:val="center"/>
        <w:rPr>
          <w:rFonts w:ascii="Arial" w:hAnsi="Arial" w:cs="Arial"/>
        </w:rPr>
      </w:pPr>
    </w:p>
    <w:p w14:paraId="5F9D1092" w14:textId="77777777" w:rsidR="00101CEC" w:rsidRPr="00101CEC" w:rsidRDefault="00101CEC" w:rsidP="00101CEC">
      <w:pPr>
        <w:jc w:val="center"/>
        <w:rPr>
          <w:rFonts w:ascii="Arial" w:hAnsi="Arial" w:cs="Arial"/>
        </w:rPr>
      </w:pPr>
    </w:p>
    <w:p w14:paraId="27918FAD" w14:textId="77777777" w:rsidR="00101CEC" w:rsidRPr="00DA1E1F" w:rsidRDefault="00101CEC" w:rsidP="00101CEC">
      <w:pPr>
        <w:jc w:val="center"/>
        <w:rPr>
          <w:rFonts w:ascii="Arial" w:hAnsi="Arial" w:cs="Arial"/>
          <w:b/>
        </w:rPr>
      </w:pPr>
      <w:r w:rsidRPr="00DA1E1F">
        <w:rPr>
          <w:rFonts w:ascii="Arial" w:hAnsi="Arial" w:cs="Arial"/>
          <w:b/>
        </w:rPr>
        <w:t>Enrique Gil Botero</w:t>
      </w:r>
    </w:p>
    <w:p w14:paraId="092090FB" w14:textId="1641A323" w:rsidR="007E2B3A" w:rsidRPr="00DA1E1F" w:rsidRDefault="00101CEC" w:rsidP="00101CEC">
      <w:pPr>
        <w:jc w:val="center"/>
        <w:rPr>
          <w:rFonts w:ascii="Arial" w:hAnsi="Arial" w:cs="Arial"/>
          <w:b/>
        </w:rPr>
      </w:pPr>
      <w:r w:rsidRPr="00DA1E1F">
        <w:rPr>
          <w:rFonts w:ascii="Arial" w:hAnsi="Arial" w:cs="Arial"/>
          <w:b/>
        </w:rPr>
        <w:t>Ministro de Justicia y del Derecho</w:t>
      </w:r>
    </w:p>
    <w:p w14:paraId="13D992F1" w14:textId="41669FC3" w:rsidR="007A0EAD" w:rsidRPr="00AF0D71" w:rsidRDefault="007E2B3A" w:rsidP="007E2B3A">
      <w:pPr>
        <w:rPr>
          <w:rFonts w:ascii="Arial" w:hAnsi="Arial" w:cs="Arial"/>
          <w:b/>
          <w:lang w:val="es-CO"/>
        </w:rPr>
      </w:pPr>
      <w:r w:rsidRPr="00975008">
        <w:rPr>
          <w:rFonts w:ascii="Arial" w:hAnsi="Arial" w:cs="Arial"/>
        </w:rPr>
        <w:br w:type="page"/>
      </w:r>
    </w:p>
    <w:p w14:paraId="1CE6DCAD" w14:textId="04481D7B" w:rsidR="007A0EAD" w:rsidRPr="00975008" w:rsidRDefault="005F3BA4">
      <w:pPr>
        <w:jc w:val="center"/>
        <w:rPr>
          <w:rFonts w:ascii="Arial" w:hAnsi="Arial" w:cs="Arial"/>
        </w:rPr>
      </w:pPr>
      <w:r w:rsidRPr="00975008">
        <w:rPr>
          <w:rFonts w:ascii="Arial" w:hAnsi="Arial" w:cs="Arial"/>
          <w:b/>
        </w:rPr>
        <w:lastRenderedPageBreak/>
        <w:t xml:space="preserve">PROYECTO DE LEY No. </w:t>
      </w:r>
      <w:r w:rsidR="00101CEC">
        <w:rPr>
          <w:rFonts w:ascii="Arial" w:hAnsi="Arial" w:cs="Arial"/>
        </w:rPr>
        <w:t>_____</w:t>
      </w:r>
      <w:r w:rsidRPr="00975008">
        <w:rPr>
          <w:rFonts w:ascii="Arial" w:hAnsi="Arial" w:cs="Arial"/>
        </w:rPr>
        <w:t xml:space="preserve"> de 2017</w:t>
      </w:r>
    </w:p>
    <w:p w14:paraId="5FACAA5E" w14:textId="42160C93" w:rsidR="007A0EAD" w:rsidRDefault="005F3BA4">
      <w:pPr>
        <w:jc w:val="center"/>
        <w:rPr>
          <w:rFonts w:ascii="Arial" w:hAnsi="Arial" w:cs="Arial"/>
          <w:b/>
        </w:rPr>
      </w:pPr>
      <w:r w:rsidRPr="00975008">
        <w:rPr>
          <w:rFonts w:ascii="Arial" w:hAnsi="Arial" w:cs="Arial"/>
          <w:b/>
        </w:rPr>
        <w:t>“Por medio de la cual se dictan disposiciones para promover y facilitar la denuncia de conductas de corrupción, y se adoptan medidas de protección y reparación para los denunciantes”</w:t>
      </w:r>
    </w:p>
    <w:p w14:paraId="62ED49AD" w14:textId="77777777" w:rsidR="00101CEC" w:rsidRPr="00975008" w:rsidRDefault="00101CEC">
      <w:pPr>
        <w:jc w:val="center"/>
        <w:rPr>
          <w:rFonts w:ascii="Arial" w:hAnsi="Arial" w:cs="Arial"/>
          <w:b/>
        </w:rPr>
      </w:pPr>
    </w:p>
    <w:p w14:paraId="7E10C9F6" w14:textId="77777777" w:rsidR="007A0EAD" w:rsidRPr="00975008" w:rsidRDefault="005F3BA4">
      <w:pPr>
        <w:ind w:left="360"/>
        <w:jc w:val="center"/>
        <w:rPr>
          <w:rFonts w:ascii="Arial" w:hAnsi="Arial" w:cs="Arial"/>
          <w:b/>
        </w:rPr>
      </w:pPr>
      <w:r w:rsidRPr="00975008">
        <w:rPr>
          <w:rFonts w:ascii="Arial" w:hAnsi="Arial" w:cs="Arial"/>
          <w:b/>
        </w:rPr>
        <w:t>EL CONGRESO DE LA REPÚBLICA</w:t>
      </w:r>
    </w:p>
    <w:p w14:paraId="6520DF32" w14:textId="77777777" w:rsidR="007A0EAD" w:rsidRPr="00975008" w:rsidRDefault="005F3BA4">
      <w:pPr>
        <w:ind w:left="360"/>
        <w:jc w:val="center"/>
        <w:rPr>
          <w:rFonts w:ascii="Arial" w:hAnsi="Arial" w:cs="Arial"/>
          <w:b/>
        </w:rPr>
      </w:pPr>
      <w:r w:rsidRPr="00975008">
        <w:rPr>
          <w:rFonts w:ascii="Arial" w:hAnsi="Arial" w:cs="Arial"/>
          <w:b/>
        </w:rPr>
        <w:t>DECRETA:</w:t>
      </w:r>
    </w:p>
    <w:p w14:paraId="391F72AE" w14:textId="77777777" w:rsidR="007A0EAD" w:rsidRPr="00975008" w:rsidRDefault="007A0EAD">
      <w:pPr>
        <w:ind w:left="360"/>
        <w:jc w:val="center"/>
        <w:rPr>
          <w:rFonts w:ascii="Arial" w:hAnsi="Arial" w:cs="Arial"/>
          <w:b/>
        </w:rPr>
      </w:pPr>
    </w:p>
    <w:p w14:paraId="067F5E2C" w14:textId="77777777" w:rsidR="007A0EAD" w:rsidRPr="00975008" w:rsidRDefault="005F3BA4">
      <w:pPr>
        <w:jc w:val="center"/>
        <w:rPr>
          <w:rFonts w:ascii="Arial" w:hAnsi="Arial" w:cs="Arial"/>
          <w:b/>
        </w:rPr>
      </w:pPr>
      <w:bookmarkStart w:id="0" w:name="_1fob9te" w:colFirst="0" w:colLast="0"/>
      <w:bookmarkStart w:id="1" w:name="30j0zll" w:colFirst="0" w:colLast="0"/>
      <w:bookmarkEnd w:id="0"/>
      <w:bookmarkEnd w:id="1"/>
      <w:r w:rsidRPr="00975008">
        <w:rPr>
          <w:rFonts w:ascii="Arial" w:hAnsi="Arial" w:cs="Arial"/>
          <w:b/>
        </w:rPr>
        <w:t>CAPÍTULO I. DISPOSICIONES GENERALES</w:t>
      </w:r>
    </w:p>
    <w:p w14:paraId="5F4C731B" w14:textId="77777777" w:rsidR="007A0EAD" w:rsidRPr="00975008" w:rsidRDefault="007A0EAD">
      <w:pPr>
        <w:jc w:val="both"/>
        <w:rPr>
          <w:rFonts w:ascii="Arial" w:hAnsi="Arial" w:cs="Arial"/>
          <w:b/>
        </w:rPr>
      </w:pPr>
    </w:p>
    <w:p w14:paraId="12E8CAB2" w14:textId="19CA729C" w:rsidR="007A0EAD" w:rsidRPr="00975008" w:rsidRDefault="005F3BA4">
      <w:pPr>
        <w:jc w:val="both"/>
        <w:rPr>
          <w:rFonts w:ascii="Arial" w:hAnsi="Arial" w:cs="Arial"/>
        </w:rPr>
      </w:pPr>
      <w:r w:rsidRPr="00975008">
        <w:rPr>
          <w:rFonts w:ascii="Arial" w:hAnsi="Arial" w:cs="Arial"/>
          <w:b/>
        </w:rPr>
        <w:t>Artículo 1. Objeto</w:t>
      </w:r>
      <w:r w:rsidRPr="00975008">
        <w:rPr>
          <w:rFonts w:ascii="Arial" w:hAnsi="Arial" w:cs="Arial"/>
        </w:rPr>
        <w:t xml:space="preserve">. La presente ley tiene por objeto generar un conjunto de medidas de protección y reparación para quienes, por denunciar conductas de corrupción, sufran </w:t>
      </w:r>
      <w:r w:rsidR="007365C3" w:rsidRPr="00975008">
        <w:rPr>
          <w:rFonts w:ascii="Arial" w:hAnsi="Arial" w:cs="Arial"/>
        </w:rPr>
        <w:t xml:space="preserve">riesgos, </w:t>
      </w:r>
      <w:r w:rsidRPr="00975008">
        <w:rPr>
          <w:rFonts w:ascii="Arial" w:hAnsi="Arial" w:cs="Arial"/>
        </w:rPr>
        <w:t xml:space="preserve">amenazas </w:t>
      </w:r>
      <w:r w:rsidR="003F5A9E" w:rsidRPr="00975008">
        <w:rPr>
          <w:rFonts w:ascii="Arial" w:hAnsi="Arial" w:cs="Arial"/>
        </w:rPr>
        <w:t xml:space="preserve">o acoso laboral y/o que por cuenta de su denuncia se le cause a esta persona un daño y por ende una afectación efectiva de un bien jurídico. </w:t>
      </w:r>
      <w:r w:rsidRPr="00975008">
        <w:rPr>
          <w:rFonts w:ascii="Arial" w:hAnsi="Arial" w:cs="Arial"/>
        </w:rPr>
        <w:t xml:space="preserve"> </w:t>
      </w:r>
    </w:p>
    <w:p w14:paraId="07B4DA1F" w14:textId="77777777" w:rsidR="007A0EAD" w:rsidRPr="00975008" w:rsidRDefault="007A0EAD">
      <w:pPr>
        <w:jc w:val="both"/>
        <w:rPr>
          <w:rFonts w:ascii="Arial" w:hAnsi="Arial" w:cs="Arial"/>
          <w:b/>
        </w:rPr>
      </w:pPr>
    </w:p>
    <w:p w14:paraId="4020875E" w14:textId="21F7D14E" w:rsidR="007A0EAD" w:rsidRPr="00975008" w:rsidRDefault="005F3BA4">
      <w:pPr>
        <w:jc w:val="both"/>
        <w:rPr>
          <w:rFonts w:ascii="Arial" w:hAnsi="Arial" w:cs="Arial"/>
        </w:rPr>
      </w:pPr>
      <w:r w:rsidRPr="00975008">
        <w:rPr>
          <w:rFonts w:ascii="Arial" w:hAnsi="Arial" w:cs="Arial"/>
          <w:b/>
        </w:rPr>
        <w:t>Artículo 2. Definiciones.</w:t>
      </w:r>
      <w:r w:rsidRPr="00975008">
        <w:rPr>
          <w:rFonts w:ascii="Arial" w:hAnsi="Arial" w:cs="Arial"/>
        </w:rPr>
        <w:t xml:space="preserve"> Para l</w:t>
      </w:r>
      <w:r w:rsidR="004D4C49" w:rsidRPr="00975008">
        <w:rPr>
          <w:rFonts w:ascii="Arial" w:hAnsi="Arial" w:cs="Arial"/>
        </w:rPr>
        <w:t>a aplicación de la presente Ley tendrán efectos jurídicos las siguientes definiciones</w:t>
      </w:r>
      <w:r w:rsidRPr="00975008">
        <w:rPr>
          <w:rFonts w:ascii="Arial" w:hAnsi="Arial" w:cs="Arial"/>
        </w:rPr>
        <w:t xml:space="preserve">: </w:t>
      </w:r>
    </w:p>
    <w:p w14:paraId="3AF5EC27" w14:textId="77777777" w:rsidR="007A0EAD" w:rsidRPr="00975008" w:rsidRDefault="007A0EAD">
      <w:pPr>
        <w:jc w:val="both"/>
        <w:rPr>
          <w:rFonts w:ascii="Arial" w:hAnsi="Arial" w:cs="Arial"/>
        </w:rPr>
      </w:pPr>
    </w:p>
    <w:p w14:paraId="2490802B" w14:textId="0AE07A4E" w:rsidR="007A0EAD" w:rsidRPr="00D3390B" w:rsidRDefault="005F3BA4" w:rsidP="00D3390B">
      <w:pPr>
        <w:pStyle w:val="Prrafodelista"/>
        <w:numPr>
          <w:ilvl w:val="0"/>
          <w:numId w:val="15"/>
        </w:numPr>
        <w:jc w:val="both"/>
        <w:rPr>
          <w:rFonts w:ascii="Arial" w:hAnsi="Arial" w:cs="Arial"/>
        </w:rPr>
      </w:pPr>
      <w:r w:rsidRPr="00C04904">
        <w:rPr>
          <w:rFonts w:ascii="Arial" w:hAnsi="Arial" w:cs="Arial"/>
        </w:rPr>
        <w:t xml:space="preserve">Conducta de retaliación: Entiéndase como toda conducta </w:t>
      </w:r>
      <w:r w:rsidR="007365C3" w:rsidRPr="00C04904">
        <w:rPr>
          <w:rFonts w:ascii="Arial" w:hAnsi="Arial" w:cs="Arial"/>
        </w:rPr>
        <w:t>verificada o</w:t>
      </w:r>
      <w:r w:rsidR="0078168B" w:rsidRPr="00C04904">
        <w:rPr>
          <w:rFonts w:ascii="Arial" w:hAnsi="Arial" w:cs="Arial"/>
        </w:rPr>
        <w:t xml:space="preserve"> de ocurrencia continúa </w:t>
      </w:r>
      <w:r w:rsidRPr="00D227FC">
        <w:rPr>
          <w:rFonts w:ascii="Arial" w:hAnsi="Arial" w:cs="Arial"/>
        </w:rPr>
        <w:t>realizada por una persona natural en contra de un denunciante d</w:t>
      </w:r>
      <w:r w:rsidRPr="00C865DC">
        <w:rPr>
          <w:rFonts w:ascii="Arial" w:hAnsi="Arial" w:cs="Arial"/>
        </w:rPr>
        <w:t>e corr</w:t>
      </w:r>
      <w:r w:rsidR="003F5A9E" w:rsidRPr="00C865DC">
        <w:rPr>
          <w:rFonts w:ascii="Arial" w:hAnsi="Arial" w:cs="Arial"/>
        </w:rPr>
        <w:t>upción, y que incurra en amenaza</w:t>
      </w:r>
      <w:r w:rsidR="00F47111" w:rsidRPr="00C865DC">
        <w:rPr>
          <w:rFonts w:ascii="Arial" w:hAnsi="Arial" w:cs="Arial"/>
        </w:rPr>
        <w:t>,</w:t>
      </w:r>
      <w:r w:rsidR="003F5A9E" w:rsidRPr="00C865DC">
        <w:rPr>
          <w:rFonts w:ascii="Arial" w:hAnsi="Arial" w:cs="Arial"/>
        </w:rPr>
        <w:t xml:space="preserve"> </w:t>
      </w:r>
      <w:r w:rsidR="007365C3" w:rsidRPr="00C865DC">
        <w:rPr>
          <w:rFonts w:ascii="Arial" w:hAnsi="Arial" w:cs="Arial"/>
        </w:rPr>
        <w:t xml:space="preserve">situaciones de </w:t>
      </w:r>
      <w:r w:rsidR="00F47111" w:rsidRPr="005A6863">
        <w:rPr>
          <w:rFonts w:ascii="Arial" w:hAnsi="Arial" w:cs="Arial"/>
        </w:rPr>
        <w:t xml:space="preserve">riesgo </w:t>
      </w:r>
      <w:r w:rsidR="003F5A9E" w:rsidRPr="005A6863">
        <w:rPr>
          <w:rFonts w:ascii="Arial" w:hAnsi="Arial" w:cs="Arial"/>
        </w:rPr>
        <w:t>o daño</w:t>
      </w:r>
      <w:r w:rsidR="007365C3" w:rsidRPr="00DF2EB9">
        <w:rPr>
          <w:rFonts w:ascii="Arial" w:hAnsi="Arial" w:cs="Arial"/>
        </w:rPr>
        <w:t xml:space="preserve"> al denunciante</w:t>
      </w:r>
      <w:r w:rsidR="003F5A9E" w:rsidRPr="002603F2">
        <w:rPr>
          <w:rFonts w:ascii="Arial" w:hAnsi="Arial" w:cs="Arial"/>
        </w:rPr>
        <w:t xml:space="preserve"> según lo dispuesto en el artículo 1 de la presente Ley</w:t>
      </w:r>
      <w:r w:rsidR="00D3390B">
        <w:rPr>
          <w:rFonts w:ascii="Arial" w:hAnsi="Arial" w:cs="Arial"/>
        </w:rPr>
        <w:t xml:space="preserve"> </w:t>
      </w:r>
      <w:r w:rsidR="00DD5CF7" w:rsidRPr="00D3390B">
        <w:rPr>
          <w:rFonts w:ascii="Arial" w:hAnsi="Arial" w:cs="Arial"/>
        </w:rPr>
        <w:t xml:space="preserve">o definiciones sobre este mismo hecho que se encuentren en la Ley. </w:t>
      </w:r>
    </w:p>
    <w:p w14:paraId="0C6AFACD" w14:textId="77777777" w:rsidR="00E53AD1" w:rsidRPr="00C04904" w:rsidRDefault="00E53AD1" w:rsidP="00D227FC">
      <w:pPr>
        <w:pStyle w:val="Prrafodelista"/>
        <w:jc w:val="both"/>
        <w:rPr>
          <w:rFonts w:ascii="Arial" w:hAnsi="Arial" w:cs="Arial"/>
        </w:rPr>
      </w:pPr>
    </w:p>
    <w:p w14:paraId="0E40C324" w14:textId="78A6B9E6" w:rsidR="007D18A6" w:rsidRPr="007D18A6" w:rsidRDefault="005F3BA4" w:rsidP="007D18A6">
      <w:pPr>
        <w:pStyle w:val="Textocomentario"/>
        <w:numPr>
          <w:ilvl w:val="0"/>
          <w:numId w:val="15"/>
        </w:numPr>
        <w:jc w:val="both"/>
        <w:rPr>
          <w:rFonts w:ascii="Arial" w:hAnsi="Arial" w:cs="Arial"/>
          <w:sz w:val="24"/>
          <w:szCs w:val="24"/>
        </w:rPr>
      </w:pPr>
      <w:r w:rsidRPr="007D18A6">
        <w:rPr>
          <w:rFonts w:ascii="Arial" w:hAnsi="Arial" w:cs="Arial"/>
          <w:sz w:val="24"/>
          <w:szCs w:val="24"/>
        </w:rPr>
        <w:t xml:space="preserve">Conductas de corrupción: </w:t>
      </w:r>
      <w:r w:rsidR="007D18A6" w:rsidRPr="007D18A6">
        <w:rPr>
          <w:rFonts w:ascii="Arial" w:hAnsi="Arial" w:cs="Arial"/>
          <w:sz w:val="24"/>
          <w:szCs w:val="24"/>
        </w:rPr>
        <w:t>Entiéndase por conductas de corrupción aquellos comportamientos que reporten un beneficio a su autor y que afecten a la administración pública, la fe pública</w:t>
      </w:r>
      <w:r w:rsidR="00D227FC">
        <w:rPr>
          <w:rFonts w:ascii="Arial" w:hAnsi="Arial" w:cs="Arial"/>
          <w:sz w:val="24"/>
          <w:szCs w:val="24"/>
        </w:rPr>
        <w:t>, el interés general</w:t>
      </w:r>
      <w:r w:rsidR="007D18A6" w:rsidRPr="007D18A6">
        <w:rPr>
          <w:rFonts w:ascii="Arial" w:hAnsi="Arial" w:cs="Arial"/>
          <w:sz w:val="24"/>
          <w:szCs w:val="24"/>
        </w:rPr>
        <w:t xml:space="preserve"> o al patrimonio del Estado, cuando sean cometidas dentro</w:t>
      </w:r>
      <w:r w:rsidR="006F1ADE">
        <w:rPr>
          <w:rFonts w:ascii="Arial" w:hAnsi="Arial" w:cs="Arial"/>
          <w:sz w:val="24"/>
          <w:szCs w:val="24"/>
        </w:rPr>
        <w:t xml:space="preserve"> de</w:t>
      </w:r>
      <w:r w:rsidR="007D18A6" w:rsidRPr="007D18A6">
        <w:rPr>
          <w:rFonts w:ascii="Arial" w:hAnsi="Arial" w:cs="Arial"/>
          <w:sz w:val="24"/>
          <w:szCs w:val="24"/>
        </w:rPr>
        <w:t xml:space="preserve"> un contexto en el que el autor abuse del poder que se deriva de su posición pública, de su relación con los funcionarios públicos encargados de tomar las decisiones que dan origen a dichos comportamientos, o que, en cualquiera de los dos casos anteriores, le permitan al autor distorsionar las políticas públicas en detrimento de sus beneficiarios. </w:t>
      </w:r>
    </w:p>
    <w:p w14:paraId="30DB6F30" w14:textId="77777777" w:rsidR="007A0EAD" w:rsidRPr="007D18A6" w:rsidRDefault="007A0EAD" w:rsidP="007D18A6">
      <w:pPr>
        <w:ind w:left="720"/>
        <w:contextualSpacing/>
        <w:jc w:val="both"/>
        <w:rPr>
          <w:rFonts w:ascii="Arial" w:hAnsi="Arial" w:cs="Arial"/>
        </w:rPr>
      </w:pPr>
    </w:p>
    <w:p w14:paraId="6D455DC0" w14:textId="67D2277A" w:rsidR="007A0EAD" w:rsidRPr="00975008" w:rsidRDefault="005F3BA4" w:rsidP="004D4C49">
      <w:pPr>
        <w:numPr>
          <w:ilvl w:val="0"/>
          <w:numId w:val="15"/>
        </w:numPr>
        <w:contextualSpacing/>
        <w:jc w:val="both"/>
        <w:rPr>
          <w:rFonts w:ascii="Arial" w:hAnsi="Arial" w:cs="Arial"/>
        </w:rPr>
      </w:pPr>
      <w:r w:rsidRPr="00975008">
        <w:rPr>
          <w:rFonts w:ascii="Arial" w:hAnsi="Arial" w:cs="Arial"/>
        </w:rPr>
        <w:t>Denuncia: Entiéndase en los mismos términos del artículo 69 de la ley 906 de 2004 y del artículo 8 de la ley 610 de 2000</w:t>
      </w:r>
      <w:r w:rsidR="00C3133C">
        <w:rPr>
          <w:rFonts w:ascii="Arial" w:hAnsi="Arial" w:cs="Arial"/>
        </w:rPr>
        <w:t>, en lo pertinente</w:t>
      </w:r>
    </w:p>
    <w:p w14:paraId="192A7C5F" w14:textId="77777777" w:rsidR="007A0EAD" w:rsidRPr="00975008" w:rsidRDefault="007A0EAD">
      <w:pPr>
        <w:jc w:val="both"/>
        <w:rPr>
          <w:rFonts w:ascii="Arial" w:hAnsi="Arial" w:cs="Arial"/>
        </w:rPr>
      </w:pPr>
    </w:p>
    <w:p w14:paraId="0DF21877" w14:textId="7891C27D" w:rsidR="007A0EAD" w:rsidRPr="00975008" w:rsidRDefault="005F3BA4" w:rsidP="004D4C49">
      <w:pPr>
        <w:numPr>
          <w:ilvl w:val="0"/>
          <w:numId w:val="15"/>
        </w:numPr>
        <w:contextualSpacing/>
        <w:jc w:val="both"/>
        <w:rPr>
          <w:rFonts w:ascii="Arial" w:hAnsi="Arial" w:cs="Arial"/>
        </w:rPr>
      </w:pPr>
      <w:r w:rsidRPr="00975008">
        <w:rPr>
          <w:rFonts w:ascii="Arial" w:hAnsi="Arial" w:cs="Arial"/>
        </w:rPr>
        <w:t xml:space="preserve">Sujeto activo de una conducta de retaliación: Entiéndase como sujeto activo la persona natural que </w:t>
      </w:r>
      <w:r w:rsidR="00016665" w:rsidRPr="00975008">
        <w:rPr>
          <w:rFonts w:ascii="Arial" w:hAnsi="Arial" w:cs="Arial"/>
        </w:rPr>
        <w:t xml:space="preserve">amenace, ponga en riesgo o </w:t>
      </w:r>
      <w:r w:rsidR="003F5A9E" w:rsidRPr="00975008">
        <w:rPr>
          <w:rFonts w:ascii="Arial" w:hAnsi="Arial" w:cs="Arial"/>
        </w:rPr>
        <w:t>cause daño a un denunciante</w:t>
      </w:r>
      <w:r w:rsidR="00016665" w:rsidRPr="00975008">
        <w:rPr>
          <w:rFonts w:ascii="Arial" w:hAnsi="Arial" w:cs="Arial"/>
        </w:rPr>
        <w:t xml:space="preserve"> según lo dispuesto en el numeral a</w:t>
      </w:r>
      <w:r w:rsidR="005A6863">
        <w:rPr>
          <w:rFonts w:ascii="Arial" w:hAnsi="Arial" w:cs="Arial"/>
        </w:rPr>
        <w:t>)</w:t>
      </w:r>
      <w:r w:rsidR="00016665" w:rsidRPr="00975008">
        <w:rPr>
          <w:rFonts w:ascii="Arial" w:hAnsi="Arial" w:cs="Arial"/>
        </w:rPr>
        <w:t xml:space="preserve"> de este artículo</w:t>
      </w:r>
      <w:r w:rsidR="003F5A9E" w:rsidRPr="00975008">
        <w:rPr>
          <w:rFonts w:ascii="Arial" w:hAnsi="Arial" w:cs="Arial"/>
        </w:rPr>
        <w:t xml:space="preserve">, </w:t>
      </w:r>
      <w:r w:rsidRPr="00975008">
        <w:rPr>
          <w:rFonts w:ascii="Arial" w:hAnsi="Arial" w:cs="Arial"/>
        </w:rPr>
        <w:t xml:space="preserve">así como aquellos sujetos previstos en el artículo 6 de la </w:t>
      </w:r>
      <w:r w:rsidR="00992F02" w:rsidRPr="00975008">
        <w:rPr>
          <w:rFonts w:ascii="Arial" w:hAnsi="Arial" w:cs="Arial"/>
        </w:rPr>
        <w:t>l</w:t>
      </w:r>
      <w:r w:rsidRPr="00975008">
        <w:rPr>
          <w:rFonts w:ascii="Arial" w:hAnsi="Arial" w:cs="Arial"/>
        </w:rPr>
        <w:t>ey 1010 de 2006</w:t>
      </w:r>
      <w:r w:rsidR="00016665" w:rsidRPr="00975008">
        <w:rPr>
          <w:rFonts w:ascii="Arial" w:hAnsi="Arial" w:cs="Arial"/>
        </w:rPr>
        <w:t>.</w:t>
      </w:r>
    </w:p>
    <w:p w14:paraId="1BA13971" w14:textId="77777777" w:rsidR="007A0EAD" w:rsidRPr="00975008" w:rsidRDefault="007A0EAD">
      <w:pPr>
        <w:jc w:val="both"/>
        <w:rPr>
          <w:rFonts w:ascii="Arial" w:hAnsi="Arial" w:cs="Arial"/>
        </w:rPr>
      </w:pPr>
    </w:p>
    <w:p w14:paraId="13255DF9" w14:textId="77777777" w:rsidR="007A0EAD" w:rsidRPr="00975008" w:rsidRDefault="005F3BA4" w:rsidP="004D4C49">
      <w:pPr>
        <w:numPr>
          <w:ilvl w:val="0"/>
          <w:numId w:val="15"/>
        </w:numPr>
        <w:contextualSpacing/>
        <w:jc w:val="both"/>
        <w:rPr>
          <w:rFonts w:ascii="Arial" w:hAnsi="Arial" w:cs="Arial"/>
        </w:rPr>
      </w:pPr>
      <w:r w:rsidRPr="00975008">
        <w:rPr>
          <w:rFonts w:ascii="Arial" w:hAnsi="Arial" w:cs="Arial"/>
        </w:rPr>
        <w:t xml:space="preserve">Sujeto pasivo de una conducta de retaliación: Entiéndase por sujeto pasivo </w:t>
      </w:r>
      <w:r w:rsidRPr="00975008">
        <w:rPr>
          <w:rFonts w:ascii="Arial" w:hAnsi="Arial" w:cs="Arial"/>
        </w:rPr>
        <w:lastRenderedPageBreak/>
        <w:t xml:space="preserve">a los denunciantes de una conducta de corrupción que sean destinatarios de una conducta de retaliación. </w:t>
      </w:r>
    </w:p>
    <w:p w14:paraId="1B92DC98" w14:textId="77777777" w:rsidR="007A0EAD" w:rsidRPr="00975008" w:rsidRDefault="007A0EAD" w:rsidP="004C7808">
      <w:pPr>
        <w:contextualSpacing/>
        <w:jc w:val="both"/>
        <w:rPr>
          <w:rFonts w:ascii="Arial" w:hAnsi="Arial" w:cs="Arial"/>
        </w:rPr>
      </w:pPr>
    </w:p>
    <w:p w14:paraId="6C258377" w14:textId="49073677" w:rsidR="007A0EAD" w:rsidRPr="00975008" w:rsidRDefault="005F3BA4">
      <w:pPr>
        <w:jc w:val="both"/>
        <w:rPr>
          <w:rFonts w:ascii="Arial" w:hAnsi="Arial" w:cs="Arial"/>
        </w:rPr>
      </w:pPr>
      <w:r w:rsidRPr="00975008">
        <w:rPr>
          <w:rFonts w:ascii="Arial" w:hAnsi="Arial" w:cs="Arial"/>
          <w:b/>
        </w:rPr>
        <w:t>Artículo</w:t>
      </w:r>
      <w:r w:rsidR="004C7808" w:rsidRPr="00975008">
        <w:rPr>
          <w:rFonts w:ascii="Arial" w:hAnsi="Arial" w:cs="Arial"/>
          <w:b/>
        </w:rPr>
        <w:t xml:space="preserve"> </w:t>
      </w:r>
      <w:r w:rsidRPr="00975008">
        <w:rPr>
          <w:rFonts w:ascii="Arial" w:hAnsi="Arial" w:cs="Arial"/>
          <w:b/>
        </w:rPr>
        <w:t>3.</w:t>
      </w:r>
      <w:r w:rsidR="00E53AD1">
        <w:rPr>
          <w:rFonts w:ascii="Arial" w:hAnsi="Arial" w:cs="Arial"/>
          <w:b/>
        </w:rPr>
        <w:t xml:space="preserve"> </w:t>
      </w:r>
      <w:r w:rsidRPr="00975008">
        <w:rPr>
          <w:rFonts w:ascii="Arial" w:hAnsi="Arial" w:cs="Arial"/>
          <w:b/>
        </w:rPr>
        <w:t>Principios.</w:t>
      </w:r>
      <w:r w:rsidRPr="00975008">
        <w:rPr>
          <w:rFonts w:ascii="Arial" w:hAnsi="Arial" w:cs="Arial"/>
        </w:rPr>
        <w:t xml:space="preserve"> La presente ley se regirá por los siguientes principios: </w:t>
      </w:r>
    </w:p>
    <w:p w14:paraId="76315AAC" w14:textId="77777777" w:rsidR="007A0EAD" w:rsidRPr="00975008" w:rsidRDefault="007A0EAD">
      <w:pPr>
        <w:jc w:val="both"/>
        <w:rPr>
          <w:rFonts w:ascii="Arial" w:hAnsi="Arial" w:cs="Arial"/>
        </w:rPr>
      </w:pPr>
    </w:p>
    <w:p w14:paraId="2DEB67D4" w14:textId="77777777" w:rsidR="0043299D" w:rsidRPr="00975008" w:rsidRDefault="005F3BA4" w:rsidP="00992F02">
      <w:pPr>
        <w:numPr>
          <w:ilvl w:val="0"/>
          <w:numId w:val="8"/>
        </w:numPr>
        <w:ind w:hanging="360"/>
        <w:jc w:val="both"/>
        <w:rPr>
          <w:rFonts w:ascii="Arial" w:hAnsi="Arial" w:cs="Arial"/>
        </w:rPr>
      </w:pPr>
      <w:r w:rsidRPr="00975008">
        <w:rPr>
          <w:rFonts w:ascii="Arial" w:hAnsi="Arial" w:cs="Arial"/>
        </w:rPr>
        <w:t>Dignidad humana. Todas las actuaciones desarrolladas para la protección y reparación de los sujetos pasivos de conductas de retaliación se harán con respeto por la dignidad inherente al ser humano.</w:t>
      </w:r>
    </w:p>
    <w:p w14:paraId="23FF3739" w14:textId="77777777" w:rsidR="004C7808" w:rsidRPr="00975008" w:rsidRDefault="004C7808" w:rsidP="004C7808">
      <w:pPr>
        <w:ind w:left="720"/>
        <w:jc w:val="both"/>
        <w:rPr>
          <w:rFonts w:ascii="Arial" w:hAnsi="Arial" w:cs="Arial"/>
        </w:rPr>
      </w:pPr>
    </w:p>
    <w:p w14:paraId="4DA347A9" w14:textId="19A0C590" w:rsidR="007A0EAD" w:rsidRPr="00975008" w:rsidRDefault="004C7808" w:rsidP="004C7808">
      <w:pPr>
        <w:numPr>
          <w:ilvl w:val="0"/>
          <w:numId w:val="8"/>
        </w:numPr>
        <w:ind w:hanging="360"/>
        <w:jc w:val="both"/>
        <w:rPr>
          <w:rFonts w:ascii="Arial" w:hAnsi="Arial" w:cs="Arial"/>
        </w:rPr>
      </w:pPr>
      <w:r w:rsidRPr="00975008">
        <w:rPr>
          <w:rFonts w:ascii="Arial" w:hAnsi="Arial" w:cs="Arial"/>
        </w:rPr>
        <w:t>Enfoque diferencial y de género:</w:t>
      </w:r>
      <w:r w:rsidR="005F3BA4" w:rsidRPr="00975008">
        <w:rPr>
          <w:rFonts w:ascii="Arial" w:hAnsi="Arial" w:cs="Arial"/>
        </w:rPr>
        <w:t xml:space="preserve"> Se deberán tener en cuenta</w:t>
      </w:r>
      <w:r w:rsidR="003F5A9E" w:rsidRPr="00975008">
        <w:rPr>
          <w:rFonts w:ascii="Arial" w:hAnsi="Arial" w:cs="Arial"/>
        </w:rPr>
        <w:t xml:space="preserve"> los actos de violencia</w:t>
      </w:r>
      <w:r w:rsidR="005F3BA4" w:rsidRPr="00975008">
        <w:rPr>
          <w:rFonts w:ascii="Arial" w:hAnsi="Arial" w:cs="Arial"/>
        </w:rPr>
        <w:t xml:space="preserve">, amenazas y modalidades de acoso que afectan de manera especial y discriminatoria a determinados grupos sociales por sus características particulares de edad, género, raza, etnia, discapacidad y orientación sexual.  </w:t>
      </w:r>
    </w:p>
    <w:p w14:paraId="0C010B74" w14:textId="77777777" w:rsidR="007A0EAD" w:rsidRPr="00975008" w:rsidRDefault="007A0EAD">
      <w:pPr>
        <w:ind w:left="720"/>
        <w:jc w:val="both"/>
        <w:rPr>
          <w:rFonts w:ascii="Arial" w:hAnsi="Arial" w:cs="Arial"/>
        </w:rPr>
      </w:pPr>
    </w:p>
    <w:p w14:paraId="1F211F55" w14:textId="77777777" w:rsidR="007A0EAD" w:rsidRPr="00975008" w:rsidRDefault="005F3BA4">
      <w:pPr>
        <w:numPr>
          <w:ilvl w:val="0"/>
          <w:numId w:val="8"/>
        </w:numPr>
        <w:ind w:hanging="360"/>
        <w:jc w:val="both"/>
        <w:rPr>
          <w:rFonts w:ascii="Arial" w:hAnsi="Arial" w:cs="Arial"/>
        </w:rPr>
      </w:pPr>
      <w:r w:rsidRPr="00975008">
        <w:rPr>
          <w:rFonts w:ascii="Arial" w:hAnsi="Arial" w:cs="Arial"/>
        </w:rPr>
        <w:t xml:space="preserve">Buena fe. De conformidad con el artículo 83 de la Constitución Política, las autoridades públicas presumirán la buena fe de los denunciantes, en todas las gestiones que aquéllos adelanten ante estas. </w:t>
      </w:r>
    </w:p>
    <w:p w14:paraId="54BBD093" w14:textId="77777777" w:rsidR="007A0EAD" w:rsidRPr="00975008" w:rsidRDefault="007A0EAD">
      <w:pPr>
        <w:ind w:left="720"/>
        <w:rPr>
          <w:rFonts w:ascii="Arial" w:hAnsi="Arial" w:cs="Arial"/>
        </w:rPr>
      </w:pPr>
    </w:p>
    <w:p w14:paraId="443D894B" w14:textId="77777777" w:rsidR="007A0EAD" w:rsidRPr="00975008" w:rsidRDefault="005F3BA4">
      <w:pPr>
        <w:numPr>
          <w:ilvl w:val="0"/>
          <w:numId w:val="8"/>
        </w:numPr>
        <w:ind w:hanging="360"/>
        <w:jc w:val="both"/>
        <w:rPr>
          <w:rFonts w:ascii="Arial" w:hAnsi="Arial" w:cs="Arial"/>
        </w:rPr>
      </w:pPr>
      <w:r w:rsidRPr="00975008">
        <w:rPr>
          <w:rFonts w:ascii="Arial" w:hAnsi="Arial" w:cs="Arial"/>
        </w:rPr>
        <w:t xml:space="preserve">Consentimiento. Nadie podrá ser obligado a aceptar las medidas de protección y reparación dispuestas en la presente ley. La aceptación deberá darse de manera libre y voluntaria. </w:t>
      </w:r>
    </w:p>
    <w:p w14:paraId="07C8DFAF" w14:textId="77777777" w:rsidR="007A0EAD" w:rsidRPr="00975008" w:rsidRDefault="007A0EAD">
      <w:pPr>
        <w:ind w:left="720"/>
        <w:rPr>
          <w:rFonts w:ascii="Arial" w:hAnsi="Arial" w:cs="Arial"/>
        </w:rPr>
      </w:pPr>
    </w:p>
    <w:p w14:paraId="541068F4" w14:textId="77777777" w:rsidR="007A0EAD" w:rsidRPr="00975008" w:rsidRDefault="005F3BA4">
      <w:pPr>
        <w:numPr>
          <w:ilvl w:val="0"/>
          <w:numId w:val="8"/>
        </w:numPr>
        <w:ind w:hanging="360"/>
        <w:jc w:val="both"/>
        <w:rPr>
          <w:rFonts w:ascii="Arial" w:hAnsi="Arial" w:cs="Arial"/>
        </w:rPr>
      </w:pPr>
      <w:r w:rsidRPr="00975008">
        <w:rPr>
          <w:rFonts w:ascii="Arial" w:hAnsi="Arial" w:cs="Arial"/>
        </w:rPr>
        <w:t xml:space="preserve">Gratuidad. Las medidas de protección y reparación no causarán erogación alguna a los denunciantes de las conductas de corrupción. </w:t>
      </w:r>
    </w:p>
    <w:p w14:paraId="14974DAE" w14:textId="77777777" w:rsidR="007A0EAD" w:rsidRPr="00975008" w:rsidRDefault="007A0EAD">
      <w:pPr>
        <w:jc w:val="both"/>
        <w:rPr>
          <w:rFonts w:ascii="Arial" w:hAnsi="Arial" w:cs="Arial"/>
        </w:rPr>
      </w:pPr>
    </w:p>
    <w:p w14:paraId="0B8BDB6A" w14:textId="77777777" w:rsidR="007A0EAD" w:rsidRPr="00975008" w:rsidRDefault="005F3BA4">
      <w:pPr>
        <w:numPr>
          <w:ilvl w:val="0"/>
          <w:numId w:val="8"/>
        </w:numPr>
        <w:ind w:hanging="360"/>
        <w:jc w:val="both"/>
        <w:rPr>
          <w:rFonts w:ascii="Arial" w:hAnsi="Arial" w:cs="Arial"/>
        </w:rPr>
      </w:pPr>
      <w:r w:rsidRPr="00975008">
        <w:rPr>
          <w:rFonts w:ascii="Arial" w:hAnsi="Arial" w:cs="Arial"/>
        </w:rPr>
        <w:t xml:space="preserve">Celeridad. Las entidades del Estado deberán adoptar de manera oportuna, con celeridad, diligencia y sin dilaciones injustificadas, las medidas de protección y reparación dispuestas en la presente ley. </w:t>
      </w:r>
    </w:p>
    <w:p w14:paraId="0F6D24C3" w14:textId="77777777" w:rsidR="007A0EAD" w:rsidRPr="00975008" w:rsidRDefault="007A0EAD">
      <w:pPr>
        <w:ind w:left="720"/>
        <w:rPr>
          <w:rFonts w:ascii="Arial" w:hAnsi="Arial" w:cs="Arial"/>
        </w:rPr>
      </w:pPr>
    </w:p>
    <w:p w14:paraId="6928099B" w14:textId="77777777" w:rsidR="007A0EAD" w:rsidRPr="00975008" w:rsidRDefault="005F3BA4">
      <w:pPr>
        <w:numPr>
          <w:ilvl w:val="0"/>
          <w:numId w:val="8"/>
        </w:numPr>
        <w:ind w:hanging="360"/>
        <w:jc w:val="both"/>
        <w:rPr>
          <w:rFonts w:ascii="Arial" w:hAnsi="Arial" w:cs="Arial"/>
        </w:rPr>
      </w:pPr>
      <w:r w:rsidRPr="00975008">
        <w:rPr>
          <w:rFonts w:ascii="Arial" w:hAnsi="Arial" w:cs="Arial"/>
        </w:rPr>
        <w:t xml:space="preserve">Necesidad. Las medidas que se adopten en el marco de la presente ley deberán ser idóneas y conducentes para los fines previstos, y estarán sujetas a verificación, inspección y evaluación. </w:t>
      </w:r>
    </w:p>
    <w:p w14:paraId="40056510" w14:textId="77777777" w:rsidR="007A0EAD" w:rsidRPr="00975008" w:rsidRDefault="007A0EAD">
      <w:pPr>
        <w:ind w:left="720"/>
        <w:rPr>
          <w:rFonts w:ascii="Arial" w:hAnsi="Arial" w:cs="Arial"/>
        </w:rPr>
      </w:pPr>
    </w:p>
    <w:p w14:paraId="2A02E3EA" w14:textId="77777777" w:rsidR="007A0EAD" w:rsidRPr="00975008" w:rsidRDefault="005F3BA4">
      <w:pPr>
        <w:numPr>
          <w:ilvl w:val="0"/>
          <w:numId w:val="8"/>
        </w:numPr>
        <w:ind w:hanging="360"/>
        <w:jc w:val="both"/>
        <w:rPr>
          <w:rFonts w:ascii="Arial" w:hAnsi="Arial" w:cs="Arial"/>
        </w:rPr>
      </w:pPr>
      <w:r w:rsidRPr="00975008">
        <w:rPr>
          <w:rFonts w:ascii="Arial" w:hAnsi="Arial" w:cs="Arial"/>
        </w:rPr>
        <w:t xml:space="preserve">Temporalidad. Las medidas de protección y reparación serán de carácter temporal, y en ningún caso podrán tener una vigencia indeterminada. </w:t>
      </w:r>
    </w:p>
    <w:p w14:paraId="4BEE5E53" w14:textId="77777777" w:rsidR="007A0EAD" w:rsidRPr="00975008" w:rsidRDefault="007A0EAD">
      <w:pPr>
        <w:jc w:val="both"/>
        <w:rPr>
          <w:rFonts w:ascii="Arial" w:hAnsi="Arial" w:cs="Arial"/>
        </w:rPr>
      </w:pPr>
    </w:p>
    <w:p w14:paraId="12A57996" w14:textId="77777777" w:rsidR="007A0EAD" w:rsidRPr="00975008" w:rsidRDefault="005F3BA4">
      <w:pPr>
        <w:jc w:val="both"/>
        <w:rPr>
          <w:rFonts w:ascii="Arial" w:hAnsi="Arial" w:cs="Arial"/>
        </w:rPr>
      </w:pPr>
      <w:r w:rsidRPr="00975008">
        <w:rPr>
          <w:rFonts w:ascii="Arial" w:hAnsi="Arial" w:cs="Arial"/>
          <w:b/>
        </w:rPr>
        <w:t>Artículo 4. Comité Rector de la Política de Protección de Denunciantes</w:t>
      </w:r>
      <w:r w:rsidRPr="00975008">
        <w:rPr>
          <w:rFonts w:ascii="Arial" w:hAnsi="Arial" w:cs="Arial"/>
        </w:rPr>
        <w:t xml:space="preserve">. Créase el Comité Rector de la Política de Protección de Denunciantes, el cual estará conformado por los funcionarios que se enuncian a continuación:  </w:t>
      </w:r>
    </w:p>
    <w:p w14:paraId="71362464" w14:textId="77777777" w:rsidR="007A0EAD" w:rsidRDefault="007A0EAD">
      <w:pPr>
        <w:jc w:val="both"/>
        <w:rPr>
          <w:rFonts w:ascii="Arial" w:hAnsi="Arial" w:cs="Arial"/>
        </w:rPr>
      </w:pPr>
    </w:p>
    <w:p w14:paraId="1EA33D1A" w14:textId="77777777" w:rsidR="00105366" w:rsidRDefault="00105366">
      <w:pPr>
        <w:jc w:val="both"/>
        <w:rPr>
          <w:rFonts w:ascii="Arial" w:hAnsi="Arial" w:cs="Arial"/>
        </w:rPr>
      </w:pPr>
    </w:p>
    <w:p w14:paraId="776BDC38" w14:textId="77777777" w:rsidR="00105366" w:rsidRPr="00975008" w:rsidRDefault="00105366">
      <w:pPr>
        <w:jc w:val="both"/>
        <w:rPr>
          <w:rFonts w:ascii="Arial" w:hAnsi="Arial" w:cs="Arial"/>
        </w:rPr>
      </w:pPr>
    </w:p>
    <w:p w14:paraId="451EF34F" w14:textId="4C7A5711" w:rsidR="007A0EAD" w:rsidRPr="00975008" w:rsidRDefault="005F3BA4" w:rsidP="00EA3659">
      <w:pPr>
        <w:pStyle w:val="Prrafodelista"/>
        <w:numPr>
          <w:ilvl w:val="0"/>
          <w:numId w:val="19"/>
        </w:numPr>
        <w:jc w:val="both"/>
        <w:rPr>
          <w:rFonts w:ascii="Arial" w:hAnsi="Arial" w:cs="Arial"/>
        </w:rPr>
      </w:pPr>
      <w:r w:rsidRPr="00975008">
        <w:rPr>
          <w:rFonts w:ascii="Arial" w:hAnsi="Arial" w:cs="Arial"/>
        </w:rPr>
        <w:t xml:space="preserve">Fiscal General de la Nación, quien podrá delegar al </w:t>
      </w:r>
      <w:r w:rsidR="004B4D92" w:rsidRPr="00975008">
        <w:rPr>
          <w:rFonts w:ascii="Arial" w:hAnsi="Arial" w:cs="Arial"/>
        </w:rPr>
        <w:t>Vice fiscal</w:t>
      </w:r>
      <w:r w:rsidRPr="00975008">
        <w:rPr>
          <w:rFonts w:ascii="Arial" w:hAnsi="Arial" w:cs="Arial"/>
        </w:rPr>
        <w:t xml:space="preserve"> </w:t>
      </w:r>
      <w:r w:rsidRPr="00975008">
        <w:rPr>
          <w:rFonts w:ascii="Arial" w:hAnsi="Arial" w:cs="Arial"/>
        </w:rPr>
        <w:lastRenderedPageBreak/>
        <w:t>General de la Nación o al Director de la Dirección de la Fiscalía Nacional Especializada contra la Corrupción.</w:t>
      </w:r>
    </w:p>
    <w:p w14:paraId="4F15950A" w14:textId="03FC8E0A" w:rsidR="00EA3659" w:rsidRPr="00105366" w:rsidRDefault="00EA3659" w:rsidP="00105366">
      <w:pPr>
        <w:pStyle w:val="Default"/>
        <w:widowControl/>
        <w:numPr>
          <w:ilvl w:val="0"/>
          <w:numId w:val="19"/>
        </w:numPr>
        <w:jc w:val="both"/>
        <w:rPr>
          <w:lang w:val="es-ES_tradnl"/>
        </w:rPr>
      </w:pPr>
      <w:r w:rsidRPr="00975008">
        <w:rPr>
          <w:lang w:val="es-ES_tradnl"/>
        </w:rPr>
        <w:t>Procurador General de la Nación, quien podrá delegar al Viceprocurador o al Procurador Delegado para la Moralidad Pública.</w:t>
      </w:r>
    </w:p>
    <w:p w14:paraId="08A27E2C" w14:textId="77777777" w:rsidR="007A0EAD" w:rsidRPr="00975008" w:rsidRDefault="005F3BA4" w:rsidP="00EA3659">
      <w:pPr>
        <w:pStyle w:val="Prrafodelista"/>
        <w:numPr>
          <w:ilvl w:val="0"/>
          <w:numId w:val="19"/>
        </w:numPr>
        <w:jc w:val="both"/>
        <w:rPr>
          <w:rFonts w:ascii="Arial" w:hAnsi="Arial" w:cs="Arial"/>
        </w:rPr>
      </w:pPr>
      <w:r w:rsidRPr="00975008">
        <w:rPr>
          <w:rFonts w:ascii="Arial" w:hAnsi="Arial" w:cs="Arial"/>
        </w:rPr>
        <w:t>El Ministro de</w:t>
      </w:r>
      <w:r w:rsidR="004B7990" w:rsidRPr="00975008">
        <w:rPr>
          <w:rFonts w:ascii="Arial" w:hAnsi="Arial" w:cs="Arial"/>
        </w:rPr>
        <w:t>l</w:t>
      </w:r>
      <w:r w:rsidRPr="00975008">
        <w:rPr>
          <w:rFonts w:ascii="Arial" w:hAnsi="Arial" w:cs="Arial"/>
        </w:rPr>
        <w:t xml:space="preserve"> Trabajo, quien podrá delegar al Viceministro de Relaciones Laborales e Inspección, o al Director de la Dirección de Derechos Fundamentales del Trabajo</w:t>
      </w:r>
    </w:p>
    <w:p w14:paraId="5CCF0911" w14:textId="77777777" w:rsidR="007A0EAD" w:rsidRPr="00975008" w:rsidRDefault="005F3BA4" w:rsidP="00EA3659">
      <w:pPr>
        <w:pStyle w:val="Prrafodelista"/>
        <w:numPr>
          <w:ilvl w:val="0"/>
          <w:numId w:val="19"/>
        </w:numPr>
        <w:jc w:val="both"/>
        <w:rPr>
          <w:rFonts w:ascii="Arial" w:hAnsi="Arial" w:cs="Arial"/>
        </w:rPr>
      </w:pPr>
      <w:r w:rsidRPr="00975008">
        <w:rPr>
          <w:rFonts w:ascii="Arial" w:hAnsi="Arial" w:cs="Arial"/>
        </w:rPr>
        <w:t xml:space="preserve">El Director de la Unidad Nacional de Protección, quien podrá delegar al Secretario General o al Subdirector de Protección. </w:t>
      </w:r>
    </w:p>
    <w:p w14:paraId="20417CE2" w14:textId="52944D91" w:rsidR="003F5A9E" w:rsidRPr="00975008" w:rsidRDefault="003F5A9E" w:rsidP="00EA3659">
      <w:pPr>
        <w:pStyle w:val="Prrafodelista"/>
        <w:numPr>
          <w:ilvl w:val="0"/>
          <w:numId w:val="19"/>
        </w:numPr>
        <w:jc w:val="both"/>
        <w:rPr>
          <w:rFonts w:ascii="Arial" w:hAnsi="Arial" w:cs="Arial"/>
        </w:rPr>
      </w:pPr>
      <w:r w:rsidRPr="00975008">
        <w:rPr>
          <w:rFonts w:ascii="Arial" w:hAnsi="Arial" w:cs="Arial"/>
        </w:rPr>
        <w:t xml:space="preserve">Ministerio del Interior, quien podrá delegar para estos fines al Viceministro </w:t>
      </w:r>
      <w:r w:rsidR="004C7808" w:rsidRPr="00975008">
        <w:rPr>
          <w:rFonts w:ascii="Arial" w:hAnsi="Arial" w:cs="Arial"/>
        </w:rPr>
        <w:t>del Interior para las Relaciones Políticas.</w:t>
      </w:r>
    </w:p>
    <w:p w14:paraId="0D9BBC07" w14:textId="77777777" w:rsidR="007A0EAD" w:rsidRPr="00975008" w:rsidRDefault="007A0EAD">
      <w:pPr>
        <w:jc w:val="both"/>
        <w:rPr>
          <w:rFonts w:ascii="Arial" w:hAnsi="Arial" w:cs="Arial"/>
        </w:rPr>
      </w:pPr>
    </w:p>
    <w:p w14:paraId="48C9D0B5" w14:textId="0DBE9559" w:rsidR="007A0EAD" w:rsidRPr="00975008" w:rsidRDefault="005F3BA4">
      <w:pPr>
        <w:jc w:val="both"/>
        <w:rPr>
          <w:rFonts w:ascii="Arial" w:hAnsi="Arial" w:cs="Arial"/>
        </w:rPr>
      </w:pPr>
      <w:r w:rsidRPr="00E21553">
        <w:rPr>
          <w:rFonts w:ascii="Arial" w:hAnsi="Arial" w:cs="Arial"/>
          <w:b/>
        </w:rPr>
        <w:t xml:space="preserve">Parágrafo </w:t>
      </w:r>
      <w:r w:rsidR="002141AA" w:rsidRPr="00E21553">
        <w:rPr>
          <w:rFonts w:ascii="Arial" w:hAnsi="Arial" w:cs="Arial"/>
          <w:b/>
        </w:rPr>
        <w:t>1</w:t>
      </w:r>
      <w:r w:rsidRPr="00E21553">
        <w:rPr>
          <w:rFonts w:ascii="Arial" w:hAnsi="Arial" w:cs="Arial"/>
          <w:b/>
        </w:rPr>
        <w:t xml:space="preserve">. </w:t>
      </w:r>
      <w:r w:rsidRPr="00975008">
        <w:rPr>
          <w:rFonts w:ascii="Arial" w:hAnsi="Arial" w:cs="Arial"/>
        </w:rPr>
        <w:t>La Secretaría Técnica del Comité Rector será ejercida de manera rotativa</w:t>
      </w:r>
      <w:r w:rsidR="005854C5" w:rsidRPr="00975008">
        <w:rPr>
          <w:rFonts w:ascii="Arial" w:hAnsi="Arial" w:cs="Arial"/>
        </w:rPr>
        <w:t xml:space="preserve"> entre los integrantes del Comité</w:t>
      </w:r>
      <w:r w:rsidRPr="00975008">
        <w:rPr>
          <w:rFonts w:ascii="Arial" w:hAnsi="Arial" w:cs="Arial"/>
        </w:rPr>
        <w:t>, para periodos de un (1) año, que podrán ser prorrogado</w:t>
      </w:r>
      <w:r w:rsidR="004B7990" w:rsidRPr="00975008">
        <w:rPr>
          <w:rFonts w:ascii="Arial" w:hAnsi="Arial" w:cs="Arial"/>
        </w:rPr>
        <w:t>s</w:t>
      </w:r>
      <w:r w:rsidR="00BD4718" w:rsidRPr="00975008">
        <w:rPr>
          <w:rFonts w:ascii="Arial" w:hAnsi="Arial" w:cs="Arial"/>
        </w:rPr>
        <w:t xml:space="preserve"> por máximo dos periodos más</w:t>
      </w:r>
      <w:r w:rsidRPr="00975008">
        <w:rPr>
          <w:rFonts w:ascii="Arial" w:hAnsi="Arial" w:cs="Arial"/>
        </w:rPr>
        <w:t>. Para el primer periodo a partir de la entrada en vigencia de esta ley, la secretaría técnica estará a cargo de la Fiscalía General de la Nación.</w:t>
      </w:r>
    </w:p>
    <w:p w14:paraId="015881BB" w14:textId="77777777" w:rsidR="007A0EAD" w:rsidRPr="00975008" w:rsidRDefault="007A0EAD">
      <w:pPr>
        <w:jc w:val="both"/>
        <w:rPr>
          <w:rFonts w:ascii="Arial" w:hAnsi="Arial" w:cs="Arial"/>
        </w:rPr>
      </w:pPr>
    </w:p>
    <w:p w14:paraId="3B758B78" w14:textId="63744209" w:rsidR="007A0EAD" w:rsidRPr="00975008" w:rsidRDefault="005F3BA4">
      <w:pPr>
        <w:jc w:val="both"/>
        <w:rPr>
          <w:rFonts w:ascii="Arial" w:hAnsi="Arial" w:cs="Arial"/>
        </w:rPr>
      </w:pPr>
      <w:r w:rsidRPr="00E21553">
        <w:rPr>
          <w:rFonts w:ascii="Arial" w:hAnsi="Arial" w:cs="Arial"/>
          <w:b/>
        </w:rPr>
        <w:t xml:space="preserve">Parágrafo </w:t>
      </w:r>
      <w:r w:rsidR="002141AA" w:rsidRPr="00E21553">
        <w:rPr>
          <w:rFonts w:ascii="Arial" w:hAnsi="Arial" w:cs="Arial"/>
          <w:b/>
        </w:rPr>
        <w:t>2</w:t>
      </w:r>
      <w:r w:rsidRPr="00E21553">
        <w:rPr>
          <w:rFonts w:ascii="Arial" w:hAnsi="Arial" w:cs="Arial"/>
          <w:b/>
        </w:rPr>
        <w:t xml:space="preserve">. </w:t>
      </w:r>
      <w:r w:rsidRPr="00975008">
        <w:rPr>
          <w:rFonts w:ascii="Arial" w:hAnsi="Arial" w:cs="Arial"/>
        </w:rPr>
        <w:t>El Secretario de Transparencia de la Presidencia de la República o su delegado, podrá asistir a las reuniones del Comité Rector por invitación formal. En las reuniones contará con voz pero no con voto.</w:t>
      </w:r>
    </w:p>
    <w:p w14:paraId="27745EB3" w14:textId="77777777" w:rsidR="007A0EAD" w:rsidRPr="00975008" w:rsidRDefault="007A0EAD">
      <w:pPr>
        <w:rPr>
          <w:rFonts w:ascii="Arial" w:hAnsi="Arial" w:cs="Arial"/>
        </w:rPr>
      </w:pPr>
    </w:p>
    <w:p w14:paraId="3661D1BE" w14:textId="6F3F292A" w:rsidR="007A0EAD" w:rsidRPr="00975008" w:rsidRDefault="005F3BA4">
      <w:pPr>
        <w:jc w:val="both"/>
        <w:rPr>
          <w:rFonts w:ascii="Arial" w:hAnsi="Arial" w:cs="Arial"/>
        </w:rPr>
      </w:pPr>
      <w:r w:rsidRPr="00975008">
        <w:rPr>
          <w:rFonts w:ascii="Arial" w:hAnsi="Arial" w:cs="Arial"/>
          <w:b/>
        </w:rPr>
        <w:t>Artículo 5.</w:t>
      </w:r>
      <w:r w:rsidR="004B4D92">
        <w:rPr>
          <w:rFonts w:ascii="Arial" w:hAnsi="Arial" w:cs="Arial"/>
          <w:b/>
        </w:rPr>
        <w:t xml:space="preserve"> </w:t>
      </w:r>
      <w:r w:rsidRPr="00975008">
        <w:rPr>
          <w:rFonts w:ascii="Arial" w:hAnsi="Arial" w:cs="Arial"/>
          <w:b/>
        </w:rPr>
        <w:t>Funciones del Comité Rector de la Política de Protección de Denunciantes</w:t>
      </w:r>
      <w:r w:rsidRPr="00975008">
        <w:rPr>
          <w:rFonts w:ascii="Arial" w:hAnsi="Arial" w:cs="Arial"/>
        </w:rPr>
        <w:t xml:space="preserve">. El Comité Rector de la Política de Protección de Denunciantes tendrá las siguientes funciones facultativas: </w:t>
      </w:r>
    </w:p>
    <w:p w14:paraId="61B84242" w14:textId="77777777" w:rsidR="007A0EAD" w:rsidRPr="00975008" w:rsidRDefault="007A0EAD">
      <w:pPr>
        <w:jc w:val="both"/>
        <w:rPr>
          <w:rFonts w:ascii="Arial" w:hAnsi="Arial" w:cs="Arial"/>
        </w:rPr>
      </w:pPr>
    </w:p>
    <w:p w14:paraId="7FB028CC" w14:textId="20B1A89A" w:rsidR="007A0EAD" w:rsidRPr="00E53AD1" w:rsidRDefault="005F3BA4" w:rsidP="00E53AD1">
      <w:pPr>
        <w:numPr>
          <w:ilvl w:val="0"/>
          <w:numId w:val="5"/>
        </w:numPr>
        <w:ind w:hanging="360"/>
        <w:jc w:val="both"/>
        <w:rPr>
          <w:rFonts w:ascii="Arial" w:hAnsi="Arial" w:cs="Arial"/>
        </w:rPr>
      </w:pPr>
      <w:r w:rsidRPr="00975008">
        <w:rPr>
          <w:rFonts w:ascii="Arial" w:hAnsi="Arial" w:cs="Arial"/>
        </w:rPr>
        <w:t xml:space="preserve">Formular y adoptar su </w:t>
      </w:r>
      <w:r w:rsidR="002141AA" w:rsidRPr="00975008">
        <w:rPr>
          <w:rFonts w:ascii="Arial" w:hAnsi="Arial" w:cs="Arial"/>
        </w:rPr>
        <w:t>reglamento</w:t>
      </w:r>
      <w:r w:rsidR="004C7808" w:rsidRPr="00975008">
        <w:rPr>
          <w:rFonts w:ascii="Arial" w:hAnsi="Arial" w:cs="Arial"/>
        </w:rPr>
        <w:t xml:space="preserve"> y definir las funciones de la Secretaría Técnica. </w:t>
      </w:r>
    </w:p>
    <w:p w14:paraId="1A6A2A0D" w14:textId="77777777" w:rsidR="007A0EAD" w:rsidRPr="00975008" w:rsidRDefault="007A0EAD">
      <w:pPr>
        <w:ind w:left="720"/>
        <w:rPr>
          <w:rFonts w:ascii="Arial" w:hAnsi="Arial" w:cs="Arial"/>
        </w:rPr>
      </w:pPr>
    </w:p>
    <w:p w14:paraId="75DBF250" w14:textId="76617AD9" w:rsidR="007A0EAD" w:rsidRPr="00975008" w:rsidRDefault="00605E3F">
      <w:pPr>
        <w:numPr>
          <w:ilvl w:val="0"/>
          <w:numId w:val="5"/>
        </w:numPr>
        <w:ind w:hanging="360"/>
        <w:jc w:val="both"/>
        <w:rPr>
          <w:rFonts w:ascii="Arial" w:hAnsi="Arial" w:cs="Arial"/>
        </w:rPr>
      </w:pPr>
      <w:r w:rsidRPr="00975008">
        <w:rPr>
          <w:rFonts w:ascii="Arial" w:hAnsi="Arial" w:cs="Arial"/>
        </w:rPr>
        <w:t>Producir</w:t>
      </w:r>
      <w:r w:rsidR="005F3BA4" w:rsidRPr="00975008">
        <w:rPr>
          <w:rFonts w:ascii="Arial" w:hAnsi="Arial" w:cs="Arial"/>
        </w:rPr>
        <w:t xml:space="preserve"> datos y análisis </w:t>
      </w:r>
      <w:r w:rsidR="00345DE6" w:rsidRPr="00975008">
        <w:rPr>
          <w:rFonts w:ascii="Arial" w:hAnsi="Arial" w:cs="Arial"/>
        </w:rPr>
        <w:t>para el observatorio anticorrupc</w:t>
      </w:r>
      <w:r w:rsidR="005118C9">
        <w:rPr>
          <w:rFonts w:ascii="Arial" w:hAnsi="Arial" w:cs="Arial"/>
        </w:rPr>
        <w:t>ión de la Presidencia de la Repú</w:t>
      </w:r>
      <w:r w:rsidR="00345DE6" w:rsidRPr="00975008">
        <w:rPr>
          <w:rFonts w:ascii="Arial" w:hAnsi="Arial" w:cs="Arial"/>
        </w:rPr>
        <w:t xml:space="preserve">blica </w:t>
      </w:r>
      <w:r w:rsidR="005F3BA4" w:rsidRPr="00975008">
        <w:rPr>
          <w:rFonts w:ascii="Arial" w:hAnsi="Arial" w:cs="Arial"/>
        </w:rPr>
        <w:t xml:space="preserve">sobre solicitudes e imposición de medidas de protección y reparación, y recomendaciones de adecuación y mejoramiento </w:t>
      </w:r>
      <w:r w:rsidR="00823596" w:rsidRPr="00975008">
        <w:rPr>
          <w:rFonts w:ascii="Arial" w:hAnsi="Arial" w:cs="Arial"/>
        </w:rPr>
        <w:t>contin</w:t>
      </w:r>
      <w:r w:rsidR="00823596">
        <w:rPr>
          <w:rFonts w:ascii="Arial" w:hAnsi="Arial" w:cs="Arial"/>
        </w:rPr>
        <w:t>u</w:t>
      </w:r>
      <w:r w:rsidR="00823596" w:rsidRPr="00975008">
        <w:rPr>
          <w:rFonts w:ascii="Arial" w:hAnsi="Arial" w:cs="Arial"/>
        </w:rPr>
        <w:t>o</w:t>
      </w:r>
      <w:r w:rsidR="005F3BA4" w:rsidRPr="00975008">
        <w:rPr>
          <w:rFonts w:ascii="Arial" w:hAnsi="Arial" w:cs="Arial"/>
        </w:rPr>
        <w:t xml:space="preserve">, que se presentarán a la Comisión Nacional de Moralización, a la Comisión Nacional Ciudadana de Lucha contra la Corrupción, a las Comisiones Regionales de Moralización y al Congreso de la República. </w:t>
      </w:r>
    </w:p>
    <w:p w14:paraId="11EBCCBE" w14:textId="77777777" w:rsidR="007A0EAD" w:rsidRPr="00975008" w:rsidRDefault="007A0EAD">
      <w:pPr>
        <w:jc w:val="both"/>
        <w:rPr>
          <w:rFonts w:ascii="Arial" w:hAnsi="Arial" w:cs="Arial"/>
        </w:rPr>
      </w:pPr>
    </w:p>
    <w:p w14:paraId="1E1A5B3C" w14:textId="77777777" w:rsidR="007A0EAD" w:rsidRPr="00975008" w:rsidRDefault="005F3BA4">
      <w:pPr>
        <w:numPr>
          <w:ilvl w:val="0"/>
          <w:numId w:val="5"/>
        </w:numPr>
        <w:ind w:hanging="360"/>
        <w:jc w:val="both"/>
        <w:rPr>
          <w:rFonts w:ascii="Arial" w:hAnsi="Arial" w:cs="Arial"/>
        </w:rPr>
      </w:pPr>
      <w:r w:rsidRPr="00975008">
        <w:rPr>
          <w:rFonts w:ascii="Arial" w:hAnsi="Arial" w:cs="Arial"/>
        </w:rPr>
        <w:t xml:space="preserve">Conocer los informes que las autoridades competentes le entreguen sobre la adopción de Medidas de Protección contempladas bajo la presente ley. </w:t>
      </w:r>
    </w:p>
    <w:p w14:paraId="742AC7D6" w14:textId="77777777" w:rsidR="007A0EAD" w:rsidRPr="00975008" w:rsidRDefault="007A0EAD">
      <w:pPr>
        <w:jc w:val="both"/>
        <w:rPr>
          <w:rFonts w:ascii="Arial" w:hAnsi="Arial" w:cs="Arial"/>
        </w:rPr>
      </w:pPr>
    </w:p>
    <w:p w14:paraId="2841620B" w14:textId="77777777" w:rsidR="007A0EAD" w:rsidRDefault="005F3BA4">
      <w:pPr>
        <w:numPr>
          <w:ilvl w:val="0"/>
          <w:numId w:val="5"/>
        </w:numPr>
        <w:ind w:hanging="360"/>
        <w:jc w:val="both"/>
        <w:rPr>
          <w:rFonts w:ascii="Arial" w:hAnsi="Arial" w:cs="Arial"/>
        </w:rPr>
      </w:pPr>
      <w:r w:rsidRPr="00975008">
        <w:rPr>
          <w:rFonts w:ascii="Arial" w:hAnsi="Arial" w:cs="Arial"/>
        </w:rPr>
        <w:t>Realizar recomendaciones a las entidades encargadas de brindar medidas de protección y de reparación.</w:t>
      </w:r>
    </w:p>
    <w:p w14:paraId="6F5AF8DD" w14:textId="77777777" w:rsidR="007A0EAD" w:rsidRPr="00975008" w:rsidRDefault="007A0EAD">
      <w:pPr>
        <w:rPr>
          <w:rFonts w:ascii="Arial" w:hAnsi="Arial" w:cs="Arial"/>
        </w:rPr>
      </w:pPr>
    </w:p>
    <w:p w14:paraId="100A3152" w14:textId="0F587520" w:rsidR="007A0EAD" w:rsidRPr="00975008" w:rsidRDefault="005854C5">
      <w:pPr>
        <w:ind w:left="360"/>
        <w:jc w:val="both"/>
        <w:rPr>
          <w:rFonts w:ascii="Arial" w:hAnsi="Arial" w:cs="Arial"/>
        </w:rPr>
      </w:pPr>
      <w:r w:rsidRPr="00975008">
        <w:rPr>
          <w:rFonts w:ascii="Arial" w:hAnsi="Arial" w:cs="Arial"/>
        </w:rPr>
        <w:t xml:space="preserve">Parágrafo 1. </w:t>
      </w:r>
      <w:r w:rsidR="00605E3F" w:rsidRPr="00975008">
        <w:rPr>
          <w:rFonts w:ascii="Arial" w:hAnsi="Arial" w:cs="Arial"/>
        </w:rPr>
        <w:t>D</w:t>
      </w:r>
      <w:r w:rsidRPr="00975008">
        <w:rPr>
          <w:rFonts w:ascii="Arial" w:hAnsi="Arial" w:cs="Arial"/>
        </w:rPr>
        <w:t xml:space="preserve">entro del </w:t>
      </w:r>
      <w:r w:rsidR="00605E3F" w:rsidRPr="00975008">
        <w:rPr>
          <w:rFonts w:ascii="Arial" w:hAnsi="Arial" w:cs="Arial"/>
        </w:rPr>
        <w:t>reglamento</w:t>
      </w:r>
      <w:r w:rsidRPr="00975008">
        <w:rPr>
          <w:rFonts w:ascii="Arial" w:hAnsi="Arial" w:cs="Arial"/>
        </w:rPr>
        <w:t xml:space="preserve"> establecido en el numeral 1 del presente artículo</w:t>
      </w:r>
      <w:r w:rsidR="00605E3F" w:rsidRPr="00975008">
        <w:rPr>
          <w:rFonts w:ascii="Arial" w:hAnsi="Arial" w:cs="Arial"/>
        </w:rPr>
        <w:t>, se definirán las funciones de la Secretaría Técnica</w:t>
      </w:r>
    </w:p>
    <w:p w14:paraId="68EB0673" w14:textId="77777777" w:rsidR="005854C5" w:rsidRPr="00975008" w:rsidRDefault="005854C5">
      <w:pPr>
        <w:ind w:left="360"/>
        <w:jc w:val="both"/>
        <w:rPr>
          <w:rFonts w:ascii="Arial" w:hAnsi="Arial" w:cs="Arial"/>
        </w:rPr>
      </w:pPr>
    </w:p>
    <w:p w14:paraId="7212D427" w14:textId="77777777" w:rsidR="007A0EAD" w:rsidRPr="00975008" w:rsidRDefault="005F3BA4">
      <w:pPr>
        <w:jc w:val="center"/>
        <w:rPr>
          <w:rFonts w:ascii="Arial" w:hAnsi="Arial" w:cs="Arial"/>
          <w:b/>
        </w:rPr>
      </w:pPr>
      <w:r w:rsidRPr="00975008">
        <w:rPr>
          <w:rFonts w:ascii="Arial" w:hAnsi="Arial" w:cs="Arial"/>
          <w:b/>
        </w:rPr>
        <w:t xml:space="preserve">CAPÍTULO II. MEDIDAS DE PROTECCIÓN </w:t>
      </w:r>
    </w:p>
    <w:p w14:paraId="5761D34E" w14:textId="77777777" w:rsidR="007A0EAD" w:rsidRPr="00975008" w:rsidRDefault="007A0EAD">
      <w:pPr>
        <w:jc w:val="center"/>
        <w:rPr>
          <w:rFonts w:ascii="Arial" w:hAnsi="Arial" w:cs="Arial"/>
          <w:b/>
        </w:rPr>
      </w:pPr>
    </w:p>
    <w:p w14:paraId="1820FEF4" w14:textId="439E3C8E" w:rsidR="00AA22A6" w:rsidRDefault="00AA22A6" w:rsidP="00AA22A6">
      <w:pPr>
        <w:jc w:val="both"/>
        <w:rPr>
          <w:lang w:val="es-CO"/>
        </w:rPr>
      </w:pPr>
      <w:r>
        <w:rPr>
          <w:rFonts w:ascii="Arial" w:hAnsi="Arial" w:cs="Arial"/>
          <w:b/>
          <w:bCs/>
        </w:rPr>
        <w:t>Artículo 6. Medidas de Protección Física</w:t>
      </w:r>
      <w:r>
        <w:rPr>
          <w:rFonts w:ascii="Arial" w:hAnsi="Arial" w:cs="Arial"/>
        </w:rPr>
        <w:t>. Los denunciantes de conductas de corrupción que se encontraren en situación de riesgo extraordinario o extremo, producto de conductas de retaliación</w:t>
      </w:r>
      <w:r w:rsidR="00C3133C">
        <w:rPr>
          <w:rFonts w:ascii="Arial" w:hAnsi="Arial" w:cs="Arial"/>
        </w:rPr>
        <w:t xml:space="preserve"> podrán acceder a las medidas de protección física</w:t>
      </w:r>
      <w:r>
        <w:rPr>
          <w:rFonts w:ascii="Arial" w:hAnsi="Arial" w:cs="Arial"/>
        </w:rPr>
        <w:t xml:space="preserve"> en los términos definidos </w:t>
      </w:r>
      <w:r w:rsidR="00C3133C">
        <w:rPr>
          <w:rFonts w:ascii="Arial" w:hAnsi="Arial" w:cs="Arial"/>
        </w:rPr>
        <w:t xml:space="preserve">en la normatividad vigente </w:t>
      </w:r>
      <w:r>
        <w:rPr>
          <w:rFonts w:ascii="Arial" w:hAnsi="Arial" w:cs="Arial"/>
        </w:rPr>
        <w:t>por el</w:t>
      </w:r>
      <w:r w:rsidR="00823596">
        <w:rPr>
          <w:rFonts w:ascii="Arial" w:hAnsi="Arial" w:cs="Arial"/>
        </w:rPr>
        <w:t xml:space="preserve"> Ministerio del Interior</w:t>
      </w:r>
      <w:r>
        <w:rPr>
          <w:rFonts w:ascii="Arial" w:hAnsi="Arial" w:cs="Arial"/>
        </w:rPr>
        <w:t xml:space="preserve">. La medida definida como esquema de protección solamente podrá asignarse en casos de riesgo extremo. </w:t>
      </w:r>
    </w:p>
    <w:p w14:paraId="1D0A90A9" w14:textId="79FC8BC7" w:rsidR="00AA22A6" w:rsidRDefault="00AA22A6" w:rsidP="00AA22A6">
      <w:pPr>
        <w:jc w:val="both"/>
      </w:pPr>
    </w:p>
    <w:p w14:paraId="395C6E53" w14:textId="77777777" w:rsidR="00AA22A6" w:rsidRDefault="00AA22A6" w:rsidP="00AA22A6">
      <w:pPr>
        <w:jc w:val="both"/>
      </w:pPr>
      <w:r w:rsidRPr="00AA22A6">
        <w:rPr>
          <w:rFonts w:ascii="Arial" w:hAnsi="Arial" w:cs="Arial"/>
          <w:b/>
        </w:rPr>
        <w:t>Parágrafo 1.</w:t>
      </w:r>
      <w:r>
        <w:rPr>
          <w:rFonts w:ascii="Arial" w:hAnsi="Arial" w:cs="Arial"/>
        </w:rPr>
        <w:t xml:space="preserve"> Si el denunciante adquiere la calidad de interviniente o testigo  conforme a la Ley 418 de 1997 la medida de protección será otorgada por la Procuraduría General de la Nación o por la Fiscalía General de la Nación, respectivamente. </w:t>
      </w:r>
    </w:p>
    <w:p w14:paraId="2A013235" w14:textId="77777777" w:rsidR="00AA22A6" w:rsidRDefault="00AA22A6" w:rsidP="00AA22A6">
      <w:pPr>
        <w:jc w:val="both"/>
      </w:pPr>
      <w:r>
        <w:rPr>
          <w:rFonts w:ascii="Arial" w:hAnsi="Arial" w:cs="Arial"/>
        </w:rPr>
        <w:t> </w:t>
      </w:r>
    </w:p>
    <w:p w14:paraId="0AEFDCBF" w14:textId="77777777" w:rsidR="00AA22A6" w:rsidRDefault="00AA22A6" w:rsidP="00AA22A6">
      <w:pPr>
        <w:jc w:val="both"/>
      </w:pPr>
      <w:r w:rsidRPr="00AA22A6">
        <w:rPr>
          <w:rFonts w:ascii="Arial" w:hAnsi="Arial" w:cs="Arial"/>
          <w:b/>
        </w:rPr>
        <w:t>Parágrafo 2.</w:t>
      </w:r>
      <w:r>
        <w:rPr>
          <w:rFonts w:ascii="Arial" w:hAnsi="Arial" w:cs="Arial"/>
        </w:rPr>
        <w:t xml:space="preserve"> El Ministerio del Interior reglamentará la materia para quienes denuncien por fuera de los supuestos establecidos en el parágrafo 1. </w:t>
      </w:r>
    </w:p>
    <w:p w14:paraId="2EF4356C" w14:textId="77777777" w:rsidR="00AA22A6" w:rsidRDefault="00AA22A6" w:rsidP="00AA22A6">
      <w:pPr>
        <w:jc w:val="both"/>
      </w:pPr>
      <w:r>
        <w:rPr>
          <w:rFonts w:ascii="Arial" w:hAnsi="Arial" w:cs="Arial"/>
        </w:rPr>
        <w:t> </w:t>
      </w:r>
    </w:p>
    <w:p w14:paraId="1A3956D1" w14:textId="69B24640" w:rsidR="007A0EAD" w:rsidRPr="00975008" w:rsidRDefault="00AA22A6" w:rsidP="00AA22A6">
      <w:pPr>
        <w:jc w:val="both"/>
        <w:rPr>
          <w:rFonts w:ascii="Arial" w:hAnsi="Arial" w:cs="Arial"/>
        </w:rPr>
      </w:pPr>
      <w:r w:rsidRPr="00AA22A6">
        <w:rPr>
          <w:rFonts w:ascii="Arial" w:hAnsi="Arial" w:cs="Arial"/>
          <w:b/>
        </w:rPr>
        <w:t>Parágrafo 3.</w:t>
      </w:r>
      <w:r>
        <w:rPr>
          <w:rFonts w:ascii="Arial" w:hAnsi="Arial" w:cs="Arial"/>
        </w:rPr>
        <w:t xml:space="preserve"> El Gobierno Nacional hará los ajustes normativos necesarios, en un plazo no mayor a seis (6) meses contados a partir de la entrada en vigencia de esta ley, para incluir como población beneficiaria de la Unidad Nacional de Protección del Ministerio del Interior a los denunciantes en riesgo extraordinario o extremo de sufrir conductas de retaliación. En todo caso solamente se podrán recomendar medidas materiales de protección conforme la disponibilidad presupuestal que se asigne para el cumplimiento del presente artículo.</w:t>
      </w:r>
    </w:p>
    <w:p w14:paraId="24C4407B" w14:textId="77777777" w:rsidR="007A0EAD" w:rsidRPr="00975008" w:rsidRDefault="007A0EAD">
      <w:pPr>
        <w:jc w:val="both"/>
        <w:rPr>
          <w:rFonts w:ascii="Arial" w:hAnsi="Arial" w:cs="Arial"/>
          <w:b/>
        </w:rPr>
      </w:pPr>
    </w:p>
    <w:p w14:paraId="35FB9969" w14:textId="77777777" w:rsidR="00A416D9" w:rsidRPr="00975008" w:rsidRDefault="00A416D9" w:rsidP="00A416D9">
      <w:pPr>
        <w:jc w:val="both"/>
        <w:rPr>
          <w:rFonts w:ascii="Arial" w:hAnsi="Arial" w:cs="Arial"/>
        </w:rPr>
      </w:pPr>
      <w:r w:rsidRPr="00975008">
        <w:rPr>
          <w:rFonts w:ascii="Arial" w:hAnsi="Arial" w:cs="Arial"/>
          <w:b/>
        </w:rPr>
        <w:t>Artículo 7.</w:t>
      </w:r>
      <w:r>
        <w:rPr>
          <w:rFonts w:ascii="Arial" w:hAnsi="Arial" w:cs="Arial"/>
          <w:b/>
        </w:rPr>
        <w:t xml:space="preserve"> </w:t>
      </w:r>
      <w:r w:rsidRPr="00975008">
        <w:rPr>
          <w:rFonts w:ascii="Arial" w:hAnsi="Arial" w:cs="Arial"/>
          <w:b/>
        </w:rPr>
        <w:t>Medidas de Protección Laboral</w:t>
      </w:r>
      <w:r w:rsidRPr="00975008">
        <w:rPr>
          <w:rFonts w:ascii="Arial" w:hAnsi="Arial" w:cs="Arial"/>
        </w:rPr>
        <w:t xml:space="preserve">. Se entenderán como medidas de protección laboral aquellas previstas en los </w:t>
      </w:r>
      <w:r>
        <w:rPr>
          <w:rFonts w:ascii="Arial" w:hAnsi="Arial" w:cs="Arial"/>
        </w:rPr>
        <w:t>parágrafos 2, 3 y 4</w:t>
      </w:r>
      <w:r w:rsidRPr="00975008">
        <w:rPr>
          <w:rFonts w:ascii="Arial" w:hAnsi="Arial" w:cs="Arial"/>
        </w:rPr>
        <w:t xml:space="preserve"> del artículo 9, y en los artículos 10 y 11 de la ley 1010 de 2006. </w:t>
      </w:r>
    </w:p>
    <w:p w14:paraId="1039152F" w14:textId="77777777" w:rsidR="00A416D9" w:rsidRPr="00975008" w:rsidRDefault="00A416D9" w:rsidP="00A416D9">
      <w:pPr>
        <w:jc w:val="center"/>
        <w:rPr>
          <w:rFonts w:ascii="Arial" w:hAnsi="Arial" w:cs="Arial"/>
        </w:rPr>
      </w:pPr>
    </w:p>
    <w:p w14:paraId="78EE5CD9" w14:textId="77777777" w:rsidR="00A416D9" w:rsidRPr="00975008" w:rsidRDefault="00A416D9" w:rsidP="00A416D9">
      <w:pPr>
        <w:jc w:val="both"/>
        <w:rPr>
          <w:rFonts w:ascii="Arial" w:hAnsi="Arial" w:cs="Arial"/>
        </w:rPr>
      </w:pPr>
      <w:r w:rsidRPr="005118C9">
        <w:rPr>
          <w:rFonts w:ascii="Arial" w:hAnsi="Arial" w:cs="Arial"/>
          <w:b/>
        </w:rPr>
        <w:t>Parágrafo 1.</w:t>
      </w:r>
      <w:r w:rsidRPr="00975008">
        <w:rPr>
          <w:rFonts w:ascii="Arial" w:hAnsi="Arial" w:cs="Arial"/>
        </w:rPr>
        <w:t xml:space="preserve"> Estas medidas podrán ser otorgadas cuando las acciones de retaliación sean realizadas por los sujetos descritos en el artículo 6 de la ley 1010 de 2006 y dentro del ámbito de protección de dicha norma.</w:t>
      </w:r>
    </w:p>
    <w:p w14:paraId="19CF6203" w14:textId="77777777" w:rsidR="007A0EAD" w:rsidRPr="00975008" w:rsidRDefault="007A0EAD">
      <w:pPr>
        <w:jc w:val="both"/>
        <w:rPr>
          <w:rFonts w:ascii="Arial" w:hAnsi="Arial" w:cs="Arial"/>
          <w:b/>
        </w:rPr>
      </w:pPr>
    </w:p>
    <w:p w14:paraId="43EFCCB4" w14:textId="6690C435" w:rsidR="007A0EAD" w:rsidRPr="00975008" w:rsidRDefault="005F3BA4">
      <w:pPr>
        <w:jc w:val="both"/>
        <w:rPr>
          <w:rFonts w:ascii="Arial" w:hAnsi="Arial" w:cs="Arial"/>
        </w:rPr>
      </w:pPr>
      <w:r w:rsidRPr="00975008">
        <w:rPr>
          <w:rFonts w:ascii="Arial" w:hAnsi="Arial" w:cs="Arial"/>
          <w:b/>
        </w:rPr>
        <w:t xml:space="preserve">Artículo 8. Herramientas y condiciones para el desempeño laboral vía teletrabajo. </w:t>
      </w:r>
      <w:r w:rsidRPr="00975008">
        <w:rPr>
          <w:rFonts w:ascii="Arial" w:hAnsi="Arial" w:cs="Arial"/>
        </w:rPr>
        <w:t xml:space="preserve">Adiciónese al artículo 9 de la </w:t>
      </w:r>
      <w:r w:rsidR="004721A2" w:rsidRPr="00975008">
        <w:rPr>
          <w:rFonts w:ascii="Arial" w:hAnsi="Arial" w:cs="Arial"/>
        </w:rPr>
        <w:t>l</w:t>
      </w:r>
      <w:r w:rsidRPr="00975008">
        <w:rPr>
          <w:rFonts w:ascii="Arial" w:hAnsi="Arial" w:cs="Arial"/>
        </w:rPr>
        <w:t xml:space="preserve">ey 1010 de 2006 el parágrafo 4: </w:t>
      </w:r>
    </w:p>
    <w:p w14:paraId="618CF765" w14:textId="77777777" w:rsidR="007A0EAD" w:rsidRPr="00975008" w:rsidRDefault="007A0EAD">
      <w:pPr>
        <w:jc w:val="both"/>
        <w:rPr>
          <w:rFonts w:ascii="Arial" w:hAnsi="Arial" w:cs="Arial"/>
        </w:rPr>
      </w:pPr>
    </w:p>
    <w:p w14:paraId="77FBCE01" w14:textId="77777777" w:rsidR="007A0EAD" w:rsidRPr="00975008" w:rsidRDefault="005F3BA4">
      <w:pPr>
        <w:jc w:val="both"/>
        <w:rPr>
          <w:rFonts w:ascii="Arial" w:hAnsi="Arial" w:cs="Arial"/>
        </w:rPr>
      </w:pPr>
      <w:r w:rsidRPr="00975008">
        <w:rPr>
          <w:rFonts w:ascii="Arial" w:hAnsi="Arial" w:cs="Arial"/>
        </w:rPr>
        <w:t>“</w:t>
      </w:r>
      <w:r w:rsidRPr="005118C9">
        <w:rPr>
          <w:rFonts w:ascii="Arial" w:hAnsi="Arial" w:cs="Arial"/>
          <w:b/>
        </w:rPr>
        <w:t xml:space="preserve">Parágrafo 4. </w:t>
      </w:r>
      <w:r w:rsidRPr="00975008">
        <w:rPr>
          <w:rFonts w:ascii="Arial" w:hAnsi="Arial" w:cs="Arial"/>
        </w:rPr>
        <w:t xml:space="preserve">Junto con la denuncia a la que se refiere el numeral 2 de este artículo podrá solicitarse la facilitación de las herramientas y condiciones para permitir al denunciante el desempeño laboral vía teletrabajo desde su lugar de residencia o desde cualquier otro lugar idóneo”. </w:t>
      </w:r>
    </w:p>
    <w:p w14:paraId="121B0749" w14:textId="77777777" w:rsidR="007A0EAD" w:rsidRPr="00975008" w:rsidRDefault="007A0EAD">
      <w:pPr>
        <w:jc w:val="both"/>
        <w:rPr>
          <w:rFonts w:ascii="Arial" w:hAnsi="Arial" w:cs="Arial"/>
        </w:rPr>
      </w:pPr>
    </w:p>
    <w:p w14:paraId="4A21CFB7" w14:textId="77777777" w:rsidR="00D3390B" w:rsidRPr="00C501AF" w:rsidRDefault="00D3390B" w:rsidP="00D3390B">
      <w:pPr>
        <w:jc w:val="both"/>
        <w:rPr>
          <w:rFonts w:ascii="Arial" w:hAnsi="Arial" w:cs="Arial"/>
        </w:rPr>
      </w:pPr>
      <w:r w:rsidRPr="00C501AF">
        <w:rPr>
          <w:rFonts w:ascii="Arial" w:hAnsi="Arial" w:cs="Arial"/>
          <w:b/>
        </w:rPr>
        <w:t>Artículo 9. Garantía de no degradación o disminución de cargo, categoría, pago o beneficios.</w:t>
      </w:r>
      <w:r w:rsidRPr="00C501AF">
        <w:rPr>
          <w:rFonts w:ascii="Arial" w:hAnsi="Arial" w:cs="Arial"/>
        </w:rPr>
        <w:t xml:space="preserve"> Adiciónese al artículo 11 de la ley 1010 de 2006 el numeral </w:t>
      </w:r>
      <w:r w:rsidRPr="00C501AF">
        <w:rPr>
          <w:rFonts w:ascii="Arial" w:hAnsi="Arial" w:cs="Arial"/>
        </w:rPr>
        <w:lastRenderedPageBreak/>
        <w:t xml:space="preserve">1A: </w:t>
      </w:r>
    </w:p>
    <w:p w14:paraId="0E2A804B" w14:textId="77777777" w:rsidR="00D3390B" w:rsidRPr="00C501AF" w:rsidRDefault="00D3390B" w:rsidP="00D3390B">
      <w:pPr>
        <w:widowControl/>
        <w:spacing w:before="100" w:beforeAutospacing="1" w:after="100" w:afterAutospacing="1" w:line="270" w:lineRule="atLeast"/>
        <w:jc w:val="both"/>
        <w:rPr>
          <w:rFonts w:ascii="Arial" w:hAnsi="Arial" w:cs="Arial"/>
        </w:rPr>
      </w:pPr>
      <w:r w:rsidRPr="00C501AF">
        <w:rPr>
          <w:rFonts w:ascii="Arial" w:hAnsi="Arial" w:cs="Arial"/>
          <w:i/>
        </w:rPr>
        <w:t>“</w:t>
      </w:r>
      <w:r w:rsidRPr="00C501AF">
        <w:rPr>
          <w:rFonts w:ascii="Arial" w:hAnsi="Arial" w:cs="Arial"/>
        </w:rPr>
        <w:t>1A. También carecerá de efecto, dentro de los seis (6) meses siguientes a la petición, queja o denuncia de acoso laboral, la degradación o disminución de cargo, categoría profesional, degradación del salario o pago al denunciante, así como la eliminación de beneficios a los que tenga derecho el denunciante, tales como incentivos económicos, educación, capacitaciones y promoción. Lo anterior siempre y cuando la autoridad administrativa, judicial o de control competente, verifique la ocurre</w:t>
      </w:r>
      <w:r>
        <w:rPr>
          <w:rFonts w:ascii="Arial" w:hAnsi="Arial" w:cs="Arial"/>
        </w:rPr>
        <w:t>ncia del acoso laboral según lo</w:t>
      </w:r>
      <w:r w:rsidRPr="00C501AF">
        <w:rPr>
          <w:rFonts w:ascii="Arial" w:hAnsi="Arial" w:cs="Arial"/>
        </w:rPr>
        <w:t xml:space="preserve"> dispuesto para dichos fines en el Artículo 2 de</w:t>
      </w:r>
      <w:r>
        <w:rPr>
          <w:rFonts w:ascii="Arial" w:hAnsi="Arial" w:cs="Arial"/>
        </w:rPr>
        <w:t xml:space="preserve"> la Ley “P</w:t>
      </w:r>
      <w:r w:rsidRPr="001B740C">
        <w:rPr>
          <w:rFonts w:ascii="Arial" w:hAnsi="Arial" w:cs="Arial"/>
        </w:rPr>
        <w:t>or medio de la cual se dictan disposiciones para promover y facilitar la denuncia de conductas de corrupción, y se adoptan medidas de protección y reparación para los denunciantes</w:t>
      </w:r>
      <w:r>
        <w:rPr>
          <w:rFonts w:ascii="Arial" w:hAnsi="Arial" w:cs="Arial"/>
        </w:rPr>
        <w:t>”</w:t>
      </w:r>
      <w:r w:rsidRPr="00C501AF">
        <w:rPr>
          <w:rFonts w:ascii="Arial" w:hAnsi="Arial" w:cs="Arial"/>
        </w:rPr>
        <w:t>.</w:t>
      </w:r>
    </w:p>
    <w:p w14:paraId="6BC15199" w14:textId="2C21F968" w:rsidR="007A0EAD" w:rsidRPr="00975008" w:rsidRDefault="005F3BA4">
      <w:pPr>
        <w:jc w:val="both"/>
        <w:rPr>
          <w:rFonts w:ascii="Arial" w:hAnsi="Arial" w:cs="Arial"/>
        </w:rPr>
      </w:pPr>
      <w:r w:rsidRPr="00975008">
        <w:rPr>
          <w:rFonts w:ascii="Arial" w:hAnsi="Arial" w:cs="Arial"/>
          <w:b/>
        </w:rPr>
        <w:t>Artículo 10.</w:t>
      </w:r>
      <w:r w:rsidR="00975008">
        <w:rPr>
          <w:rFonts w:ascii="Arial" w:hAnsi="Arial" w:cs="Arial"/>
          <w:b/>
        </w:rPr>
        <w:t xml:space="preserve"> </w:t>
      </w:r>
      <w:r w:rsidRPr="00975008">
        <w:rPr>
          <w:rFonts w:ascii="Arial" w:hAnsi="Arial" w:cs="Arial"/>
          <w:b/>
        </w:rPr>
        <w:t xml:space="preserve">Procedimiento laboral. </w:t>
      </w:r>
      <w:r w:rsidRPr="00975008">
        <w:rPr>
          <w:rFonts w:ascii="Arial" w:hAnsi="Arial" w:cs="Arial"/>
        </w:rPr>
        <w:t xml:space="preserve">Para efectos de la protección laboral se seguirá lo dispuesto en la </w:t>
      </w:r>
      <w:r w:rsidR="00727331" w:rsidRPr="00975008">
        <w:rPr>
          <w:rFonts w:ascii="Arial" w:hAnsi="Arial" w:cs="Arial"/>
        </w:rPr>
        <w:t>l</w:t>
      </w:r>
      <w:r w:rsidRPr="00975008">
        <w:rPr>
          <w:rFonts w:ascii="Arial" w:hAnsi="Arial" w:cs="Arial"/>
        </w:rPr>
        <w:t xml:space="preserve">ey 1010 de 2006. </w:t>
      </w:r>
      <w:r w:rsidR="004C625E" w:rsidRPr="00975008">
        <w:rPr>
          <w:rFonts w:ascii="Arial" w:hAnsi="Arial" w:cs="Arial"/>
        </w:rPr>
        <w:t>L</w:t>
      </w:r>
      <w:r w:rsidRPr="00975008">
        <w:rPr>
          <w:rFonts w:ascii="Arial" w:hAnsi="Arial" w:cs="Arial"/>
        </w:rPr>
        <w:t xml:space="preserve">os jueces laborales con jurisdicción en el lugar de los hechos </w:t>
      </w:r>
      <w:r w:rsidR="004C625E" w:rsidRPr="00975008">
        <w:rPr>
          <w:rFonts w:ascii="Arial" w:hAnsi="Arial" w:cs="Arial"/>
        </w:rPr>
        <w:t xml:space="preserve">podrán conocer de estos temas tratándose de sujetos de derecho privado. </w:t>
      </w:r>
    </w:p>
    <w:p w14:paraId="72645E61" w14:textId="77777777" w:rsidR="007A0EAD" w:rsidRPr="00975008" w:rsidRDefault="007A0EAD">
      <w:pPr>
        <w:jc w:val="both"/>
        <w:rPr>
          <w:rFonts w:ascii="Arial" w:hAnsi="Arial" w:cs="Arial"/>
        </w:rPr>
      </w:pPr>
    </w:p>
    <w:p w14:paraId="0F859C90" w14:textId="46CBEC1C" w:rsidR="007A0EAD" w:rsidRPr="00975008" w:rsidRDefault="005F3BA4">
      <w:pPr>
        <w:jc w:val="both"/>
        <w:rPr>
          <w:rFonts w:ascii="Arial" w:hAnsi="Arial" w:cs="Arial"/>
        </w:rPr>
      </w:pPr>
      <w:r w:rsidRPr="00975008">
        <w:rPr>
          <w:rFonts w:ascii="Arial" w:hAnsi="Arial" w:cs="Arial"/>
        </w:rPr>
        <w:t xml:space="preserve">Cuando el sujeto pasivo sea un servidor público será competente el Ministerio Público o las salas jurisdiccionales del Consejo Superior de la Judicatura, en los mismos términos del artículo 12 de la </w:t>
      </w:r>
      <w:r w:rsidR="00727331" w:rsidRPr="00975008">
        <w:rPr>
          <w:rFonts w:ascii="Arial" w:hAnsi="Arial" w:cs="Arial"/>
        </w:rPr>
        <w:t>le</w:t>
      </w:r>
      <w:r w:rsidRPr="00975008">
        <w:rPr>
          <w:rFonts w:ascii="Arial" w:hAnsi="Arial" w:cs="Arial"/>
        </w:rPr>
        <w:t>y 1010 de 2006.</w:t>
      </w:r>
    </w:p>
    <w:p w14:paraId="13D3F464" w14:textId="77777777" w:rsidR="007A0EAD" w:rsidRPr="00975008" w:rsidRDefault="007A0EAD">
      <w:pPr>
        <w:jc w:val="both"/>
        <w:rPr>
          <w:rFonts w:ascii="Arial" w:hAnsi="Arial" w:cs="Arial"/>
        </w:rPr>
      </w:pPr>
    </w:p>
    <w:p w14:paraId="45535D05" w14:textId="77777777" w:rsidR="007A0EAD" w:rsidRPr="00975008" w:rsidRDefault="005F3BA4">
      <w:pPr>
        <w:jc w:val="center"/>
        <w:rPr>
          <w:rFonts w:ascii="Arial" w:hAnsi="Arial" w:cs="Arial"/>
          <w:b/>
        </w:rPr>
      </w:pPr>
      <w:r w:rsidRPr="00975008">
        <w:rPr>
          <w:rFonts w:ascii="Arial" w:hAnsi="Arial" w:cs="Arial"/>
          <w:b/>
        </w:rPr>
        <w:t>CAPÍTULO III. MEDIDAS DE REPARACIÓN</w:t>
      </w:r>
    </w:p>
    <w:p w14:paraId="2A24679A" w14:textId="77777777" w:rsidR="007A0EAD" w:rsidRPr="00975008" w:rsidRDefault="007A0EAD">
      <w:pPr>
        <w:jc w:val="both"/>
        <w:rPr>
          <w:rFonts w:ascii="Arial" w:hAnsi="Arial" w:cs="Arial"/>
        </w:rPr>
      </w:pPr>
    </w:p>
    <w:p w14:paraId="51A7502B" w14:textId="6CC06109" w:rsidR="007A0EAD" w:rsidRPr="00975008" w:rsidRDefault="005F3BA4">
      <w:pPr>
        <w:jc w:val="both"/>
        <w:rPr>
          <w:rFonts w:ascii="Arial" w:hAnsi="Arial" w:cs="Arial"/>
        </w:rPr>
      </w:pPr>
      <w:r w:rsidRPr="00975008">
        <w:rPr>
          <w:rFonts w:ascii="Arial" w:hAnsi="Arial" w:cs="Arial"/>
          <w:b/>
        </w:rPr>
        <w:t xml:space="preserve">Artículo 11. Medidas de reparación. </w:t>
      </w:r>
      <w:r w:rsidRPr="00975008">
        <w:rPr>
          <w:rFonts w:ascii="Arial" w:hAnsi="Arial" w:cs="Arial"/>
        </w:rPr>
        <w:t xml:space="preserve">Las medidas de reparación </w:t>
      </w:r>
      <w:r w:rsidR="00975008" w:rsidRPr="00975008">
        <w:rPr>
          <w:rFonts w:ascii="Arial" w:hAnsi="Arial" w:cs="Arial"/>
        </w:rPr>
        <w:t xml:space="preserve">que podrán </w:t>
      </w:r>
      <w:r w:rsidR="00480130" w:rsidRPr="00975008">
        <w:rPr>
          <w:rFonts w:ascii="Arial" w:hAnsi="Arial" w:cs="Arial"/>
        </w:rPr>
        <w:t>proporcionar</w:t>
      </w:r>
      <w:r w:rsidR="00975008" w:rsidRPr="00975008">
        <w:rPr>
          <w:rFonts w:ascii="Arial" w:hAnsi="Arial" w:cs="Arial"/>
        </w:rPr>
        <w:t xml:space="preserve"> las autoridades competentes definidas en el artículo 12 de esta Ley </w:t>
      </w:r>
      <w:r w:rsidRPr="00975008">
        <w:rPr>
          <w:rFonts w:ascii="Arial" w:hAnsi="Arial" w:cs="Arial"/>
        </w:rPr>
        <w:t>frente a las conductas de retaliación serán las siguientes:</w:t>
      </w:r>
    </w:p>
    <w:p w14:paraId="1ABB5791" w14:textId="77777777" w:rsidR="007A0EAD" w:rsidRPr="00975008" w:rsidRDefault="007A0EAD">
      <w:pPr>
        <w:jc w:val="both"/>
        <w:rPr>
          <w:rFonts w:ascii="Arial" w:hAnsi="Arial" w:cs="Arial"/>
        </w:rPr>
      </w:pPr>
    </w:p>
    <w:p w14:paraId="7053C4D9" w14:textId="56D2B6EC" w:rsidR="00975008" w:rsidRDefault="005F3BA4" w:rsidP="00823596">
      <w:pPr>
        <w:numPr>
          <w:ilvl w:val="1"/>
          <w:numId w:val="10"/>
        </w:numPr>
        <w:ind w:left="426" w:hanging="426"/>
        <w:contextualSpacing/>
        <w:jc w:val="both"/>
        <w:rPr>
          <w:rFonts w:ascii="Arial" w:hAnsi="Arial" w:cs="Arial"/>
        </w:rPr>
      </w:pPr>
      <w:r w:rsidRPr="00823596">
        <w:rPr>
          <w:rFonts w:ascii="Arial" w:hAnsi="Arial" w:cs="Arial"/>
        </w:rPr>
        <w:t>Ordenar al sujeto activo de la conducta de retaliación la retractación pública o la petición de excusas por afirmaciones o expresiones que afecten el buen no</w:t>
      </w:r>
      <w:r w:rsidR="0043299D" w:rsidRPr="00823596">
        <w:rPr>
          <w:rFonts w:ascii="Arial" w:hAnsi="Arial" w:cs="Arial"/>
        </w:rPr>
        <w:t>mbre y la honra del denunciante</w:t>
      </w:r>
      <w:r w:rsidR="00823596">
        <w:rPr>
          <w:rFonts w:ascii="Arial" w:hAnsi="Arial" w:cs="Arial"/>
        </w:rPr>
        <w:t>.</w:t>
      </w:r>
    </w:p>
    <w:p w14:paraId="1F994AAE" w14:textId="77777777" w:rsidR="00823596" w:rsidRPr="00823596" w:rsidRDefault="00823596" w:rsidP="00823596">
      <w:pPr>
        <w:ind w:left="426"/>
        <w:contextualSpacing/>
        <w:jc w:val="both"/>
        <w:rPr>
          <w:rFonts w:ascii="Arial" w:hAnsi="Arial" w:cs="Arial"/>
        </w:rPr>
      </w:pPr>
    </w:p>
    <w:p w14:paraId="5DCEC587" w14:textId="77777777" w:rsidR="00F60931" w:rsidRPr="00975008" w:rsidRDefault="005F3BA4" w:rsidP="00975008">
      <w:pPr>
        <w:numPr>
          <w:ilvl w:val="1"/>
          <w:numId w:val="10"/>
        </w:numPr>
        <w:ind w:left="426" w:hanging="426"/>
        <w:contextualSpacing/>
        <w:jc w:val="both"/>
        <w:rPr>
          <w:rFonts w:ascii="Arial" w:hAnsi="Arial" w:cs="Arial"/>
        </w:rPr>
      </w:pPr>
      <w:r w:rsidRPr="00975008">
        <w:rPr>
          <w:rFonts w:ascii="Arial" w:hAnsi="Arial" w:cs="Arial"/>
        </w:rPr>
        <w:t>Ordenar al sujeto activo de la conducta de retaliación a pagar los servicios legales en que haya incurrido el denunciante en aras de defender su buen nombre y honra</w:t>
      </w:r>
      <w:r w:rsidR="0002274C" w:rsidRPr="00975008">
        <w:rPr>
          <w:rFonts w:ascii="Arial" w:hAnsi="Arial" w:cs="Arial"/>
        </w:rPr>
        <w:t>, siempre y cuando se den las siguientes condiciones:</w:t>
      </w:r>
    </w:p>
    <w:p w14:paraId="1215FB3B" w14:textId="77777777" w:rsidR="00975008" w:rsidRPr="00975008" w:rsidRDefault="00975008" w:rsidP="00975008">
      <w:pPr>
        <w:ind w:left="426"/>
        <w:contextualSpacing/>
        <w:jc w:val="both"/>
        <w:rPr>
          <w:rFonts w:ascii="Arial" w:hAnsi="Arial" w:cs="Arial"/>
        </w:rPr>
      </w:pPr>
    </w:p>
    <w:p w14:paraId="3E7A9D3E" w14:textId="4AD5471D" w:rsidR="00F60931" w:rsidRDefault="00F60931" w:rsidP="00975008">
      <w:pPr>
        <w:numPr>
          <w:ilvl w:val="2"/>
          <w:numId w:val="12"/>
        </w:numPr>
        <w:ind w:left="426" w:hanging="426"/>
        <w:contextualSpacing/>
        <w:jc w:val="both"/>
        <w:rPr>
          <w:rFonts w:ascii="Arial" w:hAnsi="Arial" w:cs="Arial"/>
        </w:rPr>
      </w:pPr>
      <w:r w:rsidRPr="00975008">
        <w:rPr>
          <w:rFonts w:ascii="Arial" w:hAnsi="Arial" w:cs="Arial"/>
        </w:rPr>
        <w:t xml:space="preserve">Que el sujeto pasivo haya sido objeto de expresiones ofensivas o injuriosas o </w:t>
      </w:r>
      <w:r w:rsidR="00823596" w:rsidRPr="00975008">
        <w:rPr>
          <w:rFonts w:ascii="Arial" w:hAnsi="Arial" w:cs="Arial"/>
        </w:rPr>
        <w:t>info</w:t>
      </w:r>
      <w:r w:rsidR="00823596">
        <w:rPr>
          <w:rFonts w:ascii="Arial" w:hAnsi="Arial" w:cs="Arial"/>
        </w:rPr>
        <w:t>rmación falsa</w:t>
      </w:r>
      <w:r w:rsidRPr="00975008">
        <w:rPr>
          <w:rFonts w:ascii="Arial" w:hAnsi="Arial" w:cs="Arial"/>
        </w:rPr>
        <w:t xml:space="preserve"> o tendenciosa, por denunciar conductas de corrupción.</w:t>
      </w:r>
    </w:p>
    <w:p w14:paraId="731604DD" w14:textId="77777777" w:rsidR="00823596" w:rsidRPr="00975008" w:rsidRDefault="00823596" w:rsidP="00823596">
      <w:pPr>
        <w:ind w:left="426"/>
        <w:contextualSpacing/>
        <w:jc w:val="both"/>
        <w:rPr>
          <w:rFonts w:ascii="Arial" w:hAnsi="Arial" w:cs="Arial"/>
        </w:rPr>
      </w:pPr>
    </w:p>
    <w:p w14:paraId="018F63C7" w14:textId="6C49BA76" w:rsidR="00F60931" w:rsidRPr="00975008" w:rsidRDefault="00F60931" w:rsidP="00975008">
      <w:pPr>
        <w:numPr>
          <w:ilvl w:val="2"/>
          <w:numId w:val="12"/>
        </w:numPr>
        <w:ind w:left="426" w:hanging="426"/>
        <w:contextualSpacing/>
        <w:jc w:val="both"/>
        <w:rPr>
          <w:rFonts w:ascii="Arial" w:hAnsi="Arial" w:cs="Arial"/>
        </w:rPr>
      </w:pPr>
      <w:r w:rsidRPr="00975008">
        <w:rPr>
          <w:rFonts w:ascii="Arial" w:hAnsi="Arial" w:cs="Arial"/>
        </w:rPr>
        <w:t>Que se verifi</w:t>
      </w:r>
      <w:r w:rsidR="00480130">
        <w:rPr>
          <w:rFonts w:ascii="Arial" w:hAnsi="Arial" w:cs="Arial"/>
        </w:rPr>
        <w:t>que</w:t>
      </w:r>
      <w:r w:rsidRPr="00975008">
        <w:rPr>
          <w:rFonts w:ascii="Arial" w:hAnsi="Arial" w:cs="Arial"/>
        </w:rPr>
        <w:t xml:space="preserve"> la existencia de medidas de retaliación sobre el sujeto pasivo. </w:t>
      </w:r>
    </w:p>
    <w:p w14:paraId="2A74AE17" w14:textId="77777777" w:rsidR="00975008" w:rsidRPr="00975008" w:rsidRDefault="00975008" w:rsidP="00975008">
      <w:pPr>
        <w:ind w:left="2160"/>
        <w:contextualSpacing/>
        <w:jc w:val="both"/>
        <w:rPr>
          <w:rFonts w:ascii="Arial" w:hAnsi="Arial" w:cs="Arial"/>
        </w:rPr>
      </w:pPr>
    </w:p>
    <w:p w14:paraId="4000446D" w14:textId="5260394F" w:rsidR="00F60931" w:rsidRPr="00975008" w:rsidRDefault="00975008" w:rsidP="00043987">
      <w:pPr>
        <w:jc w:val="both"/>
        <w:rPr>
          <w:rFonts w:ascii="Arial" w:hAnsi="Arial" w:cs="Arial"/>
        </w:rPr>
      </w:pPr>
      <w:r w:rsidRPr="00975008">
        <w:rPr>
          <w:rFonts w:ascii="Arial" w:hAnsi="Arial" w:cs="Arial"/>
          <w:b/>
        </w:rPr>
        <w:t xml:space="preserve">Parágrafo 1. </w:t>
      </w:r>
      <w:r w:rsidRPr="00975008">
        <w:rPr>
          <w:rFonts w:ascii="Arial" w:hAnsi="Arial" w:cs="Arial"/>
        </w:rPr>
        <w:t xml:space="preserve">Estas medidas de reparación se otorgan sin perjuicio de las demás acciones civiles, penales y administrativas a las que </w:t>
      </w:r>
      <w:r>
        <w:rPr>
          <w:rFonts w:ascii="Arial" w:hAnsi="Arial" w:cs="Arial"/>
        </w:rPr>
        <w:t>pueden acceder los ciudadanos.</w:t>
      </w:r>
      <w:r w:rsidRPr="00975008">
        <w:rPr>
          <w:rFonts w:ascii="Arial" w:hAnsi="Arial" w:cs="Arial"/>
        </w:rPr>
        <w:t xml:space="preserve"> </w:t>
      </w:r>
    </w:p>
    <w:p w14:paraId="0CC9AD2C" w14:textId="77777777" w:rsidR="00975008" w:rsidRPr="00975008" w:rsidRDefault="00975008" w:rsidP="00043987">
      <w:pPr>
        <w:jc w:val="both"/>
        <w:rPr>
          <w:rFonts w:ascii="Arial" w:hAnsi="Arial" w:cs="Arial"/>
          <w:b/>
        </w:rPr>
      </w:pPr>
    </w:p>
    <w:p w14:paraId="6719B5EE" w14:textId="60654C0B" w:rsidR="00975008" w:rsidRPr="00975008" w:rsidRDefault="005F3BA4" w:rsidP="00975008">
      <w:pPr>
        <w:tabs>
          <w:tab w:val="left" w:pos="709"/>
        </w:tabs>
        <w:jc w:val="both"/>
        <w:rPr>
          <w:rFonts w:ascii="Arial" w:hAnsi="Arial" w:cs="Arial"/>
        </w:rPr>
      </w:pPr>
      <w:r w:rsidRPr="00975008">
        <w:rPr>
          <w:rFonts w:ascii="Arial" w:hAnsi="Arial" w:cs="Arial"/>
          <w:b/>
        </w:rPr>
        <w:t>Artículo 12. Autoridad competente</w:t>
      </w:r>
      <w:r w:rsidRPr="00975008">
        <w:rPr>
          <w:rFonts w:ascii="Arial" w:hAnsi="Arial" w:cs="Arial"/>
        </w:rPr>
        <w:t>.</w:t>
      </w:r>
      <w:r w:rsidR="00043987" w:rsidRPr="00975008">
        <w:rPr>
          <w:rFonts w:ascii="Arial" w:hAnsi="Arial" w:cs="Arial"/>
        </w:rPr>
        <w:t xml:space="preserve"> Corresponde a los jueces laborales con jurisdicción en el lugar de los hechos conocer de estos temas, esto cuando los empleados y contratistas sean sujetos de derecho privado. </w:t>
      </w:r>
    </w:p>
    <w:p w14:paraId="1398CAA4" w14:textId="77777777" w:rsidR="00043987" w:rsidRPr="00975008" w:rsidRDefault="00043987" w:rsidP="00043987">
      <w:pPr>
        <w:jc w:val="both"/>
        <w:rPr>
          <w:rFonts w:ascii="Arial" w:hAnsi="Arial" w:cs="Arial"/>
        </w:rPr>
      </w:pPr>
    </w:p>
    <w:p w14:paraId="67A2B544" w14:textId="77777777" w:rsidR="00043987" w:rsidRPr="00975008" w:rsidRDefault="00043987" w:rsidP="00043987">
      <w:pPr>
        <w:jc w:val="both"/>
        <w:rPr>
          <w:rFonts w:ascii="Arial" w:hAnsi="Arial" w:cs="Arial"/>
        </w:rPr>
      </w:pPr>
      <w:r w:rsidRPr="00975008">
        <w:rPr>
          <w:rFonts w:ascii="Arial" w:hAnsi="Arial" w:cs="Arial"/>
        </w:rPr>
        <w:t>Cuando el sujeto pasivo sea un servidor público será competente el Ministerio Público o las salas jurisdiccionales del Consejo Superior de la Judicatura, en los mismos términos del artículo 12 de la ley 1010 de 2006.</w:t>
      </w:r>
    </w:p>
    <w:p w14:paraId="797E7C59" w14:textId="77777777" w:rsidR="007A0EAD" w:rsidRPr="00975008" w:rsidRDefault="007A0EAD">
      <w:pPr>
        <w:rPr>
          <w:rFonts w:ascii="Arial" w:hAnsi="Arial" w:cs="Arial"/>
          <w:b/>
        </w:rPr>
      </w:pPr>
    </w:p>
    <w:p w14:paraId="34E107DF" w14:textId="77777777" w:rsidR="007A0EAD" w:rsidRPr="00975008" w:rsidRDefault="007A0EAD">
      <w:pPr>
        <w:jc w:val="both"/>
        <w:rPr>
          <w:rFonts w:ascii="Arial" w:hAnsi="Arial" w:cs="Arial"/>
        </w:rPr>
      </w:pPr>
    </w:p>
    <w:p w14:paraId="37F7D027" w14:textId="686E4E02" w:rsidR="007A0EAD" w:rsidRPr="00975008" w:rsidRDefault="00F60931">
      <w:pPr>
        <w:jc w:val="center"/>
        <w:rPr>
          <w:rFonts w:ascii="Arial" w:hAnsi="Arial" w:cs="Arial"/>
          <w:b/>
        </w:rPr>
      </w:pPr>
      <w:r w:rsidRPr="00975008">
        <w:rPr>
          <w:rFonts w:ascii="Arial" w:hAnsi="Arial" w:cs="Arial"/>
          <w:b/>
        </w:rPr>
        <w:t xml:space="preserve">CAPÍTULO </w:t>
      </w:r>
      <w:r w:rsidR="0076665D" w:rsidRPr="00975008">
        <w:rPr>
          <w:rFonts w:ascii="Arial" w:hAnsi="Arial" w:cs="Arial"/>
          <w:b/>
        </w:rPr>
        <w:t>I</w:t>
      </w:r>
      <w:r w:rsidRPr="00975008">
        <w:rPr>
          <w:rFonts w:ascii="Arial" w:hAnsi="Arial" w:cs="Arial"/>
          <w:b/>
        </w:rPr>
        <w:t>V</w:t>
      </w:r>
      <w:r w:rsidR="005F3BA4" w:rsidRPr="00975008">
        <w:rPr>
          <w:rFonts w:ascii="Arial" w:hAnsi="Arial" w:cs="Arial"/>
          <w:b/>
        </w:rPr>
        <w:t xml:space="preserve">. </w:t>
      </w:r>
    </w:p>
    <w:p w14:paraId="38F92F5A" w14:textId="77777777" w:rsidR="007A0EAD" w:rsidRPr="00975008" w:rsidRDefault="005F3BA4">
      <w:pPr>
        <w:jc w:val="center"/>
        <w:rPr>
          <w:rFonts w:ascii="Arial" w:hAnsi="Arial" w:cs="Arial"/>
          <w:b/>
        </w:rPr>
      </w:pPr>
      <w:r w:rsidRPr="00975008">
        <w:rPr>
          <w:rFonts w:ascii="Arial" w:hAnsi="Arial" w:cs="Arial"/>
          <w:b/>
        </w:rPr>
        <w:t>RESTRICCIONES A LA APLICACIÓN DE LA LEY Y VIGENCIA</w:t>
      </w:r>
    </w:p>
    <w:p w14:paraId="4A9A589A" w14:textId="77777777" w:rsidR="007A0EAD" w:rsidRPr="00975008" w:rsidRDefault="007A0EAD">
      <w:pPr>
        <w:jc w:val="both"/>
        <w:rPr>
          <w:rFonts w:ascii="Arial" w:hAnsi="Arial" w:cs="Arial"/>
          <w:b/>
        </w:rPr>
      </w:pPr>
    </w:p>
    <w:p w14:paraId="1E45DBAC" w14:textId="27F30BEE" w:rsidR="007A0EAD" w:rsidRPr="00975008" w:rsidRDefault="0076665D">
      <w:pPr>
        <w:jc w:val="both"/>
        <w:rPr>
          <w:rFonts w:ascii="Arial" w:hAnsi="Arial" w:cs="Arial"/>
          <w:b/>
        </w:rPr>
      </w:pPr>
      <w:r w:rsidRPr="00975008">
        <w:rPr>
          <w:rFonts w:ascii="Arial" w:hAnsi="Arial" w:cs="Arial"/>
          <w:b/>
        </w:rPr>
        <w:t>Artículo 13</w:t>
      </w:r>
      <w:r w:rsidR="005F3BA4" w:rsidRPr="00975008">
        <w:rPr>
          <w:rFonts w:ascii="Arial" w:hAnsi="Arial" w:cs="Arial"/>
          <w:b/>
        </w:rPr>
        <w:t>.</w:t>
      </w:r>
      <w:r w:rsidR="004C625E" w:rsidRPr="00975008">
        <w:rPr>
          <w:rFonts w:ascii="Arial" w:hAnsi="Arial" w:cs="Arial"/>
          <w:b/>
        </w:rPr>
        <w:t xml:space="preserve"> </w:t>
      </w:r>
      <w:r w:rsidR="005F3BA4" w:rsidRPr="00975008">
        <w:rPr>
          <w:rFonts w:ascii="Arial" w:hAnsi="Arial" w:cs="Arial"/>
          <w:b/>
        </w:rPr>
        <w:t>Personas que no podrán beneficiarse de una medida de protección o reparación</w:t>
      </w:r>
      <w:r w:rsidR="005F3BA4" w:rsidRPr="00975008">
        <w:rPr>
          <w:rFonts w:ascii="Arial" w:hAnsi="Arial" w:cs="Arial"/>
        </w:rPr>
        <w:t>.</w:t>
      </w:r>
      <w:r w:rsidR="00727331" w:rsidRPr="00975008">
        <w:rPr>
          <w:rFonts w:ascii="Arial" w:hAnsi="Arial" w:cs="Arial"/>
        </w:rPr>
        <w:t xml:space="preserve"> </w:t>
      </w:r>
      <w:r w:rsidR="005F3BA4" w:rsidRPr="00975008">
        <w:rPr>
          <w:rFonts w:ascii="Arial" w:hAnsi="Arial" w:cs="Arial"/>
        </w:rPr>
        <w:t>No podrá ser beneficiario de ninguna medida de protección o reparación señalada en la presente ley:</w:t>
      </w:r>
    </w:p>
    <w:p w14:paraId="79091326" w14:textId="77777777" w:rsidR="007A0EAD" w:rsidRPr="00975008" w:rsidRDefault="007A0EAD">
      <w:pPr>
        <w:ind w:left="720"/>
        <w:jc w:val="both"/>
        <w:rPr>
          <w:rFonts w:ascii="Arial" w:hAnsi="Arial" w:cs="Arial"/>
          <w:b/>
        </w:rPr>
      </w:pPr>
    </w:p>
    <w:p w14:paraId="6C308573" w14:textId="1780424C" w:rsidR="007A0EAD" w:rsidRPr="00975008" w:rsidRDefault="005F3BA4">
      <w:pPr>
        <w:numPr>
          <w:ilvl w:val="0"/>
          <w:numId w:val="3"/>
        </w:numPr>
        <w:ind w:hanging="360"/>
        <w:contextualSpacing/>
        <w:jc w:val="both"/>
        <w:rPr>
          <w:rFonts w:ascii="Arial" w:hAnsi="Arial" w:cs="Arial"/>
        </w:rPr>
      </w:pPr>
      <w:r w:rsidRPr="00975008">
        <w:rPr>
          <w:rFonts w:ascii="Arial" w:hAnsi="Arial" w:cs="Arial"/>
        </w:rPr>
        <w:t xml:space="preserve">Quien haya sido excluido por el incumplimiento de compromisos suscritos con las autoridades competentes </w:t>
      </w:r>
      <w:r w:rsidR="009D3362" w:rsidRPr="00975008">
        <w:rPr>
          <w:rFonts w:ascii="Arial" w:hAnsi="Arial" w:cs="Arial"/>
        </w:rPr>
        <w:t>para</w:t>
      </w:r>
      <w:r w:rsidRPr="00975008">
        <w:rPr>
          <w:rFonts w:ascii="Arial" w:hAnsi="Arial" w:cs="Arial"/>
        </w:rPr>
        <w:t xml:space="preserve"> brindar las medidas de protección y reparación.</w:t>
      </w:r>
    </w:p>
    <w:p w14:paraId="1C7C754E" w14:textId="77777777" w:rsidR="007A0EAD" w:rsidRPr="00975008" w:rsidRDefault="005F3BA4">
      <w:pPr>
        <w:numPr>
          <w:ilvl w:val="0"/>
          <w:numId w:val="3"/>
        </w:numPr>
        <w:ind w:hanging="360"/>
        <w:contextualSpacing/>
        <w:jc w:val="both"/>
        <w:rPr>
          <w:rFonts w:ascii="Arial" w:hAnsi="Arial" w:cs="Arial"/>
        </w:rPr>
      </w:pPr>
      <w:r w:rsidRPr="00975008">
        <w:rPr>
          <w:rFonts w:ascii="Arial" w:hAnsi="Arial" w:cs="Arial"/>
        </w:rPr>
        <w:t>Quien denuncie una conducta de corrupción que ya fue investigada y sobre la cual ya se tomó una decisión judicial definitiva sin aportar elementos nuevos de prueba.</w:t>
      </w:r>
    </w:p>
    <w:p w14:paraId="57C7F2F6" w14:textId="56417359" w:rsidR="0076665D" w:rsidRPr="00975008" w:rsidRDefault="005F3BA4" w:rsidP="004C625E">
      <w:pPr>
        <w:numPr>
          <w:ilvl w:val="0"/>
          <w:numId w:val="3"/>
        </w:numPr>
        <w:ind w:hanging="360"/>
        <w:contextualSpacing/>
        <w:jc w:val="both"/>
        <w:rPr>
          <w:rFonts w:ascii="Arial" w:hAnsi="Arial" w:cs="Arial"/>
        </w:rPr>
      </w:pPr>
      <w:r w:rsidRPr="00975008">
        <w:rPr>
          <w:rFonts w:ascii="Arial" w:hAnsi="Arial" w:cs="Arial"/>
        </w:rPr>
        <w:t>Quien a sabiendas de que la conducta de corrupción no ocurrió lo haya denunciado ante las autoridades competentes.</w:t>
      </w:r>
      <w:r w:rsidR="004E4848" w:rsidRPr="00975008" w:rsidDel="004E4848">
        <w:rPr>
          <w:rFonts w:ascii="Arial" w:hAnsi="Arial" w:cs="Arial"/>
        </w:rPr>
        <w:t xml:space="preserve"> </w:t>
      </w:r>
    </w:p>
    <w:p w14:paraId="78649BF4" w14:textId="2CC0AFBE" w:rsidR="007A0EAD" w:rsidRPr="00975008" w:rsidRDefault="007A0EAD">
      <w:pPr>
        <w:jc w:val="both"/>
        <w:rPr>
          <w:rFonts w:ascii="Arial" w:hAnsi="Arial" w:cs="Arial"/>
        </w:rPr>
      </w:pPr>
    </w:p>
    <w:p w14:paraId="4A516F56" w14:textId="043FA97E" w:rsidR="007A0EAD" w:rsidRPr="00975008" w:rsidRDefault="00DB46A8">
      <w:pPr>
        <w:jc w:val="both"/>
        <w:rPr>
          <w:rFonts w:ascii="Arial" w:hAnsi="Arial" w:cs="Arial"/>
        </w:rPr>
      </w:pPr>
      <w:r w:rsidRPr="00975008">
        <w:rPr>
          <w:rFonts w:ascii="Arial" w:hAnsi="Arial" w:cs="Arial"/>
          <w:b/>
        </w:rPr>
        <w:t>Artículo 14</w:t>
      </w:r>
      <w:r w:rsidR="005F3BA4" w:rsidRPr="00975008">
        <w:rPr>
          <w:rFonts w:ascii="Arial" w:hAnsi="Arial" w:cs="Arial"/>
          <w:b/>
        </w:rPr>
        <w:t xml:space="preserve">. Vigencia. </w:t>
      </w:r>
      <w:r w:rsidR="005F3BA4" w:rsidRPr="00975008">
        <w:rPr>
          <w:rFonts w:ascii="Arial" w:hAnsi="Arial" w:cs="Arial"/>
        </w:rPr>
        <w:t>La presente ley comenzará a regir cuatro (4) meses después de su fecha de promulgación y deroga todas las normas que le sean contrarias.</w:t>
      </w:r>
    </w:p>
    <w:p w14:paraId="64672366" w14:textId="05190FB8" w:rsidR="007E2B3A" w:rsidRDefault="007E2B3A">
      <w:pPr>
        <w:jc w:val="both"/>
        <w:rPr>
          <w:rFonts w:ascii="Arial" w:hAnsi="Arial" w:cs="Arial"/>
        </w:rPr>
      </w:pPr>
    </w:p>
    <w:p w14:paraId="51757042" w14:textId="77777777" w:rsidR="00101CEC" w:rsidRPr="00101CEC" w:rsidRDefault="00101CEC" w:rsidP="00101CEC">
      <w:pPr>
        <w:jc w:val="both"/>
        <w:rPr>
          <w:rFonts w:ascii="Arial" w:hAnsi="Arial" w:cs="Arial"/>
        </w:rPr>
      </w:pPr>
      <w:r w:rsidRPr="00101CEC">
        <w:rPr>
          <w:rFonts w:ascii="Arial" w:hAnsi="Arial" w:cs="Arial"/>
        </w:rPr>
        <w:t xml:space="preserve">Atentamente, </w:t>
      </w:r>
    </w:p>
    <w:p w14:paraId="21607F33" w14:textId="77777777" w:rsidR="00101CEC" w:rsidRPr="00101CEC" w:rsidRDefault="00101CEC" w:rsidP="00101CEC">
      <w:pPr>
        <w:jc w:val="both"/>
        <w:rPr>
          <w:rFonts w:ascii="Arial" w:hAnsi="Arial" w:cs="Arial"/>
        </w:rPr>
      </w:pPr>
    </w:p>
    <w:p w14:paraId="0DFC9E99" w14:textId="77777777" w:rsidR="00101CEC" w:rsidRPr="00101CEC" w:rsidRDefault="00101CEC" w:rsidP="00101CEC">
      <w:pPr>
        <w:jc w:val="both"/>
        <w:rPr>
          <w:rFonts w:ascii="Arial" w:hAnsi="Arial" w:cs="Arial"/>
        </w:rPr>
      </w:pPr>
    </w:p>
    <w:p w14:paraId="2F5D099B" w14:textId="77777777" w:rsidR="00101CEC" w:rsidRPr="00101CEC" w:rsidRDefault="00101CEC" w:rsidP="00101CEC">
      <w:pPr>
        <w:jc w:val="both"/>
        <w:rPr>
          <w:rFonts w:ascii="Arial" w:hAnsi="Arial" w:cs="Arial"/>
        </w:rPr>
      </w:pPr>
    </w:p>
    <w:p w14:paraId="1F4657BA" w14:textId="77777777" w:rsidR="00101CEC" w:rsidRPr="00DA1E1F" w:rsidRDefault="00101CEC" w:rsidP="00101CEC">
      <w:pPr>
        <w:jc w:val="center"/>
        <w:rPr>
          <w:rFonts w:ascii="Arial" w:hAnsi="Arial" w:cs="Arial"/>
          <w:b/>
        </w:rPr>
      </w:pPr>
      <w:r w:rsidRPr="00DA1E1F">
        <w:rPr>
          <w:rFonts w:ascii="Arial" w:hAnsi="Arial" w:cs="Arial"/>
          <w:b/>
        </w:rPr>
        <w:t>Enrique Gil Botero</w:t>
      </w:r>
    </w:p>
    <w:p w14:paraId="3E1A8AA8" w14:textId="77777777" w:rsidR="00101CEC" w:rsidRPr="00DA1E1F" w:rsidRDefault="00101CEC" w:rsidP="00101CEC">
      <w:pPr>
        <w:jc w:val="center"/>
        <w:rPr>
          <w:rFonts w:ascii="Arial" w:hAnsi="Arial" w:cs="Arial"/>
          <w:b/>
        </w:rPr>
        <w:sectPr w:rsidR="00101CEC" w:rsidRPr="00DA1E1F" w:rsidSect="007D18A6">
          <w:footerReference w:type="default" r:id="rId8"/>
          <w:pgSz w:w="12240" w:h="15840"/>
          <w:pgMar w:top="1417" w:right="1701" w:bottom="1417" w:left="1843" w:header="0" w:footer="720" w:gutter="0"/>
          <w:pgNumType w:start="1"/>
          <w:cols w:space="720"/>
        </w:sectPr>
      </w:pPr>
      <w:r w:rsidRPr="00DA1E1F">
        <w:rPr>
          <w:rFonts w:ascii="Arial" w:hAnsi="Arial" w:cs="Arial"/>
          <w:b/>
        </w:rPr>
        <w:t>Ministro de Justicia y del Derecho</w:t>
      </w:r>
    </w:p>
    <w:p w14:paraId="212B013D" w14:textId="257A9189" w:rsidR="007E2B3A" w:rsidRDefault="007E2B3A" w:rsidP="007E2B3A">
      <w:pPr>
        <w:jc w:val="center"/>
        <w:rPr>
          <w:rFonts w:ascii="Arial" w:hAnsi="Arial" w:cs="Arial"/>
          <w:b/>
        </w:rPr>
      </w:pPr>
      <w:r w:rsidRPr="00975008">
        <w:rPr>
          <w:rFonts w:ascii="Arial" w:hAnsi="Arial" w:cs="Arial"/>
          <w:b/>
        </w:rPr>
        <w:lastRenderedPageBreak/>
        <w:t>Exposición de motivos</w:t>
      </w:r>
      <w:r w:rsidR="00101CEC">
        <w:rPr>
          <w:rFonts w:ascii="Arial" w:hAnsi="Arial" w:cs="Arial"/>
          <w:b/>
        </w:rPr>
        <w:t xml:space="preserve"> del Proyecto de Ley “</w:t>
      </w:r>
      <w:r w:rsidR="00101CEC" w:rsidRPr="00975008">
        <w:rPr>
          <w:rFonts w:ascii="Arial" w:hAnsi="Arial" w:cs="Arial"/>
          <w:b/>
        </w:rPr>
        <w:t>Por medio de la cual se dictan disposiciones para promover y facilitar la denuncia de conductas de corrupción, y se adoptan medidas de protección y reparación para los denunciantes</w:t>
      </w:r>
      <w:r w:rsidR="00101CEC">
        <w:rPr>
          <w:rFonts w:ascii="Arial" w:hAnsi="Arial" w:cs="Arial"/>
          <w:b/>
        </w:rPr>
        <w:t>”</w:t>
      </w:r>
    </w:p>
    <w:p w14:paraId="6A2DF475" w14:textId="03D4DAAA" w:rsidR="00101CEC" w:rsidRDefault="00101CEC" w:rsidP="00101CEC">
      <w:pPr>
        <w:rPr>
          <w:rFonts w:ascii="Arial" w:hAnsi="Arial" w:cs="Arial"/>
          <w:b/>
        </w:rPr>
      </w:pPr>
    </w:p>
    <w:p w14:paraId="7F84EEC8" w14:textId="77777777" w:rsidR="00101CEC" w:rsidRPr="00101CEC" w:rsidRDefault="00101CEC" w:rsidP="00101CEC">
      <w:pPr>
        <w:jc w:val="both"/>
        <w:rPr>
          <w:rFonts w:ascii="Arial" w:hAnsi="Arial" w:cs="Arial"/>
          <w:b/>
        </w:rPr>
      </w:pPr>
      <w:r w:rsidRPr="00101CEC">
        <w:rPr>
          <w:rFonts w:ascii="Arial" w:hAnsi="Arial" w:cs="Arial"/>
          <w:b/>
        </w:rPr>
        <w:t xml:space="preserve">Honorables Representantes y Senadores </w:t>
      </w:r>
    </w:p>
    <w:p w14:paraId="29C96844" w14:textId="77777777" w:rsidR="00101CEC" w:rsidRPr="00101CEC" w:rsidRDefault="00101CEC" w:rsidP="00101CEC">
      <w:pPr>
        <w:jc w:val="both"/>
        <w:rPr>
          <w:rFonts w:ascii="Arial" w:hAnsi="Arial" w:cs="Arial"/>
          <w:b/>
        </w:rPr>
      </w:pPr>
    </w:p>
    <w:p w14:paraId="17D567C7" w14:textId="736A661E" w:rsidR="00101CEC" w:rsidRPr="00101CEC" w:rsidRDefault="00101CEC" w:rsidP="00101CEC">
      <w:pPr>
        <w:jc w:val="both"/>
        <w:rPr>
          <w:rFonts w:ascii="Arial" w:hAnsi="Arial" w:cs="Arial"/>
        </w:rPr>
      </w:pPr>
      <w:r w:rsidRPr="00101CEC">
        <w:rPr>
          <w:rFonts w:ascii="Arial" w:hAnsi="Arial" w:cs="Arial"/>
        </w:rPr>
        <w:t>En nombre del Gobierno nacional y de acuerdo a los artículos, 200 numeral 1, de la Constitución Política de Colombia, en concordancia con los artículos 140 y siguientes de la Ley 5ª de 1992, presento a consideración del Honorable Congreso de la República el proyecto de Ley “Por medio de la cual se dictan disposiciones para promover y facilitar la denuncia de conductas de corrupción, y se adoptan medidas de protección y reparación para los denunciantes”.</w:t>
      </w:r>
    </w:p>
    <w:p w14:paraId="09DB565B" w14:textId="77777777" w:rsidR="007E2B3A" w:rsidRPr="00975008" w:rsidRDefault="007E2B3A" w:rsidP="007E2B3A">
      <w:pPr>
        <w:jc w:val="center"/>
        <w:rPr>
          <w:rFonts w:ascii="Arial" w:hAnsi="Arial" w:cs="Arial"/>
          <w:b/>
        </w:rPr>
      </w:pPr>
    </w:p>
    <w:p w14:paraId="3E8CA8B1" w14:textId="77777777" w:rsidR="007E2B3A" w:rsidRPr="00975008" w:rsidRDefault="007E2B3A" w:rsidP="007E2B3A">
      <w:pPr>
        <w:rPr>
          <w:rFonts w:ascii="Arial" w:hAnsi="Arial" w:cs="Arial"/>
          <w:b/>
          <w:u w:val="single"/>
        </w:rPr>
      </w:pPr>
      <w:r w:rsidRPr="00975008">
        <w:rPr>
          <w:rFonts w:ascii="Arial" w:hAnsi="Arial" w:cs="Arial"/>
          <w:b/>
          <w:u w:val="single"/>
        </w:rPr>
        <w:t>Introducción</w:t>
      </w:r>
    </w:p>
    <w:p w14:paraId="35305AA7" w14:textId="77777777" w:rsidR="007E2B3A" w:rsidRPr="00975008" w:rsidRDefault="007E2B3A" w:rsidP="007E2B3A">
      <w:pPr>
        <w:rPr>
          <w:rFonts w:ascii="Arial" w:hAnsi="Arial" w:cs="Arial"/>
          <w:b/>
          <w:u w:val="single"/>
        </w:rPr>
      </w:pPr>
    </w:p>
    <w:p w14:paraId="1B129608" w14:textId="77777777" w:rsidR="007E2B3A" w:rsidRPr="00975008" w:rsidRDefault="007E2B3A" w:rsidP="007E2B3A">
      <w:pPr>
        <w:jc w:val="both"/>
        <w:rPr>
          <w:rFonts w:ascii="Arial" w:hAnsi="Arial" w:cs="Arial"/>
        </w:rPr>
      </w:pPr>
      <w:r w:rsidRPr="00975008">
        <w:rPr>
          <w:rFonts w:ascii="Arial" w:hAnsi="Arial" w:cs="Arial"/>
        </w:rPr>
        <w:t xml:space="preserve">La corrupción, entendida como “el uso del poder para desviar la gestión de lo público hacia el beneficio privado” (Conpes, 2013, p.18), es considerada como uno de los principales problemas de las sociedades actuales. La corrupción impide que los recursos públicos se inviertan adecuadamente y se garantice una provisión efectiva y eficiente de servicios a los ciudadanos, lo que a su vez erosiona la confianza pública en los gobiernos, y socava el cumplimiento de la ley y la democracia. </w:t>
      </w:r>
    </w:p>
    <w:p w14:paraId="331270D2" w14:textId="77777777" w:rsidR="007E2B3A" w:rsidRPr="00975008" w:rsidRDefault="007E2B3A" w:rsidP="007E2B3A">
      <w:pPr>
        <w:jc w:val="both"/>
        <w:rPr>
          <w:rFonts w:ascii="Arial" w:hAnsi="Arial" w:cs="Arial"/>
        </w:rPr>
      </w:pPr>
    </w:p>
    <w:p w14:paraId="657EFFCE" w14:textId="77777777" w:rsidR="007E2B3A" w:rsidRPr="00975008" w:rsidRDefault="007E2B3A" w:rsidP="007E2B3A">
      <w:pPr>
        <w:jc w:val="both"/>
        <w:rPr>
          <w:rFonts w:ascii="Arial" w:hAnsi="Arial" w:cs="Arial"/>
        </w:rPr>
      </w:pPr>
      <w:r w:rsidRPr="00975008">
        <w:rPr>
          <w:rFonts w:ascii="Arial" w:hAnsi="Arial" w:cs="Arial"/>
        </w:rPr>
        <w:t>Por lo anterior, enfrentar el fenómeno de la corrupción es una necesidad de primer orden del Estado y la sociedad colombiana. Al combatirla, se protegen la estabilidad y crecimiento económicos, se contribuye a mantener la seguridad ciudadana y la convivencia pacífica, y se protegen los derechos humanos, especialmente el derecho a la paz y a la vida digna (Cumbre Global Anticorrupción, 2016).</w:t>
      </w:r>
    </w:p>
    <w:p w14:paraId="542861AB" w14:textId="77777777" w:rsidR="007E2B3A" w:rsidRPr="00975008" w:rsidRDefault="007E2B3A" w:rsidP="007E2B3A">
      <w:pPr>
        <w:jc w:val="both"/>
        <w:rPr>
          <w:rFonts w:ascii="Arial" w:hAnsi="Arial" w:cs="Arial"/>
        </w:rPr>
      </w:pPr>
    </w:p>
    <w:p w14:paraId="2C37C32D" w14:textId="77777777" w:rsidR="007E2B3A" w:rsidRPr="00975008" w:rsidRDefault="007E2B3A" w:rsidP="007E2B3A">
      <w:pPr>
        <w:jc w:val="both"/>
        <w:rPr>
          <w:rFonts w:ascii="Arial" w:hAnsi="Arial" w:cs="Arial"/>
        </w:rPr>
      </w:pPr>
      <w:r w:rsidRPr="00975008">
        <w:rPr>
          <w:rFonts w:ascii="Arial" w:hAnsi="Arial" w:cs="Arial"/>
        </w:rPr>
        <w:t xml:space="preserve">Ningún país es inmune a este flagelo y Colombia no es la excepción. Es común observar graves escándalos de corrupción en diferentes niveles de la vida pública nacional, tanto en el nivel territorial como nacional. Dicha situación muestra que los esfuerzos institucionales del Estado colombiano y de la sociedad civil por prevenir y combatir el flagelo de la corrupción no logran aún la eficacia deseada. </w:t>
      </w:r>
    </w:p>
    <w:p w14:paraId="724757F5" w14:textId="77777777" w:rsidR="007E2B3A" w:rsidRPr="00975008" w:rsidRDefault="007E2B3A" w:rsidP="007E2B3A">
      <w:pPr>
        <w:jc w:val="both"/>
        <w:rPr>
          <w:rFonts w:ascii="Arial" w:hAnsi="Arial" w:cs="Arial"/>
        </w:rPr>
      </w:pPr>
    </w:p>
    <w:p w14:paraId="36063E34" w14:textId="77777777" w:rsidR="007E2B3A" w:rsidRPr="00975008" w:rsidRDefault="007E2B3A" w:rsidP="007E2B3A">
      <w:pPr>
        <w:jc w:val="both"/>
        <w:rPr>
          <w:rFonts w:ascii="Arial" w:hAnsi="Arial" w:cs="Arial"/>
        </w:rPr>
      </w:pPr>
      <w:r w:rsidRPr="00975008">
        <w:rPr>
          <w:rFonts w:ascii="Arial" w:hAnsi="Arial" w:cs="Arial"/>
        </w:rPr>
        <w:t xml:space="preserve">Los principales esfuerzos realizados hasta el momento se encuentran contemplados por la Política Pública Integral Anticorrupción definida en el Conpes 167 de 2013, la cual puede resumirse en cinco grandes estrategias: i) mejorar el acceso y la calidad de la información pública; ii) hacer más eficientes las herramientas de gestión pública para la prevención de la corrupción; iii) fortalecer el control social para la prevención de la corrupción; iv) mejorar la promoción de la integridad y la cultura de la legalidad; y v) desarrollar herramientas para luchar </w:t>
      </w:r>
      <w:r w:rsidRPr="00975008">
        <w:rPr>
          <w:rFonts w:ascii="Arial" w:hAnsi="Arial" w:cs="Arial"/>
        </w:rPr>
        <w:lastRenderedPageBreak/>
        <w:t xml:space="preserve">contra la impunidad de los actos de corrupción. </w:t>
      </w:r>
    </w:p>
    <w:p w14:paraId="288D0F75" w14:textId="77777777" w:rsidR="007E2B3A" w:rsidRPr="00975008" w:rsidRDefault="007E2B3A" w:rsidP="007E2B3A">
      <w:pPr>
        <w:jc w:val="both"/>
        <w:rPr>
          <w:rFonts w:ascii="Arial" w:hAnsi="Arial" w:cs="Arial"/>
        </w:rPr>
      </w:pPr>
    </w:p>
    <w:p w14:paraId="4696C8AE" w14:textId="77777777" w:rsidR="007E2B3A" w:rsidRPr="00975008" w:rsidRDefault="007E2B3A" w:rsidP="007E2B3A">
      <w:pPr>
        <w:jc w:val="both"/>
        <w:rPr>
          <w:rFonts w:ascii="Arial" w:hAnsi="Arial" w:cs="Arial"/>
        </w:rPr>
      </w:pPr>
      <w:r w:rsidRPr="00975008">
        <w:rPr>
          <w:rFonts w:ascii="Arial" w:hAnsi="Arial" w:cs="Arial"/>
        </w:rPr>
        <w:t xml:space="preserve">El Estado, a través de la Secretaría de Transparencia, la Fiscalía General de la Nación, la Procuraduría General de la Nación, la Contraloría General de la República, la Unidad de Información y Análisis Financiero, la Policía Nacional y otras instituciones, ha avanzado en la implementación de dicha Política Pública, con algunos éxitos y también con algunos fracasos y debilidades. </w:t>
      </w:r>
    </w:p>
    <w:p w14:paraId="219D9880" w14:textId="77777777" w:rsidR="007E2B3A" w:rsidRPr="00975008" w:rsidRDefault="007E2B3A" w:rsidP="007E2B3A">
      <w:pPr>
        <w:jc w:val="both"/>
        <w:rPr>
          <w:rFonts w:ascii="Arial" w:hAnsi="Arial" w:cs="Arial"/>
        </w:rPr>
      </w:pPr>
    </w:p>
    <w:p w14:paraId="35F01F72" w14:textId="77777777" w:rsidR="007E2B3A" w:rsidRPr="00975008" w:rsidRDefault="007E2B3A" w:rsidP="007E2B3A">
      <w:pPr>
        <w:jc w:val="both"/>
        <w:rPr>
          <w:rFonts w:ascii="Arial" w:hAnsi="Arial" w:cs="Arial"/>
        </w:rPr>
      </w:pPr>
      <w:r w:rsidRPr="00975008">
        <w:rPr>
          <w:rFonts w:ascii="Arial" w:hAnsi="Arial" w:cs="Arial"/>
        </w:rPr>
        <w:t xml:space="preserve">Por ejemplo, el Gobierno Nacional impulsó la adopción e implementación de la Ley 1712 de 2014 sobre Transparencia y Acceso a la Información Pública; promovió la elaboración y ejecución de los </w:t>
      </w:r>
      <w:r w:rsidRPr="00975008">
        <w:rPr>
          <w:rFonts w:ascii="Arial" w:hAnsi="Arial" w:cs="Arial"/>
          <w:i/>
        </w:rPr>
        <w:t>planes de acción nacionales por el gobierno abierto</w:t>
      </w:r>
      <w:r w:rsidRPr="00975008">
        <w:rPr>
          <w:rFonts w:ascii="Arial" w:hAnsi="Arial" w:cs="Arial"/>
        </w:rPr>
        <w:t xml:space="preserve"> en el marco de la  Alianza del Gobierno Abierto; fortaleció el Observatorio de Transparencia y Anticorrupción; desarrolló aplicaciones móviles y herramientas web que permiten un mayor control social, como Mapa Regalías o el Portal de Transparencia del Estado; puso en marcha estrategias de integridad en los sectores público, privado y en la sociedad civil; redactó y logró la aprobación de la Ley 1762 de 2015 (Ley de Lucha contra el Contrabando) y la Ley 1778 de 2016 (Ley Anti-soborno); reactivó la Comisión Nacional de Moralización y fortaleció las Comisiones Regionales de Moralización; y facilitó la firma de convenios interinstitucionales que ayudan a luchar contra la impunidad de los actos de corrupción. </w:t>
      </w:r>
    </w:p>
    <w:p w14:paraId="57F3340D" w14:textId="77777777" w:rsidR="007E2B3A" w:rsidRPr="00975008" w:rsidRDefault="007E2B3A" w:rsidP="007E2B3A">
      <w:pPr>
        <w:jc w:val="both"/>
        <w:rPr>
          <w:rFonts w:ascii="Arial" w:hAnsi="Arial" w:cs="Arial"/>
        </w:rPr>
      </w:pPr>
    </w:p>
    <w:p w14:paraId="2820B62F" w14:textId="77777777" w:rsidR="007E2B3A" w:rsidRPr="00975008" w:rsidRDefault="007E2B3A" w:rsidP="007E2B3A">
      <w:pPr>
        <w:jc w:val="both"/>
        <w:rPr>
          <w:rFonts w:ascii="Arial" w:hAnsi="Arial" w:cs="Arial"/>
        </w:rPr>
      </w:pPr>
      <w:r w:rsidRPr="00975008">
        <w:rPr>
          <w:rFonts w:ascii="Arial" w:hAnsi="Arial" w:cs="Arial"/>
        </w:rPr>
        <w:t xml:space="preserve">Ahora bien, pese a los esfuerzos para prevenir y combatir la corrupción, aún persisten importantes retos para lograr el cumplimiento de las metas contempladas por el Conpes 167 de 2013. En efecto, uno de los grandes problemas que se presenta son las debilidades en el proceso de denuncia de actos de corrupción. </w:t>
      </w:r>
    </w:p>
    <w:p w14:paraId="09F9EC4A" w14:textId="77777777" w:rsidR="007E2B3A" w:rsidRPr="00975008" w:rsidRDefault="007E2B3A" w:rsidP="007E2B3A">
      <w:pPr>
        <w:jc w:val="both"/>
        <w:rPr>
          <w:rFonts w:ascii="Arial" w:hAnsi="Arial" w:cs="Arial"/>
        </w:rPr>
      </w:pPr>
    </w:p>
    <w:p w14:paraId="53EA83BC" w14:textId="77777777" w:rsidR="007E2B3A" w:rsidRPr="00975008" w:rsidRDefault="007E2B3A" w:rsidP="007E2B3A">
      <w:pPr>
        <w:jc w:val="both"/>
        <w:rPr>
          <w:rFonts w:ascii="Arial" w:hAnsi="Arial" w:cs="Arial"/>
        </w:rPr>
      </w:pPr>
      <w:r w:rsidRPr="00975008">
        <w:rPr>
          <w:rFonts w:ascii="Arial" w:hAnsi="Arial" w:cs="Arial"/>
        </w:rPr>
        <w:t xml:space="preserve">Estas tienen que ver por un lado con “grandes deficiencias en los canales existentes para su presentación, (…) la dispersión de competencias y mecanismos a la hora de denunciar, la ausencia de conocimiento acerca de las formalidades para realizar una denuncia, la carencia de programas orientados a promover las denuncias en las entidades públicas” (Conpes, 2013, p 53). </w:t>
      </w:r>
    </w:p>
    <w:p w14:paraId="66CCAD9E" w14:textId="77777777" w:rsidR="007E2B3A" w:rsidRPr="00975008" w:rsidRDefault="007E2B3A" w:rsidP="007E2B3A">
      <w:pPr>
        <w:jc w:val="both"/>
        <w:rPr>
          <w:rFonts w:ascii="Arial" w:hAnsi="Arial" w:cs="Arial"/>
        </w:rPr>
      </w:pPr>
    </w:p>
    <w:p w14:paraId="552D7CEF" w14:textId="77777777" w:rsidR="007E2B3A" w:rsidRPr="00975008" w:rsidRDefault="007E2B3A" w:rsidP="007E2B3A">
      <w:pPr>
        <w:jc w:val="both"/>
        <w:rPr>
          <w:rFonts w:ascii="Arial" w:hAnsi="Arial" w:cs="Arial"/>
        </w:rPr>
      </w:pPr>
      <w:r w:rsidRPr="00975008">
        <w:rPr>
          <w:rFonts w:ascii="Arial" w:hAnsi="Arial" w:cs="Arial"/>
        </w:rPr>
        <w:t xml:space="preserve">Por el otro lado, tienen relación con el temor que existe de que el denunciante sea amenazado, intimidado o agredido, tanto en su integridad personal o vida, o que sufra retaliaciones de naturaleza laboral. Todo ello sumado a “la idea de que no vale la pena denunciar, en la medida que no van a producirse resultados contundentes” (Conpes, 2013, p 53), por las debilidades de nuestro sistema judicial. </w:t>
      </w:r>
    </w:p>
    <w:p w14:paraId="4D1EC44D" w14:textId="77777777" w:rsidR="007E2B3A" w:rsidRPr="00975008" w:rsidRDefault="007E2B3A" w:rsidP="007E2B3A">
      <w:pPr>
        <w:jc w:val="both"/>
        <w:rPr>
          <w:rFonts w:ascii="Arial" w:hAnsi="Arial" w:cs="Arial"/>
        </w:rPr>
      </w:pPr>
    </w:p>
    <w:p w14:paraId="305D91E5" w14:textId="77777777" w:rsidR="007E2B3A" w:rsidRPr="00975008" w:rsidRDefault="007E2B3A" w:rsidP="007E2B3A">
      <w:pPr>
        <w:jc w:val="both"/>
        <w:rPr>
          <w:rFonts w:ascii="Arial" w:hAnsi="Arial" w:cs="Arial"/>
        </w:rPr>
      </w:pPr>
      <w:r w:rsidRPr="00975008">
        <w:rPr>
          <w:rFonts w:ascii="Arial" w:hAnsi="Arial" w:cs="Arial"/>
        </w:rPr>
        <w:t xml:space="preserve">A lo anterior hay que agregar el temor a denunciar que enfrentan las empresas que detectan que algún funcionario, socio o representante legal ha incurrido en prácticas corruptas, en asocio con algún funcionario público, debido a las graves consecuencias que puede tener dicha situación para la empresa. </w:t>
      </w:r>
    </w:p>
    <w:p w14:paraId="10B2C274" w14:textId="77777777" w:rsidR="007E2B3A" w:rsidRPr="00975008" w:rsidRDefault="007E2B3A" w:rsidP="007E2B3A">
      <w:pPr>
        <w:jc w:val="both"/>
        <w:rPr>
          <w:rFonts w:ascii="Arial" w:hAnsi="Arial" w:cs="Arial"/>
        </w:rPr>
      </w:pPr>
    </w:p>
    <w:p w14:paraId="34DAA1D3" w14:textId="77777777" w:rsidR="007E2B3A" w:rsidRPr="00975008" w:rsidRDefault="007E2B3A" w:rsidP="007E2B3A">
      <w:pPr>
        <w:jc w:val="both"/>
        <w:rPr>
          <w:rFonts w:ascii="Arial" w:hAnsi="Arial" w:cs="Arial"/>
        </w:rPr>
      </w:pPr>
      <w:r w:rsidRPr="00975008">
        <w:rPr>
          <w:rFonts w:ascii="Arial" w:hAnsi="Arial" w:cs="Arial"/>
        </w:rPr>
        <w:t xml:space="preserve">En muchos casos, las empresas prefieren ocultar los actos corruptos de los que adquirieron conocimiento en lugar de denunciarlos. Así las cosas, es necesario generar condiciones que le permitan a las empresas denunciar oportunamente, colaborar con las investigaciones, pagar las multas o sanciones correspondientes, asumir las consecuencias de la nulidad de los contratos que hayan obtenido por medios fraudulentos, pero buscando un equilibrio tal que evite que las sanciones terminen generando daños injustificados sobre empleados honestos de la compañías o sobre el desarrollo de proyectos o actividades comerciales de interés público. </w:t>
      </w:r>
    </w:p>
    <w:p w14:paraId="427EF2A5" w14:textId="77777777" w:rsidR="007E2B3A" w:rsidRPr="00975008" w:rsidRDefault="007E2B3A" w:rsidP="007E2B3A">
      <w:pPr>
        <w:jc w:val="both"/>
        <w:rPr>
          <w:rFonts w:ascii="Arial" w:hAnsi="Arial" w:cs="Arial"/>
        </w:rPr>
      </w:pPr>
    </w:p>
    <w:p w14:paraId="1B2F795D" w14:textId="77777777" w:rsidR="007E2B3A" w:rsidRPr="00975008" w:rsidRDefault="007E2B3A" w:rsidP="007E2B3A">
      <w:pPr>
        <w:jc w:val="both"/>
        <w:rPr>
          <w:rFonts w:ascii="Arial" w:hAnsi="Arial" w:cs="Arial"/>
        </w:rPr>
      </w:pPr>
      <w:r w:rsidRPr="00975008">
        <w:rPr>
          <w:rFonts w:ascii="Arial" w:hAnsi="Arial" w:cs="Arial"/>
        </w:rPr>
        <w:t xml:space="preserve">Es justamente en el marco de lo anteriormente expuesto que resulta necesario implementar una herramienta efectiva que no sólo permita promover y facilitar la denuncia de conductas de corrupción, sino que sirva también para establecer medidas de protección laborales y físicas, y de reparación para los denunciantes. </w:t>
      </w:r>
    </w:p>
    <w:p w14:paraId="074F9AF6" w14:textId="77777777" w:rsidR="007E2B3A" w:rsidRPr="00975008" w:rsidRDefault="007E2B3A" w:rsidP="007E2B3A">
      <w:pPr>
        <w:jc w:val="both"/>
        <w:rPr>
          <w:rFonts w:ascii="Arial" w:hAnsi="Arial" w:cs="Arial"/>
        </w:rPr>
      </w:pPr>
    </w:p>
    <w:p w14:paraId="13F88F5C" w14:textId="77777777" w:rsidR="007E2B3A" w:rsidRPr="00975008" w:rsidRDefault="007E2B3A" w:rsidP="007E2B3A">
      <w:pPr>
        <w:jc w:val="both"/>
        <w:rPr>
          <w:rFonts w:ascii="Arial" w:hAnsi="Arial" w:cs="Arial"/>
        </w:rPr>
      </w:pPr>
      <w:r w:rsidRPr="00975008">
        <w:rPr>
          <w:rFonts w:ascii="Arial" w:hAnsi="Arial" w:cs="Arial"/>
        </w:rPr>
        <w:t xml:space="preserve">Con ello, se busca crear incentivos para la denuncia de conductas de corrupción, de tal manera que el ciudadano esté enterado sobre el proceso de denuncia, sus derechos y deberes y sobretodo se sienta protegido y respaldado por el Estado a la hora de denunciar de buena fe y con motivos razonables una presunta conducta de corrupción. </w:t>
      </w:r>
    </w:p>
    <w:p w14:paraId="41A0748B" w14:textId="77777777" w:rsidR="007E2B3A" w:rsidRPr="00975008" w:rsidRDefault="007E2B3A" w:rsidP="007E2B3A">
      <w:pPr>
        <w:jc w:val="both"/>
        <w:rPr>
          <w:rFonts w:ascii="Arial" w:hAnsi="Arial" w:cs="Arial"/>
        </w:rPr>
      </w:pPr>
    </w:p>
    <w:p w14:paraId="43A3D435" w14:textId="77777777" w:rsidR="007E2B3A" w:rsidRPr="00975008" w:rsidRDefault="007E2B3A" w:rsidP="007E2B3A">
      <w:pPr>
        <w:numPr>
          <w:ilvl w:val="0"/>
          <w:numId w:val="2"/>
        </w:numPr>
        <w:ind w:hanging="360"/>
        <w:contextualSpacing/>
        <w:jc w:val="both"/>
        <w:rPr>
          <w:rFonts w:ascii="Arial" w:hAnsi="Arial" w:cs="Arial"/>
          <w:b/>
        </w:rPr>
      </w:pPr>
      <w:r w:rsidRPr="00975008">
        <w:rPr>
          <w:rFonts w:ascii="Arial" w:hAnsi="Arial" w:cs="Arial"/>
          <w:b/>
        </w:rPr>
        <w:t>Diagnóstico de la situación nacional en materia de protección de denunciantes de conductas de corrupción</w:t>
      </w:r>
    </w:p>
    <w:p w14:paraId="7F10DBAD" w14:textId="77777777" w:rsidR="007E2B3A" w:rsidRPr="00975008" w:rsidRDefault="007E2B3A" w:rsidP="007E2B3A">
      <w:pPr>
        <w:jc w:val="both"/>
        <w:rPr>
          <w:rFonts w:ascii="Arial" w:hAnsi="Arial" w:cs="Arial"/>
          <w:b/>
        </w:rPr>
      </w:pPr>
    </w:p>
    <w:p w14:paraId="44C887AA" w14:textId="77777777" w:rsidR="007E2B3A" w:rsidRPr="00975008" w:rsidRDefault="007E2B3A" w:rsidP="007E2B3A">
      <w:pPr>
        <w:jc w:val="both"/>
        <w:rPr>
          <w:rFonts w:ascii="Arial" w:hAnsi="Arial" w:cs="Arial"/>
        </w:rPr>
      </w:pPr>
      <w:r w:rsidRPr="00975008">
        <w:rPr>
          <w:rFonts w:ascii="Arial" w:hAnsi="Arial" w:cs="Arial"/>
        </w:rPr>
        <w:t xml:space="preserve">Si bien en Colombia ya existen normas relacionadas con la protección de denunciantes testigos o víctimas y otros actores, se hace evidente la ausencia de normas que se refieran específicamente a los denunciantes de conductas de corrupción (Badel, 2016), tal como se relaciona a continuación: </w:t>
      </w:r>
    </w:p>
    <w:p w14:paraId="5C095C7F" w14:textId="77777777" w:rsidR="007E2B3A" w:rsidRPr="00975008" w:rsidRDefault="007E2B3A" w:rsidP="007E2B3A">
      <w:pPr>
        <w:jc w:val="both"/>
        <w:rPr>
          <w:rFonts w:ascii="Arial" w:hAnsi="Arial" w:cs="Arial"/>
        </w:rPr>
      </w:pPr>
    </w:p>
    <w:p w14:paraId="6E2E68DF" w14:textId="77777777" w:rsidR="007E2B3A" w:rsidRPr="00975008" w:rsidRDefault="007E2B3A" w:rsidP="007E2B3A">
      <w:pPr>
        <w:keepNext/>
        <w:jc w:val="center"/>
        <w:rPr>
          <w:rFonts w:ascii="Arial" w:hAnsi="Arial" w:cs="Arial"/>
          <w:b/>
        </w:rPr>
      </w:pPr>
      <w:r w:rsidRPr="00975008">
        <w:rPr>
          <w:rFonts w:ascii="Arial" w:hAnsi="Arial" w:cs="Arial"/>
          <w:b/>
        </w:rPr>
        <w:t>Tabla 1. Normas relacionada con protección a denunciantes, testigos, víctimas del conflicto y otros actores</w:t>
      </w:r>
    </w:p>
    <w:p w14:paraId="057A3311" w14:textId="77777777" w:rsidR="007E2B3A" w:rsidRPr="00975008" w:rsidRDefault="007E2B3A" w:rsidP="007E2B3A">
      <w:pPr>
        <w:rPr>
          <w:rFonts w:ascii="Arial" w:hAnsi="Arial" w:cs="Arial"/>
        </w:rPr>
      </w:pPr>
    </w:p>
    <w:tbl>
      <w:tblPr>
        <w:tblStyle w:val="a"/>
        <w:tblW w:w="89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6323"/>
      </w:tblGrid>
      <w:tr w:rsidR="007E2B3A" w:rsidRPr="00975008" w14:paraId="1B95FD29" w14:textId="77777777" w:rsidTr="00C04904">
        <w:tc>
          <w:tcPr>
            <w:tcW w:w="2655" w:type="dxa"/>
          </w:tcPr>
          <w:p w14:paraId="3C05D6FD" w14:textId="77777777" w:rsidR="007E2B3A" w:rsidRPr="00975008" w:rsidRDefault="007E2B3A" w:rsidP="00C04904">
            <w:pPr>
              <w:contextualSpacing w:val="0"/>
              <w:jc w:val="center"/>
              <w:rPr>
                <w:rFonts w:ascii="Arial" w:hAnsi="Arial" w:cs="Arial"/>
              </w:rPr>
            </w:pPr>
            <w:r w:rsidRPr="00975008">
              <w:rPr>
                <w:rFonts w:ascii="Arial" w:hAnsi="Arial" w:cs="Arial"/>
                <w:b/>
              </w:rPr>
              <w:t>Norma</w:t>
            </w:r>
          </w:p>
        </w:tc>
        <w:tc>
          <w:tcPr>
            <w:tcW w:w="6323" w:type="dxa"/>
          </w:tcPr>
          <w:p w14:paraId="47156A26" w14:textId="77777777" w:rsidR="007E2B3A" w:rsidRPr="00975008" w:rsidRDefault="007E2B3A" w:rsidP="00C04904">
            <w:pPr>
              <w:contextualSpacing w:val="0"/>
              <w:jc w:val="center"/>
              <w:rPr>
                <w:rFonts w:ascii="Arial" w:hAnsi="Arial" w:cs="Arial"/>
              </w:rPr>
            </w:pPr>
            <w:r w:rsidRPr="00975008">
              <w:rPr>
                <w:rFonts w:ascii="Arial" w:hAnsi="Arial" w:cs="Arial"/>
                <w:b/>
              </w:rPr>
              <w:t>Contenido</w:t>
            </w:r>
          </w:p>
        </w:tc>
      </w:tr>
      <w:tr w:rsidR="007E2B3A" w:rsidRPr="00975008" w14:paraId="178E4C97" w14:textId="77777777" w:rsidTr="00C04904">
        <w:trPr>
          <w:trHeight w:val="5060"/>
        </w:trPr>
        <w:tc>
          <w:tcPr>
            <w:tcW w:w="2655" w:type="dxa"/>
          </w:tcPr>
          <w:p w14:paraId="641DE110" w14:textId="77777777" w:rsidR="007E2B3A" w:rsidRPr="00975008" w:rsidRDefault="007E2B3A" w:rsidP="00C04904">
            <w:pPr>
              <w:contextualSpacing w:val="0"/>
              <w:jc w:val="center"/>
              <w:rPr>
                <w:rFonts w:ascii="Arial" w:hAnsi="Arial" w:cs="Arial"/>
                <w:b/>
              </w:rPr>
            </w:pPr>
          </w:p>
          <w:p w14:paraId="6950147A" w14:textId="77777777" w:rsidR="007E2B3A" w:rsidRPr="00975008" w:rsidRDefault="007E2B3A" w:rsidP="00C04904">
            <w:pPr>
              <w:contextualSpacing w:val="0"/>
              <w:jc w:val="center"/>
              <w:rPr>
                <w:rFonts w:ascii="Arial" w:hAnsi="Arial" w:cs="Arial"/>
                <w:b/>
              </w:rPr>
            </w:pPr>
          </w:p>
          <w:p w14:paraId="402E7B37" w14:textId="77777777" w:rsidR="007E2B3A" w:rsidRPr="00975008" w:rsidRDefault="007E2B3A" w:rsidP="00C04904">
            <w:pPr>
              <w:contextualSpacing w:val="0"/>
              <w:jc w:val="center"/>
              <w:rPr>
                <w:rFonts w:ascii="Arial" w:hAnsi="Arial" w:cs="Arial"/>
                <w:b/>
              </w:rPr>
            </w:pPr>
          </w:p>
          <w:p w14:paraId="5239C03A" w14:textId="77777777" w:rsidR="007E2B3A" w:rsidRPr="00975008" w:rsidRDefault="007E2B3A" w:rsidP="00C04904">
            <w:pPr>
              <w:contextualSpacing w:val="0"/>
              <w:jc w:val="center"/>
              <w:rPr>
                <w:rFonts w:ascii="Arial" w:hAnsi="Arial" w:cs="Arial"/>
                <w:b/>
              </w:rPr>
            </w:pPr>
          </w:p>
          <w:p w14:paraId="0C904358" w14:textId="77777777" w:rsidR="007E2B3A" w:rsidRPr="00975008" w:rsidRDefault="007E2B3A" w:rsidP="00C04904">
            <w:pPr>
              <w:contextualSpacing w:val="0"/>
              <w:jc w:val="center"/>
              <w:rPr>
                <w:rFonts w:ascii="Arial" w:hAnsi="Arial" w:cs="Arial"/>
                <w:b/>
              </w:rPr>
            </w:pPr>
          </w:p>
          <w:p w14:paraId="15744B62" w14:textId="77777777" w:rsidR="007E2B3A" w:rsidRPr="00975008" w:rsidRDefault="007E2B3A" w:rsidP="00C04904">
            <w:pPr>
              <w:contextualSpacing w:val="0"/>
              <w:jc w:val="center"/>
              <w:rPr>
                <w:rFonts w:ascii="Arial" w:hAnsi="Arial" w:cs="Arial"/>
              </w:rPr>
            </w:pPr>
            <w:r w:rsidRPr="00975008">
              <w:rPr>
                <w:rFonts w:ascii="Arial" w:hAnsi="Arial" w:cs="Arial"/>
                <w:b/>
              </w:rPr>
              <w:t>Ley 418 de 1997</w:t>
            </w:r>
          </w:p>
          <w:p w14:paraId="297C9BDC" w14:textId="77777777" w:rsidR="007E2B3A" w:rsidRPr="00975008" w:rsidRDefault="007E2B3A" w:rsidP="00C04904">
            <w:pPr>
              <w:contextualSpacing w:val="0"/>
              <w:jc w:val="center"/>
              <w:rPr>
                <w:rFonts w:ascii="Arial" w:hAnsi="Arial" w:cs="Arial"/>
              </w:rPr>
            </w:pPr>
            <w:r w:rsidRPr="00975008">
              <w:rPr>
                <w:rFonts w:ascii="Arial" w:hAnsi="Arial" w:cs="Arial"/>
              </w:rPr>
              <w:t>“Por la cual se consagran unos instrumentos para la búsqueda de la convivencia, la eficacia de la justicia y se dictan otras disposiciones ”</w:t>
            </w:r>
          </w:p>
        </w:tc>
        <w:tc>
          <w:tcPr>
            <w:tcW w:w="6323" w:type="dxa"/>
          </w:tcPr>
          <w:p w14:paraId="2C7415AC" w14:textId="77777777" w:rsidR="007E2B3A" w:rsidRPr="00975008" w:rsidRDefault="007E2B3A" w:rsidP="00C04904">
            <w:pPr>
              <w:contextualSpacing w:val="0"/>
              <w:jc w:val="both"/>
              <w:rPr>
                <w:rFonts w:ascii="Arial" w:hAnsi="Arial" w:cs="Arial"/>
              </w:rPr>
            </w:pPr>
            <w:r w:rsidRPr="00975008">
              <w:rPr>
                <w:rFonts w:ascii="Arial" w:hAnsi="Arial" w:cs="Arial"/>
                <w:b/>
              </w:rPr>
              <w:t xml:space="preserve">“Artículo 67: </w:t>
            </w:r>
            <w:r w:rsidRPr="00975008">
              <w:rPr>
                <w:rFonts w:ascii="Arial" w:eastAsia="Arial" w:hAnsi="Arial" w:cs="Arial"/>
                <w:color w:val="3A3939"/>
              </w:rPr>
              <w:t>&lt;</w:t>
            </w:r>
            <w:r w:rsidRPr="00975008">
              <w:rPr>
                <w:rFonts w:ascii="Arial" w:hAnsi="Arial" w:cs="Arial"/>
              </w:rPr>
              <w:t xml:space="preserve">Artículo modificado por el artículo </w:t>
            </w:r>
            <w:hyperlink r:id="rId9" w:anchor="4">
              <w:r w:rsidRPr="00975008">
                <w:rPr>
                  <w:rFonts w:ascii="Arial" w:hAnsi="Arial" w:cs="Arial"/>
                </w:rPr>
                <w:t>4</w:t>
              </w:r>
            </w:hyperlink>
            <w:r w:rsidRPr="00975008">
              <w:rPr>
                <w:rFonts w:ascii="Arial" w:hAnsi="Arial" w:cs="Arial"/>
              </w:rPr>
              <w:t xml:space="preserve"> de la Ley 1106 de 2006. El nuevo texto es el siguiente:&gt; Créase con cargo al Estado y bajo la dirección y coordinación de la Fiscalía General de la Nación, el “Programa de Protección a Testigos, Víctimas, Intervinientes en el Proceso y Funcionarios de la Fiscalía”, mediante el cual se les otorgará protección integral y asistencia social, lo mismo que a sus familiares hasta el cuarto grado de consanguinidad, segundo de afinidad, primero civil y al cónyuge, compañera o compañero permanente, cuando se encuentren en riesgo de sufrir agresión o que sus vidas corran peligro por causa o con ocasión de la intervención en un proceso penal. En los casos en que la vida del testigo o denunciante se encuentre en peligro, la Fiscalía protegerá la identidad de los mismos (…)”</w:t>
            </w:r>
          </w:p>
          <w:p w14:paraId="7C703DA6" w14:textId="77777777" w:rsidR="007E2B3A" w:rsidRPr="00975008" w:rsidRDefault="007E2B3A" w:rsidP="00C04904">
            <w:pPr>
              <w:contextualSpacing w:val="0"/>
              <w:jc w:val="both"/>
              <w:rPr>
                <w:rFonts w:ascii="Arial" w:hAnsi="Arial" w:cs="Arial"/>
              </w:rPr>
            </w:pPr>
            <w:r w:rsidRPr="00975008">
              <w:rPr>
                <w:rFonts w:ascii="Arial" w:hAnsi="Arial" w:cs="Arial"/>
              </w:rPr>
              <w:t>Mediante Resolución 0-5101 de 2008 la Fiscalía General reglamentó el programa.</w:t>
            </w:r>
          </w:p>
          <w:p w14:paraId="78FA0528" w14:textId="77777777" w:rsidR="007E2B3A" w:rsidRPr="00975008" w:rsidRDefault="007E2B3A" w:rsidP="00C04904">
            <w:pPr>
              <w:contextualSpacing w:val="0"/>
              <w:jc w:val="both"/>
              <w:rPr>
                <w:rFonts w:ascii="Arial" w:hAnsi="Arial" w:cs="Arial"/>
              </w:rPr>
            </w:pPr>
          </w:p>
          <w:p w14:paraId="2AA4D97A" w14:textId="77777777" w:rsidR="007E2B3A" w:rsidRPr="00975008" w:rsidRDefault="007E2B3A" w:rsidP="00C04904">
            <w:pPr>
              <w:contextualSpacing w:val="0"/>
              <w:jc w:val="both"/>
              <w:rPr>
                <w:rFonts w:ascii="Arial" w:hAnsi="Arial" w:cs="Arial"/>
              </w:rPr>
            </w:pPr>
            <w:r w:rsidRPr="00975008">
              <w:rPr>
                <w:rFonts w:ascii="Arial" w:hAnsi="Arial" w:cs="Arial"/>
              </w:rPr>
              <w:t>“</w:t>
            </w:r>
            <w:r w:rsidRPr="00975008">
              <w:rPr>
                <w:rFonts w:ascii="Arial" w:hAnsi="Arial" w:cs="Arial"/>
                <w:b/>
              </w:rPr>
              <w:t>Artículo 80</w:t>
            </w:r>
            <w:r w:rsidRPr="00975008">
              <w:rPr>
                <w:rFonts w:ascii="Arial" w:hAnsi="Arial" w:cs="Arial"/>
              </w:rPr>
              <w:t xml:space="preserve">. La Procuraduría General de la Nación creará y administrará un programa de protección a testigos, víctimas e intervinientes en los procesos disciplinarios y a funcionarios de la Procuraduría, al cual se aplicarán, en lo pertinente, las disposiciones de este título, incluyendo lo previsto en el parágrafo del artículo </w:t>
            </w:r>
            <w:hyperlink r:id="rId10" w:anchor="70">
              <w:r w:rsidRPr="00975008">
                <w:rPr>
                  <w:rFonts w:ascii="Arial" w:hAnsi="Arial" w:cs="Arial"/>
                </w:rPr>
                <w:t>70</w:t>
              </w:r>
            </w:hyperlink>
            <w:r w:rsidRPr="00975008">
              <w:rPr>
                <w:rFonts w:ascii="Arial" w:hAnsi="Arial" w:cs="Arial"/>
              </w:rPr>
              <w:t xml:space="preserve">, en el artículo </w:t>
            </w:r>
            <w:hyperlink r:id="rId11" w:anchor="76">
              <w:r w:rsidRPr="00975008">
                <w:rPr>
                  <w:rFonts w:ascii="Arial" w:hAnsi="Arial" w:cs="Arial"/>
                </w:rPr>
                <w:t>76</w:t>
              </w:r>
            </w:hyperlink>
            <w:r w:rsidRPr="00975008">
              <w:rPr>
                <w:rFonts w:ascii="Arial" w:hAnsi="Arial" w:cs="Arial"/>
              </w:rPr>
              <w:t xml:space="preserve"> y en el parágrafo del artículo </w:t>
            </w:r>
            <w:hyperlink r:id="rId12" w:anchor="79">
              <w:r w:rsidRPr="00975008">
                <w:rPr>
                  <w:rFonts w:ascii="Arial" w:hAnsi="Arial" w:cs="Arial"/>
                </w:rPr>
                <w:t>79</w:t>
              </w:r>
            </w:hyperlink>
            <w:r w:rsidRPr="00975008">
              <w:rPr>
                <w:rFonts w:ascii="Arial" w:hAnsi="Arial" w:cs="Arial"/>
              </w:rPr>
              <w:t xml:space="preserve"> de la presente ley.</w:t>
            </w:r>
          </w:p>
          <w:p w14:paraId="1137E03C" w14:textId="77777777" w:rsidR="007E2B3A" w:rsidRPr="00975008" w:rsidRDefault="007E2B3A" w:rsidP="00C04904">
            <w:pPr>
              <w:contextualSpacing w:val="0"/>
              <w:jc w:val="both"/>
              <w:rPr>
                <w:rFonts w:ascii="Arial" w:hAnsi="Arial" w:cs="Arial"/>
              </w:rPr>
            </w:pPr>
            <w:r w:rsidRPr="00975008">
              <w:rPr>
                <w:rFonts w:ascii="Arial" w:hAnsi="Arial" w:cs="Arial"/>
              </w:rPr>
              <w:t>En el Presupuesto General de la Nación se asignará anualmente un rubro específico destinado a cubrir los gastos que demande el funcionamiento del programa de qué trata el presente artículo.</w:t>
            </w:r>
          </w:p>
          <w:p w14:paraId="27A21924" w14:textId="77777777" w:rsidR="007E2B3A" w:rsidRPr="00975008" w:rsidRDefault="007E2B3A" w:rsidP="00C04904">
            <w:pPr>
              <w:contextualSpacing w:val="0"/>
              <w:jc w:val="both"/>
              <w:rPr>
                <w:rFonts w:ascii="Arial" w:eastAsia="Tahoma" w:hAnsi="Arial" w:cs="Arial"/>
                <w:b/>
              </w:rPr>
            </w:pPr>
            <w:r w:rsidRPr="00975008">
              <w:rPr>
                <w:rFonts w:ascii="Arial" w:hAnsi="Arial" w:cs="Arial"/>
              </w:rPr>
              <w:t>PARÁGRAFO. En las investigaciones que adelante la Procuraduría General de la Nación, a petición del testigo, podrá reservarse su identidad, en las mismas condiciones establecidas para las investigaciones que adelante la Fiscalía General de la Nación.”</w:t>
            </w:r>
          </w:p>
          <w:p w14:paraId="10AB4E87" w14:textId="77777777" w:rsidR="007E2B3A" w:rsidRPr="00975008" w:rsidRDefault="007E2B3A" w:rsidP="00C04904">
            <w:pPr>
              <w:contextualSpacing w:val="0"/>
              <w:jc w:val="both"/>
              <w:rPr>
                <w:rFonts w:ascii="Arial" w:eastAsia="Tahoma" w:hAnsi="Arial" w:cs="Arial"/>
                <w:b/>
              </w:rPr>
            </w:pPr>
          </w:p>
          <w:p w14:paraId="16F0395B" w14:textId="77777777" w:rsidR="007E2B3A" w:rsidRPr="00975008" w:rsidRDefault="007E2B3A" w:rsidP="00C04904">
            <w:pPr>
              <w:contextualSpacing w:val="0"/>
              <w:jc w:val="both"/>
              <w:rPr>
                <w:rFonts w:ascii="Arial" w:hAnsi="Arial" w:cs="Arial"/>
              </w:rPr>
            </w:pPr>
            <w:r w:rsidRPr="00975008">
              <w:rPr>
                <w:rFonts w:ascii="Arial" w:hAnsi="Arial" w:cs="Arial"/>
                <w:b/>
              </w:rPr>
              <w:t>Artículo 81</w:t>
            </w:r>
            <w:r w:rsidRPr="00975008">
              <w:rPr>
                <w:rFonts w:ascii="Arial" w:hAnsi="Arial" w:cs="Arial"/>
              </w:rPr>
              <w:t xml:space="preserve">: </w:t>
            </w:r>
            <w:r w:rsidRPr="00975008">
              <w:rPr>
                <w:rFonts w:ascii="Arial" w:eastAsia="Arial" w:hAnsi="Arial" w:cs="Arial"/>
                <w:color w:val="3A3939"/>
              </w:rPr>
              <w:t>&lt;</w:t>
            </w:r>
            <w:r w:rsidRPr="00975008">
              <w:rPr>
                <w:rFonts w:ascii="Arial" w:hAnsi="Arial" w:cs="Arial"/>
              </w:rPr>
              <w:t xml:space="preserve">Artículo modificado por el artículo </w:t>
            </w:r>
            <w:hyperlink r:id="rId13" w:anchor="28">
              <w:r w:rsidRPr="00975008">
                <w:rPr>
                  <w:rFonts w:ascii="Arial" w:hAnsi="Arial" w:cs="Arial"/>
                </w:rPr>
                <w:t>28</w:t>
              </w:r>
            </w:hyperlink>
            <w:r w:rsidRPr="00975008">
              <w:rPr>
                <w:rFonts w:ascii="Arial" w:hAnsi="Arial" w:cs="Arial"/>
              </w:rPr>
              <w:t xml:space="preserve"> de la Ley 782 de 2002. El nuevo texto es el siguiente:&gt; El Gobierno Nacional pondrá en funcionamiento un programa de protección a personas, que se encuentren en situación de riesgo inminente contra su vida, integridad, seguridad o libertad, por causas relacionadas con la violencia política o ideológica, o con el conflicto armado interno, y que pertenezcan a las siguientes </w:t>
            </w:r>
            <w:r w:rsidRPr="00975008">
              <w:rPr>
                <w:rFonts w:ascii="Arial" w:hAnsi="Arial" w:cs="Arial"/>
              </w:rPr>
              <w:lastRenderedPageBreak/>
              <w:t>categorías:</w:t>
            </w:r>
          </w:p>
          <w:p w14:paraId="18D52743" w14:textId="77777777" w:rsidR="007E2B3A" w:rsidRPr="00975008" w:rsidRDefault="007E2B3A" w:rsidP="00C04904">
            <w:pPr>
              <w:contextualSpacing w:val="0"/>
              <w:jc w:val="both"/>
              <w:rPr>
                <w:rFonts w:ascii="Arial" w:hAnsi="Arial" w:cs="Arial"/>
              </w:rPr>
            </w:pPr>
          </w:p>
          <w:p w14:paraId="444FE897" w14:textId="77777777" w:rsidR="007E2B3A" w:rsidRPr="00975008" w:rsidRDefault="007E2B3A" w:rsidP="00C04904">
            <w:pPr>
              <w:contextualSpacing w:val="0"/>
              <w:jc w:val="both"/>
              <w:rPr>
                <w:rFonts w:ascii="Arial" w:hAnsi="Arial" w:cs="Arial"/>
              </w:rPr>
            </w:pPr>
            <w:r w:rsidRPr="00975008">
              <w:rPr>
                <w:rFonts w:ascii="Arial" w:hAnsi="Arial" w:cs="Arial"/>
              </w:rPr>
              <w:t>Dirigentes o activistas de grupos políticos y especialmente de grupos de oposición.</w:t>
            </w:r>
          </w:p>
          <w:p w14:paraId="489ACBFC" w14:textId="77777777" w:rsidR="007E2B3A" w:rsidRPr="00975008" w:rsidRDefault="007E2B3A" w:rsidP="00C04904">
            <w:pPr>
              <w:contextualSpacing w:val="0"/>
              <w:jc w:val="both"/>
              <w:rPr>
                <w:rFonts w:ascii="Arial" w:hAnsi="Arial" w:cs="Arial"/>
              </w:rPr>
            </w:pPr>
            <w:r w:rsidRPr="00975008">
              <w:rPr>
                <w:rFonts w:ascii="Arial" w:hAnsi="Arial" w:cs="Arial"/>
              </w:rPr>
              <w:t>Dirigentes o activistas de organizaciones sociales, cívicas y comunales, gremiales, sindicales, campesinas y de grupos étnicos.</w:t>
            </w:r>
          </w:p>
          <w:p w14:paraId="7590684C" w14:textId="77777777" w:rsidR="007E2B3A" w:rsidRPr="00975008" w:rsidRDefault="007E2B3A" w:rsidP="00C04904">
            <w:pPr>
              <w:contextualSpacing w:val="0"/>
              <w:jc w:val="both"/>
              <w:rPr>
                <w:rFonts w:ascii="Arial" w:hAnsi="Arial" w:cs="Arial"/>
              </w:rPr>
            </w:pPr>
            <w:r w:rsidRPr="00975008">
              <w:rPr>
                <w:rFonts w:ascii="Arial" w:hAnsi="Arial" w:cs="Arial"/>
              </w:rPr>
              <w:t>Dirigentes o activistas de las organizaciones de derechos humanos y los miembros de la Misión Médica.</w:t>
            </w:r>
          </w:p>
          <w:p w14:paraId="3FFE1F13" w14:textId="77777777" w:rsidR="007E2B3A" w:rsidRPr="00975008" w:rsidRDefault="007E2B3A" w:rsidP="00C04904">
            <w:pPr>
              <w:contextualSpacing w:val="0"/>
              <w:jc w:val="both"/>
              <w:rPr>
                <w:rFonts w:ascii="Arial" w:hAnsi="Arial" w:cs="Arial"/>
              </w:rPr>
            </w:pPr>
            <w:r w:rsidRPr="00975008">
              <w:rPr>
                <w:rFonts w:ascii="Arial" w:hAnsi="Arial" w:cs="Arial"/>
              </w:rPr>
              <w:t>Testigos de casos de violación a los derechos humanos y de infracción al derecho internacional humanitario, independientemente de que no se hayan iniciado los respectivos procesos disciplinarios, penales y administrativos, en concordancia con la normatividad vigente.</w:t>
            </w:r>
          </w:p>
          <w:p w14:paraId="12FAF24C" w14:textId="77777777" w:rsidR="007E2B3A" w:rsidRPr="00975008" w:rsidRDefault="007E2B3A" w:rsidP="00C04904">
            <w:pPr>
              <w:contextualSpacing w:val="0"/>
              <w:jc w:val="both"/>
              <w:rPr>
                <w:rFonts w:ascii="Arial" w:hAnsi="Arial" w:cs="Arial"/>
              </w:rPr>
            </w:pPr>
          </w:p>
          <w:p w14:paraId="402E11A5" w14:textId="77777777" w:rsidR="007E2B3A" w:rsidRPr="00975008" w:rsidRDefault="007E2B3A" w:rsidP="00C04904">
            <w:pPr>
              <w:contextualSpacing w:val="0"/>
              <w:jc w:val="both"/>
              <w:rPr>
                <w:rFonts w:ascii="Arial" w:hAnsi="Arial" w:cs="Arial"/>
              </w:rPr>
            </w:pPr>
            <w:r w:rsidRPr="00975008">
              <w:rPr>
                <w:rFonts w:ascii="Arial" w:hAnsi="Arial" w:cs="Arial"/>
              </w:rPr>
              <w:t>PARÁGRAFO 1o. Los interesados en ser acogidos por el programa de protección deben demostrar que existe conexidad directa entre la amenaza y el cargo, o la actividad que ejerce dentro de la organización.</w:t>
            </w:r>
          </w:p>
          <w:p w14:paraId="4267BE15" w14:textId="77777777" w:rsidR="007E2B3A" w:rsidRPr="00975008" w:rsidRDefault="007E2B3A" w:rsidP="00C04904">
            <w:pPr>
              <w:contextualSpacing w:val="0"/>
              <w:rPr>
                <w:rFonts w:ascii="Arial" w:hAnsi="Arial" w:cs="Arial"/>
              </w:rPr>
            </w:pPr>
          </w:p>
          <w:p w14:paraId="20F40EFC" w14:textId="77777777" w:rsidR="007E2B3A" w:rsidRPr="00975008" w:rsidRDefault="007E2B3A" w:rsidP="00C04904">
            <w:pPr>
              <w:contextualSpacing w:val="0"/>
              <w:jc w:val="both"/>
              <w:rPr>
                <w:rFonts w:ascii="Arial" w:hAnsi="Arial" w:cs="Arial"/>
              </w:rPr>
            </w:pPr>
            <w:r w:rsidRPr="00975008">
              <w:rPr>
                <w:rFonts w:ascii="Arial" w:hAnsi="Arial" w:cs="Arial"/>
              </w:rPr>
              <w:t>PARÁGRAFO 2o. El programa de protección presentará al testigo a que hace mención el numeral 4 de este artículo cuando así lo soliciten las autoridades judiciales o disciplinarias, o permitirá a estas autoridades el acceso a él, para lo cual tomará las medidas de seguridad que requiera el caso.</w:t>
            </w:r>
          </w:p>
          <w:p w14:paraId="4DEFADD7" w14:textId="77777777" w:rsidR="007E2B3A" w:rsidRPr="00975008" w:rsidRDefault="007E2B3A" w:rsidP="00C04904">
            <w:pPr>
              <w:contextualSpacing w:val="0"/>
              <w:rPr>
                <w:rFonts w:ascii="Arial" w:hAnsi="Arial" w:cs="Arial"/>
              </w:rPr>
            </w:pPr>
          </w:p>
          <w:p w14:paraId="7EECF834" w14:textId="77777777" w:rsidR="007E2B3A" w:rsidRPr="00975008" w:rsidRDefault="007E2B3A" w:rsidP="00C04904">
            <w:pPr>
              <w:contextualSpacing w:val="0"/>
              <w:jc w:val="both"/>
              <w:rPr>
                <w:rFonts w:ascii="Arial" w:hAnsi="Arial" w:cs="Arial"/>
              </w:rPr>
            </w:pPr>
            <w:r w:rsidRPr="00975008">
              <w:rPr>
                <w:rFonts w:ascii="Arial" w:hAnsi="Arial" w:cs="Arial"/>
              </w:rPr>
              <w:t>PARÁGRAFO 3o. Las medidas de protección correspondientes a este programa serán de carácter temporal y sujetas a revisión periódica.”</w:t>
            </w:r>
          </w:p>
          <w:p w14:paraId="63FAE0B2" w14:textId="77777777" w:rsidR="007E2B3A" w:rsidRPr="00975008" w:rsidRDefault="007E2B3A" w:rsidP="00C04904">
            <w:pPr>
              <w:contextualSpacing w:val="0"/>
              <w:rPr>
                <w:rFonts w:ascii="Arial" w:eastAsia="Tahoma" w:hAnsi="Arial" w:cs="Arial"/>
              </w:rPr>
            </w:pPr>
          </w:p>
          <w:p w14:paraId="2A8AE59B" w14:textId="77777777" w:rsidR="007E2B3A" w:rsidRPr="00975008" w:rsidRDefault="007E2B3A" w:rsidP="00C04904">
            <w:pPr>
              <w:contextualSpacing w:val="0"/>
              <w:jc w:val="both"/>
              <w:rPr>
                <w:rFonts w:ascii="Arial" w:hAnsi="Arial" w:cs="Arial"/>
              </w:rPr>
            </w:pPr>
            <w:r w:rsidRPr="00975008">
              <w:rPr>
                <w:rFonts w:ascii="Arial" w:hAnsi="Arial" w:cs="Arial"/>
                <w:b/>
              </w:rPr>
              <w:t>“Artículo 82</w:t>
            </w:r>
            <w:r w:rsidRPr="00975008">
              <w:rPr>
                <w:rFonts w:ascii="Arial" w:hAnsi="Arial" w:cs="Arial"/>
              </w:rPr>
              <w:t xml:space="preserve">. &lt;Artículo modificado por el artículo </w:t>
            </w:r>
            <w:hyperlink r:id="rId14" w:anchor="29">
              <w:r w:rsidRPr="00975008">
                <w:rPr>
                  <w:rFonts w:ascii="Arial" w:hAnsi="Arial" w:cs="Arial"/>
                </w:rPr>
                <w:t>29</w:t>
              </w:r>
            </w:hyperlink>
            <w:r w:rsidRPr="00975008">
              <w:rPr>
                <w:rFonts w:ascii="Arial" w:hAnsi="Arial" w:cs="Arial"/>
              </w:rPr>
              <w:t xml:space="preserve"> de la Ley 782 de 2002. El nuevo texto es el siguiente:&gt; El programa de qué trata el artículo anterior proporcionará a sus beneficiarios servicios y medios de protección, incluyendo cambio de domicilio y ubicación, pero no podrá dar lugar al cambio de su identidad.</w:t>
            </w:r>
          </w:p>
          <w:p w14:paraId="2D973617" w14:textId="77777777" w:rsidR="007E2B3A" w:rsidRPr="00975008" w:rsidRDefault="007E2B3A" w:rsidP="00C04904">
            <w:pPr>
              <w:contextualSpacing w:val="0"/>
              <w:jc w:val="both"/>
              <w:rPr>
                <w:rFonts w:ascii="Arial" w:hAnsi="Arial" w:cs="Arial"/>
              </w:rPr>
            </w:pPr>
          </w:p>
          <w:p w14:paraId="1D02CE79" w14:textId="77777777" w:rsidR="007E2B3A" w:rsidRPr="00975008" w:rsidRDefault="007E2B3A" w:rsidP="00C04904">
            <w:pPr>
              <w:contextualSpacing w:val="0"/>
              <w:jc w:val="both"/>
              <w:rPr>
                <w:rFonts w:ascii="Arial" w:hAnsi="Arial" w:cs="Arial"/>
              </w:rPr>
            </w:pPr>
            <w:r w:rsidRPr="00975008">
              <w:rPr>
                <w:rFonts w:ascii="Arial" w:hAnsi="Arial" w:cs="Arial"/>
              </w:rPr>
              <w:t>PARÁGRAFO. Las medidas de protección serán de carácter temporal y sujetas a revisión periódica.”</w:t>
            </w:r>
          </w:p>
          <w:p w14:paraId="0FB7C1B1" w14:textId="77777777" w:rsidR="007E2B3A" w:rsidRPr="00975008" w:rsidRDefault="007E2B3A" w:rsidP="00C04904">
            <w:pPr>
              <w:contextualSpacing w:val="0"/>
              <w:jc w:val="both"/>
              <w:rPr>
                <w:rFonts w:ascii="Arial" w:hAnsi="Arial" w:cs="Arial"/>
              </w:rPr>
            </w:pPr>
          </w:p>
        </w:tc>
      </w:tr>
      <w:tr w:rsidR="007E2B3A" w:rsidRPr="00975008" w14:paraId="3FCAE3F6" w14:textId="77777777" w:rsidTr="00C04904">
        <w:tc>
          <w:tcPr>
            <w:tcW w:w="2655" w:type="dxa"/>
          </w:tcPr>
          <w:p w14:paraId="491CF38E" w14:textId="77777777" w:rsidR="007E2B3A" w:rsidRPr="00975008" w:rsidRDefault="007E2B3A" w:rsidP="00C04904">
            <w:pPr>
              <w:contextualSpacing w:val="0"/>
              <w:jc w:val="center"/>
              <w:rPr>
                <w:rFonts w:ascii="Arial" w:hAnsi="Arial" w:cs="Arial"/>
                <w:b/>
              </w:rPr>
            </w:pPr>
            <w:r w:rsidRPr="00975008">
              <w:rPr>
                <w:rFonts w:ascii="Arial" w:hAnsi="Arial" w:cs="Arial"/>
                <w:b/>
              </w:rPr>
              <w:lastRenderedPageBreak/>
              <w:t>Ley 975 de 2005</w:t>
            </w:r>
          </w:p>
          <w:p w14:paraId="76B858FD" w14:textId="77777777" w:rsidR="007E2B3A" w:rsidRPr="00975008" w:rsidRDefault="007E2B3A" w:rsidP="00C04904">
            <w:pPr>
              <w:contextualSpacing w:val="0"/>
              <w:jc w:val="center"/>
              <w:rPr>
                <w:rFonts w:ascii="Arial" w:hAnsi="Arial" w:cs="Arial"/>
              </w:rPr>
            </w:pPr>
            <w:r w:rsidRPr="00975008">
              <w:rPr>
                <w:rFonts w:ascii="Arial" w:hAnsi="Arial" w:cs="Arial"/>
              </w:rPr>
              <w:t xml:space="preserve">“Por la cual se dictan </w:t>
            </w:r>
            <w:r w:rsidRPr="00975008">
              <w:rPr>
                <w:rFonts w:ascii="Arial" w:hAnsi="Arial" w:cs="Arial"/>
              </w:rPr>
              <w:lastRenderedPageBreak/>
              <w:t>disposiciones para la reincorporación de miembros de grupos armados organizados al margen de la ley, que contribuyan de manera efectiva a la consecución de la paz nacional y se dictan otras disposiciones para acuerdos humanitarios”</w:t>
            </w:r>
          </w:p>
        </w:tc>
        <w:tc>
          <w:tcPr>
            <w:tcW w:w="6323" w:type="dxa"/>
          </w:tcPr>
          <w:p w14:paraId="193AC9EA" w14:textId="77777777" w:rsidR="007E2B3A" w:rsidRPr="00975008" w:rsidRDefault="007E2B3A" w:rsidP="00C04904">
            <w:pPr>
              <w:contextualSpacing w:val="0"/>
              <w:jc w:val="both"/>
              <w:rPr>
                <w:rFonts w:ascii="Arial" w:hAnsi="Arial" w:cs="Arial"/>
              </w:rPr>
            </w:pPr>
            <w:r w:rsidRPr="00975008">
              <w:rPr>
                <w:rFonts w:ascii="Arial" w:hAnsi="Arial" w:cs="Arial"/>
                <w:b/>
              </w:rPr>
              <w:lastRenderedPageBreak/>
              <w:t>“Artículo 13:</w:t>
            </w:r>
            <w:r w:rsidRPr="00975008">
              <w:rPr>
                <w:rFonts w:ascii="Arial" w:hAnsi="Arial" w:cs="Arial"/>
              </w:rPr>
              <w:t xml:space="preserve"> […] En audiencia preliminar se tramitarán los siguientes asuntos:</w:t>
            </w:r>
          </w:p>
          <w:p w14:paraId="7F60CDFA" w14:textId="77777777" w:rsidR="007E2B3A" w:rsidRPr="00975008" w:rsidRDefault="007E2B3A" w:rsidP="00C04904">
            <w:pPr>
              <w:contextualSpacing w:val="0"/>
              <w:jc w:val="both"/>
              <w:rPr>
                <w:rFonts w:ascii="Arial" w:hAnsi="Arial" w:cs="Arial"/>
              </w:rPr>
            </w:pPr>
            <w:r w:rsidRPr="00975008">
              <w:rPr>
                <w:rFonts w:ascii="Arial" w:hAnsi="Arial" w:cs="Arial"/>
              </w:rPr>
              <w:lastRenderedPageBreak/>
              <w:t xml:space="preserve">[…]2. La adopción de medidas para la protección de víctimas y testigos.” </w:t>
            </w:r>
          </w:p>
        </w:tc>
      </w:tr>
      <w:tr w:rsidR="007E2B3A" w:rsidRPr="00975008" w14:paraId="434023D3" w14:textId="77777777" w:rsidTr="00C04904">
        <w:tc>
          <w:tcPr>
            <w:tcW w:w="2655" w:type="dxa"/>
          </w:tcPr>
          <w:p w14:paraId="65981CD2" w14:textId="77777777" w:rsidR="007E2B3A" w:rsidRPr="00975008" w:rsidRDefault="007E2B3A" w:rsidP="00C04904">
            <w:pPr>
              <w:contextualSpacing w:val="0"/>
              <w:rPr>
                <w:rFonts w:ascii="Arial" w:hAnsi="Arial" w:cs="Arial"/>
                <w:b/>
              </w:rPr>
            </w:pPr>
          </w:p>
          <w:p w14:paraId="179696EF" w14:textId="77777777" w:rsidR="007E2B3A" w:rsidRPr="00975008" w:rsidRDefault="007E2B3A" w:rsidP="00C04904">
            <w:pPr>
              <w:contextualSpacing w:val="0"/>
              <w:jc w:val="center"/>
              <w:rPr>
                <w:rFonts w:ascii="Arial" w:hAnsi="Arial" w:cs="Arial"/>
                <w:b/>
              </w:rPr>
            </w:pPr>
            <w:r w:rsidRPr="00975008">
              <w:rPr>
                <w:rFonts w:ascii="Arial" w:hAnsi="Arial" w:cs="Arial"/>
                <w:b/>
              </w:rPr>
              <w:t>Ley 1010 de 2006</w:t>
            </w:r>
          </w:p>
          <w:p w14:paraId="0728FEDB" w14:textId="77777777" w:rsidR="007E2B3A" w:rsidRPr="00975008" w:rsidRDefault="007E2B3A" w:rsidP="00C04904">
            <w:pPr>
              <w:contextualSpacing w:val="0"/>
              <w:jc w:val="center"/>
              <w:rPr>
                <w:rFonts w:ascii="Arial" w:hAnsi="Arial" w:cs="Arial"/>
              </w:rPr>
            </w:pPr>
            <w:r w:rsidRPr="00975008">
              <w:rPr>
                <w:rFonts w:ascii="Arial" w:hAnsi="Arial" w:cs="Arial"/>
              </w:rPr>
              <w:t>“Por medio de la cual se adoptan medidas para prevenir, corregir y sancionar el acoso laboral y otros hostigamientos en el marco de las relaciones de trabajo”</w:t>
            </w:r>
          </w:p>
          <w:p w14:paraId="4AC5DB98" w14:textId="77777777" w:rsidR="007E2B3A" w:rsidRPr="00975008" w:rsidRDefault="007E2B3A" w:rsidP="00C04904">
            <w:pPr>
              <w:contextualSpacing w:val="0"/>
              <w:jc w:val="center"/>
              <w:rPr>
                <w:rFonts w:ascii="Arial" w:hAnsi="Arial" w:cs="Arial"/>
              </w:rPr>
            </w:pPr>
          </w:p>
          <w:p w14:paraId="23862D5D" w14:textId="77777777" w:rsidR="007E2B3A" w:rsidRPr="00975008" w:rsidRDefault="007E2B3A" w:rsidP="00C04904">
            <w:pPr>
              <w:contextualSpacing w:val="0"/>
              <w:jc w:val="center"/>
              <w:rPr>
                <w:rFonts w:ascii="Arial" w:hAnsi="Arial" w:cs="Arial"/>
              </w:rPr>
            </w:pPr>
          </w:p>
          <w:p w14:paraId="6D8705C6" w14:textId="77777777" w:rsidR="007E2B3A" w:rsidRPr="00975008" w:rsidRDefault="007E2B3A" w:rsidP="00C04904">
            <w:pPr>
              <w:contextualSpacing w:val="0"/>
              <w:rPr>
                <w:rFonts w:ascii="Arial" w:hAnsi="Arial" w:cs="Arial"/>
              </w:rPr>
            </w:pPr>
          </w:p>
        </w:tc>
        <w:tc>
          <w:tcPr>
            <w:tcW w:w="6323" w:type="dxa"/>
          </w:tcPr>
          <w:p w14:paraId="6FF57796" w14:textId="77777777" w:rsidR="007E2B3A" w:rsidRPr="00975008" w:rsidRDefault="007E2B3A" w:rsidP="00C04904">
            <w:pPr>
              <w:contextualSpacing w:val="0"/>
              <w:jc w:val="both"/>
              <w:rPr>
                <w:rFonts w:ascii="Arial" w:hAnsi="Arial" w:cs="Arial"/>
              </w:rPr>
            </w:pPr>
            <w:r w:rsidRPr="00975008">
              <w:rPr>
                <w:rFonts w:ascii="Arial" w:hAnsi="Arial" w:cs="Arial"/>
                <w:b/>
              </w:rPr>
              <w:t>“Artículo 1</w:t>
            </w:r>
            <w:r w:rsidRPr="00975008">
              <w:rPr>
                <w:rFonts w:ascii="Arial" w:hAnsi="Arial" w:cs="Arial"/>
              </w:rPr>
              <w:t>: La presente ley tiene por objeto definir, prevenir, corregir y sancionar las diversas formas de agresión, maltrato, vejámenes, trato desconsiderado y ofensivo y en general todo ultraje a la dignidad humana que se ejercen sobre quienes realizan sus actividades económicas en el contexto de una relación laboral privada o pública.</w:t>
            </w:r>
          </w:p>
          <w:p w14:paraId="36F99CAB" w14:textId="77777777" w:rsidR="007E2B3A" w:rsidRPr="00975008" w:rsidRDefault="007E2B3A" w:rsidP="00C04904">
            <w:pPr>
              <w:contextualSpacing w:val="0"/>
              <w:jc w:val="both"/>
              <w:rPr>
                <w:rFonts w:ascii="Arial" w:hAnsi="Arial" w:cs="Arial"/>
              </w:rPr>
            </w:pPr>
            <w:r w:rsidRPr="00975008">
              <w:rPr>
                <w:rFonts w:ascii="Arial" w:hAnsi="Arial" w:cs="Arial"/>
              </w:rPr>
              <w:t>Son bienes jurídicos protegidos por la presente ley: el trabajo en condiciones dignas y justas, la libertad, la intimidad, la honra y la salud mental de los trabajadores, empleados, la armonía entre quienes comparten un mismo ambiente laboral y el buen ambiente en la empresa.”</w:t>
            </w:r>
          </w:p>
          <w:p w14:paraId="20FC2A9C" w14:textId="77777777" w:rsidR="007E2B3A" w:rsidRPr="00975008" w:rsidRDefault="007E2B3A" w:rsidP="00C04904">
            <w:pPr>
              <w:contextualSpacing w:val="0"/>
              <w:jc w:val="both"/>
              <w:rPr>
                <w:rFonts w:ascii="Arial" w:hAnsi="Arial" w:cs="Arial"/>
              </w:rPr>
            </w:pPr>
          </w:p>
          <w:p w14:paraId="04FB5806" w14:textId="77777777" w:rsidR="007E2B3A" w:rsidRPr="00975008" w:rsidRDefault="007E2B3A" w:rsidP="00C04904">
            <w:pPr>
              <w:contextualSpacing w:val="0"/>
              <w:jc w:val="both"/>
              <w:rPr>
                <w:rFonts w:ascii="Arial" w:hAnsi="Arial" w:cs="Arial"/>
              </w:rPr>
            </w:pPr>
            <w:r w:rsidRPr="00975008">
              <w:rPr>
                <w:rFonts w:ascii="Arial" w:hAnsi="Arial" w:cs="Arial"/>
              </w:rPr>
              <w:t xml:space="preserve">“Artículo 9o. Medidas preventivas y correctivas del acoso laboral. </w:t>
            </w:r>
          </w:p>
          <w:p w14:paraId="396C9E3E" w14:textId="77777777" w:rsidR="007E2B3A" w:rsidRPr="00975008" w:rsidRDefault="007E2B3A" w:rsidP="00C04904">
            <w:pPr>
              <w:contextualSpacing w:val="0"/>
              <w:jc w:val="both"/>
              <w:rPr>
                <w:rFonts w:ascii="Arial" w:hAnsi="Arial" w:cs="Arial"/>
              </w:rPr>
            </w:pPr>
          </w:p>
          <w:p w14:paraId="16FF95FB" w14:textId="77777777" w:rsidR="007E2B3A" w:rsidRPr="00975008" w:rsidRDefault="007E2B3A" w:rsidP="00C04904">
            <w:pPr>
              <w:contextualSpacing w:val="0"/>
              <w:jc w:val="both"/>
              <w:rPr>
                <w:rFonts w:ascii="Arial" w:hAnsi="Arial" w:cs="Arial"/>
              </w:rPr>
            </w:pPr>
            <w:r w:rsidRPr="00975008">
              <w:rPr>
                <w:rFonts w:ascii="Arial" w:hAnsi="Arial" w:cs="Arial"/>
              </w:rPr>
              <w:t>1. Los reglamentos de trabajo de las empresas e instituciones deberán prever mecanismos de prevención de las conductas de acoso laboral y establecer un procedimiento interno, confidencial, conciliatorio y efectivo para superar las que ocurran en el lugar de trabajo. Los comités de empresa de carácter bipartito, donde existan, podrán asumir funciones relacionados con acoso laboral en los reglamentos de trabajo.</w:t>
            </w:r>
          </w:p>
          <w:p w14:paraId="66296F69" w14:textId="77777777" w:rsidR="007E2B3A" w:rsidRPr="00975008" w:rsidRDefault="007E2B3A" w:rsidP="00C04904">
            <w:pPr>
              <w:contextualSpacing w:val="0"/>
              <w:jc w:val="both"/>
              <w:rPr>
                <w:rFonts w:ascii="Arial" w:hAnsi="Arial" w:cs="Arial"/>
              </w:rPr>
            </w:pPr>
          </w:p>
          <w:p w14:paraId="5EA3F5F2" w14:textId="77777777" w:rsidR="007E2B3A" w:rsidRPr="00975008" w:rsidRDefault="007E2B3A" w:rsidP="00C04904">
            <w:pPr>
              <w:contextualSpacing w:val="0"/>
              <w:jc w:val="both"/>
              <w:rPr>
                <w:rFonts w:ascii="Arial" w:hAnsi="Arial" w:cs="Arial"/>
              </w:rPr>
            </w:pPr>
            <w:r w:rsidRPr="00975008">
              <w:rPr>
                <w:rFonts w:ascii="Arial" w:hAnsi="Arial" w:cs="Arial"/>
              </w:rPr>
              <w:t xml:space="preserve">2. La víctima del acoso laboral podrá poner en conocimiento del Inspector de Trabajo con competencia en el lugar de los hechos, de los Inspectores Municipales de Policía, de los Personeros Municipales o de la Defensoría del Pueblo, a prevención, la ocurrencia de una situación continuada y ostensible de acoso laboral. La </w:t>
            </w:r>
            <w:r w:rsidRPr="00975008">
              <w:rPr>
                <w:rFonts w:ascii="Arial" w:hAnsi="Arial" w:cs="Arial"/>
              </w:rPr>
              <w:lastRenderedPageBreak/>
              <w:t>denuncia deberá dirigirse por escrito en que se detallen los hechos denunciados y al que se anexa prueba sumaria de los mismos. La autoridad que reciba la denuncia en tales términos conminará preventivamente al empleador para que ponga en marcha los procedimientos confidenciales referidos en el numeral 1 de este artículo y programe actividades pedagógicas o terapias grupales de mejoramiento de las relaciones entre quienes comparten una relación laboral dentro de una empresa. Para adoptar esta medida se escuchará a la parte denunciada.</w:t>
            </w:r>
          </w:p>
          <w:p w14:paraId="531F26D8" w14:textId="77777777" w:rsidR="007E2B3A" w:rsidRPr="00975008" w:rsidRDefault="007E2B3A" w:rsidP="00C04904">
            <w:pPr>
              <w:contextualSpacing w:val="0"/>
              <w:jc w:val="both"/>
              <w:rPr>
                <w:rFonts w:ascii="Arial" w:hAnsi="Arial" w:cs="Arial"/>
              </w:rPr>
            </w:pPr>
          </w:p>
          <w:p w14:paraId="6D2215D1" w14:textId="77777777" w:rsidR="007E2B3A" w:rsidRPr="00975008" w:rsidRDefault="007E2B3A" w:rsidP="00C04904">
            <w:pPr>
              <w:contextualSpacing w:val="0"/>
              <w:jc w:val="both"/>
              <w:rPr>
                <w:rFonts w:ascii="Arial" w:hAnsi="Arial" w:cs="Arial"/>
              </w:rPr>
            </w:pPr>
            <w:r w:rsidRPr="00975008">
              <w:rPr>
                <w:rFonts w:ascii="Arial" w:hAnsi="Arial" w:cs="Arial"/>
              </w:rPr>
              <w:t xml:space="preserve">3. Quien se considere víctima de una conducta de acoso laboral bajo alguna de las modalidades descritas en el artículo </w:t>
            </w:r>
            <w:hyperlink r:id="rId15" w:anchor="2">
              <w:r w:rsidRPr="00975008">
                <w:rPr>
                  <w:rFonts w:ascii="Arial" w:hAnsi="Arial" w:cs="Arial"/>
                </w:rPr>
                <w:t>2o</w:t>
              </w:r>
            </w:hyperlink>
            <w:r w:rsidRPr="00975008">
              <w:rPr>
                <w:rFonts w:ascii="Arial" w:hAnsi="Arial" w:cs="Arial"/>
              </w:rPr>
              <w:t xml:space="preserve"> de la presente ley podrá solicitar la intervención de una institución de conciliación autorizada legalmente a fin de que amigablemente se supere la situación de acoso laboral.</w:t>
            </w:r>
          </w:p>
          <w:p w14:paraId="4FABDB9A" w14:textId="77777777" w:rsidR="007E2B3A" w:rsidRPr="00975008" w:rsidRDefault="007E2B3A" w:rsidP="00C04904">
            <w:pPr>
              <w:contextualSpacing w:val="0"/>
              <w:jc w:val="both"/>
              <w:rPr>
                <w:rFonts w:ascii="Arial" w:hAnsi="Arial" w:cs="Arial"/>
              </w:rPr>
            </w:pPr>
          </w:p>
          <w:p w14:paraId="0F147359" w14:textId="77777777" w:rsidR="007E2B3A" w:rsidRPr="00975008" w:rsidRDefault="007E2B3A" w:rsidP="00C04904">
            <w:pPr>
              <w:contextualSpacing w:val="0"/>
              <w:jc w:val="both"/>
              <w:rPr>
                <w:rFonts w:ascii="Arial" w:hAnsi="Arial" w:cs="Arial"/>
              </w:rPr>
            </w:pPr>
            <w:r w:rsidRPr="00975008">
              <w:rPr>
                <w:rFonts w:ascii="Arial" w:hAnsi="Arial" w:cs="Arial"/>
              </w:rPr>
              <w:t xml:space="preserve">PARÁGRAFO 1o. &lt;Parágrafo corregido por el artículo </w:t>
            </w:r>
            <w:hyperlink r:id="rId16" w:anchor="1">
              <w:r w:rsidRPr="00975008">
                <w:rPr>
                  <w:rFonts w:ascii="Arial" w:hAnsi="Arial" w:cs="Arial"/>
                </w:rPr>
                <w:t>1</w:t>
              </w:r>
            </w:hyperlink>
            <w:r w:rsidRPr="00975008">
              <w:rPr>
                <w:rFonts w:ascii="Arial" w:hAnsi="Arial" w:cs="Arial"/>
              </w:rPr>
              <w:t xml:space="preserve"> del Decreto 231 de 2006. El nuevo texto es el siguiente:&gt; Los empleadores deberán adaptar el reglamento de trabajo a los requerimientos de la presente ley, dentro de los tres (3) meses siguientes a su promulgación, y su incumplimiento será sancionado administrativamente por el Código Sustantivo del Trabajo. El empleador deberá abrir un escenario para escuchar las opiniones de los trabajadores en la adaptación de que trata este parágrafo, sin que tales opiniones sean obligatorias y sin que eliminen el poder de subordinación laboral.</w:t>
            </w:r>
          </w:p>
          <w:p w14:paraId="1E99CCFD" w14:textId="77777777" w:rsidR="007E2B3A" w:rsidRPr="00975008" w:rsidRDefault="007E2B3A" w:rsidP="00C04904">
            <w:pPr>
              <w:contextualSpacing w:val="0"/>
              <w:jc w:val="both"/>
              <w:rPr>
                <w:rFonts w:ascii="Arial" w:hAnsi="Arial" w:cs="Arial"/>
              </w:rPr>
            </w:pPr>
          </w:p>
          <w:p w14:paraId="0D59CD78" w14:textId="77777777" w:rsidR="007E2B3A" w:rsidRPr="00975008" w:rsidRDefault="007E2B3A" w:rsidP="00C04904">
            <w:pPr>
              <w:contextualSpacing w:val="0"/>
              <w:jc w:val="both"/>
              <w:rPr>
                <w:rFonts w:ascii="Arial" w:hAnsi="Arial" w:cs="Arial"/>
              </w:rPr>
            </w:pPr>
            <w:r w:rsidRPr="00975008">
              <w:rPr>
                <w:rFonts w:ascii="Arial" w:hAnsi="Arial" w:cs="Arial"/>
              </w:rPr>
              <w:t>PARÁGRAFO 2o. La omisión en la adopción de medidas preventivas y correctivas de la situación de acoso laboral por parte del empleador o jefes superiores de la administración, se entenderá como tolerancia de la misma.</w:t>
            </w:r>
          </w:p>
          <w:p w14:paraId="492C39FA" w14:textId="77777777" w:rsidR="007E2B3A" w:rsidRPr="00975008" w:rsidRDefault="007E2B3A" w:rsidP="00C04904">
            <w:pPr>
              <w:contextualSpacing w:val="0"/>
              <w:jc w:val="both"/>
              <w:rPr>
                <w:rFonts w:ascii="Arial" w:hAnsi="Arial" w:cs="Arial"/>
              </w:rPr>
            </w:pPr>
          </w:p>
          <w:p w14:paraId="40B90D4D" w14:textId="77777777" w:rsidR="007E2B3A" w:rsidRPr="00975008" w:rsidRDefault="007E2B3A" w:rsidP="00C04904">
            <w:pPr>
              <w:contextualSpacing w:val="0"/>
              <w:jc w:val="both"/>
              <w:rPr>
                <w:rFonts w:ascii="Arial" w:hAnsi="Arial" w:cs="Arial"/>
              </w:rPr>
            </w:pPr>
            <w:r w:rsidRPr="00975008">
              <w:rPr>
                <w:rFonts w:ascii="Arial" w:hAnsi="Arial" w:cs="Arial"/>
              </w:rPr>
              <w:t>PARÁGRAFO 3o. La denuncia a que se refiere el numeral 2 de este artículo podrá acompañarse de la solicitud de traslado a otra dependencia de la misma empresa, si existiera una opción clara en ese sentido, y será sugerida por la autoridad competente como medida correctiva cuando ello fuere posible.”</w:t>
            </w:r>
          </w:p>
          <w:p w14:paraId="164028E1" w14:textId="77777777" w:rsidR="007E2B3A" w:rsidRPr="00975008" w:rsidRDefault="007E2B3A" w:rsidP="00C04904">
            <w:pPr>
              <w:contextualSpacing w:val="0"/>
              <w:jc w:val="both"/>
              <w:rPr>
                <w:rFonts w:ascii="Arial" w:hAnsi="Arial" w:cs="Arial"/>
              </w:rPr>
            </w:pPr>
          </w:p>
          <w:p w14:paraId="366CF46A" w14:textId="77777777" w:rsidR="007E2B3A" w:rsidRPr="00975008" w:rsidRDefault="007E2B3A" w:rsidP="00C04904">
            <w:pPr>
              <w:contextualSpacing w:val="0"/>
              <w:jc w:val="both"/>
              <w:rPr>
                <w:rFonts w:ascii="Arial" w:hAnsi="Arial" w:cs="Arial"/>
              </w:rPr>
            </w:pPr>
            <w:r w:rsidRPr="00975008">
              <w:rPr>
                <w:rFonts w:ascii="Arial" w:eastAsia="Arial" w:hAnsi="Arial" w:cs="Arial"/>
                <w:color w:val="3A3939"/>
              </w:rPr>
              <w:t>“</w:t>
            </w:r>
            <w:r w:rsidRPr="00975008">
              <w:rPr>
                <w:rFonts w:ascii="Arial" w:hAnsi="Arial" w:cs="Arial"/>
                <w:b/>
              </w:rPr>
              <w:t>Artículo 11</w:t>
            </w:r>
            <w:r w:rsidRPr="00975008">
              <w:rPr>
                <w:rFonts w:ascii="Arial" w:hAnsi="Arial" w:cs="Arial"/>
              </w:rPr>
              <w:t xml:space="preserve">. Garantías contra actitudes retaliatorias. A fin </w:t>
            </w:r>
            <w:r w:rsidRPr="00975008">
              <w:rPr>
                <w:rFonts w:ascii="Arial" w:hAnsi="Arial" w:cs="Arial"/>
              </w:rPr>
              <w:lastRenderedPageBreak/>
              <w:t>de evitar actos de represalia contra quienes han formulado peticiones, quejas y denuncias de acoso laboral o sirvan de testigos en tales procedimientos, establézcanse las siguientes garantías:</w:t>
            </w:r>
          </w:p>
          <w:p w14:paraId="0CE95496" w14:textId="77777777" w:rsidR="007E2B3A" w:rsidRPr="00975008" w:rsidRDefault="007E2B3A" w:rsidP="00C04904">
            <w:pPr>
              <w:contextualSpacing w:val="0"/>
              <w:jc w:val="both"/>
              <w:rPr>
                <w:rFonts w:ascii="Arial" w:hAnsi="Arial" w:cs="Arial"/>
              </w:rPr>
            </w:pPr>
          </w:p>
          <w:p w14:paraId="6E5EBC4E" w14:textId="77777777" w:rsidR="007E2B3A" w:rsidRPr="00975008" w:rsidRDefault="007E2B3A" w:rsidP="00C04904">
            <w:pPr>
              <w:contextualSpacing w:val="0"/>
              <w:jc w:val="both"/>
              <w:rPr>
                <w:rFonts w:ascii="Arial" w:hAnsi="Arial" w:cs="Arial"/>
              </w:rPr>
            </w:pPr>
            <w:r w:rsidRPr="00975008">
              <w:rPr>
                <w:rFonts w:ascii="Arial" w:hAnsi="Arial" w:cs="Arial"/>
              </w:rPr>
              <w:t>1. La terminación unilateral del contrato de trabajo o la destitución de la víctima del acoso laboral que haya ejercido los procedimientos preventivos, correctivos y sancionatorios consagrados en la presente Ley, carecerán de todo efecto cuando se profieran dentro de los seis (6) meses siguientes a la petición o queja, siempre y cuando la autoridad administrativa, judicial o de control competente verifique la ocurrencia de los hechos puestos en conocimiento.</w:t>
            </w:r>
          </w:p>
          <w:p w14:paraId="436AF6EB" w14:textId="77777777" w:rsidR="007E2B3A" w:rsidRPr="00975008" w:rsidRDefault="007E2B3A" w:rsidP="00C04904">
            <w:pPr>
              <w:contextualSpacing w:val="0"/>
              <w:jc w:val="both"/>
              <w:rPr>
                <w:rFonts w:ascii="Arial" w:hAnsi="Arial" w:cs="Arial"/>
              </w:rPr>
            </w:pPr>
          </w:p>
          <w:p w14:paraId="798F7580" w14:textId="77777777" w:rsidR="007E2B3A" w:rsidRPr="00975008" w:rsidRDefault="007E2B3A" w:rsidP="00C04904">
            <w:pPr>
              <w:contextualSpacing w:val="0"/>
              <w:jc w:val="both"/>
              <w:rPr>
                <w:rFonts w:ascii="Arial" w:hAnsi="Arial" w:cs="Arial"/>
              </w:rPr>
            </w:pPr>
            <w:r w:rsidRPr="00975008">
              <w:rPr>
                <w:rFonts w:ascii="Arial" w:hAnsi="Arial" w:cs="Arial"/>
              </w:rPr>
              <w:t>2. La formulación de denuncia de acoso laboral en una dependencia estatal, podrá provocar el ejercicio del poder preferente a favor del Ministerio Público. En tal caso, la competencia disciplinaria contra el denunciante sólo podrá ser ejercida por dicho órgano de control mientras se decida la acción laboral en la que se discuta tal situación. Esta garantía no operará cuando el denunciado sea un funcionario de la Rama Judicial.</w:t>
            </w:r>
          </w:p>
          <w:p w14:paraId="0F9BB16E" w14:textId="77777777" w:rsidR="007E2B3A" w:rsidRPr="00975008" w:rsidRDefault="007E2B3A" w:rsidP="00C04904">
            <w:pPr>
              <w:contextualSpacing w:val="0"/>
              <w:jc w:val="both"/>
              <w:rPr>
                <w:rFonts w:ascii="Arial" w:hAnsi="Arial" w:cs="Arial"/>
              </w:rPr>
            </w:pPr>
          </w:p>
          <w:p w14:paraId="62F27B3C" w14:textId="77777777" w:rsidR="007E2B3A" w:rsidRPr="00975008" w:rsidRDefault="007E2B3A" w:rsidP="00C04904">
            <w:pPr>
              <w:contextualSpacing w:val="0"/>
              <w:jc w:val="both"/>
              <w:rPr>
                <w:rFonts w:ascii="Arial" w:hAnsi="Arial" w:cs="Arial"/>
              </w:rPr>
            </w:pPr>
            <w:r w:rsidRPr="00975008">
              <w:rPr>
                <w:rFonts w:ascii="Arial" w:hAnsi="Arial" w:cs="Arial"/>
              </w:rPr>
              <w:t>3. Las demás que le otorguen la Constitución, la ley y las convenciones colectivas de trabajo y los pactos colectivos.</w:t>
            </w:r>
          </w:p>
          <w:p w14:paraId="0B6EA86F" w14:textId="77777777" w:rsidR="007E2B3A" w:rsidRPr="00975008" w:rsidRDefault="007E2B3A" w:rsidP="00C04904">
            <w:pPr>
              <w:contextualSpacing w:val="0"/>
              <w:jc w:val="both"/>
              <w:rPr>
                <w:rFonts w:ascii="Arial" w:hAnsi="Arial" w:cs="Arial"/>
              </w:rPr>
            </w:pPr>
          </w:p>
          <w:p w14:paraId="2F405290" w14:textId="77777777" w:rsidR="007E2B3A" w:rsidRPr="00975008" w:rsidRDefault="007E2B3A" w:rsidP="00C04904">
            <w:pPr>
              <w:contextualSpacing w:val="0"/>
              <w:jc w:val="both"/>
              <w:rPr>
                <w:rFonts w:ascii="Arial" w:hAnsi="Arial" w:cs="Arial"/>
              </w:rPr>
            </w:pPr>
            <w:r w:rsidRPr="00975008">
              <w:rPr>
                <w:rFonts w:ascii="Arial" w:hAnsi="Arial" w:cs="Arial"/>
              </w:rPr>
              <w:t>Las anteriores garantías cobijarán también a quienes hayan servido como testigos en los procedimientos disciplinarios y administrativos de que trata la presente ley.</w:t>
            </w:r>
          </w:p>
          <w:p w14:paraId="51AC268B" w14:textId="77777777" w:rsidR="007E2B3A" w:rsidRPr="00975008" w:rsidRDefault="007E2B3A" w:rsidP="00C04904">
            <w:pPr>
              <w:contextualSpacing w:val="0"/>
              <w:jc w:val="both"/>
              <w:rPr>
                <w:rFonts w:ascii="Arial" w:hAnsi="Arial" w:cs="Arial"/>
              </w:rPr>
            </w:pPr>
          </w:p>
          <w:p w14:paraId="544F803B" w14:textId="77777777" w:rsidR="007E2B3A" w:rsidRPr="00975008" w:rsidRDefault="007E2B3A" w:rsidP="00C04904">
            <w:pPr>
              <w:contextualSpacing w:val="0"/>
              <w:jc w:val="both"/>
              <w:rPr>
                <w:rFonts w:ascii="Arial" w:hAnsi="Arial" w:cs="Arial"/>
              </w:rPr>
            </w:pPr>
            <w:r w:rsidRPr="00975008">
              <w:rPr>
                <w:rFonts w:ascii="Arial" w:hAnsi="Arial" w:cs="Arial"/>
              </w:rPr>
              <w:t>PARÁGRAFO. La garantía de que trata el numeral uno no regirá para los despidos autorizados por el Ministerio de la Protección Social conforme a las leyes, para las sanciones disciplinarias que imponga el Ministerio Público o las Salas Disciplinarias de los Consejos Superiores o Seccionales de la Judicatura, ni para las sanciones disciplinarias que se dicten como consecuencia de procesos iniciados antes de la denuncia o queja de acoso laboral.”</w:t>
            </w:r>
          </w:p>
          <w:p w14:paraId="08F73A31" w14:textId="77777777" w:rsidR="007E2B3A" w:rsidRPr="00975008" w:rsidRDefault="007E2B3A" w:rsidP="00C04904">
            <w:pPr>
              <w:contextualSpacing w:val="0"/>
              <w:jc w:val="both"/>
              <w:rPr>
                <w:rFonts w:ascii="Arial" w:hAnsi="Arial" w:cs="Arial"/>
              </w:rPr>
            </w:pPr>
          </w:p>
          <w:p w14:paraId="0F802CB7" w14:textId="77777777" w:rsidR="007E2B3A" w:rsidRPr="00975008" w:rsidRDefault="007E2B3A" w:rsidP="00C04904">
            <w:pPr>
              <w:contextualSpacing w:val="0"/>
              <w:jc w:val="both"/>
              <w:rPr>
                <w:rFonts w:ascii="Arial" w:hAnsi="Arial" w:cs="Arial"/>
              </w:rPr>
            </w:pPr>
          </w:p>
        </w:tc>
      </w:tr>
      <w:tr w:rsidR="007E2B3A" w:rsidRPr="00975008" w14:paraId="36270BE0" w14:textId="77777777" w:rsidTr="00C04904">
        <w:tc>
          <w:tcPr>
            <w:tcW w:w="2655" w:type="dxa"/>
          </w:tcPr>
          <w:p w14:paraId="0EAB2A1A" w14:textId="77777777" w:rsidR="007E2B3A" w:rsidRPr="00975008" w:rsidRDefault="007E2B3A" w:rsidP="00C04904">
            <w:pPr>
              <w:contextualSpacing w:val="0"/>
              <w:jc w:val="center"/>
              <w:rPr>
                <w:rFonts w:ascii="Arial" w:hAnsi="Arial" w:cs="Arial"/>
                <w:b/>
              </w:rPr>
            </w:pPr>
          </w:p>
          <w:p w14:paraId="577ACFC1" w14:textId="77777777" w:rsidR="007E2B3A" w:rsidRPr="00975008" w:rsidRDefault="007E2B3A" w:rsidP="00C04904">
            <w:pPr>
              <w:contextualSpacing w:val="0"/>
              <w:jc w:val="center"/>
              <w:rPr>
                <w:rFonts w:ascii="Arial" w:hAnsi="Arial" w:cs="Arial"/>
                <w:b/>
              </w:rPr>
            </w:pPr>
            <w:r w:rsidRPr="00975008">
              <w:rPr>
                <w:rFonts w:ascii="Arial" w:hAnsi="Arial" w:cs="Arial"/>
                <w:b/>
              </w:rPr>
              <w:t>Ley 1778 de 2016</w:t>
            </w:r>
          </w:p>
          <w:p w14:paraId="1D8114AE" w14:textId="77777777" w:rsidR="007E2B3A" w:rsidRPr="00975008" w:rsidRDefault="007E2B3A" w:rsidP="00C04904">
            <w:pPr>
              <w:contextualSpacing w:val="0"/>
              <w:jc w:val="center"/>
              <w:rPr>
                <w:rFonts w:ascii="Arial" w:hAnsi="Arial" w:cs="Arial"/>
                <w:b/>
              </w:rPr>
            </w:pPr>
          </w:p>
          <w:p w14:paraId="7C030A75" w14:textId="77777777" w:rsidR="007E2B3A" w:rsidRPr="00975008" w:rsidRDefault="007E2B3A" w:rsidP="00C04904">
            <w:pPr>
              <w:contextualSpacing w:val="0"/>
              <w:jc w:val="center"/>
              <w:rPr>
                <w:rFonts w:ascii="Arial" w:hAnsi="Arial" w:cs="Arial"/>
              </w:rPr>
            </w:pPr>
            <w:r w:rsidRPr="00975008">
              <w:rPr>
                <w:rFonts w:ascii="Arial" w:hAnsi="Arial" w:cs="Arial"/>
              </w:rPr>
              <w:t>“por la cual se dictan normas sobre la responsabilidad de las personas jurídicas por actos de corrupción transnacional y se dictan otras disposiciones en materia de lucha contra la corrupción"</w:t>
            </w:r>
          </w:p>
          <w:p w14:paraId="1BB53400" w14:textId="77777777" w:rsidR="007E2B3A" w:rsidRPr="00975008" w:rsidRDefault="007E2B3A" w:rsidP="00C04904">
            <w:pPr>
              <w:contextualSpacing w:val="0"/>
              <w:jc w:val="center"/>
              <w:rPr>
                <w:rFonts w:ascii="Arial" w:hAnsi="Arial" w:cs="Arial"/>
                <w:b/>
              </w:rPr>
            </w:pPr>
          </w:p>
        </w:tc>
        <w:tc>
          <w:tcPr>
            <w:tcW w:w="6323" w:type="dxa"/>
          </w:tcPr>
          <w:p w14:paraId="1198A378" w14:textId="77777777" w:rsidR="007E2B3A" w:rsidRPr="00975008" w:rsidRDefault="007E2B3A" w:rsidP="00C04904">
            <w:pPr>
              <w:contextualSpacing w:val="0"/>
              <w:jc w:val="both"/>
              <w:rPr>
                <w:rFonts w:ascii="Arial" w:hAnsi="Arial" w:cs="Arial"/>
              </w:rPr>
            </w:pPr>
            <w:r w:rsidRPr="00975008">
              <w:rPr>
                <w:rFonts w:ascii="Arial" w:hAnsi="Arial" w:cs="Arial"/>
                <w:b/>
              </w:rPr>
              <w:t>“Artículo 19.</w:t>
            </w:r>
            <w:r w:rsidRPr="00975008">
              <w:rPr>
                <w:rFonts w:ascii="Arial" w:hAnsi="Arial" w:cs="Arial"/>
              </w:rPr>
              <w:t xml:space="preserve"> Beneficios por colaboración. La Superintendencia de Sociedades podrá conceder beneficios a participantes en las infracciones descritas en esta ley, siempre y cuando los mismos la pongan en conocimiento de la Superintendencia y colaboren oportunamente con la entrega de información y pruebas relacionadas con dicha conducta conforme a las siguientes reglas. </w:t>
            </w:r>
          </w:p>
          <w:p w14:paraId="27C3E04D" w14:textId="77777777" w:rsidR="007E2B3A" w:rsidRPr="00975008" w:rsidRDefault="007E2B3A" w:rsidP="00C04904">
            <w:pPr>
              <w:contextualSpacing w:val="0"/>
              <w:jc w:val="both"/>
              <w:rPr>
                <w:rFonts w:ascii="Arial" w:hAnsi="Arial" w:cs="Arial"/>
              </w:rPr>
            </w:pPr>
            <w:r w:rsidRPr="00975008">
              <w:rPr>
                <w:rFonts w:ascii="Arial" w:hAnsi="Arial" w:cs="Arial"/>
              </w:rPr>
              <w:t>1. Los beneficios podrán incluir la exoneración total o parcial de la sanción. En todo caso, cualquiera sea la modalidad de exoneración, la Superintendencia deberá́ tener en cuenta los siguientes criterios para conceder dichos beneficios:</w:t>
            </w:r>
          </w:p>
          <w:p w14:paraId="2080BC2C" w14:textId="77777777" w:rsidR="007E2B3A" w:rsidRPr="00975008" w:rsidRDefault="007E2B3A" w:rsidP="00C04904">
            <w:pPr>
              <w:contextualSpacing w:val="0"/>
              <w:jc w:val="both"/>
              <w:rPr>
                <w:rFonts w:ascii="Arial" w:hAnsi="Arial" w:cs="Arial"/>
              </w:rPr>
            </w:pPr>
            <w:r w:rsidRPr="00975008">
              <w:rPr>
                <w:rFonts w:ascii="Arial" w:hAnsi="Arial" w:cs="Arial"/>
              </w:rPr>
              <w:t xml:space="preserve">a) La calidad y utilidad de la información suministrada a la Superintendencia para el esclarecimiento de los hechos, para la represión de las conductas y para determinar la modalidad, duración y efectos de la conducta ilegal, así́ como la identidad de los responsables, su grado de participación y el beneficio que hubiera obtenido con ella. </w:t>
            </w:r>
          </w:p>
          <w:p w14:paraId="05BFA16E" w14:textId="77777777" w:rsidR="007E2B3A" w:rsidRPr="00975008" w:rsidRDefault="007E2B3A" w:rsidP="00C04904">
            <w:pPr>
              <w:contextualSpacing w:val="0"/>
              <w:jc w:val="both"/>
              <w:rPr>
                <w:rFonts w:ascii="Arial" w:hAnsi="Arial" w:cs="Arial"/>
              </w:rPr>
            </w:pPr>
            <w:r w:rsidRPr="00975008">
              <w:rPr>
                <w:rFonts w:ascii="Arial" w:hAnsi="Arial" w:cs="Arial"/>
              </w:rPr>
              <w:t>b) La oportunidad en que la Superintendencia reciba la colaboración.</w:t>
            </w:r>
          </w:p>
          <w:p w14:paraId="23A0AA57" w14:textId="77777777" w:rsidR="007E2B3A" w:rsidRPr="00975008" w:rsidRDefault="007E2B3A" w:rsidP="00C04904">
            <w:pPr>
              <w:contextualSpacing w:val="0"/>
              <w:jc w:val="both"/>
              <w:rPr>
                <w:rFonts w:ascii="Arial" w:hAnsi="Arial" w:cs="Arial"/>
              </w:rPr>
            </w:pPr>
            <w:r w:rsidRPr="00975008">
              <w:rPr>
                <w:rFonts w:ascii="Arial" w:hAnsi="Arial" w:cs="Arial"/>
              </w:rPr>
              <w:t xml:space="preserve">2. La exoneración total de la sanción, podrá́ ser concedida siempre que de manera previa a que hubiere iniciado la correspondiente actuación administrativa, la persona jurídica: (i) haya puesto en conocimiento de la Superintendencia, las infracciones de que trata esta ley y (ii) no se hayan ejercido las obligaciones y derechos que surgieren de un contrato originado en un negocio o transacción internacional conforme lo menciona esta ley, según sea el caso. </w:t>
            </w:r>
          </w:p>
          <w:p w14:paraId="65B399FA" w14:textId="77777777" w:rsidR="007E2B3A" w:rsidRPr="00975008" w:rsidRDefault="007E2B3A" w:rsidP="00C04904">
            <w:pPr>
              <w:contextualSpacing w:val="0"/>
              <w:jc w:val="both"/>
              <w:rPr>
                <w:rFonts w:ascii="Arial" w:hAnsi="Arial" w:cs="Arial"/>
              </w:rPr>
            </w:pPr>
            <w:r w:rsidRPr="00975008">
              <w:rPr>
                <w:rFonts w:ascii="Arial" w:hAnsi="Arial" w:cs="Arial"/>
              </w:rPr>
              <w:t>3. La exoneración parcial de la sanción, podrá́ ser concedida cuando la información haya sido entregada de manera posterior a la iniciación de la actuación administrativa. En todo caso, la disminución de la sanción, en lo que respecta a la multa, no podrá́ exceder del 50% de la misma.”</w:t>
            </w:r>
          </w:p>
        </w:tc>
      </w:tr>
      <w:tr w:rsidR="007E2B3A" w:rsidRPr="00975008" w14:paraId="11724C2E" w14:textId="77777777" w:rsidTr="00C04904">
        <w:tc>
          <w:tcPr>
            <w:tcW w:w="2655" w:type="dxa"/>
          </w:tcPr>
          <w:p w14:paraId="12FF541D" w14:textId="77777777" w:rsidR="007E2B3A" w:rsidRPr="00975008" w:rsidRDefault="007E2B3A" w:rsidP="00C04904">
            <w:pPr>
              <w:contextualSpacing w:val="0"/>
              <w:jc w:val="center"/>
              <w:rPr>
                <w:rFonts w:ascii="Arial" w:hAnsi="Arial" w:cs="Arial"/>
                <w:b/>
              </w:rPr>
            </w:pPr>
          </w:p>
          <w:p w14:paraId="684A97CD" w14:textId="77777777" w:rsidR="007E2B3A" w:rsidRPr="00975008" w:rsidRDefault="007E2B3A" w:rsidP="00C04904">
            <w:pPr>
              <w:contextualSpacing w:val="0"/>
              <w:jc w:val="center"/>
              <w:rPr>
                <w:rFonts w:ascii="Arial" w:hAnsi="Arial" w:cs="Arial"/>
                <w:b/>
              </w:rPr>
            </w:pPr>
          </w:p>
          <w:p w14:paraId="10AE8751" w14:textId="77777777" w:rsidR="007E2B3A" w:rsidRPr="00975008" w:rsidRDefault="007E2B3A" w:rsidP="00C04904">
            <w:pPr>
              <w:contextualSpacing w:val="0"/>
              <w:jc w:val="center"/>
              <w:rPr>
                <w:rFonts w:ascii="Arial" w:hAnsi="Arial" w:cs="Arial"/>
                <w:b/>
              </w:rPr>
            </w:pPr>
          </w:p>
          <w:p w14:paraId="1289DADD" w14:textId="77777777" w:rsidR="007E2B3A" w:rsidRPr="00975008" w:rsidRDefault="007E2B3A" w:rsidP="00C04904">
            <w:pPr>
              <w:contextualSpacing w:val="0"/>
              <w:jc w:val="center"/>
              <w:rPr>
                <w:rFonts w:ascii="Arial" w:hAnsi="Arial" w:cs="Arial"/>
                <w:b/>
              </w:rPr>
            </w:pPr>
          </w:p>
          <w:p w14:paraId="4D9DF8BF" w14:textId="77777777" w:rsidR="007E2B3A" w:rsidRPr="00975008" w:rsidRDefault="007E2B3A" w:rsidP="00C04904">
            <w:pPr>
              <w:contextualSpacing w:val="0"/>
              <w:jc w:val="center"/>
              <w:rPr>
                <w:rFonts w:ascii="Arial" w:hAnsi="Arial" w:cs="Arial"/>
                <w:b/>
              </w:rPr>
            </w:pPr>
          </w:p>
          <w:p w14:paraId="405C9486" w14:textId="77777777" w:rsidR="007E2B3A" w:rsidRPr="00975008" w:rsidRDefault="007E2B3A" w:rsidP="00C04904">
            <w:pPr>
              <w:contextualSpacing w:val="0"/>
              <w:jc w:val="center"/>
              <w:rPr>
                <w:rFonts w:ascii="Arial" w:hAnsi="Arial" w:cs="Arial"/>
                <w:b/>
              </w:rPr>
            </w:pPr>
          </w:p>
          <w:p w14:paraId="3ABAAA0D" w14:textId="77777777" w:rsidR="007E2B3A" w:rsidRPr="00975008" w:rsidRDefault="007E2B3A" w:rsidP="00C04904">
            <w:pPr>
              <w:contextualSpacing w:val="0"/>
              <w:jc w:val="center"/>
              <w:rPr>
                <w:rFonts w:ascii="Arial" w:hAnsi="Arial" w:cs="Arial"/>
                <w:b/>
              </w:rPr>
            </w:pPr>
          </w:p>
          <w:p w14:paraId="261A989B" w14:textId="77777777" w:rsidR="007E2B3A" w:rsidRPr="00975008" w:rsidRDefault="007E2B3A" w:rsidP="00C04904">
            <w:pPr>
              <w:contextualSpacing w:val="0"/>
              <w:jc w:val="center"/>
              <w:rPr>
                <w:rFonts w:ascii="Arial" w:hAnsi="Arial" w:cs="Arial"/>
                <w:b/>
              </w:rPr>
            </w:pPr>
          </w:p>
          <w:p w14:paraId="655D2AA7" w14:textId="77777777" w:rsidR="007E2B3A" w:rsidRPr="00975008" w:rsidRDefault="007E2B3A" w:rsidP="00C04904">
            <w:pPr>
              <w:contextualSpacing w:val="0"/>
              <w:jc w:val="center"/>
              <w:rPr>
                <w:rFonts w:ascii="Arial" w:hAnsi="Arial" w:cs="Arial"/>
                <w:b/>
              </w:rPr>
            </w:pPr>
          </w:p>
          <w:p w14:paraId="423A3949" w14:textId="77777777" w:rsidR="007E2B3A" w:rsidRPr="00975008" w:rsidRDefault="007E2B3A" w:rsidP="00C04904">
            <w:pPr>
              <w:contextualSpacing w:val="0"/>
              <w:jc w:val="center"/>
              <w:rPr>
                <w:rFonts w:ascii="Arial" w:hAnsi="Arial" w:cs="Arial"/>
                <w:b/>
              </w:rPr>
            </w:pPr>
          </w:p>
          <w:p w14:paraId="4EB47F95" w14:textId="77777777" w:rsidR="007E2B3A" w:rsidRPr="00975008" w:rsidRDefault="007E2B3A" w:rsidP="00C04904">
            <w:pPr>
              <w:contextualSpacing w:val="0"/>
              <w:jc w:val="center"/>
              <w:rPr>
                <w:rFonts w:ascii="Arial" w:hAnsi="Arial" w:cs="Arial"/>
                <w:b/>
              </w:rPr>
            </w:pPr>
          </w:p>
          <w:p w14:paraId="7D8F5DB4" w14:textId="77777777" w:rsidR="007E2B3A" w:rsidRPr="00975008" w:rsidRDefault="007E2B3A" w:rsidP="00C04904">
            <w:pPr>
              <w:contextualSpacing w:val="0"/>
              <w:jc w:val="center"/>
              <w:rPr>
                <w:rFonts w:ascii="Arial" w:hAnsi="Arial" w:cs="Arial"/>
                <w:b/>
              </w:rPr>
            </w:pPr>
          </w:p>
          <w:p w14:paraId="000AB5C9" w14:textId="77777777" w:rsidR="007E2B3A" w:rsidRPr="00975008" w:rsidRDefault="007E2B3A" w:rsidP="00C04904">
            <w:pPr>
              <w:contextualSpacing w:val="0"/>
              <w:jc w:val="center"/>
              <w:rPr>
                <w:rFonts w:ascii="Arial" w:hAnsi="Arial" w:cs="Arial"/>
                <w:b/>
              </w:rPr>
            </w:pPr>
            <w:r w:rsidRPr="00975008">
              <w:rPr>
                <w:rFonts w:ascii="Arial" w:hAnsi="Arial" w:cs="Arial"/>
                <w:b/>
              </w:rPr>
              <w:t>Decreto 4912 de 2011</w:t>
            </w:r>
          </w:p>
          <w:p w14:paraId="35EC8902" w14:textId="77777777" w:rsidR="007E2B3A" w:rsidRPr="00975008" w:rsidRDefault="007E2B3A" w:rsidP="00C04904">
            <w:pPr>
              <w:contextualSpacing w:val="0"/>
              <w:jc w:val="center"/>
              <w:rPr>
                <w:rFonts w:ascii="Arial" w:hAnsi="Arial" w:cs="Arial"/>
                <w:b/>
              </w:rPr>
            </w:pPr>
            <w:r w:rsidRPr="00975008">
              <w:rPr>
                <w:rFonts w:ascii="Arial" w:hAnsi="Arial" w:cs="Arial"/>
              </w:rPr>
              <w:t>“por el cual se organiza el Programa de Prevención y Protección de los derechos a la vida, la libertad, la integridad y la seguridad de personas, grupos y comunidades del Ministerio del Interior y de la Unidad Nacional de Protección.”</w:t>
            </w:r>
          </w:p>
          <w:p w14:paraId="4E50D2EA" w14:textId="77777777" w:rsidR="007E2B3A" w:rsidRPr="00975008" w:rsidRDefault="007E2B3A" w:rsidP="00C04904">
            <w:pPr>
              <w:contextualSpacing w:val="0"/>
              <w:jc w:val="center"/>
              <w:rPr>
                <w:rFonts w:ascii="Arial" w:hAnsi="Arial" w:cs="Arial"/>
              </w:rPr>
            </w:pPr>
          </w:p>
        </w:tc>
        <w:tc>
          <w:tcPr>
            <w:tcW w:w="6323" w:type="dxa"/>
          </w:tcPr>
          <w:p w14:paraId="0DB84389" w14:textId="77777777" w:rsidR="007E2B3A" w:rsidRPr="00975008" w:rsidRDefault="007E2B3A" w:rsidP="00C04904">
            <w:pPr>
              <w:contextualSpacing w:val="0"/>
              <w:jc w:val="both"/>
              <w:rPr>
                <w:rFonts w:ascii="Arial" w:hAnsi="Arial" w:cs="Arial"/>
              </w:rPr>
            </w:pPr>
            <w:r w:rsidRPr="00975008">
              <w:rPr>
                <w:rFonts w:ascii="Arial" w:hAnsi="Arial" w:cs="Arial"/>
                <w:b/>
              </w:rPr>
              <w:lastRenderedPageBreak/>
              <w:t>“Artículo 1.</w:t>
            </w:r>
            <w:r w:rsidRPr="00975008">
              <w:rPr>
                <w:rFonts w:ascii="Arial" w:hAnsi="Arial" w:cs="Arial"/>
              </w:rPr>
              <w:t xml:space="preserve"> Objeto. Organizar el Programa de Prevención y Protección de los derechos a la vida, la libertad, la integridad y la seguridad de personas, grupos y comunidades que se encuentran en situación de riesgo extraordinario o extremo como consecuencia directa del ejercicio de sus actividades o funciones políticas, publicas, sociales o humanitarias, o en razón del ejercicio de su cargo, en cabeza de la Unidad Nacional de </w:t>
            </w:r>
            <w:r w:rsidRPr="00975008">
              <w:rPr>
                <w:rFonts w:ascii="Arial" w:hAnsi="Arial" w:cs="Arial"/>
              </w:rPr>
              <w:lastRenderedPageBreak/>
              <w:t>Protección, la Policía Nacional y el Ministerio del Interior.”</w:t>
            </w:r>
          </w:p>
          <w:p w14:paraId="7103A127" w14:textId="77777777" w:rsidR="007E2B3A" w:rsidRPr="00975008" w:rsidRDefault="007E2B3A" w:rsidP="00C04904">
            <w:pPr>
              <w:contextualSpacing w:val="0"/>
              <w:jc w:val="both"/>
              <w:rPr>
                <w:rFonts w:ascii="Arial" w:hAnsi="Arial" w:cs="Arial"/>
              </w:rPr>
            </w:pPr>
            <w:r w:rsidRPr="00975008">
              <w:rPr>
                <w:rFonts w:ascii="Arial" w:hAnsi="Arial" w:cs="Arial"/>
                <w:b/>
              </w:rPr>
              <w:t>“Artículo 3.</w:t>
            </w:r>
            <w:r w:rsidRPr="00975008">
              <w:rPr>
                <w:rFonts w:ascii="Arial" w:hAnsi="Arial" w:cs="Arial"/>
              </w:rPr>
              <w:t xml:space="preserve"> Definiciones. (….) 9. Medidas de protección: Acciones que emprende o elementos físicos de que dispone el Estado con el propósito de prevenir riesgos y proteger los derechos a la vida, integridad, libertad, y seguridad personal de los protegidos. (…) 13. Protección: Deber del Estado colombiano de adoptar medidas especiales para personas, grupos o comunidades en situación de riesgo extraordinario o extremo, que sean objeto de este Programa, con el fin de salvaguardar sus derechos.”</w:t>
            </w:r>
          </w:p>
          <w:p w14:paraId="334A52D3" w14:textId="77777777" w:rsidR="007E2B3A" w:rsidRPr="00975008" w:rsidRDefault="007E2B3A" w:rsidP="00C04904">
            <w:pPr>
              <w:contextualSpacing w:val="0"/>
              <w:jc w:val="both"/>
              <w:rPr>
                <w:rFonts w:ascii="Arial" w:hAnsi="Arial" w:cs="Arial"/>
              </w:rPr>
            </w:pPr>
            <w:r w:rsidRPr="00975008">
              <w:rPr>
                <w:rFonts w:ascii="Arial" w:hAnsi="Arial" w:cs="Arial"/>
                <w:b/>
              </w:rPr>
              <w:t>Artículo 5°. </w:t>
            </w:r>
            <w:r w:rsidRPr="00975008">
              <w:rPr>
                <w:rFonts w:ascii="Arial" w:hAnsi="Arial" w:cs="Arial"/>
              </w:rPr>
              <w:t>Protección. La población objeto de protección del Programa de qué trata este Decreto podrá serlo en razón a su situación de riesgo extraordinario o extremo, o en razón del cargo.</w:t>
            </w:r>
          </w:p>
          <w:p w14:paraId="455833A8" w14:textId="77777777" w:rsidR="007E2B3A" w:rsidRPr="00975008" w:rsidRDefault="007E2B3A" w:rsidP="00C04904">
            <w:pPr>
              <w:contextualSpacing w:val="0"/>
              <w:jc w:val="both"/>
              <w:rPr>
                <w:rFonts w:ascii="Arial" w:hAnsi="Arial" w:cs="Arial"/>
              </w:rPr>
            </w:pPr>
            <w:r w:rsidRPr="00975008">
              <w:rPr>
                <w:rFonts w:ascii="Arial" w:hAnsi="Arial" w:cs="Arial"/>
                <w:b/>
              </w:rPr>
              <w:t>Artículo 6.</w:t>
            </w:r>
            <w:r w:rsidRPr="00975008">
              <w:rPr>
                <w:rFonts w:ascii="Arial" w:hAnsi="Arial" w:cs="Arial"/>
              </w:rPr>
              <w:t xml:space="preserve"> Protección de personas en situación de riesgo extraordinario o extremo. Modificado por el art. 2, Decreto Nacional 1225 de 2012. Son objeto de protección en razón del riesgo: (…)</w:t>
            </w:r>
          </w:p>
          <w:p w14:paraId="63C2870D" w14:textId="77777777" w:rsidR="007E2B3A" w:rsidRPr="00975008" w:rsidRDefault="007E2B3A" w:rsidP="00C04904">
            <w:pPr>
              <w:contextualSpacing w:val="0"/>
              <w:jc w:val="both"/>
              <w:rPr>
                <w:rFonts w:ascii="Arial" w:hAnsi="Arial" w:cs="Arial"/>
              </w:rPr>
            </w:pPr>
            <w:r w:rsidRPr="00975008">
              <w:rPr>
                <w:rFonts w:ascii="Arial" w:hAnsi="Arial" w:cs="Arial"/>
              </w:rPr>
              <w:t>8. Periodistas y comunicadores sociales. (…)</w:t>
            </w:r>
          </w:p>
          <w:p w14:paraId="38C3E174" w14:textId="77777777" w:rsidR="007E2B3A" w:rsidRPr="00975008" w:rsidRDefault="007E2B3A" w:rsidP="00C04904">
            <w:pPr>
              <w:contextualSpacing w:val="0"/>
              <w:jc w:val="both"/>
              <w:rPr>
                <w:rFonts w:ascii="Arial" w:hAnsi="Arial" w:cs="Arial"/>
              </w:rPr>
            </w:pPr>
            <w:r w:rsidRPr="00975008">
              <w:rPr>
                <w:rFonts w:ascii="Arial" w:hAnsi="Arial" w:cs="Arial"/>
              </w:rPr>
              <w:t>10. Servidores públicos que tengan o hayan tenido bajo su responsabilidad el diseño, coordinación o ejecución de la política de derechos humanos y paz del Gobierno Nacional. (…) 14. Apoderados o profesionales forenses que participen en procesos judiciales o disciplinarios por violaciones de derechos humanos o infracciones al Derecho Internacional Humanitario.”</w:t>
            </w:r>
          </w:p>
          <w:p w14:paraId="4DACEFEA" w14:textId="77777777" w:rsidR="007E2B3A" w:rsidRPr="00975008" w:rsidRDefault="007E2B3A" w:rsidP="00C04904">
            <w:pPr>
              <w:contextualSpacing w:val="0"/>
              <w:jc w:val="both"/>
              <w:rPr>
                <w:rFonts w:ascii="Arial" w:hAnsi="Arial" w:cs="Arial"/>
              </w:rPr>
            </w:pPr>
            <w:r w:rsidRPr="00975008">
              <w:rPr>
                <w:rFonts w:ascii="Arial" w:hAnsi="Arial" w:cs="Arial"/>
                <w:b/>
              </w:rPr>
              <w:t>“Artículo 49.</w:t>
            </w:r>
            <w:r w:rsidRPr="00975008">
              <w:rPr>
                <w:rFonts w:ascii="Arial" w:hAnsi="Arial" w:cs="Arial"/>
              </w:rPr>
              <w:t xml:space="preserve"> Cooperación. En desarrollo de las actividades de los programas de prevención y protección, los ejecutores del mismo podrán celebrar convenios de cooperación con otras entidades públicas o privadas y con organismos nacionales e internacionales, con sujeción a las normas legales vigentes, con el fin de recibir asistencia técnica o apoyo a través del suministro de recursos y medios destinados a la protección de los beneficiarios.”</w:t>
            </w:r>
          </w:p>
          <w:p w14:paraId="7E7CB680" w14:textId="77777777" w:rsidR="007E2B3A" w:rsidRPr="00975008" w:rsidRDefault="007E2B3A" w:rsidP="00C04904">
            <w:pPr>
              <w:contextualSpacing w:val="0"/>
              <w:rPr>
                <w:rFonts w:ascii="Arial" w:hAnsi="Arial" w:cs="Arial"/>
              </w:rPr>
            </w:pPr>
          </w:p>
        </w:tc>
      </w:tr>
    </w:tbl>
    <w:p w14:paraId="68E147F7" w14:textId="77777777" w:rsidR="007E2B3A" w:rsidRPr="00975008" w:rsidRDefault="007E2B3A" w:rsidP="007E2B3A">
      <w:pPr>
        <w:jc w:val="center"/>
        <w:rPr>
          <w:rFonts w:ascii="Arial" w:hAnsi="Arial" w:cs="Arial"/>
        </w:rPr>
      </w:pPr>
      <w:r w:rsidRPr="00975008">
        <w:rPr>
          <w:rFonts w:ascii="Arial" w:hAnsi="Arial" w:cs="Arial"/>
          <w:b/>
        </w:rPr>
        <w:lastRenderedPageBreak/>
        <w:t>Fuente:</w:t>
      </w:r>
      <w:r>
        <w:rPr>
          <w:rFonts w:ascii="Arial" w:hAnsi="Arial" w:cs="Arial"/>
          <w:b/>
        </w:rPr>
        <w:t xml:space="preserve"> </w:t>
      </w:r>
      <w:r w:rsidRPr="00975008">
        <w:rPr>
          <w:rFonts w:ascii="Arial" w:hAnsi="Arial" w:cs="Arial"/>
        </w:rPr>
        <w:t xml:space="preserve">Badel (2016) </w:t>
      </w:r>
      <w:r w:rsidRPr="00975008">
        <w:rPr>
          <w:rFonts w:ascii="Arial" w:hAnsi="Arial" w:cs="Arial"/>
          <w:i/>
        </w:rPr>
        <w:t>“Informe Final de Consultoría Apoyar a la Secretaria de Transparencia en el desarrollo de una propuesta de investigación que genere insumos clave para un Sistema Unificado de Protección a Denunciantes de Actos de Corrupción”.</w:t>
      </w:r>
    </w:p>
    <w:p w14:paraId="2592C4F8" w14:textId="77777777" w:rsidR="007E2B3A" w:rsidRPr="00975008" w:rsidRDefault="007E2B3A" w:rsidP="007E2B3A">
      <w:pPr>
        <w:jc w:val="center"/>
        <w:rPr>
          <w:rFonts w:ascii="Arial" w:hAnsi="Arial" w:cs="Arial"/>
        </w:rPr>
      </w:pPr>
    </w:p>
    <w:p w14:paraId="0A9B29B3" w14:textId="77777777" w:rsidR="007E2B3A" w:rsidRPr="00975008" w:rsidRDefault="007E2B3A" w:rsidP="007E2B3A">
      <w:pPr>
        <w:jc w:val="center"/>
        <w:rPr>
          <w:rFonts w:ascii="Arial" w:hAnsi="Arial" w:cs="Arial"/>
        </w:rPr>
      </w:pPr>
    </w:p>
    <w:p w14:paraId="7D9B7611" w14:textId="77777777" w:rsidR="007E2B3A" w:rsidRPr="00975008" w:rsidRDefault="007E2B3A" w:rsidP="007E2B3A">
      <w:pPr>
        <w:jc w:val="both"/>
        <w:rPr>
          <w:rFonts w:ascii="Arial" w:hAnsi="Arial" w:cs="Arial"/>
        </w:rPr>
      </w:pPr>
      <w:r w:rsidRPr="00975008">
        <w:rPr>
          <w:rFonts w:ascii="Arial" w:hAnsi="Arial" w:cs="Arial"/>
        </w:rPr>
        <w:t xml:space="preserve">En cuanto a la aplicación efectiva de los programas de protección por parte de las </w:t>
      </w:r>
      <w:r w:rsidRPr="00975008">
        <w:rPr>
          <w:rFonts w:ascii="Arial" w:hAnsi="Arial" w:cs="Arial"/>
        </w:rPr>
        <w:lastRenderedPageBreak/>
        <w:t xml:space="preserve">entidades involucradas en las normas anteriormente expuestas, Badel (2016) señala que “en el caso del Programa de Protección a Denunciantes de la Fiscalía General de la Nación, la protección (…) opera de la misma manera en todos los casos que hoy día se hayan cobijados dentro de este Programa” (p. 21). </w:t>
      </w:r>
    </w:p>
    <w:p w14:paraId="500D534D" w14:textId="77777777" w:rsidR="007E2B3A" w:rsidRPr="00975008" w:rsidRDefault="007E2B3A" w:rsidP="007E2B3A">
      <w:pPr>
        <w:jc w:val="both"/>
        <w:rPr>
          <w:rFonts w:ascii="Arial" w:hAnsi="Arial" w:cs="Arial"/>
        </w:rPr>
      </w:pPr>
    </w:p>
    <w:p w14:paraId="2A4184D2" w14:textId="77777777" w:rsidR="007E2B3A" w:rsidRPr="00975008" w:rsidRDefault="007E2B3A" w:rsidP="007E2B3A">
      <w:pPr>
        <w:jc w:val="both"/>
        <w:rPr>
          <w:rFonts w:ascii="Arial" w:hAnsi="Arial" w:cs="Arial"/>
        </w:rPr>
      </w:pPr>
      <w:r w:rsidRPr="00975008">
        <w:rPr>
          <w:rFonts w:ascii="Arial" w:hAnsi="Arial" w:cs="Arial"/>
        </w:rPr>
        <w:t>En relación con la Procuraduría General de la Nación, a pesar de que por ley está obligada a contar con un sistema de protección de denunciantes de faltas disciplinarias, se constata que el mismo no se ha puesto en marcha (Badel, 2016).</w:t>
      </w:r>
    </w:p>
    <w:p w14:paraId="2E912995" w14:textId="77777777" w:rsidR="007E2B3A" w:rsidRPr="00975008" w:rsidRDefault="007E2B3A" w:rsidP="007E2B3A">
      <w:pPr>
        <w:jc w:val="both"/>
        <w:rPr>
          <w:rFonts w:ascii="Arial" w:hAnsi="Arial" w:cs="Arial"/>
        </w:rPr>
      </w:pPr>
    </w:p>
    <w:p w14:paraId="11F502F0" w14:textId="77777777" w:rsidR="007E2B3A" w:rsidRPr="00975008" w:rsidRDefault="007E2B3A" w:rsidP="007E2B3A">
      <w:pPr>
        <w:jc w:val="both"/>
        <w:rPr>
          <w:rFonts w:ascii="Arial" w:hAnsi="Arial" w:cs="Arial"/>
        </w:rPr>
      </w:pPr>
      <w:r w:rsidRPr="00975008">
        <w:rPr>
          <w:rFonts w:ascii="Arial" w:hAnsi="Arial" w:cs="Arial"/>
        </w:rPr>
        <w:t>No obstante, en la investigación que Badel (2016) adelantó en 17 entidades públicas</w:t>
      </w:r>
      <w:r w:rsidRPr="00975008">
        <w:rPr>
          <w:rFonts w:ascii="Arial" w:hAnsi="Arial" w:cs="Arial"/>
          <w:vertAlign w:val="superscript"/>
        </w:rPr>
        <w:footnoteReference w:id="1"/>
      </w:r>
      <w:r w:rsidRPr="00975008">
        <w:rPr>
          <w:rFonts w:ascii="Arial" w:hAnsi="Arial" w:cs="Arial"/>
        </w:rPr>
        <w:t xml:space="preserve">, se pudo constatar que un 76% de ellas no cuentan con protocolos o lineamientos para tramitar las denuncias de corrupción, pues éstas, en muchos casos, se equiparan con las peticiones, quejas o reclamos. </w:t>
      </w:r>
    </w:p>
    <w:p w14:paraId="7F7E6170" w14:textId="77777777" w:rsidR="007E2B3A" w:rsidRPr="00975008" w:rsidRDefault="007E2B3A" w:rsidP="007E2B3A">
      <w:pPr>
        <w:jc w:val="both"/>
        <w:rPr>
          <w:rFonts w:ascii="Arial" w:hAnsi="Arial" w:cs="Arial"/>
        </w:rPr>
      </w:pPr>
    </w:p>
    <w:p w14:paraId="2E6D04FE" w14:textId="77777777" w:rsidR="007E2B3A" w:rsidRPr="00975008" w:rsidRDefault="007E2B3A" w:rsidP="007E2B3A">
      <w:pPr>
        <w:jc w:val="both"/>
        <w:rPr>
          <w:rFonts w:ascii="Arial" w:hAnsi="Arial" w:cs="Arial"/>
        </w:rPr>
      </w:pPr>
      <w:r w:rsidRPr="00975008">
        <w:rPr>
          <w:rFonts w:ascii="Arial" w:hAnsi="Arial" w:cs="Arial"/>
        </w:rPr>
        <w:t xml:space="preserve">Adicionalmente, en 94% de las entidades estudiadas no se entrega “información en la que directamente se mencione la protección a denunciantes de hechos de corrupción […] y únicamente la Policía Nacional hace referencia al concepto de protección al denunciante” (p.57). </w:t>
      </w:r>
    </w:p>
    <w:p w14:paraId="27654F21" w14:textId="77777777" w:rsidR="007E2B3A" w:rsidRPr="00975008" w:rsidRDefault="007E2B3A" w:rsidP="007E2B3A">
      <w:pPr>
        <w:jc w:val="both"/>
        <w:rPr>
          <w:rFonts w:ascii="Arial" w:hAnsi="Arial" w:cs="Arial"/>
        </w:rPr>
      </w:pPr>
    </w:p>
    <w:p w14:paraId="74996A12" w14:textId="77777777" w:rsidR="007E2B3A" w:rsidRPr="00975008" w:rsidRDefault="007E2B3A" w:rsidP="007E2B3A">
      <w:pPr>
        <w:jc w:val="both"/>
        <w:rPr>
          <w:rFonts w:ascii="Arial" w:hAnsi="Arial" w:cs="Arial"/>
        </w:rPr>
      </w:pPr>
      <w:r w:rsidRPr="00975008">
        <w:rPr>
          <w:rFonts w:ascii="Arial" w:hAnsi="Arial" w:cs="Arial"/>
        </w:rPr>
        <w:t xml:space="preserve">En efecto, Badel (2016) afirma que para tener acceso a información sobre mecanismos de protección y cómo solicitarlos, es necesario escribir a un servidor público o interponer un derecho de petición, lo que sin duda genera barreras adicionales para que el ciudadano pueda conocer sus derechos a la hora de denunciar una conducta de corrupción. </w:t>
      </w:r>
    </w:p>
    <w:p w14:paraId="3C872083" w14:textId="77777777" w:rsidR="007E2B3A" w:rsidRPr="00975008" w:rsidRDefault="007E2B3A" w:rsidP="007E2B3A">
      <w:pPr>
        <w:jc w:val="both"/>
        <w:rPr>
          <w:rFonts w:ascii="Arial" w:hAnsi="Arial" w:cs="Arial"/>
        </w:rPr>
      </w:pPr>
    </w:p>
    <w:p w14:paraId="26F711B1" w14:textId="77777777" w:rsidR="007E2B3A" w:rsidRPr="00975008" w:rsidRDefault="007E2B3A" w:rsidP="007E2B3A">
      <w:pPr>
        <w:jc w:val="both"/>
        <w:rPr>
          <w:rFonts w:ascii="Arial" w:hAnsi="Arial" w:cs="Arial"/>
        </w:rPr>
      </w:pPr>
      <w:r w:rsidRPr="00975008">
        <w:rPr>
          <w:rFonts w:ascii="Arial" w:hAnsi="Arial" w:cs="Arial"/>
        </w:rPr>
        <w:t xml:space="preserve">Adicionalmente, deben tenerse en cuenta los resultados de la Encuesta sobre Ambiente y Desempeño Institucional Nacional de noviembre de 2016, cuyo objetivo consistió en conocer la percepción de los servidores públicos del orden nacional, las Gobernaciones y el Distrito Capital sobre el ambiente y el desempeño institucional de las entidades públicas. Allí se evidenció que la estrategia que consideran más efectiva los servidores nacionales, para la prevención de prácticas irregulares, es el fortalecimiento en la atención de peticiones, quejas y denuncias. La Encuesta reveló que si bien para la mayoría de servidores no hay razones que les impediría denunciar un caso de corrupción, el 16,7% en el orden nacional y el 18,6% en los departamentos no lo harían porque temen ser objeto de represalias laborales. Adicionalmente, el 8,4% en el orden nacional y el 10,1% en los departamentos temen ser víctimas de represalias contra su integridad o vida. </w:t>
      </w:r>
      <w:r w:rsidRPr="00975008">
        <w:rPr>
          <w:rFonts w:ascii="Arial" w:hAnsi="Arial" w:cs="Arial"/>
        </w:rPr>
        <w:lastRenderedPageBreak/>
        <w:t xml:space="preserve">Asimismo entre un 10% y 12% dice que no denuncia porque la carencia de un mecanismo organizado de protección al denunciante. Esto nos arrija que cerca de un 50% de los empleados públicos tanto del ámbito nacional como territorial, no denuncian actos de corrupción por la inexistencia de mecanismos que, justamente, esta ley busca implementar.  Por último, el 79,9% de los servidores del orden nacional manifiestan que acudirían a medidas de protección en caso de denunciar conductas de corrupción. </w:t>
      </w:r>
    </w:p>
    <w:p w14:paraId="6F6E6D71" w14:textId="77777777" w:rsidR="007E2B3A" w:rsidRPr="00975008" w:rsidRDefault="007E2B3A" w:rsidP="007E2B3A">
      <w:pPr>
        <w:jc w:val="both"/>
        <w:rPr>
          <w:rFonts w:ascii="Arial" w:hAnsi="Arial" w:cs="Arial"/>
        </w:rPr>
      </w:pPr>
    </w:p>
    <w:p w14:paraId="7A698674" w14:textId="77777777" w:rsidR="007E2B3A" w:rsidRPr="00975008" w:rsidRDefault="007E2B3A" w:rsidP="007E2B3A">
      <w:pPr>
        <w:jc w:val="both"/>
        <w:rPr>
          <w:rFonts w:ascii="Arial" w:hAnsi="Arial" w:cs="Arial"/>
        </w:rPr>
      </w:pPr>
      <w:r w:rsidRPr="00975008">
        <w:rPr>
          <w:rFonts w:ascii="Arial" w:hAnsi="Arial" w:cs="Arial"/>
          <w:noProof/>
          <w:lang w:val="es-CO" w:eastAsia="es-CO"/>
        </w:rPr>
        <w:drawing>
          <wp:inline distT="0" distB="0" distL="0" distR="0" wp14:anchorId="192C115D" wp14:editId="4AA2DAFA">
            <wp:extent cx="5612130" cy="276582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612130" cy="2765822"/>
                    </a:xfrm>
                    <a:prstGeom prst="rect">
                      <a:avLst/>
                    </a:prstGeom>
                    <a:ln/>
                  </pic:spPr>
                </pic:pic>
              </a:graphicData>
            </a:graphic>
          </wp:inline>
        </w:drawing>
      </w:r>
    </w:p>
    <w:p w14:paraId="3D57FA77" w14:textId="77777777" w:rsidR="007E2B3A" w:rsidRPr="00975008" w:rsidRDefault="007E2B3A" w:rsidP="007E2B3A">
      <w:pPr>
        <w:jc w:val="center"/>
        <w:rPr>
          <w:rFonts w:ascii="Arial" w:hAnsi="Arial" w:cs="Arial"/>
        </w:rPr>
      </w:pPr>
      <w:r w:rsidRPr="00975008">
        <w:rPr>
          <w:rFonts w:ascii="Arial" w:hAnsi="Arial" w:cs="Arial"/>
          <w:noProof/>
          <w:lang w:val="es-CO" w:eastAsia="es-CO"/>
        </w:rPr>
        <w:drawing>
          <wp:inline distT="0" distB="0" distL="0" distR="0" wp14:anchorId="64B77984" wp14:editId="6DBDAED7">
            <wp:extent cx="676275" cy="333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p>
    <w:p w14:paraId="7330777A" w14:textId="77777777" w:rsidR="007E2B3A" w:rsidRPr="00975008" w:rsidRDefault="007E2B3A" w:rsidP="007E2B3A">
      <w:pPr>
        <w:jc w:val="both"/>
        <w:rPr>
          <w:rFonts w:ascii="Arial" w:hAnsi="Arial" w:cs="Arial"/>
          <w:i/>
        </w:rPr>
      </w:pPr>
      <w:r w:rsidRPr="00975008">
        <w:rPr>
          <w:rFonts w:ascii="Arial" w:hAnsi="Arial" w:cs="Arial"/>
          <w:i/>
        </w:rPr>
        <w:t>Fuente: DANE, 2016</w:t>
      </w:r>
    </w:p>
    <w:p w14:paraId="256471C4" w14:textId="77777777" w:rsidR="007E2B3A" w:rsidRPr="00975008" w:rsidRDefault="007E2B3A" w:rsidP="007E2B3A">
      <w:pPr>
        <w:jc w:val="both"/>
        <w:rPr>
          <w:rFonts w:ascii="Arial" w:hAnsi="Arial" w:cs="Arial"/>
        </w:rPr>
      </w:pPr>
    </w:p>
    <w:p w14:paraId="196D3C27" w14:textId="77777777" w:rsidR="007E2B3A" w:rsidRPr="00975008" w:rsidRDefault="007E2B3A" w:rsidP="007E2B3A">
      <w:pPr>
        <w:jc w:val="both"/>
        <w:rPr>
          <w:rFonts w:ascii="Arial" w:hAnsi="Arial" w:cs="Arial"/>
        </w:rPr>
      </w:pPr>
      <w:r w:rsidRPr="00975008">
        <w:rPr>
          <w:rFonts w:ascii="Arial" w:hAnsi="Arial" w:cs="Arial"/>
        </w:rPr>
        <w:t xml:space="preserve">En este sentido, la ausencia de normas dirigidas específicamente a denunciantes de actos de corrupción, sumado a la falta de información sobre los diferentes mecanismos de denuncia y protección, así como la inexistencia, en muchos casos, de los mismos, configuran un entorno que desincentiva la denuncia. Así las cosas, ante la falta de arreglos institucionales adecuados para promover y facilitar la denuncia de prácticas corruptas, el ciudadano no se siente seguro para cumplir con su deber legal de colaborar con las autoridades en la detección, denuncia y esclarecimiento de hechos de corrupción. </w:t>
      </w:r>
    </w:p>
    <w:p w14:paraId="0EA976BE" w14:textId="77777777" w:rsidR="007E2B3A" w:rsidRPr="00975008" w:rsidRDefault="007E2B3A" w:rsidP="007E2B3A">
      <w:pPr>
        <w:jc w:val="both"/>
        <w:rPr>
          <w:rFonts w:ascii="Arial" w:hAnsi="Arial" w:cs="Arial"/>
        </w:rPr>
      </w:pPr>
    </w:p>
    <w:p w14:paraId="163D10F2" w14:textId="77777777" w:rsidR="007E2B3A" w:rsidRPr="00975008" w:rsidRDefault="007E2B3A" w:rsidP="007E2B3A">
      <w:pPr>
        <w:numPr>
          <w:ilvl w:val="0"/>
          <w:numId w:val="1"/>
        </w:numPr>
        <w:ind w:hanging="360"/>
        <w:contextualSpacing/>
        <w:jc w:val="both"/>
        <w:rPr>
          <w:rFonts w:ascii="Arial" w:hAnsi="Arial" w:cs="Arial"/>
          <w:b/>
        </w:rPr>
      </w:pPr>
      <w:r w:rsidRPr="00975008">
        <w:rPr>
          <w:rFonts w:ascii="Arial" w:hAnsi="Arial" w:cs="Arial"/>
          <w:b/>
        </w:rPr>
        <w:t>Contexto internacional y compromisos internacionales</w:t>
      </w:r>
    </w:p>
    <w:p w14:paraId="3FBFD70D" w14:textId="77777777" w:rsidR="007E2B3A" w:rsidRPr="00975008" w:rsidRDefault="007E2B3A" w:rsidP="007E2B3A">
      <w:pPr>
        <w:jc w:val="both"/>
        <w:rPr>
          <w:rFonts w:ascii="Arial" w:hAnsi="Arial" w:cs="Arial"/>
        </w:rPr>
      </w:pPr>
    </w:p>
    <w:p w14:paraId="3DA9DDF9" w14:textId="77777777" w:rsidR="007E2B3A" w:rsidRPr="00975008" w:rsidRDefault="007E2B3A" w:rsidP="007E2B3A">
      <w:pPr>
        <w:jc w:val="both"/>
        <w:rPr>
          <w:rFonts w:ascii="Arial" w:hAnsi="Arial" w:cs="Arial"/>
        </w:rPr>
      </w:pPr>
      <w:r w:rsidRPr="00975008">
        <w:rPr>
          <w:rFonts w:ascii="Arial" w:hAnsi="Arial" w:cs="Arial"/>
        </w:rPr>
        <w:t xml:space="preserve">El establecimiento de medidas que buscan promover y facilitar la denuncia de actos de corrupción no es una necesidad exclusiva de Colombia. Muchos países ya han implementado medidas conducentes a facilitar la denuncia de prácticas corruptas y la protección de los denunciantes. Algunos lo han hecho a través de leyes dedicadas exclusivamente a este tema, mientras otros han introducido disposiciones en normas ya existentes. Si bien las medidas difieren de un país a </w:t>
      </w:r>
      <w:r w:rsidRPr="00975008">
        <w:rPr>
          <w:rFonts w:ascii="Arial" w:hAnsi="Arial" w:cs="Arial"/>
        </w:rPr>
        <w:lastRenderedPageBreak/>
        <w:t xml:space="preserve">otro, existe sin embargo un consenso generalizado sobre la importancia de la protección de denunciantes en la agenda global anticorrupción (OECD, 2011; Cumbre Global Anticorrupción, 2016). </w:t>
      </w:r>
    </w:p>
    <w:p w14:paraId="38B5618A" w14:textId="77777777" w:rsidR="007E2B3A" w:rsidRPr="00975008" w:rsidRDefault="007E2B3A" w:rsidP="007E2B3A">
      <w:pPr>
        <w:jc w:val="both"/>
        <w:rPr>
          <w:rFonts w:ascii="Arial" w:hAnsi="Arial" w:cs="Arial"/>
        </w:rPr>
      </w:pPr>
    </w:p>
    <w:p w14:paraId="216BBAEF" w14:textId="77777777" w:rsidR="007E2B3A" w:rsidRPr="00975008" w:rsidRDefault="007E2B3A" w:rsidP="007E2B3A">
      <w:pPr>
        <w:jc w:val="both"/>
        <w:rPr>
          <w:rFonts w:ascii="Arial" w:hAnsi="Arial" w:cs="Arial"/>
        </w:rPr>
      </w:pPr>
      <w:r w:rsidRPr="00975008">
        <w:rPr>
          <w:rFonts w:ascii="Arial" w:hAnsi="Arial" w:cs="Arial"/>
        </w:rPr>
        <w:t>Muestra de ello es el compromiso suscrito en 2011 por los países del G20 de expedir e implementar normas relacionadas con la protección de denunciantes de actos de corrupción (OECD, 2011), las declaraciones durante la Cumbre Global Anticorrupción celebrada en Londres sobre la necesidad de brindar protección a los denunciantes y la efectiva introducción de disposiciones relacionadas con este tema en el ordenamiento jurídico interno de la mayoría de los países miembro de la OCDE, tal como se puede constatar en el Gráfico 1.</w:t>
      </w:r>
    </w:p>
    <w:p w14:paraId="3CEF2776" w14:textId="77777777" w:rsidR="007E2B3A" w:rsidRPr="00975008" w:rsidRDefault="007E2B3A" w:rsidP="007E2B3A">
      <w:pPr>
        <w:jc w:val="both"/>
        <w:rPr>
          <w:rFonts w:ascii="Arial" w:hAnsi="Arial" w:cs="Arial"/>
        </w:rPr>
      </w:pPr>
    </w:p>
    <w:p w14:paraId="3DC99C08" w14:textId="77777777" w:rsidR="007E2B3A" w:rsidRPr="00975008" w:rsidRDefault="007E2B3A" w:rsidP="007E2B3A">
      <w:pPr>
        <w:keepNext/>
        <w:jc w:val="center"/>
        <w:rPr>
          <w:rFonts w:ascii="Arial" w:hAnsi="Arial" w:cs="Arial"/>
          <w:b/>
          <w:color w:val="5B9BD5"/>
        </w:rPr>
      </w:pPr>
      <w:r w:rsidRPr="00975008">
        <w:rPr>
          <w:rFonts w:ascii="Arial" w:hAnsi="Arial" w:cs="Arial"/>
          <w:b/>
        </w:rPr>
        <w:t>Gráfico 1. Protección de denunciantes de actos de corrupción en países miembros de la OCDE</w:t>
      </w:r>
    </w:p>
    <w:p w14:paraId="7A73A14A" w14:textId="77777777" w:rsidR="007E2B3A" w:rsidRPr="00975008" w:rsidRDefault="007E2B3A" w:rsidP="007E2B3A">
      <w:pPr>
        <w:jc w:val="center"/>
        <w:rPr>
          <w:rFonts w:ascii="Arial" w:hAnsi="Arial" w:cs="Arial"/>
        </w:rPr>
      </w:pPr>
    </w:p>
    <w:p w14:paraId="40FF918A" w14:textId="77777777" w:rsidR="007E2B3A" w:rsidRPr="00975008" w:rsidRDefault="007E2B3A" w:rsidP="007E2B3A">
      <w:pPr>
        <w:jc w:val="center"/>
        <w:rPr>
          <w:rFonts w:ascii="Arial" w:hAnsi="Arial" w:cs="Arial"/>
        </w:rPr>
      </w:pPr>
      <w:r w:rsidRPr="00975008">
        <w:rPr>
          <w:rFonts w:ascii="Arial" w:hAnsi="Arial" w:cs="Arial"/>
          <w:noProof/>
          <w:lang w:val="es-CO" w:eastAsia="es-CO"/>
        </w:rPr>
        <w:drawing>
          <wp:inline distT="0" distB="0" distL="0" distR="0" wp14:anchorId="20E971E8" wp14:editId="36C3983D">
            <wp:extent cx="3230556" cy="1844642"/>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3230556" cy="1844642"/>
                    </a:xfrm>
                    <a:prstGeom prst="rect">
                      <a:avLst/>
                    </a:prstGeom>
                    <a:ln/>
                  </pic:spPr>
                </pic:pic>
              </a:graphicData>
            </a:graphic>
          </wp:inline>
        </w:drawing>
      </w:r>
    </w:p>
    <w:p w14:paraId="277F2623" w14:textId="77777777" w:rsidR="007E2B3A" w:rsidRPr="00975008" w:rsidRDefault="007E2B3A" w:rsidP="007E2B3A">
      <w:pPr>
        <w:jc w:val="center"/>
        <w:rPr>
          <w:rFonts w:ascii="Arial" w:hAnsi="Arial" w:cs="Arial"/>
          <w:lang w:val="en-US"/>
        </w:rPr>
      </w:pPr>
      <w:r w:rsidRPr="00975008">
        <w:rPr>
          <w:rFonts w:ascii="Arial" w:hAnsi="Arial" w:cs="Arial"/>
          <w:b/>
          <w:lang w:val="en-US"/>
        </w:rPr>
        <w:t>Fuente:</w:t>
      </w:r>
      <w:r w:rsidRPr="00975008">
        <w:rPr>
          <w:rFonts w:ascii="Arial" w:hAnsi="Arial" w:cs="Arial"/>
          <w:lang w:val="en-US"/>
        </w:rPr>
        <w:t xml:space="preserve"> OECD (2014) </w:t>
      </w:r>
      <w:r w:rsidRPr="00975008">
        <w:rPr>
          <w:rFonts w:ascii="Arial" w:hAnsi="Arial" w:cs="Arial"/>
          <w:i/>
          <w:lang w:val="en-US"/>
        </w:rPr>
        <w:t>“Survey on Managing Conflict of Interest in the Executive Branch and Whistleblower Protection”.</w:t>
      </w:r>
    </w:p>
    <w:p w14:paraId="53E6DFBC" w14:textId="77777777" w:rsidR="007E2B3A" w:rsidRPr="00975008" w:rsidRDefault="007E2B3A" w:rsidP="007E2B3A">
      <w:pPr>
        <w:jc w:val="both"/>
        <w:rPr>
          <w:rFonts w:ascii="Arial" w:hAnsi="Arial" w:cs="Arial"/>
          <w:lang w:val="en-US"/>
        </w:rPr>
      </w:pPr>
    </w:p>
    <w:p w14:paraId="5B221306" w14:textId="77777777" w:rsidR="007E2B3A" w:rsidRPr="00975008" w:rsidRDefault="007E2B3A" w:rsidP="007E2B3A">
      <w:pPr>
        <w:jc w:val="both"/>
        <w:rPr>
          <w:rFonts w:ascii="Arial" w:hAnsi="Arial" w:cs="Arial"/>
          <w:lang w:val="en-US"/>
        </w:rPr>
      </w:pPr>
    </w:p>
    <w:p w14:paraId="4540C451" w14:textId="77777777" w:rsidR="007E2B3A" w:rsidRPr="00975008" w:rsidRDefault="007E2B3A" w:rsidP="007E2B3A">
      <w:pPr>
        <w:jc w:val="both"/>
        <w:rPr>
          <w:rFonts w:ascii="Arial" w:hAnsi="Arial" w:cs="Arial"/>
        </w:rPr>
      </w:pPr>
      <w:r w:rsidRPr="00975008">
        <w:rPr>
          <w:rFonts w:ascii="Arial" w:hAnsi="Arial" w:cs="Arial"/>
        </w:rPr>
        <w:t xml:space="preserve">Asimismo, organizaciones internacionales tales como las Naciones Unidas, la Organización de Estados Americanos y la Organización para la Cooperación y el Desarrollo Económicos (OCDE) en diferentes convenciones de lucha contra la corrupción han establecido el deber de las partes de adecuar su ordenamiento jurídico interno para ofrecer protección a todo aquel que denuncie de buena fe conductas de corrupción. </w:t>
      </w:r>
    </w:p>
    <w:p w14:paraId="60B829EC" w14:textId="77777777" w:rsidR="007E2B3A" w:rsidRPr="00975008" w:rsidRDefault="007E2B3A" w:rsidP="007E2B3A">
      <w:pPr>
        <w:jc w:val="both"/>
        <w:rPr>
          <w:rFonts w:ascii="Arial" w:hAnsi="Arial" w:cs="Arial"/>
        </w:rPr>
      </w:pPr>
    </w:p>
    <w:p w14:paraId="142D1C0D" w14:textId="77777777" w:rsidR="007E2B3A" w:rsidRPr="00975008" w:rsidRDefault="007E2B3A" w:rsidP="007E2B3A">
      <w:pPr>
        <w:jc w:val="both"/>
        <w:rPr>
          <w:rFonts w:ascii="Arial" w:hAnsi="Arial" w:cs="Arial"/>
        </w:rPr>
      </w:pPr>
      <w:r w:rsidRPr="00975008">
        <w:rPr>
          <w:rFonts w:ascii="Arial" w:hAnsi="Arial" w:cs="Arial"/>
        </w:rPr>
        <w:t xml:space="preserve">En efecto, la Convención de las Naciones Unidas contra la Corrupción, ratificada por Colombia mediante la Ley 970 de 2005, señala en su artículo 33 que: </w:t>
      </w:r>
    </w:p>
    <w:p w14:paraId="2199E5FB" w14:textId="77777777" w:rsidR="007E2B3A" w:rsidRPr="00975008" w:rsidRDefault="007E2B3A" w:rsidP="007E2B3A">
      <w:pPr>
        <w:jc w:val="both"/>
        <w:rPr>
          <w:rFonts w:ascii="Arial" w:hAnsi="Arial" w:cs="Arial"/>
        </w:rPr>
      </w:pPr>
    </w:p>
    <w:p w14:paraId="28189E0F" w14:textId="77777777" w:rsidR="007E2B3A" w:rsidRPr="00975008" w:rsidRDefault="007E2B3A" w:rsidP="007E2B3A">
      <w:pPr>
        <w:ind w:left="708"/>
        <w:jc w:val="both"/>
        <w:rPr>
          <w:rFonts w:ascii="Arial" w:hAnsi="Arial" w:cs="Arial"/>
        </w:rPr>
      </w:pPr>
      <w:r w:rsidRPr="00975008">
        <w:rPr>
          <w:rFonts w:ascii="Arial" w:hAnsi="Arial" w:cs="Arial"/>
          <w:i/>
        </w:rPr>
        <w:t xml:space="preserve">“[c]ada Estado Parte considerará la posibilidad de incorporar en su ordenamiento jurídico interno medidas apropiadas para proporcionar protección contra todo trato injustificado a las personas que denuncien ante las autoridades competentes, de buena fe y con motivos razonables, cualesquiera hechos relacionados con delitos tipificados con arreglo a la </w:t>
      </w:r>
      <w:r w:rsidRPr="00975008">
        <w:rPr>
          <w:rFonts w:ascii="Arial" w:hAnsi="Arial" w:cs="Arial"/>
          <w:i/>
        </w:rPr>
        <w:lastRenderedPageBreak/>
        <w:t>presente Convención”</w:t>
      </w:r>
      <w:r w:rsidRPr="00975008">
        <w:rPr>
          <w:rFonts w:ascii="Arial" w:hAnsi="Arial" w:cs="Arial"/>
        </w:rPr>
        <w:t xml:space="preserve"> (ONU, 2003, p.27). </w:t>
      </w:r>
    </w:p>
    <w:p w14:paraId="5374710D" w14:textId="77777777" w:rsidR="007E2B3A" w:rsidRPr="00975008" w:rsidRDefault="007E2B3A" w:rsidP="007E2B3A">
      <w:pPr>
        <w:jc w:val="both"/>
        <w:rPr>
          <w:rFonts w:ascii="Arial" w:hAnsi="Arial" w:cs="Arial"/>
        </w:rPr>
      </w:pPr>
    </w:p>
    <w:p w14:paraId="3521E421" w14:textId="77777777" w:rsidR="007E2B3A" w:rsidRPr="00975008" w:rsidRDefault="007E2B3A" w:rsidP="007E2B3A">
      <w:pPr>
        <w:jc w:val="both"/>
        <w:rPr>
          <w:rFonts w:ascii="Arial" w:hAnsi="Arial" w:cs="Arial"/>
        </w:rPr>
      </w:pPr>
      <w:r w:rsidRPr="00975008">
        <w:rPr>
          <w:rFonts w:ascii="Arial" w:hAnsi="Arial" w:cs="Arial"/>
        </w:rPr>
        <w:t xml:space="preserve">Por su parte, la Convención Interamericana contra la Corrupción, aprobada por Colombia a través de la Ley 472 de 1997, señala en el numeral octavo del artículo tercero que los Estados partes deben crear e implementar “[s]istemas para proteger a los funcionarios públicos y ciudadanos particulares que denuncien de buena fe actos de corrupción, incluyendo la protección de su identidad, de conformidad con su Constitución y los principios fundamentales de su ordenamiento jurídico interno” (OEA, 1996, p.3). </w:t>
      </w:r>
    </w:p>
    <w:p w14:paraId="703988BF" w14:textId="77777777" w:rsidR="007E2B3A" w:rsidRPr="00975008" w:rsidRDefault="007E2B3A" w:rsidP="007E2B3A">
      <w:pPr>
        <w:jc w:val="both"/>
        <w:rPr>
          <w:rFonts w:ascii="Arial" w:hAnsi="Arial" w:cs="Arial"/>
        </w:rPr>
      </w:pPr>
    </w:p>
    <w:p w14:paraId="6A400185" w14:textId="77777777" w:rsidR="007E2B3A" w:rsidRPr="00975008" w:rsidRDefault="007E2B3A" w:rsidP="007E2B3A">
      <w:pPr>
        <w:jc w:val="both"/>
        <w:rPr>
          <w:rFonts w:ascii="Arial" w:hAnsi="Arial" w:cs="Arial"/>
        </w:rPr>
      </w:pPr>
      <w:r w:rsidRPr="00975008">
        <w:rPr>
          <w:rFonts w:ascii="Arial" w:hAnsi="Arial" w:cs="Arial"/>
        </w:rPr>
        <w:t xml:space="preserve">Finalmente, el Grupo de Trabajo sobre Cohecho de la OCDE, le ha recomendado a Colombia en el </w:t>
      </w:r>
      <w:r w:rsidRPr="00975008">
        <w:rPr>
          <w:rFonts w:ascii="Arial" w:hAnsi="Arial" w:cs="Arial"/>
          <w:i/>
        </w:rPr>
        <w:t>Informe de Fase II sobre la Implementación de la Convención Anti-cohecho de la OCDE</w:t>
      </w:r>
      <w:r w:rsidRPr="00975008">
        <w:rPr>
          <w:rFonts w:ascii="Arial" w:hAnsi="Arial" w:cs="Arial"/>
        </w:rPr>
        <w:t xml:space="preserve"> que ofrezca adecuada protección a los denunciantes de actos de corrupción tanto en los sectores público como privado (OECD, 2015). </w:t>
      </w:r>
    </w:p>
    <w:p w14:paraId="34872827" w14:textId="77777777" w:rsidR="007E2B3A" w:rsidRPr="00975008" w:rsidRDefault="007E2B3A" w:rsidP="007E2B3A">
      <w:pPr>
        <w:jc w:val="both"/>
        <w:rPr>
          <w:rFonts w:ascii="Arial" w:hAnsi="Arial" w:cs="Arial"/>
        </w:rPr>
      </w:pPr>
    </w:p>
    <w:p w14:paraId="401C3C08" w14:textId="77777777" w:rsidR="007E2B3A" w:rsidRPr="00975008" w:rsidRDefault="007E2B3A" w:rsidP="007E2B3A">
      <w:pPr>
        <w:jc w:val="both"/>
        <w:rPr>
          <w:rFonts w:ascii="Arial" w:hAnsi="Arial" w:cs="Arial"/>
        </w:rPr>
      </w:pPr>
      <w:r w:rsidRPr="00975008">
        <w:rPr>
          <w:rFonts w:ascii="Arial" w:hAnsi="Arial" w:cs="Arial"/>
        </w:rPr>
        <w:t xml:space="preserve">Todo lo anterior sin olvidar, que en la Cumbre Global Anticorrupción celebrada el pasado 12 de mayo de 2016 en Londres, Reino Unido, Colombia se comprometió públicamente a </w:t>
      </w:r>
      <w:r w:rsidRPr="00975008">
        <w:rPr>
          <w:rFonts w:ascii="Arial" w:hAnsi="Arial" w:cs="Arial"/>
          <w:color w:val="222222"/>
        </w:rPr>
        <w:t xml:space="preserve">impulsar la adopción de medidas legislativas de protección a denunciantes de conductas de corrupción que permitan a las personas reportar de manera abierta o anónima incidentes de corrupción sin temor a represalias (Cumbre Global Anticorrupción, 2016). </w:t>
      </w:r>
    </w:p>
    <w:p w14:paraId="1637CCE9" w14:textId="77777777" w:rsidR="007E2B3A" w:rsidRPr="00975008" w:rsidRDefault="007E2B3A" w:rsidP="007E2B3A">
      <w:pPr>
        <w:jc w:val="both"/>
        <w:rPr>
          <w:rFonts w:ascii="Arial" w:hAnsi="Arial" w:cs="Arial"/>
        </w:rPr>
      </w:pPr>
    </w:p>
    <w:p w14:paraId="75BCBD7D" w14:textId="77777777" w:rsidR="007E2B3A" w:rsidRPr="00975008" w:rsidRDefault="007E2B3A" w:rsidP="007E2B3A">
      <w:pPr>
        <w:jc w:val="both"/>
        <w:rPr>
          <w:rFonts w:ascii="Arial" w:hAnsi="Arial" w:cs="Arial"/>
        </w:rPr>
      </w:pPr>
      <w:r w:rsidRPr="00975008">
        <w:rPr>
          <w:rFonts w:ascii="Arial" w:hAnsi="Arial" w:cs="Arial"/>
        </w:rPr>
        <w:t xml:space="preserve">Así entonces, y en respuesta a un contexto nacional carente de medidas de protección para denunciantes de conductas de corrupción y en cumplimiento de políticas internas y compromisos internacionales, el Estado colombiano se ve en la necesidad de introducir disposiciones en su ordenamiento jurídico interno que permitan promover y facilitar la denuncia de conductas de corrupción, así como ofrecer protección a los denunciantes. </w:t>
      </w:r>
    </w:p>
    <w:p w14:paraId="64BE631D" w14:textId="77777777" w:rsidR="007E2B3A" w:rsidRPr="00975008" w:rsidRDefault="007E2B3A" w:rsidP="007E2B3A">
      <w:pPr>
        <w:jc w:val="both"/>
        <w:rPr>
          <w:rFonts w:ascii="Arial" w:hAnsi="Arial" w:cs="Arial"/>
        </w:rPr>
      </w:pPr>
    </w:p>
    <w:p w14:paraId="76ED2F5E" w14:textId="77777777" w:rsidR="007E2B3A" w:rsidRPr="00975008" w:rsidRDefault="007E2B3A" w:rsidP="007E2B3A">
      <w:pPr>
        <w:jc w:val="both"/>
        <w:rPr>
          <w:rFonts w:ascii="Arial" w:hAnsi="Arial" w:cs="Arial"/>
        </w:rPr>
      </w:pPr>
      <w:r w:rsidRPr="00975008">
        <w:rPr>
          <w:rFonts w:ascii="Arial" w:hAnsi="Arial" w:cs="Arial"/>
        </w:rPr>
        <w:t xml:space="preserve">En las siguientes páginas, se brinda una explicación detallada de cada uno de los artículos incluidos en esta Ley de Protección de Denunciantes, con el ánimo de brindar claridad sobre la necesidad específica de su inclusión en el ordenamiento jurídico colombiano.  </w:t>
      </w:r>
    </w:p>
    <w:p w14:paraId="043F0F34" w14:textId="77777777" w:rsidR="007E2B3A" w:rsidRPr="00975008" w:rsidRDefault="007E2B3A" w:rsidP="007E2B3A">
      <w:pPr>
        <w:rPr>
          <w:rFonts w:ascii="Arial" w:hAnsi="Arial" w:cs="Arial"/>
        </w:rPr>
      </w:pPr>
    </w:p>
    <w:p w14:paraId="555167D7" w14:textId="77777777" w:rsidR="007E2B3A" w:rsidRPr="00975008" w:rsidRDefault="007E2B3A" w:rsidP="007E2B3A">
      <w:pPr>
        <w:jc w:val="both"/>
        <w:rPr>
          <w:rFonts w:ascii="Arial" w:hAnsi="Arial" w:cs="Arial"/>
          <w:b/>
        </w:rPr>
      </w:pPr>
    </w:p>
    <w:p w14:paraId="2F098AF5" w14:textId="77777777" w:rsidR="007E2B3A" w:rsidRPr="00975008" w:rsidRDefault="007E2B3A" w:rsidP="007E2B3A">
      <w:pPr>
        <w:jc w:val="both"/>
        <w:rPr>
          <w:rFonts w:ascii="Arial" w:hAnsi="Arial" w:cs="Arial"/>
          <w:b/>
        </w:rPr>
      </w:pPr>
      <w:r w:rsidRPr="00975008">
        <w:rPr>
          <w:rFonts w:ascii="Arial" w:hAnsi="Arial" w:cs="Arial"/>
          <w:b/>
        </w:rPr>
        <w:t xml:space="preserve">CAPÍTULO 1. DISPOSICIONES GENERALES </w:t>
      </w:r>
    </w:p>
    <w:p w14:paraId="1C24A968" w14:textId="77777777" w:rsidR="007E2B3A" w:rsidRPr="00975008" w:rsidRDefault="007E2B3A" w:rsidP="007E2B3A">
      <w:pPr>
        <w:jc w:val="both"/>
        <w:rPr>
          <w:rFonts w:ascii="Arial" w:hAnsi="Arial" w:cs="Arial"/>
        </w:rPr>
      </w:pPr>
    </w:p>
    <w:p w14:paraId="4583AA70" w14:textId="6180AB48" w:rsidR="007E2B3A" w:rsidRPr="00975008" w:rsidRDefault="007E2B3A" w:rsidP="007E2B3A">
      <w:pPr>
        <w:jc w:val="both"/>
        <w:rPr>
          <w:rFonts w:ascii="Arial" w:hAnsi="Arial" w:cs="Arial"/>
        </w:rPr>
      </w:pPr>
      <w:r w:rsidRPr="00975008">
        <w:rPr>
          <w:rFonts w:ascii="Arial" w:hAnsi="Arial" w:cs="Arial"/>
          <w:b/>
        </w:rPr>
        <w:t>Artículo 1. Objeto</w:t>
      </w:r>
      <w:r w:rsidRPr="00975008">
        <w:rPr>
          <w:rFonts w:ascii="Arial" w:hAnsi="Arial" w:cs="Arial"/>
        </w:rPr>
        <w:t xml:space="preserve">. </w:t>
      </w:r>
      <w:r w:rsidR="00823D9A" w:rsidRPr="00975008">
        <w:rPr>
          <w:rFonts w:ascii="Arial" w:hAnsi="Arial" w:cs="Arial"/>
        </w:rPr>
        <w:t>La presente ley tiene por objeto generar un conjunto de medidas de protección y reparación para quienes, por denunciar conductas de corrupción, sufran riesgos, amenazas o acoso laboral y/o que por cuenta de su denuncia se le cause a esta persona un daño y por ende una afectaci</w:t>
      </w:r>
      <w:r w:rsidR="00823D9A">
        <w:rPr>
          <w:rFonts w:ascii="Arial" w:hAnsi="Arial" w:cs="Arial"/>
        </w:rPr>
        <w:t>ón efectiva de un bien jurídico</w:t>
      </w:r>
    </w:p>
    <w:p w14:paraId="672E523E" w14:textId="77777777" w:rsidR="007E2B3A" w:rsidRPr="00975008" w:rsidRDefault="007E2B3A" w:rsidP="007E2B3A">
      <w:pPr>
        <w:jc w:val="both"/>
        <w:rPr>
          <w:rFonts w:ascii="Arial" w:hAnsi="Arial" w:cs="Arial"/>
        </w:rPr>
      </w:pPr>
    </w:p>
    <w:p w14:paraId="77160044" w14:textId="77777777" w:rsidR="007E2B3A" w:rsidRPr="00975008" w:rsidRDefault="007E2B3A" w:rsidP="007E2B3A">
      <w:pPr>
        <w:jc w:val="both"/>
        <w:rPr>
          <w:rFonts w:ascii="Arial" w:hAnsi="Arial" w:cs="Arial"/>
        </w:rPr>
      </w:pPr>
      <w:r w:rsidRPr="00975008">
        <w:rPr>
          <w:rFonts w:ascii="Arial" w:hAnsi="Arial" w:cs="Arial"/>
          <w:b/>
        </w:rPr>
        <w:t>Artículo 2. Definiciones.</w:t>
      </w:r>
      <w:r w:rsidRPr="00975008">
        <w:rPr>
          <w:rFonts w:ascii="Arial" w:hAnsi="Arial" w:cs="Arial"/>
        </w:rPr>
        <w:t xml:space="preserve"> Con el fin de entender claramente el proyecto de ley y </w:t>
      </w:r>
      <w:r w:rsidRPr="00975008">
        <w:rPr>
          <w:rFonts w:ascii="Arial" w:hAnsi="Arial" w:cs="Arial"/>
        </w:rPr>
        <w:lastRenderedPageBreak/>
        <w:t xml:space="preserve">su ámbito de aplicación, se definen una serie de conceptos que serán utilizados a lo largo del articulado: </w:t>
      </w:r>
    </w:p>
    <w:p w14:paraId="2215388D" w14:textId="77777777" w:rsidR="007E2B3A" w:rsidRPr="00975008" w:rsidRDefault="007E2B3A" w:rsidP="007E2B3A">
      <w:pPr>
        <w:jc w:val="both"/>
        <w:rPr>
          <w:rFonts w:ascii="Arial" w:hAnsi="Arial" w:cs="Arial"/>
        </w:rPr>
      </w:pPr>
    </w:p>
    <w:p w14:paraId="48B249E2" w14:textId="77777777" w:rsidR="00823D9A" w:rsidRDefault="007E2B3A" w:rsidP="00823D9A">
      <w:pPr>
        <w:numPr>
          <w:ilvl w:val="0"/>
          <w:numId w:val="7"/>
        </w:numPr>
        <w:ind w:hanging="360"/>
        <w:contextualSpacing/>
        <w:jc w:val="both"/>
        <w:rPr>
          <w:rFonts w:ascii="Arial" w:hAnsi="Arial" w:cs="Arial"/>
        </w:rPr>
      </w:pPr>
      <w:r w:rsidRPr="00975008">
        <w:rPr>
          <w:rFonts w:ascii="Arial" w:hAnsi="Arial" w:cs="Arial"/>
        </w:rPr>
        <w:t xml:space="preserve">Conducta de retaliación: Su definición resulta muy importante no solo para que el denunciante entienda a qué tipo de conductas puede verse enfrentado como consecuencia de la denuncia de una conducta de corrupción, sino también para que las autoridades competentes conozcan el tipo de conductas que pueden dar lugar a la imposición de una medida de protección o reparación. </w:t>
      </w:r>
    </w:p>
    <w:p w14:paraId="12D81662" w14:textId="77777777" w:rsidR="00823D9A" w:rsidRDefault="00823D9A" w:rsidP="00823D9A">
      <w:pPr>
        <w:ind w:left="720"/>
        <w:contextualSpacing/>
        <w:jc w:val="both"/>
        <w:rPr>
          <w:rFonts w:ascii="Arial" w:hAnsi="Arial" w:cs="Arial"/>
        </w:rPr>
      </w:pPr>
    </w:p>
    <w:p w14:paraId="72B0B3F1" w14:textId="7AC92D34" w:rsidR="007E2B3A" w:rsidRPr="00823D9A" w:rsidRDefault="00823D9A" w:rsidP="00823D9A">
      <w:pPr>
        <w:numPr>
          <w:ilvl w:val="0"/>
          <w:numId w:val="7"/>
        </w:numPr>
        <w:ind w:hanging="360"/>
        <w:contextualSpacing/>
        <w:jc w:val="both"/>
        <w:rPr>
          <w:rFonts w:ascii="Arial" w:hAnsi="Arial" w:cs="Arial"/>
        </w:rPr>
      </w:pPr>
      <w:r w:rsidRPr="00823D9A">
        <w:rPr>
          <w:rFonts w:ascii="Arial" w:hAnsi="Arial" w:cs="Arial"/>
        </w:rPr>
        <w:t>Conductas de corrupción: Entiéndase por conductas de corrupción aquellos comportamientos que reporten un beneficio a su autor y que afecten a la administración pública, la fe pública, el interés general o al patrimonio del Estado, cuando sean cometidas dentro de un contexto en el que el autor abuse del poder que se deriva de su posición pública, de su relación con los funcionarios públicos encargados de tomar las decisiones que dan origen a dichos comportamientos, o que, en cualquiera de los dos casos anteriores, le permitan al autor distorsionar las políticas públicas en detrimento de sus beneficiarios.</w:t>
      </w:r>
    </w:p>
    <w:p w14:paraId="7C2BEE60" w14:textId="77777777" w:rsidR="00823D9A" w:rsidRPr="00975008" w:rsidRDefault="00823D9A" w:rsidP="007E2B3A">
      <w:pPr>
        <w:ind w:left="720"/>
        <w:rPr>
          <w:rFonts w:ascii="Arial" w:hAnsi="Arial" w:cs="Arial"/>
        </w:rPr>
      </w:pPr>
    </w:p>
    <w:p w14:paraId="7FF41BC2" w14:textId="77777777" w:rsidR="007E2B3A" w:rsidRPr="00975008" w:rsidRDefault="007E2B3A" w:rsidP="007E2B3A">
      <w:pPr>
        <w:numPr>
          <w:ilvl w:val="0"/>
          <w:numId w:val="7"/>
        </w:numPr>
        <w:ind w:hanging="360"/>
        <w:contextualSpacing/>
        <w:jc w:val="both"/>
        <w:rPr>
          <w:rFonts w:ascii="Arial" w:hAnsi="Arial" w:cs="Arial"/>
        </w:rPr>
      </w:pPr>
      <w:r w:rsidRPr="00975008">
        <w:rPr>
          <w:rFonts w:ascii="Arial" w:hAnsi="Arial" w:cs="Arial"/>
        </w:rPr>
        <w:t xml:space="preserve">Denuncia: Se busca delimitar lo que se entiende por denuncia haciendo referencia a las disposiciones normativas ya existentes sobre la materia. </w:t>
      </w:r>
    </w:p>
    <w:p w14:paraId="52D9E161" w14:textId="77777777" w:rsidR="007E2B3A" w:rsidRPr="00975008" w:rsidRDefault="007E2B3A" w:rsidP="007E2B3A">
      <w:pPr>
        <w:jc w:val="both"/>
        <w:rPr>
          <w:rFonts w:ascii="Arial" w:hAnsi="Arial" w:cs="Arial"/>
        </w:rPr>
      </w:pPr>
    </w:p>
    <w:p w14:paraId="0BA8227B" w14:textId="77777777" w:rsidR="007E2B3A" w:rsidRPr="00975008" w:rsidRDefault="007E2B3A" w:rsidP="007E2B3A">
      <w:pPr>
        <w:numPr>
          <w:ilvl w:val="0"/>
          <w:numId w:val="7"/>
        </w:numPr>
        <w:ind w:hanging="360"/>
        <w:contextualSpacing/>
        <w:jc w:val="both"/>
        <w:rPr>
          <w:rFonts w:ascii="Arial" w:hAnsi="Arial" w:cs="Arial"/>
        </w:rPr>
      </w:pPr>
      <w:r w:rsidRPr="00975008">
        <w:rPr>
          <w:rFonts w:ascii="Arial" w:hAnsi="Arial" w:cs="Arial"/>
        </w:rPr>
        <w:t xml:space="preserve">Sujeto activo de una conducta de retaliación: Con ello se busca definir a las personas naturales que pueden ser objeto de sanción. Así, se delimita por un lado quiénes pueden potencialmente perpetrar conductas de retaliación. </w:t>
      </w:r>
    </w:p>
    <w:p w14:paraId="4C3F6CCC" w14:textId="77777777" w:rsidR="007E2B3A" w:rsidRPr="00975008" w:rsidRDefault="007E2B3A" w:rsidP="007E2B3A">
      <w:pPr>
        <w:pStyle w:val="Prrafodelista"/>
        <w:rPr>
          <w:rFonts w:ascii="Arial" w:hAnsi="Arial" w:cs="Arial"/>
        </w:rPr>
      </w:pPr>
    </w:p>
    <w:p w14:paraId="383DBD14" w14:textId="77777777" w:rsidR="007E2B3A" w:rsidRPr="00975008" w:rsidRDefault="007E2B3A" w:rsidP="007E2B3A">
      <w:pPr>
        <w:numPr>
          <w:ilvl w:val="0"/>
          <w:numId w:val="7"/>
        </w:numPr>
        <w:ind w:hanging="360"/>
        <w:contextualSpacing/>
        <w:jc w:val="both"/>
        <w:rPr>
          <w:rFonts w:ascii="Arial" w:hAnsi="Arial" w:cs="Arial"/>
        </w:rPr>
      </w:pPr>
      <w:r w:rsidRPr="00975008">
        <w:rPr>
          <w:rFonts w:ascii="Arial" w:hAnsi="Arial" w:cs="Arial"/>
        </w:rPr>
        <w:t xml:space="preserve">Sujeto pasivo de una conducta de retaliación: quien es una persona o sus derechos están  siendo vulnerados mediante amenaza, daño o riesgo. </w:t>
      </w:r>
    </w:p>
    <w:p w14:paraId="338B827B" w14:textId="77777777" w:rsidR="007E2B3A" w:rsidRPr="00975008" w:rsidRDefault="007E2B3A" w:rsidP="007E2B3A">
      <w:pPr>
        <w:pStyle w:val="Prrafodelista"/>
        <w:rPr>
          <w:rFonts w:ascii="Arial" w:hAnsi="Arial" w:cs="Arial"/>
        </w:rPr>
      </w:pPr>
    </w:p>
    <w:p w14:paraId="0A1976D6" w14:textId="77777777" w:rsidR="007E2B3A" w:rsidRPr="00975008" w:rsidRDefault="007E2B3A" w:rsidP="007E2B3A">
      <w:pPr>
        <w:jc w:val="both"/>
        <w:rPr>
          <w:rFonts w:ascii="Arial" w:hAnsi="Arial" w:cs="Arial"/>
        </w:rPr>
      </w:pPr>
      <w:r w:rsidRPr="00975008">
        <w:rPr>
          <w:rFonts w:ascii="Arial" w:hAnsi="Arial" w:cs="Arial"/>
          <w:b/>
        </w:rPr>
        <w:t>Artículo 3. Principios.</w:t>
      </w:r>
      <w:r w:rsidRPr="00975008">
        <w:rPr>
          <w:rFonts w:ascii="Arial" w:hAnsi="Arial" w:cs="Arial"/>
        </w:rPr>
        <w:t xml:space="preserve"> Se establecen principios para que los derechos fundamentales de los sujetos pasivos de conductas de retaliación sean protegidos, y para dar un marco interpretativo que guíe la aplicación de la ley. </w:t>
      </w:r>
    </w:p>
    <w:p w14:paraId="0DF0B488" w14:textId="77777777" w:rsidR="007E2B3A" w:rsidRPr="00975008" w:rsidRDefault="007E2B3A" w:rsidP="007E2B3A">
      <w:pPr>
        <w:jc w:val="both"/>
        <w:rPr>
          <w:rFonts w:ascii="Arial" w:hAnsi="Arial" w:cs="Arial"/>
        </w:rPr>
      </w:pPr>
    </w:p>
    <w:p w14:paraId="664A6F24" w14:textId="77777777" w:rsidR="007E2B3A" w:rsidRPr="00975008" w:rsidRDefault="007E2B3A" w:rsidP="007E2B3A">
      <w:pPr>
        <w:numPr>
          <w:ilvl w:val="0"/>
          <w:numId w:val="4"/>
        </w:numPr>
        <w:ind w:hanging="360"/>
        <w:jc w:val="both"/>
        <w:rPr>
          <w:rFonts w:ascii="Arial" w:hAnsi="Arial" w:cs="Arial"/>
        </w:rPr>
      </w:pPr>
      <w:r w:rsidRPr="00975008">
        <w:rPr>
          <w:rFonts w:ascii="Arial" w:hAnsi="Arial" w:cs="Arial"/>
        </w:rPr>
        <w:t xml:space="preserve">Dignidad humana. La dignidad humana es un principio constitucional fundamental dentro del Estado Social de Derecho que debe ser tenido en cuenta. </w:t>
      </w:r>
    </w:p>
    <w:p w14:paraId="50969896" w14:textId="77777777" w:rsidR="007E2B3A" w:rsidRPr="00975008" w:rsidRDefault="007E2B3A" w:rsidP="007E2B3A">
      <w:pPr>
        <w:ind w:left="720"/>
        <w:jc w:val="both"/>
        <w:rPr>
          <w:rFonts w:ascii="Arial" w:hAnsi="Arial" w:cs="Arial"/>
        </w:rPr>
      </w:pPr>
    </w:p>
    <w:p w14:paraId="3C688A89" w14:textId="77777777" w:rsidR="007E2B3A" w:rsidRPr="00975008" w:rsidRDefault="007E2B3A" w:rsidP="007E2B3A">
      <w:pPr>
        <w:numPr>
          <w:ilvl w:val="0"/>
          <w:numId w:val="4"/>
        </w:numPr>
        <w:ind w:hanging="360"/>
        <w:jc w:val="both"/>
        <w:rPr>
          <w:rFonts w:ascii="Arial" w:hAnsi="Arial" w:cs="Arial"/>
        </w:rPr>
      </w:pPr>
      <w:r w:rsidRPr="00975008">
        <w:rPr>
          <w:rFonts w:ascii="Arial" w:hAnsi="Arial" w:cs="Arial"/>
        </w:rPr>
        <w:t xml:space="preserve">Enfoque diferencial y de género. Existen violencias, amenazas y modalidades de acoso que afectan de manera especial y discriminatoria a determinados grupos sociales por sus características particulares de edad, género, raza, etnia, discapacidad y orientación sexual.  Esto no puede ser omitido en la aplicación de la ley. </w:t>
      </w:r>
    </w:p>
    <w:p w14:paraId="11976DA8" w14:textId="77777777" w:rsidR="007E2B3A" w:rsidRPr="00975008" w:rsidRDefault="007E2B3A" w:rsidP="007E2B3A">
      <w:pPr>
        <w:ind w:left="720"/>
        <w:jc w:val="both"/>
        <w:rPr>
          <w:rFonts w:ascii="Arial" w:hAnsi="Arial" w:cs="Arial"/>
        </w:rPr>
      </w:pPr>
    </w:p>
    <w:p w14:paraId="79568F3C" w14:textId="77777777" w:rsidR="007E2B3A" w:rsidRPr="00975008" w:rsidRDefault="007E2B3A" w:rsidP="007E2B3A">
      <w:pPr>
        <w:numPr>
          <w:ilvl w:val="0"/>
          <w:numId w:val="4"/>
        </w:numPr>
        <w:ind w:hanging="360"/>
        <w:jc w:val="both"/>
        <w:rPr>
          <w:rFonts w:ascii="Arial" w:hAnsi="Arial" w:cs="Arial"/>
        </w:rPr>
      </w:pPr>
      <w:r w:rsidRPr="00975008">
        <w:rPr>
          <w:rFonts w:ascii="Arial" w:hAnsi="Arial" w:cs="Arial"/>
        </w:rPr>
        <w:lastRenderedPageBreak/>
        <w:t xml:space="preserve">Buena fe. Para la recepción de denuncias se debe tener muy presente la presunción constitucional de la buena fe, pues de lo contrario, se vulnerarían derechos fundamentales del denunciante.  </w:t>
      </w:r>
    </w:p>
    <w:p w14:paraId="08C1DC66" w14:textId="77777777" w:rsidR="007E2B3A" w:rsidRPr="00975008" w:rsidRDefault="007E2B3A" w:rsidP="007E2B3A">
      <w:pPr>
        <w:pStyle w:val="Prrafodelista"/>
        <w:rPr>
          <w:rFonts w:ascii="Arial" w:hAnsi="Arial" w:cs="Arial"/>
        </w:rPr>
      </w:pPr>
    </w:p>
    <w:p w14:paraId="1030E23D" w14:textId="77777777" w:rsidR="007E2B3A" w:rsidRPr="00975008" w:rsidRDefault="007E2B3A" w:rsidP="007E2B3A">
      <w:pPr>
        <w:numPr>
          <w:ilvl w:val="0"/>
          <w:numId w:val="4"/>
        </w:numPr>
        <w:ind w:hanging="360"/>
        <w:jc w:val="both"/>
        <w:rPr>
          <w:rFonts w:ascii="Arial" w:hAnsi="Arial" w:cs="Arial"/>
        </w:rPr>
      </w:pPr>
      <w:r w:rsidRPr="00975008">
        <w:rPr>
          <w:rFonts w:ascii="Arial" w:hAnsi="Arial" w:cs="Arial"/>
        </w:rPr>
        <w:t xml:space="preserve">Consentimiento. La libertad como principio y derecho debe ser respetado y el Estado no puede imponer su voluntad por encima de la del denunciante en lo que respecta a medidas de protección y reparación. </w:t>
      </w:r>
    </w:p>
    <w:p w14:paraId="3E6405F1" w14:textId="77777777" w:rsidR="007E2B3A" w:rsidRPr="00975008" w:rsidRDefault="007E2B3A" w:rsidP="007E2B3A">
      <w:pPr>
        <w:ind w:left="720"/>
        <w:jc w:val="both"/>
        <w:rPr>
          <w:rFonts w:ascii="Arial" w:hAnsi="Arial" w:cs="Arial"/>
        </w:rPr>
      </w:pPr>
    </w:p>
    <w:p w14:paraId="1E44C8D7" w14:textId="77777777" w:rsidR="007E2B3A" w:rsidRPr="00975008" w:rsidRDefault="007E2B3A" w:rsidP="007E2B3A">
      <w:pPr>
        <w:numPr>
          <w:ilvl w:val="0"/>
          <w:numId w:val="4"/>
        </w:numPr>
        <w:ind w:hanging="360"/>
        <w:jc w:val="both"/>
        <w:rPr>
          <w:rFonts w:ascii="Arial" w:hAnsi="Arial" w:cs="Arial"/>
        </w:rPr>
      </w:pPr>
      <w:r w:rsidRPr="00975008">
        <w:rPr>
          <w:rFonts w:ascii="Arial" w:hAnsi="Arial" w:cs="Arial"/>
        </w:rPr>
        <w:t xml:space="preserve">Gratuidad. No sería proporcional para quien denuncia que además deba costear su protección. Las medidas de protección y reparación no deberían causar erogación alguna a los denunciantes de las conductas de corrupción. </w:t>
      </w:r>
    </w:p>
    <w:p w14:paraId="4FD9B539" w14:textId="77777777" w:rsidR="007E2B3A" w:rsidRPr="00975008" w:rsidRDefault="007E2B3A" w:rsidP="007E2B3A">
      <w:pPr>
        <w:jc w:val="both"/>
        <w:rPr>
          <w:rFonts w:ascii="Arial" w:hAnsi="Arial" w:cs="Arial"/>
        </w:rPr>
      </w:pPr>
    </w:p>
    <w:p w14:paraId="6E0A32BB" w14:textId="77777777" w:rsidR="007E2B3A" w:rsidRPr="00975008" w:rsidRDefault="007E2B3A" w:rsidP="007E2B3A">
      <w:pPr>
        <w:numPr>
          <w:ilvl w:val="0"/>
          <w:numId w:val="4"/>
        </w:numPr>
        <w:ind w:hanging="360"/>
        <w:jc w:val="both"/>
        <w:rPr>
          <w:rFonts w:ascii="Arial" w:hAnsi="Arial" w:cs="Arial"/>
        </w:rPr>
      </w:pPr>
      <w:r w:rsidRPr="00975008">
        <w:rPr>
          <w:rFonts w:ascii="Arial" w:hAnsi="Arial" w:cs="Arial"/>
        </w:rPr>
        <w:t xml:space="preserve">Celeridad. Este es un principio que busca evitar perjuicios irremediables a los sujetos que buscan protección o reparación por su condición circunstancial de vulnerabilidad. </w:t>
      </w:r>
    </w:p>
    <w:p w14:paraId="184926C6" w14:textId="77777777" w:rsidR="007E2B3A" w:rsidRPr="00975008" w:rsidRDefault="007E2B3A" w:rsidP="007E2B3A">
      <w:pPr>
        <w:ind w:left="720"/>
        <w:rPr>
          <w:rFonts w:ascii="Arial" w:hAnsi="Arial" w:cs="Arial"/>
        </w:rPr>
      </w:pPr>
    </w:p>
    <w:p w14:paraId="496130B4" w14:textId="77777777" w:rsidR="007E2B3A" w:rsidRPr="00975008" w:rsidRDefault="007E2B3A" w:rsidP="007E2B3A">
      <w:pPr>
        <w:numPr>
          <w:ilvl w:val="0"/>
          <w:numId w:val="4"/>
        </w:numPr>
        <w:ind w:hanging="360"/>
        <w:jc w:val="both"/>
        <w:rPr>
          <w:rFonts w:ascii="Arial" w:hAnsi="Arial" w:cs="Arial"/>
        </w:rPr>
      </w:pPr>
      <w:r w:rsidRPr="00975008">
        <w:rPr>
          <w:rFonts w:ascii="Arial" w:hAnsi="Arial" w:cs="Arial"/>
        </w:rPr>
        <w:t xml:space="preserve">Necesidad. Para evitar el uso indiscriminado de medidas de protección y reparación se hace esencial que estas sean idóneas y conducentes para los fines previstos, y que estén sujetas a verificación, inspección y evaluación. </w:t>
      </w:r>
    </w:p>
    <w:p w14:paraId="30963AC4" w14:textId="77777777" w:rsidR="007E2B3A" w:rsidRPr="00975008" w:rsidRDefault="007E2B3A" w:rsidP="007E2B3A">
      <w:pPr>
        <w:ind w:left="720"/>
        <w:rPr>
          <w:rFonts w:ascii="Arial" w:hAnsi="Arial" w:cs="Arial"/>
        </w:rPr>
      </w:pPr>
    </w:p>
    <w:p w14:paraId="0E592EB9" w14:textId="77777777" w:rsidR="007E2B3A" w:rsidRPr="00975008" w:rsidRDefault="007E2B3A" w:rsidP="007E2B3A">
      <w:pPr>
        <w:numPr>
          <w:ilvl w:val="0"/>
          <w:numId w:val="4"/>
        </w:numPr>
        <w:ind w:hanging="360"/>
        <w:jc w:val="both"/>
        <w:rPr>
          <w:rFonts w:ascii="Arial" w:hAnsi="Arial" w:cs="Arial"/>
        </w:rPr>
      </w:pPr>
      <w:r w:rsidRPr="00975008">
        <w:rPr>
          <w:rFonts w:ascii="Arial" w:hAnsi="Arial" w:cs="Arial"/>
        </w:rPr>
        <w:t xml:space="preserve">Temporalidad. Sería insostenible e innecesario que las medidas fuesen indeterminadas temporalmente. Es necesario que se respete el principio que indica que las medidas tanto de protección como de reparación, son temporales. </w:t>
      </w:r>
    </w:p>
    <w:p w14:paraId="0E62278E" w14:textId="77777777" w:rsidR="007E2B3A" w:rsidRPr="00975008" w:rsidRDefault="007E2B3A" w:rsidP="007E2B3A">
      <w:pPr>
        <w:ind w:left="720"/>
        <w:rPr>
          <w:rFonts w:ascii="Arial" w:hAnsi="Arial" w:cs="Arial"/>
        </w:rPr>
      </w:pPr>
    </w:p>
    <w:p w14:paraId="66943CD6" w14:textId="2E87C129" w:rsidR="007E2B3A" w:rsidRPr="00975008" w:rsidRDefault="007E2B3A" w:rsidP="007E2B3A">
      <w:pPr>
        <w:jc w:val="both"/>
        <w:rPr>
          <w:rFonts w:ascii="Arial" w:hAnsi="Arial" w:cs="Arial"/>
        </w:rPr>
      </w:pPr>
      <w:r w:rsidRPr="00975008">
        <w:rPr>
          <w:rFonts w:ascii="Arial" w:hAnsi="Arial" w:cs="Arial"/>
          <w:b/>
        </w:rPr>
        <w:t>Artículo 4. Comité Rector de la Política de Protección de Denunciantes</w:t>
      </w:r>
      <w:r w:rsidRPr="00975008">
        <w:rPr>
          <w:rFonts w:ascii="Arial" w:hAnsi="Arial" w:cs="Arial"/>
        </w:rPr>
        <w:t xml:space="preserve">. La existencia del comité rector no solo responde a las necesidades de coordinación interinstitucional en un proyecto de Ley </w:t>
      </w:r>
      <w:r w:rsidR="00A416D9">
        <w:rPr>
          <w:rFonts w:ascii="Arial" w:hAnsi="Arial" w:cs="Arial"/>
        </w:rPr>
        <w:t xml:space="preserve">que incluye 5 </w:t>
      </w:r>
      <w:r w:rsidRPr="00975008">
        <w:rPr>
          <w:rFonts w:ascii="Arial" w:hAnsi="Arial" w:cs="Arial"/>
        </w:rPr>
        <w:t xml:space="preserve">entidades, sino que ha sido un mecanismo usado en varios países para mejorar la implementación de un sistema integral de protección de denunciantes. Es el caso, por ejemplo de Ley Modelo de la Convención Interamericana de Lucha contra la Corrupción que plantea dichos modelos o por lo menos pide unificar en un solo órgano dicha labor (ver: </w:t>
      </w:r>
      <w:hyperlink r:id="rId20" w:history="1">
        <w:r w:rsidRPr="00975008">
          <w:rPr>
            <w:rStyle w:val="Hipervnculo"/>
            <w:rFonts w:ascii="Arial" w:hAnsi="Arial" w:cs="Arial"/>
          </w:rPr>
          <w:t>http://www.oas.org/juridico/pdfs/enc_silvestre.pdf</w:t>
        </w:r>
      </w:hyperlink>
      <w:r w:rsidRPr="00975008">
        <w:rPr>
          <w:rFonts w:ascii="Arial" w:hAnsi="Arial" w:cs="Arial"/>
        </w:rPr>
        <w:t>).</w:t>
      </w:r>
    </w:p>
    <w:p w14:paraId="5FEEDE2B" w14:textId="77777777" w:rsidR="007E2B3A" w:rsidRPr="00975008" w:rsidRDefault="007E2B3A" w:rsidP="007E2B3A">
      <w:pPr>
        <w:jc w:val="both"/>
        <w:rPr>
          <w:rFonts w:ascii="Arial" w:hAnsi="Arial" w:cs="Arial"/>
        </w:rPr>
      </w:pPr>
    </w:p>
    <w:p w14:paraId="69CDFE32" w14:textId="77777777" w:rsidR="007E2B3A" w:rsidRPr="00975008" w:rsidRDefault="007E2B3A" w:rsidP="007E2B3A">
      <w:pPr>
        <w:jc w:val="both"/>
        <w:rPr>
          <w:rFonts w:ascii="Arial" w:hAnsi="Arial" w:cs="Arial"/>
        </w:rPr>
      </w:pPr>
      <w:r w:rsidRPr="00975008">
        <w:rPr>
          <w:rFonts w:ascii="Arial" w:hAnsi="Arial" w:cs="Arial"/>
        </w:rPr>
        <w:t>Así, el comparativo en América Latina muestra lo siguiente, en 14 casos, el 70% de los casos hay un órgano único de aplicación y retroalimentación de dicho sistema:</w:t>
      </w:r>
    </w:p>
    <w:p w14:paraId="1E9DB78E" w14:textId="77777777" w:rsidR="007E2B3A" w:rsidRPr="005329A5" w:rsidRDefault="007E2B3A" w:rsidP="007E2B3A">
      <w:pPr>
        <w:rPr>
          <w:rFonts w:ascii="Arial" w:hAnsi="Arial" w:cs="Arial"/>
          <w:b/>
          <w:bCs/>
        </w:rPr>
      </w:pPr>
    </w:p>
    <w:tbl>
      <w:tblPr>
        <w:tblStyle w:val="Tablaconcuadrcula"/>
        <w:tblW w:w="10549" w:type="dxa"/>
        <w:jc w:val="center"/>
        <w:tblLayout w:type="fixed"/>
        <w:tblLook w:val="04A0" w:firstRow="1" w:lastRow="0" w:firstColumn="1" w:lastColumn="0" w:noHBand="0" w:noVBand="1"/>
      </w:tblPr>
      <w:tblGrid>
        <w:gridCol w:w="1577"/>
        <w:gridCol w:w="2529"/>
        <w:gridCol w:w="2835"/>
        <w:gridCol w:w="3608"/>
      </w:tblGrid>
      <w:tr w:rsidR="007E2B3A" w:rsidRPr="005329A5" w14:paraId="0EC13B04" w14:textId="77777777" w:rsidTr="00C04904">
        <w:trPr>
          <w:tblHeader/>
          <w:jc w:val="center"/>
        </w:trPr>
        <w:tc>
          <w:tcPr>
            <w:tcW w:w="1577" w:type="dxa"/>
            <w:shd w:val="pct12" w:color="auto" w:fill="auto"/>
          </w:tcPr>
          <w:p w14:paraId="239791F0" w14:textId="77777777" w:rsidR="007E2B3A" w:rsidRPr="005329A5" w:rsidRDefault="007E2B3A" w:rsidP="00C04904">
            <w:pPr>
              <w:jc w:val="center"/>
              <w:rPr>
                <w:rFonts w:ascii="Arial" w:hAnsi="Arial" w:cs="Arial"/>
                <w:b/>
                <w:bCs/>
              </w:rPr>
            </w:pPr>
            <w:r w:rsidRPr="005329A5">
              <w:rPr>
                <w:rFonts w:ascii="Arial" w:hAnsi="Arial" w:cs="Arial"/>
                <w:b/>
                <w:bCs/>
              </w:rPr>
              <w:t>País</w:t>
            </w:r>
          </w:p>
        </w:tc>
        <w:tc>
          <w:tcPr>
            <w:tcW w:w="2529" w:type="dxa"/>
            <w:shd w:val="pct12" w:color="auto" w:fill="auto"/>
          </w:tcPr>
          <w:p w14:paraId="08C66561" w14:textId="77777777" w:rsidR="007E2B3A" w:rsidRPr="005329A5" w:rsidRDefault="007E2B3A" w:rsidP="00C04904">
            <w:pPr>
              <w:jc w:val="center"/>
              <w:rPr>
                <w:rFonts w:ascii="Arial" w:hAnsi="Arial" w:cs="Arial"/>
                <w:b/>
                <w:bCs/>
              </w:rPr>
            </w:pPr>
            <w:r w:rsidRPr="00975008">
              <w:rPr>
                <w:rFonts w:ascii="Arial" w:hAnsi="Arial" w:cs="Arial"/>
                <w:b/>
                <w:bCs/>
              </w:rPr>
              <w:t>Marco Jurídico</w:t>
            </w:r>
          </w:p>
        </w:tc>
        <w:tc>
          <w:tcPr>
            <w:tcW w:w="2835" w:type="dxa"/>
            <w:shd w:val="pct12" w:color="auto" w:fill="auto"/>
          </w:tcPr>
          <w:p w14:paraId="3E2BEEC3" w14:textId="77777777" w:rsidR="007E2B3A" w:rsidRPr="005329A5" w:rsidRDefault="007E2B3A" w:rsidP="00C04904">
            <w:pPr>
              <w:jc w:val="center"/>
              <w:rPr>
                <w:rFonts w:ascii="Arial" w:hAnsi="Arial" w:cs="Arial"/>
                <w:b/>
                <w:bCs/>
              </w:rPr>
            </w:pPr>
            <w:r w:rsidRPr="00975008">
              <w:rPr>
                <w:rFonts w:ascii="Arial" w:hAnsi="Arial" w:cs="Arial"/>
                <w:b/>
                <w:bCs/>
              </w:rPr>
              <w:t>Unidad especial</w:t>
            </w:r>
          </w:p>
        </w:tc>
        <w:tc>
          <w:tcPr>
            <w:tcW w:w="3608" w:type="dxa"/>
            <w:shd w:val="pct12" w:color="auto" w:fill="auto"/>
          </w:tcPr>
          <w:p w14:paraId="36739558" w14:textId="77777777" w:rsidR="007E2B3A" w:rsidRPr="00975008" w:rsidRDefault="007E2B3A" w:rsidP="00C04904">
            <w:pPr>
              <w:jc w:val="center"/>
              <w:rPr>
                <w:rFonts w:ascii="Arial" w:hAnsi="Arial" w:cs="Arial"/>
                <w:b/>
                <w:bCs/>
              </w:rPr>
            </w:pPr>
            <w:r w:rsidRPr="00975008">
              <w:rPr>
                <w:rFonts w:ascii="Arial" w:hAnsi="Arial" w:cs="Arial"/>
                <w:b/>
                <w:bCs/>
              </w:rPr>
              <w:t>Mecanismos de</w:t>
            </w:r>
          </w:p>
          <w:p w14:paraId="0B351708" w14:textId="77777777" w:rsidR="007E2B3A" w:rsidRPr="005329A5" w:rsidRDefault="007E2B3A" w:rsidP="00C04904">
            <w:pPr>
              <w:jc w:val="center"/>
              <w:rPr>
                <w:rFonts w:ascii="Arial" w:hAnsi="Arial" w:cs="Arial"/>
                <w:b/>
                <w:bCs/>
              </w:rPr>
            </w:pPr>
            <w:r w:rsidRPr="00975008">
              <w:rPr>
                <w:rFonts w:ascii="Arial" w:hAnsi="Arial" w:cs="Arial"/>
                <w:b/>
                <w:bCs/>
              </w:rPr>
              <w:t>denuncia</w:t>
            </w:r>
          </w:p>
        </w:tc>
      </w:tr>
      <w:tr w:rsidR="007E2B3A" w:rsidRPr="00975008" w14:paraId="3362C79A" w14:textId="77777777" w:rsidTr="00C04904">
        <w:trPr>
          <w:jc w:val="center"/>
        </w:trPr>
        <w:tc>
          <w:tcPr>
            <w:tcW w:w="1577" w:type="dxa"/>
          </w:tcPr>
          <w:p w14:paraId="2601C945" w14:textId="77777777" w:rsidR="007E2B3A" w:rsidRPr="00975008" w:rsidRDefault="007E2B3A" w:rsidP="00C04904">
            <w:pPr>
              <w:rPr>
                <w:rFonts w:ascii="Arial" w:hAnsi="Arial" w:cs="Arial"/>
                <w:b/>
                <w:bCs/>
              </w:rPr>
            </w:pPr>
            <w:r w:rsidRPr="00975008">
              <w:rPr>
                <w:rFonts w:ascii="Arial" w:hAnsi="Arial" w:cs="Arial"/>
                <w:b/>
                <w:bCs/>
              </w:rPr>
              <w:t>Argentina</w:t>
            </w:r>
          </w:p>
        </w:tc>
        <w:tc>
          <w:tcPr>
            <w:tcW w:w="2529" w:type="dxa"/>
          </w:tcPr>
          <w:p w14:paraId="2D93141D" w14:textId="77777777" w:rsidR="007E2B3A" w:rsidRPr="00975008" w:rsidRDefault="007E2B3A" w:rsidP="00C04904">
            <w:pPr>
              <w:rPr>
                <w:rFonts w:ascii="Arial" w:hAnsi="Arial" w:cs="Arial"/>
              </w:rPr>
            </w:pPr>
            <w:r w:rsidRPr="00975008">
              <w:rPr>
                <w:rFonts w:ascii="Arial" w:hAnsi="Arial" w:cs="Arial"/>
              </w:rPr>
              <w:t xml:space="preserve">Ley general para el ámbito penal – </w:t>
            </w:r>
            <w:r w:rsidRPr="00975008">
              <w:rPr>
                <w:rFonts w:ascii="Arial" w:hAnsi="Arial" w:cs="Arial"/>
              </w:rPr>
              <w:lastRenderedPageBreak/>
              <w:t>Código Procesal Penal y leyes especiales</w:t>
            </w:r>
          </w:p>
          <w:p w14:paraId="7E777147" w14:textId="77777777" w:rsidR="007E2B3A" w:rsidRPr="00975008" w:rsidRDefault="007E2B3A" w:rsidP="00C04904">
            <w:pPr>
              <w:rPr>
                <w:rFonts w:ascii="Arial" w:hAnsi="Arial" w:cs="Arial"/>
              </w:rPr>
            </w:pPr>
            <w:r w:rsidRPr="00975008">
              <w:rPr>
                <w:rFonts w:ascii="Arial" w:hAnsi="Arial" w:cs="Arial"/>
              </w:rPr>
              <w:t>(terrorismo, drogas) que cubren de forma</w:t>
            </w:r>
          </w:p>
          <w:p w14:paraId="47419B57" w14:textId="77777777" w:rsidR="007E2B3A" w:rsidRPr="00975008" w:rsidRDefault="007E2B3A" w:rsidP="00C04904">
            <w:pPr>
              <w:rPr>
                <w:rFonts w:ascii="Arial" w:hAnsi="Arial" w:cs="Arial"/>
              </w:rPr>
            </w:pPr>
            <w:r w:rsidRPr="00975008">
              <w:rPr>
                <w:rFonts w:ascii="Arial" w:hAnsi="Arial" w:cs="Arial"/>
              </w:rPr>
              <w:t>indirecta previa</w:t>
            </w:r>
          </w:p>
          <w:p w14:paraId="3AF13DD6" w14:textId="77777777" w:rsidR="007E2B3A" w:rsidRPr="00975008" w:rsidRDefault="007E2B3A" w:rsidP="00C04904">
            <w:pPr>
              <w:rPr>
                <w:rFonts w:ascii="Arial" w:hAnsi="Arial" w:cs="Arial"/>
              </w:rPr>
            </w:pPr>
            <w:r w:rsidRPr="00975008">
              <w:rPr>
                <w:rFonts w:ascii="Arial" w:hAnsi="Arial" w:cs="Arial"/>
              </w:rPr>
              <w:t>solicitud del Ministerio de Justicia</w:t>
            </w:r>
          </w:p>
        </w:tc>
        <w:tc>
          <w:tcPr>
            <w:tcW w:w="2835" w:type="dxa"/>
          </w:tcPr>
          <w:p w14:paraId="53DDFD6D" w14:textId="77777777" w:rsidR="007E2B3A" w:rsidRPr="00975008" w:rsidRDefault="007E2B3A" w:rsidP="00C04904">
            <w:pPr>
              <w:rPr>
                <w:rFonts w:ascii="Arial" w:hAnsi="Arial" w:cs="Arial"/>
              </w:rPr>
            </w:pPr>
            <w:r w:rsidRPr="00975008">
              <w:rPr>
                <w:rFonts w:ascii="Arial" w:hAnsi="Arial" w:cs="Arial"/>
              </w:rPr>
              <w:lastRenderedPageBreak/>
              <w:t>Programa</w:t>
            </w:r>
          </w:p>
          <w:p w14:paraId="065031C4" w14:textId="77777777" w:rsidR="007E2B3A" w:rsidRPr="00975008" w:rsidRDefault="007E2B3A" w:rsidP="00C04904">
            <w:pPr>
              <w:rPr>
                <w:rFonts w:ascii="Arial" w:hAnsi="Arial" w:cs="Arial"/>
              </w:rPr>
            </w:pPr>
            <w:r w:rsidRPr="00975008">
              <w:rPr>
                <w:rFonts w:ascii="Arial" w:hAnsi="Arial" w:cs="Arial"/>
              </w:rPr>
              <w:t>Nacional de</w:t>
            </w:r>
          </w:p>
          <w:p w14:paraId="4D91E6A6" w14:textId="77777777" w:rsidR="007E2B3A" w:rsidRPr="00975008" w:rsidRDefault="007E2B3A" w:rsidP="00C04904">
            <w:pPr>
              <w:rPr>
                <w:rFonts w:ascii="Arial" w:hAnsi="Arial" w:cs="Arial"/>
              </w:rPr>
            </w:pPr>
            <w:r w:rsidRPr="00975008">
              <w:rPr>
                <w:rFonts w:ascii="Arial" w:hAnsi="Arial" w:cs="Arial"/>
              </w:rPr>
              <w:lastRenderedPageBreak/>
              <w:t>Protección a</w:t>
            </w:r>
          </w:p>
          <w:p w14:paraId="714A3BDA" w14:textId="77777777" w:rsidR="007E2B3A" w:rsidRPr="00975008" w:rsidRDefault="007E2B3A" w:rsidP="00C04904">
            <w:pPr>
              <w:rPr>
                <w:rFonts w:ascii="Arial" w:hAnsi="Arial" w:cs="Arial"/>
              </w:rPr>
            </w:pPr>
            <w:r w:rsidRPr="00975008">
              <w:rPr>
                <w:rFonts w:ascii="Arial" w:hAnsi="Arial" w:cs="Arial"/>
              </w:rPr>
              <w:t>Testigos e</w:t>
            </w:r>
          </w:p>
          <w:p w14:paraId="47E71A53" w14:textId="77777777" w:rsidR="007E2B3A" w:rsidRPr="00975008" w:rsidRDefault="007E2B3A" w:rsidP="00C04904">
            <w:pPr>
              <w:rPr>
                <w:rFonts w:ascii="Arial" w:hAnsi="Arial" w:cs="Arial"/>
              </w:rPr>
            </w:pPr>
            <w:r w:rsidRPr="00975008">
              <w:rPr>
                <w:rFonts w:ascii="Arial" w:hAnsi="Arial" w:cs="Arial"/>
              </w:rPr>
              <w:t>Imputados</w:t>
            </w:r>
          </w:p>
        </w:tc>
        <w:tc>
          <w:tcPr>
            <w:tcW w:w="3608" w:type="dxa"/>
          </w:tcPr>
          <w:p w14:paraId="07E9AD02" w14:textId="77777777" w:rsidR="007E2B3A" w:rsidRPr="00975008" w:rsidRDefault="007E2B3A" w:rsidP="00C04904">
            <w:pPr>
              <w:rPr>
                <w:rFonts w:ascii="Arial" w:hAnsi="Arial" w:cs="Arial"/>
              </w:rPr>
            </w:pPr>
            <w:r w:rsidRPr="00975008">
              <w:rPr>
                <w:rFonts w:ascii="Arial" w:hAnsi="Arial" w:cs="Arial"/>
              </w:rPr>
              <w:lastRenderedPageBreak/>
              <w:t>Protocolos de</w:t>
            </w:r>
          </w:p>
          <w:p w14:paraId="2A9EEAD0" w14:textId="77777777" w:rsidR="007E2B3A" w:rsidRPr="00975008" w:rsidRDefault="007E2B3A" w:rsidP="00C04904">
            <w:pPr>
              <w:rPr>
                <w:rFonts w:ascii="Arial" w:hAnsi="Arial" w:cs="Arial"/>
              </w:rPr>
            </w:pPr>
            <w:r w:rsidRPr="00975008">
              <w:rPr>
                <w:rFonts w:ascii="Arial" w:hAnsi="Arial" w:cs="Arial"/>
              </w:rPr>
              <w:t>denuncia que</w:t>
            </w:r>
          </w:p>
          <w:p w14:paraId="2DA2F32C" w14:textId="77777777" w:rsidR="007E2B3A" w:rsidRPr="00975008" w:rsidRDefault="007E2B3A" w:rsidP="00C04904">
            <w:pPr>
              <w:rPr>
                <w:rFonts w:ascii="Arial" w:hAnsi="Arial" w:cs="Arial"/>
              </w:rPr>
            </w:pPr>
            <w:r w:rsidRPr="00975008">
              <w:rPr>
                <w:rFonts w:ascii="Arial" w:hAnsi="Arial" w:cs="Arial"/>
              </w:rPr>
              <w:lastRenderedPageBreak/>
              <w:t>permiten denuncia</w:t>
            </w:r>
          </w:p>
          <w:p w14:paraId="5F57AF02" w14:textId="77777777" w:rsidR="007E2B3A" w:rsidRPr="00975008" w:rsidRDefault="007E2B3A" w:rsidP="00C04904">
            <w:pPr>
              <w:rPr>
                <w:rFonts w:ascii="Arial" w:hAnsi="Arial" w:cs="Arial"/>
              </w:rPr>
            </w:pPr>
            <w:r w:rsidRPr="00975008">
              <w:rPr>
                <w:rFonts w:ascii="Arial" w:hAnsi="Arial" w:cs="Arial"/>
              </w:rPr>
              <w:t>con reserva de</w:t>
            </w:r>
          </w:p>
          <w:p w14:paraId="41E1B944" w14:textId="77777777" w:rsidR="007E2B3A" w:rsidRPr="00975008" w:rsidRDefault="007E2B3A" w:rsidP="00C04904">
            <w:pPr>
              <w:rPr>
                <w:rFonts w:ascii="Arial" w:hAnsi="Arial" w:cs="Arial"/>
              </w:rPr>
            </w:pPr>
            <w:r w:rsidRPr="00975008">
              <w:rPr>
                <w:rFonts w:ascii="Arial" w:hAnsi="Arial" w:cs="Arial"/>
              </w:rPr>
              <w:t>identidad y</w:t>
            </w:r>
          </w:p>
          <w:p w14:paraId="0B8D41DE" w14:textId="77777777" w:rsidR="007E2B3A" w:rsidRPr="00975008" w:rsidRDefault="007E2B3A" w:rsidP="00C04904">
            <w:pPr>
              <w:rPr>
                <w:rFonts w:ascii="Arial" w:hAnsi="Arial" w:cs="Arial"/>
              </w:rPr>
            </w:pPr>
            <w:r w:rsidRPr="00975008">
              <w:rPr>
                <w:rFonts w:ascii="Arial" w:hAnsi="Arial" w:cs="Arial"/>
              </w:rPr>
              <w:t>anónima –</w:t>
            </w:r>
          </w:p>
          <w:p w14:paraId="4524A529" w14:textId="77777777" w:rsidR="007E2B3A" w:rsidRPr="00975008" w:rsidRDefault="007E2B3A" w:rsidP="00C04904">
            <w:pPr>
              <w:rPr>
                <w:rFonts w:ascii="Arial" w:hAnsi="Arial" w:cs="Arial"/>
              </w:rPr>
            </w:pPr>
            <w:r w:rsidRPr="00975008">
              <w:rPr>
                <w:rFonts w:ascii="Arial" w:hAnsi="Arial" w:cs="Arial"/>
              </w:rPr>
              <w:t>Experiencia de la Oficina</w:t>
            </w:r>
          </w:p>
          <w:p w14:paraId="29E0E29F" w14:textId="77777777" w:rsidR="007E2B3A" w:rsidRPr="00975008" w:rsidRDefault="007E2B3A" w:rsidP="00C04904">
            <w:pPr>
              <w:rPr>
                <w:rFonts w:ascii="Arial" w:hAnsi="Arial" w:cs="Arial"/>
              </w:rPr>
            </w:pPr>
            <w:r w:rsidRPr="00975008">
              <w:rPr>
                <w:rFonts w:ascii="Arial" w:hAnsi="Arial" w:cs="Arial"/>
              </w:rPr>
              <w:t>Anticorrupción</w:t>
            </w:r>
          </w:p>
        </w:tc>
      </w:tr>
      <w:tr w:rsidR="007E2B3A" w:rsidRPr="00975008" w14:paraId="0A44016A" w14:textId="77777777" w:rsidTr="00C04904">
        <w:trPr>
          <w:jc w:val="center"/>
        </w:trPr>
        <w:tc>
          <w:tcPr>
            <w:tcW w:w="1577" w:type="dxa"/>
          </w:tcPr>
          <w:p w14:paraId="6F90309D" w14:textId="77777777" w:rsidR="007E2B3A" w:rsidRPr="00975008" w:rsidRDefault="007E2B3A" w:rsidP="00C04904">
            <w:pPr>
              <w:rPr>
                <w:rFonts w:ascii="Arial" w:hAnsi="Arial" w:cs="Arial"/>
                <w:b/>
                <w:bCs/>
              </w:rPr>
            </w:pPr>
            <w:r w:rsidRPr="00975008">
              <w:rPr>
                <w:rFonts w:ascii="Arial" w:hAnsi="Arial" w:cs="Arial"/>
                <w:b/>
                <w:bCs/>
              </w:rPr>
              <w:lastRenderedPageBreak/>
              <w:t>Bahamas</w:t>
            </w:r>
          </w:p>
        </w:tc>
        <w:tc>
          <w:tcPr>
            <w:tcW w:w="2529" w:type="dxa"/>
          </w:tcPr>
          <w:p w14:paraId="09A5F6CB" w14:textId="77777777" w:rsidR="007E2B3A" w:rsidRPr="00975008" w:rsidRDefault="007E2B3A" w:rsidP="00C04904">
            <w:pPr>
              <w:rPr>
                <w:rFonts w:ascii="Arial" w:hAnsi="Arial" w:cs="Arial"/>
              </w:rPr>
            </w:pPr>
            <w:r w:rsidRPr="00975008">
              <w:rPr>
                <w:rFonts w:ascii="Arial" w:hAnsi="Arial" w:cs="Arial"/>
              </w:rPr>
              <w:t>No existe un marco jurídico formal</w:t>
            </w:r>
          </w:p>
        </w:tc>
        <w:tc>
          <w:tcPr>
            <w:tcW w:w="2835" w:type="dxa"/>
          </w:tcPr>
          <w:p w14:paraId="3EF971AF" w14:textId="77777777" w:rsidR="007E2B3A" w:rsidRPr="00975008" w:rsidRDefault="007E2B3A" w:rsidP="00C04904">
            <w:pPr>
              <w:rPr>
                <w:rFonts w:ascii="Arial" w:hAnsi="Arial" w:cs="Arial"/>
              </w:rPr>
            </w:pPr>
            <w:r w:rsidRPr="00975008">
              <w:rPr>
                <w:rFonts w:ascii="Arial" w:hAnsi="Arial" w:cs="Arial"/>
              </w:rPr>
              <w:t>No especifica</w:t>
            </w:r>
          </w:p>
        </w:tc>
        <w:tc>
          <w:tcPr>
            <w:tcW w:w="3608" w:type="dxa"/>
          </w:tcPr>
          <w:p w14:paraId="028B194D" w14:textId="77777777" w:rsidR="007E2B3A" w:rsidRPr="00975008" w:rsidRDefault="007E2B3A" w:rsidP="00C04904">
            <w:pPr>
              <w:rPr>
                <w:rFonts w:ascii="Arial" w:hAnsi="Arial" w:cs="Arial"/>
              </w:rPr>
            </w:pPr>
            <w:r w:rsidRPr="00975008">
              <w:rPr>
                <w:rFonts w:ascii="Arial" w:hAnsi="Arial" w:cs="Arial"/>
              </w:rPr>
              <w:t>Protocolos de</w:t>
            </w:r>
          </w:p>
          <w:p w14:paraId="2D564078" w14:textId="77777777" w:rsidR="007E2B3A" w:rsidRPr="00975008" w:rsidRDefault="007E2B3A" w:rsidP="00C04904">
            <w:pPr>
              <w:rPr>
                <w:rFonts w:ascii="Arial" w:hAnsi="Arial" w:cs="Arial"/>
              </w:rPr>
            </w:pPr>
            <w:r w:rsidRPr="00975008">
              <w:rPr>
                <w:rFonts w:ascii="Arial" w:hAnsi="Arial" w:cs="Arial"/>
              </w:rPr>
              <w:t>denuncia como el de Crime Stoppers que permite</w:t>
            </w:r>
          </w:p>
          <w:p w14:paraId="60F3F67D" w14:textId="77777777" w:rsidR="007E2B3A" w:rsidRPr="00975008" w:rsidRDefault="007E2B3A" w:rsidP="00C04904">
            <w:pPr>
              <w:rPr>
                <w:rFonts w:ascii="Arial" w:hAnsi="Arial" w:cs="Arial"/>
              </w:rPr>
            </w:pPr>
            <w:r w:rsidRPr="00975008">
              <w:rPr>
                <w:rFonts w:ascii="Arial" w:hAnsi="Arial" w:cs="Arial"/>
              </w:rPr>
              <w:t>confidencialidad de la identidad</w:t>
            </w:r>
          </w:p>
        </w:tc>
      </w:tr>
      <w:tr w:rsidR="007E2B3A" w:rsidRPr="00975008" w14:paraId="1CE99117" w14:textId="77777777" w:rsidTr="00C04904">
        <w:trPr>
          <w:jc w:val="center"/>
        </w:trPr>
        <w:tc>
          <w:tcPr>
            <w:tcW w:w="1577" w:type="dxa"/>
          </w:tcPr>
          <w:p w14:paraId="6DF6F77A" w14:textId="77777777" w:rsidR="007E2B3A" w:rsidRPr="00975008" w:rsidRDefault="007E2B3A" w:rsidP="00C04904">
            <w:pPr>
              <w:rPr>
                <w:rFonts w:ascii="Arial" w:hAnsi="Arial" w:cs="Arial"/>
                <w:b/>
                <w:bCs/>
              </w:rPr>
            </w:pPr>
            <w:r w:rsidRPr="00975008">
              <w:rPr>
                <w:rFonts w:ascii="Arial" w:hAnsi="Arial" w:cs="Arial"/>
                <w:b/>
                <w:bCs/>
              </w:rPr>
              <w:t>Belize</w:t>
            </w:r>
          </w:p>
        </w:tc>
        <w:tc>
          <w:tcPr>
            <w:tcW w:w="2529" w:type="dxa"/>
          </w:tcPr>
          <w:p w14:paraId="3680F776" w14:textId="77777777" w:rsidR="007E2B3A" w:rsidRPr="00975008" w:rsidRDefault="007E2B3A" w:rsidP="00C04904">
            <w:pPr>
              <w:rPr>
                <w:rFonts w:ascii="Arial" w:hAnsi="Arial" w:cs="Arial"/>
              </w:rPr>
            </w:pPr>
            <w:r w:rsidRPr="00975008">
              <w:rPr>
                <w:rFonts w:ascii="Arial" w:hAnsi="Arial" w:cs="Arial"/>
              </w:rPr>
              <w:t>Ley general para el ámbito Penal</w:t>
            </w:r>
          </w:p>
        </w:tc>
        <w:tc>
          <w:tcPr>
            <w:tcW w:w="2835" w:type="dxa"/>
          </w:tcPr>
          <w:p w14:paraId="0CA23254" w14:textId="77777777" w:rsidR="007E2B3A" w:rsidRPr="00975008" w:rsidRDefault="007E2B3A" w:rsidP="00C04904">
            <w:pPr>
              <w:rPr>
                <w:rFonts w:ascii="Arial" w:hAnsi="Arial" w:cs="Arial"/>
              </w:rPr>
            </w:pPr>
            <w:r w:rsidRPr="00975008">
              <w:rPr>
                <w:rFonts w:ascii="Arial" w:hAnsi="Arial" w:cs="Arial"/>
              </w:rPr>
              <w:t xml:space="preserve">No se especifica </w:t>
            </w:r>
          </w:p>
          <w:p w14:paraId="4571666E" w14:textId="77777777" w:rsidR="007E2B3A" w:rsidRPr="00975008" w:rsidRDefault="007E2B3A" w:rsidP="00C04904">
            <w:pPr>
              <w:rPr>
                <w:rFonts w:ascii="Arial" w:hAnsi="Arial" w:cs="Arial"/>
              </w:rPr>
            </w:pPr>
          </w:p>
          <w:p w14:paraId="2A73605B" w14:textId="77777777" w:rsidR="007E2B3A" w:rsidRPr="00975008" w:rsidRDefault="007E2B3A" w:rsidP="00C04904">
            <w:pPr>
              <w:rPr>
                <w:rFonts w:ascii="Arial" w:hAnsi="Arial" w:cs="Arial"/>
              </w:rPr>
            </w:pPr>
          </w:p>
        </w:tc>
        <w:tc>
          <w:tcPr>
            <w:tcW w:w="3608" w:type="dxa"/>
          </w:tcPr>
          <w:p w14:paraId="27444718" w14:textId="77777777" w:rsidR="007E2B3A" w:rsidRPr="00975008" w:rsidRDefault="007E2B3A" w:rsidP="00C04904">
            <w:pPr>
              <w:rPr>
                <w:rFonts w:ascii="Arial" w:hAnsi="Arial" w:cs="Arial"/>
              </w:rPr>
            </w:pPr>
            <w:r w:rsidRPr="00975008">
              <w:rPr>
                <w:rFonts w:ascii="Arial" w:hAnsi="Arial" w:cs="Arial"/>
              </w:rPr>
              <w:t>Protocolos</w:t>
            </w:r>
          </w:p>
          <w:p w14:paraId="01683ADD" w14:textId="77777777" w:rsidR="007E2B3A" w:rsidRPr="00975008" w:rsidRDefault="007E2B3A" w:rsidP="00C04904">
            <w:pPr>
              <w:rPr>
                <w:rFonts w:ascii="Arial" w:hAnsi="Arial" w:cs="Arial"/>
              </w:rPr>
            </w:pPr>
            <w:r w:rsidRPr="00975008">
              <w:rPr>
                <w:rFonts w:ascii="Arial" w:hAnsi="Arial" w:cs="Arial"/>
              </w:rPr>
              <w:t>específicos “ Crime</w:t>
            </w:r>
          </w:p>
          <w:p w14:paraId="16A6ED48" w14:textId="77777777" w:rsidR="007E2B3A" w:rsidRPr="00975008" w:rsidRDefault="007E2B3A" w:rsidP="00C04904">
            <w:pPr>
              <w:rPr>
                <w:rFonts w:ascii="Arial" w:hAnsi="Arial" w:cs="Arial"/>
              </w:rPr>
            </w:pPr>
            <w:r w:rsidRPr="00975008">
              <w:rPr>
                <w:rFonts w:ascii="Arial" w:hAnsi="Arial" w:cs="Arial"/>
              </w:rPr>
              <w:t>Stopper Hotine”</w:t>
            </w:r>
          </w:p>
        </w:tc>
      </w:tr>
      <w:tr w:rsidR="007E2B3A" w:rsidRPr="00975008" w14:paraId="6C0E8A87" w14:textId="77777777" w:rsidTr="00C04904">
        <w:trPr>
          <w:jc w:val="center"/>
        </w:trPr>
        <w:tc>
          <w:tcPr>
            <w:tcW w:w="1577" w:type="dxa"/>
          </w:tcPr>
          <w:p w14:paraId="476FEB98" w14:textId="77777777" w:rsidR="007E2B3A" w:rsidRPr="00975008" w:rsidRDefault="007E2B3A" w:rsidP="00C04904">
            <w:pPr>
              <w:rPr>
                <w:rFonts w:ascii="Arial" w:hAnsi="Arial" w:cs="Arial"/>
                <w:b/>
                <w:bCs/>
              </w:rPr>
            </w:pPr>
            <w:r w:rsidRPr="00975008">
              <w:rPr>
                <w:rFonts w:ascii="Arial" w:hAnsi="Arial" w:cs="Arial"/>
                <w:b/>
                <w:bCs/>
              </w:rPr>
              <w:t>Bolivia</w:t>
            </w:r>
          </w:p>
        </w:tc>
        <w:tc>
          <w:tcPr>
            <w:tcW w:w="2529" w:type="dxa"/>
          </w:tcPr>
          <w:p w14:paraId="2BAE0C4F" w14:textId="77777777" w:rsidR="007E2B3A" w:rsidRPr="00975008" w:rsidRDefault="007E2B3A" w:rsidP="00C04904">
            <w:pPr>
              <w:rPr>
                <w:rFonts w:ascii="Arial" w:hAnsi="Arial" w:cs="Arial"/>
              </w:rPr>
            </w:pPr>
            <w:r w:rsidRPr="00975008">
              <w:rPr>
                <w:rFonts w:ascii="Arial" w:hAnsi="Arial" w:cs="Arial"/>
              </w:rPr>
              <w:t>Ley General para el ámbito penal – Ley Orgánica del Ministerio Público.</w:t>
            </w:r>
          </w:p>
          <w:p w14:paraId="4F1B0C03" w14:textId="77777777" w:rsidR="007E2B3A" w:rsidRPr="00975008" w:rsidRDefault="007E2B3A" w:rsidP="00C04904">
            <w:pPr>
              <w:rPr>
                <w:rFonts w:ascii="Arial" w:hAnsi="Arial" w:cs="Arial"/>
              </w:rPr>
            </w:pPr>
            <w:r w:rsidRPr="00975008">
              <w:rPr>
                <w:rFonts w:ascii="Arial" w:hAnsi="Arial" w:cs="Arial"/>
              </w:rPr>
              <w:t>Ley Marcelo Quiroga</w:t>
            </w:r>
          </w:p>
        </w:tc>
        <w:tc>
          <w:tcPr>
            <w:tcW w:w="2835" w:type="dxa"/>
          </w:tcPr>
          <w:p w14:paraId="5BA8BCB5" w14:textId="77777777" w:rsidR="007E2B3A" w:rsidRPr="00975008" w:rsidRDefault="007E2B3A" w:rsidP="00C04904">
            <w:pPr>
              <w:rPr>
                <w:rFonts w:ascii="Arial" w:hAnsi="Arial" w:cs="Arial"/>
              </w:rPr>
            </w:pPr>
            <w:r w:rsidRPr="00975008">
              <w:rPr>
                <w:rFonts w:ascii="Arial" w:hAnsi="Arial" w:cs="Arial"/>
              </w:rPr>
              <w:t>No se precisa</w:t>
            </w:r>
          </w:p>
        </w:tc>
        <w:tc>
          <w:tcPr>
            <w:tcW w:w="3608" w:type="dxa"/>
          </w:tcPr>
          <w:p w14:paraId="735C61FD" w14:textId="77777777" w:rsidR="007E2B3A" w:rsidRPr="00975008" w:rsidRDefault="007E2B3A" w:rsidP="00C04904">
            <w:pPr>
              <w:rPr>
                <w:rFonts w:ascii="Arial" w:hAnsi="Arial" w:cs="Arial"/>
              </w:rPr>
            </w:pPr>
            <w:r w:rsidRPr="00975008">
              <w:rPr>
                <w:rFonts w:ascii="Arial" w:hAnsi="Arial" w:cs="Arial"/>
              </w:rPr>
              <w:t>Protocolos</w:t>
            </w:r>
          </w:p>
          <w:p w14:paraId="3A2818E0" w14:textId="77777777" w:rsidR="007E2B3A" w:rsidRPr="00975008" w:rsidRDefault="007E2B3A" w:rsidP="00C04904">
            <w:pPr>
              <w:rPr>
                <w:rFonts w:ascii="Arial" w:hAnsi="Arial" w:cs="Arial"/>
              </w:rPr>
            </w:pPr>
            <w:r w:rsidRPr="00975008">
              <w:rPr>
                <w:rFonts w:ascii="Arial" w:hAnsi="Arial" w:cs="Arial"/>
              </w:rPr>
              <w:t>específicos de</w:t>
            </w:r>
          </w:p>
          <w:p w14:paraId="2F4F2DDB" w14:textId="77777777" w:rsidR="007E2B3A" w:rsidRPr="00975008" w:rsidRDefault="007E2B3A" w:rsidP="00C04904">
            <w:pPr>
              <w:rPr>
                <w:rFonts w:ascii="Arial" w:hAnsi="Arial" w:cs="Arial"/>
              </w:rPr>
            </w:pPr>
            <w:r w:rsidRPr="00975008">
              <w:rPr>
                <w:rFonts w:ascii="Arial" w:hAnsi="Arial" w:cs="Arial"/>
              </w:rPr>
              <w:t>atención de</w:t>
            </w:r>
          </w:p>
          <w:p w14:paraId="0B9EF44B" w14:textId="77777777" w:rsidR="007E2B3A" w:rsidRPr="00975008" w:rsidRDefault="007E2B3A" w:rsidP="00C04904">
            <w:pPr>
              <w:rPr>
                <w:rFonts w:ascii="Arial" w:hAnsi="Arial" w:cs="Arial"/>
              </w:rPr>
            </w:pPr>
            <w:r w:rsidRPr="00975008">
              <w:rPr>
                <w:rFonts w:ascii="Arial" w:hAnsi="Arial" w:cs="Arial"/>
              </w:rPr>
              <w:t>denuncias</w:t>
            </w:r>
          </w:p>
        </w:tc>
      </w:tr>
      <w:tr w:rsidR="007E2B3A" w:rsidRPr="00975008" w14:paraId="6640C8A7" w14:textId="77777777" w:rsidTr="00C04904">
        <w:trPr>
          <w:jc w:val="center"/>
        </w:trPr>
        <w:tc>
          <w:tcPr>
            <w:tcW w:w="1577" w:type="dxa"/>
          </w:tcPr>
          <w:p w14:paraId="04E56079" w14:textId="77777777" w:rsidR="007E2B3A" w:rsidRPr="00975008" w:rsidRDefault="007E2B3A" w:rsidP="00C04904">
            <w:pPr>
              <w:rPr>
                <w:rFonts w:ascii="Arial" w:hAnsi="Arial" w:cs="Arial"/>
                <w:b/>
                <w:bCs/>
              </w:rPr>
            </w:pPr>
            <w:r w:rsidRPr="00975008">
              <w:rPr>
                <w:rFonts w:ascii="Arial" w:hAnsi="Arial" w:cs="Arial"/>
                <w:b/>
                <w:bCs/>
              </w:rPr>
              <w:t>Brasil</w:t>
            </w:r>
          </w:p>
        </w:tc>
        <w:tc>
          <w:tcPr>
            <w:tcW w:w="2529" w:type="dxa"/>
          </w:tcPr>
          <w:p w14:paraId="6EB2A625" w14:textId="77777777" w:rsidR="007E2B3A" w:rsidRPr="00975008" w:rsidRDefault="007E2B3A" w:rsidP="00C04904">
            <w:pPr>
              <w:rPr>
                <w:rFonts w:ascii="Arial" w:hAnsi="Arial" w:cs="Arial"/>
              </w:rPr>
            </w:pPr>
            <w:r w:rsidRPr="00975008">
              <w:rPr>
                <w:rFonts w:ascii="Arial" w:hAnsi="Arial" w:cs="Arial"/>
              </w:rPr>
              <w:t>Ley general para</w:t>
            </w:r>
          </w:p>
          <w:p w14:paraId="569CCF61" w14:textId="77777777" w:rsidR="007E2B3A" w:rsidRPr="00975008" w:rsidRDefault="007E2B3A" w:rsidP="00C04904">
            <w:pPr>
              <w:rPr>
                <w:rFonts w:ascii="Arial" w:hAnsi="Arial" w:cs="Arial"/>
              </w:rPr>
            </w:pPr>
            <w:r w:rsidRPr="00975008">
              <w:rPr>
                <w:rFonts w:ascii="Arial" w:hAnsi="Arial" w:cs="Arial"/>
              </w:rPr>
              <w:t>ámbito penal</w:t>
            </w:r>
          </w:p>
        </w:tc>
        <w:tc>
          <w:tcPr>
            <w:tcW w:w="2835" w:type="dxa"/>
          </w:tcPr>
          <w:p w14:paraId="58CC927B" w14:textId="77777777" w:rsidR="007E2B3A" w:rsidRPr="00975008" w:rsidRDefault="007E2B3A" w:rsidP="00C04904">
            <w:pPr>
              <w:rPr>
                <w:rFonts w:ascii="Arial" w:hAnsi="Arial" w:cs="Arial"/>
              </w:rPr>
            </w:pPr>
            <w:r w:rsidRPr="00975008">
              <w:rPr>
                <w:rFonts w:ascii="Arial" w:hAnsi="Arial" w:cs="Arial"/>
              </w:rPr>
              <w:t>Si cuenta con</w:t>
            </w:r>
          </w:p>
          <w:p w14:paraId="3B1C5525" w14:textId="77777777" w:rsidR="007E2B3A" w:rsidRPr="00975008" w:rsidRDefault="007E2B3A" w:rsidP="00C04904">
            <w:pPr>
              <w:rPr>
                <w:rFonts w:ascii="Arial" w:hAnsi="Arial" w:cs="Arial"/>
              </w:rPr>
            </w:pPr>
            <w:r w:rsidRPr="00975008">
              <w:rPr>
                <w:rFonts w:ascii="Arial" w:hAnsi="Arial" w:cs="Arial"/>
              </w:rPr>
              <w:t>Unidad especial</w:t>
            </w:r>
          </w:p>
          <w:p w14:paraId="48FB4BD3" w14:textId="77777777" w:rsidR="007E2B3A" w:rsidRPr="00975008" w:rsidRDefault="007E2B3A" w:rsidP="00C04904">
            <w:pPr>
              <w:rPr>
                <w:rFonts w:ascii="Arial" w:hAnsi="Arial" w:cs="Arial"/>
              </w:rPr>
            </w:pPr>
            <w:r w:rsidRPr="00975008">
              <w:rPr>
                <w:rFonts w:ascii="Arial" w:hAnsi="Arial" w:cs="Arial"/>
              </w:rPr>
              <w:t>para todo tipo de delito</w:t>
            </w:r>
          </w:p>
        </w:tc>
        <w:tc>
          <w:tcPr>
            <w:tcW w:w="3608" w:type="dxa"/>
          </w:tcPr>
          <w:p w14:paraId="6B98C041" w14:textId="77777777" w:rsidR="007E2B3A" w:rsidRPr="00975008" w:rsidRDefault="007E2B3A" w:rsidP="00C04904">
            <w:pPr>
              <w:rPr>
                <w:rFonts w:ascii="Arial" w:hAnsi="Arial" w:cs="Arial"/>
              </w:rPr>
            </w:pPr>
            <w:r w:rsidRPr="00975008">
              <w:rPr>
                <w:rFonts w:ascii="Arial" w:hAnsi="Arial" w:cs="Arial"/>
              </w:rPr>
              <w:t>Protocolos</w:t>
            </w:r>
          </w:p>
          <w:p w14:paraId="5E147F50" w14:textId="77777777" w:rsidR="007E2B3A" w:rsidRPr="00975008" w:rsidRDefault="007E2B3A" w:rsidP="00C04904">
            <w:pPr>
              <w:rPr>
                <w:rFonts w:ascii="Arial" w:hAnsi="Arial" w:cs="Arial"/>
              </w:rPr>
            </w:pPr>
            <w:r w:rsidRPr="00975008">
              <w:rPr>
                <w:rFonts w:ascii="Arial" w:hAnsi="Arial" w:cs="Arial"/>
              </w:rPr>
              <w:t>generales para</w:t>
            </w:r>
          </w:p>
          <w:p w14:paraId="53650A16" w14:textId="77777777" w:rsidR="007E2B3A" w:rsidRPr="00975008" w:rsidRDefault="007E2B3A" w:rsidP="00C04904">
            <w:pPr>
              <w:rPr>
                <w:rFonts w:ascii="Arial" w:hAnsi="Arial" w:cs="Arial"/>
              </w:rPr>
            </w:pPr>
            <w:r w:rsidRPr="00975008">
              <w:rPr>
                <w:rFonts w:ascii="Arial" w:hAnsi="Arial" w:cs="Arial"/>
              </w:rPr>
              <w:t>cualquier tipo de delito</w:t>
            </w:r>
          </w:p>
        </w:tc>
      </w:tr>
      <w:tr w:rsidR="007E2B3A" w:rsidRPr="00975008" w14:paraId="161108F3" w14:textId="77777777" w:rsidTr="00C04904">
        <w:trPr>
          <w:jc w:val="center"/>
        </w:trPr>
        <w:tc>
          <w:tcPr>
            <w:tcW w:w="1577" w:type="dxa"/>
          </w:tcPr>
          <w:p w14:paraId="5E5EA6A0" w14:textId="77777777" w:rsidR="007E2B3A" w:rsidRPr="00975008" w:rsidRDefault="007E2B3A" w:rsidP="00C04904">
            <w:pPr>
              <w:rPr>
                <w:rFonts w:ascii="Arial" w:hAnsi="Arial" w:cs="Arial"/>
                <w:b/>
                <w:bCs/>
              </w:rPr>
            </w:pPr>
            <w:r w:rsidRPr="00975008">
              <w:rPr>
                <w:rFonts w:ascii="Arial" w:hAnsi="Arial" w:cs="Arial"/>
                <w:b/>
                <w:bCs/>
              </w:rPr>
              <w:t>Canadá</w:t>
            </w:r>
          </w:p>
        </w:tc>
        <w:tc>
          <w:tcPr>
            <w:tcW w:w="2529" w:type="dxa"/>
          </w:tcPr>
          <w:p w14:paraId="702B40E8" w14:textId="77777777" w:rsidR="007E2B3A" w:rsidRPr="00975008" w:rsidRDefault="007E2B3A" w:rsidP="00C04904">
            <w:pPr>
              <w:rPr>
                <w:rFonts w:ascii="Arial" w:hAnsi="Arial" w:cs="Arial"/>
              </w:rPr>
            </w:pPr>
            <w:r w:rsidRPr="00975008">
              <w:rPr>
                <w:rFonts w:ascii="Arial" w:hAnsi="Arial" w:cs="Arial"/>
              </w:rPr>
              <w:t>Ley de Protección de</w:t>
            </w:r>
          </w:p>
          <w:p w14:paraId="4665FCFE" w14:textId="77777777" w:rsidR="007E2B3A" w:rsidRPr="00975008" w:rsidRDefault="007E2B3A" w:rsidP="00C04904">
            <w:pPr>
              <w:rPr>
                <w:rFonts w:ascii="Arial" w:hAnsi="Arial" w:cs="Arial"/>
              </w:rPr>
            </w:pPr>
            <w:r w:rsidRPr="00975008">
              <w:rPr>
                <w:rFonts w:ascii="Arial" w:hAnsi="Arial" w:cs="Arial"/>
              </w:rPr>
              <w:t>Funcionarios</w:t>
            </w:r>
          </w:p>
          <w:p w14:paraId="51A767BA" w14:textId="77777777" w:rsidR="007E2B3A" w:rsidRPr="00975008" w:rsidRDefault="007E2B3A" w:rsidP="00C04904">
            <w:pPr>
              <w:rPr>
                <w:rFonts w:ascii="Arial" w:hAnsi="Arial" w:cs="Arial"/>
              </w:rPr>
            </w:pPr>
            <w:r w:rsidRPr="00975008">
              <w:rPr>
                <w:rFonts w:ascii="Arial" w:hAnsi="Arial" w:cs="Arial"/>
              </w:rPr>
              <w:t>Denunciantes y</w:t>
            </w:r>
          </w:p>
          <w:p w14:paraId="1E43210A" w14:textId="77777777" w:rsidR="007E2B3A" w:rsidRPr="00975008" w:rsidRDefault="007E2B3A" w:rsidP="00C04904">
            <w:pPr>
              <w:rPr>
                <w:rFonts w:ascii="Arial" w:hAnsi="Arial" w:cs="Arial"/>
              </w:rPr>
            </w:pPr>
            <w:r w:rsidRPr="00975008">
              <w:rPr>
                <w:rFonts w:ascii="Arial" w:hAnsi="Arial" w:cs="Arial"/>
              </w:rPr>
              <w:t>Ley del programa de</w:t>
            </w:r>
          </w:p>
          <w:p w14:paraId="105747A4" w14:textId="77777777" w:rsidR="007E2B3A" w:rsidRPr="00975008" w:rsidRDefault="007E2B3A" w:rsidP="00C04904">
            <w:pPr>
              <w:rPr>
                <w:rFonts w:ascii="Arial" w:hAnsi="Arial" w:cs="Arial"/>
              </w:rPr>
            </w:pPr>
            <w:r w:rsidRPr="00975008">
              <w:rPr>
                <w:rFonts w:ascii="Arial" w:hAnsi="Arial" w:cs="Arial"/>
              </w:rPr>
              <w:t>protección de Testigos</w:t>
            </w:r>
          </w:p>
          <w:p w14:paraId="7F640B3B" w14:textId="77777777" w:rsidR="007E2B3A" w:rsidRPr="00975008" w:rsidRDefault="007E2B3A" w:rsidP="00C04904">
            <w:pPr>
              <w:rPr>
                <w:rFonts w:ascii="Arial" w:hAnsi="Arial" w:cs="Arial"/>
              </w:rPr>
            </w:pPr>
            <w:r w:rsidRPr="00975008">
              <w:rPr>
                <w:rFonts w:ascii="Arial" w:hAnsi="Arial" w:cs="Arial"/>
              </w:rPr>
              <w:t>(Operan en el ámbito</w:t>
            </w:r>
          </w:p>
          <w:p w14:paraId="3C0FE087" w14:textId="77777777" w:rsidR="007E2B3A" w:rsidRPr="00975008" w:rsidRDefault="007E2B3A" w:rsidP="00C04904">
            <w:pPr>
              <w:rPr>
                <w:rFonts w:ascii="Arial" w:hAnsi="Arial" w:cs="Arial"/>
              </w:rPr>
            </w:pPr>
            <w:r w:rsidRPr="00975008">
              <w:rPr>
                <w:rFonts w:ascii="Arial" w:hAnsi="Arial" w:cs="Arial"/>
              </w:rPr>
              <w:t>administrativo y</w:t>
            </w:r>
          </w:p>
          <w:p w14:paraId="48256BE4" w14:textId="77777777" w:rsidR="007E2B3A" w:rsidRPr="00975008" w:rsidRDefault="007E2B3A" w:rsidP="00C04904">
            <w:pPr>
              <w:rPr>
                <w:rFonts w:ascii="Arial" w:hAnsi="Arial" w:cs="Arial"/>
              </w:rPr>
            </w:pPr>
            <w:r w:rsidRPr="00975008">
              <w:rPr>
                <w:rFonts w:ascii="Arial" w:hAnsi="Arial" w:cs="Arial"/>
              </w:rPr>
              <w:t>penal)</w:t>
            </w:r>
          </w:p>
        </w:tc>
        <w:tc>
          <w:tcPr>
            <w:tcW w:w="2835" w:type="dxa"/>
          </w:tcPr>
          <w:p w14:paraId="5EA8E34A" w14:textId="77777777" w:rsidR="007E2B3A" w:rsidRPr="00975008" w:rsidRDefault="007E2B3A" w:rsidP="00C04904">
            <w:pPr>
              <w:rPr>
                <w:rFonts w:ascii="Arial" w:hAnsi="Arial" w:cs="Arial"/>
              </w:rPr>
            </w:pPr>
            <w:r w:rsidRPr="00975008">
              <w:rPr>
                <w:rFonts w:ascii="Arial" w:hAnsi="Arial" w:cs="Arial"/>
              </w:rPr>
              <w:t>Comisionado de</w:t>
            </w:r>
          </w:p>
          <w:p w14:paraId="10248971" w14:textId="77777777" w:rsidR="007E2B3A" w:rsidRPr="00975008" w:rsidRDefault="007E2B3A" w:rsidP="00C04904">
            <w:pPr>
              <w:rPr>
                <w:rFonts w:ascii="Arial" w:hAnsi="Arial" w:cs="Arial"/>
              </w:rPr>
            </w:pPr>
            <w:r w:rsidRPr="00975008">
              <w:rPr>
                <w:rFonts w:ascii="Arial" w:hAnsi="Arial" w:cs="Arial"/>
              </w:rPr>
              <w:t>la Real Policía</w:t>
            </w:r>
          </w:p>
          <w:p w14:paraId="64B97BAE" w14:textId="77777777" w:rsidR="007E2B3A" w:rsidRPr="00975008" w:rsidRDefault="007E2B3A" w:rsidP="00C04904">
            <w:pPr>
              <w:rPr>
                <w:rFonts w:ascii="Arial" w:hAnsi="Arial" w:cs="Arial"/>
              </w:rPr>
            </w:pPr>
            <w:r w:rsidRPr="00975008">
              <w:rPr>
                <w:rFonts w:ascii="Arial" w:hAnsi="Arial" w:cs="Arial"/>
              </w:rPr>
              <w:t>Montada de</w:t>
            </w:r>
          </w:p>
          <w:p w14:paraId="3ACAB4ED" w14:textId="77777777" w:rsidR="007E2B3A" w:rsidRPr="00975008" w:rsidRDefault="007E2B3A" w:rsidP="00C04904">
            <w:pPr>
              <w:rPr>
                <w:rFonts w:ascii="Arial" w:hAnsi="Arial" w:cs="Arial"/>
              </w:rPr>
            </w:pPr>
            <w:r w:rsidRPr="00975008">
              <w:rPr>
                <w:rFonts w:ascii="Arial" w:hAnsi="Arial" w:cs="Arial"/>
              </w:rPr>
              <w:t>Canadá</w:t>
            </w:r>
          </w:p>
        </w:tc>
        <w:tc>
          <w:tcPr>
            <w:tcW w:w="3608" w:type="dxa"/>
          </w:tcPr>
          <w:p w14:paraId="0D8BC576" w14:textId="77777777" w:rsidR="007E2B3A" w:rsidRPr="00975008" w:rsidRDefault="007E2B3A" w:rsidP="00C04904">
            <w:pPr>
              <w:rPr>
                <w:rFonts w:ascii="Arial" w:hAnsi="Arial" w:cs="Arial"/>
              </w:rPr>
            </w:pPr>
            <w:r w:rsidRPr="00975008">
              <w:rPr>
                <w:rFonts w:ascii="Arial" w:hAnsi="Arial" w:cs="Arial"/>
              </w:rPr>
              <w:t>Protocolos</w:t>
            </w:r>
          </w:p>
          <w:p w14:paraId="4622FFC8" w14:textId="77777777" w:rsidR="007E2B3A" w:rsidRPr="00975008" w:rsidRDefault="007E2B3A" w:rsidP="00C04904">
            <w:pPr>
              <w:rPr>
                <w:rFonts w:ascii="Arial" w:hAnsi="Arial" w:cs="Arial"/>
              </w:rPr>
            </w:pPr>
            <w:r w:rsidRPr="00975008">
              <w:rPr>
                <w:rFonts w:ascii="Arial" w:hAnsi="Arial" w:cs="Arial"/>
              </w:rPr>
              <w:t>específicos que</w:t>
            </w:r>
          </w:p>
          <w:p w14:paraId="47BB732C" w14:textId="77777777" w:rsidR="007E2B3A" w:rsidRPr="00975008" w:rsidRDefault="007E2B3A" w:rsidP="00C04904">
            <w:pPr>
              <w:rPr>
                <w:rFonts w:ascii="Arial" w:hAnsi="Arial" w:cs="Arial"/>
              </w:rPr>
            </w:pPr>
            <w:r w:rsidRPr="00975008">
              <w:rPr>
                <w:rFonts w:ascii="Arial" w:hAnsi="Arial" w:cs="Arial"/>
              </w:rPr>
              <w:t>aseguran</w:t>
            </w:r>
          </w:p>
          <w:p w14:paraId="7D3E3ED0" w14:textId="77777777" w:rsidR="007E2B3A" w:rsidRPr="00975008" w:rsidRDefault="007E2B3A" w:rsidP="00C04904">
            <w:pPr>
              <w:rPr>
                <w:rFonts w:ascii="Arial" w:hAnsi="Arial" w:cs="Arial"/>
              </w:rPr>
            </w:pPr>
            <w:r w:rsidRPr="00975008">
              <w:rPr>
                <w:rFonts w:ascii="Arial" w:hAnsi="Arial" w:cs="Arial"/>
              </w:rPr>
              <w:t>confidencia de</w:t>
            </w:r>
          </w:p>
          <w:p w14:paraId="57FCBDFA" w14:textId="77777777" w:rsidR="007E2B3A" w:rsidRPr="00975008" w:rsidRDefault="007E2B3A" w:rsidP="00C04904">
            <w:pPr>
              <w:rPr>
                <w:rFonts w:ascii="Arial" w:hAnsi="Arial" w:cs="Arial"/>
              </w:rPr>
            </w:pPr>
            <w:r w:rsidRPr="00975008">
              <w:rPr>
                <w:rFonts w:ascii="Arial" w:hAnsi="Arial" w:cs="Arial"/>
              </w:rPr>
              <w:t>denunciantes</w:t>
            </w:r>
          </w:p>
        </w:tc>
      </w:tr>
      <w:tr w:rsidR="007E2B3A" w:rsidRPr="00975008" w14:paraId="35CE852E" w14:textId="77777777" w:rsidTr="00C04904">
        <w:trPr>
          <w:jc w:val="center"/>
        </w:trPr>
        <w:tc>
          <w:tcPr>
            <w:tcW w:w="1577" w:type="dxa"/>
          </w:tcPr>
          <w:p w14:paraId="2690FFB0" w14:textId="77777777" w:rsidR="007E2B3A" w:rsidRPr="00975008" w:rsidRDefault="007E2B3A" w:rsidP="00C04904">
            <w:pPr>
              <w:rPr>
                <w:rFonts w:ascii="Arial" w:hAnsi="Arial" w:cs="Arial"/>
                <w:b/>
                <w:bCs/>
              </w:rPr>
            </w:pPr>
            <w:r w:rsidRPr="00975008">
              <w:rPr>
                <w:rFonts w:ascii="Arial" w:hAnsi="Arial" w:cs="Arial"/>
                <w:b/>
                <w:bCs/>
              </w:rPr>
              <w:t>Granada</w:t>
            </w:r>
          </w:p>
        </w:tc>
        <w:tc>
          <w:tcPr>
            <w:tcW w:w="2529" w:type="dxa"/>
          </w:tcPr>
          <w:p w14:paraId="23ADB943" w14:textId="77777777" w:rsidR="007E2B3A" w:rsidRPr="00975008" w:rsidRDefault="007E2B3A" w:rsidP="00C04904">
            <w:pPr>
              <w:rPr>
                <w:rFonts w:ascii="Arial" w:hAnsi="Arial" w:cs="Arial"/>
              </w:rPr>
            </w:pPr>
            <w:r w:rsidRPr="00975008">
              <w:rPr>
                <w:rFonts w:ascii="Arial" w:hAnsi="Arial" w:cs="Arial"/>
              </w:rPr>
              <w:t>Ley general para el</w:t>
            </w:r>
          </w:p>
          <w:p w14:paraId="5AA90D44" w14:textId="77777777" w:rsidR="007E2B3A" w:rsidRPr="00975008" w:rsidRDefault="007E2B3A" w:rsidP="00C04904">
            <w:pPr>
              <w:rPr>
                <w:rFonts w:ascii="Arial" w:hAnsi="Arial" w:cs="Arial"/>
              </w:rPr>
            </w:pPr>
            <w:r w:rsidRPr="00975008">
              <w:rPr>
                <w:rFonts w:ascii="Arial" w:hAnsi="Arial" w:cs="Arial"/>
              </w:rPr>
              <w:t>ámbito penal</w:t>
            </w:r>
          </w:p>
        </w:tc>
        <w:tc>
          <w:tcPr>
            <w:tcW w:w="2835" w:type="dxa"/>
          </w:tcPr>
          <w:p w14:paraId="226EBFF3" w14:textId="77777777" w:rsidR="007E2B3A" w:rsidRPr="00975008" w:rsidRDefault="007E2B3A" w:rsidP="00C04904">
            <w:pPr>
              <w:rPr>
                <w:rFonts w:ascii="Arial" w:hAnsi="Arial" w:cs="Arial"/>
              </w:rPr>
            </w:pPr>
            <w:r w:rsidRPr="00975008">
              <w:rPr>
                <w:rFonts w:ascii="Arial" w:hAnsi="Arial" w:cs="Arial"/>
              </w:rPr>
              <w:t>No precisa</w:t>
            </w:r>
          </w:p>
        </w:tc>
        <w:tc>
          <w:tcPr>
            <w:tcW w:w="3608" w:type="dxa"/>
          </w:tcPr>
          <w:p w14:paraId="0DC68361" w14:textId="77777777" w:rsidR="007E2B3A" w:rsidRPr="00975008" w:rsidRDefault="007E2B3A" w:rsidP="00C04904">
            <w:pPr>
              <w:rPr>
                <w:rFonts w:ascii="Arial" w:hAnsi="Arial" w:cs="Arial"/>
              </w:rPr>
            </w:pPr>
            <w:r w:rsidRPr="00975008">
              <w:rPr>
                <w:rFonts w:ascii="Arial" w:hAnsi="Arial" w:cs="Arial"/>
              </w:rPr>
              <w:t>Ausencia de</w:t>
            </w:r>
          </w:p>
          <w:p w14:paraId="13AAD943" w14:textId="77777777" w:rsidR="007E2B3A" w:rsidRPr="00975008" w:rsidRDefault="007E2B3A" w:rsidP="00C04904">
            <w:pPr>
              <w:rPr>
                <w:rFonts w:ascii="Arial" w:hAnsi="Arial" w:cs="Arial"/>
              </w:rPr>
            </w:pPr>
            <w:r w:rsidRPr="00975008">
              <w:rPr>
                <w:rFonts w:ascii="Arial" w:hAnsi="Arial" w:cs="Arial"/>
              </w:rPr>
              <w:t>mecanismos</w:t>
            </w:r>
          </w:p>
          <w:p w14:paraId="1C5D9B96" w14:textId="77777777" w:rsidR="007E2B3A" w:rsidRPr="00975008" w:rsidRDefault="007E2B3A" w:rsidP="00C04904">
            <w:pPr>
              <w:rPr>
                <w:rFonts w:ascii="Arial" w:hAnsi="Arial" w:cs="Arial"/>
              </w:rPr>
            </w:pPr>
            <w:r w:rsidRPr="00975008">
              <w:rPr>
                <w:rFonts w:ascii="Arial" w:hAnsi="Arial" w:cs="Arial"/>
              </w:rPr>
              <w:t>seguros y</w:t>
            </w:r>
          </w:p>
          <w:p w14:paraId="4E267E77" w14:textId="77777777" w:rsidR="007E2B3A" w:rsidRPr="00975008" w:rsidRDefault="007E2B3A" w:rsidP="00C04904">
            <w:pPr>
              <w:rPr>
                <w:rFonts w:ascii="Arial" w:hAnsi="Arial" w:cs="Arial"/>
              </w:rPr>
            </w:pPr>
            <w:r w:rsidRPr="00975008">
              <w:rPr>
                <w:rFonts w:ascii="Arial" w:hAnsi="Arial" w:cs="Arial"/>
              </w:rPr>
              <w:t>competencias poco definidas</w:t>
            </w:r>
          </w:p>
        </w:tc>
      </w:tr>
      <w:tr w:rsidR="007E2B3A" w:rsidRPr="00975008" w14:paraId="5104B91A" w14:textId="77777777" w:rsidTr="00C04904">
        <w:trPr>
          <w:jc w:val="center"/>
        </w:trPr>
        <w:tc>
          <w:tcPr>
            <w:tcW w:w="1577" w:type="dxa"/>
          </w:tcPr>
          <w:p w14:paraId="4ED80968" w14:textId="77777777" w:rsidR="007E2B3A" w:rsidRPr="00975008" w:rsidRDefault="007E2B3A" w:rsidP="00C04904">
            <w:pPr>
              <w:rPr>
                <w:rFonts w:ascii="Arial" w:hAnsi="Arial" w:cs="Arial"/>
                <w:b/>
                <w:bCs/>
              </w:rPr>
            </w:pPr>
            <w:r w:rsidRPr="00975008">
              <w:rPr>
                <w:rFonts w:ascii="Arial" w:hAnsi="Arial" w:cs="Arial"/>
                <w:b/>
                <w:bCs/>
              </w:rPr>
              <w:t xml:space="preserve">Colombia </w:t>
            </w:r>
          </w:p>
        </w:tc>
        <w:tc>
          <w:tcPr>
            <w:tcW w:w="2529" w:type="dxa"/>
          </w:tcPr>
          <w:p w14:paraId="50EDB080" w14:textId="77777777" w:rsidR="007E2B3A" w:rsidRPr="00975008" w:rsidRDefault="007E2B3A" w:rsidP="00C04904">
            <w:pPr>
              <w:rPr>
                <w:rFonts w:ascii="Arial" w:hAnsi="Arial" w:cs="Arial"/>
              </w:rPr>
            </w:pPr>
            <w:r w:rsidRPr="00975008">
              <w:rPr>
                <w:rFonts w:ascii="Arial" w:hAnsi="Arial" w:cs="Arial"/>
              </w:rPr>
              <w:t>Ley 418 de 1997</w:t>
            </w:r>
          </w:p>
          <w:p w14:paraId="4998F08C" w14:textId="77777777" w:rsidR="007E2B3A" w:rsidRPr="00975008" w:rsidRDefault="007E2B3A" w:rsidP="00C04904">
            <w:pPr>
              <w:rPr>
                <w:rFonts w:ascii="Arial" w:hAnsi="Arial" w:cs="Arial"/>
              </w:rPr>
            </w:pPr>
            <w:r w:rsidRPr="00975008">
              <w:rPr>
                <w:rFonts w:ascii="Arial" w:hAnsi="Arial" w:cs="Arial"/>
              </w:rPr>
              <w:t>Ley 734 de2002</w:t>
            </w:r>
          </w:p>
          <w:p w14:paraId="0B5100BB" w14:textId="77777777" w:rsidR="007E2B3A" w:rsidRPr="00975008" w:rsidRDefault="007E2B3A" w:rsidP="00C04904">
            <w:pPr>
              <w:rPr>
                <w:rFonts w:ascii="Arial" w:hAnsi="Arial" w:cs="Arial"/>
              </w:rPr>
            </w:pPr>
            <w:r w:rsidRPr="00975008">
              <w:rPr>
                <w:rFonts w:ascii="Arial" w:hAnsi="Arial" w:cs="Arial"/>
              </w:rPr>
              <w:t>(Operan en el ámbito</w:t>
            </w:r>
          </w:p>
          <w:p w14:paraId="3D95BF8E" w14:textId="77777777" w:rsidR="007E2B3A" w:rsidRPr="00975008" w:rsidRDefault="007E2B3A" w:rsidP="00C04904">
            <w:pPr>
              <w:rPr>
                <w:rFonts w:ascii="Arial" w:hAnsi="Arial" w:cs="Arial"/>
              </w:rPr>
            </w:pPr>
            <w:r w:rsidRPr="00975008">
              <w:rPr>
                <w:rFonts w:ascii="Arial" w:hAnsi="Arial" w:cs="Arial"/>
              </w:rPr>
              <w:t>administrativo y</w:t>
            </w:r>
          </w:p>
          <w:p w14:paraId="34E27836" w14:textId="77777777" w:rsidR="007E2B3A" w:rsidRPr="00975008" w:rsidRDefault="007E2B3A" w:rsidP="00C04904">
            <w:pPr>
              <w:rPr>
                <w:rFonts w:ascii="Arial" w:hAnsi="Arial" w:cs="Arial"/>
              </w:rPr>
            </w:pPr>
            <w:r w:rsidRPr="00975008">
              <w:rPr>
                <w:rFonts w:ascii="Arial" w:hAnsi="Arial" w:cs="Arial"/>
              </w:rPr>
              <w:t>penal)</w:t>
            </w:r>
          </w:p>
        </w:tc>
        <w:tc>
          <w:tcPr>
            <w:tcW w:w="2835" w:type="dxa"/>
          </w:tcPr>
          <w:p w14:paraId="6F2A9059" w14:textId="77777777" w:rsidR="007E2B3A" w:rsidRPr="00975008" w:rsidRDefault="007E2B3A" w:rsidP="00C04904">
            <w:pPr>
              <w:rPr>
                <w:rFonts w:ascii="Arial" w:hAnsi="Arial" w:cs="Arial"/>
              </w:rPr>
            </w:pPr>
            <w:r w:rsidRPr="00975008">
              <w:rPr>
                <w:rFonts w:ascii="Arial" w:hAnsi="Arial" w:cs="Arial"/>
              </w:rPr>
              <w:t>Programa de</w:t>
            </w:r>
          </w:p>
          <w:p w14:paraId="4EF09347" w14:textId="77777777" w:rsidR="007E2B3A" w:rsidRPr="00975008" w:rsidRDefault="007E2B3A" w:rsidP="00C04904">
            <w:pPr>
              <w:rPr>
                <w:rFonts w:ascii="Arial" w:hAnsi="Arial" w:cs="Arial"/>
              </w:rPr>
            </w:pPr>
            <w:r w:rsidRPr="00975008">
              <w:rPr>
                <w:rFonts w:ascii="Arial" w:hAnsi="Arial" w:cs="Arial"/>
              </w:rPr>
              <w:t>Protección a</w:t>
            </w:r>
          </w:p>
          <w:p w14:paraId="7E4EE8D3" w14:textId="77777777" w:rsidR="007E2B3A" w:rsidRPr="00975008" w:rsidRDefault="007E2B3A" w:rsidP="00C04904">
            <w:pPr>
              <w:rPr>
                <w:rFonts w:ascii="Arial" w:hAnsi="Arial" w:cs="Arial"/>
              </w:rPr>
            </w:pPr>
            <w:r w:rsidRPr="00975008">
              <w:rPr>
                <w:rFonts w:ascii="Arial" w:hAnsi="Arial" w:cs="Arial"/>
              </w:rPr>
              <w:t>Testigos,</w:t>
            </w:r>
          </w:p>
          <w:p w14:paraId="3446E548" w14:textId="77777777" w:rsidR="007E2B3A" w:rsidRPr="00975008" w:rsidRDefault="007E2B3A" w:rsidP="00C04904">
            <w:pPr>
              <w:rPr>
                <w:rFonts w:ascii="Arial" w:hAnsi="Arial" w:cs="Arial"/>
              </w:rPr>
            </w:pPr>
            <w:r w:rsidRPr="00975008">
              <w:rPr>
                <w:rFonts w:ascii="Arial" w:hAnsi="Arial" w:cs="Arial"/>
              </w:rPr>
              <w:t>Víctimas,</w:t>
            </w:r>
          </w:p>
          <w:p w14:paraId="1ED6D419" w14:textId="77777777" w:rsidR="007E2B3A" w:rsidRPr="00975008" w:rsidRDefault="007E2B3A" w:rsidP="00C04904">
            <w:pPr>
              <w:rPr>
                <w:rFonts w:ascii="Arial" w:hAnsi="Arial" w:cs="Arial"/>
              </w:rPr>
            </w:pPr>
            <w:r w:rsidRPr="00975008">
              <w:rPr>
                <w:rFonts w:ascii="Arial" w:hAnsi="Arial" w:cs="Arial"/>
              </w:rPr>
              <w:t xml:space="preserve">Intervinientes en el Proceso y Funcionarios </w:t>
            </w:r>
            <w:r w:rsidRPr="00975008">
              <w:rPr>
                <w:rFonts w:ascii="Arial" w:hAnsi="Arial" w:cs="Arial"/>
              </w:rPr>
              <w:lastRenderedPageBreak/>
              <w:t>de la Fiscalía</w:t>
            </w:r>
          </w:p>
          <w:p w14:paraId="32938DDD" w14:textId="77777777" w:rsidR="007E2B3A" w:rsidRPr="00975008" w:rsidRDefault="007E2B3A" w:rsidP="00C04904">
            <w:pPr>
              <w:rPr>
                <w:rFonts w:ascii="Arial" w:hAnsi="Arial" w:cs="Arial"/>
              </w:rPr>
            </w:pPr>
            <w:r w:rsidRPr="00975008">
              <w:rPr>
                <w:rFonts w:ascii="Arial" w:hAnsi="Arial" w:cs="Arial"/>
              </w:rPr>
              <w:t>Programa de</w:t>
            </w:r>
          </w:p>
          <w:p w14:paraId="61B61566" w14:textId="77777777" w:rsidR="007E2B3A" w:rsidRPr="00975008" w:rsidRDefault="007E2B3A" w:rsidP="00C04904">
            <w:pPr>
              <w:rPr>
                <w:rFonts w:ascii="Arial" w:hAnsi="Arial" w:cs="Arial"/>
              </w:rPr>
            </w:pPr>
            <w:r w:rsidRPr="00975008">
              <w:rPr>
                <w:rFonts w:ascii="Arial" w:hAnsi="Arial" w:cs="Arial"/>
              </w:rPr>
              <w:t>protección a</w:t>
            </w:r>
          </w:p>
          <w:p w14:paraId="215FDA26" w14:textId="77777777" w:rsidR="007E2B3A" w:rsidRPr="00975008" w:rsidRDefault="007E2B3A" w:rsidP="00C04904">
            <w:pPr>
              <w:rPr>
                <w:rFonts w:ascii="Arial" w:hAnsi="Arial" w:cs="Arial"/>
              </w:rPr>
            </w:pPr>
            <w:r w:rsidRPr="00975008">
              <w:rPr>
                <w:rFonts w:ascii="Arial" w:hAnsi="Arial" w:cs="Arial"/>
              </w:rPr>
              <w:t>testigos, víctimas,</w:t>
            </w:r>
          </w:p>
          <w:p w14:paraId="7540B373" w14:textId="77777777" w:rsidR="007E2B3A" w:rsidRPr="00975008" w:rsidRDefault="007E2B3A" w:rsidP="00C04904">
            <w:pPr>
              <w:rPr>
                <w:rFonts w:ascii="Arial" w:hAnsi="Arial" w:cs="Arial"/>
              </w:rPr>
            </w:pPr>
            <w:r w:rsidRPr="00975008">
              <w:rPr>
                <w:rFonts w:ascii="Arial" w:hAnsi="Arial" w:cs="Arial"/>
              </w:rPr>
              <w:t>intervinientes en el proceso</w:t>
            </w:r>
          </w:p>
          <w:p w14:paraId="4E314633" w14:textId="77777777" w:rsidR="007E2B3A" w:rsidRPr="00975008" w:rsidRDefault="007E2B3A" w:rsidP="00C04904">
            <w:pPr>
              <w:rPr>
                <w:rFonts w:ascii="Arial" w:hAnsi="Arial" w:cs="Arial"/>
              </w:rPr>
            </w:pPr>
            <w:r w:rsidRPr="00975008">
              <w:rPr>
                <w:rFonts w:ascii="Arial" w:hAnsi="Arial" w:cs="Arial"/>
              </w:rPr>
              <w:t>disciplinario y</w:t>
            </w:r>
          </w:p>
          <w:p w14:paraId="535F0372" w14:textId="77777777" w:rsidR="007E2B3A" w:rsidRPr="00975008" w:rsidRDefault="007E2B3A" w:rsidP="00C04904">
            <w:pPr>
              <w:rPr>
                <w:rFonts w:ascii="Arial" w:hAnsi="Arial" w:cs="Arial"/>
              </w:rPr>
            </w:pPr>
            <w:r w:rsidRPr="00975008">
              <w:rPr>
                <w:rFonts w:ascii="Arial" w:hAnsi="Arial" w:cs="Arial"/>
              </w:rPr>
              <w:t>funcionarios de la entidad</w:t>
            </w:r>
          </w:p>
        </w:tc>
        <w:tc>
          <w:tcPr>
            <w:tcW w:w="3608" w:type="dxa"/>
          </w:tcPr>
          <w:p w14:paraId="7F13FBFC" w14:textId="77777777" w:rsidR="007E2B3A" w:rsidRPr="00975008" w:rsidRDefault="007E2B3A" w:rsidP="00C04904">
            <w:pPr>
              <w:rPr>
                <w:rFonts w:ascii="Arial" w:hAnsi="Arial" w:cs="Arial"/>
              </w:rPr>
            </w:pPr>
            <w:r w:rsidRPr="00975008">
              <w:rPr>
                <w:rFonts w:ascii="Arial" w:hAnsi="Arial" w:cs="Arial"/>
              </w:rPr>
              <w:lastRenderedPageBreak/>
              <w:t>Protocolos</w:t>
            </w:r>
          </w:p>
          <w:p w14:paraId="3CB6EF01" w14:textId="77777777" w:rsidR="007E2B3A" w:rsidRPr="00975008" w:rsidRDefault="007E2B3A" w:rsidP="00C04904">
            <w:pPr>
              <w:rPr>
                <w:rFonts w:ascii="Arial" w:hAnsi="Arial" w:cs="Arial"/>
              </w:rPr>
            </w:pPr>
            <w:r w:rsidRPr="00975008">
              <w:rPr>
                <w:rFonts w:ascii="Arial" w:hAnsi="Arial" w:cs="Arial"/>
              </w:rPr>
              <w:t>generales para</w:t>
            </w:r>
          </w:p>
          <w:p w14:paraId="50FBC7F6" w14:textId="77777777" w:rsidR="007E2B3A" w:rsidRPr="00975008" w:rsidRDefault="007E2B3A" w:rsidP="00C04904">
            <w:pPr>
              <w:rPr>
                <w:rFonts w:ascii="Arial" w:hAnsi="Arial" w:cs="Arial"/>
              </w:rPr>
            </w:pPr>
            <w:r w:rsidRPr="00975008">
              <w:rPr>
                <w:rFonts w:ascii="Arial" w:hAnsi="Arial" w:cs="Arial"/>
              </w:rPr>
              <w:t>cualquier tipo de</w:t>
            </w:r>
          </w:p>
          <w:p w14:paraId="663316F6" w14:textId="77777777" w:rsidR="007E2B3A" w:rsidRPr="00975008" w:rsidRDefault="007E2B3A" w:rsidP="00C04904">
            <w:pPr>
              <w:rPr>
                <w:rFonts w:ascii="Arial" w:hAnsi="Arial" w:cs="Arial"/>
              </w:rPr>
            </w:pPr>
            <w:r w:rsidRPr="00975008">
              <w:rPr>
                <w:rFonts w:ascii="Arial" w:hAnsi="Arial" w:cs="Arial"/>
              </w:rPr>
              <w:t>delito</w:t>
            </w:r>
          </w:p>
        </w:tc>
      </w:tr>
      <w:tr w:rsidR="007E2B3A" w:rsidRPr="00975008" w14:paraId="1EF6505E" w14:textId="77777777" w:rsidTr="00C04904">
        <w:trPr>
          <w:jc w:val="center"/>
        </w:trPr>
        <w:tc>
          <w:tcPr>
            <w:tcW w:w="1577" w:type="dxa"/>
          </w:tcPr>
          <w:p w14:paraId="3D3DFD34" w14:textId="77777777" w:rsidR="007E2B3A" w:rsidRPr="00975008" w:rsidRDefault="007E2B3A" w:rsidP="00C04904">
            <w:pPr>
              <w:rPr>
                <w:rFonts w:ascii="Arial" w:hAnsi="Arial" w:cs="Arial"/>
                <w:b/>
                <w:bCs/>
              </w:rPr>
            </w:pPr>
            <w:r w:rsidRPr="00975008">
              <w:rPr>
                <w:rFonts w:ascii="Arial" w:hAnsi="Arial" w:cs="Arial"/>
                <w:b/>
                <w:bCs/>
              </w:rPr>
              <w:lastRenderedPageBreak/>
              <w:t>Costa Rica</w:t>
            </w:r>
          </w:p>
        </w:tc>
        <w:tc>
          <w:tcPr>
            <w:tcW w:w="2529" w:type="dxa"/>
          </w:tcPr>
          <w:p w14:paraId="0E2776CE" w14:textId="77777777" w:rsidR="007E2B3A" w:rsidRPr="00975008" w:rsidRDefault="007E2B3A" w:rsidP="00C04904">
            <w:pPr>
              <w:rPr>
                <w:rFonts w:ascii="Arial" w:hAnsi="Arial" w:cs="Arial"/>
              </w:rPr>
            </w:pPr>
            <w:r w:rsidRPr="00975008">
              <w:rPr>
                <w:rFonts w:ascii="Arial" w:hAnsi="Arial" w:cs="Arial"/>
              </w:rPr>
              <w:t>General aplicable al</w:t>
            </w:r>
          </w:p>
          <w:p w14:paraId="1B05782F" w14:textId="77777777" w:rsidR="007E2B3A" w:rsidRPr="00975008" w:rsidRDefault="007E2B3A" w:rsidP="00C04904">
            <w:pPr>
              <w:rPr>
                <w:rFonts w:ascii="Arial" w:hAnsi="Arial" w:cs="Arial"/>
              </w:rPr>
            </w:pPr>
            <w:r w:rsidRPr="00975008">
              <w:rPr>
                <w:rFonts w:ascii="Arial" w:hAnsi="Arial" w:cs="Arial"/>
              </w:rPr>
              <w:t xml:space="preserve">ámbito penal </w:t>
            </w:r>
            <w:r w:rsidRPr="00975008">
              <w:rPr>
                <w:rFonts w:ascii="Cambria Math" w:hAnsi="Cambria Math" w:cs="Cambria Math"/>
              </w:rPr>
              <w:t>‐</w:t>
            </w:r>
          </w:p>
          <w:p w14:paraId="3BE05128" w14:textId="77777777" w:rsidR="007E2B3A" w:rsidRPr="00975008" w:rsidRDefault="007E2B3A" w:rsidP="00C04904">
            <w:pPr>
              <w:rPr>
                <w:rFonts w:ascii="Arial" w:hAnsi="Arial" w:cs="Arial"/>
              </w:rPr>
            </w:pPr>
            <w:r w:rsidRPr="00975008">
              <w:rPr>
                <w:rFonts w:ascii="Arial" w:hAnsi="Arial" w:cs="Arial"/>
              </w:rPr>
              <w:t>Acuerdo vigente</w:t>
            </w:r>
          </w:p>
          <w:p w14:paraId="27963A35" w14:textId="77777777" w:rsidR="007E2B3A" w:rsidRPr="00975008" w:rsidRDefault="007E2B3A" w:rsidP="00C04904">
            <w:pPr>
              <w:rPr>
                <w:rFonts w:ascii="Arial" w:hAnsi="Arial" w:cs="Arial"/>
              </w:rPr>
            </w:pPr>
            <w:r w:rsidRPr="00975008">
              <w:rPr>
                <w:rFonts w:ascii="Arial" w:hAnsi="Arial" w:cs="Arial"/>
              </w:rPr>
              <w:t>entre el Poder</w:t>
            </w:r>
          </w:p>
          <w:p w14:paraId="4943D274" w14:textId="77777777" w:rsidR="007E2B3A" w:rsidRPr="00975008" w:rsidRDefault="007E2B3A" w:rsidP="00C04904">
            <w:pPr>
              <w:rPr>
                <w:rFonts w:ascii="Arial" w:hAnsi="Arial" w:cs="Arial"/>
              </w:rPr>
            </w:pPr>
            <w:r w:rsidRPr="00975008">
              <w:rPr>
                <w:rFonts w:ascii="Arial" w:hAnsi="Arial" w:cs="Arial"/>
              </w:rPr>
              <w:t>Judicial y el</w:t>
            </w:r>
          </w:p>
          <w:p w14:paraId="49ED85C1" w14:textId="77777777" w:rsidR="007E2B3A" w:rsidRPr="00975008" w:rsidRDefault="007E2B3A" w:rsidP="00C04904">
            <w:pPr>
              <w:rPr>
                <w:rFonts w:ascii="Arial" w:hAnsi="Arial" w:cs="Arial"/>
              </w:rPr>
            </w:pPr>
            <w:r w:rsidRPr="00975008">
              <w:rPr>
                <w:rFonts w:ascii="Arial" w:hAnsi="Arial" w:cs="Arial"/>
              </w:rPr>
              <w:t>Ministerio de</w:t>
            </w:r>
          </w:p>
          <w:p w14:paraId="3831203F" w14:textId="77777777" w:rsidR="007E2B3A" w:rsidRPr="00975008" w:rsidRDefault="007E2B3A" w:rsidP="00C04904">
            <w:pPr>
              <w:rPr>
                <w:rFonts w:ascii="Arial" w:hAnsi="Arial" w:cs="Arial"/>
              </w:rPr>
            </w:pPr>
            <w:r w:rsidRPr="00975008">
              <w:rPr>
                <w:rFonts w:ascii="Arial" w:hAnsi="Arial" w:cs="Arial"/>
              </w:rPr>
              <w:t>Seguridad Pública</w:t>
            </w:r>
          </w:p>
        </w:tc>
        <w:tc>
          <w:tcPr>
            <w:tcW w:w="2835" w:type="dxa"/>
          </w:tcPr>
          <w:p w14:paraId="4FAED047" w14:textId="77777777" w:rsidR="007E2B3A" w:rsidRPr="00975008" w:rsidRDefault="007E2B3A" w:rsidP="00C04904">
            <w:pPr>
              <w:rPr>
                <w:rFonts w:ascii="Arial" w:hAnsi="Arial" w:cs="Arial"/>
              </w:rPr>
            </w:pPr>
            <w:r w:rsidRPr="00975008">
              <w:rPr>
                <w:rFonts w:ascii="Arial" w:hAnsi="Arial" w:cs="Arial"/>
              </w:rPr>
              <w:t>Programa de</w:t>
            </w:r>
          </w:p>
          <w:p w14:paraId="007900E6" w14:textId="77777777" w:rsidR="007E2B3A" w:rsidRPr="00975008" w:rsidRDefault="007E2B3A" w:rsidP="00C04904">
            <w:pPr>
              <w:rPr>
                <w:rFonts w:ascii="Arial" w:hAnsi="Arial" w:cs="Arial"/>
              </w:rPr>
            </w:pPr>
            <w:r w:rsidRPr="00975008">
              <w:rPr>
                <w:rFonts w:ascii="Arial" w:hAnsi="Arial" w:cs="Arial"/>
              </w:rPr>
              <w:t>Protección de la Víctima, testigos,</w:t>
            </w:r>
          </w:p>
          <w:p w14:paraId="3D242782" w14:textId="77777777" w:rsidR="007E2B3A" w:rsidRPr="00975008" w:rsidRDefault="007E2B3A" w:rsidP="00C04904">
            <w:pPr>
              <w:rPr>
                <w:rFonts w:ascii="Arial" w:hAnsi="Arial" w:cs="Arial"/>
              </w:rPr>
            </w:pPr>
            <w:r w:rsidRPr="00975008">
              <w:rPr>
                <w:rFonts w:ascii="Arial" w:hAnsi="Arial" w:cs="Arial"/>
              </w:rPr>
              <w:t>funcionarios</w:t>
            </w:r>
          </w:p>
          <w:p w14:paraId="2F0C89A9" w14:textId="77777777" w:rsidR="007E2B3A" w:rsidRPr="00975008" w:rsidRDefault="007E2B3A" w:rsidP="00C04904">
            <w:pPr>
              <w:rPr>
                <w:rFonts w:ascii="Arial" w:hAnsi="Arial" w:cs="Arial"/>
              </w:rPr>
            </w:pPr>
            <w:r w:rsidRPr="00975008">
              <w:rPr>
                <w:rFonts w:ascii="Arial" w:hAnsi="Arial" w:cs="Arial"/>
              </w:rPr>
              <w:t>judiciales y otros sujetos</w:t>
            </w:r>
          </w:p>
          <w:p w14:paraId="0F09D8C3" w14:textId="77777777" w:rsidR="007E2B3A" w:rsidRPr="00975008" w:rsidRDefault="007E2B3A" w:rsidP="00C04904">
            <w:pPr>
              <w:rPr>
                <w:rFonts w:ascii="Arial" w:hAnsi="Arial" w:cs="Arial"/>
              </w:rPr>
            </w:pPr>
            <w:r w:rsidRPr="00975008">
              <w:rPr>
                <w:rFonts w:ascii="Arial" w:hAnsi="Arial" w:cs="Arial"/>
              </w:rPr>
              <w:t>interventores en el proceso penal.</w:t>
            </w:r>
          </w:p>
        </w:tc>
        <w:tc>
          <w:tcPr>
            <w:tcW w:w="3608" w:type="dxa"/>
          </w:tcPr>
          <w:p w14:paraId="07CD6571" w14:textId="77777777" w:rsidR="007E2B3A" w:rsidRPr="00975008" w:rsidRDefault="007E2B3A" w:rsidP="00C04904">
            <w:pPr>
              <w:rPr>
                <w:rFonts w:ascii="Arial" w:hAnsi="Arial" w:cs="Arial"/>
              </w:rPr>
            </w:pPr>
            <w:r w:rsidRPr="00975008">
              <w:rPr>
                <w:rFonts w:ascii="Arial" w:hAnsi="Arial" w:cs="Arial"/>
              </w:rPr>
              <w:t>Protocolos</w:t>
            </w:r>
          </w:p>
          <w:p w14:paraId="6DB96728" w14:textId="77777777" w:rsidR="007E2B3A" w:rsidRPr="00975008" w:rsidRDefault="007E2B3A" w:rsidP="00C04904">
            <w:pPr>
              <w:rPr>
                <w:rFonts w:ascii="Arial" w:hAnsi="Arial" w:cs="Arial"/>
              </w:rPr>
            </w:pPr>
            <w:r w:rsidRPr="00975008">
              <w:rPr>
                <w:rFonts w:ascii="Arial" w:hAnsi="Arial" w:cs="Arial"/>
              </w:rPr>
              <w:t>específicos de</w:t>
            </w:r>
          </w:p>
          <w:p w14:paraId="7CB751D4" w14:textId="77777777" w:rsidR="007E2B3A" w:rsidRPr="00975008" w:rsidRDefault="007E2B3A" w:rsidP="00C04904">
            <w:pPr>
              <w:rPr>
                <w:rFonts w:ascii="Arial" w:hAnsi="Arial" w:cs="Arial"/>
              </w:rPr>
            </w:pPr>
            <w:r w:rsidRPr="00975008">
              <w:rPr>
                <w:rFonts w:ascii="Arial" w:hAnsi="Arial" w:cs="Arial"/>
              </w:rPr>
              <w:t>atención de</w:t>
            </w:r>
          </w:p>
          <w:p w14:paraId="1FCB2C3A" w14:textId="77777777" w:rsidR="007E2B3A" w:rsidRPr="00975008" w:rsidRDefault="007E2B3A" w:rsidP="00C04904">
            <w:pPr>
              <w:rPr>
                <w:rFonts w:ascii="Arial" w:hAnsi="Arial" w:cs="Arial"/>
              </w:rPr>
            </w:pPr>
            <w:r w:rsidRPr="00975008">
              <w:rPr>
                <w:rFonts w:ascii="Arial" w:hAnsi="Arial" w:cs="Arial"/>
              </w:rPr>
              <w:t>denuncias –</w:t>
            </w:r>
          </w:p>
          <w:p w14:paraId="506C6A70" w14:textId="77777777" w:rsidR="007E2B3A" w:rsidRPr="00975008" w:rsidRDefault="007E2B3A" w:rsidP="00C04904">
            <w:pPr>
              <w:rPr>
                <w:rFonts w:ascii="Arial" w:hAnsi="Arial" w:cs="Arial"/>
              </w:rPr>
            </w:pPr>
            <w:r w:rsidRPr="00975008">
              <w:rPr>
                <w:rFonts w:ascii="Arial" w:hAnsi="Arial" w:cs="Arial"/>
              </w:rPr>
              <w:t>Lineamientos de atención de</w:t>
            </w:r>
          </w:p>
          <w:p w14:paraId="6A3C1B75" w14:textId="77777777" w:rsidR="007E2B3A" w:rsidRPr="00975008" w:rsidRDefault="007E2B3A" w:rsidP="00C04904">
            <w:pPr>
              <w:rPr>
                <w:rFonts w:ascii="Arial" w:hAnsi="Arial" w:cs="Arial"/>
              </w:rPr>
            </w:pPr>
            <w:r w:rsidRPr="00975008">
              <w:rPr>
                <w:rFonts w:ascii="Arial" w:hAnsi="Arial" w:cs="Arial"/>
              </w:rPr>
              <w:t>denuncias de la CGR</w:t>
            </w:r>
          </w:p>
        </w:tc>
      </w:tr>
      <w:tr w:rsidR="007E2B3A" w:rsidRPr="00975008" w14:paraId="5560AAA5" w14:textId="77777777" w:rsidTr="00C04904">
        <w:trPr>
          <w:jc w:val="center"/>
        </w:trPr>
        <w:tc>
          <w:tcPr>
            <w:tcW w:w="1577" w:type="dxa"/>
          </w:tcPr>
          <w:p w14:paraId="6A75D919" w14:textId="77777777" w:rsidR="007E2B3A" w:rsidRPr="00975008" w:rsidRDefault="007E2B3A" w:rsidP="00C04904">
            <w:pPr>
              <w:rPr>
                <w:rFonts w:ascii="Arial" w:hAnsi="Arial" w:cs="Arial"/>
                <w:b/>
                <w:bCs/>
              </w:rPr>
            </w:pPr>
            <w:r w:rsidRPr="00975008">
              <w:rPr>
                <w:rFonts w:ascii="Arial" w:hAnsi="Arial" w:cs="Arial"/>
                <w:b/>
                <w:bCs/>
              </w:rPr>
              <w:t xml:space="preserve">Chile </w:t>
            </w:r>
          </w:p>
        </w:tc>
        <w:tc>
          <w:tcPr>
            <w:tcW w:w="2529" w:type="dxa"/>
          </w:tcPr>
          <w:p w14:paraId="461681B4" w14:textId="77777777" w:rsidR="007E2B3A" w:rsidRPr="00975008" w:rsidRDefault="007E2B3A" w:rsidP="00C04904">
            <w:pPr>
              <w:rPr>
                <w:rFonts w:ascii="Arial" w:hAnsi="Arial" w:cs="Arial"/>
              </w:rPr>
            </w:pPr>
            <w:r w:rsidRPr="00975008">
              <w:rPr>
                <w:rFonts w:ascii="Arial" w:hAnsi="Arial" w:cs="Arial"/>
              </w:rPr>
              <w:t>Ley general para el ámbito penal – Código Procesal penal</w:t>
            </w:r>
          </w:p>
        </w:tc>
        <w:tc>
          <w:tcPr>
            <w:tcW w:w="2835" w:type="dxa"/>
          </w:tcPr>
          <w:p w14:paraId="687AA643" w14:textId="77777777" w:rsidR="007E2B3A" w:rsidRPr="00975008" w:rsidRDefault="007E2B3A" w:rsidP="00C04904">
            <w:pPr>
              <w:rPr>
                <w:rFonts w:ascii="Arial" w:hAnsi="Arial" w:cs="Arial"/>
              </w:rPr>
            </w:pPr>
            <w:r w:rsidRPr="00975008">
              <w:rPr>
                <w:rFonts w:ascii="Arial" w:hAnsi="Arial" w:cs="Arial"/>
              </w:rPr>
              <w:t>División de</w:t>
            </w:r>
          </w:p>
          <w:p w14:paraId="44494A4E" w14:textId="77777777" w:rsidR="007E2B3A" w:rsidRPr="00975008" w:rsidRDefault="007E2B3A" w:rsidP="00C04904">
            <w:pPr>
              <w:rPr>
                <w:rFonts w:ascii="Arial" w:hAnsi="Arial" w:cs="Arial"/>
              </w:rPr>
            </w:pPr>
            <w:r w:rsidRPr="00975008">
              <w:rPr>
                <w:rFonts w:ascii="Arial" w:hAnsi="Arial" w:cs="Arial"/>
              </w:rPr>
              <w:t>Atención a las</w:t>
            </w:r>
          </w:p>
          <w:p w14:paraId="4AB476BD" w14:textId="77777777" w:rsidR="007E2B3A" w:rsidRPr="00975008" w:rsidRDefault="007E2B3A" w:rsidP="00C04904">
            <w:pPr>
              <w:rPr>
                <w:rFonts w:ascii="Arial" w:hAnsi="Arial" w:cs="Arial"/>
              </w:rPr>
            </w:pPr>
            <w:r w:rsidRPr="00975008">
              <w:rPr>
                <w:rFonts w:ascii="Arial" w:hAnsi="Arial" w:cs="Arial"/>
              </w:rPr>
              <w:t>Víctimas y</w:t>
            </w:r>
          </w:p>
          <w:p w14:paraId="083C19CA" w14:textId="77777777" w:rsidR="007E2B3A" w:rsidRPr="00975008" w:rsidRDefault="007E2B3A" w:rsidP="00C04904">
            <w:pPr>
              <w:rPr>
                <w:rFonts w:ascii="Arial" w:hAnsi="Arial" w:cs="Arial"/>
              </w:rPr>
            </w:pPr>
            <w:r w:rsidRPr="00975008">
              <w:rPr>
                <w:rFonts w:ascii="Arial" w:hAnsi="Arial" w:cs="Arial"/>
              </w:rPr>
              <w:t>Testigos de la</w:t>
            </w:r>
          </w:p>
          <w:p w14:paraId="04B607CB" w14:textId="77777777" w:rsidR="007E2B3A" w:rsidRPr="00975008" w:rsidRDefault="007E2B3A" w:rsidP="00C04904">
            <w:pPr>
              <w:rPr>
                <w:rFonts w:ascii="Arial" w:hAnsi="Arial" w:cs="Arial"/>
              </w:rPr>
            </w:pPr>
            <w:r w:rsidRPr="00975008">
              <w:rPr>
                <w:rFonts w:ascii="Arial" w:hAnsi="Arial" w:cs="Arial"/>
              </w:rPr>
              <w:t>Fiscalía Nacional,</w:t>
            </w:r>
          </w:p>
          <w:p w14:paraId="5655AD11" w14:textId="77777777" w:rsidR="007E2B3A" w:rsidRPr="00975008" w:rsidRDefault="007E2B3A" w:rsidP="00C04904">
            <w:pPr>
              <w:rPr>
                <w:rFonts w:ascii="Arial" w:hAnsi="Arial" w:cs="Arial"/>
              </w:rPr>
            </w:pPr>
            <w:r w:rsidRPr="00975008">
              <w:rPr>
                <w:rFonts w:ascii="Arial" w:hAnsi="Arial" w:cs="Arial"/>
              </w:rPr>
              <w:t>y las Unidades</w:t>
            </w:r>
          </w:p>
          <w:p w14:paraId="2FDD5977" w14:textId="77777777" w:rsidR="007E2B3A" w:rsidRPr="00975008" w:rsidRDefault="007E2B3A" w:rsidP="00C04904">
            <w:pPr>
              <w:rPr>
                <w:rFonts w:ascii="Arial" w:hAnsi="Arial" w:cs="Arial"/>
              </w:rPr>
            </w:pPr>
            <w:r w:rsidRPr="00975008">
              <w:rPr>
                <w:rFonts w:ascii="Arial" w:hAnsi="Arial" w:cs="Arial"/>
              </w:rPr>
              <w:t>Regional de</w:t>
            </w:r>
          </w:p>
          <w:p w14:paraId="59BE0079" w14:textId="77777777" w:rsidR="007E2B3A" w:rsidRPr="00975008" w:rsidRDefault="007E2B3A" w:rsidP="00C04904">
            <w:pPr>
              <w:rPr>
                <w:rFonts w:ascii="Arial" w:hAnsi="Arial" w:cs="Arial"/>
              </w:rPr>
            </w:pPr>
            <w:r w:rsidRPr="00975008">
              <w:rPr>
                <w:rFonts w:ascii="Arial" w:hAnsi="Arial" w:cs="Arial"/>
              </w:rPr>
              <w:t>Atención a</w:t>
            </w:r>
          </w:p>
          <w:p w14:paraId="6924FE6B" w14:textId="77777777" w:rsidR="007E2B3A" w:rsidRPr="00975008" w:rsidRDefault="007E2B3A" w:rsidP="00C04904">
            <w:pPr>
              <w:rPr>
                <w:rFonts w:ascii="Arial" w:hAnsi="Arial" w:cs="Arial"/>
              </w:rPr>
            </w:pPr>
            <w:r w:rsidRPr="00975008">
              <w:rPr>
                <w:rFonts w:ascii="Arial" w:hAnsi="Arial" w:cs="Arial"/>
              </w:rPr>
              <w:t>Víctimas y</w:t>
            </w:r>
          </w:p>
          <w:p w14:paraId="4B412E41" w14:textId="77777777" w:rsidR="007E2B3A" w:rsidRPr="00975008" w:rsidRDefault="007E2B3A" w:rsidP="00C04904">
            <w:pPr>
              <w:rPr>
                <w:rFonts w:ascii="Arial" w:hAnsi="Arial" w:cs="Arial"/>
              </w:rPr>
            </w:pPr>
            <w:r w:rsidRPr="00975008">
              <w:rPr>
                <w:rFonts w:ascii="Arial" w:hAnsi="Arial" w:cs="Arial"/>
              </w:rPr>
              <w:t>Testigos</w:t>
            </w:r>
          </w:p>
          <w:p w14:paraId="1E985639" w14:textId="77777777" w:rsidR="007E2B3A" w:rsidRPr="00975008" w:rsidRDefault="007E2B3A" w:rsidP="00C04904">
            <w:pPr>
              <w:rPr>
                <w:rFonts w:ascii="Arial" w:hAnsi="Arial" w:cs="Arial"/>
              </w:rPr>
            </w:pPr>
            <w:r w:rsidRPr="00975008">
              <w:rPr>
                <w:rFonts w:ascii="Arial" w:hAnsi="Arial" w:cs="Arial"/>
              </w:rPr>
              <w:t>(URAVIT) en</w:t>
            </w:r>
          </w:p>
          <w:p w14:paraId="55307DAE" w14:textId="77777777" w:rsidR="007E2B3A" w:rsidRPr="00975008" w:rsidRDefault="007E2B3A" w:rsidP="00C04904">
            <w:pPr>
              <w:rPr>
                <w:rFonts w:ascii="Arial" w:hAnsi="Arial" w:cs="Arial"/>
              </w:rPr>
            </w:pPr>
            <w:r w:rsidRPr="00975008">
              <w:rPr>
                <w:rFonts w:ascii="Arial" w:hAnsi="Arial" w:cs="Arial"/>
              </w:rPr>
              <w:t>cada Fiscalía</w:t>
            </w:r>
          </w:p>
          <w:p w14:paraId="40526629" w14:textId="77777777" w:rsidR="007E2B3A" w:rsidRPr="00975008" w:rsidRDefault="007E2B3A" w:rsidP="00C04904">
            <w:pPr>
              <w:rPr>
                <w:rFonts w:ascii="Arial" w:hAnsi="Arial" w:cs="Arial"/>
              </w:rPr>
            </w:pPr>
            <w:r w:rsidRPr="00975008">
              <w:rPr>
                <w:rFonts w:ascii="Arial" w:hAnsi="Arial" w:cs="Arial"/>
              </w:rPr>
              <w:t>Regional.</w:t>
            </w:r>
          </w:p>
        </w:tc>
        <w:tc>
          <w:tcPr>
            <w:tcW w:w="3608" w:type="dxa"/>
          </w:tcPr>
          <w:p w14:paraId="34260697" w14:textId="77777777" w:rsidR="007E2B3A" w:rsidRPr="00975008" w:rsidRDefault="007E2B3A" w:rsidP="00C04904">
            <w:pPr>
              <w:rPr>
                <w:rFonts w:ascii="Arial" w:hAnsi="Arial" w:cs="Arial"/>
              </w:rPr>
            </w:pPr>
            <w:r w:rsidRPr="00975008">
              <w:rPr>
                <w:rFonts w:ascii="Arial" w:hAnsi="Arial" w:cs="Arial"/>
              </w:rPr>
              <w:t>Protocolos</w:t>
            </w:r>
          </w:p>
          <w:p w14:paraId="31D7A493" w14:textId="77777777" w:rsidR="007E2B3A" w:rsidRPr="00975008" w:rsidRDefault="007E2B3A" w:rsidP="00C04904">
            <w:pPr>
              <w:rPr>
                <w:rFonts w:ascii="Arial" w:hAnsi="Arial" w:cs="Arial"/>
              </w:rPr>
            </w:pPr>
            <w:r w:rsidRPr="00975008">
              <w:rPr>
                <w:rFonts w:ascii="Arial" w:hAnsi="Arial" w:cs="Arial"/>
              </w:rPr>
              <w:t>generales para</w:t>
            </w:r>
          </w:p>
          <w:p w14:paraId="38D16D73" w14:textId="77777777" w:rsidR="007E2B3A" w:rsidRPr="00975008" w:rsidRDefault="007E2B3A" w:rsidP="00C04904">
            <w:pPr>
              <w:rPr>
                <w:rFonts w:ascii="Arial" w:hAnsi="Arial" w:cs="Arial"/>
              </w:rPr>
            </w:pPr>
            <w:r w:rsidRPr="00975008">
              <w:rPr>
                <w:rFonts w:ascii="Arial" w:hAnsi="Arial" w:cs="Arial"/>
              </w:rPr>
              <w:t>cualquier tipo de delito</w:t>
            </w:r>
          </w:p>
        </w:tc>
      </w:tr>
      <w:tr w:rsidR="007E2B3A" w:rsidRPr="00975008" w14:paraId="1DEBABBF" w14:textId="77777777" w:rsidTr="00C04904">
        <w:trPr>
          <w:jc w:val="center"/>
        </w:trPr>
        <w:tc>
          <w:tcPr>
            <w:tcW w:w="1577" w:type="dxa"/>
          </w:tcPr>
          <w:p w14:paraId="787F5BEC" w14:textId="77777777" w:rsidR="007E2B3A" w:rsidRPr="00975008" w:rsidRDefault="007E2B3A" w:rsidP="00C04904">
            <w:pPr>
              <w:rPr>
                <w:rFonts w:ascii="Arial" w:hAnsi="Arial" w:cs="Arial"/>
                <w:b/>
                <w:bCs/>
              </w:rPr>
            </w:pPr>
            <w:r w:rsidRPr="00975008">
              <w:rPr>
                <w:rFonts w:ascii="Arial" w:hAnsi="Arial" w:cs="Arial"/>
                <w:b/>
                <w:bCs/>
              </w:rPr>
              <w:t xml:space="preserve">Ecuador </w:t>
            </w:r>
          </w:p>
        </w:tc>
        <w:tc>
          <w:tcPr>
            <w:tcW w:w="2529" w:type="dxa"/>
          </w:tcPr>
          <w:p w14:paraId="48F660B9" w14:textId="77777777" w:rsidR="007E2B3A" w:rsidRPr="00975008" w:rsidRDefault="007E2B3A" w:rsidP="00C04904">
            <w:pPr>
              <w:rPr>
                <w:rFonts w:ascii="Arial" w:hAnsi="Arial" w:cs="Arial"/>
              </w:rPr>
            </w:pPr>
            <w:r w:rsidRPr="00975008">
              <w:rPr>
                <w:rFonts w:ascii="Arial" w:hAnsi="Arial" w:cs="Arial"/>
              </w:rPr>
              <w:t>Ley general para el</w:t>
            </w:r>
          </w:p>
          <w:p w14:paraId="2EE979F1" w14:textId="77777777" w:rsidR="007E2B3A" w:rsidRPr="00975008" w:rsidRDefault="007E2B3A" w:rsidP="00C04904">
            <w:pPr>
              <w:rPr>
                <w:rFonts w:ascii="Arial" w:hAnsi="Arial" w:cs="Arial"/>
              </w:rPr>
            </w:pPr>
            <w:r w:rsidRPr="00975008">
              <w:rPr>
                <w:rFonts w:ascii="Arial" w:hAnsi="Arial" w:cs="Arial"/>
              </w:rPr>
              <w:t>ámbito penal que</w:t>
            </w:r>
          </w:p>
          <w:p w14:paraId="4DF7D922" w14:textId="77777777" w:rsidR="007E2B3A" w:rsidRPr="00975008" w:rsidRDefault="007E2B3A" w:rsidP="00C04904">
            <w:pPr>
              <w:rPr>
                <w:rFonts w:ascii="Arial" w:hAnsi="Arial" w:cs="Arial"/>
              </w:rPr>
            </w:pPr>
            <w:r w:rsidRPr="00975008">
              <w:rPr>
                <w:rFonts w:ascii="Arial" w:hAnsi="Arial" w:cs="Arial"/>
              </w:rPr>
              <w:t>deriva de</w:t>
            </w:r>
          </w:p>
          <w:p w14:paraId="3851CB3D" w14:textId="77777777" w:rsidR="007E2B3A" w:rsidRPr="00975008" w:rsidRDefault="007E2B3A" w:rsidP="00C04904">
            <w:pPr>
              <w:rPr>
                <w:rFonts w:ascii="Arial" w:hAnsi="Arial" w:cs="Arial"/>
              </w:rPr>
            </w:pPr>
            <w:r w:rsidRPr="00975008">
              <w:rPr>
                <w:rFonts w:ascii="Arial" w:hAnsi="Arial" w:cs="Arial"/>
              </w:rPr>
              <w:t>mandatos</w:t>
            </w:r>
          </w:p>
          <w:p w14:paraId="34EEAD7D" w14:textId="77777777" w:rsidR="007E2B3A" w:rsidRPr="00975008" w:rsidRDefault="007E2B3A" w:rsidP="00C04904">
            <w:pPr>
              <w:rPr>
                <w:rFonts w:ascii="Arial" w:hAnsi="Arial" w:cs="Arial"/>
              </w:rPr>
            </w:pPr>
            <w:r w:rsidRPr="00975008">
              <w:rPr>
                <w:rFonts w:ascii="Arial" w:hAnsi="Arial" w:cs="Arial"/>
              </w:rPr>
              <w:t>constitucionales</w:t>
            </w:r>
          </w:p>
        </w:tc>
        <w:tc>
          <w:tcPr>
            <w:tcW w:w="2835" w:type="dxa"/>
          </w:tcPr>
          <w:p w14:paraId="43827571" w14:textId="77777777" w:rsidR="007E2B3A" w:rsidRPr="00975008" w:rsidRDefault="007E2B3A" w:rsidP="00C04904">
            <w:pPr>
              <w:rPr>
                <w:rFonts w:ascii="Arial" w:hAnsi="Arial" w:cs="Arial"/>
              </w:rPr>
            </w:pPr>
            <w:r w:rsidRPr="00975008">
              <w:rPr>
                <w:rFonts w:ascii="Arial" w:hAnsi="Arial" w:cs="Arial"/>
              </w:rPr>
              <w:t>Programa de</w:t>
            </w:r>
          </w:p>
          <w:p w14:paraId="7EE05281" w14:textId="77777777" w:rsidR="007E2B3A" w:rsidRPr="00975008" w:rsidRDefault="007E2B3A" w:rsidP="00C04904">
            <w:pPr>
              <w:rPr>
                <w:rFonts w:ascii="Arial" w:hAnsi="Arial" w:cs="Arial"/>
              </w:rPr>
            </w:pPr>
            <w:r w:rsidRPr="00975008">
              <w:rPr>
                <w:rFonts w:ascii="Arial" w:hAnsi="Arial" w:cs="Arial"/>
              </w:rPr>
              <w:t>protección a</w:t>
            </w:r>
          </w:p>
          <w:p w14:paraId="7ECA12A0" w14:textId="77777777" w:rsidR="007E2B3A" w:rsidRPr="00975008" w:rsidRDefault="007E2B3A" w:rsidP="00C04904">
            <w:pPr>
              <w:rPr>
                <w:rFonts w:ascii="Arial" w:hAnsi="Arial" w:cs="Arial"/>
              </w:rPr>
            </w:pPr>
            <w:r w:rsidRPr="00975008">
              <w:rPr>
                <w:rFonts w:ascii="Arial" w:hAnsi="Arial" w:cs="Arial"/>
              </w:rPr>
              <w:t>testigos,</w:t>
            </w:r>
          </w:p>
          <w:p w14:paraId="29397664" w14:textId="77777777" w:rsidR="007E2B3A" w:rsidRPr="00975008" w:rsidRDefault="007E2B3A" w:rsidP="00C04904">
            <w:pPr>
              <w:rPr>
                <w:rFonts w:ascii="Arial" w:hAnsi="Arial" w:cs="Arial"/>
              </w:rPr>
            </w:pPr>
            <w:r w:rsidRPr="00975008">
              <w:rPr>
                <w:rFonts w:ascii="Arial" w:hAnsi="Arial" w:cs="Arial"/>
              </w:rPr>
              <w:t>víctimas y</w:t>
            </w:r>
          </w:p>
          <w:p w14:paraId="1C7FB452" w14:textId="77777777" w:rsidR="007E2B3A" w:rsidRPr="00975008" w:rsidRDefault="007E2B3A" w:rsidP="00C04904">
            <w:pPr>
              <w:rPr>
                <w:rFonts w:ascii="Arial" w:hAnsi="Arial" w:cs="Arial"/>
              </w:rPr>
            </w:pPr>
            <w:r w:rsidRPr="00975008">
              <w:rPr>
                <w:rFonts w:ascii="Arial" w:hAnsi="Arial" w:cs="Arial"/>
              </w:rPr>
              <w:t>demás</w:t>
            </w:r>
          </w:p>
          <w:p w14:paraId="6A356708" w14:textId="77777777" w:rsidR="007E2B3A" w:rsidRPr="00975008" w:rsidRDefault="007E2B3A" w:rsidP="00C04904">
            <w:pPr>
              <w:rPr>
                <w:rFonts w:ascii="Arial" w:hAnsi="Arial" w:cs="Arial"/>
              </w:rPr>
            </w:pPr>
            <w:r w:rsidRPr="00975008">
              <w:rPr>
                <w:rFonts w:ascii="Arial" w:hAnsi="Arial" w:cs="Arial"/>
              </w:rPr>
              <w:t>participantes en</w:t>
            </w:r>
          </w:p>
          <w:p w14:paraId="1DBE956B" w14:textId="77777777" w:rsidR="007E2B3A" w:rsidRPr="00975008" w:rsidRDefault="007E2B3A" w:rsidP="00C04904">
            <w:pPr>
              <w:rPr>
                <w:rFonts w:ascii="Arial" w:hAnsi="Arial" w:cs="Arial"/>
              </w:rPr>
            </w:pPr>
            <w:r w:rsidRPr="00975008">
              <w:rPr>
                <w:rFonts w:ascii="Arial" w:hAnsi="Arial" w:cs="Arial"/>
              </w:rPr>
              <w:t>el proceso y</w:t>
            </w:r>
          </w:p>
          <w:p w14:paraId="3376F8D9" w14:textId="77777777" w:rsidR="007E2B3A" w:rsidRPr="00975008" w:rsidRDefault="007E2B3A" w:rsidP="00C04904">
            <w:pPr>
              <w:rPr>
                <w:rFonts w:ascii="Arial" w:hAnsi="Arial" w:cs="Arial"/>
              </w:rPr>
            </w:pPr>
            <w:r w:rsidRPr="00975008">
              <w:rPr>
                <w:rFonts w:ascii="Arial" w:hAnsi="Arial" w:cs="Arial"/>
              </w:rPr>
              <w:t>funcionarios de</w:t>
            </w:r>
          </w:p>
          <w:p w14:paraId="7635618A" w14:textId="77777777" w:rsidR="007E2B3A" w:rsidRPr="00975008" w:rsidRDefault="007E2B3A" w:rsidP="00C04904">
            <w:pPr>
              <w:rPr>
                <w:rFonts w:ascii="Arial" w:hAnsi="Arial" w:cs="Arial"/>
              </w:rPr>
            </w:pPr>
            <w:r w:rsidRPr="00975008">
              <w:rPr>
                <w:rFonts w:ascii="Arial" w:hAnsi="Arial" w:cs="Arial"/>
              </w:rPr>
              <w:t>la Fiscalía</w:t>
            </w:r>
          </w:p>
        </w:tc>
        <w:tc>
          <w:tcPr>
            <w:tcW w:w="3608" w:type="dxa"/>
          </w:tcPr>
          <w:p w14:paraId="78EBDA9F" w14:textId="77777777" w:rsidR="007E2B3A" w:rsidRPr="00975008" w:rsidRDefault="007E2B3A" w:rsidP="00C04904">
            <w:pPr>
              <w:rPr>
                <w:rFonts w:ascii="Arial" w:hAnsi="Arial" w:cs="Arial"/>
              </w:rPr>
            </w:pPr>
            <w:r w:rsidRPr="00975008">
              <w:rPr>
                <w:rFonts w:ascii="Arial" w:hAnsi="Arial" w:cs="Arial"/>
              </w:rPr>
              <w:t>Protocolos de</w:t>
            </w:r>
          </w:p>
          <w:p w14:paraId="0B2F10C2" w14:textId="77777777" w:rsidR="007E2B3A" w:rsidRPr="00975008" w:rsidRDefault="007E2B3A" w:rsidP="00C04904">
            <w:pPr>
              <w:rPr>
                <w:rFonts w:ascii="Arial" w:hAnsi="Arial" w:cs="Arial"/>
              </w:rPr>
            </w:pPr>
            <w:r w:rsidRPr="00975008">
              <w:rPr>
                <w:rFonts w:ascii="Arial" w:hAnsi="Arial" w:cs="Arial"/>
              </w:rPr>
              <w:t>atención de</w:t>
            </w:r>
          </w:p>
          <w:p w14:paraId="27A293DB" w14:textId="77777777" w:rsidR="007E2B3A" w:rsidRPr="00975008" w:rsidRDefault="007E2B3A" w:rsidP="00C04904">
            <w:pPr>
              <w:rPr>
                <w:rFonts w:ascii="Arial" w:hAnsi="Arial" w:cs="Arial"/>
              </w:rPr>
            </w:pPr>
            <w:r w:rsidRPr="00975008">
              <w:rPr>
                <w:rFonts w:ascii="Arial" w:hAnsi="Arial" w:cs="Arial"/>
              </w:rPr>
              <w:t>denuncias</w:t>
            </w:r>
          </w:p>
          <w:p w14:paraId="230F06F0" w14:textId="77777777" w:rsidR="007E2B3A" w:rsidRPr="00975008" w:rsidRDefault="007E2B3A" w:rsidP="00C04904">
            <w:pPr>
              <w:rPr>
                <w:rFonts w:ascii="Arial" w:hAnsi="Arial" w:cs="Arial"/>
              </w:rPr>
            </w:pPr>
            <w:r w:rsidRPr="00975008">
              <w:rPr>
                <w:rFonts w:ascii="Arial" w:hAnsi="Arial" w:cs="Arial"/>
              </w:rPr>
              <w:t>generales</w:t>
            </w:r>
          </w:p>
          <w:p w14:paraId="1289D884" w14:textId="77777777" w:rsidR="007E2B3A" w:rsidRPr="00975008" w:rsidRDefault="007E2B3A" w:rsidP="00C04904">
            <w:pPr>
              <w:rPr>
                <w:rFonts w:ascii="Arial" w:hAnsi="Arial" w:cs="Arial"/>
              </w:rPr>
            </w:pPr>
            <w:r w:rsidRPr="00975008">
              <w:rPr>
                <w:rFonts w:ascii="Arial" w:hAnsi="Arial" w:cs="Arial"/>
              </w:rPr>
              <w:t>estipulados en Ley</w:t>
            </w:r>
          </w:p>
          <w:p w14:paraId="4D4403B0" w14:textId="77777777" w:rsidR="007E2B3A" w:rsidRPr="00975008" w:rsidRDefault="007E2B3A" w:rsidP="00C04904">
            <w:pPr>
              <w:rPr>
                <w:rFonts w:ascii="Arial" w:hAnsi="Arial" w:cs="Arial"/>
              </w:rPr>
            </w:pPr>
            <w:r w:rsidRPr="00975008">
              <w:rPr>
                <w:rFonts w:ascii="Arial" w:hAnsi="Arial" w:cs="Arial"/>
              </w:rPr>
              <w:t>Orgánica de la</w:t>
            </w:r>
          </w:p>
          <w:p w14:paraId="454E5892" w14:textId="77777777" w:rsidR="007E2B3A" w:rsidRPr="00975008" w:rsidRDefault="007E2B3A" w:rsidP="00C04904">
            <w:pPr>
              <w:rPr>
                <w:rFonts w:ascii="Arial" w:hAnsi="Arial" w:cs="Arial"/>
              </w:rPr>
            </w:pPr>
            <w:r w:rsidRPr="00975008">
              <w:rPr>
                <w:rFonts w:ascii="Arial" w:hAnsi="Arial" w:cs="Arial"/>
              </w:rPr>
              <w:t>Comisión de</w:t>
            </w:r>
          </w:p>
          <w:p w14:paraId="69A8A683" w14:textId="77777777" w:rsidR="007E2B3A" w:rsidRPr="00975008" w:rsidRDefault="007E2B3A" w:rsidP="00C04904">
            <w:pPr>
              <w:rPr>
                <w:rFonts w:ascii="Arial" w:hAnsi="Arial" w:cs="Arial"/>
              </w:rPr>
            </w:pPr>
            <w:r w:rsidRPr="00975008">
              <w:rPr>
                <w:rFonts w:ascii="Arial" w:hAnsi="Arial" w:cs="Arial"/>
              </w:rPr>
              <w:t>Control Cívico de la</w:t>
            </w:r>
          </w:p>
          <w:p w14:paraId="0608E8C1" w14:textId="77777777" w:rsidR="007E2B3A" w:rsidRPr="00975008" w:rsidRDefault="007E2B3A" w:rsidP="00C04904">
            <w:pPr>
              <w:rPr>
                <w:rFonts w:ascii="Arial" w:hAnsi="Arial" w:cs="Arial"/>
              </w:rPr>
            </w:pPr>
            <w:r w:rsidRPr="00975008">
              <w:rPr>
                <w:rFonts w:ascii="Arial" w:hAnsi="Arial" w:cs="Arial"/>
              </w:rPr>
              <w:t>Corrupción.</w:t>
            </w:r>
          </w:p>
          <w:p w14:paraId="1ED5DC94" w14:textId="77777777" w:rsidR="007E2B3A" w:rsidRPr="00975008" w:rsidRDefault="007E2B3A" w:rsidP="00C04904">
            <w:pPr>
              <w:rPr>
                <w:rFonts w:ascii="Arial" w:hAnsi="Arial" w:cs="Arial"/>
              </w:rPr>
            </w:pPr>
            <w:r w:rsidRPr="00975008">
              <w:rPr>
                <w:rFonts w:ascii="Arial" w:hAnsi="Arial" w:cs="Arial"/>
              </w:rPr>
              <w:t>Sanción especifica</w:t>
            </w:r>
          </w:p>
          <w:p w14:paraId="0D7BD08B" w14:textId="77777777" w:rsidR="007E2B3A" w:rsidRPr="00975008" w:rsidRDefault="007E2B3A" w:rsidP="00C04904">
            <w:pPr>
              <w:rPr>
                <w:rFonts w:ascii="Arial" w:hAnsi="Arial" w:cs="Arial"/>
              </w:rPr>
            </w:pPr>
            <w:r w:rsidRPr="00975008">
              <w:rPr>
                <w:rFonts w:ascii="Arial" w:hAnsi="Arial" w:cs="Arial"/>
              </w:rPr>
              <w:t>para quienes violen</w:t>
            </w:r>
          </w:p>
          <w:p w14:paraId="61FC0F81" w14:textId="77777777" w:rsidR="007E2B3A" w:rsidRPr="00975008" w:rsidRDefault="007E2B3A" w:rsidP="00C04904">
            <w:pPr>
              <w:rPr>
                <w:rFonts w:ascii="Arial" w:hAnsi="Arial" w:cs="Arial"/>
              </w:rPr>
            </w:pPr>
            <w:r w:rsidRPr="00975008">
              <w:rPr>
                <w:rFonts w:ascii="Arial" w:hAnsi="Arial" w:cs="Arial"/>
              </w:rPr>
              <w:t>confidencialidad</w:t>
            </w:r>
          </w:p>
        </w:tc>
      </w:tr>
      <w:tr w:rsidR="007E2B3A" w:rsidRPr="00975008" w14:paraId="36A355E1" w14:textId="77777777" w:rsidTr="00C04904">
        <w:trPr>
          <w:jc w:val="center"/>
        </w:trPr>
        <w:tc>
          <w:tcPr>
            <w:tcW w:w="1577" w:type="dxa"/>
          </w:tcPr>
          <w:p w14:paraId="752876BB" w14:textId="77777777" w:rsidR="007E2B3A" w:rsidRPr="00975008" w:rsidRDefault="007E2B3A" w:rsidP="00C04904">
            <w:pPr>
              <w:rPr>
                <w:rFonts w:ascii="Arial" w:hAnsi="Arial" w:cs="Arial"/>
                <w:b/>
                <w:bCs/>
              </w:rPr>
            </w:pPr>
            <w:r w:rsidRPr="00975008">
              <w:rPr>
                <w:rFonts w:ascii="Arial" w:hAnsi="Arial" w:cs="Arial"/>
                <w:b/>
                <w:bCs/>
              </w:rPr>
              <w:t>El Salvador</w:t>
            </w:r>
          </w:p>
        </w:tc>
        <w:tc>
          <w:tcPr>
            <w:tcW w:w="2529" w:type="dxa"/>
          </w:tcPr>
          <w:p w14:paraId="2C5FD48D" w14:textId="77777777" w:rsidR="007E2B3A" w:rsidRPr="00975008" w:rsidRDefault="007E2B3A" w:rsidP="00C04904">
            <w:pPr>
              <w:rPr>
                <w:rFonts w:ascii="Arial" w:hAnsi="Arial" w:cs="Arial"/>
              </w:rPr>
            </w:pPr>
            <w:r w:rsidRPr="00975008">
              <w:rPr>
                <w:rFonts w:ascii="Arial" w:hAnsi="Arial" w:cs="Arial"/>
              </w:rPr>
              <w:t>Ley general para el</w:t>
            </w:r>
          </w:p>
          <w:p w14:paraId="7369FF5C" w14:textId="77777777" w:rsidR="007E2B3A" w:rsidRPr="00975008" w:rsidRDefault="007E2B3A" w:rsidP="00C04904">
            <w:pPr>
              <w:rPr>
                <w:rFonts w:ascii="Arial" w:hAnsi="Arial" w:cs="Arial"/>
              </w:rPr>
            </w:pPr>
            <w:r w:rsidRPr="00975008">
              <w:rPr>
                <w:rFonts w:ascii="Arial" w:hAnsi="Arial" w:cs="Arial"/>
              </w:rPr>
              <w:lastRenderedPageBreak/>
              <w:t xml:space="preserve">ámbito penal </w:t>
            </w:r>
            <w:r w:rsidRPr="00975008">
              <w:rPr>
                <w:rFonts w:ascii="Cambria Math" w:hAnsi="Cambria Math" w:cs="Cambria Math"/>
              </w:rPr>
              <w:t>‐</w:t>
            </w:r>
            <w:r w:rsidRPr="00975008">
              <w:rPr>
                <w:rFonts w:ascii="Arial" w:hAnsi="Arial" w:cs="Arial"/>
              </w:rPr>
              <w:t xml:space="preserve"> Ley</w:t>
            </w:r>
          </w:p>
          <w:p w14:paraId="447659F8" w14:textId="77777777" w:rsidR="007E2B3A" w:rsidRPr="00975008" w:rsidRDefault="007E2B3A" w:rsidP="00C04904">
            <w:pPr>
              <w:rPr>
                <w:rFonts w:ascii="Arial" w:hAnsi="Arial" w:cs="Arial"/>
              </w:rPr>
            </w:pPr>
            <w:r w:rsidRPr="00975008">
              <w:rPr>
                <w:rFonts w:ascii="Arial" w:hAnsi="Arial" w:cs="Arial"/>
              </w:rPr>
              <w:t>Especial para la</w:t>
            </w:r>
          </w:p>
          <w:p w14:paraId="0B664827" w14:textId="77777777" w:rsidR="007E2B3A" w:rsidRPr="00975008" w:rsidRDefault="007E2B3A" w:rsidP="00C04904">
            <w:pPr>
              <w:rPr>
                <w:rFonts w:ascii="Arial" w:hAnsi="Arial" w:cs="Arial"/>
              </w:rPr>
            </w:pPr>
            <w:r w:rsidRPr="00975008">
              <w:rPr>
                <w:rFonts w:ascii="Arial" w:hAnsi="Arial" w:cs="Arial"/>
              </w:rPr>
              <w:t>Protección de</w:t>
            </w:r>
          </w:p>
          <w:p w14:paraId="6DEAB776" w14:textId="77777777" w:rsidR="007E2B3A" w:rsidRPr="00975008" w:rsidRDefault="007E2B3A" w:rsidP="00C04904">
            <w:pPr>
              <w:rPr>
                <w:rFonts w:ascii="Arial" w:hAnsi="Arial" w:cs="Arial"/>
              </w:rPr>
            </w:pPr>
            <w:r w:rsidRPr="00975008">
              <w:rPr>
                <w:rFonts w:ascii="Arial" w:hAnsi="Arial" w:cs="Arial"/>
              </w:rPr>
              <w:t>Víctimas y Testigos</w:t>
            </w:r>
          </w:p>
          <w:p w14:paraId="608D2C04" w14:textId="77777777" w:rsidR="007E2B3A" w:rsidRPr="00975008" w:rsidRDefault="007E2B3A" w:rsidP="00C04904">
            <w:pPr>
              <w:rPr>
                <w:rFonts w:ascii="Arial" w:hAnsi="Arial" w:cs="Arial"/>
              </w:rPr>
            </w:pPr>
            <w:r w:rsidRPr="00975008">
              <w:rPr>
                <w:rFonts w:ascii="Arial" w:hAnsi="Arial" w:cs="Arial"/>
              </w:rPr>
              <w:t>Ley general para el</w:t>
            </w:r>
          </w:p>
          <w:p w14:paraId="22DE82ED" w14:textId="77777777" w:rsidR="007E2B3A" w:rsidRPr="00975008" w:rsidRDefault="007E2B3A" w:rsidP="00C04904">
            <w:pPr>
              <w:rPr>
                <w:rFonts w:ascii="Arial" w:hAnsi="Arial" w:cs="Arial"/>
              </w:rPr>
            </w:pPr>
            <w:r w:rsidRPr="00975008">
              <w:rPr>
                <w:rFonts w:ascii="Arial" w:hAnsi="Arial" w:cs="Arial"/>
              </w:rPr>
              <w:t>ámbito</w:t>
            </w:r>
          </w:p>
          <w:p w14:paraId="4D518009" w14:textId="77777777" w:rsidR="007E2B3A" w:rsidRPr="00975008" w:rsidRDefault="007E2B3A" w:rsidP="00C04904">
            <w:pPr>
              <w:rPr>
                <w:rFonts w:ascii="Arial" w:hAnsi="Arial" w:cs="Arial"/>
              </w:rPr>
            </w:pPr>
            <w:r w:rsidRPr="00975008">
              <w:rPr>
                <w:rFonts w:ascii="Arial" w:hAnsi="Arial" w:cs="Arial"/>
              </w:rPr>
              <w:t xml:space="preserve">administrativo </w:t>
            </w:r>
            <w:r w:rsidRPr="00975008">
              <w:rPr>
                <w:rFonts w:ascii="Cambria Math" w:hAnsi="Cambria Math" w:cs="Cambria Math"/>
              </w:rPr>
              <w:t>‐</w:t>
            </w:r>
          </w:p>
          <w:p w14:paraId="4AA9AD1D" w14:textId="77777777" w:rsidR="007E2B3A" w:rsidRPr="00975008" w:rsidRDefault="007E2B3A" w:rsidP="00C04904">
            <w:pPr>
              <w:rPr>
                <w:rFonts w:ascii="Arial" w:hAnsi="Arial" w:cs="Arial"/>
              </w:rPr>
            </w:pPr>
            <w:r w:rsidRPr="00975008">
              <w:rPr>
                <w:rFonts w:ascii="Arial" w:hAnsi="Arial" w:cs="Arial"/>
              </w:rPr>
              <w:t>Ley de Ética</w:t>
            </w:r>
          </w:p>
          <w:p w14:paraId="6A631530" w14:textId="77777777" w:rsidR="007E2B3A" w:rsidRPr="00975008" w:rsidRDefault="007E2B3A" w:rsidP="00C04904">
            <w:pPr>
              <w:rPr>
                <w:rFonts w:ascii="Arial" w:hAnsi="Arial" w:cs="Arial"/>
              </w:rPr>
            </w:pPr>
            <w:r w:rsidRPr="00975008">
              <w:rPr>
                <w:rFonts w:ascii="Arial" w:hAnsi="Arial" w:cs="Arial"/>
              </w:rPr>
              <w:t>Gubernamental3</w:t>
            </w:r>
          </w:p>
        </w:tc>
        <w:tc>
          <w:tcPr>
            <w:tcW w:w="2835" w:type="dxa"/>
          </w:tcPr>
          <w:p w14:paraId="7630C29A" w14:textId="77777777" w:rsidR="007E2B3A" w:rsidRPr="00975008" w:rsidRDefault="007E2B3A" w:rsidP="00C04904">
            <w:pPr>
              <w:rPr>
                <w:rFonts w:ascii="Arial" w:hAnsi="Arial" w:cs="Arial"/>
              </w:rPr>
            </w:pPr>
            <w:r w:rsidRPr="00975008">
              <w:rPr>
                <w:rFonts w:ascii="Arial" w:hAnsi="Arial" w:cs="Arial"/>
              </w:rPr>
              <w:lastRenderedPageBreak/>
              <w:t>Programa de</w:t>
            </w:r>
          </w:p>
          <w:p w14:paraId="47A68AED" w14:textId="77777777" w:rsidR="007E2B3A" w:rsidRPr="00975008" w:rsidRDefault="007E2B3A" w:rsidP="00C04904">
            <w:pPr>
              <w:rPr>
                <w:rFonts w:ascii="Arial" w:hAnsi="Arial" w:cs="Arial"/>
              </w:rPr>
            </w:pPr>
            <w:r w:rsidRPr="00975008">
              <w:rPr>
                <w:rFonts w:ascii="Arial" w:hAnsi="Arial" w:cs="Arial"/>
              </w:rPr>
              <w:lastRenderedPageBreak/>
              <w:t>Protección de</w:t>
            </w:r>
          </w:p>
          <w:p w14:paraId="5B2C7F09" w14:textId="77777777" w:rsidR="007E2B3A" w:rsidRPr="00975008" w:rsidRDefault="007E2B3A" w:rsidP="00C04904">
            <w:pPr>
              <w:rPr>
                <w:rFonts w:ascii="Arial" w:hAnsi="Arial" w:cs="Arial"/>
              </w:rPr>
            </w:pPr>
            <w:r w:rsidRPr="00975008">
              <w:rPr>
                <w:rFonts w:ascii="Arial" w:hAnsi="Arial" w:cs="Arial"/>
              </w:rPr>
              <w:t>Víctimas y</w:t>
            </w:r>
          </w:p>
          <w:p w14:paraId="55126D69" w14:textId="77777777" w:rsidR="007E2B3A" w:rsidRPr="00975008" w:rsidRDefault="007E2B3A" w:rsidP="00C04904">
            <w:pPr>
              <w:rPr>
                <w:rFonts w:ascii="Arial" w:hAnsi="Arial" w:cs="Arial"/>
              </w:rPr>
            </w:pPr>
            <w:r w:rsidRPr="00975008">
              <w:rPr>
                <w:rFonts w:ascii="Arial" w:hAnsi="Arial" w:cs="Arial"/>
              </w:rPr>
              <w:t>Testigos</w:t>
            </w:r>
          </w:p>
        </w:tc>
        <w:tc>
          <w:tcPr>
            <w:tcW w:w="3608" w:type="dxa"/>
          </w:tcPr>
          <w:p w14:paraId="3EFC39A0" w14:textId="77777777" w:rsidR="007E2B3A" w:rsidRPr="00975008" w:rsidRDefault="007E2B3A" w:rsidP="00C04904">
            <w:pPr>
              <w:rPr>
                <w:rFonts w:ascii="Arial" w:hAnsi="Arial" w:cs="Arial"/>
              </w:rPr>
            </w:pPr>
            <w:r w:rsidRPr="00975008">
              <w:rPr>
                <w:rFonts w:ascii="Arial" w:hAnsi="Arial" w:cs="Arial"/>
              </w:rPr>
              <w:lastRenderedPageBreak/>
              <w:t>Protocolos</w:t>
            </w:r>
          </w:p>
          <w:p w14:paraId="6D3B78DA" w14:textId="77777777" w:rsidR="007E2B3A" w:rsidRPr="00975008" w:rsidRDefault="007E2B3A" w:rsidP="00C04904">
            <w:pPr>
              <w:rPr>
                <w:rFonts w:ascii="Arial" w:hAnsi="Arial" w:cs="Arial"/>
              </w:rPr>
            </w:pPr>
            <w:r w:rsidRPr="00975008">
              <w:rPr>
                <w:rFonts w:ascii="Arial" w:hAnsi="Arial" w:cs="Arial"/>
              </w:rPr>
              <w:lastRenderedPageBreak/>
              <w:t>generales para</w:t>
            </w:r>
          </w:p>
          <w:p w14:paraId="1D983936" w14:textId="77777777" w:rsidR="007E2B3A" w:rsidRPr="00975008" w:rsidRDefault="007E2B3A" w:rsidP="00C04904">
            <w:pPr>
              <w:rPr>
                <w:rFonts w:ascii="Arial" w:hAnsi="Arial" w:cs="Arial"/>
              </w:rPr>
            </w:pPr>
            <w:r w:rsidRPr="00975008">
              <w:rPr>
                <w:rFonts w:ascii="Arial" w:hAnsi="Arial" w:cs="Arial"/>
              </w:rPr>
              <w:t>cualquier tipo de</w:t>
            </w:r>
          </w:p>
          <w:p w14:paraId="73D78363" w14:textId="77777777" w:rsidR="007E2B3A" w:rsidRPr="00975008" w:rsidRDefault="007E2B3A" w:rsidP="00C04904">
            <w:pPr>
              <w:rPr>
                <w:rFonts w:ascii="Arial" w:hAnsi="Arial" w:cs="Arial"/>
              </w:rPr>
            </w:pPr>
            <w:r w:rsidRPr="00975008">
              <w:rPr>
                <w:rFonts w:ascii="Arial" w:hAnsi="Arial" w:cs="Arial"/>
              </w:rPr>
              <w:t>delito que</w:t>
            </w:r>
          </w:p>
          <w:p w14:paraId="2DD864B4" w14:textId="77777777" w:rsidR="007E2B3A" w:rsidRPr="00975008" w:rsidRDefault="007E2B3A" w:rsidP="00C04904">
            <w:pPr>
              <w:rPr>
                <w:rFonts w:ascii="Arial" w:hAnsi="Arial" w:cs="Arial"/>
              </w:rPr>
            </w:pPr>
            <w:r w:rsidRPr="00975008">
              <w:rPr>
                <w:rFonts w:ascii="Arial" w:hAnsi="Arial" w:cs="Arial"/>
              </w:rPr>
              <w:t>garantizan</w:t>
            </w:r>
          </w:p>
          <w:p w14:paraId="619C0B0E" w14:textId="77777777" w:rsidR="007E2B3A" w:rsidRPr="00975008" w:rsidRDefault="007E2B3A" w:rsidP="00C04904">
            <w:pPr>
              <w:rPr>
                <w:rFonts w:ascii="Arial" w:hAnsi="Arial" w:cs="Arial"/>
              </w:rPr>
            </w:pPr>
            <w:r w:rsidRPr="00975008">
              <w:rPr>
                <w:rFonts w:ascii="Arial" w:hAnsi="Arial" w:cs="Arial"/>
              </w:rPr>
              <w:t>confidencialidad del</w:t>
            </w:r>
          </w:p>
          <w:p w14:paraId="3A6104BC" w14:textId="77777777" w:rsidR="007E2B3A" w:rsidRPr="00975008" w:rsidRDefault="007E2B3A" w:rsidP="00C04904">
            <w:pPr>
              <w:rPr>
                <w:rFonts w:ascii="Arial" w:hAnsi="Arial" w:cs="Arial"/>
              </w:rPr>
            </w:pPr>
            <w:r w:rsidRPr="00975008">
              <w:rPr>
                <w:rFonts w:ascii="Arial" w:hAnsi="Arial" w:cs="Arial"/>
              </w:rPr>
              <w:t>denunciante –</w:t>
            </w:r>
          </w:p>
          <w:p w14:paraId="36FF624F" w14:textId="77777777" w:rsidR="007E2B3A" w:rsidRPr="00975008" w:rsidRDefault="007E2B3A" w:rsidP="00C04904">
            <w:pPr>
              <w:rPr>
                <w:rFonts w:ascii="Arial" w:hAnsi="Arial" w:cs="Arial"/>
              </w:rPr>
            </w:pPr>
            <w:r w:rsidRPr="00975008">
              <w:rPr>
                <w:rFonts w:ascii="Arial" w:hAnsi="Arial" w:cs="Arial"/>
              </w:rPr>
              <w:t>“Denuncias en</w:t>
            </w:r>
          </w:p>
          <w:p w14:paraId="7E6B4B82" w14:textId="77777777" w:rsidR="007E2B3A" w:rsidRPr="00975008" w:rsidRDefault="007E2B3A" w:rsidP="00C04904">
            <w:pPr>
              <w:rPr>
                <w:rFonts w:ascii="Arial" w:hAnsi="Arial" w:cs="Arial"/>
              </w:rPr>
            </w:pPr>
            <w:r w:rsidRPr="00975008">
              <w:rPr>
                <w:rFonts w:ascii="Arial" w:hAnsi="Arial" w:cs="Arial"/>
              </w:rPr>
              <w:t>Línea” del</w:t>
            </w:r>
          </w:p>
          <w:p w14:paraId="753CC01F" w14:textId="77777777" w:rsidR="007E2B3A" w:rsidRPr="00975008" w:rsidRDefault="007E2B3A" w:rsidP="00C04904">
            <w:pPr>
              <w:rPr>
                <w:rFonts w:ascii="Arial" w:hAnsi="Arial" w:cs="Arial"/>
              </w:rPr>
            </w:pPr>
            <w:r w:rsidRPr="00975008">
              <w:rPr>
                <w:rFonts w:ascii="Arial" w:hAnsi="Arial" w:cs="Arial"/>
              </w:rPr>
              <w:t>Ministerio Público</w:t>
            </w:r>
          </w:p>
        </w:tc>
      </w:tr>
      <w:tr w:rsidR="007E2B3A" w:rsidRPr="00975008" w14:paraId="27D2621F" w14:textId="77777777" w:rsidTr="00C04904">
        <w:trPr>
          <w:jc w:val="center"/>
        </w:trPr>
        <w:tc>
          <w:tcPr>
            <w:tcW w:w="1577" w:type="dxa"/>
          </w:tcPr>
          <w:p w14:paraId="332272E1" w14:textId="77777777" w:rsidR="007E2B3A" w:rsidRPr="00975008" w:rsidRDefault="007E2B3A" w:rsidP="00C04904">
            <w:pPr>
              <w:rPr>
                <w:rFonts w:ascii="Arial" w:hAnsi="Arial" w:cs="Arial"/>
                <w:b/>
                <w:bCs/>
              </w:rPr>
            </w:pPr>
            <w:r w:rsidRPr="00975008">
              <w:rPr>
                <w:rFonts w:ascii="Arial" w:hAnsi="Arial" w:cs="Arial"/>
                <w:b/>
                <w:bCs/>
              </w:rPr>
              <w:lastRenderedPageBreak/>
              <w:t>Estados</w:t>
            </w:r>
          </w:p>
          <w:p w14:paraId="4B9DE8EB" w14:textId="77777777" w:rsidR="007E2B3A" w:rsidRPr="00975008" w:rsidRDefault="007E2B3A" w:rsidP="00C04904">
            <w:pPr>
              <w:rPr>
                <w:rFonts w:ascii="Arial" w:hAnsi="Arial" w:cs="Arial"/>
                <w:b/>
                <w:bCs/>
              </w:rPr>
            </w:pPr>
            <w:r w:rsidRPr="00975008">
              <w:rPr>
                <w:rFonts w:ascii="Arial" w:hAnsi="Arial" w:cs="Arial"/>
                <w:b/>
                <w:bCs/>
              </w:rPr>
              <w:t>Unidos</w:t>
            </w:r>
          </w:p>
        </w:tc>
        <w:tc>
          <w:tcPr>
            <w:tcW w:w="2529" w:type="dxa"/>
          </w:tcPr>
          <w:p w14:paraId="03FD6EA5" w14:textId="77777777" w:rsidR="007E2B3A" w:rsidRPr="00975008" w:rsidRDefault="007E2B3A" w:rsidP="00C04904">
            <w:pPr>
              <w:rPr>
                <w:rFonts w:ascii="Arial" w:hAnsi="Arial" w:cs="Arial"/>
                <w:lang w:val="en-US"/>
              </w:rPr>
            </w:pPr>
            <w:r w:rsidRPr="00975008">
              <w:rPr>
                <w:rFonts w:ascii="Arial" w:hAnsi="Arial" w:cs="Arial"/>
                <w:lang w:val="en-US"/>
              </w:rPr>
              <w:t>Whistleblower</w:t>
            </w:r>
          </w:p>
          <w:p w14:paraId="2C8A594E" w14:textId="77777777" w:rsidR="007E2B3A" w:rsidRPr="00975008" w:rsidRDefault="007E2B3A" w:rsidP="00C04904">
            <w:pPr>
              <w:rPr>
                <w:rFonts w:ascii="Arial" w:hAnsi="Arial" w:cs="Arial"/>
                <w:lang w:val="en-US"/>
              </w:rPr>
            </w:pPr>
            <w:r w:rsidRPr="00975008">
              <w:rPr>
                <w:rFonts w:ascii="Arial" w:hAnsi="Arial" w:cs="Arial"/>
                <w:lang w:val="en-US"/>
              </w:rPr>
              <w:t>Protection</w:t>
            </w:r>
          </w:p>
          <w:p w14:paraId="5290C300" w14:textId="77777777" w:rsidR="007E2B3A" w:rsidRPr="00975008" w:rsidRDefault="007E2B3A" w:rsidP="00C04904">
            <w:pPr>
              <w:rPr>
                <w:rFonts w:ascii="Arial" w:hAnsi="Arial" w:cs="Arial"/>
                <w:lang w:val="en-US"/>
              </w:rPr>
            </w:pPr>
            <w:r w:rsidRPr="00975008">
              <w:rPr>
                <w:rFonts w:ascii="Arial" w:hAnsi="Arial" w:cs="Arial"/>
                <w:lang w:val="en-US"/>
              </w:rPr>
              <w:t>Enhancement Act</w:t>
            </w:r>
          </w:p>
          <w:p w14:paraId="1695C3A6" w14:textId="77777777" w:rsidR="007E2B3A" w:rsidRPr="00975008" w:rsidRDefault="007E2B3A" w:rsidP="00C04904">
            <w:pPr>
              <w:rPr>
                <w:rFonts w:ascii="Arial" w:hAnsi="Arial" w:cs="Arial"/>
                <w:lang w:val="en-US"/>
              </w:rPr>
            </w:pPr>
            <w:r>
              <w:rPr>
                <w:rFonts w:ascii="Arial" w:hAnsi="Arial" w:cs="Arial"/>
                <w:lang w:val="en-US"/>
              </w:rPr>
              <w:t>(o</w:t>
            </w:r>
            <w:r w:rsidRPr="00975008">
              <w:rPr>
                <w:rFonts w:ascii="Arial" w:hAnsi="Arial" w:cs="Arial"/>
                <w:lang w:val="en-US"/>
              </w:rPr>
              <w:t>peran en el</w:t>
            </w:r>
          </w:p>
          <w:p w14:paraId="0A7F7952" w14:textId="77777777" w:rsidR="007E2B3A" w:rsidRPr="00975008" w:rsidRDefault="007E2B3A" w:rsidP="00C04904">
            <w:pPr>
              <w:rPr>
                <w:rFonts w:ascii="Arial" w:hAnsi="Arial" w:cs="Arial"/>
              </w:rPr>
            </w:pPr>
            <w:r w:rsidRPr="00975008">
              <w:rPr>
                <w:rFonts w:ascii="Arial" w:hAnsi="Arial" w:cs="Arial"/>
              </w:rPr>
              <w:t>ámbito</w:t>
            </w:r>
          </w:p>
          <w:p w14:paraId="575DF33D" w14:textId="77777777" w:rsidR="007E2B3A" w:rsidRPr="00975008" w:rsidRDefault="007E2B3A" w:rsidP="00C04904">
            <w:pPr>
              <w:rPr>
                <w:rFonts w:ascii="Arial" w:hAnsi="Arial" w:cs="Arial"/>
              </w:rPr>
            </w:pPr>
            <w:r w:rsidRPr="00975008">
              <w:rPr>
                <w:rFonts w:ascii="Arial" w:hAnsi="Arial" w:cs="Arial"/>
              </w:rPr>
              <w:t>administrativo y</w:t>
            </w:r>
          </w:p>
          <w:p w14:paraId="4A494AB2" w14:textId="77777777" w:rsidR="007E2B3A" w:rsidRPr="00975008" w:rsidRDefault="007E2B3A" w:rsidP="00C04904">
            <w:pPr>
              <w:rPr>
                <w:rFonts w:ascii="Arial" w:hAnsi="Arial" w:cs="Arial"/>
              </w:rPr>
            </w:pPr>
            <w:r w:rsidRPr="00975008">
              <w:rPr>
                <w:rFonts w:ascii="Arial" w:hAnsi="Arial" w:cs="Arial"/>
              </w:rPr>
              <w:t>penal)</w:t>
            </w:r>
          </w:p>
        </w:tc>
        <w:tc>
          <w:tcPr>
            <w:tcW w:w="2835" w:type="dxa"/>
          </w:tcPr>
          <w:p w14:paraId="78C358D7" w14:textId="77777777" w:rsidR="007E2B3A" w:rsidRPr="00975008" w:rsidRDefault="007E2B3A" w:rsidP="00C04904">
            <w:pPr>
              <w:rPr>
                <w:rFonts w:ascii="Arial" w:hAnsi="Arial" w:cs="Arial"/>
              </w:rPr>
            </w:pPr>
            <w:r w:rsidRPr="00975008">
              <w:rPr>
                <w:rFonts w:ascii="Arial" w:hAnsi="Arial" w:cs="Arial"/>
              </w:rPr>
              <w:t>Oficina del</w:t>
            </w:r>
          </w:p>
          <w:p w14:paraId="79342990" w14:textId="77777777" w:rsidR="007E2B3A" w:rsidRPr="00975008" w:rsidRDefault="007E2B3A" w:rsidP="00C04904">
            <w:pPr>
              <w:rPr>
                <w:rFonts w:ascii="Arial" w:hAnsi="Arial" w:cs="Arial"/>
              </w:rPr>
            </w:pPr>
            <w:r w:rsidRPr="00975008">
              <w:rPr>
                <w:rFonts w:ascii="Arial" w:hAnsi="Arial" w:cs="Arial"/>
              </w:rPr>
              <w:t>Asesor Jurídico</w:t>
            </w:r>
          </w:p>
          <w:p w14:paraId="612B6415" w14:textId="77777777" w:rsidR="007E2B3A" w:rsidRPr="00975008" w:rsidRDefault="007E2B3A" w:rsidP="00C04904">
            <w:pPr>
              <w:rPr>
                <w:rFonts w:ascii="Arial" w:hAnsi="Arial" w:cs="Arial"/>
              </w:rPr>
            </w:pPr>
            <w:r w:rsidRPr="00975008">
              <w:rPr>
                <w:rFonts w:ascii="Arial" w:hAnsi="Arial" w:cs="Arial"/>
              </w:rPr>
              <w:t>Especial de</w:t>
            </w:r>
          </w:p>
          <w:p w14:paraId="58AB73B0" w14:textId="77777777" w:rsidR="007E2B3A" w:rsidRPr="00975008" w:rsidRDefault="007E2B3A" w:rsidP="00C04904">
            <w:pPr>
              <w:rPr>
                <w:rFonts w:ascii="Arial" w:hAnsi="Arial" w:cs="Arial"/>
              </w:rPr>
            </w:pPr>
            <w:r w:rsidRPr="00975008">
              <w:rPr>
                <w:rFonts w:ascii="Arial" w:hAnsi="Arial" w:cs="Arial"/>
              </w:rPr>
              <w:t>Estados Unidos</w:t>
            </w:r>
          </w:p>
          <w:p w14:paraId="4481FCA8" w14:textId="77777777" w:rsidR="007E2B3A" w:rsidRPr="00975008" w:rsidRDefault="007E2B3A" w:rsidP="00C04904">
            <w:pPr>
              <w:rPr>
                <w:rFonts w:ascii="Arial" w:hAnsi="Arial" w:cs="Arial"/>
              </w:rPr>
            </w:pPr>
            <w:r w:rsidRPr="00975008">
              <w:rPr>
                <w:rFonts w:ascii="Arial" w:hAnsi="Arial" w:cs="Arial"/>
              </w:rPr>
              <w:t>Programa</w:t>
            </w:r>
          </w:p>
          <w:p w14:paraId="49C68B14" w14:textId="77777777" w:rsidR="007E2B3A" w:rsidRPr="00975008" w:rsidRDefault="007E2B3A" w:rsidP="00C04904">
            <w:pPr>
              <w:rPr>
                <w:rFonts w:ascii="Arial" w:hAnsi="Arial" w:cs="Arial"/>
              </w:rPr>
            </w:pPr>
            <w:r w:rsidRPr="00975008">
              <w:rPr>
                <w:rFonts w:ascii="Arial" w:hAnsi="Arial" w:cs="Arial"/>
              </w:rPr>
              <w:t>Federal de</w:t>
            </w:r>
          </w:p>
          <w:p w14:paraId="60D25422" w14:textId="77777777" w:rsidR="007E2B3A" w:rsidRPr="00975008" w:rsidRDefault="007E2B3A" w:rsidP="00C04904">
            <w:pPr>
              <w:rPr>
                <w:rFonts w:ascii="Arial" w:hAnsi="Arial" w:cs="Arial"/>
              </w:rPr>
            </w:pPr>
            <w:r w:rsidRPr="00975008">
              <w:rPr>
                <w:rFonts w:ascii="Arial" w:hAnsi="Arial" w:cs="Arial"/>
              </w:rPr>
              <w:t>Seguridad de Testigos.</w:t>
            </w:r>
          </w:p>
        </w:tc>
        <w:tc>
          <w:tcPr>
            <w:tcW w:w="3608" w:type="dxa"/>
          </w:tcPr>
          <w:p w14:paraId="7FF27C55" w14:textId="77777777" w:rsidR="007E2B3A" w:rsidRPr="00975008" w:rsidRDefault="007E2B3A" w:rsidP="00C04904">
            <w:pPr>
              <w:rPr>
                <w:rFonts w:ascii="Arial" w:hAnsi="Arial" w:cs="Arial"/>
              </w:rPr>
            </w:pPr>
            <w:r w:rsidRPr="00975008">
              <w:rPr>
                <w:rFonts w:ascii="Arial" w:hAnsi="Arial" w:cs="Arial"/>
              </w:rPr>
              <w:t>Protocolos</w:t>
            </w:r>
          </w:p>
          <w:p w14:paraId="1498BCDF" w14:textId="77777777" w:rsidR="007E2B3A" w:rsidRPr="00975008" w:rsidRDefault="007E2B3A" w:rsidP="00C04904">
            <w:pPr>
              <w:rPr>
                <w:rFonts w:ascii="Arial" w:hAnsi="Arial" w:cs="Arial"/>
              </w:rPr>
            </w:pPr>
            <w:r w:rsidRPr="00975008">
              <w:rPr>
                <w:rFonts w:ascii="Arial" w:hAnsi="Arial" w:cs="Arial"/>
              </w:rPr>
              <w:t>específicos que</w:t>
            </w:r>
          </w:p>
          <w:p w14:paraId="42927162" w14:textId="77777777" w:rsidR="007E2B3A" w:rsidRPr="00975008" w:rsidRDefault="007E2B3A" w:rsidP="00C04904">
            <w:pPr>
              <w:rPr>
                <w:rFonts w:ascii="Arial" w:hAnsi="Arial" w:cs="Arial"/>
              </w:rPr>
            </w:pPr>
            <w:r w:rsidRPr="00975008">
              <w:rPr>
                <w:rFonts w:ascii="Arial" w:hAnsi="Arial" w:cs="Arial"/>
              </w:rPr>
              <w:t>aseguran</w:t>
            </w:r>
          </w:p>
          <w:p w14:paraId="07148330" w14:textId="77777777" w:rsidR="007E2B3A" w:rsidRPr="00975008" w:rsidRDefault="007E2B3A" w:rsidP="00C04904">
            <w:pPr>
              <w:rPr>
                <w:rFonts w:ascii="Arial" w:hAnsi="Arial" w:cs="Arial"/>
              </w:rPr>
            </w:pPr>
            <w:r w:rsidRPr="00975008">
              <w:rPr>
                <w:rFonts w:ascii="Arial" w:hAnsi="Arial" w:cs="Arial"/>
              </w:rPr>
              <w:t>confidencialidad –</w:t>
            </w:r>
          </w:p>
          <w:p w14:paraId="38F97FF6" w14:textId="77777777" w:rsidR="007E2B3A" w:rsidRPr="00975008" w:rsidRDefault="007E2B3A" w:rsidP="00C04904">
            <w:pPr>
              <w:rPr>
                <w:rFonts w:ascii="Arial" w:hAnsi="Arial" w:cs="Arial"/>
              </w:rPr>
            </w:pPr>
            <w:r w:rsidRPr="00975008">
              <w:rPr>
                <w:rFonts w:ascii="Arial" w:hAnsi="Arial" w:cs="Arial"/>
              </w:rPr>
              <w:t>Unidad de</w:t>
            </w:r>
          </w:p>
          <w:p w14:paraId="56AECAB2" w14:textId="77777777" w:rsidR="007E2B3A" w:rsidRPr="00975008" w:rsidRDefault="007E2B3A" w:rsidP="00C04904">
            <w:pPr>
              <w:rPr>
                <w:rFonts w:ascii="Arial" w:hAnsi="Arial" w:cs="Arial"/>
              </w:rPr>
            </w:pPr>
            <w:r w:rsidRPr="00975008">
              <w:rPr>
                <w:rFonts w:ascii="Arial" w:hAnsi="Arial" w:cs="Arial"/>
              </w:rPr>
              <w:t>Denuncias de la</w:t>
            </w:r>
          </w:p>
          <w:p w14:paraId="0AA2EFB3" w14:textId="77777777" w:rsidR="007E2B3A" w:rsidRPr="00975008" w:rsidRDefault="007E2B3A" w:rsidP="00C04904">
            <w:pPr>
              <w:rPr>
                <w:rFonts w:ascii="Arial" w:hAnsi="Arial" w:cs="Arial"/>
              </w:rPr>
            </w:pPr>
            <w:r w:rsidRPr="00975008">
              <w:rPr>
                <w:rFonts w:ascii="Arial" w:hAnsi="Arial" w:cs="Arial"/>
              </w:rPr>
              <w:t>OSC</w:t>
            </w:r>
          </w:p>
        </w:tc>
      </w:tr>
      <w:tr w:rsidR="007E2B3A" w:rsidRPr="00975008" w14:paraId="24318453" w14:textId="77777777" w:rsidTr="00C04904">
        <w:trPr>
          <w:jc w:val="center"/>
        </w:trPr>
        <w:tc>
          <w:tcPr>
            <w:tcW w:w="1577" w:type="dxa"/>
          </w:tcPr>
          <w:p w14:paraId="4D0B0CAA" w14:textId="77777777" w:rsidR="007E2B3A" w:rsidRPr="00975008" w:rsidRDefault="007E2B3A" w:rsidP="00C04904">
            <w:pPr>
              <w:rPr>
                <w:rFonts w:ascii="Arial" w:hAnsi="Arial" w:cs="Arial"/>
                <w:b/>
                <w:bCs/>
              </w:rPr>
            </w:pPr>
            <w:r w:rsidRPr="00975008">
              <w:rPr>
                <w:rFonts w:ascii="Arial" w:hAnsi="Arial" w:cs="Arial"/>
                <w:b/>
                <w:bCs/>
              </w:rPr>
              <w:t>Guatemala</w:t>
            </w:r>
          </w:p>
        </w:tc>
        <w:tc>
          <w:tcPr>
            <w:tcW w:w="2529" w:type="dxa"/>
          </w:tcPr>
          <w:p w14:paraId="3BF1A196" w14:textId="77777777" w:rsidR="007E2B3A" w:rsidRPr="00975008" w:rsidRDefault="007E2B3A" w:rsidP="00C04904">
            <w:pPr>
              <w:rPr>
                <w:rFonts w:ascii="Arial" w:hAnsi="Arial" w:cs="Arial"/>
              </w:rPr>
            </w:pPr>
            <w:r w:rsidRPr="00975008">
              <w:rPr>
                <w:rFonts w:ascii="Arial" w:hAnsi="Arial" w:cs="Arial"/>
              </w:rPr>
              <w:t>Ley general para ámbito</w:t>
            </w:r>
          </w:p>
          <w:p w14:paraId="3FD0CA70" w14:textId="77777777" w:rsidR="007E2B3A" w:rsidRPr="00975008" w:rsidRDefault="007E2B3A" w:rsidP="00C04904">
            <w:pPr>
              <w:rPr>
                <w:rFonts w:ascii="Arial" w:hAnsi="Arial" w:cs="Arial"/>
              </w:rPr>
            </w:pPr>
            <w:r w:rsidRPr="00975008">
              <w:rPr>
                <w:rFonts w:ascii="Arial" w:hAnsi="Arial" w:cs="Arial"/>
              </w:rPr>
              <w:t>penal</w:t>
            </w:r>
            <w:r w:rsidRPr="00975008">
              <w:rPr>
                <w:rFonts w:ascii="Cambria Math" w:hAnsi="Cambria Math" w:cs="Cambria Math"/>
              </w:rPr>
              <w:t>‐</w:t>
            </w:r>
            <w:r w:rsidRPr="00975008">
              <w:rPr>
                <w:rFonts w:ascii="Arial" w:hAnsi="Arial" w:cs="Arial"/>
              </w:rPr>
              <w:t xml:space="preserve"> Ley para la</w:t>
            </w:r>
          </w:p>
          <w:p w14:paraId="47F30773" w14:textId="77777777" w:rsidR="007E2B3A" w:rsidRPr="00975008" w:rsidRDefault="007E2B3A" w:rsidP="00C04904">
            <w:pPr>
              <w:rPr>
                <w:rFonts w:ascii="Arial" w:hAnsi="Arial" w:cs="Arial"/>
              </w:rPr>
            </w:pPr>
            <w:r w:rsidRPr="00975008">
              <w:rPr>
                <w:rFonts w:ascii="Arial" w:hAnsi="Arial" w:cs="Arial"/>
              </w:rPr>
              <w:t>Protección de Sujetos</w:t>
            </w:r>
          </w:p>
          <w:p w14:paraId="51719BAC" w14:textId="77777777" w:rsidR="007E2B3A" w:rsidRPr="00975008" w:rsidRDefault="007E2B3A" w:rsidP="00C04904">
            <w:pPr>
              <w:rPr>
                <w:rFonts w:ascii="Arial" w:hAnsi="Arial" w:cs="Arial"/>
              </w:rPr>
            </w:pPr>
            <w:r w:rsidRPr="00975008">
              <w:rPr>
                <w:rFonts w:ascii="Arial" w:hAnsi="Arial" w:cs="Arial"/>
              </w:rPr>
              <w:t>Procesales y Personas</w:t>
            </w:r>
          </w:p>
          <w:p w14:paraId="0E6DE79C" w14:textId="77777777" w:rsidR="007E2B3A" w:rsidRPr="00975008" w:rsidRDefault="007E2B3A" w:rsidP="00C04904">
            <w:pPr>
              <w:rPr>
                <w:rFonts w:ascii="Arial" w:hAnsi="Arial" w:cs="Arial"/>
              </w:rPr>
            </w:pPr>
            <w:r w:rsidRPr="00975008">
              <w:rPr>
                <w:rFonts w:ascii="Arial" w:hAnsi="Arial" w:cs="Arial"/>
              </w:rPr>
              <w:t>Vinculadas a la</w:t>
            </w:r>
          </w:p>
          <w:p w14:paraId="295B0225" w14:textId="77777777" w:rsidR="007E2B3A" w:rsidRPr="00975008" w:rsidRDefault="007E2B3A" w:rsidP="00C04904">
            <w:pPr>
              <w:rPr>
                <w:rFonts w:ascii="Arial" w:hAnsi="Arial" w:cs="Arial"/>
              </w:rPr>
            </w:pPr>
            <w:r w:rsidRPr="00975008">
              <w:rPr>
                <w:rFonts w:ascii="Arial" w:hAnsi="Arial" w:cs="Arial"/>
              </w:rPr>
              <w:t>Administración de</w:t>
            </w:r>
          </w:p>
          <w:p w14:paraId="236E214E" w14:textId="77777777" w:rsidR="007E2B3A" w:rsidRPr="00975008" w:rsidRDefault="007E2B3A" w:rsidP="00C04904">
            <w:pPr>
              <w:rPr>
                <w:rFonts w:ascii="Arial" w:hAnsi="Arial" w:cs="Arial"/>
              </w:rPr>
            </w:pPr>
            <w:r w:rsidRPr="00975008">
              <w:rPr>
                <w:rFonts w:ascii="Arial" w:hAnsi="Arial" w:cs="Arial"/>
              </w:rPr>
              <w:t>Justicia Penal</w:t>
            </w:r>
          </w:p>
        </w:tc>
        <w:tc>
          <w:tcPr>
            <w:tcW w:w="2835" w:type="dxa"/>
          </w:tcPr>
          <w:p w14:paraId="53007B56" w14:textId="77777777" w:rsidR="007E2B3A" w:rsidRPr="00975008" w:rsidRDefault="007E2B3A" w:rsidP="00C04904">
            <w:pPr>
              <w:rPr>
                <w:rFonts w:ascii="Arial" w:hAnsi="Arial" w:cs="Arial"/>
              </w:rPr>
            </w:pPr>
            <w:r w:rsidRPr="00975008">
              <w:rPr>
                <w:rFonts w:ascii="Arial" w:hAnsi="Arial" w:cs="Arial"/>
              </w:rPr>
              <w:t>El Servicio</w:t>
            </w:r>
          </w:p>
          <w:p w14:paraId="54886F74" w14:textId="77777777" w:rsidR="007E2B3A" w:rsidRPr="00975008" w:rsidRDefault="007E2B3A" w:rsidP="00C04904">
            <w:pPr>
              <w:rPr>
                <w:rFonts w:ascii="Arial" w:hAnsi="Arial" w:cs="Arial"/>
              </w:rPr>
            </w:pPr>
            <w:r w:rsidRPr="00975008">
              <w:rPr>
                <w:rFonts w:ascii="Arial" w:hAnsi="Arial" w:cs="Arial"/>
              </w:rPr>
              <w:t>de</w:t>
            </w:r>
          </w:p>
          <w:p w14:paraId="11288D7C" w14:textId="77777777" w:rsidR="007E2B3A" w:rsidRPr="00975008" w:rsidRDefault="007E2B3A" w:rsidP="00C04904">
            <w:pPr>
              <w:rPr>
                <w:rFonts w:ascii="Arial" w:hAnsi="Arial" w:cs="Arial"/>
              </w:rPr>
            </w:pPr>
            <w:r w:rsidRPr="00975008">
              <w:rPr>
                <w:rFonts w:ascii="Arial" w:hAnsi="Arial" w:cs="Arial"/>
              </w:rPr>
              <w:t>Protección",</w:t>
            </w:r>
          </w:p>
          <w:p w14:paraId="5BC88771" w14:textId="77777777" w:rsidR="007E2B3A" w:rsidRPr="00975008" w:rsidRDefault="007E2B3A" w:rsidP="00C04904">
            <w:pPr>
              <w:rPr>
                <w:rFonts w:ascii="Arial" w:hAnsi="Arial" w:cs="Arial"/>
              </w:rPr>
            </w:pPr>
            <w:r w:rsidRPr="00975008">
              <w:rPr>
                <w:rFonts w:ascii="Arial" w:hAnsi="Arial" w:cs="Arial"/>
              </w:rPr>
              <w:t>del</w:t>
            </w:r>
          </w:p>
          <w:p w14:paraId="3700D923" w14:textId="77777777" w:rsidR="007E2B3A" w:rsidRPr="00975008" w:rsidRDefault="007E2B3A" w:rsidP="00C04904">
            <w:pPr>
              <w:rPr>
                <w:rFonts w:ascii="Arial" w:hAnsi="Arial" w:cs="Arial"/>
              </w:rPr>
            </w:pPr>
            <w:r w:rsidRPr="00975008">
              <w:rPr>
                <w:rFonts w:ascii="Arial" w:hAnsi="Arial" w:cs="Arial"/>
              </w:rPr>
              <w:t>Ministerio</w:t>
            </w:r>
          </w:p>
          <w:p w14:paraId="3696DA73" w14:textId="77777777" w:rsidR="007E2B3A" w:rsidRPr="00975008" w:rsidRDefault="007E2B3A" w:rsidP="00C04904">
            <w:pPr>
              <w:rPr>
                <w:rFonts w:ascii="Arial" w:hAnsi="Arial" w:cs="Arial"/>
              </w:rPr>
            </w:pPr>
            <w:r w:rsidRPr="00975008">
              <w:rPr>
                <w:rFonts w:ascii="Arial" w:hAnsi="Arial" w:cs="Arial"/>
              </w:rPr>
              <w:t>Público</w:t>
            </w:r>
          </w:p>
        </w:tc>
        <w:tc>
          <w:tcPr>
            <w:tcW w:w="3608" w:type="dxa"/>
          </w:tcPr>
          <w:p w14:paraId="5447333C" w14:textId="77777777" w:rsidR="007E2B3A" w:rsidRPr="00975008" w:rsidRDefault="007E2B3A" w:rsidP="00C04904">
            <w:pPr>
              <w:rPr>
                <w:rFonts w:ascii="Arial" w:hAnsi="Arial" w:cs="Arial"/>
              </w:rPr>
            </w:pPr>
            <w:r w:rsidRPr="00975008">
              <w:rPr>
                <w:rFonts w:ascii="Arial" w:hAnsi="Arial" w:cs="Arial"/>
              </w:rPr>
              <w:t>Protocolos</w:t>
            </w:r>
          </w:p>
          <w:p w14:paraId="4A856D3F" w14:textId="77777777" w:rsidR="007E2B3A" w:rsidRPr="00975008" w:rsidRDefault="007E2B3A" w:rsidP="00C04904">
            <w:pPr>
              <w:rPr>
                <w:rFonts w:ascii="Arial" w:hAnsi="Arial" w:cs="Arial"/>
              </w:rPr>
            </w:pPr>
            <w:r w:rsidRPr="00975008">
              <w:rPr>
                <w:rFonts w:ascii="Arial" w:hAnsi="Arial" w:cs="Arial"/>
              </w:rPr>
              <w:t>generales para</w:t>
            </w:r>
          </w:p>
          <w:p w14:paraId="7BBCEBAA" w14:textId="77777777" w:rsidR="007E2B3A" w:rsidRPr="00975008" w:rsidRDefault="007E2B3A" w:rsidP="00C04904">
            <w:pPr>
              <w:rPr>
                <w:rFonts w:ascii="Arial" w:hAnsi="Arial" w:cs="Arial"/>
              </w:rPr>
            </w:pPr>
            <w:r w:rsidRPr="00975008">
              <w:rPr>
                <w:rFonts w:ascii="Arial" w:hAnsi="Arial" w:cs="Arial"/>
              </w:rPr>
              <w:t>cualquier tipo de</w:t>
            </w:r>
          </w:p>
          <w:p w14:paraId="19A9DA89" w14:textId="77777777" w:rsidR="007E2B3A" w:rsidRPr="00975008" w:rsidRDefault="007E2B3A" w:rsidP="00C04904">
            <w:pPr>
              <w:rPr>
                <w:rFonts w:ascii="Arial" w:hAnsi="Arial" w:cs="Arial"/>
              </w:rPr>
            </w:pPr>
            <w:r w:rsidRPr="00975008">
              <w:rPr>
                <w:rFonts w:ascii="Arial" w:hAnsi="Arial" w:cs="Arial"/>
              </w:rPr>
              <w:t>delito</w:t>
            </w:r>
          </w:p>
        </w:tc>
      </w:tr>
      <w:tr w:rsidR="007E2B3A" w:rsidRPr="00975008" w14:paraId="7F8516DC" w14:textId="77777777" w:rsidTr="00C04904">
        <w:trPr>
          <w:jc w:val="center"/>
        </w:trPr>
        <w:tc>
          <w:tcPr>
            <w:tcW w:w="1577" w:type="dxa"/>
          </w:tcPr>
          <w:p w14:paraId="1AAE33BB" w14:textId="77777777" w:rsidR="007E2B3A" w:rsidRPr="00975008" w:rsidRDefault="007E2B3A" w:rsidP="00C04904">
            <w:pPr>
              <w:rPr>
                <w:rFonts w:ascii="Arial" w:hAnsi="Arial" w:cs="Arial"/>
                <w:b/>
                <w:bCs/>
              </w:rPr>
            </w:pPr>
            <w:r w:rsidRPr="00975008">
              <w:rPr>
                <w:rFonts w:ascii="Arial" w:hAnsi="Arial" w:cs="Arial"/>
                <w:b/>
                <w:bCs/>
              </w:rPr>
              <w:t>Honduras</w:t>
            </w:r>
          </w:p>
        </w:tc>
        <w:tc>
          <w:tcPr>
            <w:tcW w:w="2529" w:type="dxa"/>
          </w:tcPr>
          <w:p w14:paraId="28033CAA" w14:textId="77777777" w:rsidR="007E2B3A" w:rsidRPr="00975008" w:rsidRDefault="007E2B3A" w:rsidP="00C04904">
            <w:pPr>
              <w:rPr>
                <w:rFonts w:ascii="Arial" w:hAnsi="Arial" w:cs="Arial"/>
              </w:rPr>
            </w:pPr>
            <w:r w:rsidRPr="00975008">
              <w:rPr>
                <w:rFonts w:ascii="Arial" w:hAnsi="Arial" w:cs="Arial"/>
              </w:rPr>
              <w:t>Ley general para el</w:t>
            </w:r>
          </w:p>
          <w:p w14:paraId="1F3B1449" w14:textId="77777777" w:rsidR="007E2B3A" w:rsidRPr="00975008" w:rsidRDefault="007E2B3A" w:rsidP="00C04904">
            <w:pPr>
              <w:rPr>
                <w:rFonts w:ascii="Arial" w:hAnsi="Arial" w:cs="Arial"/>
              </w:rPr>
            </w:pPr>
            <w:r w:rsidRPr="00975008">
              <w:rPr>
                <w:rFonts w:ascii="Arial" w:hAnsi="Arial" w:cs="Arial"/>
              </w:rPr>
              <w:t>ámbito penal – Código</w:t>
            </w:r>
          </w:p>
          <w:p w14:paraId="3885F5C8" w14:textId="77777777" w:rsidR="007E2B3A" w:rsidRPr="00975008" w:rsidRDefault="007E2B3A" w:rsidP="00C04904">
            <w:pPr>
              <w:rPr>
                <w:rFonts w:ascii="Arial" w:hAnsi="Arial" w:cs="Arial"/>
              </w:rPr>
            </w:pPr>
            <w:r w:rsidRPr="00975008">
              <w:rPr>
                <w:rFonts w:ascii="Arial" w:hAnsi="Arial" w:cs="Arial"/>
              </w:rPr>
              <w:t>Procesal penal</w:t>
            </w:r>
          </w:p>
        </w:tc>
        <w:tc>
          <w:tcPr>
            <w:tcW w:w="2835" w:type="dxa"/>
          </w:tcPr>
          <w:p w14:paraId="0632DB84" w14:textId="77777777" w:rsidR="007E2B3A" w:rsidRPr="00975008" w:rsidRDefault="007E2B3A" w:rsidP="00C04904">
            <w:pPr>
              <w:rPr>
                <w:rFonts w:ascii="Arial" w:hAnsi="Arial" w:cs="Arial"/>
              </w:rPr>
            </w:pPr>
            <w:r w:rsidRPr="00975008">
              <w:rPr>
                <w:rFonts w:ascii="Arial" w:hAnsi="Arial" w:cs="Arial"/>
              </w:rPr>
              <w:t>No se</w:t>
            </w:r>
          </w:p>
          <w:p w14:paraId="681C12F8" w14:textId="77777777" w:rsidR="007E2B3A" w:rsidRPr="00975008" w:rsidRDefault="007E2B3A" w:rsidP="00C04904">
            <w:pPr>
              <w:rPr>
                <w:rFonts w:ascii="Arial" w:hAnsi="Arial" w:cs="Arial"/>
              </w:rPr>
            </w:pPr>
            <w:r w:rsidRPr="00975008">
              <w:rPr>
                <w:rFonts w:ascii="Arial" w:hAnsi="Arial" w:cs="Arial"/>
              </w:rPr>
              <w:t>precisa</w:t>
            </w:r>
          </w:p>
        </w:tc>
        <w:tc>
          <w:tcPr>
            <w:tcW w:w="3608" w:type="dxa"/>
          </w:tcPr>
          <w:p w14:paraId="1810A0E4" w14:textId="77777777" w:rsidR="007E2B3A" w:rsidRPr="00975008" w:rsidRDefault="007E2B3A" w:rsidP="00C04904">
            <w:pPr>
              <w:rPr>
                <w:rFonts w:ascii="Arial" w:hAnsi="Arial" w:cs="Arial"/>
              </w:rPr>
            </w:pPr>
            <w:r w:rsidRPr="00975008">
              <w:rPr>
                <w:rFonts w:ascii="Arial" w:hAnsi="Arial" w:cs="Arial"/>
              </w:rPr>
              <w:t>No se</w:t>
            </w:r>
          </w:p>
          <w:p w14:paraId="50F91AC7" w14:textId="77777777" w:rsidR="007E2B3A" w:rsidRPr="00975008" w:rsidRDefault="007E2B3A" w:rsidP="00C04904">
            <w:pPr>
              <w:rPr>
                <w:rFonts w:ascii="Arial" w:hAnsi="Arial" w:cs="Arial"/>
              </w:rPr>
            </w:pPr>
            <w:r w:rsidRPr="00975008">
              <w:rPr>
                <w:rFonts w:ascii="Arial" w:hAnsi="Arial" w:cs="Arial"/>
              </w:rPr>
              <w:t>precisa</w:t>
            </w:r>
          </w:p>
        </w:tc>
      </w:tr>
      <w:tr w:rsidR="007E2B3A" w:rsidRPr="00975008" w14:paraId="5F62C8C2" w14:textId="77777777" w:rsidTr="00C04904">
        <w:trPr>
          <w:jc w:val="center"/>
        </w:trPr>
        <w:tc>
          <w:tcPr>
            <w:tcW w:w="1577" w:type="dxa"/>
          </w:tcPr>
          <w:p w14:paraId="2FCAFC92" w14:textId="77777777" w:rsidR="007E2B3A" w:rsidRPr="00975008" w:rsidRDefault="007E2B3A" w:rsidP="00C04904">
            <w:pPr>
              <w:rPr>
                <w:rFonts w:ascii="Arial" w:hAnsi="Arial" w:cs="Arial"/>
                <w:b/>
                <w:bCs/>
              </w:rPr>
            </w:pPr>
            <w:r w:rsidRPr="00975008">
              <w:rPr>
                <w:rFonts w:ascii="Arial" w:hAnsi="Arial" w:cs="Arial"/>
                <w:b/>
                <w:bCs/>
              </w:rPr>
              <w:t>Jamaica</w:t>
            </w:r>
          </w:p>
        </w:tc>
        <w:tc>
          <w:tcPr>
            <w:tcW w:w="2529" w:type="dxa"/>
          </w:tcPr>
          <w:p w14:paraId="19483041" w14:textId="77777777" w:rsidR="007E2B3A" w:rsidRPr="00975008" w:rsidRDefault="007E2B3A" w:rsidP="00C04904">
            <w:pPr>
              <w:rPr>
                <w:rFonts w:ascii="Arial" w:hAnsi="Arial" w:cs="Arial"/>
              </w:rPr>
            </w:pPr>
            <w:r w:rsidRPr="00975008">
              <w:rPr>
                <w:rFonts w:ascii="Arial" w:hAnsi="Arial" w:cs="Arial"/>
              </w:rPr>
              <w:t>Ley no vigente</w:t>
            </w:r>
          </w:p>
        </w:tc>
        <w:tc>
          <w:tcPr>
            <w:tcW w:w="2835" w:type="dxa"/>
          </w:tcPr>
          <w:p w14:paraId="016FDE78" w14:textId="77777777" w:rsidR="007E2B3A" w:rsidRPr="00975008" w:rsidRDefault="007E2B3A" w:rsidP="00C04904">
            <w:pPr>
              <w:rPr>
                <w:rFonts w:ascii="Arial" w:hAnsi="Arial" w:cs="Arial"/>
              </w:rPr>
            </w:pPr>
          </w:p>
        </w:tc>
        <w:tc>
          <w:tcPr>
            <w:tcW w:w="3608" w:type="dxa"/>
          </w:tcPr>
          <w:p w14:paraId="3BB6658E" w14:textId="77777777" w:rsidR="007E2B3A" w:rsidRPr="00975008" w:rsidRDefault="007E2B3A" w:rsidP="00C04904">
            <w:pPr>
              <w:rPr>
                <w:rFonts w:ascii="Arial" w:hAnsi="Arial" w:cs="Arial"/>
              </w:rPr>
            </w:pPr>
          </w:p>
        </w:tc>
      </w:tr>
      <w:tr w:rsidR="007E2B3A" w:rsidRPr="00975008" w14:paraId="35791601" w14:textId="77777777" w:rsidTr="00C04904">
        <w:trPr>
          <w:jc w:val="center"/>
        </w:trPr>
        <w:tc>
          <w:tcPr>
            <w:tcW w:w="1577" w:type="dxa"/>
          </w:tcPr>
          <w:p w14:paraId="6BBCAD6A" w14:textId="77777777" w:rsidR="007E2B3A" w:rsidRPr="00975008" w:rsidRDefault="007E2B3A" w:rsidP="00C04904">
            <w:pPr>
              <w:rPr>
                <w:rFonts w:ascii="Arial" w:hAnsi="Arial" w:cs="Arial"/>
                <w:b/>
                <w:bCs/>
              </w:rPr>
            </w:pPr>
            <w:r w:rsidRPr="00975008">
              <w:rPr>
                <w:rFonts w:ascii="Arial" w:hAnsi="Arial" w:cs="Arial"/>
                <w:b/>
                <w:bCs/>
              </w:rPr>
              <w:t>México</w:t>
            </w:r>
          </w:p>
        </w:tc>
        <w:tc>
          <w:tcPr>
            <w:tcW w:w="2529" w:type="dxa"/>
          </w:tcPr>
          <w:p w14:paraId="4055ADC6" w14:textId="77777777" w:rsidR="007E2B3A" w:rsidRPr="00975008" w:rsidRDefault="007E2B3A" w:rsidP="00C04904">
            <w:pPr>
              <w:rPr>
                <w:rFonts w:ascii="Arial" w:hAnsi="Arial" w:cs="Arial"/>
              </w:rPr>
            </w:pPr>
            <w:r w:rsidRPr="00975008">
              <w:rPr>
                <w:rFonts w:ascii="Arial" w:hAnsi="Arial" w:cs="Arial"/>
              </w:rPr>
              <w:t>Ley general para el</w:t>
            </w:r>
          </w:p>
          <w:p w14:paraId="31F85EEB" w14:textId="77777777" w:rsidR="007E2B3A" w:rsidRPr="00975008" w:rsidRDefault="007E2B3A" w:rsidP="00C04904">
            <w:pPr>
              <w:rPr>
                <w:rFonts w:ascii="Arial" w:hAnsi="Arial" w:cs="Arial"/>
              </w:rPr>
            </w:pPr>
            <w:r w:rsidRPr="00975008">
              <w:rPr>
                <w:rFonts w:ascii="Arial" w:hAnsi="Arial" w:cs="Arial"/>
              </w:rPr>
              <w:t>ámbito penal que se</w:t>
            </w:r>
          </w:p>
          <w:p w14:paraId="205E3CFB" w14:textId="77777777" w:rsidR="007E2B3A" w:rsidRPr="00975008" w:rsidRDefault="007E2B3A" w:rsidP="00C04904">
            <w:pPr>
              <w:rPr>
                <w:rFonts w:ascii="Arial" w:hAnsi="Arial" w:cs="Arial"/>
              </w:rPr>
            </w:pPr>
            <w:r w:rsidRPr="00975008">
              <w:rPr>
                <w:rFonts w:ascii="Arial" w:hAnsi="Arial" w:cs="Arial"/>
              </w:rPr>
              <w:t>aplica por defecto a la</w:t>
            </w:r>
          </w:p>
          <w:p w14:paraId="5A563A54" w14:textId="77777777" w:rsidR="007E2B3A" w:rsidRPr="00975008" w:rsidRDefault="007E2B3A" w:rsidP="00C04904">
            <w:pPr>
              <w:rPr>
                <w:rFonts w:ascii="Arial" w:hAnsi="Arial" w:cs="Arial"/>
              </w:rPr>
            </w:pPr>
            <w:r w:rsidRPr="00975008">
              <w:rPr>
                <w:rFonts w:ascii="Arial" w:hAnsi="Arial" w:cs="Arial"/>
              </w:rPr>
              <w:t xml:space="preserve">corrupción </w:t>
            </w:r>
            <w:r w:rsidRPr="00975008">
              <w:rPr>
                <w:rFonts w:ascii="Cambria Math" w:hAnsi="Cambria Math" w:cs="Cambria Math"/>
              </w:rPr>
              <w:t>‐</w:t>
            </w:r>
            <w:r w:rsidRPr="00975008">
              <w:rPr>
                <w:rFonts w:ascii="Arial" w:hAnsi="Arial" w:cs="Arial"/>
              </w:rPr>
              <w:t xml:space="preserve"> Ley Federal</w:t>
            </w:r>
          </w:p>
          <w:p w14:paraId="39089DDB" w14:textId="77777777" w:rsidR="007E2B3A" w:rsidRPr="00975008" w:rsidRDefault="007E2B3A" w:rsidP="00C04904">
            <w:pPr>
              <w:rPr>
                <w:rFonts w:ascii="Arial" w:hAnsi="Arial" w:cs="Arial"/>
              </w:rPr>
            </w:pPr>
            <w:r w:rsidRPr="00975008">
              <w:rPr>
                <w:rFonts w:ascii="Arial" w:hAnsi="Arial" w:cs="Arial"/>
              </w:rPr>
              <w:t>contra la Delincuencia</w:t>
            </w:r>
          </w:p>
          <w:p w14:paraId="1A9C9F45" w14:textId="77777777" w:rsidR="007E2B3A" w:rsidRPr="00975008" w:rsidRDefault="007E2B3A" w:rsidP="00C04904">
            <w:pPr>
              <w:rPr>
                <w:rFonts w:ascii="Arial" w:hAnsi="Arial" w:cs="Arial"/>
              </w:rPr>
            </w:pPr>
            <w:r w:rsidRPr="00975008">
              <w:rPr>
                <w:rFonts w:ascii="Arial" w:hAnsi="Arial" w:cs="Arial"/>
              </w:rPr>
              <w:t>Organizada (LFCDO)</w:t>
            </w:r>
          </w:p>
        </w:tc>
        <w:tc>
          <w:tcPr>
            <w:tcW w:w="2835" w:type="dxa"/>
          </w:tcPr>
          <w:p w14:paraId="0596E333" w14:textId="77777777" w:rsidR="007E2B3A" w:rsidRPr="00975008" w:rsidRDefault="007E2B3A" w:rsidP="00C04904">
            <w:pPr>
              <w:rPr>
                <w:rFonts w:ascii="Arial" w:hAnsi="Arial" w:cs="Arial"/>
              </w:rPr>
            </w:pPr>
            <w:r w:rsidRPr="00975008">
              <w:rPr>
                <w:rFonts w:ascii="Arial" w:hAnsi="Arial" w:cs="Arial"/>
              </w:rPr>
              <w:t>No se</w:t>
            </w:r>
          </w:p>
          <w:p w14:paraId="0896D9CC" w14:textId="77777777" w:rsidR="007E2B3A" w:rsidRPr="00975008" w:rsidRDefault="007E2B3A" w:rsidP="00C04904">
            <w:pPr>
              <w:rPr>
                <w:rFonts w:ascii="Arial" w:hAnsi="Arial" w:cs="Arial"/>
              </w:rPr>
            </w:pPr>
            <w:r w:rsidRPr="00975008">
              <w:rPr>
                <w:rFonts w:ascii="Arial" w:hAnsi="Arial" w:cs="Arial"/>
              </w:rPr>
              <w:t>especi</w:t>
            </w:r>
            <w:r>
              <w:rPr>
                <w:rFonts w:ascii="Arial" w:hAnsi="Arial" w:cs="Arial"/>
              </w:rPr>
              <w:t>fica</w:t>
            </w:r>
          </w:p>
        </w:tc>
        <w:tc>
          <w:tcPr>
            <w:tcW w:w="3608" w:type="dxa"/>
          </w:tcPr>
          <w:p w14:paraId="1E2E186A" w14:textId="77777777" w:rsidR="007E2B3A" w:rsidRPr="00975008" w:rsidRDefault="007E2B3A" w:rsidP="00C04904">
            <w:pPr>
              <w:rPr>
                <w:rFonts w:ascii="Arial" w:hAnsi="Arial" w:cs="Arial"/>
              </w:rPr>
            </w:pPr>
            <w:r w:rsidRPr="00975008">
              <w:rPr>
                <w:rFonts w:ascii="Arial" w:hAnsi="Arial" w:cs="Arial"/>
              </w:rPr>
              <w:t>Protocolos</w:t>
            </w:r>
          </w:p>
          <w:p w14:paraId="696B61EA" w14:textId="77777777" w:rsidR="007E2B3A" w:rsidRPr="00975008" w:rsidRDefault="007E2B3A" w:rsidP="00C04904">
            <w:pPr>
              <w:rPr>
                <w:rFonts w:ascii="Arial" w:hAnsi="Arial" w:cs="Arial"/>
              </w:rPr>
            </w:pPr>
            <w:r w:rsidRPr="00975008">
              <w:rPr>
                <w:rFonts w:ascii="Arial" w:hAnsi="Arial" w:cs="Arial"/>
              </w:rPr>
              <w:t>generales para</w:t>
            </w:r>
          </w:p>
          <w:p w14:paraId="57982BD1" w14:textId="77777777" w:rsidR="007E2B3A" w:rsidRPr="00975008" w:rsidRDefault="007E2B3A" w:rsidP="00C04904">
            <w:pPr>
              <w:rPr>
                <w:rFonts w:ascii="Arial" w:hAnsi="Arial" w:cs="Arial"/>
              </w:rPr>
            </w:pPr>
            <w:r w:rsidRPr="00975008">
              <w:rPr>
                <w:rFonts w:ascii="Arial" w:hAnsi="Arial" w:cs="Arial"/>
              </w:rPr>
              <w:t>cualquier tipo de</w:t>
            </w:r>
          </w:p>
          <w:p w14:paraId="03D5DAA7" w14:textId="77777777" w:rsidR="007E2B3A" w:rsidRPr="00975008" w:rsidRDefault="007E2B3A" w:rsidP="00C04904">
            <w:pPr>
              <w:rPr>
                <w:rFonts w:ascii="Arial" w:hAnsi="Arial" w:cs="Arial"/>
              </w:rPr>
            </w:pPr>
            <w:r w:rsidRPr="00975008">
              <w:rPr>
                <w:rFonts w:ascii="Arial" w:hAnsi="Arial" w:cs="Arial"/>
              </w:rPr>
              <w:t>delito</w:t>
            </w:r>
          </w:p>
          <w:p w14:paraId="3E31F775" w14:textId="77777777" w:rsidR="007E2B3A" w:rsidRPr="00975008" w:rsidRDefault="007E2B3A" w:rsidP="00C04904">
            <w:pPr>
              <w:rPr>
                <w:rFonts w:ascii="Arial" w:hAnsi="Arial" w:cs="Arial"/>
              </w:rPr>
            </w:pPr>
            <w:r w:rsidRPr="00975008">
              <w:rPr>
                <w:rFonts w:ascii="Arial" w:hAnsi="Arial" w:cs="Arial"/>
              </w:rPr>
              <w:t>Lineamientos</w:t>
            </w:r>
          </w:p>
          <w:p w14:paraId="1DEF2596" w14:textId="77777777" w:rsidR="007E2B3A" w:rsidRPr="00975008" w:rsidRDefault="007E2B3A" w:rsidP="00C04904">
            <w:pPr>
              <w:rPr>
                <w:rFonts w:ascii="Arial" w:hAnsi="Arial" w:cs="Arial"/>
              </w:rPr>
            </w:pPr>
            <w:r w:rsidRPr="00975008">
              <w:rPr>
                <w:rFonts w:ascii="Arial" w:hAnsi="Arial" w:cs="Arial"/>
              </w:rPr>
              <w:t>Técnicos y</w:t>
            </w:r>
          </w:p>
          <w:p w14:paraId="7A81BC69" w14:textId="77777777" w:rsidR="007E2B3A" w:rsidRPr="00975008" w:rsidRDefault="007E2B3A" w:rsidP="00C04904">
            <w:pPr>
              <w:rPr>
                <w:rFonts w:ascii="Arial" w:hAnsi="Arial" w:cs="Arial"/>
              </w:rPr>
            </w:pPr>
            <w:r w:rsidRPr="00975008">
              <w:rPr>
                <w:rFonts w:ascii="Arial" w:hAnsi="Arial" w:cs="Arial"/>
              </w:rPr>
              <w:t>Operativos para el</w:t>
            </w:r>
          </w:p>
          <w:p w14:paraId="5E260EF0" w14:textId="77777777" w:rsidR="007E2B3A" w:rsidRPr="00975008" w:rsidRDefault="007E2B3A" w:rsidP="00C04904">
            <w:pPr>
              <w:rPr>
                <w:rFonts w:ascii="Arial" w:hAnsi="Arial" w:cs="Arial"/>
              </w:rPr>
            </w:pPr>
            <w:r w:rsidRPr="00975008">
              <w:rPr>
                <w:rFonts w:ascii="Arial" w:hAnsi="Arial" w:cs="Arial"/>
              </w:rPr>
              <w:t>Proceso de</w:t>
            </w:r>
          </w:p>
          <w:p w14:paraId="751804B2" w14:textId="77777777" w:rsidR="007E2B3A" w:rsidRPr="00975008" w:rsidRDefault="007E2B3A" w:rsidP="00C04904">
            <w:pPr>
              <w:rPr>
                <w:rFonts w:ascii="Arial" w:hAnsi="Arial" w:cs="Arial"/>
              </w:rPr>
            </w:pPr>
            <w:r w:rsidRPr="00975008">
              <w:rPr>
                <w:rFonts w:ascii="Arial" w:hAnsi="Arial" w:cs="Arial"/>
              </w:rPr>
              <w:t>Atención Ciudadana</w:t>
            </w:r>
          </w:p>
        </w:tc>
      </w:tr>
      <w:tr w:rsidR="007E2B3A" w:rsidRPr="00975008" w14:paraId="49484359" w14:textId="77777777" w:rsidTr="00C04904">
        <w:trPr>
          <w:jc w:val="center"/>
        </w:trPr>
        <w:tc>
          <w:tcPr>
            <w:tcW w:w="1577" w:type="dxa"/>
          </w:tcPr>
          <w:p w14:paraId="014DE93A" w14:textId="77777777" w:rsidR="007E2B3A" w:rsidRPr="00975008" w:rsidRDefault="007E2B3A" w:rsidP="00C04904">
            <w:pPr>
              <w:rPr>
                <w:rFonts w:ascii="Arial" w:hAnsi="Arial" w:cs="Arial"/>
                <w:b/>
                <w:bCs/>
              </w:rPr>
            </w:pPr>
            <w:r w:rsidRPr="00975008">
              <w:rPr>
                <w:rFonts w:ascii="Arial" w:hAnsi="Arial" w:cs="Arial"/>
                <w:b/>
                <w:bCs/>
              </w:rPr>
              <w:t>Nicaragua</w:t>
            </w:r>
          </w:p>
        </w:tc>
        <w:tc>
          <w:tcPr>
            <w:tcW w:w="2529" w:type="dxa"/>
          </w:tcPr>
          <w:p w14:paraId="24F906C7" w14:textId="77777777" w:rsidR="007E2B3A" w:rsidRPr="00975008" w:rsidRDefault="007E2B3A" w:rsidP="00C04904">
            <w:pPr>
              <w:rPr>
                <w:rFonts w:ascii="Arial" w:hAnsi="Arial" w:cs="Arial"/>
              </w:rPr>
            </w:pPr>
            <w:r w:rsidRPr="00975008">
              <w:rPr>
                <w:rFonts w:ascii="Arial" w:hAnsi="Arial" w:cs="Arial"/>
              </w:rPr>
              <w:t>No cuenta con marco de</w:t>
            </w:r>
          </w:p>
          <w:p w14:paraId="0085B652" w14:textId="77777777" w:rsidR="007E2B3A" w:rsidRPr="00975008" w:rsidRDefault="007E2B3A" w:rsidP="00C04904">
            <w:pPr>
              <w:rPr>
                <w:rFonts w:ascii="Arial" w:hAnsi="Arial" w:cs="Arial"/>
              </w:rPr>
            </w:pPr>
            <w:r w:rsidRPr="00975008">
              <w:rPr>
                <w:rFonts w:ascii="Arial" w:hAnsi="Arial" w:cs="Arial"/>
              </w:rPr>
              <w:lastRenderedPageBreak/>
              <w:t>protección de</w:t>
            </w:r>
          </w:p>
          <w:p w14:paraId="24B02558" w14:textId="77777777" w:rsidR="007E2B3A" w:rsidRPr="00975008" w:rsidRDefault="007E2B3A" w:rsidP="00C04904">
            <w:pPr>
              <w:rPr>
                <w:rFonts w:ascii="Arial" w:hAnsi="Arial" w:cs="Arial"/>
              </w:rPr>
            </w:pPr>
            <w:r w:rsidRPr="00975008">
              <w:rPr>
                <w:rFonts w:ascii="Arial" w:hAnsi="Arial" w:cs="Arial"/>
              </w:rPr>
              <w:t>denunciantes</w:t>
            </w:r>
          </w:p>
        </w:tc>
        <w:tc>
          <w:tcPr>
            <w:tcW w:w="2835" w:type="dxa"/>
          </w:tcPr>
          <w:p w14:paraId="14956FFC" w14:textId="77777777" w:rsidR="007E2B3A" w:rsidRPr="00975008" w:rsidRDefault="007E2B3A" w:rsidP="00C04904">
            <w:pPr>
              <w:rPr>
                <w:rFonts w:ascii="Arial" w:hAnsi="Arial" w:cs="Arial"/>
              </w:rPr>
            </w:pPr>
          </w:p>
        </w:tc>
        <w:tc>
          <w:tcPr>
            <w:tcW w:w="3608" w:type="dxa"/>
          </w:tcPr>
          <w:p w14:paraId="43F5D70F" w14:textId="77777777" w:rsidR="007E2B3A" w:rsidRPr="00975008" w:rsidRDefault="007E2B3A" w:rsidP="00C04904">
            <w:pPr>
              <w:rPr>
                <w:rFonts w:ascii="Arial" w:hAnsi="Arial" w:cs="Arial"/>
              </w:rPr>
            </w:pPr>
          </w:p>
        </w:tc>
      </w:tr>
      <w:tr w:rsidR="007E2B3A" w:rsidRPr="00975008" w14:paraId="61AC2469" w14:textId="77777777" w:rsidTr="00C04904">
        <w:trPr>
          <w:jc w:val="center"/>
        </w:trPr>
        <w:tc>
          <w:tcPr>
            <w:tcW w:w="1577" w:type="dxa"/>
          </w:tcPr>
          <w:p w14:paraId="744C928F" w14:textId="77777777" w:rsidR="007E2B3A" w:rsidRPr="00975008" w:rsidRDefault="007E2B3A" w:rsidP="00C04904">
            <w:pPr>
              <w:rPr>
                <w:rFonts w:ascii="Arial" w:hAnsi="Arial" w:cs="Arial"/>
                <w:b/>
                <w:bCs/>
              </w:rPr>
            </w:pPr>
            <w:r w:rsidRPr="00975008">
              <w:rPr>
                <w:rFonts w:ascii="Arial" w:hAnsi="Arial" w:cs="Arial"/>
                <w:b/>
                <w:bCs/>
              </w:rPr>
              <w:lastRenderedPageBreak/>
              <w:t>Panamá</w:t>
            </w:r>
          </w:p>
        </w:tc>
        <w:tc>
          <w:tcPr>
            <w:tcW w:w="2529" w:type="dxa"/>
          </w:tcPr>
          <w:p w14:paraId="389F6100" w14:textId="77777777" w:rsidR="007E2B3A" w:rsidRPr="00975008" w:rsidRDefault="007E2B3A" w:rsidP="00C04904">
            <w:pPr>
              <w:rPr>
                <w:rFonts w:ascii="Arial" w:hAnsi="Arial" w:cs="Arial"/>
              </w:rPr>
            </w:pPr>
            <w:r w:rsidRPr="00975008">
              <w:rPr>
                <w:rFonts w:ascii="Arial" w:hAnsi="Arial" w:cs="Arial"/>
              </w:rPr>
              <w:t>No cuenta con marco de</w:t>
            </w:r>
          </w:p>
          <w:p w14:paraId="555909F3" w14:textId="77777777" w:rsidR="007E2B3A" w:rsidRPr="00975008" w:rsidRDefault="007E2B3A" w:rsidP="00C04904">
            <w:pPr>
              <w:rPr>
                <w:rFonts w:ascii="Arial" w:hAnsi="Arial" w:cs="Arial"/>
              </w:rPr>
            </w:pPr>
            <w:r w:rsidRPr="00975008">
              <w:rPr>
                <w:rFonts w:ascii="Arial" w:hAnsi="Arial" w:cs="Arial"/>
              </w:rPr>
              <w:t>protección de</w:t>
            </w:r>
          </w:p>
          <w:p w14:paraId="53DF9E05" w14:textId="77777777" w:rsidR="007E2B3A" w:rsidRPr="00975008" w:rsidRDefault="007E2B3A" w:rsidP="00C04904">
            <w:pPr>
              <w:rPr>
                <w:rFonts w:ascii="Arial" w:hAnsi="Arial" w:cs="Arial"/>
              </w:rPr>
            </w:pPr>
            <w:r w:rsidRPr="00975008">
              <w:rPr>
                <w:rFonts w:ascii="Arial" w:hAnsi="Arial" w:cs="Arial"/>
              </w:rPr>
              <w:t>denunciantes</w:t>
            </w:r>
          </w:p>
        </w:tc>
        <w:tc>
          <w:tcPr>
            <w:tcW w:w="2835" w:type="dxa"/>
          </w:tcPr>
          <w:p w14:paraId="44BE117D" w14:textId="77777777" w:rsidR="007E2B3A" w:rsidRPr="00975008" w:rsidRDefault="007E2B3A" w:rsidP="00C04904">
            <w:pPr>
              <w:rPr>
                <w:rFonts w:ascii="Arial" w:hAnsi="Arial" w:cs="Arial"/>
              </w:rPr>
            </w:pPr>
            <w:r w:rsidRPr="00975008">
              <w:rPr>
                <w:rFonts w:ascii="Arial" w:hAnsi="Arial" w:cs="Arial"/>
              </w:rPr>
              <w:t>No cuenta</w:t>
            </w:r>
          </w:p>
        </w:tc>
        <w:tc>
          <w:tcPr>
            <w:tcW w:w="3608" w:type="dxa"/>
          </w:tcPr>
          <w:p w14:paraId="4AB1C2EC" w14:textId="77777777" w:rsidR="007E2B3A" w:rsidRPr="00975008" w:rsidRDefault="007E2B3A" w:rsidP="00C04904">
            <w:pPr>
              <w:rPr>
                <w:rFonts w:ascii="Arial" w:hAnsi="Arial" w:cs="Arial"/>
              </w:rPr>
            </w:pPr>
            <w:r w:rsidRPr="00975008">
              <w:rPr>
                <w:rFonts w:ascii="Arial" w:hAnsi="Arial" w:cs="Arial"/>
              </w:rPr>
              <w:t>Protocolos</w:t>
            </w:r>
          </w:p>
          <w:p w14:paraId="208FC1C3" w14:textId="77777777" w:rsidR="007E2B3A" w:rsidRPr="00975008" w:rsidRDefault="007E2B3A" w:rsidP="00C04904">
            <w:pPr>
              <w:rPr>
                <w:rFonts w:ascii="Arial" w:hAnsi="Arial" w:cs="Arial"/>
              </w:rPr>
            </w:pPr>
            <w:r w:rsidRPr="00975008">
              <w:rPr>
                <w:rFonts w:ascii="Arial" w:hAnsi="Arial" w:cs="Arial"/>
              </w:rPr>
              <w:t>generales</w:t>
            </w:r>
          </w:p>
          <w:p w14:paraId="46090A24" w14:textId="77777777" w:rsidR="007E2B3A" w:rsidRPr="00975008" w:rsidRDefault="007E2B3A" w:rsidP="00C04904">
            <w:pPr>
              <w:rPr>
                <w:rFonts w:ascii="Arial" w:hAnsi="Arial" w:cs="Arial"/>
              </w:rPr>
            </w:pPr>
            <w:r w:rsidRPr="00975008">
              <w:rPr>
                <w:rFonts w:ascii="Cambria Math" w:hAnsi="Cambria Math" w:cs="Cambria Math"/>
              </w:rPr>
              <w:t>‐</w:t>
            </w:r>
            <w:r w:rsidRPr="00975008">
              <w:rPr>
                <w:rFonts w:ascii="Arial" w:hAnsi="Arial" w:cs="Arial"/>
              </w:rPr>
              <w:t xml:space="preserve"> Centro de</w:t>
            </w:r>
          </w:p>
          <w:p w14:paraId="63D6D8AC" w14:textId="77777777" w:rsidR="007E2B3A" w:rsidRPr="00975008" w:rsidRDefault="007E2B3A" w:rsidP="00C04904">
            <w:pPr>
              <w:rPr>
                <w:rFonts w:ascii="Arial" w:hAnsi="Arial" w:cs="Arial"/>
              </w:rPr>
            </w:pPr>
            <w:r w:rsidRPr="00975008">
              <w:rPr>
                <w:rFonts w:ascii="Arial" w:hAnsi="Arial" w:cs="Arial"/>
              </w:rPr>
              <w:t>Atención de</w:t>
            </w:r>
          </w:p>
          <w:p w14:paraId="44433745" w14:textId="77777777" w:rsidR="007E2B3A" w:rsidRPr="00975008" w:rsidRDefault="007E2B3A" w:rsidP="00C04904">
            <w:pPr>
              <w:rPr>
                <w:rFonts w:ascii="Arial" w:hAnsi="Arial" w:cs="Arial"/>
              </w:rPr>
            </w:pPr>
            <w:r w:rsidRPr="00975008">
              <w:rPr>
                <w:rFonts w:ascii="Arial" w:hAnsi="Arial" w:cs="Arial"/>
              </w:rPr>
              <w:t>denuncias</w:t>
            </w:r>
          </w:p>
        </w:tc>
      </w:tr>
      <w:tr w:rsidR="007E2B3A" w:rsidRPr="00975008" w14:paraId="03D654DC" w14:textId="77777777" w:rsidTr="00C04904">
        <w:trPr>
          <w:jc w:val="center"/>
        </w:trPr>
        <w:tc>
          <w:tcPr>
            <w:tcW w:w="1577" w:type="dxa"/>
          </w:tcPr>
          <w:p w14:paraId="23FDC1E3" w14:textId="77777777" w:rsidR="007E2B3A" w:rsidRPr="00975008" w:rsidRDefault="007E2B3A" w:rsidP="00C04904">
            <w:pPr>
              <w:rPr>
                <w:rFonts w:ascii="Arial" w:hAnsi="Arial" w:cs="Arial"/>
              </w:rPr>
            </w:pPr>
            <w:r w:rsidRPr="00975008">
              <w:rPr>
                <w:rFonts w:ascii="Arial" w:hAnsi="Arial" w:cs="Arial"/>
                <w:b/>
                <w:bCs/>
              </w:rPr>
              <w:t>Paraguay</w:t>
            </w:r>
          </w:p>
        </w:tc>
        <w:tc>
          <w:tcPr>
            <w:tcW w:w="2529" w:type="dxa"/>
          </w:tcPr>
          <w:p w14:paraId="5903F0F6" w14:textId="77777777" w:rsidR="007E2B3A" w:rsidRPr="00975008" w:rsidRDefault="007E2B3A" w:rsidP="00C04904">
            <w:pPr>
              <w:rPr>
                <w:rFonts w:ascii="Arial" w:hAnsi="Arial" w:cs="Arial"/>
              </w:rPr>
            </w:pPr>
            <w:r w:rsidRPr="00975008">
              <w:rPr>
                <w:rFonts w:ascii="Arial" w:hAnsi="Arial" w:cs="Arial"/>
              </w:rPr>
              <w:t>Ley general para el</w:t>
            </w:r>
          </w:p>
          <w:p w14:paraId="074002DC" w14:textId="77777777" w:rsidR="007E2B3A" w:rsidRPr="00975008" w:rsidRDefault="007E2B3A" w:rsidP="00C04904">
            <w:pPr>
              <w:rPr>
                <w:rFonts w:ascii="Arial" w:hAnsi="Arial" w:cs="Arial"/>
              </w:rPr>
            </w:pPr>
            <w:r w:rsidRPr="00975008">
              <w:rPr>
                <w:rFonts w:ascii="Arial" w:hAnsi="Arial" w:cs="Arial"/>
              </w:rPr>
              <w:t>ámbito penal – Ley</w:t>
            </w:r>
          </w:p>
          <w:p w14:paraId="3DBA5E34" w14:textId="77777777" w:rsidR="007E2B3A" w:rsidRPr="00975008" w:rsidRDefault="007E2B3A" w:rsidP="00C04904">
            <w:pPr>
              <w:rPr>
                <w:rFonts w:ascii="Arial" w:hAnsi="Arial" w:cs="Arial"/>
              </w:rPr>
            </w:pPr>
            <w:r w:rsidRPr="00975008">
              <w:rPr>
                <w:rFonts w:ascii="Arial" w:hAnsi="Arial" w:cs="Arial"/>
              </w:rPr>
              <w:t>Orgánica del Ministerio</w:t>
            </w:r>
          </w:p>
          <w:p w14:paraId="31BCD825" w14:textId="77777777" w:rsidR="007E2B3A" w:rsidRPr="00975008" w:rsidRDefault="007E2B3A" w:rsidP="00C04904">
            <w:pPr>
              <w:rPr>
                <w:rFonts w:ascii="Arial" w:hAnsi="Arial" w:cs="Arial"/>
              </w:rPr>
            </w:pPr>
            <w:r w:rsidRPr="00975008">
              <w:rPr>
                <w:rFonts w:ascii="Arial" w:hAnsi="Arial" w:cs="Arial"/>
              </w:rPr>
              <w:t>Público</w:t>
            </w:r>
          </w:p>
        </w:tc>
        <w:tc>
          <w:tcPr>
            <w:tcW w:w="2835" w:type="dxa"/>
          </w:tcPr>
          <w:p w14:paraId="34BCC275" w14:textId="77777777" w:rsidR="007E2B3A" w:rsidRPr="00975008" w:rsidRDefault="007E2B3A" w:rsidP="00C04904">
            <w:pPr>
              <w:rPr>
                <w:rFonts w:ascii="Arial" w:hAnsi="Arial" w:cs="Arial"/>
              </w:rPr>
            </w:pPr>
            <w:r w:rsidRPr="00975008">
              <w:rPr>
                <w:rFonts w:ascii="Arial" w:hAnsi="Arial" w:cs="Arial"/>
              </w:rPr>
              <w:t>Departamento</w:t>
            </w:r>
          </w:p>
          <w:p w14:paraId="487CD320" w14:textId="77777777" w:rsidR="007E2B3A" w:rsidRPr="00975008" w:rsidRDefault="007E2B3A" w:rsidP="00C04904">
            <w:pPr>
              <w:rPr>
                <w:rFonts w:ascii="Arial" w:hAnsi="Arial" w:cs="Arial"/>
              </w:rPr>
            </w:pPr>
            <w:r w:rsidRPr="00975008">
              <w:rPr>
                <w:rFonts w:ascii="Arial" w:hAnsi="Arial" w:cs="Arial"/>
              </w:rPr>
              <w:t>de Protección a</w:t>
            </w:r>
          </w:p>
          <w:p w14:paraId="77BC5D8B" w14:textId="77777777" w:rsidR="007E2B3A" w:rsidRPr="00975008" w:rsidRDefault="007E2B3A" w:rsidP="00C04904">
            <w:pPr>
              <w:rPr>
                <w:rFonts w:ascii="Arial" w:hAnsi="Arial" w:cs="Arial"/>
              </w:rPr>
            </w:pPr>
            <w:r w:rsidRPr="00975008">
              <w:rPr>
                <w:rFonts w:ascii="Arial" w:hAnsi="Arial" w:cs="Arial"/>
              </w:rPr>
              <w:t>Testigos del</w:t>
            </w:r>
          </w:p>
          <w:p w14:paraId="105DA56B" w14:textId="77777777" w:rsidR="007E2B3A" w:rsidRPr="00975008" w:rsidRDefault="007E2B3A" w:rsidP="00C04904">
            <w:pPr>
              <w:rPr>
                <w:rFonts w:ascii="Arial" w:hAnsi="Arial" w:cs="Arial"/>
              </w:rPr>
            </w:pPr>
            <w:r w:rsidRPr="00975008">
              <w:rPr>
                <w:rFonts w:ascii="Arial" w:hAnsi="Arial" w:cs="Arial"/>
              </w:rPr>
              <w:t>Ministerio Público</w:t>
            </w:r>
          </w:p>
        </w:tc>
        <w:tc>
          <w:tcPr>
            <w:tcW w:w="3608" w:type="dxa"/>
          </w:tcPr>
          <w:p w14:paraId="739FC087" w14:textId="77777777" w:rsidR="007E2B3A" w:rsidRPr="00975008" w:rsidRDefault="007E2B3A" w:rsidP="00C04904">
            <w:pPr>
              <w:rPr>
                <w:rFonts w:ascii="Arial" w:hAnsi="Arial" w:cs="Arial"/>
              </w:rPr>
            </w:pPr>
            <w:r w:rsidRPr="00975008">
              <w:rPr>
                <w:rFonts w:ascii="Arial" w:hAnsi="Arial" w:cs="Arial"/>
              </w:rPr>
              <w:t>Protocolos</w:t>
            </w:r>
          </w:p>
          <w:p w14:paraId="52A9DFE5" w14:textId="77777777" w:rsidR="007E2B3A" w:rsidRPr="00975008" w:rsidRDefault="007E2B3A" w:rsidP="00C04904">
            <w:pPr>
              <w:rPr>
                <w:rFonts w:ascii="Arial" w:hAnsi="Arial" w:cs="Arial"/>
              </w:rPr>
            </w:pPr>
            <w:r w:rsidRPr="00975008">
              <w:rPr>
                <w:rFonts w:ascii="Arial" w:hAnsi="Arial" w:cs="Arial"/>
              </w:rPr>
              <w:t>específicos –</w:t>
            </w:r>
          </w:p>
          <w:p w14:paraId="59FF40E9" w14:textId="77777777" w:rsidR="007E2B3A" w:rsidRPr="00975008" w:rsidRDefault="007E2B3A" w:rsidP="00C04904">
            <w:pPr>
              <w:rPr>
                <w:rFonts w:ascii="Arial" w:hAnsi="Arial" w:cs="Arial"/>
              </w:rPr>
            </w:pPr>
            <w:r w:rsidRPr="00975008">
              <w:rPr>
                <w:rFonts w:ascii="Arial" w:hAnsi="Arial" w:cs="Arial"/>
              </w:rPr>
              <w:t>Sistemas de</w:t>
            </w:r>
          </w:p>
          <w:p w14:paraId="306A19FD" w14:textId="77777777" w:rsidR="007E2B3A" w:rsidRPr="00975008" w:rsidRDefault="007E2B3A" w:rsidP="00C04904">
            <w:pPr>
              <w:rPr>
                <w:rFonts w:ascii="Arial" w:hAnsi="Arial" w:cs="Arial"/>
              </w:rPr>
            </w:pPr>
            <w:r w:rsidRPr="00975008">
              <w:rPr>
                <w:rFonts w:ascii="Arial" w:hAnsi="Arial" w:cs="Arial"/>
              </w:rPr>
              <w:t>denuncia de actos</w:t>
            </w:r>
          </w:p>
          <w:p w14:paraId="7173D599" w14:textId="77777777" w:rsidR="007E2B3A" w:rsidRPr="00975008" w:rsidRDefault="007E2B3A" w:rsidP="00C04904">
            <w:pPr>
              <w:rPr>
                <w:rFonts w:ascii="Arial" w:hAnsi="Arial" w:cs="Arial"/>
              </w:rPr>
            </w:pPr>
            <w:r w:rsidRPr="00975008">
              <w:rPr>
                <w:rFonts w:ascii="Arial" w:hAnsi="Arial" w:cs="Arial"/>
              </w:rPr>
              <w:t>de corrupción</w:t>
            </w:r>
          </w:p>
        </w:tc>
      </w:tr>
      <w:tr w:rsidR="007E2B3A" w:rsidRPr="00975008" w14:paraId="3C08D450" w14:textId="77777777" w:rsidTr="00C04904">
        <w:trPr>
          <w:jc w:val="center"/>
        </w:trPr>
        <w:tc>
          <w:tcPr>
            <w:tcW w:w="1577" w:type="dxa"/>
          </w:tcPr>
          <w:p w14:paraId="50821C37" w14:textId="77777777" w:rsidR="007E2B3A" w:rsidRPr="00975008" w:rsidRDefault="007E2B3A" w:rsidP="00C04904">
            <w:pPr>
              <w:rPr>
                <w:rFonts w:ascii="Arial" w:hAnsi="Arial" w:cs="Arial"/>
              </w:rPr>
            </w:pPr>
            <w:r w:rsidRPr="00975008">
              <w:rPr>
                <w:rFonts w:ascii="Arial" w:hAnsi="Arial" w:cs="Arial"/>
                <w:b/>
                <w:bCs/>
              </w:rPr>
              <w:t>Perú</w:t>
            </w:r>
          </w:p>
        </w:tc>
        <w:tc>
          <w:tcPr>
            <w:tcW w:w="2529" w:type="dxa"/>
          </w:tcPr>
          <w:p w14:paraId="2A814ED6" w14:textId="77777777" w:rsidR="007E2B3A" w:rsidRPr="00975008" w:rsidRDefault="007E2B3A" w:rsidP="00C04904">
            <w:pPr>
              <w:rPr>
                <w:rFonts w:ascii="Arial" w:hAnsi="Arial" w:cs="Arial"/>
              </w:rPr>
            </w:pPr>
            <w:r w:rsidRPr="00975008">
              <w:rPr>
                <w:rFonts w:ascii="Arial" w:hAnsi="Arial" w:cs="Arial"/>
              </w:rPr>
              <w:t>Ley general para el</w:t>
            </w:r>
          </w:p>
          <w:p w14:paraId="3DBA2DF3" w14:textId="77777777" w:rsidR="007E2B3A" w:rsidRPr="00975008" w:rsidRDefault="007E2B3A" w:rsidP="00C04904">
            <w:pPr>
              <w:rPr>
                <w:rFonts w:ascii="Arial" w:hAnsi="Arial" w:cs="Arial"/>
              </w:rPr>
            </w:pPr>
            <w:r w:rsidRPr="00975008">
              <w:rPr>
                <w:rFonts w:ascii="Arial" w:hAnsi="Arial" w:cs="Arial"/>
              </w:rPr>
              <w:t>ámbito penal – Ley de</w:t>
            </w:r>
          </w:p>
          <w:p w14:paraId="2A81A4B0" w14:textId="77777777" w:rsidR="007E2B3A" w:rsidRPr="00975008" w:rsidRDefault="007E2B3A" w:rsidP="00C04904">
            <w:pPr>
              <w:rPr>
                <w:rFonts w:ascii="Arial" w:hAnsi="Arial" w:cs="Arial"/>
              </w:rPr>
            </w:pPr>
            <w:r w:rsidRPr="00975008">
              <w:rPr>
                <w:rFonts w:ascii="Arial" w:hAnsi="Arial" w:cs="Arial"/>
              </w:rPr>
              <w:t>Colaboración eficaz</w:t>
            </w:r>
          </w:p>
          <w:p w14:paraId="4A97AC82" w14:textId="77777777" w:rsidR="007E2B3A" w:rsidRPr="00975008" w:rsidRDefault="007E2B3A" w:rsidP="00C04904">
            <w:pPr>
              <w:rPr>
                <w:rFonts w:ascii="Arial" w:hAnsi="Arial" w:cs="Arial"/>
              </w:rPr>
            </w:pPr>
            <w:r w:rsidRPr="00975008">
              <w:rPr>
                <w:rFonts w:ascii="Arial" w:hAnsi="Arial" w:cs="Arial"/>
              </w:rPr>
              <w:t>Ley específica para el</w:t>
            </w:r>
          </w:p>
          <w:p w14:paraId="37C1D663" w14:textId="77777777" w:rsidR="007E2B3A" w:rsidRPr="00975008" w:rsidRDefault="007E2B3A" w:rsidP="00C04904">
            <w:pPr>
              <w:rPr>
                <w:rFonts w:ascii="Arial" w:hAnsi="Arial" w:cs="Arial"/>
              </w:rPr>
            </w:pPr>
            <w:r w:rsidRPr="00975008">
              <w:rPr>
                <w:rFonts w:ascii="Arial" w:hAnsi="Arial" w:cs="Arial"/>
              </w:rPr>
              <w:t>Ámbito administrativo</w:t>
            </w:r>
            <w:r>
              <w:rPr>
                <w:rFonts w:ascii="Cambria Math" w:hAnsi="Cambria Math" w:cs="Cambria Math"/>
              </w:rPr>
              <w:t>.</w:t>
            </w:r>
          </w:p>
          <w:p w14:paraId="224A61AB" w14:textId="77777777" w:rsidR="007E2B3A" w:rsidRPr="00975008" w:rsidRDefault="007E2B3A" w:rsidP="00C04904">
            <w:pPr>
              <w:rPr>
                <w:rFonts w:ascii="Arial" w:hAnsi="Arial" w:cs="Arial"/>
              </w:rPr>
            </w:pPr>
            <w:r w:rsidRPr="00975008">
              <w:rPr>
                <w:rFonts w:ascii="Arial" w:hAnsi="Arial" w:cs="Arial"/>
              </w:rPr>
              <w:t>Ley de protección de</w:t>
            </w:r>
          </w:p>
          <w:p w14:paraId="1A919E76" w14:textId="77777777" w:rsidR="007E2B3A" w:rsidRPr="00975008" w:rsidRDefault="007E2B3A" w:rsidP="00C04904">
            <w:pPr>
              <w:rPr>
                <w:rFonts w:ascii="Arial" w:hAnsi="Arial" w:cs="Arial"/>
              </w:rPr>
            </w:pPr>
            <w:r w:rsidRPr="00975008">
              <w:rPr>
                <w:rFonts w:ascii="Arial" w:hAnsi="Arial" w:cs="Arial"/>
              </w:rPr>
              <w:t>denunciantes de</w:t>
            </w:r>
          </w:p>
          <w:p w14:paraId="5F78D754" w14:textId="77777777" w:rsidR="007E2B3A" w:rsidRPr="00975008" w:rsidRDefault="007E2B3A" w:rsidP="00C04904">
            <w:pPr>
              <w:rPr>
                <w:rFonts w:ascii="Arial" w:hAnsi="Arial" w:cs="Arial"/>
              </w:rPr>
            </w:pPr>
            <w:r w:rsidRPr="00975008">
              <w:rPr>
                <w:rFonts w:ascii="Arial" w:hAnsi="Arial" w:cs="Arial"/>
              </w:rPr>
              <w:t>corrupción</w:t>
            </w:r>
          </w:p>
        </w:tc>
        <w:tc>
          <w:tcPr>
            <w:tcW w:w="2835" w:type="dxa"/>
          </w:tcPr>
          <w:p w14:paraId="39E98FC7" w14:textId="77777777" w:rsidR="007E2B3A" w:rsidRPr="00975008" w:rsidRDefault="007E2B3A" w:rsidP="00C04904">
            <w:pPr>
              <w:rPr>
                <w:rFonts w:ascii="Arial" w:hAnsi="Arial" w:cs="Arial"/>
              </w:rPr>
            </w:pPr>
            <w:r w:rsidRPr="00975008">
              <w:rPr>
                <w:rFonts w:ascii="Arial" w:hAnsi="Arial" w:cs="Arial"/>
              </w:rPr>
              <w:t>Unidad de</w:t>
            </w:r>
          </w:p>
          <w:p w14:paraId="503D8C19" w14:textId="77777777" w:rsidR="007E2B3A" w:rsidRPr="00975008" w:rsidRDefault="007E2B3A" w:rsidP="00C04904">
            <w:pPr>
              <w:rPr>
                <w:rFonts w:ascii="Arial" w:hAnsi="Arial" w:cs="Arial"/>
              </w:rPr>
            </w:pPr>
            <w:r w:rsidRPr="00975008">
              <w:rPr>
                <w:rFonts w:ascii="Arial" w:hAnsi="Arial" w:cs="Arial"/>
              </w:rPr>
              <w:t>protección de la</w:t>
            </w:r>
          </w:p>
          <w:p w14:paraId="64348DDF" w14:textId="77777777" w:rsidR="007E2B3A" w:rsidRPr="00975008" w:rsidRDefault="007E2B3A" w:rsidP="00C04904">
            <w:pPr>
              <w:rPr>
                <w:rFonts w:ascii="Arial" w:hAnsi="Arial" w:cs="Arial"/>
              </w:rPr>
            </w:pPr>
            <w:r w:rsidRPr="00975008">
              <w:rPr>
                <w:rFonts w:ascii="Arial" w:hAnsi="Arial" w:cs="Arial"/>
              </w:rPr>
              <w:t>CGR</w:t>
            </w:r>
          </w:p>
          <w:p w14:paraId="4F338857" w14:textId="77777777" w:rsidR="007E2B3A" w:rsidRPr="00975008" w:rsidRDefault="007E2B3A" w:rsidP="00C04904">
            <w:pPr>
              <w:rPr>
                <w:rFonts w:ascii="Arial" w:hAnsi="Arial" w:cs="Arial"/>
              </w:rPr>
            </w:pPr>
            <w:r w:rsidRPr="00975008">
              <w:rPr>
                <w:rFonts w:ascii="Arial" w:hAnsi="Arial" w:cs="Arial"/>
              </w:rPr>
              <w:t>Contraloría</w:t>
            </w:r>
          </w:p>
          <w:p w14:paraId="070253C4" w14:textId="77777777" w:rsidR="007E2B3A" w:rsidRPr="00975008" w:rsidRDefault="007E2B3A" w:rsidP="00C04904">
            <w:pPr>
              <w:rPr>
                <w:rFonts w:ascii="Arial" w:hAnsi="Arial" w:cs="Arial"/>
              </w:rPr>
            </w:pPr>
            <w:r w:rsidRPr="00975008">
              <w:rPr>
                <w:rFonts w:ascii="Arial" w:hAnsi="Arial" w:cs="Arial"/>
              </w:rPr>
              <w:t>General de la</w:t>
            </w:r>
          </w:p>
          <w:p w14:paraId="7F5437BA" w14:textId="77777777" w:rsidR="007E2B3A" w:rsidRPr="00975008" w:rsidRDefault="007E2B3A" w:rsidP="00C04904">
            <w:pPr>
              <w:rPr>
                <w:rFonts w:ascii="Arial" w:hAnsi="Arial" w:cs="Arial"/>
              </w:rPr>
            </w:pPr>
            <w:r w:rsidRPr="00975008">
              <w:rPr>
                <w:rFonts w:ascii="Arial" w:hAnsi="Arial" w:cs="Arial"/>
              </w:rPr>
              <w:t>República</w:t>
            </w:r>
          </w:p>
        </w:tc>
        <w:tc>
          <w:tcPr>
            <w:tcW w:w="3608" w:type="dxa"/>
          </w:tcPr>
          <w:p w14:paraId="5CEADD3E" w14:textId="77777777" w:rsidR="007E2B3A" w:rsidRPr="00975008" w:rsidRDefault="007E2B3A" w:rsidP="00C04904">
            <w:pPr>
              <w:rPr>
                <w:rFonts w:ascii="Arial" w:hAnsi="Arial" w:cs="Arial"/>
              </w:rPr>
            </w:pPr>
            <w:r w:rsidRPr="00975008">
              <w:rPr>
                <w:rFonts w:ascii="Arial" w:hAnsi="Arial" w:cs="Arial"/>
              </w:rPr>
              <w:t>Protocolos de</w:t>
            </w:r>
          </w:p>
          <w:p w14:paraId="39368B56" w14:textId="77777777" w:rsidR="007E2B3A" w:rsidRPr="00975008" w:rsidRDefault="007E2B3A" w:rsidP="00C04904">
            <w:pPr>
              <w:rPr>
                <w:rFonts w:ascii="Arial" w:hAnsi="Arial" w:cs="Arial"/>
              </w:rPr>
            </w:pPr>
            <w:r w:rsidRPr="00975008">
              <w:rPr>
                <w:rFonts w:ascii="Arial" w:hAnsi="Arial" w:cs="Arial"/>
              </w:rPr>
              <w:t>atención de</w:t>
            </w:r>
          </w:p>
          <w:p w14:paraId="7C8C26B9" w14:textId="77777777" w:rsidR="007E2B3A" w:rsidRPr="00975008" w:rsidRDefault="007E2B3A" w:rsidP="00C04904">
            <w:pPr>
              <w:rPr>
                <w:rFonts w:ascii="Arial" w:hAnsi="Arial" w:cs="Arial"/>
              </w:rPr>
            </w:pPr>
            <w:r w:rsidRPr="00975008">
              <w:rPr>
                <w:rFonts w:ascii="Arial" w:hAnsi="Arial" w:cs="Arial"/>
              </w:rPr>
              <w:t>denuncias de la</w:t>
            </w:r>
          </w:p>
          <w:p w14:paraId="27B68829" w14:textId="77777777" w:rsidR="007E2B3A" w:rsidRPr="00975008" w:rsidRDefault="007E2B3A" w:rsidP="00C04904">
            <w:pPr>
              <w:rPr>
                <w:rFonts w:ascii="Arial" w:hAnsi="Arial" w:cs="Arial"/>
              </w:rPr>
            </w:pPr>
            <w:r w:rsidRPr="00975008">
              <w:rPr>
                <w:rFonts w:ascii="Arial" w:hAnsi="Arial" w:cs="Arial"/>
              </w:rPr>
              <w:t>CGR– Sistema</w:t>
            </w:r>
          </w:p>
          <w:p w14:paraId="2092579A" w14:textId="77777777" w:rsidR="007E2B3A" w:rsidRPr="00975008" w:rsidRDefault="007E2B3A" w:rsidP="00C04904">
            <w:pPr>
              <w:rPr>
                <w:rFonts w:ascii="Arial" w:hAnsi="Arial" w:cs="Arial"/>
              </w:rPr>
            </w:pPr>
            <w:r w:rsidRPr="00975008">
              <w:rPr>
                <w:rFonts w:ascii="Arial" w:hAnsi="Arial" w:cs="Arial"/>
              </w:rPr>
              <w:t>Nacional de</w:t>
            </w:r>
          </w:p>
          <w:p w14:paraId="29376618" w14:textId="77777777" w:rsidR="007E2B3A" w:rsidRPr="00975008" w:rsidRDefault="007E2B3A" w:rsidP="00C04904">
            <w:pPr>
              <w:rPr>
                <w:rFonts w:ascii="Arial" w:hAnsi="Arial" w:cs="Arial"/>
              </w:rPr>
            </w:pPr>
            <w:r w:rsidRPr="00975008">
              <w:rPr>
                <w:rFonts w:ascii="Arial" w:hAnsi="Arial" w:cs="Arial"/>
              </w:rPr>
              <w:t>Atención de</w:t>
            </w:r>
          </w:p>
          <w:p w14:paraId="4D547492" w14:textId="77777777" w:rsidR="007E2B3A" w:rsidRPr="00975008" w:rsidRDefault="007E2B3A" w:rsidP="00C04904">
            <w:pPr>
              <w:rPr>
                <w:rFonts w:ascii="Arial" w:hAnsi="Arial" w:cs="Arial"/>
              </w:rPr>
            </w:pPr>
            <w:r w:rsidRPr="00975008">
              <w:rPr>
                <w:rFonts w:ascii="Arial" w:hAnsi="Arial" w:cs="Arial"/>
              </w:rPr>
              <w:t>Denuncias</w:t>
            </w:r>
          </w:p>
        </w:tc>
      </w:tr>
      <w:tr w:rsidR="007E2B3A" w:rsidRPr="00975008" w14:paraId="5EE8E1BC" w14:textId="77777777" w:rsidTr="00C04904">
        <w:trPr>
          <w:jc w:val="center"/>
        </w:trPr>
        <w:tc>
          <w:tcPr>
            <w:tcW w:w="1577" w:type="dxa"/>
          </w:tcPr>
          <w:p w14:paraId="39C5E1A5" w14:textId="77777777" w:rsidR="007E2B3A" w:rsidRPr="00975008" w:rsidRDefault="007E2B3A" w:rsidP="00C04904">
            <w:pPr>
              <w:rPr>
                <w:rFonts w:ascii="Arial" w:hAnsi="Arial" w:cs="Arial"/>
                <w:b/>
                <w:bCs/>
              </w:rPr>
            </w:pPr>
            <w:r w:rsidRPr="00975008">
              <w:rPr>
                <w:rFonts w:ascii="Arial" w:hAnsi="Arial" w:cs="Arial"/>
                <w:b/>
                <w:bCs/>
              </w:rPr>
              <w:t>República      Dominicana</w:t>
            </w:r>
          </w:p>
        </w:tc>
        <w:tc>
          <w:tcPr>
            <w:tcW w:w="2529" w:type="dxa"/>
          </w:tcPr>
          <w:p w14:paraId="776E55F3" w14:textId="77777777" w:rsidR="007E2B3A" w:rsidRPr="00975008" w:rsidRDefault="007E2B3A" w:rsidP="00C04904">
            <w:pPr>
              <w:rPr>
                <w:rFonts w:ascii="Arial" w:hAnsi="Arial" w:cs="Arial"/>
              </w:rPr>
            </w:pPr>
            <w:r w:rsidRPr="00975008">
              <w:rPr>
                <w:rFonts w:ascii="Arial" w:hAnsi="Arial" w:cs="Arial"/>
              </w:rPr>
              <w:t>General para el ámbito</w:t>
            </w:r>
          </w:p>
          <w:p w14:paraId="5EE43167" w14:textId="77777777" w:rsidR="007E2B3A" w:rsidRPr="00975008" w:rsidRDefault="007E2B3A" w:rsidP="00C04904">
            <w:pPr>
              <w:rPr>
                <w:rFonts w:ascii="Arial" w:hAnsi="Arial" w:cs="Arial"/>
              </w:rPr>
            </w:pPr>
            <w:r w:rsidRPr="00975008">
              <w:rPr>
                <w:rFonts w:ascii="Arial" w:hAnsi="Arial" w:cs="Arial"/>
              </w:rPr>
              <w:t>administrativo – Código</w:t>
            </w:r>
          </w:p>
          <w:p w14:paraId="73482C6F" w14:textId="77777777" w:rsidR="007E2B3A" w:rsidRPr="00975008" w:rsidRDefault="007E2B3A" w:rsidP="00C04904">
            <w:pPr>
              <w:rPr>
                <w:rFonts w:ascii="Arial" w:hAnsi="Arial" w:cs="Arial"/>
              </w:rPr>
            </w:pPr>
            <w:r w:rsidRPr="00975008">
              <w:rPr>
                <w:rFonts w:ascii="Arial" w:hAnsi="Arial" w:cs="Arial"/>
              </w:rPr>
              <w:t>de Ética del Servidor</w:t>
            </w:r>
          </w:p>
          <w:p w14:paraId="32DD8D5E" w14:textId="77777777" w:rsidR="007E2B3A" w:rsidRPr="00975008" w:rsidRDefault="007E2B3A" w:rsidP="00C04904">
            <w:pPr>
              <w:rPr>
                <w:rFonts w:ascii="Arial" w:hAnsi="Arial" w:cs="Arial"/>
              </w:rPr>
            </w:pPr>
            <w:r w:rsidRPr="00975008">
              <w:rPr>
                <w:rFonts w:ascii="Arial" w:hAnsi="Arial" w:cs="Arial"/>
              </w:rPr>
              <w:t>Público</w:t>
            </w:r>
          </w:p>
        </w:tc>
        <w:tc>
          <w:tcPr>
            <w:tcW w:w="2835" w:type="dxa"/>
          </w:tcPr>
          <w:p w14:paraId="7885307A" w14:textId="77777777" w:rsidR="007E2B3A" w:rsidRPr="00975008" w:rsidRDefault="007E2B3A" w:rsidP="00C04904">
            <w:pPr>
              <w:rPr>
                <w:rFonts w:ascii="Arial" w:hAnsi="Arial" w:cs="Arial"/>
              </w:rPr>
            </w:pPr>
            <w:r w:rsidRPr="00975008">
              <w:rPr>
                <w:rFonts w:ascii="Arial" w:hAnsi="Arial" w:cs="Arial"/>
              </w:rPr>
              <w:t>No especifica</w:t>
            </w:r>
          </w:p>
        </w:tc>
        <w:tc>
          <w:tcPr>
            <w:tcW w:w="3608" w:type="dxa"/>
          </w:tcPr>
          <w:p w14:paraId="28A1B6A7" w14:textId="77777777" w:rsidR="007E2B3A" w:rsidRPr="00975008" w:rsidRDefault="007E2B3A" w:rsidP="00C04904">
            <w:pPr>
              <w:rPr>
                <w:rFonts w:ascii="Arial" w:hAnsi="Arial" w:cs="Arial"/>
              </w:rPr>
            </w:pPr>
            <w:r w:rsidRPr="00975008">
              <w:rPr>
                <w:rFonts w:ascii="Arial" w:hAnsi="Arial" w:cs="Arial"/>
              </w:rPr>
              <w:t>No especifica</w:t>
            </w:r>
          </w:p>
        </w:tc>
      </w:tr>
      <w:tr w:rsidR="007E2B3A" w:rsidRPr="00975008" w14:paraId="56631398" w14:textId="77777777" w:rsidTr="00C04904">
        <w:trPr>
          <w:jc w:val="center"/>
        </w:trPr>
        <w:tc>
          <w:tcPr>
            <w:tcW w:w="1577" w:type="dxa"/>
          </w:tcPr>
          <w:p w14:paraId="2728C490" w14:textId="77777777" w:rsidR="007E2B3A" w:rsidRPr="00975008" w:rsidRDefault="007E2B3A" w:rsidP="00C04904">
            <w:pPr>
              <w:rPr>
                <w:rFonts w:ascii="Arial" w:hAnsi="Arial" w:cs="Arial"/>
                <w:b/>
                <w:bCs/>
              </w:rPr>
            </w:pPr>
            <w:r w:rsidRPr="00975008">
              <w:rPr>
                <w:rFonts w:ascii="Arial" w:hAnsi="Arial" w:cs="Arial"/>
                <w:b/>
                <w:bCs/>
              </w:rPr>
              <w:t>San</w:t>
            </w:r>
          </w:p>
          <w:p w14:paraId="620984EE" w14:textId="77777777" w:rsidR="007E2B3A" w:rsidRPr="00975008" w:rsidRDefault="007E2B3A" w:rsidP="00C04904">
            <w:pPr>
              <w:rPr>
                <w:rFonts w:ascii="Arial" w:hAnsi="Arial" w:cs="Arial"/>
                <w:b/>
                <w:bCs/>
              </w:rPr>
            </w:pPr>
            <w:r w:rsidRPr="00975008">
              <w:rPr>
                <w:rFonts w:ascii="Arial" w:hAnsi="Arial" w:cs="Arial"/>
                <w:b/>
                <w:bCs/>
              </w:rPr>
              <w:t>Vicente y</w:t>
            </w:r>
          </w:p>
          <w:p w14:paraId="223D7647" w14:textId="77777777" w:rsidR="007E2B3A" w:rsidRPr="00975008" w:rsidRDefault="007E2B3A" w:rsidP="00C04904">
            <w:pPr>
              <w:rPr>
                <w:rFonts w:ascii="Arial" w:hAnsi="Arial" w:cs="Arial"/>
              </w:rPr>
            </w:pPr>
            <w:r w:rsidRPr="00975008">
              <w:rPr>
                <w:rFonts w:ascii="Arial" w:hAnsi="Arial" w:cs="Arial"/>
                <w:b/>
                <w:bCs/>
              </w:rPr>
              <w:t>las</w:t>
            </w:r>
          </w:p>
        </w:tc>
        <w:tc>
          <w:tcPr>
            <w:tcW w:w="2529" w:type="dxa"/>
          </w:tcPr>
          <w:p w14:paraId="2AEF5723" w14:textId="77777777" w:rsidR="007E2B3A" w:rsidRPr="00975008" w:rsidRDefault="007E2B3A" w:rsidP="00C04904">
            <w:pPr>
              <w:rPr>
                <w:rFonts w:ascii="Arial" w:hAnsi="Arial" w:cs="Arial"/>
              </w:rPr>
            </w:pPr>
            <w:r w:rsidRPr="00975008">
              <w:rPr>
                <w:rFonts w:ascii="Arial" w:hAnsi="Arial" w:cs="Arial"/>
              </w:rPr>
              <w:t>No cuenta con marco de</w:t>
            </w:r>
          </w:p>
          <w:p w14:paraId="3AEEAF49" w14:textId="77777777" w:rsidR="007E2B3A" w:rsidRPr="00975008" w:rsidRDefault="007E2B3A" w:rsidP="00C04904">
            <w:pPr>
              <w:rPr>
                <w:rFonts w:ascii="Arial" w:hAnsi="Arial" w:cs="Arial"/>
              </w:rPr>
            </w:pPr>
            <w:r w:rsidRPr="00975008">
              <w:rPr>
                <w:rFonts w:ascii="Arial" w:hAnsi="Arial" w:cs="Arial"/>
              </w:rPr>
              <w:t>protección a</w:t>
            </w:r>
          </w:p>
          <w:p w14:paraId="71C747A0" w14:textId="77777777" w:rsidR="007E2B3A" w:rsidRPr="00975008" w:rsidRDefault="007E2B3A" w:rsidP="00C04904">
            <w:pPr>
              <w:rPr>
                <w:rFonts w:ascii="Arial" w:hAnsi="Arial" w:cs="Arial"/>
              </w:rPr>
            </w:pPr>
            <w:r w:rsidRPr="00975008">
              <w:rPr>
                <w:rFonts w:ascii="Arial" w:hAnsi="Arial" w:cs="Arial"/>
              </w:rPr>
              <w:t>denunciantes</w:t>
            </w:r>
          </w:p>
        </w:tc>
        <w:tc>
          <w:tcPr>
            <w:tcW w:w="2835" w:type="dxa"/>
          </w:tcPr>
          <w:p w14:paraId="0513C99A" w14:textId="77777777" w:rsidR="007E2B3A" w:rsidRPr="00975008" w:rsidRDefault="007E2B3A" w:rsidP="00C04904">
            <w:pPr>
              <w:rPr>
                <w:rFonts w:ascii="Arial" w:hAnsi="Arial" w:cs="Arial"/>
              </w:rPr>
            </w:pPr>
          </w:p>
        </w:tc>
        <w:tc>
          <w:tcPr>
            <w:tcW w:w="3608" w:type="dxa"/>
          </w:tcPr>
          <w:p w14:paraId="6329D1D0" w14:textId="77777777" w:rsidR="007E2B3A" w:rsidRPr="00975008" w:rsidRDefault="007E2B3A" w:rsidP="00C04904">
            <w:pPr>
              <w:rPr>
                <w:rFonts w:ascii="Arial" w:hAnsi="Arial" w:cs="Arial"/>
              </w:rPr>
            </w:pPr>
          </w:p>
        </w:tc>
      </w:tr>
      <w:tr w:rsidR="007E2B3A" w:rsidRPr="00975008" w14:paraId="0F7C15CB" w14:textId="77777777" w:rsidTr="00C04904">
        <w:trPr>
          <w:jc w:val="center"/>
        </w:trPr>
        <w:tc>
          <w:tcPr>
            <w:tcW w:w="1577" w:type="dxa"/>
          </w:tcPr>
          <w:p w14:paraId="31F391CD" w14:textId="77777777" w:rsidR="007E2B3A" w:rsidRPr="00975008" w:rsidRDefault="007E2B3A" w:rsidP="00C04904">
            <w:pPr>
              <w:rPr>
                <w:rFonts w:ascii="Arial" w:hAnsi="Arial" w:cs="Arial"/>
              </w:rPr>
            </w:pPr>
            <w:r w:rsidRPr="00975008">
              <w:rPr>
                <w:rFonts w:ascii="Arial" w:hAnsi="Arial" w:cs="Arial"/>
                <w:b/>
                <w:bCs/>
              </w:rPr>
              <w:t>Surinam</w:t>
            </w:r>
          </w:p>
        </w:tc>
        <w:tc>
          <w:tcPr>
            <w:tcW w:w="2529" w:type="dxa"/>
          </w:tcPr>
          <w:p w14:paraId="682D284E" w14:textId="77777777" w:rsidR="007E2B3A" w:rsidRPr="00975008" w:rsidRDefault="007E2B3A" w:rsidP="00C04904">
            <w:pPr>
              <w:rPr>
                <w:rFonts w:ascii="Arial" w:hAnsi="Arial" w:cs="Arial"/>
              </w:rPr>
            </w:pPr>
            <w:r w:rsidRPr="00975008">
              <w:rPr>
                <w:rFonts w:ascii="Arial" w:hAnsi="Arial" w:cs="Arial"/>
              </w:rPr>
              <w:t>No cuenta con marco de</w:t>
            </w:r>
          </w:p>
          <w:p w14:paraId="27703970" w14:textId="77777777" w:rsidR="007E2B3A" w:rsidRPr="00975008" w:rsidRDefault="007E2B3A" w:rsidP="00C04904">
            <w:pPr>
              <w:rPr>
                <w:rFonts w:ascii="Arial" w:hAnsi="Arial" w:cs="Arial"/>
              </w:rPr>
            </w:pPr>
            <w:r w:rsidRPr="00975008">
              <w:rPr>
                <w:rFonts w:ascii="Arial" w:hAnsi="Arial" w:cs="Arial"/>
              </w:rPr>
              <w:t>protección a</w:t>
            </w:r>
          </w:p>
          <w:p w14:paraId="17585641" w14:textId="77777777" w:rsidR="007E2B3A" w:rsidRPr="00975008" w:rsidRDefault="007E2B3A" w:rsidP="00C04904">
            <w:pPr>
              <w:rPr>
                <w:rFonts w:ascii="Arial" w:hAnsi="Arial" w:cs="Arial"/>
              </w:rPr>
            </w:pPr>
            <w:r w:rsidRPr="00975008">
              <w:rPr>
                <w:rFonts w:ascii="Arial" w:hAnsi="Arial" w:cs="Arial"/>
              </w:rPr>
              <w:t>denunciantes</w:t>
            </w:r>
          </w:p>
        </w:tc>
        <w:tc>
          <w:tcPr>
            <w:tcW w:w="2835" w:type="dxa"/>
          </w:tcPr>
          <w:p w14:paraId="32F1C9EA" w14:textId="77777777" w:rsidR="007E2B3A" w:rsidRPr="00975008" w:rsidRDefault="007E2B3A" w:rsidP="00C04904">
            <w:pPr>
              <w:rPr>
                <w:rFonts w:ascii="Arial" w:hAnsi="Arial" w:cs="Arial"/>
              </w:rPr>
            </w:pPr>
          </w:p>
        </w:tc>
        <w:tc>
          <w:tcPr>
            <w:tcW w:w="3608" w:type="dxa"/>
          </w:tcPr>
          <w:p w14:paraId="00DBE8BC" w14:textId="77777777" w:rsidR="007E2B3A" w:rsidRPr="00975008" w:rsidRDefault="007E2B3A" w:rsidP="00C04904">
            <w:pPr>
              <w:rPr>
                <w:rFonts w:ascii="Arial" w:hAnsi="Arial" w:cs="Arial"/>
              </w:rPr>
            </w:pPr>
          </w:p>
        </w:tc>
      </w:tr>
      <w:tr w:rsidR="007E2B3A" w:rsidRPr="00975008" w14:paraId="2D0E347F" w14:textId="77777777" w:rsidTr="00C04904">
        <w:trPr>
          <w:jc w:val="center"/>
        </w:trPr>
        <w:tc>
          <w:tcPr>
            <w:tcW w:w="1577" w:type="dxa"/>
          </w:tcPr>
          <w:p w14:paraId="265CC7A5" w14:textId="77777777" w:rsidR="007E2B3A" w:rsidRPr="00975008" w:rsidRDefault="007E2B3A" w:rsidP="00C04904">
            <w:pPr>
              <w:rPr>
                <w:rFonts w:ascii="Arial" w:hAnsi="Arial" w:cs="Arial"/>
                <w:b/>
                <w:bCs/>
              </w:rPr>
            </w:pPr>
            <w:r w:rsidRPr="00975008">
              <w:rPr>
                <w:rFonts w:ascii="Arial" w:hAnsi="Arial" w:cs="Arial"/>
                <w:b/>
                <w:bCs/>
              </w:rPr>
              <w:t>Trinidad y</w:t>
            </w:r>
          </w:p>
          <w:p w14:paraId="5063BB14" w14:textId="77777777" w:rsidR="007E2B3A" w:rsidRPr="00975008" w:rsidRDefault="007E2B3A" w:rsidP="00C04904">
            <w:pPr>
              <w:rPr>
                <w:rFonts w:ascii="Arial" w:hAnsi="Arial" w:cs="Arial"/>
              </w:rPr>
            </w:pPr>
            <w:r w:rsidRPr="00975008">
              <w:rPr>
                <w:rFonts w:ascii="Arial" w:hAnsi="Arial" w:cs="Arial"/>
                <w:b/>
                <w:bCs/>
              </w:rPr>
              <w:t>Tobago</w:t>
            </w:r>
          </w:p>
        </w:tc>
        <w:tc>
          <w:tcPr>
            <w:tcW w:w="2529" w:type="dxa"/>
          </w:tcPr>
          <w:p w14:paraId="1D0CBDF4" w14:textId="77777777" w:rsidR="007E2B3A" w:rsidRPr="00975008" w:rsidRDefault="007E2B3A" w:rsidP="00C04904">
            <w:pPr>
              <w:rPr>
                <w:rFonts w:ascii="Arial" w:hAnsi="Arial" w:cs="Arial"/>
              </w:rPr>
            </w:pPr>
            <w:r w:rsidRPr="00975008">
              <w:rPr>
                <w:rFonts w:ascii="Arial" w:hAnsi="Arial" w:cs="Arial"/>
              </w:rPr>
              <w:t>No cuenta con marco de</w:t>
            </w:r>
          </w:p>
          <w:p w14:paraId="0CE006F8" w14:textId="77777777" w:rsidR="007E2B3A" w:rsidRPr="00975008" w:rsidRDefault="007E2B3A" w:rsidP="00C04904">
            <w:pPr>
              <w:rPr>
                <w:rFonts w:ascii="Arial" w:hAnsi="Arial" w:cs="Arial"/>
              </w:rPr>
            </w:pPr>
            <w:r w:rsidRPr="00975008">
              <w:rPr>
                <w:rFonts w:ascii="Arial" w:hAnsi="Arial" w:cs="Arial"/>
              </w:rPr>
              <w:t>protección a</w:t>
            </w:r>
          </w:p>
          <w:p w14:paraId="09781CF5" w14:textId="77777777" w:rsidR="007E2B3A" w:rsidRPr="00975008" w:rsidRDefault="007E2B3A" w:rsidP="00C04904">
            <w:pPr>
              <w:rPr>
                <w:rFonts w:ascii="Arial" w:hAnsi="Arial" w:cs="Arial"/>
              </w:rPr>
            </w:pPr>
            <w:r w:rsidRPr="00975008">
              <w:rPr>
                <w:rFonts w:ascii="Arial" w:hAnsi="Arial" w:cs="Arial"/>
              </w:rPr>
              <w:t>denunciantes</w:t>
            </w:r>
          </w:p>
        </w:tc>
        <w:tc>
          <w:tcPr>
            <w:tcW w:w="2835" w:type="dxa"/>
          </w:tcPr>
          <w:p w14:paraId="5FFB93B5" w14:textId="77777777" w:rsidR="007E2B3A" w:rsidRPr="00975008" w:rsidRDefault="007E2B3A" w:rsidP="00C04904">
            <w:pPr>
              <w:rPr>
                <w:rFonts w:ascii="Arial" w:hAnsi="Arial" w:cs="Arial"/>
              </w:rPr>
            </w:pPr>
          </w:p>
        </w:tc>
        <w:tc>
          <w:tcPr>
            <w:tcW w:w="3608" w:type="dxa"/>
          </w:tcPr>
          <w:p w14:paraId="515E6324" w14:textId="77777777" w:rsidR="007E2B3A" w:rsidRPr="00975008" w:rsidRDefault="007E2B3A" w:rsidP="00C04904">
            <w:pPr>
              <w:rPr>
                <w:rFonts w:ascii="Arial" w:hAnsi="Arial" w:cs="Arial"/>
              </w:rPr>
            </w:pPr>
          </w:p>
        </w:tc>
      </w:tr>
      <w:tr w:rsidR="007E2B3A" w:rsidRPr="00975008" w14:paraId="1A9B2DBB" w14:textId="77777777" w:rsidTr="00C04904">
        <w:trPr>
          <w:jc w:val="center"/>
        </w:trPr>
        <w:tc>
          <w:tcPr>
            <w:tcW w:w="1577" w:type="dxa"/>
          </w:tcPr>
          <w:p w14:paraId="1500AC81" w14:textId="77777777" w:rsidR="007E2B3A" w:rsidRPr="00975008" w:rsidRDefault="007E2B3A" w:rsidP="00C04904">
            <w:pPr>
              <w:rPr>
                <w:rFonts w:ascii="Arial" w:hAnsi="Arial" w:cs="Arial"/>
                <w:b/>
                <w:bCs/>
              </w:rPr>
            </w:pPr>
            <w:r w:rsidRPr="00975008">
              <w:rPr>
                <w:rFonts w:ascii="Arial" w:hAnsi="Arial" w:cs="Arial"/>
                <w:b/>
                <w:bCs/>
              </w:rPr>
              <w:t>Uruguay</w:t>
            </w:r>
          </w:p>
        </w:tc>
        <w:tc>
          <w:tcPr>
            <w:tcW w:w="2529" w:type="dxa"/>
          </w:tcPr>
          <w:p w14:paraId="55E68576" w14:textId="77777777" w:rsidR="007E2B3A" w:rsidRPr="00975008" w:rsidRDefault="007E2B3A" w:rsidP="00C04904">
            <w:pPr>
              <w:rPr>
                <w:rFonts w:ascii="Arial" w:hAnsi="Arial" w:cs="Arial"/>
              </w:rPr>
            </w:pPr>
            <w:r w:rsidRPr="00975008">
              <w:rPr>
                <w:rFonts w:ascii="Arial" w:hAnsi="Arial" w:cs="Arial"/>
              </w:rPr>
              <w:t>Ley general para el</w:t>
            </w:r>
          </w:p>
          <w:p w14:paraId="079AED57" w14:textId="77777777" w:rsidR="007E2B3A" w:rsidRPr="00975008" w:rsidRDefault="007E2B3A" w:rsidP="00C04904">
            <w:pPr>
              <w:rPr>
                <w:rFonts w:ascii="Arial" w:hAnsi="Arial" w:cs="Arial"/>
              </w:rPr>
            </w:pPr>
            <w:r w:rsidRPr="00975008">
              <w:rPr>
                <w:rFonts w:ascii="Arial" w:hAnsi="Arial" w:cs="Arial"/>
              </w:rPr>
              <w:lastRenderedPageBreak/>
              <w:t>ámbito penal: Decreto</w:t>
            </w:r>
          </w:p>
          <w:p w14:paraId="5D8FE48A" w14:textId="77777777" w:rsidR="007E2B3A" w:rsidRPr="00975008" w:rsidRDefault="007E2B3A" w:rsidP="00C04904">
            <w:pPr>
              <w:rPr>
                <w:rFonts w:ascii="Arial" w:hAnsi="Arial" w:cs="Arial"/>
              </w:rPr>
            </w:pPr>
            <w:r w:rsidRPr="00975008">
              <w:rPr>
                <w:rFonts w:ascii="Arial" w:hAnsi="Arial" w:cs="Arial"/>
              </w:rPr>
              <w:t>209/2000 que regula el</w:t>
            </w:r>
          </w:p>
          <w:p w14:paraId="743F7C57" w14:textId="77777777" w:rsidR="007E2B3A" w:rsidRPr="00975008" w:rsidRDefault="007E2B3A" w:rsidP="00C04904">
            <w:pPr>
              <w:rPr>
                <w:rFonts w:ascii="Arial" w:hAnsi="Arial" w:cs="Arial"/>
              </w:rPr>
            </w:pPr>
            <w:r w:rsidRPr="00975008">
              <w:rPr>
                <w:rFonts w:ascii="Arial" w:hAnsi="Arial" w:cs="Arial"/>
              </w:rPr>
              <w:t>programa de protección</w:t>
            </w:r>
          </w:p>
          <w:p w14:paraId="4291F943" w14:textId="77777777" w:rsidR="007E2B3A" w:rsidRPr="00975008" w:rsidRDefault="007E2B3A" w:rsidP="00C04904">
            <w:pPr>
              <w:rPr>
                <w:rFonts w:ascii="Arial" w:hAnsi="Arial" w:cs="Arial"/>
              </w:rPr>
            </w:pPr>
            <w:r w:rsidRPr="00975008">
              <w:rPr>
                <w:rFonts w:ascii="Arial" w:hAnsi="Arial" w:cs="Arial"/>
              </w:rPr>
              <w:t>de testigos de la Ley</w:t>
            </w:r>
          </w:p>
          <w:p w14:paraId="7514494B" w14:textId="77777777" w:rsidR="007E2B3A" w:rsidRPr="00975008" w:rsidRDefault="007E2B3A" w:rsidP="00C04904">
            <w:pPr>
              <w:rPr>
                <w:rFonts w:ascii="Arial" w:hAnsi="Arial" w:cs="Arial"/>
              </w:rPr>
            </w:pPr>
            <w:r w:rsidRPr="00975008">
              <w:rPr>
                <w:rFonts w:ascii="Arial" w:hAnsi="Arial" w:cs="Arial"/>
              </w:rPr>
              <w:t>16.7074</w:t>
            </w:r>
          </w:p>
        </w:tc>
        <w:tc>
          <w:tcPr>
            <w:tcW w:w="2835" w:type="dxa"/>
          </w:tcPr>
          <w:p w14:paraId="264CA6CD" w14:textId="77777777" w:rsidR="007E2B3A" w:rsidRPr="00975008" w:rsidRDefault="007E2B3A" w:rsidP="00C04904">
            <w:pPr>
              <w:rPr>
                <w:rFonts w:ascii="Arial" w:hAnsi="Arial" w:cs="Arial"/>
              </w:rPr>
            </w:pPr>
            <w:r w:rsidRPr="00975008">
              <w:rPr>
                <w:rFonts w:ascii="Arial" w:hAnsi="Arial" w:cs="Arial"/>
              </w:rPr>
              <w:lastRenderedPageBreak/>
              <w:t>Programa de</w:t>
            </w:r>
          </w:p>
          <w:p w14:paraId="65A7D751" w14:textId="77777777" w:rsidR="007E2B3A" w:rsidRPr="00975008" w:rsidRDefault="007E2B3A" w:rsidP="00C04904">
            <w:pPr>
              <w:rPr>
                <w:rFonts w:ascii="Arial" w:hAnsi="Arial" w:cs="Arial"/>
              </w:rPr>
            </w:pPr>
            <w:r w:rsidRPr="00975008">
              <w:rPr>
                <w:rFonts w:ascii="Arial" w:hAnsi="Arial" w:cs="Arial"/>
              </w:rPr>
              <w:lastRenderedPageBreak/>
              <w:t>protección de</w:t>
            </w:r>
          </w:p>
          <w:p w14:paraId="72FC3E40" w14:textId="77777777" w:rsidR="007E2B3A" w:rsidRPr="00975008" w:rsidRDefault="007E2B3A" w:rsidP="00C04904">
            <w:pPr>
              <w:rPr>
                <w:rFonts w:ascii="Arial" w:hAnsi="Arial" w:cs="Arial"/>
              </w:rPr>
            </w:pPr>
            <w:r w:rsidRPr="00975008">
              <w:rPr>
                <w:rFonts w:ascii="Arial" w:hAnsi="Arial" w:cs="Arial"/>
              </w:rPr>
              <w:t>testigos</w:t>
            </w:r>
          </w:p>
        </w:tc>
        <w:tc>
          <w:tcPr>
            <w:tcW w:w="3608" w:type="dxa"/>
          </w:tcPr>
          <w:p w14:paraId="51ED18CE" w14:textId="77777777" w:rsidR="007E2B3A" w:rsidRPr="00975008" w:rsidRDefault="007E2B3A" w:rsidP="00C04904">
            <w:pPr>
              <w:rPr>
                <w:rFonts w:ascii="Arial" w:hAnsi="Arial" w:cs="Arial"/>
              </w:rPr>
            </w:pPr>
            <w:r w:rsidRPr="00975008">
              <w:rPr>
                <w:rFonts w:ascii="Arial" w:hAnsi="Arial" w:cs="Arial"/>
              </w:rPr>
              <w:lastRenderedPageBreak/>
              <w:t>Protocolos</w:t>
            </w:r>
          </w:p>
          <w:p w14:paraId="0FDD84E9" w14:textId="77777777" w:rsidR="007E2B3A" w:rsidRPr="00975008" w:rsidRDefault="007E2B3A" w:rsidP="00C04904">
            <w:pPr>
              <w:rPr>
                <w:rFonts w:ascii="Arial" w:hAnsi="Arial" w:cs="Arial"/>
              </w:rPr>
            </w:pPr>
            <w:r w:rsidRPr="00975008">
              <w:rPr>
                <w:rFonts w:ascii="Arial" w:hAnsi="Arial" w:cs="Arial"/>
              </w:rPr>
              <w:lastRenderedPageBreak/>
              <w:t>generales para</w:t>
            </w:r>
          </w:p>
          <w:p w14:paraId="40408B9A" w14:textId="77777777" w:rsidR="007E2B3A" w:rsidRPr="00975008" w:rsidRDefault="007E2B3A" w:rsidP="00C04904">
            <w:pPr>
              <w:rPr>
                <w:rFonts w:ascii="Arial" w:hAnsi="Arial" w:cs="Arial"/>
              </w:rPr>
            </w:pPr>
            <w:r w:rsidRPr="00975008">
              <w:rPr>
                <w:rFonts w:ascii="Arial" w:hAnsi="Arial" w:cs="Arial"/>
              </w:rPr>
              <w:t>cualquier tipo de</w:t>
            </w:r>
          </w:p>
          <w:p w14:paraId="07386C30" w14:textId="77777777" w:rsidR="007E2B3A" w:rsidRPr="00975008" w:rsidRDefault="007E2B3A" w:rsidP="00C04904">
            <w:pPr>
              <w:rPr>
                <w:rFonts w:ascii="Arial" w:hAnsi="Arial" w:cs="Arial"/>
              </w:rPr>
            </w:pPr>
            <w:r w:rsidRPr="00975008">
              <w:rPr>
                <w:rFonts w:ascii="Arial" w:hAnsi="Arial" w:cs="Arial"/>
              </w:rPr>
              <w:t>delito</w:t>
            </w:r>
          </w:p>
        </w:tc>
      </w:tr>
      <w:tr w:rsidR="007E2B3A" w:rsidRPr="00975008" w14:paraId="76BE11E9" w14:textId="77777777" w:rsidTr="00C04904">
        <w:trPr>
          <w:jc w:val="center"/>
        </w:trPr>
        <w:tc>
          <w:tcPr>
            <w:tcW w:w="1577" w:type="dxa"/>
          </w:tcPr>
          <w:p w14:paraId="4E360C90" w14:textId="77777777" w:rsidR="007E2B3A" w:rsidRPr="00975008" w:rsidRDefault="007E2B3A" w:rsidP="00C04904">
            <w:pPr>
              <w:rPr>
                <w:rFonts w:ascii="Arial" w:hAnsi="Arial" w:cs="Arial"/>
                <w:b/>
                <w:bCs/>
              </w:rPr>
            </w:pPr>
            <w:r w:rsidRPr="00975008">
              <w:rPr>
                <w:rFonts w:ascii="Arial" w:hAnsi="Arial" w:cs="Arial"/>
                <w:b/>
                <w:bCs/>
              </w:rPr>
              <w:lastRenderedPageBreak/>
              <w:t>Venezuela</w:t>
            </w:r>
          </w:p>
        </w:tc>
        <w:tc>
          <w:tcPr>
            <w:tcW w:w="2529" w:type="dxa"/>
          </w:tcPr>
          <w:p w14:paraId="0A8CE1E8" w14:textId="77777777" w:rsidR="007E2B3A" w:rsidRPr="00975008" w:rsidRDefault="007E2B3A" w:rsidP="00C04904">
            <w:pPr>
              <w:rPr>
                <w:rFonts w:ascii="Arial" w:hAnsi="Arial" w:cs="Arial"/>
              </w:rPr>
            </w:pPr>
            <w:r w:rsidRPr="00975008">
              <w:rPr>
                <w:rFonts w:ascii="Arial" w:hAnsi="Arial" w:cs="Arial"/>
              </w:rPr>
              <w:t>Ley general para el</w:t>
            </w:r>
          </w:p>
          <w:p w14:paraId="59C342D8" w14:textId="77777777" w:rsidR="007E2B3A" w:rsidRPr="00975008" w:rsidRDefault="007E2B3A" w:rsidP="00C04904">
            <w:pPr>
              <w:rPr>
                <w:rFonts w:ascii="Arial" w:hAnsi="Arial" w:cs="Arial"/>
              </w:rPr>
            </w:pPr>
            <w:r w:rsidRPr="00975008">
              <w:rPr>
                <w:rFonts w:ascii="Arial" w:hAnsi="Arial" w:cs="Arial"/>
              </w:rPr>
              <w:t>ámbito penal – Ley de</w:t>
            </w:r>
          </w:p>
          <w:p w14:paraId="32E82FD6" w14:textId="77777777" w:rsidR="007E2B3A" w:rsidRPr="00975008" w:rsidRDefault="007E2B3A" w:rsidP="00C04904">
            <w:pPr>
              <w:rPr>
                <w:rFonts w:ascii="Arial" w:hAnsi="Arial" w:cs="Arial"/>
              </w:rPr>
            </w:pPr>
            <w:r w:rsidRPr="00975008">
              <w:rPr>
                <w:rFonts w:ascii="Arial" w:hAnsi="Arial" w:cs="Arial"/>
              </w:rPr>
              <w:t>Protección de Víctimas,</w:t>
            </w:r>
          </w:p>
          <w:p w14:paraId="107FF6A4" w14:textId="77777777" w:rsidR="007E2B3A" w:rsidRPr="00975008" w:rsidRDefault="007E2B3A" w:rsidP="00C04904">
            <w:pPr>
              <w:rPr>
                <w:rFonts w:ascii="Arial" w:hAnsi="Arial" w:cs="Arial"/>
              </w:rPr>
            </w:pPr>
            <w:r w:rsidRPr="00975008">
              <w:rPr>
                <w:rFonts w:ascii="Arial" w:hAnsi="Arial" w:cs="Arial"/>
              </w:rPr>
              <w:t>Testigos y Demás Sujetos</w:t>
            </w:r>
          </w:p>
          <w:p w14:paraId="1825B983" w14:textId="77777777" w:rsidR="007E2B3A" w:rsidRPr="00975008" w:rsidRDefault="007E2B3A" w:rsidP="00C04904">
            <w:pPr>
              <w:rPr>
                <w:rFonts w:ascii="Arial" w:hAnsi="Arial" w:cs="Arial"/>
              </w:rPr>
            </w:pPr>
            <w:r w:rsidRPr="00975008">
              <w:rPr>
                <w:rFonts w:ascii="Arial" w:hAnsi="Arial" w:cs="Arial"/>
              </w:rPr>
              <w:t>Procesales</w:t>
            </w:r>
          </w:p>
        </w:tc>
        <w:tc>
          <w:tcPr>
            <w:tcW w:w="2835" w:type="dxa"/>
          </w:tcPr>
          <w:p w14:paraId="7A4A9873" w14:textId="77777777" w:rsidR="007E2B3A" w:rsidRPr="00975008" w:rsidRDefault="007E2B3A" w:rsidP="00C04904">
            <w:pPr>
              <w:rPr>
                <w:rFonts w:ascii="Arial" w:hAnsi="Arial" w:cs="Arial"/>
              </w:rPr>
            </w:pPr>
            <w:r w:rsidRPr="00975008">
              <w:rPr>
                <w:rFonts w:ascii="Arial" w:hAnsi="Arial" w:cs="Arial"/>
              </w:rPr>
              <w:t>Oficina de</w:t>
            </w:r>
          </w:p>
          <w:p w14:paraId="1AC76705" w14:textId="77777777" w:rsidR="007E2B3A" w:rsidRPr="00975008" w:rsidRDefault="007E2B3A" w:rsidP="00C04904">
            <w:pPr>
              <w:rPr>
                <w:rFonts w:ascii="Arial" w:hAnsi="Arial" w:cs="Arial"/>
              </w:rPr>
            </w:pPr>
            <w:r w:rsidRPr="00975008">
              <w:rPr>
                <w:rFonts w:ascii="Arial" w:hAnsi="Arial" w:cs="Arial"/>
              </w:rPr>
              <w:t>Protección de la</w:t>
            </w:r>
          </w:p>
          <w:p w14:paraId="6EC7EC60" w14:textId="77777777" w:rsidR="007E2B3A" w:rsidRPr="00975008" w:rsidRDefault="007E2B3A" w:rsidP="00C04904">
            <w:pPr>
              <w:rPr>
                <w:rFonts w:ascii="Arial" w:hAnsi="Arial" w:cs="Arial"/>
              </w:rPr>
            </w:pPr>
            <w:r w:rsidRPr="00975008">
              <w:rPr>
                <w:rFonts w:ascii="Arial" w:hAnsi="Arial" w:cs="Arial"/>
              </w:rPr>
              <w:t>Víctima</w:t>
            </w:r>
          </w:p>
        </w:tc>
        <w:tc>
          <w:tcPr>
            <w:tcW w:w="3608" w:type="dxa"/>
          </w:tcPr>
          <w:p w14:paraId="06C41C9C" w14:textId="77777777" w:rsidR="007E2B3A" w:rsidRPr="00975008" w:rsidRDefault="007E2B3A" w:rsidP="00C04904">
            <w:pPr>
              <w:rPr>
                <w:rFonts w:ascii="Arial" w:hAnsi="Arial" w:cs="Arial"/>
              </w:rPr>
            </w:pPr>
            <w:r w:rsidRPr="00975008">
              <w:rPr>
                <w:rFonts w:ascii="Arial" w:hAnsi="Arial" w:cs="Arial"/>
              </w:rPr>
              <w:t>Protocolos</w:t>
            </w:r>
          </w:p>
          <w:p w14:paraId="2C8A385B" w14:textId="77777777" w:rsidR="007E2B3A" w:rsidRPr="00975008" w:rsidRDefault="007E2B3A" w:rsidP="00C04904">
            <w:pPr>
              <w:rPr>
                <w:rFonts w:ascii="Arial" w:hAnsi="Arial" w:cs="Arial"/>
              </w:rPr>
            </w:pPr>
            <w:r w:rsidRPr="00975008">
              <w:rPr>
                <w:rFonts w:ascii="Arial" w:hAnsi="Arial" w:cs="Arial"/>
              </w:rPr>
              <w:t xml:space="preserve">específicos </w:t>
            </w:r>
            <w:r w:rsidRPr="00975008">
              <w:rPr>
                <w:rFonts w:ascii="Cambria Math" w:hAnsi="Cambria Math" w:cs="Cambria Math"/>
              </w:rPr>
              <w:t>‐</w:t>
            </w:r>
          </w:p>
          <w:p w14:paraId="4DA0D0ED" w14:textId="77777777" w:rsidR="007E2B3A" w:rsidRPr="00975008" w:rsidRDefault="007E2B3A" w:rsidP="00C04904">
            <w:pPr>
              <w:rPr>
                <w:rFonts w:ascii="Arial" w:hAnsi="Arial" w:cs="Arial"/>
              </w:rPr>
            </w:pPr>
            <w:r w:rsidRPr="00975008">
              <w:rPr>
                <w:rFonts w:ascii="Arial" w:hAnsi="Arial" w:cs="Arial"/>
              </w:rPr>
              <w:t>Instructivo en</w:t>
            </w:r>
          </w:p>
          <w:p w14:paraId="2D7BF415" w14:textId="77777777" w:rsidR="007E2B3A" w:rsidRPr="00975008" w:rsidRDefault="007E2B3A" w:rsidP="00C04904">
            <w:pPr>
              <w:rPr>
                <w:rFonts w:ascii="Arial" w:hAnsi="Arial" w:cs="Arial"/>
              </w:rPr>
            </w:pPr>
            <w:r w:rsidRPr="00975008">
              <w:rPr>
                <w:rFonts w:ascii="Arial" w:hAnsi="Arial" w:cs="Arial"/>
              </w:rPr>
              <w:t>Materia de</w:t>
            </w:r>
          </w:p>
          <w:p w14:paraId="074F9742" w14:textId="77777777" w:rsidR="007E2B3A" w:rsidRPr="00975008" w:rsidRDefault="007E2B3A" w:rsidP="00C04904">
            <w:pPr>
              <w:rPr>
                <w:rFonts w:ascii="Arial" w:hAnsi="Arial" w:cs="Arial"/>
              </w:rPr>
            </w:pPr>
            <w:r w:rsidRPr="00975008">
              <w:rPr>
                <w:rFonts w:ascii="Arial" w:hAnsi="Arial" w:cs="Arial"/>
              </w:rPr>
              <w:t>Denuncias de la</w:t>
            </w:r>
          </w:p>
          <w:p w14:paraId="136A7959" w14:textId="77777777" w:rsidR="007E2B3A" w:rsidRPr="00975008" w:rsidRDefault="007E2B3A" w:rsidP="00C04904">
            <w:pPr>
              <w:rPr>
                <w:rFonts w:ascii="Arial" w:hAnsi="Arial" w:cs="Arial"/>
              </w:rPr>
            </w:pPr>
            <w:r w:rsidRPr="00975008">
              <w:rPr>
                <w:rFonts w:ascii="Arial" w:hAnsi="Arial" w:cs="Arial"/>
              </w:rPr>
              <w:t>CGR</w:t>
            </w:r>
          </w:p>
        </w:tc>
      </w:tr>
    </w:tbl>
    <w:p w14:paraId="74C21BE4" w14:textId="77777777" w:rsidR="007E2B3A" w:rsidRPr="00975008" w:rsidRDefault="007E2B3A" w:rsidP="007E2B3A">
      <w:pPr>
        <w:jc w:val="both"/>
        <w:rPr>
          <w:rFonts w:ascii="Arial" w:hAnsi="Arial" w:cs="Arial"/>
        </w:rPr>
      </w:pPr>
    </w:p>
    <w:p w14:paraId="55B4EA98" w14:textId="77777777" w:rsidR="007E2B3A" w:rsidRPr="00975008" w:rsidRDefault="007E2B3A" w:rsidP="007E2B3A">
      <w:pPr>
        <w:widowControl/>
        <w:spacing w:before="100" w:beforeAutospacing="1" w:after="156"/>
        <w:jc w:val="both"/>
        <w:rPr>
          <w:rFonts w:ascii="Arial" w:hAnsi="Arial" w:cs="Arial"/>
        </w:rPr>
      </w:pPr>
      <w:r w:rsidRPr="00975008">
        <w:rPr>
          <w:rFonts w:ascii="Arial" w:hAnsi="Arial" w:cs="Arial"/>
        </w:rPr>
        <w:t>El resultado de los grupos focales que adelantó la Secretaría de Transparencia para esta Ley establece como uno de los resultados que “</w:t>
      </w:r>
      <w:r w:rsidRPr="00975008">
        <w:rPr>
          <w:rFonts w:ascii="Arial" w:hAnsi="Arial" w:cs="Arial"/>
          <w:i/>
        </w:rPr>
        <w:t>hay un consenso en la pertinencia de contar con un sistema unificado o articulado de protección a los denunciantes de actos de corrupción, condicionado a contar con equipos humanos y tecnológicos que ofrezcan confianza a las personas que se atreven o corren el riesgo de denunciar un acto de corrupción</w:t>
      </w:r>
      <w:r w:rsidRPr="00975008">
        <w:rPr>
          <w:rFonts w:ascii="Arial" w:hAnsi="Arial" w:cs="Arial"/>
        </w:rPr>
        <w:t>”.</w:t>
      </w:r>
      <w:r w:rsidRPr="00975008">
        <w:rPr>
          <w:rFonts w:ascii="Arial" w:hAnsi="Arial" w:cs="Arial"/>
          <w:vertAlign w:val="superscript"/>
        </w:rPr>
        <w:footnoteReference w:id="2"/>
      </w:r>
    </w:p>
    <w:p w14:paraId="1898B14C" w14:textId="66A291FA" w:rsidR="007E2B3A" w:rsidRPr="00975008" w:rsidRDefault="007E2B3A" w:rsidP="007E2B3A">
      <w:pPr>
        <w:widowControl/>
        <w:spacing w:after="160"/>
        <w:jc w:val="both"/>
        <w:rPr>
          <w:rFonts w:ascii="Arial" w:hAnsi="Arial" w:cs="Arial"/>
        </w:rPr>
      </w:pPr>
      <w:r w:rsidRPr="00975008">
        <w:rPr>
          <w:rFonts w:ascii="Arial" w:hAnsi="Arial" w:cs="Arial"/>
        </w:rPr>
        <w:t xml:space="preserve">En este sentido, es necesario que un Comité Rector interinstitucional se encargue de velar por el buen funcionamiento del Sistema, definiendo políticas y roles claros de las entidades encargadas de brindar las medidas de protección y ajustando los mecanismos de acuerdo con las necesidades de los denunciantes y procurando el mejoramiento </w:t>
      </w:r>
      <w:r w:rsidR="00A416D9" w:rsidRPr="00975008">
        <w:rPr>
          <w:rFonts w:ascii="Arial" w:hAnsi="Arial" w:cs="Arial"/>
        </w:rPr>
        <w:t>continuo</w:t>
      </w:r>
      <w:r w:rsidRPr="00975008">
        <w:rPr>
          <w:rFonts w:ascii="Arial" w:hAnsi="Arial" w:cs="Arial"/>
        </w:rPr>
        <w:t xml:space="preserve">. En este sentido, el Comité Rector garantiza el funcionamiento coordinado, colaborativo y sinérgico del Sistema, porque desde las entidades que operan y se benefician de la protección a se está construyendo la política pública alrededor de este sistema, lo que implica su consolidación, perdurabilidad y eficacia. </w:t>
      </w:r>
    </w:p>
    <w:p w14:paraId="34D66F8D" w14:textId="77777777" w:rsidR="007E2B3A" w:rsidRPr="00975008" w:rsidRDefault="007E2B3A" w:rsidP="007E2B3A">
      <w:pPr>
        <w:jc w:val="both"/>
        <w:rPr>
          <w:rFonts w:ascii="Arial" w:hAnsi="Arial" w:cs="Arial"/>
        </w:rPr>
      </w:pPr>
      <w:r w:rsidRPr="00975008">
        <w:rPr>
          <w:rFonts w:ascii="Arial" w:hAnsi="Arial" w:cs="Arial"/>
        </w:rPr>
        <w:t xml:space="preserve">Esta instancia estaría conformada por delegados con voz y voto de la Fiscalía General de la Nación y la Procuraduría General de la Nación, así como de las autoridades competentes para brindar medidas de protección y reparación a los denunciantes de conductas de corrupción, en este caso el Ministerio del Trabajo y la Unidad Nacional de Protección. Cabe anotar que un delegado con voz pero sin voto de la Secretaría de Transparencia podría eventualmente asistir por derecho </w:t>
      </w:r>
      <w:r w:rsidRPr="00975008">
        <w:rPr>
          <w:rFonts w:ascii="Arial" w:hAnsi="Arial" w:cs="Arial"/>
        </w:rPr>
        <w:lastRenderedPageBreak/>
        <w:t xml:space="preserve">propio o invitación formal, por cuanto dicha Secretaría recibe denuncias. </w:t>
      </w:r>
    </w:p>
    <w:p w14:paraId="21823DE1" w14:textId="77777777" w:rsidR="007E2B3A" w:rsidRPr="00975008" w:rsidRDefault="007E2B3A" w:rsidP="007E2B3A">
      <w:pPr>
        <w:jc w:val="both"/>
        <w:rPr>
          <w:rFonts w:ascii="Arial" w:hAnsi="Arial" w:cs="Arial"/>
        </w:rPr>
      </w:pPr>
    </w:p>
    <w:p w14:paraId="1C8CA96C" w14:textId="0B5579C5" w:rsidR="007E2B3A" w:rsidRPr="00975008" w:rsidRDefault="007E2B3A" w:rsidP="007E2B3A">
      <w:pPr>
        <w:jc w:val="both"/>
        <w:rPr>
          <w:rFonts w:ascii="Arial" w:hAnsi="Arial" w:cs="Arial"/>
        </w:rPr>
      </w:pPr>
      <w:r w:rsidRPr="00975008">
        <w:rPr>
          <w:rFonts w:ascii="Arial" w:hAnsi="Arial" w:cs="Arial"/>
          <w:b/>
        </w:rPr>
        <w:t>Artículo 5.</w:t>
      </w:r>
      <w:r>
        <w:rPr>
          <w:rFonts w:ascii="Arial" w:hAnsi="Arial" w:cs="Arial"/>
          <w:b/>
        </w:rPr>
        <w:t xml:space="preserve"> </w:t>
      </w:r>
      <w:r w:rsidRPr="00975008">
        <w:rPr>
          <w:rFonts w:ascii="Arial" w:hAnsi="Arial" w:cs="Arial"/>
          <w:b/>
        </w:rPr>
        <w:t>Funciones del Comité Rector de la Política de Protección de Denunciantes</w:t>
      </w:r>
      <w:r w:rsidRPr="00975008">
        <w:rPr>
          <w:rFonts w:ascii="Arial" w:hAnsi="Arial" w:cs="Arial"/>
        </w:rPr>
        <w:t>. En este artículo se hace un listado de las principales funciones facultativas del Comité Rector, que van desde elaborar y adoptar su manual de funcionamiento hasta producir datos y análisis para el observatorio anticorrupc</w:t>
      </w:r>
      <w:r w:rsidR="00823D9A">
        <w:rPr>
          <w:rFonts w:ascii="Arial" w:hAnsi="Arial" w:cs="Arial"/>
        </w:rPr>
        <w:t>ión de la Presidencia de la Repú</w:t>
      </w:r>
      <w:r w:rsidRPr="00975008">
        <w:rPr>
          <w:rFonts w:ascii="Arial" w:hAnsi="Arial" w:cs="Arial"/>
        </w:rPr>
        <w:t xml:space="preserve">blica sobre solicitudes e imposición de medidas de protección y reparación, y recomendaciones de adecuación y mejoramiento continuo. </w:t>
      </w:r>
    </w:p>
    <w:p w14:paraId="5B4C4F0D" w14:textId="77777777" w:rsidR="007E2B3A" w:rsidRPr="00975008" w:rsidRDefault="007E2B3A" w:rsidP="007E2B3A">
      <w:pPr>
        <w:jc w:val="both"/>
        <w:rPr>
          <w:rFonts w:ascii="Arial" w:hAnsi="Arial" w:cs="Arial"/>
        </w:rPr>
      </w:pPr>
    </w:p>
    <w:p w14:paraId="1981961E" w14:textId="77777777" w:rsidR="007E2B3A" w:rsidRPr="00975008" w:rsidRDefault="007E2B3A" w:rsidP="007E2B3A">
      <w:pPr>
        <w:rPr>
          <w:rFonts w:ascii="Arial" w:hAnsi="Arial" w:cs="Arial"/>
          <w:b/>
        </w:rPr>
      </w:pPr>
      <w:r w:rsidRPr="00975008">
        <w:rPr>
          <w:rFonts w:ascii="Arial" w:hAnsi="Arial" w:cs="Arial"/>
          <w:b/>
        </w:rPr>
        <w:t xml:space="preserve">CAPÍTULO II. MEDIDAS DE PROTECCIÓN </w:t>
      </w:r>
    </w:p>
    <w:p w14:paraId="1B68C20F" w14:textId="77777777" w:rsidR="007E2B3A" w:rsidRPr="00975008" w:rsidRDefault="007E2B3A" w:rsidP="007E2B3A">
      <w:pPr>
        <w:jc w:val="center"/>
        <w:rPr>
          <w:rFonts w:ascii="Arial" w:hAnsi="Arial" w:cs="Arial"/>
          <w:b/>
        </w:rPr>
      </w:pPr>
    </w:p>
    <w:p w14:paraId="1CE98607" w14:textId="77777777" w:rsidR="007E2B3A" w:rsidRDefault="007E2B3A" w:rsidP="007E2B3A">
      <w:pPr>
        <w:tabs>
          <w:tab w:val="left" w:pos="8080"/>
        </w:tabs>
        <w:jc w:val="both"/>
        <w:rPr>
          <w:rFonts w:ascii="Arial" w:hAnsi="Arial" w:cs="Arial"/>
        </w:rPr>
      </w:pPr>
      <w:r w:rsidRPr="00975008">
        <w:rPr>
          <w:rFonts w:ascii="Arial" w:hAnsi="Arial" w:cs="Arial"/>
          <w:b/>
        </w:rPr>
        <w:t>Artículo 6. Medidas de Protección Física</w:t>
      </w:r>
      <w:r w:rsidRPr="00975008">
        <w:rPr>
          <w:rFonts w:ascii="Arial" w:hAnsi="Arial" w:cs="Arial"/>
        </w:rPr>
        <w:t xml:space="preserve">. Detrás de gran parte de las conductas de corrupción que se presentan en el país, existe un entramado criminal en el que hay personas dispuestas a amenazar, extorsionar o incluso atentar contra la vida e integridad de las personas, para evitar que una conducta de corrupción sea puesta en conocimiento de las autoridades competentes. En este sentido, generar un ambiente propicio para la denuncia de conductas de corrupción también implica la introducción de disposiciones relacionadas con la protección física. </w:t>
      </w:r>
    </w:p>
    <w:p w14:paraId="45C78672" w14:textId="77777777" w:rsidR="007E2B3A" w:rsidRPr="00DD5CF7" w:rsidRDefault="007E2B3A" w:rsidP="007E2B3A">
      <w:pPr>
        <w:widowControl/>
        <w:autoSpaceDE w:val="0"/>
        <w:autoSpaceDN w:val="0"/>
        <w:adjustRightInd w:val="0"/>
        <w:rPr>
          <w:rFonts w:ascii="Arial" w:hAnsi="Arial" w:cs="Arial"/>
          <w:lang w:val="es-CO" w:eastAsia="es-CO"/>
        </w:rPr>
      </w:pPr>
    </w:p>
    <w:p w14:paraId="127D9D55" w14:textId="528BC2A7" w:rsidR="007E2B3A" w:rsidRDefault="007E2B3A" w:rsidP="007E2B3A">
      <w:pPr>
        <w:widowControl/>
        <w:autoSpaceDE w:val="0"/>
        <w:autoSpaceDN w:val="0"/>
        <w:adjustRightInd w:val="0"/>
        <w:jc w:val="both"/>
        <w:rPr>
          <w:rFonts w:ascii="Arial" w:hAnsi="Arial" w:cs="Arial"/>
        </w:rPr>
      </w:pPr>
      <w:r w:rsidRPr="00DD5CF7">
        <w:rPr>
          <w:rFonts w:ascii="Arial" w:hAnsi="Arial" w:cs="Arial"/>
        </w:rPr>
        <w:t xml:space="preserve">La UNP </w:t>
      </w:r>
      <w:r w:rsidR="00A416D9">
        <w:rPr>
          <w:rFonts w:ascii="Arial" w:hAnsi="Arial" w:cs="Arial"/>
        </w:rPr>
        <w:t xml:space="preserve">deberá contar con </w:t>
      </w:r>
      <w:r w:rsidRPr="00DD5CF7">
        <w:rPr>
          <w:rFonts w:ascii="Arial" w:hAnsi="Arial" w:cs="Arial"/>
        </w:rPr>
        <w:t xml:space="preserve">la capacidad logística, humana y administrativa para adelantar las evaluaciones de amenaza y riesgo de los aspirantes a recibir las medidas de protección consideradas en el Proyecto de Ley. </w:t>
      </w:r>
    </w:p>
    <w:p w14:paraId="78097827" w14:textId="77777777" w:rsidR="007E2B3A" w:rsidRDefault="007E2B3A" w:rsidP="007E2B3A">
      <w:pPr>
        <w:widowControl/>
        <w:autoSpaceDE w:val="0"/>
        <w:autoSpaceDN w:val="0"/>
        <w:adjustRightInd w:val="0"/>
        <w:jc w:val="both"/>
        <w:rPr>
          <w:rFonts w:ascii="Arial" w:hAnsi="Arial" w:cs="Arial"/>
        </w:rPr>
      </w:pPr>
    </w:p>
    <w:p w14:paraId="1E536BCD" w14:textId="76415128" w:rsidR="007E2B3A" w:rsidRPr="00DD5CF7" w:rsidRDefault="007E2B3A" w:rsidP="007E2B3A">
      <w:pPr>
        <w:widowControl/>
        <w:autoSpaceDE w:val="0"/>
        <w:autoSpaceDN w:val="0"/>
        <w:adjustRightInd w:val="0"/>
        <w:jc w:val="both"/>
        <w:rPr>
          <w:rFonts w:ascii="Arial" w:hAnsi="Arial" w:cs="Arial"/>
        </w:rPr>
      </w:pPr>
      <w:r w:rsidRPr="00DD5CF7">
        <w:rPr>
          <w:rFonts w:ascii="Arial" w:hAnsi="Arial" w:cs="Arial"/>
        </w:rPr>
        <w:t xml:space="preserve">El principal ajuste </w:t>
      </w:r>
      <w:r w:rsidRPr="00A416D9">
        <w:rPr>
          <w:rFonts w:ascii="Arial" w:hAnsi="Arial" w:cs="Arial"/>
        </w:rPr>
        <w:t xml:space="preserve">que se requiere para que la UNP pueda actuar en la implementación de medidas de Protección, es incluir en </w:t>
      </w:r>
      <w:r w:rsidR="00A416D9">
        <w:rPr>
          <w:rFonts w:ascii="Arial" w:hAnsi="Arial" w:cs="Arial"/>
        </w:rPr>
        <w:t xml:space="preserve">su Decreto Reglamentario </w:t>
      </w:r>
      <w:r w:rsidRPr="00A416D9">
        <w:rPr>
          <w:rFonts w:ascii="Arial" w:hAnsi="Arial" w:cs="Arial"/>
        </w:rPr>
        <w:t>como población beneficiaria de medidas de protección a los denunciantes de actos de corrupción.</w:t>
      </w:r>
      <w:r w:rsidRPr="00DD5CF7">
        <w:rPr>
          <w:rFonts w:ascii="Arial" w:hAnsi="Arial" w:cs="Arial"/>
        </w:rPr>
        <w:t xml:space="preserve"> </w:t>
      </w:r>
    </w:p>
    <w:p w14:paraId="015B663A" w14:textId="77777777" w:rsidR="007E2B3A" w:rsidRPr="00DD5CF7" w:rsidRDefault="007E2B3A" w:rsidP="007E2B3A">
      <w:pPr>
        <w:widowControl/>
        <w:autoSpaceDE w:val="0"/>
        <w:autoSpaceDN w:val="0"/>
        <w:adjustRightInd w:val="0"/>
        <w:jc w:val="both"/>
        <w:rPr>
          <w:rFonts w:ascii="Arial" w:hAnsi="Arial" w:cs="Arial"/>
        </w:rPr>
      </w:pPr>
    </w:p>
    <w:p w14:paraId="2A6D6EE0" w14:textId="77777777" w:rsidR="007E2B3A" w:rsidRDefault="007E2B3A" w:rsidP="007E2B3A">
      <w:pPr>
        <w:widowControl/>
        <w:autoSpaceDE w:val="0"/>
        <w:autoSpaceDN w:val="0"/>
        <w:adjustRightInd w:val="0"/>
        <w:jc w:val="both"/>
        <w:rPr>
          <w:rFonts w:ascii="Arial" w:hAnsi="Arial" w:cs="Arial"/>
        </w:rPr>
      </w:pPr>
      <w:r w:rsidRPr="00DD5CF7">
        <w:rPr>
          <w:rFonts w:ascii="Arial" w:hAnsi="Arial" w:cs="Arial"/>
        </w:rPr>
        <w:t xml:space="preserve">La UNP debe nombrar un oficial de enlace que tenga interlocución exclusiva con la Secretaría Técnica del </w:t>
      </w:r>
      <w:r>
        <w:rPr>
          <w:rFonts w:ascii="Arial" w:hAnsi="Arial" w:cs="Arial"/>
        </w:rPr>
        <w:t xml:space="preserve">Comité Rector </w:t>
      </w:r>
      <w:r w:rsidRPr="00DD5CF7">
        <w:rPr>
          <w:rFonts w:ascii="Arial" w:hAnsi="Arial" w:cs="Arial"/>
        </w:rPr>
        <w:t>para que reciba las solicitudes de protección a la vida, integrid</w:t>
      </w:r>
      <w:r>
        <w:rPr>
          <w:rFonts w:ascii="Arial" w:hAnsi="Arial" w:cs="Arial"/>
        </w:rPr>
        <w:t>ad y seguridad personal de los denunciantes</w:t>
      </w:r>
      <w:r w:rsidRPr="00DD5CF7">
        <w:rPr>
          <w:rFonts w:ascii="Arial" w:hAnsi="Arial" w:cs="Arial"/>
        </w:rPr>
        <w:t xml:space="preserve"> de actos de corrupción y les dé el respectivo trámite.</w:t>
      </w:r>
    </w:p>
    <w:p w14:paraId="43435CDF" w14:textId="77777777" w:rsidR="007E2B3A" w:rsidRDefault="007E2B3A" w:rsidP="007E2B3A">
      <w:pPr>
        <w:widowControl/>
        <w:autoSpaceDE w:val="0"/>
        <w:autoSpaceDN w:val="0"/>
        <w:adjustRightInd w:val="0"/>
        <w:jc w:val="both"/>
        <w:rPr>
          <w:rFonts w:ascii="Arial" w:hAnsi="Arial" w:cs="Arial"/>
        </w:rPr>
      </w:pPr>
    </w:p>
    <w:p w14:paraId="0A4E9FA9" w14:textId="77777777" w:rsidR="007E2B3A" w:rsidRPr="00DD5CF7" w:rsidRDefault="007E2B3A" w:rsidP="007E2B3A">
      <w:pPr>
        <w:widowControl/>
        <w:autoSpaceDE w:val="0"/>
        <w:autoSpaceDN w:val="0"/>
        <w:adjustRightInd w:val="0"/>
        <w:jc w:val="both"/>
        <w:rPr>
          <w:rFonts w:ascii="Arial" w:hAnsi="Arial" w:cs="Arial"/>
        </w:rPr>
      </w:pPr>
      <w:r>
        <w:rPr>
          <w:rFonts w:ascii="Arial" w:hAnsi="Arial" w:cs="Arial"/>
        </w:rPr>
        <w:t xml:space="preserve">Para ello, la UNP deberá hacer una revisión de los aspectos objetivos que constituyen una amenaza inminente y vera entre la gama de sus medidas de protección cual aplica para cada caso. </w:t>
      </w:r>
      <w:r w:rsidRPr="00DD5CF7">
        <w:rPr>
          <w:rFonts w:ascii="Arial" w:hAnsi="Arial" w:cs="Arial"/>
        </w:rPr>
        <w:t xml:space="preserve"> </w:t>
      </w:r>
    </w:p>
    <w:p w14:paraId="054FBA84" w14:textId="77777777" w:rsidR="007E2B3A" w:rsidRDefault="007E2B3A" w:rsidP="007E2B3A">
      <w:pPr>
        <w:pStyle w:val="Sangra2detindependiente"/>
        <w:widowControl/>
        <w:spacing w:before="220" w:after="220" w:line="240" w:lineRule="auto"/>
        <w:ind w:left="0"/>
        <w:jc w:val="both"/>
        <w:rPr>
          <w:rFonts w:ascii="Arial" w:hAnsi="Arial" w:cs="Arial"/>
        </w:rPr>
      </w:pPr>
      <w:r>
        <w:rPr>
          <w:rFonts w:ascii="Arial" w:hAnsi="Arial" w:cs="Arial"/>
        </w:rPr>
        <w:t>Para las Medidas de Protección a la vida, integridad y seguridad personal no procede el recurso de apelación dado que el Director de la Unidad Nacional de Protección (UNP) no tiene superior jerárquico en cuanto a las decisiones relacionadas con las Medidas de Protección.</w:t>
      </w:r>
    </w:p>
    <w:p w14:paraId="5EB2FC32" w14:textId="77777777" w:rsidR="007E2B3A" w:rsidRDefault="007E2B3A" w:rsidP="007E2B3A">
      <w:pPr>
        <w:widowControl/>
        <w:autoSpaceDE w:val="0"/>
        <w:autoSpaceDN w:val="0"/>
        <w:adjustRightInd w:val="0"/>
        <w:jc w:val="both"/>
        <w:rPr>
          <w:rFonts w:ascii="Arial" w:hAnsi="Arial" w:cs="Arial"/>
        </w:rPr>
      </w:pPr>
      <w:r>
        <w:rPr>
          <w:rFonts w:ascii="Arial" w:hAnsi="Arial" w:cs="Arial"/>
        </w:rPr>
        <w:lastRenderedPageBreak/>
        <w:t xml:space="preserve">Para ello, la UNP deberá hacer una revisión de los aspectos objetivos que constituyen una amenaza inminente y vera entre la gama de sus medidas de protección cual aplica para cada caso.  </w:t>
      </w:r>
    </w:p>
    <w:p w14:paraId="1381E461" w14:textId="77777777" w:rsidR="007E2B3A" w:rsidRPr="00096127" w:rsidRDefault="007E2B3A" w:rsidP="007E2B3A">
      <w:pPr>
        <w:widowControl/>
        <w:autoSpaceDE w:val="0"/>
        <w:autoSpaceDN w:val="0"/>
        <w:adjustRightInd w:val="0"/>
        <w:rPr>
          <w:rFonts w:ascii="Arial" w:hAnsi="Arial" w:cs="Arial"/>
          <w:lang w:val="es-CO" w:eastAsia="es-CO"/>
        </w:rPr>
      </w:pPr>
    </w:p>
    <w:p w14:paraId="79232B63" w14:textId="77777777" w:rsidR="007E2B3A" w:rsidRPr="00E53AD1" w:rsidRDefault="007E2B3A" w:rsidP="007E2B3A">
      <w:pPr>
        <w:widowControl/>
        <w:autoSpaceDE w:val="0"/>
        <w:autoSpaceDN w:val="0"/>
        <w:adjustRightInd w:val="0"/>
        <w:jc w:val="both"/>
        <w:rPr>
          <w:rFonts w:ascii="Arial" w:hAnsi="Arial" w:cs="Arial"/>
        </w:rPr>
      </w:pPr>
      <w:r w:rsidRPr="00E53AD1">
        <w:rPr>
          <w:rFonts w:ascii="Arial" w:hAnsi="Arial" w:cs="Arial"/>
        </w:rPr>
        <w:t xml:space="preserve">Las medidas de protección se brindarán previo estudio técnico de cada una de las entidades encargadas de dicha protección. La UNP hará la correspondiente evaluación de amenaza y riesgo y determinará la pertinencia de otorgar o negar las medidas dependiendo de dicha evaluación. </w:t>
      </w:r>
    </w:p>
    <w:p w14:paraId="5544601D" w14:textId="77777777" w:rsidR="007E2B3A" w:rsidRPr="00975008" w:rsidRDefault="007E2B3A" w:rsidP="007E2B3A">
      <w:pPr>
        <w:pStyle w:val="Sangra2detindependiente"/>
        <w:widowControl/>
        <w:spacing w:before="220" w:after="220" w:line="240" w:lineRule="auto"/>
        <w:ind w:left="0"/>
        <w:jc w:val="both"/>
        <w:rPr>
          <w:rFonts w:ascii="Arial" w:hAnsi="Arial" w:cs="Arial"/>
        </w:rPr>
      </w:pPr>
      <w:r>
        <w:rPr>
          <w:rFonts w:ascii="Arial" w:hAnsi="Arial" w:cs="Arial"/>
        </w:rPr>
        <w:t>También, l</w:t>
      </w:r>
      <w:r w:rsidRPr="00975008">
        <w:rPr>
          <w:rFonts w:ascii="Arial" w:hAnsi="Arial" w:cs="Arial"/>
        </w:rPr>
        <w:t>a PGN tiene entre sus funciones la protección de denunciantes de corrupción. Desde el orden legal: Está el artículo 80 de la Ley 418 de 1997, establece la protección a testigos, víctimas e intervinientes, en el proceso disciplinario, como a funcionarios de la PGN. “Esta Ley ha sido prorrogada continuamente, siendo la última a través de la Ley 1738 de 2014, por otros 4 años. La PGN con la Resolución No. 0377 del 5 de septiembre de 2003, Reglamentó la Protección de Testigos en el proceso Disciplinario.”</w:t>
      </w:r>
      <w:r w:rsidRPr="00975008">
        <w:rPr>
          <w:rStyle w:val="Refdenotaalpie"/>
          <w:rFonts w:ascii="Arial" w:hAnsi="Arial" w:cs="Arial"/>
        </w:rPr>
        <w:footnoteReference w:id="3"/>
      </w:r>
    </w:p>
    <w:p w14:paraId="3B2808C9" w14:textId="77777777" w:rsidR="007E2B3A" w:rsidRPr="00975008" w:rsidRDefault="007E2B3A" w:rsidP="007E2B3A">
      <w:pPr>
        <w:pStyle w:val="Sangra2detindependiente"/>
        <w:widowControl/>
        <w:suppressAutoHyphens/>
        <w:spacing w:before="220" w:after="220" w:line="240" w:lineRule="auto"/>
        <w:ind w:left="0" w:right="-29"/>
        <w:jc w:val="both"/>
        <w:rPr>
          <w:rFonts w:ascii="Arial" w:hAnsi="Arial" w:cs="Arial"/>
        </w:rPr>
      </w:pPr>
      <w:r w:rsidRPr="00975008">
        <w:rPr>
          <w:rFonts w:ascii="Arial" w:hAnsi="Arial" w:cs="Arial"/>
        </w:rPr>
        <w:t xml:space="preserve">En los 14 años desde la instauración del “Programa de Protección a Testigos, Víctimas e Intervinientes en el Proceso Disciplinario”, ha habido 5 casos exitosos en los cuales se han aplicado las medidas estipuladas dentro del programa según lo dicho por la PGN en la visita in situ de la OEA a Colombia para verificar su cumplimento con la Convención Interamericana de Lucha contra Corrupción. </w:t>
      </w:r>
    </w:p>
    <w:p w14:paraId="09E5CF1B" w14:textId="77777777" w:rsidR="007E2B3A" w:rsidRPr="00975008" w:rsidRDefault="007E2B3A" w:rsidP="007E2B3A">
      <w:pPr>
        <w:jc w:val="both"/>
        <w:rPr>
          <w:rFonts w:ascii="Arial" w:hAnsi="Arial" w:cs="Arial"/>
        </w:rPr>
      </w:pPr>
      <w:r w:rsidRPr="00975008">
        <w:rPr>
          <w:rFonts w:ascii="Arial" w:hAnsi="Arial" w:cs="Arial"/>
          <w:b/>
        </w:rPr>
        <w:t>Artículo 7.Medidas de Protección Laboral</w:t>
      </w:r>
      <w:r w:rsidRPr="00975008">
        <w:rPr>
          <w:rFonts w:ascii="Arial" w:hAnsi="Arial" w:cs="Arial"/>
        </w:rPr>
        <w:t xml:space="preserve">. En este artículo se hace una remisión normativa a la ley 1010 de 2006, que ya establece medidas en este sentido. Lo anterior, con el propósito de unificar. </w:t>
      </w:r>
    </w:p>
    <w:p w14:paraId="5046E83E" w14:textId="77777777" w:rsidR="007E2B3A" w:rsidRPr="00975008" w:rsidRDefault="007E2B3A" w:rsidP="007E2B3A">
      <w:pPr>
        <w:jc w:val="both"/>
        <w:rPr>
          <w:rFonts w:ascii="Arial" w:hAnsi="Arial" w:cs="Arial"/>
          <w:b/>
        </w:rPr>
      </w:pPr>
    </w:p>
    <w:p w14:paraId="4B487D85" w14:textId="77777777" w:rsidR="007E2B3A" w:rsidRPr="00975008" w:rsidRDefault="007E2B3A" w:rsidP="007E2B3A">
      <w:pPr>
        <w:jc w:val="both"/>
        <w:rPr>
          <w:rFonts w:ascii="Arial" w:hAnsi="Arial" w:cs="Arial"/>
        </w:rPr>
      </w:pPr>
      <w:r w:rsidRPr="00975008">
        <w:rPr>
          <w:rFonts w:ascii="Arial" w:hAnsi="Arial" w:cs="Arial"/>
          <w:b/>
        </w:rPr>
        <w:t xml:space="preserve">Artículo 8. Herramientas y condiciones para el desempeño laboral vía teletrabajo. </w:t>
      </w:r>
      <w:r w:rsidRPr="00975008">
        <w:rPr>
          <w:rFonts w:ascii="Arial" w:hAnsi="Arial" w:cs="Arial"/>
        </w:rPr>
        <w:t xml:space="preserve">Si bien el  artículo 9 de la ley 1010 de 2006 establece algunas medidas, sería de gran relevancia incluir el teletrabajo como una alternativa para la protección del denunciante.  </w:t>
      </w:r>
    </w:p>
    <w:p w14:paraId="37043FD8" w14:textId="77777777" w:rsidR="007E2B3A" w:rsidRPr="00975008" w:rsidRDefault="007E2B3A" w:rsidP="007E2B3A">
      <w:pPr>
        <w:jc w:val="both"/>
        <w:rPr>
          <w:rFonts w:ascii="Arial" w:hAnsi="Arial" w:cs="Arial"/>
        </w:rPr>
      </w:pPr>
    </w:p>
    <w:p w14:paraId="391203DB" w14:textId="77777777" w:rsidR="007E2B3A" w:rsidRDefault="007E2B3A" w:rsidP="007E2B3A">
      <w:pPr>
        <w:jc w:val="both"/>
        <w:rPr>
          <w:rFonts w:ascii="Arial" w:hAnsi="Arial" w:cs="Arial"/>
        </w:rPr>
      </w:pPr>
      <w:r w:rsidRPr="00975008">
        <w:rPr>
          <w:rFonts w:ascii="Arial" w:hAnsi="Arial" w:cs="Arial"/>
          <w:b/>
        </w:rPr>
        <w:t xml:space="preserve">Artículo 9.Garantía de no degradación o disminución de cargo, categoría, pago o beneficios.  </w:t>
      </w:r>
      <w:r w:rsidRPr="00975008">
        <w:rPr>
          <w:rFonts w:ascii="Arial" w:hAnsi="Arial" w:cs="Arial"/>
        </w:rPr>
        <w:t xml:space="preserve">Si bien el artículo 11 de la ley 1010 de 2006 tiene algunas garantías para proteger al denunciante de acoso laboral, sería pertinente incluir la degradación o disminución de cargo, categoría, pago o beneficios pues puede darse esta situación como retaliación.  </w:t>
      </w:r>
    </w:p>
    <w:p w14:paraId="6B6CFA8C" w14:textId="77777777" w:rsidR="00A416D9" w:rsidRPr="00975008" w:rsidRDefault="00A416D9" w:rsidP="007E2B3A">
      <w:pPr>
        <w:jc w:val="both"/>
        <w:rPr>
          <w:rFonts w:ascii="Arial" w:hAnsi="Arial" w:cs="Arial"/>
        </w:rPr>
      </w:pPr>
    </w:p>
    <w:p w14:paraId="032ABFDB" w14:textId="77777777" w:rsidR="007E2B3A" w:rsidRPr="00975008" w:rsidRDefault="007E2B3A" w:rsidP="007E2B3A">
      <w:pPr>
        <w:jc w:val="both"/>
        <w:rPr>
          <w:rFonts w:ascii="Arial" w:hAnsi="Arial" w:cs="Arial"/>
          <w:lang w:val="es-ES"/>
        </w:rPr>
      </w:pPr>
      <w:r w:rsidRPr="00975008">
        <w:rPr>
          <w:rFonts w:ascii="Arial" w:hAnsi="Arial" w:cs="Arial"/>
        </w:rPr>
        <w:t xml:space="preserve">Esta medida es en relación a la ya existente Ley 1010 de 2006, donde se dan </w:t>
      </w:r>
      <w:bookmarkStart w:id="2" w:name="11"/>
      <w:r w:rsidRPr="00975008">
        <w:rPr>
          <w:rFonts w:ascii="Arial" w:hAnsi="Arial" w:cs="Arial"/>
        </w:rPr>
        <w:t xml:space="preserve">garantías contra actitudes retaliatorias </w:t>
      </w:r>
      <w:bookmarkEnd w:id="2"/>
      <w:r w:rsidRPr="00975008">
        <w:rPr>
          <w:rFonts w:ascii="Arial" w:hAnsi="Arial" w:cs="Arial"/>
        </w:rPr>
        <w:t xml:space="preserve">a fin de evitar actos de represalia contra quienes han formulado peticiones, quejas y denuncias de acoso laboral o sirvan de testigos en tales procedimientos. Esto ya tienen su propia jurisprudencia y ya ha habido oportunidad de que los jueces califiquen el alcance de una degradación </w:t>
      </w:r>
      <w:r w:rsidRPr="00975008">
        <w:rPr>
          <w:rFonts w:ascii="Arial" w:hAnsi="Arial" w:cs="Arial"/>
        </w:rPr>
        <w:lastRenderedPageBreak/>
        <w:t xml:space="preserve">laboral y sus medidas de protección. </w:t>
      </w:r>
    </w:p>
    <w:p w14:paraId="1A0ED920" w14:textId="77777777" w:rsidR="007E2B3A" w:rsidRPr="00975008" w:rsidRDefault="007E2B3A" w:rsidP="007E2B3A">
      <w:pPr>
        <w:jc w:val="both"/>
        <w:rPr>
          <w:rFonts w:ascii="Arial" w:hAnsi="Arial" w:cs="Arial"/>
        </w:rPr>
      </w:pPr>
    </w:p>
    <w:p w14:paraId="46AC6CAE" w14:textId="77777777" w:rsidR="007E2B3A" w:rsidRPr="00975008" w:rsidRDefault="007E2B3A" w:rsidP="007E2B3A">
      <w:pPr>
        <w:jc w:val="both"/>
        <w:rPr>
          <w:rFonts w:ascii="Arial" w:hAnsi="Arial" w:cs="Arial"/>
        </w:rPr>
      </w:pPr>
      <w:r w:rsidRPr="00975008">
        <w:rPr>
          <w:rFonts w:ascii="Arial" w:hAnsi="Arial" w:cs="Arial"/>
          <w:b/>
        </w:rPr>
        <w:t xml:space="preserve">Artículo 10. Procedimiento laboral. </w:t>
      </w:r>
      <w:r w:rsidRPr="00975008">
        <w:rPr>
          <w:rFonts w:ascii="Arial" w:hAnsi="Arial" w:cs="Arial"/>
        </w:rPr>
        <w:t>Con el fin de armonizar la presente ley con los procedimientos ya existentes, se hace una remisión a la ley 1010 de 2006, que establece las autoridades competentes</w:t>
      </w:r>
    </w:p>
    <w:p w14:paraId="5FD227B3" w14:textId="77777777" w:rsidR="007E2B3A" w:rsidRPr="00975008" w:rsidRDefault="007E2B3A" w:rsidP="007E2B3A">
      <w:pPr>
        <w:jc w:val="both"/>
        <w:rPr>
          <w:rFonts w:ascii="Arial" w:hAnsi="Arial" w:cs="Arial"/>
          <w:b/>
        </w:rPr>
      </w:pPr>
    </w:p>
    <w:p w14:paraId="69FC6471" w14:textId="77777777" w:rsidR="00101CEC" w:rsidRDefault="00101CEC" w:rsidP="007E2B3A">
      <w:pPr>
        <w:rPr>
          <w:rFonts w:ascii="Arial" w:hAnsi="Arial" w:cs="Arial"/>
          <w:b/>
        </w:rPr>
      </w:pPr>
    </w:p>
    <w:p w14:paraId="1C49EBBA" w14:textId="60A30B7B" w:rsidR="007E2B3A" w:rsidRPr="00975008" w:rsidRDefault="007E2B3A" w:rsidP="007E2B3A">
      <w:pPr>
        <w:rPr>
          <w:rFonts w:ascii="Arial" w:hAnsi="Arial" w:cs="Arial"/>
          <w:b/>
        </w:rPr>
      </w:pPr>
      <w:r w:rsidRPr="00975008">
        <w:rPr>
          <w:rFonts w:ascii="Arial" w:hAnsi="Arial" w:cs="Arial"/>
          <w:b/>
        </w:rPr>
        <w:t>CAPÍTULO III. MEDIDAS DE REPARACIÓN</w:t>
      </w:r>
    </w:p>
    <w:p w14:paraId="5AE4EF0C" w14:textId="77777777" w:rsidR="007E2B3A" w:rsidRPr="00975008" w:rsidRDefault="007E2B3A" w:rsidP="007E2B3A">
      <w:pPr>
        <w:jc w:val="both"/>
        <w:rPr>
          <w:rFonts w:ascii="Arial" w:hAnsi="Arial" w:cs="Arial"/>
        </w:rPr>
      </w:pPr>
    </w:p>
    <w:p w14:paraId="5ED38C11" w14:textId="77777777" w:rsidR="00101CEC" w:rsidRDefault="00101CEC" w:rsidP="007E2B3A">
      <w:pPr>
        <w:jc w:val="both"/>
        <w:rPr>
          <w:rFonts w:ascii="Arial" w:hAnsi="Arial" w:cs="Arial"/>
          <w:b/>
        </w:rPr>
      </w:pPr>
    </w:p>
    <w:p w14:paraId="1BB38D35" w14:textId="40F05401" w:rsidR="007E2B3A" w:rsidRPr="00975008" w:rsidRDefault="007E2B3A" w:rsidP="007E2B3A">
      <w:pPr>
        <w:jc w:val="both"/>
        <w:rPr>
          <w:rFonts w:ascii="Arial" w:hAnsi="Arial" w:cs="Arial"/>
        </w:rPr>
      </w:pPr>
      <w:r w:rsidRPr="00975008">
        <w:rPr>
          <w:rFonts w:ascii="Arial" w:hAnsi="Arial" w:cs="Arial"/>
          <w:b/>
        </w:rPr>
        <w:t>Artículo 11. Medidas de reparación. S</w:t>
      </w:r>
      <w:r w:rsidRPr="00975008">
        <w:rPr>
          <w:rFonts w:ascii="Arial" w:hAnsi="Arial" w:cs="Arial"/>
        </w:rPr>
        <w:t xml:space="preserve">e listan una serie de medidas de reparación en estas situaciones, como lo son las peticiones de excusas públicas y pago de servicios legales.  </w:t>
      </w:r>
    </w:p>
    <w:p w14:paraId="523CE8AB" w14:textId="77777777" w:rsidR="007E2B3A" w:rsidRPr="00975008" w:rsidRDefault="007E2B3A" w:rsidP="007E2B3A">
      <w:pPr>
        <w:ind w:left="1440"/>
        <w:jc w:val="both"/>
        <w:rPr>
          <w:rFonts w:ascii="Arial" w:hAnsi="Arial" w:cs="Arial"/>
        </w:rPr>
      </w:pPr>
    </w:p>
    <w:p w14:paraId="05B6CDBA" w14:textId="77777777" w:rsidR="007E2B3A" w:rsidRPr="00975008" w:rsidRDefault="007E2B3A" w:rsidP="007E2B3A">
      <w:pPr>
        <w:jc w:val="both"/>
        <w:rPr>
          <w:rFonts w:ascii="Arial" w:hAnsi="Arial" w:cs="Arial"/>
          <w:b/>
        </w:rPr>
      </w:pPr>
      <w:r w:rsidRPr="00975008">
        <w:rPr>
          <w:rFonts w:ascii="Arial" w:hAnsi="Arial" w:cs="Arial"/>
          <w:b/>
        </w:rPr>
        <w:t>Artículo 12. Autoridad competente</w:t>
      </w:r>
      <w:r w:rsidRPr="00975008">
        <w:rPr>
          <w:rFonts w:ascii="Arial" w:hAnsi="Arial" w:cs="Arial"/>
        </w:rPr>
        <w:t xml:space="preserve">. Los jueces laborales son los que tendrían la competencia para decidir sobre estos asuntos. </w:t>
      </w:r>
    </w:p>
    <w:p w14:paraId="50FF17BC" w14:textId="77777777" w:rsidR="007E2B3A" w:rsidRPr="00975008" w:rsidRDefault="007E2B3A" w:rsidP="007E2B3A">
      <w:pPr>
        <w:jc w:val="both"/>
        <w:rPr>
          <w:rFonts w:ascii="Arial" w:hAnsi="Arial" w:cs="Arial"/>
          <w:b/>
        </w:rPr>
      </w:pPr>
    </w:p>
    <w:p w14:paraId="3A6446F8" w14:textId="77777777" w:rsidR="00A416D9" w:rsidRPr="00975008" w:rsidRDefault="00A416D9" w:rsidP="00A416D9">
      <w:pPr>
        <w:jc w:val="both"/>
        <w:rPr>
          <w:rFonts w:ascii="Arial" w:hAnsi="Arial" w:cs="Arial"/>
          <w:b/>
        </w:rPr>
      </w:pPr>
      <w:r w:rsidRPr="00975008">
        <w:rPr>
          <w:rFonts w:ascii="Arial" w:hAnsi="Arial" w:cs="Arial"/>
          <w:b/>
        </w:rPr>
        <w:t xml:space="preserve">Artículo 13. Personas que no podrán beneficiarse de una medida de protección. </w:t>
      </w:r>
      <w:r w:rsidRPr="00975008">
        <w:rPr>
          <w:rFonts w:ascii="Arial" w:hAnsi="Arial" w:cs="Arial"/>
        </w:rPr>
        <w:t xml:space="preserve">El artículo propone excluir a ciertas personas de las medidas de protección o reparación: i) quien haya sido excluido por el incumplimiento de compromisos suscritos con las autoridades competentes de brindar las medidas de protección y reparación; ii) quien denuncie una conducta de corrupción que ya fue investigada y sobre la cual ya se tomó una decisión judicial definitiva sin aportar elementos nuevos de prueba y iii) quien a sabiendas de que la conducta de corrupción no ocurrió lo haya denunciado ante las autoridades competentes. </w:t>
      </w:r>
    </w:p>
    <w:p w14:paraId="65899834" w14:textId="77777777" w:rsidR="00A416D9" w:rsidRDefault="00A416D9" w:rsidP="007E2B3A">
      <w:pPr>
        <w:jc w:val="both"/>
        <w:rPr>
          <w:rFonts w:ascii="Arial" w:hAnsi="Arial" w:cs="Arial"/>
          <w:b/>
        </w:rPr>
      </w:pPr>
    </w:p>
    <w:p w14:paraId="00CBB186" w14:textId="77777777" w:rsidR="007E2B3A" w:rsidRPr="00975008" w:rsidRDefault="007E2B3A" w:rsidP="007E2B3A">
      <w:pPr>
        <w:jc w:val="both"/>
        <w:rPr>
          <w:rFonts w:ascii="Arial" w:hAnsi="Arial" w:cs="Arial"/>
        </w:rPr>
      </w:pPr>
      <w:r w:rsidRPr="00975008">
        <w:rPr>
          <w:rFonts w:ascii="Arial" w:hAnsi="Arial" w:cs="Arial"/>
          <w:b/>
        </w:rPr>
        <w:t xml:space="preserve">Artículo 14. Vigencia. </w:t>
      </w:r>
      <w:r w:rsidRPr="00975008">
        <w:rPr>
          <w:rFonts w:ascii="Arial" w:hAnsi="Arial" w:cs="Arial"/>
        </w:rPr>
        <w:t xml:space="preserve">Se señala que la ley empieza a regir cuatro (4) meses después de la promulgación de la misma, dado que se deben adelantar arreglos institucionales para poder implementar efectivamente las medidas establecidas. </w:t>
      </w:r>
    </w:p>
    <w:p w14:paraId="21660D84" w14:textId="77777777" w:rsidR="007E2B3A" w:rsidRPr="00975008" w:rsidRDefault="007E2B3A" w:rsidP="007E2B3A">
      <w:pPr>
        <w:jc w:val="both"/>
        <w:rPr>
          <w:rFonts w:ascii="Arial" w:hAnsi="Arial" w:cs="Arial"/>
        </w:rPr>
      </w:pPr>
    </w:p>
    <w:p w14:paraId="63213E65" w14:textId="53FCB9DF" w:rsidR="007E2B3A" w:rsidRPr="00975008" w:rsidRDefault="007E2B3A" w:rsidP="007E2B3A">
      <w:pPr>
        <w:jc w:val="both"/>
        <w:rPr>
          <w:rFonts w:ascii="Arial" w:hAnsi="Arial" w:cs="Arial"/>
        </w:rPr>
      </w:pPr>
      <w:r w:rsidRPr="00975008">
        <w:rPr>
          <w:rFonts w:ascii="Arial" w:hAnsi="Arial" w:cs="Arial"/>
        </w:rPr>
        <w:t xml:space="preserve">Por último, cabe aclarar que en el presente proyecto no se incluyeron beneficios por colaboración para personas jurídicas por cuanto esto ya se encuentra en la ley 1778 de 2016 o los temas regulados por </w:t>
      </w:r>
      <w:r w:rsidR="00A416D9" w:rsidRPr="00975008">
        <w:rPr>
          <w:rFonts w:ascii="Arial" w:hAnsi="Arial" w:cs="Arial"/>
        </w:rPr>
        <w:t>la</w:t>
      </w:r>
      <w:r w:rsidRPr="00975008">
        <w:rPr>
          <w:rFonts w:ascii="Arial" w:hAnsi="Arial" w:cs="Arial"/>
        </w:rPr>
        <w:t xml:space="preserve"> Superintendencia de Industria y comercio para los temas de competencia. Adicionalmente, al ser limitadas las conductas de corrupción se hizo innecesario incluir aspectos concernientes a las Superintendencias, pues desbordaría el objeto de la presente ley. </w:t>
      </w:r>
    </w:p>
    <w:p w14:paraId="0D638BF0" w14:textId="77777777" w:rsidR="007E2B3A" w:rsidRPr="00975008" w:rsidRDefault="007E2B3A" w:rsidP="007E2B3A">
      <w:pPr>
        <w:jc w:val="both"/>
        <w:rPr>
          <w:rFonts w:ascii="Arial" w:hAnsi="Arial" w:cs="Arial"/>
        </w:rPr>
      </w:pPr>
    </w:p>
    <w:p w14:paraId="3EFC2CE3" w14:textId="77777777" w:rsidR="007E2B3A" w:rsidRPr="00975008" w:rsidRDefault="007E2B3A" w:rsidP="007E2B3A">
      <w:pPr>
        <w:jc w:val="both"/>
        <w:rPr>
          <w:rFonts w:ascii="Arial" w:hAnsi="Arial" w:cs="Arial"/>
        </w:rPr>
      </w:pPr>
      <w:r w:rsidRPr="00975008">
        <w:rPr>
          <w:rFonts w:ascii="Arial" w:hAnsi="Arial" w:cs="Arial"/>
        </w:rPr>
        <w:t xml:space="preserve">En cuanto a los mecanismos, canales, requisitos y autoridades competentes para conocer de las denuncias, se hace una remisión legal a las normas ya existentes sobre la materia. Lo mismo sucede en lo concerniente a la posibilidad de denuncia anónima, la cual ya es una forma de iniciar una investigación siempre y cuando contenga elementos suficientes para llevarla a cabo. </w:t>
      </w:r>
    </w:p>
    <w:p w14:paraId="6B52CADE" w14:textId="77777777" w:rsidR="007E2B3A" w:rsidRPr="00975008" w:rsidRDefault="007E2B3A" w:rsidP="007E2B3A">
      <w:pPr>
        <w:jc w:val="both"/>
        <w:rPr>
          <w:rFonts w:ascii="Arial" w:hAnsi="Arial" w:cs="Arial"/>
        </w:rPr>
      </w:pPr>
    </w:p>
    <w:p w14:paraId="0EB114C5" w14:textId="670727AD" w:rsidR="00101CEC" w:rsidRPr="00101CEC" w:rsidRDefault="00101CEC" w:rsidP="00101CEC">
      <w:pPr>
        <w:jc w:val="both"/>
        <w:rPr>
          <w:rFonts w:ascii="Arial" w:hAnsi="Arial" w:cs="Arial"/>
        </w:rPr>
      </w:pPr>
      <w:r w:rsidRPr="00101CEC">
        <w:rPr>
          <w:rFonts w:ascii="Arial" w:hAnsi="Arial" w:cs="Arial"/>
        </w:rPr>
        <w:t>Por las razones anteriormente expuestas el Gobierno Naciona</w:t>
      </w:r>
      <w:r>
        <w:rPr>
          <w:rFonts w:ascii="Arial" w:hAnsi="Arial" w:cs="Arial"/>
        </w:rPr>
        <w:t xml:space="preserve">l, a través del </w:t>
      </w:r>
      <w:r>
        <w:rPr>
          <w:rFonts w:ascii="Arial" w:hAnsi="Arial" w:cs="Arial"/>
        </w:rPr>
        <w:lastRenderedPageBreak/>
        <w:t>Ministerio de</w:t>
      </w:r>
      <w:r w:rsidRPr="00101CEC">
        <w:rPr>
          <w:rFonts w:ascii="Arial" w:hAnsi="Arial" w:cs="Arial"/>
        </w:rPr>
        <w:t xml:space="preserve"> Justicia y del Derecho, solicita al Honorable Congreso de la Repúbl</w:t>
      </w:r>
      <w:r>
        <w:rPr>
          <w:rFonts w:ascii="Arial" w:hAnsi="Arial" w:cs="Arial"/>
        </w:rPr>
        <w:t xml:space="preserve">ica aprobar el Proyecto de Ley </w:t>
      </w:r>
      <w:r w:rsidRPr="00101CEC">
        <w:rPr>
          <w:rFonts w:ascii="Arial" w:hAnsi="Arial" w:cs="Arial"/>
        </w:rPr>
        <w:t>“</w:t>
      </w:r>
      <w:r w:rsidRPr="00101CEC">
        <w:rPr>
          <w:rFonts w:ascii="Arial" w:hAnsi="Arial" w:cs="Arial"/>
          <w:i/>
        </w:rPr>
        <w:t>Por medio de la cual se dictan disposiciones para promover y facilitar la denuncia de conductas de corrupción, y se adoptan medidas de protección y reparación para los denunciantes</w:t>
      </w:r>
      <w:r w:rsidRPr="00101CEC">
        <w:rPr>
          <w:rFonts w:ascii="Arial" w:hAnsi="Arial" w:cs="Arial"/>
        </w:rPr>
        <w:t>”.</w:t>
      </w:r>
    </w:p>
    <w:p w14:paraId="3A769445" w14:textId="77777777" w:rsidR="00101CEC" w:rsidRPr="00101CEC" w:rsidRDefault="00101CEC" w:rsidP="00101CEC">
      <w:pPr>
        <w:jc w:val="both"/>
        <w:rPr>
          <w:rFonts w:ascii="Arial" w:hAnsi="Arial" w:cs="Arial"/>
        </w:rPr>
      </w:pPr>
    </w:p>
    <w:p w14:paraId="7222F893" w14:textId="77777777" w:rsidR="00101CEC" w:rsidRPr="00101CEC" w:rsidRDefault="00101CEC" w:rsidP="00101CEC">
      <w:pPr>
        <w:jc w:val="both"/>
        <w:rPr>
          <w:rFonts w:ascii="Arial" w:hAnsi="Arial" w:cs="Arial"/>
        </w:rPr>
      </w:pPr>
    </w:p>
    <w:p w14:paraId="42A7139E" w14:textId="6141368B" w:rsidR="00101CEC" w:rsidRPr="00101CEC" w:rsidRDefault="00101CEC" w:rsidP="00101CEC">
      <w:pPr>
        <w:rPr>
          <w:rFonts w:ascii="Arial" w:hAnsi="Arial" w:cs="Arial"/>
        </w:rPr>
      </w:pPr>
      <w:r w:rsidRPr="00101CEC">
        <w:rPr>
          <w:rFonts w:ascii="Arial" w:hAnsi="Arial" w:cs="Arial"/>
        </w:rPr>
        <w:t>Atentamente,</w:t>
      </w:r>
    </w:p>
    <w:p w14:paraId="1EA863C0" w14:textId="7C5E240D" w:rsidR="00101CEC" w:rsidRDefault="00101CEC" w:rsidP="00101CEC">
      <w:pPr>
        <w:jc w:val="center"/>
        <w:rPr>
          <w:rFonts w:ascii="Arial" w:hAnsi="Arial" w:cs="Arial"/>
        </w:rPr>
      </w:pPr>
    </w:p>
    <w:p w14:paraId="429A1217" w14:textId="39922EE1" w:rsidR="00101CEC" w:rsidRDefault="00101CEC" w:rsidP="00101CEC">
      <w:pPr>
        <w:jc w:val="center"/>
        <w:rPr>
          <w:rFonts w:ascii="Arial" w:hAnsi="Arial" w:cs="Arial"/>
        </w:rPr>
      </w:pPr>
    </w:p>
    <w:p w14:paraId="381D3A77" w14:textId="77777777" w:rsidR="00101CEC" w:rsidRPr="00101CEC" w:rsidRDefault="00101CEC" w:rsidP="00101CEC">
      <w:pPr>
        <w:jc w:val="center"/>
        <w:rPr>
          <w:rFonts w:ascii="Arial" w:hAnsi="Arial" w:cs="Arial"/>
        </w:rPr>
      </w:pPr>
    </w:p>
    <w:p w14:paraId="3D077DF0" w14:textId="77777777" w:rsidR="00101CEC" w:rsidRPr="00101CEC" w:rsidRDefault="00101CEC" w:rsidP="00101CEC">
      <w:pPr>
        <w:jc w:val="center"/>
        <w:rPr>
          <w:rFonts w:ascii="Arial" w:hAnsi="Arial" w:cs="Arial"/>
        </w:rPr>
      </w:pPr>
    </w:p>
    <w:p w14:paraId="63773B13" w14:textId="77777777" w:rsidR="00101CEC" w:rsidRPr="00101CEC" w:rsidRDefault="00101CEC" w:rsidP="00101CEC">
      <w:pPr>
        <w:jc w:val="center"/>
        <w:rPr>
          <w:rFonts w:ascii="Arial" w:hAnsi="Arial" w:cs="Arial"/>
        </w:rPr>
      </w:pPr>
    </w:p>
    <w:p w14:paraId="70222E67" w14:textId="77777777" w:rsidR="00101CEC" w:rsidRPr="00DA1E1F" w:rsidRDefault="00101CEC" w:rsidP="00101CEC">
      <w:pPr>
        <w:jc w:val="center"/>
        <w:rPr>
          <w:rFonts w:ascii="Arial" w:hAnsi="Arial" w:cs="Arial"/>
          <w:b/>
        </w:rPr>
      </w:pPr>
      <w:r w:rsidRPr="00DA1E1F">
        <w:rPr>
          <w:rFonts w:ascii="Arial" w:hAnsi="Arial" w:cs="Arial"/>
          <w:b/>
        </w:rPr>
        <w:t>Enrique Gil Botero</w:t>
      </w:r>
    </w:p>
    <w:p w14:paraId="0EED062C" w14:textId="7EC28FD9" w:rsidR="00101CEC" w:rsidRPr="00DA1E1F" w:rsidRDefault="00101CEC" w:rsidP="00101CEC">
      <w:pPr>
        <w:jc w:val="center"/>
        <w:rPr>
          <w:rFonts w:ascii="Arial" w:hAnsi="Arial" w:cs="Arial"/>
          <w:b/>
        </w:rPr>
      </w:pPr>
      <w:r w:rsidRPr="00DA1E1F">
        <w:rPr>
          <w:rFonts w:ascii="Arial" w:hAnsi="Arial" w:cs="Arial"/>
          <w:b/>
        </w:rPr>
        <w:t>Ministro de Justicia y del Derecho</w:t>
      </w:r>
    </w:p>
    <w:p w14:paraId="09157351" w14:textId="77777777" w:rsidR="00101CEC" w:rsidRPr="00101CEC" w:rsidRDefault="00101CEC" w:rsidP="00101CEC">
      <w:pPr>
        <w:jc w:val="center"/>
        <w:rPr>
          <w:rFonts w:ascii="Arial" w:hAnsi="Arial" w:cs="Arial"/>
        </w:rPr>
      </w:pPr>
      <w:bookmarkStart w:id="3" w:name="_GoBack"/>
      <w:bookmarkEnd w:id="3"/>
    </w:p>
    <w:p w14:paraId="62F9AF0C" w14:textId="77777777" w:rsidR="00101CEC" w:rsidRDefault="00101CEC" w:rsidP="007E2B3A">
      <w:pPr>
        <w:jc w:val="both"/>
        <w:rPr>
          <w:rFonts w:ascii="Arial" w:hAnsi="Arial" w:cs="Arial"/>
          <w:b/>
        </w:rPr>
        <w:sectPr w:rsidR="00101CEC" w:rsidSect="007D18A6">
          <w:pgSz w:w="12240" w:h="15840"/>
          <w:pgMar w:top="1417" w:right="1701" w:bottom="1417" w:left="1843" w:header="0" w:footer="720" w:gutter="0"/>
          <w:pgNumType w:start="1"/>
          <w:cols w:space="720"/>
        </w:sectPr>
      </w:pPr>
    </w:p>
    <w:p w14:paraId="29F4A4E9" w14:textId="415B8E15" w:rsidR="007E2B3A" w:rsidRPr="00975008" w:rsidRDefault="007E2B3A" w:rsidP="007E2B3A">
      <w:pPr>
        <w:jc w:val="both"/>
        <w:rPr>
          <w:rFonts w:ascii="Arial" w:hAnsi="Arial" w:cs="Arial"/>
          <w:b/>
        </w:rPr>
      </w:pPr>
      <w:r w:rsidRPr="00975008">
        <w:rPr>
          <w:rFonts w:ascii="Arial" w:hAnsi="Arial" w:cs="Arial"/>
          <w:b/>
        </w:rPr>
        <w:lastRenderedPageBreak/>
        <w:t>Referencias</w:t>
      </w:r>
    </w:p>
    <w:p w14:paraId="296734F8" w14:textId="77777777" w:rsidR="007E2B3A" w:rsidRPr="00975008" w:rsidRDefault="007E2B3A" w:rsidP="007E2B3A">
      <w:pPr>
        <w:jc w:val="both"/>
        <w:rPr>
          <w:rFonts w:ascii="Arial" w:hAnsi="Arial" w:cs="Arial"/>
          <w:color w:val="333333"/>
        </w:rPr>
      </w:pPr>
    </w:p>
    <w:p w14:paraId="7767DC04" w14:textId="77777777" w:rsidR="007E2B3A" w:rsidRDefault="007E2B3A" w:rsidP="007E2B3A">
      <w:pPr>
        <w:jc w:val="both"/>
        <w:rPr>
          <w:rFonts w:ascii="Arial" w:hAnsi="Arial" w:cs="Arial"/>
          <w:color w:val="333333"/>
        </w:rPr>
      </w:pPr>
      <w:r w:rsidRPr="00975008">
        <w:rPr>
          <w:rFonts w:ascii="Arial" w:hAnsi="Arial" w:cs="Arial"/>
          <w:color w:val="333333"/>
        </w:rPr>
        <w:t>Anti-corruption Summit (2016), “Anti-corruption Summit-London 2016 -Comuniqué 12 May” [Cumbre Anticorrupción – Londres 2016 – Comunicado 12 de mayo].</w:t>
      </w:r>
    </w:p>
    <w:p w14:paraId="6670820F" w14:textId="77777777" w:rsidR="007E2B3A" w:rsidRDefault="007E2B3A" w:rsidP="007E2B3A">
      <w:pPr>
        <w:jc w:val="both"/>
        <w:rPr>
          <w:rFonts w:ascii="Arial" w:hAnsi="Arial" w:cs="Arial"/>
          <w:color w:val="333333"/>
        </w:rPr>
      </w:pPr>
    </w:p>
    <w:p w14:paraId="053A55FD" w14:textId="77777777" w:rsidR="007E2B3A" w:rsidRDefault="007E2B3A" w:rsidP="007E2B3A">
      <w:pPr>
        <w:jc w:val="both"/>
        <w:rPr>
          <w:rFonts w:ascii="Arial" w:hAnsi="Arial" w:cs="Arial"/>
          <w:color w:val="333333"/>
        </w:rPr>
      </w:pPr>
      <w:r w:rsidRPr="00975008">
        <w:rPr>
          <w:rFonts w:ascii="Arial" w:hAnsi="Arial" w:cs="Arial"/>
          <w:color w:val="333333"/>
        </w:rPr>
        <w:t xml:space="preserve">Disponible en </w:t>
      </w:r>
    </w:p>
    <w:p w14:paraId="2A018AE7" w14:textId="77777777" w:rsidR="007E2B3A" w:rsidRPr="00975008" w:rsidRDefault="00600ADB" w:rsidP="007E2B3A">
      <w:pPr>
        <w:jc w:val="both"/>
        <w:rPr>
          <w:rFonts w:ascii="Arial" w:hAnsi="Arial" w:cs="Arial"/>
          <w:color w:val="333333"/>
        </w:rPr>
      </w:pPr>
      <w:hyperlink r:id="rId21">
        <w:r w:rsidR="007E2B3A" w:rsidRPr="00975008">
          <w:rPr>
            <w:rFonts w:ascii="Arial" w:hAnsi="Arial" w:cs="Arial"/>
            <w:color w:val="333333"/>
          </w:rPr>
          <w:t>https://www.gov.uk/government/uploads/system/uploads/attachment_data/file/522791/FINAL_-_AC_Summit_Communique_-_May_2016.pdf</w:t>
        </w:r>
      </w:hyperlink>
      <w:r w:rsidR="007E2B3A" w:rsidRPr="00975008">
        <w:rPr>
          <w:rFonts w:ascii="Arial" w:hAnsi="Arial" w:cs="Arial"/>
          <w:color w:val="333333"/>
        </w:rPr>
        <w:t>​ </w:t>
      </w:r>
    </w:p>
    <w:p w14:paraId="183A780B" w14:textId="77777777" w:rsidR="007E2B3A" w:rsidRPr="00975008" w:rsidRDefault="007E2B3A" w:rsidP="007E2B3A">
      <w:pPr>
        <w:jc w:val="both"/>
        <w:rPr>
          <w:rFonts w:ascii="Arial" w:hAnsi="Arial" w:cs="Arial"/>
        </w:rPr>
      </w:pPr>
    </w:p>
    <w:p w14:paraId="161BF359" w14:textId="77777777" w:rsidR="007E2B3A" w:rsidRDefault="007E2B3A" w:rsidP="007E2B3A">
      <w:pPr>
        <w:jc w:val="both"/>
        <w:rPr>
          <w:rFonts w:ascii="Arial" w:hAnsi="Arial" w:cs="Arial"/>
        </w:rPr>
      </w:pPr>
      <w:r w:rsidRPr="00975008">
        <w:rPr>
          <w:rFonts w:ascii="Arial" w:hAnsi="Arial" w:cs="Arial"/>
        </w:rPr>
        <w:t>Anti-Corruption Summit (2016), “Anti-Corruption Summit-London 2016 Colombia Country Commitments” [Cumbre Anticorrupción – Londres 2016 – Compromisos País Colombia] Disponible en:</w:t>
      </w:r>
    </w:p>
    <w:p w14:paraId="49535D65" w14:textId="77777777" w:rsidR="007E2B3A" w:rsidRPr="00975008" w:rsidRDefault="007E2B3A" w:rsidP="007E2B3A">
      <w:pPr>
        <w:jc w:val="both"/>
        <w:rPr>
          <w:rFonts w:ascii="Arial" w:hAnsi="Arial" w:cs="Arial"/>
        </w:rPr>
      </w:pPr>
      <w:r w:rsidRPr="00975008">
        <w:rPr>
          <w:rFonts w:ascii="Arial" w:hAnsi="Arial" w:cs="Arial"/>
        </w:rPr>
        <w:t xml:space="preserve"> </w:t>
      </w:r>
      <w:hyperlink r:id="rId22">
        <w:r w:rsidRPr="00975008">
          <w:rPr>
            <w:rFonts w:ascii="Arial" w:hAnsi="Arial" w:cs="Arial"/>
            <w:u w:val="single"/>
          </w:rPr>
          <w:t>https://www.gov.uk/government/uploads/system/uploads/attachment_data/file/522717/Colombia__1_.pdf</w:t>
        </w:r>
      </w:hyperlink>
    </w:p>
    <w:p w14:paraId="1E32D126" w14:textId="77777777" w:rsidR="007E2B3A" w:rsidRPr="00975008" w:rsidRDefault="007E2B3A" w:rsidP="007E2B3A">
      <w:pPr>
        <w:jc w:val="both"/>
        <w:rPr>
          <w:rFonts w:ascii="Arial" w:hAnsi="Arial" w:cs="Arial"/>
        </w:rPr>
      </w:pPr>
    </w:p>
    <w:p w14:paraId="1E8E5009" w14:textId="77777777" w:rsidR="007E2B3A" w:rsidRPr="00975008" w:rsidRDefault="007E2B3A" w:rsidP="007E2B3A">
      <w:pPr>
        <w:jc w:val="both"/>
        <w:rPr>
          <w:rFonts w:ascii="Arial" w:hAnsi="Arial" w:cs="Arial"/>
        </w:rPr>
      </w:pPr>
      <w:r w:rsidRPr="00975008">
        <w:rPr>
          <w:rFonts w:ascii="Arial" w:hAnsi="Arial" w:cs="Arial"/>
        </w:rPr>
        <w:t>Badel, M. E. (2016), “Informe Final de Consultoría Apoyar a la Secretaria de Transparencia en el desarrollo de una propuesta de investigación que genere insumos clave para un Sistema Unificado de Protección a Denunciantes de Actos de Corrupción”. Proyecto ACTUE- Unión Europea.</w:t>
      </w:r>
    </w:p>
    <w:p w14:paraId="54A129B5" w14:textId="77777777" w:rsidR="007E2B3A" w:rsidRPr="00975008" w:rsidRDefault="007E2B3A" w:rsidP="007E2B3A">
      <w:pPr>
        <w:jc w:val="both"/>
        <w:rPr>
          <w:rFonts w:ascii="Arial" w:hAnsi="Arial" w:cs="Arial"/>
        </w:rPr>
      </w:pPr>
    </w:p>
    <w:p w14:paraId="45C9E6AF" w14:textId="77777777" w:rsidR="007E2B3A" w:rsidRPr="00975008" w:rsidRDefault="007E2B3A" w:rsidP="007E2B3A">
      <w:pPr>
        <w:jc w:val="both"/>
        <w:rPr>
          <w:rFonts w:ascii="Arial" w:hAnsi="Arial" w:cs="Arial"/>
        </w:rPr>
      </w:pPr>
      <w:r w:rsidRPr="00975008">
        <w:rPr>
          <w:rFonts w:ascii="Arial" w:hAnsi="Arial" w:cs="Arial"/>
        </w:rPr>
        <w:t>Badel, M. E. (2016), Informe final de resultados del sondeo ciudadano y grupos focales estudio “Sistema unificado de protección de reportantes de actos de corrupción en Colombia”. Proyecto ACTUE- Unión Europea.</w:t>
      </w:r>
    </w:p>
    <w:p w14:paraId="6DA3B0EC" w14:textId="77777777" w:rsidR="007E2B3A" w:rsidRPr="00975008" w:rsidRDefault="007E2B3A" w:rsidP="007E2B3A">
      <w:pPr>
        <w:jc w:val="both"/>
        <w:rPr>
          <w:rFonts w:ascii="Arial" w:hAnsi="Arial" w:cs="Arial"/>
        </w:rPr>
      </w:pPr>
    </w:p>
    <w:p w14:paraId="3BC73669" w14:textId="77777777" w:rsidR="007E2B3A" w:rsidRPr="00975008" w:rsidRDefault="007E2B3A" w:rsidP="007E2B3A">
      <w:pPr>
        <w:jc w:val="both"/>
        <w:rPr>
          <w:rFonts w:ascii="Arial" w:hAnsi="Arial" w:cs="Arial"/>
        </w:rPr>
      </w:pPr>
      <w:r w:rsidRPr="00975008">
        <w:rPr>
          <w:rFonts w:ascii="Arial" w:hAnsi="Arial" w:cs="Arial"/>
        </w:rPr>
        <w:t>Badel, M. E. (2016), Propuesta metodológica para la aplicación del sondeo “Prácticas de denuncia y protección a denunciantes en Colombia”. Proyecto ACTUE- Unión Europea.</w:t>
      </w:r>
    </w:p>
    <w:p w14:paraId="647F2A8A" w14:textId="77777777" w:rsidR="007E2B3A" w:rsidRPr="00975008" w:rsidRDefault="007E2B3A" w:rsidP="007E2B3A">
      <w:pPr>
        <w:jc w:val="both"/>
        <w:rPr>
          <w:rFonts w:ascii="Arial" w:hAnsi="Arial" w:cs="Arial"/>
        </w:rPr>
      </w:pPr>
    </w:p>
    <w:p w14:paraId="7D8FEC83" w14:textId="77777777" w:rsidR="007E2B3A" w:rsidRPr="00975008" w:rsidRDefault="007E2B3A" w:rsidP="007E2B3A">
      <w:pPr>
        <w:jc w:val="both"/>
        <w:rPr>
          <w:rFonts w:ascii="Arial" w:hAnsi="Arial" w:cs="Arial"/>
        </w:rPr>
      </w:pPr>
      <w:r w:rsidRPr="00975008">
        <w:rPr>
          <w:rFonts w:ascii="Arial" w:hAnsi="Arial" w:cs="Arial"/>
        </w:rPr>
        <w:t>Badel, M. E. (2016), Investigación sobre los mecanismos de protección para denunciantes de hechos de corrupción en Colombia a través de los canales de denuncia. Estudió de casó de 16 entidades públicas del orden nacional. Proyecto ACTUE- Unión Europea.</w:t>
      </w:r>
    </w:p>
    <w:p w14:paraId="15714B83" w14:textId="77777777" w:rsidR="007E2B3A" w:rsidRPr="00975008" w:rsidRDefault="007E2B3A" w:rsidP="007E2B3A">
      <w:pPr>
        <w:jc w:val="both"/>
        <w:rPr>
          <w:rFonts w:ascii="Arial" w:hAnsi="Arial" w:cs="Arial"/>
        </w:rPr>
      </w:pPr>
    </w:p>
    <w:p w14:paraId="366AA60D" w14:textId="77777777" w:rsidR="007E2B3A" w:rsidRPr="00975008" w:rsidRDefault="007E2B3A" w:rsidP="007E2B3A">
      <w:pPr>
        <w:jc w:val="both"/>
        <w:rPr>
          <w:rFonts w:ascii="Arial" w:hAnsi="Arial" w:cs="Arial"/>
        </w:rPr>
      </w:pPr>
      <w:r w:rsidRPr="00975008">
        <w:rPr>
          <w:rFonts w:ascii="Arial" w:hAnsi="Arial" w:cs="Arial"/>
        </w:rPr>
        <w:t>Consejo Nacional de Política Económica y Social República de Colombia (2013), “Documento Conpes no. 167”. Departamento Nacional de Planeación. Disponible en: http://www.anticorrupcion.gov.co/SiteAssets/Paginas/Publicaciones/Conpes_167.pdf</w:t>
      </w:r>
    </w:p>
    <w:p w14:paraId="347102CF" w14:textId="77777777" w:rsidR="007E2B3A" w:rsidRPr="00975008" w:rsidRDefault="007E2B3A" w:rsidP="007E2B3A">
      <w:pPr>
        <w:jc w:val="both"/>
        <w:rPr>
          <w:rFonts w:ascii="Arial" w:hAnsi="Arial" w:cs="Arial"/>
        </w:rPr>
      </w:pPr>
    </w:p>
    <w:p w14:paraId="6E85A0FA" w14:textId="77777777" w:rsidR="007E2B3A" w:rsidRPr="00975008" w:rsidRDefault="007E2B3A" w:rsidP="007E2B3A">
      <w:pPr>
        <w:jc w:val="both"/>
        <w:rPr>
          <w:rFonts w:ascii="Arial" w:hAnsi="Arial" w:cs="Arial"/>
        </w:rPr>
      </w:pPr>
      <w:r w:rsidRPr="00975008">
        <w:rPr>
          <w:rFonts w:ascii="Arial" w:hAnsi="Arial" w:cs="Arial"/>
        </w:rPr>
        <w:t>Corte Constitucional (2013). Sentencia C-097 de 2013. Disponible en: http://www.corteconstitucional.gov.co/RELATORIA/2013/C-097-13.htm</w:t>
      </w:r>
    </w:p>
    <w:p w14:paraId="177D9899" w14:textId="77777777" w:rsidR="007E2B3A" w:rsidRPr="00975008" w:rsidRDefault="007E2B3A" w:rsidP="007E2B3A">
      <w:pPr>
        <w:jc w:val="both"/>
        <w:rPr>
          <w:rFonts w:ascii="Arial" w:hAnsi="Arial" w:cs="Arial"/>
        </w:rPr>
      </w:pPr>
    </w:p>
    <w:p w14:paraId="4853F023" w14:textId="77777777" w:rsidR="007E2B3A" w:rsidRPr="00975008" w:rsidRDefault="007E2B3A" w:rsidP="007E2B3A">
      <w:pPr>
        <w:jc w:val="both"/>
        <w:rPr>
          <w:rFonts w:ascii="Arial" w:hAnsi="Arial" w:cs="Arial"/>
        </w:rPr>
      </w:pPr>
      <w:r w:rsidRPr="00975008">
        <w:rPr>
          <w:rFonts w:ascii="Arial" w:hAnsi="Arial" w:cs="Arial"/>
        </w:rPr>
        <w:t xml:space="preserve">Feldman, Y. &amp;Lobel, O. (2009). </w:t>
      </w:r>
      <w:r w:rsidRPr="00975008">
        <w:rPr>
          <w:rFonts w:ascii="Arial" w:hAnsi="Arial" w:cs="Arial"/>
          <w:i/>
        </w:rPr>
        <w:t xml:space="preserve">The Incentives Matrix: </w:t>
      </w:r>
      <w:r w:rsidRPr="00975008">
        <w:rPr>
          <w:rFonts w:ascii="Arial" w:hAnsi="Arial" w:cs="Arial"/>
          <w:i/>
        </w:rPr>
        <w:lastRenderedPageBreak/>
        <w:t>TheComparativeEffectiveness of Rewards, Liabilities, Duties and ProtectionsforReportingIllegality</w:t>
      </w:r>
      <w:r w:rsidRPr="00975008">
        <w:rPr>
          <w:rFonts w:ascii="Arial" w:hAnsi="Arial" w:cs="Arial"/>
        </w:rPr>
        <w:t xml:space="preserve"> [La matriz de incentivos: la efectividad comparada de recompensas, responsabilidad, deberes y protecciones para reportar actividades ilegales]. Texas Law Review, Vol. 87. </w:t>
      </w:r>
    </w:p>
    <w:p w14:paraId="57303E4A" w14:textId="77777777" w:rsidR="007E2B3A" w:rsidRPr="00975008" w:rsidRDefault="007E2B3A" w:rsidP="007E2B3A">
      <w:pPr>
        <w:jc w:val="both"/>
        <w:rPr>
          <w:rFonts w:ascii="Arial" w:hAnsi="Arial" w:cs="Arial"/>
        </w:rPr>
      </w:pPr>
    </w:p>
    <w:p w14:paraId="70D272F9" w14:textId="77777777" w:rsidR="007E2B3A" w:rsidRPr="00975008" w:rsidRDefault="007E2B3A" w:rsidP="007E2B3A">
      <w:pPr>
        <w:jc w:val="both"/>
        <w:rPr>
          <w:rFonts w:ascii="Arial" w:hAnsi="Arial" w:cs="Arial"/>
        </w:rPr>
      </w:pPr>
      <w:r w:rsidRPr="00975008">
        <w:rPr>
          <w:rFonts w:ascii="Arial" w:hAnsi="Arial" w:cs="Arial"/>
        </w:rPr>
        <w:t>Fleischer, H. &amp;Schmolke, K.U. (2012).</w:t>
      </w:r>
      <w:r w:rsidRPr="00975008">
        <w:rPr>
          <w:rFonts w:ascii="Arial" w:hAnsi="Arial" w:cs="Arial"/>
          <w:i/>
        </w:rPr>
        <w:t>Financial Incentives for Whistleblowers in European Capital Markets Law?Legal PolicyConsiderationsontheReform of theMarket Abuse Regime</w:t>
      </w:r>
      <w:r w:rsidRPr="00975008">
        <w:rPr>
          <w:rFonts w:ascii="Arial" w:hAnsi="Arial" w:cs="Arial"/>
        </w:rPr>
        <w:t xml:space="preserve"> [¿Incentivos financieros para reportantes en la Ley de Mercados de Capital Europea? Consideraciones legales y políticas sobre la reforma del Régimen de Abuso del Mercado]. ECGI - LawWorkingPaper No. 189/2012</w:t>
      </w:r>
    </w:p>
    <w:p w14:paraId="5491AF58" w14:textId="77777777" w:rsidR="007E2B3A" w:rsidRPr="00975008" w:rsidRDefault="007E2B3A" w:rsidP="007E2B3A">
      <w:pPr>
        <w:jc w:val="both"/>
        <w:rPr>
          <w:rFonts w:ascii="Arial" w:hAnsi="Arial" w:cs="Arial"/>
        </w:rPr>
      </w:pPr>
    </w:p>
    <w:p w14:paraId="7400AA97" w14:textId="77777777" w:rsidR="007E2B3A" w:rsidRPr="00975008" w:rsidRDefault="007E2B3A" w:rsidP="007E2B3A">
      <w:pPr>
        <w:jc w:val="both"/>
        <w:rPr>
          <w:rFonts w:ascii="Arial" w:hAnsi="Arial" w:cs="Arial"/>
        </w:rPr>
      </w:pPr>
      <w:r w:rsidRPr="00975008">
        <w:rPr>
          <w:rFonts w:ascii="Arial" w:hAnsi="Arial" w:cs="Arial"/>
        </w:rPr>
        <w:t>García, M., Montalvo, J.D. y Seligson, M.A. (2015). Cultura política de la democracia en Colombia, 2015: Actitudes democráticas en zonas de consolidación territorial. Disponible en: http://www.vanderbilt.edu/lapop/colombia/Colombia-Informe-Especial-2015-070915-W.pdf</w:t>
      </w:r>
    </w:p>
    <w:p w14:paraId="589D6B13" w14:textId="77777777" w:rsidR="007E2B3A" w:rsidRPr="00975008" w:rsidRDefault="007E2B3A" w:rsidP="007E2B3A">
      <w:pPr>
        <w:jc w:val="both"/>
        <w:rPr>
          <w:rFonts w:ascii="Arial" w:hAnsi="Arial" w:cs="Arial"/>
        </w:rPr>
      </w:pPr>
    </w:p>
    <w:p w14:paraId="2A219A6F" w14:textId="77777777" w:rsidR="007E2B3A" w:rsidRPr="00975008" w:rsidRDefault="007E2B3A" w:rsidP="007E2B3A">
      <w:pPr>
        <w:jc w:val="both"/>
        <w:rPr>
          <w:rFonts w:ascii="Arial" w:hAnsi="Arial" w:cs="Arial"/>
        </w:rPr>
      </w:pPr>
      <w:r w:rsidRPr="00975008">
        <w:rPr>
          <w:rFonts w:ascii="Arial" w:hAnsi="Arial" w:cs="Arial"/>
        </w:rPr>
        <w:t>Organization for Economic Co-operation and Development – OECD (1998).“Recommendation of the Council onImprovingEthicalConduct in the</w:t>
      </w:r>
      <w:r>
        <w:rPr>
          <w:rFonts w:ascii="Arial" w:hAnsi="Arial" w:cs="Arial"/>
        </w:rPr>
        <w:t xml:space="preserve"> </w:t>
      </w:r>
      <w:r w:rsidRPr="00975008">
        <w:rPr>
          <w:rFonts w:ascii="Arial" w:hAnsi="Arial" w:cs="Arial"/>
        </w:rPr>
        <w:t>PublicService</w:t>
      </w:r>
      <w:r>
        <w:rPr>
          <w:rFonts w:ascii="Arial" w:hAnsi="Arial" w:cs="Arial"/>
        </w:rPr>
        <w:t xml:space="preserve"> </w:t>
      </w:r>
      <w:r w:rsidRPr="00975008">
        <w:rPr>
          <w:rFonts w:ascii="Arial" w:hAnsi="Arial" w:cs="Arial"/>
        </w:rPr>
        <w:t>Including</w:t>
      </w:r>
      <w:r>
        <w:rPr>
          <w:rFonts w:ascii="Arial" w:hAnsi="Arial" w:cs="Arial"/>
        </w:rPr>
        <w:t xml:space="preserve"> </w:t>
      </w:r>
      <w:r w:rsidRPr="00975008">
        <w:rPr>
          <w:rFonts w:ascii="Arial" w:hAnsi="Arial" w:cs="Arial"/>
        </w:rPr>
        <w:t>Principles</w:t>
      </w:r>
      <w:r>
        <w:rPr>
          <w:rFonts w:ascii="Arial" w:hAnsi="Arial" w:cs="Arial"/>
        </w:rPr>
        <w:t xml:space="preserve"> </w:t>
      </w:r>
      <w:r w:rsidRPr="00975008">
        <w:rPr>
          <w:rFonts w:ascii="Arial" w:hAnsi="Arial" w:cs="Arial"/>
        </w:rPr>
        <w:t>for</w:t>
      </w:r>
      <w:r>
        <w:rPr>
          <w:rFonts w:ascii="Arial" w:hAnsi="Arial" w:cs="Arial"/>
        </w:rPr>
        <w:t xml:space="preserve"> </w:t>
      </w:r>
      <w:r w:rsidRPr="00975008">
        <w:rPr>
          <w:rFonts w:ascii="Arial" w:hAnsi="Arial" w:cs="Arial"/>
        </w:rPr>
        <w:t>Managing</w:t>
      </w:r>
      <w:r>
        <w:rPr>
          <w:rFonts w:ascii="Arial" w:hAnsi="Arial" w:cs="Arial"/>
        </w:rPr>
        <w:t xml:space="preserve"> </w:t>
      </w:r>
      <w:r w:rsidRPr="00975008">
        <w:rPr>
          <w:rFonts w:ascii="Arial" w:hAnsi="Arial" w:cs="Arial"/>
        </w:rPr>
        <w:t>Ethics in the</w:t>
      </w:r>
      <w:r>
        <w:rPr>
          <w:rFonts w:ascii="Arial" w:hAnsi="Arial" w:cs="Arial"/>
        </w:rPr>
        <w:t xml:space="preserve"> </w:t>
      </w:r>
      <w:r w:rsidRPr="00975008">
        <w:rPr>
          <w:rFonts w:ascii="Arial" w:hAnsi="Arial" w:cs="Arial"/>
        </w:rPr>
        <w:t>Public</w:t>
      </w:r>
      <w:r>
        <w:rPr>
          <w:rFonts w:ascii="Arial" w:hAnsi="Arial" w:cs="Arial"/>
        </w:rPr>
        <w:t xml:space="preserve"> </w:t>
      </w:r>
      <w:r w:rsidRPr="00975008">
        <w:rPr>
          <w:rFonts w:ascii="Arial" w:hAnsi="Arial" w:cs="Arial"/>
        </w:rPr>
        <w:t xml:space="preserve">Service” [Recomendación de Consejo para mejorar la conducta ética en el servicio público incluyendo el manejo de la ética en el servicio público]. Disponible en: </w:t>
      </w:r>
    </w:p>
    <w:p w14:paraId="662E68B1" w14:textId="77777777" w:rsidR="007E2B3A" w:rsidRPr="00975008" w:rsidRDefault="007E2B3A" w:rsidP="007E2B3A">
      <w:pPr>
        <w:jc w:val="both"/>
        <w:rPr>
          <w:rFonts w:ascii="Arial" w:hAnsi="Arial" w:cs="Arial"/>
        </w:rPr>
      </w:pPr>
      <w:r w:rsidRPr="00975008">
        <w:rPr>
          <w:rFonts w:ascii="Arial" w:hAnsi="Arial" w:cs="Arial"/>
        </w:rPr>
        <w:t>http://acts.oecd.org/Instruments/ShowInstrumentView.aspx?InstrumentID=129&amp;Lang=en</w:t>
      </w:r>
    </w:p>
    <w:p w14:paraId="1D733C5F" w14:textId="77777777" w:rsidR="007E2B3A" w:rsidRPr="00975008" w:rsidRDefault="007E2B3A" w:rsidP="007E2B3A">
      <w:pPr>
        <w:jc w:val="both"/>
        <w:rPr>
          <w:rFonts w:ascii="Arial" w:hAnsi="Arial" w:cs="Arial"/>
        </w:rPr>
      </w:pPr>
    </w:p>
    <w:p w14:paraId="68DFDBD4" w14:textId="77777777" w:rsidR="007E2B3A" w:rsidRPr="00975008" w:rsidRDefault="007E2B3A" w:rsidP="007E2B3A">
      <w:pPr>
        <w:jc w:val="both"/>
        <w:rPr>
          <w:rFonts w:ascii="Arial" w:hAnsi="Arial" w:cs="Arial"/>
          <w:lang w:val="en-US"/>
        </w:rPr>
      </w:pPr>
      <w:r w:rsidRPr="00975008">
        <w:rPr>
          <w:rFonts w:ascii="Arial" w:hAnsi="Arial" w:cs="Arial"/>
          <w:lang w:val="en-US"/>
        </w:rPr>
        <w:t xml:space="preserve">Organization for Economic Co-operation and Development – OECD (2011), “G20 Anti-Corruption Action Plan- </w:t>
      </w:r>
      <w:r w:rsidRPr="00975008">
        <w:rPr>
          <w:rFonts w:ascii="Arial" w:hAnsi="Arial" w:cs="Arial"/>
          <w:color w:val="333333"/>
          <w:lang w:val="en-US"/>
        </w:rPr>
        <w:t>Protection of Whistleblowers” [Plan Anticorrupción del G20 – Protección de reportantes].Disponible en: https://www.oecd.org/g20/topics/anti-corruption/48972967.pdf</w:t>
      </w:r>
    </w:p>
    <w:p w14:paraId="6F01539E" w14:textId="77777777" w:rsidR="007E2B3A" w:rsidRPr="00975008" w:rsidRDefault="007E2B3A" w:rsidP="007E2B3A">
      <w:pPr>
        <w:jc w:val="both"/>
        <w:rPr>
          <w:rFonts w:ascii="Arial" w:hAnsi="Arial" w:cs="Arial"/>
          <w:lang w:val="en-US"/>
        </w:rPr>
      </w:pPr>
    </w:p>
    <w:p w14:paraId="20F1BB0D" w14:textId="77777777" w:rsidR="007E2B3A" w:rsidRPr="00975008" w:rsidRDefault="007E2B3A" w:rsidP="007E2B3A">
      <w:pPr>
        <w:jc w:val="both"/>
        <w:rPr>
          <w:rFonts w:ascii="Arial" w:hAnsi="Arial" w:cs="Arial"/>
        </w:rPr>
      </w:pPr>
      <w:r w:rsidRPr="00975008">
        <w:rPr>
          <w:rFonts w:ascii="Arial" w:hAnsi="Arial" w:cs="Arial"/>
          <w:lang w:val="es-CO"/>
        </w:rPr>
        <w:t>Organization for Economic Co-operation and Development – OECD (2015).</w:t>
      </w:r>
      <w:r w:rsidRPr="00975008">
        <w:rPr>
          <w:rFonts w:ascii="Arial" w:hAnsi="Arial" w:cs="Arial"/>
        </w:rPr>
        <w:t>“Phase 2 reportonImplementingthe OECD Anti-briberyConvention in Colombia”[Reporte de fase 2 sobre la implementación de la Convención Anti-cohecho de la OCDE en Colombia]. Disponible en: https://www.oecd.org/daf/anti-bribery/Colombia-Phase-2-Report-ENG.pdf</w:t>
      </w:r>
    </w:p>
    <w:p w14:paraId="74A1B5DD" w14:textId="77777777" w:rsidR="007E2B3A" w:rsidRPr="00975008" w:rsidRDefault="007E2B3A" w:rsidP="007E2B3A">
      <w:pPr>
        <w:jc w:val="both"/>
        <w:rPr>
          <w:rFonts w:ascii="Arial" w:hAnsi="Arial" w:cs="Arial"/>
        </w:rPr>
      </w:pPr>
    </w:p>
    <w:p w14:paraId="7ACADECF" w14:textId="77777777" w:rsidR="007E2B3A" w:rsidRPr="00975008" w:rsidRDefault="007E2B3A" w:rsidP="007E2B3A">
      <w:pPr>
        <w:jc w:val="both"/>
        <w:rPr>
          <w:rFonts w:ascii="Arial" w:hAnsi="Arial" w:cs="Arial"/>
        </w:rPr>
      </w:pPr>
      <w:r w:rsidRPr="00975008">
        <w:rPr>
          <w:rFonts w:ascii="Arial" w:hAnsi="Arial" w:cs="Arial"/>
        </w:rPr>
        <w:t xml:space="preserve">Organization for Economic Co-operation and Development – OECD (2016).Leniencyprogrammes in LatinAmercia and theCaribbean: Recentexperiences and lessonlearned [Programas de delación en América Latina y el Caribe: Experiencias recientes y lecciones aprendidas]. </w:t>
      </w:r>
    </w:p>
    <w:p w14:paraId="53D2B165" w14:textId="77777777" w:rsidR="007E2B3A" w:rsidRPr="00975008" w:rsidRDefault="007E2B3A" w:rsidP="007E2B3A">
      <w:pPr>
        <w:jc w:val="both"/>
        <w:rPr>
          <w:rFonts w:ascii="Arial" w:hAnsi="Arial" w:cs="Arial"/>
        </w:rPr>
      </w:pPr>
    </w:p>
    <w:p w14:paraId="54EC55D1" w14:textId="77777777" w:rsidR="007E2B3A" w:rsidRPr="00975008" w:rsidRDefault="007E2B3A" w:rsidP="007E2B3A">
      <w:pPr>
        <w:jc w:val="both"/>
        <w:rPr>
          <w:rFonts w:ascii="Arial" w:hAnsi="Arial" w:cs="Arial"/>
        </w:rPr>
      </w:pPr>
      <w:r w:rsidRPr="00975008">
        <w:rPr>
          <w:rFonts w:ascii="Arial" w:hAnsi="Arial" w:cs="Arial"/>
        </w:rPr>
        <w:t xml:space="preserve">Organización de la Naciones Unidas - ONU (2003). “Convención de las Naciones Unidas contra la Corrupción”.  Disponible en: </w:t>
      </w:r>
      <w:hyperlink r:id="rId23">
        <w:r w:rsidRPr="00975008">
          <w:rPr>
            <w:rFonts w:ascii="Arial" w:hAnsi="Arial" w:cs="Arial"/>
            <w:color w:val="0563C1"/>
            <w:u w:val="single"/>
          </w:rPr>
          <w:t>https://www.unodc.org/pdf/corruption/publications_unodc_convention-s.pdf</w:t>
        </w:r>
      </w:hyperlink>
    </w:p>
    <w:p w14:paraId="09A522DF" w14:textId="77777777" w:rsidR="007E2B3A" w:rsidRPr="00975008" w:rsidRDefault="007E2B3A" w:rsidP="007E2B3A">
      <w:pPr>
        <w:jc w:val="both"/>
        <w:rPr>
          <w:rFonts w:ascii="Arial" w:hAnsi="Arial" w:cs="Arial"/>
        </w:rPr>
      </w:pPr>
    </w:p>
    <w:p w14:paraId="1F3786BA" w14:textId="77777777" w:rsidR="007E2B3A" w:rsidRPr="00975008" w:rsidRDefault="007E2B3A" w:rsidP="007E2B3A">
      <w:pPr>
        <w:jc w:val="both"/>
        <w:rPr>
          <w:rFonts w:ascii="Arial" w:hAnsi="Arial" w:cs="Arial"/>
        </w:rPr>
      </w:pPr>
      <w:r w:rsidRPr="00975008">
        <w:rPr>
          <w:rFonts w:ascii="Arial" w:hAnsi="Arial" w:cs="Arial"/>
        </w:rPr>
        <w:t>Organización de Estados Americanos – OEA (1996). Convención Interamericana contra la Corrupción. Disponible en: http://www.oas.org/es/sla/ddi/tratados_multilaterales_interamericanos_B-58_contra_Corrupcion.asp</w:t>
      </w:r>
    </w:p>
    <w:p w14:paraId="30384C83" w14:textId="77777777" w:rsidR="007E2B3A" w:rsidRPr="00975008" w:rsidRDefault="007E2B3A" w:rsidP="007E2B3A">
      <w:pPr>
        <w:jc w:val="both"/>
        <w:rPr>
          <w:rFonts w:ascii="Arial" w:hAnsi="Arial" w:cs="Arial"/>
        </w:rPr>
      </w:pPr>
    </w:p>
    <w:p w14:paraId="7ADC073E" w14:textId="77777777" w:rsidR="007E2B3A" w:rsidRPr="00975008" w:rsidRDefault="007E2B3A" w:rsidP="007E2B3A">
      <w:pPr>
        <w:jc w:val="both"/>
        <w:rPr>
          <w:rFonts w:ascii="Arial" w:hAnsi="Arial" w:cs="Arial"/>
        </w:rPr>
      </w:pPr>
      <w:r w:rsidRPr="00975008">
        <w:rPr>
          <w:rFonts w:ascii="Arial" w:hAnsi="Arial" w:cs="Arial"/>
        </w:rPr>
        <w:t>Proyecto ACTUE (2016). Informe Final de Consultoría para promover, en coordinación con otras entidades, un sistema unificado de protección a denunciantes de corrupción en el sector público y privado.</w:t>
      </w:r>
    </w:p>
    <w:p w14:paraId="660EC491" w14:textId="77777777" w:rsidR="007E2B3A" w:rsidRPr="00975008" w:rsidRDefault="007E2B3A" w:rsidP="007E2B3A">
      <w:pPr>
        <w:jc w:val="both"/>
        <w:rPr>
          <w:rFonts w:ascii="Arial" w:hAnsi="Arial" w:cs="Arial"/>
        </w:rPr>
      </w:pPr>
    </w:p>
    <w:p w14:paraId="5F97D002" w14:textId="77777777" w:rsidR="007E2B3A" w:rsidRPr="00975008" w:rsidRDefault="007E2B3A" w:rsidP="007E2B3A">
      <w:pPr>
        <w:jc w:val="both"/>
        <w:rPr>
          <w:rFonts w:ascii="Arial" w:hAnsi="Arial" w:cs="Arial"/>
        </w:rPr>
      </w:pPr>
      <w:r w:rsidRPr="00975008">
        <w:rPr>
          <w:rFonts w:ascii="Arial" w:hAnsi="Arial" w:cs="Arial"/>
        </w:rPr>
        <w:t>Rodríguez – Azuero Abogados (2014). Programa Eurosocial: El Reporte – Productos primero y segundo entregables # 1 y 2. Documento Confidencial.</w:t>
      </w:r>
    </w:p>
    <w:p w14:paraId="5E13B4B1" w14:textId="77777777" w:rsidR="007E2B3A" w:rsidRPr="00975008" w:rsidRDefault="007E2B3A" w:rsidP="007E2B3A">
      <w:pPr>
        <w:jc w:val="both"/>
        <w:rPr>
          <w:rFonts w:ascii="Arial" w:hAnsi="Arial" w:cs="Arial"/>
        </w:rPr>
      </w:pPr>
    </w:p>
    <w:p w14:paraId="3507CD95" w14:textId="77777777" w:rsidR="007E2B3A" w:rsidRPr="00975008" w:rsidRDefault="007E2B3A" w:rsidP="007E2B3A">
      <w:pPr>
        <w:jc w:val="both"/>
        <w:rPr>
          <w:rFonts w:ascii="Arial" w:hAnsi="Arial" w:cs="Arial"/>
        </w:rPr>
      </w:pPr>
      <w:r w:rsidRPr="00975008">
        <w:rPr>
          <w:rFonts w:ascii="Arial" w:hAnsi="Arial" w:cs="Arial"/>
        </w:rPr>
        <w:t>Rodríguez – Azuero Abogados (2015). Programa Eurosocial: Informe complementario a productos primero y segundo entregables # 1 y 2. Documento Confidencial.</w:t>
      </w:r>
    </w:p>
    <w:p w14:paraId="07669A75" w14:textId="77777777" w:rsidR="007E2B3A" w:rsidRPr="00975008" w:rsidRDefault="007E2B3A" w:rsidP="007E2B3A">
      <w:pPr>
        <w:jc w:val="both"/>
        <w:rPr>
          <w:rFonts w:ascii="Arial" w:hAnsi="Arial" w:cs="Arial"/>
        </w:rPr>
      </w:pPr>
    </w:p>
    <w:p w14:paraId="06403F5E" w14:textId="77777777" w:rsidR="007E2B3A" w:rsidRPr="00975008" w:rsidRDefault="007E2B3A" w:rsidP="007E2B3A">
      <w:pPr>
        <w:jc w:val="both"/>
        <w:rPr>
          <w:rFonts w:ascii="Arial" w:hAnsi="Arial" w:cs="Arial"/>
        </w:rPr>
      </w:pPr>
      <w:r w:rsidRPr="00975008">
        <w:rPr>
          <w:rFonts w:ascii="Arial" w:hAnsi="Arial" w:cs="Arial"/>
        </w:rPr>
        <w:t xml:space="preserve">Rodríguez – Azuero Abogados (2015). Programa Eurosocial: Por la cual se adoptan medidas y disposiciones de protección frente a denuncias de ciertos actos de corrupción y se dictan otras disposiciones. </w:t>
      </w:r>
    </w:p>
    <w:p w14:paraId="69CBA9D9" w14:textId="77777777" w:rsidR="007E2B3A" w:rsidRPr="00975008" w:rsidRDefault="007E2B3A" w:rsidP="007E2B3A">
      <w:pPr>
        <w:jc w:val="both"/>
        <w:rPr>
          <w:rFonts w:ascii="Arial" w:hAnsi="Arial" w:cs="Arial"/>
        </w:rPr>
      </w:pPr>
    </w:p>
    <w:p w14:paraId="453FEC95" w14:textId="77777777" w:rsidR="007E2B3A" w:rsidRPr="00975008" w:rsidRDefault="007E2B3A" w:rsidP="007E2B3A">
      <w:pPr>
        <w:jc w:val="both"/>
        <w:rPr>
          <w:rFonts w:ascii="Arial" w:hAnsi="Arial" w:cs="Arial"/>
        </w:rPr>
      </w:pPr>
      <w:r w:rsidRPr="00975008">
        <w:rPr>
          <w:rFonts w:ascii="Arial" w:hAnsi="Arial" w:cs="Arial"/>
        </w:rPr>
        <w:t>Rodríguez – Azuero Abogados (2015). Programa Eurosocial: Conclusiones del evento Protección de Denunciantes de Corrupción</w:t>
      </w:r>
      <w:r>
        <w:rPr>
          <w:rFonts w:ascii="Arial" w:hAnsi="Arial" w:cs="Arial"/>
        </w:rPr>
        <w:t>.</w:t>
      </w:r>
    </w:p>
    <w:p w14:paraId="4063E88B" w14:textId="77777777" w:rsidR="007E2B3A" w:rsidRPr="00975008" w:rsidRDefault="007E2B3A" w:rsidP="007E2B3A">
      <w:pPr>
        <w:jc w:val="both"/>
        <w:rPr>
          <w:rFonts w:ascii="Arial" w:hAnsi="Arial" w:cs="Arial"/>
        </w:rPr>
      </w:pPr>
    </w:p>
    <w:p w14:paraId="53DD0339" w14:textId="77777777" w:rsidR="007E2B3A" w:rsidRPr="00975008" w:rsidRDefault="007E2B3A" w:rsidP="007E2B3A">
      <w:pPr>
        <w:jc w:val="both"/>
        <w:rPr>
          <w:rFonts w:ascii="Arial" w:hAnsi="Arial" w:cs="Arial"/>
        </w:rPr>
      </w:pPr>
      <w:r w:rsidRPr="00975008">
        <w:rPr>
          <w:rFonts w:ascii="Arial" w:hAnsi="Arial" w:cs="Arial"/>
        </w:rPr>
        <w:t>Rodríguez – Azuero Abogados (2015). Programa Eurosocial: Medidas de protección ofrecidas en Colombia. Documento Confidencial.</w:t>
      </w:r>
    </w:p>
    <w:p w14:paraId="60D17CAB" w14:textId="77777777" w:rsidR="007E2B3A" w:rsidRPr="00975008" w:rsidRDefault="007E2B3A" w:rsidP="007E2B3A">
      <w:pPr>
        <w:jc w:val="both"/>
        <w:rPr>
          <w:rFonts w:ascii="Arial" w:hAnsi="Arial" w:cs="Arial"/>
        </w:rPr>
      </w:pPr>
    </w:p>
    <w:p w14:paraId="5FA89997" w14:textId="77777777" w:rsidR="007E2B3A" w:rsidRPr="00975008" w:rsidRDefault="007E2B3A" w:rsidP="007E2B3A">
      <w:pPr>
        <w:jc w:val="both"/>
        <w:rPr>
          <w:rFonts w:ascii="Arial" w:hAnsi="Arial" w:cs="Arial"/>
          <w:lang w:val="en-US"/>
        </w:rPr>
      </w:pPr>
      <w:r w:rsidRPr="00975008">
        <w:rPr>
          <w:rFonts w:ascii="Arial" w:hAnsi="Arial" w:cs="Arial"/>
        </w:rPr>
        <w:t xml:space="preserve">Secretaría de Transparencia – Presidencia de la República. (2015). Guía ciudadana para radicar denuncias por corrupción y mecanismos de protección del estado. </w:t>
      </w:r>
      <w:r w:rsidRPr="00975008">
        <w:rPr>
          <w:rFonts w:ascii="Arial" w:hAnsi="Arial" w:cs="Arial"/>
          <w:lang w:val="en-US"/>
        </w:rPr>
        <w:t>Proyecto ACTUE.</w:t>
      </w:r>
    </w:p>
    <w:p w14:paraId="62191E27" w14:textId="77777777" w:rsidR="007E2B3A" w:rsidRPr="00975008" w:rsidRDefault="007E2B3A" w:rsidP="007E2B3A">
      <w:pPr>
        <w:jc w:val="both"/>
        <w:rPr>
          <w:rFonts w:ascii="Arial" w:hAnsi="Arial" w:cs="Arial"/>
          <w:lang w:val="en-US"/>
        </w:rPr>
      </w:pPr>
    </w:p>
    <w:p w14:paraId="78A6B85F" w14:textId="77777777" w:rsidR="007E2B3A" w:rsidRPr="00975008" w:rsidRDefault="007E2B3A" w:rsidP="007E2B3A">
      <w:pPr>
        <w:jc w:val="both"/>
        <w:rPr>
          <w:rFonts w:ascii="Arial" w:hAnsi="Arial" w:cs="Arial"/>
          <w:lang w:val="en-US"/>
        </w:rPr>
      </w:pPr>
      <w:r w:rsidRPr="00975008">
        <w:rPr>
          <w:rFonts w:ascii="Arial" w:hAnsi="Arial" w:cs="Arial"/>
          <w:lang w:val="en-US"/>
        </w:rPr>
        <w:t xml:space="preserve">Worth, M. (2015). Standards for Comprehensive Whistleblower Legislation: Representation in Selected National Laws. </w:t>
      </w:r>
    </w:p>
    <w:p w14:paraId="2EFC1E88" w14:textId="77777777" w:rsidR="007E2B3A" w:rsidRPr="00975008" w:rsidRDefault="007E2B3A" w:rsidP="007E2B3A">
      <w:pPr>
        <w:rPr>
          <w:rFonts w:ascii="Arial" w:hAnsi="Arial" w:cs="Arial"/>
          <w:lang w:val="en-US"/>
        </w:rPr>
      </w:pPr>
      <w:r w:rsidRPr="00975008">
        <w:rPr>
          <w:rFonts w:ascii="Arial" w:hAnsi="Arial" w:cs="Arial"/>
          <w:lang w:val="en-US"/>
        </w:rPr>
        <w:br w:type="page"/>
      </w:r>
    </w:p>
    <w:p w14:paraId="769CA04C" w14:textId="77777777" w:rsidR="007E2B3A" w:rsidRPr="007E2B3A" w:rsidRDefault="007E2B3A">
      <w:pPr>
        <w:jc w:val="both"/>
        <w:rPr>
          <w:rFonts w:ascii="Arial" w:hAnsi="Arial" w:cs="Arial"/>
          <w:b/>
          <w:lang w:val="en-US"/>
        </w:rPr>
      </w:pPr>
    </w:p>
    <w:p w14:paraId="31290E0F" w14:textId="77777777" w:rsidR="007A0EAD" w:rsidRPr="007E2B3A" w:rsidRDefault="007A0EAD">
      <w:pPr>
        <w:rPr>
          <w:rFonts w:ascii="Arial" w:hAnsi="Arial" w:cs="Arial"/>
          <w:lang w:val="en-US"/>
        </w:rPr>
      </w:pPr>
    </w:p>
    <w:sectPr w:rsidR="007A0EAD" w:rsidRPr="007E2B3A" w:rsidSect="007D18A6">
      <w:pgSz w:w="12240" w:h="15840"/>
      <w:pgMar w:top="1417" w:right="1701" w:bottom="1417" w:left="1843"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346B7" w14:textId="77777777" w:rsidR="00600ADB" w:rsidRDefault="00600ADB">
      <w:r>
        <w:separator/>
      </w:r>
    </w:p>
  </w:endnote>
  <w:endnote w:type="continuationSeparator" w:id="0">
    <w:p w14:paraId="712350D8" w14:textId="77777777" w:rsidR="00600ADB" w:rsidRDefault="0060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B1B6A" w14:textId="636913C4" w:rsidR="009C3956" w:rsidRDefault="009C3956">
    <w:pPr>
      <w:tabs>
        <w:tab w:val="center" w:pos="4252"/>
        <w:tab w:val="right" w:pos="8504"/>
      </w:tabs>
      <w:jc w:val="right"/>
    </w:pPr>
    <w:r>
      <w:fldChar w:fldCharType="begin"/>
    </w:r>
    <w:r>
      <w:instrText>PAGE</w:instrText>
    </w:r>
    <w:r>
      <w:fldChar w:fldCharType="separate"/>
    </w:r>
    <w:r w:rsidR="00DA1E1F">
      <w:rPr>
        <w:noProof/>
      </w:rPr>
      <w:t>25</w:t>
    </w:r>
    <w:r>
      <w:fldChar w:fldCharType="end"/>
    </w:r>
  </w:p>
  <w:p w14:paraId="15B79A5F" w14:textId="77777777" w:rsidR="009C3956" w:rsidRDefault="009C3956">
    <w:pPr>
      <w:tabs>
        <w:tab w:val="center" w:pos="4252"/>
        <w:tab w:val="right" w:pos="8504"/>
      </w:tabs>
      <w:spacing w:after="70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9AB06" w14:textId="77777777" w:rsidR="00600ADB" w:rsidRDefault="00600ADB">
      <w:r>
        <w:separator/>
      </w:r>
    </w:p>
  </w:footnote>
  <w:footnote w:type="continuationSeparator" w:id="0">
    <w:p w14:paraId="69F62266" w14:textId="77777777" w:rsidR="00600ADB" w:rsidRDefault="00600ADB">
      <w:r>
        <w:continuationSeparator/>
      </w:r>
    </w:p>
  </w:footnote>
  <w:footnote w:id="1">
    <w:p w14:paraId="08B43687" w14:textId="77777777" w:rsidR="009C3956" w:rsidRDefault="009C3956" w:rsidP="007E2B3A">
      <w:pPr>
        <w:jc w:val="both"/>
        <w:rPr>
          <w:sz w:val="20"/>
          <w:szCs w:val="20"/>
        </w:rPr>
      </w:pPr>
      <w:r>
        <w:rPr>
          <w:vertAlign w:val="superscript"/>
        </w:rPr>
        <w:footnoteRef/>
      </w:r>
      <w:r>
        <w:rPr>
          <w:sz w:val="20"/>
          <w:szCs w:val="20"/>
        </w:rPr>
        <w:t xml:space="preserve"> La entidades estudiadas fueron: Fiscalía General de la Nación, Procuraduría General de la Nación, Contraloría General de la República, Superintendencia de Industria y Comercio, Superintendencia Nacional de Salud, Superintendencia Financiera, Superintendencia de Servicios Públicos, Superintendencia de Notariado y Registro, Superintendencia de Sociedades, Policía Nacional, Personería Distrital de Bogotá, Personería Municipal de Cajicá, Auditoría General de la República, Contaduría General de la Nación, Ministerio de Trabajo, Ministerio del Interior y Secretaría de Transparencia de la Presidencia de la República.</w:t>
      </w:r>
    </w:p>
    <w:p w14:paraId="049C8EC5" w14:textId="77777777" w:rsidR="009C3956" w:rsidRDefault="009C3956" w:rsidP="007E2B3A">
      <w:pPr>
        <w:rPr>
          <w:sz w:val="20"/>
          <w:szCs w:val="20"/>
        </w:rPr>
      </w:pPr>
    </w:p>
  </w:footnote>
  <w:footnote w:id="2">
    <w:p w14:paraId="051DD81D" w14:textId="77777777" w:rsidR="009C3956" w:rsidRPr="004967DC" w:rsidRDefault="009C3956" w:rsidP="007E2B3A">
      <w:pPr>
        <w:pStyle w:val="Textonotapie"/>
        <w:rPr>
          <w:lang w:val="es-CO"/>
        </w:rPr>
      </w:pPr>
      <w:r>
        <w:rPr>
          <w:rStyle w:val="Refdenotaalpie"/>
        </w:rPr>
        <w:footnoteRef/>
      </w:r>
      <w:r w:rsidRPr="004967DC">
        <w:rPr>
          <w:lang w:val="es-CO"/>
        </w:rPr>
        <w:t xml:space="preserve"> BADEL, Martha. Ibídem. </w:t>
      </w:r>
      <w:r>
        <w:rPr>
          <w:lang w:val="es-CO"/>
        </w:rPr>
        <w:t xml:space="preserve">Págs. 23 y 24. </w:t>
      </w:r>
    </w:p>
  </w:footnote>
  <w:footnote w:id="3">
    <w:p w14:paraId="64F87B04" w14:textId="77777777" w:rsidR="009C3956" w:rsidRPr="007C2C44" w:rsidRDefault="009C3956" w:rsidP="007E2B3A">
      <w:pPr>
        <w:pStyle w:val="Textonotapie"/>
        <w:rPr>
          <w:lang w:val="es-CO"/>
        </w:rPr>
      </w:pPr>
      <w:r>
        <w:rPr>
          <w:rStyle w:val="Refdenotaalpie"/>
        </w:rPr>
        <w:footnoteRef/>
      </w:r>
      <w:r>
        <w:t xml:space="preserve"> </w:t>
      </w:r>
      <w:r>
        <w:rPr>
          <w:lang w:val="es-CO"/>
        </w:rPr>
        <w:t xml:space="preserve">Respuesta de Colombia al cuestionario del Mesicic en Quinta Ronda de Evaluación, por ser publicado.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F84"/>
    <w:multiLevelType w:val="multilevel"/>
    <w:tmpl w:val="DAE88342"/>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6B03CDE"/>
    <w:multiLevelType w:val="hybridMultilevel"/>
    <w:tmpl w:val="360CB4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B5C45EE"/>
    <w:multiLevelType w:val="multilevel"/>
    <w:tmpl w:val="ECAABE7A"/>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2BF2D6E"/>
    <w:multiLevelType w:val="multilevel"/>
    <w:tmpl w:val="38EAF13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3EC4A7E"/>
    <w:multiLevelType w:val="hybridMultilevel"/>
    <w:tmpl w:val="527606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FD713C1"/>
    <w:multiLevelType w:val="multilevel"/>
    <w:tmpl w:val="ECAABE7A"/>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8A41A1A"/>
    <w:multiLevelType w:val="multilevel"/>
    <w:tmpl w:val="0CF0AFD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D1F1D76"/>
    <w:multiLevelType w:val="multilevel"/>
    <w:tmpl w:val="F69448CE"/>
    <w:lvl w:ilvl="0">
      <w:start w:val="1"/>
      <w:numFmt w:val="upperRoman"/>
      <w:lvlText w:val="%1."/>
      <w:lvlJc w:val="right"/>
      <w:pPr>
        <w:ind w:left="720" w:firstLine="360"/>
      </w:pPr>
    </w:lvl>
    <w:lvl w:ilvl="1">
      <w:start w:val="1"/>
      <w:numFmt w:val="decimal"/>
      <w:lvlText w:val="%2."/>
      <w:lvlJc w:val="left"/>
      <w:pPr>
        <w:ind w:left="1440" w:firstLine="1080"/>
      </w:p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EC00071"/>
    <w:multiLevelType w:val="hybridMultilevel"/>
    <w:tmpl w:val="A5C28898"/>
    <w:lvl w:ilvl="0" w:tplc="4DB6B8B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nsid w:val="43E32615"/>
    <w:multiLevelType w:val="hybridMultilevel"/>
    <w:tmpl w:val="5934B1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80533FF"/>
    <w:multiLevelType w:val="multilevel"/>
    <w:tmpl w:val="E424E274"/>
    <w:lvl w:ilvl="0">
      <w:start w:val="1"/>
      <w:numFmt w:val="upperRoman"/>
      <w:lvlText w:val="%1."/>
      <w:lvlJc w:val="right"/>
      <w:pPr>
        <w:ind w:left="720" w:firstLine="360"/>
      </w:pPr>
    </w:lvl>
    <w:lvl w:ilvl="1">
      <w:start w:val="1"/>
      <w:numFmt w:val="decimal"/>
      <w:lvlText w:val="%2."/>
      <w:lvlJc w:val="left"/>
      <w:pPr>
        <w:ind w:left="1440" w:firstLine="1080"/>
      </w:p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4EB9672B"/>
    <w:multiLevelType w:val="multilevel"/>
    <w:tmpl w:val="408EE16E"/>
    <w:lvl w:ilvl="0">
      <w:start w:val="1"/>
      <w:numFmt w:val="bullet"/>
      <w:pStyle w:val="Ttulo1"/>
      <w:lvlText w:val="●"/>
      <w:lvlJc w:val="left"/>
      <w:pPr>
        <w:ind w:left="720" w:firstLine="360"/>
      </w:pPr>
      <w:rPr>
        <w:rFonts w:ascii="Arial" w:eastAsia="Arial" w:hAnsi="Arial" w:cs="Arial"/>
      </w:rPr>
    </w:lvl>
    <w:lvl w:ilvl="1">
      <w:start w:val="1"/>
      <w:numFmt w:val="bullet"/>
      <w:pStyle w:val="Ttulo2"/>
      <w:lvlText w:val="o"/>
      <w:lvlJc w:val="left"/>
      <w:pPr>
        <w:ind w:left="1440" w:firstLine="1080"/>
      </w:pPr>
      <w:rPr>
        <w:rFonts w:ascii="Arial" w:eastAsia="Arial" w:hAnsi="Arial" w:cs="Arial"/>
      </w:rPr>
    </w:lvl>
    <w:lvl w:ilvl="2">
      <w:start w:val="1"/>
      <w:numFmt w:val="bullet"/>
      <w:pStyle w:val="Ttulo3"/>
      <w:lvlText w:val="▪"/>
      <w:lvlJc w:val="left"/>
      <w:pPr>
        <w:ind w:left="2160" w:firstLine="1800"/>
      </w:pPr>
      <w:rPr>
        <w:rFonts w:ascii="Arial" w:eastAsia="Arial" w:hAnsi="Arial" w:cs="Arial"/>
      </w:rPr>
    </w:lvl>
    <w:lvl w:ilvl="3">
      <w:start w:val="1"/>
      <w:numFmt w:val="bullet"/>
      <w:pStyle w:val="Ttulo4"/>
      <w:lvlText w:val="●"/>
      <w:lvlJc w:val="left"/>
      <w:pPr>
        <w:ind w:left="2880" w:firstLine="2520"/>
      </w:pPr>
      <w:rPr>
        <w:rFonts w:ascii="Arial" w:eastAsia="Arial" w:hAnsi="Arial" w:cs="Arial"/>
      </w:rPr>
    </w:lvl>
    <w:lvl w:ilvl="4">
      <w:start w:val="1"/>
      <w:numFmt w:val="bullet"/>
      <w:pStyle w:val="Ttulo5"/>
      <w:lvlText w:val="o"/>
      <w:lvlJc w:val="left"/>
      <w:pPr>
        <w:ind w:left="3600" w:firstLine="3240"/>
      </w:pPr>
      <w:rPr>
        <w:rFonts w:ascii="Arial" w:eastAsia="Arial" w:hAnsi="Arial" w:cs="Arial"/>
      </w:rPr>
    </w:lvl>
    <w:lvl w:ilvl="5">
      <w:start w:val="1"/>
      <w:numFmt w:val="bullet"/>
      <w:pStyle w:val="Ttulo6"/>
      <w:lvlText w:val="▪"/>
      <w:lvlJc w:val="left"/>
      <w:pPr>
        <w:ind w:left="4320" w:firstLine="3960"/>
      </w:pPr>
      <w:rPr>
        <w:rFonts w:ascii="Arial" w:eastAsia="Arial" w:hAnsi="Arial" w:cs="Arial"/>
      </w:rPr>
    </w:lvl>
    <w:lvl w:ilvl="6">
      <w:start w:val="1"/>
      <w:numFmt w:val="bullet"/>
      <w:pStyle w:val="Ttulo7"/>
      <w:lvlText w:val="●"/>
      <w:lvlJc w:val="left"/>
      <w:pPr>
        <w:ind w:left="5040" w:firstLine="4680"/>
      </w:pPr>
      <w:rPr>
        <w:rFonts w:ascii="Arial" w:eastAsia="Arial" w:hAnsi="Arial" w:cs="Arial"/>
      </w:rPr>
    </w:lvl>
    <w:lvl w:ilvl="7">
      <w:start w:val="1"/>
      <w:numFmt w:val="bullet"/>
      <w:pStyle w:val="Ttulo8"/>
      <w:lvlText w:val="o"/>
      <w:lvlJc w:val="left"/>
      <w:pPr>
        <w:ind w:left="5760" w:firstLine="5400"/>
      </w:pPr>
      <w:rPr>
        <w:rFonts w:ascii="Arial" w:eastAsia="Arial" w:hAnsi="Arial" w:cs="Arial"/>
      </w:rPr>
    </w:lvl>
    <w:lvl w:ilvl="8">
      <w:start w:val="1"/>
      <w:numFmt w:val="bullet"/>
      <w:pStyle w:val="Ttulo9"/>
      <w:lvlText w:val="▪"/>
      <w:lvlJc w:val="left"/>
      <w:pPr>
        <w:ind w:left="6480" w:firstLine="6120"/>
      </w:pPr>
      <w:rPr>
        <w:rFonts w:ascii="Arial" w:eastAsia="Arial" w:hAnsi="Arial" w:cs="Arial"/>
      </w:rPr>
    </w:lvl>
  </w:abstractNum>
  <w:abstractNum w:abstractNumId="12">
    <w:nsid w:val="51D93924"/>
    <w:multiLevelType w:val="hybridMultilevel"/>
    <w:tmpl w:val="D5BAFB1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71D38D8"/>
    <w:multiLevelType w:val="hybridMultilevel"/>
    <w:tmpl w:val="C6F6739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4FF6455"/>
    <w:multiLevelType w:val="hybridMultilevel"/>
    <w:tmpl w:val="DA6634E6"/>
    <w:lvl w:ilvl="0" w:tplc="F7AC21B6">
      <w:start w:val="1"/>
      <w:numFmt w:val="decimal"/>
      <w:lvlText w:val="[%1]"/>
      <w:lvlJc w:val="left"/>
      <w:pPr>
        <w:tabs>
          <w:tab w:val="num" w:pos="360"/>
        </w:tabs>
        <w:ind w:left="0" w:firstLine="0"/>
      </w:pPr>
      <w:rPr>
        <w:rFonts w:ascii="Times New Roman" w:hAnsi="Times New Roman" w:cs="Times New Roman" w:hint="default"/>
        <w:b w:val="0"/>
        <w:i w:val="0"/>
        <w:strike w:val="0"/>
        <w:dstrike w:val="0"/>
        <w:color w:val="auto"/>
        <w:sz w:val="22"/>
        <w:szCs w:val="22"/>
        <w:u w:val="none"/>
        <w:effect w:val="none"/>
        <w:lang w:val="es-MX"/>
      </w:rPr>
    </w:lvl>
    <w:lvl w:ilvl="1" w:tplc="04090019">
      <w:start w:val="1"/>
      <w:numFmt w:val="lowerLetter"/>
      <w:lvlText w:val="%2."/>
      <w:lvlJc w:val="left"/>
      <w:pPr>
        <w:tabs>
          <w:tab w:val="num" w:pos="1440"/>
        </w:tabs>
        <w:ind w:left="1440" w:hanging="360"/>
      </w:pPr>
    </w:lvl>
    <w:lvl w:ilvl="2" w:tplc="E06C268C">
      <w:start w:val="1"/>
      <w:numFmt w:val="lowerLetter"/>
      <w:lvlText w:val="%3)"/>
      <w:lvlJc w:val="left"/>
      <w:pPr>
        <w:tabs>
          <w:tab w:val="num" w:pos="810"/>
        </w:tabs>
        <w:ind w:left="810" w:hanging="360"/>
      </w:pPr>
      <w:rPr>
        <w:b w:val="0"/>
        <w:i/>
        <w:sz w:val="22"/>
        <w:szCs w:val="22"/>
        <w:lang w:val="es-CO"/>
      </w:rPr>
    </w:lvl>
    <w:lvl w:ilvl="3" w:tplc="58089A78">
      <w:start w:val="1"/>
      <w:numFmt w:val="lowerLetter"/>
      <w:lvlText w:val="%4)"/>
      <w:lvlJc w:val="left"/>
      <w:pPr>
        <w:tabs>
          <w:tab w:val="num" w:pos="2880"/>
        </w:tabs>
        <w:ind w:left="2880" w:hanging="360"/>
      </w:pPr>
      <w:rPr>
        <w:b/>
        <w:i w:val="0"/>
        <w:lang w:val="es-ES_tradnl"/>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6190AEF"/>
    <w:multiLevelType w:val="hybridMultilevel"/>
    <w:tmpl w:val="244273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2F0265"/>
    <w:multiLevelType w:val="multilevel"/>
    <w:tmpl w:val="1332BDEA"/>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6A9A73C1"/>
    <w:multiLevelType w:val="hybridMultilevel"/>
    <w:tmpl w:val="E5A48BB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AD4253E"/>
    <w:multiLevelType w:val="multilevel"/>
    <w:tmpl w:val="EC122B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702A470A"/>
    <w:multiLevelType w:val="multilevel"/>
    <w:tmpl w:val="09A078C8"/>
    <w:lvl w:ilvl="0">
      <w:start w:val="1"/>
      <w:numFmt w:val="upperRoman"/>
      <w:lvlText w:val="%1."/>
      <w:lvlJc w:val="righ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75A333DF"/>
    <w:multiLevelType w:val="multilevel"/>
    <w:tmpl w:val="5430120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78FF24C7"/>
    <w:multiLevelType w:val="multilevel"/>
    <w:tmpl w:val="4F444A72"/>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11"/>
  </w:num>
  <w:num w:numId="2">
    <w:abstractNumId w:val="18"/>
  </w:num>
  <w:num w:numId="3">
    <w:abstractNumId w:val="0"/>
  </w:num>
  <w:num w:numId="4">
    <w:abstractNumId w:val="20"/>
  </w:num>
  <w:num w:numId="5">
    <w:abstractNumId w:val="21"/>
  </w:num>
  <w:num w:numId="6">
    <w:abstractNumId w:val="3"/>
  </w:num>
  <w:num w:numId="7">
    <w:abstractNumId w:val="16"/>
  </w:num>
  <w:num w:numId="8">
    <w:abstractNumId w:val="6"/>
  </w:num>
  <w:num w:numId="9">
    <w:abstractNumId w:val="5"/>
  </w:num>
  <w:num w:numId="10">
    <w:abstractNumId w:val="19"/>
  </w:num>
  <w:num w:numId="11">
    <w:abstractNumId w:val="10"/>
  </w:num>
  <w:num w:numId="12">
    <w:abstractNumId w:val="7"/>
  </w:num>
  <w:num w:numId="13">
    <w:abstractNumId w:val="8"/>
  </w:num>
  <w:num w:numId="14">
    <w:abstractNumId w:val="12"/>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2"/>
  </w:num>
  <w:num w:numId="20">
    <w:abstractNumId w:val="1"/>
  </w:num>
  <w:num w:numId="21">
    <w:abstractNumId w:val="4"/>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AD"/>
    <w:rsid w:val="00000E5B"/>
    <w:rsid w:val="00002F75"/>
    <w:rsid w:val="00004C82"/>
    <w:rsid w:val="000150DD"/>
    <w:rsid w:val="00016665"/>
    <w:rsid w:val="0002274C"/>
    <w:rsid w:val="00026AAF"/>
    <w:rsid w:val="0003110C"/>
    <w:rsid w:val="00043987"/>
    <w:rsid w:val="00046116"/>
    <w:rsid w:val="00060C86"/>
    <w:rsid w:val="00096127"/>
    <w:rsid w:val="00096474"/>
    <w:rsid w:val="000C1049"/>
    <w:rsid w:val="000D75FA"/>
    <w:rsid w:val="00101CEC"/>
    <w:rsid w:val="00102779"/>
    <w:rsid w:val="00105366"/>
    <w:rsid w:val="00116751"/>
    <w:rsid w:val="00140755"/>
    <w:rsid w:val="001576CC"/>
    <w:rsid w:val="001935C0"/>
    <w:rsid w:val="001B6EE1"/>
    <w:rsid w:val="001C2F6E"/>
    <w:rsid w:val="0021402D"/>
    <w:rsid w:val="002141AA"/>
    <w:rsid w:val="00221344"/>
    <w:rsid w:val="0022506E"/>
    <w:rsid w:val="00243BBE"/>
    <w:rsid w:val="002603F2"/>
    <w:rsid w:val="00260EE2"/>
    <w:rsid w:val="002669D3"/>
    <w:rsid w:val="00294740"/>
    <w:rsid w:val="00297CDC"/>
    <w:rsid w:val="002A67DA"/>
    <w:rsid w:val="002B2E99"/>
    <w:rsid w:val="003028E1"/>
    <w:rsid w:val="00323802"/>
    <w:rsid w:val="00345DE6"/>
    <w:rsid w:val="00350115"/>
    <w:rsid w:val="00365DCF"/>
    <w:rsid w:val="00392B14"/>
    <w:rsid w:val="003E55FC"/>
    <w:rsid w:val="003F3B09"/>
    <w:rsid w:val="003F41FF"/>
    <w:rsid w:val="003F5A9E"/>
    <w:rsid w:val="0040029F"/>
    <w:rsid w:val="0041082B"/>
    <w:rsid w:val="0043299D"/>
    <w:rsid w:val="004710BE"/>
    <w:rsid w:val="004721A2"/>
    <w:rsid w:val="004760EA"/>
    <w:rsid w:val="00480130"/>
    <w:rsid w:val="0049076B"/>
    <w:rsid w:val="004A29BE"/>
    <w:rsid w:val="004B078C"/>
    <w:rsid w:val="004B4D92"/>
    <w:rsid w:val="004B6FC0"/>
    <w:rsid w:val="004B7990"/>
    <w:rsid w:val="004C625E"/>
    <w:rsid w:val="004C7808"/>
    <w:rsid w:val="004D4C49"/>
    <w:rsid w:val="004E4848"/>
    <w:rsid w:val="005118C9"/>
    <w:rsid w:val="00524EEB"/>
    <w:rsid w:val="00525562"/>
    <w:rsid w:val="005329A5"/>
    <w:rsid w:val="005403C2"/>
    <w:rsid w:val="0057341D"/>
    <w:rsid w:val="00581525"/>
    <w:rsid w:val="005854C5"/>
    <w:rsid w:val="005A6863"/>
    <w:rsid w:val="005A73F2"/>
    <w:rsid w:val="005D5329"/>
    <w:rsid w:val="005F3BA4"/>
    <w:rsid w:val="00600ADB"/>
    <w:rsid w:val="00605E3F"/>
    <w:rsid w:val="00626569"/>
    <w:rsid w:val="0064001C"/>
    <w:rsid w:val="00642EFD"/>
    <w:rsid w:val="00673C52"/>
    <w:rsid w:val="006C5038"/>
    <w:rsid w:val="006D048E"/>
    <w:rsid w:val="006E57CD"/>
    <w:rsid w:val="006F1ADE"/>
    <w:rsid w:val="00700C6F"/>
    <w:rsid w:val="00702485"/>
    <w:rsid w:val="0070525F"/>
    <w:rsid w:val="00710A72"/>
    <w:rsid w:val="00727331"/>
    <w:rsid w:val="007365C3"/>
    <w:rsid w:val="0076665D"/>
    <w:rsid w:val="0078168B"/>
    <w:rsid w:val="007939F6"/>
    <w:rsid w:val="00795D3E"/>
    <w:rsid w:val="007961BF"/>
    <w:rsid w:val="00796433"/>
    <w:rsid w:val="007A0EAD"/>
    <w:rsid w:val="007C2C44"/>
    <w:rsid w:val="007D18A6"/>
    <w:rsid w:val="007E2B3A"/>
    <w:rsid w:val="007E31A5"/>
    <w:rsid w:val="008154E9"/>
    <w:rsid w:val="00823596"/>
    <w:rsid w:val="00823D9A"/>
    <w:rsid w:val="00826705"/>
    <w:rsid w:val="00893F37"/>
    <w:rsid w:val="008C77A2"/>
    <w:rsid w:val="008D31EE"/>
    <w:rsid w:val="008D6D49"/>
    <w:rsid w:val="008F022C"/>
    <w:rsid w:val="00900688"/>
    <w:rsid w:val="009046FC"/>
    <w:rsid w:val="009056EB"/>
    <w:rsid w:val="009340F7"/>
    <w:rsid w:val="00934563"/>
    <w:rsid w:val="00947C00"/>
    <w:rsid w:val="00975008"/>
    <w:rsid w:val="00992F02"/>
    <w:rsid w:val="00993B97"/>
    <w:rsid w:val="009A3062"/>
    <w:rsid w:val="009A33A7"/>
    <w:rsid w:val="009A5DC1"/>
    <w:rsid w:val="009B646C"/>
    <w:rsid w:val="009C3956"/>
    <w:rsid w:val="009D3362"/>
    <w:rsid w:val="009E331F"/>
    <w:rsid w:val="009F69FC"/>
    <w:rsid w:val="00A416D9"/>
    <w:rsid w:val="00A41A17"/>
    <w:rsid w:val="00A443CF"/>
    <w:rsid w:val="00A527B3"/>
    <w:rsid w:val="00A65703"/>
    <w:rsid w:val="00A75B29"/>
    <w:rsid w:val="00A97027"/>
    <w:rsid w:val="00AA22A6"/>
    <w:rsid w:val="00AC3821"/>
    <w:rsid w:val="00AF0D71"/>
    <w:rsid w:val="00AF557E"/>
    <w:rsid w:val="00B00803"/>
    <w:rsid w:val="00B164E9"/>
    <w:rsid w:val="00B235D2"/>
    <w:rsid w:val="00B35363"/>
    <w:rsid w:val="00B652D5"/>
    <w:rsid w:val="00B7534D"/>
    <w:rsid w:val="00B757AA"/>
    <w:rsid w:val="00B91F6D"/>
    <w:rsid w:val="00BA566B"/>
    <w:rsid w:val="00BC37B3"/>
    <w:rsid w:val="00BD4718"/>
    <w:rsid w:val="00BD63E6"/>
    <w:rsid w:val="00BE052E"/>
    <w:rsid w:val="00C04904"/>
    <w:rsid w:val="00C3133C"/>
    <w:rsid w:val="00C37F4F"/>
    <w:rsid w:val="00C405A2"/>
    <w:rsid w:val="00C65463"/>
    <w:rsid w:val="00C82DC2"/>
    <w:rsid w:val="00C865DC"/>
    <w:rsid w:val="00CA0671"/>
    <w:rsid w:val="00CA789B"/>
    <w:rsid w:val="00CB05BA"/>
    <w:rsid w:val="00CC0D52"/>
    <w:rsid w:val="00D227FC"/>
    <w:rsid w:val="00D2739D"/>
    <w:rsid w:val="00D301C6"/>
    <w:rsid w:val="00D3390B"/>
    <w:rsid w:val="00D4726B"/>
    <w:rsid w:val="00D6427E"/>
    <w:rsid w:val="00D655DB"/>
    <w:rsid w:val="00D67361"/>
    <w:rsid w:val="00D965D1"/>
    <w:rsid w:val="00DA1E1F"/>
    <w:rsid w:val="00DB46A8"/>
    <w:rsid w:val="00DB5017"/>
    <w:rsid w:val="00DC2136"/>
    <w:rsid w:val="00DD5CF7"/>
    <w:rsid w:val="00DF2823"/>
    <w:rsid w:val="00DF2EB9"/>
    <w:rsid w:val="00E015C0"/>
    <w:rsid w:val="00E06889"/>
    <w:rsid w:val="00E21553"/>
    <w:rsid w:val="00E5360A"/>
    <w:rsid w:val="00E53AD1"/>
    <w:rsid w:val="00E76B2C"/>
    <w:rsid w:val="00E87DCB"/>
    <w:rsid w:val="00EA2765"/>
    <w:rsid w:val="00EA3659"/>
    <w:rsid w:val="00EB15FC"/>
    <w:rsid w:val="00EE677C"/>
    <w:rsid w:val="00EF3D01"/>
    <w:rsid w:val="00EF5AD2"/>
    <w:rsid w:val="00EF7424"/>
    <w:rsid w:val="00F15176"/>
    <w:rsid w:val="00F15399"/>
    <w:rsid w:val="00F47111"/>
    <w:rsid w:val="00F52CA5"/>
    <w:rsid w:val="00F60931"/>
    <w:rsid w:val="00FB4996"/>
    <w:rsid w:val="00FC242C"/>
    <w:rsid w:val="00FC551A"/>
    <w:rsid w:val="00FF1C7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FBBD25"/>
  <w15:docId w15:val="{7A24711B-5552-43D1-B2E7-00E9E115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80"/>
    <w:rPr>
      <w:lang w:val="es-ES_tradnl" w:eastAsia="en-US"/>
    </w:rPr>
  </w:style>
  <w:style w:type="paragraph" w:styleId="Ttulo1">
    <w:name w:val="heading 1"/>
    <w:basedOn w:val="Normal"/>
    <w:next w:val="Normal"/>
    <w:link w:val="Ttulo1Car"/>
    <w:uiPriority w:val="9"/>
    <w:qFormat/>
    <w:rsid w:val="00DB2688"/>
    <w:pPr>
      <w:keepNext/>
      <w:numPr>
        <w:numId w:val="1"/>
      </w:numPr>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qFormat/>
    <w:rsid w:val="00DB2688"/>
    <w:pPr>
      <w:keepNext/>
      <w:numPr>
        <w:ilvl w:val="1"/>
        <w:numId w:val="1"/>
      </w:numPr>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qFormat/>
    <w:rsid w:val="00DB2688"/>
    <w:pPr>
      <w:keepNext/>
      <w:numPr>
        <w:ilvl w:val="2"/>
        <w:numId w:val="1"/>
      </w:numPr>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qFormat/>
    <w:rsid w:val="00DB2688"/>
    <w:pPr>
      <w:keepNext/>
      <w:numPr>
        <w:ilvl w:val="3"/>
        <w:numId w:val="1"/>
      </w:numPr>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DB2688"/>
    <w:pPr>
      <w:numPr>
        <w:ilvl w:val="4"/>
        <w:numId w:val="1"/>
      </w:numPr>
      <w:spacing w:before="240" w:after="60"/>
      <w:outlineLvl w:val="4"/>
    </w:pPr>
    <w:rPr>
      <w:rFonts w:eastAsia="Times New Roman"/>
      <w:b/>
      <w:bCs/>
      <w:i/>
      <w:iCs/>
      <w:sz w:val="26"/>
      <w:szCs w:val="26"/>
    </w:rPr>
  </w:style>
  <w:style w:type="paragraph" w:styleId="Ttulo6">
    <w:name w:val="heading 6"/>
    <w:basedOn w:val="Normal"/>
    <w:next w:val="Normal"/>
    <w:link w:val="Ttulo6Car"/>
    <w:uiPriority w:val="9"/>
    <w:qFormat/>
    <w:rsid w:val="00DB2688"/>
    <w:pPr>
      <w:numPr>
        <w:ilvl w:val="5"/>
        <w:numId w:val="1"/>
      </w:numPr>
      <w:spacing w:before="240" w:after="60"/>
      <w:outlineLvl w:val="5"/>
    </w:pPr>
    <w:rPr>
      <w:rFonts w:eastAsia="Times New Roman"/>
      <w:b/>
      <w:bCs/>
      <w:sz w:val="22"/>
      <w:szCs w:val="22"/>
    </w:rPr>
  </w:style>
  <w:style w:type="paragraph" w:styleId="Ttulo7">
    <w:name w:val="heading 7"/>
    <w:basedOn w:val="Normal"/>
    <w:next w:val="Normal"/>
    <w:link w:val="Ttulo7Car"/>
    <w:uiPriority w:val="9"/>
    <w:qFormat/>
    <w:rsid w:val="00DB2688"/>
    <w:pPr>
      <w:numPr>
        <w:ilvl w:val="6"/>
        <w:numId w:val="1"/>
      </w:numPr>
      <w:spacing w:before="240" w:after="60"/>
      <w:outlineLvl w:val="6"/>
    </w:pPr>
    <w:rPr>
      <w:rFonts w:eastAsia="Times New Roman"/>
    </w:rPr>
  </w:style>
  <w:style w:type="paragraph" w:styleId="Ttulo8">
    <w:name w:val="heading 8"/>
    <w:basedOn w:val="Normal"/>
    <w:next w:val="Normal"/>
    <w:link w:val="Ttulo8Car"/>
    <w:uiPriority w:val="9"/>
    <w:qFormat/>
    <w:rsid w:val="00DB2688"/>
    <w:pPr>
      <w:numPr>
        <w:ilvl w:val="7"/>
        <w:numId w:val="1"/>
      </w:numPr>
      <w:spacing w:before="240" w:after="60"/>
      <w:outlineLvl w:val="7"/>
    </w:pPr>
    <w:rPr>
      <w:rFonts w:eastAsia="Times New Roman"/>
      <w:i/>
      <w:iCs/>
    </w:rPr>
  </w:style>
  <w:style w:type="paragraph" w:styleId="Ttulo9">
    <w:name w:val="heading 9"/>
    <w:basedOn w:val="Normal"/>
    <w:next w:val="Normal"/>
    <w:link w:val="Ttulo9Car"/>
    <w:uiPriority w:val="9"/>
    <w:qFormat/>
    <w:rsid w:val="00DB2688"/>
    <w:pPr>
      <w:numPr>
        <w:ilvl w:val="8"/>
        <w:numId w:val="1"/>
      </w:numPr>
      <w:spacing w:before="240" w:after="60"/>
      <w:outlineLvl w:val="8"/>
    </w:pPr>
    <w:rPr>
      <w:rFonts w:ascii="Calibri Light" w:eastAsia="Times New Roman"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Encabezado">
    <w:name w:val="header"/>
    <w:basedOn w:val="Normal"/>
    <w:link w:val="EncabezadoCar"/>
    <w:uiPriority w:val="99"/>
    <w:unhideWhenUsed/>
    <w:rsid w:val="00C5202E"/>
    <w:pPr>
      <w:tabs>
        <w:tab w:val="center" w:pos="4252"/>
        <w:tab w:val="right" w:pos="8504"/>
      </w:tabs>
    </w:pPr>
  </w:style>
  <w:style w:type="character" w:customStyle="1" w:styleId="EncabezadoCar">
    <w:name w:val="Encabezado Car"/>
    <w:basedOn w:val="Fuentedeprrafopredeter"/>
    <w:link w:val="Encabezado"/>
    <w:uiPriority w:val="99"/>
    <w:rsid w:val="00C5202E"/>
  </w:style>
  <w:style w:type="paragraph" w:styleId="Piedepgina">
    <w:name w:val="footer"/>
    <w:basedOn w:val="Normal"/>
    <w:link w:val="PiedepginaCar"/>
    <w:uiPriority w:val="99"/>
    <w:unhideWhenUsed/>
    <w:rsid w:val="00C5202E"/>
    <w:pPr>
      <w:tabs>
        <w:tab w:val="center" w:pos="4252"/>
        <w:tab w:val="right" w:pos="8504"/>
      </w:tabs>
    </w:pPr>
  </w:style>
  <w:style w:type="character" w:customStyle="1" w:styleId="PiedepginaCar">
    <w:name w:val="Pie de página Car"/>
    <w:basedOn w:val="Fuentedeprrafopredeter"/>
    <w:link w:val="Piedepgina"/>
    <w:uiPriority w:val="99"/>
    <w:rsid w:val="00C5202E"/>
  </w:style>
  <w:style w:type="paragraph" w:customStyle="1" w:styleId="Listavistosa-nfasis11">
    <w:name w:val="Lista vistosa - Énfasis 11"/>
    <w:basedOn w:val="Normal"/>
    <w:uiPriority w:val="34"/>
    <w:qFormat/>
    <w:rsid w:val="00435290"/>
    <w:pPr>
      <w:ind w:left="720"/>
      <w:contextualSpacing/>
    </w:pPr>
  </w:style>
  <w:style w:type="paragraph" w:styleId="Textodeglobo">
    <w:name w:val="Balloon Text"/>
    <w:basedOn w:val="Normal"/>
    <w:link w:val="TextodegloboCar"/>
    <w:uiPriority w:val="99"/>
    <w:semiHidden/>
    <w:unhideWhenUsed/>
    <w:rsid w:val="00C921AB"/>
    <w:rPr>
      <w:rFonts w:ascii="Tahoma" w:hAnsi="Tahoma" w:cs="Tahoma"/>
      <w:sz w:val="16"/>
      <w:szCs w:val="16"/>
    </w:rPr>
  </w:style>
  <w:style w:type="character" w:customStyle="1" w:styleId="TextodegloboCar">
    <w:name w:val="Texto de globo Car"/>
    <w:link w:val="Textodeglobo"/>
    <w:uiPriority w:val="99"/>
    <w:semiHidden/>
    <w:rsid w:val="00C921AB"/>
    <w:rPr>
      <w:rFonts w:ascii="Tahoma" w:hAnsi="Tahoma" w:cs="Tahoma"/>
      <w:sz w:val="16"/>
      <w:szCs w:val="16"/>
    </w:rPr>
  </w:style>
  <w:style w:type="character" w:styleId="Refdecomentario">
    <w:name w:val="annotation reference"/>
    <w:uiPriority w:val="99"/>
    <w:semiHidden/>
    <w:unhideWhenUsed/>
    <w:rsid w:val="006736D0"/>
    <w:rPr>
      <w:sz w:val="16"/>
      <w:szCs w:val="16"/>
    </w:rPr>
  </w:style>
  <w:style w:type="paragraph" w:styleId="Textocomentario">
    <w:name w:val="annotation text"/>
    <w:basedOn w:val="Normal"/>
    <w:link w:val="TextocomentarioCar"/>
    <w:uiPriority w:val="99"/>
    <w:unhideWhenUsed/>
    <w:rsid w:val="006736D0"/>
    <w:rPr>
      <w:sz w:val="20"/>
      <w:szCs w:val="20"/>
    </w:rPr>
  </w:style>
  <w:style w:type="character" w:customStyle="1" w:styleId="TextocomentarioCar">
    <w:name w:val="Texto comentario Car"/>
    <w:link w:val="Textocomentario"/>
    <w:uiPriority w:val="99"/>
    <w:rsid w:val="006736D0"/>
    <w:rPr>
      <w:sz w:val="20"/>
      <w:szCs w:val="20"/>
    </w:rPr>
  </w:style>
  <w:style w:type="paragraph" w:styleId="Asuntodelcomentario">
    <w:name w:val="annotation subject"/>
    <w:basedOn w:val="Textocomentario"/>
    <w:next w:val="Textocomentario"/>
    <w:link w:val="AsuntodelcomentarioCar"/>
    <w:uiPriority w:val="99"/>
    <w:semiHidden/>
    <w:unhideWhenUsed/>
    <w:rsid w:val="006736D0"/>
    <w:rPr>
      <w:b/>
      <w:bCs/>
    </w:rPr>
  </w:style>
  <w:style w:type="character" w:customStyle="1" w:styleId="AsuntodelcomentarioCar">
    <w:name w:val="Asunto del comentario Car"/>
    <w:link w:val="Asuntodelcomentario"/>
    <w:uiPriority w:val="99"/>
    <w:semiHidden/>
    <w:rsid w:val="006736D0"/>
    <w:rPr>
      <w:b/>
      <w:bCs/>
      <w:sz w:val="20"/>
      <w:szCs w:val="20"/>
    </w:rPr>
  </w:style>
  <w:style w:type="character" w:styleId="Hipervnculo">
    <w:name w:val="Hyperlink"/>
    <w:uiPriority w:val="99"/>
    <w:unhideWhenUsed/>
    <w:rsid w:val="00940A19"/>
    <w:rPr>
      <w:color w:val="0563C1"/>
      <w:u w:val="single"/>
    </w:rPr>
  </w:style>
  <w:style w:type="paragraph" w:customStyle="1" w:styleId="Sombreadovistoso-nfasis11">
    <w:name w:val="Sombreado vistoso - Énfasis 11"/>
    <w:hidden/>
    <w:uiPriority w:val="99"/>
    <w:semiHidden/>
    <w:rsid w:val="00091786"/>
    <w:rPr>
      <w:lang w:val="es-ES_tradnl" w:eastAsia="en-US"/>
    </w:rPr>
  </w:style>
  <w:style w:type="paragraph" w:customStyle="1" w:styleId="Default">
    <w:name w:val="Default"/>
    <w:rsid w:val="00143351"/>
    <w:pPr>
      <w:autoSpaceDE w:val="0"/>
      <w:autoSpaceDN w:val="0"/>
      <w:adjustRightInd w:val="0"/>
    </w:pPr>
    <w:rPr>
      <w:rFonts w:ascii="Arial" w:hAnsi="Arial" w:cs="Arial"/>
    </w:rPr>
  </w:style>
  <w:style w:type="character" w:styleId="Textoennegrita">
    <w:name w:val="Strong"/>
    <w:uiPriority w:val="22"/>
    <w:qFormat/>
    <w:rsid w:val="00BD2770"/>
    <w:rPr>
      <w:b/>
      <w:bCs/>
    </w:rPr>
  </w:style>
  <w:style w:type="paragraph" w:styleId="NormalWeb">
    <w:name w:val="Normal (Web)"/>
    <w:basedOn w:val="Normal"/>
    <w:uiPriority w:val="99"/>
    <w:unhideWhenUsed/>
    <w:rsid w:val="00BD2770"/>
    <w:pPr>
      <w:spacing w:before="100" w:beforeAutospacing="1" w:after="156"/>
    </w:pPr>
    <w:rPr>
      <w:rFonts w:ascii="Arial" w:eastAsia="Times New Roman" w:hAnsi="Arial" w:cs="Arial"/>
      <w:color w:val="333333"/>
      <w:sz w:val="19"/>
      <w:szCs w:val="19"/>
      <w:lang w:val="es-CO" w:eastAsia="es-CO"/>
    </w:rPr>
  </w:style>
  <w:style w:type="character" w:customStyle="1" w:styleId="a3">
    <w:name w:val="a3"/>
    <w:rsid w:val="002119DA"/>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Footnote reference"/>
    <w:basedOn w:val="Normal"/>
    <w:link w:val="TextonotapieCar"/>
    <w:uiPriority w:val="99"/>
    <w:unhideWhenUsed/>
    <w:rsid w:val="007F3281"/>
    <w:rPr>
      <w:sz w:val="20"/>
      <w:szCs w:val="20"/>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Footnote reference Car"/>
    <w:link w:val="Textonotapie"/>
    <w:uiPriority w:val="99"/>
    <w:rsid w:val="007F3281"/>
    <w:rPr>
      <w:lang w:val="es-ES_tradnl" w:eastAsia="en-US"/>
    </w:rPr>
  </w:style>
  <w:style w:type="character" w:styleId="Refdenotaalpie">
    <w:name w:val="footnote reference"/>
    <w:aliases w:val="Texto de nota al pie"/>
    <w:uiPriority w:val="99"/>
    <w:unhideWhenUsed/>
    <w:rsid w:val="007F3281"/>
    <w:rPr>
      <w:vertAlign w:val="superscript"/>
    </w:rPr>
  </w:style>
  <w:style w:type="character" w:customStyle="1" w:styleId="Ttulo1Car">
    <w:name w:val="Título 1 Car"/>
    <w:link w:val="Ttulo1"/>
    <w:uiPriority w:val="9"/>
    <w:rsid w:val="00DB2688"/>
    <w:rPr>
      <w:rFonts w:ascii="Calibri Light" w:eastAsia="Times New Roman" w:hAnsi="Calibri Light"/>
      <w:b/>
      <w:bCs/>
      <w:kern w:val="32"/>
      <w:sz w:val="32"/>
      <w:szCs w:val="32"/>
      <w:lang w:val="es-ES_tradnl" w:eastAsia="en-US"/>
    </w:rPr>
  </w:style>
  <w:style w:type="character" w:customStyle="1" w:styleId="Ttulo2Car">
    <w:name w:val="Título 2 Car"/>
    <w:link w:val="Ttulo2"/>
    <w:uiPriority w:val="9"/>
    <w:rsid w:val="00DB2688"/>
    <w:rPr>
      <w:rFonts w:ascii="Calibri Light" w:eastAsia="Times New Roman" w:hAnsi="Calibri Light"/>
      <w:b/>
      <w:bCs/>
      <w:i/>
      <w:iCs/>
      <w:sz w:val="28"/>
      <w:szCs w:val="28"/>
      <w:lang w:val="es-ES_tradnl" w:eastAsia="en-US"/>
    </w:rPr>
  </w:style>
  <w:style w:type="character" w:customStyle="1" w:styleId="Ttulo3Car">
    <w:name w:val="Título 3 Car"/>
    <w:link w:val="Ttulo3"/>
    <w:uiPriority w:val="9"/>
    <w:rsid w:val="00DB2688"/>
    <w:rPr>
      <w:rFonts w:ascii="Calibri Light" w:eastAsia="Times New Roman" w:hAnsi="Calibri Light"/>
      <w:b/>
      <w:bCs/>
      <w:sz w:val="26"/>
      <w:szCs w:val="26"/>
      <w:lang w:val="es-ES_tradnl" w:eastAsia="en-US"/>
    </w:rPr>
  </w:style>
  <w:style w:type="character" w:customStyle="1" w:styleId="Ttulo4Car">
    <w:name w:val="Título 4 Car"/>
    <w:link w:val="Ttulo4"/>
    <w:uiPriority w:val="9"/>
    <w:rsid w:val="00DB2688"/>
    <w:rPr>
      <w:rFonts w:eastAsia="Times New Roman"/>
      <w:b/>
      <w:bCs/>
      <w:sz w:val="28"/>
      <w:szCs w:val="28"/>
      <w:lang w:val="es-ES_tradnl" w:eastAsia="en-US"/>
    </w:rPr>
  </w:style>
  <w:style w:type="character" w:customStyle="1" w:styleId="Ttulo5Car">
    <w:name w:val="Título 5 Car"/>
    <w:link w:val="Ttulo5"/>
    <w:uiPriority w:val="9"/>
    <w:rsid w:val="00DB2688"/>
    <w:rPr>
      <w:rFonts w:eastAsia="Times New Roman"/>
      <w:b/>
      <w:bCs/>
      <w:i/>
      <w:iCs/>
      <w:sz w:val="26"/>
      <w:szCs w:val="26"/>
      <w:lang w:val="es-ES_tradnl" w:eastAsia="en-US"/>
    </w:rPr>
  </w:style>
  <w:style w:type="character" w:customStyle="1" w:styleId="Ttulo6Car">
    <w:name w:val="Título 6 Car"/>
    <w:link w:val="Ttulo6"/>
    <w:uiPriority w:val="9"/>
    <w:rsid w:val="00DB2688"/>
    <w:rPr>
      <w:rFonts w:eastAsia="Times New Roman"/>
      <w:b/>
      <w:bCs/>
      <w:sz w:val="22"/>
      <w:szCs w:val="22"/>
      <w:lang w:val="es-ES_tradnl" w:eastAsia="en-US"/>
    </w:rPr>
  </w:style>
  <w:style w:type="character" w:customStyle="1" w:styleId="Ttulo7Car">
    <w:name w:val="Título 7 Car"/>
    <w:link w:val="Ttulo7"/>
    <w:uiPriority w:val="9"/>
    <w:rsid w:val="00DB2688"/>
    <w:rPr>
      <w:rFonts w:eastAsia="Times New Roman"/>
      <w:sz w:val="24"/>
      <w:szCs w:val="24"/>
      <w:lang w:val="es-ES_tradnl" w:eastAsia="en-US"/>
    </w:rPr>
  </w:style>
  <w:style w:type="character" w:customStyle="1" w:styleId="Ttulo8Car">
    <w:name w:val="Título 8 Car"/>
    <w:link w:val="Ttulo8"/>
    <w:uiPriority w:val="9"/>
    <w:rsid w:val="00DB2688"/>
    <w:rPr>
      <w:rFonts w:eastAsia="Times New Roman"/>
      <w:i/>
      <w:iCs/>
      <w:sz w:val="24"/>
      <w:szCs w:val="24"/>
      <w:lang w:val="es-ES_tradnl" w:eastAsia="en-US"/>
    </w:rPr>
  </w:style>
  <w:style w:type="character" w:customStyle="1" w:styleId="Ttulo9Car">
    <w:name w:val="Título 9 Car"/>
    <w:link w:val="Ttulo9"/>
    <w:uiPriority w:val="9"/>
    <w:rsid w:val="00DB2688"/>
    <w:rPr>
      <w:rFonts w:ascii="Calibri Light" w:eastAsia="Times New Roman" w:hAnsi="Calibri Light"/>
      <w:sz w:val="22"/>
      <w:szCs w:val="22"/>
      <w:lang w:val="es-ES_tradnl" w:eastAsia="en-US"/>
    </w:rPr>
  </w:style>
  <w:style w:type="paragraph" w:styleId="Prrafodelista">
    <w:name w:val="List Paragraph"/>
    <w:basedOn w:val="Normal"/>
    <w:uiPriority w:val="34"/>
    <w:qFormat/>
    <w:rsid w:val="00A45F2C"/>
    <w:pPr>
      <w:ind w:left="720"/>
      <w:contextualSpacing/>
    </w:pPr>
  </w:style>
  <w:style w:type="paragraph" w:customStyle="1" w:styleId="CM21">
    <w:name w:val="CM21"/>
    <w:basedOn w:val="Default"/>
    <w:next w:val="Default"/>
    <w:uiPriority w:val="99"/>
    <w:rsid w:val="00E47140"/>
    <w:pPr>
      <w:spacing w:line="276" w:lineRule="atLeast"/>
    </w:pPr>
    <w:rPr>
      <w:color w:val="auto"/>
    </w:rPr>
  </w:style>
  <w:style w:type="paragraph" w:customStyle="1" w:styleId="CM24">
    <w:name w:val="CM24"/>
    <w:basedOn w:val="Default"/>
    <w:next w:val="Default"/>
    <w:uiPriority w:val="99"/>
    <w:rsid w:val="00E47140"/>
    <w:pPr>
      <w:spacing w:line="280" w:lineRule="atLeast"/>
    </w:pPr>
    <w:rPr>
      <w:color w:val="auto"/>
    </w:rPr>
  </w:style>
  <w:style w:type="paragraph" w:customStyle="1" w:styleId="CM22">
    <w:name w:val="CM22"/>
    <w:basedOn w:val="Default"/>
    <w:next w:val="Default"/>
    <w:uiPriority w:val="99"/>
    <w:rsid w:val="00E47140"/>
    <w:pPr>
      <w:spacing w:line="273" w:lineRule="atLeast"/>
    </w:pPr>
    <w:rPr>
      <w:color w:val="auto"/>
    </w:rPr>
  </w:style>
  <w:style w:type="paragraph" w:customStyle="1" w:styleId="CM25">
    <w:name w:val="CM25"/>
    <w:basedOn w:val="Default"/>
    <w:next w:val="Default"/>
    <w:uiPriority w:val="99"/>
    <w:rsid w:val="00E47140"/>
    <w:pPr>
      <w:spacing w:line="271" w:lineRule="atLeast"/>
    </w:pPr>
    <w:rPr>
      <w:color w:val="auto"/>
    </w:rPr>
  </w:style>
  <w:style w:type="paragraph" w:customStyle="1" w:styleId="section1">
    <w:name w:val="section1"/>
    <w:basedOn w:val="Normal"/>
    <w:rsid w:val="00500F1F"/>
    <w:pPr>
      <w:spacing w:before="100" w:beforeAutospacing="1" w:after="100" w:afterAutospacing="1"/>
    </w:pPr>
    <w:rPr>
      <w:rFonts w:ascii="Times New Roman" w:eastAsia="Times New Roman" w:hAnsi="Times New Roman"/>
      <w:lang w:val="es-CO" w:eastAsia="es-CO"/>
    </w:rPr>
  </w:style>
  <w:style w:type="paragraph" w:styleId="Textoindependiente">
    <w:name w:val="Body Text"/>
    <w:basedOn w:val="Normal"/>
    <w:link w:val="TextoindependienteCar"/>
    <w:semiHidden/>
    <w:rsid w:val="002360E6"/>
    <w:pPr>
      <w:jc w:val="both"/>
    </w:pPr>
    <w:rPr>
      <w:rFonts w:ascii="Times New Roman" w:eastAsia="Times New Roman" w:hAnsi="Times New Roman"/>
      <w:lang w:val="es-ES" w:eastAsia="es-ES"/>
    </w:rPr>
  </w:style>
  <w:style w:type="character" w:customStyle="1" w:styleId="TextoindependienteCar">
    <w:name w:val="Texto independiente Car"/>
    <w:link w:val="Textoindependiente"/>
    <w:semiHidden/>
    <w:rsid w:val="002360E6"/>
    <w:rPr>
      <w:rFonts w:ascii="Times New Roman" w:eastAsia="Times New Roman" w:hAnsi="Times New Roman"/>
      <w:sz w:val="24"/>
      <w:szCs w:val="24"/>
      <w:lang w:val="es-ES" w:eastAsia="es-ES"/>
    </w:rPr>
  </w:style>
  <w:style w:type="character" w:styleId="nfasis">
    <w:name w:val="Emphasis"/>
    <w:uiPriority w:val="20"/>
    <w:qFormat/>
    <w:rsid w:val="007F6F4D"/>
    <w:rPr>
      <w:i/>
      <w:iCs/>
    </w:rPr>
  </w:style>
  <w:style w:type="paragraph" w:styleId="Revisin">
    <w:name w:val="Revision"/>
    <w:hidden/>
    <w:uiPriority w:val="71"/>
    <w:rsid w:val="00DD141B"/>
    <w:rPr>
      <w:lang w:val="es-ES_tradnl" w:eastAsia="en-US"/>
    </w:rPr>
  </w:style>
  <w:style w:type="paragraph" w:customStyle="1" w:styleId="Listavistosa-nfasis110">
    <w:name w:val="Lista vistosa - Énfasis 11"/>
    <w:basedOn w:val="Normal"/>
    <w:uiPriority w:val="34"/>
    <w:qFormat/>
    <w:rsid w:val="00AD4161"/>
    <w:pPr>
      <w:ind w:left="720"/>
      <w:contextualSpacing/>
    </w:pPr>
  </w:style>
  <w:style w:type="character" w:customStyle="1" w:styleId="st1">
    <w:name w:val="st1"/>
    <w:rsid w:val="00D224AB"/>
  </w:style>
  <w:style w:type="paragraph" w:styleId="Sinespaciado">
    <w:name w:val="No Spacing"/>
    <w:uiPriority w:val="99"/>
    <w:qFormat/>
    <w:rsid w:val="006A0E56"/>
    <w:rPr>
      <w:lang w:val="es-ES_tradnl" w:eastAsia="en-US"/>
    </w:rPr>
  </w:style>
  <w:style w:type="paragraph" w:customStyle="1" w:styleId="CM29">
    <w:name w:val="CM29"/>
    <w:basedOn w:val="Normal"/>
    <w:uiPriority w:val="99"/>
    <w:rsid w:val="007C1936"/>
    <w:pPr>
      <w:autoSpaceDE w:val="0"/>
      <w:autoSpaceDN w:val="0"/>
    </w:pPr>
    <w:rPr>
      <w:rFonts w:ascii="Arial" w:hAnsi="Arial" w:cs="Arial"/>
      <w:lang w:val="es-CO"/>
    </w:rPr>
  </w:style>
  <w:style w:type="paragraph" w:customStyle="1" w:styleId="CuerpoA">
    <w:name w:val="Cuerpo A"/>
    <w:rsid w:val="007C1936"/>
    <w:pPr>
      <w:pBdr>
        <w:top w:val="nil"/>
        <w:left w:val="nil"/>
        <w:bottom w:val="nil"/>
        <w:right w:val="nil"/>
        <w:between w:val="nil"/>
        <w:bar w:val="nil"/>
      </w:pBdr>
      <w:spacing w:after="160" w:line="259" w:lineRule="auto"/>
    </w:pPr>
    <w:rPr>
      <w:sz w:val="28"/>
      <w:szCs w:val="28"/>
      <w:u w:color="000000"/>
      <w:bdr w:val="nil"/>
      <w:lang w:val="es-ES_tradnl" w:eastAsia="es-ES"/>
    </w:rPr>
  </w:style>
  <w:style w:type="character" w:customStyle="1" w:styleId="Ninguno">
    <w:name w:val="Ninguno"/>
    <w:rsid w:val="007C1936"/>
    <w:rPr>
      <w:lang w:val="es-ES_tradnl"/>
    </w:rPr>
  </w:style>
  <w:style w:type="paragraph" w:customStyle="1" w:styleId="Cuerpo">
    <w:name w:val="Cuerpo"/>
    <w:rsid w:val="007C1936"/>
    <w:pPr>
      <w:pBdr>
        <w:top w:val="nil"/>
        <w:left w:val="nil"/>
        <w:bottom w:val="nil"/>
        <w:right w:val="nil"/>
        <w:between w:val="nil"/>
        <w:bar w:val="nil"/>
      </w:pBdr>
    </w:pPr>
    <w:rPr>
      <w:rFonts w:ascii="Times New Roman" w:eastAsia="Arial Unicode MS" w:hAnsi="Times New Roman" w:cs="Arial Unicode MS"/>
      <w:u w:color="000000"/>
      <w:bdr w:val="nil"/>
      <w:lang w:val="es-ES_tradnl" w:eastAsia="es-ES"/>
    </w:rPr>
  </w:style>
  <w:style w:type="character" w:customStyle="1" w:styleId="baj1">
    <w:name w:val="b_aj1"/>
    <w:basedOn w:val="Fuentedeprrafopredeter"/>
    <w:rsid w:val="00F3446E"/>
    <w:rPr>
      <w:b/>
      <w:bCs/>
      <w:color w:val="000000"/>
    </w:rPr>
  </w:style>
  <w:style w:type="paragraph" w:customStyle="1" w:styleId="centrado">
    <w:name w:val="centrado"/>
    <w:basedOn w:val="Normal"/>
    <w:rsid w:val="00F3446E"/>
    <w:pPr>
      <w:spacing w:before="100" w:beforeAutospacing="1" w:after="100" w:afterAutospacing="1" w:line="270" w:lineRule="atLeast"/>
      <w:jc w:val="center"/>
    </w:pPr>
    <w:rPr>
      <w:rFonts w:ascii="Arial" w:eastAsia="Times New Roman" w:hAnsi="Arial" w:cs="Arial"/>
      <w:sz w:val="18"/>
      <w:szCs w:val="18"/>
      <w:lang w:val="es-CO" w:eastAsia="es-CO"/>
    </w:rPr>
  </w:style>
  <w:style w:type="character" w:styleId="Nmerodepgina">
    <w:name w:val="page number"/>
    <w:basedOn w:val="Fuentedeprrafopredeter"/>
    <w:uiPriority w:val="99"/>
    <w:semiHidden/>
    <w:unhideWhenUsed/>
    <w:rsid w:val="00C07CAF"/>
  </w:style>
  <w:style w:type="character" w:customStyle="1" w:styleId="apple-converted-space">
    <w:name w:val="apple-converted-space"/>
    <w:basedOn w:val="Fuentedeprrafopredeter"/>
    <w:rsid w:val="00C020B6"/>
  </w:style>
  <w:style w:type="table" w:styleId="Tablaconcuadrcula">
    <w:name w:val="Table Grid"/>
    <w:basedOn w:val="Tablanormal"/>
    <w:uiPriority w:val="39"/>
    <w:rsid w:val="00972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7E2DD4"/>
    <w:pPr>
      <w:spacing w:after="200"/>
    </w:pPr>
    <w:rPr>
      <w:b/>
      <w:bCs/>
      <w:color w:val="5B9BD5" w:themeColor="accent1"/>
      <w:sz w:val="18"/>
      <w:szCs w:val="18"/>
    </w:rPr>
  </w:style>
  <w:style w:type="character" w:customStyle="1" w:styleId="spelle">
    <w:name w:val="spelle"/>
    <w:basedOn w:val="Fuentedeprrafopredeter"/>
    <w:rsid w:val="007E2DD4"/>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top w:w="0" w:type="dxa"/>
        <w:left w:w="115" w:type="dxa"/>
        <w:bottom w:w="0" w:type="dxa"/>
        <w:right w:w="115" w:type="dxa"/>
      </w:tblCellMar>
    </w:tblPr>
  </w:style>
  <w:style w:type="paragraph" w:styleId="Sangra2detindependiente">
    <w:name w:val="Body Text Indent 2"/>
    <w:basedOn w:val="Normal"/>
    <w:link w:val="Sangra2detindependienteCar"/>
    <w:uiPriority w:val="99"/>
    <w:semiHidden/>
    <w:unhideWhenUsed/>
    <w:rsid w:val="007C2C4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C2C44"/>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29762">
      <w:bodyDiv w:val="1"/>
      <w:marLeft w:val="0"/>
      <w:marRight w:val="0"/>
      <w:marTop w:val="0"/>
      <w:marBottom w:val="0"/>
      <w:divBdr>
        <w:top w:val="none" w:sz="0" w:space="0" w:color="auto"/>
        <w:left w:val="none" w:sz="0" w:space="0" w:color="auto"/>
        <w:bottom w:val="none" w:sz="0" w:space="0" w:color="auto"/>
        <w:right w:val="none" w:sz="0" w:space="0" w:color="auto"/>
      </w:divBdr>
    </w:div>
    <w:div w:id="673454287">
      <w:bodyDiv w:val="1"/>
      <w:marLeft w:val="0"/>
      <w:marRight w:val="0"/>
      <w:marTop w:val="0"/>
      <w:marBottom w:val="0"/>
      <w:divBdr>
        <w:top w:val="none" w:sz="0" w:space="0" w:color="auto"/>
        <w:left w:val="none" w:sz="0" w:space="0" w:color="auto"/>
        <w:bottom w:val="none" w:sz="0" w:space="0" w:color="auto"/>
        <w:right w:val="none" w:sz="0" w:space="0" w:color="auto"/>
      </w:divBdr>
    </w:div>
    <w:div w:id="944656564">
      <w:bodyDiv w:val="1"/>
      <w:marLeft w:val="0"/>
      <w:marRight w:val="0"/>
      <w:marTop w:val="0"/>
      <w:marBottom w:val="0"/>
      <w:divBdr>
        <w:top w:val="none" w:sz="0" w:space="0" w:color="auto"/>
        <w:left w:val="none" w:sz="0" w:space="0" w:color="auto"/>
        <w:bottom w:val="none" w:sz="0" w:space="0" w:color="auto"/>
        <w:right w:val="none" w:sz="0" w:space="0" w:color="auto"/>
      </w:divBdr>
    </w:div>
    <w:div w:id="1539319724">
      <w:bodyDiv w:val="1"/>
      <w:marLeft w:val="0"/>
      <w:marRight w:val="0"/>
      <w:marTop w:val="0"/>
      <w:marBottom w:val="0"/>
      <w:divBdr>
        <w:top w:val="none" w:sz="0" w:space="0" w:color="auto"/>
        <w:left w:val="none" w:sz="0" w:space="0" w:color="auto"/>
        <w:bottom w:val="none" w:sz="0" w:space="0" w:color="auto"/>
        <w:right w:val="none" w:sz="0" w:space="0" w:color="auto"/>
      </w:divBdr>
    </w:div>
    <w:div w:id="1775977961">
      <w:bodyDiv w:val="1"/>
      <w:marLeft w:val="0"/>
      <w:marRight w:val="0"/>
      <w:marTop w:val="0"/>
      <w:marBottom w:val="0"/>
      <w:divBdr>
        <w:top w:val="none" w:sz="0" w:space="0" w:color="auto"/>
        <w:left w:val="none" w:sz="0" w:space="0" w:color="auto"/>
        <w:bottom w:val="none" w:sz="0" w:space="0" w:color="auto"/>
        <w:right w:val="none" w:sz="0" w:space="0" w:color="auto"/>
      </w:divBdr>
    </w:div>
    <w:div w:id="1908102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ecretariasenado.gov.co/senado/basedoc/ley_0782_2002.html"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www.gov.uk/government/uploads/system/uploads/attachment_data/file/522791/FINAL_-_AC_Summit_Communique_-_May_2016.pdf" TargetMode="External"/><Relationship Id="rId7" Type="http://schemas.openxmlformats.org/officeDocument/2006/relationships/endnotes" Target="endnotes.xml"/><Relationship Id="rId12" Type="http://schemas.openxmlformats.org/officeDocument/2006/relationships/hyperlink" Target="http://www.secretariasenado.gov.co/senado/basedoc/ley_0418_1997_pr001.html"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cretariasenado.gov.co/senado/basedoc/decreto_0231_2006.html" TargetMode="External"/><Relationship Id="rId20" Type="http://schemas.openxmlformats.org/officeDocument/2006/relationships/hyperlink" Target="http://www.oas.org/juridico/pdfs/enc_silvestr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418_1997_pr001.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cretariasenado.gov.co/senado/basedoc/ley_1010_2006.html" TargetMode="External"/><Relationship Id="rId23" Type="http://schemas.openxmlformats.org/officeDocument/2006/relationships/hyperlink" Target="https://www.unodc.org/pdf/corruption/publications_unodc_convention-s.pdf" TargetMode="External"/><Relationship Id="rId10" Type="http://schemas.openxmlformats.org/officeDocument/2006/relationships/hyperlink" Target="http://www.secretariasenado.gov.co/senado/basedoc/ley_0418_1997_pr001.htm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secretariasenado.gov.co/senado/basedoc/ley_1106_2006.html" TargetMode="External"/><Relationship Id="rId14" Type="http://schemas.openxmlformats.org/officeDocument/2006/relationships/hyperlink" Target="http://www.secretariasenado.gov.co/senado/basedoc/ley_0782_2002.html" TargetMode="External"/><Relationship Id="rId22" Type="http://schemas.openxmlformats.org/officeDocument/2006/relationships/hyperlink" Target="https://www.gov.uk/government/uploads/system/uploads/attachment_data/file/522717/Colombia__1_.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7AF7E-B18A-455E-B680-C9FE5159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10755</Words>
  <Characters>59157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dc:creator>
  <cp:keywords/>
  <dc:description/>
  <cp:lastModifiedBy>MARCELA ZULUAGA VELEZ</cp:lastModifiedBy>
  <cp:revision>2</cp:revision>
  <cp:lastPrinted>2017-08-17T16:19:00Z</cp:lastPrinted>
  <dcterms:created xsi:type="dcterms:W3CDTF">2017-08-17T16:19:00Z</dcterms:created>
  <dcterms:modified xsi:type="dcterms:W3CDTF">2017-08-17T16:19:00Z</dcterms:modified>
</cp:coreProperties>
</file>