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0" w:rsidRPr="003F07F2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3F07F2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color w:val="auto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3F07F2">
        <w:rPr>
          <w:rFonts w:ascii="Ebrima" w:eastAsia="Times New Roman" w:hAnsi="Ebrima" w:cs="Aharoni"/>
          <w:b/>
          <w:color w:val="auto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F07F2">
        <w:rPr>
          <w:rFonts w:ascii="Ebrima" w:eastAsia="Times New Roman" w:hAnsi="Ebrima" w:cs="Aharoni"/>
          <w:b/>
          <w:color w:val="auto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3F07F2">
        <w:rPr>
          <w:rFonts w:ascii="Ebrima" w:eastAsia="Times New Roman" w:hAnsi="Ebrima" w:cs="Aharoni"/>
          <w:b/>
          <w:color w:val="auto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3F07F2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21"/>
          <w:szCs w:val="21"/>
          <w:lang w:val="es-ES" w:eastAsia="es-ES"/>
        </w:rPr>
      </w:pPr>
      <w:r w:rsidRPr="003F07F2">
        <w:rPr>
          <w:rFonts w:ascii="Ebrima" w:hAnsi="Ebrima"/>
          <w:sz w:val="21"/>
          <w:szCs w:val="21"/>
        </w:rPr>
        <w:t xml:space="preserve"> </w:t>
      </w:r>
      <w:r w:rsidRPr="003F07F2">
        <w:rPr>
          <w:rFonts w:ascii="Ebrima" w:hAnsi="Ebrima" w:cs="Arial"/>
          <w:bCs/>
          <w:iCs/>
          <w:sz w:val="21"/>
          <w:szCs w:val="21"/>
        </w:rPr>
        <w:t>Del 20 de julio de 201</w:t>
      </w:r>
      <w:r w:rsidR="00711321" w:rsidRPr="003F07F2">
        <w:rPr>
          <w:rFonts w:ascii="Ebrima" w:hAnsi="Ebrima" w:cs="Arial"/>
          <w:bCs/>
          <w:iCs/>
          <w:sz w:val="21"/>
          <w:szCs w:val="21"/>
        </w:rPr>
        <w:t>7</w:t>
      </w:r>
      <w:r w:rsidRPr="003F07F2">
        <w:rPr>
          <w:rFonts w:ascii="Ebrima" w:hAnsi="Ebrima" w:cs="Arial"/>
          <w:bCs/>
          <w:iCs/>
          <w:sz w:val="21"/>
          <w:szCs w:val="21"/>
        </w:rPr>
        <w:t xml:space="preserve"> al 20 de </w:t>
      </w:r>
      <w:r w:rsidR="009723C7" w:rsidRPr="003F07F2">
        <w:rPr>
          <w:rFonts w:ascii="Ebrima" w:hAnsi="Ebrima" w:cs="Arial"/>
          <w:bCs/>
          <w:iCs/>
          <w:sz w:val="21"/>
          <w:szCs w:val="21"/>
        </w:rPr>
        <w:t>junio</w:t>
      </w:r>
      <w:r w:rsidRPr="003F07F2">
        <w:rPr>
          <w:rFonts w:ascii="Ebrima" w:hAnsi="Ebrima" w:cs="Arial"/>
          <w:bCs/>
          <w:iCs/>
          <w:sz w:val="21"/>
          <w:szCs w:val="21"/>
        </w:rPr>
        <w:t xml:space="preserve"> de 201</w:t>
      </w:r>
      <w:r w:rsidR="00711321" w:rsidRPr="003F07F2">
        <w:rPr>
          <w:rFonts w:ascii="Ebrima" w:hAnsi="Ebrima" w:cs="Arial"/>
          <w:bCs/>
          <w:iCs/>
          <w:sz w:val="21"/>
          <w:szCs w:val="21"/>
        </w:rPr>
        <w:t>8</w:t>
      </w:r>
    </w:p>
    <w:p w:rsidR="008E487F" w:rsidRPr="003F07F2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21"/>
          <w:szCs w:val="21"/>
          <w:lang w:val="es-ES" w:eastAsia="es-ES"/>
        </w:rPr>
      </w:pPr>
      <w:r w:rsidRPr="003F07F2">
        <w:rPr>
          <w:rFonts w:ascii="Ebrima" w:hAnsi="Ebrima" w:cs="Arial"/>
          <w:bCs/>
          <w:iCs/>
          <w:sz w:val="21"/>
          <w:szCs w:val="21"/>
        </w:rPr>
        <w:t>(Primer Período de Sesiones del 20 de julio al 16 diciembre 201</w:t>
      </w:r>
      <w:r w:rsidR="009723C7" w:rsidRPr="003F07F2">
        <w:rPr>
          <w:rFonts w:ascii="Ebrima" w:hAnsi="Ebrima" w:cs="Arial"/>
          <w:bCs/>
          <w:iCs/>
          <w:sz w:val="21"/>
          <w:szCs w:val="21"/>
        </w:rPr>
        <w:t>7</w:t>
      </w:r>
      <w:r w:rsidRPr="003F07F2">
        <w:rPr>
          <w:rFonts w:ascii="Ebrima" w:hAnsi="Ebrima" w:cs="Arial"/>
          <w:bCs/>
          <w:iCs/>
          <w:sz w:val="21"/>
          <w:szCs w:val="21"/>
        </w:rPr>
        <w:t>)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21"/>
          <w:szCs w:val="21"/>
          <w:lang w:val="es-ES" w:eastAsia="es-ES"/>
        </w:rPr>
      </w:pPr>
      <w:r w:rsidRPr="003F07F2">
        <w:rPr>
          <w:rFonts w:ascii="Ebrima" w:eastAsia="Times New Roman" w:hAnsi="Ebrima" w:cs="Arial"/>
          <w:sz w:val="21"/>
          <w:szCs w:val="21"/>
          <w:lang w:val="es-ES" w:eastAsia="es-ES"/>
        </w:rPr>
        <w:t xml:space="preserve">(Artículo </w:t>
      </w:r>
      <w:r w:rsidR="00B90E57" w:rsidRPr="003F07F2">
        <w:rPr>
          <w:rFonts w:ascii="Ebrima" w:eastAsia="Times New Roman" w:hAnsi="Ebrima" w:cs="Arial"/>
          <w:sz w:val="21"/>
          <w:szCs w:val="21"/>
          <w:lang w:val="es-ES" w:eastAsia="es-ES"/>
        </w:rPr>
        <w:t>78 &amp; 79 Ley 5ª</w:t>
      </w:r>
      <w:r w:rsidRPr="003F07F2">
        <w:rPr>
          <w:rFonts w:ascii="Ebrima" w:eastAsia="Times New Roman" w:hAnsi="Ebrima" w:cs="Arial"/>
          <w:sz w:val="21"/>
          <w:szCs w:val="21"/>
          <w:lang w:val="es-ES" w:eastAsia="es-ES"/>
        </w:rPr>
        <w:t xml:space="preserve"> de 1992)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21"/>
          <w:szCs w:val="21"/>
          <w:lang w:eastAsia="es-ES"/>
        </w:rPr>
      </w:pPr>
    </w:p>
    <w:p w:rsidR="00D856B0" w:rsidRPr="003F07F2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3F07F2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Para la Sesión Ordinaria del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miércoles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, </w:t>
      </w:r>
      <w:r w:rsidR="00CD38A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2</w:t>
      </w:r>
      <w:r w:rsidR="006F645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7</w:t>
      </w:r>
      <w:r w:rsidR="00CD38A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septiembre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201</w:t>
      </w:r>
      <w:r w:rsidR="00B90E57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7</w:t>
      </w:r>
      <w:r w:rsidR="00886B45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</w:t>
      </w:r>
    </w:p>
    <w:p w:rsidR="00CD38A7" w:rsidRPr="003F07F2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  <w:sectPr w:rsidR="00CD38A7" w:rsidRPr="003F07F2" w:rsidSect="00097AD9">
          <w:headerReference w:type="default" r:id="rId7"/>
          <w:footerReference w:type="default" r:id="rId8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Hora: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8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:</w:t>
      </w:r>
      <w:r w:rsidR="00925C29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0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0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a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.m.</w:t>
      </w:r>
    </w:p>
    <w:p w:rsidR="00D2613E" w:rsidRPr="003F07F2" w:rsidRDefault="00D2613E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3F07F2" w:rsidRDefault="00472110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3F07F2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3F07F2" w:rsidRDefault="00472110" w:rsidP="003260CE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3260CE" w:rsidRPr="003F07F2" w:rsidRDefault="003260CE" w:rsidP="003260CE">
      <w:pPr>
        <w:spacing w:after="0" w:line="240" w:lineRule="auto"/>
        <w:jc w:val="center"/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</w:pPr>
      <w:r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 xml:space="preserve">APROBACION </w:t>
      </w:r>
      <w:r w:rsidR="0041114B" w:rsidRPr="003F07F2">
        <w:rPr>
          <w:rFonts w:ascii="Gill Sans MT" w:eastAsia="Times New Roman" w:hAnsi="Gill Sans MT" w:cs="Arial"/>
          <w:b/>
          <w:sz w:val="21"/>
          <w:szCs w:val="21"/>
          <w:lang w:val="es-ES" w:eastAsia="es-ES"/>
        </w:rPr>
        <w:t>ACTA N° 001 DEL 8 DE AGOSTO DE 2017</w:t>
      </w:r>
    </w:p>
    <w:p w:rsidR="007A12A0" w:rsidRPr="003F07F2" w:rsidRDefault="007A12A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6B0" w:rsidRPr="003F07F2" w:rsidRDefault="00472110" w:rsidP="00D350E8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A3107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636984" w:rsidRPr="003F07F2" w:rsidRDefault="00CD38A7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PROPOSICIÓN N°. 002 de 2017</w:t>
      </w:r>
    </w:p>
    <w:p w:rsidR="00CD18A2" w:rsidRPr="003F07F2" w:rsidRDefault="00CD18A2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Con el propósito de dar cumplimiento a lo estipulado en la Ley 1447 del 2011,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>“Por la cual se desarrolla el artículo 290 de la Constitución Política de Colombia”,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 y el Decreto 2381 de 2012,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 xml:space="preserve">“Por el cual se Reglamenta la Ley 1447 de 2011”, </w:t>
      </w:r>
      <w:r w:rsidRPr="003F07F2">
        <w:rPr>
          <w:rFonts w:ascii="Times New Roman" w:eastAsia="Times New Roman" w:hAnsi="Times New Roman" w:cs="Times New Roman"/>
          <w:b/>
          <w:bCs/>
          <w:sz w:val="21"/>
          <w:szCs w:val="21"/>
          <w:lang w:val="es-ES" w:eastAsia="es-ES"/>
        </w:rPr>
        <w:t>cítese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Director del Instituto Geográfico Agustín Codazzi – IGAC,  para que en sesión de la Comisión de Ordenamiento Territorial, presente un informe sobre los tiempos y avances en los procesos de deslindes que se adelantan en los Departamentos donde hay diferendos limítrofes territoriales pendientes de su definición. Invítese a esta sesión al Señor Ministro del Interior, con el fin de conocer estrategias que de manera articulada con el IGAC se han implementado frente a procesos de deslindes, de planificación y ordenamiento territorial.</w:t>
      </w: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En el informe se precisa exponer por parte del IGAC, cuál es el estado actual de </w:t>
      </w:r>
      <w:r w:rsidRPr="003F07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  <w:t xml:space="preserve">los procesos técnico, jurídico que adelanta encaminados a la definición de límites territoriales a nivel </w:t>
      </w: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</w:pPr>
    </w:p>
    <w:p w:rsidR="00D2613E" w:rsidRPr="003F07F2" w:rsidRDefault="00D2613E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</w:pP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  <w:t xml:space="preserve">nacional frente a 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los conflictos limítrofes territoriales departamentales que hoy persisten en Colombia, las razones legales, técnicas por las cuales no ha sido 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lastRenderedPageBreak/>
        <w:t xml:space="preserve">posible solucionar dicha problemática, así como el procedimiento y las diligencias adelantadas a la fecha, por parte del Instituto, dentro del marco de sus competencias de acuerdo con la Ley. </w:t>
      </w: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CD38A7" w:rsidRPr="003F07F2" w:rsidRDefault="00CD38A7" w:rsidP="00CD38A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Presentada y aprobada por los Honorables Representantes a la Cámara miembros de la Comisión de Ordenamiento Territorial.</w:t>
      </w:r>
      <w:r w:rsidRPr="003F07F2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</w:t>
      </w:r>
    </w:p>
    <w:p w:rsidR="00096FC3" w:rsidRPr="003F07F2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72110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3F07F2" w:rsidRDefault="00EE3A7A" w:rsidP="00EE3A7A">
      <w:pPr>
        <w:spacing w:after="0" w:line="240" w:lineRule="auto"/>
        <w:jc w:val="both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Anuncio y conformación subcomisión para estudio de Proyecto de Ley 54 de 2017 Senado “Por medio de la cual se otorga la categoría de </w:t>
      </w:r>
      <w:r w:rsidR="00B05521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Distrito Petroquímico, Portuario y T</w:t>
      </w:r>
      <w:bookmarkStart w:id="0" w:name="_GoBack"/>
      <w:bookmarkEnd w:id="0"/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urístico al Municipio de Barrancabermeja Santander”</w:t>
      </w:r>
    </w:p>
    <w:p w:rsidR="00D2613E" w:rsidRPr="003F07F2" w:rsidRDefault="00D2613E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Pr="003F07F2" w:rsidRDefault="00096FC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595E" w:rsidRPr="003F07F2" w:rsidRDefault="003F595E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Didier BURGOS RAMIREZ</w:t>
      </w: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80187A" w:rsidRPr="00B05521" w:rsidRDefault="0080187A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val="es-ES" w:eastAsia="es-ES"/>
        </w:rPr>
      </w:pPr>
      <w:r w:rsidRPr="00B05521">
        <w:rPr>
          <w:rFonts w:ascii="Ebrima" w:eastAsia="Times New Roman" w:hAnsi="Ebrima" w:cs="Aharoni"/>
          <w:b/>
          <w:sz w:val="21"/>
          <w:szCs w:val="21"/>
          <w:lang w:val="es-ES" w:eastAsia="es-ES"/>
        </w:rPr>
        <w:t>Álvaro Hernán PRADA ARTUNDUAGA</w:t>
      </w:r>
    </w:p>
    <w:p w:rsidR="00CD38A7" w:rsidRPr="003F07F2" w:rsidRDefault="00CD38A7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80187A" w:rsidRPr="003F07F2" w:rsidRDefault="0080187A" w:rsidP="003F07F2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620335" w:rsidRPr="003F07F2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3F07F2" w:rsidSect="003F595E">
      <w:type w:val="continuous"/>
      <w:pgSz w:w="12240" w:h="15840" w:code="1"/>
      <w:pgMar w:top="851" w:right="1134" w:bottom="851" w:left="1134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6C" w:rsidRDefault="00F1466C">
      <w:pPr>
        <w:spacing w:after="0" w:line="240" w:lineRule="auto"/>
      </w:pPr>
      <w:r>
        <w:separator/>
      </w:r>
    </w:p>
  </w:endnote>
  <w:endnote w:type="continuationSeparator" w:id="0">
    <w:p w:rsidR="00F1466C" w:rsidRDefault="00F1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Piso  -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Teléfonos: 3823089 – 3823090  -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6C" w:rsidRDefault="00F1466C">
      <w:pPr>
        <w:spacing w:after="0" w:line="240" w:lineRule="auto"/>
      </w:pPr>
      <w:r>
        <w:separator/>
      </w:r>
    </w:p>
  </w:footnote>
  <w:footnote w:type="continuationSeparator" w:id="0">
    <w:p w:rsidR="00F1466C" w:rsidRDefault="00F1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556895" cy="494041"/>
          <wp:effectExtent l="0" t="0" r="0" b="1270"/>
          <wp:docPr id="11" name="Imagen 1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44" cy="504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50C8"/>
    <w:rsid w:val="00170CA9"/>
    <w:rsid w:val="001714FE"/>
    <w:rsid w:val="00180B8A"/>
    <w:rsid w:val="001858E5"/>
    <w:rsid w:val="001B2E44"/>
    <w:rsid w:val="001D1BA9"/>
    <w:rsid w:val="001D4086"/>
    <w:rsid w:val="001D7E55"/>
    <w:rsid w:val="001E0720"/>
    <w:rsid w:val="002047E1"/>
    <w:rsid w:val="00213ED2"/>
    <w:rsid w:val="002864CC"/>
    <w:rsid w:val="002E2577"/>
    <w:rsid w:val="002F796A"/>
    <w:rsid w:val="003260CE"/>
    <w:rsid w:val="00334ABA"/>
    <w:rsid w:val="00391B7F"/>
    <w:rsid w:val="003A6D81"/>
    <w:rsid w:val="003B6DB5"/>
    <w:rsid w:val="003D5AF5"/>
    <w:rsid w:val="003F07F2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D1A0B"/>
    <w:rsid w:val="005E0967"/>
    <w:rsid w:val="005F6F88"/>
    <w:rsid w:val="00603025"/>
    <w:rsid w:val="00620335"/>
    <w:rsid w:val="00626F74"/>
    <w:rsid w:val="00636984"/>
    <w:rsid w:val="006377B4"/>
    <w:rsid w:val="00672567"/>
    <w:rsid w:val="00692E21"/>
    <w:rsid w:val="006A1118"/>
    <w:rsid w:val="006E5F47"/>
    <w:rsid w:val="006F6455"/>
    <w:rsid w:val="006F7957"/>
    <w:rsid w:val="00711321"/>
    <w:rsid w:val="00711D08"/>
    <w:rsid w:val="00786AF7"/>
    <w:rsid w:val="00787B7A"/>
    <w:rsid w:val="007A12A0"/>
    <w:rsid w:val="007B4FA1"/>
    <w:rsid w:val="007F207D"/>
    <w:rsid w:val="007F5B15"/>
    <w:rsid w:val="0080187A"/>
    <w:rsid w:val="00816BAF"/>
    <w:rsid w:val="0082089B"/>
    <w:rsid w:val="008505F1"/>
    <w:rsid w:val="0085140B"/>
    <w:rsid w:val="00854D31"/>
    <w:rsid w:val="00874B88"/>
    <w:rsid w:val="008776E3"/>
    <w:rsid w:val="00886B45"/>
    <w:rsid w:val="008955DD"/>
    <w:rsid w:val="008A3107"/>
    <w:rsid w:val="008E487F"/>
    <w:rsid w:val="008F6F2C"/>
    <w:rsid w:val="009121C0"/>
    <w:rsid w:val="00912915"/>
    <w:rsid w:val="00925C29"/>
    <w:rsid w:val="00950D1C"/>
    <w:rsid w:val="009723C7"/>
    <w:rsid w:val="0098783A"/>
    <w:rsid w:val="009A0CA9"/>
    <w:rsid w:val="009A26D1"/>
    <w:rsid w:val="009B535B"/>
    <w:rsid w:val="009F6DE9"/>
    <w:rsid w:val="00A20225"/>
    <w:rsid w:val="00A2352C"/>
    <w:rsid w:val="00A37438"/>
    <w:rsid w:val="00A546AF"/>
    <w:rsid w:val="00AB25A4"/>
    <w:rsid w:val="00AB5F54"/>
    <w:rsid w:val="00B05521"/>
    <w:rsid w:val="00B11EB3"/>
    <w:rsid w:val="00B5103D"/>
    <w:rsid w:val="00B75652"/>
    <w:rsid w:val="00B90E57"/>
    <w:rsid w:val="00BA57DE"/>
    <w:rsid w:val="00BE162E"/>
    <w:rsid w:val="00C15010"/>
    <w:rsid w:val="00C47A2B"/>
    <w:rsid w:val="00C96BFA"/>
    <w:rsid w:val="00CB7E41"/>
    <w:rsid w:val="00CD18A2"/>
    <w:rsid w:val="00CD38A7"/>
    <w:rsid w:val="00D02C6E"/>
    <w:rsid w:val="00D2613E"/>
    <w:rsid w:val="00D350E8"/>
    <w:rsid w:val="00D56F97"/>
    <w:rsid w:val="00D82F29"/>
    <w:rsid w:val="00D856B0"/>
    <w:rsid w:val="00DB2187"/>
    <w:rsid w:val="00DC3B2C"/>
    <w:rsid w:val="00DD6A39"/>
    <w:rsid w:val="00DF4DD7"/>
    <w:rsid w:val="00E020FB"/>
    <w:rsid w:val="00E02FE9"/>
    <w:rsid w:val="00E268D6"/>
    <w:rsid w:val="00EC2ACB"/>
    <w:rsid w:val="00EE3A7A"/>
    <w:rsid w:val="00EE5D83"/>
    <w:rsid w:val="00EF0D97"/>
    <w:rsid w:val="00F1466C"/>
    <w:rsid w:val="00F31C12"/>
    <w:rsid w:val="00F346F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13E6D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juan alvarez</cp:lastModifiedBy>
  <cp:revision>103</cp:revision>
  <cp:lastPrinted>2017-08-24T18:21:00Z</cp:lastPrinted>
  <dcterms:created xsi:type="dcterms:W3CDTF">2016-07-25T15:35:00Z</dcterms:created>
  <dcterms:modified xsi:type="dcterms:W3CDTF">2017-09-22T16:14:00Z</dcterms:modified>
</cp:coreProperties>
</file>