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14" w:rsidRPr="00CD752B" w:rsidRDefault="003B5214" w:rsidP="00CD752B">
      <w:pPr>
        <w:spacing w:line="276" w:lineRule="auto"/>
        <w:jc w:val="center"/>
        <w:rPr>
          <w:rFonts w:ascii="Arial" w:hAnsi="Arial" w:cs="Arial"/>
          <w:b/>
          <w:sz w:val="24"/>
          <w:szCs w:val="24"/>
        </w:rPr>
      </w:pPr>
      <w:r w:rsidRPr="00CD752B">
        <w:rPr>
          <w:rFonts w:ascii="Arial" w:hAnsi="Arial" w:cs="Arial"/>
          <w:b/>
          <w:sz w:val="24"/>
          <w:szCs w:val="24"/>
        </w:rPr>
        <w:t>PROYECTO DE LEY ESTATUTARIA No_________</w:t>
      </w:r>
    </w:p>
    <w:p w:rsidR="003B5214" w:rsidRPr="00CD752B" w:rsidRDefault="003B5214" w:rsidP="00CD752B">
      <w:pPr>
        <w:spacing w:line="276" w:lineRule="auto"/>
        <w:jc w:val="center"/>
        <w:rPr>
          <w:rFonts w:ascii="Arial" w:hAnsi="Arial" w:cs="Arial"/>
          <w:sz w:val="24"/>
          <w:szCs w:val="24"/>
        </w:rPr>
      </w:pPr>
    </w:p>
    <w:p w:rsidR="003F04F2" w:rsidRDefault="003F04F2" w:rsidP="00CD752B">
      <w:pPr>
        <w:spacing w:line="276" w:lineRule="auto"/>
        <w:jc w:val="center"/>
        <w:rPr>
          <w:rFonts w:ascii="Arial" w:hAnsi="Arial" w:cs="Arial"/>
          <w:b/>
          <w:i/>
          <w:sz w:val="24"/>
          <w:szCs w:val="24"/>
        </w:rPr>
      </w:pPr>
      <w:r w:rsidRPr="00CD752B">
        <w:rPr>
          <w:rFonts w:ascii="Arial" w:hAnsi="Arial" w:cs="Arial"/>
          <w:b/>
          <w:i/>
          <w:sz w:val="24"/>
          <w:szCs w:val="24"/>
        </w:rPr>
        <w:t xml:space="preserve">“Por medio de la cual se establecen medidas de protección al </w:t>
      </w:r>
      <w:r w:rsidR="0062377B" w:rsidRPr="00CD752B">
        <w:rPr>
          <w:rFonts w:ascii="Arial" w:hAnsi="Arial" w:cs="Arial"/>
          <w:b/>
          <w:i/>
          <w:sz w:val="24"/>
          <w:szCs w:val="24"/>
        </w:rPr>
        <w:t>derecho a la honra, buen nombre, a la intimidad personal, familiar y a la imagen</w:t>
      </w:r>
      <w:r w:rsidRPr="00CD752B">
        <w:rPr>
          <w:rFonts w:ascii="Arial" w:hAnsi="Arial" w:cs="Arial"/>
          <w:b/>
          <w:i/>
          <w:sz w:val="24"/>
          <w:szCs w:val="24"/>
        </w:rPr>
        <w:t>”</w:t>
      </w:r>
    </w:p>
    <w:p w:rsidR="00F05B16" w:rsidRDefault="00F05B16" w:rsidP="00CD752B">
      <w:pPr>
        <w:spacing w:line="276" w:lineRule="auto"/>
        <w:jc w:val="center"/>
        <w:rPr>
          <w:rFonts w:ascii="Arial" w:hAnsi="Arial" w:cs="Arial"/>
          <w:b/>
          <w:i/>
          <w:sz w:val="24"/>
          <w:szCs w:val="24"/>
        </w:rPr>
      </w:pPr>
    </w:p>
    <w:p w:rsidR="00F05B16" w:rsidRDefault="00F05B16" w:rsidP="00CD752B">
      <w:pPr>
        <w:spacing w:line="276" w:lineRule="auto"/>
        <w:jc w:val="center"/>
        <w:rPr>
          <w:rFonts w:ascii="Arial" w:hAnsi="Arial" w:cs="Arial"/>
          <w:b/>
          <w:sz w:val="24"/>
          <w:szCs w:val="24"/>
        </w:rPr>
      </w:pPr>
      <w:r>
        <w:rPr>
          <w:rFonts w:ascii="Arial" w:hAnsi="Arial" w:cs="Arial"/>
          <w:b/>
          <w:sz w:val="24"/>
          <w:szCs w:val="24"/>
        </w:rPr>
        <w:t>EL CONGRESO DE COLOMBIA</w:t>
      </w:r>
    </w:p>
    <w:p w:rsidR="00F05B16" w:rsidRDefault="00F05B16" w:rsidP="00CD752B">
      <w:pPr>
        <w:spacing w:line="276" w:lineRule="auto"/>
        <w:jc w:val="center"/>
        <w:rPr>
          <w:rFonts w:ascii="Arial" w:hAnsi="Arial" w:cs="Arial"/>
          <w:b/>
          <w:sz w:val="24"/>
          <w:szCs w:val="24"/>
        </w:rPr>
      </w:pPr>
    </w:p>
    <w:p w:rsidR="00F05B16" w:rsidRPr="00F05B16" w:rsidRDefault="00F05B16" w:rsidP="00CD752B">
      <w:pPr>
        <w:spacing w:line="276" w:lineRule="auto"/>
        <w:jc w:val="center"/>
        <w:rPr>
          <w:rFonts w:ascii="Arial" w:hAnsi="Arial" w:cs="Arial"/>
          <w:b/>
          <w:sz w:val="24"/>
          <w:szCs w:val="24"/>
        </w:rPr>
      </w:pPr>
      <w:r>
        <w:rPr>
          <w:rFonts w:ascii="Arial" w:hAnsi="Arial" w:cs="Arial"/>
          <w:b/>
          <w:sz w:val="24"/>
          <w:szCs w:val="24"/>
        </w:rPr>
        <w:t>DECRETA:</w:t>
      </w:r>
    </w:p>
    <w:p w:rsidR="003B5214" w:rsidRPr="00CD752B" w:rsidRDefault="003B5214" w:rsidP="00CD752B">
      <w:pPr>
        <w:spacing w:line="276" w:lineRule="auto"/>
        <w:jc w:val="center"/>
        <w:rPr>
          <w:rFonts w:ascii="Arial" w:hAnsi="Arial" w:cs="Arial"/>
          <w:b/>
          <w:i/>
          <w:sz w:val="24"/>
          <w:szCs w:val="24"/>
        </w:rPr>
      </w:pPr>
    </w:p>
    <w:p w:rsidR="0013020A" w:rsidRDefault="003B5214" w:rsidP="00CD752B">
      <w:pPr>
        <w:spacing w:line="276" w:lineRule="auto"/>
        <w:ind w:firstLine="708"/>
        <w:jc w:val="both"/>
        <w:rPr>
          <w:rFonts w:ascii="Arial" w:hAnsi="Arial" w:cs="Arial"/>
          <w:sz w:val="24"/>
          <w:szCs w:val="24"/>
        </w:rPr>
      </w:pPr>
      <w:r w:rsidRPr="00CD752B">
        <w:rPr>
          <w:rFonts w:ascii="Arial" w:hAnsi="Arial" w:cs="Arial"/>
          <w:b/>
          <w:sz w:val="24"/>
          <w:szCs w:val="24"/>
        </w:rPr>
        <w:t>Artículo 1°.</w:t>
      </w:r>
      <w:r w:rsidR="0013020A">
        <w:rPr>
          <w:rFonts w:ascii="Arial" w:hAnsi="Arial" w:cs="Arial"/>
          <w:b/>
          <w:sz w:val="24"/>
          <w:szCs w:val="24"/>
        </w:rPr>
        <w:t xml:space="preserve"> Objeto</w:t>
      </w:r>
      <w:r w:rsidR="00B45CE9" w:rsidRPr="00B45CE9">
        <w:rPr>
          <w:rFonts w:ascii="Arial" w:hAnsi="Arial" w:cs="Arial"/>
          <w:b/>
          <w:sz w:val="24"/>
          <w:szCs w:val="24"/>
        </w:rPr>
        <w:t xml:space="preserve">: </w:t>
      </w:r>
      <w:r w:rsidR="0013020A" w:rsidRPr="0013020A">
        <w:rPr>
          <w:rFonts w:ascii="Arial" w:hAnsi="Arial" w:cs="Arial"/>
          <w:sz w:val="24"/>
          <w:szCs w:val="24"/>
        </w:rPr>
        <w:t xml:space="preserve">La presente ley tiene por objeto garantizar el derecho fundamental a </w:t>
      </w:r>
      <w:r w:rsidR="00D40844" w:rsidRPr="0013020A">
        <w:rPr>
          <w:rFonts w:ascii="Arial" w:hAnsi="Arial" w:cs="Arial"/>
          <w:sz w:val="24"/>
          <w:szCs w:val="24"/>
        </w:rPr>
        <w:t>la h</w:t>
      </w:r>
      <w:r w:rsidR="00D40844">
        <w:rPr>
          <w:rFonts w:ascii="Arial" w:hAnsi="Arial" w:cs="Arial"/>
          <w:sz w:val="24"/>
          <w:szCs w:val="24"/>
        </w:rPr>
        <w:t xml:space="preserve">onra, buen nombre, a la intimidad personal, familiar y a la imagen, consagrados en el artículo 15 </w:t>
      </w:r>
      <w:r w:rsidR="00B45CE9">
        <w:rPr>
          <w:rFonts w:ascii="Arial" w:hAnsi="Arial" w:cs="Arial"/>
          <w:sz w:val="24"/>
          <w:szCs w:val="24"/>
        </w:rPr>
        <w:t>de la Constitución</w:t>
      </w:r>
      <w:r w:rsidR="0013020A">
        <w:rPr>
          <w:rFonts w:ascii="Arial" w:hAnsi="Arial" w:cs="Arial"/>
          <w:sz w:val="24"/>
          <w:szCs w:val="24"/>
        </w:rPr>
        <w:t xml:space="preserve"> y establecer sus mecanismos de protección.</w:t>
      </w:r>
    </w:p>
    <w:p w:rsidR="0013020A" w:rsidRDefault="0013020A" w:rsidP="00CD752B">
      <w:pPr>
        <w:spacing w:line="276" w:lineRule="auto"/>
        <w:ind w:firstLine="708"/>
        <w:jc w:val="both"/>
        <w:rPr>
          <w:rFonts w:ascii="Arial" w:hAnsi="Arial" w:cs="Arial"/>
          <w:sz w:val="24"/>
          <w:szCs w:val="24"/>
        </w:rPr>
      </w:pPr>
    </w:p>
    <w:p w:rsidR="003B5214" w:rsidRDefault="0013020A" w:rsidP="0013020A">
      <w:pPr>
        <w:spacing w:line="276" w:lineRule="auto"/>
        <w:ind w:firstLine="708"/>
        <w:jc w:val="both"/>
        <w:rPr>
          <w:rFonts w:ascii="Arial" w:hAnsi="Arial" w:cs="Arial"/>
          <w:sz w:val="24"/>
          <w:szCs w:val="24"/>
        </w:rPr>
      </w:pPr>
      <w:r w:rsidRPr="00CD752B">
        <w:rPr>
          <w:rFonts w:ascii="Arial" w:hAnsi="Arial" w:cs="Arial"/>
          <w:b/>
          <w:sz w:val="24"/>
          <w:szCs w:val="24"/>
        </w:rPr>
        <w:t>Parágrafo Primero.</w:t>
      </w:r>
      <w:r w:rsidRPr="00CD752B">
        <w:rPr>
          <w:rFonts w:ascii="Arial" w:hAnsi="Arial" w:cs="Arial"/>
          <w:sz w:val="24"/>
          <w:szCs w:val="24"/>
        </w:rPr>
        <w:t xml:space="preserve"> </w:t>
      </w:r>
      <w:r>
        <w:rPr>
          <w:rFonts w:ascii="Arial" w:hAnsi="Arial" w:cs="Arial"/>
          <w:sz w:val="24"/>
          <w:szCs w:val="24"/>
        </w:rPr>
        <w:t>Este derecho</w:t>
      </w:r>
      <w:r w:rsidR="00055724">
        <w:rPr>
          <w:rFonts w:ascii="Arial" w:hAnsi="Arial" w:cs="Arial"/>
          <w:sz w:val="24"/>
          <w:szCs w:val="24"/>
        </w:rPr>
        <w:t xml:space="preserve"> además de la protección de tipo penal,</w:t>
      </w:r>
      <w:r>
        <w:rPr>
          <w:rFonts w:ascii="Arial" w:hAnsi="Arial" w:cs="Arial"/>
          <w:sz w:val="24"/>
          <w:szCs w:val="24"/>
        </w:rPr>
        <w:t xml:space="preserve"> s</w:t>
      </w:r>
      <w:r w:rsidR="00B45CE9">
        <w:rPr>
          <w:rFonts w:ascii="Arial" w:hAnsi="Arial" w:cs="Arial"/>
          <w:sz w:val="24"/>
          <w:szCs w:val="24"/>
        </w:rPr>
        <w:t xml:space="preserve">erá protegido civilmente frente a todo tipo de intromisiones ilegitimas, </w:t>
      </w:r>
      <w:r>
        <w:rPr>
          <w:rFonts w:ascii="Arial" w:hAnsi="Arial" w:cs="Arial"/>
          <w:sz w:val="24"/>
          <w:szCs w:val="24"/>
        </w:rPr>
        <w:t xml:space="preserve">de acuerdo con lo establecido </w:t>
      </w:r>
      <w:r w:rsidR="00055724">
        <w:rPr>
          <w:rFonts w:ascii="Arial" w:hAnsi="Arial" w:cs="Arial"/>
          <w:sz w:val="24"/>
          <w:szCs w:val="24"/>
        </w:rPr>
        <w:t>en la presente ley estatutaria.</w:t>
      </w:r>
    </w:p>
    <w:p w:rsidR="00055724" w:rsidRDefault="00055724" w:rsidP="0013020A">
      <w:pPr>
        <w:spacing w:line="276" w:lineRule="auto"/>
        <w:ind w:firstLine="708"/>
        <w:jc w:val="both"/>
        <w:rPr>
          <w:rFonts w:ascii="Arial" w:hAnsi="Arial" w:cs="Arial"/>
          <w:sz w:val="24"/>
          <w:szCs w:val="24"/>
        </w:rPr>
      </w:pPr>
    </w:p>
    <w:p w:rsidR="0013020A" w:rsidRDefault="00055724" w:rsidP="0013020A">
      <w:pPr>
        <w:spacing w:line="276" w:lineRule="auto"/>
        <w:ind w:firstLine="708"/>
        <w:jc w:val="both"/>
        <w:rPr>
          <w:rFonts w:ascii="Arial" w:hAnsi="Arial" w:cs="Arial"/>
          <w:sz w:val="24"/>
          <w:szCs w:val="24"/>
        </w:rPr>
      </w:pPr>
      <w:r w:rsidRPr="00CD752B">
        <w:rPr>
          <w:rFonts w:ascii="Arial" w:hAnsi="Arial" w:cs="Arial"/>
          <w:b/>
          <w:sz w:val="24"/>
          <w:szCs w:val="24"/>
        </w:rPr>
        <w:t xml:space="preserve">Parágrafo </w:t>
      </w:r>
      <w:r>
        <w:rPr>
          <w:rFonts w:ascii="Arial" w:hAnsi="Arial" w:cs="Arial"/>
          <w:b/>
          <w:sz w:val="24"/>
          <w:szCs w:val="24"/>
        </w:rPr>
        <w:t>Segundo</w:t>
      </w:r>
      <w:r w:rsidRPr="00CD752B">
        <w:rPr>
          <w:rFonts w:ascii="Arial" w:hAnsi="Arial" w:cs="Arial"/>
          <w:b/>
          <w:sz w:val="24"/>
          <w:szCs w:val="24"/>
        </w:rPr>
        <w:t>.</w:t>
      </w:r>
      <w:r>
        <w:rPr>
          <w:rFonts w:ascii="Arial" w:hAnsi="Arial" w:cs="Arial"/>
          <w:b/>
          <w:sz w:val="24"/>
          <w:szCs w:val="24"/>
        </w:rPr>
        <w:t xml:space="preserve"> </w:t>
      </w:r>
      <w:r w:rsidR="0013020A" w:rsidRPr="0013020A">
        <w:rPr>
          <w:rFonts w:ascii="Arial" w:hAnsi="Arial" w:cs="Arial"/>
          <w:sz w:val="24"/>
          <w:szCs w:val="24"/>
        </w:rPr>
        <w:t xml:space="preserve">El derecho </w:t>
      </w:r>
      <w:r w:rsidRPr="00055724">
        <w:rPr>
          <w:rFonts w:ascii="Arial" w:hAnsi="Arial" w:cs="Arial"/>
          <w:sz w:val="24"/>
          <w:szCs w:val="24"/>
        </w:rPr>
        <w:t xml:space="preserve">a la honra, buen nombre, a la intimidad personal, familiar y a la imagen </w:t>
      </w:r>
      <w:r>
        <w:rPr>
          <w:rFonts w:ascii="Arial" w:hAnsi="Arial" w:cs="Arial"/>
          <w:sz w:val="24"/>
          <w:szCs w:val="24"/>
        </w:rPr>
        <w:t>es i</w:t>
      </w:r>
      <w:r w:rsidR="0013020A" w:rsidRPr="0013020A">
        <w:rPr>
          <w:rFonts w:ascii="Arial" w:hAnsi="Arial" w:cs="Arial"/>
          <w:sz w:val="24"/>
          <w:szCs w:val="24"/>
        </w:rPr>
        <w:t>rrenunciable, inalienable e imprescriptible. La renuncia a la protección prevista en esta ley</w:t>
      </w:r>
      <w:r w:rsidR="007263F3">
        <w:rPr>
          <w:rFonts w:ascii="Arial" w:hAnsi="Arial" w:cs="Arial"/>
          <w:sz w:val="24"/>
          <w:szCs w:val="24"/>
        </w:rPr>
        <w:t xml:space="preserve"> </w:t>
      </w:r>
      <w:r w:rsidR="0013020A" w:rsidRPr="0013020A">
        <w:rPr>
          <w:rFonts w:ascii="Arial" w:hAnsi="Arial" w:cs="Arial"/>
          <w:sz w:val="24"/>
          <w:szCs w:val="24"/>
        </w:rPr>
        <w:t xml:space="preserve">será nula, sin perjuicio de los </w:t>
      </w:r>
      <w:bookmarkStart w:id="0" w:name="_GoBack"/>
      <w:r w:rsidR="0013020A" w:rsidRPr="0013020A">
        <w:rPr>
          <w:rFonts w:ascii="Arial" w:hAnsi="Arial" w:cs="Arial"/>
          <w:sz w:val="24"/>
          <w:szCs w:val="24"/>
        </w:rPr>
        <w:t xml:space="preserve">supuestos </w:t>
      </w:r>
      <w:bookmarkEnd w:id="0"/>
      <w:r w:rsidR="0013020A" w:rsidRPr="0013020A">
        <w:rPr>
          <w:rFonts w:ascii="Arial" w:hAnsi="Arial" w:cs="Arial"/>
          <w:sz w:val="24"/>
          <w:szCs w:val="24"/>
        </w:rPr>
        <w:t>de autorización o consentimiento a que se refiere el</w:t>
      </w:r>
      <w:r w:rsidR="00E163C1">
        <w:rPr>
          <w:rFonts w:ascii="Arial" w:hAnsi="Arial" w:cs="Arial"/>
          <w:sz w:val="24"/>
          <w:szCs w:val="24"/>
        </w:rPr>
        <w:t xml:space="preserve"> </w:t>
      </w:r>
      <w:r w:rsidR="0013020A" w:rsidRPr="0013020A">
        <w:rPr>
          <w:rFonts w:ascii="Arial" w:hAnsi="Arial" w:cs="Arial"/>
          <w:sz w:val="24"/>
          <w:szCs w:val="24"/>
        </w:rPr>
        <w:t>artículo segundo de esta ley.</w:t>
      </w:r>
    </w:p>
    <w:p w:rsidR="0013020A" w:rsidRDefault="0013020A" w:rsidP="0013020A">
      <w:pPr>
        <w:spacing w:line="276" w:lineRule="auto"/>
        <w:ind w:firstLine="708"/>
        <w:jc w:val="both"/>
        <w:rPr>
          <w:rFonts w:ascii="Arial" w:hAnsi="Arial" w:cs="Arial"/>
          <w:sz w:val="24"/>
          <w:szCs w:val="24"/>
        </w:rPr>
      </w:pPr>
    </w:p>
    <w:p w:rsidR="00FF0C8B" w:rsidRDefault="003B5214" w:rsidP="00FF0C8B">
      <w:pPr>
        <w:spacing w:line="276" w:lineRule="auto"/>
        <w:ind w:firstLine="708"/>
        <w:jc w:val="both"/>
        <w:rPr>
          <w:rFonts w:ascii="Arial" w:hAnsi="Arial" w:cs="Arial"/>
          <w:sz w:val="24"/>
          <w:szCs w:val="24"/>
        </w:rPr>
      </w:pPr>
      <w:r w:rsidRPr="00CD752B">
        <w:rPr>
          <w:rFonts w:ascii="Arial" w:hAnsi="Arial" w:cs="Arial"/>
          <w:b/>
          <w:sz w:val="24"/>
          <w:szCs w:val="24"/>
        </w:rPr>
        <w:t>Artículo 2°.</w:t>
      </w:r>
      <w:r w:rsidRPr="00CD752B">
        <w:rPr>
          <w:rFonts w:ascii="Arial" w:hAnsi="Arial" w:cs="Arial"/>
          <w:sz w:val="24"/>
          <w:szCs w:val="24"/>
        </w:rPr>
        <w:t xml:space="preserve"> </w:t>
      </w:r>
      <w:r w:rsidR="00FF0C8B">
        <w:rPr>
          <w:rFonts w:ascii="Arial" w:hAnsi="Arial" w:cs="Arial"/>
          <w:sz w:val="24"/>
          <w:szCs w:val="24"/>
        </w:rPr>
        <w:t xml:space="preserve">La protección civil de la </w:t>
      </w:r>
      <w:r w:rsidR="00FF0C8B" w:rsidRPr="00FF0C8B">
        <w:rPr>
          <w:rFonts w:ascii="Arial" w:hAnsi="Arial" w:cs="Arial"/>
          <w:sz w:val="24"/>
          <w:szCs w:val="24"/>
        </w:rPr>
        <w:t>honra, buen nombre, intimidad personal, familiar y a la imagen</w:t>
      </w:r>
      <w:r w:rsidR="00FF0C8B">
        <w:rPr>
          <w:rFonts w:ascii="Arial" w:hAnsi="Arial" w:cs="Arial"/>
          <w:sz w:val="24"/>
          <w:szCs w:val="24"/>
        </w:rPr>
        <w:t xml:space="preserve">, quedará delimitada por las leyes y por los usos </w:t>
      </w:r>
      <w:r w:rsidR="00FF0C8B" w:rsidRPr="00FF0C8B">
        <w:rPr>
          <w:rFonts w:ascii="Arial" w:hAnsi="Arial" w:cs="Arial"/>
          <w:sz w:val="24"/>
          <w:szCs w:val="24"/>
        </w:rPr>
        <w:t>sociales atendiendo al ámbito que, por sus propios</w:t>
      </w:r>
      <w:r w:rsidR="00FF0C8B">
        <w:rPr>
          <w:rFonts w:ascii="Arial" w:hAnsi="Arial" w:cs="Arial"/>
          <w:sz w:val="24"/>
          <w:szCs w:val="24"/>
        </w:rPr>
        <w:t xml:space="preserve"> </w:t>
      </w:r>
      <w:r w:rsidR="00FF0C8B" w:rsidRPr="00FF0C8B">
        <w:rPr>
          <w:rFonts w:ascii="Arial" w:hAnsi="Arial" w:cs="Arial"/>
          <w:sz w:val="24"/>
          <w:szCs w:val="24"/>
        </w:rPr>
        <w:t>actos, mantenga cada persona reservado para sí misma o su familia.</w:t>
      </w:r>
    </w:p>
    <w:p w:rsidR="00FF0C8B" w:rsidRPr="00FF0C8B" w:rsidRDefault="00FF0C8B" w:rsidP="00FF0C8B">
      <w:pPr>
        <w:spacing w:line="276" w:lineRule="auto"/>
        <w:jc w:val="both"/>
        <w:rPr>
          <w:rFonts w:ascii="Arial" w:hAnsi="Arial" w:cs="Arial"/>
          <w:sz w:val="24"/>
          <w:szCs w:val="24"/>
        </w:rPr>
      </w:pPr>
    </w:p>
    <w:p w:rsidR="00DD3CD9" w:rsidRDefault="00FF0C8B" w:rsidP="00CD752B">
      <w:pPr>
        <w:spacing w:line="276" w:lineRule="auto"/>
        <w:ind w:firstLine="708"/>
        <w:jc w:val="both"/>
        <w:rPr>
          <w:rFonts w:ascii="Arial" w:hAnsi="Arial" w:cs="Arial"/>
          <w:sz w:val="24"/>
          <w:szCs w:val="24"/>
        </w:rPr>
      </w:pPr>
      <w:r w:rsidRPr="00FF0C8B">
        <w:rPr>
          <w:rFonts w:ascii="Arial" w:hAnsi="Arial" w:cs="Arial"/>
          <w:sz w:val="24"/>
          <w:szCs w:val="24"/>
        </w:rPr>
        <w:t>No se apreciará la existencia de intromisión ilegítima en el ámbito protegido cuando</w:t>
      </w:r>
      <w:r w:rsidR="00DD3CD9">
        <w:rPr>
          <w:rFonts w:ascii="Arial" w:hAnsi="Arial" w:cs="Arial"/>
          <w:sz w:val="24"/>
          <w:szCs w:val="24"/>
        </w:rPr>
        <w:t xml:space="preserve"> </w:t>
      </w:r>
      <w:r w:rsidRPr="00FF0C8B">
        <w:rPr>
          <w:rFonts w:ascii="Arial" w:hAnsi="Arial" w:cs="Arial"/>
          <w:sz w:val="24"/>
          <w:szCs w:val="24"/>
        </w:rPr>
        <w:t>estuviere expresamente autorizada por Ley</w:t>
      </w:r>
      <w:r w:rsidR="00DD3CD9">
        <w:rPr>
          <w:rFonts w:ascii="Arial" w:hAnsi="Arial" w:cs="Arial"/>
          <w:sz w:val="24"/>
          <w:szCs w:val="24"/>
        </w:rPr>
        <w:t xml:space="preserve">, por orden judicial, </w:t>
      </w:r>
      <w:r w:rsidRPr="00FF0C8B">
        <w:rPr>
          <w:rFonts w:ascii="Arial" w:hAnsi="Arial" w:cs="Arial"/>
          <w:sz w:val="24"/>
          <w:szCs w:val="24"/>
        </w:rPr>
        <w:t>o cuando el titular del derecho hubiere otorgado</w:t>
      </w:r>
      <w:r w:rsidR="00DD3CD9">
        <w:rPr>
          <w:rFonts w:ascii="Arial" w:hAnsi="Arial" w:cs="Arial"/>
          <w:sz w:val="24"/>
          <w:szCs w:val="24"/>
        </w:rPr>
        <w:t xml:space="preserve"> </w:t>
      </w:r>
      <w:r w:rsidRPr="00FF0C8B">
        <w:rPr>
          <w:rFonts w:ascii="Arial" w:hAnsi="Arial" w:cs="Arial"/>
          <w:sz w:val="24"/>
          <w:szCs w:val="24"/>
        </w:rPr>
        <w:t>al efecto su consentimiento expreso</w:t>
      </w:r>
      <w:r w:rsidR="00DD3CD9">
        <w:rPr>
          <w:rFonts w:ascii="Arial" w:hAnsi="Arial" w:cs="Arial"/>
          <w:sz w:val="24"/>
          <w:szCs w:val="24"/>
        </w:rPr>
        <w:t xml:space="preserve"> libre de vicios.</w:t>
      </w:r>
    </w:p>
    <w:p w:rsidR="00DD3CD9" w:rsidRDefault="00DD3CD9" w:rsidP="00CD752B">
      <w:pPr>
        <w:spacing w:line="276" w:lineRule="auto"/>
        <w:ind w:firstLine="708"/>
        <w:jc w:val="both"/>
        <w:rPr>
          <w:rFonts w:ascii="Arial" w:hAnsi="Arial" w:cs="Arial"/>
          <w:sz w:val="24"/>
          <w:szCs w:val="24"/>
        </w:rPr>
      </w:pPr>
    </w:p>
    <w:p w:rsidR="00DD3CD9" w:rsidRDefault="00DD3CD9" w:rsidP="00DD3CD9">
      <w:pPr>
        <w:spacing w:line="276" w:lineRule="auto"/>
        <w:ind w:firstLine="708"/>
        <w:jc w:val="both"/>
        <w:rPr>
          <w:rFonts w:ascii="Arial" w:hAnsi="Arial" w:cs="Arial"/>
          <w:sz w:val="24"/>
          <w:szCs w:val="24"/>
        </w:rPr>
      </w:pPr>
      <w:r w:rsidRPr="00DD3CD9">
        <w:rPr>
          <w:rFonts w:ascii="Arial" w:hAnsi="Arial" w:cs="Arial"/>
          <w:sz w:val="24"/>
          <w:szCs w:val="24"/>
        </w:rPr>
        <w:t>El consentimiento a que se refiere el párrafo anterior</w:t>
      </w:r>
      <w:r w:rsidR="00B00F46">
        <w:rPr>
          <w:rFonts w:ascii="Arial" w:hAnsi="Arial" w:cs="Arial"/>
          <w:sz w:val="24"/>
          <w:szCs w:val="24"/>
        </w:rPr>
        <w:t>,</w:t>
      </w:r>
      <w:r w:rsidRPr="00DD3CD9">
        <w:rPr>
          <w:rFonts w:ascii="Arial" w:hAnsi="Arial" w:cs="Arial"/>
          <w:sz w:val="24"/>
          <w:szCs w:val="24"/>
        </w:rPr>
        <w:t xml:space="preserve"> será revocable en cualquier</w:t>
      </w:r>
      <w:r>
        <w:rPr>
          <w:rFonts w:ascii="Arial" w:hAnsi="Arial" w:cs="Arial"/>
          <w:sz w:val="24"/>
          <w:szCs w:val="24"/>
        </w:rPr>
        <w:t xml:space="preserve"> </w:t>
      </w:r>
      <w:r w:rsidRPr="00DD3CD9">
        <w:rPr>
          <w:rFonts w:ascii="Arial" w:hAnsi="Arial" w:cs="Arial"/>
          <w:sz w:val="24"/>
          <w:szCs w:val="24"/>
        </w:rPr>
        <w:t>momento, pero habrán de indemnizarse en su caso, los daños y perjuicios causados,</w:t>
      </w:r>
      <w:r>
        <w:rPr>
          <w:rFonts w:ascii="Arial" w:hAnsi="Arial" w:cs="Arial"/>
          <w:sz w:val="24"/>
          <w:szCs w:val="24"/>
        </w:rPr>
        <w:t xml:space="preserve"> </w:t>
      </w:r>
      <w:r w:rsidRPr="00DD3CD9">
        <w:rPr>
          <w:rFonts w:ascii="Arial" w:hAnsi="Arial" w:cs="Arial"/>
          <w:sz w:val="24"/>
          <w:szCs w:val="24"/>
        </w:rPr>
        <w:t xml:space="preserve">incluyendo en ellos las expectativas </w:t>
      </w:r>
      <w:r>
        <w:rPr>
          <w:rFonts w:ascii="Arial" w:hAnsi="Arial" w:cs="Arial"/>
          <w:sz w:val="24"/>
          <w:szCs w:val="24"/>
        </w:rPr>
        <w:t>legitimas</w:t>
      </w:r>
      <w:r w:rsidRPr="00DD3CD9">
        <w:rPr>
          <w:rFonts w:ascii="Arial" w:hAnsi="Arial" w:cs="Arial"/>
          <w:sz w:val="24"/>
          <w:szCs w:val="24"/>
        </w:rPr>
        <w:t>.</w:t>
      </w:r>
    </w:p>
    <w:p w:rsidR="00DD3CD9" w:rsidRDefault="00DD3CD9" w:rsidP="00CD752B">
      <w:pPr>
        <w:spacing w:line="276" w:lineRule="auto"/>
        <w:ind w:firstLine="708"/>
        <w:jc w:val="both"/>
        <w:rPr>
          <w:rFonts w:ascii="Arial" w:hAnsi="Arial" w:cs="Arial"/>
          <w:sz w:val="24"/>
          <w:szCs w:val="24"/>
        </w:rPr>
      </w:pPr>
    </w:p>
    <w:p w:rsidR="003B5214" w:rsidRPr="00DD3CD9" w:rsidRDefault="003B5214" w:rsidP="00CA4900">
      <w:pPr>
        <w:spacing w:line="276" w:lineRule="auto"/>
        <w:ind w:firstLine="708"/>
        <w:jc w:val="both"/>
        <w:rPr>
          <w:rFonts w:ascii="Arial" w:hAnsi="Arial" w:cs="Arial"/>
          <w:sz w:val="24"/>
          <w:szCs w:val="24"/>
        </w:rPr>
      </w:pPr>
      <w:r w:rsidRPr="00CD752B">
        <w:rPr>
          <w:rFonts w:ascii="Arial" w:hAnsi="Arial" w:cs="Arial"/>
          <w:b/>
          <w:sz w:val="24"/>
          <w:szCs w:val="24"/>
        </w:rPr>
        <w:lastRenderedPageBreak/>
        <w:t>Artículo 3°.</w:t>
      </w:r>
      <w:r w:rsidRPr="00CD752B">
        <w:rPr>
          <w:rFonts w:ascii="Arial" w:hAnsi="Arial" w:cs="Arial"/>
          <w:sz w:val="24"/>
          <w:szCs w:val="24"/>
        </w:rPr>
        <w:t xml:space="preserve"> </w:t>
      </w:r>
      <w:r w:rsidR="00DD3CD9" w:rsidRPr="00DD3CD9">
        <w:rPr>
          <w:rFonts w:ascii="Arial" w:hAnsi="Arial" w:cs="Arial"/>
          <w:sz w:val="24"/>
          <w:szCs w:val="24"/>
        </w:rPr>
        <w:t>El consentimiento de los menores e incapaces deberá otorgarse mediante escrito por</w:t>
      </w:r>
      <w:r w:rsidR="00CA4900">
        <w:rPr>
          <w:rFonts w:ascii="Arial" w:hAnsi="Arial" w:cs="Arial"/>
          <w:sz w:val="24"/>
          <w:szCs w:val="24"/>
        </w:rPr>
        <w:t xml:space="preserve"> </w:t>
      </w:r>
      <w:r w:rsidR="00DD3CD9" w:rsidRPr="00DD3CD9">
        <w:rPr>
          <w:rFonts w:ascii="Arial" w:hAnsi="Arial" w:cs="Arial"/>
          <w:sz w:val="24"/>
          <w:szCs w:val="24"/>
        </w:rPr>
        <w:t>su representante legal</w:t>
      </w:r>
      <w:r w:rsidR="00CA4900">
        <w:rPr>
          <w:rFonts w:ascii="Arial" w:hAnsi="Arial" w:cs="Arial"/>
          <w:sz w:val="24"/>
          <w:szCs w:val="24"/>
        </w:rPr>
        <w:t xml:space="preserve"> o quien haga sus veces</w:t>
      </w:r>
      <w:r w:rsidR="00DD3CD9" w:rsidRPr="00DD3CD9">
        <w:rPr>
          <w:rFonts w:ascii="Arial" w:hAnsi="Arial" w:cs="Arial"/>
          <w:sz w:val="24"/>
          <w:szCs w:val="24"/>
        </w:rPr>
        <w:t>, quien estará obligado a poner en conocimiento previo de</w:t>
      </w:r>
      <w:r w:rsidR="00CA4900">
        <w:rPr>
          <w:rFonts w:ascii="Arial" w:hAnsi="Arial" w:cs="Arial"/>
          <w:sz w:val="24"/>
          <w:szCs w:val="24"/>
        </w:rPr>
        <w:t xml:space="preserve"> </w:t>
      </w:r>
      <w:r w:rsidR="00DD3CD9" w:rsidRPr="00DD3CD9">
        <w:rPr>
          <w:rFonts w:ascii="Arial" w:hAnsi="Arial" w:cs="Arial"/>
          <w:sz w:val="24"/>
          <w:szCs w:val="24"/>
        </w:rPr>
        <w:t>l</w:t>
      </w:r>
      <w:r w:rsidR="00CA4900">
        <w:rPr>
          <w:rFonts w:ascii="Arial" w:hAnsi="Arial" w:cs="Arial"/>
          <w:sz w:val="24"/>
          <w:szCs w:val="24"/>
        </w:rPr>
        <w:t>a Defensoría del pueblo.</w:t>
      </w:r>
    </w:p>
    <w:p w:rsidR="00DD3CD9" w:rsidRDefault="00DD3CD9" w:rsidP="00DD3CD9">
      <w:pPr>
        <w:spacing w:line="276" w:lineRule="auto"/>
        <w:ind w:firstLine="708"/>
        <w:jc w:val="both"/>
        <w:rPr>
          <w:rFonts w:ascii="Arial" w:hAnsi="Arial" w:cs="Arial"/>
          <w:sz w:val="24"/>
          <w:szCs w:val="24"/>
        </w:rPr>
      </w:pPr>
    </w:p>
    <w:p w:rsidR="00996A13" w:rsidRDefault="003B5214" w:rsidP="00CA4900">
      <w:pPr>
        <w:spacing w:line="276" w:lineRule="auto"/>
        <w:ind w:firstLine="708"/>
        <w:jc w:val="both"/>
        <w:rPr>
          <w:rFonts w:ascii="Arial" w:hAnsi="Arial" w:cs="Arial"/>
          <w:sz w:val="24"/>
          <w:szCs w:val="24"/>
        </w:rPr>
      </w:pPr>
      <w:r w:rsidRPr="00CD752B">
        <w:rPr>
          <w:rFonts w:ascii="Arial" w:hAnsi="Arial" w:cs="Arial"/>
          <w:b/>
          <w:sz w:val="24"/>
          <w:szCs w:val="24"/>
        </w:rPr>
        <w:t>Artículo 4°.</w:t>
      </w:r>
      <w:r w:rsidRPr="00CD752B">
        <w:rPr>
          <w:rFonts w:ascii="Arial" w:hAnsi="Arial" w:cs="Arial"/>
          <w:sz w:val="24"/>
          <w:szCs w:val="24"/>
        </w:rPr>
        <w:t xml:space="preserve"> </w:t>
      </w:r>
      <w:r w:rsidR="00CA4900" w:rsidRPr="00CA4900">
        <w:rPr>
          <w:rFonts w:ascii="Arial" w:hAnsi="Arial" w:cs="Arial"/>
          <w:sz w:val="24"/>
          <w:szCs w:val="24"/>
        </w:rPr>
        <w:t xml:space="preserve">El ejercicio de las acciones de protección civil </w:t>
      </w:r>
      <w:r w:rsidR="00CA4900">
        <w:rPr>
          <w:rFonts w:ascii="Arial" w:hAnsi="Arial" w:cs="Arial"/>
          <w:sz w:val="24"/>
          <w:szCs w:val="24"/>
        </w:rPr>
        <w:t xml:space="preserve">de la </w:t>
      </w:r>
      <w:r w:rsidR="00CA4900" w:rsidRPr="00FF0C8B">
        <w:rPr>
          <w:rFonts w:ascii="Arial" w:hAnsi="Arial" w:cs="Arial"/>
          <w:sz w:val="24"/>
          <w:szCs w:val="24"/>
        </w:rPr>
        <w:t>honra, buen nombre, intimidad personal, familiar y a la imagen</w:t>
      </w:r>
      <w:r w:rsidR="00CA4900" w:rsidRPr="00CA4900">
        <w:rPr>
          <w:rFonts w:ascii="Arial" w:hAnsi="Arial" w:cs="Arial"/>
          <w:sz w:val="24"/>
          <w:szCs w:val="24"/>
        </w:rPr>
        <w:t xml:space="preserve"> de</w:t>
      </w:r>
      <w:r w:rsidR="00CA4900">
        <w:rPr>
          <w:rFonts w:ascii="Arial" w:hAnsi="Arial" w:cs="Arial"/>
          <w:sz w:val="24"/>
          <w:szCs w:val="24"/>
        </w:rPr>
        <w:t xml:space="preserve"> </w:t>
      </w:r>
      <w:r w:rsidR="00B00F46">
        <w:rPr>
          <w:rFonts w:ascii="Arial" w:hAnsi="Arial" w:cs="Arial"/>
          <w:sz w:val="24"/>
          <w:szCs w:val="24"/>
        </w:rPr>
        <w:t xml:space="preserve">una persona fallecida, </w:t>
      </w:r>
      <w:r w:rsidR="00CA4900" w:rsidRPr="00CA4900">
        <w:rPr>
          <w:rFonts w:ascii="Arial" w:hAnsi="Arial" w:cs="Arial"/>
          <w:sz w:val="24"/>
          <w:szCs w:val="24"/>
        </w:rPr>
        <w:t>corresponde a quien ésta haya designado a tal efecto en su</w:t>
      </w:r>
      <w:r w:rsidR="00CA4900">
        <w:rPr>
          <w:rFonts w:ascii="Arial" w:hAnsi="Arial" w:cs="Arial"/>
          <w:sz w:val="24"/>
          <w:szCs w:val="24"/>
        </w:rPr>
        <w:t xml:space="preserve"> </w:t>
      </w:r>
      <w:r w:rsidR="00CA4900" w:rsidRPr="00CA4900">
        <w:rPr>
          <w:rFonts w:ascii="Arial" w:hAnsi="Arial" w:cs="Arial"/>
          <w:sz w:val="24"/>
          <w:szCs w:val="24"/>
        </w:rPr>
        <w:t>testamento. La designación puede recaer en una persona jurídica.</w:t>
      </w:r>
      <w:r w:rsidR="00CA4900">
        <w:rPr>
          <w:rFonts w:ascii="Arial" w:hAnsi="Arial" w:cs="Arial"/>
          <w:sz w:val="24"/>
          <w:szCs w:val="24"/>
        </w:rPr>
        <w:t xml:space="preserve"> </w:t>
      </w:r>
    </w:p>
    <w:p w:rsidR="00996A13" w:rsidRDefault="00CA4900" w:rsidP="00CA4900">
      <w:pPr>
        <w:spacing w:line="276" w:lineRule="auto"/>
        <w:ind w:firstLine="708"/>
        <w:jc w:val="both"/>
        <w:rPr>
          <w:rFonts w:ascii="Arial" w:hAnsi="Arial" w:cs="Arial"/>
          <w:sz w:val="24"/>
          <w:szCs w:val="24"/>
        </w:rPr>
      </w:pPr>
      <w:r w:rsidRPr="00CA4900">
        <w:rPr>
          <w:rFonts w:ascii="Arial" w:hAnsi="Arial" w:cs="Arial"/>
          <w:sz w:val="24"/>
          <w:szCs w:val="24"/>
        </w:rPr>
        <w:t>No existiendo designación o habiendo fallecido la persona designada, estarán</w:t>
      </w:r>
      <w:r>
        <w:rPr>
          <w:rFonts w:ascii="Arial" w:hAnsi="Arial" w:cs="Arial"/>
          <w:sz w:val="24"/>
          <w:szCs w:val="24"/>
        </w:rPr>
        <w:t xml:space="preserve"> </w:t>
      </w:r>
      <w:r w:rsidRPr="00CA4900">
        <w:rPr>
          <w:rFonts w:ascii="Arial" w:hAnsi="Arial" w:cs="Arial"/>
          <w:sz w:val="24"/>
          <w:szCs w:val="24"/>
        </w:rPr>
        <w:t xml:space="preserve">legitimados para </w:t>
      </w:r>
      <w:r w:rsidR="00996A13">
        <w:rPr>
          <w:rFonts w:ascii="Arial" w:hAnsi="Arial" w:cs="Arial"/>
          <w:sz w:val="24"/>
          <w:szCs w:val="24"/>
        </w:rPr>
        <w:t xml:space="preserve">solicitar </w:t>
      </w:r>
      <w:r w:rsidRPr="00CA4900">
        <w:rPr>
          <w:rFonts w:ascii="Arial" w:hAnsi="Arial" w:cs="Arial"/>
          <w:sz w:val="24"/>
          <w:szCs w:val="24"/>
        </w:rPr>
        <w:t xml:space="preserve">la protección el cónyuge, </w:t>
      </w:r>
      <w:r>
        <w:rPr>
          <w:rFonts w:ascii="Arial" w:hAnsi="Arial" w:cs="Arial"/>
          <w:sz w:val="24"/>
          <w:szCs w:val="24"/>
        </w:rPr>
        <w:t xml:space="preserve">o familiares hasta el </w:t>
      </w:r>
      <w:r w:rsidR="00996A13">
        <w:rPr>
          <w:rFonts w:ascii="Arial" w:hAnsi="Arial" w:cs="Arial"/>
          <w:sz w:val="24"/>
          <w:szCs w:val="24"/>
        </w:rPr>
        <w:t>cuarto</w:t>
      </w:r>
      <w:r>
        <w:rPr>
          <w:rFonts w:ascii="Arial" w:hAnsi="Arial" w:cs="Arial"/>
          <w:sz w:val="24"/>
          <w:szCs w:val="24"/>
        </w:rPr>
        <w:t xml:space="preserve"> grado de consanguinidad</w:t>
      </w:r>
      <w:r w:rsidRPr="00CA4900">
        <w:rPr>
          <w:rFonts w:ascii="Arial" w:hAnsi="Arial" w:cs="Arial"/>
          <w:sz w:val="24"/>
          <w:szCs w:val="24"/>
        </w:rPr>
        <w:t xml:space="preserve"> que viviesen al tiempo de su fallecimiento.</w:t>
      </w:r>
    </w:p>
    <w:p w:rsidR="00CA4900" w:rsidRPr="00CA4900" w:rsidRDefault="00CA4900" w:rsidP="00996A13">
      <w:pPr>
        <w:spacing w:line="276" w:lineRule="auto"/>
        <w:ind w:firstLine="708"/>
        <w:jc w:val="both"/>
        <w:rPr>
          <w:rFonts w:ascii="Arial" w:hAnsi="Arial" w:cs="Arial"/>
          <w:sz w:val="24"/>
          <w:szCs w:val="24"/>
        </w:rPr>
      </w:pPr>
      <w:r w:rsidRPr="00CA4900">
        <w:rPr>
          <w:rFonts w:ascii="Arial" w:hAnsi="Arial" w:cs="Arial"/>
          <w:sz w:val="24"/>
          <w:szCs w:val="24"/>
        </w:rPr>
        <w:t>A falta de todos ellos, el ejercicio de las acciones de protección corresponderá al</w:t>
      </w:r>
      <w:r>
        <w:rPr>
          <w:rFonts w:ascii="Arial" w:hAnsi="Arial" w:cs="Arial"/>
          <w:sz w:val="24"/>
          <w:szCs w:val="24"/>
        </w:rPr>
        <w:t xml:space="preserve"> </w:t>
      </w:r>
      <w:r w:rsidRPr="00CA4900">
        <w:rPr>
          <w:rFonts w:ascii="Arial" w:hAnsi="Arial" w:cs="Arial"/>
          <w:sz w:val="24"/>
          <w:szCs w:val="24"/>
        </w:rPr>
        <w:t xml:space="preserve">Ministerio </w:t>
      </w:r>
      <w:r>
        <w:rPr>
          <w:rFonts w:ascii="Arial" w:hAnsi="Arial" w:cs="Arial"/>
          <w:sz w:val="24"/>
          <w:szCs w:val="24"/>
        </w:rPr>
        <w:t>Público</w:t>
      </w:r>
      <w:r w:rsidRPr="00CA4900">
        <w:rPr>
          <w:rFonts w:ascii="Arial" w:hAnsi="Arial" w:cs="Arial"/>
          <w:sz w:val="24"/>
          <w:szCs w:val="24"/>
        </w:rPr>
        <w:t>, que podrá actuar de oficio a instancia de persona interesada, siempre que</w:t>
      </w:r>
      <w:r w:rsidR="00996A13">
        <w:rPr>
          <w:rFonts w:ascii="Arial" w:hAnsi="Arial" w:cs="Arial"/>
          <w:sz w:val="24"/>
          <w:szCs w:val="24"/>
        </w:rPr>
        <w:t xml:space="preserve"> </w:t>
      </w:r>
      <w:r w:rsidRPr="00CA4900">
        <w:rPr>
          <w:rFonts w:ascii="Arial" w:hAnsi="Arial" w:cs="Arial"/>
          <w:sz w:val="24"/>
          <w:szCs w:val="24"/>
        </w:rPr>
        <w:t xml:space="preserve">no hubieren transcurrido más de ochenta años desde el fallecimiento del afectado. </w:t>
      </w:r>
    </w:p>
    <w:p w:rsidR="00CA4900" w:rsidRDefault="00CA4900" w:rsidP="00CA4900">
      <w:pPr>
        <w:spacing w:line="276" w:lineRule="auto"/>
        <w:ind w:firstLine="708"/>
        <w:jc w:val="both"/>
        <w:rPr>
          <w:rFonts w:ascii="Arial" w:hAnsi="Arial" w:cs="Arial"/>
          <w:sz w:val="24"/>
          <w:szCs w:val="24"/>
        </w:rPr>
      </w:pPr>
    </w:p>
    <w:p w:rsidR="00996A13" w:rsidRDefault="003B5214" w:rsidP="00996A13">
      <w:pPr>
        <w:spacing w:line="276" w:lineRule="auto"/>
        <w:ind w:firstLine="708"/>
        <w:jc w:val="both"/>
        <w:rPr>
          <w:rFonts w:ascii="Arial" w:hAnsi="Arial" w:cs="Arial"/>
          <w:sz w:val="24"/>
          <w:szCs w:val="24"/>
        </w:rPr>
      </w:pPr>
      <w:r w:rsidRPr="00CA4900">
        <w:rPr>
          <w:rFonts w:ascii="Arial" w:hAnsi="Arial" w:cs="Arial"/>
          <w:b/>
          <w:sz w:val="24"/>
          <w:szCs w:val="24"/>
        </w:rPr>
        <w:t>A</w:t>
      </w:r>
      <w:r w:rsidRPr="00CD752B">
        <w:rPr>
          <w:rFonts w:ascii="Arial" w:hAnsi="Arial" w:cs="Arial"/>
          <w:b/>
          <w:sz w:val="24"/>
          <w:szCs w:val="24"/>
        </w:rPr>
        <w:t>rtículo 5°.</w:t>
      </w:r>
      <w:r w:rsidRPr="00CD752B">
        <w:rPr>
          <w:rFonts w:ascii="Arial" w:hAnsi="Arial" w:cs="Arial"/>
          <w:sz w:val="24"/>
          <w:szCs w:val="24"/>
        </w:rPr>
        <w:t xml:space="preserve"> </w:t>
      </w:r>
      <w:r w:rsidR="00996A13">
        <w:rPr>
          <w:rFonts w:ascii="Arial" w:hAnsi="Arial" w:cs="Arial"/>
          <w:sz w:val="24"/>
          <w:szCs w:val="24"/>
        </w:rPr>
        <w:t xml:space="preserve">Se consideran </w:t>
      </w:r>
      <w:r w:rsidR="00996A13" w:rsidRPr="00996A13">
        <w:rPr>
          <w:rFonts w:ascii="Arial" w:hAnsi="Arial" w:cs="Arial"/>
          <w:sz w:val="24"/>
          <w:szCs w:val="24"/>
        </w:rPr>
        <w:t>intromisiones ilegítimas</w:t>
      </w:r>
      <w:r w:rsidR="00996A13">
        <w:rPr>
          <w:rFonts w:ascii="Arial" w:hAnsi="Arial" w:cs="Arial"/>
          <w:sz w:val="24"/>
          <w:szCs w:val="24"/>
        </w:rPr>
        <w:t xml:space="preserve"> a </w:t>
      </w:r>
      <w:r w:rsidR="00996A13" w:rsidRPr="00996A13">
        <w:rPr>
          <w:rFonts w:ascii="Arial" w:hAnsi="Arial" w:cs="Arial"/>
          <w:sz w:val="24"/>
          <w:szCs w:val="24"/>
        </w:rPr>
        <w:t>la honra, buen nombre, intimidad personal, familiar y a la imagen:</w:t>
      </w:r>
    </w:p>
    <w:p w:rsidR="00996A13" w:rsidRPr="00996A13" w:rsidRDefault="00996A13" w:rsidP="00996A13">
      <w:pPr>
        <w:spacing w:line="276" w:lineRule="auto"/>
        <w:ind w:firstLine="708"/>
        <w:jc w:val="both"/>
        <w:rPr>
          <w:rFonts w:ascii="Arial" w:hAnsi="Arial" w:cs="Arial"/>
          <w:sz w:val="24"/>
          <w:szCs w:val="24"/>
        </w:rPr>
      </w:pPr>
    </w:p>
    <w:p w:rsidR="00996A13" w:rsidRPr="00996A13" w:rsidRDefault="00996A13" w:rsidP="00996A13">
      <w:pPr>
        <w:spacing w:line="276" w:lineRule="auto"/>
        <w:ind w:firstLine="708"/>
        <w:jc w:val="both"/>
        <w:rPr>
          <w:rFonts w:ascii="Arial" w:hAnsi="Arial" w:cs="Arial"/>
          <w:sz w:val="24"/>
          <w:szCs w:val="24"/>
        </w:rPr>
      </w:pPr>
      <w:r w:rsidRPr="00996A13">
        <w:rPr>
          <w:rFonts w:ascii="Arial" w:hAnsi="Arial" w:cs="Arial"/>
          <w:sz w:val="24"/>
          <w:szCs w:val="24"/>
        </w:rPr>
        <w:t>1. El emplazamiento en cualquier lugar de aparatos de escucha, de filmación, de</w:t>
      </w:r>
      <w:r>
        <w:rPr>
          <w:rFonts w:ascii="Arial" w:hAnsi="Arial" w:cs="Arial"/>
          <w:sz w:val="24"/>
          <w:szCs w:val="24"/>
        </w:rPr>
        <w:t xml:space="preserve"> </w:t>
      </w:r>
      <w:r w:rsidRPr="00996A13">
        <w:rPr>
          <w:rFonts w:ascii="Arial" w:hAnsi="Arial" w:cs="Arial"/>
          <w:sz w:val="24"/>
          <w:szCs w:val="24"/>
        </w:rPr>
        <w:t>dispositivos ópticos o de cualquier otro medio apto para grabar o reproducir la vida íntima de</w:t>
      </w:r>
      <w:r>
        <w:rPr>
          <w:rFonts w:ascii="Arial" w:hAnsi="Arial" w:cs="Arial"/>
          <w:sz w:val="24"/>
          <w:szCs w:val="24"/>
        </w:rPr>
        <w:t xml:space="preserve"> </w:t>
      </w:r>
      <w:r w:rsidRPr="00996A13">
        <w:rPr>
          <w:rFonts w:ascii="Arial" w:hAnsi="Arial" w:cs="Arial"/>
          <w:sz w:val="24"/>
          <w:szCs w:val="24"/>
        </w:rPr>
        <w:t>las personas.</w:t>
      </w:r>
    </w:p>
    <w:p w:rsidR="00996A13" w:rsidRDefault="00996A13" w:rsidP="00996A13">
      <w:pPr>
        <w:spacing w:line="276" w:lineRule="auto"/>
        <w:ind w:firstLine="708"/>
        <w:jc w:val="both"/>
        <w:rPr>
          <w:rFonts w:ascii="Arial" w:hAnsi="Arial" w:cs="Arial"/>
          <w:sz w:val="24"/>
          <w:szCs w:val="24"/>
        </w:rPr>
      </w:pPr>
      <w:r w:rsidRPr="00996A13">
        <w:rPr>
          <w:rFonts w:ascii="Arial" w:hAnsi="Arial" w:cs="Arial"/>
          <w:sz w:val="24"/>
          <w:szCs w:val="24"/>
        </w:rPr>
        <w:t>2. La utilización de aparatos de escucha, dispositivos ópticos, o de cualquier otro medio</w:t>
      </w:r>
      <w:r>
        <w:rPr>
          <w:rFonts w:ascii="Arial" w:hAnsi="Arial" w:cs="Arial"/>
          <w:sz w:val="24"/>
          <w:szCs w:val="24"/>
        </w:rPr>
        <w:t xml:space="preserve"> </w:t>
      </w:r>
      <w:r w:rsidRPr="00996A13">
        <w:rPr>
          <w:rFonts w:ascii="Arial" w:hAnsi="Arial" w:cs="Arial"/>
          <w:sz w:val="24"/>
          <w:szCs w:val="24"/>
        </w:rPr>
        <w:t>para el conocimiento de la vida íntima de las personas o de manifestaciones o cartas</w:t>
      </w:r>
      <w:r>
        <w:rPr>
          <w:rFonts w:ascii="Arial" w:hAnsi="Arial" w:cs="Arial"/>
          <w:sz w:val="24"/>
          <w:szCs w:val="24"/>
        </w:rPr>
        <w:t xml:space="preserve"> </w:t>
      </w:r>
      <w:r w:rsidRPr="00996A13">
        <w:rPr>
          <w:rFonts w:ascii="Arial" w:hAnsi="Arial" w:cs="Arial"/>
          <w:sz w:val="24"/>
          <w:szCs w:val="24"/>
        </w:rPr>
        <w:t>privadas no destinadas a quien haga uso de tales medios, así como su grabación, registro o</w:t>
      </w:r>
      <w:r>
        <w:rPr>
          <w:rFonts w:ascii="Arial" w:hAnsi="Arial" w:cs="Arial"/>
          <w:sz w:val="24"/>
          <w:szCs w:val="24"/>
        </w:rPr>
        <w:t xml:space="preserve"> </w:t>
      </w:r>
      <w:r w:rsidRPr="00996A13">
        <w:rPr>
          <w:rFonts w:ascii="Arial" w:hAnsi="Arial" w:cs="Arial"/>
          <w:sz w:val="24"/>
          <w:szCs w:val="24"/>
        </w:rPr>
        <w:t>reproducción.</w:t>
      </w:r>
    </w:p>
    <w:p w:rsidR="008B2070" w:rsidRPr="00D9207C" w:rsidRDefault="008B2070" w:rsidP="008B2070">
      <w:pPr>
        <w:spacing w:line="276" w:lineRule="auto"/>
        <w:ind w:firstLine="708"/>
        <w:jc w:val="both"/>
        <w:rPr>
          <w:rFonts w:ascii="Arial" w:hAnsi="Arial" w:cs="Arial"/>
          <w:sz w:val="24"/>
          <w:szCs w:val="24"/>
        </w:rPr>
      </w:pPr>
      <w:r w:rsidRPr="00D9207C">
        <w:rPr>
          <w:rFonts w:ascii="Arial" w:hAnsi="Arial" w:cs="Arial"/>
          <w:sz w:val="24"/>
          <w:szCs w:val="24"/>
        </w:rPr>
        <w:t>3. La publicación</w:t>
      </w:r>
      <w:r w:rsidR="00527325" w:rsidRPr="00D9207C">
        <w:rPr>
          <w:rFonts w:ascii="Arial" w:hAnsi="Arial" w:cs="Arial"/>
          <w:sz w:val="24"/>
          <w:szCs w:val="24"/>
        </w:rPr>
        <w:t xml:space="preserve"> y difusión </w:t>
      </w:r>
      <w:r w:rsidRPr="00D9207C">
        <w:rPr>
          <w:rFonts w:ascii="Arial" w:hAnsi="Arial" w:cs="Arial"/>
          <w:sz w:val="24"/>
          <w:szCs w:val="24"/>
        </w:rPr>
        <w:t>de</w:t>
      </w:r>
      <w:r w:rsidR="000B3A98">
        <w:rPr>
          <w:rFonts w:ascii="Arial" w:hAnsi="Arial" w:cs="Arial"/>
          <w:sz w:val="24"/>
          <w:szCs w:val="24"/>
        </w:rPr>
        <w:t xml:space="preserve"> </w:t>
      </w:r>
      <w:r w:rsidR="000B3A98" w:rsidRPr="000B3A98">
        <w:rPr>
          <w:rFonts w:ascii="Arial" w:hAnsi="Arial" w:cs="Arial"/>
          <w:sz w:val="24"/>
          <w:szCs w:val="24"/>
        </w:rPr>
        <w:t>imputaciones deshonrosas</w:t>
      </w:r>
      <w:r w:rsidR="000B3A98">
        <w:rPr>
          <w:rFonts w:ascii="Arial" w:hAnsi="Arial" w:cs="Arial"/>
          <w:sz w:val="24"/>
          <w:szCs w:val="24"/>
        </w:rPr>
        <w:t>, o la comisión falsa de hechos punibles que tengan como objetivo</w:t>
      </w:r>
      <w:r w:rsidR="000B3A98" w:rsidRPr="000B3A98">
        <w:rPr>
          <w:rFonts w:ascii="Arial" w:hAnsi="Arial" w:cs="Arial"/>
          <w:sz w:val="24"/>
          <w:szCs w:val="24"/>
        </w:rPr>
        <w:t xml:space="preserve"> afectar la ho</w:t>
      </w:r>
      <w:r w:rsidR="000B3A98">
        <w:rPr>
          <w:rFonts w:ascii="Arial" w:hAnsi="Arial" w:cs="Arial"/>
          <w:sz w:val="24"/>
          <w:szCs w:val="24"/>
        </w:rPr>
        <w:t>n</w:t>
      </w:r>
      <w:r w:rsidR="000B3A98" w:rsidRPr="000B3A98">
        <w:rPr>
          <w:rFonts w:ascii="Arial" w:hAnsi="Arial" w:cs="Arial"/>
          <w:sz w:val="24"/>
          <w:szCs w:val="24"/>
        </w:rPr>
        <w:t>ra, dignidad, prestigio, reputación o buen nombre de otra</w:t>
      </w:r>
      <w:r w:rsidRPr="00D9207C">
        <w:rPr>
          <w:rFonts w:ascii="Arial" w:hAnsi="Arial" w:cs="Arial"/>
          <w:sz w:val="24"/>
          <w:szCs w:val="24"/>
        </w:rPr>
        <w:t>, a través de</w:t>
      </w:r>
      <w:r w:rsidR="001903CA" w:rsidRPr="00D9207C">
        <w:rPr>
          <w:rFonts w:ascii="Arial" w:hAnsi="Arial" w:cs="Arial"/>
          <w:sz w:val="24"/>
          <w:szCs w:val="24"/>
        </w:rPr>
        <w:t xml:space="preserve"> redes sociales, aplicaciones móviles, plataformas online o paginas web.</w:t>
      </w:r>
    </w:p>
    <w:p w:rsidR="009D5B49" w:rsidRPr="00996A13" w:rsidRDefault="001903CA" w:rsidP="009D5B49">
      <w:pPr>
        <w:spacing w:line="276" w:lineRule="auto"/>
        <w:ind w:firstLine="708"/>
        <w:jc w:val="both"/>
        <w:rPr>
          <w:rFonts w:ascii="Arial" w:hAnsi="Arial" w:cs="Arial"/>
          <w:sz w:val="24"/>
          <w:szCs w:val="24"/>
        </w:rPr>
      </w:pPr>
      <w:r>
        <w:rPr>
          <w:rFonts w:ascii="Arial" w:hAnsi="Arial" w:cs="Arial"/>
          <w:sz w:val="24"/>
          <w:szCs w:val="24"/>
        </w:rPr>
        <w:t>4</w:t>
      </w:r>
      <w:r w:rsidR="00996A13" w:rsidRPr="00996A13">
        <w:rPr>
          <w:rFonts w:ascii="Arial" w:hAnsi="Arial" w:cs="Arial"/>
          <w:sz w:val="24"/>
          <w:szCs w:val="24"/>
        </w:rPr>
        <w:t>. La divulgación de hechos relativos a la vida privada de una persona o familia que</w:t>
      </w:r>
      <w:r w:rsidR="000473C8">
        <w:rPr>
          <w:rFonts w:ascii="Arial" w:hAnsi="Arial" w:cs="Arial"/>
          <w:sz w:val="24"/>
          <w:szCs w:val="24"/>
        </w:rPr>
        <w:t xml:space="preserve"> </w:t>
      </w:r>
      <w:r w:rsidR="00996A13" w:rsidRPr="00996A13">
        <w:rPr>
          <w:rFonts w:ascii="Arial" w:hAnsi="Arial" w:cs="Arial"/>
          <w:sz w:val="24"/>
          <w:szCs w:val="24"/>
        </w:rPr>
        <w:t>afecten su reputación y buen nombre, así como la revelación o publicación del contenido</w:t>
      </w:r>
      <w:r w:rsidR="000473C8">
        <w:rPr>
          <w:rFonts w:ascii="Arial" w:hAnsi="Arial" w:cs="Arial"/>
          <w:sz w:val="24"/>
          <w:szCs w:val="24"/>
        </w:rPr>
        <w:t xml:space="preserve"> </w:t>
      </w:r>
      <w:r w:rsidR="00996A13" w:rsidRPr="00996A13">
        <w:rPr>
          <w:rFonts w:ascii="Arial" w:hAnsi="Arial" w:cs="Arial"/>
          <w:sz w:val="24"/>
          <w:szCs w:val="24"/>
        </w:rPr>
        <w:t>de cartas, memorias u otros escritos personales de carácter íntimo.</w:t>
      </w:r>
    </w:p>
    <w:p w:rsidR="00996A13" w:rsidRPr="00996A13" w:rsidRDefault="001903CA" w:rsidP="00996A13">
      <w:pPr>
        <w:spacing w:line="276" w:lineRule="auto"/>
        <w:ind w:firstLine="708"/>
        <w:jc w:val="both"/>
        <w:rPr>
          <w:rFonts w:ascii="Arial" w:hAnsi="Arial" w:cs="Arial"/>
          <w:sz w:val="24"/>
          <w:szCs w:val="24"/>
        </w:rPr>
      </w:pPr>
      <w:r>
        <w:rPr>
          <w:rFonts w:ascii="Arial" w:hAnsi="Arial" w:cs="Arial"/>
          <w:sz w:val="24"/>
          <w:szCs w:val="24"/>
        </w:rPr>
        <w:t>5</w:t>
      </w:r>
      <w:r w:rsidR="00996A13" w:rsidRPr="00996A13">
        <w:rPr>
          <w:rFonts w:ascii="Arial" w:hAnsi="Arial" w:cs="Arial"/>
          <w:sz w:val="24"/>
          <w:szCs w:val="24"/>
        </w:rPr>
        <w:t>. La revelación de datos privados de una persona o familia conocidos a través de la</w:t>
      </w:r>
      <w:r w:rsidR="000473C8">
        <w:rPr>
          <w:rFonts w:ascii="Arial" w:hAnsi="Arial" w:cs="Arial"/>
          <w:sz w:val="24"/>
          <w:szCs w:val="24"/>
        </w:rPr>
        <w:t xml:space="preserve"> </w:t>
      </w:r>
      <w:r w:rsidR="00996A13" w:rsidRPr="00996A13">
        <w:rPr>
          <w:rFonts w:ascii="Arial" w:hAnsi="Arial" w:cs="Arial"/>
          <w:sz w:val="24"/>
          <w:szCs w:val="24"/>
        </w:rPr>
        <w:t>actividad profesional u oficial de quien los revela.</w:t>
      </w:r>
    </w:p>
    <w:p w:rsidR="00996A13" w:rsidRPr="00996A13" w:rsidRDefault="001903CA" w:rsidP="00996A13">
      <w:pPr>
        <w:spacing w:line="276" w:lineRule="auto"/>
        <w:ind w:firstLine="708"/>
        <w:jc w:val="both"/>
        <w:rPr>
          <w:rFonts w:ascii="Arial" w:hAnsi="Arial" w:cs="Arial"/>
          <w:sz w:val="24"/>
          <w:szCs w:val="24"/>
        </w:rPr>
      </w:pPr>
      <w:r>
        <w:rPr>
          <w:rFonts w:ascii="Arial" w:hAnsi="Arial" w:cs="Arial"/>
          <w:sz w:val="24"/>
          <w:szCs w:val="24"/>
        </w:rPr>
        <w:lastRenderedPageBreak/>
        <w:t>6</w:t>
      </w:r>
      <w:r w:rsidR="00996A13" w:rsidRPr="00996A13">
        <w:rPr>
          <w:rFonts w:ascii="Arial" w:hAnsi="Arial" w:cs="Arial"/>
          <w:sz w:val="24"/>
          <w:szCs w:val="24"/>
        </w:rPr>
        <w:t>. La captación, reproducción o publicación por fotografía, filme, o cualquier otro</w:t>
      </w:r>
      <w:r w:rsidR="000473C8">
        <w:rPr>
          <w:rFonts w:ascii="Arial" w:hAnsi="Arial" w:cs="Arial"/>
          <w:sz w:val="24"/>
          <w:szCs w:val="24"/>
        </w:rPr>
        <w:t xml:space="preserve"> </w:t>
      </w:r>
      <w:r w:rsidR="00996A13" w:rsidRPr="00996A13">
        <w:rPr>
          <w:rFonts w:ascii="Arial" w:hAnsi="Arial" w:cs="Arial"/>
          <w:sz w:val="24"/>
          <w:szCs w:val="24"/>
        </w:rPr>
        <w:t>procedimiento, de la imagen de una persona en lugares o momentos de su vida privada o</w:t>
      </w:r>
      <w:r w:rsidR="000473C8">
        <w:rPr>
          <w:rFonts w:ascii="Arial" w:hAnsi="Arial" w:cs="Arial"/>
          <w:sz w:val="24"/>
          <w:szCs w:val="24"/>
        </w:rPr>
        <w:t xml:space="preserve"> </w:t>
      </w:r>
      <w:r w:rsidR="00996A13" w:rsidRPr="00996A13">
        <w:rPr>
          <w:rFonts w:ascii="Arial" w:hAnsi="Arial" w:cs="Arial"/>
          <w:sz w:val="24"/>
          <w:szCs w:val="24"/>
        </w:rPr>
        <w:t xml:space="preserve">fuera de ellos, salvo los casos previstos en el artículo </w:t>
      </w:r>
      <w:r w:rsidR="000473C8">
        <w:rPr>
          <w:rFonts w:ascii="Arial" w:hAnsi="Arial" w:cs="Arial"/>
          <w:sz w:val="24"/>
          <w:szCs w:val="24"/>
        </w:rPr>
        <w:t>sexto.</w:t>
      </w:r>
    </w:p>
    <w:p w:rsidR="00996A13" w:rsidRPr="00996A13" w:rsidRDefault="001903CA" w:rsidP="00996A13">
      <w:pPr>
        <w:spacing w:line="276" w:lineRule="auto"/>
        <w:ind w:firstLine="708"/>
        <w:jc w:val="both"/>
        <w:rPr>
          <w:rFonts w:ascii="Arial" w:hAnsi="Arial" w:cs="Arial"/>
          <w:sz w:val="24"/>
          <w:szCs w:val="24"/>
        </w:rPr>
      </w:pPr>
      <w:r>
        <w:rPr>
          <w:rFonts w:ascii="Arial" w:hAnsi="Arial" w:cs="Arial"/>
          <w:sz w:val="24"/>
          <w:szCs w:val="24"/>
        </w:rPr>
        <w:t>7</w:t>
      </w:r>
      <w:r w:rsidR="00996A13" w:rsidRPr="00996A13">
        <w:rPr>
          <w:rFonts w:ascii="Arial" w:hAnsi="Arial" w:cs="Arial"/>
          <w:sz w:val="24"/>
          <w:szCs w:val="24"/>
        </w:rPr>
        <w:t>. La utilización del nombre, de la voz o de la imagen de una persona para fines</w:t>
      </w:r>
      <w:r w:rsidR="000473C8">
        <w:rPr>
          <w:rFonts w:ascii="Arial" w:hAnsi="Arial" w:cs="Arial"/>
          <w:sz w:val="24"/>
          <w:szCs w:val="24"/>
        </w:rPr>
        <w:t xml:space="preserve"> </w:t>
      </w:r>
      <w:r w:rsidR="00996A13" w:rsidRPr="00996A13">
        <w:rPr>
          <w:rFonts w:ascii="Arial" w:hAnsi="Arial" w:cs="Arial"/>
          <w:sz w:val="24"/>
          <w:szCs w:val="24"/>
        </w:rPr>
        <w:t>publicitarios, comerciales o de naturaleza análoga.</w:t>
      </w:r>
    </w:p>
    <w:p w:rsidR="00996A13" w:rsidRPr="00996A13" w:rsidRDefault="001903CA" w:rsidP="00996A13">
      <w:pPr>
        <w:spacing w:line="276" w:lineRule="auto"/>
        <w:ind w:firstLine="708"/>
        <w:jc w:val="both"/>
        <w:rPr>
          <w:rFonts w:ascii="Arial" w:hAnsi="Arial" w:cs="Arial"/>
          <w:sz w:val="24"/>
          <w:szCs w:val="24"/>
        </w:rPr>
      </w:pPr>
      <w:r>
        <w:rPr>
          <w:rFonts w:ascii="Arial" w:hAnsi="Arial" w:cs="Arial"/>
          <w:sz w:val="24"/>
          <w:szCs w:val="24"/>
        </w:rPr>
        <w:t>8</w:t>
      </w:r>
      <w:r w:rsidR="00996A13" w:rsidRPr="00996A13">
        <w:rPr>
          <w:rFonts w:ascii="Arial" w:hAnsi="Arial" w:cs="Arial"/>
          <w:sz w:val="24"/>
          <w:szCs w:val="24"/>
        </w:rPr>
        <w:t>. La imputación de hechos o la manifestación de juicios de valor a través de acciones o</w:t>
      </w:r>
      <w:r w:rsidR="00972B4C">
        <w:rPr>
          <w:rFonts w:ascii="Arial" w:hAnsi="Arial" w:cs="Arial"/>
          <w:sz w:val="24"/>
          <w:szCs w:val="24"/>
        </w:rPr>
        <w:t xml:space="preserve"> </w:t>
      </w:r>
      <w:r w:rsidR="00996A13" w:rsidRPr="00996A13">
        <w:rPr>
          <w:rFonts w:ascii="Arial" w:hAnsi="Arial" w:cs="Arial"/>
          <w:sz w:val="24"/>
          <w:szCs w:val="24"/>
        </w:rPr>
        <w:t>expresiones que de cualquier modo lesionen la dignidad de otra persona, menoscabando su</w:t>
      </w:r>
      <w:r w:rsidR="00972B4C">
        <w:rPr>
          <w:rFonts w:ascii="Arial" w:hAnsi="Arial" w:cs="Arial"/>
          <w:sz w:val="24"/>
          <w:szCs w:val="24"/>
        </w:rPr>
        <w:t xml:space="preserve"> imagen </w:t>
      </w:r>
      <w:r w:rsidR="00996A13" w:rsidRPr="00996A13">
        <w:rPr>
          <w:rFonts w:ascii="Arial" w:hAnsi="Arial" w:cs="Arial"/>
          <w:sz w:val="24"/>
          <w:szCs w:val="24"/>
        </w:rPr>
        <w:t>o atentando contra su propia estimación.</w:t>
      </w:r>
    </w:p>
    <w:p w:rsidR="003B5214" w:rsidRDefault="001903CA" w:rsidP="00996A13">
      <w:pPr>
        <w:spacing w:line="276" w:lineRule="auto"/>
        <w:ind w:firstLine="708"/>
        <w:jc w:val="both"/>
        <w:rPr>
          <w:rFonts w:ascii="Arial" w:hAnsi="Arial" w:cs="Arial"/>
          <w:sz w:val="24"/>
          <w:szCs w:val="24"/>
        </w:rPr>
      </w:pPr>
      <w:r>
        <w:rPr>
          <w:rFonts w:ascii="Arial" w:hAnsi="Arial" w:cs="Arial"/>
          <w:sz w:val="24"/>
          <w:szCs w:val="24"/>
        </w:rPr>
        <w:t>9</w:t>
      </w:r>
      <w:r w:rsidR="00996A13" w:rsidRPr="00996A13">
        <w:rPr>
          <w:rFonts w:ascii="Arial" w:hAnsi="Arial" w:cs="Arial"/>
          <w:sz w:val="24"/>
          <w:szCs w:val="24"/>
        </w:rPr>
        <w:t>. La utilización del delito por el condenado en sentencia penal firme para conseguir</w:t>
      </w:r>
      <w:r w:rsidR="00972B4C">
        <w:rPr>
          <w:rFonts w:ascii="Arial" w:hAnsi="Arial" w:cs="Arial"/>
          <w:sz w:val="24"/>
          <w:szCs w:val="24"/>
        </w:rPr>
        <w:t xml:space="preserve"> </w:t>
      </w:r>
      <w:r w:rsidR="00996A13" w:rsidRPr="00996A13">
        <w:rPr>
          <w:rFonts w:ascii="Arial" w:hAnsi="Arial" w:cs="Arial"/>
          <w:sz w:val="24"/>
          <w:szCs w:val="24"/>
        </w:rPr>
        <w:t>notoriedad pública u obtener provecho económico, o la divulgación de datos falsos sobre los</w:t>
      </w:r>
      <w:r w:rsidR="00972B4C">
        <w:rPr>
          <w:rFonts w:ascii="Arial" w:hAnsi="Arial" w:cs="Arial"/>
          <w:sz w:val="24"/>
          <w:szCs w:val="24"/>
        </w:rPr>
        <w:t xml:space="preserve"> </w:t>
      </w:r>
      <w:r w:rsidR="00996A13" w:rsidRPr="00996A13">
        <w:rPr>
          <w:rFonts w:ascii="Arial" w:hAnsi="Arial" w:cs="Arial"/>
          <w:sz w:val="24"/>
          <w:szCs w:val="24"/>
        </w:rPr>
        <w:t>hechos delictivos, cuando ello suponga el menoscabo de la dignidad de las víctimas.</w:t>
      </w:r>
    </w:p>
    <w:p w:rsidR="00972B4C" w:rsidRPr="00CD752B" w:rsidRDefault="00972B4C" w:rsidP="00996A13">
      <w:pPr>
        <w:spacing w:line="276" w:lineRule="auto"/>
        <w:ind w:firstLine="708"/>
        <w:jc w:val="both"/>
        <w:rPr>
          <w:rFonts w:ascii="Arial" w:hAnsi="Arial" w:cs="Arial"/>
          <w:sz w:val="24"/>
          <w:szCs w:val="24"/>
        </w:rPr>
      </w:pPr>
    </w:p>
    <w:p w:rsidR="00E25AEE" w:rsidRDefault="003B5214" w:rsidP="00E25AEE">
      <w:pPr>
        <w:spacing w:line="276" w:lineRule="auto"/>
        <w:ind w:firstLine="708"/>
        <w:jc w:val="both"/>
        <w:rPr>
          <w:rFonts w:ascii="Arial" w:hAnsi="Arial" w:cs="Arial"/>
          <w:sz w:val="24"/>
          <w:szCs w:val="24"/>
        </w:rPr>
      </w:pPr>
      <w:r w:rsidRPr="00CD752B">
        <w:rPr>
          <w:rFonts w:ascii="Arial" w:hAnsi="Arial" w:cs="Arial"/>
          <w:b/>
          <w:sz w:val="24"/>
          <w:szCs w:val="24"/>
        </w:rPr>
        <w:t>Artículo 6°.</w:t>
      </w:r>
      <w:r w:rsidRPr="00CD752B">
        <w:rPr>
          <w:rFonts w:ascii="Arial" w:hAnsi="Arial" w:cs="Arial"/>
          <w:sz w:val="24"/>
          <w:szCs w:val="24"/>
        </w:rPr>
        <w:t xml:space="preserve"> </w:t>
      </w:r>
      <w:r w:rsidR="00E25AEE" w:rsidRPr="00E25AEE">
        <w:rPr>
          <w:rFonts w:ascii="Arial" w:hAnsi="Arial" w:cs="Arial"/>
          <w:sz w:val="24"/>
          <w:szCs w:val="24"/>
        </w:rPr>
        <w:t xml:space="preserve">No se </w:t>
      </w:r>
      <w:r w:rsidR="00E25AEE">
        <w:rPr>
          <w:rFonts w:ascii="Arial" w:hAnsi="Arial" w:cs="Arial"/>
          <w:sz w:val="24"/>
          <w:szCs w:val="24"/>
        </w:rPr>
        <w:t xml:space="preserve">consideran </w:t>
      </w:r>
      <w:r w:rsidR="00E25AEE" w:rsidRPr="00E25AEE">
        <w:rPr>
          <w:rFonts w:ascii="Arial" w:hAnsi="Arial" w:cs="Arial"/>
          <w:sz w:val="24"/>
          <w:szCs w:val="24"/>
        </w:rPr>
        <w:t>intromisi</w:t>
      </w:r>
      <w:r w:rsidR="00E25AEE">
        <w:rPr>
          <w:rFonts w:ascii="Arial" w:hAnsi="Arial" w:cs="Arial"/>
          <w:sz w:val="24"/>
          <w:szCs w:val="24"/>
        </w:rPr>
        <w:t xml:space="preserve">ones ilegítimas, las actuaciones </w:t>
      </w:r>
      <w:r w:rsidR="00E25AEE" w:rsidRPr="00E25AEE">
        <w:rPr>
          <w:rFonts w:ascii="Arial" w:hAnsi="Arial" w:cs="Arial"/>
          <w:sz w:val="24"/>
          <w:szCs w:val="24"/>
        </w:rPr>
        <w:t xml:space="preserve">autorizadas o acordadas por la </w:t>
      </w:r>
      <w:r w:rsidR="00B00F46">
        <w:rPr>
          <w:rFonts w:ascii="Arial" w:hAnsi="Arial" w:cs="Arial"/>
          <w:sz w:val="24"/>
          <w:szCs w:val="24"/>
        </w:rPr>
        <w:t>a</w:t>
      </w:r>
      <w:r w:rsidR="00E25AEE" w:rsidRPr="00E25AEE">
        <w:rPr>
          <w:rFonts w:ascii="Arial" w:hAnsi="Arial" w:cs="Arial"/>
          <w:sz w:val="24"/>
          <w:szCs w:val="24"/>
        </w:rPr>
        <w:t>utoridad competente de acuerdo con la ley, ni cuando</w:t>
      </w:r>
      <w:r w:rsidR="00E25AEE">
        <w:rPr>
          <w:rFonts w:ascii="Arial" w:hAnsi="Arial" w:cs="Arial"/>
          <w:sz w:val="24"/>
          <w:szCs w:val="24"/>
        </w:rPr>
        <w:t xml:space="preserve"> </w:t>
      </w:r>
      <w:r w:rsidR="00E25AEE" w:rsidRPr="00E25AEE">
        <w:rPr>
          <w:rFonts w:ascii="Arial" w:hAnsi="Arial" w:cs="Arial"/>
          <w:sz w:val="24"/>
          <w:szCs w:val="24"/>
        </w:rPr>
        <w:t>predomine un interés histórico, científico o cultural relevante.</w:t>
      </w:r>
    </w:p>
    <w:p w:rsidR="00E25AEE" w:rsidRPr="00E25AEE" w:rsidRDefault="00E25AEE" w:rsidP="00E25AEE">
      <w:pPr>
        <w:spacing w:line="276" w:lineRule="auto"/>
        <w:ind w:firstLine="708"/>
        <w:jc w:val="both"/>
        <w:rPr>
          <w:rFonts w:ascii="Arial" w:hAnsi="Arial" w:cs="Arial"/>
          <w:sz w:val="24"/>
          <w:szCs w:val="24"/>
        </w:rPr>
      </w:pPr>
    </w:p>
    <w:p w:rsidR="00E25AEE" w:rsidRPr="00E25AEE" w:rsidRDefault="00E25AEE" w:rsidP="00E25AEE">
      <w:pPr>
        <w:spacing w:line="276" w:lineRule="auto"/>
        <w:ind w:firstLine="708"/>
        <w:jc w:val="both"/>
        <w:rPr>
          <w:rFonts w:ascii="Arial" w:hAnsi="Arial" w:cs="Arial"/>
          <w:sz w:val="24"/>
          <w:szCs w:val="24"/>
        </w:rPr>
      </w:pPr>
      <w:r>
        <w:rPr>
          <w:rFonts w:ascii="Arial" w:hAnsi="Arial" w:cs="Arial"/>
          <w:sz w:val="24"/>
          <w:szCs w:val="24"/>
        </w:rPr>
        <w:t>E</w:t>
      </w:r>
      <w:r w:rsidRPr="00E25AEE">
        <w:rPr>
          <w:rFonts w:ascii="Arial" w:hAnsi="Arial" w:cs="Arial"/>
          <w:sz w:val="24"/>
          <w:szCs w:val="24"/>
        </w:rPr>
        <w:t>l derecho a la propia imagen no imp</w:t>
      </w:r>
      <w:r>
        <w:rPr>
          <w:rFonts w:ascii="Arial" w:hAnsi="Arial" w:cs="Arial"/>
          <w:sz w:val="24"/>
          <w:szCs w:val="24"/>
        </w:rPr>
        <w:t>ide</w:t>
      </w:r>
      <w:r w:rsidRPr="00E25AEE">
        <w:rPr>
          <w:rFonts w:ascii="Arial" w:hAnsi="Arial" w:cs="Arial"/>
          <w:sz w:val="24"/>
          <w:szCs w:val="24"/>
        </w:rPr>
        <w:t>:</w:t>
      </w:r>
    </w:p>
    <w:p w:rsidR="00E25AEE" w:rsidRPr="00E25AEE" w:rsidRDefault="00E25AEE" w:rsidP="00E25AEE">
      <w:pPr>
        <w:spacing w:line="276" w:lineRule="auto"/>
        <w:ind w:firstLine="708"/>
        <w:jc w:val="both"/>
        <w:rPr>
          <w:rFonts w:ascii="Arial" w:hAnsi="Arial" w:cs="Arial"/>
          <w:sz w:val="24"/>
          <w:szCs w:val="24"/>
        </w:rPr>
      </w:pPr>
      <w:r w:rsidRPr="00E25AEE">
        <w:rPr>
          <w:rFonts w:ascii="Arial" w:hAnsi="Arial" w:cs="Arial"/>
          <w:sz w:val="24"/>
          <w:szCs w:val="24"/>
        </w:rPr>
        <w:t xml:space="preserve">a) </w:t>
      </w:r>
      <w:r>
        <w:rPr>
          <w:rFonts w:ascii="Arial" w:hAnsi="Arial" w:cs="Arial"/>
          <w:sz w:val="24"/>
          <w:szCs w:val="24"/>
        </w:rPr>
        <w:t>La</w:t>
      </w:r>
      <w:r w:rsidRPr="00E25AEE">
        <w:rPr>
          <w:rFonts w:ascii="Arial" w:hAnsi="Arial" w:cs="Arial"/>
          <w:sz w:val="24"/>
          <w:szCs w:val="24"/>
        </w:rPr>
        <w:t xml:space="preserve"> captación, reproducción o publicación por cualquier medio cuando se trate de</w:t>
      </w:r>
      <w:r>
        <w:rPr>
          <w:rFonts w:ascii="Arial" w:hAnsi="Arial" w:cs="Arial"/>
          <w:sz w:val="24"/>
          <w:szCs w:val="24"/>
        </w:rPr>
        <w:t xml:space="preserve"> </w:t>
      </w:r>
      <w:r w:rsidRPr="00E25AEE">
        <w:rPr>
          <w:rFonts w:ascii="Arial" w:hAnsi="Arial" w:cs="Arial"/>
          <w:sz w:val="24"/>
          <w:szCs w:val="24"/>
        </w:rPr>
        <w:t>personas que ejerzan un cargo público o una profesión de notoriedad o proyección pública y</w:t>
      </w:r>
      <w:r>
        <w:rPr>
          <w:rFonts w:ascii="Arial" w:hAnsi="Arial" w:cs="Arial"/>
          <w:sz w:val="24"/>
          <w:szCs w:val="24"/>
        </w:rPr>
        <w:t xml:space="preserve"> </w:t>
      </w:r>
      <w:r w:rsidRPr="00E25AEE">
        <w:rPr>
          <w:rFonts w:ascii="Arial" w:hAnsi="Arial" w:cs="Arial"/>
          <w:sz w:val="24"/>
          <w:szCs w:val="24"/>
        </w:rPr>
        <w:t>la imagen se capte durante un acto público o en lugares abiertos al público.</w:t>
      </w:r>
    </w:p>
    <w:p w:rsidR="00E25AEE" w:rsidRDefault="00E25AEE" w:rsidP="00E25AEE">
      <w:pPr>
        <w:spacing w:line="276" w:lineRule="auto"/>
        <w:ind w:firstLine="708"/>
        <w:jc w:val="both"/>
        <w:rPr>
          <w:rFonts w:ascii="Arial" w:hAnsi="Arial" w:cs="Arial"/>
          <w:sz w:val="24"/>
          <w:szCs w:val="24"/>
        </w:rPr>
      </w:pPr>
      <w:r w:rsidRPr="00E25AEE">
        <w:rPr>
          <w:rFonts w:ascii="Arial" w:hAnsi="Arial" w:cs="Arial"/>
          <w:sz w:val="24"/>
          <w:szCs w:val="24"/>
        </w:rPr>
        <w:t>b) La utilización de la caricatura de dichas personas, de acuerdo con el uso social.</w:t>
      </w:r>
    </w:p>
    <w:p w:rsidR="00E25AEE" w:rsidRPr="00E25AEE" w:rsidRDefault="00E25AEE" w:rsidP="00E25AEE">
      <w:pPr>
        <w:spacing w:line="276" w:lineRule="auto"/>
        <w:ind w:firstLine="708"/>
        <w:jc w:val="both"/>
        <w:rPr>
          <w:rFonts w:ascii="Arial" w:hAnsi="Arial" w:cs="Arial"/>
          <w:sz w:val="24"/>
          <w:szCs w:val="24"/>
        </w:rPr>
      </w:pPr>
      <w:r w:rsidRPr="00E25AEE">
        <w:rPr>
          <w:rFonts w:ascii="Arial" w:hAnsi="Arial" w:cs="Arial"/>
          <w:sz w:val="24"/>
          <w:szCs w:val="24"/>
        </w:rPr>
        <w:t>c) La información gráfica sobre un suceso o acaecimiento público cuando la imagen de</w:t>
      </w:r>
      <w:r>
        <w:rPr>
          <w:rFonts w:ascii="Arial" w:hAnsi="Arial" w:cs="Arial"/>
          <w:sz w:val="24"/>
          <w:szCs w:val="24"/>
        </w:rPr>
        <w:t xml:space="preserve"> </w:t>
      </w:r>
      <w:r w:rsidRPr="00E25AEE">
        <w:rPr>
          <w:rFonts w:ascii="Arial" w:hAnsi="Arial" w:cs="Arial"/>
          <w:sz w:val="24"/>
          <w:szCs w:val="24"/>
        </w:rPr>
        <w:t>una persona determinada aparezca como meramente accesoria.</w:t>
      </w:r>
    </w:p>
    <w:p w:rsidR="00E25AEE" w:rsidRDefault="00E25AEE" w:rsidP="00E25AEE">
      <w:pPr>
        <w:spacing w:line="276" w:lineRule="auto"/>
        <w:ind w:firstLine="708"/>
        <w:jc w:val="both"/>
        <w:rPr>
          <w:rFonts w:ascii="Arial" w:hAnsi="Arial" w:cs="Arial"/>
          <w:sz w:val="24"/>
          <w:szCs w:val="24"/>
        </w:rPr>
      </w:pPr>
    </w:p>
    <w:p w:rsidR="003B5214" w:rsidRPr="00CD752B" w:rsidRDefault="00E25AEE" w:rsidP="00E25AEE">
      <w:pPr>
        <w:spacing w:line="276" w:lineRule="auto"/>
        <w:ind w:firstLine="708"/>
        <w:jc w:val="both"/>
        <w:rPr>
          <w:rFonts w:ascii="Arial" w:hAnsi="Arial" w:cs="Arial"/>
          <w:sz w:val="24"/>
          <w:szCs w:val="24"/>
        </w:rPr>
      </w:pPr>
      <w:r w:rsidRPr="00E25AEE">
        <w:rPr>
          <w:rFonts w:ascii="Arial" w:hAnsi="Arial" w:cs="Arial"/>
          <w:sz w:val="24"/>
          <w:szCs w:val="24"/>
        </w:rPr>
        <w:t>Las excepciones contempladas en los párrafos a) y b) no serán de aplicación respecto</w:t>
      </w:r>
      <w:r>
        <w:rPr>
          <w:rFonts w:ascii="Arial" w:hAnsi="Arial" w:cs="Arial"/>
          <w:sz w:val="24"/>
          <w:szCs w:val="24"/>
        </w:rPr>
        <w:t xml:space="preserve"> </w:t>
      </w:r>
      <w:r w:rsidRPr="00E25AEE">
        <w:rPr>
          <w:rFonts w:ascii="Arial" w:hAnsi="Arial" w:cs="Arial"/>
          <w:sz w:val="24"/>
          <w:szCs w:val="24"/>
        </w:rPr>
        <w:t>de las autoridades o personas que desempeñen funciones que por su naturaleza necesiten</w:t>
      </w:r>
      <w:r>
        <w:rPr>
          <w:rFonts w:ascii="Arial" w:hAnsi="Arial" w:cs="Arial"/>
          <w:sz w:val="24"/>
          <w:szCs w:val="24"/>
        </w:rPr>
        <w:t xml:space="preserve"> </w:t>
      </w:r>
      <w:r w:rsidRPr="00E25AEE">
        <w:rPr>
          <w:rFonts w:ascii="Arial" w:hAnsi="Arial" w:cs="Arial"/>
          <w:sz w:val="24"/>
          <w:szCs w:val="24"/>
        </w:rPr>
        <w:t>el anonimato de la persona que las ejerza.</w:t>
      </w:r>
      <w:r w:rsidRPr="00E25AEE">
        <w:rPr>
          <w:rFonts w:ascii="Arial" w:hAnsi="Arial" w:cs="Arial"/>
          <w:sz w:val="24"/>
          <w:szCs w:val="24"/>
        </w:rPr>
        <w:cr/>
      </w:r>
    </w:p>
    <w:p w:rsidR="00F80509" w:rsidRDefault="003B5214" w:rsidP="00F80509">
      <w:pPr>
        <w:spacing w:line="276" w:lineRule="auto"/>
        <w:ind w:firstLine="708"/>
        <w:jc w:val="both"/>
        <w:rPr>
          <w:rFonts w:ascii="Arial" w:hAnsi="Arial" w:cs="Arial"/>
          <w:sz w:val="24"/>
          <w:szCs w:val="24"/>
        </w:rPr>
      </w:pPr>
      <w:r w:rsidRPr="00CD752B">
        <w:rPr>
          <w:rFonts w:ascii="Arial" w:hAnsi="Arial" w:cs="Arial"/>
          <w:b/>
          <w:sz w:val="24"/>
          <w:szCs w:val="24"/>
        </w:rPr>
        <w:t>Artículo 7°.</w:t>
      </w:r>
      <w:r w:rsidR="00F80509" w:rsidRPr="00F80509">
        <w:rPr>
          <w:rFonts w:ascii="Arial" w:hAnsi="Arial" w:cs="Arial"/>
          <w:sz w:val="24"/>
          <w:szCs w:val="24"/>
        </w:rPr>
        <w:t xml:space="preserve"> La </w:t>
      </w:r>
      <w:r w:rsidR="00F80509">
        <w:rPr>
          <w:rFonts w:ascii="Arial" w:hAnsi="Arial" w:cs="Arial"/>
          <w:sz w:val="24"/>
          <w:szCs w:val="24"/>
        </w:rPr>
        <w:t>protección</w:t>
      </w:r>
      <w:r w:rsidR="00F80509" w:rsidRPr="00F80509">
        <w:rPr>
          <w:rFonts w:ascii="Arial" w:hAnsi="Arial" w:cs="Arial"/>
          <w:sz w:val="24"/>
          <w:szCs w:val="24"/>
        </w:rPr>
        <w:t xml:space="preserve"> judicial frente a las intromisiones ilegítimas en los derechos a que se</w:t>
      </w:r>
      <w:r w:rsidR="00F80509">
        <w:rPr>
          <w:rFonts w:ascii="Arial" w:hAnsi="Arial" w:cs="Arial"/>
          <w:sz w:val="24"/>
          <w:szCs w:val="24"/>
        </w:rPr>
        <w:t xml:space="preserve"> </w:t>
      </w:r>
      <w:r w:rsidR="00F80509" w:rsidRPr="00F80509">
        <w:rPr>
          <w:rFonts w:ascii="Arial" w:hAnsi="Arial" w:cs="Arial"/>
          <w:sz w:val="24"/>
          <w:szCs w:val="24"/>
        </w:rPr>
        <w:t xml:space="preserve">refiere la presente Ley podrá </w:t>
      </w:r>
      <w:r w:rsidR="00F80509">
        <w:rPr>
          <w:rFonts w:ascii="Arial" w:hAnsi="Arial" w:cs="Arial"/>
          <w:sz w:val="24"/>
          <w:szCs w:val="24"/>
        </w:rPr>
        <w:t>solicitarse</w:t>
      </w:r>
      <w:r w:rsidR="00F80509" w:rsidRPr="00F80509">
        <w:rPr>
          <w:rFonts w:ascii="Arial" w:hAnsi="Arial" w:cs="Arial"/>
          <w:sz w:val="24"/>
          <w:szCs w:val="24"/>
        </w:rPr>
        <w:t xml:space="preserve"> por las vías procesales ordinarias o por el</w:t>
      </w:r>
      <w:r w:rsidR="00F80509">
        <w:rPr>
          <w:rFonts w:ascii="Arial" w:hAnsi="Arial" w:cs="Arial"/>
          <w:sz w:val="24"/>
          <w:szCs w:val="24"/>
        </w:rPr>
        <w:t xml:space="preserve"> </w:t>
      </w:r>
      <w:r w:rsidR="00F80509" w:rsidRPr="00F80509">
        <w:rPr>
          <w:rFonts w:ascii="Arial" w:hAnsi="Arial" w:cs="Arial"/>
          <w:sz w:val="24"/>
          <w:szCs w:val="24"/>
        </w:rPr>
        <w:t xml:space="preserve">procedimiento previsto en el artículo </w:t>
      </w:r>
      <w:r w:rsidR="00F80509">
        <w:rPr>
          <w:rFonts w:ascii="Arial" w:hAnsi="Arial" w:cs="Arial"/>
          <w:sz w:val="24"/>
          <w:szCs w:val="24"/>
        </w:rPr>
        <w:t>86</w:t>
      </w:r>
      <w:r w:rsidR="00F80509" w:rsidRPr="00F80509">
        <w:rPr>
          <w:rFonts w:ascii="Arial" w:hAnsi="Arial" w:cs="Arial"/>
          <w:sz w:val="24"/>
          <w:szCs w:val="24"/>
        </w:rPr>
        <w:t xml:space="preserve"> de la Constitución. </w:t>
      </w:r>
    </w:p>
    <w:p w:rsidR="00F80509" w:rsidRPr="00F80509" w:rsidRDefault="00F80509" w:rsidP="00F80509">
      <w:pPr>
        <w:spacing w:line="276" w:lineRule="auto"/>
        <w:ind w:firstLine="708"/>
        <w:jc w:val="both"/>
        <w:rPr>
          <w:rFonts w:ascii="Arial" w:hAnsi="Arial" w:cs="Arial"/>
          <w:sz w:val="24"/>
          <w:szCs w:val="24"/>
        </w:rPr>
      </w:pPr>
    </w:p>
    <w:p w:rsidR="00F80509" w:rsidRDefault="00F80509" w:rsidP="00F80509">
      <w:pPr>
        <w:spacing w:line="276" w:lineRule="auto"/>
        <w:ind w:firstLine="708"/>
        <w:jc w:val="both"/>
        <w:rPr>
          <w:rFonts w:ascii="Arial" w:hAnsi="Arial" w:cs="Arial"/>
          <w:sz w:val="24"/>
          <w:szCs w:val="24"/>
        </w:rPr>
      </w:pPr>
      <w:r w:rsidRPr="00F80509">
        <w:rPr>
          <w:rFonts w:ascii="Arial" w:hAnsi="Arial" w:cs="Arial"/>
          <w:sz w:val="24"/>
          <w:szCs w:val="24"/>
        </w:rPr>
        <w:t xml:space="preserve">La </w:t>
      </w:r>
      <w:r w:rsidR="00506F42">
        <w:rPr>
          <w:rFonts w:ascii="Arial" w:hAnsi="Arial" w:cs="Arial"/>
          <w:sz w:val="24"/>
          <w:szCs w:val="24"/>
        </w:rPr>
        <w:t xml:space="preserve">protección </w:t>
      </w:r>
      <w:r w:rsidRPr="00F80509">
        <w:rPr>
          <w:rFonts w:ascii="Arial" w:hAnsi="Arial" w:cs="Arial"/>
          <w:sz w:val="24"/>
          <w:szCs w:val="24"/>
        </w:rPr>
        <w:t>judicial comprenderá la adopción de todas las medidas necesarias para</w:t>
      </w:r>
      <w:r w:rsidR="00506F42">
        <w:rPr>
          <w:rFonts w:ascii="Arial" w:hAnsi="Arial" w:cs="Arial"/>
          <w:sz w:val="24"/>
          <w:szCs w:val="24"/>
        </w:rPr>
        <w:t xml:space="preserve"> </w:t>
      </w:r>
      <w:r w:rsidRPr="00F80509">
        <w:rPr>
          <w:rFonts w:ascii="Arial" w:hAnsi="Arial" w:cs="Arial"/>
          <w:sz w:val="24"/>
          <w:szCs w:val="24"/>
        </w:rPr>
        <w:t>poner fin a la intromisión ilegítima de que se trate y, en particular, las necesarias para:</w:t>
      </w:r>
    </w:p>
    <w:p w:rsidR="00506F42" w:rsidRPr="00F80509" w:rsidRDefault="00506F42" w:rsidP="00F80509">
      <w:pPr>
        <w:spacing w:line="276" w:lineRule="auto"/>
        <w:ind w:firstLine="708"/>
        <w:jc w:val="both"/>
        <w:rPr>
          <w:rFonts w:ascii="Arial" w:hAnsi="Arial" w:cs="Arial"/>
          <w:sz w:val="24"/>
          <w:szCs w:val="24"/>
        </w:rPr>
      </w:pPr>
    </w:p>
    <w:p w:rsidR="00F80509" w:rsidRPr="00F80509" w:rsidRDefault="00F80509" w:rsidP="00F80509">
      <w:pPr>
        <w:spacing w:line="276" w:lineRule="auto"/>
        <w:ind w:firstLine="708"/>
        <w:jc w:val="both"/>
        <w:rPr>
          <w:rFonts w:ascii="Arial" w:hAnsi="Arial" w:cs="Arial"/>
          <w:sz w:val="24"/>
          <w:szCs w:val="24"/>
        </w:rPr>
      </w:pPr>
      <w:r w:rsidRPr="00F80509">
        <w:rPr>
          <w:rFonts w:ascii="Arial" w:hAnsi="Arial" w:cs="Arial"/>
          <w:sz w:val="24"/>
          <w:szCs w:val="24"/>
        </w:rPr>
        <w:t>a) El restablecimiento del perjudicado en el pleno disfrute de sus derechos, con la</w:t>
      </w:r>
      <w:r w:rsidR="00506F42">
        <w:rPr>
          <w:rFonts w:ascii="Arial" w:hAnsi="Arial" w:cs="Arial"/>
          <w:sz w:val="24"/>
          <w:szCs w:val="24"/>
        </w:rPr>
        <w:t xml:space="preserve"> </w:t>
      </w:r>
      <w:r w:rsidRPr="00F80509">
        <w:rPr>
          <w:rFonts w:ascii="Arial" w:hAnsi="Arial" w:cs="Arial"/>
          <w:sz w:val="24"/>
          <w:szCs w:val="24"/>
        </w:rPr>
        <w:t xml:space="preserve">declaración de la intromisión sufrida, el cese inmediato de la misma y </w:t>
      </w:r>
      <w:r w:rsidR="00506F42">
        <w:rPr>
          <w:rFonts w:ascii="Arial" w:hAnsi="Arial" w:cs="Arial"/>
          <w:sz w:val="24"/>
          <w:szCs w:val="24"/>
        </w:rPr>
        <w:t>el restablecimiento</w:t>
      </w:r>
      <w:r w:rsidRPr="00F80509">
        <w:rPr>
          <w:rFonts w:ascii="Arial" w:hAnsi="Arial" w:cs="Arial"/>
          <w:sz w:val="24"/>
          <w:szCs w:val="24"/>
        </w:rPr>
        <w:t xml:space="preserve"> del</w:t>
      </w:r>
      <w:r w:rsidR="00506F42">
        <w:rPr>
          <w:rFonts w:ascii="Arial" w:hAnsi="Arial" w:cs="Arial"/>
          <w:sz w:val="24"/>
          <w:szCs w:val="24"/>
        </w:rPr>
        <w:t xml:space="preserve"> </w:t>
      </w:r>
      <w:r w:rsidRPr="00F80509">
        <w:rPr>
          <w:rFonts w:ascii="Arial" w:hAnsi="Arial" w:cs="Arial"/>
          <w:sz w:val="24"/>
          <w:szCs w:val="24"/>
        </w:rPr>
        <w:t>estado anterior. En caso de intromisión en el derecho a</w:t>
      </w:r>
      <w:r w:rsidR="00506F42">
        <w:rPr>
          <w:rFonts w:ascii="Arial" w:hAnsi="Arial" w:cs="Arial"/>
          <w:sz w:val="24"/>
          <w:szCs w:val="24"/>
        </w:rPr>
        <w:t xml:space="preserve"> </w:t>
      </w:r>
      <w:r w:rsidRPr="00F80509">
        <w:rPr>
          <w:rFonts w:ascii="Arial" w:hAnsi="Arial" w:cs="Arial"/>
          <w:sz w:val="24"/>
          <w:szCs w:val="24"/>
        </w:rPr>
        <w:t>l</w:t>
      </w:r>
      <w:r w:rsidR="00506F42">
        <w:rPr>
          <w:rFonts w:ascii="Arial" w:hAnsi="Arial" w:cs="Arial"/>
          <w:sz w:val="24"/>
          <w:szCs w:val="24"/>
        </w:rPr>
        <w:t>a</w:t>
      </w:r>
      <w:r w:rsidRPr="00F80509">
        <w:rPr>
          <w:rFonts w:ascii="Arial" w:hAnsi="Arial" w:cs="Arial"/>
          <w:sz w:val="24"/>
          <w:szCs w:val="24"/>
        </w:rPr>
        <w:t xml:space="preserve"> honor</w:t>
      </w:r>
      <w:r w:rsidR="00506F42">
        <w:rPr>
          <w:rFonts w:ascii="Arial" w:hAnsi="Arial" w:cs="Arial"/>
          <w:sz w:val="24"/>
          <w:szCs w:val="24"/>
        </w:rPr>
        <w:t>a</w:t>
      </w:r>
      <w:r w:rsidRPr="00F80509">
        <w:rPr>
          <w:rFonts w:ascii="Arial" w:hAnsi="Arial" w:cs="Arial"/>
          <w:sz w:val="24"/>
          <w:szCs w:val="24"/>
        </w:rPr>
        <w:t>, el restablecimiento del</w:t>
      </w:r>
      <w:r w:rsidR="00506F42">
        <w:rPr>
          <w:rFonts w:ascii="Arial" w:hAnsi="Arial" w:cs="Arial"/>
          <w:sz w:val="24"/>
          <w:szCs w:val="24"/>
        </w:rPr>
        <w:t xml:space="preserve"> </w:t>
      </w:r>
      <w:r w:rsidRPr="00F80509">
        <w:rPr>
          <w:rFonts w:ascii="Arial" w:hAnsi="Arial" w:cs="Arial"/>
          <w:sz w:val="24"/>
          <w:szCs w:val="24"/>
        </w:rPr>
        <w:t>derecho violado incluirá, sin perjuicio del derecho de réplica por el procedimiento legalmente</w:t>
      </w:r>
      <w:r w:rsidR="00506F42">
        <w:rPr>
          <w:rFonts w:ascii="Arial" w:hAnsi="Arial" w:cs="Arial"/>
          <w:sz w:val="24"/>
          <w:szCs w:val="24"/>
        </w:rPr>
        <w:t xml:space="preserve"> </w:t>
      </w:r>
      <w:r w:rsidRPr="00F80509">
        <w:rPr>
          <w:rFonts w:ascii="Arial" w:hAnsi="Arial" w:cs="Arial"/>
          <w:sz w:val="24"/>
          <w:szCs w:val="24"/>
        </w:rPr>
        <w:t>previsto, la publicación total o parcial de la sentencia condenatoria a costa del condenado</w:t>
      </w:r>
      <w:r w:rsidR="00506F42">
        <w:rPr>
          <w:rFonts w:ascii="Arial" w:hAnsi="Arial" w:cs="Arial"/>
          <w:sz w:val="24"/>
          <w:szCs w:val="24"/>
        </w:rPr>
        <w:t xml:space="preserve"> </w:t>
      </w:r>
      <w:r w:rsidRPr="00F80509">
        <w:rPr>
          <w:rFonts w:ascii="Arial" w:hAnsi="Arial" w:cs="Arial"/>
          <w:sz w:val="24"/>
          <w:szCs w:val="24"/>
        </w:rPr>
        <w:t>con al menos la misma difusión pública que tuvo la intromisión sufrida.</w:t>
      </w:r>
      <w:r w:rsidR="00F51A2A">
        <w:rPr>
          <w:rFonts w:ascii="Arial" w:hAnsi="Arial" w:cs="Arial"/>
          <w:sz w:val="24"/>
          <w:szCs w:val="24"/>
        </w:rPr>
        <w:t xml:space="preserve"> </w:t>
      </w:r>
    </w:p>
    <w:p w:rsidR="00506F42" w:rsidRDefault="00506F42" w:rsidP="00F80509">
      <w:pPr>
        <w:spacing w:line="276" w:lineRule="auto"/>
        <w:ind w:firstLine="708"/>
        <w:jc w:val="both"/>
        <w:rPr>
          <w:rFonts w:ascii="Arial" w:hAnsi="Arial" w:cs="Arial"/>
          <w:sz w:val="24"/>
          <w:szCs w:val="24"/>
        </w:rPr>
      </w:pPr>
    </w:p>
    <w:p w:rsidR="00F80509" w:rsidRDefault="00F80509" w:rsidP="00F80509">
      <w:pPr>
        <w:spacing w:line="276" w:lineRule="auto"/>
        <w:ind w:firstLine="708"/>
        <w:jc w:val="both"/>
        <w:rPr>
          <w:rFonts w:ascii="Arial" w:hAnsi="Arial" w:cs="Arial"/>
          <w:sz w:val="24"/>
          <w:szCs w:val="24"/>
        </w:rPr>
      </w:pPr>
      <w:r w:rsidRPr="00F80509">
        <w:rPr>
          <w:rFonts w:ascii="Arial" w:hAnsi="Arial" w:cs="Arial"/>
          <w:sz w:val="24"/>
          <w:szCs w:val="24"/>
        </w:rPr>
        <w:t>b) Prevenir intromisiones inminentes o ulteriores.</w:t>
      </w:r>
    </w:p>
    <w:p w:rsidR="00506F42" w:rsidRPr="00F80509" w:rsidRDefault="00506F42" w:rsidP="00F80509">
      <w:pPr>
        <w:spacing w:line="276" w:lineRule="auto"/>
        <w:ind w:firstLine="708"/>
        <w:jc w:val="both"/>
        <w:rPr>
          <w:rFonts w:ascii="Arial" w:hAnsi="Arial" w:cs="Arial"/>
          <w:sz w:val="24"/>
          <w:szCs w:val="24"/>
        </w:rPr>
      </w:pPr>
    </w:p>
    <w:p w:rsidR="00506F42" w:rsidRDefault="00F80509" w:rsidP="00F80509">
      <w:pPr>
        <w:spacing w:line="276" w:lineRule="auto"/>
        <w:ind w:firstLine="708"/>
        <w:jc w:val="both"/>
        <w:rPr>
          <w:rFonts w:ascii="Arial" w:hAnsi="Arial" w:cs="Arial"/>
          <w:sz w:val="24"/>
          <w:szCs w:val="24"/>
        </w:rPr>
      </w:pPr>
      <w:r w:rsidRPr="00F80509">
        <w:rPr>
          <w:rFonts w:ascii="Arial" w:hAnsi="Arial" w:cs="Arial"/>
          <w:sz w:val="24"/>
          <w:szCs w:val="24"/>
        </w:rPr>
        <w:t xml:space="preserve">c) La indemnización de </w:t>
      </w:r>
      <w:r w:rsidR="00F51A2A">
        <w:rPr>
          <w:rFonts w:ascii="Arial" w:hAnsi="Arial" w:cs="Arial"/>
          <w:sz w:val="24"/>
          <w:szCs w:val="24"/>
        </w:rPr>
        <w:t>los daños y perjuicios causados.</w:t>
      </w:r>
    </w:p>
    <w:p w:rsidR="00F51A2A" w:rsidRPr="00F80509" w:rsidRDefault="00F51A2A" w:rsidP="00F80509">
      <w:pPr>
        <w:spacing w:line="276" w:lineRule="auto"/>
        <w:ind w:firstLine="708"/>
        <w:jc w:val="both"/>
        <w:rPr>
          <w:rFonts w:ascii="Arial" w:hAnsi="Arial" w:cs="Arial"/>
          <w:sz w:val="24"/>
          <w:szCs w:val="24"/>
        </w:rPr>
      </w:pPr>
    </w:p>
    <w:p w:rsidR="00F80509" w:rsidRDefault="00F80509" w:rsidP="00F80509">
      <w:pPr>
        <w:spacing w:line="276" w:lineRule="auto"/>
        <w:ind w:firstLine="708"/>
        <w:jc w:val="both"/>
        <w:rPr>
          <w:rFonts w:ascii="Arial" w:hAnsi="Arial" w:cs="Arial"/>
          <w:sz w:val="24"/>
          <w:szCs w:val="24"/>
        </w:rPr>
      </w:pPr>
      <w:r w:rsidRPr="00F80509">
        <w:rPr>
          <w:rFonts w:ascii="Arial" w:hAnsi="Arial" w:cs="Arial"/>
          <w:sz w:val="24"/>
          <w:szCs w:val="24"/>
        </w:rPr>
        <w:t>d) La apropiación por el perjudicado del lu</w:t>
      </w:r>
      <w:r w:rsidR="00506F42">
        <w:rPr>
          <w:rFonts w:ascii="Arial" w:hAnsi="Arial" w:cs="Arial"/>
          <w:sz w:val="24"/>
          <w:szCs w:val="24"/>
        </w:rPr>
        <w:t xml:space="preserve">cro obtenido con la intromisión </w:t>
      </w:r>
      <w:r w:rsidRPr="00F80509">
        <w:rPr>
          <w:rFonts w:ascii="Arial" w:hAnsi="Arial" w:cs="Arial"/>
          <w:sz w:val="24"/>
          <w:szCs w:val="24"/>
        </w:rPr>
        <w:t>ilegítima en sus</w:t>
      </w:r>
      <w:r w:rsidR="00506F42">
        <w:rPr>
          <w:rFonts w:ascii="Arial" w:hAnsi="Arial" w:cs="Arial"/>
          <w:sz w:val="24"/>
          <w:szCs w:val="24"/>
        </w:rPr>
        <w:t xml:space="preserve"> </w:t>
      </w:r>
      <w:r w:rsidRPr="00F80509">
        <w:rPr>
          <w:rFonts w:ascii="Arial" w:hAnsi="Arial" w:cs="Arial"/>
          <w:sz w:val="24"/>
          <w:szCs w:val="24"/>
        </w:rPr>
        <w:t>derechos.</w:t>
      </w:r>
      <w:r w:rsidR="00506F42">
        <w:rPr>
          <w:rFonts w:ascii="Arial" w:hAnsi="Arial" w:cs="Arial"/>
          <w:sz w:val="24"/>
          <w:szCs w:val="24"/>
        </w:rPr>
        <w:t xml:space="preserve"> </w:t>
      </w:r>
      <w:r w:rsidRPr="00F80509">
        <w:rPr>
          <w:rFonts w:ascii="Arial" w:hAnsi="Arial" w:cs="Arial"/>
          <w:sz w:val="24"/>
          <w:szCs w:val="24"/>
        </w:rPr>
        <w:t xml:space="preserve">Estas medidas se entenderán sin perjuicio de la </w:t>
      </w:r>
      <w:r w:rsidR="00506F42">
        <w:rPr>
          <w:rFonts w:ascii="Arial" w:hAnsi="Arial" w:cs="Arial"/>
          <w:sz w:val="24"/>
          <w:szCs w:val="24"/>
        </w:rPr>
        <w:t xml:space="preserve">medida </w:t>
      </w:r>
      <w:r w:rsidRPr="00F80509">
        <w:rPr>
          <w:rFonts w:ascii="Arial" w:hAnsi="Arial" w:cs="Arial"/>
          <w:sz w:val="24"/>
          <w:szCs w:val="24"/>
        </w:rPr>
        <w:t>cautelar necesaria para asegurar</w:t>
      </w:r>
      <w:r w:rsidR="00506F42">
        <w:rPr>
          <w:rFonts w:ascii="Arial" w:hAnsi="Arial" w:cs="Arial"/>
          <w:sz w:val="24"/>
          <w:szCs w:val="24"/>
        </w:rPr>
        <w:t xml:space="preserve"> </w:t>
      </w:r>
      <w:r w:rsidRPr="00F80509">
        <w:rPr>
          <w:rFonts w:ascii="Arial" w:hAnsi="Arial" w:cs="Arial"/>
          <w:sz w:val="24"/>
          <w:szCs w:val="24"/>
        </w:rPr>
        <w:t>su efectividad.</w:t>
      </w:r>
    </w:p>
    <w:p w:rsidR="00506F42" w:rsidRPr="00F80509" w:rsidRDefault="00506F42" w:rsidP="00F80509">
      <w:pPr>
        <w:spacing w:line="276" w:lineRule="auto"/>
        <w:ind w:firstLine="708"/>
        <w:jc w:val="both"/>
        <w:rPr>
          <w:rFonts w:ascii="Arial" w:hAnsi="Arial" w:cs="Arial"/>
          <w:sz w:val="24"/>
          <w:szCs w:val="24"/>
        </w:rPr>
      </w:pPr>
    </w:p>
    <w:p w:rsidR="00F80509" w:rsidRPr="00F80509" w:rsidRDefault="00506F42" w:rsidP="00506F42">
      <w:pPr>
        <w:spacing w:line="276" w:lineRule="auto"/>
        <w:jc w:val="both"/>
        <w:rPr>
          <w:rFonts w:ascii="Arial" w:hAnsi="Arial" w:cs="Arial"/>
          <w:sz w:val="24"/>
          <w:szCs w:val="24"/>
        </w:rPr>
      </w:pPr>
      <w:r w:rsidRPr="00506F42">
        <w:rPr>
          <w:rFonts w:ascii="Arial" w:hAnsi="Arial" w:cs="Arial"/>
          <w:b/>
          <w:sz w:val="24"/>
          <w:szCs w:val="24"/>
        </w:rPr>
        <w:t>Parágrafo Primero:</w:t>
      </w:r>
      <w:r>
        <w:rPr>
          <w:rFonts w:ascii="Arial" w:hAnsi="Arial" w:cs="Arial"/>
          <w:sz w:val="24"/>
          <w:szCs w:val="24"/>
        </w:rPr>
        <w:t xml:space="preserve"> </w:t>
      </w:r>
      <w:r w:rsidR="00F80509" w:rsidRPr="00F80509">
        <w:rPr>
          <w:rFonts w:ascii="Arial" w:hAnsi="Arial" w:cs="Arial"/>
          <w:sz w:val="24"/>
          <w:szCs w:val="24"/>
        </w:rPr>
        <w:t>La existencia de perjuicio se presumirá siempre que se acredite la intromisión</w:t>
      </w:r>
      <w:r>
        <w:rPr>
          <w:rFonts w:ascii="Arial" w:hAnsi="Arial" w:cs="Arial"/>
          <w:sz w:val="24"/>
          <w:szCs w:val="24"/>
        </w:rPr>
        <w:t xml:space="preserve"> </w:t>
      </w:r>
      <w:r w:rsidR="00F80509" w:rsidRPr="00F80509">
        <w:rPr>
          <w:rFonts w:ascii="Arial" w:hAnsi="Arial" w:cs="Arial"/>
          <w:sz w:val="24"/>
          <w:szCs w:val="24"/>
        </w:rPr>
        <w:t>ilegítima. La indemnización se extenderá al daño moral, que se valorará atendiendo a las</w:t>
      </w:r>
      <w:r>
        <w:rPr>
          <w:rFonts w:ascii="Arial" w:hAnsi="Arial" w:cs="Arial"/>
          <w:sz w:val="24"/>
          <w:szCs w:val="24"/>
        </w:rPr>
        <w:t xml:space="preserve"> </w:t>
      </w:r>
      <w:r w:rsidR="00F80509" w:rsidRPr="00F80509">
        <w:rPr>
          <w:rFonts w:ascii="Arial" w:hAnsi="Arial" w:cs="Arial"/>
          <w:sz w:val="24"/>
          <w:szCs w:val="24"/>
        </w:rPr>
        <w:t>circunstancias del caso y a la gravedad de la lesión efectivamente producida, para lo que se</w:t>
      </w:r>
      <w:r>
        <w:rPr>
          <w:rFonts w:ascii="Arial" w:hAnsi="Arial" w:cs="Arial"/>
          <w:sz w:val="24"/>
          <w:szCs w:val="24"/>
        </w:rPr>
        <w:t xml:space="preserve"> </w:t>
      </w:r>
      <w:r w:rsidR="00F80509" w:rsidRPr="00F80509">
        <w:rPr>
          <w:rFonts w:ascii="Arial" w:hAnsi="Arial" w:cs="Arial"/>
          <w:sz w:val="24"/>
          <w:szCs w:val="24"/>
        </w:rPr>
        <w:t>tendrá en cuenta, en su caso, la difusión o audiencia del medio a través del que se haya</w:t>
      </w:r>
      <w:r>
        <w:rPr>
          <w:rFonts w:ascii="Arial" w:hAnsi="Arial" w:cs="Arial"/>
          <w:sz w:val="24"/>
          <w:szCs w:val="24"/>
        </w:rPr>
        <w:t xml:space="preserve"> </w:t>
      </w:r>
      <w:r w:rsidR="00F80509" w:rsidRPr="00F80509">
        <w:rPr>
          <w:rFonts w:ascii="Arial" w:hAnsi="Arial" w:cs="Arial"/>
          <w:sz w:val="24"/>
          <w:szCs w:val="24"/>
        </w:rPr>
        <w:t>producido.</w:t>
      </w:r>
    </w:p>
    <w:p w:rsidR="00506F42" w:rsidRDefault="00506F42" w:rsidP="00506F42">
      <w:pPr>
        <w:spacing w:line="276" w:lineRule="auto"/>
        <w:jc w:val="both"/>
        <w:rPr>
          <w:rFonts w:ascii="Arial" w:hAnsi="Arial" w:cs="Arial"/>
          <w:sz w:val="24"/>
          <w:szCs w:val="24"/>
        </w:rPr>
      </w:pPr>
    </w:p>
    <w:p w:rsidR="00F80509" w:rsidRPr="00F80509" w:rsidRDefault="00506F42" w:rsidP="00516650">
      <w:pPr>
        <w:spacing w:line="276" w:lineRule="auto"/>
        <w:jc w:val="both"/>
        <w:rPr>
          <w:rFonts w:ascii="Arial" w:hAnsi="Arial" w:cs="Arial"/>
          <w:sz w:val="24"/>
          <w:szCs w:val="24"/>
        </w:rPr>
      </w:pPr>
      <w:r w:rsidRPr="00506F42">
        <w:rPr>
          <w:rFonts w:ascii="Arial" w:hAnsi="Arial" w:cs="Arial"/>
          <w:b/>
          <w:sz w:val="24"/>
          <w:szCs w:val="24"/>
        </w:rPr>
        <w:t>Parágrafo</w:t>
      </w:r>
      <w:r>
        <w:rPr>
          <w:rFonts w:ascii="Arial" w:hAnsi="Arial" w:cs="Arial"/>
          <w:b/>
          <w:sz w:val="24"/>
          <w:szCs w:val="24"/>
        </w:rPr>
        <w:t xml:space="preserve"> Segundo</w:t>
      </w:r>
      <w:r w:rsidRPr="00506F42">
        <w:rPr>
          <w:rFonts w:ascii="Arial" w:hAnsi="Arial" w:cs="Arial"/>
          <w:b/>
          <w:sz w:val="24"/>
          <w:szCs w:val="24"/>
        </w:rPr>
        <w:t xml:space="preserve">: </w:t>
      </w:r>
      <w:r w:rsidR="00F80509" w:rsidRPr="00F80509">
        <w:rPr>
          <w:rFonts w:ascii="Arial" w:hAnsi="Arial" w:cs="Arial"/>
          <w:sz w:val="24"/>
          <w:szCs w:val="24"/>
        </w:rPr>
        <w:t xml:space="preserve">El importe de la indemnización por el daño moral, en el caso </w:t>
      </w:r>
      <w:r>
        <w:rPr>
          <w:rFonts w:ascii="Arial" w:hAnsi="Arial" w:cs="Arial"/>
          <w:sz w:val="24"/>
          <w:szCs w:val="24"/>
        </w:rPr>
        <w:t>de que la persona afectada ha fallecido</w:t>
      </w:r>
      <w:r w:rsidR="00516650">
        <w:rPr>
          <w:rFonts w:ascii="Arial" w:hAnsi="Arial" w:cs="Arial"/>
          <w:sz w:val="24"/>
          <w:szCs w:val="24"/>
        </w:rPr>
        <w:t>, corresponderá al cónyuge o familiares hasta el cuarto grado de consanguinidad</w:t>
      </w:r>
      <w:r w:rsidR="00F80509" w:rsidRPr="00F80509">
        <w:rPr>
          <w:rFonts w:ascii="Arial" w:hAnsi="Arial" w:cs="Arial"/>
          <w:sz w:val="24"/>
          <w:szCs w:val="24"/>
        </w:rPr>
        <w:t>, en la proporción en que la sentencia estime que han</w:t>
      </w:r>
      <w:r w:rsidR="00516650">
        <w:rPr>
          <w:rFonts w:ascii="Arial" w:hAnsi="Arial" w:cs="Arial"/>
          <w:sz w:val="24"/>
          <w:szCs w:val="24"/>
        </w:rPr>
        <w:t xml:space="preserve"> </w:t>
      </w:r>
      <w:r w:rsidR="00F80509" w:rsidRPr="00F80509">
        <w:rPr>
          <w:rFonts w:ascii="Arial" w:hAnsi="Arial" w:cs="Arial"/>
          <w:sz w:val="24"/>
          <w:szCs w:val="24"/>
        </w:rPr>
        <w:t xml:space="preserve">sido afectados. </w:t>
      </w:r>
      <w:r w:rsidR="00516650">
        <w:rPr>
          <w:rFonts w:ascii="Arial" w:hAnsi="Arial" w:cs="Arial"/>
          <w:sz w:val="24"/>
          <w:szCs w:val="24"/>
        </w:rPr>
        <w:t xml:space="preserve"> </w:t>
      </w:r>
    </w:p>
    <w:p w:rsidR="00516650" w:rsidRDefault="00516650" w:rsidP="00516650">
      <w:pPr>
        <w:spacing w:line="276" w:lineRule="auto"/>
        <w:jc w:val="both"/>
        <w:rPr>
          <w:rFonts w:ascii="Arial" w:hAnsi="Arial" w:cs="Arial"/>
          <w:sz w:val="24"/>
          <w:szCs w:val="24"/>
        </w:rPr>
      </w:pPr>
    </w:p>
    <w:p w:rsidR="00516650" w:rsidRDefault="00516650" w:rsidP="00516650">
      <w:pPr>
        <w:spacing w:line="276" w:lineRule="auto"/>
        <w:jc w:val="both"/>
        <w:rPr>
          <w:rFonts w:ascii="Arial" w:hAnsi="Arial" w:cs="Arial"/>
          <w:sz w:val="24"/>
          <w:szCs w:val="24"/>
        </w:rPr>
      </w:pPr>
      <w:r w:rsidRPr="00CD752B">
        <w:rPr>
          <w:rFonts w:ascii="Arial" w:hAnsi="Arial" w:cs="Arial"/>
          <w:b/>
          <w:sz w:val="24"/>
          <w:szCs w:val="24"/>
        </w:rPr>
        <w:t xml:space="preserve">Artículo 8°. </w:t>
      </w:r>
      <w:r w:rsidR="00F80509" w:rsidRPr="00F80509">
        <w:rPr>
          <w:rFonts w:ascii="Arial" w:hAnsi="Arial" w:cs="Arial"/>
          <w:sz w:val="24"/>
          <w:szCs w:val="24"/>
        </w:rPr>
        <w:t>Las acciones de protección frente a las intromisiones ilegítimas caducarán</w:t>
      </w:r>
      <w:r>
        <w:rPr>
          <w:rFonts w:ascii="Arial" w:hAnsi="Arial" w:cs="Arial"/>
          <w:sz w:val="24"/>
          <w:szCs w:val="24"/>
        </w:rPr>
        <w:t xml:space="preserve"> </w:t>
      </w:r>
      <w:r w:rsidR="00F80509" w:rsidRPr="00F80509">
        <w:rPr>
          <w:rFonts w:ascii="Arial" w:hAnsi="Arial" w:cs="Arial"/>
          <w:sz w:val="24"/>
          <w:szCs w:val="24"/>
        </w:rPr>
        <w:t>transcurridos cuatro años desde que el legitimado pudo ejercitarlas.</w:t>
      </w:r>
      <w:r w:rsidR="00F80509" w:rsidRPr="00F80509">
        <w:rPr>
          <w:rFonts w:ascii="Arial" w:hAnsi="Arial" w:cs="Arial"/>
          <w:sz w:val="24"/>
          <w:szCs w:val="24"/>
        </w:rPr>
        <w:cr/>
      </w:r>
    </w:p>
    <w:p w:rsidR="003B5214" w:rsidRPr="00CD752B" w:rsidRDefault="00F80509" w:rsidP="00516650">
      <w:pPr>
        <w:spacing w:line="276" w:lineRule="auto"/>
        <w:jc w:val="both"/>
        <w:rPr>
          <w:rFonts w:ascii="Arial" w:hAnsi="Arial" w:cs="Arial"/>
          <w:sz w:val="24"/>
          <w:szCs w:val="24"/>
        </w:rPr>
      </w:pPr>
      <w:r w:rsidRPr="00F80509">
        <w:rPr>
          <w:rFonts w:ascii="Arial" w:hAnsi="Arial" w:cs="Arial"/>
          <w:b/>
          <w:sz w:val="24"/>
          <w:szCs w:val="24"/>
        </w:rPr>
        <w:t xml:space="preserve"> </w:t>
      </w:r>
      <w:r w:rsidR="003B5214" w:rsidRPr="00CD752B">
        <w:rPr>
          <w:rFonts w:ascii="Arial" w:hAnsi="Arial" w:cs="Arial"/>
          <w:b/>
          <w:sz w:val="24"/>
          <w:szCs w:val="24"/>
        </w:rPr>
        <w:t xml:space="preserve">Artículo </w:t>
      </w:r>
      <w:r w:rsidR="00516650">
        <w:rPr>
          <w:rFonts w:ascii="Arial" w:hAnsi="Arial" w:cs="Arial"/>
          <w:b/>
          <w:sz w:val="24"/>
          <w:szCs w:val="24"/>
        </w:rPr>
        <w:t>9</w:t>
      </w:r>
      <w:r w:rsidR="003B5214" w:rsidRPr="00CD752B">
        <w:rPr>
          <w:rFonts w:ascii="Arial" w:hAnsi="Arial" w:cs="Arial"/>
          <w:b/>
          <w:sz w:val="24"/>
          <w:szCs w:val="24"/>
        </w:rPr>
        <w:t xml:space="preserve">°. </w:t>
      </w:r>
      <w:r w:rsidR="003B5214" w:rsidRPr="00CD752B">
        <w:rPr>
          <w:rFonts w:ascii="Arial" w:hAnsi="Arial" w:cs="Arial"/>
          <w:sz w:val="24"/>
          <w:szCs w:val="24"/>
        </w:rPr>
        <w:t>La presente ley rige a partir de la fecha de su publicación y deroga todas las disposiciones que le sean contrarias.</w:t>
      </w:r>
    </w:p>
    <w:p w:rsidR="003B5214" w:rsidRPr="00CD752B" w:rsidRDefault="003B5214" w:rsidP="00CD752B">
      <w:pPr>
        <w:spacing w:line="276" w:lineRule="auto"/>
        <w:jc w:val="both"/>
        <w:rPr>
          <w:rFonts w:ascii="Arial" w:hAnsi="Arial" w:cs="Arial"/>
          <w:sz w:val="24"/>
          <w:szCs w:val="24"/>
        </w:rPr>
      </w:pPr>
    </w:p>
    <w:p w:rsidR="003B5214" w:rsidRDefault="003B5214" w:rsidP="00CD752B">
      <w:pPr>
        <w:spacing w:line="276" w:lineRule="auto"/>
        <w:jc w:val="both"/>
        <w:rPr>
          <w:rFonts w:ascii="Arial" w:hAnsi="Arial" w:cs="Arial"/>
          <w:sz w:val="24"/>
          <w:szCs w:val="24"/>
        </w:rPr>
      </w:pPr>
    </w:p>
    <w:p w:rsidR="00516650" w:rsidRDefault="00516650" w:rsidP="00CD752B">
      <w:pPr>
        <w:spacing w:line="276" w:lineRule="auto"/>
        <w:jc w:val="both"/>
        <w:rPr>
          <w:rFonts w:ascii="Arial" w:hAnsi="Arial" w:cs="Arial"/>
          <w:sz w:val="24"/>
          <w:szCs w:val="24"/>
        </w:rPr>
      </w:pPr>
    </w:p>
    <w:p w:rsidR="00516650" w:rsidRPr="00CD752B" w:rsidRDefault="00516650"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AB7E7D" w:rsidRDefault="003B5214" w:rsidP="00CD752B">
      <w:pPr>
        <w:spacing w:line="276" w:lineRule="auto"/>
        <w:jc w:val="both"/>
        <w:rPr>
          <w:rFonts w:ascii="Arial" w:hAnsi="Arial" w:cs="Arial"/>
          <w:b/>
          <w:color w:val="000000"/>
          <w:sz w:val="24"/>
          <w:szCs w:val="24"/>
        </w:rPr>
      </w:pPr>
      <w:r w:rsidRPr="00AB7E7D">
        <w:rPr>
          <w:rFonts w:ascii="Arial" w:hAnsi="Arial" w:cs="Arial"/>
          <w:b/>
          <w:color w:val="000000"/>
          <w:sz w:val="24"/>
          <w:szCs w:val="24"/>
        </w:rPr>
        <w:lastRenderedPageBreak/>
        <w:t>SANTIAGO VALENCIA GONZÁLEZ</w:t>
      </w:r>
    </w:p>
    <w:p w:rsidR="00CD752B" w:rsidRPr="00AB7E7D" w:rsidRDefault="003B5214" w:rsidP="00CD752B">
      <w:pPr>
        <w:spacing w:line="276" w:lineRule="auto"/>
        <w:jc w:val="both"/>
        <w:rPr>
          <w:rFonts w:ascii="Arial" w:hAnsi="Arial" w:cs="Arial"/>
          <w:b/>
          <w:color w:val="000000"/>
          <w:sz w:val="24"/>
          <w:szCs w:val="24"/>
        </w:rPr>
      </w:pPr>
      <w:r w:rsidRPr="00AB7E7D">
        <w:rPr>
          <w:rFonts w:ascii="Arial" w:hAnsi="Arial" w:cs="Arial"/>
          <w:b/>
          <w:color w:val="000000"/>
          <w:sz w:val="24"/>
          <w:szCs w:val="24"/>
        </w:rPr>
        <w:t>Representante a la Cámara por Antioquia</w:t>
      </w:r>
    </w:p>
    <w:p w:rsidR="00CD752B" w:rsidRPr="00AB7E7D" w:rsidRDefault="00CD752B">
      <w:pPr>
        <w:spacing w:after="160" w:line="259" w:lineRule="auto"/>
        <w:rPr>
          <w:rFonts w:ascii="Arial" w:hAnsi="Arial" w:cs="Arial"/>
          <w:b/>
          <w:color w:val="000000"/>
          <w:sz w:val="24"/>
          <w:szCs w:val="24"/>
        </w:rPr>
      </w:pPr>
      <w:r w:rsidRPr="00AB7E7D">
        <w:rPr>
          <w:rFonts w:ascii="Arial" w:hAnsi="Arial" w:cs="Arial"/>
          <w:b/>
          <w:color w:val="000000"/>
          <w:sz w:val="24"/>
          <w:szCs w:val="24"/>
        </w:rPr>
        <w:br w:type="page"/>
      </w:r>
    </w:p>
    <w:p w:rsidR="003F04F2" w:rsidRPr="00CD752B" w:rsidRDefault="003F04F2" w:rsidP="00CD752B">
      <w:pPr>
        <w:spacing w:line="276" w:lineRule="auto"/>
        <w:jc w:val="center"/>
        <w:rPr>
          <w:rFonts w:ascii="Arial" w:hAnsi="Arial" w:cs="Arial"/>
          <w:b/>
          <w:sz w:val="24"/>
          <w:szCs w:val="24"/>
        </w:rPr>
      </w:pPr>
      <w:r w:rsidRPr="00CD752B">
        <w:rPr>
          <w:rFonts w:ascii="Arial" w:hAnsi="Arial" w:cs="Arial"/>
          <w:b/>
          <w:sz w:val="24"/>
          <w:szCs w:val="24"/>
        </w:rPr>
        <w:lastRenderedPageBreak/>
        <w:t>PROYECTO DE LEY ESTATUTARIA No_________</w:t>
      </w:r>
    </w:p>
    <w:p w:rsidR="003F04F2" w:rsidRPr="00CD752B" w:rsidRDefault="003F04F2" w:rsidP="00CD752B">
      <w:pPr>
        <w:spacing w:line="276" w:lineRule="auto"/>
        <w:jc w:val="center"/>
        <w:rPr>
          <w:rFonts w:ascii="Arial" w:hAnsi="Arial" w:cs="Arial"/>
          <w:sz w:val="24"/>
          <w:szCs w:val="24"/>
        </w:rPr>
      </w:pPr>
    </w:p>
    <w:p w:rsidR="003F04F2" w:rsidRPr="00CD752B" w:rsidRDefault="003F04F2" w:rsidP="00CD752B">
      <w:pPr>
        <w:spacing w:line="276" w:lineRule="auto"/>
        <w:jc w:val="center"/>
        <w:rPr>
          <w:rFonts w:ascii="Arial" w:hAnsi="Arial" w:cs="Arial"/>
          <w:sz w:val="24"/>
          <w:szCs w:val="24"/>
        </w:rPr>
      </w:pPr>
    </w:p>
    <w:p w:rsidR="003F04F2" w:rsidRPr="00CD752B" w:rsidRDefault="003F04F2" w:rsidP="00CD752B">
      <w:pPr>
        <w:spacing w:line="276" w:lineRule="auto"/>
        <w:jc w:val="center"/>
        <w:rPr>
          <w:rFonts w:ascii="Arial" w:hAnsi="Arial" w:cs="Arial"/>
          <w:b/>
          <w:i/>
          <w:sz w:val="24"/>
          <w:szCs w:val="24"/>
        </w:rPr>
      </w:pPr>
      <w:r w:rsidRPr="00CD752B">
        <w:rPr>
          <w:rFonts w:ascii="Arial" w:hAnsi="Arial" w:cs="Arial"/>
          <w:b/>
          <w:i/>
          <w:sz w:val="24"/>
          <w:szCs w:val="24"/>
        </w:rPr>
        <w:t>“Por medio de la cual se establecen medidas de protección al derecho a la honra, buen nombre, a la intimidad personal, familiar y a la imagen”</w:t>
      </w:r>
    </w:p>
    <w:p w:rsidR="003B5214" w:rsidRPr="00CD752B" w:rsidRDefault="003B5214" w:rsidP="00CD752B">
      <w:pPr>
        <w:spacing w:line="276" w:lineRule="auto"/>
        <w:jc w:val="center"/>
        <w:rPr>
          <w:rFonts w:ascii="Arial" w:hAnsi="Arial" w:cs="Arial"/>
          <w:b/>
          <w:i/>
          <w:sz w:val="24"/>
          <w:szCs w:val="24"/>
        </w:rPr>
      </w:pPr>
    </w:p>
    <w:p w:rsidR="001148A8" w:rsidRPr="00CD752B" w:rsidRDefault="001148A8" w:rsidP="00CD752B">
      <w:pPr>
        <w:spacing w:line="276" w:lineRule="auto"/>
        <w:jc w:val="center"/>
        <w:rPr>
          <w:rFonts w:ascii="Arial" w:hAnsi="Arial" w:cs="Arial"/>
          <w:b/>
          <w:sz w:val="24"/>
          <w:szCs w:val="24"/>
        </w:rPr>
      </w:pPr>
    </w:p>
    <w:p w:rsidR="003B5214" w:rsidRPr="00CD752B" w:rsidRDefault="003B5214" w:rsidP="00CD752B">
      <w:pPr>
        <w:spacing w:line="276" w:lineRule="auto"/>
        <w:jc w:val="center"/>
        <w:rPr>
          <w:rFonts w:ascii="Arial" w:hAnsi="Arial" w:cs="Arial"/>
          <w:i/>
          <w:sz w:val="24"/>
          <w:szCs w:val="24"/>
        </w:rPr>
      </w:pPr>
      <w:r w:rsidRPr="00CD752B">
        <w:rPr>
          <w:rFonts w:ascii="Arial" w:hAnsi="Arial" w:cs="Arial"/>
          <w:b/>
          <w:sz w:val="24"/>
          <w:szCs w:val="24"/>
        </w:rPr>
        <w:t>EXPOSICIÓN DE MOTIVOS</w:t>
      </w:r>
    </w:p>
    <w:p w:rsidR="003B5214" w:rsidRPr="00CD752B" w:rsidRDefault="00C82948" w:rsidP="00C82948">
      <w:pPr>
        <w:tabs>
          <w:tab w:val="left" w:pos="6435"/>
        </w:tabs>
        <w:spacing w:line="276" w:lineRule="auto"/>
        <w:jc w:val="both"/>
        <w:rPr>
          <w:rFonts w:ascii="Arial" w:hAnsi="Arial" w:cs="Arial"/>
          <w:sz w:val="24"/>
          <w:szCs w:val="24"/>
        </w:rPr>
      </w:pPr>
      <w:r>
        <w:rPr>
          <w:rFonts w:ascii="Arial" w:hAnsi="Arial" w:cs="Arial"/>
          <w:sz w:val="24"/>
          <w:szCs w:val="24"/>
        </w:rPr>
        <w:tab/>
      </w:r>
    </w:p>
    <w:p w:rsidR="003B5214" w:rsidRPr="00CD752B" w:rsidRDefault="003B5214" w:rsidP="00CD752B">
      <w:pPr>
        <w:spacing w:line="276" w:lineRule="auto"/>
        <w:jc w:val="both"/>
        <w:rPr>
          <w:rFonts w:ascii="Arial" w:hAnsi="Arial" w:cs="Arial"/>
          <w:sz w:val="24"/>
          <w:szCs w:val="24"/>
        </w:rPr>
      </w:pPr>
    </w:p>
    <w:p w:rsidR="001148A8" w:rsidRPr="00CD752B" w:rsidRDefault="001148A8" w:rsidP="00CD752B">
      <w:pPr>
        <w:spacing w:line="276" w:lineRule="auto"/>
        <w:jc w:val="both"/>
        <w:rPr>
          <w:rFonts w:ascii="Arial" w:hAnsi="Arial" w:cs="Arial"/>
          <w:sz w:val="24"/>
          <w:szCs w:val="24"/>
        </w:rPr>
      </w:pPr>
      <w:r w:rsidRPr="00CD752B">
        <w:rPr>
          <w:rFonts w:ascii="Arial" w:hAnsi="Arial" w:cs="Arial"/>
          <w:sz w:val="24"/>
          <w:szCs w:val="24"/>
        </w:rPr>
        <w:t>De conformidad con el artículo 15 de la Constitución Política,</w:t>
      </w:r>
      <w:r w:rsidR="003F04F2" w:rsidRPr="00CD752B">
        <w:rPr>
          <w:rFonts w:ascii="Arial" w:hAnsi="Arial" w:cs="Arial"/>
          <w:sz w:val="24"/>
          <w:szCs w:val="24"/>
        </w:rPr>
        <w:t xml:space="preserve"> y de los diferentes referentes jurisprudenciales de la Corte Constitucional, se evidencia la necesidad de una especial protección de los derechos</w:t>
      </w:r>
      <w:r w:rsidR="005D065F" w:rsidRPr="00CD752B">
        <w:rPr>
          <w:rFonts w:ascii="Arial" w:hAnsi="Arial" w:cs="Arial"/>
          <w:sz w:val="24"/>
          <w:szCs w:val="24"/>
        </w:rPr>
        <w:t xml:space="preserve"> </w:t>
      </w:r>
      <w:r w:rsidR="003F04F2" w:rsidRPr="00CD752B">
        <w:rPr>
          <w:rFonts w:ascii="Arial" w:hAnsi="Arial" w:cs="Arial"/>
          <w:sz w:val="24"/>
          <w:szCs w:val="24"/>
        </w:rPr>
        <w:t xml:space="preserve">a la honra, al buen nombre, a la intimidad personal, </w:t>
      </w:r>
      <w:r w:rsidR="005D065F" w:rsidRPr="00CD752B">
        <w:rPr>
          <w:rFonts w:ascii="Arial" w:hAnsi="Arial" w:cs="Arial"/>
          <w:sz w:val="24"/>
          <w:szCs w:val="24"/>
        </w:rPr>
        <w:t>familiar y a la imagen, los cuales siendo derechos fundamentales han sufrido vulneraciones, tras el ejercicio de otros derechos de primera generación como la libertad de expresión, de información y de prensa.</w:t>
      </w:r>
    </w:p>
    <w:p w:rsidR="00494236" w:rsidRPr="00CD752B" w:rsidRDefault="00494236" w:rsidP="00CD752B">
      <w:pPr>
        <w:spacing w:line="276" w:lineRule="auto"/>
        <w:jc w:val="both"/>
        <w:rPr>
          <w:rFonts w:ascii="Arial" w:hAnsi="Arial" w:cs="Arial"/>
          <w:sz w:val="24"/>
          <w:szCs w:val="24"/>
        </w:rPr>
      </w:pPr>
    </w:p>
    <w:p w:rsidR="001B6EF0" w:rsidRPr="00CD752B" w:rsidRDefault="00F85E3A" w:rsidP="00CD752B">
      <w:pPr>
        <w:spacing w:line="276" w:lineRule="auto"/>
        <w:jc w:val="both"/>
        <w:rPr>
          <w:rFonts w:ascii="Arial" w:hAnsi="Arial" w:cs="Arial"/>
          <w:sz w:val="24"/>
          <w:szCs w:val="24"/>
        </w:rPr>
      </w:pPr>
      <w:r w:rsidRPr="00CD752B">
        <w:rPr>
          <w:rFonts w:ascii="Arial" w:hAnsi="Arial" w:cs="Arial"/>
          <w:sz w:val="24"/>
          <w:szCs w:val="24"/>
        </w:rPr>
        <w:t xml:space="preserve">En este sentido, el presente proyecto de ley tiene como objeto resolver </w:t>
      </w:r>
      <w:r w:rsidR="001B6EF0" w:rsidRPr="00CD752B">
        <w:rPr>
          <w:rFonts w:ascii="Arial" w:hAnsi="Arial" w:cs="Arial"/>
          <w:sz w:val="24"/>
          <w:szCs w:val="24"/>
        </w:rPr>
        <w:t>la colisión de derechos fundamentales consistente entre la protección del derecho a la honra y buen nombre, y la aplicación de los derechos a la libertad de expresión y de prensa.</w:t>
      </w:r>
    </w:p>
    <w:p w:rsidR="001B6EF0" w:rsidRPr="00CD752B" w:rsidRDefault="001B6EF0" w:rsidP="00CD752B">
      <w:pPr>
        <w:spacing w:line="276" w:lineRule="auto"/>
        <w:jc w:val="both"/>
        <w:rPr>
          <w:rFonts w:ascii="Arial" w:hAnsi="Arial" w:cs="Arial"/>
          <w:sz w:val="24"/>
          <w:szCs w:val="24"/>
        </w:rPr>
      </w:pPr>
    </w:p>
    <w:p w:rsidR="00054A97" w:rsidRPr="00CD752B" w:rsidRDefault="00190E5E" w:rsidP="00CD752B">
      <w:pPr>
        <w:spacing w:line="276" w:lineRule="auto"/>
        <w:jc w:val="both"/>
        <w:rPr>
          <w:rFonts w:ascii="Arial" w:hAnsi="Arial" w:cs="Arial"/>
          <w:sz w:val="24"/>
          <w:szCs w:val="24"/>
        </w:rPr>
      </w:pPr>
      <w:r w:rsidRPr="00CD752B">
        <w:rPr>
          <w:rFonts w:ascii="Arial" w:hAnsi="Arial" w:cs="Arial"/>
          <w:sz w:val="24"/>
          <w:szCs w:val="24"/>
        </w:rPr>
        <w:t xml:space="preserve">Como es sabido, al tratarse de un proyecto de </w:t>
      </w:r>
      <w:r w:rsidR="00054A97" w:rsidRPr="00CD752B">
        <w:rPr>
          <w:rFonts w:ascii="Arial" w:hAnsi="Arial" w:cs="Arial"/>
          <w:sz w:val="24"/>
          <w:szCs w:val="24"/>
        </w:rPr>
        <w:t>l</w:t>
      </w:r>
      <w:r w:rsidRPr="00CD752B">
        <w:rPr>
          <w:rFonts w:ascii="Arial" w:hAnsi="Arial" w:cs="Arial"/>
          <w:sz w:val="24"/>
          <w:szCs w:val="24"/>
        </w:rPr>
        <w:t>ey que involucra el contenido y alcance de derechos fundamentales, el tramite que se adelantará será el de una Ley Estatutaria, la cual constituyen un tipo de leyes de especial jerarquía, que tienen como fin esencial salvaguardar la entidad de las materias que regula, que son: los derechos y deberes fundamentales, así como los procedimientos y recursos para su protección; la administración de justicia; la organización y régimen de los partidos y movimientos políticos, el estatuto de la oposición y las funciones electorales; las instituciones y mecanismos de participación ciudadana; los estados de excepción, y la igualdad electoral entre candidatos a la Presidencia de la República</w:t>
      </w:r>
      <w:r w:rsidR="00054A97" w:rsidRPr="00CD752B">
        <w:rPr>
          <w:rStyle w:val="Refdenotaalpie"/>
          <w:rFonts w:ascii="Arial" w:hAnsi="Arial" w:cs="Arial"/>
          <w:sz w:val="24"/>
          <w:szCs w:val="24"/>
        </w:rPr>
        <w:footnoteReference w:id="1"/>
      </w:r>
      <w:r w:rsidR="00054A97" w:rsidRPr="00CD752B">
        <w:rPr>
          <w:rFonts w:ascii="Arial" w:hAnsi="Arial" w:cs="Arial"/>
          <w:sz w:val="24"/>
          <w:szCs w:val="24"/>
        </w:rPr>
        <w:t>.</w:t>
      </w:r>
    </w:p>
    <w:p w:rsidR="00054A97" w:rsidRPr="00CD752B" w:rsidRDefault="00054A97" w:rsidP="00CD752B">
      <w:pPr>
        <w:spacing w:line="276" w:lineRule="auto"/>
        <w:jc w:val="both"/>
        <w:rPr>
          <w:rFonts w:ascii="Arial" w:hAnsi="Arial" w:cs="Arial"/>
          <w:sz w:val="24"/>
          <w:szCs w:val="24"/>
        </w:rPr>
      </w:pPr>
    </w:p>
    <w:p w:rsidR="00054A97" w:rsidRPr="00CD752B" w:rsidRDefault="008114C2" w:rsidP="00CD752B">
      <w:pPr>
        <w:spacing w:line="276" w:lineRule="auto"/>
        <w:jc w:val="both"/>
        <w:rPr>
          <w:rFonts w:ascii="Arial" w:hAnsi="Arial" w:cs="Arial"/>
          <w:sz w:val="24"/>
          <w:szCs w:val="24"/>
        </w:rPr>
      </w:pPr>
      <w:r w:rsidRPr="00CD752B">
        <w:rPr>
          <w:rFonts w:ascii="Arial" w:hAnsi="Arial" w:cs="Arial"/>
          <w:sz w:val="24"/>
          <w:szCs w:val="24"/>
        </w:rPr>
        <w:t xml:space="preserve">En palabras de la Corte Constitucional en sentencia C-748/11, </w:t>
      </w:r>
      <w:r w:rsidR="00213110" w:rsidRPr="00CD752B">
        <w:rPr>
          <w:rFonts w:ascii="Arial" w:hAnsi="Arial" w:cs="Arial"/>
          <w:sz w:val="24"/>
          <w:szCs w:val="24"/>
        </w:rPr>
        <w:t xml:space="preserve">estas materias </w:t>
      </w:r>
      <w:r w:rsidR="00190E5E" w:rsidRPr="00CD752B">
        <w:rPr>
          <w:rFonts w:ascii="Arial" w:hAnsi="Arial" w:cs="Arial"/>
          <w:sz w:val="24"/>
          <w:szCs w:val="24"/>
        </w:rPr>
        <w:t xml:space="preserve">comportan una importancia cardinal para el desarrollo de los artículos 1 y 2 de la Carta, pues su regulación especial garantiza la vigencia de principios básicos constitucionales y propende por la consecución de los fines esenciales del Estado. </w:t>
      </w:r>
      <w:r w:rsidR="00190E5E" w:rsidRPr="00CD752B">
        <w:rPr>
          <w:rFonts w:ascii="Arial" w:hAnsi="Arial" w:cs="Arial"/>
          <w:sz w:val="24"/>
          <w:szCs w:val="24"/>
        </w:rPr>
        <w:lastRenderedPageBreak/>
        <w:t>De modo que imprimirle rigurosidad a la aprobación de la regulación de dichas materias y, además, mayor jerarquía a las leyes que las consagren, son medios idóneos para lograr la efectividad de los derechos constitucionales, la salvaguarda de un orden justo, así como la existencia de un sistema democrático y participativo</w:t>
      </w:r>
      <w:r w:rsidR="00054A97" w:rsidRPr="00CD752B">
        <w:rPr>
          <w:rStyle w:val="Refdenotaalpie"/>
          <w:rFonts w:ascii="Arial" w:hAnsi="Arial" w:cs="Arial"/>
          <w:sz w:val="24"/>
          <w:szCs w:val="24"/>
        </w:rPr>
        <w:footnoteReference w:id="2"/>
      </w:r>
      <w:r w:rsidR="00190E5E" w:rsidRPr="00CD752B">
        <w:rPr>
          <w:rFonts w:ascii="Arial" w:hAnsi="Arial" w:cs="Arial"/>
          <w:sz w:val="24"/>
          <w:szCs w:val="24"/>
        </w:rPr>
        <w:t>.</w:t>
      </w:r>
    </w:p>
    <w:p w:rsidR="00054A97" w:rsidRPr="00CD752B" w:rsidRDefault="00054A97" w:rsidP="00CD752B">
      <w:pPr>
        <w:spacing w:line="276" w:lineRule="auto"/>
        <w:jc w:val="both"/>
        <w:rPr>
          <w:rFonts w:ascii="Arial" w:hAnsi="Arial" w:cs="Arial"/>
          <w:sz w:val="24"/>
          <w:szCs w:val="24"/>
        </w:rPr>
      </w:pPr>
    </w:p>
    <w:p w:rsidR="00190E5E" w:rsidRPr="00CD752B" w:rsidRDefault="00213110" w:rsidP="00CD752B">
      <w:pPr>
        <w:spacing w:line="276" w:lineRule="auto"/>
        <w:jc w:val="both"/>
        <w:rPr>
          <w:rFonts w:ascii="Arial" w:hAnsi="Arial" w:cs="Arial"/>
          <w:sz w:val="24"/>
          <w:szCs w:val="24"/>
        </w:rPr>
      </w:pPr>
      <w:r w:rsidRPr="00CD752B">
        <w:rPr>
          <w:rFonts w:ascii="Arial" w:hAnsi="Arial" w:cs="Arial"/>
          <w:sz w:val="24"/>
          <w:szCs w:val="24"/>
        </w:rPr>
        <w:t>Así las cosas, el artículo 15 de la Constitución Política</w:t>
      </w:r>
      <w:r w:rsidR="00B714F5" w:rsidRPr="00CD752B">
        <w:rPr>
          <w:rStyle w:val="Refdenotaalpie"/>
          <w:rFonts w:ascii="Arial" w:hAnsi="Arial" w:cs="Arial"/>
          <w:sz w:val="24"/>
          <w:szCs w:val="24"/>
        </w:rPr>
        <w:footnoteReference w:id="3"/>
      </w:r>
      <w:r w:rsidRPr="00CD752B">
        <w:rPr>
          <w:rFonts w:ascii="Arial" w:hAnsi="Arial" w:cs="Arial"/>
          <w:sz w:val="24"/>
          <w:szCs w:val="24"/>
        </w:rPr>
        <w:t xml:space="preserve"> consagró un valor especial, consistente en la garantía y derecho que tienen </w:t>
      </w:r>
      <w:r w:rsidR="00B714F5" w:rsidRPr="00CD752B">
        <w:rPr>
          <w:rFonts w:ascii="Arial" w:hAnsi="Arial" w:cs="Arial"/>
          <w:sz w:val="24"/>
          <w:szCs w:val="24"/>
        </w:rPr>
        <w:t>t</w:t>
      </w:r>
      <w:r w:rsidRPr="00CD752B">
        <w:rPr>
          <w:rFonts w:ascii="Arial" w:hAnsi="Arial" w:cs="Arial"/>
          <w:sz w:val="24"/>
          <w:szCs w:val="24"/>
        </w:rPr>
        <w:t>odas las personas a su intimidad personal y familiar y a su buen nombre, y el Estado debe r</w:t>
      </w:r>
      <w:r w:rsidR="00B714F5" w:rsidRPr="00CD752B">
        <w:rPr>
          <w:rFonts w:ascii="Arial" w:hAnsi="Arial" w:cs="Arial"/>
          <w:sz w:val="24"/>
          <w:szCs w:val="24"/>
        </w:rPr>
        <w:t>espetarlos y hacerlos respetar, e igualmente, el</w:t>
      </w:r>
      <w:r w:rsidRPr="00CD752B">
        <w:rPr>
          <w:rFonts w:ascii="Arial" w:hAnsi="Arial" w:cs="Arial"/>
          <w:sz w:val="24"/>
          <w:szCs w:val="24"/>
        </w:rPr>
        <w:t xml:space="preserve"> derecho a conocer, actualizar y rectificar las informaciones que se hayan recogido sobre ellas en bancos de datos y en archivos de entidades públicas y privadas.</w:t>
      </w:r>
    </w:p>
    <w:p w:rsidR="00213110" w:rsidRPr="00CD752B" w:rsidRDefault="00213110" w:rsidP="00CD752B">
      <w:pPr>
        <w:spacing w:line="276" w:lineRule="auto"/>
        <w:jc w:val="both"/>
        <w:rPr>
          <w:rFonts w:ascii="Arial" w:hAnsi="Arial" w:cs="Arial"/>
          <w:sz w:val="24"/>
          <w:szCs w:val="24"/>
        </w:rPr>
      </w:pPr>
    </w:p>
    <w:p w:rsidR="009E7979" w:rsidRPr="00CD752B" w:rsidRDefault="00B714F5" w:rsidP="00CD752B">
      <w:pPr>
        <w:spacing w:line="276" w:lineRule="auto"/>
        <w:jc w:val="both"/>
        <w:rPr>
          <w:rFonts w:ascii="Arial" w:hAnsi="Arial" w:cs="Arial"/>
          <w:sz w:val="24"/>
          <w:szCs w:val="24"/>
        </w:rPr>
      </w:pPr>
      <w:r w:rsidRPr="00CD752B">
        <w:rPr>
          <w:rFonts w:ascii="Arial" w:hAnsi="Arial" w:cs="Arial"/>
          <w:sz w:val="24"/>
          <w:szCs w:val="24"/>
        </w:rPr>
        <w:t xml:space="preserve">Es decir que, debe existir una especial protección frente a todo tipo de injerencia o intromisión </w:t>
      </w:r>
      <w:r w:rsidR="009E7979" w:rsidRPr="00CD752B">
        <w:rPr>
          <w:rFonts w:ascii="Arial" w:hAnsi="Arial" w:cs="Arial"/>
          <w:sz w:val="24"/>
          <w:szCs w:val="24"/>
        </w:rPr>
        <w:t xml:space="preserve">ilegítima, que afecte el derecho a la honra, buen nombre, a la intimidad personal, familiar y a la imagen, y aunque en Sentencia C-063 de 1994, la Corte ya había fijado la diferencia entre honra y honor, en el entendido que : “El honor se refiere a la conciencia del propio valor, independiente de la opinión ajena; en cambio la honra o reputación es externa, llega desde afuera, como ponderación o criterio que los demás tienen de uno, con independencia de que realmente se tenga o no honor; uno es el concepto interno -el sentimiento interno del honor-, y otro el concepto objetivo externo que se tiene de nosotros -honra-“. </w:t>
      </w:r>
    </w:p>
    <w:p w:rsidR="009E7979" w:rsidRPr="00CD752B" w:rsidRDefault="009E7979" w:rsidP="00CD752B">
      <w:pPr>
        <w:spacing w:line="276" w:lineRule="auto"/>
        <w:jc w:val="both"/>
        <w:rPr>
          <w:rFonts w:ascii="Arial" w:hAnsi="Arial" w:cs="Arial"/>
          <w:sz w:val="24"/>
          <w:szCs w:val="24"/>
        </w:rPr>
      </w:pPr>
    </w:p>
    <w:p w:rsidR="00B714F5" w:rsidRPr="00CD752B" w:rsidRDefault="009E7979" w:rsidP="00CD752B">
      <w:pPr>
        <w:spacing w:line="276" w:lineRule="auto"/>
        <w:jc w:val="both"/>
        <w:rPr>
          <w:rFonts w:ascii="Arial" w:hAnsi="Arial" w:cs="Arial"/>
          <w:sz w:val="24"/>
          <w:szCs w:val="24"/>
        </w:rPr>
      </w:pPr>
      <w:r w:rsidRPr="00CD752B">
        <w:rPr>
          <w:rFonts w:ascii="Arial" w:hAnsi="Arial" w:cs="Arial"/>
          <w:sz w:val="24"/>
          <w:szCs w:val="24"/>
        </w:rPr>
        <w:t>En cualquier caso, la honra es un derecho fundamental de todas las personas, que se deriva de su propia dignidad y que por lo tanto demanda la protección del Estado a partir de esa consideración de la dignidad de la persona humana. Al referirse al núcleo del derecho a la honra</w:t>
      </w:r>
      <w:r w:rsidRPr="00CD752B">
        <w:rPr>
          <w:rStyle w:val="Refdenotaalpie"/>
          <w:rFonts w:ascii="Arial" w:hAnsi="Arial" w:cs="Arial"/>
          <w:sz w:val="24"/>
          <w:szCs w:val="24"/>
        </w:rPr>
        <w:footnoteReference w:id="4"/>
      </w:r>
      <w:r w:rsidRPr="00CD752B">
        <w:rPr>
          <w:rFonts w:ascii="Arial" w:hAnsi="Arial" w:cs="Arial"/>
          <w:sz w:val="24"/>
          <w:szCs w:val="24"/>
        </w:rPr>
        <w:t xml:space="preserve">, la Corte, en Sentencia T-322 de 1996, señaló que del mismo hace parte tanto, la estimación que cada individuo hace de sí mismo, como, desde una perspectiva externa, el reconocimiento que los demás hacen de </w:t>
      </w:r>
      <w:r w:rsidRPr="00CD752B">
        <w:rPr>
          <w:rFonts w:ascii="Arial" w:hAnsi="Arial" w:cs="Arial"/>
          <w:sz w:val="24"/>
          <w:szCs w:val="24"/>
        </w:rPr>
        <w:lastRenderedPageBreak/>
        <w:t xml:space="preserve">la dignidad de cada persona, y expresó que para que pueda tenerse como afectado el derecho a la honra, esos dos factores debe apreciarse de manera conjunta.  </w:t>
      </w:r>
    </w:p>
    <w:p w:rsidR="009E7979" w:rsidRPr="00CD752B" w:rsidRDefault="009E7979" w:rsidP="00CD752B">
      <w:pPr>
        <w:spacing w:line="276" w:lineRule="auto"/>
        <w:jc w:val="both"/>
        <w:rPr>
          <w:rFonts w:ascii="Arial" w:hAnsi="Arial" w:cs="Arial"/>
          <w:sz w:val="24"/>
          <w:szCs w:val="24"/>
        </w:rPr>
      </w:pPr>
    </w:p>
    <w:p w:rsidR="009E7979" w:rsidRPr="00CD752B" w:rsidRDefault="009E7979" w:rsidP="00CD752B">
      <w:pPr>
        <w:spacing w:line="276" w:lineRule="auto"/>
        <w:jc w:val="both"/>
        <w:rPr>
          <w:rFonts w:ascii="Arial" w:hAnsi="Arial" w:cs="Arial"/>
          <w:sz w:val="24"/>
          <w:szCs w:val="24"/>
        </w:rPr>
      </w:pPr>
      <w:r w:rsidRPr="00CD752B">
        <w:rPr>
          <w:rFonts w:ascii="Arial" w:hAnsi="Arial" w:cs="Arial"/>
          <w:sz w:val="24"/>
          <w:szCs w:val="24"/>
        </w:rPr>
        <w:t xml:space="preserve">Aunado a lo anterior, </w:t>
      </w:r>
      <w:r w:rsidR="00E57B66" w:rsidRPr="00CD752B">
        <w:rPr>
          <w:rFonts w:ascii="Arial" w:hAnsi="Arial" w:cs="Arial"/>
          <w:sz w:val="24"/>
          <w:szCs w:val="24"/>
        </w:rPr>
        <w:t xml:space="preserve">estos derechos han sido internacionalmente protegidos por instrumentos de Derecho Internacional como: </w:t>
      </w:r>
      <w:r w:rsidRPr="00CD752B">
        <w:rPr>
          <w:rFonts w:ascii="Arial" w:hAnsi="Arial" w:cs="Arial"/>
          <w:sz w:val="24"/>
          <w:szCs w:val="24"/>
        </w:rPr>
        <w:t>el artículo 12 de la Declaración Universal de los Derechos Humanos establece que “Nadie será objeto de injerencias arbitrarias en su vida privada, su familia su domicilio y su correspondencia, ni de ataques a su honra y reputación. Toda persona tiene derecho a la protección de la ley contra tales injerencias y ataques.</w:t>
      </w:r>
      <w:r w:rsidRPr="00CD752B">
        <w:rPr>
          <w:rStyle w:val="Refdenotaalpie"/>
          <w:rFonts w:ascii="Arial" w:hAnsi="Arial" w:cs="Arial"/>
          <w:sz w:val="24"/>
          <w:szCs w:val="24"/>
        </w:rPr>
        <w:footnoteReference w:id="5"/>
      </w:r>
    </w:p>
    <w:p w:rsidR="009E7979" w:rsidRPr="00CD752B" w:rsidRDefault="009E7979" w:rsidP="00CD752B">
      <w:pPr>
        <w:spacing w:line="276" w:lineRule="auto"/>
        <w:jc w:val="both"/>
        <w:rPr>
          <w:rFonts w:ascii="Arial" w:hAnsi="Arial" w:cs="Arial"/>
          <w:sz w:val="24"/>
          <w:szCs w:val="24"/>
        </w:rPr>
      </w:pPr>
    </w:p>
    <w:p w:rsidR="00E57B66" w:rsidRPr="00CD752B" w:rsidRDefault="00E57B66" w:rsidP="00CD752B">
      <w:pPr>
        <w:spacing w:line="276" w:lineRule="auto"/>
        <w:jc w:val="both"/>
        <w:rPr>
          <w:rFonts w:ascii="Arial" w:hAnsi="Arial" w:cs="Arial"/>
          <w:sz w:val="24"/>
          <w:szCs w:val="24"/>
        </w:rPr>
      </w:pPr>
      <w:r w:rsidRPr="00CD752B">
        <w:rPr>
          <w:rFonts w:ascii="Arial" w:hAnsi="Arial" w:cs="Arial"/>
          <w:sz w:val="24"/>
          <w:szCs w:val="24"/>
        </w:rPr>
        <w:t xml:space="preserve">El </w:t>
      </w:r>
      <w:r w:rsidR="009E7979" w:rsidRPr="00CD752B">
        <w:rPr>
          <w:rFonts w:ascii="Arial" w:hAnsi="Arial" w:cs="Arial"/>
          <w:sz w:val="24"/>
          <w:szCs w:val="24"/>
        </w:rPr>
        <w:t xml:space="preserve">Pacto Internacional de Derechos Civiles y Políticos estableció en su </w:t>
      </w:r>
      <w:r w:rsidRPr="00CD752B">
        <w:rPr>
          <w:rFonts w:ascii="Arial" w:hAnsi="Arial" w:cs="Arial"/>
          <w:sz w:val="24"/>
          <w:szCs w:val="24"/>
        </w:rPr>
        <w:t>artículo 14 numeral 1, que: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 Y agrega, en el numeral 2 que “en ningún caso la rectificación o respuesta eximirán de las otras responsabilidades legales en se hubiera incurrido.”</w:t>
      </w:r>
    </w:p>
    <w:p w:rsidR="00E57B66" w:rsidRPr="00CD752B" w:rsidRDefault="00E57B66" w:rsidP="00CD752B">
      <w:pPr>
        <w:spacing w:line="276" w:lineRule="auto"/>
        <w:jc w:val="both"/>
        <w:rPr>
          <w:rFonts w:ascii="Arial" w:hAnsi="Arial" w:cs="Arial"/>
          <w:sz w:val="24"/>
          <w:szCs w:val="24"/>
        </w:rPr>
      </w:pPr>
    </w:p>
    <w:p w:rsidR="009E7979" w:rsidRPr="00CD752B" w:rsidRDefault="00E57B66" w:rsidP="00CD752B">
      <w:pPr>
        <w:spacing w:line="276" w:lineRule="auto"/>
        <w:jc w:val="both"/>
        <w:rPr>
          <w:rFonts w:ascii="Arial" w:hAnsi="Arial" w:cs="Arial"/>
          <w:sz w:val="24"/>
          <w:szCs w:val="24"/>
        </w:rPr>
      </w:pPr>
      <w:r w:rsidRPr="00CD752B">
        <w:rPr>
          <w:rFonts w:ascii="Arial" w:hAnsi="Arial" w:cs="Arial"/>
          <w:sz w:val="24"/>
          <w:szCs w:val="24"/>
        </w:rPr>
        <w:t xml:space="preserve">El artículo 17 del mismo pacto consagra que: </w:t>
      </w:r>
      <w:r w:rsidR="009E7979" w:rsidRPr="00CD752B">
        <w:rPr>
          <w:rFonts w:ascii="Arial" w:hAnsi="Arial" w:cs="Arial"/>
          <w:sz w:val="24"/>
          <w:szCs w:val="24"/>
        </w:rPr>
        <w:t>1. Nadie será objeto de injerencias arbitrarias e ilegales en su vida privada, su familia, su domicilio o su correspondencia ni de ataques ilegales a su honra y reputación.</w:t>
      </w:r>
      <w:r w:rsidRPr="00CD752B">
        <w:rPr>
          <w:rFonts w:ascii="Arial" w:hAnsi="Arial" w:cs="Arial"/>
          <w:sz w:val="24"/>
          <w:szCs w:val="24"/>
        </w:rPr>
        <w:t xml:space="preserve"> </w:t>
      </w:r>
      <w:r w:rsidR="009E7979" w:rsidRPr="00CD752B">
        <w:rPr>
          <w:rFonts w:ascii="Arial" w:hAnsi="Arial" w:cs="Arial"/>
          <w:sz w:val="24"/>
          <w:szCs w:val="24"/>
        </w:rPr>
        <w:t>2. Toda persona tiene derecho a la protección de la ley contra esas injerencias o esos ataques.</w:t>
      </w:r>
    </w:p>
    <w:p w:rsidR="009E7979" w:rsidRPr="00CD752B" w:rsidRDefault="009E7979" w:rsidP="00CD752B">
      <w:pPr>
        <w:spacing w:line="276" w:lineRule="auto"/>
        <w:jc w:val="both"/>
        <w:rPr>
          <w:rFonts w:ascii="Arial" w:hAnsi="Arial" w:cs="Arial"/>
          <w:sz w:val="24"/>
          <w:szCs w:val="24"/>
        </w:rPr>
      </w:pPr>
      <w:r w:rsidRPr="00CD752B">
        <w:rPr>
          <w:rFonts w:ascii="Arial" w:hAnsi="Arial" w:cs="Arial"/>
          <w:sz w:val="24"/>
          <w:szCs w:val="24"/>
        </w:rPr>
        <w:t xml:space="preserve"> </w:t>
      </w:r>
    </w:p>
    <w:p w:rsidR="009E7979" w:rsidRPr="00CD752B" w:rsidRDefault="00E57B66" w:rsidP="00CD752B">
      <w:pPr>
        <w:spacing w:line="276" w:lineRule="auto"/>
        <w:jc w:val="both"/>
        <w:rPr>
          <w:rFonts w:ascii="Arial" w:hAnsi="Arial" w:cs="Arial"/>
          <w:sz w:val="24"/>
          <w:szCs w:val="24"/>
        </w:rPr>
      </w:pPr>
      <w:r w:rsidRPr="00CD752B">
        <w:rPr>
          <w:rFonts w:ascii="Arial" w:hAnsi="Arial" w:cs="Arial"/>
          <w:sz w:val="24"/>
          <w:szCs w:val="24"/>
        </w:rPr>
        <w:t>E</w:t>
      </w:r>
      <w:r w:rsidR="009E7979" w:rsidRPr="00CD752B">
        <w:rPr>
          <w:rFonts w:ascii="Arial" w:hAnsi="Arial" w:cs="Arial"/>
          <w:sz w:val="24"/>
          <w:szCs w:val="24"/>
        </w:rPr>
        <w:t>l artículo 11 de la Convención Americana sobre Derechos Humanos “Pacto de San José de Costa Rica</w:t>
      </w:r>
      <w:r w:rsidRPr="00CD752B">
        <w:rPr>
          <w:rFonts w:ascii="Arial" w:hAnsi="Arial" w:cs="Arial"/>
          <w:sz w:val="24"/>
          <w:szCs w:val="24"/>
        </w:rPr>
        <w:t>”, consagra</w:t>
      </w:r>
      <w:r w:rsidR="009E7979" w:rsidRPr="00CD752B">
        <w:rPr>
          <w:rFonts w:ascii="Arial" w:hAnsi="Arial" w:cs="Arial"/>
          <w:sz w:val="24"/>
          <w:szCs w:val="24"/>
        </w:rPr>
        <w:t>:</w:t>
      </w:r>
      <w:r w:rsidRPr="00CD752B">
        <w:rPr>
          <w:rFonts w:ascii="Arial" w:hAnsi="Arial" w:cs="Arial"/>
          <w:sz w:val="24"/>
          <w:szCs w:val="24"/>
        </w:rPr>
        <w:t xml:space="preserve"> </w:t>
      </w:r>
      <w:r w:rsidR="009E7979" w:rsidRPr="00CD752B">
        <w:rPr>
          <w:rFonts w:ascii="Arial" w:hAnsi="Arial" w:cs="Arial"/>
          <w:sz w:val="24"/>
          <w:szCs w:val="24"/>
        </w:rPr>
        <w:t>1. Toda persona tiene derecho al respeto de su honra y al reconocimiento de su dignidad.</w:t>
      </w:r>
      <w:r w:rsidRPr="00CD752B">
        <w:rPr>
          <w:rFonts w:ascii="Arial" w:hAnsi="Arial" w:cs="Arial"/>
          <w:sz w:val="24"/>
          <w:szCs w:val="24"/>
        </w:rPr>
        <w:t xml:space="preserve"> </w:t>
      </w:r>
      <w:r w:rsidR="009E7979" w:rsidRPr="00CD752B">
        <w:rPr>
          <w:rFonts w:ascii="Arial" w:hAnsi="Arial" w:cs="Arial"/>
          <w:sz w:val="24"/>
          <w:szCs w:val="24"/>
        </w:rPr>
        <w:t>2. Nadie puede ser objeto de injerencias arbitrarias o abusivas en su vida privada, en la de su familia, en su domicilio o en su correspondencia, ni de ataques ilegales a su honra y reputación.</w:t>
      </w:r>
      <w:r w:rsidRPr="00CD752B">
        <w:rPr>
          <w:rFonts w:ascii="Arial" w:hAnsi="Arial" w:cs="Arial"/>
          <w:sz w:val="24"/>
          <w:szCs w:val="24"/>
        </w:rPr>
        <w:t xml:space="preserve"> </w:t>
      </w:r>
      <w:r w:rsidR="009E7979" w:rsidRPr="00CD752B">
        <w:rPr>
          <w:rFonts w:ascii="Arial" w:hAnsi="Arial" w:cs="Arial"/>
          <w:sz w:val="24"/>
          <w:szCs w:val="24"/>
        </w:rPr>
        <w:t>3. Toda persona tiene derecho a la protección de la ley contra esas injerencias o esos ataques.</w:t>
      </w:r>
    </w:p>
    <w:p w:rsidR="00E57B66" w:rsidRPr="00CD752B" w:rsidRDefault="00E57B66" w:rsidP="00CD752B">
      <w:pPr>
        <w:spacing w:line="276" w:lineRule="auto"/>
        <w:jc w:val="both"/>
        <w:rPr>
          <w:rFonts w:ascii="Arial" w:hAnsi="Arial" w:cs="Arial"/>
          <w:sz w:val="24"/>
          <w:szCs w:val="24"/>
        </w:rPr>
      </w:pPr>
    </w:p>
    <w:p w:rsidR="00E57B66" w:rsidRPr="00CD752B" w:rsidRDefault="00E57B66" w:rsidP="00CD752B">
      <w:pPr>
        <w:spacing w:line="276" w:lineRule="auto"/>
        <w:jc w:val="both"/>
        <w:rPr>
          <w:rFonts w:ascii="Arial" w:hAnsi="Arial" w:cs="Arial"/>
          <w:sz w:val="24"/>
          <w:szCs w:val="24"/>
        </w:rPr>
      </w:pPr>
      <w:r w:rsidRPr="00CD752B">
        <w:rPr>
          <w:rFonts w:ascii="Arial" w:hAnsi="Arial" w:cs="Arial"/>
          <w:sz w:val="24"/>
          <w:szCs w:val="24"/>
        </w:rPr>
        <w:t xml:space="preserve">En este sentido, nuestra legislación </w:t>
      </w:r>
      <w:r w:rsidR="004527E0" w:rsidRPr="00CD752B">
        <w:rPr>
          <w:rFonts w:ascii="Arial" w:hAnsi="Arial" w:cs="Arial"/>
          <w:sz w:val="24"/>
          <w:szCs w:val="24"/>
        </w:rPr>
        <w:t xml:space="preserve">de tipo punitivo (Código Penal), </w:t>
      </w:r>
      <w:r w:rsidRPr="00CD752B">
        <w:rPr>
          <w:rFonts w:ascii="Arial" w:hAnsi="Arial" w:cs="Arial"/>
          <w:sz w:val="24"/>
          <w:szCs w:val="24"/>
        </w:rPr>
        <w:t>consagra en el Título V “DELITOS CONTRA LA INTEGRIDAD MORAL”</w:t>
      </w:r>
      <w:r w:rsidR="004527E0" w:rsidRPr="00CD752B">
        <w:rPr>
          <w:rFonts w:ascii="Arial" w:hAnsi="Arial" w:cs="Arial"/>
          <w:sz w:val="24"/>
          <w:szCs w:val="24"/>
        </w:rPr>
        <w:t xml:space="preserve">, </w:t>
      </w:r>
      <w:r w:rsidRPr="00CD752B">
        <w:rPr>
          <w:rFonts w:ascii="Arial" w:hAnsi="Arial" w:cs="Arial"/>
          <w:sz w:val="24"/>
          <w:szCs w:val="24"/>
        </w:rPr>
        <w:t xml:space="preserve">dos tipos especiales para tratar de conjurar la vulneración que sobre estos derechos se pueda </w:t>
      </w:r>
      <w:r w:rsidR="004527E0" w:rsidRPr="00CD752B">
        <w:rPr>
          <w:rFonts w:ascii="Arial" w:hAnsi="Arial" w:cs="Arial"/>
          <w:sz w:val="24"/>
          <w:szCs w:val="24"/>
        </w:rPr>
        <w:t>cometer, la</w:t>
      </w:r>
      <w:r w:rsidRPr="00CD752B">
        <w:rPr>
          <w:rFonts w:ascii="Arial" w:hAnsi="Arial" w:cs="Arial"/>
          <w:sz w:val="24"/>
          <w:szCs w:val="24"/>
        </w:rPr>
        <w:t xml:space="preserve"> injuria y </w:t>
      </w:r>
      <w:r w:rsidR="004527E0" w:rsidRPr="00CD752B">
        <w:rPr>
          <w:rFonts w:ascii="Arial" w:hAnsi="Arial" w:cs="Arial"/>
          <w:sz w:val="24"/>
          <w:szCs w:val="24"/>
        </w:rPr>
        <w:t>la</w:t>
      </w:r>
      <w:r w:rsidRPr="00CD752B">
        <w:rPr>
          <w:rFonts w:ascii="Arial" w:hAnsi="Arial" w:cs="Arial"/>
          <w:sz w:val="24"/>
          <w:szCs w:val="24"/>
        </w:rPr>
        <w:t xml:space="preserve"> calumnia.</w:t>
      </w:r>
    </w:p>
    <w:p w:rsidR="00E57B66" w:rsidRPr="00CD752B" w:rsidRDefault="00E57B66" w:rsidP="00CD752B">
      <w:pPr>
        <w:spacing w:line="276" w:lineRule="auto"/>
        <w:jc w:val="both"/>
        <w:rPr>
          <w:rFonts w:ascii="Arial" w:hAnsi="Arial" w:cs="Arial"/>
          <w:sz w:val="24"/>
          <w:szCs w:val="24"/>
        </w:rPr>
      </w:pPr>
    </w:p>
    <w:p w:rsidR="00E57B66" w:rsidRPr="00CD752B" w:rsidRDefault="004527E0" w:rsidP="00CD752B">
      <w:pPr>
        <w:spacing w:line="276" w:lineRule="auto"/>
        <w:jc w:val="both"/>
        <w:rPr>
          <w:rFonts w:ascii="Arial" w:hAnsi="Arial" w:cs="Arial"/>
          <w:sz w:val="24"/>
          <w:szCs w:val="24"/>
        </w:rPr>
      </w:pPr>
      <w:r w:rsidRPr="00CD752B">
        <w:rPr>
          <w:rFonts w:ascii="Arial" w:hAnsi="Arial" w:cs="Arial"/>
          <w:sz w:val="24"/>
          <w:szCs w:val="24"/>
        </w:rPr>
        <w:lastRenderedPageBreak/>
        <w:t>No obstante, en muchas ocasiones de la conducta desplegada por el agente que produce una vulneración al derecho a la honra, buen nombre, o intimidad</w:t>
      </w:r>
      <w:r w:rsidR="002A0D19" w:rsidRPr="00CD752B">
        <w:rPr>
          <w:rFonts w:ascii="Arial" w:hAnsi="Arial" w:cs="Arial"/>
          <w:sz w:val="24"/>
          <w:szCs w:val="24"/>
        </w:rPr>
        <w:t xml:space="preserve">, se </w:t>
      </w:r>
      <w:r w:rsidR="00817797" w:rsidRPr="00CD752B">
        <w:rPr>
          <w:rFonts w:ascii="Arial" w:hAnsi="Arial" w:cs="Arial"/>
          <w:sz w:val="24"/>
          <w:szCs w:val="24"/>
        </w:rPr>
        <w:t>genera</w:t>
      </w:r>
      <w:r w:rsidR="002A0D19" w:rsidRPr="00CD752B">
        <w:rPr>
          <w:rFonts w:ascii="Arial" w:hAnsi="Arial" w:cs="Arial"/>
          <w:sz w:val="24"/>
          <w:szCs w:val="24"/>
        </w:rPr>
        <w:t xml:space="preserve"> </w:t>
      </w:r>
      <w:r w:rsidRPr="00CD752B">
        <w:rPr>
          <w:rFonts w:ascii="Arial" w:hAnsi="Arial" w:cs="Arial"/>
          <w:sz w:val="24"/>
          <w:szCs w:val="24"/>
        </w:rPr>
        <w:t>un grado de</w:t>
      </w:r>
      <w:r w:rsidR="002A0D19" w:rsidRPr="00CD752B">
        <w:rPr>
          <w:rFonts w:ascii="Arial" w:hAnsi="Arial" w:cs="Arial"/>
          <w:sz w:val="24"/>
          <w:szCs w:val="24"/>
        </w:rPr>
        <w:t xml:space="preserve"> responsabilidad civil</w:t>
      </w:r>
      <w:r w:rsidR="00817797" w:rsidRPr="00CD752B">
        <w:rPr>
          <w:rFonts w:ascii="Arial" w:hAnsi="Arial" w:cs="Arial"/>
          <w:sz w:val="24"/>
          <w:szCs w:val="24"/>
        </w:rPr>
        <w:t xml:space="preserve"> derivada del delito cometido, por lo cual</w:t>
      </w:r>
      <w:r w:rsidR="009A59B8" w:rsidRPr="00CD752B">
        <w:rPr>
          <w:rFonts w:ascii="Arial" w:hAnsi="Arial" w:cs="Arial"/>
          <w:sz w:val="24"/>
          <w:szCs w:val="24"/>
        </w:rPr>
        <w:t>,</w:t>
      </w:r>
      <w:r w:rsidR="00817797" w:rsidRPr="00CD752B">
        <w:rPr>
          <w:rFonts w:ascii="Arial" w:hAnsi="Arial" w:cs="Arial"/>
          <w:sz w:val="24"/>
          <w:szCs w:val="24"/>
        </w:rPr>
        <w:t xml:space="preserve"> esta ley pretende fijar los criterios para determinar este grado de </w:t>
      </w:r>
      <w:r w:rsidR="009A59B8" w:rsidRPr="00CD752B">
        <w:rPr>
          <w:rFonts w:ascii="Arial" w:hAnsi="Arial" w:cs="Arial"/>
          <w:sz w:val="24"/>
          <w:szCs w:val="24"/>
        </w:rPr>
        <w:t>responsabilidad.</w:t>
      </w:r>
    </w:p>
    <w:p w:rsidR="009A59B8" w:rsidRPr="00CD752B" w:rsidRDefault="009A59B8" w:rsidP="00CD752B">
      <w:pPr>
        <w:spacing w:line="276" w:lineRule="auto"/>
        <w:jc w:val="both"/>
        <w:rPr>
          <w:rFonts w:ascii="Arial" w:hAnsi="Arial" w:cs="Arial"/>
          <w:sz w:val="24"/>
          <w:szCs w:val="24"/>
        </w:rPr>
      </w:pPr>
    </w:p>
    <w:p w:rsidR="00E57B66" w:rsidRPr="00CD752B" w:rsidRDefault="009A59B8" w:rsidP="00CD752B">
      <w:pPr>
        <w:spacing w:line="276" w:lineRule="auto"/>
        <w:jc w:val="both"/>
        <w:rPr>
          <w:rFonts w:ascii="Arial" w:hAnsi="Arial" w:cs="Arial"/>
          <w:sz w:val="24"/>
          <w:szCs w:val="24"/>
        </w:rPr>
      </w:pPr>
      <w:r w:rsidRPr="00CD752B">
        <w:rPr>
          <w:rFonts w:ascii="Arial" w:hAnsi="Arial" w:cs="Arial"/>
          <w:sz w:val="24"/>
          <w:szCs w:val="24"/>
        </w:rPr>
        <w:t xml:space="preserve">En </w:t>
      </w:r>
      <w:r w:rsidR="00143E69" w:rsidRPr="00CD752B">
        <w:rPr>
          <w:rFonts w:ascii="Arial" w:hAnsi="Arial" w:cs="Arial"/>
          <w:sz w:val="24"/>
          <w:szCs w:val="24"/>
        </w:rPr>
        <w:t xml:space="preserve">este orden de ideas, el presente </w:t>
      </w:r>
      <w:r w:rsidRPr="00CD752B">
        <w:rPr>
          <w:rFonts w:ascii="Arial" w:hAnsi="Arial" w:cs="Arial"/>
          <w:sz w:val="24"/>
          <w:szCs w:val="24"/>
        </w:rPr>
        <w:t xml:space="preserve">proyecto de ley, tiene como base y fundamento la Ley </w:t>
      </w:r>
      <w:r w:rsidR="00143E69" w:rsidRPr="00CD752B">
        <w:rPr>
          <w:rFonts w:ascii="Arial" w:hAnsi="Arial" w:cs="Arial"/>
          <w:sz w:val="24"/>
          <w:szCs w:val="24"/>
        </w:rPr>
        <w:t>Orgánica</w:t>
      </w:r>
      <w:r w:rsidRPr="00CD752B">
        <w:rPr>
          <w:rFonts w:ascii="Arial" w:hAnsi="Arial" w:cs="Arial"/>
          <w:sz w:val="24"/>
          <w:szCs w:val="24"/>
        </w:rPr>
        <w:t xml:space="preserve"> 1 de 1982</w:t>
      </w:r>
      <w:r w:rsidR="009C14CA" w:rsidRPr="00CD752B">
        <w:rPr>
          <w:rStyle w:val="Refdenotaalpie"/>
          <w:rFonts w:ascii="Arial" w:hAnsi="Arial" w:cs="Arial"/>
          <w:sz w:val="24"/>
          <w:szCs w:val="24"/>
        </w:rPr>
        <w:footnoteReference w:id="6"/>
      </w:r>
      <w:r w:rsidRPr="00CD752B">
        <w:rPr>
          <w:rFonts w:ascii="Arial" w:hAnsi="Arial" w:cs="Arial"/>
          <w:sz w:val="24"/>
          <w:szCs w:val="24"/>
        </w:rPr>
        <w:t xml:space="preserve"> de 5 de mayo </w:t>
      </w:r>
      <w:r w:rsidR="008E7F89" w:rsidRPr="00CD752B">
        <w:rPr>
          <w:rFonts w:ascii="Arial" w:hAnsi="Arial" w:cs="Arial"/>
          <w:sz w:val="24"/>
          <w:szCs w:val="24"/>
        </w:rPr>
        <w:t>sobre la</w:t>
      </w:r>
      <w:r w:rsidRPr="00CD752B">
        <w:rPr>
          <w:rFonts w:ascii="Arial" w:hAnsi="Arial" w:cs="Arial"/>
          <w:sz w:val="24"/>
          <w:szCs w:val="24"/>
        </w:rPr>
        <w:t xml:space="preserve"> “</w:t>
      </w:r>
      <w:r w:rsidR="008E7F89" w:rsidRPr="00CD752B">
        <w:rPr>
          <w:rFonts w:ascii="Arial" w:hAnsi="Arial" w:cs="Arial"/>
          <w:sz w:val="24"/>
          <w:szCs w:val="24"/>
        </w:rPr>
        <w:t>Protección</w:t>
      </w:r>
      <w:r w:rsidRPr="00CD752B">
        <w:rPr>
          <w:rFonts w:ascii="Arial" w:hAnsi="Arial" w:cs="Arial"/>
          <w:sz w:val="24"/>
          <w:szCs w:val="24"/>
        </w:rPr>
        <w:t xml:space="preserve"> civil del derecho al honor, a la intimidad personal y familiar y a la propia imagen”</w:t>
      </w:r>
      <w:r w:rsidR="008E7F89" w:rsidRPr="00CD752B">
        <w:rPr>
          <w:rFonts w:ascii="Arial" w:hAnsi="Arial" w:cs="Arial"/>
          <w:sz w:val="24"/>
          <w:szCs w:val="24"/>
        </w:rPr>
        <w:t xml:space="preserve">, proferida por el </w:t>
      </w:r>
      <w:r w:rsidR="00374735" w:rsidRPr="00CD752B">
        <w:rPr>
          <w:rFonts w:ascii="Arial" w:hAnsi="Arial" w:cs="Arial"/>
          <w:sz w:val="24"/>
          <w:szCs w:val="24"/>
        </w:rPr>
        <w:t xml:space="preserve">Reino de España, y donde se ha obtenido excelentes resultados con su implementación, ya que </w:t>
      </w:r>
      <w:r w:rsidR="009C14CA" w:rsidRPr="00CD752B">
        <w:rPr>
          <w:rFonts w:ascii="Arial" w:hAnsi="Arial" w:cs="Arial"/>
          <w:sz w:val="24"/>
          <w:szCs w:val="24"/>
        </w:rPr>
        <w:t>o</w:t>
      </w:r>
      <w:r w:rsidR="00374735" w:rsidRPr="00CD752B">
        <w:rPr>
          <w:rFonts w:ascii="Arial" w:hAnsi="Arial" w:cs="Arial"/>
          <w:sz w:val="24"/>
          <w:szCs w:val="24"/>
        </w:rPr>
        <w:t xml:space="preserve">torgaron a estos el rango de derechos pertenecientes a la personalidad, </w:t>
      </w:r>
      <w:r w:rsidR="00E57B66" w:rsidRPr="00CD752B">
        <w:rPr>
          <w:rFonts w:ascii="Arial" w:hAnsi="Arial" w:cs="Arial"/>
          <w:sz w:val="24"/>
          <w:szCs w:val="24"/>
        </w:rPr>
        <w:t>calificación de la que obviamente se</w:t>
      </w:r>
      <w:r w:rsidR="009C14CA" w:rsidRPr="00CD752B">
        <w:rPr>
          <w:rFonts w:ascii="Arial" w:hAnsi="Arial" w:cs="Arial"/>
          <w:sz w:val="24"/>
          <w:szCs w:val="24"/>
        </w:rPr>
        <w:t xml:space="preserve"> </w:t>
      </w:r>
      <w:r w:rsidR="00E57B66" w:rsidRPr="00CD752B">
        <w:rPr>
          <w:rFonts w:ascii="Arial" w:hAnsi="Arial" w:cs="Arial"/>
          <w:sz w:val="24"/>
          <w:szCs w:val="24"/>
        </w:rPr>
        <w:t>desprend</w:t>
      </w:r>
      <w:r w:rsidR="009C14CA" w:rsidRPr="00CD752B">
        <w:rPr>
          <w:rFonts w:ascii="Arial" w:hAnsi="Arial" w:cs="Arial"/>
          <w:sz w:val="24"/>
          <w:szCs w:val="24"/>
        </w:rPr>
        <w:t>e el carácter de irrenunciable</w:t>
      </w:r>
      <w:r w:rsidR="006C1DCF" w:rsidRPr="00CD752B">
        <w:rPr>
          <w:rFonts w:ascii="Arial" w:hAnsi="Arial" w:cs="Arial"/>
          <w:sz w:val="24"/>
          <w:szCs w:val="24"/>
        </w:rPr>
        <w:t xml:space="preserve"> al que se </w:t>
      </w:r>
      <w:r w:rsidR="00E57B66" w:rsidRPr="00CD752B">
        <w:rPr>
          <w:rFonts w:ascii="Arial" w:hAnsi="Arial" w:cs="Arial"/>
          <w:sz w:val="24"/>
          <w:szCs w:val="24"/>
        </w:rPr>
        <w:t xml:space="preserve"> ref</w:t>
      </w:r>
      <w:r w:rsidR="006C1DCF" w:rsidRPr="00CD752B">
        <w:rPr>
          <w:rFonts w:ascii="Arial" w:hAnsi="Arial" w:cs="Arial"/>
          <w:sz w:val="24"/>
          <w:szCs w:val="24"/>
        </w:rPr>
        <w:t>iere</w:t>
      </w:r>
      <w:r w:rsidR="00E57B66" w:rsidRPr="00CD752B">
        <w:rPr>
          <w:rFonts w:ascii="Arial" w:hAnsi="Arial" w:cs="Arial"/>
          <w:sz w:val="24"/>
          <w:szCs w:val="24"/>
        </w:rPr>
        <w:t xml:space="preserve"> la</w:t>
      </w:r>
      <w:r w:rsidR="009C14CA" w:rsidRPr="00CD752B">
        <w:rPr>
          <w:rFonts w:ascii="Arial" w:hAnsi="Arial" w:cs="Arial"/>
          <w:sz w:val="24"/>
          <w:szCs w:val="24"/>
        </w:rPr>
        <w:t xml:space="preserve"> </w:t>
      </w:r>
      <w:r w:rsidR="00E57B66" w:rsidRPr="00CD752B">
        <w:rPr>
          <w:rFonts w:ascii="Arial" w:hAnsi="Arial" w:cs="Arial"/>
          <w:sz w:val="24"/>
          <w:szCs w:val="24"/>
        </w:rPr>
        <w:t>protección civil que la ley establece.</w:t>
      </w:r>
      <w:r w:rsidR="00E57B66" w:rsidRPr="00CD752B">
        <w:rPr>
          <w:rFonts w:ascii="Arial" w:hAnsi="Arial" w:cs="Arial"/>
          <w:sz w:val="24"/>
          <w:szCs w:val="24"/>
        </w:rPr>
        <w:cr/>
      </w:r>
    </w:p>
    <w:p w:rsidR="003E2FCC" w:rsidRPr="00CD752B" w:rsidRDefault="006C1DCF" w:rsidP="00CD752B">
      <w:pPr>
        <w:spacing w:line="276" w:lineRule="auto"/>
        <w:jc w:val="both"/>
        <w:rPr>
          <w:rFonts w:ascii="Arial" w:hAnsi="Arial" w:cs="Arial"/>
          <w:sz w:val="24"/>
          <w:szCs w:val="24"/>
        </w:rPr>
      </w:pPr>
      <w:r w:rsidRPr="00CD752B">
        <w:rPr>
          <w:rFonts w:ascii="Arial" w:hAnsi="Arial" w:cs="Arial"/>
          <w:sz w:val="24"/>
          <w:szCs w:val="24"/>
        </w:rPr>
        <w:t xml:space="preserve">En </w:t>
      </w:r>
      <w:r w:rsidR="00764B21" w:rsidRPr="00CD752B">
        <w:rPr>
          <w:rFonts w:ascii="Arial" w:hAnsi="Arial" w:cs="Arial"/>
          <w:sz w:val="24"/>
          <w:szCs w:val="24"/>
        </w:rPr>
        <w:t>conclusión,</w:t>
      </w:r>
      <w:r w:rsidRPr="00CD752B">
        <w:rPr>
          <w:rFonts w:ascii="Arial" w:hAnsi="Arial" w:cs="Arial"/>
          <w:sz w:val="24"/>
          <w:szCs w:val="24"/>
        </w:rPr>
        <w:t xml:space="preserve"> </w:t>
      </w:r>
      <w:r w:rsidR="00764B21" w:rsidRPr="00CD752B">
        <w:rPr>
          <w:rFonts w:ascii="Arial" w:hAnsi="Arial" w:cs="Arial"/>
          <w:sz w:val="24"/>
          <w:szCs w:val="24"/>
        </w:rPr>
        <w:t>a pesar de que los derechos protegidos por este proyecto de ley son derechos fundamentales, no pueden considerarse absolutamente ilimitados. En</w:t>
      </w:r>
      <w:r w:rsidR="003E2FCC" w:rsidRPr="00CD752B">
        <w:rPr>
          <w:rFonts w:ascii="Arial" w:hAnsi="Arial" w:cs="Arial"/>
          <w:sz w:val="24"/>
          <w:szCs w:val="24"/>
        </w:rPr>
        <w:t xml:space="preserve"> </w:t>
      </w:r>
      <w:r w:rsidR="00764B21" w:rsidRPr="00CD752B">
        <w:rPr>
          <w:rFonts w:ascii="Arial" w:hAnsi="Arial" w:cs="Arial"/>
          <w:sz w:val="24"/>
          <w:szCs w:val="24"/>
        </w:rPr>
        <w:t>primer lugar,</w:t>
      </w:r>
      <w:r w:rsidR="003E2FCC" w:rsidRPr="00CD752B">
        <w:rPr>
          <w:rFonts w:ascii="Arial" w:hAnsi="Arial" w:cs="Arial"/>
          <w:sz w:val="24"/>
          <w:szCs w:val="24"/>
        </w:rPr>
        <w:t xml:space="preserve"> por</w:t>
      </w:r>
      <w:r w:rsidR="00764B21" w:rsidRPr="00CD752B">
        <w:rPr>
          <w:rFonts w:ascii="Arial" w:hAnsi="Arial" w:cs="Arial"/>
          <w:sz w:val="24"/>
          <w:szCs w:val="24"/>
        </w:rPr>
        <w:t xml:space="preserve"> los </w:t>
      </w:r>
      <w:r w:rsidR="003E2FCC" w:rsidRPr="00CD752B">
        <w:rPr>
          <w:rFonts w:ascii="Arial" w:hAnsi="Arial" w:cs="Arial"/>
          <w:sz w:val="24"/>
          <w:szCs w:val="24"/>
        </w:rPr>
        <w:t>imperativos del interés público y orden público caso en el cual se afectará el</w:t>
      </w:r>
      <w:r w:rsidR="00764B21" w:rsidRPr="00CD752B">
        <w:rPr>
          <w:rFonts w:ascii="Arial" w:hAnsi="Arial" w:cs="Arial"/>
          <w:sz w:val="24"/>
          <w:szCs w:val="24"/>
        </w:rPr>
        <w:t xml:space="preserve"> ámbito de la intimidad, </w:t>
      </w:r>
      <w:r w:rsidR="003E2FCC" w:rsidRPr="00CD752B">
        <w:rPr>
          <w:rFonts w:ascii="Arial" w:hAnsi="Arial" w:cs="Arial"/>
          <w:sz w:val="24"/>
          <w:szCs w:val="24"/>
        </w:rPr>
        <w:t xml:space="preserve">y </w:t>
      </w:r>
      <w:r w:rsidR="00764B21" w:rsidRPr="00CD752B">
        <w:rPr>
          <w:rFonts w:ascii="Arial" w:hAnsi="Arial" w:cs="Arial"/>
          <w:sz w:val="24"/>
          <w:szCs w:val="24"/>
        </w:rPr>
        <w:t>no podrán ser</w:t>
      </w:r>
      <w:r w:rsidR="003E2FCC" w:rsidRPr="00CD752B">
        <w:rPr>
          <w:rFonts w:ascii="Arial" w:hAnsi="Arial" w:cs="Arial"/>
          <w:sz w:val="24"/>
          <w:szCs w:val="24"/>
        </w:rPr>
        <w:t xml:space="preserve"> </w:t>
      </w:r>
      <w:r w:rsidR="00764B21" w:rsidRPr="00CD752B">
        <w:rPr>
          <w:rFonts w:ascii="Arial" w:hAnsi="Arial" w:cs="Arial"/>
          <w:sz w:val="24"/>
          <w:szCs w:val="24"/>
        </w:rPr>
        <w:t xml:space="preserve">reputadas </w:t>
      </w:r>
      <w:r w:rsidR="00571348" w:rsidRPr="00CD752B">
        <w:rPr>
          <w:rFonts w:ascii="Arial" w:hAnsi="Arial" w:cs="Arial"/>
          <w:sz w:val="24"/>
          <w:szCs w:val="24"/>
        </w:rPr>
        <w:t>i</w:t>
      </w:r>
      <w:r w:rsidR="00764B21" w:rsidRPr="00CD752B">
        <w:rPr>
          <w:rFonts w:ascii="Arial" w:hAnsi="Arial" w:cs="Arial"/>
          <w:sz w:val="24"/>
          <w:szCs w:val="24"/>
        </w:rPr>
        <w:t xml:space="preserve">legítimas. </w:t>
      </w:r>
    </w:p>
    <w:p w:rsidR="003E2FCC" w:rsidRPr="00CD752B" w:rsidRDefault="003E2FCC" w:rsidP="00CD752B">
      <w:pPr>
        <w:spacing w:line="276" w:lineRule="auto"/>
        <w:jc w:val="both"/>
        <w:rPr>
          <w:rFonts w:ascii="Arial" w:hAnsi="Arial" w:cs="Arial"/>
          <w:sz w:val="24"/>
          <w:szCs w:val="24"/>
        </w:rPr>
      </w:pPr>
    </w:p>
    <w:p w:rsidR="003E2FCC" w:rsidRPr="00CD752B" w:rsidRDefault="00764B21" w:rsidP="00CD752B">
      <w:pPr>
        <w:spacing w:line="276" w:lineRule="auto"/>
        <w:jc w:val="both"/>
        <w:rPr>
          <w:rFonts w:ascii="Arial" w:hAnsi="Arial" w:cs="Arial"/>
          <w:sz w:val="24"/>
          <w:szCs w:val="24"/>
        </w:rPr>
      </w:pPr>
      <w:r w:rsidRPr="00CD752B">
        <w:rPr>
          <w:rFonts w:ascii="Arial" w:hAnsi="Arial" w:cs="Arial"/>
          <w:sz w:val="24"/>
          <w:szCs w:val="24"/>
        </w:rPr>
        <w:t>De otro lado, tampoco tendrán este carácter las consentidas por el</w:t>
      </w:r>
      <w:r w:rsidR="003E2FCC" w:rsidRPr="00CD752B">
        <w:rPr>
          <w:rFonts w:ascii="Arial" w:hAnsi="Arial" w:cs="Arial"/>
          <w:sz w:val="24"/>
          <w:szCs w:val="24"/>
        </w:rPr>
        <w:t xml:space="preserve"> </w:t>
      </w:r>
      <w:r w:rsidRPr="00CD752B">
        <w:rPr>
          <w:rFonts w:ascii="Arial" w:hAnsi="Arial" w:cs="Arial"/>
          <w:sz w:val="24"/>
          <w:szCs w:val="24"/>
        </w:rPr>
        <w:t>propio interesado, posibilidad ésta que no se opone a la irrenunciabilidad abstracta de dichos</w:t>
      </w:r>
      <w:r w:rsidR="003E2FCC" w:rsidRPr="00CD752B">
        <w:rPr>
          <w:rFonts w:ascii="Arial" w:hAnsi="Arial" w:cs="Arial"/>
          <w:sz w:val="24"/>
          <w:szCs w:val="24"/>
        </w:rPr>
        <w:t xml:space="preserve"> </w:t>
      </w:r>
      <w:r w:rsidRPr="00CD752B">
        <w:rPr>
          <w:rFonts w:ascii="Arial" w:hAnsi="Arial" w:cs="Arial"/>
          <w:sz w:val="24"/>
          <w:szCs w:val="24"/>
        </w:rPr>
        <w:t>derechos pues ese consentimiento no implica la absoluta abdicación de los mismos sino tan</w:t>
      </w:r>
      <w:r w:rsidR="003E2FCC" w:rsidRPr="00CD752B">
        <w:rPr>
          <w:rFonts w:ascii="Arial" w:hAnsi="Arial" w:cs="Arial"/>
          <w:sz w:val="24"/>
          <w:szCs w:val="24"/>
        </w:rPr>
        <w:t xml:space="preserve"> </w:t>
      </w:r>
      <w:r w:rsidRPr="00CD752B">
        <w:rPr>
          <w:rFonts w:ascii="Arial" w:hAnsi="Arial" w:cs="Arial"/>
          <w:sz w:val="24"/>
          <w:szCs w:val="24"/>
        </w:rPr>
        <w:t>sólo el parcial desprendimiento de alguna de las facultades que los integran</w:t>
      </w:r>
      <w:r w:rsidR="00571348" w:rsidRPr="00CD752B">
        <w:rPr>
          <w:rStyle w:val="Refdenotaalpie"/>
          <w:rFonts w:ascii="Arial" w:hAnsi="Arial" w:cs="Arial"/>
          <w:sz w:val="24"/>
          <w:szCs w:val="24"/>
        </w:rPr>
        <w:footnoteReference w:id="7"/>
      </w:r>
      <w:r w:rsidRPr="00CD752B">
        <w:rPr>
          <w:rFonts w:ascii="Arial" w:hAnsi="Arial" w:cs="Arial"/>
          <w:sz w:val="24"/>
          <w:szCs w:val="24"/>
        </w:rPr>
        <w:t>.</w:t>
      </w:r>
    </w:p>
    <w:p w:rsidR="003E2FCC" w:rsidRPr="00CD752B" w:rsidRDefault="003E2FCC" w:rsidP="00CD752B">
      <w:pPr>
        <w:spacing w:line="276" w:lineRule="auto"/>
        <w:jc w:val="both"/>
        <w:rPr>
          <w:rFonts w:ascii="Arial" w:hAnsi="Arial" w:cs="Arial"/>
          <w:sz w:val="24"/>
          <w:szCs w:val="24"/>
        </w:rPr>
      </w:pPr>
    </w:p>
    <w:p w:rsidR="00764B21" w:rsidRPr="00CD752B" w:rsidRDefault="00764B21" w:rsidP="00CD752B">
      <w:pPr>
        <w:spacing w:line="276" w:lineRule="auto"/>
        <w:jc w:val="both"/>
        <w:rPr>
          <w:rFonts w:ascii="Arial" w:hAnsi="Arial" w:cs="Arial"/>
          <w:sz w:val="24"/>
          <w:szCs w:val="24"/>
        </w:rPr>
      </w:pPr>
      <w:r w:rsidRPr="00CD752B">
        <w:rPr>
          <w:rFonts w:ascii="Arial" w:hAnsi="Arial" w:cs="Arial"/>
          <w:sz w:val="24"/>
          <w:szCs w:val="24"/>
        </w:rPr>
        <w:t xml:space="preserve">Ahora bien, el consentimiento </w:t>
      </w:r>
      <w:r w:rsidR="00571348" w:rsidRPr="00CD752B">
        <w:rPr>
          <w:rFonts w:ascii="Arial" w:hAnsi="Arial" w:cs="Arial"/>
          <w:sz w:val="24"/>
          <w:szCs w:val="24"/>
        </w:rPr>
        <w:t>debe ser</w:t>
      </w:r>
      <w:r w:rsidRPr="00CD752B">
        <w:rPr>
          <w:rFonts w:ascii="Arial" w:hAnsi="Arial" w:cs="Arial"/>
          <w:sz w:val="24"/>
          <w:szCs w:val="24"/>
        </w:rPr>
        <w:t xml:space="preserve"> expreso, y dada la índole particular de estos derechos</w:t>
      </w:r>
      <w:r w:rsidR="00571348" w:rsidRPr="00CD752B">
        <w:rPr>
          <w:rFonts w:ascii="Arial" w:hAnsi="Arial" w:cs="Arial"/>
          <w:sz w:val="24"/>
          <w:szCs w:val="24"/>
        </w:rPr>
        <w:t xml:space="preserve"> </w:t>
      </w:r>
      <w:r w:rsidRPr="00CD752B">
        <w:rPr>
          <w:rFonts w:ascii="Arial" w:hAnsi="Arial" w:cs="Arial"/>
          <w:sz w:val="24"/>
          <w:szCs w:val="24"/>
        </w:rPr>
        <w:t>permite que pueda ser revocado en cualquier momento, aunque con indemnización de los</w:t>
      </w:r>
      <w:r w:rsidR="00571348" w:rsidRPr="00CD752B">
        <w:rPr>
          <w:rFonts w:ascii="Arial" w:hAnsi="Arial" w:cs="Arial"/>
          <w:sz w:val="24"/>
          <w:szCs w:val="24"/>
        </w:rPr>
        <w:t xml:space="preserve"> </w:t>
      </w:r>
      <w:r w:rsidRPr="00CD752B">
        <w:rPr>
          <w:rFonts w:ascii="Arial" w:hAnsi="Arial" w:cs="Arial"/>
          <w:sz w:val="24"/>
          <w:szCs w:val="24"/>
        </w:rPr>
        <w:t xml:space="preserve">perjuicios que de la revocación se siguieren al destinatario del mismo. </w:t>
      </w:r>
    </w:p>
    <w:p w:rsidR="00571348" w:rsidRPr="00CD752B" w:rsidRDefault="00571348" w:rsidP="00CD752B">
      <w:pPr>
        <w:spacing w:line="276" w:lineRule="auto"/>
        <w:jc w:val="both"/>
        <w:rPr>
          <w:rFonts w:ascii="Arial" w:hAnsi="Arial" w:cs="Arial"/>
          <w:sz w:val="24"/>
          <w:szCs w:val="24"/>
        </w:rPr>
      </w:pPr>
    </w:p>
    <w:p w:rsidR="000A4FD7" w:rsidRPr="00CD752B" w:rsidRDefault="00DB0B27" w:rsidP="00CD752B">
      <w:pPr>
        <w:spacing w:line="276" w:lineRule="auto"/>
        <w:jc w:val="both"/>
        <w:rPr>
          <w:rFonts w:ascii="Arial" w:hAnsi="Arial" w:cs="Arial"/>
          <w:sz w:val="24"/>
          <w:szCs w:val="24"/>
        </w:rPr>
      </w:pPr>
      <w:r w:rsidRPr="00CD752B">
        <w:rPr>
          <w:rFonts w:ascii="Arial" w:hAnsi="Arial" w:cs="Arial"/>
          <w:sz w:val="24"/>
          <w:szCs w:val="24"/>
        </w:rPr>
        <w:t>Igualmente,</w:t>
      </w:r>
      <w:r w:rsidR="00764B21" w:rsidRPr="00CD752B">
        <w:rPr>
          <w:rFonts w:ascii="Arial" w:hAnsi="Arial" w:cs="Arial"/>
          <w:sz w:val="24"/>
          <w:szCs w:val="24"/>
        </w:rPr>
        <w:t xml:space="preserve"> se contempla el supuesto de fallecimiento del</w:t>
      </w:r>
      <w:r w:rsidR="00571348" w:rsidRPr="00CD752B">
        <w:rPr>
          <w:rFonts w:ascii="Arial" w:hAnsi="Arial" w:cs="Arial"/>
          <w:sz w:val="24"/>
          <w:szCs w:val="24"/>
        </w:rPr>
        <w:t xml:space="preserve"> </w:t>
      </w:r>
      <w:r w:rsidR="00764B21" w:rsidRPr="00CD752B">
        <w:rPr>
          <w:rFonts w:ascii="Arial" w:hAnsi="Arial" w:cs="Arial"/>
          <w:sz w:val="24"/>
          <w:szCs w:val="24"/>
        </w:rPr>
        <w:t>titular del derecho lesionado</w:t>
      </w:r>
      <w:r w:rsidRPr="00CD752B">
        <w:rPr>
          <w:rFonts w:ascii="Arial" w:hAnsi="Arial" w:cs="Arial"/>
          <w:sz w:val="24"/>
          <w:szCs w:val="24"/>
        </w:rPr>
        <w:t>,</w:t>
      </w:r>
      <w:r w:rsidR="00764B21" w:rsidRPr="00CD752B">
        <w:rPr>
          <w:rFonts w:ascii="Arial" w:hAnsi="Arial" w:cs="Arial"/>
          <w:sz w:val="24"/>
          <w:szCs w:val="24"/>
        </w:rPr>
        <w:t xml:space="preserve"> </w:t>
      </w:r>
      <w:r w:rsidRPr="00CD752B">
        <w:rPr>
          <w:rFonts w:ascii="Arial" w:hAnsi="Arial" w:cs="Arial"/>
          <w:sz w:val="24"/>
          <w:szCs w:val="24"/>
        </w:rPr>
        <w:t>l</w:t>
      </w:r>
      <w:r w:rsidR="00764B21" w:rsidRPr="00CD752B">
        <w:rPr>
          <w:rFonts w:ascii="Arial" w:hAnsi="Arial" w:cs="Arial"/>
          <w:sz w:val="24"/>
          <w:szCs w:val="24"/>
        </w:rPr>
        <w:t>as consecuencias del mismo en orden a la protección de</w:t>
      </w:r>
      <w:r w:rsidR="00571348" w:rsidRPr="00CD752B">
        <w:rPr>
          <w:rFonts w:ascii="Arial" w:hAnsi="Arial" w:cs="Arial"/>
          <w:sz w:val="24"/>
          <w:szCs w:val="24"/>
        </w:rPr>
        <w:t xml:space="preserve"> </w:t>
      </w:r>
      <w:r w:rsidR="00764B21" w:rsidRPr="00CD752B">
        <w:rPr>
          <w:rFonts w:ascii="Arial" w:hAnsi="Arial" w:cs="Arial"/>
          <w:sz w:val="24"/>
          <w:szCs w:val="24"/>
        </w:rPr>
        <w:t>estos derechos se determinan según el momento en que la lesión se produjo.</w:t>
      </w:r>
      <w:r w:rsidR="00F63D40" w:rsidRPr="00CD752B">
        <w:rPr>
          <w:rFonts w:ascii="Arial" w:hAnsi="Arial" w:cs="Arial"/>
          <w:sz w:val="24"/>
          <w:szCs w:val="24"/>
        </w:rPr>
        <w:t xml:space="preserve"> </w:t>
      </w:r>
      <w:r w:rsidR="00764B21" w:rsidRPr="00CD752B">
        <w:rPr>
          <w:rFonts w:ascii="Arial" w:hAnsi="Arial" w:cs="Arial"/>
          <w:sz w:val="24"/>
          <w:szCs w:val="24"/>
        </w:rPr>
        <w:t>En el caso de que la lesión tenga lugar</w:t>
      </w:r>
      <w:r w:rsidR="00F63D40" w:rsidRPr="00CD752B">
        <w:rPr>
          <w:rFonts w:ascii="Arial" w:hAnsi="Arial" w:cs="Arial"/>
          <w:sz w:val="24"/>
          <w:szCs w:val="24"/>
        </w:rPr>
        <w:t xml:space="preserve"> </w:t>
      </w:r>
      <w:r w:rsidR="00764B21" w:rsidRPr="00CD752B">
        <w:rPr>
          <w:rFonts w:ascii="Arial" w:hAnsi="Arial" w:cs="Arial"/>
          <w:sz w:val="24"/>
          <w:szCs w:val="24"/>
        </w:rPr>
        <w:t>antes del fallecimiento sin que el titular del derecho lesionado ejerciera las acciones</w:t>
      </w:r>
      <w:r w:rsidR="00F63D40" w:rsidRPr="00CD752B">
        <w:rPr>
          <w:rFonts w:ascii="Arial" w:hAnsi="Arial" w:cs="Arial"/>
          <w:sz w:val="24"/>
          <w:szCs w:val="24"/>
        </w:rPr>
        <w:t xml:space="preserve"> </w:t>
      </w:r>
      <w:r w:rsidR="00764B21" w:rsidRPr="00CD752B">
        <w:rPr>
          <w:rFonts w:ascii="Arial" w:hAnsi="Arial" w:cs="Arial"/>
          <w:sz w:val="24"/>
          <w:szCs w:val="24"/>
        </w:rPr>
        <w:t xml:space="preserve">reconocidas en la </w:t>
      </w:r>
      <w:r w:rsidR="00F63D40" w:rsidRPr="00CD752B">
        <w:rPr>
          <w:rFonts w:ascii="Arial" w:hAnsi="Arial" w:cs="Arial"/>
          <w:sz w:val="24"/>
          <w:szCs w:val="24"/>
        </w:rPr>
        <w:t xml:space="preserve">presente </w:t>
      </w:r>
      <w:r w:rsidR="00764B21" w:rsidRPr="00CD752B">
        <w:rPr>
          <w:rFonts w:ascii="Arial" w:hAnsi="Arial" w:cs="Arial"/>
          <w:sz w:val="24"/>
          <w:szCs w:val="24"/>
        </w:rPr>
        <w:t>ley, sólo subsistirán éstas si no hubieran podido ser ejercitadas por aquél</w:t>
      </w:r>
      <w:r w:rsidR="00F63D40" w:rsidRPr="00CD752B">
        <w:rPr>
          <w:rFonts w:ascii="Arial" w:hAnsi="Arial" w:cs="Arial"/>
          <w:sz w:val="24"/>
          <w:szCs w:val="24"/>
        </w:rPr>
        <w:t xml:space="preserve"> </w:t>
      </w:r>
      <w:r w:rsidR="00764B21" w:rsidRPr="00CD752B">
        <w:rPr>
          <w:rFonts w:ascii="Arial" w:hAnsi="Arial" w:cs="Arial"/>
          <w:sz w:val="24"/>
          <w:szCs w:val="24"/>
        </w:rPr>
        <w:t xml:space="preserve">o por su representante legal, pues si se </w:t>
      </w:r>
      <w:r w:rsidR="00764B21" w:rsidRPr="00CD752B">
        <w:rPr>
          <w:rFonts w:ascii="Arial" w:hAnsi="Arial" w:cs="Arial"/>
          <w:sz w:val="24"/>
          <w:szCs w:val="24"/>
        </w:rPr>
        <w:lastRenderedPageBreak/>
        <w:t>pudo ejercitarlas y no se hizo existe una fundada</w:t>
      </w:r>
      <w:r w:rsidR="00F63D40" w:rsidRPr="00CD752B">
        <w:rPr>
          <w:rFonts w:ascii="Arial" w:hAnsi="Arial" w:cs="Arial"/>
          <w:sz w:val="24"/>
          <w:szCs w:val="24"/>
        </w:rPr>
        <w:t xml:space="preserve"> </w:t>
      </w:r>
      <w:r w:rsidR="00764B21" w:rsidRPr="00CD752B">
        <w:rPr>
          <w:rFonts w:ascii="Arial" w:hAnsi="Arial" w:cs="Arial"/>
          <w:sz w:val="24"/>
          <w:szCs w:val="24"/>
        </w:rPr>
        <w:t>presunción de que los actos que objetivamente pudieran constituir lesiones no merecieron</w:t>
      </w:r>
      <w:r w:rsidR="00F63D40" w:rsidRPr="00CD752B">
        <w:rPr>
          <w:rFonts w:ascii="Arial" w:hAnsi="Arial" w:cs="Arial"/>
          <w:sz w:val="24"/>
          <w:szCs w:val="24"/>
        </w:rPr>
        <w:t xml:space="preserve"> </w:t>
      </w:r>
      <w:r w:rsidR="00764B21" w:rsidRPr="00CD752B">
        <w:rPr>
          <w:rFonts w:ascii="Arial" w:hAnsi="Arial" w:cs="Arial"/>
          <w:sz w:val="24"/>
          <w:szCs w:val="24"/>
        </w:rPr>
        <w:t>esa consideración a los ojos del perjudicado o su representante legal. En cambio, la acción</w:t>
      </w:r>
      <w:r w:rsidR="00B77FB7" w:rsidRPr="00CD752B">
        <w:rPr>
          <w:rFonts w:ascii="Arial" w:hAnsi="Arial" w:cs="Arial"/>
          <w:sz w:val="24"/>
          <w:szCs w:val="24"/>
        </w:rPr>
        <w:t xml:space="preserve"> </w:t>
      </w:r>
      <w:r w:rsidR="00764B21" w:rsidRPr="00CD752B">
        <w:rPr>
          <w:rFonts w:ascii="Arial" w:hAnsi="Arial" w:cs="Arial"/>
          <w:sz w:val="24"/>
          <w:szCs w:val="24"/>
        </w:rPr>
        <w:t>ya entablada sí será transmisible porque en este caso existe una expectativa de derecho a la</w:t>
      </w:r>
      <w:r w:rsidR="00B77FB7" w:rsidRPr="00CD752B">
        <w:rPr>
          <w:rFonts w:ascii="Arial" w:hAnsi="Arial" w:cs="Arial"/>
          <w:sz w:val="24"/>
          <w:szCs w:val="24"/>
        </w:rPr>
        <w:t xml:space="preserve"> </w:t>
      </w:r>
      <w:r w:rsidR="00764B21" w:rsidRPr="00CD752B">
        <w:rPr>
          <w:rFonts w:ascii="Arial" w:hAnsi="Arial" w:cs="Arial"/>
          <w:sz w:val="24"/>
          <w:szCs w:val="24"/>
        </w:rPr>
        <w:t>indemnización.</w:t>
      </w:r>
      <w:r w:rsidR="00B77FB7" w:rsidRPr="00CD752B">
        <w:rPr>
          <w:rFonts w:ascii="Arial" w:hAnsi="Arial" w:cs="Arial"/>
          <w:sz w:val="24"/>
          <w:szCs w:val="24"/>
        </w:rPr>
        <w:t xml:space="preserve"> </w:t>
      </w:r>
    </w:p>
    <w:p w:rsidR="00D96BBB" w:rsidRPr="00CD752B" w:rsidRDefault="00D96BBB" w:rsidP="00CD752B">
      <w:pPr>
        <w:spacing w:line="276" w:lineRule="auto"/>
        <w:jc w:val="both"/>
        <w:rPr>
          <w:rFonts w:ascii="Arial" w:hAnsi="Arial" w:cs="Arial"/>
          <w:sz w:val="24"/>
          <w:szCs w:val="24"/>
        </w:rPr>
      </w:pPr>
    </w:p>
    <w:p w:rsidR="00764B21" w:rsidRPr="00CD752B" w:rsidRDefault="00764B21" w:rsidP="00CD752B">
      <w:pPr>
        <w:spacing w:line="276" w:lineRule="auto"/>
        <w:jc w:val="both"/>
        <w:rPr>
          <w:rFonts w:ascii="Arial" w:hAnsi="Arial" w:cs="Arial"/>
          <w:sz w:val="24"/>
          <w:szCs w:val="24"/>
        </w:rPr>
      </w:pPr>
      <w:r w:rsidRPr="00CD752B">
        <w:rPr>
          <w:rFonts w:ascii="Arial" w:hAnsi="Arial" w:cs="Arial"/>
          <w:sz w:val="24"/>
          <w:szCs w:val="24"/>
        </w:rPr>
        <w:t xml:space="preserve">Por último, </w:t>
      </w:r>
      <w:r w:rsidR="00D96BBB" w:rsidRPr="00CD752B">
        <w:rPr>
          <w:rFonts w:ascii="Arial" w:hAnsi="Arial" w:cs="Arial"/>
          <w:sz w:val="24"/>
          <w:szCs w:val="24"/>
        </w:rPr>
        <w:t>el proyecto de ley establece</w:t>
      </w:r>
      <w:r w:rsidRPr="00CD752B">
        <w:rPr>
          <w:rFonts w:ascii="Arial" w:hAnsi="Arial" w:cs="Arial"/>
          <w:sz w:val="24"/>
          <w:szCs w:val="24"/>
        </w:rPr>
        <w:t>, el cauce legal para la defensa frente a las</w:t>
      </w:r>
    </w:p>
    <w:p w:rsidR="003B5214" w:rsidRDefault="00764B21" w:rsidP="00CD752B">
      <w:pPr>
        <w:spacing w:line="276" w:lineRule="auto"/>
        <w:jc w:val="both"/>
        <w:rPr>
          <w:rFonts w:ascii="Arial" w:hAnsi="Arial" w:cs="Arial"/>
          <w:sz w:val="24"/>
          <w:szCs w:val="24"/>
        </w:rPr>
      </w:pPr>
      <w:r w:rsidRPr="00CD752B">
        <w:rPr>
          <w:rFonts w:ascii="Arial" w:hAnsi="Arial" w:cs="Arial"/>
          <w:sz w:val="24"/>
          <w:szCs w:val="24"/>
        </w:rPr>
        <w:t>injerenc</w:t>
      </w:r>
      <w:r w:rsidR="00D96BBB" w:rsidRPr="00CD752B">
        <w:rPr>
          <w:rFonts w:ascii="Arial" w:hAnsi="Arial" w:cs="Arial"/>
          <w:sz w:val="24"/>
          <w:szCs w:val="24"/>
        </w:rPr>
        <w:t xml:space="preserve">ias o intromisiones ilegítimas. </w:t>
      </w:r>
      <w:r w:rsidRPr="00CD752B">
        <w:rPr>
          <w:rFonts w:ascii="Arial" w:hAnsi="Arial" w:cs="Arial"/>
          <w:sz w:val="24"/>
          <w:szCs w:val="24"/>
        </w:rPr>
        <w:t>En lo que respecta a la indemnización de perjuicios, se presume que éstos</w:t>
      </w:r>
      <w:r w:rsidR="00D96BBB" w:rsidRPr="00CD752B">
        <w:rPr>
          <w:rFonts w:ascii="Arial" w:hAnsi="Arial" w:cs="Arial"/>
          <w:sz w:val="24"/>
          <w:szCs w:val="24"/>
        </w:rPr>
        <w:t xml:space="preserve"> </w:t>
      </w:r>
      <w:r w:rsidRPr="00CD752B">
        <w:rPr>
          <w:rFonts w:ascii="Arial" w:hAnsi="Arial" w:cs="Arial"/>
          <w:sz w:val="24"/>
          <w:szCs w:val="24"/>
        </w:rPr>
        <w:t>existen en todo caso de injerencias o intromisiones acreditadas, y comprenderán no sólo la</w:t>
      </w:r>
      <w:r w:rsidR="0062377B" w:rsidRPr="00CD752B">
        <w:rPr>
          <w:rFonts w:ascii="Arial" w:hAnsi="Arial" w:cs="Arial"/>
          <w:sz w:val="24"/>
          <w:szCs w:val="24"/>
        </w:rPr>
        <w:t xml:space="preserve"> </w:t>
      </w:r>
      <w:r w:rsidRPr="00CD752B">
        <w:rPr>
          <w:rFonts w:ascii="Arial" w:hAnsi="Arial" w:cs="Arial"/>
          <w:sz w:val="24"/>
          <w:szCs w:val="24"/>
        </w:rPr>
        <w:t>de los perjuicios materiales, sino también la de los morales, de especial relevancia en este</w:t>
      </w:r>
      <w:r w:rsidR="0062377B" w:rsidRPr="00CD752B">
        <w:rPr>
          <w:rFonts w:ascii="Arial" w:hAnsi="Arial" w:cs="Arial"/>
          <w:sz w:val="24"/>
          <w:szCs w:val="24"/>
        </w:rPr>
        <w:t xml:space="preserve"> </w:t>
      </w:r>
      <w:r w:rsidRPr="00CD752B">
        <w:rPr>
          <w:rFonts w:ascii="Arial" w:hAnsi="Arial" w:cs="Arial"/>
          <w:sz w:val="24"/>
          <w:szCs w:val="24"/>
        </w:rPr>
        <w:t xml:space="preserve">tipo de actos ilícitos. </w:t>
      </w:r>
    </w:p>
    <w:p w:rsidR="00CD752B" w:rsidRPr="00CD752B" w:rsidRDefault="00CD752B"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r w:rsidRPr="00CD752B">
        <w:rPr>
          <w:rFonts w:ascii="Arial" w:hAnsi="Arial" w:cs="Arial"/>
          <w:sz w:val="24"/>
          <w:szCs w:val="24"/>
        </w:rPr>
        <w:t>Por todas las razones anteriormente expuestas me permito poner a consideración del Honorable Congreso de la República el presente proyecto de ley</w:t>
      </w:r>
      <w:r w:rsidR="0062377B" w:rsidRPr="00CD752B">
        <w:rPr>
          <w:rFonts w:ascii="Arial" w:hAnsi="Arial" w:cs="Arial"/>
          <w:sz w:val="24"/>
          <w:szCs w:val="24"/>
        </w:rPr>
        <w:t xml:space="preserve">, </w:t>
      </w:r>
      <w:r w:rsidRPr="00CD752B">
        <w:rPr>
          <w:rFonts w:ascii="Arial" w:hAnsi="Arial" w:cs="Arial"/>
          <w:sz w:val="24"/>
          <w:szCs w:val="24"/>
        </w:rPr>
        <w:t>que pretende no más sino</w:t>
      </w:r>
      <w:r w:rsidR="0062377B" w:rsidRPr="00CD752B">
        <w:rPr>
          <w:rFonts w:ascii="Arial" w:hAnsi="Arial" w:cs="Arial"/>
          <w:sz w:val="24"/>
          <w:szCs w:val="24"/>
        </w:rPr>
        <w:t xml:space="preserve"> garantizar el</w:t>
      </w:r>
      <w:r w:rsidRPr="00CD752B">
        <w:rPr>
          <w:rFonts w:ascii="Arial" w:hAnsi="Arial" w:cs="Arial"/>
          <w:sz w:val="24"/>
          <w:szCs w:val="24"/>
        </w:rPr>
        <w:t xml:space="preserve"> </w:t>
      </w:r>
      <w:r w:rsidR="0062377B" w:rsidRPr="00CD752B">
        <w:rPr>
          <w:rFonts w:ascii="Arial" w:hAnsi="Arial" w:cs="Arial"/>
          <w:sz w:val="24"/>
          <w:szCs w:val="24"/>
        </w:rPr>
        <w:t>derecho a la honra, buen nombre, a la intimidad personal, familiar y a la imagen</w:t>
      </w:r>
      <w:r w:rsidR="00E6292E" w:rsidRPr="00CD752B">
        <w:rPr>
          <w:rFonts w:ascii="Arial" w:hAnsi="Arial" w:cs="Arial"/>
          <w:sz w:val="24"/>
          <w:szCs w:val="24"/>
        </w:rPr>
        <w:t xml:space="preserve">, y </w:t>
      </w:r>
      <w:r w:rsidRPr="00CD752B">
        <w:rPr>
          <w:rFonts w:ascii="Arial" w:hAnsi="Arial" w:cs="Arial"/>
          <w:sz w:val="24"/>
          <w:szCs w:val="24"/>
        </w:rPr>
        <w:t>forja</w:t>
      </w:r>
      <w:r w:rsidR="00E6292E" w:rsidRPr="00CD752B">
        <w:rPr>
          <w:rFonts w:ascii="Arial" w:hAnsi="Arial" w:cs="Arial"/>
          <w:sz w:val="24"/>
          <w:szCs w:val="24"/>
        </w:rPr>
        <w:t>r</w:t>
      </w:r>
      <w:r w:rsidRPr="00CD752B">
        <w:rPr>
          <w:rFonts w:ascii="Arial" w:hAnsi="Arial" w:cs="Arial"/>
          <w:sz w:val="24"/>
          <w:szCs w:val="24"/>
        </w:rPr>
        <w:t xml:space="preserve"> un</w:t>
      </w:r>
      <w:r w:rsidR="0006727F" w:rsidRPr="00CD752B">
        <w:rPr>
          <w:rFonts w:ascii="Arial" w:hAnsi="Arial" w:cs="Arial"/>
          <w:sz w:val="24"/>
          <w:szCs w:val="24"/>
        </w:rPr>
        <w:t xml:space="preserve">a </w:t>
      </w:r>
      <w:r w:rsidRPr="00CD752B">
        <w:rPr>
          <w:rFonts w:ascii="Arial" w:hAnsi="Arial" w:cs="Arial"/>
          <w:sz w:val="24"/>
          <w:szCs w:val="24"/>
        </w:rPr>
        <w:t xml:space="preserve">verdadera política </w:t>
      </w:r>
      <w:r w:rsidR="00E6292E" w:rsidRPr="00CD752B">
        <w:rPr>
          <w:rFonts w:ascii="Arial" w:hAnsi="Arial" w:cs="Arial"/>
          <w:sz w:val="24"/>
          <w:szCs w:val="24"/>
        </w:rPr>
        <w:t xml:space="preserve">pública </w:t>
      </w:r>
      <w:r w:rsidR="0006727F" w:rsidRPr="00CD752B">
        <w:rPr>
          <w:rFonts w:ascii="Arial" w:hAnsi="Arial" w:cs="Arial"/>
          <w:sz w:val="24"/>
          <w:szCs w:val="24"/>
        </w:rPr>
        <w:t xml:space="preserve">entorno al respeto y a la responsabilidad sobre las declaraciones e imputaciones que se realizan </w:t>
      </w:r>
      <w:r w:rsidR="00CD752B" w:rsidRPr="00CD752B">
        <w:rPr>
          <w:rFonts w:ascii="Arial" w:hAnsi="Arial" w:cs="Arial"/>
          <w:sz w:val="24"/>
          <w:szCs w:val="24"/>
        </w:rPr>
        <w:t>de forma temeraria, arbitraria e ilegal.</w:t>
      </w: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CD752B" w:rsidRDefault="003B5214" w:rsidP="00CD752B">
      <w:pPr>
        <w:spacing w:line="276" w:lineRule="auto"/>
        <w:jc w:val="both"/>
        <w:rPr>
          <w:rFonts w:ascii="Arial" w:hAnsi="Arial" w:cs="Arial"/>
          <w:sz w:val="24"/>
          <w:szCs w:val="24"/>
        </w:rPr>
      </w:pPr>
    </w:p>
    <w:p w:rsidR="003B5214" w:rsidRPr="00AB7E7D" w:rsidRDefault="003B5214" w:rsidP="00CD752B">
      <w:pPr>
        <w:spacing w:line="276" w:lineRule="auto"/>
        <w:jc w:val="both"/>
        <w:rPr>
          <w:rFonts w:ascii="Arial" w:hAnsi="Arial" w:cs="Arial"/>
          <w:b/>
          <w:color w:val="000000"/>
          <w:sz w:val="24"/>
          <w:szCs w:val="24"/>
        </w:rPr>
      </w:pPr>
      <w:r w:rsidRPr="00AB7E7D">
        <w:rPr>
          <w:rFonts w:ascii="Arial" w:hAnsi="Arial" w:cs="Arial"/>
          <w:b/>
          <w:color w:val="000000"/>
          <w:sz w:val="24"/>
          <w:szCs w:val="24"/>
        </w:rPr>
        <w:t>SANTIAGO VALENCIA GONZÁLEZ</w:t>
      </w:r>
    </w:p>
    <w:p w:rsidR="003B5214" w:rsidRPr="00AB7E7D" w:rsidRDefault="003B5214" w:rsidP="00CD752B">
      <w:pPr>
        <w:spacing w:line="276" w:lineRule="auto"/>
        <w:jc w:val="both"/>
        <w:rPr>
          <w:rFonts w:ascii="Arial" w:hAnsi="Arial" w:cs="Arial"/>
          <w:b/>
          <w:color w:val="000000"/>
          <w:sz w:val="24"/>
          <w:szCs w:val="24"/>
        </w:rPr>
      </w:pPr>
      <w:r w:rsidRPr="00AB7E7D">
        <w:rPr>
          <w:rFonts w:ascii="Arial" w:hAnsi="Arial" w:cs="Arial"/>
          <w:b/>
          <w:color w:val="000000"/>
          <w:sz w:val="24"/>
          <w:szCs w:val="24"/>
        </w:rPr>
        <w:t>Representante a la Cámara por Antioquia</w:t>
      </w:r>
    </w:p>
    <w:p w:rsidR="003B5214" w:rsidRPr="00AB7E7D" w:rsidRDefault="003B5214" w:rsidP="00CD752B">
      <w:pPr>
        <w:spacing w:line="276" w:lineRule="auto"/>
        <w:rPr>
          <w:rFonts w:ascii="Arial" w:hAnsi="Arial" w:cs="Arial"/>
          <w:b/>
          <w:sz w:val="24"/>
          <w:szCs w:val="24"/>
        </w:rPr>
      </w:pPr>
    </w:p>
    <w:p w:rsidR="000C2861" w:rsidRPr="00AB7E7D" w:rsidRDefault="000C2861" w:rsidP="00CD752B">
      <w:pPr>
        <w:spacing w:line="276" w:lineRule="auto"/>
        <w:rPr>
          <w:rFonts w:ascii="Arial" w:hAnsi="Arial" w:cs="Arial"/>
          <w:b/>
          <w:sz w:val="24"/>
          <w:szCs w:val="24"/>
        </w:rPr>
      </w:pPr>
    </w:p>
    <w:sectPr w:rsidR="000C2861" w:rsidRPr="00AB7E7D" w:rsidSect="003B5214">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A7" w:rsidRDefault="008210A7" w:rsidP="003B5214">
      <w:r>
        <w:separator/>
      </w:r>
    </w:p>
  </w:endnote>
  <w:endnote w:type="continuationSeparator" w:id="0">
    <w:p w:rsidR="008210A7" w:rsidRDefault="008210A7" w:rsidP="003B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92" w:rsidRDefault="00BB25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581C92" w:rsidRDefault="00581C9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92" w:rsidRPr="002138BB" w:rsidRDefault="00BB2548" w:rsidP="00581C92">
    <w:pPr>
      <w:pStyle w:val="Piedepgina"/>
      <w:jc w:val="center"/>
      <w:rPr>
        <w:rFonts w:ascii="Century Gothic" w:hAnsi="Century Gothic"/>
        <w:color w:val="7F7F7F"/>
        <w:sz w:val="18"/>
      </w:rPr>
    </w:pPr>
    <w:r w:rsidRPr="002138BB">
      <w:rPr>
        <w:rFonts w:ascii="Century Gothic" w:hAnsi="Century Gothic"/>
        <w:color w:val="7F7F7F"/>
        <w:sz w:val="18"/>
      </w:rPr>
      <w:t>H.R.  Santiago Valencia G.</w:t>
    </w:r>
  </w:p>
  <w:p w:rsidR="00581C92" w:rsidRPr="002138BB" w:rsidRDefault="00BB2548" w:rsidP="00581C92">
    <w:pPr>
      <w:pStyle w:val="Piedepgina"/>
      <w:jc w:val="center"/>
      <w:rPr>
        <w:rFonts w:ascii="Century Gothic" w:hAnsi="Century Gothic"/>
        <w:color w:val="7F7F7F"/>
        <w:sz w:val="18"/>
      </w:rPr>
    </w:pPr>
    <w:r w:rsidRPr="002138BB">
      <w:rPr>
        <w:rFonts w:ascii="Century Gothic" w:hAnsi="Century Gothic"/>
        <w:color w:val="7F7F7F"/>
        <w:sz w:val="18"/>
      </w:rPr>
      <w:t>Edificio Nuevo del Congreso Oficina 615 B Ext 3655 -3657</w:t>
    </w:r>
  </w:p>
  <w:p w:rsidR="00581C92" w:rsidRPr="00E735B3" w:rsidRDefault="00581C92" w:rsidP="00581C92">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A7" w:rsidRDefault="008210A7" w:rsidP="003B5214">
      <w:r>
        <w:separator/>
      </w:r>
    </w:p>
  </w:footnote>
  <w:footnote w:type="continuationSeparator" w:id="0">
    <w:p w:rsidR="008210A7" w:rsidRDefault="008210A7" w:rsidP="003B5214">
      <w:r>
        <w:continuationSeparator/>
      </w:r>
    </w:p>
  </w:footnote>
  <w:footnote w:id="1">
    <w:p w:rsidR="00054A97" w:rsidRDefault="00054A97">
      <w:pPr>
        <w:pStyle w:val="Textonotapie"/>
      </w:pPr>
      <w:r>
        <w:rPr>
          <w:rStyle w:val="Refdenotaalpie"/>
        </w:rPr>
        <w:footnoteRef/>
      </w:r>
      <w:r>
        <w:t xml:space="preserve"> Corte Constitucional Sentencia C-748/11 M.P. Jorge Ignacio Pretelt Chaljub.</w:t>
      </w:r>
    </w:p>
  </w:footnote>
  <w:footnote w:id="2">
    <w:p w:rsidR="00054A97" w:rsidRDefault="00054A97" w:rsidP="00B714F5">
      <w:pPr>
        <w:pStyle w:val="Textonotapie"/>
        <w:jc w:val="both"/>
      </w:pPr>
      <w:r>
        <w:rPr>
          <w:rStyle w:val="Refdenotaalpie"/>
        </w:rPr>
        <w:footnoteRef/>
      </w:r>
      <w:r>
        <w:t xml:space="preserve"> Ídem.</w:t>
      </w:r>
    </w:p>
  </w:footnote>
  <w:footnote w:id="3">
    <w:p w:rsidR="00B714F5" w:rsidRDefault="00B714F5" w:rsidP="00B714F5">
      <w:pPr>
        <w:pStyle w:val="Textonotapie"/>
        <w:jc w:val="both"/>
      </w:pPr>
      <w:r>
        <w:rPr>
          <w:rStyle w:val="Refdenotaalpie"/>
        </w:rPr>
        <w:footnoteRef/>
      </w:r>
      <w:r>
        <w:t xml:space="preserve"> Articulo 15 Constitución Política: </w:t>
      </w:r>
      <w:r w:rsidRPr="00B714F5">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B714F5" w:rsidRDefault="00B714F5" w:rsidP="00B714F5">
      <w:pPr>
        <w:pStyle w:val="Textonotapie"/>
        <w:jc w:val="both"/>
      </w:pPr>
      <w:r>
        <w:t>En la recolección, tratamiento y circulación de datos se respetarán la libertad y demás garantías consagradas en la Constitución.</w:t>
      </w:r>
    </w:p>
    <w:p w:rsidR="00B714F5" w:rsidRDefault="00B714F5" w:rsidP="00B714F5">
      <w:pPr>
        <w:pStyle w:val="Textonotapie"/>
        <w:jc w:val="both"/>
      </w:pPr>
      <w:r>
        <w:t>La correspondencia y demás formas de comunicación privada son inviolables. Sólo pueden ser interceptadas o registradas mediante orden judicial, en los casos y con las formalidades que establezca la ley.</w:t>
      </w:r>
    </w:p>
    <w:p w:rsidR="00B714F5" w:rsidRDefault="00B714F5" w:rsidP="00B714F5">
      <w:pPr>
        <w:pStyle w:val="Textonotapie"/>
        <w:jc w:val="both"/>
      </w:pPr>
      <w:r>
        <w:rPr>
          <w:rFonts w:ascii="Arial" w:hAnsi="Arial" w:cs="Arial"/>
          <w:color w:val="4B4949"/>
          <w:sz w:val="18"/>
          <w:szCs w:val="18"/>
        </w:rPr>
        <w:t>Para efectos tributarios o judiciales y para los casos de inspección, vigilancia e intervención del Estado podrá exigirse la presentación de libros de contabilidad y demás documentos privados, en los términos que señale la ley.</w:t>
      </w:r>
    </w:p>
  </w:footnote>
  <w:footnote w:id="4">
    <w:p w:rsidR="009E7979" w:rsidRDefault="009E7979">
      <w:pPr>
        <w:pStyle w:val="Textonotapie"/>
      </w:pPr>
      <w:r>
        <w:rPr>
          <w:rStyle w:val="Refdenotaalpie"/>
        </w:rPr>
        <w:footnoteRef/>
      </w:r>
      <w:r>
        <w:t xml:space="preserve"> Sentencia C489/2002. M.P. Rodrigo Escobar Gil.</w:t>
      </w:r>
    </w:p>
  </w:footnote>
  <w:footnote w:id="5">
    <w:p w:rsidR="009E7979" w:rsidRDefault="009E7979">
      <w:pPr>
        <w:pStyle w:val="Textonotapie"/>
      </w:pPr>
      <w:r>
        <w:rPr>
          <w:rStyle w:val="Refdenotaalpie"/>
        </w:rPr>
        <w:footnoteRef/>
      </w:r>
      <w:r>
        <w:t xml:space="preserve"> Ídem. </w:t>
      </w:r>
    </w:p>
  </w:footnote>
  <w:footnote w:id="6">
    <w:p w:rsidR="009C14CA" w:rsidRDefault="009C14CA">
      <w:pPr>
        <w:pStyle w:val="Textonotapie"/>
      </w:pPr>
      <w:r>
        <w:rPr>
          <w:rStyle w:val="Refdenotaalpie"/>
        </w:rPr>
        <w:footnoteRef/>
      </w:r>
      <w:r>
        <w:t xml:space="preserve"> </w:t>
      </w:r>
      <w:hyperlink r:id="rId1" w:history="1">
        <w:r w:rsidRPr="00FD6F72">
          <w:rPr>
            <w:rStyle w:val="Hipervnculo"/>
          </w:rPr>
          <w:t>https://www.boe.es/buscar/doc.php?id=BOE-A-1982-11196</w:t>
        </w:r>
      </w:hyperlink>
    </w:p>
  </w:footnote>
  <w:footnote w:id="7">
    <w:p w:rsidR="00571348" w:rsidRDefault="00571348">
      <w:pPr>
        <w:pStyle w:val="Textonotapie"/>
      </w:pPr>
      <w:r>
        <w:rPr>
          <w:rStyle w:val="Refdenotaalpie"/>
        </w:rPr>
        <w:footnoteRef/>
      </w:r>
      <w:r>
        <w:t xml:space="preserve"> </w:t>
      </w:r>
      <w:hyperlink r:id="rId2" w:history="1">
        <w:r w:rsidRPr="00FD6F72">
          <w:rPr>
            <w:rStyle w:val="Hipervnculo"/>
          </w:rPr>
          <w:t>https://www.boe.es/buscar/pdf/1982/BOE-A-1982-11196-consolidado.pdf</w:t>
        </w:r>
      </w:hyperlink>
    </w:p>
    <w:p w:rsidR="00571348" w:rsidRDefault="0057134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92" w:rsidRDefault="003B5214" w:rsidP="00581C92">
    <w:pPr>
      <w:jc w:val="center"/>
      <w:rPr>
        <w:sz w:val="15"/>
      </w:rPr>
    </w:pPr>
    <w:r w:rsidRPr="0039026C">
      <w:rPr>
        <w:noProof/>
        <w:lang w:eastAsia="es-CO"/>
      </w:rPr>
      <w:drawing>
        <wp:inline distT="0" distB="0" distL="0" distR="0">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581C92" w:rsidRDefault="00581C92" w:rsidP="00581C9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14"/>
    <w:rsid w:val="00031D57"/>
    <w:rsid w:val="000473C8"/>
    <w:rsid w:val="00054A97"/>
    <w:rsid w:val="00055724"/>
    <w:rsid w:val="0006727F"/>
    <w:rsid w:val="000A4FD7"/>
    <w:rsid w:val="000B3762"/>
    <w:rsid w:val="000B3A98"/>
    <w:rsid w:val="000C2861"/>
    <w:rsid w:val="001148A8"/>
    <w:rsid w:val="00120EFE"/>
    <w:rsid w:val="00125966"/>
    <w:rsid w:val="0013020A"/>
    <w:rsid w:val="00143E69"/>
    <w:rsid w:val="001520C7"/>
    <w:rsid w:val="001903CA"/>
    <w:rsid w:val="00190E5E"/>
    <w:rsid w:val="001B6EF0"/>
    <w:rsid w:val="001E78FA"/>
    <w:rsid w:val="00213110"/>
    <w:rsid w:val="00226984"/>
    <w:rsid w:val="002A0D19"/>
    <w:rsid w:val="00300234"/>
    <w:rsid w:val="00316388"/>
    <w:rsid w:val="00374735"/>
    <w:rsid w:val="003915C8"/>
    <w:rsid w:val="003A7A22"/>
    <w:rsid w:val="003B5214"/>
    <w:rsid w:val="003E2FCC"/>
    <w:rsid w:val="003F04F2"/>
    <w:rsid w:val="004527E0"/>
    <w:rsid w:val="00494236"/>
    <w:rsid w:val="004A78E4"/>
    <w:rsid w:val="00506F42"/>
    <w:rsid w:val="00516650"/>
    <w:rsid w:val="00527325"/>
    <w:rsid w:val="00571348"/>
    <w:rsid w:val="00581C92"/>
    <w:rsid w:val="005A1E8F"/>
    <w:rsid w:val="005D065F"/>
    <w:rsid w:val="0062377B"/>
    <w:rsid w:val="006C1DCF"/>
    <w:rsid w:val="007263F3"/>
    <w:rsid w:val="007543CF"/>
    <w:rsid w:val="00764B21"/>
    <w:rsid w:val="008114C2"/>
    <w:rsid w:val="00817797"/>
    <w:rsid w:val="008210A7"/>
    <w:rsid w:val="00863711"/>
    <w:rsid w:val="008B2070"/>
    <w:rsid w:val="008E7F89"/>
    <w:rsid w:val="00972B4C"/>
    <w:rsid w:val="00996A13"/>
    <w:rsid w:val="009A59B8"/>
    <w:rsid w:val="009C14CA"/>
    <w:rsid w:val="009D5B49"/>
    <w:rsid w:val="009E7979"/>
    <w:rsid w:val="00A17094"/>
    <w:rsid w:val="00A83320"/>
    <w:rsid w:val="00AB7E7D"/>
    <w:rsid w:val="00AC6D80"/>
    <w:rsid w:val="00B00F46"/>
    <w:rsid w:val="00B45CE9"/>
    <w:rsid w:val="00B617CC"/>
    <w:rsid w:val="00B714F5"/>
    <w:rsid w:val="00B77FB7"/>
    <w:rsid w:val="00BB2548"/>
    <w:rsid w:val="00C67935"/>
    <w:rsid w:val="00C82948"/>
    <w:rsid w:val="00CA4900"/>
    <w:rsid w:val="00CD752B"/>
    <w:rsid w:val="00D40844"/>
    <w:rsid w:val="00D9207C"/>
    <w:rsid w:val="00D96BBB"/>
    <w:rsid w:val="00DB0B27"/>
    <w:rsid w:val="00DB5F09"/>
    <w:rsid w:val="00DD3CD9"/>
    <w:rsid w:val="00E163C1"/>
    <w:rsid w:val="00E25AEE"/>
    <w:rsid w:val="00E57B66"/>
    <w:rsid w:val="00E6292E"/>
    <w:rsid w:val="00F05B16"/>
    <w:rsid w:val="00F51A2A"/>
    <w:rsid w:val="00F63D40"/>
    <w:rsid w:val="00F80509"/>
    <w:rsid w:val="00F85E3A"/>
    <w:rsid w:val="00FF0C8B"/>
    <w:rsid w:val="00FF7F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90E7"/>
  <w15:chartTrackingRefBased/>
  <w15:docId w15:val="{C2F801ED-FF55-4C1B-A1A0-C1AD8671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1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B5214"/>
    <w:pPr>
      <w:tabs>
        <w:tab w:val="center" w:pos="4252"/>
        <w:tab w:val="right" w:pos="8504"/>
      </w:tabs>
    </w:pPr>
    <w:rPr>
      <w:lang w:val="es-ES"/>
    </w:rPr>
  </w:style>
  <w:style w:type="character" w:customStyle="1" w:styleId="PiedepginaCar">
    <w:name w:val="Pie de página Car"/>
    <w:basedOn w:val="Fuentedeprrafopredeter"/>
    <w:link w:val="Piedepgina"/>
    <w:uiPriority w:val="99"/>
    <w:rsid w:val="003B5214"/>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B5214"/>
  </w:style>
  <w:style w:type="character" w:styleId="Hipervnculo">
    <w:name w:val="Hyperlink"/>
    <w:rsid w:val="003B5214"/>
    <w:rPr>
      <w:color w:val="0000FF"/>
      <w:u w:val="single"/>
    </w:rPr>
  </w:style>
  <w:style w:type="paragraph" w:styleId="Encabezado">
    <w:name w:val="header"/>
    <w:basedOn w:val="Normal"/>
    <w:link w:val="EncabezadoCar"/>
    <w:uiPriority w:val="99"/>
    <w:rsid w:val="003B5214"/>
    <w:pPr>
      <w:tabs>
        <w:tab w:val="center" w:pos="4252"/>
        <w:tab w:val="right" w:pos="8504"/>
      </w:tabs>
    </w:pPr>
  </w:style>
  <w:style w:type="character" w:customStyle="1" w:styleId="EncabezadoCar">
    <w:name w:val="Encabezado Car"/>
    <w:basedOn w:val="Fuentedeprrafopredeter"/>
    <w:link w:val="Encabezado"/>
    <w:uiPriority w:val="99"/>
    <w:rsid w:val="003B5214"/>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3B5214"/>
    <w:rPr>
      <w:rFonts w:ascii="Calibri" w:eastAsia="Calibri" w:hAnsi="Calibri"/>
      <w:lang w:eastAsia="en-US"/>
    </w:rPr>
  </w:style>
  <w:style w:type="character" w:customStyle="1" w:styleId="TextonotapieCar">
    <w:name w:val="Texto nota pie Car"/>
    <w:basedOn w:val="Fuentedeprrafopredeter"/>
    <w:link w:val="Textonotapie"/>
    <w:uiPriority w:val="99"/>
    <w:rsid w:val="003B5214"/>
    <w:rPr>
      <w:rFonts w:ascii="Calibri" w:eastAsia="Calibri" w:hAnsi="Calibri" w:cs="Times New Roman"/>
      <w:sz w:val="20"/>
      <w:szCs w:val="20"/>
    </w:rPr>
  </w:style>
  <w:style w:type="character" w:styleId="Refdenotaalpie">
    <w:name w:val="footnote reference"/>
    <w:uiPriority w:val="99"/>
    <w:unhideWhenUsed/>
    <w:rsid w:val="003B5214"/>
    <w:rPr>
      <w:vertAlign w:val="superscript"/>
    </w:rPr>
  </w:style>
  <w:style w:type="paragraph" w:styleId="Textodeglobo">
    <w:name w:val="Balloon Text"/>
    <w:basedOn w:val="Normal"/>
    <w:link w:val="TextodegloboCar"/>
    <w:uiPriority w:val="99"/>
    <w:semiHidden/>
    <w:unhideWhenUsed/>
    <w:rsid w:val="008114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4C2"/>
    <w:rPr>
      <w:rFonts w:ascii="Segoe UI" w:eastAsia="Times New Roman" w:hAnsi="Segoe UI" w:cs="Segoe UI"/>
      <w:sz w:val="18"/>
      <w:szCs w:val="18"/>
      <w:lang w:eastAsia="es-ES"/>
    </w:rPr>
  </w:style>
  <w:style w:type="character" w:styleId="Hipervnculovisitado">
    <w:name w:val="FollowedHyperlink"/>
    <w:basedOn w:val="Fuentedeprrafopredeter"/>
    <w:uiPriority w:val="99"/>
    <w:semiHidden/>
    <w:unhideWhenUsed/>
    <w:rsid w:val="00811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oe.es/buscar/pdf/1982/BOE-A-1982-11196-consolidado.pdf" TargetMode="External"/><Relationship Id="rId1" Type="http://schemas.openxmlformats.org/officeDocument/2006/relationships/hyperlink" Target="https://www.boe.es/buscar/doc.php?id=BOE-A-1982-111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D331-4A56-4735-AF03-BD3CB737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2747</Words>
  <Characters>15112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Barrera</dc:creator>
  <cp:keywords/>
  <dc:description/>
  <cp:lastModifiedBy>Juan Barrera</cp:lastModifiedBy>
  <cp:revision>3</cp:revision>
  <cp:lastPrinted>2017-08-01T14:42:00Z</cp:lastPrinted>
  <dcterms:created xsi:type="dcterms:W3CDTF">2017-08-01T14:53:00Z</dcterms:created>
  <dcterms:modified xsi:type="dcterms:W3CDTF">2017-08-09T16:32:00Z</dcterms:modified>
</cp:coreProperties>
</file>