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F0" w:rsidRDefault="00344DF0" w:rsidP="00C94496">
      <w:pPr>
        <w:jc w:val="center"/>
        <w:rPr>
          <w:rFonts w:ascii="Arial" w:eastAsia="Times New Roman" w:hAnsi="Arial" w:cs="Arial"/>
          <w:b/>
          <w:bCs/>
          <w:sz w:val="28"/>
          <w:szCs w:val="28"/>
          <w:lang w:eastAsia="es-CO"/>
        </w:rPr>
      </w:pPr>
      <w:r w:rsidRPr="0039026C">
        <w:rPr>
          <w:noProof/>
          <w:lang w:eastAsia="es-CO"/>
        </w:rPr>
        <w:drawing>
          <wp:inline distT="0" distB="0" distL="0" distR="0" wp14:anchorId="45F43A47" wp14:editId="456CA104">
            <wp:extent cx="3124200" cy="10191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019175"/>
                    </a:xfrm>
                    <a:prstGeom prst="rect">
                      <a:avLst/>
                    </a:prstGeom>
                    <a:noFill/>
                    <a:ln>
                      <a:noFill/>
                    </a:ln>
                  </pic:spPr>
                </pic:pic>
              </a:graphicData>
            </a:graphic>
          </wp:inline>
        </w:drawing>
      </w:r>
    </w:p>
    <w:p w:rsidR="00344DF0" w:rsidRDefault="00344DF0" w:rsidP="00344DF0">
      <w:pPr>
        <w:jc w:val="center"/>
      </w:pPr>
      <w:r>
        <w:t xml:space="preserve">AQUÍ VIVE LA DEMOCRACIA. </w:t>
      </w:r>
    </w:p>
    <w:p w:rsidR="00344DF0" w:rsidRDefault="00344DF0" w:rsidP="00C94496">
      <w:pPr>
        <w:jc w:val="center"/>
        <w:rPr>
          <w:rFonts w:ascii="Arial" w:eastAsia="Times New Roman" w:hAnsi="Arial" w:cs="Arial"/>
          <w:b/>
          <w:bCs/>
          <w:sz w:val="28"/>
          <w:szCs w:val="28"/>
          <w:lang w:eastAsia="es-CO"/>
        </w:rPr>
      </w:pPr>
    </w:p>
    <w:p w:rsidR="00F93F0F" w:rsidRPr="00344DF0" w:rsidRDefault="00F93F0F" w:rsidP="00C94496">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PROYECTO DE LEY No.        DE 2017 CAMARA.</w:t>
      </w:r>
    </w:p>
    <w:p w:rsidR="00F93F0F" w:rsidRPr="00344DF0" w:rsidRDefault="00F93F0F" w:rsidP="007B10FE">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 xml:space="preserve">“Por la cual se </w:t>
      </w:r>
      <w:r w:rsidR="00EB4D49" w:rsidRPr="00344DF0">
        <w:rPr>
          <w:rFonts w:ascii="Arial" w:eastAsia="Times New Roman" w:hAnsi="Arial" w:cs="Arial"/>
          <w:b/>
          <w:bCs/>
          <w:sz w:val="24"/>
          <w:szCs w:val="24"/>
          <w:lang w:eastAsia="es-CO"/>
        </w:rPr>
        <w:t xml:space="preserve">desafectan algunos terrenos </w:t>
      </w:r>
      <w:r w:rsidR="007A4554" w:rsidRPr="00344DF0">
        <w:rPr>
          <w:rFonts w:ascii="Arial" w:eastAsia="Times New Roman" w:hAnsi="Arial" w:cs="Arial"/>
          <w:b/>
          <w:bCs/>
          <w:sz w:val="24"/>
          <w:szCs w:val="24"/>
          <w:lang w:eastAsia="es-CO"/>
        </w:rPr>
        <w:t xml:space="preserve">de bajamar </w:t>
      </w:r>
      <w:r w:rsidR="00EB4D49" w:rsidRPr="00344DF0">
        <w:rPr>
          <w:rFonts w:ascii="Arial" w:eastAsia="Times New Roman" w:hAnsi="Arial" w:cs="Arial"/>
          <w:b/>
          <w:bCs/>
          <w:sz w:val="24"/>
          <w:szCs w:val="24"/>
          <w:lang w:eastAsia="es-CO"/>
        </w:rPr>
        <w:t xml:space="preserve">y se </w:t>
      </w:r>
      <w:r w:rsidRPr="00344DF0">
        <w:rPr>
          <w:rFonts w:ascii="Arial" w:eastAsia="Times New Roman" w:hAnsi="Arial" w:cs="Arial"/>
          <w:b/>
          <w:bCs/>
          <w:sz w:val="24"/>
          <w:szCs w:val="24"/>
          <w:lang w:eastAsia="es-CO"/>
        </w:rPr>
        <w:t xml:space="preserve">ordena la titulación por primera y única vez de los predios ubicados </w:t>
      </w:r>
      <w:r w:rsidR="00976691" w:rsidRPr="00344DF0">
        <w:rPr>
          <w:rFonts w:ascii="Arial" w:eastAsia="Times New Roman" w:hAnsi="Arial" w:cs="Arial"/>
          <w:b/>
          <w:bCs/>
          <w:sz w:val="24"/>
          <w:szCs w:val="24"/>
          <w:lang w:eastAsia="es-CO"/>
        </w:rPr>
        <w:t xml:space="preserve">en </w:t>
      </w:r>
      <w:r w:rsidR="007A4554" w:rsidRPr="00344DF0">
        <w:rPr>
          <w:rFonts w:ascii="Arial" w:eastAsia="Times New Roman" w:hAnsi="Arial" w:cs="Arial"/>
          <w:b/>
          <w:bCs/>
          <w:sz w:val="24"/>
          <w:szCs w:val="24"/>
          <w:lang w:eastAsia="es-CO"/>
        </w:rPr>
        <w:t>dichas zonas</w:t>
      </w:r>
      <w:r w:rsidR="00EB4D49" w:rsidRPr="00344DF0">
        <w:rPr>
          <w:rFonts w:ascii="Arial" w:eastAsia="Times New Roman" w:hAnsi="Arial" w:cs="Arial"/>
          <w:b/>
          <w:bCs/>
          <w:sz w:val="24"/>
          <w:szCs w:val="24"/>
          <w:lang w:eastAsia="es-CO"/>
        </w:rPr>
        <w:t>”</w:t>
      </w:r>
      <w:r w:rsidR="007A4554" w:rsidRPr="00344DF0">
        <w:rPr>
          <w:rFonts w:ascii="Arial" w:eastAsia="Times New Roman" w:hAnsi="Arial" w:cs="Arial"/>
          <w:b/>
          <w:bCs/>
          <w:sz w:val="24"/>
          <w:szCs w:val="24"/>
          <w:lang w:eastAsia="es-CO"/>
        </w:rPr>
        <w:t>.</w:t>
      </w:r>
    </w:p>
    <w:p w:rsidR="00F93F0F" w:rsidRPr="00344DF0" w:rsidRDefault="00F93F0F" w:rsidP="00027EBB">
      <w:pPr>
        <w:rPr>
          <w:rFonts w:ascii="Arial" w:eastAsia="Times New Roman" w:hAnsi="Arial" w:cs="Arial"/>
          <w:b/>
          <w:bCs/>
          <w:sz w:val="24"/>
          <w:szCs w:val="24"/>
          <w:lang w:eastAsia="es-CO"/>
        </w:rPr>
      </w:pPr>
    </w:p>
    <w:p w:rsidR="00EA4498" w:rsidRPr="00344DF0" w:rsidRDefault="00EA4498" w:rsidP="00EA4498">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EL CONGRESO DE COLOMBIA</w:t>
      </w:r>
    </w:p>
    <w:p w:rsidR="00EA4498" w:rsidRPr="00344DF0" w:rsidRDefault="00EA4498" w:rsidP="00EA4498">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 xml:space="preserve"> DECRETA:</w:t>
      </w:r>
    </w:p>
    <w:p w:rsidR="00F93F0F" w:rsidRPr="00344DF0" w:rsidRDefault="00F44F14" w:rsidP="00F44F14">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CAPITULO I</w:t>
      </w:r>
    </w:p>
    <w:p w:rsidR="00F93F0F" w:rsidRPr="00344DF0" w:rsidRDefault="00F44F14" w:rsidP="00F44F14">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Objeto.</w:t>
      </w:r>
    </w:p>
    <w:p w:rsidR="00D00FB9" w:rsidRPr="00344DF0" w:rsidRDefault="00EA4498" w:rsidP="007E29B0">
      <w:pPr>
        <w:jc w:val="both"/>
        <w:rPr>
          <w:rFonts w:ascii="Arial" w:hAnsi="Arial" w:cs="Arial"/>
          <w:sz w:val="24"/>
          <w:szCs w:val="24"/>
          <w:lang w:eastAsia="es-CO"/>
        </w:rPr>
      </w:pPr>
      <w:r w:rsidRPr="00344DF0">
        <w:rPr>
          <w:rFonts w:ascii="Arial" w:eastAsia="Times New Roman" w:hAnsi="Arial" w:cs="Arial"/>
          <w:b/>
          <w:bCs/>
          <w:sz w:val="24"/>
          <w:szCs w:val="24"/>
          <w:lang w:eastAsia="es-CO"/>
        </w:rPr>
        <w:t xml:space="preserve">Artículo 1. </w:t>
      </w:r>
      <w:r w:rsidR="000A4214" w:rsidRPr="00344DF0">
        <w:rPr>
          <w:rFonts w:ascii="Arial" w:eastAsia="Times New Roman" w:hAnsi="Arial" w:cs="Arial"/>
          <w:bCs/>
          <w:sz w:val="24"/>
          <w:szCs w:val="24"/>
          <w:lang w:eastAsia="es-CO"/>
        </w:rPr>
        <w:t xml:space="preserve">La presente ley tiene como objeto </w:t>
      </w:r>
      <w:r w:rsidR="002B5EC7" w:rsidRPr="00344DF0">
        <w:rPr>
          <w:rFonts w:ascii="Arial" w:eastAsia="Times New Roman" w:hAnsi="Arial" w:cs="Arial"/>
          <w:bCs/>
          <w:sz w:val="24"/>
          <w:szCs w:val="24"/>
          <w:lang w:eastAsia="es-CO"/>
        </w:rPr>
        <w:t xml:space="preserve">establecer el acceso a propiedad privada </w:t>
      </w:r>
      <w:r w:rsidR="006B0E0D" w:rsidRPr="00344DF0">
        <w:rPr>
          <w:rFonts w:ascii="Arial" w:eastAsia="Times New Roman" w:hAnsi="Arial" w:cs="Arial"/>
          <w:bCs/>
          <w:sz w:val="24"/>
          <w:szCs w:val="24"/>
          <w:lang w:eastAsia="es-CO"/>
        </w:rPr>
        <w:t xml:space="preserve">en los terrenos de bajamar en los que exista una ocupación </w:t>
      </w:r>
      <w:r w:rsidR="0002015F" w:rsidRPr="00344DF0">
        <w:rPr>
          <w:rFonts w:ascii="Arial" w:eastAsia="Times New Roman" w:hAnsi="Arial" w:cs="Arial"/>
          <w:bCs/>
          <w:sz w:val="24"/>
          <w:szCs w:val="24"/>
          <w:lang w:eastAsia="es-CO"/>
        </w:rPr>
        <w:t>histórica y/ o ancestral</w:t>
      </w:r>
      <w:r w:rsidR="00C40FF7" w:rsidRPr="00344DF0">
        <w:rPr>
          <w:rFonts w:ascii="Arial" w:eastAsia="Times New Roman" w:hAnsi="Arial" w:cs="Arial"/>
          <w:bCs/>
          <w:sz w:val="24"/>
          <w:szCs w:val="24"/>
          <w:lang w:eastAsia="es-CO"/>
        </w:rPr>
        <w:t>, primordialmente de afrodescendientes, negros, rai</w:t>
      </w:r>
      <w:r w:rsidR="00C94496" w:rsidRPr="00344DF0">
        <w:rPr>
          <w:rFonts w:ascii="Arial" w:eastAsia="Times New Roman" w:hAnsi="Arial" w:cs="Arial"/>
          <w:bCs/>
          <w:sz w:val="24"/>
          <w:szCs w:val="24"/>
          <w:lang w:eastAsia="es-CO"/>
        </w:rPr>
        <w:t>zales, indígenas y de personas en situación de vulnerabilidad económica</w:t>
      </w:r>
      <w:r w:rsidR="00885AF7" w:rsidRPr="00344DF0">
        <w:rPr>
          <w:rFonts w:ascii="Arial" w:eastAsia="Times New Roman" w:hAnsi="Arial" w:cs="Arial"/>
          <w:bCs/>
          <w:sz w:val="24"/>
          <w:szCs w:val="24"/>
          <w:lang w:eastAsia="es-CO"/>
        </w:rPr>
        <w:t xml:space="preserve"> y social</w:t>
      </w:r>
      <w:r w:rsidR="00C94496" w:rsidRPr="00344DF0">
        <w:rPr>
          <w:rFonts w:ascii="Arial" w:eastAsia="Times New Roman" w:hAnsi="Arial" w:cs="Arial"/>
          <w:bCs/>
          <w:sz w:val="24"/>
          <w:szCs w:val="24"/>
          <w:lang w:eastAsia="es-CO"/>
        </w:rPr>
        <w:t xml:space="preserve">. </w:t>
      </w:r>
    </w:p>
    <w:p w:rsidR="00F44F14" w:rsidRPr="00344DF0" w:rsidRDefault="00F44F14" w:rsidP="007E29B0">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CAPITULO II</w:t>
      </w:r>
    </w:p>
    <w:p w:rsidR="00F44F14" w:rsidRPr="00344DF0" w:rsidRDefault="00F44F14" w:rsidP="00F44F14">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 xml:space="preserve">Desafectación y titulación de predios a ocupaciones </w:t>
      </w:r>
      <w:r w:rsidR="00C40FF7" w:rsidRPr="00344DF0">
        <w:rPr>
          <w:rFonts w:ascii="Arial" w:eastAsia="Times New Roman" w:hAnsi="Arial" w:cs="Arial"/>
          <w:b/>
          <w:bCs/>
          <w:sz w:val="24"/>
          <w:szCs w:val="24"/>
          <w:lang w:eastAsia="es-CO"/>
        </w:rPr>
        <w:t xml:space="preserve">históricas y ancestrales </w:t>
      </w:r>
      <w:r w:rsidRPr="00344DF0">
        <w:rPr>
          <w:rFonts w:ascii="Arial" w:eastAsia="Times New Roman" w:hAnsi="Arial" w:cs="Arial"/>
          <w:b/>
          <w:bCs/>
          <w:sz w:val="24"/>
          <w:szCs w:val="24"/>
          <w:lang w:eastAsia="es-CO"/>
        </w:rPr>
        <w:t xml:space="preserve"> en zonas de bajamar</w:t>
      </w:r>
    </w:p>
    <w:p w:rsidR="00F93F0F" w:rsidRDefault="00F44F14" w:rsidP="00EA4498">
      <w:pPr>
        <w:jc w:val="both"/>
        <w:rPr>
          <w:rFonts w:ascii="Arial" w:eastAsia="Times New Roman" w:hAnsi="Arial" w:cs="Arial"/>
          <w:bCs/>
          <w:sz w:val="24"/>
          <w:szCs w:val="24"/>
          <w:lang w:eastAsia="es-CO"/>
        </w:rPr>
      </w:pPr>
      <w:r w:rsidRPr="00344DF0">
        <w:rPr>
          <w:rFonts w:ascii="Arial" w:eastAsia="Times New Roman" w:hAnsi="Arial" w:cs="Arial"/>
          <w:b/>
          <w:bCs/>
          <w:sz w:val="24"/>
          <w:szCs w:val="24"/>
          <w:lang w:eastAsia="es-CO"/>
        </w:rPr>
        <w:t>Artículo 2</w:t>
      </w:r>
      <w:r w:rsidRPr="00344DF0">
        <w:rPr>
          <w:rFonts w:ascii="Arial" w:eastAsia="Times New Roman" w:hAnsi="Arial" w:cs="Arial"/>
          <w:bCs/>
          <w:sz w:val="24"/>
          <w:szCs w:val="24"/>
          <w:lang w:eastAsia="es-CO"/>
        </w:rPr>
        <w:t xml:space="preserve">. </w:t>
      </w:r>
      <w:r w:rsidR="00EA4498" w:rsidRPr="00344DF0">
        <w:rPr>
          <w:rFonts w:ascii="Arial" w:eastAsia="Times New Roman" w:hAnsi="Arial" w:cs="Arial"/>
          <w:bCs/>
          <w:sz w:val="24"/>
          <w:szCs w:val="24"/>
          <w:lang w:eastAsia="es-CO"/>
        </w:rPr>
        <w:t xml:space="preserve">Ordénese la desafectación </w:t>
      </w:r>
      <w:r w:rsidR="000A4214" w:rsidRPr="00344DF0">
        <w:rPr>
          <w:rFonts w:ascii="Arial" w:eastAsia="Times New Roman" w:hAnsi="Arial" w:cs="Arial"/>
          <w:bCs/>
          <w:sz w:val="24"/>
          <w:szCs w:val="24"/>
          <w:lang w:eastAsia="es-CO"/>
        </w:rPr>
        <w:t xml:space="preserve">por primera y única vez </w:t>
      </w:r>
      <w:r w:rsidR="00EA4498" w:rsidRPr="00344DF0">
        <w:rPr>
          <w:rFonts w:ascii="Arial" w:eastAsia="Times New Roman" w:hAnsi="Arial" w:cs="Arial"/>
          <w:bCs/>
          <w:sz w:val="24"/>
          <w:szCs w:val="24"/>
          <w:lang w:eastAsia="es-CO"/>
        </w:rPr>
        <w:t xml:space="preserve">al espacio público de los terrenos de bajamar que no sean zonas de alto riesgo </w:t>
      </w:r>
      <w:r w:rsidR="00A265C4">
        <w:rPr>
          <w:rFonts w:ascii="Arial" w:eastAsia="Times New Roman" w:hAnsi="Arial" w:cs="Arial"/>
          <w:bCs/>
          <w:sz w:val="24"/>
          <w:szCs w:val="24"/>
          <w:lang w:eastAsia="es-CO"/>
        </w:rPr>
        <w:t xml:space="preserve">o </w:t>
      </w:r>
      <w:r w:rsidR="00EB6612">
        <w:rPr>
          <w:rFonts w:ascii="Arial" w:eastAsia="Times New Roman" w:hAnsi="Arial" w:cs="Arial"/>
          <w:bCs/>
          <w:sz w:val="24"/>
          <w:szCs w:val="24"/>
          <w:lang w:eastAsia="es-CO"/>
        </w:rPr>
        <w:t>de</w:t>
      </w:r>
      <w:r w:rsidR="00A265C4">
        <w:rPr>
          <w:rFonts w:ascii="Arial" w:eastAsia="Times New Roman" w:hAnsi="Arial" w:cs="Arial"/>
          <w:bCs/>
          <w:sz w:val="24"/>
          <w:szCs w:val="24"/>
          <w:lang w:eastAsia="es-CO"/>
        </w:rPr>
        <w:t xml:space="preserve"> riesgo mitigable</w:t>
      </w:r>
      <w:r w:rsidR="00EB4D49" w:rsidRPr="00344DF0">
        <w:rPr>
          <w:rFonts w:ascii="Arial" w:eastAsia="Times New Roman" w:hAnsi="Arial" w:cs="Arial"/>
          <w:bCs/>
          <w:sz w:val="24"/>
          <w:szCs w:val="24"/>
          <w:lang w:eastAsia="es-CO"/>
        </w:rPr>
        <w:t xml:space="preserve">, </w:t>
      </w:r>
      <w:r w:rsidR="00052A73" w:rsidRPr="00344DF0">
        <w:rPr>
          <w:rFonts w:ascii="Arial" w:eastAsia="Times New Roman" w:hAnsi="Arial" w:cs="Arial"/>
          <w:bCs/>
          <w:sz w:val="24"/>
          <w:szCs w:val="24"/>
          <w:lang w:eastAsia="es-CO"/>
        </w:rPr>
        <w:t xml:space="preserve">con el fin de establecer en ellos </w:t>
      </w:r>
      <w:r w:rsidR="000A4214" w:rsidRPr="00344DF0">
        <w:rPr>
          <w:rFonts w:ascii="Arial" w:eastAsia="Times New Roman" w:hAnsi="Arial" w:cs="Arial"/>
          <w:bCs/>
          <w:sz w:val="24"/>
          <w:szCs w:val="24"/>
          <w:lang w:eastAsia="es-CO"/>
        </w:rPr>
        <w:t xml:space="preserve">propiedad </w:t>
      </w:r>
      <w:r w:rsidR="00052A73" w:rsidRPr="00344DF0">
        <w:rPr>
          <w:rFonts w:ascii="Arial" w:eastAsia="Times New Roman" w:hAnsi="Arial" w:cs="Arial"/>
          <w:bCs/>
          <w:sz w:val="24"/>
          <w:szCs w:val="24"/>
          <w:lang w:eastAsia="es-CO"/>
        </w:rPr>
        <w:t>pri</w:t>
      </w:r>
      <w:r w:rsidR="000A4214" w:rsidRPr="00344DF0">
        <w:rPr>
          <w:rFonts w:ascii="Arial" w:eastAsia="Times New Roman" w:hAnsi="Arial" w:cs="Arial"/>
          <w:bCs/>
          <w:sz w:val="24"/>
          <w:szCs w:val="24"/>
          <w:lang w:eastAsia="es-CO"/>
        </w:rPr>
        <w:t>v</w:t>
      </w:r>
      <w:r w:rsidR="00052A73" w:rsidRPr="00344DF0">
        <w:rPr>
          <w:rFonts w:ascii="Arial" w:eastAsia="Times New Roman" w:hAnsi="Arial" w:cs="Arial"/>
          <w:bCs/>
          <w:sz w:val="24"/>
          <w:szCs w:val="24"/>
          <w:lang w:eastAsia="es-CO"/>
        </w:rPr>
        <w:t>ad</w:t>
      </w:r>
      <w:r w:rsidR="000A4214" w:rsidRPr="00344DF0">
        <w:rPr>
          <w:rFonts w:ascii="Arial" w:eastAsia="Times New Roman" w:hAnsi="Arial" w:cs="Arial"/>
          <w:bCs/>
          <w:sz w:val="24"/>
          <w:szCs w:val="24"/>
          <w:lang w:eastAsia="es-CO"/>
        </w:rPr>
        <w:t>a</w:t>
      </w:r>
      <w:r w:rsidR="00052A73" w:rsidRPr="00344DF0">
        <w:rPr>
          <w:rFonts w:ascii="Arial" w:eastAsia="Times New Roman" w:hAnsi="Arial" w:cs="Arial"/>
          <w:bCs/>
          <w:sz w:val="24"/>
          <w:szCs w:val="24"/>
          <w:lang w:eastAsia="es-CO"/>
        </w:rPr>
        <w:t xml:space="preserve"> a</w:t>
      </w:r>
      <w:r w:rsidR="005162A8" w:rsidRPr="00344DF0">
        <w:rPr>
          <w:rFonts w:ascii="Arial" w:eastAsia="Times New Roman" w:hAnsi="Arial" w:cs="Arial"/>
          <w:bCs/>
          <w:sz w:val="24"/>
          <w:szCs w:val="24"/>
          <w:lang w:eastAsia="es-CO"/>
        </w:rPr>
        <w:t xml:space="preserve"> favor de</w:t>
      </w:r>
      <w:r w:rsidR="00052A73" w:rsidRPr="00344DF0">
        <w:rPr>
          <w:rFonts w:ascii="Arial" w:eastAsia="Times New Roman" w:hAnsi="Arial" w:cs="Arial"/>
          <w:bCs/>
          <w:sz w:val="24"/>
          <w:szCs w:val="24"/>
          <w:lang w:eastAsia="es-CO"/>
        </w:rPr>
        <w:t xml:space="preserve"> </w:t>
      </w:r>
      <w:r w:rsidR="007E29B0" w:rsidRPr="00344DF0">
        <w:rPr>
          <w:rFonts w:ascii="Arial" w:eastAsia="Times New Roman" w:hAnsi="Arial" w:cs="Arial"/>
          <w:bCs/>
          <w:sz w:val="24"/>
          <w:szCs w:val="24"/>
          <w:lang w:eastAsia="es-CO"/>
        </w:rPr>
        <w:t>afrodescendiente</w:t>
      </w:r>
      <w:r w:rsidR="007335BF" w:rsidRPr="00344DF0">
        <w:rPr>
          <w:rFonts w:ascii="Arial" w:eastAsia="Times New Roman" w:hAnsi="Arial" w:cs="Arial"/>
          <w:bCs/>
          <w:sz w:val="24"/>
          <w:szCs w:val="24"/>
          <w:lang w:eastAsia="es-CO"/>
        </w:rPr>
        <w:t>s</w:t>
      </w:r>
      <w:r w:rsidRPr="00344DF0">
        <w:rPr>
          <w:rFonts w:ascii="Arial" w:eastAsia="Times New Roman" w:hAnsi="Arial" w:cs="Arial"/>
          <w:bCs/>
          <w:sz w:val="24"/>
          <w:szCs w:val="24"/>
          <w:lang w:eastAsia="es-CO"/>
        </w:rPr>
        <w:t>,</w:t>
      </w:r>
      <w:r w:rsidR="007335BF" w:rsidRPr="00344DF0">
        <w:rPr>
          <w:rFonts w:ascii="Arial" w:eastAsia="Times New Roman" w:hAnsi="Arial" w:cs="Arial"/>
          <w:bCs/>
          <w:sz w:val="24"/>
          <w:szCs w:val="24"/>
          <w:lang w:eastAsia="es-CO"/>
        </w:rPr>
        <w:t xml:space="preserve"> negros</w:t>
      </w:r>
      <w:r w:rsidR="00885AF7" w:rsidRPr="00344DF0">
        <w:rPr>
          <w:rFonts w:ascii="Arial" w:eastAsia="Times New Roman" w:hAnsi="Arial" w:cs="Arial"/>
          <w:bCs/>
          <w:sz w:val="24"/>
          <w:szCs w:val="24"/>
          <w:lang w:eastAsia="es-CO"/>
        </w:rPr>
        <w:t>, raizal</w:t>
      </w:r>
      <w:r w:rsidR="007335BF" w:rsidRPr="00344DF0">
        <w:rPr>
          <w:rFonts w:ascii="Arial" w:eastAsia="Times New Roman" w:hAnsi="Arial" w:cs="Arial"/>
          <w:bCs/>
          <w:sz w:val="24"/>
          <w:szCs w:val="24"/>
          <w:lang w:eastAsia="es-CO"/>
        </w:rPr>
        <w:t>es</w:t>
      </w:r>
      <w:r w:rsidR="00885AF7" w:rsidRPr="00344DF0">
        <w:rPr>
          <w:rFonts w:ascii="Arial" w:eastAsia="Times New Roman" w:hAnsi="Arial" w:cs="Arial"/>
          <w:bCs/>
          <w:sz w:val="24"/>
          <w:szCs w:val="24"/>
          <w:lang w:eastAsia="es-CO"/>
        </w:rPr>
        <w:t xml:space="preserve"> e </w:t>
      </w:r>
      <w:r w:rsidRPr="00344DF0">
        <w:rPr>
          <w:rFonts w:ascii="Arial" w:eastAsia="Times New Roman" w:hAnsi="Arial" w:cs="Arial"/>
          <w:bCs/>
          <w:sz w:val="24"/>
          <w:szCs w:val="24"/>
          <w:lang w:eastAsia="es-CO"/>
        </w:rPr>
        <w:t>indígena</w:t>
      </w:r>
      <w:r w:rsidR="007335BF" w:rsidRPr="00344DF0">
        <w:rPr>
          <w:rFonts w:ascii="Arial" w:eastAsia="Times New Roman" w:hAnsi="Arial" w:cs="Arial"/>
          <w:bCs/>
          <w:sz w:val="24"/>
          <w:szCs w:val="24"/>
          <w:lang w:eastAsia="es-CO"/>
        </w:rPr>
        <w:t>s</w:t>
      </w:r>
      <w:r w:rsidR="00C40FF7" w:rsidRPr="00344DF0">
        <w:rPr>
          <w:rFonts w:ascii="Arial" w:eastAsia="Times New Roman" w:hAnsi="Arial" w:cs="Arial"/>
          <w:bCs/>
          <w:sz w:val="24"/>
          <w:szCs w:val="24"/>
          <w:lang w:eastAsia="es-CO"/>
        </w:rPr>
        <w:t>,</w:t>
      </w:r>
      <w:r w:rsidRPr="00344DF0">
        <w:rPr>
          <w:rFonts w:ascii="Arial" w:eastAsia="Times New Roman" w:hAnsi="Arial" w:cs="Arial"/>
          <w:bCs/>
          <w:sz w:val="24"/>
          <w:szCs w:val="24"/>
          <w:lang w:eastAsia="es-CO"/>
        </w:rPr>
        <w:t xml:space="preserve"> </w:t>
      </w:r>
      <w:r w:rsidR="00052A73" w:rsidRPr="00344DF0">
        <w:rPr>
          <w:rFonts w:ascii="Arial" w:eastAsia="Times New Roman" w:hAnsi="Arial" w:cs="Arial"/>
          <w:bCs/>
          <w:sz w:val="24"/>
          <w:szCs w:val="24"/>
          <w:lang w:eastAsia="es-CO"/>
        </w:rPr>
        <w:t xml:space="preserve">que </w:t>
      </w:r>
      <w:r w:rsidR="004C26BC" w:rsidRPr="00344DF0">
        <w:rPr>
          <w:rFonts w:ascii="Arial" w:eastAsia="Times New Roman" w:hAnsi="Arial" w:cs="Arial"/>
          <w:bCs/>
          <w:sz w:val="24"/>
          <w:szCs w:val="24"/>
          <w:lang w:eastAsia="es-CO"/>
        </w:rPr>
        <w:t xml:space="preserve">en la actualidad </w:t>
      </w:r>
      <w:r w:rsidR="00885AF7" w:rsidRPr="00344DF0">
        <w:rPr>
          <w:rFonts w:ascii="Arial" w:eastAsia="Times New Roman" w:hAnsi="Arial" w:cs="Arial"/>
          <w:bCs/>
          <w:sz w:val="24"/>
          <w:szCs w:val="24"/>
          <w:lang w:eastAsia="es-CO"/>
        </w:rPr>
        <w:t xml:space="preserve">ejerzan </w:t>
      </w:r>
      <w:r w:rsidR="00052A73" w:rsidRPr="00344DF0">
        <w:rPr>
          <w:rFonts w:ascii="Arial" w:eastAsia="Times New Roman" w:hAnsi="Arial" w:cs="Arial"/>
          <w:bCs/>
          <w:sz w:val="24"/>
          <w:szCs w:val="24"/>
          <w:lang w:eastAsia="es-CO"/>
        </w:rPr>
        <w:t xml:space="preserve">la </w:t>
      </w:r>
      <w:r w:rsidR="00F205BE" w:rsidRPr="00344DF0">
        <w:rPr>
          <w:rFonts w:ascii="Arial" w:eastAsia="Times New Roman" w:hAnsi="Arial" w:cs="Arial"/>
          <w:bCs/>
          <w:sz w:val="24"/>
          <w:szCs w:val="24"/>
          <w:lang w:eastAsia="es-CO"/>
        </w:rPr>
        <w:t xml:space="preserve">tenencia, </w:t>
      </w:r>
      <w:r w:rsidR="00052A73" w:rsidRPr="00344DF0">
        <w:rPr>
          <w:rFonts w:ascii="Arial" w:eastAsia="Times New Roman" w:hAnsi="Arial" w:cs="Arial"/>
          <w:bCs/>
          <w:sz w:val="24"/>
          <w:szCs w:val="24"/>
          <w:lang w:eastAsia="es-CO"/>
        </w:rPr>
        <w:t xml:space="preserve">posesión o </w:t>
      </w:r>
      <w:r w:rsidR="008B749E" w:rsidRPr="00344DF0">
        <w:rPr>
          <w:rFonts w:ascii="Arial" w:eastAsia="Times New Roman" w:hAnsi="Arial" w:cs="Arial"/>
          <w:bCs/>
          <w:sz w:val="24"/>
          <w:szCs w:val="24"/>
          <w:lang w:eastAsia="es-CO"/>
        </w:rPr>
        <w:t>concesión</w:t>
      </w:r>
      <w:r w:rsidR="00052A73" w:rsidRPr="00344DF0">
        <w:rPr>
          <w:rFonts w:ascii="Arial" w:eastAsia="Times New Roman" w:hAnsi="Arial" w:cs="Arial"/>
          <w:bCs/>
          <w:sz w:val="24"/>
          <w:szCs w:val="24"/>
          <w:lang w:eastAsia="es-CO"/>
        </w:rPr>
        <w:t xml:space="preserve"> de dichas porciones de tierra. </w:t>
      </w:r>
    </w:p>
    <w:p w:rsidR="00A265C4" w:rsidRPr="00344DF0" w:rsidRDefault="00A265C4" w:rsidP="00EA4498">
      <w:pPr>
        <w:jc w:val="both"/>
        <w:rPr>
          <w:rFonts w:ascii="Arial" w:eastAsia="Times New Roman" w:hAnsi="Arial" w:cs="Arial"/>
          <w:bCs/>
          <w:sz w:val="24"/>
          <w:szCs w:val="24"/>
          <w:lang w:eastAsia="es-CO"/>
        </w:rPr>
      </w:pPr>
      <w:r w:rsidRPr="00344DF0">
        <w:rPr>
          <w:rFonts w:ascii="Arial" w:eastAsia="Times New Roman" w:hAnsi="Arial" w:cs="Arial"/>
          <w:bCs/>
          <w:sz w:val="24"/>
          <w:szCs w:val="24"/>
          <w:lang w:eastAsia="es-CO"/>
        </w:rPr>
        <w:t>Solo serán desafectados los terrenos de bajamar que presenten ocupaciones</w:t>
      </w:r>
      <w:r>
        <w:rPr>
          <w:rFonts w:ascii="Arial" w:eastAsia="Times New Roman" w:hAnsi="Arial" w:cs="Arial"/>
          <w:bCs/>
          <w:sz w:val="24"/>
          <w:szCs w:val="24"/>
          <w:lang w:eastAsia="es-CO"/>
        </w:rPr>
        <w:t xml:space="preserve"> </w:t>
      </w:r>
      <w:r w:rsidR="00CC1642">
        <w:rPr>
          <w:rFonts w:ascii="Arial" w:eastAsia="Times New Roman" w:hAnsi="Arial" w:cs="Arial"/>
          <w:bCs/>
          <w:sz w:val="24"/>
          <w:szCs w:val="24"/>
          <w:lang w:eastAsia="es-CO"/>
        </w:rPr>
        <w:t xml:space="preserve">para uso exclusivo de vivienda </w:t>
      </w:r>
      <w:r w:rsidRPr="00344DF0">
        <w:rPr>
          <w:rFonts w:ascii="Arial" w:eastAsia="Times New Roman" w:hAnsi="Arial" w:cs="Arial"/>
          <w:bCs/>
          <w:sz w:val="24"/>
          <w:szCs w:val="24"/>
          <w:lang w:eastAsia="es-CO"/>
        </w:rPr>
        <w:t xml:space="preserve">hasta el año 2017, no después. </w:t>
      </w:r>
    </w:p>
    <w:p w:rsidR="00C93B1C" w:rsidRPr="00344DF0" w:rsidRDefault="00C93B1C" w:rsidP="00EA4498">
      <w:pPr>
        <w:jc w:val="both"/>
        <w:rPr>
          <w:rFonts w:ascii="Arial" w:eastAsia="Times New Roman" w:hAnsi="Arial" w:cs="Arial"/>
          <w:bCs/>
          <w:sz w:val="24"/>
          <w:szCs w:val="24"/>
          <w:lang w:eastAsia="es-CO"/>
        </w:rPr>
      </w:pPr>
      <w:r w:rsidRPr="00344DF0">
        <w:rPr>
          <w:rFonts w:ascii="Arial" w:eastAsia="Times New Roman" w:hAnsi="Arial" w:cs="Arial"/>
          <w:bCs/>
          <w:sz w:val="24"/>
          <w:szCs w:val="24"/>
          <w:lang w:eastAsia="es-CO"/>
        </w:rPr>
        <w:t xml:space="preserve">Parágrafo 1. </w:t>
      </w:r>
      <w:r w:rsidR="007E29B0" w:rsidRPr="00344DF0">
        <w:rPr>
          <w:rFonts w:ascii="Arial" w:eastAsia="Times New Roman" w:hAnsi="Arial" w:cs="Arial"/>
          <w:bCs/>
          <w:sz w:val="24"/>
          <w:szCs w:val="24"/>
          <w:lang w:eastAsia="es-CO"/>
        </w:rPr>
        <w:t>Sin embargo, cualquier p</w:t>
      </w:r>
      <w:r w:rsidR="00624ED3" w:rsidRPr="00344DF0">
        <w:rPr>
          <w:rFonts w:ascii="Arial" w:eastAsia="Times New Roman" w:hAnsi="Arial" w:cs="Arial"/>
          <w:bCs/>
          <w:sz w:val="24"/>
          <w:szCs w:val="24"/>
          <w:lang w:eastAsia="es-CO"/>
        </w:rPr>
        <w:t>ersona</w:t>
      </w:r>
      <w:r w:rsidR="007E29B0" w:rsidRPr="00344DF0">
        <w:rPr>
          <w:rFonts w:ascii="Arial" w:eastAsia="Times New Roman" w:hAnsi="Arial" w:cs="Arial"/>
          <w:bCs/>
          <w:sz w:val="24"/>
          <w:szCs w:val="24"/>
          <w:lang w:eastAsia="es-CO"/>
        </w:rPr>
        <w:t xml:space="preserve"> </w:t>
      </w:r>
      <w:r w:rsidRPr="00344DF0">
        <w:rPr>
          <w:rFonts w:ascii="Arial" w:eastAsia="Times New Roman" w:hAnsi="Arial" w:cs="Arial"/>
          <w:bCs/>
          <w:sz w:val="24"/>
          <w:szCs w:val="24"/>
          <w:lang w:eastAsia="es-CO"/>
        </w:rPr>
        <w:t>en condición de tenedor, poseedor, o concesionario de un terreno de bajamar</w:t>
      </w:r>
      <w:r w:rsidR="00A265C4">
        <w:rPr>
          <w:rFonts w:ascii="Arial" w:eastAsia="Times New Roman" w:hAnsi="Arial" w:cs="Arial"/>
          <w:bCs/>
          <w:sz w:val="24"/>
          <w:szCs w:val="24"/>
          <w:lang w:eastAsia="es-CO"/>
        </w:rPr>
        <w:t xml:space="preserve"> que lo haya destinado a vivienda,</w:t>
      </w:r>
      <w:r w:rsidRPr="00344DF0">
        <w:rPr>
          <w:rFonts w:ascii="Arial" w:eastAsia="Times New Roman" w:hAnsi="Arial" w:cs="Arial"/>
          <w:bCs/>
          <w:sz w:val="24"/>
          <w:szCs w:val="24"/>
          <w:lang w:eastAsia="es-CO"/>
        </w:rPr>
        <w:t xml:space="preserve"> puede obtener el título de propiedad, aunque no se identifique como a</w:t>
      </w:r>
      <w:r w:rsidR="00885AF7" w:rsidRPr="00344DF0">
        <w:rPr>
          <w:rFonts w:ascii="Arial" w:eastAsia="Times New Roman" w:hAnsi="Arial" w:cs="Arial"/>
          <w:bCs/>
          <w:sz w:val="24"/>
          <w:szCs w:val="24"/>
          <w:lang w:eastAsia="es-CO"/>
        </w:rPr>
        <w:t>frodescendiente, negro, raizal</w:t>
      </w:r>
      <w:r w:rsidRPr="00344DF0">
        <w:rPr>
          <w:rFonts w:ascii="Arial" w:eastAsia="Times New Roman" w:hAnsi="Arial" w:cs="Arial"/>
          <w:bCs/>
          <w:sz w:val="24"/>
          <w:szCs w:val="24"/>
          <w:lang w:eastAsia="es-CO"/>
        </w:rPr>
        <w:t xml:space="preserve">  </w:t>
      </w:r>
      <w:r w:rsidR="00C94496" w:rsidRPr="00344DF0">
        <w:rPr>
          <w:rFonts w:ascii="Arial" w:eastAsia="Times New Roman" w:hAnsi="Arial" w:cs="Arial"/>
          <w:bCs/>
          <w:sz w:val="24"/>
          <w:szCs w:val="24"/>
          <w:lang w:eastAsia="es-CO"/>
        </w:rPr>
        <w:t xml:space="preserve">e </w:t>
      </w:r>
      <w:r w:rsidRPr="00344DF0">
        <w:rPr>
          <w:rFonts w:ascii="Arial" w:eastAsia="Times New Roman" w:hAnsi="Arial" w:cs="Arial"/>
          <w:bCs/>
          <w:sz w:val="24"/>
          <w:szCs w:val="24"/>
          <w:lang w:eastAsia="es-CO"/>
        </w:rPr>
        <w:t>indígena</w:t>
      </w:r>
      <w:r w:rsidR="00D00FB9" w:rsidRPr="00344DF0">
        <w:rPr>
          <w:rFonts w:ascii="Arial" w:eastAsia="Times New Roman" w:hAnsi="Arial" w:cs="Arial"/>
          <w:bCs/>
          <w:sz w:val="24"/>
          <w:szCs w:val="24"/>
          <w:lang w:eastAsia="es-CO"/>
        </w:rPr>
        <w:t xml:space="preserve">. </w:t>
      </w:r>
    </w:p>
    <w:p w:rsidR="00EB4D49" w:rsidRDefault="003154BD" w:rsidP="00EB4D49">
      <w:pPr>
        <w:jc w:val="both"/>
        <w:rPr>
          <w:rFonts w:ascii="Arial" w:eastAsia="Times New Roman" w:hAnsi="Arial" w:cs="Arial"/>
          <w:bCs/>
          <w:sz w:val="24"/>
          <w:szCs w:val="24"/>
          <w:lang w:eastAsia="es-CO"/>
        </w:rPr>
      </w:pPr>
      <w:r w:rsidRPr="00344DF0">
        <w:rPr>
          <w:rFonts w:ascii="Arial" w:eastAsia="Times New Roman" w:hAnsi="Arial" w:cs="Arial"/>
          <w:bCs/>
          <w:sz w:val="24"/>
          <w:szCs w:val="24"/>
          <w:lang w:eastAsia="es-CO"/>
        </w:rPr>
        <w:lastRenderedPageBreak/>
        <w:t>Parágrafo</w:t>
      </w:r>
      <w:r w:rsidR="00D00FB9" w:rsidRPr="00344DF0">
        <w:rPr>
          <w:rFonts w:ascii="Arial" w:eastAsia="Times New Roman" w:hAnsi="Arial" w:cs="Arial"/>
          <w:bCs/>
          <w:sz w:val="24"/>
          <w:szCs w:val="24"/>
          <w:lang w:eastAsia="es-CO"/>
        </w:rPr>
        <w:t xml:space="preserve"> 2</w:t>
      </w:r>
      <w:r w:rsidRPr="00344DF0">
        <w:rPr>
          <w:rFonts w:ascii="Arial" w:eastAsia="Times New Roman" w:hAnsi="Arial" w:cs="Arial"/>
          <w:bCs/>
          <w:sz w:val="24"/>
          <w:szCs w:val="24"/>
          <w:lang w:eastAsia="es-CO"/>
        </w:rPr>
        <w:t xml:space="preserve">. </w:t>
      </w:r>
      <w:r w:rsidR="00EB4D49" w:rsidRPr="00344DF0">
        <w:rPr>
          <w:rFonts w:ascii="Arial" w:eastAsia="Times New Roman" w:hAnsi="Arial" w:cs="Arial"/>
          <w:bCs/>
          <w:sz w:val="24"/>
          <w:szCs w:val="24"/>
          <w:lang w:eastAsia="es-CO"/>
        </w:rPr>
        <w:t xml:space="preserve">Corresponde al Gobierno Nacional, a través del Ministerio de Vivienda, Ciudad y Territorio expedir </w:t>
      </w:r>
      <w:r w:rsidR="00A265C4">
        <w:rPr>
          <w:rFonts w:ascii="Arial" w:eastAsia="Times New Roman" w:hAnsi="Arial" w:cs="Arial"/>
          <w:bCs/>
          <w:sz w:val="24"/>
          <w:szCs w:val="24"/>
          <w:lang w:eastAsia="es-CO"/>
        </w:rPr>
        <w:t xml:space="preserve">gratuitamente </w:t>
      </w:r>
      <w:r w:rsidR="00EB4D49" w:rsidRPr="00344DF0">
        <w:rPr>
          <w:rFonts w:ascii="Arial" w:eastAsia="Times New Roman" w:hAnsi="Arial" w:cs="Arial"/>
          <w:bCs/>
          <w:sz w:val="24"/>
          <w:szCs w:val="24"/>
          <w:lang w:eastAsia="es-CO"/>
        </w:rPr>
        <w:t xml:space="preserve">los respectivos títulos de propiedad a las </w:t>
      </w:r>
      <w:r w:rsidR="002B5EC7" w:rsidRPr="00344DF0">
        <w:rPr>
          <w:rFonts w:ascii="Arial" w:eastAsia="Times New Roman" w:hAnsi="Arial" w:cs="Arial"/>
          <w:bCs/>
          <w:sz w:val="24"/>
          <w:szCs w:val="24"/>
          <w:lang w:eastAsia="es-CO"/>
        </w:rPr>
        <w:t xml:space="preserve">personas </w:t>
      </w:r>
      <w:r w:rsidR="00EB4D49" w:rsidRPr="00344DF0">
        <w:rPr>
          <w:rFonts w:ascii="Arial" w:eastAsia="Times New Roman" w:hAnsi="Arial" w:cs="Arial"/>
          <w:bCs/>
          <w:sz w:val="24"/>
          <w:szCs w:val="24"/>
          <w:lang w:eastAsia="es-CO"/>
        </w:rPr>
        <w:t>des</w:t>
      </w:r>
      <w:r w:rsidR="00050D90">
        <w:rPr>
          <w:rFonts w:ascii="Arial" w:eastAsia="Times New Roman" w:hAnsi="Arial" w:cs="Arial"/>
          <w:bCs/>
          <w:sz w:val="24"/>
          <w:szCs w:val="24"/>
          <w:lang w:eastAsia="es-CO"/>
        </w:rPr>
        <w:t xml:space="preserve">critas en el presente artículo, sin perjuicio de que los gastos por registro sean asumidos por ellas. </w:t>
      </w:r>
    </w:p>
    <w:p w:rsidR="00EB6612" w:rsidRDefault="00EB6612" w:rsidP="00EB4D49">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La propiedad sobre los bienes objeto de la presente ley </w:t>
      </w:r>
      <w:r w:rsidR="00CC1642">
        <w:rPr>
          <w:rFonts w:ascii="Arial" w:eastAsia="Times New Roman" w:hAnsi="Arial" w:cs="Arial"/>
          <w:bCs/>
          <w:sz w:val="24"/>
          <w:szCs w:val="24"/>
          <w:lang w:eastAsia="es-CO"/>
        </w:rPr>
        <w:t>s</w:t>
      </w:r>
      <w:r>
        <w:rPr>
          <w:rFonts w:ascii="Arial" w:eastAsia="Times New Roman" w:hAnsi="Arial" w:cs="Arial"/>
          <w:bCs/>
          <w:sz w:val="24"/>
          <w:szCs w:val="24"/>
          <w:lang w:eastAsia="es-CO"/>
        </w:rPr>
        <w:t>erá reconocida mediante Acto Administrativo</w:t>
      </w:r>
      <w:r w:rsidR="00CC1642">
        <w:rPr>
          <w:rFonts w:ascii="Arial" w:eastAsia="Times New Roman" w:hAnsi="Arial" w:cs="Arial"/>
          <w:bCs/>
          <w:sz w:val="24"/>
          <w:szCs w:val="24"/>
          <w:lang w:eastAsia="es-CO"/>
        </w:rPr>
        <w:t xml:space="preserve">, previo a la solicitud de la persona o familia interesada y al cumplimiento de los requisitos que determine el Gobierno Nacional. </w:t>
      </w:r>
      <w:r>
        <w:rPr>
          <w:rFonts w:ascii="Arial" w:eastAsia="Times New Roman" w:hAnsi="Arial" w:cs="Arial"/>
          <w:bCs/>
          <w:sz w:val="24"/>
          <w:szCs w:val="24"/>
          <w:lang w:eastAsia="es-CO"/>
        </w:rPr>
        <w:t xml:space="preserve"> </w:t>
      </w:r>
    </w:p>
    <w:p w:rsidR="000B0BDD" w:rsidRDefault="0060098A" w:rsidP="00EB4D49">
      <w:pPr>
        <w:jc w:val="both"/>
        <w:rPr>
          <w:rFonts w:ascii="Arial" w:eastAsia="Times New Roman" w:hAnsi="Arial" w:cs="Arial"/>
          <w:bCs/>
          <w:sz w:val="24"/>
          <w:szCs w:val="24"/>
          <w:lang w:eastAsia="es-CO"/>
        </w:rPr>
      </w:pPr>
      <w:r w:rsidRPr="00344DF0">
        <w:rPr>
          <w:rFonts w:ascii="Arial" w:eastAsia="Times New Roman" w:hAnsi="Arial" w:cs="Arial"/>
          <w:b/>
          <w:bCs/>
          <w:sz w:val="24"/>
          <w:szCs w:val="24"/>
          <w:lang w:eastAsia="es-CO"/>
        </w:rPr>
        <w:t xml:space="preserve">Artículo </w:t>
      </w:r>
      <w:r w:rsidR="004C26BC" w:rsidRPr="00344DF0">
        <w:rPr>
          <w:rFonts w:ascii="Arial" w:eastAsia="Times New Roman" w:hAnsi="Arial" w:cs="Arial"/>
          <w:b/>
          <w:bCs/>
          <w:sz w:val="24"/>
          <w:szCs w:val="24"/>
          <w:lang w:eastAsia="es-CO"/>
        </w:rPr>
        <w:t>3</w:t>
      </w:r>
      <w:r w:rsidRPr="00344DF0">
        <w:rPr>
          <w:rFonts w:ascii="Arial" w:eastAsia="Times New Roman" w:hAnsi="Arial" w:cs="Arial"/>
          <w:bCs/>
          <w:sz w:val="24"/>
          <w:szCs w:val="24"/>
          <w:lang w:eastAsia="es-CO"/>
        </w:rPr>
        <w:t xml:space="preserve">. </w:t>
      </w:r>
      <w:r w:rsidR="00D334D5" w:rsidRPr="00344DF0">
        <w:rPr>
          <w:rFonts w:ascii="Arial" w:eastAsia="Times New Roman" w:hAnsi="Arial" w:cs="Arial"/>
          <w:bCs/>
          <w:sz w:val="24"/>
          <w:szCs w:val="24"/>
          <w:lang w:eastAsia="es-CO"/>
        </w:rPr>
        <w:t>El Gobierno Nacional, a través del Ministerio de Vivienda, Ciudad y Territorio, Ministerio de Minas y Energía y el Departamento Nacional de Planeación</w:t>
      </w:r>
      <w:r w:rsidR="000B0BDD" w:rsidRPr="00344DF0">
        <w:rPr>
          <w:rFonts w:ascii="Arial" w:eastAsia="Times New Roman" w:hAnsi="Arial" w:cs="Arial"/>
          <w:bCs/>
          <w:sz w:val="24"/>
          <w:szCs w:val="24"/>
          <w:lang w:eastAsia="es-CO"/>
        </w:rPr>
        <w:t xml:space="preserve"> formulará e implementará las políticas, planes y programas orientados al desarrollo y acceso de servicios públicos domiciliarios en los terrenos de bajamar </w:t>
      </w:r>
      <w:r w:rsidR="00452073" w:rsidRPr="00344DF0">
        <w:rPr>
          <w:rFonts w:ascii="Arial" w:eastAsia="Times New Roman" w:hAnsi="Arial" w:cs="Arial"/>
          <w:bCs/>
          <w:sz w:val="24"/>
          <w:szCs w:val="24"/>
          <w:lang w:eastAsia="es-CO"/>
        </w:rPr>
        <w:t>que en la presente ley son desafectados al uso público</w:t>
      </w:r>
      <w:r w:rsidR="000B0BDD" w:rsidRPr="00344DF0">
        <w:rPr>
          <w:rFonts w:ascii="Arial" w:eastAsia="Times New Roman" w:hAnsi="Arial" w:cs="Arial"/>
          <w:bCs/>
          <w:sz w:val="24"/>
          <w:szCs w:val="24"/>
          <w:lang w:eastAsia="es-CO"/>
        </w:rPr>
        <w:t>.</w:t>
      </w:r>
    </w:p>
    <w:p w:rsidR="005A70A7" w:rsidRPr="00344DF0" w:rsidRDefault="008C0466" w:rsidP="008C0466">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CAPITULO III</w:t>
      </w:r>
    </w:p>
    <w:p w:rsidR="00A46BBF" w:rsidRPr="00344DF0" w:rsidRDefault="00A46BBF" w:rsidP="00A46BBF">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Definiciones</w:t>
      </w:r>
      <w:r w:rsidR="008C0466" w:rsidRPr="00344DF0">
        <w:rPr>
          <w:rFonts w:ascii="Arial" w:eastAsia="Times New Roman" w:hAnsi="Arial" w:cs="Arial"/>
          <w:b/>
          <w:bCs/>
          <w:sz w:val="24"/>
          <w:szCs w:val="24"/>
          <w:lang w:eastAsia="es-CO"/>
        </w:rPr>
        <w:t xml:space="preserve">. </w:t>
      </w:r>
    </w:p>
    <w:p w:rsidR="00F06A9C" w:rsidRPr="00AB49C2" w:rsidRDefault="00A46BBF" w:rsidP="00A46BBF">
      <w:pPr>
        <w:jc w:val="both"/>
        <w:rPr>
          <w:rFonts w:ascii="Arial" w:eastAsia="Times New Roman" w:hAnsi="Arial" w:cs="Arial"/>
          <w:bCs/>
          <w:sz w:val="24"/>
          <w:szCs w:val="24"/>
          <w:lang w:eastAsia="es-CO"/>
        </w:rPr>
      </w:pPr>
      <w:r w:rsidRPr="00344DF0">
        <w:rPr>
          <w:rFonts w:ascii="Arial" w:eastAsia="Times New Roman" w:hAnsi="Arial" w:cs="Arial"/>
          <w:b/>
          <w:bCs/>
          <w:sz w:val="24"/>
          <w:szCs w:val="24"/>
          <w:lang w:eastAsia="es-CO"/>
        </w:rPr>
        <w:t>A</w:t>
      </w:r>
      <w:r w:rsidR="006B0E0D" w:rsidRPr="00344DF0">
        <w:rPr>
          <w:rFonts w:ascii="Arial" w:eastAsia="Times New Roman" w:hAnsi="Arial" w:cs="Arial"/>
          <w:b/>
          <w:bCs/>
          <w:sz w:val="24"/>
          <w:szCs w:val="24"/>
          <w:lang w:eastAsia="es-CO"/>
        </w:rPr>
        <w:t>rtículo 4</w:t>
      </w:r>
      <w:r w:rsidR="006B0E0D" w:rsidRPr="00344DF0">
        <w:rPr>
          <w:rFonts w:ascii="Arial" w:eastAsia="Times New Roman" w:hAnsi="Arial" w:cs="Arial"/>
          <w:bCs/>
          <w:sz w:val="24"/>
          <w:szCs w:val="24"/>
          <w:lang w:eastAsia="es-CO"/>
        </w:rPr>
        <w:t>.</w:t>
      </w:r>
      <w:r w:rsidR="00F205BE" w:rsidRPr="00344DF0">
        <w:rPr>
          <w:rFonts w:ascii="Arial" w:eastAsia="Times New Roman" w:hAnsi="Arial" w:cs="Arial"/>
          <w:bCs/>
          <w:sz w:val="24"/>
          <w:szCs w:val="24"/>
          <w:lang w:eastAsia="es-CO"/>
        </w:rPr>
        <w:t xml:space="preserve"> </w:t>
      </w:r>
      <w:r w:rsidR="00F205BE" w:rsidRPr="00AB49C2">
        <w:rPr>
          <w:rFonts w:ascii="Arial" w:eastAsia="Times New Roman" w:hAnsi="Arial" w:cs="Arial"/>
          <w:bCs/>
          <w:sz w:val="24"/>
          <w:szCs w:val="24"/>
          <w:lang w:eastAsia="es-CO"/>
        </w:rPr>
        <w:t xml:space="preserve">Para efecto y desarrollo de la presente ley, la ocupación histórica y ancestral es el </w:t>
      </w:r>
      <w:r w:rsidR="00F06A9C" w:rsidRPr="00AB49C2">
        <w:rPr>
          <w:rFonts w:ascii="Arial" w:eastAsia="Times New Roman" w:hAnsi="Arial" w:cs="Arial"/>
          <w:bCs/>
          <w:sz w:val="24"/>
          <w:szCs w:val="24"/>
          <w:lang w:eastAsia="es-CO"/>
        </w:rPr>
        <w:t xml:space="preserve">asentamiento </w:t>
      </w:r>
      <w:r w:rsidR="00F205BE" w:rsidRPr="00AB49C2">
        <w:rPr>
          <w:rFonts w:ascii="Arial" w:eastAsia="Times New Roman" w:hAnsi="Arial" w:cs="Arial"/>
          <w:bCs/>
          <w:sz w:val="24"/>
          <w:szCs w:val="24"/>
          <w:lang w:eastAsia="es-CO"/>
        </w:rPr>
        <w:t>por tradición</w:t>
      </w:r>
      <w:r w:rsidR="00C14668" w:rsidRPr="00AB49C2">
        <w:rPr>
          <w:rFonts w:ascii="Arial" w:eastAsia="Times New Roman" w:hAnsi="Arial" w:cs="Arial"/>
          <w:bCs/>
          <w:sz w:val="24"/>
          <w:szCs w:val="24"/>
          <w:lang w:eastAsia="es-CO"/>
        </w:rPr>
        <w:t xml:space="preserve"> en tierras de bajamar, comúnmente de personas a</w:t>
      </w:r>
      <w:r w:rsidR="00885AF7" w:rsidRPr="00AB49C2">
        <w:rPr>
          <w:rFonts w:ascii="Arial" w:eastAsia="Times New Roman" w:hAnsi="Arial" w:cs="Arial"/>
          <w:bCs/>
          <w:sz w:val="24"/>
          <w:szCs w:val="24"/>
          <w:lang w:eastAsia="es-CO"/>
        </w:rPr>
        <w:t>frodescendiente</w:t>
      </w:r>
      <w:r w:rsidR="00F06A9C" w:rsidRPr="00AB49C2">
        <w:rPr>
          <w:rFonts w:ascii="Arial" w:eastAsia="Times New Roman" w:hAnsi="Arial" w:cs="Arial"/>
          <w:bCs/>
          <w:sz w:val="24"/>
          <w:szCs w:val="24"/>
          <w:lang w:eastAsia="es-CO"/>
        </w:rPr>
        <w:t>s</w:t>
      </w:r>
      <w:r w:rsidR="00885AF7" w:rsidRPr="00AB49C2">
        <w:rPr>
          <w:rFonts w:ascii="Arial" w:eastAsia="Times New Roman" w:hAnsi="Arial" w:cs="Arial"/>
          <w:bCs/>
          <w:sz w:val="24"/>
          <w:szCs w:val="24"/>
          <w:lang w:eastAsia="es-CO"/>
        </w:rPr>
        <w:t>, raizal</w:t>
      </w:r>
      <w:r w:rsidR="00F06A9C" w:rsidRPr="00AB49C2">
        <w:rPr>
          <w:rFonts w:ascii="Arial" w:eastAsia="Times New Roman" w:hAnsi="Arial" w:cs="Arial"/>
          <w:bCs/>
          <w:sz w:val="24"/>
          <w:szCs w:val="24"/>
          <w:lang w:eastAsia="es-CO"/>
        </w:rPr>
        <w:t>es</w:t>
      </w:r>
      <w:r w:rsidR="00885AF7" w:rsidRPr="00AB49C2">
        <w:rPr>
          <w:rFonts w:ascii="Arial" w:eastAsia="Times New Roman" w:hAnsi="Arial" w:cs="Arial"/>
          <w:bCs/>
          <w:sz w:val="24"/>
          <w:szCs w:val="24"/>
          <w:lang w:eastAsia="es-CO"/>
        </w:rPr>
        <w:t xml:space="preserve">, </w:t>
      </w:r>
      <w:r w:rsidR="00A56690" w:rsidRPr="00AB49C2">
        <w:rPr>
          <w:rFonts w:ascii="Arial" w:eastAsia="Times New Roman" w:hAnsi="Arial" w:cs="Arial"/>
          <w:bCs/>
          <w:sz w:val="24"/>
          <w:szCs w:val="24"/>
          <w:lang w:eastAsia="es-CO"/>
        </w:rPr>
        <w:t>indígena</w:t>
      </w:r>
      <w:r w:rsidR="00F06A9C" w:rsidRPr="00AB49C2">
        <w:rPr>
          <w:rFonts w:ascii="Arial" w:eastAsia="Times New Roman" w:hAnsi="Arial" w:cs="Arial"/>
          <w:bCs/>
          <w:sz w:val="24"/>
          <w:szCs w:val="24"/>
          <w:lang w:eastAsia="es-CO"/>
        </w:rPr>
        <w:t>s</w:t>
      </w:r>
      <w:r w:rsidR="00A56690" w:rsidRPr="00AB49C2">
        <w:rPr>
          <w:rFonts w:ascii="Arial" w:eastAsia="Times New Roman" w:hAnsi="Arial" w:cs="Arial"/>
          <w:bCs/>
          <w:sz w:val="24"/>
          <w:szCs w:val="24"/>
          <w:lang w:eastAsia="es-CO"/>
        </w:rPr>
        <w:t xml:space="preserve"> y demás </w:t>
      </w:r>
      <w:r w:rsidRPr="00AB49C2">
        <w:rPr>
          <w:rFonts w:ascii="Arial" w:eastAsia="Times New Roman" w:hAnsi="Arial" w:cs="Arial"/>
          <w:bCs/>
          <w:sz w:val="24"/>
          <w:szCs w:val="24"/>
          <w:lang w:eastAsia="es-CO"/>
        </w:rPr>
        <w:t>minorías</w:t>
      </w:r>
      <w:r w:rsidR="00333E57">
        <w:rPr>
          <w:rFonts w:ascii="Arial" w:eastAsia="Times New Roman" w:hAnsi="Arial" w:cs="Arial"/>
          <w:bCs/>
          <w:sz w:val="24"/>
          <w:szCs w:val="24"/>
          <w:lang w:eastAsia="es-CO"/>
        </w:rPr>
        <w:t xml:space="preserve">, </w:t>
      </w:r>
      <w:r w:rsidR="00584A8A">
        <w:rPr>
          <w:rFonts w:ascii="Arial" w:eastAsia="Times New Roman" w:hAnsi="Arial" w:cs="Arial"/>
          <w:bCs/>
          <w:sz w:val="24"/>
          <w:szCs w:val="24"/>
          <w:lang w:eastAsia="es-CO"/>
        </w:rPr>
        <w:t xml:space="preserve">en base a las costumbres y cultura adquiridas, </w:t>
      </w:r>
      <w:r w:rsidR="00333E57">
        <w:rPr>
          <w:rFonts w:ascii="Arial" w:eastAsia="Times New Roman" w:hAnsi="Arial" w:cs="Arial"/>
          <w:bCs/>
          <w:sz w:val="24"/>
          <w:szCs w:val="24"/>
          <w:lang w:eastAsia="es-CO"/>
        </w:rPr>
        <w:t xml:space="preserve">con un uso individual de vivienda, </w:t>
      </w:r>
      <w:r w:rsidR="00C14668" w:rsidRPr="00AB49C2">
        <w:rPr>
          <w:rFonts w:ascii="Arial" w:eastAsia="Times New Roman" w:hAnsi="Arial" w:cs="Arial"/>
          <w:bCs/>
          <w:sz w:val="24"/>
          <w:szCs w:val="24"/>
          <w:lang w:eastAsia="es-CO"/>
        </w:rPr>
        <w:t xml:space="preserve">que </w:t>
      </w:r>
      <w:r w:rsidR="00F06A9C" w:rsidRPr="00AB49C2">
        <w:rPr>
          <w:rFonts w:ascii="Arial" w:eastAsia="Times New Roman" w:hAnsi="Arial" w:cs="Arial"/>
          <w:bCs/>
          <w:sz w:val="24"/>
          <w:szCs w:val="24"/>
          <w:lang w:eastAsia="es-CO"/>
        </w:rPr>
        <w:t>constituy</w:t>
      </w:r>
      <w:r w:rsidR="00C14668" w:rsidRPr="00AB49C2">
        <w:rPr>
          <w:rFonts w:ascii="Arial" w:eastAsia="Times New Roman" w:hAnsi="Arial" w:cs="Arial"/>
          <w:bCs/>
          <w:sz w:val="24"/>
          <w:szCs w:val="24"/>
          <w:lang w:eastAsia="es-CO"/>
        </w:rPr>
        <w:t>e</w:t>
      </w:r>
      <w:r w:rsidR="00F06A9C" w:rsidRPr="00AB49C2">
        <w:rPr>
          <w:rFonts w:ascii="Arial" w:eastAsia="Times New Roman" w:hAnsi="Arial" w:cs="Arial"/>
          <w:bCs/>
          <w:sz w:val="24"/>
          <w:szCs w:val="24"/>
          <w:lang w:eastAsia="es-CO"/>
        </w:rPr>
        <w:t xml:space="preserve"> </w:t>
      </w:r>
      <w:r w:rsidR="00C14668" w:rsidRPr="00AB49C2">
        <w:rPr>
          <w:rFonts w:ascii="Arial" w:eastAsia="Times New Roman" w:hAnsi="Arial" w:cs="Arial"/>
          <w:bCs/>
          <w:sz w:val="24"/>
          <w:szCs w:val="24"/>
          <w:lang w:eastAsia="es-CO"/>
        </w:rPr>
        <w:t xml:space="preserve">su hábitat, </w:t>
      </w:r>
      <w:r w:rsidR="00F06A9C" w:rsidRPr="00AB49C2">
        <w:rPr>
          <w:rFonts w:ascii="Arial" w:eastAsia="Times New Roman" w:hAnsi="Arial" w:cs="Arial"/>
          <w:bCs/>
          <w:sz w:val="24"/>
          <w:szCs w:val="24"/>
          <w:lang w:eastAsia="es-CO"/>
        </w:rPr>
        <w:t xml:space="preserve">la conformación y </w:t>
      </w:r>
      <w:r w:rsidR="00C14668" w:rsidRPr="00AB49C2">
        <w:rPr>
          <w:rFonts w:ascii="Arial" w:eastAsia="Times New Roman" w:hAnsi="Arial" w:cs="Arial"/>
          <w:bCs/>
          <w:sz w:val="24"/>
          <w:szCs w:val="24"/>
          <w:lang w:eastAsia="es-CO"/>
        </w:rPr>
        <w:t>solidez</w:t>
      </w:r>
      <w:r w:rsidR="00F06A9C" w:rsidRPr="00AB49C2">
        <w:rPr>
          <w:rFonts w:ascii="Arial" w:eastAsia="Times New Roman" w:hAnsi="Arial" w:cs="Arial"/>
          <w:bCs/>
          <w:sz w:val="24"/>
          <w:szCs w:val="24"/>
          <w:lang w:eastAsia="es-CO"/>
        </w:rPr>
        <w:t xml:space="preserve"> de </w:t>
      </w:r>
      <w:r w:rsidR="00C14668" w:rsidRPr="00AB49C2">
        <w:rPr>
          <w:rFonts w:ascii="Arial" w:eastAsia="Times New Roman" w:hAnsi="Arial" w:cs="Arial"/>
          <w:bCs/>
          <w:sz w:val="24"/>
          <w:szCs w:val="24"/>
          <w:lang w:eastAsia="es-CO"/>
        </w:rPr>
        <w:t>la familia</w:t>
      </w:r>
      <w:r w:rsidR="00F06A9C" w:rsidRPr="00AB49C2">
        <w:rPr>
          <w:rFonts w:ascii="Arial" w:eastAsia="Times New Roman" w:hAnsi="Arial" w:cs="Arial"/>
          <w:bCs/>
          <w:sz w:val="24"/>
          <w:szCs w:val="24"/>
          <w:lang w:eastAsia="es-CO"/>
        </w:rPr>
        <w:t xml:space="preserve">. </w:t>
      </w:r>
    </w:p>
    <w:p w:rsidR="005A70A7" w:rsidRPr="00344DF0" w:rsidRDefault="005A70A7" w:rsidP="00EB4D49">
      <w:pPr>
        <w:jc w:val="both"/>
        <w:rPr>
          <w:rFonts w:ascii="Arial" w:eastAsia="Times New Roman" w:hAnsi="Arial" w:cs="Arial"/>
          <w:bCs/>
          <w:sz w:val="24"/>
          <w:szCs w:val="24"/>
          <w:lang w:eastAsia="es-CO"/>
        </w:rPr>
      </w:pPr>
      <w:r w:rsidRPr="00344DF0">
        <w:rPr>
          <w:rFonts w:ascii="Arial" w:eastAsia="Times New Roman" w:hAnsi="Arial" w:cs="Arial"/>
          <w:b/>
          <w:bCs/>
          <w:sz w:val="24"/>
          <w:szCs w:val="24"/>
          <w:lang w:eastAsia="es-CO"/>
        </w:rPr>
        <w:t>Artículo 5</w:t>
      </w:r>
      <w:r w:rsidRPr="00344DF0">
        <w:rPr>
          <w:rFonts w:ascii="Arial" w:eastAsia="Times New Roman" w:hAnsi="Arial" w:cs="Arial"/>
          <w:bCs/>
          <w:sz w:val="24"/>
          <w:szCs w:val="24"/>
          <w:lang w:eastAsia="es-CO"/>
        </w:rPr>
        <w:t xml:space="preserve">. </w:t>
      </w:r>
      <w:r w:rsidR="00452073" w:rsidRPr="00344DF0">
        <w:rPr>
          <w:rFonts w:ascii="Arial" w:eastAsia="Times New Roman" w:hAnsi="Arial" w:cs="Arial"/>
          <w:bCs/>
          <w:sz w:val="24"/>
          <w:szCs w:val="24"/>
          <w:lang w:eastAsia="es-CO"/>
        </w:rPr>
        <w:t xml:space="preserve">Entiéndase </w:t>
      </w:r>
      <w:r w:rsidR="00FA2CFA" w:rsidRPr="00344DF0">
        <w:rPr>
          <w:rFonts w:ascii="Arial" w:eastAsia="Times New Roman" w:hAnsi="Arial" w:cs="Arial"/>
          <w:bCs/>
          <w:sz w:val="24"/>
          <w:szCs w:val="24"/>
          <w:lang w:eastAsia="es-CO"/>
        </w:rPr>
        <w:t>por</w:t>
      </w:r>
      <w:r w:rsidR="00452073" w:rsidRPr="00344DF0">
        <w:rPr>
          <w:rFonts w:ascii="Arial" w:eastAsia="Times New Roman" w:hAnsi="Arial" w:cs="Arial"/>
          <w:bCs/>
          <w:sz w:val="24"/>
          <w:szCs w:val="24"/>
          <w:lang w:eastAsia="es-CO"/>
        </w:rPr>
        <w:t xml:space="preserve"> </w:t>
      </w:r>
      <w:r w:rsidRPr="00344DF0">
        <w:rPr>
          <w:rFonts w:ascii="Arial" w:eastAsia="Times New Roman" w:hAnsi="Arial" w:cs="Arial"/>
          <w:bCs/>
          <w:sz w:val="24"/>
          <w:szCs w:val="24"/>
          <w:lang w:eastAsia="es-CO"/>
        </w:rPr>
        <w:t>desafectación</w:t>
      </w:r>
      <w:r w:rsidR="00452073" w:rsidRPr="00344DF0">
        <w:rPr>
          <w:rFonts w:ascii="Arial" w:eastAsia="Times New Roman" w:hAnsi="Arial" w:cs="Arial"/>
          <w:bCs/>
          <w:sz w:val="24"/>
          <w:szCs w:val="24"/>
          <w:lang w:eastAsia="es-CO"/>
        </w:rPr>
        <w:t xml:space="preserve"> </w:t>
      </w:r>
      <w:r w:rsidR="00CA6A48" w:rsidRPr="00344DF0">
        <w:rPr>
          <w:rFonts w:ascii="Arial" w:eastAsia="Times New Roman" w:hAnsi="Arial" w:cs="Arial"/>
          <w:bCs/>
          <w:sz w:val="24"/>
          <w:szCs w:val="24"/>
          <w:lang w:eastAsia="es-CO"/>
        </w:rPr>
        <w:t xml:space="preserve">la alteración mediante ley, de </w:t>
      </w:r>
      <w:r w:rsidR="00452073" w:rsidRPr="00344DF0">
        <w:rPr>
          <w:rFonts w:ascii="Arial" w:eastAsia="Times New Roman" w:hAnsi="Arial" w:cs="Arial"/>
          <w:bCs/>
          <w:sz w:val="24"/>
          <w:szCs w:val="24"/>
          <w:lang w:eastAsia="es-CO"/>
        </w:rPr>
        <w:t xml:space="preserve">la calificación jurídica de un bien de uso o dominio público, en un </w:t>
      </w:r>
      <w:r w:rsidR="008C0466" w:rsidRPr="00344DF0">
        <w:rPr>
          <w:rFonts w:ascii="Arial" w:eastAsia="Times New Roman" w:hAnsi="Arial" w:cs="Arial"/>
          <w:bCs/>
          <w:sz w:val="24"/>
          <w:szCs w:val="24"/>
          <w:lang w:eastAsia="es-CO"/>
        </w:rPr>
        <w:t>bien patrimonial ya sea del Estado o de los particulares.</w:t>
      </w:r>
      <w:r w:rsidR="00C32987" w:rsidRPr="00344DF0">
        <w:rPr>
          <w:rFonts w:ascii="Arial" w:eastAsia="Times New Roman" w:hAnsi="Arial" w:cs="Arial"/>
          <w:bCs/>
          <w:sz w:val="24"/>
          <w:szCs w:val="24"/>
          <w:lang w:eastAsia="es-CO"/>
        </w:rPr>
        <w:t xml:space="preserve"> En consecuencia, susceptible de ser transferido a cualquier título traslaticio de dominio. </w:t>
      </w:r>
      <w:r w:rsidR="008C0466" w:rsidRPr="00344DF0">
        <w:rPr>
          <w:rFonts w:ascii="Arial" w:eastAsia="Times New Roman" w:hAnsi="Arial" w:cs="Arial"/>
          <w:bCs/>
          <w:sz w:val="24"/>
          <w:szCs w:val="24"/>
          <w:lang w:eastAsia="es-CO"/>
        </w:rPr>
        <w:t xml:space="preserve"> </w:t>
      </w:r>
      <w:r w:rsidRPr="00344DF0">
        <w:rPr>
          <w:rFonts w:ascii="Arial" w:eastAsia="Times New Roman" w:hAnsi="Arial" w:cs="Arial"/>
          <w:bCs/>
          <w:sz w:val="24"/>
          <w:szCs w:val="24"/>
          <w:lang w:eastAsia="es-CO"/>
        </w:rPr>
        <w:t xml:space="preserve"> </w:t>
      </w:r>
    </w:p>
    <w:p w:rsidR="00466A9B" w:rsidRPr="00344DF0" w:rsidRDefault="008C0466" w:rsidP="00466A9B">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CAPITULO IV</w:t>
      </w:r>
    </w:p>
    <w:p w:rsidR="008C0466" w:rsidRPr="00344DF0" w:rsidRDefault="008C0466" w:rsidP="008C0466">
      <w:pPr>
        <w:jc w:val="center"/>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 xml:space="preserve">Se adiciona el artículo 166 del Decreto Ley 2324 de 1984. </w:t>
      </w:r>
    </w:p>
    <w:p w:rsidR="008B749E" w:rsidRPr="00344DF0" w:rsidRDefault="008B749E" w:rsidP="00EB4D49">
      <w:pPr>
        <w:jc w:val="both"/>
        <w:rPr>
          <w:rFonts w:ascii="Arial" w:eastAsia="Times New Roman" w:hAnsi="Arial" w:cs="Arial"/>
          <w:bCs/>
          <w:sz w:val="24"/>
          <w:szCs w:val="24"/>
          <w:lang w:eastAsia="es-CO"/>
        </w:rPr>
      </w:pPr>
      <w:r w:rsidRPr="00344DF0">
        <w:rPr>
          <w:rFonts w:ascii="Arial" w:eastAsia="Times New Roman" w:hAnsi="Arial" w:cs="Arial"/>
          <w:b/>
          <w:bCs/>
          <w:sz w:val="24"/>
          <w:szCs w:val="24"/>
          <w:lang w:eastAsia="es-CO"/>
        </w:rPr>
        <w:t xml:space="preserve">Artículo </w:t>
      </w:r>
      <w:r w:rsidR="008C0466" w:rsidRPr="00344DF0">
        <w:rPr>
          <w:rFonts w:ascii="Arial" w:eastAsia="Times New Roman" w:hAnsi="Arial" w:cs="Arial"/>
          <w:b/>
          <w:bCs/>
          <w:sz w:val="24"/>
          <w:szCs w:val="24"/>
          <w:lang w:eastAsia="es-CO"/>
        </w:rPr>
        <w:t>6</w:t>
      </w:r>
      <w:r w:rsidRPr="00344DF0">
        <w:rPr>
          <w:rFonts w:ascii="Arial" w:eastAsia="Times New Roman" w:hAnsi="Arial" w:cs="Arial"/>
          <w:bCs/>
          <w:sz w:val="24"/>
          <w:szCs w:val="24"/>
          <w:lang w:eastAsia="es-CO"/>
        </w:rPr>
        <w:t xml:space="preserve">. </w:t>
      </w:r>
      <w:r w:rsidR="00802378" w:rsidRPr="00344DF0">
        <w:rPr>
          <w:rFonts w:ascii="Arial" w:eastAsia="Times New Roman" w:hAnsi="Arial" w:cs="Arial"/>
          <w:bCs/>
          <w:sz w:val="24"/>
          <w:szCs w:val="24"/>
          <w:lang w:eastAsia="es-CO"/>
        </w:rPr>
        <w:t xml:space="preserve">Adiciónese un inciso al artículo 166 del Decreto- Ley 2324 de 1984. </w:t>
      </w:r>
    </w:p>
    <w:p w:rsidR="008B749E" w:rsidRPr="00344DF0" w:rsidRDefault="00802378" w:rsidP="00EB4D49">
      <w:pPr>
        <w:jc w:val="both"/>
        <w:rPr>
          <w:rFonts w:ascii="Arial" w:hAnsi="Arial" w:cs="Arial"/>
          <w:sz w:val="24"/>
          <w:szCs w:val="24"/>
        </w:rPr>
      </w:pPr>
      <w:r w:rsidRPr="00344DF0">
        <w:rPr>
          <w:rFonts w:ascii="Arial" w:eastAsia="Times New Roman" w:hAnsi="Arial" w:cs="Arial"/>
          <w:bCs/>
          <w:sz w:val="24"/>
          <w:szCs w:val="24"/>
          <w:lang w:eastAsia="es-CO"/>
        </w:rPr>
        <w:t xml:space="preserve">Artículo 166. </w:t>
      </w:r>
      <w:r w:rsidR="008B749E" w:rsidRPr="00344DF0">
        <w:rPr>
          <w:rFonts w:ascii="Arial" w:hAnsi="Arial" w:cs="Arial"/>
          <w:sz w:val="24"/>
          <w:szCs w:val="24"/>
        </w:rPr>
        <w:t>Bienes de uso público. Las playas, los terrenos de bajamar y las aguas marítimas, son bienes de uso público, por tanto intransferibles a cualquier título a los particulares, quienes sólo podrán obtener concesiones, permisos o licencias para su uso y goce de acuerdo a la ley y a las disposiciones del presente Decreto. En consecuencia, tales permisos o licencias no confieren título alguno sobre el suelo ni subsuelo.</w:t>
      </w:r>
    </w:p>
    <w:p w:rsidR="00802378" w:rsidRPr="00344DF0" w:rsidRDefault="00802378" w:rsidP="00EB4D49">
      <w:pPr>
        <w:jc w:val="both"/>
        <w:rPr>
          <w:rFonts w:ascii="Arial" w:hAnsi="Arial" w:cs="Arial"/>
          <w:b/>
          <w:sz w:val="24"/>
          <w:szCs w:val="24"/>
        </w:rPr>
      </w:pPr>
      <w:r w:rsidRPr="00344DF0">
        <w:rPr>
          <w:rFonts w:ascii="Arial" w:hAnsi="Arial" w:cs="Arial"/>
          <w:b/>
          <w:sz w:val="24"/>
          <w:szCs w:val="24"/>
        </w:rPr>
        <w:t xml:space="preserve">Los terrenos de bajamar </w:t>
      </w:r>
      <w:r w:rsidR="005A70A7" w:rsidRPr="00344DF0">
        <w:rPr>
          <w:rFonts w:ascii="Arial" w:hAnsi="Arial" w:cs="Arial"/>
          <w:b/>
          <w:sz w:val="24"/>
          <w:szCs w:val="24"/>
        </w:rPr>
        <w:t>con</w:t>
      </w:r>
      <w:r w:rsidRPr="00344DF0">
        <w:rPr>
          <w:rFonts w:ascii="Arial" w:hAnsi="Arial" w:cs="Arial"/>
          <w:b/>
          <w:sz w:val="24"/>
          <w:szCs w:val="24"/>
        </w:rPr>
        <w:t xml:space="preserve"> ocupaciones </w:t>
      </w:r>
      <w:r w:rsidR="00A46BBF" w:rsidRPr="00344DF0">
        <w:rPr>
          <w:rFonts w:ascii="Arial" w:hAnsi="Arial" w:cs="Arial"/>
          <w:b/>
          <w:sz w:val="24"/>
          <w:szCs w:val="24"/>
        </w:rPr>
        <w:t>históricas y ancestrales</w:t>
      </w:r>
      <w:r w:rsidR="0080551C">
        <w:rPr>
          <w:rFonts w:ascii="Arial" w:hAnsi="Arial" w:cs="Arial"/>
          <w:b/>
          <w:sz w:val="24"/>
          <w:szCs w:val="24"/>
        </w:rPr>
        <w:t xml:space="preserve">, </w:t>
      </w:r>
      <w:r w:rsidRPr="00344DF0">
        <w:rPr>
          <w:rFonts w:ascii="Arial" w:hAnsi="Arial" w:cs="Arial"/>
          <w:b/>
          <w:sz w:val="24"/>
          <w:szCs w:val="24"/>
        </w:rPr>
        <w:t xml:space="preserve">por parte de </w:t>
      </w:r>
      <w:r w:rsidR="00C94496" w:rsidRPr="00344DF0">
        <w:rPr>
          <w:rFonts w:ascii="Arial" w:hAnsi="Arial" w:cs="Arial"/>
          <w:b/>
          <w:sz w:val="24"/>
          <w:szCs w:val="24"/>
        </w:rPr>
        <w:t>a</w:t>
      </w:r>
      <w:r w:rsidRPr="00344DF0">
        <w:rPr>
          <w:rFonts w:ascii="Arial" w:hAnsi="Arial" w:cs="Arial"/>
          <w:b/>
          <w:sz w:val="24"/>
          <w:szCs w:val="24"/>
        </w:rPr>
        <w:t>frodescendiente</w:t>
      </w:r>
      <w:r w:rsidR="00C94496" w:rsidRPr="00344DF0">
        <w:rPr>
          <w:rFonts w:ascii="Arial" w:hAnsi="Arial" w:cs="Arial"/>
          <w:b/>
          <w:sz w:val="24"/>
          <w:szCs w:val="24"/>
        </w:rPr>
        <w:t>s</w:t>
      </w:r>
      <w:r w:rsidRPr="00344DF0">
        <w:rPr>
          <w:rFonts w:ascii="Arial" w:hAnsi="Arial" w:cs="Arial"/>
          <w:b/>
          <w:sz w:val="24"/>
          <w:szCs w:val="24"/>
        </w:rPr>
        <w:t>, raizal</w:t>
      </w:r>
      <w:r w:rsidR="00C94496" w:rsidRPr="00344DF0">
        <w:rPr>
          <w:rFonts w:ascii="Arial" w:hAnsi="Arial" w:cs="Arial"/>
          <w:b/>
          <w:sz w:val="24"/>
          <w:szCs w:val="24"/>
        </w:rPr>
        <w:t>es</w:t>
      </w:r>
      <w:r w:rsidR="00885AF7" w:rsidRPr="00344DF0">
        <w:rPr>
          <w:rFonts w:ascii="Arial" w:hAnsi="Arial" w:cs="Arial"/>
          <w:b/>
          <w:sz w:val="24"/>
          <w:szCs w:val="24"/>
        </w:rPr>
        <w:t xml:space="preserve"> </w:t>
      </w:r>
      <w:r w:rsidR="00E65E39" w:rsidRPr="00344DF0">
        <w:rPr>
          <w:rFonts w:ascii="Arial" w:hAnsi="Arial" w:cs="Arial"/>
          <w:b/>
          <w:sz w:val="24"/>
          <w:szCs w:val="24"/>
        </w:rPr>
        <w:t>e</w:t>
      </w:r>
      <w:r w:rsidRPr="00344DF0">
        <w:rPr>
          <w:rFonts w:ascii="Arial" w:hAnsi="Arial" w:cs="Arial"/>
          <w:b/>
          <w:sz w:val="24"/>
          <w:szCs w:val="24"/>
        </w:rPr>
        <w:t xml:space="preserve"> indígena</w:t>
      </w:r>
      <w:r w:rsidR="00C94496" w:rsidRPr="00344DF0">
        <w:rPr>
          <w:rFonts w:ascii="Arial" w:hAnsi="Arial" w:cs="Arial"/>
          <w:b/>
          <w:sz w:val="24"/>
          <w:szCs w:val="24"/>
        </w:rPr>
        <w:t>s,</w:t>
      </w:r>
      <w:r w:rsidRPr="00344DF0">
        <w:rPr>
          <w:rFonts w:ascii="Arial" w:hAnsi="Arial" w:cs="Arial"/>
          <w:b/>
          <w:sz w:val="24"/>
          <w:szCs w:val="24"/>
        </w:rPr>
        <w:t xml:space="preserve"> que constituyan su hábitat,  </w:t>
      </w:r>
      <w:r w:rsidR="00756B8A">
        <w:rPr>
          <w:rFonts w:ascii="Arial" w:hAnsi="Arial" w:cs="Arial"/>
          <w:b/>
          <w:sz w:val="24"/>
          <w:szCs w:val="24"/>
        </w:rPr>
        <w:t xml:space="preserve">encontrando alrededor de ella </w:t>
      </w:r>
      <w:r w:rsidRPr="00344DF0">
        <w:rPr>
          <w:rFonts w:ascii="Arial" w:hAnsi="Arial" w:cs="Arial"/>
          <w:b/>
          <w:sz w:val="24"/>
          <w:szCs w:val="24"/>
        </w:rPr>
        <w:t>sus prácticas tradicionales de producción y fuente de ingresos económicos para sus hogares</w:t>
      </w:r>
      <w:r w:rsidR="005A70A7" w:rsidRPr="00344DF0">
        <w:rPr>
          <w:rFonts w:ascii="Arial" w:hAnsi="Arial" w:cs="Arial"/>
          <w:b/>
          <w:sz w:val="24"/>
          <w:szCs w:val="24"/>
        </w:rPr>
        <w:t xml:space="preserve"> serán desafectados al uso público</w:t>
      </w:r>
      <w:r w:rsidRPr="00344DF0">
        <w:rPr>
          <w:rFonts w:ascii="Arial" w:hAnsi="Arial" w:cs="Arial"/>
          <w:b/>
          <w:sz w:val="24"/>
          <w:szCs w:val="24"/>
        </w:rPr>
        <w:t xml:space="preserve">,  </w:t>
      </w:r>
      <w:r w:rsidR="005A70A7" w:rsidRPr="00344DF0">
        <w:rPr>
          <w:rFonts w:ascii="Arial" w:hAnsi="Arial" w:cs="Arial"/>
          <w:b/>
          <w:sz w:val="24"/>
          <w:szCs w:val="24"/>
        </w:rPr>
        <w:t xml:space="preserve">para que por única vez sean </w:t>
      </w:r>
      <w:r w:rsidRPr="00344DF0">
        <w:rPr>
          <w:rFonts w:ascii="Arial" w:hAnsi="Arial" w:cs="Arial"/>
          <w:b/>
          <w:sz w:val="24"/>
          <w:szCs w:val="24"/>
        </w:rPr>
        <w:t>transferi</w:t>
      </w:r>
      <w:r w:rsidR="005A70A7" w:rsidRPr="00344DF0">
        <w:rPr>
          <w:rFonts w:ascii="Arial" w:hAnsi="Arial" w:cs="Arial"/>
          <w:b/>
          <w:sz w:val="24"/>
          <w:szCs w:val="24"/>
        </w:rPr>
        <w:t xml:space="preserve">dos a título gratuito </w:t>
      </w:r>
      <w:r w:rsidRPr="00344DF0">
        <w:rPr>
          <w:rFonts w:ascii="Arial" w:hAnsi="Arial" w:cs="Arial"/>
          <w:b/>
          <w:sz w:val="24"/>
          <w:szCs w:val="24"/>
        </w:rPr>
        <w:t xml:space="preserve">a los </w:t>
      </w:r>
      <w:r w:rsidRPr="00344DF0">
        <w:rPr>
          <w:rFonts w:ascii="Arial" w:hAnsi="Arial" w:cs="Arial"/>
          <w:b/>
          <w:sz w:val="24"/>
          <w:szCs w:val="24"/>
        </w:rPr>
        <w:lastRenderedPageBreak/>
        <w:t xml:space="preserve">particulares que pertenezcan a la </w:t>
      </w:r>
      <w:r w:rsidR="00C93B1C" w:rsidRPr="00344DF0">
        <w:rPr>
          <w:rFonts w:ascii="Arial" w:hAnsi="Arial" w:cs="Arial"/>
          <w:b/>
          <w:sz w:val="24"/>
          <w:szCs w:val="24"/>
        </w:rPr>
        <w:t xml:space="preserve">población </w:t>
      </w:r>
      <w:r w:rsidR="00C94496" w:rsidRPr="00344DF0">
        <w:rPr>
          <w:rFonts w:ascii="Arial" w:hAnsi="Arial" w:cs="Arial"/>
          <w:b/>
          <w:sz w:val="24"/>
          <w:szCs w:val="24"/>
        </w:rPr>
        <w:t>aquí descrita.</w:t>
      </w:r>
      <w:r w:rsidR="00E65E39" w:rsidRPr="00344DF0">
        <w:rPr>
          <w:rFonts w:ascii="Arial" w:hAnsi="Arial" w:cs="Arial"/>
          <w:b/>
          <w:sz w:val="24"/>
          <w:szCs w:val="24"/>
        </w:rPr>
        <w:t xml:space="preserve"> Del mismo beneficio gozan las demás personas en situación de vulnerabilidad que se encuentren asentadas en zonas de bajamar. </w:t>
      </w:r>
      <w:r w:rsidR="001C533C">
        <w:rPr>
          <w:rFonts w:ascii="Arial" w:hAnsi="Arial" w:cs="Arial"/>
          <w:b/>
          <w:sz w:val="24"/>
          <w:szCs w:val="24"/>
        </w:rPr>
        <w:t xml:space="preserve">Los únicos </w:t>
      </w:r>
      <w:r w:rsidR="005A70A7" w:rsidRPr="00344DF0">
        <w:rPr>
          <w:rFonts w:ascii="Arial" w:hAnsi="Arial" w:cs="Arial"/>
          <w:b/>
          <w:sz w:val="24"/>
          <w:szCs w:val="24"/>
        </w:rPr>
        <w:t xml:space="preserve"> a</w:t>
      </w:r>
      <w:r w:rsidRPr="00344DF0">
        <w:rPr>
          <w:rFonts w:ascii="Arial" w:hAnsi="Arial" w:cs="Arial"/>
          <w:b/>
          <w:sz w:val="24"/>
          <w:szCs w:val="24"/>
        </w:rPr>
        <w:t>sentamiento</w:t>
      </w:r>
      <w:r w:rsidR="001C533C">
        <w:rPr>
          <w:rFonts w:ascii="Arial" w:hAnsi="Arial" w:cs="Arial"/>
          <w:b/>
          <w:sz w:val="24"/>
          <w:szCs w:val="24"/>
        </w:rPr>
        <w:t>s</w:t>
      </w:r>
      <w:r w:rsidRPr="00344DF0">
        <w:rPr>
          <w:rFonts w:ascii="Arial" w:hAnsi="Arial" w:cs="Arial"/>
          <w:b/>
          <w:sz w:val="24"/>
          <w:szCs w:val="24"/>
        </w:rPr>
        <w:t xml:space="preserve"> humano</w:t>
      </w:r>
      <w:r w:rsidR="001C533C">
        <w:rPr>
          <w:rFonts w:ascii="Arial" w:hAnsi="Arial" w:cs="Arial"/>
          <w:b/>
          <w:sz w:val="24"/>
          <w:szCs w:val="24"/>
        </w:rPr>
        <w:t xml:space="preserve">s que pueden acceder a la titulación de sus viviendas sobre terrenos de bajamar son las que se hayan </w:t>
      </w:r>
      <w:r w:rsidRPr="00344DF0">
        <w:rPr>
          <w:rFonts w:ascii="Arial" w:hAnsi="Arial" w:cs="Arial"/>
          <w:b/>
          <w:sz w:val="24"/>
          <w:szCs w:val="24"/>
        </w:rPr>
        <w:t xml:space="preserve">presentado hasta </w:t>
      </w:r>
      <w:r w:rsidR="005A70A7" w:rsidRPr="00344DF0">
        <w:rPr>
          <w:rFonts w:ascii="Arial" w:hAnsi="Arial" w:cs="Arial"/>
          <w:b/>
          <w:sz w:val="24"/>
          <w:szCs w:val="24"/>
        </w:rPr>
        <w:t>e</w:t>
      </w:r>
      <w:r w:rsidRPr="00344DF0">
        <w:rPr>
          <w:rFonts w:ascii="Arial" w:hAnsi="Arial" w:cs="Arial"/>
          <w:b/>
          <w:sz w:val="24"/>
          <w:szCs w:val="24"/>
        </w:rPr>
        <w:t>l año 2017</w:t>
      </w:r>
      <w:r w:rsidR="00AB49C2">
        <w:rPr>
          <w:rFonts w:ascii="Arial" w:hAnsi="Arial" w:cs="Arial"/>
          <w:b/>
          <w:sz w:val="24"/>
          <w:szCs w:val="24"/>
        </w:rPr>
        <w:t xml:space="preserve"> y no sean de alto riesgo o de riesgo mitigable</w:t>
      </w:r>
      <w:r w:rsidRPr="00344DF0">
        <w:rPr>
          <w:rFonts w:ascii="Arial" w:hAnsi="Arial" w:cs="Arial"/>
          <w:b/>
          <w:sz w:val="24"/>
          <w:szCs w:val="24"/>
        </w:rPr>
        <w:t xml:space="preserve">. </w:t>
      </w:r>
    </w:p>
    <w:p w:rsidR="008C0466" w:rsidRPr="00344DF0" w:rsidRDefault="008C0466" w:rsidP="008C0466">
      <w:pPr>
        <w:jc w:val="center"/>
        <w:rPr>
          <w:rFonts w:ascii="Arial" w:hAnsi="Arial" w:cs="Arial"/>
          <w:b/>
          <w:sz w:val="24"/>
          <w:szCs w:val="24"/>
        </w:rPr>
      </w:pPr>
      <w:r w:rsidRPr="00344DF0">
        <w:rPr>
          <w:rFonts w:ascii="Arial" w:hAnsi="Arial" w:cs="Arial"/>
          <w:b/>
          <w:sz w:val="24"/>
          <w:szCs w:val="24"/>
        </w:rPr>
        <w:t>CAPITULO V</w:t>
      </w:r>
    </w:p>
    <w:p w:rsidR="008C0466" w:rsidRPr="00344DF0" w:rsidRDefault="008C0466" w:rsidP="008C0466">
      <w:pPr>
        <w:jc w:val="center"/>
        <w:rPr>
          <w:rFonts w:ascii="Arial" w:hAnsi="Arial" w:cs="Arial"/>
          <w:b/>
          <w:sz w:val="24"/>
          <w:szCs w:val="24"/>
        </w:rPr>
      </w:pPr>
      <w:r w:rsidRPr="00344DF0">
        <w:rPr>
          <w:rFonts w:ascii="Arial" w:hAnsi="Arial" w:cs="Arial"/>
          <w:b/>
          <w:sz w:val="24"/>
          <w:szCs w:val="24"/>
        </w:rPr>
        <w:t xml:space="preserve">Disposiciones </w:t>
      </w:r>
      <w:r w:rsidR="008523B5" w:rsidRPr="00344DF0">
        <w:rPr>
          <w:rFonts w:ascii="Arial" w:hAnsi="Arial" w:cs="Arial"/>
          <w:b/>
          <w:sz w:val="24"/>
          <w:szCs w:val="24"/>
        </w:rPr>
        <w:t>finales</w:t>
      </w:r>
      <w:r w:rsidRPr="00344DF0">
        <w:rPr>
          <w:rFonts w:ascii="Arial" w:hAnsi="Arial" w:cs="Arial"/>
          <w:b/>
          <w:sz w:val="24"/>
          <w:szCs w:val="24"/>
        </w:rPr>
        <w:t>.</w:t>
      </w:r>
    </w:p>
    <w:p w:rsidR="00AB7A59" w:rsidRPr="00344DF0" w:rsidRDefault="00052A73" w:rsidP="00052A73">
      <w:pPr>
        <w:jc w:val="both"/>
        <w:rPr>
          <w:rFonts w:ascii="Arial" w:eastAsia="Times New Roman" w:hAnsi="Arial" w:cs="Arial"/>
          <w:b/>
          <w:bCs/>
          <w:sz w:val="24"/>
          <w:szCs w:val="24"/>
          <w:lang w:eastAsia="es-CO"/>
        </w:rPr>
      </w:pPr>
      <w:r w:rsidRPr="00344DF0">
        <w:rPr>
          <w:rFonts w:ascii="Arial" w:eastAsia="Times New Roman" w:hAnsi="Arial" w:cs="Arial"/>
          <w:b/>
          <w:bCs/>
          <w:sz w:val="24"/>
          <w:szCs w:val="24"/>
          <w:lang w:eastAsia="es-CO"/>
        </w:rPr>
        <w:t xml:space="preserve">Artículo </w:t>
      </w:r>
      <w:r w:rsidR="00AF179C" w:rsidRPr="00344DF0">
        <w:rPr>
          <w:rFonts w:ascii="Arial" w:eastAsia="Times New Roman" w:hAnsi="Arial" w:cs="Arial"/>
          <w:b/>
          <w:bCs/>
          <w:sz w:val="24"/>
          <w:szCs w:val="24"/>
          <w:lang w:eastAsia="es-CO"/>
        </w:rPr>
        <w:t>7</w:t>
      </w:r>
      <w:r w:rsidRPr="00344DF0">
        <w:rPr>
          <w:rFonts w:ascii="Arial" w:eastAsia="Times New Roman" w:hAnsi="Arial" w:cs="Arial"/>
          <w:b/>
          <w:bCs/>
          <w:sz w:val="24"/>
          <w:szCs w:val="24"/>
          <w:lang w:eastAsia="es-CO"/>
        </w:rPr>
        <w:t>.</w:t>
      </w:r>
      <w:r w:rsidR="00EF17C0" w:rsidRPr="00344DF0">
        <w:rPr>
          <w:rFonts w:ascii="Arial" w:eastAsia="Times New Roman" w:hAnsi="Arial" w:cs="Arial"/>
          <w:b/>
          <w:bCs/>
          <w:sz w:val="24"/>
          <w:szCs w:val="24"/>
          <w:lang w:eastAsia="es-CO"/>
        </w:rPr>
        <w:t xml:space="preserve"> </w:t>
      </w:r>
      <w:r w:rsidR="00AB7A59" w:rsidRPr="00344DF0">
        <w:rPr>
          <w:rFonts w:ascii="Arial" w:eastAsia="Times New Roman" w:hAnsi="Arial" w:cs="Arial"/>
          <w:bCs/>
          <w:sz w:val="24"/>
          <w:szCs w:val="24"/>
          <w:lang w:eastAsia="es-CO"/>
        </w:rPr>
        <w:t xml:space="preserve">El Gobierno Nacional a través de la Dirección </w:t>
      </w:r>
      <w:r w:rsidR="00A265C4">
        <w:rPr>
          <w:rFonts w:ascii="Arial" w:eastAsia="Times New Roman" w:hAnsi="Arial" w:cs="Arial"/>
          <w:bCs/>
          <w:sz w:val="24"/>
          <w:szCs w:val="24"/>
          <w:lang w:eastAsia="es-CO"/>
        </w:rPr>
        <w:t>G</w:t>
      </w:r>
      <w:r w:rsidR="00344DF0">
        <w:rPr>
          <w:rFonts w:ascii="Arial" w:eastAsia="Times New Roman" w:hAnsi="Arial" w:cs="Arial"/>
          <w:bCs/>
          <w:sz w:val="24"/>
          <w:szCs w:val="24"/>
          <w:lang w:eastAsia="es-CO"/>
        </w:rPr>
        <w:t xml:space="preserve">eneral </w:t>
      </w:r>
      <w:r w:rsidR="00AB7A59" w:rsidRPr="00344DF0">
        <w:rPr>
          <w:rFonts w:ascii="Arial" w:eastAsia="Times New Roman" w:hAnsi="Arial" w:cs="Arial"/>
          <w:bCs/>
          <w:sz w:val="24"/>
          <w:szCs w:val="24"/>
          <w:lang w:eastAsia="es-CO"/>
        </w:rPr>
        <w:t>Marítima de Colombia – DIMAR facilitar</w:t>
      </w:r>
      <w:r w:rsidR="00AF179C" w:rsidRPr="00344DF0">
        <w:rPr>
          <w:rFonts w:ascii="Arial" w:eastAsia="Times New Roman" w:hAnsi="Arial" w:cs="Arial"/>
          <w:bCs/>
          <w:sz w:val="24"/>
          <w:szCs w:val="24"/>
          <w:lang w:eastAsia="es-CO"/>
        </w:rPr>
        <w:t>á</w:t>
      </w:r>
      <w:r w:rsidR="00AB7A59" w:rsidRPr="00344DF0">
        <w:rPr>
          <w:rFonts w:ascii="Arial" w:eastAsia="Times New Roman" w:hAnsi="Arial" w:cs="Arial"/>
          <w:bCs/>
          <w:sz w:val="24"/>
          <w:szCs w:val="24"/>
          <w:lang w:eastAsia="es-CO"/>
        </w:rPr>
        <w:t xml:space="preserve"> los medios y requisitos para que t</w:t>
      </w:r>
      <w:r w:rsidR="00EF17C0" w:rsidRPr="00344DF0">
        <w:rPr>
          <w:rFonts w:ascii="Arial" w:eastAsia="Times New Roman" w:hAnsi="Arial" w:cs="Arial"/>
          <w:bCs/>
          <w:sz w:val="24"/>
          <w:szCs w:val="24"/>
          <w:lang w:eastAsia="es-CO"/>
        </w:rPr>
        <w:t xml:space="preserve">odas las empresas privadas o </w:t>
      </w:r>
      <w:r w:rsidR="00AB7A59" w:rsidRPr="00344DF0">
        <w:rPr>
          <w:rFonts w:ascii="Arial" w:eastAsia="Times New Roman" w:hAnsi="Arial" w:cs="Arial"/>
          <w:bCs/>
          <w:sz w:val="24"/>
          <w:szCs w:val="24"/>
          <w:lang w:eastAsia="es-CO"/>
        </w:rPr>
        <w:t>públicas</w:t>
      </w:r>
      <w:r w:rsidR="00EF17C0" w:rsidRPr="00344DF0">
        <w:rPr>
          <w:rFonts w:ascii="Arial" w:eastAsia="Times New Roman" w:hAnsi="Arial" w:cs="Arial"/>
          <w:bCs/>
          <w:sz w:val="24"/>
          <w:szCs w:val="24"/>
          <w:lang w:eastAsia="es-CO"/>
        </w:rPr>
        <w:t xml:space="preserve"> </w:t>
      </w:r>
      <w:r w:rsidR="00AB7A59" w:rsidRPr="00344DF0">
        <w:rPr>
          <w:rFonts w:ascii="Arial" w:eastAsia="Times New Roman" w:hAnsi="Arial" w:cs="Arial"/>
          <w:bCs/>
          <w:sz w:val="24"/>
          <w:szCs w:val="24"/>
          <w:lang w:eastAsia="es-CO"/>
        </w:rPr>
        <w:t>no portuarias que ocupen terrenos en bajamar sin contar aún con el respectivo permiso, tengan la concesión o licencia para su uso y goce sin mayores limitaciones en su consecución.</w:t>
      </w:r>
      <w:r w:rsidR="00AB7A59" w:rsidRPr="00344DF0">
        <w:rPr>
          <w:rFonts w:ascii="Arial" w:eastAsia="Times New Roman" w:hAnsi="Arial" w:cs="Arial"/>
          <w:b/>
          <w:bCs/>
          <w:sz w:val="24"/>
          <w:szCs w:val="24"/>
          <w:lang w:eastAsia="es-CO"/>
        </w:rPr>
        <w:t xml:space="preserve"> </w:t>
      </w:r>
    </w:p>
    <w:p w:rsidR="00EA4498" w:rsidRPr="00344DF0" w:rsidRDefault="00AF179C" w:rsidP="00052A73">
      <w:pPr>
        <w:jc w:val="both"/>
        <w:rPr>
          <w:rFonts w:ascii="Arial" w:eastAsia="Times New Roman" w:hAnsi="Arial" w:cs="Arial"/>
          <w:bCs/>
          <w:sz w:val="24"/>
          <w:szCs w:val="24"/>
          <w:lang w:eastAsia="es-CO"/>
        </w:rPr>
      </w:pPr>
      <w:r w:rsidRPr="00344DF0">
        <w:rPr>
          <w:rFonts w:ascii="Arial" w:hAnsi="Arial" w:cs="Arial"/>
          <w:b/>
          <w:sz w:val="24"/>
          <w:szCs w:val="24"/>
          <w:shd w:val="clear" w:color="auto" w:fill="FFFFFF"/>
        </w:rPr>
        <w:t>Artículo 8</w:t>
      </w:r>
      <w:r w:rsidRPr="00344DF0">
        <w:rPr>
          <w:rFonts w:ascii="Arial" w:hAnsi="Arial" w:cs="Arial"/>
          <w:sz w:val="24"/>
          <w:szCs w:val="24"/>
          <w:shd w:val="clear" w:color="auto" w:fill="FFFFFF"/>
        </w:rPr>
        <w:t xml:space="preserve">. </w:t>
      </w:r>
      <w:r w:rsidRPr="00344DF0">
        <w:rPr>
          <w:rFonts w:ascii="Arial" w:hAnsi="Arial" w:cs="Arial"/>
          <w:color w:val="000000"/>
          <w:sz w:val="24"/>
          <w:szCs w:val="24"/>
          <w:shd w:val="clear" w:color="auto" w:fill="FFFFFF"/>
        </w:rPr>
        <w:t xml:space="preserve"> </w:t>
      </w:r>
      <w:r w:rsidR="00052A73" w:rsidRPr="00344DF0">
        <w:rPr>
          <w:rFonts w:ascii="Arial" w:eastAsia="Times New Roman" w:hAnsi="Arial" w:cs="Arial"/>
          <w:bCs/>
          <w:sz w:val="24"/>
          <w:szCs w:val="24"/>
          <w:lang w:eastAsia="es-CO"/>
        </w:rPr>
        <w:t xml:space="preserve">Los terrenos de bajamar se </w:t>
      </w:r>
      <w:r w:rsidR="008B749E" w:rsidRPr="00344DF0">
        <w:rPr>
          <w:rFonts w:ascii="Arial" w:eastAsia="Times New Roman" w:hAnsi="Arial" w:cs="Arial"/>
          <w:bCs/>
          <w:sz w:val="24"/>
          <w:szCs w:val="24"/>
          <w:lang w:eastAsia="es-CO"/>
        </w:rPr>
        <w:t>determinarán</w:t>
      </w:r>
      <w:r w:rsidR="00052A73" w:rsidRPr="00344DF0">
        <w:rPr>
          <w:rFonts w:ascii="Arial" w:eastAsia="Times New Roman" w:hAnsi="Arial" w:cs="Arial"/>
          <w:bCs/>
          <w:sz w:val="24"/>
          <w:szCs w:val="24"/>
          <w:lang w:eastAsia="es-CO"/>
        </w:rPr>
        <w:t xml:space="preserve"> de acuerdo con el censo actualizado expedido por la </w:t>
      </w:r>
      <w:r w:rsidR="00246E64">
        <w:rPr>
          <w:rFonts w:ascii="Arial" w:eastAsia="Times New Roman" w:hAnsi="Arial" w:cs="Arial"/>
          <w:bCs/>
          <w:sz w:val="24"/>
          <w:szCs w:val="24"/>
          <w:lang w:eastAsia="es-CO"/>
        </w:rPr>
        <w:t xml:space="preserve"> Dirección General Marítima </w:t>
      </w:r>
      <w:r w:rsidR="00052A73" w:rsidRPr="00344DF0">
        <w:rPr>
          <w:rFonts w:ascii="Arial" w:eastAsia="Times New Roman" w:hAnsi="Arial" w:cs="Arial"/>
          <w:bCs/>
          <w:sz w:val="24"/>
          <w:szCs w:val="24"/>
          <w:lang w:eastAsia="es-CO"/>
        </w:rPr>
        <w:t xml:space="preserve">DIMAR. </w:t>
      </w:r>
    </w:p>
    <w:p w:rsidR="00052A73" w:rsidRPr="00344DF0" w:rsidRDefault="00AF179C" w:rsidP="00052A73">
      <w:pPr>
        <w:jc w:val="both"/>
        <w:rPr>
          <w:rFonts w:ascii="Arial" w:hAnsi="Arial" w:cs="Arial"/>
          <w:color w:val="000000"/>
          <w:sz w:val="24"/>
          <w:szCs w:val="24"/>
          <w:shd w:val="clear" w:color="auto" w:fill="FFFFFF"/>
        </w:rPr>
      </w:pPr>
      <w:r w:rsidRPr="00344DF0">
        <w:rPr>
          <w:rFonts w:ascii="Arial" w:hAnsi="Arial" w:cs="Arial"/>
          <w:b/>
          <w:color w:val="000000"/>
          <w:sz w:val="24"/>
          <w:szCs w:val="24"/>
          <w:shd w:val="clear" w:color="auto" w:fill="FFFFFF"/>
        </w:rPr>
        <w:t xml:space="preserve">Artículo 9. </w:t>
      </w:r>
      <w:r w:rsidR="00052A73" w:rsidRPr="00344DF0">
        <w:rPr>
          <w:rFonts w:ascii="Arial" w:hAnsi="Arial" w:cs="Arial"/>
          <w:color w:val="000000"/>
          <w:sz w:val="24"/>
          <w:szCs w:val="24"/>
          <w:shd w:val="clear" w:color="auto" w:fill="FFFFFF"/>
        </w:rPr>
        <w:t xml:space="preserve">Ámbito de aplicación. La presente Ley es aplicable en todos los terrenos considerados de bajamar dentro del territorio nacional.  </w:t>
      </w:r>
    </w:p>
    <w:p w:rsidR="002C590B" w:rsidRDefault="00AF179C" w:rsidP="00052A73">
      <w:pPr>
        <w:jc w:val="both"/>
        <w:rPr>
          <w:rFonts w:ascii="Arial" w:hAnsi="Arial" w:cs="Arial"/>
          <w:color w:val="000000"/>
          <w:sz w:val="24"/>
          <w:szCs w:val="24"/>
          <w:shd w:val="clear" w:color="auto" w:fill="FFFFFF"/>
        </w:rPr>
      </w:pPr>
      <w:r w:rsidRPr="00344DF0">
        <w:rPr>
          <w:rFonts w:ascii="Arial" w:hAnsi="Arial" w:cs="Arial"/>
          <w:b/>
          <w:color w:val="000000"/>
          <w:sz w:val="24"/>
          <w:szCs w:val="24"/>
          <w:shd w:val="clear" w:color="auto" w:fill="FFFFFF"/>
        </w:rPr>
        <w:t>Artículo 10</w:t>
      </w:r>
      <w:r w:rsidRPr="00344DF0">
        <w:rPr>
          <w:rFonts w:ascii="Arial" w:hAnsi="Arial" w:cs="Arial"/>
          <w:color w:val="000000"/>
          <w:sz w:val="24"/>
          <w:szCs w:val="24"/>
          <w:shd w:val="clear" w:color="auto" w:fill="FFFFFF"/>
        </w:rPr>
        <w:t>.</w:t>
      </w:r>
      <w:r w:rsidR="00052A73" w:rsidRPr="00344DF0">
        <w:rPr>
          <w:rFonts w:ascii="Arial" w:hAnsi="Arial" w:cs="Arial"/>
          <w:color w:val="000000"/>
          <w:sz w:val="24"/>
          <w:szCs w:val="24"/>
          <w:shd w:val="clear" w:color="auto" w:fill="FFFFFF"/>
        </w:rPr>
        <w:t xml:space="preserve"> El Gobierno Nacional </w:t>
      </w:r>
      <w:r w:rsidR="00445C14">
        <w:rPr>
          <w:rFonts w:ascii="Arial" w:hAnsi="Arial" w:cs="Arial"/>
          <w:color w:val="000000"/>
          <w:sz w:val="24"/>
          <w:szCs w:val="24"/>
          <w:shd w:val="clear" w:color="auto" w:fill="FFFFFF"/>
        </w:rPr>
        <w:t xml:space="preserve">reglamentará el cumplimiento de la presente ley. </w:t>
      </w:r>
    </w:p>
    <w:p w:rsidR="00052A73" w:rsidRPr="00344DF0" w:rsidRDefault="00052A73" w:rsidP="00052A73">
      <w:pPr>
        <w:jc w:val="both"/>
        <w:rPr>
          <w:rFonts w:ascii="Arial" w:hAnsi="Arial" w:cs="Arial"/>
          <w:color w:val="000000"/>
          <w:sz w:val="24"/>
          <w:szCs w:val="24"/>
          <w:shd w:val="clear" w:color="auto" w:fill="FFFFFF"/>
        </w:rPr>
      </w:pPr>
      <w:r w:rsidRPr="00344DF0">
        <w:rPr>
          <w:rFonts w:ascii="Arial" w:hAnsi="Arial" w:cs="Arial"/>
          <w:b/>
          <w:color w:val="000000"/>
          <w:sz w:val="24"/>
          <w:szCs w:val="24"/>
          <w:shd w:val="clear" w:color="auto" w:fill="FFFFFF"/>
        </w:rPr>
        <w:t xml:space="preserve">Artículo </w:t>
      </w:r>
      <w:r w:rsidR="00AF179C" w:rsidRPr="00344DF0">
        <w:rPr>
          <w:rFonts w:ascii="Arial" w:hAnsi="Arial" w:cs="Arial"/>
          <w:b/>
          <w:color w:val="000000"/>
          <w:sz w:val="24"/>
          <w:szCs w:val="24"/>
          <w:shd w:val="clear" w:color="auto" w:fill="FFFFFF"/>
        </w:rPr>
        <w:t>11</w:t>
      </w:r>
      <w:r w:rsidRPr="00344DF0">
        <w:rPr>
          <w:rFonts w:ascii="Arial" w:hAnsi="Arial" w:cs="Arial"/>
          <w:color w:val="000000"/>
          <w:sz w:val="24"/>
          <w:szCs w:val="24"/>
          <w:shd w:val="clear" w:color="auto" w:fill="FFFFFF"/>
        </w:rPr>
        <w:t>. Vigencia. La presente ley rige a partir de su sanción.</w:t>
      </w:r>
    </w:p>
    <w:p w:rsidR="00C94496" w:rsidRPr="00344DF0" w:rsidRDefault="00C94496" w:rsidP="00172179">
      <w:pPr>
        <w:jc w:val="center"/>
        <w:rPr>
          <w:rFonts w:ascii="Arial" w:eastAsia="Times New Roman" w:hAnsi="Arial" w:cs="Arial"/>
          <w:b/>
          <w:bCs/>
          <w:sz w:val="24"/>
          <w:szCs w:val="24"/>
          <w:lang w:eastAsia="es-CO"/>
        </w:rPr>
      </w:pPr>
    </w:p>
    <w:p w:rsidR="00E65E39" w:rsidRPr="00344DF0" w:rsidRDefault="00E65E39" w:rsidP="00172179">
      <w:pPr>
        <w:jc w:val="center"/>
        <w:rPr>
          <w:rFonts w:ascii="Arial" w:eastAsia="Times New Roman" w:hAnsi="Arial" w:cs="Arial"/>
          <w:b/>
          <w:bCs/>
          <w:sz w:val="24"/>
          <w:szCs w:val="24"/>
          <w:lang w:eastAsia="es-CO"/>
        </w:rPr>
      </w:pPr>
    </w:p>
    <w:p w:rsidR="00E65E39" w:rsidRPr="00344DF0" w:rsidRDefault="00E65E39" w:rsidP="00172179">
      <w:pPr>
        <w:jc w:val="center"/>
        <w:rPr>
          <w:rFonts w:ascii="Arial" w:eastAsia="Times New Roman" w:hAnsi="Arial" w:cs="Arial"/>
          <w:b/>
          <w:bCs/>
          <w:sz w:val="24"/>
          <w:szCs w:val="24"/>
          <w:lang w:eastAsia="es-CO"/>
        </w:rPr>
      </w:pPr>
    </w:p>
    <w:p w:rsidR="00E65E39" w:rsidRPr="00344DF0" w:rsidRDefault="00E65E39" w:rsidP="00E65E39">
      <w:pPr>
        <w:pStyle w:val="Sinespaciado"/>
        <w:jc w:val="right"/>
        <w:rPr>
          <w:rFonts w:ascii="Arial" w:hAnsi="Arial" w:cs="Arial"/>
          <w:b/>
          <w:sz w:val="24"/>
          <w:szCs w:val="24"/>
          <w:lang w:eastAsia="es-CO"/>
        </w:rPr>
      </w:pPr>
      <w:r w:rsidRPr="00344DF0">
        <w:rPr>
          <w:rFonts w:ascii="Arial" w:hAnsi="Arial" w:cs="Arial"/>
          <w:b/>
          <w:sz w:val="24"/>
          <w:szCs w:val="24"/>
          <w:lang w:eastAsia="es-CO"/>
        </w:rPr>
        <w:t>HERNÁN SINISTERRA VALENCIA</w:t>
      </w:r>
    </w:p>
    <w:p w:rsidR="00E65E39" w:rsidRPr="00344DF0" w:rsidRDefault="00E65E39" w:rsidP="00E65E39">
      <w:pPr>
        <w:pStyle w:val="Sinespaciado"/>
        <w:jc w:val="right"/>
        <w:rPr>
          <w:rFonts w:ascii="Arial" w:hAnsi="Arial" w:cs="Arial"/>
          <w:b/>
          <w:sz w:val="24"/>
          <w:szCs w:val="24"/>
          <w:lang w:eastAsia="es-CO"/>
        </w:rPr>
      </w:pPr>
      <w:r w:rsidRPr="00344DF0">
        <w:rPr>
          <w:rFonts w:ascii="Arial" w:hAnsi="Arial" w:cs="Arial"/>
          <w:b/>
          <w:sz w:val="24"/>
          <w:szCs w:val="24"/>
          <w:lang w:eastAsia="es-CO"/>
        </w:rPr>
        <w:t>REPRESENTANTE A LA CÁMARA.</w:t>
      </w:r>
    </w:p>
    <w:p w:rsidR="00E65E39" w:rsidRPr="00344DF0" w:rsidRDefault="00E65E39" w:rsidP="00172179">
      <w:pPr>
        <w:jc w:val="center"/>
        <w:rPr>
          <w:rFonts w:ascii="Arial" w:eastAsia="Times New Roman" w:hAnsi="Arial" w:cs="Arial"/>
          <w:b/>
          <w:bCs/>
          <w:sz w:val="24"/>
          <w:szCs w:val="24"/>
          <w:lang w:eastAsia="es-CO"/>
        </w:rPr>
      </w:pPr>
    </w:p>
    <w:p w:rsidR="00344DF0" w:rsidRDefault="00344DF0" w:rsidP="00344DF0">
      <w:pPr>
        <w:jc w:val="center"/>
      </w:pPr>
    </w:p>
    <w:p w:rsidR="00344DF0" w:rsidRDefault="00344DF0" w:rsidP="00344DF0">
      <w:pPr>
        <w:jc w:val="center"/>
      </w:pPr>
    </w:p>
    <w:p w:rsidR="00344DF0" w:rsidRDefault="00344DF0" w:rsidP="00344DF0">
      <w:pPr>
        <w:jc w:val="center"/>
      </w:pPr>
    </w:p>
    <w:p w:rsidR="00344DF0" w:rsidRDefault="00344DF0" w:rsidP="00344DF0">
      <w:pPr>
        <w:jc w:val="center"/>
      </w:pPr>
    </w:p>
    <w:p w:rsidR="00344DF0" w:rsidRDefault="00344DF0" w:rsidP="00344DF0">
      <w:pPr>
        <w:jc w:val="center"/>
      </w:pPr>
    </w:p>
    <w:p w:rsidR="00344DF0" w:rsidRDefault="00344DF0" w:rsidP="00344DF0">
      <w:pPr>
        <w:jc w:val="center"/>
      </w:pPr>
    </w:p>
    <w:p w:rsidR="00344DF0" w:rsidRDefault="00344DF0" w:rsidP="009763DE"/>
    <w:p w:rsidR="00344DF0" w:rsidRDefault="00344DF0" w:rsidP="00344DF0">
      <w:pPr>
        <w:jc w:val="center"/>
      </w:pPr>
    </w:p>
    <w:p w:rsidR="00344DF0" w:rsidRDefault="00344DF0" w:rsidP="00344DF0">
      <w:pPr>
        <w:jc w:val="center"/>
      </w:pPr>
      <w:r w:rsidRPr="0039026C">
        <w:rPr>
          <w:noProof/>
          <w:lang w:eastAsia="es-CO"/>
        </w:rPr>
        <w:lastRenderedPageBreak/>
        <w:drawing>
          <wp:inline distT="0" distB="0" distL="0" distR="0" wp14:anchorId="21F089B1" wp14:editId="23DF188E">
            <wp:extent cx="3124200" cy="1019175"/>
            <wp:effectExtent l="0" t="0" r="0" b="9525"/>
            <wp:docPr id="2" name="Imagen 2"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019175"/>
                    </a:xfrm>
                    <a:prstGeom prst="rect">
                      <a:avLst/>
                    </a:prstGeom>
                    <a:noFill/>
                    <a:ln>
                      <a:noFill/>
                    </a:ln>
                  </pic:spPr>
                </pic:pic>
              </a:graphicData>
            </a:graphic>
          </wp:inline>
        </w:drawing>
      </w:r>
    </w:p>
    <w:p w:rsidR="00344DF0" w:rsidRDefault="00344DF0" w:rsidP="00344DF0">
      <w:pPr>
        <w:jc w:val="center"/>
      </w:pPr>
      <w:r>
        <w:t>AQUÍ VIVE LA DEMOCRACIA.</w:t>
      </w:r>
    </w:p>
    <w:p w:rsidR="00C00145" w:rsidRDefault="00C00145" w:rsidP="00727897">
      <w:pPr>
        <w:rPr>
          <w:rFonts w:ascii="Arial" w:eastAsia="Times New Roman" w:hAnsi="Arial" w:cs="Arial"/>
          <w:b/>
          <w:bCs/>
          <w:sz w:val="24"/>
          <w:szCs w:val="24"/>
          <w:lang w:eastAsia="es-CO"/>
        </w:rPr>
      </w:pPr>
    </w:p>
    <w:p w:rsidR="00C00145" w:rsidRDefault="00C00145" w:rsidP="00172179">
      <w:pPr>
        <w:jc w:val="center"/>
        <w:rPr>
          <w:rFonts w:ascii="Arial" w:eastAsia="Times New Roman" w:hAnsi="Arial" w:cs="Arial"/>
          <w:b/>
          <w:bCs/>
          <w:sz w:val="24"/>
          <w:szCs w:val="24"/>
          <w:lang w:eastAsia="es-CO"/>
        </w:rPr>
      </w:pPr>
    </w:p>
    <w:p w:rsidR="00052A73" w:rsidRDefault="00172179" w:rsidP="00172179">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EXPOSICIÓN DE MOTIVOS.</w:t>
      </w:r>
    </w:p>
    <w:p w:rsidR="00172179" w:rsidRDefault="00172179" w:rsidP="00172179">
      <w:pPr>
        <w:jc w:val="center"/>
        <w:rPr>
          <w:rFonts w:ascii="Arial" w:eastAsia="Times New Roman" w:hAnsi="Arial" w:cs="Arial"/>
          <w:b/>
          <w:bCs/>
          <w:sz w:val="24"/>
          <w:szCs w:val="24"/>
          <w:lang w:eastAsia="es-CO"/>
        </w:rPr>
      </w:pPr>
    </w:p>
    <w:p w:rsidR="00172179" w:rsidRPr="005A7F63" w:rsidRDefault="00172179" w:rsidP="00172179">
      <w:pPr>
        <w:jc w:val="center"/>
        <w:rPr>
          <w:rFonts w:ascii="Arial" w:eastAsia="Times New Roman" w:hAnsi="Arial" w:cs="Arial"/>
          <w:b/>
          <w:bCs/>
          <w:sz w:val="24"/>
          <w:szCs w:val="24"/>
          <w:lang w:eastAsia="es-CO"/>
        </w:rPr>
      </w:pPr>
      <w:r w:rsidRPr="005A7F63">
        <w:rPr>
          <w:rFonts w:ascii="Arial" w:eastAsia="Times New Roman" w:hAnsi="Arial" w:cs="Arial"/>
          <w:b/>
          <w:bCs/>
          <w:sz w:val="24"/>
          <w:szCs w:val="24"/>
          <w:lang w:eastAsia="es-CO"/>
        </w:rPr>
        <w:t>PROYECTO DE LEY No.        DE 2017 CAMARA.</w:t>
      </w:r>
    </w:p>
    <w:p w:rsidR="00172179" w:rsidRDefault="00172179" w:rsidP="001D67DC">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“Por la cual se desafectan algunos terrenos de bajamar y se ordena la titulación por primera y única vez de los predios ubicados en </w:t>
      </w:r>
      <w:r w:rsidR="001D67DC">
        <w:rPr>
          <w:rFonts w:ascii="Arial" w:eastAsia="Times New Roman" w:hAnsi="Arial" w:cs="Arial"/>
          <w:b/>
          <w:bCs/>
          <w:sz w:val="24"/>
          <w:szCs w:val="24"/>
          <w:lang w:eastAsia="es-CO"/>
        </w:rPr>
        <w:t>dichas zonas”</w:t>
      </w:r>
    </w:p>
    <w:p w:rsidR="001D67DC" w:rsidRDefault="001D67DC" w:rsidP="001D67DC">
      <w:pPr>
        <w:jc w:val="center"/>
        <w:rPr>
          <w:rFonts w:ascii="Arial" w:eastAsia="Times New Roman" w:hAnsi="Arial" w:cs="Arial"/>
          <w:b/>
          <w:bCs/>
          <w:sz w:val="24"/>
          <w:szCs w:val="24"/>
          <w:lang w:eastAsia="es-CO"/>
        </w:rPr>
      </w:pPr>
    </w:p>
    <w:p w:rsidR="00C32987" w:rsidRPr="00B018DD" w:rsidRDefault="00C32987" w:rsidP="001D67DC">
      <w:pPr>
        <w:jc w:val="both"/>
        <w:rPr>
          <w:rFonts w:ascii="Arial" w:eastAsia="Times New Roman" w:hAnsi="Arial" w:cs="Arial"/>
          <w:b/>
          <w:bCs/>
          <w:sz w:val="24"/>
          <w:szCs w:val="24"/>
          <w:u w:val="single"/>
          <w:lang w:eastAsia="es-CO"/>
        </w:rPr>
      </w:pPr>
      <w:r w:rsidRPr="00B018DD">
        <w:rPr>
          <w:rFonts w:ascii="Arial" w:eastAsia="Times New Roman" w:hAnsi="Arial" w:cs="Arial"/>
          <w:b/>
          <w:bCs/>
          <w:sz w:val="24"/>
          <w:szCs w:val="24"/>
          <w:u w:val="single"/>
          <w:lang w:eastAsia="es-CO"/>
        </w:rPr>
        <w:t xml:space="preserve">Objeto del proyecto de ley. </w:t>
      </w:r>
    </w:p>
    <w:p w:rsidR="00745367" w:rsidRDefault="00F47650"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Con e</w:t>
      </w:r>
      <w:r w:rsidR="00C32987">
        <w:rPr>
          <w:rFonts w:ascii="Arial" w:eastAsia="Times New Roman" w:hAnsi="Arial" w:cs="Arial"/>
          <w:bCs/>
          <w:sz w:val="24"/>
          <w:szCs w:val="24"/>
          <w:lang w:eastAsia="es-CO"/>
        </w:rPr>
        <w:t xml:space="preserve">sta iniciativa legislativa </w:t>
      </w:r>
      <w:r>
        <w:rPr>
          <w:rFonts w:ascii="Arial" w:eastAsia="Times New Roman" w:hAnsi="Arial" w:cs="Arial"/>
          <w:bCs/>
          <w:sz w:val="24"/>
          <w:szCs w:val="24"/>
          <w:lang w:eastAsia="es-CO"/>
        </w:rPr>
        <w:t xml:space="preserve">se </w:t>
      </w:r>
      <w:r w:rsidR="00C32987">
        <w:rPr>
          <w:rFonts w:ascii="Arial" w:eastAsia="Times New Roman" w:hAnsi="Arial" w:cs="Arial"/>
          <w:bCs/>
          <w:sz w:val="24"/>
          <w:szCs w:val="24"/>
          <w:lang w:eastAsia="es-CO"/>
        </w:rPr>
        <w:t xml:space="preserve">tiene como </w:t>
      </w:r>
      <w:r w:rsidR="007F1F70">
        <w:rPr>
          <w:rFonts w:ascii="Arial" w:eastAsia="Times New Roman" w:hAnsi="Arial" w:cs="Arial"/>
          <w:bCs/>
          <w:sz w:val="24"/>
          <w:szCs w:val="24"/>
          <w:lang w:eastAsia="es-CO"/>
        </w:rPr>
        <w:t>objetivo</w:t>
      </w:r>
      <w:r w:rsidR="00C32987">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 xml:space="preserve">garantizar el derecho a la dignidad humana </w:t>
      </w:r>
      <w:r w:rsidR="00FA72A1">
        <w:rPr>
          <w:rFonts w:ascii="Arial" w:eastAsia="Times New Roman" w:hAnsi="Arial" w:cs="Arial"/>
          <w:bCs/>
          <w:sz w:val="24"/>
          <w:szCs w:val="24"/>
          <w:lang w:eastAsia="es-CO"/>
        </w:rPr>
        <w:t>de las personas que habitan en terrenos de bajamar</w:t>
      </w:r>
      <w:r w:rsidR="000F7791">
        <w:rPr>
          <w:rFonts w:ascii="Arial" w:eastAsia="Times New Roman" w:hAnsi="Arial" w:cs="Arial"/>
          <w:bCs/>
          <w:sz w:val="24"/>
          <w:szCs w:val="24"/>
          <w:lang w:eastAsia="es-CO"/>
        </w:rPr>
        <w:t xml:space="preserve"> de no riesgo o mitigables</w:t>
      </w:r>
      <w:r w:rsidR="00FA72A1">
        <w:rPr>
          <w:rFonts w:ascii="Arial" w:eastAsia="Times New Roman" w:hAnsi="Arial" w:cs="Arial"/>
          <w:bCs/>
          <w:sz w:val="24"/>
          <w:szCs w:val="24"/>
          <w:lang w:eastAsia="es-CO"/>
        </w:rPr>
        <w:t xml:space="preserve">, que por lo general son familias </w:t>
      </w:r>
      <w:r w:rsidR="00997CAF">
        <w:rPr>
          <w:rFonts w:ascii="Arial" w:eastAsia="Times New Roman" w:hAnsi="Arial" w:cs="Arial"/>
          <w:bCs/>
          <w:sz w:val="24"/>
          <w:szCs w:val="24"/>
          <w:lang w:eastAsia="es-CO"/>
        </w:rPr>
        <w:t xml:space="preserve">compuesta por </w:t>
      </w:r>
      <w:r w:rsidR="00FA72A1">
        <w:rPr>
          <w:rFonts w:ascii="Arial" w:eastAsia="Times New Roman" w:hAnsi="Arial" w:cs="Arial"/>
          <w:bCs/>
          <w:sz w:val="24"/>
          <w:szCs w:val="24"/>
          <w:lang w:eastAsia="es-CO"/>
        </w:rPr>
        <w:t>afrodescendiente</w:t>
      </w:r>
      <w:r w:rsidR="00997CAF">
        <w:rPr>
          <w:rFonts w:ascii="Arial" w:eastAsia="Times New Roman" w:hAnsi="Arial" w:cs="Arial"/>
          <w:bCs/>
          <w:sz w:val="24"/>
          <w:szCs w:val="24"/>
          <w:lang w:eastAsia="es-CO"/>
        </w:rPr>
        <w:t>s</w:t>
      </w:r>
      <w:r w:rsidR="00FA72A1">
        <w:rPr>
          <w:rFonts w:ascii="Arial" w:eastAsia="Times New Roman" w:hAnsi="Arial" w:cs="Arial"/>
          <w:bCs/>
          <w:sz w:val="24"/>
          <w:szCs w:val="24"/>
          <w:lang w:eastAsia="es-CO"/>
        </w:rPr>
        <w:t xml:space="preserve"> e indígena</w:t>
      </w:r>
      <w:r w:rsidR="00997CAF">
        <w:rPr>
          <w:rFonts w:ascii="Arial" w:eastAsia="Times New Roman" w:hAnsi="Arial" w:cs="Arial"/>
          <w:bCs/>
          <w:sz w:val="24"/>
          <w:szCs w:val="24"/>
          <w:lang w:eastAsia="es-CO"/>
        </w:rPr>
        <w:t xml:space="preserve">s, </w:t>
      </w:r>
      <w:r w:rsidR="009E1084">
        <w:rPr>
          <w:rFonts w:ascii="Arial" w:eastAsia="Times New Roman" w:hAnsi="Arial" w:cs="Arial"/>
          <w:bCs/>
          <w:sz w:val="24"/>
          <w:szCs w:val="24"/>
          <w:lang w:eastAsia="es-CO"/>
        </w:rPr>
        <w:t>personas</w:t>
      </w:r>
      <w:r w:rsidR="00997CAF">
        <w:rPr>
          <w:rFonts w:ascii="Arial" w:eastAsia="Times New Roman" w:hAnsi="Arial" w:cs="Arial"/>
          <w:bCs/>
          <w:sz w:val="24"/>
          <w:szCs w:val="24"/>
          <w:lang w:eastAsia="es-CO"/>
        </w:rPr>
        <w:t xml:space="preserve"> que se caracterizan por guardar una identidad étnica y cultural</w:t>
      </w:r>
      <w:r w:rsidR="00FA72A1">
        <w:rPr>
          <w:rFonts w:ascii="Arial" w:eastAsia="Times New Roman" w:hAnsi="Arial" w:cs="Arial"/>
          <w:bCs/>
          <w:sz w:val="24"/>
          <w:szCs w:val="24"/>
          <w:lang w:eastAsia="es-CO"/>
        </w:rPr>
        <w:t xml:space="preserve">. Dicho </w:t>
      </w:r>
      <w:r w:rsidR="007F1F70">
        <w:rPr>
          <w:rFonts w:ascii="Arial" w:eastAsia="Times New Roman" w:hAnsi="Arial" w:cs="Arial"/>
          <w:bCs/>
          <w:sz w:val="24"/>
          <w:szCs w:val="24"/>
          <w:lang w:eastAsia="es-CO"/>
        </w:rPr>
        <w:t>objetivo</w:t>
      </w:r>
      <w:r w:rsidR="00FA72A1">
        <w:rPr>
          <w:rFonts w:ascii="Arial" w:eastAsia="Times New Roman" w:hAnsi="Arial" w:cs="Arial"/>
          <w:bCs/>
          <w:sz w:val="24"/>
          <w:szCs w:val="24"/>
          <w:lang w:eastAsia="es-CO"/>
        </w:rPr>
        <w:t xml:space="preserve"> se logra a través </w:t>
      </w:r>
      <w:r w:rsidR="00FA72A1" w:rsidRPr="00C655C7">
        <w:rPr>
          <w:rFonts w:ascii="Arial" w:eastAsia="Times New Roman" w:hAnsi="Arial" w:cs="Arial"/>
          <w:bCs/>
          <w:sz w:val="24"/>
          <w:szCs w:val="24"/>
          <w:lang w:eastAsia="es-CO"/>
        </w:rPr>
        <w:t>de</w:t>
      </w:r>
      <w:r w:rsidR="00FA72A1" w:rsidRPr="00B018DD">
        <w:rPr>
          <w:rFonts w:ascii="Arial" w:eastAsia="Times New Roman" w:hAnsi="Arial" w:cs="Arial"/>
          <w:b/>
          <w:bCs/>
          <w:sz w:val="24"/>
          <w:szCs w:val="24"/>
          <w:lang w:eastAsia="es-CO"/>
        </w:rPr>
        <w:t xml:space="preserve"> establecer el acceso a </w:t>
      </w:r>
      <w:r w:rsidR="007F1F70" w:rsidRPr="00B018DD">
        <w:rPr>
          <w:rFonts w:ascii="Arial" w:eastAsia="Times New Roman" w:hAnsi="Arial" w:cs="Arial"/>
          <w:b/>
          <w:bCs/>
          <w:sz w:val="24"/>
          <w:szCs w:val="24"/>
          <w:lang w:eastAsia="es-CO"/>
        </w:rPr>
        <w:t>propiedad</w:t>
      </w:r>
      <w:r w:rsidR="00FA72A1" w:rsidRPr="00B018DD">
        <w:rPr>
          <w:rFonts w:ascii="Arial" w:eastAsia="Times New Roman" w:hAnsi="Arial" w:cs="Arial"/>
          <w:b/>
          <w:bCs/>
          <w:sz w:val="24"/>
          <w:szCs w:val="24"/>
          <w:lang w:eastAsia="es-CO"/>
        </w:rPr>
        <w:t xml:space="preserve"> privada en </w:t>
      </w:r>
      <w:r w:rsidR="007F1F70" w:rsidRPr="00B018DD">
        <w:rPr>
          <w:rFonts w:ascii="Arial" w:eastAsia="Times New Roman" w:hAnsi="Arial" w:cs="Arial"/>
          <w:b/>
          <w:bCs/>
          <w:sz w:val="24"/>
          <w:szCs w:val="24"/>
          <w:lang w:eastAsia="es-CO"/>
        </w:rPr>
        <w:t>esas</w:t>
      </w:r>
      <w:r w:rsidR="00FA72A1" w:rsidRPr="00B018DD">
        <w:rPr>
          <w:rFonts w:ascii="Arial" w:eastAsia="Times New Roman" w:hAnsi="Arial" w:cs="Arial"/>
          <w:b/>
          <w:bCs/>
          <w:sz w:val="24"/>
          <w:szCs w:val="24"/>
          <w:lang w:eastAsia="es-CO"/>
        </w:rPr>
        <w:t xml:space="preserve"> zonas</w:t>
      </w:r>
      <w:r w:rsidR="00FC6764">
        <w:rPr>
          <w:rFonts w:ascii="Arial" w:eastAsia="Times New Roman" w:hAnsi="Arial" w:cs="Arial"/>
          <w:b/>
          <w:bCs/>
          <w:sz w:val="24"/>
          <w:szCs w:val="24"/>
          <w:lang w:eastAsia="es-CO"/>
        </w:rPr>
        <w:t xml:space="preserve"> </w:t>
      </w:r>
      <w:r w:rsidR="00FC6764" w:rsidRPr="00FC6764">
        <w:rPr>
          <w:rFonts w:ascii="Arial" w:eastAsia="Times New Roman" w:hAnsi="Arial" w:cs="Arial"/>
          <w:bCs/>
          <w:sz w:val="24"/>
          <w:szCs w:val="24"/>
          <w:lang w:eastAsia="es-CO"/>
        </w:rPr>
        <w:t>que no sean de alto riesgo o de riesgo mitigable</w:t>
      </w:r>
      <w:r w:rsidR="007F1F70" w:rsidRPr="00B018DD">
        <w:rPr>
          <w:rFonts w:ascii="Arial" w:eastAsia="Times New Roman" w:hAnsi="Arial" w:cs="Arial"/>
          <w:b/>
          <w:bCs/>
          <w:sz w:val="24"/>
          <w:szCs w:val="24"/>
          <w:lang w:eastAsia="es-CO"/>
        </w:rPr>
        <w:t>,</w:t>
      </w:r>
      <w:r w:rsidR="007F1F70">
        <w:rPr>
          <w:rFonts w:ascii="Arial" w:eastAsia="Times New Roman" w:hAnsi="Arial" w:cs="Arial"/>
          <w:bCs/>
          <w:sz w:val="24"/>
          <w:szCs w:val="24"/>
          <w:lang w:eastAsia="es-CO"/>
        </w:rPr>
        <w:t xml:space="preserve"> teniendo en cuenta que por ser asentamientos históricos y ancestrales se han convertido en el hábitat y desarrollo de costumbres, culturas y etnias. </w:t>
      </w:r>
      <w:r>
        <w:rPr>
          <w:rFonts w:ascii="Arial" w:eastAsia="Times New Roman" w:hAnsi="Arial" w:cs="Arial"/>
          <w:bCs/>
          <w:sz w:val="24"/>
          <w:szCs w:val="24"/>
          <w:lang w:eastAsia="es-CO"/>
        </w:rPr>
        <w:t xml:space="preserve"> </w:t>
      </w:r>
    </w:p>
    <w:p w:rsidR="009E1084" w:rsidRDefault="009E108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La Constitución Política de 1991 resalta la importancia que tiene el acceso a la propiedad de la tierra con el fin de mejorar el ingreso y calidad de vida de las personas, de los campesinos. </w:t>
      </w:r>
      <w:r w:rsidRPr="009E1084">
        <w:rPr>
          <w:rFonts w:ascii="Arial" w:eastAsia="Times New Roman" w:hAnsi="Arial" w:cs="Arial"/>
          <w:bCs/>
          <w:sz w:val="20"/>
          <w:szCs w:val="20"/>
          <w:lang w:eastAsia="es-CO"/>
        </w:rPr>
        <w:t>Véase artículo 64.</w:t>
      </w:r>
      <w:r>
        <w:rPr>
          <w:rFonts w:ascii="Arial" w:eastAsia="Times New Roman" w:hAnsi="Arial" w:cs="Arial"/>
          <w:bCs/>
          <w:sz w:val="24"/>
          <w:szCs w:val="24"/>
          <w:lang w:eastAsia="es-CO"/>
        </w:rPr>
        <w:t xml:space="preserve"> </w:t>
      </w:r>
    </w:p>
    <w:p w:rsidR="00DD1AD4" w:rsidRDefault="001E4A6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E</w:t>
      </w:r>
      <w:r w:rsidR="00DD1AD4">
        <w:rPr>
          <w:rFonts w:ascii="Arial" w:eastAsia="Times New Roman" w:hAnsi="Arial" w:cs="Arial"/>
          <w:bCs/>
          <w:sz w:val="24"/>
          <w:szCs w:val="24"/>
          <w:lang w:eastAsia="es-CO"/>
        </w:rPr>
        <w:t xml:space="preserve">l artículo 42 de la Constitución Política consagra que es deber del Estado y la sociedad garantizar la protección integral de la familia, señala que la honra, la intimidad y la DIGNIDAD de la familia son inviolables, igualmente que el patrimonio familiar es inembargable. </w:t>
      </w:r>
    </w:p>
    <w:p w:rsidR="00DD1AD4" w:rsidRDefault="00DD1AD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Así las cosas, en ese precepto normativo </w:t>
      </w:r>
      <w:r w:rsidR="009E1084">
        <w:rPr>
          <w:rFonts w:ascii="Arial" w:eastAsia="Times New Roman" w:hAnsi="Arial" w:cs="Arial"/>
          <w:bCs/>
          <w:sz w:val="24"/>
          <w:szCs w:val="24"/>
          <w:lang w:eastAsia="es-CO"/>
        </w:rPr>
        <w:t>es evidente</w:t>
      </w:r>
      <w:r>
        <w:rPr>
          <w:rFonts w:ascii="Arial" w:eastAsia="Times New Roman" w:hAnsi="Arial" w:cs="Arial"/>
          <w:bCs/>
          <w:sz w:val="24"/>
          <w:szCs w:val="24"/>
          <w:lang w:eastAsia="es-CO"/>
        </w:rPr>
        <w:t xml:space="preserve"> la </w:t>
      </w:r>
      <w:r w:rsidR="009E1084">
        <w:rPr>
          <w:rFonts w:ascii="Arial" w:eastAsia="Times New Roman" w:hAnsi="Arial" w:cs="Arial"/>
          <w:bCs/>
          <w:sz w:val="24"/>
          <w:szCs w:val="24"/>
          <w:lang w:eastAsia="es-CO"/>
        </w:rPr>
        <w:t xml:space="preserve">trascendencia </w:t>
      </w:r>
      <w:r>
        <w:rPr>
          <w:rFonts w:ascii="Arial" w:eastAsia="Times New Roman" w:hAnsi="Arial" w:cs="Arial"/>
          <w:bCs/>
          <w:sz w:val="24"/>
          <w:szCs w:val="24"/>
          <w:lang w:eastAsia="es-CO"/>
        </w:rPr>
        <w:t>que tiene para el Estado la propiedad sobre bienes de la familia, otorgándole el beneficio de ser inembargable</w:t>
      </w:r>
      <w:r w:rsidR="00EA0F6E">
        <w:rPr>
          <w:rFonts w:ascii="Arial" w:eastAsia="Times New Roman" w:hAnsi="Arial" w:cs="Arial"/>
          <w:bCs/>
          <w:sz w:val="24"/>
          <w:szCs w:val="24"/>
          <w:lang w:eastAsia="es-CO"/>
        </w:rPr>
        <w:t>s</w:t>
      </w:r>
      <w:r>
        <w:rPr>
          <w:rFonts w:ascii="Arial" w:eastAsia="Times New Roman" w:hAnsi="Arial" w:cs="Arial"/>
          <w:bCs/>
          <w:sz w:val="24"/>
          <w:szCs w:val="24"/>
          <w:lang w:eastAsia="es-CO"/>
        </w:rPr>
        <w:t xml:space="preserve">. </w:t>
      </w:r>
    </w:p>
    <w:p w:rsidR="00DD1AD4" w:rsidRDefault="001E4A6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Ahora bien</w:t>
      </w:r>
      <w:r w:rsidR="00997CAF">
        <w:rPr>
          <w:rFonts w:ascii="Arial" w:eastAsia="Times New Roman" w:hAnsi="Arial" w:cs="Arial"/>
          <w:bCs/>
          <w:sz w:val="24"/>
          <w:szCs w:val="24"/>
          <w:lang w:eastAsia="es-CO"/>
        </w:rPr>
        <w:t>, c</w:t>
      </w:r>
      <w:r w:rsidR="00DD1AD4">
        <w:rPr>
          <w:rFonts w:ascii="Arial" w:eastAsia="Times New Roman" w:hAnsi="Arial" w:cs="Arial"/>
          <w:bCs/>
          <w:sz w:val="24"/>
          <w:szCs w:val="24"/>
          <w:lang w:eastAsia="es-CO"/>
        </w:rPr>
        <w:t>uando se hace alusión al concepto DIGNIDAD</w:t>
      </w:r>
      <w:r w:rsidR="00997CAF">
        <w:rPr>
          <w:rFonts w:ascii="Arial" w:eastAsia="Times New Roman" w:hAnsi="Arial" w:cs="Arial"/>
          <w:bCs/>
          <w:sz w:val="24"/>
          <w:szCs w:val="24"/>
          <w:lang w:eastAsia="es-CO"/>
        </w:rPr>
        <w:t xml:space="preserve"> para efecto del tema que estamos tratando</w:t>
      </w:r>
      <w:r w:rsidR="00DD1AD4">
        <w:rPr>
          <w:rFonts w:ascii="Arial" w:eastAsia="Times New Roman" w:hAnsi="Arial" w:cs="Arial"/>
          <w:bCs/>
          <w:sz w:val="24"/>
          <w:szCs w:val="24"/>
          <w:lang w:eastAsia="es-CO"/>
        </w:rPr>
        <w:t xml:space="preserve">, resulta conveniente traer a colación lo preceptuado en el </w:t>
      </w:r>
      <w:r w:rsidR="00DD1AD4">
        <w:rPr>
          <w:rFonts w:ascii="Arial" w:eastAsia="Times New Roman" w:hAnsi="Arial" w:cs="Arial"/>
          <w:bCs/>
          <w:sz w:val="24"/>
          <w:szCs w:val="24"/>
          <w:lang w:eastAsia="es-CO"/>
        </w:rPr>
        <w:lastRenderedPageBreak/>
        <w:t xml:space="preserve">artículo 134 de la Ley 142 de 1994 que desarrolla el derecho a los servicios públicos domiciliarios, señala que cualquier persona que </w:t>
      </w:r>
      <w:r w:rsidR="00EA0F6E">
        <w:rPr>
          <w:rFonts w:ascii="Arial" w:eastAsia="Times New Roman" w:hAnsi="Arial" w:cs="Arial"/>
          <w:bCs/>
          <w:sz w:val="24"/>
          <w:szCs w:val="24"/>
          <w:lang w:eastAsia="es-CO"/>
        </w:rPr>
        <w:t>habite</w:t>
      </w:r>
      <w:r w:rsidR="00DD1AD4">
        <w:rPr>
          <w:rFonts w:ascii="Arial" w:eastAsia="Times New Roman" w:hAnsi="Arial" w:cs="Arial"/>
          <w:bCs/>
          <w:sz w:val="24"/>
          <w:szCs w:val="24"/>
          <w:lang w:eastAsia="es-CO"/>
        </w:rPr>
        <w:t xml:space="preserve"> o utilice de modo permanente un inmueble, a cualquier </w:t>
      </w:r>
      <w:r w:rsidR="00EA0F6E">
        <w:rPr>
          <w:rFonts w:ascii="Arial" w:eastAsia="Times New Roman" w:hAnsi="Arial" w:cs="Arial"/>
          <w:bCs/>
          <w:sz w:val="24"/>
          <w:szCs w:val="24"/>
          <w:lang w:eastAsia="es-CO"/>
        </w:rPr>
        <w:t>título</w:t>
      </w:r>
      <w:r w:rsidR="00DD1AD4">
        <w:rPr>
          <w:rFonts w:ascii="Arial" w:eastAsia="Times New Roman" w:hAnsi="Arial" w:cs="Arial"/>
          <w:bCs/>
          <w:sz w:val="24"/>
          <w:szCs w:val="24"/>
          <w:lang w:eastAsia="es-CO"/>
        </w:rPr>
        <w:t xml:space="preserve">, tiene derecho a recibir los servicios públicos domiciliarios. </w:t>
      </w:r>
      <w:r w:rsidR="00EA0F6E">
        <w:rPr>
          <w:rFonts w:ascii="Arial" w:eastAsia="Times New Roman" w:hAnsi="Arial" w:cs="Arial"/>
          <w:bCs/>
          <w:sz w:val="24"/>
          <w:szCs w:val="24"/>
          <w:lang w:eastAsia="es-CO"/>
        </w:rPr>
        <w:t xml:space="preserve">Es así, como se cumple con el deber constitucional de garantizar una vivienda digna, que supone la prestación de servicios básicos como acueducto y alcantarillado. </w:t>
      </w:r>
    </w:p>
    <w:p w:rsidR="00EA0F6E" w:rsidRDefault="00EA0F6E"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Teniendo en cuenta lo anterior, surgió la necesidad de proponer el presente proyecto</w:t>
      </w:r>
      <w:r w:rsidR="00FC2E6D">
        <w:rPr>
          <w:rFonts w:ascii="Arial" w:eastAsia="Times New Roman" w:hAnsi="Arial" w:cs="Arial"/>
          <w:bCs/>
          <w:sz w:val="24"/>
          <w:szCs w:val="24"/>
          <w:lang w:eastAsia="es-CO"/>
        </w:rPr>
        <w:t xml:space="preserve"> que plantea solución a un problema cuya responsabilidad se encuentra en cabeza del Estado</w:t>
      </w:r>
      <w:r>
        <w:rPr>
          <w:rFonts w:ascii="Arial" w:eastAsia="Times New Roman" w:hAnsi="Arial" w:cs="Arial"/>
          <w:bCs/>
          <w:sz w:val="24"/>
          <w:szCs w:val="24"/>
          <w:lang w:eastAsia="es-CO"/>
        </w:rPr>
        <w:t>, pues en todo el territorio colombiano hay presencia de ocupaciones o asentamientos humanos en zonas de bajamar</w:t>
      </w:r>
      <w:r w:rsidR="009E1084">
        <w:rPr>
          <w:rFonts w:ascii="Arial" w:eastAsia="Times New Roman" w:hAnsi="Arial" w:cs="Arial"/>
          <w:bCs/>
          <w:sz w:val="24"/>
          <w:szCs w:val="24"/>
          <w:lang w:eastAsia="es-CO"/>
        </w:rPr>
        <w:t xml:space="preserve"> (Buenaventura, Tumaco, Guapi, </w:t>
      </w:r>
      <w:r w:rsidR="00EF17C0">
        <w:rPr>
          <w:rFonts w:ascii="Arial" w:eastAsia="Times New Roman" w:hAnsi="Arial" w:cs="Arial"/>
          <w:bCs/>
          <w:sz w:val="24"/>
          <w:szCs w:val="24"/>
          <w:lang w:eastAsia="es-CO"/>
        </w:rPr>
        <w:t xml:space="preserve">Timbiqui, </w:t>
      </w:r>
      <w:r w:rsidR="009E1084">
        <w:rPr>
          <w:rFonts w:ascii="Arial" w:eastAsia="Times New Roman" w:hAnsi="Arial" w:cs="Arial"/>
          <w:bCs/>
          <w:sz w:val="24"/>
          <w:szCs w:val="24"/>
          <w:lang w:eastAsia="es-CO"/>
        </w:rPr>
        <w:t>Cartagena, Santa Marta</w:t>
      </w:r>
      <w:r>
        <w:rPr>
          <w:rFonts w:ascii="Arial" w:eastAsia="Times New Roman" w:hAnsi="Arial" w:cs="Arial"/>
          <w:bCs/>
          <w:sz w:val="24"/>
          <w:szCs w:val="24"/>
          <w:lang w:eastAsia="es-CO"/>
        </w:rPr>
        <w:t>,</w:t>
      </w:r>
      <w:r w:rsidR="00EF17C0">
        <w:rPr>
          <w:rFonts w:ascii="Arial" w:eastAsia="Times New Roman" w:hAnsi="Arial" w:cs="Arial"/>
          <w:bCs/>
          <w:sz w:val="24"/>
          <w:szCs w:val="24"/>
          <w:lang w:eastAsia="es-CO"/>
        </w:rPr>
        <w:t xml:space="preserve"> Quibdó</w:t>
      </w:r>
      <w:r w:rsidR="00246E64">
        <w:rPr>
          <w:rFonts w:ascii="Arial" w:eastAsia="Times New Roman" w:hAnsi="Arial" w:cs="Arial"/>
          <w:bCs/>
          <w:sz w:val="24"/>
          <w:szCs w:val="24"/>
          <w:lang w:eastAsia="es-CO"/>
        </w:rPr>
        <w:t>, Barranquilla,</w:t>
      </w:r>
      <w:r w:rsidR="00EF17C0">
        <w:rPr>
          <w:rFonts w:ascii="Arial" w:eastAsia="Times New Roman" w:hAnsi="Arial" w:cs="Arial"/>
          <w:bCs/>
          <w:sz w:val="24"/>
          <w:szCs w:val="24"/>
          <w:lang w:eastAsia="es-CO"/>
        </w:rPr>
        <w:t xml:space="preserve"> son algunas.)</w:t>
      </w:r>
      <w:r>
        <w:rPr>
          <w:rFonts w:ascii="Arial" w:eastAsia="Times New Roman" w:hAnsi="Arial" w:cs="Arial"/>
          <w:bCs/>
          <w:sz w:val="24"/>
          <w:szCs w:val="24"/>
          <w:lang w:eastAsia="es-CO"/>
        </w:rPr>
        <w:t xml:space="preserve"> en condiciones insalubres</w:t>
      </w:r>
      <w:r w:rsidR="00997CAF">
        <w:rPr>
          <w:rFonts w:ascii="Arial" w:eastAsia="Times New Roman" w:hAnsi="Arial" w:cs="Arial"/>
          <w:bCs/>
          <w:sz w:val="24"/>
          <w:szCs w:val="24"/>
          <w:lang w:eastAsia="es-CO"/>
        </w:rPr>
        <w:t xml:space="preserve"> e indignas</w:t>
      </w:r>
      <w:r>
        <w:rPr>
          <w:rFonts w:ascii="Arial" w:eastAsia="Times New Roman" w:hAnsi="Arial" w:cs="Arial"/>
          <w:bCs/>
          <w:sz w:val="24"/>
          <w:szCs w:val="24"/>
          <w:lang w:eastAsia="es-CO"/>
        </w:rPr>
        <w:t xml:space="preserve">, </w:t>
      </w:r>
      <w:r w:rsidR="00997CAF">
        <w:rPr>
          <w:rFonts w:ascii="Arial" w:eastAsia="Times New Roman" w:hAnsi="Arial" w:cs="Arial"/>
          <w:bCs/>
          <w:sz w:val="24"/>
          <w:szCs w:val="24"/>
          <w:lang w:eastAsia="es-CO"/>
        </w:rPr>
        <w:t xml:space="preserve">muchas </w:t>
      </w:r>
      <w:r>
        <w:rPr>
          <w:rFonts w:ascii="Arial" w:eastAsia="Times New Roman" w:hAnsi="Arial" w:cs="Arial"/>
          <w:bCs/>
          <w:sz w:val="24"/>
          <w:szCs w:val="24"/>
          <w:lang w:eastAsia="es-CO"/>
        </w:rPr>
        <w:t xml:space="preserve">no cuentan con </w:t>
      </w:r>
      <w:r w:rsidR="00997CAF">
        <w:rPr>
          <w:rFonts w:ascii="Arial" w:eastAsia="Times New Roman" w:hAnsi="Arial" w:cs="Arial"/>
          <w:bCs/>
          <w:sz w:val="24"/>
          <w:szCs w:val="24"/>
          <w:lang w:eastAsia="es-CO"/>
        </w:rPr>
        <w:t xml:space="preserve">el acceso a </w:t>
      </w:r>
      <w:r>
        <w:rPr>
          <w:rFonts w:ascii="Arial" w:eastAsia="Times New Roman" w:hAnsi="Arial" w:cs="Arial"/>
          <w:bCs/>
          <w:sz w:val="24"/>
          <w:szCs w:val="24"/>
          <w:lang w:eastAsia="es-CO"/>
        </w:rPr>
        <w:t xml:space="preserve">servicios públicos domiciliarios. </w:t>
      </w:r>
    </w:p>
    <w:p w:rsidR="00DD1AD4" w:rsidRDefault="00EA0F6E"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Atendiendo al deber que tiene el </w:t>
      </w:r>
      <w:r w:rsidR="00FC2E6D">
        <w:rPr>
          <w:rFonts w:ascii="Arial" w:eastAsia="Times New Roman" w:hAnsi="Arial" w:cs="Arial"/>
          <w:bCs/>
          <w:sz w:val="24"/>
          <w:szCs w:val="24"/>
          <w:lang w:eastAsia="es-CO"/>
        </w:rPr>
        <w:t>Gobierno Nacional d</w:t>
      </w:r>
      <w:r>
        <w:rPr>
          <w:rFonts w:ascii="Arial" w:eastAsia="Times New Roman" w:hAnsi="Arial" w:cs="Arial"/>
          <w:bCs/>
          <w:sz w:val="24"/>
          <w:szCs w:val="24"/>
          <w:lang w:eastAsia="es-CO"/>
        </w:rPr>
        <w:t xml:space="preserve">e proteger a la familia y la dignidad humana de todos sus habitantes, debe considerarse la pertinencia de otorgarle título de propiedad a dichas personas sobre los territorios que históricamente han venido ocupando, pues son </w:t>
      </w:r>
      <w:r w:rsidR="00997CAF">
        <w:rPr>
          <w:rFonts w:ascii="Arial" w:eastAsia="Times New Roman" w:hAnsi="Arial" w:cs="Arial"/>
          <w:bCs/>
          <w:sz w:val="24"/>
          <w:szCs w:val="24"/>
          <w:lang w:eastAsia="es-CO"/>
        </w:rPr>
        <w:t xml:space="preserve">grupos de familias </w:t>
      </w:r>
      <w:r>
        <w:rPr>
          <w:rFonts w:ascii="Arial" w:eastAsia="Times New Roman" w:hAnsi="Arial" w:cs="Arial"/>
          <w:bCs/>
          <w:sz w:val="24"/>
          <w:szCs w:val="24"/>
          <w:lang w:eastAsia="es-CO"/>
        </w:rPr>
        <w:t xml:space="preserve">que no cuentan con los recursos suficientes para obtener otro tipo de vivienda, además hay que recordar que dichos territorios por ser ocupados de manera ancestral, constituyen su hábitat, y trasladarlos a otro lugar es atentar contra su cultura, costumbre y </w:t>
      </w:r>
      <w:r w:rsidR="00997CAF">
        <w:rPr>
          <w:rFonts w:ascii="Arial" w:eastAsia="Times New Roman" w:hAnsi="Arial" w:cs="Arial"/>
          <w:bCs/>
          <w:sz w:val="24"/>
          <w:szCs w:val="24"/>
          <w:lang w:eastAsia="es-CO"/>
        </w:rPr>
        <w:t>e</w:t>
      </w:r>
      <w:r>
        <w:rPr>
          <w:rFonts w:ascii="Arial" w:eastAsia="Times New Roman" w:hAnsi="Arial" w:cs="Arial"/>
          <w:bCs/>
          <w:sz w:val="24"/>
          <w:szCs w:val="24"/>
          <w:lang w:eastAsia="es-CO"/>
        </w:rPr>
        <w:t xml:space="preserve">tnia, como también con su fuente tradicional de producción, pues muchas de las familias encuentra su actividad laboral en la zona. </w:t>
      </w:r>
    </w:p>
    <w:p w:rsidR="00BC1E0B" w:rsidRDefault="00BC1E0B"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La importancia de establecer mediante ley el acceso a propiedad privada en los terrenos de bajamar que actualmente presente ocupaciones humanas</w:t>
      </w:r>
      <w:r w:rsidR="00FC2E6D">
        <w:rPr>
          <w:rFonts w:ascii="Arial" w:eastAsia="Times New Roman" w:hAnsi="Arial" w:cs="Arial"/>
          <w:bCs/>
          <w:sz w:val="24"/>
          <w:szCs w:val="24"/>
          <w:lang w:eastAsia="es-CO"/>
        </w:rPr>
        <w:t xml:space="preserve"> con fines de vivienda</w:t>
      </w:r>
      <w:r>
        <w:rPr>
          <w:rFonts w:ascii="Arial" w:eastAsia="Times New Roman" w:hAnsi="Arial" w:cs="Arial"/>
          <w:bCs/>
          <w:sz w:val="24"/>
          <w:szCs w:val="24"/>
          <w:lang w:eastAsia="es-CO"/>
        </w:rPr>
        <w:t xml:space="preserve">, radica en lo siguiente: </w:t>
      </w:r>
    </w:p>
    <w:p w:rsidR="00BC1E0B" w:rsidRDefault="004862AB" w:rsidP="00BC1E0B">
      <w:pPr>
        <w:pStyle w:val="Prrafodelista"/>
        <w:numPr>
          <w:ilvl w:val="0"/>
          <w:numId w:val="2"/>
        </w:numPr>
        <w:jc w:val="both"/>
        <w:rPr>
          <w:rFonts w:ascii="Arial" w:eastAsia="Times New Roman" w:hAnsi="Arial" w:cs="Arial"/>
          <w:bCs/>
          <w:sz w:val="24"/>
          <w:szCs w:val="24"/>
          <w:lang w:eastAsia="es-CO"/>
        </w:rPr>
      </w:pPr>
      <w:r>
        <w:rPr>
          <w:rFonts w:ascii="Arial" w:eastAsia="Times New Roman" w:hAnsi="Arial" w:cs="Arial"/>
          <w:bCs/>
          <w:sz w:val="24"/>
          <w:szCs w:val="24"/>
          <w:lang w:eastAsia="es-CO"/>
        </w:rPr>
        <w:t>C</w:t>
      </w:r>
      <w:r w:rsidR="00BC1E0B" w:rsidRPr="00BC1E0B">
        <w:rPr>
          <w:rFonts w:ascii="Arial" w:eastAsia="Times New Roman" w:hAnsi="Arial" w:cs="Arial"/>
          <w:bCs/>
          <w:sz w:val="24"/>
          <w:szCs w:val="24"/>
          <w:lang w:eastAsia="es-CO"/>
        </w:rPr>
        <w:t>omo ya se indicó</w:t>
      </w:r>
      <w:r w:rsidR="00BC1E0B">
        <w:rPr>
          <w:rFonts w:ascii="Arial" w:eastAsia="Times New Roman" w:hAnsi="Arial" w:cs="Arial"/>
          <w:bCs/>
          <w:sz w:val="24"/>
          <w:szCs w:val="24"/>
          <w:lang w:eastAsia="es-CO"/>
        </w:rPr>
        <w:t xml:space="preserve">, </w:t>
      </w:r>
      <w:r w:rsidR="00BC1E0B" w:rsidRPr="00BC1E0B">
        <w:rPr>
          <w:rFonts w:ascii="Arial" w:eastAsia="Times New Roman" w:hAnsi="Arial" w:cs="Arial"/>
          <w:bCs/>
          <w:sz w:val="24"/>
          <w:szCs w:val="24"/>
          <w:lang w:eastAsia="es-CO"/>
        </w:rPr>
        <w:t xml:space="preserve"> </w:t>
      </w:r>
      <w:r w:rsidR="00BC1E0B">
        <w:rPr>
          <w:rFonts w:ascii="Arial" w:eastAsia="Times New Roman" w:hAnsi="Arial" w:cs="Arial"/>
          <w:bCs/>
          <w:sz w:val="24"/>
          <w:szCs w:val="24"/>
          <w:lang w:eastAsia="es-CO"/>
        </w:rPr>
        <w:t>se</w:t>
      </w:r>
      <w:r w:rsidR="00BC1E0B" w:rsidRPr="00BC1E0B">
        <w:rPr>
          <w:rFonts w:ascii="Arial" w:eastAsia="Times New Roman" w:hAnsi="Arial" w:cs="Arial"/>
          <w:bCs/>
          <w:sz w:val="24"/>
          <w:szCs w:val="24"/>
          <w:lang w:eastAsia="es-CO"/>
        </w:rPr>
        <w:t xml:space="preserve"> garantiza a esas personas y grupos familiares el goce de los servicios públicos domiciliarios. </w:t>
      </w:r>
      <w:r w:rsidR="00C655C7">
        <w:rPr>
          <w:rFonts w:ascii="Arial" w:eastAsia="Times New Roman" w:hAnsi="Arial" w:cs="Arial"/>
          <w:bCs/>
          <w:sz w:val="24"/>
          <w:szCs w:val="24"/>
          <w:lang w:eastAsia="es-CO"/>
        </w:rPr>
        <w:t xml:space="preserve"> </w:t>
      </w:r>
    </w:p>
    <w:p w:rsidR="00BC1E0B" w:rsidRDefault="00BC1E0B" w:rsidP="00BC1E0B">
      <w:pPr>
        <w:pStyle w:val="Prrafodelista"/>
        <w:jc w:val="both"/>
        <w:rPr>
          <w:rFonts w:ascii="Arial" w:eastAsia="Times New Roman" w:hAnsi="Arial" w:cs="Arial"/>
          <w:bCs/>
          <w:sz w:val="24"/>
          <w:szCs w:val="24"/>
          <w:lang w:eastAsia="es-CO"/>
        </w:rPr>
      </w:pPr>
    </w:p>
    <w:p w:rsidR="004862AB" w:rsidRDefault="00BC1E0B" w:rsidP="004862AB">
      <w:pPr>
        <w:pStyle w:val="Prrafodelista"/>
        <w:numPr>
          <w:ilvl w:val="0"/>
          <w:numId w:val="2"/>
        </w:numPr>
        <w:jc w:val="both"/>
        <w:rPr>
          <w:rFonts w:ascii="Arial" w:eastAsia="Times New Roman" w:hAnsi="Arial" w:cs="Arial"/>
          <w:bCs/>
          <w:sz w:val="24"/>
          <w:szCs w:val="24"/>
          <w:lang w:eastAsia="es-CO"/>
        </w:rPr>
      </w:pPr>
      <w:r w:rsidRPr="00BC1E0B">
        <w:rPr>
          <w:rFonts w:ascii="Arial" w:eastAsia="Times New Roman" w:hAnsi="Arial" w:cs="Arial"/>
          <w:bCs/>
          <w:sz w:val="24"/>
          <w:szCs w:val="24"/>
          <w:lang w:eastAsia="es-CO"/>
        </w:rPr>
        <w:t>También que al tener título de propiedad sobre los bienes que ocupan</w:t>
      </w:r>
      <w:r>
        <w:rPr>
          <w:rFonts w:ascii="Arial" w:eastAsia="Times New Roman" w:hAnsi="Arial" w:cs="Arial"/>
          <w:bCs/>
          <w:sz w:val="24"/>
          <w:szCs w:val="24"/>
          <w:lang w:eastAsia="es-CO"/>
        </w:rPr>
        <w:t>, se otorga a esas familias, en su mayoría afrodescendientes, indígenas y de escasos recursos</w:t>
      </w:r>
      <w:r w:rsidR="001E4A64">
        <w:rPr>
          <w:rFonts w:ascii="Arial" w:eastAsia="Times New Roman" w:hAnsi="Arial" w:cs="Arial"/>
          <w:bCs/>
          <w:sz w:val="24"/>
          <w:szCs w:val="24"/>
          <w:lang w:eastAsia="es-CO"/>
        </w:rPr>
        <w:t>,</w:t>
      </w:r>
      <w:r>
        <w:rPr>
          <w:rFonts w:ascii="Arial" w:eastAsia="Times New Roman" w:hAnsi="Arial" w:cs="Arial"/>
          <w:bCs/>
          <w:sz w:val="24"/>
          <w:szCs w:val="24"/>
          <w:lang w:eastAsia="es-CO"/>
        </w:rPr>
        <w:t xml:space="preserve"> estabilidad y seguridad, en el sentido que contribuye a mejorar calidad de vida, </w:t>
      </w:r>
      <w:r w:rsidR="001E4A64">
        <w:rPr>
          <w:rFonts w:ascii="Arial" w:eastAsia="Times New Roman" w:hAnsi="Arial" w:cs="Arial"/>
          <w:bCs/>
          <w:sz w:val="24"/>
          <w:szCs w:val="24"/>
          <w:lang w:eastAsia="es-CO"/>
        </w:rPr>
        <w:t>con la posibilidad de ser agentes activos en el comercio</w:t>
      </w:r>
      <w:r>
        <w:rPr>
          <w:rFonts w:ascii="Arial" w:eastAsia="Times New Roman" w:hAnsi="Arial" w:cs="Arial"/>
          <w:bCs/>
          <w:sz w:val="24"/>
          <w:szCs w:val="24"/>
          <w:lang w:eastAsia="es-CO"/>
        </w:rPr>
        <w:t xml:space="preserve"> </w:t>
      </w:r>
      <w:r w:rsidR="001E4A64">
        <w:rPr>
          <w:rFonts w:ascii="Arial" w:eastAsia="Times New Roman" w:hAnsi="Arial" w:cs="Arial"/>
          <w:bCs/>
          <w:sz w:val="24"/>
          <w:szCs w:val="24"/>
          <w:lang w:eastAsia="es-CO"/>
        </w:rPr>
        <w:t xml:space="preserve">pudiendo </w:t>
      </w:r>
      <w:r>
        <w:rPr>
          <w:rFonts w:ascii="Arial" w:eastAsia="Times New Roman" w:hAnsi="Arial" w:cs="Arial"/>
          <w:bCs/>
          <w:sz w:val="24"/>
          <w:szCs w:val="24"/>
          <w:lang w:eastAsia="es-CO"/>
        </w:rPr>
        <w:t xml:space="preserve"> acceder a créditos bancarios, universitarios, etc.</w:t>
      </w:r>
    </w:p>
    <w:p w:rsidR="004862AB" w:rsidRPr="004862AB" w:rsidRDefault="004862AB" w:rsidP="004862AB">
      <w:pPr>
        <w:pStyle w:val="Prrafodelista"/>
        <w:rPr>
          <w:rFonts w:ascii="Arial" w:eastAsia="Times New Roman" w:hAnsi="Arial" w:cs="Arial"/>
          <w:bCs/>
          <w:sz w:val="24"/>
          <w:szCs w:val="24"/>
          <w:lang w:eastAsia="es-CO"/>
        </w:rPr>
      </w:pPr>
    </w:p>
    <w:p w:rsidR="004862AB" w:rsidRPr="004862AB" w:rsidRDefault="00FC2E6D" w:rsidP="004862AB">
      <w:pPr>
        <w:pStyle w:val="Prrafodelista"/>
        <w:numPr>
          <w:ilvl w:val="0"/>
          <w:numId w:val="2"/>
        </w:num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El título de dominio permite la postulación de las familias ocupantes a </w:t>
      </w:r>
      <w:r w:rsidR="004862AB">
        <w:rPr>
          <w:rFonts w:ascii="Arial" w:eastAsia="Times New Roman" w:hAnsi="Arial" w:cs="Arial"/>
          <w:bCs/>
          <w:sz w:val="24"/>
          <w:szCs w:val="24"/>
          <w:lang w:eastAsia="es-CO"/>
        </w:rPr>
        <w:t xml:space="preserve">aplicar a Subsidios para mejoramiento de vivienda </w:t>
      </w:r>
      <w:r>
        <w:rPr>
          <w:rFonts w:ascii="Arial" w:eastAsia="Times New Roman" w:hAnsi="Arial" w:cs="Arial"/>
          <w:bCs/>
          <w:sz w:val="24"/>
          <w:szCs w:val="24"/>
          <w:lang w:eastAsia="es-CO"/>
        </w:rPr>
        <w:t xml:space="preserve">y saneamiento básico </w:t>
      </w:r>
      <w:r w:rsidR="004862AB">
        <w:rPr>
          <w:rFonts w:ascii="Arial" w:eastAsia="Times New Roman" w:hAnsi="Arial" w:cs="Arial"/>
          <w:bCs/>
          <w:sz w:val="24"/>
          <w:szCs w:val="24"/>
          <w:lang w:eastAsia="es-CO"/>
        </w:rPr>
        <w:t xml:space="preserve">o construcción </w:t>
      </w:r>
      <w:r>
        <w:rPr>
          <w:rFonts w:ascii="Arial" w:eastAsia="Times New Roman" w:hAnsi="Arial" w:cs="Arial"/>
          <w:bCs/>
          <w:sz w:val="24"/>
          <w:szCs w:val="24"/>
          <w:lang w:eastAsia="es-CO"/>
        </w:rPr>
        <w:t xml:space="preserve">de vivienda nueva </w:t>
      </w:r>
      <w:r w:rsidR="004862AB">
        <w:rPr>
          <w:rFonts w:ascii="Arial" w:eastAsia="Times New Roman" w:hAnsi="Arial" w:cs="Arial"/>
          <w:bCs/>
          <w:sz w:val="24"/>
          <w:szCs w:val="24"/>
          <w:lang w:eastAsia="es-CO"/>
        </w:rPr>
        <w:t xml:space="preserve">en sitio propio. </w:t>
      </w:r>
    </w:p>
    <w:p w:rsidR="00BC1E0B" w:rsidRPr="00BC1E0B" w:rsidRDefault="00BC1E0B" w:rsidP="00BC1E0B">
      <w:pPr>
        <w:jc w:val="both"/>
        <w:rPr>
          <w:rFonts w:ascii="Arial" w:eastAsia="Times New Roman" w:hAnsi="Arial" w:cs="Arial"/>
          <w:bCs/>
          <w:sz w:val="24"/>
          <w:szCs w:val="24"/>
          <w:lang w:eastAsia="es-CO"/>
        </w:rPr>
      </w:pPr>
      <w:r>
        <w:rPr>
          <w:rFonts w:ascii="Arial" w:eastAsia="Times New Roman" w:hAnsi="Arial" w:cs="Arial"/>
          <w:bCs/>
          <w:sz w:val="24"/>
          <w:szCs w:val="24"/>
          <w:lang w:eastAsia="es-CO"/>
        </w:rPr>
        <w:t>E</w:t>
      </w:r>
      <w:r w:rsidR="001E4A64">
        <w:rPr>
          <w:rFonts w:ascii="Arial" w:eastAsia="Times New Roman" w:hAnsi="Arial" w:cs="Arial"/>
          <w:bCs/>
          <w:sz w:val="24"/>
          <w:szCs w:val="24"/>
          <w:lang w:eastAsia="es-CO"/>
        </w:rPr>
        <w:t xml:space="preserve">s de esta manera </w:t>
      </w:r>
      <w:r>
        <w:rPr>
          <w:rFonts w:ascii="Arial" w:eastAsia="Times New Roman" w:hAnsi="Arial" w:cs="Arial"/>
          <w:bCs/>
          <w:sz w:val="24"/>
          <w:szCs w:val="24"/>
          <w:lang w:eastAsia="es-CO"/>
        </w:rPr>
        <w:t xml:space="preserve">como se vuelve realidad garantizar y proteger la dignidad humana de estas personas. </w:t>
      </w:r>
    </w:p>
    <w:p w:rsidR="004862AB" w:rsidRDefault="004862AB" w:rsidP="001D67DC">
      <w:pPr>
        <w:jc w:val="both"/>
        <w:rPr>
          <w:rFonts w:ascii="Arial" w:eastAsia="Times New Roman" w:hAnsi="Arial" w:cs="Arial"/>
          <w:b/>
          <w:bCs/>
          <w:sz w:val="24"/>
          <w:szCs w:val="24"/>
          <w:u w:val="single"/>
          <w:lang w:eastAsia="es-CO"/>
        </w:rPr>
      </w:pPr>
    </w:p>
    <w:p w:rsidR="004862AB" w:rsidRDefault="004862AB" w:rsidP="001D67DC">
      <w:pPr>
        <w:jc w:val="both"/>
        <w:rPr>
          <w:rFonts w:ascii="Arial" w:eastAsia="Times New Roman" w:hAnsi="Arial" w:cs="Arial"/>
          <w:b/>
          <w:bCs/>
          <w:sz w:val="24"/>
          <w:szCs w:val="24"/>
          <w:u w:val="single"/>
          <w:lang w:eastAsia="es-CO"/>
        </w:rPr>
      </w:pPr>
    </w:p>
    <w:p w:rsidR="0067691D" w:rsidRPr="00B018DD" w:rsidRDefault="0067691D" w:rsidP="001D67DC">
      <w:pPr>
        <w:jc w:val="both"/>
        <w:rPr>
          <w:rFonts w:ascii="Arial" w:eastAsia="Times New Roman" w:hAnsi="Arial" w:cs="Arial"/>
          <w:b/>
          <w:bCs/>
          <w:sz w:val="24"/>
          <w:szCs w:val="24"/>
          <w:u w:val="single"/>
          <w:lang w:eastAsia="es-CO"/>
        </w:rPr>
      </w:pPr>
      <w:r w:rsidRPr="00B018DD">
        <w:rPr>
          <w:rFonts w:ascii="Arial" w:eastAsia="Times New Roman" w:hAnsi="Arial" w:cs="Arial"/>
          <w:b/>
          <w:bCs/>
          <w:sz w:val="24"/>
          <w:szCs w:val="24"/>
          <w:u w:val="single"/>
          <w:lang w:eastAsia="es-CO"/>
        </w:rPr>
        <w:t xml:space="preserve">Problema actual. </w:t>
      </w:r>
    </w:p>
    <w:p w:rsidR="00F93F0F" w:rsidRDefault="001D67DC" w:rsidP="001D67DC">
      <w:pPr>
        <w:jc w:val="both"/>
        <w:rPr>
          <w:rFonts w:ascii="Arial" w:eastAsia="Times New Roman" w:hAnsi="Arial" w:cs="Arial"/>
          <w:bCs/>
          <w:sz w:val="24"/>
          <w:szCs w:val="24"/>
          <w:lang w:eastAsia="es-CO"/>
        </w:rPr>
      </w:pPr>
      <w:r w:rsidRPr="001D67DC">
        <w:rPr>
          <w:rFonts w:ascii="Arial" w:eastAsia="Times New Roman" w:hAnsi="Arial" w:cs="Arial"/>
          <w:bCs/>
          <w:sz w:val="24"/>
          <w:szCs w:val="24"/>
          <w:lang w:eastAsia="es-CO"/>
        </w:rPr>
        <w:t>Las invasiones en terrenos de bajamar por construcciones pa</w:t>
      </w:r>
      <w:r>
        <w:rPr>
          <w:rFonts w:ascii="Arial" w:eastAsia="Times New Roman" w:hAnsi="Arial" w:cs="Arial"/>
          <w:bCs/>
          <w:sz w:val="24"/>
          <w:szCs w:val="24"/>
          <w:lang w:eastAsia="es-CO"/>
        </w:rPr>
        <w:t>lafí</w:t>
      </w:r>
      <w:r w:rsidRPr="001D67DC">
        <w:rPr>
          <w:rFonts w:ascii="Arial" w:eastAsia="Times New Roman" w:hAnsi="Arial" w:cs="Arial"/>
          <w:bCs/>
          <w:sz w:val="24"/>
          <w:szCs w:val="24"/>
          <w:lang w:eastAsia="es-CO"/>
        </w:rPr>
        <w:t>ticas</w:t>
      </w:r>
      <w:r w:rsidR="00B018DD">
        <w:rPr>
          <w:rFonts w:ascii="Arial" w:eastAsia="Times New Roman" w:hAnsi="Arial" w:cs="Arial"/>
          <w:bCs/>
          <w:sz w:val="24"/>
          <w:szCs w:val="24"/>
          <w:lang w:eastAsia="es-CO"/>
        </w:rPr>
        <w:t xml:space="preserve"> y demás</w:t>
      </w:r>
      <w:r w:rsidRPr="001D67DC">
        <w:rPr>
          <w:rFonts w:ascii="Arial" w:eastAsia="Times New Roman" w:hAnsi="Arial" w:cs="Arial"/>
          <w:bCs/>
          <w:sz w:val="24"/>
          <w:szCs w:val="24"/>
          <w:lang w:eastAsia="es-CO"/>
        </w:rPr>
        <w:t>, es llevado a cabo por personas que presentan similares o idénticas condiciones sociales, é</w:t>
      </w:r>
      <w:r w:rsidR="00C655C7">
        <w:rPr>
          <w:rFonts w:ascii="Arial" w:eastAsia="Times New Roman" w:hAnsi="Arial" w:cs="Arial"/>
          <w:bCs/>
          <w:sz w:val="24"/>
          <w:szCs w:val="24"/>
          <w:lang w:eastAsia="es-CO"/>
        </w:rPr>
        <w:t>tnicas, culturales y económicas.</w:t>
      </w:r>
      <w:r w:rsidRPr="001D67DC">
        <w:rPr>
          <w:rFonts w:ascii="Arial" w:eastAsia="Times New Roman" w:hAnsi="Arial" w:cs="Arial"/>
          <w:bCs/>
          <w:sz w:val="24"/>
          <w:szCs w:val="24"/>
          <w:lang w:eastAsia="es-CO"/>
        </w:rPr>
        <w:t xml:space="preserve"> </w:t>
      </w:r>
      <w:r w:rsidR="00C655C7">
        <w:rPr>
          <w:rFonts w:ascii="Arial" w:eastAsia="Times New Roman" w:hAnsi="Arial" w:cs="Arial"/>
          <w:bCs/>
          <w:sz w:val="24"/>
          <w:szCs w:val="24"/>
          <w:lang w:eastAsia="es-CO"/>
        </w:rPr>
        <w:t>E</w:t>
      </w:r>
      <w:r w:rsidRPr="001D67DC">
        <w:rPr>
          <w:rFonts w:ascii="Arial" w:eastAsia="Times New Roman" w:hAnsi="Arial" w:cs="Arial"/>
          <w:bCs/>
          <w:sz w:val="24"/>
          <w:szCs w:val="24"/>
          <w:lang w:eastAsia="es-CO"/>
        </w:rPr>
        <w:t>s decir, por lo general es población afrocolombiana, indígena, y demás minorías, de escasos recursos económicos</w:t>
      </w:r>
      <w:r w:rsidR="007F5A36">
        <w:rPr>
          <w:rFonts w:ascii="Arial" w:eastAsia="Times New Roman" w:hAnsi="Arial" w:cs="Arial"/>
          <w:bCs/>
          <w:sz w:val="24"/>
          <w:szCs w:val="24"/>
          <w:lang w:eastAsia="es-CO"/>
        </w:rPr>
        <w:t xml:space="preserve">, que a pesar del riesgo que pueda ocurrir, </w:t>
      </w:r>
      <w:r w:rsidR="00A733C6">
        <w:rPr>
          <w:rFonts w:ascii="Arial" w:eastAsia="Times New Roman" w:hAnsi="Arial" w:cs="Arial"/>
          <w:bCs/>
          <w:sz w:val="24"/>
          <w:szCs w:val="24"/>
          <w:lang w:eastAsia="es-CO"/>
        </w:rPr>
        <w:t>por ser</w:t>
      </w:r>
      <w:r w:rsidR="007F5A36">
        <w:rPr>
          <w:rFonts w:ascii="Arial" w:eastAsia="Times New Roman" w:hAnsi="Arial" w:cs="Arial"/>
          <w:bCs/>
          <w:sz w:val="24"/>
          <w:szCs w:val="24"/>
          <w:lang w:eastAsia="es-CO"/>
        </w:rPr>
        <w:t xml:space="preserve"> asentamientos humanos </w:t>
      </w:r>
      <w:r w:rsidR="00A733C6">
        <w:rPr>
          <w:rFonts w:ascii="Arial" w:eastAsia="Times New Roman" w:hAnsi="Arial" w:cs="Arial"/>
          <w:bCs/>
          <w:sz w:val="24"/>
          <w:szCs w:val="24"/>
          <w:lang w:eastAsia="es-CO"/>
        </w:rPr>
        <w:t>t</w:t>
      </w:r>
      <w:r w:rsidR="007F5A36">
        <w:rPr>
          <w:rFonts w:ascii="Arial" w:eastAsia="Times New Roman" w:hAnsi="Arial" w:cs="Arial"/>
          <w:bCs/>
          <w:sz w:val="24"/>
          <w:szCs w:val="24"/>
          <w:lang w:eastAsia="es-CO"/>
        </w:rPr>
        <w:t xml:space="preserve">radicionales ocupados desde hace mucho años, el contexto de riesgo para ellos no existe, ya que constituyen su hábitat, otorgándole seguridad, al encontrar en esas porciones de tierra la fuente tradicional de producción y desarrollo de sus costumbres y cultura. </w:t>
      </w:r>
    </w:p>
    <w:p w:rsidR="00CA66F3" w:rsidRDefault="007F5A36"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Ahora bien, es una realidad que son familias en pobreza extrema, con carencia de las necesidades básicas, como son los servicios públicos domiciliarios, salud,</w:t>
      </w:r>
      <w:r w:rsidR="00C655C7">
        <w:rPr>
          <w:rFonts w:ascii="Arial" w:eastAsia="Times New Roman" w:hAnsi="Arial" w:cs="Arial"/>
          <w:bCs/>
          <w:sz w:val="24"/>
          <w:szCs w:val="24"/>
          <w:lang w:eastAsia="es-CO"/>
        </w:rPr>
        <w:t xml:space="preserve"> etc., </w:t>
      </w:r>
      <w:r>
        <w:rPr>
          <w:rFonts w:ascii="Arial" w:eastAsia="Times New Roman" w:hAnsi="Arial" w:cs="Arial"/>
          <w:bCs/>
          <w:sz w:val="24"/>
          <w:szCs w:val="24"/>
          <w:lang w:eastAsia="es-CO"/>
        </w:rPr>
        <w:t xml:space="preserve"> </w:t>
      </w:r>
      <w:r w:rsidR="001E4A64">
        <w:rPr>
          <w:rFonts w:ascii="Arial" w:eastAsia="Times New Roman" w:hAnsi="Arial" w:cs="Arial"/>
          <w:bCs/>
          <w:sz w:val="24"/>
          <w:szCs w:val="24"/>
          <w:lang w:eastAsia="es-CO"/>
        </w:rPr>
        <w:t xml:space="preserve">que impiden el </w:t>
      </w:r>
      <w:r>
        <w:rPr>
          <w:rFonts w:ascii="Arial" w:eastAsia="Times New Roman" w:hAnsi="Arial" w:cs="Arial"/>
          <w:bCs/>
          <w:sz w:val="24"/>
          <w:szCs w:val="24"/>
          <w:lang w:eastAsia="es-CO"/>
        </w:rPr>
        <w:t xml:space="preserve">derecho a una vida en condiciones dignas. </w:t>
      </w:r>
    </w:p>
    <w:p w:rsidR="00CA66F3" w:rsidRDefault="007F5A36"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En relación a la situación o contexto de la población mencionada, el Estado Colombiano ha intentado reubicar dicho</w:t>
      </w:r>
      <w:r w:rsidR="00C655C7">
        <w:rPr>
          <w:rFonts w:ascii="Arial" w:eastAsia="Times New Roman" w:hAnsi="Arial" w:cs="Arial"/>
          <w:bCs/>
          <w:sz w:val="24"/>
          <w:szCs w:val="24"/>
          <w:lang w:eastAsia="es-CO"/>
        </w:rPr>
        <w:t>s</w:t>
      </w:r>
      <w:r>
        <w:rPr>
          <w:rFonts w:ascii="Arial" w:eastAsia="Times New Roman" w:hAnsi="Arial" w:cs="Arial"/>
          <w:bCs/>
          <w:sz w:val="24"/>
          <w:szCs w:val="24"/>
          <w:lang w:eastAsia="es-CO"/>
        </w:rPr>
        <w:t xml:space="preserve"> asentamiento</w:t>
      </w:r>
      <w:r w:rsidR="00C655C7">
        <w:rPr>
          <w:rFonts w:ascii="Arial" w:eastAsia="Times New Roman" w:hAnsi="Arial" w:cs="Arial"/>
          <w:bCs/>
          <w:sz w:val="24"/>
          <w:szCs w:val="24"/>
          <w:lang w:eastAsia="es-CO"/>
        </w:rPr>
        <w:t>s</w:t>
      </w:r>
      <w:r>
        <w:rPr>
          <w:rFonts w:ascii="Arial" w:eastAsia="Times New Roman" w:hAnsi="Arial" w:cs="Arial"/>
          <w:bCs/>
          <w:sz w:val="24"/>
          <w:szCs w:val="24"/>
          <w:lang w:eastAsia="es-CO"/>
        </w:rPr>
        <w:t xml:space="preserve"> humano</w:t>
      </w:r>
      <w:r w:rsidR="00C655C7">
        <w:rPr>
          <w:rFonts w:ascii="Arial" w:eastAsia="Times New Roman" w:hAnsi="Arial" w:cs="Arial"/>
          <w:bCs/>
          <w:sz w:val="24"/>
          <w:szCs w:val="24"/>
          <w:lang w:eastAsia="es-CO"/>
        </w:rPr>
        <w:t>s presentados en las diferentes zonas de bajamar del país, como es el caso de Buenaventura, Tumaco, entre otras</w:t>
      </w:r>
      <w:r>
        <w:rPr>
          <w:rFonts w:ascii="Arial" w:eastAsia="Times New Roman" w:hAnsi="Arial" w:cs="Arial"/>
          <w:bCs/>
          <w:sz w:val="24"/>
          <w:szCs w:val="24"/>
          <w:lang w:eastAsia="es-CO"/>
        </w:rPr>
        <w:t xml:space="preserve">, por lo que ha elaborado planes de casas de interés social, intentos fallidos, pues no se ha entendido que dicha población tiene una identidad cultural que hay que respetar, preservar y garantizar. Se elaboraron los planes de reubicación olvidando sus culturas, costumbres y su fuente tradicional de producción, que por lo general es la pesca. </w:t>
      </w:r>
      <w:r w:rsidR="00DB51EE">
        <w:rPr>
          <w:rFonts w:ascii="Arial" w:eastAsia="Times New Roman" w:hAnsi="Arial" w:cs="Arial"/>
          <w:bCs/>
          <w:sz w:val="24"/>
          <w:szCs w:val="24"/>
          <w:lang w:eastAsia="es-CO"/>
        </w:rPr>
        <w:t xml:space="preserve">Ellos presentan unas características etnoculturales derivadas del arraigo a su territorio, sus formas de vida están muy ligadas al mar, ríos, esteros, de donde proveen la mayor parte de sus recursos. </w:t>
      </w:r>
    </w:p>
    <w:p w:rsidR="00FA4E95" w:rsidRPr="00FA4E95" w:rsidRDefault="00FA4E95"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La preocupación de un líder comunal fundador del barrio Puente Nayero</w:t>
      </w:r>
      <w:r w:rsidR="00C655C7">
        <w:rPr>
          <w:rFonts w:ascii="Arial" w:eastAsia="Times New Roman" w:hAnsi="Arial" w:cs="Arial"/>
          <w:bCs/>
          <w:sz w:val="24"/>
          <w:szCs w:val="24"/>
          <w:lang w:eastAsia="es-CO"/>
        </w:rPr>
        <w:t xml:space="preserve"> en el Distrito de Buenaventura</w:t>
      </w:r>
      <w:r>
        <w:rPr>
          <w:rFonts w:ascii="Arial" w:eastAsia="Times New Roman" w:hAnsi="Arial" w:cs="Arial"/>
          <w:bCs/>
          <w:sz w:val="24"/>
          <w:szCs w:val="24"/>
          <w:lang w:eastAsia="es-CO"/>
        </w:rPr>
        <w:t>, por ser trasladados a  San Antonio, consistió</w:t>
      </w:r>
      <w:r w:rsidR="001B5E69">
        <w:rPr>
          <w:rFonts w:ascii="Arial" w:eastAsia="Times New Roman" w:hAnsi="Arial" w:cs="Arial"/>
          <w:bCs/>
          <w:sz w:val="24"/>
          <w:szCs w:val="24"/>
          <w:lang w:eastAsia="es-CO"/>
        </w:rPr>
        <w:t xml:space="preserve"> que la mayoría de los vecinos</w:t>
      </w:r>
      <w:r>
        <w:rPr>
          <w:rFonts w:ascii="Arial" w:eastAsia="Times New Roman" w:hAnsi="Arial" w:cs="Arial"/>
          <w:bCs/>
          <w:sz w:val="24"/>
          <w:szCs w:val="24"/>
          <w:lang w:eastAsia="es-CO"/>
        </w:rPr>
        <w:t xml:space="preserve"> trabajaba</w:t>
      </w:r>
      <w:r w:rsidR="001B5E69">
        <w:rPr>
          <w:rFonts w:ascii="Arial" w:eastAsia="Times New Roman" w:hAnsi="Arial" w:cs="Arial"/>
          <w:bCs/>
          <w:sz w:val="24"/>
          <w:szCs w:val="24"/>
          <w:lang w:eastAsia="es-CO"/>
        </w:rPr>
        <w:t>n</w:t>
      </w:r>
      <w:r>
        <w:rPr>
          <w:rFonts w:ascii="Arial" w:eastAsia="Times New Roman" w:hAnsi="Arial" w:cs="Arial"/>
          <w:bCs/>
          <w:sz w:val="24"/>
          <w:szCs w:val="24"/>
          <w:lang w:eastAsia="es-CO"/>
        </w:rPr>
        <w:t xml:space="preserve"> en madera y pesca artesanal. </w:t>
      </w:r>
      <w:r w:rsidR="0092472D">
        <w:rPr>
          <w:rFonts w:ascii="Arial" w:eastAsia="Times New Roman" w:hAnsi="Arial" w:cs="Arial"/>
          <w:bCs/>
          <w:sz w:val="24"/>
          <w:szCs w:val="24"/>
          <w:lang w:eastAsia="es-CO"/>
        </w:rPr>
        <w:t>“</w:t>
      </w:r>
      <w:r>
        <w:rPr>
          <w:rFonts w:ascii="Arial" w:eastAsia="Times New Roman" w:hAnsi="Arial" w:cs="Arial"/>
          <w:bCs/>
          <w:sz w:val="24"/>
          <w:szCs w:val="24"/>
          <w:lang w:eastAsia="es-CO"/>
        </w:rPr>
        <w:t>Así fueron criadas las familias y es un conocimiento que se ha trasmitido de generación en generación, en otro lugar no podían desempeñarse como lo han venido haciendo</w:t>
      </w:r>
      <w:r w:rsidR="0092472D">
        <w:rPr>
          <w:rFonts w:ascii="Arial" w:eastAsia="Times New Roman" w:hAnsi="Arial" w:cs="Arial"/>
          <w:bCs/>
          <w:sz w:val="24"/>
          <w:szCs w:val="24"/>
          <w:lang w:eastAsia="es-CO"/>
        </w:rPr>
        <w:t>” mencionó</w:t>
      </w:r>
      <w:r>
        <w:rPr>
          <w:rFonts w:ascii="Arial" w:eastAsia="Times New Roman" w:hAnsi="Arial" w:cs="Arial"/>
          <w:bCs/>
          <w:sz w:val="24"/>
          <w:szCs w:val="24"/>
          <w:lang w:eastAsia="es-CO"/>
        </w:rPr>
        <w:t xml:space="preserve">.  </w:t>
      </w:r>
      <w:r>
        <w:rPr>
          <w:rStyle w:val="Refdenotaalpie"/>
          <w:rFonts w:ascii="Arial" w:eastAsia="Times New Roman" w:hAnsi="Arial" w:cs="Arial"/>
          <w:bCs/>
          <w:sz w:val="24"/>
          <w:szCs w:val="24"/>
          <w:lang w:eastAsia="es-CO"/>
        </w:rPr>
        <w:footnoteReference w:id="1"/>
      </w:r>
    </w:p>
    <w:p w:rsidR="001E4A64" w:rsidRDefault="001E4A6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En conclusión, reubicar a dichas familias no es una solución. </w:t>
      </w:r>
    </w:p>
    <w:p w:rsidR="00480887" w:rsidRDefault="00557BC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Según lo plasmado en la revista Escala</w:t>
      </w:r>
      <w:r>
        <w:rPr>
          <w:rStyle w:val="Refdenotaalpie"/>
          <w:rFonts w:ascii="Arial" w:eastAsia="Times New Roman" w:hAnsi="Arial" w:cs="Arial"/>
          <w:bCs/>
          <w:sz w:val="24"/>
          <w:szCs w:val="24"/>
          <w:lang w:eastAsia="es-CO"/>
        </w:rPr>
        <w:footnoteReference w:id="2"/>
      </w:r>
      <w:r>
        <w:rPr>
          <w:rFonts w:ascii="Arial" w:eastAsia="Times New Roman" w:hAnsi="Arial" w:cs="Arial"/>
          <w:bCs/>
          <w:sz w:val="24"/>
          <w:szCs w:val="24"/>
          <w:lang w:eastAsia="es-CO"/>
        </w:rPr>
        <w:t>, publicación del año 2012- ConvivE Vll, te</w:t>
      </w:r>
      <w:r w:rsidR="002F751C">
        <w:rPr>
          <w:rFonts w:ascii="Arial" w:eastAsia="Times New Roman" w:hAnsi="Arial" w:cs="Arial"/>
          <w:bCs/>
          <w:sz w:val="24"/>
          <w:szCs w:val="24"/>
          <w:lang w:eastAsia="es-CO"/>
        </w:rPr>
        <w:t xml:space="preserve">niendo en cuenta el terremoto y posterior tsunami ocurrido en Chile en el año </w:t>
      </w:r>
      <w:r w:rsidR="002F751C">
        <w:rPr>
          <w:rFonts w:ascii="Arial" w:eastAsia="Times New Roman" w:hAnsi="Arial" w:cs="Arial"/>
          <w:bCs/>
          <w:sz w:val="24"/>
          <w:szCs w:val="24"/>
          <w:lang w:eastAsia="es-CO"/>
        </w:rPr>
        <w:lastRenderedPageBreak/>
        <w:t>2010, l</w:t>
      </w:r>
      <w:r w:rsidR="00480887">
        <w:rPr>
          <w:rFonts w:ascii="Arial" w:eastAsia="Times New Roman" w:hAnsi="Arial" w:cs="Arial"/>
          <w:bCs/>
          <w:sz w:val="24"/>
          <w:szCs w:val="24"/>
          <w:lang w:eastAsia="es-CO"/>
        </w:rPr>
        <w:t xml:space="preserve">a reflexión de los planificadores urbanos chilenos concluye que no es posible relocalizar a la población costera en riesgo, sin comprometer con ello su principal fuente  de subsistencia asociada a actividades pesqueras recolectoras, turísticas y artesanales. La situación de riesgo estará siempre presente en la construcción del hábitat costero y debe ser asumida como una condición para la arquitectura del lugar. </w:t>
      </w:r>
    </w:p>
    <w:p w:rsidR="00480887" w:rsidRDefault="00095479"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En la mencionada revista se señala que </w:t>
      </w:r>
      <w:r w:rsidR="00480887">
        <w:rPr>
          <w:rFonts w:ascii="Arial" w:eastAsia="Times New Roman" w:hAnsi="Arial" w:cs="Arial"/>
          <w:bCs/>
          <w:sz w:val="24"/>
          <w:szCs w:val="24"/>
          <w:lang w:eastAsia="es-CO"/>
        </w:rPr>
        <w:t>Conviv</w:t>
      </w:r>
      <w:r w:rsidR="00B018DD">
        <w:rPr>
          <w:rFonts w:ascii="Arial" w:eastAsia="Times New Roman" w:hAnsi="Arial" w:cs="Arial"/>
          <w:bCs/>
          <w:sz w:val="24"/>
          <w:szCs w:val="24"/>
          <w:lang w:eastAsia="es-CO"/>
        </w:rPr>
        <w:t>E</w:t>
      </w:r>
      <w:r w:rsidR="00480887">
        <w:rPr>
          <w:rFonts w:ascii="Arial" w:eastAsia="Times New Roman" w:hAnsi="Arial" w:cs="Arial"/>
          <w:bCs/>
          <w:sz w:val="24"/>
          <w:szCs w:val="24"/>
          <w:lang w:eastAsia="es-CO"/>
        </w:rPr>
        <w:t xml:space="preserve"> comparte </w:t>
      </w:r>
      <w:r w:rsidR="00C655C7">
        <w:rPr>
          <w:rFonts w:ascii="Arial" w:eastAsia="Times New Roman" w:hAnsi="Arial" w:cs="Arial"/>
          <w:bCs/>
          <w:sz w:val="24"/>
          <w:szCs w:val="24"/>
          <w:lang w:eastAsia="es-CO"/>
        </w:rPr>
        <w:t xml:space="preserve">la </w:t>
      </w:r>
      <w:r w:rsidR="00480887">
        <w:rPr>
          <w:rFonts w:ascii="Arial" w:eastAsia="Times New Roman" w:hAnsi="Arial" w:cs="Arial"/>
          <w:bCs/>
          <w:sz w:val="24"/>
          <w:szCs w:val="24"/>
          <w:lang w:eastAsia="es-CO"/>
        </w:rPr>
        <w:t xml:space="preserve">visión </w:t>
      </w:r>
      <w:r w:rsidR="00480887" w:rsidRPr="00D75550">
        <w:rPr>
          <w:rFonts w:ascii="Arial" w:eastAsia="Times New Roman" w:hAnsi="Arial" w:cs="Arial"/>
          <w:bCs/>
          <w:sz w:val="24"/>
          <w:szCs w:val="24"/>
          <w:u w:val="single"/>
          <w:lang w:eastAsia="es-CO"/>
        </w:rPr>
        <w:t>de no desplazamiento</w:t>
      </w:r>
      <w:r w:rsidR="00480887">
        <w:rPr>
          <w:rFonts w:ascii="Arial" w:eastAsia="Times New Roman" w:hAnsi="Arial" w:cs="Arial"/>
          <w:bCs/>
          <w:sz w:val="24"/>
          <w:szCs w:val="24"/>
          <w:lang w:eastAsia="es-CO"/>
        </w:rPr>
        <w:t xml:space="preserve"> ya que, muchas de las experiencias de reasentamientos han sido concebido como proyectos de vivienda de interés social  que miran más la inversión económica frente a los beneficios, que las condiciones del nuevo hábitat de las poblaciones afectadas. Muchas veces no consideran soluciones al tema educativo ni soluciones de desarrollo económico y no existe un acompañamiento en la construcción del tejido social. </w:t>
      </w:r>
    </w:p>
    <w:p w:rsidR="00DB4FAC" w:rsidRDefault="00DB4FAC" w:rsidP="001D67DC">
      <w:pPr>
        <w:jc w:val="both"/>
        <w:rPr>
          <w:rFonts w:ascii="Arial" w:eastAsia="Times New Roman" w:hAnsi="Arial" w:cs="Arial"/>
          <w:bCs/>
          <w:sz w:val="24"/>
          <w:szCs w:val="24"/>
          <w:lang w:eastAsia="es-CO"/>
        </w:rPr>
      </w:pPr>
      <w:r w:rsidRPr="00095479">
        <w:rPr>
          <w:rFonts w:ascii="Arial" w:eastAsia="Times New Roman" w:hAnsi="Arial" w:cs="Arial"/>
          <w:bCs/>
          <w:sz w:val="24"/>
          <w:szCs w:val="24"/>
          <w:u w:val="single"/>
          <w:lang w:eastAsia="es-CO"/>
        </w:rPr>
        <w:t>convivE V</w:t>
      </w:r>
      <w:r w:rsidR="00095479">
        <w:rPr>
          <w:rFonts w:ascii="Arial" w:eastAsia="Times New Roman" w:hAnsi="Arial" w:cs="Arial"/>
          <w:bCs/>
          <w:sz w:val="24"/>
          <w:szCs w:val="24"/>
          <w:u w:val="single"/>
          <w:lang w:eastAsia="es-CO"/>
        </w:rPr>
        <w:t>ll</w:t>
      </w:r>
      <w:r w:rsidRPr="00095479">
        <w:rPr>
          <w:rFonts w:ascii="Arial" w:eastAsia="Times New Roman" w:hAnsi="Arial" w:cs="Arial"/>
          <w:bCs/>
          <w:sz w:val="24"/>
          <w:szCs w:val="24"/>
          <w:u w:val="single"/>
          <w:lang w:eastAsia="es-CO"/>
        </w:rPr>
        <w:t xml:space="preserve"> propone entender la población objetivo, localizada en la zona de bajamar de la </w:t>
      </w:r>
      <w:r w:rsidR="00B018DD" w:rsidRPr="00095479">
        <w:rPr>
          <w:rFonts w:ascii="Arial" w:eastAsia="Times New Roman" w:hAnsi="Arial" w:cs="Arial"/>
          <w:bCs/>
          <w:sz w:val="24"/>
          <w:szCs w:val="24"/>
          <w:u w:val="single"/>
          <w:lang w:eastAsia="es-CO"/>
        </w:rPr>
        <w:t>I</w:t>
      </w:r>
      <w:r w:rsidRPr="00095479">
        <w:rPr>
          <w:rFonts w:ascii="Arial" w:eastAsia="Times New Roman" w:hAnsi="Arial" w:cs="Arial"/>
          <w:bCs/>
          <w:sz w:val="24"/>
          <w:szCs w:val="24"/>
          <w:u w:val="single"/>
          <w:lang w:eastAsia="es-CO"/>
        </w:rPr>
        <w:t xml:space="preserve">sla </w:t>
      </w:r>
      <w:r w:rsidR="00B018DD" w:rsidRPr="00095479">
        <w:rPr>
          <w:rFonts w:ascii="Arial" w:eastAsia="Times New Roman" w:hAnsi="Arial" w:cs="Arial"/>
          <w:bCs/>
          <w:sz w:val="24"/>
          <w:szCs w:val="24"/>
          <w:u w:val="single"/>
          <w:lang w:eastAsia="es-CO"/>
        </w:rPr>
        <w:t>C</w:t>
      </w:r>
      <w:r w:rsidRPr="00095479">
        <w:rPr>
          <w:rFonts w:ascii="Arial" w:eastAsia="Times New Roman" w:hAnsi="Arial" w:cs="Arial"/>
          <w:bCs/>
          <w:sz w:val="24"/>
          <w:szCs w:val="24"/>
          <w:u w:val="single"/>
          <w:lang w:eastAsia="es-CO"/>
        </w:rPr>
        <w:t>ascajal, como una comunidad que puede y debe ser mantenida en esta zona, dada su necesaria relación con las actividades y sustento que les brinda el mar, y el arraigo que tiene la estructura urbana que, de manera informal y en alto grado de deterioro, pero que por muchos años, han consolidado estas comunidades</w:t>
      </w:r>
      <w:r>
        <w:rPr>
          <w:rFonts w:ascii="Arial" w:eastAsia="Times New Roman" w:hAnsi="Arial" w:cs="Arial"/>
          <w:bCs/>
          <w:sz w:val="24"/>
          <w:szCs w:val="24"/>
          <w:lang w:eastAsia="es-CO"/>
        </w:rPr>
        <w:t xml:space="preserve">. </w:t>
      </w:r>
      <w:r w:rsidRPr="00095479">
        <w:rPr>
          <w:rFonts w:ascii="Arial" w:eastAsia="Times New Roman" w:hAnsi="Arial" w:cs="Arial"/>
          <w:bCs/>
          <w:sz w:val="24"/>
          <w:szCs w:val="24"/>
          <w:u w:val="single"/>
          <w:lang w:eastAsia="es-CO"/>
        </w:rPr>
        <w:t>Por tanto, las propuestas deberán contemplar los elementos de</w:t>
      </w:r>
      <w:r>
        <w:rPr>
          <w:rFonts w:ascii="Arial" w:eastAsia="Times New Roman" w:hAnsi="Arial" w:cs="Arial"/>
          <w:bCs/>
          <w:sz w:val="24"/>
          <w:szCs w:val="24"/>
          <w:lang w:eastAsia="es-CO"/>
        </w:rPr>
        <w:t xml:space="preserve"> </w:t>
      </w:r>
      <w:r w:rsidRPr="00095479">
        <w:rPr>
          <w:rFonts w:ascii="Arial" w:eastAsia="Times New Roman" w:hAnsi="Arial" w:cs="Arial"/>
          <w:bCs/>
          <w:sz w:val="24"/>
          <w:szCs w:val="24"/>
          <w:u w:val="single"/>
          <w:lang w:eastAsia="es-CO"/>
        </w:rPr>
        <w:t xml:space="preserve">adaptación al cambio climático y a la mitigación del riesgo a la que efectivamente está expuesta la población de la </w:t>
      </w:r>
      <w:r w:rsidR="00B018DD" w:rsidRPr="00095479">
        <w:rPr>
          <w:rFonts w:ascii="Arial" w:eastAsia="Times New Roman" w:hAnsi="Arial" w:cs="Arial"/>
          <w:bCs/>
          <w:sz w:val="24"/>
          <w:szCs w:val="24"/>
          <w:u w:val="single"/>
          <w:lang w:eastAsia="es-CO"/>
        </w:rPr>
        <w:t>Isla C</w:t>
      </w:r>
      <w:r w:rsidRPr="00095479">
        <w:rPr>
          <w:rFonts w:ascii="Arial" w:eastAsia="Times New Roman" w:hAnsi="Arial" w:cs="Arial"/>
          <w:bCs/>
          <w:sz w:val="24"/>
          <w:szCs w:val="24"/>
          <w:u w:val="single"/>
          <w:lang w:eastAsia="es-CO"/>
        </w:rPr>
        <w:t>ascajal.</w:t>
      </w:r>
      <w:r>
        <w:rPr>
          <w:rFonts w:ascii="Arial" w:eastAsia="Times New Roman" w:hAnsi="Arial" w:cs="Arial"/>
          <w:bCs/>
          <w:sz w:val="24"/>
          <w:szCs w:val="24"/>
          <w:lang w:eastAsia="es-CO"/>
        </w:rPr>
        <w:t xml:space="preserve">    </w:t>
      </w:r>
    </w:p>
    <w:p w:rsidR="009003DD" w:rsidRDefault="009003DD"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En el caso de chile, el concepto de resiliencia urbana parece ser una respuesta mucha más coherente con la forma y la cultura de habitar el territorio. Permite impulsar procesos de transformación progresivos y a escala de las realidades locales. En el caso de las experiencias de reconstrucción del borde costero en chile, este concepto se expresó en el diseño de  planes y medidas conducentes a recuperar la habitabilidad de las ciudades, pero también a mejorar las condiciones para sobrellevar los efectos destructivos de futuros eventos con una recuperación temprana. Dicho de otro modo, ante la imposibilidad de eliminar el riesgo del sitio urbano, se intentó diseñar medidas estructurales y no estructurales que minimizaran los efectos destructivos sobre la ciudad, y ante todo salvaran la vida de sus habitantes. </w:t>
      </w:r>
    </w:p>
    <w:p w:rsidR="009003DD" w:rsidRDefault="009003DD"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El principal </w:t>
      </w:r>
      <w:r w:rsidR="00D140D8">
        <w:rPr>
          <w:rFonts w:ascii="Arial" w:eastAsia="Times New Roman" w:hAnsi="Arial" w:cs="Arial"/>
          <w:bCs/>
          <w:sz w:val="24"/>
          <w:szCs w:val="24"/>
          <w:lang w:eastAsia="es-CO"/>
        </w:rPr>
        <w:t>desafío</w:t>
      </w:r>
      <w:r>
        <w:rPr>
          <w:rFonts w:ascii="Arial" w:eastAsia="Times New Roman" w:hAnsi="Arial" w:cs="Arial"/>
          <w:bCs/>
          <w:sz w:val="24"/>
          <w:szCs w:val="24"/>
          <w:lang w:eastAsia="es-CO"/>
        </w:rPr>
        <w:t xml:space="preserve"> de los </w:t>
      </w:r>
      <w:r w:rsidR="00D140D8">
        <w:rPr>
          <w:rFonts w:ascii="Arial" w:eastAsia="Times New Roman" w:hAnsi="Arial" w:cs="Arial"/>
          <w:bCs/>
          <w:sz w:val="24"/>
          <w:szCs w:val="24"/>
          <w:lang w:eastAsia="es-CO"/>
        </w:rPr>
        <w:t>planes maestro</w:t>
      </w:r>
      <w:r w:rsidR="00B018DD">
        <w:rPr>
          <w:rFonts w:ascii="Arial" w:eastAsia="Times New Roman" w:hAnsi="Arial" w:cs="Arial"/>
          <w:bCs/>
          <w:sz w:val="24"/>
          <w:szCs w:val="24"/>
          <w:lang w:eastAsia="es-CO"/>
        </w:rPr>
        <w:t xml:space="preserve"> en ese país, </w:t>
      </w:r>
      <w:r>
        <w:rPr>
          <w:rFonts w:ascii="Arial" w:eastAsia="Times New Roman" w:hAnsi="Arial" w:cs="Arial"/>
          <w:bCs/>
          <w:sz w:val="24"/>
          <w:szCs w:val="24"/>
          <w:lang w:eastAsia="es-CO"/>
        </w:rPr>
        <w:t xml:space="preserve"> fue articular la </w:t>
      </w:r>
      <w:r w:rsidR="00D140D8">
        <w:rPr>
          <w:rFonts w:ascii="Arial" w:eastAsia="Times New Roman" w:hAnsi="Arial" w:cs="Arial"/>
          <w:bCs/>
          <w:sz w:val="24"/>
          <w:szCs w:val="24"/>
          <w:lang w:eastAsia="es-CO"/>
        </w:rPr>
        <w:t>incorporación</w:t>
      </w:r>
      <w:r>
        <w:rPr>
          <w:rFonts w:ascii="Arial" w:eastAsia="Times New Roman" w:hAnsi="Arial" w:cs="Arial"/>
          <w:bCs/>
          <w:sz w:val="24"/>
          <w:szCs w:val="24"/>
          <w:lang w:eastAsia="es-CO"/>
        </w:rPr>
        <w:t xml:space="preserve"> de </w:t>
      </w:r>
      <w:r w:rsidR="00D140D8">
        <w:rPr>
          <w:rFonts w:ascii="Arial" w:eastAsia="Times New Roman" w:hAnsi="Arial" w:cs="Arial"/>
          <w:bCs/>
          <w:sz w:val="24"/>
          <w:szCs w:val="24"/>
          <w:lang w:eastAsia="es-CO"/>
        </w:rPr>
        <w:t>medidas</w:t>
      </w:r>
      <w:r>
        <w:rPr>
          <w:rFonts w:ascii="Arial" w:eastAsia="Times New Roman" w:hAnsi="Arial" w:cs="Arial"/>
          <w:bCs/>
          <w:sz w:val="24"/>
          <w:szCs w:val="24"/>
          <w:lang w:eastAsia="es-CO"/>
        </w:rPr>
        <w:t xml:space="preserve"> de mitigación que permitieran atenuar los efectos de futuros tsunamis, asumiendo que esta amenaza </w:t>
      </w:r>
      <w:r w:rsidR="00D140D8">
        <w:rPr>
          <w:rFonts w:ascii="Arial" w:eastAsia="Times New Roman" w:hAnsi="Arial" w:cs="Arial"/>
          <w:bCs/>
          <w:sz w:val="24"/>
          <w:szCs w:val="24"/>
          <w:lang w:eastAsia="es-CO"/>
        </w:rPr>
        <w:t>está</w:t>
      </w:r>
      <w:r>
        <w:rPr>
          <w:rFonts w:ascii="Arial" w:eastAsia="Times New Roman" w:hAnsi="Arial" w:cs="Arial"/>
          <w:bCs/>
          <w:sz w:val="24"/>
          <w:szCs w:val="24"/>
          <w:lang w:eastAsia="es-CO"/>
        </w:rPr>
        <w:t xml:space="preserve"> siempre presente en la costa chilena por su tectónica de placas. Como se ha dicho </w:t>
      </w:r>
      <w:r w:rsidR="00D140D8">
        <w:rPr>
          <w:rFonts w:ascii="Arial" w:eastAsia="Times New Roman" w:hAnsi="Arial" w:cs="Arial"/>
          <w:bCs/>
          <w:sz w:val="24"/>
          <w:szCs w:val="24"/>
          <w:lang w:eastAsia="es-CO"/>
        </w:rPr>
        <w:t>anteriormente</w:t>
      </w:r>
      <w:r>
        <w:rPr>
          <w:rFonts w:ascii="Arial" w:eastAsia="Times New Roman" w:hAnsi="Arial" w:cs="Arial"/>
          <w:bCs/>
          <w:sz w:val="24"/>
          <w:szCs w:val="24"/>
          <w:lang w:eastAsia="es-CO"/>
        </w:rPr>
        <w:t xml:space="preserve">, el objetivo de estas medidas </w:t>
      </w:r>
      <w:r>
        <w:rPr>
          <w:rFonts w:ascii="Arial" w:eastAsia="Times New Roman" w:hAnsi="Arial" w:cs="Arial"/>
          <w:bCs/>
          <w:sz w:val="24"/>
          <w:szCs w:val="24"/>
          <w:lang w:eastAsia="es-CO"/>
        </w:rPr>
        <w:lastRenderedPageBreak/>
        <w:t xml:space="preserve">de mitigación no ha sido eliminar el riesgo, sino atenuar los efectos </w:t>
      </w:r>
      <w:r w:rsidR="00D140D8">
        <w:rPr>
          <w:rFonts w:ascii="Arial" w:eastAsia="Times New Roman" w:hAnsi="Arial" w:cs="Arial"/>
          <w:bCs/>
          <w:sz w:val="24"/>
          <w:szCs w:val="24"/>
          <w:lang w:eastAsia="es-CO"/>
        </w:rPr>
        <w:t>destructivos</w:t>
      </w:r>
      <w:r>
        <w:rPr>
          <w:rFonts w:ascii="Arial" w:eastAsia="Times New Roman" w:hAnsi="Arial" w:cs="Arial"/>
          <w:bCs/>
          <w:sz w:val="24"/>
          <w:szCs w:val="24"/>
          <w:lang w:eastAsia="es-CO"/>
        </w:rPr>
        <w:t xml:space="preserve"> sobre las ciudades y mejorar su resiliencia.  </w:t>
      </w:r>
    </w:p>
    <w:p w:rsidR="00D140D8" w:rsidRDefault="00D140D8"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Palafitos, representan uno de los ejemplos más elocuentes de adaptación de una vivienda para condiciones de riesgo. Si bien estas viviendas nunca serán invulnerables a los efectos de un tsunami, y obligaran a sus habitantes a buscar siempre un lugar seguro ante una amenaza, su arquitectura y diseño estructural elevan significativamente las posibilidades de recuperación, luego de ser afectadas por un evento catastrófico de este tipo.   </w:t>
      </w:r>
      <w:r w:rsidR="00B018DD">
        <w:rPr>
          <w:rStyle w:val="Refdenotaalpie"/>
          <w:rFonts w:ascii="Arial" w:eastAsia="Times New Roman" w:hAnsi="Arial" w:cs="Arial"/>
          <w:bCs/>
          <w:sz w:val="24"/>
          <w:szCs w:val="24"/>
          <w:lang w:eastAsia="es-CO"/>
        </w:rPr>
        <w:footnoteReference w:id="3"/>
      </w:r>
    </w:p>
    <w:p w:rsidR="00B018DD" w:rsidRDefault="00B018DD" w:rsidP="001D67DC">
      <w:pPr>
        <w:jc w:val="both"/>
        <w:rPr>
          <w:rFonts w:ascii="Arial" w:eastAsia="Times New Roman" w:hAnsi="Arial" w:cs="Arial"/>
          <w:bCs/>
          <w:sz w:val="24"/>
          <w:szCs w:val="24"/>
          <w:lang w:eastAsia="es-CO"/>
        </w:rPr>
      </w:pPr>
      <w:r w:rsidRPr="001F160D">
        <w:rPr>
          <w:rFonts w:ascii="Arial" w:eastAsia="Times New Roman" w:hAnsi="Arial" w:cs="Arial"/>
          <w:bCs/>
          <w:sz w:val="24"/>
          <w:szCs w:val="24"/>
          <w:u w:val="single"/>
          <w:lang w:eastAsia="es-CO"/>
        </w:rPr>
        <w:t>Los resultados, que fueron publicados en la revista ESCALA, muestran que es posible mantener las viviendas en bajamar, la tradición y las costumbres, sin necesidad de desalojar a la población</w:t>
      </w:r>
      <w:r>
        <w:rPr>
          <w:rFonts w:ascii="Arial" w:eastAsia="Times New Roman" w:hAnsi="Arial" w:cs="Arial"/>
          <w:bCs/>
          <w:sz w:val="24"/>
          <w:szCs w:val="24"/>
          <w:lang w:eastAsia="es-CO"/>
        </w:rPr>
        <w:t xml:space="preserve">. </w:t>
      </w:r>
    </w:p>
    <w:p w:rsidR="005735C3" w:rsidRDefault="00F50914" w:rsidP="00F50914">
      <w:pPr>
        <w:jc w:val="both"/>
        <w:rPr>
          <w:rFonts w:ascii="Arial" w:eastAsia="Times New Roman" w:hAnsi="Arial" w:cs="Arial"/>
          <w:bCs/>
          <w:sz w:val="24"/>
          <w:szCs w:val="24"/>
          <w:lang w:eastAsia="es-CO"/>
        </w:rPr>
      </w:pPr>
      <w:r>
        <w:rPr>
          <w:rFonts w:ascii="Arial" w:eastAsia="Times New Roman" w:hAnsi="Arial" w:cs="Arial"/>
          <w:bCs/>
          <w:sz w:val="24"/>
          <w:szCs w:val="24"/>
          <w:lang w:eastAsia="es-CO"/>
        </w:rPr>
        <w:t>Así las cosas, hemos visto que trasladar o reubicar a la población asentada en zonas de bajamar no es conveniente, todos esos riesgos son mitigables, y la</w:t>
      </w:r>
      <w:r w:rsidR="005735C3">
        <w:rPr>
          <w:rFonts w:ascii="Arial" w:eastAsia="Times New Roman" w:hAnsi="Arial" w:cs="Arial"/>
          <w:bCs/>
          <w:sz w:val="24"/>
          <w:szCs w:val="24"/>
          <w:lang w:eastAsia="es-CO"/>
        </w:rPr>
        <w:t>s</w:t>
      </w:r>
      <w:r w:rsidRPr="00F50914">
        <w:rPr>
          <w:rFonts w:ascii="Arial" w:eastAsia="Times New Roman" w:hAnsi="Arial" w:cs="Arial"/>
          <w:bCs/>
          <w:sz w:val="24"/>
          <w:szCs w:val="24"/>
          <w:lang w:eastAsia="es-CO"/>
        </w:rPr>
        <w:t xml:space="preserve"> </w:t>
      </w:r>
      <w:r w:rsidR="005735C3">
        <w:rPr>
          <w:rFonts w:ascii="Arial" w:eastAsia="Times New Roman" w:hAnsi="Arial" w:cs="Arial"/>
          <w:bCs/>
          <w:sz w:val="24"/>
          <w:szCs w:val="24"/>
          <w:lang w:eastAsia="es-CO"/>
        </w:rPr>
        <w:t xml:space="preserve">poblaciones </w:t>
      </w:r>
      <w:r>
        <w:rPr>
          <w:rFonts w:ascii="Arial" w:eastAsia="Times New Roman" w:hAnsi="Arial" w:cs="Arial"/>
          <w:bCs/>
          <w:sz w:val="24"/>
          <w:szCs w:val="24"/>
          <w:lang w:eastAsia="es-CO"/>
        </w:rPr>
        <w:t>ocupante</w:t>
      </w:r>
      <w:r w:rsidR="005735C3">
        <w:rPr>
          <w:rFonts w:ascii="Arial" w:eastAsia="Times New Roman" w:hAnsi="Arial" w:cs="Arial"/>
          <w:bCs/>
          <w:sz w:val="24"/>
          <w:szCs w:val="24"/>
          <w:lang w:eastAsia="es-CO"/>
        </w:rPr>
        <w:t xml:space="preserve">s o poseedoras </w:t>
      </w:r>
      <w:r>
        <w:rPr>
          <w:rFonts w:ascii="Arial" w:eastAsia="Times New Roman" w:hAnsi="Arial" w:cs="Arial"/>
          <w:bCs/>
          <w:sz w:val="24"/>
          <w:szCs w:val="24"/>
          <w:lang w:eastAsia="es-CO"/>
        </w:rPr>
        <w:t xml:space="preserve"> ya se siente</w:t>
      </w:r>
      <w:r w:rsidR="005735C3">
        <w:rPr>
          <w:rFonts w:ascii="Arial" w:eastAsia="Times New Roman" w:hAnsi="Arial" w:cs="Arial"/>
          <w:bCs/>
          <w:sz w:val="24"/>
          <w:szCs w:val="24"/>
          <w:lang w:eastAsia="es-CO"/>
        </w:rPr>
        <w:t>n</w:t>
      </w:r>
      <w:r>
        <w:rPr>
          <w:rFonts w:ascii="Arial" w:eastAsia="Times New Roman" w:hAnsi="Arial" w:cs="Arial"/>
          <w:bCs/>
          <w:sz w:val="24"/>
          <w:szCs w:val="24"/>
          <w:lang w:eastAsia="es-CO"/>
        </w:rPr>
        <w:t xml:space="preserve"> segura</w:t>
      </w:r>
      <w:r w:rsidR="005735C3">
        <w:rPr>
          <w:rFonts w:ascii="Arial" w:eastAsia="Times New Roman" w:hAnsi="Arial" w:cs="Arial"/>
          <w:bCs/>
          <w:sz w:val="24"/>
          <w:szCs w:val="24"/>
          <w:lang w:eastAsia="es-CO"/>
        </w:rPr>
        <w:t>s</w:t>
      </w:r>
      <w:r>
        <w:rPr>
          <w:rFonts w:ascii="Arial" w:eastAsia="Times New Roman" w:hAnsi="Arial" w:cs="Arial"/>
          <w:bCs/>
          <w:sz w:val="24"/>
          <w:szCs w:val="24"/>
          <w:lang w:eastAsia="es-CO"/>
        </w:rPr>
        <w:t xml:space="preserve"> en lo que históricamente ha</w:t>
      </w:r>
      <w:r w:rsidR="005735C3">
        <w:rPr>
          <w:rFonts w:ascii="Arial" w:eastAsia="Times New Roman" w:hAnsi="Arial" w:cs="Arial"/>
          <w:bCs/>
          <w:sz w:val="24"/>
          <w:szCs w:val="24"/>
          <w:lang w:eastAsia="es-CO"/>
        </w:rPr>
        <w:t>n</w:t>
      </w:r>
      <w:r>
        <w:rPr>
          <w:rFonts w:ascii="Arial" w:eastAsia="Times New Roman" w:hAnsi="Arial" w:cs="Arial"/>
          <w:bCs/>
          <w:sz w:val="24"/>
          <w:szCs w:val="24"/>
          <w:lang w:eastAsia="es-CO"/>
        </w:rPr>
        <w:t xml:space="preserve"> constituido como su territorio. </w:t>
      </w:r>
    </w:p>
    <w:p w:rsidR="005735C3" w:rsidRDefault="005735C3" w:rsidP="00F50914">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Téngase en cuenta la visión de expertos en el caso de Chile, ellos no plantean una reubicación de las personas que habitan en la zona costera y bajamar, porque es alterar las condiciones normales de vida de cada uno de sus habitantes, como solución plantean mecanismos de mitigación del riesgo para beneficiar a la población asentada. </w:t>
      </w:r>
    </w:p>
    <w:p w:rsidR="00F50914" w:rsidRDefault="00F50914" w:rsidP="00F50914">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Sin embargo, </w:t>
      </w:r>
      <w:r w:rsidR="005735C3">
        <w:rPr>
          <w:rFonts w:ascii="Arial" w:eastAsia="Times New Roman" w:hAnsi="Arial" w:cs="Arial"/>
          <w:bCs/>
          <w:sz w:val="24"/>
          <w:szCs w:val="24"/>
          <w:lang w:eastAsia="es-CO"/>
        </w:rPr>
        <w:t xml:space="preserve">en Colombia </w:t>
      </w:r>
      <w:r>
        <w:rPr>
          <w:rFonts w:ascii="Arial" w:eastAsia="Times New Roman" w:hAnsi="Arial" w:cs="Arial"/>
          <w:bCs/>
          <w:sz w:val="24"/>
          <w:szCs w:val="24"/>
          <w:lang w:eastAsia="es-CO"/>
        </w:rPr>
        <w:t xml:space="preserve">el </w:t>
      </w:r>
      <w:r w:rsidRPr="00F50914">
        <w:rPr>
          <w:rFonts w:ascii="Arial" w:eastAsia="Times New Roman" w:hAnsi="Arial" w:cs="Arial"/>
          <w:bCs/>
          <w:sz w:val="24"/>
          <w:szCs w:val="24"/>
          <w:u w:val="single"/>
          <w:lang w:eastAsia="es-CO"/>
        </w:rPr>
        <w:t>decreto con fuerza de ley 2324 de 1984</w:t>
      </w:r>
      <w:r>
        <w:rPr>
          <w:rFonts w:ascii="Arial" w:eastAsia="Times New Roman" w:hAnsi="Arial" w:cs="Arial"/>
          <w:bCs/>
          <w:sz w:val="24"/>
          <w:szCs w:val="24"/>
          <w:lang w:eastAsia="es-CO"/>
        </w:rPr>
        <w:t>, articulo 166, señala que los terrenos de bajamar son bienes de uso público, por tanto intransferibles a cualquier título  a los particulares, pero sí pueden obtener concesiones, permisos y licencias para su u</w:t>
      </w:r>
      <w:r w:rsidR="001B5E69">
        <w:rPr>
          <w:rFonts w:ascii="Arial" w:eastAsia="Times New Roman" w:hAnsi="Arial" w:cs="Arial"/>
          <w:bCs/>
          <w:sz w:val="24"/>
          <w:szCs w:val="24"/>
          <w:lang w:eastAsia="es-CO"/>
        </w:rPr>
        <w:t>so y goce de acuerdo con la ley</w:t>
      </w:r>
      <w:r>
        <w:rPr>
          <w:rFonts w:ascii="Arial" w:eastAsia="Times New Roman" w:hAnsi="Arial" w:cs="Arial"/>
          <w:bCs/>
          <w:sz w:val="24"/>
          <w:szCs w:val="24"/>
          <w:lang w:eastAsia="es-CO"/>
        </w:rPr>
        <w:t>, entonces, ¿Dónde queda el concepto de riesgo utilizado como fundamento para desalojar a ciertos grupos poblacionales, cuando</w:t>
      </w:r>
      <w:r w:rsidR="001B5E69">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el Gobierno Nacional</w:t>
      </w:r>
      <w:r w:rsidR="001B5E69">
        <w:rPr>
          <w:rFonts w:ascii="Arial" w:eastAsia="Times New Roman" w:hAnsi="Arial" w:cs="Arial"/>
          <w:bCs/>
          <w:sz w:val="24"/>
          <w:szCs w:val="24"/>
          <w:lang w:eastAsia="es-CO"/>
        </w:rPr>
        <w:t xml:space="preserve">, por medio de la DIMAR </w:t>
      </w:r>
      <w:r>
        <w:rPr>
          <w:rFonts w:ascii="Arial" w:eastAsia="Times New Roman" w:hAnsi="Arial" w:cs="Arial"/>
          <w:bCs/>
          <w:sz w:val="24"/>
          <w:szCs w:val="24"/>
          <w:lang w:eastAsia="es-CO"/>
        </w:rPr>
        <w:t xml:space="preserve"> permite su uso</w:t>
      </w:r>
      <w:r w:rsidR="001B5E69">
        <w:rPr>
          <w:rFonts w:ascii="Arial" w:eastAsia="Times New Roman" w:hAnsi="Arial" w:cs="Arial"/>
          <w:bCs/>
          <w:sz w:val="24"/>
          <w:szCs w:val="24"/>
          <w:lang w:eastAsia="es-CO"/>
        </w:rPr>
        <w:t>, bajo concesión o licencia</w:t>
      </w:r>
      <w:r w:rsidR="00246E64">
        <w:rPr>
          <w:rFonts w:ascii="Arial" w:eastAsia="Times New Roman" w:hAnsi="Arial" w:cs="Arial"/>
          <w:bCs/>
          <w:sz w:val="24"/>
          <w:szCs w:val="24"/>
          <w:lang w:eastAsia="es-CO"/>
        </w:rPr>
        <w:t xml:space="preserve"> para recibir a cambio una contraprestación económica</w:t>
      </w:r>
      <w:r>
        <w:rPr>
          <w:rFonts w:ascii="Arial" w:eastAsia="Times New Roman" w:hAnsi="Arial" w:cs="Arial"/>
          <w:bCs/>
          <w:sz w:val="24"/>
          <w:szCs w:val="24"/>
          <w:lang w:eastAsia="es-CO"/>
        </w:rPr>
        <w:t xml:space="preserve">? </w:t>
      </w:r>
    </w:p>
    <w:p w:rsidR="00F50914" w:rsidRDefault="00F5091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 </w:t>
      </w:r>
      <w:r w:rsidR="00095479">
        <w:rPr>
          <w:rFonts w:ascii="Arial" w:eastAsia="Times New Roman" w:hAnsi="Arial" w:cs="Arial"/>
          <w:bCs/>
          <w:sz w:val="24"/>
          <w:szCs w:val="24"/>
          <w:lang w:eastAsia="es-CO"/>
        </w:rPr>
        <w:t>A</w:t>
      </w:r>
      <w:r>
        <w:rPr>
          <w:rFonts w:ascii="Arial" w:eastAsia="Times New Roman" w:hAnsi="Arial" w:cs="Arial"/>
          <w:bCs/>
          <w:sz w:val="24"/>
          <w:szCs w:val="24"/>
          <w:lang w:eastAsia="es-CO"/>
        </w:rPr>
        <w:t>nte la característica esencial de intransferibles e inalienables de los bienes de uso público, se hizo necesario acud</w:t>
      </w:r>
      <w:r w:rsidR="0036511F">
        <w:rPr>
          <w:rFonts w:ascii="Arial" w:eastAsia="Times New Roman" w:hAnsi="Arial" w:cs="Arial"/>
          <w:bCs/>
          <w:sz w:val="24"/>
          <w:szCs w:val="24"/>
          <w:lang w:eastAsia="es-CO"/>
        </w:rPr>
        <w:t>ir a la figura de desafectación</w:t>
      </w:r>
      <w:r>
        <w:rPr>
          <w:rFonts w:ascii="Arial" w:eastAsia="Times New Roman" w:hAnsi="Arial" w:cs="Arial"/>
          <w:bCs/>
          <w:sz w:val="24"/>
          <w:szCs w:val="24"/>
          <w:lang w:eastAsia="es-CO"/>
        </w:rPr>
        <w:t xml:space="preserve">, para que en Colombia los terrenos de bajamar que presenten asentamientos humanos, puedan ser adjudicados a los particulares a título gratuito. </w:t>
      </w:r>
    </w:p>
    <w:p w:rsidR="005735C3" w:rsidRDefault="005735C3"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Es un flagelo social  mal abordado, no se ha planteado una política de solución real a ese grupo de personas que viven en extrema pobreza, y que encuentran en su hábitat los mecanismos necesarios y básicos para subsistir. </w:t>
      </w:r>
    </w:p>
    <w:p w:rsidR="00D52AC8" w:rsidRDefault="00D52AC8"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lastRenderedPageBreak/>
        <w:t xml:space="preserve">Por ello, se reitera, la necesidad de crear una ley que les brinde protección y garantice su dignidad humana, que tengan la propiedad de los terrenos que por muchos años han venido ocupando por la difícil situación de no contar históricamente con los recursos económicos y sociales para adquirir otro tipo de vivienda que si suplan los servicios básicos domiciliarios. </w:t>
      </w:r>
    </w:p>
    <w:p w:rsidR="0036511F" w:rsidRDefault="00FC6764"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En</w:t>
      </w:r>
      <w:r w:rsidR="0036511F">
        <w:rPr>
          <w:rFonts w:ascii="Arial" w:eastAsia="Times New Roman" w:hAnsi="Arial" w:cs="Arial"/>
          <w:bCs/>
          <w:sz w:val="24"/>
          <w:szCs w:val="24"/>
          <w:lang w:eastAsia="es-CO"/>
        </w:rPr>
        <w:t xml:space="preserve"> esta iniciativa legislativa, el Gobierno Nacional tiene permitido </w:t>
      </w:r>
      <w:r>
        <w:rPr>
          <w:rFonts w:ascii="Arial" w:eastAsia="Times New Roman" w:hAnsi="Arial" w:cs="Arial"/>
          <w:bCs/>
          <w:sz w:val="24"/>
          <w:szCs w:val="24"/>
          <w:lang w:eastAsia="es-CO"/>
        </w:rPr>
        <w:t xml:space="preserve">establecer el procedimiento para el acceso a la propiedad privada de las viviendas construidas en zonas de bajamar, </w:t>
      </w:r>
      <w:r w:rsidR="0036511F">
        <w:rPr>
          <w:rFonts w:ascii="Arial" w:eastAsia="Times New Roman" w:hAnsi="Arial" w:cs="Arial"/>
          <w:bCs/>
          <w:sz w:val="24"/>
          <w:szCs w:val="24"/>
          <w:lang w:eastAsia="es-CO"/>
        </w:rPr>
        <w:t xml:space="preserve">en consecuencia, designa que entidades del Estado están autorizadas para señalar los terrenos de no alto riesgo o de riesgo mitigable con el fin de proceder a titulación, previa solicitud del interesado. </w:t>
      </w:r>
    </w:p>
    <w:p w:rsidR="00885AF7" w:rsidRDefault="00885AF7"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Nota: El evento de que en este proyecto no se cite textualmente a los palenqueros </w:t>
      </w:r>
      <w:r w:rsidR="007774AD">
        <w:rPr>
          <w:rFonts w:ascii="Arial" w:eastAsia="Times New Roman" w:hAnsi="Arial" w:cs="Arial"/>
          <w:bCs/>
          <w:sz w:val="24"/>
          <w:szCs w:val="24"/>
          <w:lang w:eastAsia="es-CO"/>
        </w:rPr>
        <w:t xml:space="preserve">es debido a que su </w:t>
      </w:r>
      <w:r w:rsidR="00044986">
        <w:rPr>
          <w:rFonts w:ascii="Arial" w:eastAsia="Times New Roman" w:hAnsi="Arial" w:cs="Arial"/>
          <w:bCs/>
          <w:sz w:val="24"/>
          <w:szCs w:val="24"/>
          <w:lang w:eastAsia="es-CO"/>
        </w:rPr>
        <w:t>situación</w:t>
      </w:r>
      <w:r w:rsidR="007774AD">
        <w:rPr>
          <w:rFonts w:ascii="Arial" w:eastAsia="Times New Roman" w:hAnsi="Arial" w:cs="Arial"/>
          <w:bCs/>
          <w:sz w:val="24"/>
          <w:szCs w:val="24"/>
          <w:lang w:eastAsia="es-CO"/>
        </w:rPr>
        <w:t xml:space="preserve"> geográfica e</w:t>
      </w:r>
      <w:r w:rsidR="00044986">
        <w:rPr>
          <w:rFonts w:ascii="Arial" w:eastAsia="Times New Roman" w:hAnsi="Arial" w:cs="Arial"/>
          <w:bCs/>
          <w:sz w:val="24"/>
          <w:szCs w:val="24"/>
          <w:lang w:eastAsia="es-CO"/>
        </w:rPr>
        <w:t>s</w:t>
      </w:r>
      <w:r w:rsidR="007774AD">
        <w:rPr>
          <w:rFonts w:ascii="Arial" w:eastAsia="Times New Roman" w:hAnsi="Arial" w:cs="Arial"/>
          <w:bCs/>
          <w:sz w:val="24"/>
          <w:szCs w:val="24"/>
          <w:lang w:eastAsia="es-CO"/>
        </w:rPr>
        <w:t xml:space="preserve"> </w:t>
      </w:r>
      <w:r w:rsidR="00044986">
        <w:rPr>
          <w:rFonts w:ascii="Arial" w:eastAsia="Times New Roman" w:hAnsi="Arial" w:cs="Arial"/>
          <w:bCs/>
          <w:sz w:val="24"/>
          <w:szCs w:val="24"/>
          <w:lang w:eastAsia="es-CO"/>
        </w:rPr>
        <w:t xml:space="preserve">generalmente en San Basilio de Palenque </w:t>
      </w:r>
      <w:r>
        <w:rPr>
          <w:rFonts w:ascii="Arial" w:eastAsia="Times New Roman" w:hAnsi="Arial" w:cs="Arial"/>
          <w:bCs/>
          <w:sz w:val="24"/>
          <w:szCs w:val="24"/>
          <w:lang w:eastAsia="es-CO"/>
        </w:rPr>
        <w:t xml:space="preserve"> </w:t>
      </w:r>
      <w:r w:rsidR="00044986">
        <w:rPr>
          <w:rFonts w:ascii="Arial" w:eastAsia="Times New Roman" w:hAnsi="Arial" w:cs="Arial"/>
          <w:bCs/>
          <w:sz w:val="24"/>
          <w:szCs w:val="24"/>
          <w:lang w:eastAsia="es-CO"/>
        </w:rPr>
        <w:t xml:space="preserve">ubicado en las faldas de los Montes de María; sin embargo no es vedado para </w:t>
      </w:r>
      <w:r w:rsidR="00C00145">
        <w:rPr>
          <w:rFonts w:ascii="Arial" w:eastAsia="Times New Roman" w:hAnsi="Arial" w:cs="Arial"/>
          <w:bCs/>
          <w:sz w:val="24"/>
          <w:szCs w:val="24"/>
          <w:lang w:eastAsia="es-CO"/>
        </w:rPr>
        <w:t>ellos</w:t>
      </w:r>
      <w:r w:rsidR="00044986">
        <w:rPr>
          <w:rFonts w:ascii="Arial" w:eastAsia="Times New Roman" w:hAnsi="Arial" w:cs="Arial"/>
          <w:bCs/>
          <w:sz w:val="24"/>
          <w:szCs w:val="24"/>
          <w:lang w:eastAsia="es-CO"/>
        </w:rPr>
        <w:t xml:space="preserve"> ser objeto de la titulación de sus viviendas en terrenos de bajamar, porque el proyecto no excluye a ninguna persona. </w:t>
      </w:r>
      <w:r w:rsidR="00C00145">
        <w:rPr>
          <w:rFonts w:ascii="Arial" w:eastAsia="Times New Roman" w:hAnsi="Arial" w:cs="Arial"/>
          <w:bCs/>
          <w:sz w:val="24"/>
          <w:szCs w:val="24"/>
          <w:lang w:eastAsia="es-CO"/>
        </w:rPr>
        <w:t xml:space="preserve">En la actualidad las ocupaciones presentadas en esas porciones de tierra no son solo por asentamientos históricos de afrodescendientes y en segunda medida de indígenas, si no que personas de diversas etnias y culturas han constituido esos lugares como su hábitat por obligación, debido en ocasiones al desplazamiento forzado producto de la violencia y por la pobreza extrema. </w:t>
      </w:r>
    </w:p>
    <w:p w:rsidR="0067691D" w:rsidRPr="00095479" w:rsidRDefault="0067691D" w:rsidP="00D140D8">
      <w:pPr>
        <w:tabs>
          <w:tab w:val="left" w:pos="7035"/>
        </w:tabs>
        <w:jc w:val="both"/>
        <w:rPr>
          <w:rFonts w:ascii="Arial" w:eastAsia="Times New Roman" w:hAnsi="Arial" w:cs="Arial"/>
          <w:b/>
          <w:bCs/>
          <w:sz w:val="24"/>
          <w:szCs w:val="24"/>
          <w:u w:val="single"/>
          <w:lang w:eastAsia="es-CO"/>
        </w:rPr>
      </w:pPr>
      <w:r w:rsidRPr="00095479">
        <w:rPr>
          <w:rFonts w:ascii="Arial" w:eastAsia="Times New Roman" w:hAnsi="Arial" w:cs="Arial"/>
          <w:b/>
          <w:bCs/>
          <w:sz w:val="24"/>
          <w:szCs w:val="24"/>
          <w:u w:val="single"/>
          <w:lang w:eastAsia="es-CO"/>
        </w:rPr>
        <w:t xml:space="preserve">Constitución Política de 1991. </w:t>
      </w:r>
      <w:r w:rsidR="00D140D8" w:rsidRPr="00095479">
        <w:rPr>
          <w:rFonts w:ascii="Arial" w:eastAsia="Times New Roman" w:hAnsi="Arial" w:cs="Arial"/>
          <w:b/>
          <w:bCs/>
          <w:sz w:val="24"/>
          <w:szCs w:val="24"/>
          <w:lang w:eastAsia="es-CO"/>
        </w:rPr>
        <w:tab/>
      </w:r>
    </w:p>
    <w:p w:rsidR="00166E8E" w:rsidRDefault="00166E8E" w:rsidP="001D67DC">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Atendiendo a lo dispuesto en la Constitución Política de Colombia, es deber del Estado y de todos los colombianos enaltecer y preservar la identidad étnica y cultural de todos, por lo tanto, es importante entender que dichos conceptos </w:t>
      </w:r>
      <w:r w:rsidR="00403E40">
        <w:rPr>
          <w:rFonts w:ascii="Arial" w:eastAsia="Times New Roman" w:hAnsi="Arial" w:cs="Arial"/>
          <w:bCs/>
          <w:sz w:val="24"/>
          <w:szCs w:val="24"/>
          <w:lang w:eastAsia="es-CO"/>
        </w:rPr>
        <w:t>están</w:t>
      </w:r>
      <w:r>
        <w:rPr>
          <w:rFonts w:ascii="Arial" w:eastAsia="Times New Roman" w:hAnsi="Arial" w:cs="Arial"/>
          <w:bCs/>
          <w:sz w:val="24"/>
          <w:szCs w:val="24"/>
          <w:lang w:eastAsia="es-CO"/>
        </w:rPr>
        <w:t xml:space="preserve"> delimitados en términos de espacio y tiempo, esto es, por sus raíces ancestrales, acontecimientos históricos ubicados en un territorio. Sacar de sus </w:t>
      </w:r>
      <w:r w:rsidR="00D05006">
        <w:rPr>
          <w:rFonts w:ascii="Arial" w:eastAsia="Times New Roman" w:hAnsi="Arial" w:cs="Arial"/>
          <w:bCs/>
          <w:sz w:val="24"/>
          <w:szCs w:val="24"/>
          <w:lang w:eastAsia="es-CO"/>
        </w:rPr>
        <w:t>hábitats</w:t>
      </w:r>
      <w:r>
        <w:rPr>
          <w:rFonts w:ascii="Arial" w:eastAsia="Times New Roman" w:hAnsi="Arial" w:cs="Arial"/>
          <w:bCs/>
          <w:sz w:val="24"/>
          <w:szCs w:val="24"/>
          <w:lang w:eastAsia="es-CO"/>
        </w:rPr>
        <w:t xml:space="preserve"> a dichas </w:t>
      </w:r>
      <w:r w:rsidR="0092472D">
        <w:rPr>
          <w:rFonts w:ascii="Arial" w:eastAsia="Times New Roman" w:hAnsi="Arial" w:cs="Arial"/>
          <w:bCs/>
          <w:sz w:val="24"/>
          <w:szCs w:val="24"/>
          <w:lang w:eastAsia="es-CO"/>
        </w:rPr>
        <w:t>personas</w:t>
      </w:r>
      <w:r>
        <w:rPr>
          <w:rFonts w:ascii="Arial" w:eastAsia="Times New Roman" w:hAnsi="Arial" w:cs="Arial"/>
          <w:bCs/>
          <w:sz w:val="24"/>
          <w:szCs w:val="24"/>
          <w:lang w:eastAsia="es-CO"/>
        </w:rPr>
        <w:t xml:space="preserve"> es afectar su identidad étnica</w:t>
      </w:r>
      <w:r w:rsidR="00403E40">
        <w:rPr>
          <w:rFonts w:ascii="Arial" w:eastAsia="Times New Roman" w:hAnsi="Arial" w:cs="Arial"/>
          <w:bCs/>
          <w:sz w:val="24"/>
          <w:szCs w:val="24"/>
          <w:lang w:eastAsia="es-CO"/>
        </w:rPr>
        <w:t xml:space="preserve"> y desarrollo económico</w:t>
      </w:r>
      <w:r>
        <w:rPr>
          <w:rFonts w:ascii="Arial" w:eastAsia="Times New Roman" w:hAnsi="Arial" w:cs="Arial"/>
          <w:bCs/>
          <w:sz w:val="24"/>
          <w:szCs w:val="24"/>
          <w:lang w:eastAsia="es-CO"/>
        </w:rPr>
        <w:t xml:space="preserve">. </w:t>
      </w:r>
    </w:p>
    <w:p w:rsidR="0067691D" w:rsidRPr="00095479" w:rsidRDefault="00A733C6" w:rsidP="001D67DC">
      <w:pPr>
        <w:jc w:val="both"/>
        <w:rPr>
          <w:rFonts w:ascii="Arial" w:eastAsia="Times New Roman" w:hAnsi="Arial" w:cs="Arial"/>
          <w:b/>
          <w:bCs/>
          <w:sz w:val="24"/>
          <w:szCs w:val="24"/>
          <w:u w:val="single"/>
          <w:lang w:eastAsia="es-CO"/>
        </w:rPr>
      </w:pPr>
      <w:r w:rsidRPr="00095479">
        <w:rPr>
          <w:rFonts w:ascii="Arial" w:eastAsia="Times New Roman" w:hAnsi="Arial" w:cs="Arial"/>
          <w:b/>
          <w:bCs/>
          <w:sz w:val="24"/>
          <w:szCs w:val="24"/>
          <w:u w:val="single"/>
          <w:lang w:eastAsia="es-CO"/>
        </w:rPr>
        <w:t xml:space="preserve">Reconocimiento mediante ley de la propiedad sobre la tierra a comunidades negras e indígenas. </w:t>
      </w:r>
    </w:p>
    <w:p w:rsidR="0067691D" w:rsidRPr="00095479" w:rsidRDefault="0067691D" w:rsidP="001D67DC">
      <w:pPr>
        <w:jc w:val="both"/>
        <w:rPr>
          <w:rFonts w:ascii="Arial" w:eastAsia="Times New Roman" w:hAnsi="Arial" w:cs="Arial"/>
          <w:b/>
          <w:bCs/>
          <w:sz w:val="24"/>
          <w:szCs w:val="24"/>
          <w:lang w:eastAsia="es-CO"/>
        </w:rPr>
      </w:pPr>
      <w:r w:rsidRPr="00095479">
        <w:rPr>
          <w:rFonts w:ascii="Arial" w:eastAsia="Times New Roman" w:hAnsi="Arial" w:cs="Arial"/>
          <w:b/>
          <w:bCs/>
          <w:sz w:val="24"/>
          <w:szCs w:val="24"/>
          <w:lang w:eastAsia="es-CO"/>
        </w:rPr>
        <w:t>Ley 70 de 1993.</w:t>
      </w:r>
    </w:p>
    <w:p w:rsidR="00F93F0F" w:rsidRDefault="0067691D" w:rsidP="00347A93">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Reconoce a las comunidades negras el derecho a la propiedad colectiva sobre determinadas tierras, por el hecho de que constituyen su </w:t>
      </w:r>
      <w:r w:rsidR="00FC6421">
        <w:rPr>
          <w:rFonts w:ascii="Arial" w:eastAsia="Times New Roman" w:hAnsi="Arial" w:cs="Arial"/>
          <w:bCs/>
          <w:sz w:val="24"/>
          <w:szCs w:val="24"/>
          <w:lang w:eastAsia="es-CO"/>
        </w:rPr>
        <w:t>hábitat</w:t>
      </w:r>
      <w:r>
        <w:rPr>
          <w:rFonts w:ascii="Arial" w:eastAsia="Times New Roman" w:hAnsi="Arial" w:cs="Arial"/>
          <w:bCs/>
          <w:sz w:val="24"/>
          <w:szCs w:val="24"/>
          <w:lang w:eastAsia="es-CO"/>
        </w:rPr>
        <w:t>, su medio para mostrarse como grupo étnico, en la cual desarrollan sus  prácticas tradicionales de producción que son las actividades y técnicas agrícolas</w:t>
      </w:r>
      <w:r w:rsidR="00347A93">
        <w:rPr>
          <w:rFonts w:ascii="Arial" w:eastAsia="Times New Roman" w:hAnsi="Arial" w:cs="Arial"/>
          <w:bCs/>
          <w:sz w:val="24"/>
          <w:szCs w:val="24"/>
          <w:lang w:eastAsia="es-CO"/>
        </w:rPr>
        <w:t>, mineras, de extracción forestal, pecuarias, de caza, pesca y recolección de productos naturales en general</w:t>
      </w:r>
      <w:r w:rsidR="00FC6421">
        <w:rPr>
          <w:rFonts w:ascii="Arial" w:eastAsia="Times New Roman" w:hAnsi="Arial" w:cs="Arial"/>
          <w:bCs/>
          <w:sz w:val="24"/>
          <w:szCs w:val="24"/>
          <w:lang w:eastAsia="es-CO"/>
        </w:rPr>
        <w:t>,</w:t>
      </w:r>
      <w:r w:rsidR="00347A93">
        <w:rPr>
          <w:rFonts w:ascii="Arial" w:eastAsia="Times New Roman" w:hAnsi="Arial" w:cs="Arial"/>
          <w:bCs/>
          <w:sz w:val="24"/>
          <w:szCs w:val="24"/>
          <w:lang w:eastAsia="es-CO"/>
        </w:rPr>
        <w:t xml:space="preserve"> que han utilizado para garantizar la conservación de la vida y el desarrollo autosostenible.</w:t>
      </w:r>
    </w:p>
    <w:p w:rsidR="00347A93" w:rsidRDefault="00347A93" w:rsidP="00347A93">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Alejar dicha población de tierras ocupadas ancestralmente, es atentar contra su desarrollo y preservación como grupo étnico. Por eso mediante la Ley 70 de 1993, </w:t>
      </w:r>
      <w:r>
        <w:rPr>
          <w:rFonts w:ascii="Arial" w:eastAsia="Times New Roman" w:hAnsi="Arial" w:cs="Arial"/>
          <w:bCs/>
          <w:sz w:val="24"/>
          <w:szCs w:val="24"/>
          <w:lang w:eastAsia="es-CO"/>
        </w:rPr>
        <w:lastRenderedPageBreak/>
        <w:t>fueron reconocidas la propiedad de tierras ocupadas colectivamente, con el fin de proteger la identidad cultural y</w:t>
      </w:r>
      <w:r w:rsidR="00FC6421">
        <w:rPr>
          <w:rFonts w:ascii="Arial" w:eastAsia="Times New Roman" w:hAnsi="Arial" w:cs="Arial"/>
          <w:bCs/>
          <w:sz w:val="24"/>
          <w:szCs w:val="24"/>
          <w:lang w:eastAsia="es-CO"/>
        </w:rPr>
        <w:t xml:space="preserve"> demás  </w:t>
      </w:r>
      <w:r>
        <w:rPr>
          <w:rFonts w:ascii="Arial" w:eastAsia="Times New Roman" w:hAnsi="Arial" w:cs="Arial"/>
          <w:bCs/>
          <w:sz w:val="24"/>
          <w:szCs w:val="24"/>
          <w:lang w:eastAsia="es-CO"/>
        </w:rPr>
        <w:t xml:space="preserve">derechos de las comunidades negras. </w:t>
      </w:r>
    </w:p>
    <w:p w:rsidR="00A12492" w:rsidRPr="00095479" w:rsidRDefault="00A12492" w:rsidP="00347A93">
      <w:pPr>
        <w:jc w:val="both"/>
        <w:rPr>
          <w:rFonts w:ascii="Arial" w:eastAsia="Times New Roman" w:hAnsi="Arial" w:cs="Arial"/>
          <w:b/>
          <w:bCs/>
          <w:sz w:val="24"/>
          <w:szCs w:val="24"/>
          <w:lang w:eastAsia="es-CO"/>
        </w:rPr>
      </w:pPr>
      <w:r w:rsidRPr="00095479">
        <w:rPr>
          <w:rFonts w:ascii="Arial" w:eastAsia="Times New Roman" w:hAnsi="Arial" w:cs="Arial"/>
          <w:b/>
          <w:bCs/>
          <w:sz w:val="24"/>
          <w:szCs w:val="24"/>
          <w:lang w:eastAsia="es-CO"/>
        </w:rPr>
        <w:t xml:space="preserve">Convenio 169 de la OIT. </w:t>
      </w:r>
    </w:p>
    <w:p w:rsidR="002D0C2C" w:rsidRDefault="00A12492" w:rsidP="00347A93">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Hace alusión a los derechos sobre la tierra de los pueblos indígenas, </w:t>
      </w:r>
      <w:r w:rsidR="00A733C6">
        <w:rPr>
          <w:rFonts w:ascii="Arial" w:eastAsia="Times New Roman" w:hAnsi="Arial" w:cs="Arial"/>
          <w:bCs/>
          <w:sz w:val="24"/>
          <w:szCs w:val="24"/>
          <w:lang w:eastAsia="es-CO"/>
        </w:rPr>
        <w:t>definiendo la importancia que reviste para dicha etnia su relación con las tierras o sus territorios, así como las actividades económicas tradicionales para su cultura. Es decir, determina la protección de los valores y prácticas sociales, culturales, y religiosos de dicho pueblo, en base a su territorio.</w:t>
      </w:r>
    </w:p>
    <w:p w:rsidR="00DB51EE" w:rsidRDefault="00C00145" w:rsidP="00347A93">
      <w:pPr>
        <w:jc w:val="both"/>
        <w:rPr>
          <w:rFonts w:ascii="Arial" w:eastAsia="Times New Roman" w:hAnsi="Arial" w:cs="Arial"/>
          <w:bCs/>
          <w:sz w:val="24"/>
          <w:szCs w:val="24"/>
          <w:lang w:eastAsia="es-CO"/>
        </w:rPr>
      </w:pPr>
      <w:r>
        <w:rPr>
          <w:rFonts w:ascii="Arial" w:eastAsia="Times New Roman" w:hAnsi="Arial" w:cs="Arial"/>
          <w:bCs/>
          <w:sz w:val="24"/>
          <w:szCs w:val="24"/>
          <w:lang w:eastAsia="es-CO"/>
        </w:rPr>
        <w:t>Aunque en este proyecto no se hace referencia a comunidades y grupos étnicos propiamente dichos, t</w:t>
      </w:r>
      <w:r w:rsidR="002D0C2C">
        <w:rPr>
          <w:rFonts w:ascii="Arial" w:eastAsia="Times New Roman" w:hAnsi="Arial" w:cs="Arial"/>
          <w:bCs/>
          <w:sz w:val="24"/>
          <w:szCs w:val="24"/>
          <w:lang w:eastAsia="es-CO"/>
        </w:rPr>
        <w:t>anto la Ley 70 de 1993 y el Convenio 169 de la OIT, se traen a colación en esta exposición de motivos, para dar a entender la importancia que tiene la propiedad privada sobre algunos terrenos colombianos por part</w:t>
      </w:r>
      <w:r w:rsidR="0092472D">
        <w:rPr>
          <w:rFonts w:ascii="Arial" w:eastAsia="Times New Roman" w:hAnsi="Arial" w:cs="Arial"/>
          <w:bCs/>
          <w:sz w:val="24"/>
          <w:szCs w:val="24"/>
          <w:lang w:eastAsia="es-CO"/>
        </w:rPr>
        <w:t>e</w:t>
      </w:r>
      <w:r w:rsidR="002D0C2C">
        <w:rPr>
          <w:rFonts w:ascii="Arial" w:eastAsia="Times New Roman" w:hAnsi="Arial" w:cs="Arial"/>
          <w:bCs/>
          <w:sz w:val="24"/>
          <w:szCs w:val="24"/>
          <w:lang w:eastAsia="es-CO"/>
        </w:rPr>
        <w:t xml:space="preserve"> de determinados grupos y personas, con el fin de no afectarles su desarrollo cultural, étnico, económico y hasta social. </w:t>
      </w:r>
      <w:r w:rsidR="00A733C6">
        <w:rPr>
          <w:rFonts w:ascii="Arial" w:eastAsia="Times New Roman" w:hAnsi="Arial" w:cs="Arial"/>
          <w:bCs/>
          <w:sz w:val="24"/>
          <w:szCs w:val="24"/>
          <w:lang w:eastAsia="es-CO"/>
        </w:rPr>
        <w:t xml:space="preserve"> </w:t>
      </w:r>
    </w:p>
    <w:p w:rsidR="00AF179C" w:rsidRDefault="00F909A6" w:rsidP="00347A93">
      <w:pPr>
        <w:jc w:val="both"/>
        <w:rPr>
          <w:rFonts w:ascii="Arial" w:eastAsia="Times New Roman" w:hAnsi="Arial" w:cs="Arial"/>
          <w:bCs/>
          <w:sz w:val="24"/>
          <w:szCs w:val="24"/>
          <w:lang w:eastAsia="es-CO"/>
        </w:rPr>
      </w:pPr>
      <w:r>
        <w:rPr>
          <w:rFonts w:ascii="Arial" w:eastAsia="Times New Roman" w:hAnsi="Arial" w:cs="Arial"/>
          <w:b/>
          <w:bCs/>
          <w:sz w:val="24"/>
          <w:szCs w:val="24"/>
          <w:lang w:eastAsia="es-CO"/>
        </w:rPr>
        <w:t>C</w:t>
      </w:r>
      <w:r w:rsidRPr="00F909A6">
        <w:rPr>
          <w:rFonts w:ascii="Arial" w:eastAsia="Times New Roman" w:hAnsi="Arial" w:cs="Arial"/>
          <w:b/>
          <w:bCs/>
          <w:sz w:val="24"/>
          <w:szCs w:val="24"/>
          <w:lang w:eastAsia="es-CO"/>
        </w:rPr>
        <w:t>onsulta previa</w:t>
      </w:r>
      <w:r w:rsidR="00D52AC8">
        <w:rPr>
          <w:rFonts w:ascii="Arial" w:eastAsia="Times New Roman" w:hAnsi="Arial" w:cs="Arial"/>
          <w:b/>
          <w:bCs/>
          <w:sz w:val="24"/>
          <w:szCs w:val="24"/>
          <w:lang w:eastAsia="es-CO"/>
        </w:rPr>
        <w:t>:</w:t>
      </w:r>
      <w:r>
        <w:rPr>
          <w:rFonts w:ascii="Arial" w:eastAsia="Times New Roman" w:hAnsi="Arial" w:cs="Arial"/>
          <w:bCs/>
          <w:sz w:val="24"/>
          <w:szCs w:val="24"/>
          <w:lang w:eastAsia="es-CO"/>
        </w:rPr>
        <w:t xml:space="preserve"> lo que debe ser objeto de consulta son aquellas medidas susceptibles de afectar específicamente a las comunidades indígenas, negras, afrodescendientes, raizales, palenquera y de más grupos étnicos en su calidad de tales, y no aquellas disposiciones que se han previsto de manera uniforme para la generalidad de los colombianos</w:t>
      </w:r>
      <w:r>
        <w:rPr>
          <w:rStyle w:val="Refdenotaalpie"/>
          <w:rFonts w:ascii="Arial" w:eastAsia="Times New Roman" w:hAnsi="Arial" w:cs="Arial"/>
          <w:bCs/>
          <w:sz w:val="24"/>
          <w:szCs w:val="24"/>
          <w:lang w:eastAsia="es-CO"/>
        </w:rPr>
        <w:footnoteReference w:id="4"/>
      </w:r>
      <w:r>
        <w:rPr>
          <w:rFonts w:ascii="Arial" w:eastAsia="Times New Roman" w:hAnsi="Arial" w:cs="Arial"/>
          <w:bCs/>
          <w:sz w:val="24"/>
          <w:szCs w:val="24"/>
          <w:lang w:eastAsia="es-CO"/>
        </w:rPr>
        <w:t xml:space="preserve">. Este proyecto está dirigido a establecer la propiedad privada en los terrenos de bajamar ocupados actualmente, por lo general por personas afrodescendientes e indígenas, pero hay que tener en cuenta que no está encaminado exclusivamente a ellos, sino a cualquier persona que ejerza la posesión o concesión de dichas porciones de tierra, independientemente de su identidad étnica y cultural. Además en el presente proyecto de ley no se está hablando de comunidades y grupos étnicos propiamente dichos, sino de la propiedad individual que se pretende otorgar a los grupos de familias </w:t>
      </w:r>
      <w:r w:rsidR="001B5E69">
        <w:rPr>
          <w:rFonts w:ascii="Arial" w:eastAsia="Times New Roman" w:hAnsi="Arial" w:cs="Arial"/>
          <w:bCs/>
          <w:sz w:val="24"/>
          <w:szCs w:val="24"/>
          <w:lang w:eastAsia="es-CO"/>
        </w:rPr>
        <w:t xml:space="preserve">conformados por personas afrodescendientes, negras e indígenas </w:t>
      </w:r>
      <w:r>
        <w:rPr>
          <w:rFonts w:ascii="Arial" w:eastAsia="Times New Roman" w:hAnsi="Arial" w:cs="Arial"/>
          <w:bCs/>
          <w:sz w:val="24"/>
          <w:szCs w:val="24"/>
          <w:lang w:eastAsia="es-CO"/>
        </w:rPr>
        <w:t xml:space="preserve">que ocupan las porciones de tierra mencionadas.  </w:t>
      </w:r>
      <w:r w:rsidR="000324BF">
        <w:rPr>
          <w:rFonts w:ascii="Arial" w:eastAsia="Times New Roman" w:hAnsi="Arial" w:cs="Arial"/>
          <w:bCs/>
          <w:sz w:val="24"/>
          <w:szCs w:val="24"/>
          <w:lang w:eastAsia="es-CO"/>
        </w:rPr>
        <w:t xml:space="preserve">No se hace referencia a la propiedad colectiva de diferentes </w:t>
      </w:r>
      <w:r w:rsidR="001B5E69">
        <w:rPr>
          <w:rFonts w:ascii="Arial" w:eastAsia="Times New Roman" w:hAnsi="Arial" w:cs="Arial"/>
          <w:bCs/>
          <w:sz w:val="24"/>
          <w:szCs w:val="24"/>
          <w:lang w:eastAsia="es-CO"/>
        </w:rPr>
        <w:t>grupos</w:t>
      </w:r>
      <w:r w:rsidR="000324BF">
        <w:rPr>
          <w:rFonts w:ascii="Arial" w:eastAsia="Times New Roman" w:hAnsi="Arial" w:cs="Arial"/>
          <w:bCs/>
          <w:sz w:val="24"/>
          <w:szCs w:val="24"/>
          <w:lang w:eastAsia="es-CO"/>
        </w:rPr>
        <w:t xml:space="preserve"> étnicos, sino  a la propiedad particular e individual de cualquier persona que habite en </w:t>
      </w:r>
      <w:r w:rsidR="001B5E69">
        <w:rPr>
          <w:rFonts w:ascii="Arial" w:eastAsia="Times New Roman" w:hAnsi="Arial" w:cs="Arial"/>
          <w:bCs/>
          <w:sz w:val="24"/>
          <w:szCs w:val="24"/>
          <w:lang w:eastAsia="es-CO"/>
        </w:rPr>
        <w:t>terrenos</w:t>
      </w:r>
      <w:r w:rsidR="000324BF">
        <w:rPr>
          <w:rFonts w:ascii="Arial" w:eastAsia="Times New Roman" w:hAnsi="Arial" w:cs="Arial"/>
          <w:bCs/>
          <w:sz w:val="24"/>
          <w:szCs w:val="24"/>
          <w:lang w:eastAsia="es-CO"/>
        </w:rPr>
        <w:t xml:space="preserve"> de bajamar, que en realidad son en su mayoría </w:t>
      </w:r>
      <w:r w:rsidR="001B5E69">
        <w:rPr>
          <w:rFonts w:ascii="Arial" w:eastAsia="Times New Roman" w:hAnsi="Arial" w:cs="Arial"/>
          <w:bCs/>
          <w:sz w:val="24"/>
          <w:szCs w:val="24"/>
          <w:lang w:eastAsia="es-CO"/>
        </w:rPr>
        <w:t>afrodescendientes</w:t>
      </w:r>
      <w:r w:rsidR="000324BF">
        <w:rPr>
          <w:rFonts w:ascii="Arial" w:eastAsia="Times New Roman" w:hAnsi="Arial" w:cs="Arial"/>
          <w:bCs/>
          <w:sz w:val="24"/>
          <w:szCs w:val="24"/>
          <w:lang w:eastAsia="es-CO"/>
        </w:rPr>
        <w:t xml:space="preserve"> e indígenas, pero n</w:t>
      </w:r>
      <w:r w:rsidR="0092472D">
        <w:rPr>
          <w:rFonts w:ascii="Arial" w:eastAsia="Times New Roman" w:hAnsi="Arial" w:cs="Arial"/>
          <w:bCs/>
          <w:sz w:val="24"/>
          <w:szCs w:val="24"/>
          <w:lang w:eastAsia="es-CO"/>
        </w:rPr>
        <w:t xml:space="preserve">o identificados como comunidad, aunque esto no excluye que las comunidades étnicas puedan solicitar el reconocimiento y título de propiedad colectiva sobre los terrenos aquí descritos. </w:t>
      </w:r>
    </w:p>
    <w:p w:rsidR="00AF179C" w:rsidRDefault="00AF179C" w:rsidP="00347A93">
      <w:pPr>
        <w:jc w:val="both"/>
        <w:rPr>
          <w:rFonts w:ascii="Arial" w:eastAsia="Times New Roman" w:hAnsi="Arial" w:cs="Arial"/>
          <w:bCs/>
          <w:sz w:val="24"/>
          <w:szCs w:val="24"/>
          <w:lang w:eastAsia="es-CO"/>
        </w:rPr>
      </w:pPr>
      <w:r w:rsidRPr="00AF179C">
        <w:rPr>
          <w:rFonts w:ascii="Arial" w:eastAsia="Times New Roman" w:hAnsi="Arial" w:cs="Arial"/>
          <w:b/>
          <w:bCs/>
          <w:sz w:val="24"/>
          <w:szCs w:val="24"/>
          <w:lang w:eastAsia="es-CO"/>
        </w:rPr>
        <w:t>Sustento artículo 7 del proyecto de ley</w:t>
      </w:r>
      <w:r>
        <w:rPr>
          <w:rFonts w:ascii="Arial" w:eastAsia="Times New Roman" w:hAnsi="Arial" w:cs="Arial"/>
          <w:bCs/>
          <w:sz w:val="24"/>
          <w:szCs w:val="24"/>
          <w:lang w:eastAsia="es-CO"/>
        </w:rPr>
        <w:t>: si bien el objeto fundamental de esta iniciativa es establecer el acceso a propiedad privada a las personas que por su situación histórica y económica  han venido ocupando terrenos en bajamar</w:t>
      </w:r>
      <w:r w:rsidR="00727897">
        <w:rPr>
          <w:rFonts w:ascii="Arial" w:eastAsia="Times New Roman" w:hAnsi="Arial" w:cs="Arial"/>
          <w:bCs/>
          <w:sz w:val="24"/>
          <w:szCs w:val="24"/>
          <w:lang w:eastAsia="es-CO"/>
        </w:rPr>
        <w:t xml:space="preserve"> con viviendas</w:t>
      </w:r>
      <w:r>
        <w:rPr>
          <w:rFonts w:ascii="Arial" w:eastAsia="Times New Roman" w:hAnsi="Arial" w:cs="Arial"/>
          <w:bCs/>
          <w:sz w:val="24"/>
          <w:szCs w:val="24"/>
          <w:lang w:eastAsia="es-CO"/>
        </w:rPr>
        <w:t xml:space="preserve">, hay que precisar que los hoteles, pesqueras, restaurantes,  y demás empresas que no tienen el permiso de usar y gozar esas zonas, contribuyen al crecimiento económico, social y </w:t>
      </w:r>
      <w:r w:rsidR="00727897">
        <w:rPr>
          <w:rFonts w:ascii="Arial" w:eastAsia="Times New Roman" w:hAnsi="Arial" w:cs="Arial"/>
          <w:bCs/>
          <w:sz w:val="24"/>
          <w:szCs w:val="24"/>
          <w:lang w:eastAsia="es-CO"/>
        </w:rPr>
        <w:t xml:space="preserve">cultural de los trabajadores y sus </w:t>
      </w:r>
      <w:r>
        <w:rPr>
          <w:rFonts w:ascii="Arial" w:eastAsia="Times New Roman" w:hAnsi="Arial" w:cs="Arial"/>
          <w:bCs/>
          <w:sz w:val="24"/>
          <w:szCs w:val="24"/>
          <w:lang w:eastAsia="es-CO"/>
        </w:rPr>
        <w:t xml:space="preserve">familiares </w:t>
      </w:r>
      <w:r>
        <w:rPr>
          <w:rFonts w:ascii="Arial" w:eastAsia="Times New Roman" w:hAnsi="Arial" w:cs="Arial"/>
          <w:bCs/>
          <w:sz w:val="24"/>
          <w:szCs w:val="24"/>
          <w:lang w:eastAsia="es-CO"/>
        </w:rPr>
        <w:lastRenderedPageBreak/>
        <w:t xml:space="preserve">asentados en esas porciones de tierra.  </w:t>
      </w:r>
      <w:r w:rsidR="00727897">
        <w:rPr>
          <w:rFonts w:ascii="Arial" w:eastAsia="Times New Roman" w:hAnsi="Arial" w:cs="Arial"/>
          <w:bCs/>
          <w:sz w:val="24"/>
          <w:szCs w:val="24"/>
          <w:lang w:eastAsia="es-CO"/>
        </w:rPr>
        <w:t xml:space="preserve">Por lo tanto se les debe facilitar la obtención de la respectiva licencia o concesión. </w:t>
      </w:r>
    </w:p>
    <w:p w:rsidR="00727897" w:rsidRDefault="00727897" w:rsidP="00347A93">
      <w:pPr>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Se especifica empresa pública o privada no portuaria, porque la Ley 1 de 1991 define que </w:t>
      </w:r>
      <w:r w:rsidR="004D485B">
        <w:rPr>
          <w:rFonts w:ascii="Arial" w:eastAsia="Times New Roman" w:hAnsi="Arial" w:cs="Arial"/>
          <w:bCs/>
          <w:sz w:val="24"/>
          <w:szCs w:val="24"/>
          <w:lang w:eastAsia="es-CO"/>
        </w:rPr>
        <w:t xml:space="preserve">la actual Superintendencia de Puertos y Transporte es la </w:t>
      </w:r>
      <w:r>
        <w:rPr>
          <w:rFonts w:ascii="Arial" w:eastAsia="Times New Roman" w:hAnsi="Arial" w:cs="Arial"/>
          <w:bCs/>
          <w:sz w:val="24"/>
          <w:szCs w:val="24"/>
          <w:lang w:eastAsia="es-CO"/>
        </w:rPr>
        <w:t>encarga</w:t>
      </w:r>
      <w:r w:rsidR="004D485B">
        <w:rPr>
          <w:rFonts w:ascii="Arial" w:eastAsia="Times New Roman" w:hAnsi="Arial" w:cs="Arial"/>
          <w:bCs/>
          <w:sz w:val="24"/>
          <w:szCs w:val="24"/>
          <w:lang w:eastAsia="es-CO"/>
        </w:rPr>
        <w:t>da</w:t>
      </w:r>
      <w:r>
        <w:rPr>
          <w:rFonts w:ascii="Arial" w:eastAsia="Times New Roman" w:hAnsi="Arial" w:cs="Arial"/>
          <w:bCs/>
          <w:sz w:val="24"/>
          <w:szCs w:val="24"/>
          <w:lang w:eastAsia="es-CO"/>
        </w:rPr>
        <w:t xml:space="preserve"> de conceder las concesiones portuarias, las demás están a cargo de la DIMAR. </w:t>
      </w:r>
    </w:p>
    <w:p w:rsidR="00A12492" w:rsidRDefault="00A12492" w:rsidP="00347A93">
      <w:pPr>
        <w:jc w:val="both"/>
        <w:rPr>
          <w:rFonts w:ascii="Arial" w:eastAsia="Times New Roman" w:hAnsi="Arial" w:cs="Arial"/>
          <w:bCs/>
          <w:sz w:val="24"/>
          <w:szCs w:val="24"/>
          <w:lang w:eastAsia="es-CO"/>
        </w:rPr>
      </w:pPr>
    </w:p>
    <w:p w:rsidR="00E65E39" w:rsidRDefault="00E65E39" w:rsidP="00E65E39">
      <w:pPr>
        <w:pStyle w:val="Sinespaciado"/>
        <w:jc w:val="right"/>
        <w:rPr>
          <w:rFonts w:ascii="Arial" w:hAnsi="Arial" w:cs="Arial"/>
          <w:b/>
          <w:sz w:val="24"/>
          <w:szCs w:val="24"/>
          <w:lang w:eastAsia="es-CO"/>
        </w:rPr>
      </w:pPr>
    </w:p>
    <w:p w:rsidR="002D5C95" w:rsidRDefault="002D5C95" w:rsidP="00E65E39">
      <w:pPr>
        <w:pStyle w:val="Sinespaciado"/>
        <w:jc w:val="right"/>
        <w:rPr>
          <w:rFonts w:ascii="Arial" w:hAnsi="Arial" w:cs="Arial"/>
          <w:b/>
          <w:sz w:val="24"/>
          <w:szCs w:val="24"/>
          <w:lang w:eastAsia="es-CO"/>
        </w:rPr>
      </w:pPr>
    </w:p>
    <w:p w:rsidR="00F93F0F" w:rsidRPr="00E65E39" w:rsidRDefault="00E65E39" w:rsidP="00E65E39">
      <w:pPr>
        <w:pStyle w:val="Sinespaciado"/>
        <w:jc w:val="right"/>
        <w:rPr>
          <w:rFonts w:ascii="Arial" w:hAnsi="Arial" w:cs="Arial"/>
          <w:b/>
          <w:sz w:val="24"/>
          <w:szCs w:val="24"/>
          <w:lang w:eastAsia="es-CO"/>
        </w:rPr>
      </w:pPr>
      <w:r w:rsidRPr="00E65E39">
        <w:rPr>
          <w:rFonts w:ascii="Arial" w:hAnsi="Arial" w:cs="Arial"/>
          <w:b/>
          <w:sz w:val="24"/>
          <w:szCs w:val="24"/>
          <w:lang w:eastAsia="es-CO"/>
        </w:rPr>
        <w:t>HERNÁN SINISTERRA VALENCIA</w:t>
      </w:r>
    </w:p>
    <w:p w:rsidR="00B9322A" w:rsidRPr="00E65E39" w:rsidRDefault="00E65E39" w:rsidP="00E65E39">
      <w:pPr>
        <w:pStyle w:val="Sinespaciado"/>
        <w:jc w:val="right"/>
        <w:rPr>
          <w:rFonts w:ascii="Arial" w:hAnsi="Arial" w:cs="Arial"/>
          <w:b/>
          <w:sz w:val="24"/>
          <w:szCs w:val="24"/>
          <w:lang w:eastAsia="es-CO"/>
        </w:rPr>
      </w:pPr>
      <w:r w:rsidRPr="00E65E39">
        <w:rPr>
          <w:rFonts w:ascii="Arial" w:hAnsi="Arial" w:cs="Arial"/>
          <w:b/>
          <w:sz w:val="24"/>
          <w:szCs w:val="24"/>
          <w:lang w:eastAsia="es-CO"/>
        </w:rPr>
        <w:t xml:space="preserve">REPRESENTANTE A LA CÁMARA. </w:t>
      </w:r>
    </w:p>
    <w:p w:rsidR="00F93F0F" w:rsidRPr="00E65E39" w:rsidRDefault="00F93F0F" w:rsidP="00E65E39">
      <w:pPr>
        <w:pStyle w:val="Sinespaciado"/>
        <w:jc w:val="right"/>
        <w:rPr>
          <w:b/>
          <w:sz w:val="24"/>
          <w:szCs w:val="24"/>
          <w:lang w:eastAsia="es-CO"/>
        </w:rPr>
      </w:pPr>
    </w:p>
    <w:p w:rsidR="00F93F0F" w:rsidRDefault="00F93F0F" w:rsidP="00027EBB">
      <w:pPr>
        <w:rPr>
          <w:rFonts w:ascii="Arial" w:eastAsia="Times New Roman" w:hAnsi="Arial" w:cs="Arial"/>
          <w:b/>
          <w:bCs/>
          <w:sz w:val="24"/>
          <w:szCs w:val="24"/>
          <w:lang w:eastAsia="es-CO"/>
        </w:rPr>
      </w:pPr>
    </w:p>
    <w:p w:rsidR="00403E40" w:rsidRDefault="00554197" w:rsidP="00403E40">
      <w:pPr>
        <w:pStyle w:val="NormalWeb"/>
        <w:jc w:val="both"/>
        <w:rPr>
          <w:rFonts w:ascii="Verdana" w:hAnsi="Verdana"/>
          <w:color w:val="000000"/>
          <w:sz w:val="15"/>
          <w:szCs w:val="15"/>
        </w:rPr>
      </w:pPr>
      <w:r>
        <w:rPr>
          <w:rFonts w:ascii="Verdana" w:hAnsi="Verdana"/>
          <w:color w:val="000000"/>
          <w:sz w:val="15"/>
          <w:szCs w:val="15"/>
        </w:rPr>
        <w:br/>
      </w:r>
    </w:p>
    <w:p w:rsidR="000F7791" w:rsidRPr="000324BF" w:rsidRDefault="00BC26F3" w:rsidP="00FC2E2C">
      <w:pPr>
        <w:spacing w:before="100" w:beforeAutospacing="1" w:after="100" w:afterAutospacing="1" w:line="240" w:lineRule="auto"/>
        <w:rPr>
          <w:rFonts w:ascii="Arial" w:eastAsia="Times New Roman" w:hAnsi="Arial" w:cs="Arial"/>
          <w:b/>
          <w:bCs/>
          <w:sz w:val="24"/>
          <w:szCs w:val="24"/>
          <w:lang w:eastAsia="es-CO"/>
        </w:rPr>
      </w:pPr>
      <w:r w:rsidRPr="00BC26F3">
        <w:rPr>
          <w:rFonts w:ascii="Arial" w:eastAsia="Times New Roman" w:hAnsi="Arial" w:cs="Arial"/>
          <w:b/>
          <w:bCs/>
          <w:color w:val="000000"/>
          <w:sz w:val="27"/>
          <w:szCs w:val="27"/>
          <w:lang w:eastAsia="es-CO"/>
        </w:rPr>
        <w:br/>
      </w: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Default="00F93F0F" w:rsidP="00027EBB">
      <w:pPr>
        <w:rPr>
          <w:rFonts w:ascii="Arial" w:eastAsia="Times New Roman" w:hAnsi="Arial" w:cs="Arial"/>
          <w:b/>
          <w:bCs/>
          <w:sz w:val="24"/>
          <w:szCs w:val="24"/>
          <w:lang w:eastAsia="es-CO"/>
        </w:rPr>
      </w:pPr>
    </w:p>
    <w:p w:rsidR="00F93F0F" w:rsidRPr="005A7F63" w:rsidRDefault="00F93F0F" w:rsidP="00027EBB">
      <w:pPr>
        <w:rPr>
          <w:rFonts w:ascii="Arial" w:eastAsia="Times New Roman" w:hAnsi="Arial" w:cs="Arial"/>
          <w:b/>
          <w:bCs/>
          <w:sz w:val="24"/>
          <w:szCs w:val="24"/>
          <w:lang w:eastAsia="es-CO"/>
        </w:rPr>
      </w:pPr>
    </w:p>
    <w:p w:rsidR="00A151AB" w:rsidRDefault="00A151AB" w:rsidP="00561F4A">
      <w:pPr>
        <w:jc w:val="both"/>
        <w:rPr>
          <w:rFonts w:ascii="Times New Roman" w:eastAsia="Times New Roman" w:hAnsi="Times New Roman" w:cs="Times New Roman"/>
          <w:b/>
          <w:bCs/>
          <w:sz w:val="24"/>
          <w:szCs w:val="24"/>
          <w:lang w:eastAsia="es-CO"/>
        </w:rPr>
      </w:pPr>
    </w:p>
    <w:p w:rsidR="00A151AB" w:rsidRDefault="00A151AB" w:rsidP="00561F4A">
      <w:pPr>
        <w:jc w:val="both"/>
        <w:rPr>
          <w:rFonts w:ascii="Times New Roman" w:eastAsia="Times New Roman" w:hAnsi="Times New Roman" w:cs="Times New Roman"/>
          <w:b/>
          <w:bCs/>
          <w:sz w:val="24"/>
          <w:szCs w:val="24"/>
          <w:lang w:eastAsia="es-CO"/>
        </w:rPr>
      </w:pPr>
    </w:p>
    <w:p w:rsidR="00A151AB" w:rsidRDefault="00A151AB" w:rsidP="00561F4A">
      <w:pPr>
        <w:jc w:val="both"/>
        <w:rPr>
          <w:rFonts w:ascii="Times New Roman" w:eastAsia="Times New Roman" w:hAnsi="Times New Roman" w:cs="Times New Roman"/>
          <w:b/>
          <w:bCs/>
          <w:sz w:val="24"/>
          <w:szCs w:val="24"/>
          <w:lang w:eastAsia="es-CO"/>
        </w:rPr>
      </w:pPr>
    </w:p>
    <w:p w:rsidR="00D00FB9" w:rsidRDefault="00D00FB9" w:rsidP="006E125E">
      <w:pPr>
        <w:spacing w:after="0" w:line="240" w:lineRule="auto"/>
        <w:ind w:left="567"/>
        <w:jc w:val="both"/>
        <w:rPr>
          <w:rFonts w:ascii="Times New Roman" w:eastAsia="Times New Roman" w:hAnsi="Times New Roman" w:cs="Times New Roman"/>
          <w:sz w:val="20"/>
          <w:szCs w:val="20"/>
          <w:lang w:eastAsia="es-CO"/>
        </w:rPr>
      </w:pPr>
    </w:p>
    <w:p w:rsidR="00D00FB9" w:rsidRDefault="00D00FB9" w:rsidP="006E125E">
      <w:pPr>
        <w:spacing w:after="0" w:line="240" w:lineRule="auto"/>
        <w:ind w:left="567"/>
        <w:jc w:val="both"/>
        <w:rPr>
          <w:rFonts w:ascii="Times New Roman" w:eastAsia="Times New Roman" w:hAnsi="Times New Roman" w:cs="Times New Roman"/>
          <w:sz w:val="20"/>
          <w:szCs w:val="20"/>
          <w:lang w:eastAsia="es-CO"/>
        </w:rPr>
      </w:pPr>
    </w:p>
    <w:p w:rsidR="00D00FB9" w:rsidRDefault="00D00FB9" w:rsidP="006E125E">
      <w:pPr>
        <w:spacing w:after="0" w:line="240" w:lineRule="auto"/>
        <w:ind w:left="567"/>
        <w:jc w:val="both"/>
        <w:rPr>
          <w:rFonts w:ascii="Times New Roman" w:eastAsia="Times New Roman" w:hAnsi="Times New Roman" w:cs="Times New Roman"/>
          <w:sz w:val="20"/>
          <w:szCs w:val="20"/>
          <w:lang w:eastAsia="es-CO"/>
        </w:rPr>
      </w:pPr>
    </w:p>
    <w:p w:rsidR="008523B5" w:rsidRDefault="008523B5" w:rsidP="006E125E">
      <w:pPr>
        <w:spacing w:after="0" w:line="240" w:lineRule="auto"/>
        <w:ind w:left="567"/>
        <w:jc w:val="both"/>
        <w:rPr>
          <w:rFonts w:ascii="Times New Roman" w:eastAsia="Times New Roman" w:hAnsi="Times New Roman" w:cs="Times New Roman"/>
          <w:sz w:val="20"/>
          <w:szCs w:val="20"/>
          <w:lang w:eastAsia="es-CO"/>
        </w:rPr>
      </w:pPr>
    </w:p>
    <w:p w:rsidR="008523B5" w:rsidRDefault="008523B5" w:rsidP="006E125E">
      <w:pPr>
        <w:spacing w:after="0" w:line="240" w:lineRule="auto"/>
        <w:ind w:left="567"/>
        <w:jc w:val="both"/>
        <w:rPr>
          <w:rFonts w:ascii="Times New Roman" w:eastAsia="Times New Roman" w:hAnsi="Times New Roman" w:cs="Times New Roman"/>
          <w:sz w:val="20"/>
          <w:szCs w:val="20"/>
          <w:lang w:eastAsia="es-CO"/>
        </w:rPr>
      </w:pPr>
    </w:p>
    <w:p w:rsidR="008523B5" w:rsidRDefault="008523B5" w:rsidP="006E125E">
      <w:pPr>
        <w:spacing w:after="0" w:line="240" w:lineRule="auto"/>
        <w:ind w:left="567"/>
        <w:jc w:val="both"/>
        <w:rPr>
          <w:rFonts w:ascii="Times New Roman" w:eastAsia="Times New Roman" w:hAnsi="Times New Roman" w:cs="Times New Roman"/>
          <w:sz w:val="20"/>
          <w:szCs w:val="20"/>
          <w:lang w:eastAsia="es-CO"/>
        </w:rPr>
      </w:pPr>
    </w:p>
    <w:p w:rsidR="00E06E34" w:rsidRDefault="00E06E34" w:rsidP="006E125E">
      <w:pPr>
        <w:spacing w:after="0" w:line="240" w:lineRule="auto"/>
        <w:ind w:left="567"/>
        <w:jc w:val="both"/>
        <w:rPr>
          <w:rFonts w:ascii="Times New Roman" w:eastAsia="Times New Roman" w:hAnsi="Times New Roman" w:cs="Times New Roman"/>
          <w:sz w:val="20"/>
          <w:szCs w:val="20"/>
          <w:lang w:eastAsia="es-CO"/>
        </w:rPr>
      </w:pPr>
    </w:p>
    <w:p w:rsidR="00E06E34" w:rsidRDefault="00E06E34" w:rsidP="006E125E">
      <w:pPr>
        <w:spacing w:after="0" w:line="240" w:lineRule="auto"/>
        <w:ind w:left="567"/>
        <w:jc w:val="both"/>
        <w:rPr>
          <w:rFonts w:ascii="Times New Roman" w:eastAsia="Times New Roman" w:hAnsi="Times New Roman" w:cs="Times New Roman"/>
          <w:sz w:val="20"/>
          <w:szCs w:val="20"/>
          <w:lang w:eastAsia="es-CO"/>
        </w:rPr>
      </w:pPr>
    </w:p>
    <w:p w:rsidR="005A52BD" w:rsidRDefault="00DA390C" w:rsidP="005C0EF0">
      <w:pPr>
        <w:shd w:val="clear" w:color="auto" w:fill="FFFFFF"/>
        <w:spacing w:after="0" w:line="240" w:lineRule="auto"/>
        <w:jc w:val="both"/>
        <w:textAlignment w:val="baseline"/>
        <w:rPr>
          <w:rFonts w:ascii="Times New Roman" w:eastAsia="Times New Roman" w:hAnsi="Times New Roman" w:cs="Times New Roman"/>
          <w:color w:val="2D2D2D"/>
          <w:sz w:val="28"/>
          <w:szCs w:val="28"/>
          <w:bdr w:val="none" w:sz="0" w:space="0" w:color="auto" w:frame="1"/>
          <w:lang w:val="es-MX" w:eastAsia="es-CO"/>
        </w:rPr>
      </w:pPr>
      <w:r>
        <w:rPr>
          <w:rFonts w:ascii="Times New Roman" w:eastAsia="Times New Roman" w:hAnsi="Times New Roman" w:cs="Times New Roman"/>
          <w:color w:val="2D2D2D"/>
          <w:sz w:val="28"/>
          <w:szCs w:val="28"/>
          <w:bdr w:val="none" w:sz="0" w:space="0" w:color="auto" w:frame="1"/>
          <w:lang w:val="es-MX" w:eastAsia="es-CO"/>
        </w:rPr>
        <w:t xml:space="preserve"> </w:t>
      </w:r>
    </w:p>
    <w:p w:rsidR="00820D62" w:rsidRPr="005A7F63" w:rsidRDefault="00820D62" w:rsidP="00027EBB">
      <w:bookmarkStart w:id="0" w:name="_GoBack"/>
      <w:bookmarkEnd w:id="0"/>
    </w:p>
    <w:sectPr w:rsidR="00820D62" w:rsidRPr="005A7F6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99" w:rsidRDefault="00381A99" w:rsidP="00D140D8">
      <w:pPr>
        <w:spacing w:after="0" w:line="240" w:lineRule="auto"/>
      </w:pPr>
      <w:r>
        <w:separator/>
      </w:r>
    </w:p>
  </w:endnote>
  <w:endnote w:type="continuationSeparator" w:id="0">
    <w:p w:rsidR="00381A99" w:rsidRDefault="00381A99" w:rsidP="00D1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1C" w:rsidRDefault="002F751C">
    <w:pPr>
      <w:pStyle w:val="Piedepgina"/>
    </w:pPr>
    <w:r>
      <w:rPr>
        <w:noProof/>
        <w:color w:val="5B9BD5" w:themeColor="accent1"/>
        <w:lang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BD53AF"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574C7F" w:rsidRPr="00574C7F">
      <w:rPr>
        <w:rFonts w:asciiTheme="majorHAnsi" w:eastAsiaTheme="majorEastAsia" w:hAnsiTheme="majorHAnsi" w:cstheme="majorBidi"/>
        <w:noProof/>
        <w:color w:val="5B9BD5" w:themeColor="accent1"/>
        <w:sz w:val="20"/>
        <w:szCs w:val="20"/>
        <w:lang w:val="es-ES"/>
      </w:rPr>
      <w:t>11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99" w:rsidRDefault="00381A99" w:rsidP="00D140D8">
      <w:pPr>
        <w:spacing w:after="0" w:line="240" w:lineRule="auto"/>
      </w:pPr>
      <w:r>
        <w:separator/>
      </w:r>
    </w:p>
  </w:footnote>
  <w:footnote w:type="continuationSeparator" w:id="0">
    <w:p w:rsidR="00381A99" w:rsidRDefault="00381A99" w:rsidP="00D140D8">
      <w:pPr>
        <w:spacing w:after="0" w:line="240" w:lineRule="auto"/>
      </w:pPr>
      <w:r>
        <w:continuationSeparator/>
      </w:r>
    </w:p>
  </w:footnote>
  <w:footnote w:id="1">
    <w:p w:rsidR="00FA4E95" w:rsidRDefault="00FA4E95">
      <w:pPr>
        <w:pStyle w:val="Textonotapie"/>
      </w:pPr>
      <w:r>
        <w:rPr>
          <w:rStyle w:val="Refdenotaalpie"/>
        </w:rPr>
        <w:footnoteRef/>
      </w:r>
      <w:r>
        <w:t xml:space="preserve"> </w:t>
      </w:r>
      <w:r w:rsidRPr="00FA4E95">
        <w:rPr>
          <w:rFonts w:ascii="Arial" w:hAnsi="Arial" w:cs="Arial"/>
          <w:sz w:val="18"/>
          <w:szCs w:val="18"/>
        </w:rPr>
        <w:t>Publicado en ELESPECTADOR.COM el 05 de abril de 2014, titulado Destierro en bajamar, por Santiago Valenzuela</w:t>
      </w:r>
      <w:r>
        <w:t xml:space="preserve">. </w:t>
      </w:r>
    </w:p>
  </w:footnote>
  <w:footnote w:id="2">
    <w:p w:rsidR="00557BC4" w:rsidRPr="00557BC4" w:rsidRDefault="00557BC4" w:rsidP="00557BC4">
      <w:pPr>
        <w:jc w:val="both"/>
        <w:rPr>
          <w:rFonts w:ascii="Arial" w:eastAsia="Times New Roman" w:hAnsi="Arial" w:cs="Arial"/>
          <w:bCs/>
          <w:sz w:val="18"/>
          <w:szCs w:val="18"/>
          <w:lang w:eastAsia="es-CO"/>
        </w:rPr>
      </w:pPr>
      <w:r>
        <w:rPr>
          <w:rStyle w:val="Refdenotaalpie"/>
        </w:rPr>
        <w:footnoteRef/>
      </w:r>
      <w:r>
        <w:t xml:space="preserve"> </w:t>
      </w:r>
      <w:r w:rsidRPr="00557BC4">
        <w:rPr>
          <w:rFonts w:ascii="Arial" w:eastAsia="Times New Roman" w:hAnsi="Arial" w:cs="Arial"/>
          <w:bCs/>
          <w:sz w:val="18"/>
          <w:szCs w:val="18"/>
          <w:lang w:eastAsia="es-CO"/>
        </w:rPr>
        <w:t xml:space="preserve">La Revista ESCALA, más de 50 años de circulación en Colombia y en Latinoamérica, especializada en arquitectura, dentro de su programa de responsabilidad social, los objetivos que se ha planteado a través del concurso convivE, son las alternativas posibles de hábitat para los destechados del país. El enfoque de la revista como herramienta de difusión de conocimiento en el medio profesional y académico, es crear estrategias orientadas a la solución de problemas de vivienda social y hábitat urbano y/o rural.   </w:t>
      </w:r>
    </w:p>
    <w:p w:rsidR="00557BC4" w:rsidRPr="00557BC4" w:rsidRDefault="00557BC4" w:rsidP="00557BC4">
      <w:pPr>
        <w:jc w:val="both"/>
        <w:rPr>
          <w:rFonts w:ascii="Arial" w:eastAsia="Times New Roman" w:hAnsi="Arial" w:cs="Arial"/>
          <w:bCs/>
          <w:sz w:val="18"/>
          <w:szCs w:val="18"/>
          <w:lang w:eastAsia="es-CO"/>
        </w:rPr>
      </w:pPr>
      <w:r w:rsidRPr="00557BC4">
        <w:rPr>
          <w:rFonts w:ascii="Arial" w:eastAsia="Times New Roman" w:hAnsi="Arial" w:cs="Arial"/>
          <w:bCs/>
          <w:sz w:val="18"/>
          <w:szCs w:val="18"/>
          <w:lang w:eastAsia="es-CO"/>
        </w:rPr>
        <w:t xml:space="preserve">En el año 2012, se publicó el ConvivE Vll, que desarrolló como tema el mejoramiento y readecuación de vivienda para frentes marítimos en Buenaventura Colombia. </w:t>
      </w:r>
    </w:p>
    <w:p w:rsidR="00557BC4" w:rsidRDefault="00557BC4">
      <w:pPr>
        <w:pStyle w:val="Textonotapie"/>
      </w:pPr>
    </w:p>
  </w:footnote>
  <w:footnote w:id="3">
    <w:p w:rsidR="00B018DD" w:rsidRDefault="00B018DD">
      <w:pPr>
        <w:pStyle w:val="Textonotapie"/>
      </w:pPr>
      <w:r>
        <w:rPr>
          <w:rStyle w:val="Refdenotaalpie"/>
        </w:rPr>
        <w:footnoteRef/>
      </w:r>
      <w:r>
        <w:t xml:space="preserve"> Revista ESCALA- CAMBIO CLIMATICO, mejoramiento y readecuación de vivienda para frentes marítimos Buenaventura Colombia, 2012. </w:t>
      </w:r>
    </w:p>
  </w:footnote>
  <w:footnote w:id="4">
    <w:p w:rsidR="00F909A6" w:rsidRDefault="00F909A6">
      <w:pPr>
        <w:pStyle w:val="Textonotapie"/>
      </w:pPr>
      <w:r>
        <w:rPr>
          <w:rStyle w:val="Refdenotaalpie"/>
        </w:rPr>
        <w:footnoteRef/>
      </w:r>
      <w:r>
        <w:t xml:space="preserve"> CORTE CONSTITUCIONAL. Sentencia C-030 de 2008. M.P. Rodrigo Escobar Gil.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019"/>
    <w:multiLevelType w:val="hybridMultilevel"/>
    <w:tmpl w:val="0CEAA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7B45EA"/>
    <w:multiLevelType w:val="hybridMultilevel"/>
    <w:tmpl w:val="9D043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BB"/>
    <w:rsid w:val="000113DE"/>
    <w:rsid w:val="0002015F"/>
    <w:rsid w:val="00027EBB"/>
    <w:rsid w:val="0003036A"/>
    <w:rsid w:val="000324BF"/>
    <w:rsid w:val="00044986"/>
    <w:rsid w:val="00050D90"/>
    <w:rsid w:val="00052A73"/>
    <w:rsid w:val="00071B5D"/>
    <w:rsid w:val="00095479"/>
    <w:rsid w:val="000A4214"/>
    <w:rsid w:val="000B0BDD"/>
    <w:rsid w:val="000D79D2"/>
    <w:rsid w:val="000F7791"/>
    <w:rsid w:val="00164356"/>
    <w:rsid w:val="00166E8E"/>
    <w:rsid w:val="00172179"/>
    <w:rsid w:val="001B5E69"/>
    <w:rsid w:val="001C501B"/>
    <w:rsid w:val="001C533C"/>
    <w:rsid w:val="001D67DC"/>
    <w:rsid w:val="001E4A64"/>
    <w:rsid w:val="001F160D"/>
    <w:rsid w:val="002169D7"/>
    <w:rsid w:val="00246E64"/>
    <w:rsid w:val="00251B73"/>
    <w:rsid w:val="002B5EC7"/>
    <w:rsid w:val="002C590B"/>
    <w:rsid w:val="002D084F"/>
    <w:rsid w:val="002D0C2C"/>
    <w:rsid w:val="002D5C95"/>
    <w:rsid w:val="002F3A6F"/>
    <w:rsid w:val="002F751C"/>
    <w:rsid w:val="003154BD"/>
    <w:rsid w:val="00320191"/>
    <w:rsid w:val="0032527F"/>
    <w:rsid w:val="00326E06"/>
    <w:rsid w:val="00333E57"/>
    <w:rsid w:val="00344DF0"/>
    <w:rsid w:val="00347A93"/>
    <w:rsid w:val="0036511F"/>
    <w:rsid w:val="00381A99"/>
    <w:rsid w:val="00381E64"/>
    <w:rsid w:val="003D40D8"/>
    <w:rsid w:val="003D4922"/>
    <w:rsid w:val="003F7987"/>
    <w:rsid w:val="00403E40"/>
    <w:rsid w:val="00445C14"/>
    <w:rsid w:val="00452073"/>
    <w:rsid w:val="00466A9B"/>
    <w:rsid w:val="00480887"/>
    <w:rsid w:val="004862AB"/>
    <w:rsid w:val="004A1778"/>
    <w:rsid w:val="004B26DF"/>
    <w:rsid w:val="004C26BC"/>
    <w:rsid w:val="004D485B"/>
    <w:rsid w:val="004D5AE8"/>
    <w:rsid w:val="004E0311"/>
    <w:rsid w:val="004E6C18"/>
    <w:rsid w:val="004E7401"/>
    <w:rsid w:val="005162A8"/>
    <w:rsid w:val="005169A1"/>
    <w:rsid w:val="00554197"/>
    <w:rsid w:val="00557BC4"/>
    <w:rsid w:val="00560562"/>
    <w:rsid w:val="00561F4A"/>
    <w:rsid w:val="00566FD8"/>
    <w:rsid w:val="00571721"/>
    <w:rsid w:val="005723B0"/>
    <w:rsid w:val="005735C3"/>
    <w:rsid w:val="00574C7F"/>
    <w:rsid w:val="00584A8A"/>
    <w:rsid w:val="00591F29"/>
    <w:rsid w:val="005A3548"/>
    <w:rsid w:val="005A52BD"/>
    <w:rsid w:val="005A70A7"/>
    <w:rsid w:val="005A7F63"/>
    <w:rsid w:val="005C0EF0"/>
    <w:rsid w:val="0060098A"/>
    <w:rsid w:val="006201A7"/>
    <w:rsid w:val="00620503"/>
    <w:rsid w:val="00624ED3"/>
    <w:rsid w:val="0067691D"/>
    <w:rsid w:val="006B0E0D"/>
    <w:rsid w:val="006E125E"/>
    <w:rsid w:val="006F4DCA"/>
    <w:rsid w:val="00727897"/>
    <w:rsid w:val="007335BF"/>
    <w:rsid w:val="00745367"/>
    <w:rsid w:val="00754AAE"/>
    <w:rsid w:val="00756B8A"/>
    <w:rsid w:val="007755F9"/>
    <w:rsid w:val="007774AD"/>
    <w:rsid w:val="007A4554"/>
    <w:rsid w:val="007B10FE"/>
    <w:rsid w:val="007C1053"/>
    <w:rsid w:val="007E29B0"/>
    <w:rsid w:val="007F1F70"/>
    <w:rsid w:val="007F5094"/>
    <w:rsid w:val="007F5A36"/>
    <w:rsid w:val="00802378"/>
    <w:rsid w:val="0080551C"/>
    <w:rsid w:val="00820D62"/>
    <w:rsid w:val="008523B5"/>
    <w:rsid w:val="00871255"/>
    <w:rsid w:val="00885AF7"/>
    <w:rsid w:val="008B43C8"/>
    <w:rsid w:val="008B4731"/>
    <w:rsid w:val="008B749E"/>
    <w:rsid w:val="008C0466"/>
    <w:rsid w:val="008C5FE8"/>
    <w:rsid w:val="008E1690"/>
    <w:rsid w:val="009003DD"/>
    <w:rsid w:val="0092472D"/>
    <w:rsid w:val="00964615"/>
    <w:rsid w:val="009763DE"/>
    <w:rsid w:val="00976691"/>
    <w:rsid w:val="00997CAF"/>
    <w:rsid w:val="009C6144"/>
    <w:rsid w:val="009D7879"/>
    <w:rsid w:val="009E1084"/>
    <w:rsid w:val="00A0115B"/>
    <w:rsid w:val="00A12492"/>
    <w:rsid w:val="00A151AB"/>
    <w:rsid w:val="00A2288B"/>
    <w:rsid w:val="00A265C4"/>
    <w:rsid w:val="00A46BBF"/>
    <w:rsid w:val="00A56690"/>
    <w:rsid w:val="00A651C4"/>
    <w:rsid w:val="00A733C6"/>
    <w:rsid w:val="00A76CC4"/>
    <w:rsid w:val="00A87945"/>
    <w:rsid w:val="00AB49C2"/>
    <w:rsid w:val="00AB7A59"/>
    <w:rsid w:val="00AF179C"/>
    <w:rsid w:val="00AF2CC1"/>
    <w:rsid w:val="00B018DD"/>
    <w:rsid w:val="00B04ACF"/>
    <w:rsid w:val="00B2435C"/>
    <w:rsid w:val="00B3127B"/>
    <w:rsid w:val="00B9322A"/>
    <w:rsid w:val="00BA1A83"/>
    <w:rsid w:val="00BC0835"/>
    <w:rsid w:val="00BC1E0B"/>
    <w:rsid w:val="00BC26F3"/>
    <w:rsid w:val="00BF088E"/>
    <w:rsid w:val="00C00145"/>
    <w:rsid w:val="00C14668"/>
    <w:rsid w:val="00C32987"/>
    <w:rsid w:val="00C40FF7"/>
    <w:rsid w:val="00C576F6"/>
    <w:rsid w:val="00C655C7"/>
    <w:rsid w:val="00C80C72"/>
    <w:rsid w:val="00C93B1C"/>
    <w:rsid w:val="00C94496"/>
    <w:rsid w:val="00CA66F3"/>
    <w:rsid w:val="00CA6A48"/>
    <w:rsid w:val="00CC1642"/>
    <w:rsid w:val="00D00FB9"/>
    <w:rsid w:val="00D04F0F"/>
    <w:rsid w:val="00D05006"/>
    <w:rsid w:val="00D140D8"/>
    <w:rsid w:val="00D334D5"/>
    <w:rsid w:val="00D40B81"/>
    <w:rsid w:val="00D52AC8"/>
    <w:rsid w:val="00D75550"/>
    <w:rsid w:val="00DA390C"/>
    <w:rsid w:val="00DB4FAC"/>
    <w:rsid w:val="00DB51EE"/>
    <w:rsid w:val="00DD1AD4"/>
    <w:rsid w:val="00DE3E61"/>
    <w:rsid w:val="00E016C5"/>
    <w:rsid w:val="00E06E34"/>
    <w:rsid w:val="00E30DE7"/>
    <w:rsid w:val="00E45295"/>
    <w:rsid w:val="00E65E39"/>
    <w:rsid w:val="00EA0F6E"/>
    <w:rsid w:val="00EA4498"/>
    <w:rsid w:val="00EB4D49"/>
    <w:rsid w:val="00EB6612"/>
    <w:rsid w:val="00EE6A6B"/>
    <w:rsid w:val="00EF17C0"/>
    <w:rsid w:val="00F03E17"/>
    <w:rsid w:val="00F06A9C"/>
    <w:rsid w:val="00F15E39"/>
    <w:rsid w:val="00F205BE"/>
    <w:rsid w:val="00F2551E"/>
    <w:rsid w:val="00F42048"/>
    <w:rsid w:val="00F44F14"/>
    <w:rsid w:val="00F47650"/>
    <w:rsid w:val="00F50914"/>
    <w:rsid w:val="00F5175E"/>
    <w:rsid w:val="00F76D68"/>
    <w:rsid w:val="00F909A6"/>
    <w:rsid w:val="00F93F0F"/>
    <w:rsid w:val="00FA2CFA"/>
    <w:rsid w:val="00FA4E95"/>
    <w:rsid w:val="00FA72A1"/>
    <w:rsid w:val="00FC2E2C"/>
    <w:rsid w:val="00FC2E6D"/>
    <w:rsid w:val="00FC6421"/>
    <w:rsid w:val="00FC6764"/>
    <w:rsid w:val="00FF5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917B-8F3E-43BF-99BB-7BE37D4A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E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EBB"/>
    <w:rPr>
      <w:rFonts w:ascii="Segoe UI" w:hAnsi="Segoe UI" w:cs="Segoe UI"/>
      <w:sz w:val="18"/>
      <w:szCs w:val="18"/>
    </w:rPr>
  </w:style>
  <w:style w:type="character" w:customStyle="1" w:styleId="apple-converted-space">
    <w:name w:val="apple-converted-space"/>
    <w:basedOn w:val="Fuentedeprrafopredeter"/>
    <w:rsid w:val="004A1778"/>
  </w:style>
  <w:style w:type="paragraph" w:styleId="NormalWeb">
    <w:name w:val="Normal (Web)"/>
    <w:basedOn w:val="Normal"/>
    <w:uiPriority w:val="99"/>
    <w:unhideWhenUsed/>
    <w:rsid w:val="007F50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7691D"/>
    <w:rPr>
      <w:b/>
      <w:bCs/>
    </w:rPr>
  </w:style>
  <w:style w:type="character" w:styleId="Hipervnculo">
    <w:name w:val="Hyperlink"/>
    <w:basedOn w:val="Fuentedeprrafopredeter"/>
    <w:uiPriority w:val="99"/>
    <w:unhideWhenUsed/>
    <w:rsid w:val="00554197"/>
    <w:rPr>
      <w:color w:val="0000FF"/>
      <w:u w:val="single"/>
    </w:rPr>
  </w:style>
  <w:style w:type="paragraph" w:styleId="Prrafodelista">
    <w:name w:val="List Paragraph"/>
    <w:basedOn w:val="Normal"/>
    <w:uiPriority w:val="34"/>
    <w:qFormat/>
    <w:rsid w:val="00554197"/>
    <w:pPr>
      <w:ind w:left="720"/>
      <w:contextualSpacing/>
    </w:pPr>
  </w:style>
  <w:style w:type="paragraph" w:styleId="Encabezado">
    <w:name w:val="header"/>
    <w:basedOn w:val="Normal"/>
    <w:link w:val="EncabezadoCar"/>
    <w:uiPriority w:val="99"/>
    <w:unhideWhenUsed/>
    <w:rsid w:val="00D14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0D8"/>
  </w:style>
  <w:style w:type="paragraph" w:styleId="Piedepgina">
    <w:name w:val="footer"/>
    <w:basedOn w:val="Normal"/>
    <w:link w:val="PiedepginaCar"/>
    <w:uiPriority w:val="99"/>
    <w:unhideWhenUsed/>
    <w:rsid w:val="00D14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0D8"/>
  </w:style>
  <w:style w:type="paragraph" w:styleId="Textonotaalfinal">
    <w:name w:val="endnote text"/>
    <w:basedOn w:val="Normal"/>
    <w:link w:val="TextonotaalfinalCar"/>
    <w:uiPriority w:val="99"/>
    <w:semiHidden/>
    <w:unhideWhenUsed/>
    <w:rsid w:val="002F75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751C"/>
    <w:rPr>
      <w:sz w:val="20"/>
      <w:szCs w:val="20"/>
    </w:rPr>
  </w:style>
  <w:style w:type="character" w:styleId="Refdenotaalfinal">
    <w:name w:val="endnote reference"/>
    <w:basedOn w:val="Fuentedeprrafopredeter"/>
    <w:uiPriority w:val="99"/>
    <w:semiHidden/>
    <w:unhideWhenUsed/>
    <w:rsid w:val="002F751C"/>
    <w:rPr>
      <w:vertAlign w:val="superscript"/>
    </w:rPr>
  </w:style>
  <w:style w:type="paragraph" w:styleId="Textonotapie">
    <w:name w:val="footnote text"/>
    <w:basedOn w:val="Normal"/>
    <w:link w:val="TextonotapieCar"/>
    <w:uiPriority w:val="99"/>
    <w:semiHidden/>
    <w:unhideWhenUsed/>
    <w:rsid w:val="00557B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BC4"/>
    <w:rPr>
      <w:sz w:val="20"/>
      <w:szCs w:val="20"/>
    </w:rPr>
  </w:style>
  <w:style w:type="character" w:styleId="Refdenotaalpie">
    <w:name w:val="footnote reference"/>
    <w:basedOn w:val="Fuentedeprrafopredeter"/>
    <w:uiPriority w:val="99"/>
    <w:semiHidden/>
    <w:unhideWhenUsed/>
    <w:rsid w:val="00557BC4"/>
    <w:rPr>
      <w:vertAlign w:val="superscript"/>
    </w:rPr>
  </w:style>
  <w:style w:type="paragraph" w:styleId="Sinespaciado">
    <w:name w:val="No Spacing"/>
    <w:uiPriority w:val="1"/>
    <w:qFormat/>
    <w:rsid w:val="00E65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3717">
      <w:bodyDiv w:val="1"/>
      <w:marLeft w:val="0"/>
      <w:marRight w:val="0"/>
      <w:marTop w:val="0"/>
      <w:marBottom w:val="0"/>
      <w:divBdr>
        <w:top w:val="none" w:sz="0" w:space="0" w:color="auto"/>
        <w:left w:val="none" w:sz="0" w:space="0" w:color="auto"/>
        <w:bottom w:val="none" w:sz="0" w:space="0" w:color="auto"/>
        <w:right w:val="none" w:sz="0" w:space="0" w:color="auto"/>
      </w:divBdr>
    </w:div>
    <w:div w:id="231894901">
      <w:bodyDiv w:val="1"/>
      <w:marLeft w:val="0"/>
      <w:marRight w:val="0"/>
      <w:marTop w:val="0"/>
      <w:marBottom w:val="0"/>
      <w:divBdr>
        <w:top w:val="none" w:sz="0" w:space="0" w:color="auto"/>
        <w:left w:val="none" w:sz="0" w:space="0" w:color="auto"/>
        <w:bottom w:val="none" w:sz="0" w:space="0" w:color="auto"/>
        <w:right w:val="none" w:sz="0" w:space="0" w:color="auto"/>
      </w:divBdr>
    </w:div>
    <w:div w:id="269631669">
      <w:bodyDiv w:val="1"/>
      <w:marLeft w:val="0"/>
      <w:marRight w:val="0"/>
      <w:marTop w:val="0"/>
      <w:marBottom w:val="0"/>
      <w:divBdr>
        <w:top w:val="none" w:sz="0" w:space="0" w:color="auto"/>
        <w:left w:val="none" w:sz="0" w:space="0" w:color="auto"/>
        <w:bottom w:val="none" w:sz="0" w:space="0" w:color="auto"/>
        <w:right w:val="none" w:sz="0" w:space="0" w:color="auto"/>
      </w:divBdr>
    </w:div>
    <w:div w:id="499195435">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685442133">
      <w:bodyDiv w:val="1"/>
      <w:marLeft w:val="0"/>
      <w:marRight w:val="0"/>
      <w:marTop w:val="0"/>
      <w:marBottom w:val="0"/>
      <w:divBdr>
        <w:top w:val="none" w:sz="0" w:space="0" w:color="auto"/>
        <w:left w:val="none" w:sz="0" w:space="0" w:color="auto"/>
        <w:bottom w:val="none" w:sz="0" w:space="0" w:color="auto"/>
        <w:right w:val="none" w:sz="0" w:space="0" w:color="auto"/>
      </w:divBdr>
    </w:div>
    <w:div w:id="709375797">
      <w:bodyDiv w:val="1"/>
      <w:marLeft w:val="0"/>
      <w:marRight w:val="0"/>
      <w:marTop w:val="0"/>
      <w:marBottom w:val="0"/>
      <w:divBdr>
        <w:top w:val="none" w:sz="0" w:space="0" w:color="auto"/>
        <w:left w:val="none" w:sz="0" w:space="0" w:color="auto"/>
        <w:bottom w:val="none" w:sz="0" w:space="0" w:color="auto"/>
        <w:right w:val="none" w:sz="0" w:space="0" w:color="auto"/>
      </w:divBdr>
    </w:div>
    <w:div w:id="761687595">
      <w:bodyDiv w:val="1"/>
      <w:marLeft w:val="0"/>
      <w:marRight w:val="0"/>
      <w:marTop w:val="0"/>
      <w:marBottom w:val="0"/>
      <w:divBdr>
        <w:top w:val="none" w:sz="0" w:space="0" w:color="auto"/>
        <w:left w:val="none" w:sz="0" w:space="0" w:color="auto"/>
        <w:bottom w:val="none" w:sz="0" w:space="0" w:color="auto"/>
        <w:right w:val="none" w:sz="0" w:space="0" w:color="auto"/>
      </w:divBdr>
    </w:div>
    <w:div w:id="822039106">
      <w:bodyDiv w:val="1"/>
      <w:marLeft w:val="0"/>
      <w:marRight w:val="0"/>
      <w:marTop w:val="0"/>
      <w:marBottom w:val="0"/>
      <w:divBdr>
        <w:top w:val="none" w:sz="0" w:space="0" w:color="auto"/>
        <w:left w:val="none" w:sz="0" w:space="0" w:color="auto"/>
        <w:bottom w:val="none" w:sz="0" w:space="0" w:color="auto"/>
        <w:right w:val="none" w:sz="0" w:space="0" w:color="auto"/>
      </w:divBdr>
    </w:div>
    <w:div w:id="930166849">
      <w:bodyDiv w:val="1"/>
      <w:marLeft w:val="0"/>
      <w:marRight w:val="0"/>
      <w:marTop w:val="0"/>
      <w:marBottom w:val="0"/>
      <w:divBdr>
        <w:top w:val="none" w:sz="0" w:space="0" w:color="auto"/>
        <w:left w:val="none" w:sz="0" w:space="0" w:color="auto"/>
        <w:bottom w:val="none" w:sz="0" w:space="0" w:color="auto"/>
        <w:right w:val="none" w:sz="0" w:space="0" w:color="auto"/>
      </w:divBdr>
    </w:div>
    <w:div w:id="1049184812">
      <w:bodyDiv w:val="1"/>
      <w:marLeft w:val="0"/>
      <w:marRight w:val="0"/>
      <w:marTop w:val="0"/>
      <w:marBottom w:val="0"/>
      <w:divBdr>
        <w:top w:val="none" w:sz="0" w:space="0" w:color="auto"/>
        <w:left w:val="none" w:sz="0" w:space="0" w:color="auto"/>
        <w:bottom w:val="none" w:sz="0" w:space="0" w:color="auto"/>
        <w:right w:val="none" w:sz="0" w:space="0" w:color="auto"/>
      </w:divBdr>
    </w:div>
    <w:div w:id="1463960658">
      <w:bodyDiv w:val="1"/>
      <w:marLeft w:val="0"/>
      <w:marRight w:val="0"/>
      <w:marTop w:val="0"/>
      <w:marBottom w:val="0"/>
      <w:divBdr>
        <w:top w:val="none" w:sz="0" w:space="0" w:color="auto"/>
        <w:left w:val="none" w:sz="0" w:space="0" w:color="auto"/>
        <w:bottom w:val="none" w:sz="0" w:space="0" w:color="auto"/>
        <w:right w:val="none" w:sz="0" w:space="0" w:color="auto"/>
      </w:divBdr>
    </w:div>
    <w:div w:id="1619488302">
      <w:bodyDiv w:val="1"/>
      <w:marLeft w:val="0"/>
      <w:marRight w:val="0"/>
      <w:marTop w:val="0"/>
      <w:marBottom w:val="0"/>
      <w:divBdr>
        <w:top w:val="none" w:sz="0" w:space="0" w:color="auto"/>
        <w:left w:val="none" w:sz="0" w:space="0" w:color="auto"/>
        <w:bottom w:val="none" w:sz="0" w:space="0" w:color="auto"/>
        <w:right w:val="none" w:sz="0" w:space="0" w:color="auto"/>
      </w:divBdr>
    </w:div>
    <w:div w:id="1725521641">
      <w:bodyDiv w:val="1"/>
      <w:marLeft w:val="0"/>
      <w:marRight w:val="0"/>
      <w:marTop w:val="0"/>
      <w:marBottom w:val="0"/>
      <w:divBdr>
        <w:top w:val="none" w:sz="0" w:space="0" w:color="auto"/>
        <w:left w:val="none" w:sz="0" w:space="0" w:color="auto"/>
        <w:bottom w:val="none" w:sz="0" w:space="0" w:color="auto"/>
        <w:right w:val="none" w:sz="0" w:space="0" w:color="auto"/>
      </w:divBdr>
    </w:div>
    <w:div w:id="1844124359">
      <w:bodyDiv w:val="1"/>
      <w:marLeft w:val="0"/>
      <w:marRight w:val="0"/>
      <w:marTop w:val="0"/>
      <w:marBottom w:val="0"/>
      <w:divBdr>
        <w:top w:val="none" w:sz="0" w:space="0" w:color="auto"/>
        <w:left w:val="none" w:sz="0" w:space="0" w:color="auto"/>
        <w:bottom w:val="none" w:sz="0" w:space="0" w:color="auto"/>
        <w:right w:val="none" w:sz="0" w:space="0" w:color="auto"/>
      </w:divBdr>
    </w:div>
    <w:div w:id="1904365643">
      <w:bodyDiv w:val="1"/>
      <w:marLeft w:val="0"/>
      <w:marRight w:val="0"/>
      <w:marTop w:val="0"/>
      <w:marBottom w:val="0"/>
      <w:divBdr>
        <w:top w:val="none" w:sz="0" w:space="0" w:color="auto"/>
        <w:left w:val="none" w:sz="0" w:space="0" w:color="auto"/>
        <w:bottom w:val="none" w:sz="0" w:space="0" w:color="auto"/>
        <w:right w:val="none" w:sz="0" w:space="0" w:color="auto"/>
      </w:divBdr>
    </w:div>
    <w:div w:id="1950693643">
      <w:bodyDiv w:val="1"/>
      <w:marLeft w:val="0"/>
      <w:marRight w:val="0"/>
      <w:marTop w:val="0"/>
      <w:marBottom w:val="0"/>
      <w:divBdr>
        <w:top w:val="none" w:sz="0" w:space="0" w:color="auto"/>
        <w:left w:val="none" w:sz="0" w:space="0" w:color="auto"/>
        <w:bottom w:val="none" w:sz="0" w:space="0" w:color="auto"/>
        <w:right w:val="none" w:sz="0" w:space="0" w:color="auto"/>
      </w:divBdr>
    </w:div>
    <w:div w:id="2009867777">
      <w:bodyDiv w:val="1"/>
      <w:marLeft w:val="0"/>
      <w:marRight w:val="0"/>
      <w:marTop w:val="0"/>
      <w:marBottom w:val="0"/>
      <w:divBdr>
        <w:top w:val="none" w:sz="0" w:space="0" w:color="auto"/>
        <w:left w:val="none" w:sz="0" w:space="0" w:color="auto"/>
        <w:bottom w:val="none" w:sz="0" w:space="0" w:color="auto"/>
        <w:right w:val="none" w:sz="0" w:space="0" w:color="auto"/>
      </w:divBdr>
    </w:div>
    <w:div w:id="20642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D973-7C19-4B39-A191-D1F0718D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3574</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pedrodiaz</dc:creator>
  <cp:keywords/>
  <dc:description/>
  <cp:lastModifiedBy>pedrodiaz</cp:lastModifiedBy>
  <cp:revision>2</cp:revision>
  <cp:lastPrinted>2017-04-04T16:28:00Z</cp:lastPrinted>
  <dcterms:created xsi:type="dcterms:W3CDTF">2017-05-03T15:30:00Z</dcterms:created>
  <dcterms:modified xsi:type="dcterms:W3CDTF">2017-05-03T15:30:00Z</dcterms:modified>
</cp:coreProperties>
</file>