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13A825" w14:textId="5D31A259" w:rsidR="00363AF6" w:rsidRDefault="00A905A2" w:rsidP="00122D8B">
      <w:pPr>
        <w:pStyle w:val="Sinespaciado"/>
        <w:rPr>
          <w:rFonts w:ascii="Arial" w:hAnsi="Arial" w:cs="Arial"/>
          <w:sz w:val="24"/>
          <w:szCs w:val="24"/>
        </w:rPr>
      </w:pPr>
      <w:r w:rsidRPr="001D141C">
        <w:rPr>
          <w:rFonts w:ascii="Arial" w:hAnsi="Arial" w:cs="Arial"/>
          <w:sz w:val="24"/>
          <w:szCs w:val="24"/>
        </w:rPr>
        <w:t xml:space="preserve">Bogotá D. C., </w:t>
      </w:r>
      <w:proofErr w:type="gramStart"/>
      <w:r w:rsidR="00D37B4F">
        <w:rPr>
          <w:rFonts w:ascii="Arial" w:hAnsi="Arial" w:cs="Arial"/>
          <w:sz w:val="24"/>
          <w:szCs w:val="24"/>
        </w:rPr>
        <w:t>Agosto</w:t>
      </w:r>
      <w:proofErr w:type="gramEnd"/>
      <w:r w:rsidR="00D37B4F">
        <w:rPr>
          <w:rFonts w:ascii="Arial" w:hAnsi="Arial" w:cs="Arial"/>
          <w:sz w:val="24"/>
          <w:szCs w:val="24"/>
        </w:rPr>
        <w:t xml:space="preserve"> de 2017</w:t>
      </w:r>
    </w:p>
    <w:p w14:paraId="7C579A35" w14:textId="77777777" w:rsidR="006A3C10" w:rsidRPr="001D141C" w:rsidRDefault="006A3C10" w:rsidP="00122D8B">
      <w:pPr>
        <w:pStyle w:val="Sinespaciado"/>
        <w:rPr>
          <w:rFonts w:ascii="Arial" w:hAnsi="Arial" w:cs="Arial"/>
          <w:sz w:val="24"/>
          <w:szCs w:val="24"/>
        </w:rPr>
      </w:pPr>
    </w:p>
    <w:p w14:paraId="6C269357" w14:textId="77777777" w:rsidR="00363AF6" w:rsidRPr="001D141C" w:rsidRDefault="00363AF6" w:rsidP="00122D8B">
      <w:pPr>
        <w:pStyle w:val="Sinespaciado"/>
        <w:rPr>
          <w:rFonts w:ascii="Arial" w:hAnsi="Arial" w:cs="Arial"/>
          <w:sz w:val="24"/>
          <w:szCs w:val="24"/>
        </w:rPr>
      </w:pPr>
    </w:p>
    <w:p w14:paraId="015DFE97" w14:textId="77777777" w:rsidR="000D1DC8" w:rsidRPr="001D141C" w:rsidRDefault="000D1DC8" w:rsidP="00122D8B">
      <w:pPr>
        <w:pStyle w:val="Sinespaciado"/>
        <w:rPr>
          <w:rFonts w:ascii="Arial" w:hAnsi="Arial" w:cs="Arial"/>
          <w:sz w:val="24"/>
          <w:szCs w:val="24"/>
        </w:rPr>
      </w:pPr>
    </w:p>
    <w:p w14:paraId="1E798ED3" w14:textId="77777777" w:rsidR="001037C6" w:rsidRPr="001D141C" w:rsidRDefault="001037C6" w:rsidP="001037C6">
      <w:pPr>
        <w:pStyle w:val="Sinespaciado"/>
        <w:rPr>
          <w:rFonts w:ascii="Arial" w:hAnsi="Arial" w:cs="Arial"/>
          <w:sz w:val="24"/>
          <w:szCs w:val="24"/>
        </w:rPr>
      </w:pPr>
      <w:r w:rsidRPr="001D141C">
        <w:rPr>
          <w:rFonts w:ascii="Arial" w:hAnsi="Arial" w:cs="Arial"/>
          <w:sz w:val="24"/>
          <w:szCs w:val="24"/>
        </w:rPr>
        <w:t>Doctor</w:t>
      </w:r>
    </w:p>
    <w:p w14:paraId="3868EBBA" w14:textId="77777777" w:rsidR="001037C6" w:rsidRPr="001D141C" w:rsidRDefault="001037C6" w:rsidP="001037C6">
      <w:pPr>
        <w:pStyle w:val="Sinespaciado"/>
        <w:rPr>
          <w:rFonts w:ascii="Arial" w:hAnsi="Arial" w:cs="Arial"/>
          <w:b/>
          <w:sz w:val="24"/>
          <w:szCs w:val="24"/>
        </w:rPr>
      </w:pPr>
      <w:r w:rsidRPr="001D141C">
        <w:rPr>
          <w:rFonts w:ascii="Arial" w:hAnsi="Arial" w:cs="Arial"/>
          <w:b/>
          <w:sz w:val="24"/>
          <w:szCs w:val="24"/>
        </w:rPr>
        <w:t xml:space="preserve">JORGE HUMBERTO MANTILLA SERRANO </w:t>
      </w:r>
    </w:p>
    <w:p w14:paraId="2C280574" w14:textId="77777777" w:rsidR="001037C6" w:rsidRPr="001D141C" w:rsidRDefault="001037C6" w:rsidP="001037C6">
      <w:pPr>
        <w:pStyle w:val="Sinespaciado"/>
        <w:rPr>
          <w:rFonts w:ascii="Arial" w:hAnsi="Arial" w:cs="Arial"/>
          <w:sz w:val="24"/>
          <w:szCs w:val="24"/>
        </w:rPr>
      </w:pPr>
      <w:r w:rsidRPr="001D141C">
        <w:rPr>
          <w:rFonts w:ascii="Arial" w:hAnsi="Arial" w:cs="Arial"/>
          <w:sz w:val="24"/>
          <w:szCs w:val="24"/>
        </w:rPr>
        <w:t>Secretario General</w:t>
      </w:r>
    </w:p>
    <w:p w14:paraId="1666068A" w14:textId="77777777" w:rsidR="001037C6" w:rsidRPr="001D141C" w:rsidRDefault="001037C6" w:rsidP="001037C6">
      <w:pPr>
        <w:pStyle w:val="Sinespaciado"/>
        <w:rPr>
          <w:rFonts w:ascii="Arial" w:hAnsi="Arial" w:cs="Arial"/>
          <w:sz w:val="24"/>
          <w:szCs w:val="24"/>
        </w:rPr>
      </w:pPr>
      <w:r w:rsidRPr="001D141C">
        <w:rPr>
          <w:rFonts w:ascii="Arial" w:hAnsi="Arial" w:cs="Arial"/>
          <w:sz w:val="24"/>
          <w:szCs w:val="24"/>
        </w:rPr>
        <w:t xml:space="preserve">Cámara de Representantes </w:t>
      </w:r>
    </w:p>
    <w:p w14:paraId="631595FA" w14:textId="77777777" w:rsidR="001037C6" w:rsidRPr="001D141C" w:rsidRDefault="001037C6" w:rsidP="001037C6">
      <w:pPr>
        <w:pStyle w:val="Sinespaciado"/>
        <w:rPr>
          <w:rFonts w:ascii="Arial" w:hAnsi="Arial" w:cs="Arial"/>
          <w:sz w:val="24"/>
          <w:szCs w:val="24"/>
        </w:rPr>
      </w:pPr>
      <w:r w:rsidRPr="001D141C">
        <w:rPr>
          <w:rFonts w:ascii="Arial" w:hAnsi="Arial" w:cs="Arial"/>
          <w:sz w:val="24"/>
          <w:szCs w:val="24"/>
        </w:rPr>
        <w:t>Ciudad</w:t>
      </w:r>
    </w:p>
    <w:p w14:paraId="4E277A5A" w14:textId="77777777" w:rsidR="001037C6" w:rsidRPr="001D141C" w:rsidRDefault="001037C6" w:rsidP="001037C6">
      <w:pPr>
        <w:spacing w:after="0" w:line="240" w:lineRule="auto"/>
        <w:jc w:val="both"/>
        <w:rPr>
          <w:rFonts w:ascii="Arial" w:hAnsi="Arial" w:cs="Arial"/>
          <w:sz w:val="24"/>
          <w:szCs w:val="24"/>
        </w:rPr>
      </w:pPr>
    </w:p>
    <w:p w14:paraId="5B8DA310" w14:textId="77777777" w:rsidR="001037C6" w:rsidRPr="001D141C" w:rsidRDefault="001037C6" w:rsidP="001037C6">
      <w:pPr>
        <w:spacing w:after="0" w:line="240" w:lineRule="auto"/>
        <w:jc w:val="both"/>
        <w:rPr>
          <w:rFonts w:ascii="Arial" w:hAnsi="Arial" w:cs="Arial"/>
          <w:sz w:val="24"/>
          <w:szCs w:val="24"/>
        </w:rPr>
      </w:pPr>
    </w:p>
    <w:p w14:paraId="62B3EB20" w14:textId="237CDB6E" w:rsidR="00924B51" w:rsidRPr="001D141C" w:rsidRDefault="001037C6" w:rsidP="001037C6">
      <w:pPr>
        <w:spacing w:after="120" w:line="240" w:lineRule="atLeast"/>
        <w:jc w:val="both"/>
        <w:rPr>
          <w:rFonts w:ascii="Arial" w:hAnsi="Arial" w:cs="Arial"/>
          <w:i/>
          <w:sz w:val="24"/>
          <w:szCs w:val="24"/>
        </w:rPr>
      </w:pPr>
      <w:r w:rsidRPr="00791B59">
        <w:rPr>
          <w:rFonts w:ascii="Arial" w:hAnsi="Arial" w:cs="Arial"/>
          <w:sz w:val="24"/>
          <w:szCs w:val="24"/>
        </w:rPr>
        <w:t>Ref.: Proyecto de ley</w:t>
      </w:r>
      <w:r w:rsidRPr="001D141C">
        <w:rPr>
          <w:rFonts w:ascii="Arial" w:hAnsi="Arial" w:cs="Arial"/>
          <w:i/>
          <w:sz w:val="24"/>
          <w:szCs w:val="24"/>
        </w:rPr>
        <w:t xml:space="preserve"> “por medio </w:t>
      </w:r>
      <w:r w:rsidR="00924B51" w:rsidRPr="001D141C">
        <w:rPr>
          <w:rFonts w:ascii="Arial" w:hAnsi="Arial" w:cs="Arial"/>
          <w:i/>
          <w:sz w:val="24"/>
          <w:szCs w:val="24"/>
        </w:rPr>
        <w:t>de la cual se establece como Política Pública,</w:t>
      </w:r>
      <w:r w:rsidR="00791B59">
        <w:rPr>
          <w:rFonts w:ascii="Arial" w:hAnsi="Arial" w:cs="Arial"/>
          <w:i/>
          <w:sz w:val="24"/>
          <w:szCs w:val="24"/>
        </w:rPr>
        <w:t xml:space="preserve"> el programa COLOMBIA MAYOR </w:t>
      </w:r>
      <w:r w:rsidR="00FD0D26">
        <w:rPr>
          <w:rFonts w:ascii="Arial" w:hAnsi="Arial" w:cs="Arial"/>
          <w:i/>
          <w:sz w:val="24"/>
          <w:szCs w:val="24"/>
        </w:rPr>
        <w:t xml:space="preserve">que </w:t>
      </w:r>
      <w:r w:rsidR="00791B59">
        <w:rPr>
          <w:rFonts w:ascii="Arial" w:hAnsi="Arial" w:cs="Arial"/>
          <w:i/>
          <w:sz w:val="24"/>
          <w:szCs w:val="24"/>
        </w:rPr>
        <w:t xml:space="preserve">busca </w:t>
      </w:r>
      <w:r w:rsidR="00924B51" w:rsidRPr="001D141C">
        <w:rPr>
          <w:rFonts w:ascii="Arial" w:hAnsi="Arial" w:cs="Arial"/>
          <w:i/>
          <w:sz w:val="24"/>
          <w:szCs w:val="24"/>
        </w:rPr>
        <w:t xml:space="preserve"> la atención primaria a las necesidades </w:t>
      </w:r>
      <w:r w:rsidR="00110A3B" w:rsidRPr="001D141C">
        <w:rPr>
          <w:rFonts w:ascii="Arial" w:hAnsi="Arial" w:cs="Arial"/>
          <w:i/>
          <w:sz w:val="24"/>
          <w:szCs w:val="24"/>
        </w:rPr>
        <w:t>económicas</w:t>
      </w:r>
      <w:r w:rsidR="00924B51" w:rsidRPr="001D141C">
        <w:rPr>
          <w:rFonts w:ascii="Arial" w:hAnsi="Arial" w:cs="Arial"/>
          <w:i/>
          <w:sz w:val="24"/>
          <w:szCs w:val="24"/>
        </w:rPr>
        <w:t xml:space="preserve"> del Adulto Mayor en Colombia</w:t>
      </w:r>
      <w:r w:rsidR="00791B59">
        <w:rPr>
          <w:rFonts w:ascii="Arial" w:hAnsi="Arial" w:cs="Arial"/>
          <w:i/>
          <w:sz w:val="24"/>
          <w:szCs w:val="24"/>
        </w:rPr>
        <w:t>”</w:t>
      </w:r>
    </w:p>
    <w:p w14:paraId="77B92F19" w14:textId="77777777" w:rsidR="00363AF6" w:rsidRPr="001D141C" w:rsidRDefault="00363AF6" w:rsidP="00122D8B">
      <w:pPr>
        <w:pStyle w:val="Sinespaciado"/>
        <w:rPr>
          <w:rFonts w:ascii="Arial" w:hAnsi="Arial" w:cs="Arial"/>
          <w:sz w:val="24"/>
          <w:szCs w:val="24"/>
        </w:rPr>
      </w:pPr>
    </w:p>
    <w:p w14:paraId="0EC8AB96" w14:textId="0E1EC395" w:rsidR="00F140A0" w:rsidRPr="001D141C" w:rsidRDefault="00363AF6" w:rsidP="00122D8B">
      <w:pPr>
        <w:pStyle w:val="Sinespaciado"/>
        <w:jc w:val="both"/>
        <w:rPr>
          <w:rFonts w:ascii="Arial" w:hAnsi="Arial" w:cs="Arial"/>
          <w:sz w:val="24"/>
          <w:szCs w:val="24"/>
        </w:rPr>
      </w:pPr>
      <w:r w:rsidRPr="001D141C">
        <w:rPr>
          <w:rFonts w:ascii="Arial" w:hAnsi="Arial" w:cs="Arial"/>
          <w:sz w:val="24"/>
          <w:szCs w:val="24"/>
        </w:rPr>
        <w:t xml:space="preserve">Respetado Señor </w:t>
      </w:r>
      <w:r w:rsidR="001037C6" w:rsidRPr="001D141C">
        <w:rPr>
          <w:rFonts w:ascii="Arial" w:hAnsi="Arial" w:cs="Arial"/>
          <w:sz w:val="24"/>
          <w:szCs w:val="24"/>
        </w:rPr>
        <w:t>Secretario</w:t>
      </w:r>
      <w:r w:rsidRPr="001D141C">
        <w:rPr>
          <w:rFonts w:ascii="Arial" w:hAnsi="Arial" w:cs="Arial"/>
          <w:sz w:val="24"/>
          <w:szCs w:val="24"/>
        </w:rPr>
        <w:t>:</w:t>
      </w:r>
    </w:p>
    <w:p w14:paraId="7E2EE7B4" w14:textId="77777777" w:rsidR="00122D8B" w:rsidRPr="007F6D67" w:rsidRDefault="00122D8B" w:rsidP="00122D8B">
      <w:pPr>
        <w:pStyle w:val="Sinespaciado"/>
        <w:jc w:val="both"/>
        <w:rPr>
          <w:rFonts w:ascii="Arial" w:hAnsi="Arial" w:cs="Arial"/>
          <w:b/>
          <w:sz w:val="24"/>
          <w:szCs w:val="24"/>
        </w:rPr>
      </w:pPr>
    </w:p>
    <w:p w14:paraId="69DC8270" w14:textId="77777777" w:rsidR="00470408" w:rsidRPr="001D141C" w:rsidRDefault="00470408" w:rsidP="00122D8B">
      <w:pPr>
        <w:pStyle w:val="Sinespaciado"/>
        <w:jc w:val="both"/>
        <w:rPr>
          <w:rFonts w:ascii="Arial" w:eastAsia="Calibri" w:hAnsi="Arial" w:cs="Arial"/>
          <w:sz w:val="24"/>
          <w:szCs w:val="24"/>
        </w:rPr>
      </w:pPr>
    </w:p>
    <w:p w14:paraId="7CB24E38" w14:textId="77777777" w:rsidR="00FD0D26" w:rsidRDefault="001037C6" w:rsidP="001037C6">
      <w:pPr>
        <w:pStyle w:val="Sinespaciado"/>
        <w:jc w:val="both"/>
        <w:rPr>
          <w:rFonts w:ascii="Arial" w:hAnsi="Arial" w:cs="Arial"/>
          <w:i/>
          <w:sz w:val="24"/>
          <w:szCs w:val="24"/>
        </w:rPr>
      </w:pPr>
      <w:r w:rsidRPr="001D141C">
        <w:rPr>
          <w:rFonts w:ascii="Arial" w:hAnsi="Arial" w:cs="Arial"/>
          <w:sz w:val="24"/>
          <w:szCs w:val="24"/>
        </w:rPr>
        <w:t xml:space="preserve">De manera atenta presento proyecto de ley </w:t>
      </w:r>
      <w:r w:rsidR="00B71C16" w:rsidRPr="001D141C">
        <w:rPr>
          <w:rFonts w:ascii="Arial" w:hAnsi="Arial" w:cs="Arial"/>
          <w:i/>
          <w:sz w:val="24"/>
          <w:szCs w:val="24"/>
        </w:rPr>
        <w:t>“</w:t>
      </w:r>
      <w:r w:rsidR="00791B59" w:rsidRPr="001D141C">
        <w:rPr>
          <w:rFonts w:ascii="Arial" w:hAnsi="Arial" w:cs="Arial"/>
          <w:i/>
          <w:sz w:val="24"/>
          <w:szCs w:val="24"/>
        </w:rPr>
        <w:t>por medio de la cual se establece como Política Pública,</w:t>
      </w:r>
      <w:r w:rsidR="00791B59">
        <w:rPr>
          <w:rFonts w:ascii="Arial" w:hAnsi="Arial" w:cs="Arial"/>
          <w:i/>
          <w:sz w:val="24"/>
          <w:szCs w:val="24"/>
        </w:rPr>
        <w:t xml:space="preserve"> el programa COLOMBIA MAYOR </w:t>
      </w:r>
      <w:r w:rsidR="00FD0D26">
        <w:rPr>
          <w:rFonts w:ascii="Arial" w:hAnsi="Arial" w:cs="Arial"/>
          <w:i/>
          <w:sz w:val="24"/>
          <w:szCs w:val="24"/>
        </w:rPr>
        <w:t xml:space="preserve">que busca </w:t>
      </w:r>
      <w:r w:rsidR="00791B59">
        <w:rPr>
          <w:rFonts w:ascii="Arial" w:hAnsi="Arial" w:cs="Arial"/>
          <w:i/>
          <w:sz w:val="24"/>
          <w:szCs w:val="24"/>
        </w:rPr>
        <w:t xml:space="preserve"> </w:t>
      </w:r>
      <w:r w:rsidR="00791B59" w:rsidRPr="001D141C">
        <w:rPr>
          <w:rFonts w:ascii="Arial" w:hAnsi="Arial" w:cs="Arial"/>
          <w:i/>
          <w:sz w:val="24"/>
          <w:szCs w:val="24"/>
        </w:rPr>
        <w:t xml:space="preserve"> la atención primaria a las necesidades económicas del Adulto Mayor en Colombia</w:t>
      </w:r>
      <w:r w:rsidR="00791B59">
        <w:rPr>
          <w:rFonts w:ascii="Arial" w:hAnsi="Arial" w:cs="Arial"/>
          <w:i/>
          <w:sz w:val="24"/>
          <w:szCs w:val="24"/>
        </w:rPr>
        <w:t>”</w:t>
      </w:r>
      <w:r w:rsidRPr="001D141C">
        <w:rPr>
          <w:rFonts w:ascii="Arial" w:hAnsi="Arial" w:cs="Arial"/>
          <w:i/>
          <w:sz w:val="24"/>
          <w:szCs w:val="24"/>
        </w:rPr>
        <w:t xml:space="preserve"> </w:t>
      </w:r>
    </w:p>
    <w:p w14:paraId="3F503B26" w14:textId="77777777" w:rsidR="002A6955" w:rsidRDefault="002A6955" w:rsidP="001037C6">
      <w:pPr>
        <w:pStyle w:val="Sinespaciado"/>
        <w:jc w:val="both"/>
        <w:rPr>
          <w:rFonts w:ascii="Arial" w:hAnsi="Arial" w:cs="Arial"/>
          <w:i/>
          <w:sz w:val="24"/>
          <w:szCs w:val="24"/>
        </w:rPr>
      </w:pPr>
    </w:p>
    <w:p w14:paraId="7F871AF5" w14:textId="5F6FB539" w:rsidR="001037C6" w:rsidRPr="001D141C" w:rsidRDefault="001037C6" w:rsidP="001037C6">
      <w:pPr>
        <w:pStyle w:val="Sinespaciado"/>
        <w:jc w:val="both"/>
        <w:rPr>
          <w:rFonts w:ascii="Arial" w:hAnsi="Arial" w:cs="Arial"/>
          <w:i/>
          <w:sz w:val="24"/>
          <w:szCs w:val="24"/>
        </w:rPr>
      </w:pPr>
      <w:r w:rsidRPr="001D141C">
        <w:rPr>
          <w:rFonts w:ascii="Arial" w:hAnsi="Arial" w:cs="Arial"/>
          <w:sz w:val="24"/>
          <w:szCs w:val="24"/>
        </w:rPr>
        <w:t>En escrito separado acompaño la exposición de motivos correspondiente.</w:t>
      </w:r>
    </w:p>
    <w:p w14:paraId="7B18F9B9" w14:textId="77777777" w:rsidR="001037C6" w:rsidRPr="001D141C" w:rsidRDefault="001037C6" w:rsidP="001037C6">
      <w:pPr>
        <w:pStyle w:val="Sinespaciado"/>
        <w:jc w:val="both"/>
        <w:rPr>
          <w:rFonts w:ascii="Arial" w:hAnsi="Arial" w:cs="Arial"/>
          <w:sz w:val="24"/>
          <w:szCs w:val="24"/>
        </w:rPr>
      </w:pPr>
    </w:p>
    <w:p w14:paraId="7D2212CD" w14:textId="51B040E4" w:rsidR="001037C6" w:rsidRPr="001D141C" w:rsidRDefault="001037C6" w:rsidP="001037C6">
      <w:pPr>
        <w:pStyle w:val="Sinespaciado"/>
        <w:jc w:val="both"/>
        <w:rPr>
          <w:rFonts w:ascii="Arial" w:hAnsi="Arial" w:cs="Arial"/>
          <w:sz w:val="24"/>
          <w:szCs w:val="24"/>
        </w:rPr>
      </w:pPr>
      <w:r w:rsidRPr="001D141C">
        <w:rPr>
          <w:rFonts w:ascii="Arial" w:hAnsi="Arial" w:cs="Arial"/>
          <w:sz w:val="24"/>
          <w:szCs w:val="24"/>
        </w:rPr>
        <w:t>Conforme a lo previsto en la reglamentación interna, el proyecto se presenta en tres ejemplare</w:t>
      </w:r>
      <w:r w:rsidR="00E13546">
        <w:rPr>
          <w:rFonts w:ascii="Arial" w:hAnsi="Arial" w:cs="Arial"/>
          <w:sz w:val="24"/>
          <w:szCs w:val="24"/>
        </w:rPr>
        <w:t>s impresos y en medio magnético (CD)</w:t>
      </w:r>
      <w:r w:rsidRPr="001D141C">
        <w:rPr>
          <w:rFonts w:ascii="Arial" w:hAnsi="Arial" w:cs="Arial"/>
          <w:sz w:val="24"/>
          <w:szCs w:val="24"/>
        </w:rPr>
        <w:t>.</w:t>
      </w:r>
    </w:p>
    <w:p w14:paraId="7E5D7104" w14:textId="77777777" w:rsidR="001037C6" w:rsidRPr="001D141C" w:rsidRDefault="001037C6" w:rsidP="001037C6">
      <w:pPr>
        <w:pStyle w:val="Sinespaciado"/>
        <w:jc w:val="both"/>
        <w:rPr>
          <w:rFonts w:ascii="Arial" w:hAnsi="Arial" w:cs="Arial"/>
          <w:sz w:val="24"/>
          <w:szCs w:val="24"/>
        </w:rPr>
      </w:pPr>
    </w:p>
    <w:p w14:paraId="1F382E99" w14:textId="77777777" w:rsidR="001037C6" w:rsidRPr="001D141C" w:rsidRDefault="001037C6" w:rsidP="001037C6">
      <w:pPr>
        <w:pStyle w:val="Sinespaciado"/>
        <w:jc w:val="both"/>
        <w:rPr>
          <w:rFonts w:ascii="Arial" w:hAnsi="Arial" w:cs="Arial"/>
          <w:sz w:val="24"/>
          <w:szCs w:val="24"/>
        </w:rPr>
      </w:pPr>
      <w:r w:rsidRPr="001D141C">
        <w:rPr>
          <w:rFonts w:ascii="Arial" w:hAnsi="Arial" w:cs="Arial"/>
          <w:sz w:val="24"/>
          <w:szCs w:val="24"/>
        </w:rPr>
        <w:t>Sin otro particular agradezco su amable atención,</w:t>
      </w:r>
    </w:p>
    <w:p w14:paraId="49605B41" w14:textId="77777777" w:rsidR="001037C6" w:rsidRPr="001D141C" w:rsidRDefault="001037C6" w:rsidP="001037C6">
      <w:pPr>
        <w:spacing w:after="120" w:line="240" w:lineRule="atLeast"/>
        <w:jc w:val="both"/>
        <w:rPr>
          <w:rFonts w:ascii="Arial" w:hAnsi="Arial" w:cs="Arial"/>
          <w:sz w:val="24"/>
          <w:szCs w:val="24"/>
        </w:rPr>
      </w:pPr>
    </w:p>
    <w:p w14:paraId="1099A4E2" w14:textId="77777777" w:rsidR="001037C6" w:rsidRPr="007F6D67" w:rsidRDefault="001037C6" w:rsidP="001037C6">
      <w:pPr>
        <w:spacing w:after="120" w:line="240" w:lineRule="atLeast"/>
        <w:jc w:val="both"/>
        <w:rPr>
          <w:rFonts w:ascii="Arial" w:hAnsi="Arial" w:cs="Arial"/>
          <w:b/>
          <w:sz w:val="24"/>
          <w:szCs w:val="24"/>
        </w:rPr>
      </w:pPr>
      <w:r w:rsidRPr="001D141C">
        <w:rPr>
          <w:rFonts w:ascii="Arial" w:hAnsi="Arial" w:cs="Arial"/>
          <w:sz w:val="24"/>
          <w:szCs w:val="24"/>
        </w:rPr>
        <w:t>Cordialmente,</w:t>
      </w:r>
    </w:p>
    <w:p w14:paraId="37213240" w14:textId="77777777" w:rsidR="001037C6" w:rsidRPr="001D141C" w:rsidRDefault="001037C6" w:rsidP="001037C6">
      <w:pPr>
        <w:spacing w:after="120" w:line="240" w:lineRule="atLeast"/>
        <w:jc w:val="center"/>
        <w:rPr>
          <w:rFonts w:ascii="Arial" w:hAnsi="Arial" w:cs="Arial"/>
          <w:b/>
          <w:sz w:val="24"/>
          <w:szCs w:val="24"/>
        </w:rPr>
      </w:pPr>
    </w:p>
    <w:p w14:paraId="61C5A455" w14:textId="77777777" w:rsidR="001037C6" w:rsidRPr="001D141C" w:rsidRDefault="001037C6" w:rsidP="001037C6">
      <w:pPr>
        <w:spacing w:after="120" w:line="240" w:lineRule="atLeast"/>
        <w:jc w:val="center"/>
        <w:rPr>
          <w:rFonts w:ascii="Arial" w:hAnsi="Arial" w:cs="Arial"/>
          <w:b/>
          <w:sz w:val="24"/>
          <w:szCs w:val="24"/>
        </w:rPr>
      </w:pPr>
    </w:p>
    <w:p w14:paraId="6797FF0D" w14:textId="4D209506" w:rsidR="00E13546" w:rsidRDefault="00E13546" w:rsidP="001037C6">
      <w:pPr>
        <w:spacing w:after="0" w:line="240" w:lineRule="auto"/>
        <w:jc w:val="both"/>
        <w:rPr>
          <w:rFonts w:ascii="Arial" w:hAnsi="Arial" w:cs="Arial"/>
          <w:b/>
          <w:sz w:val="24"/>
          <w:szCs w:val="24"/>
        </w:rPr>
      </w:pPr>
      <w:r>
        <w:rPr>
          <w:rFonts w:ascii="Arial" w:hAnsi="Arial" w:cs="Arial"/>
          <w:b/>
          <w:sz w:val="24"/>
          <w:szCs w:val="24"/>
        </w:rPr>
        <w:t>_____________________________________</w:t>
      </w:r>
    </w:p>
    <w:p w14:paraId="0F91879C" w14:textId="116248AF" w:rsidR="001037C6" w:rsidRPr="001D141C" w:rsidRDefault="00E13546" w:rsidP="001037C6">
      <w:pPr>
        <w:spacing w:after="0" w:line="240" w:lineRule="auto"/>
        <w:jc w:val="both"/>
        <w:rPr>
          <w:rFonts w:ascii="Arial" w:hAnsi="Arial" w:cs="Arial"/>
          <w:b/>
          <w:sz w:val="24"/>
          <w:szCs w:val="24"/>
        </w:rPr>
      </w:pPr>
      <w:r>
        <w:rPr>
          <w:rFonts w:ascii="Arial" w:hAnsi="Arial" w:cs="Arial"/>
          <w:b/>
          <w:sz w:val="24"/>
          <w:szCs w:val="24"/>
        </w:rPr>
        <w:t>ELBERT DÍ</w:t>
      </w:r>
      <w:r w:rsidR="001037C6" w:rsidRPr="001D141C">
        <w:rPr>
          <w:rFonts w:ascii="Arial" w:hAnsi="Arial" w:cs="Arial"/>
          <w:b/>
          <w:sz w:val="24"/>
          <w:szCs w:val="24"/>
        </w:rPr>
        <w:t>AZ LOZANO</w:t>
      </w:r>
    </w:p>
    <w:p w14:paraId="5D0C34A7" w14:textId="77777777" w:rsidR="001037C6" w:rsidRPr="001D141C" w:rsidRDefault="001037C6" w:rsidP="001037C6">
      <w:pPr>
        <w:spacing w:after="0" w:line="240" w:lineRule="auto"/>
        <w:jc w:val="both"/>
        <w:rPr>
          <w:rFonts w:ascii="Arial" w:hAnsi="Arial" w:cs="Arial"/>
          <w:sz w:val="24"/>
          <w:szCs w:val="24"/>
        </w:rPr>
      </w:pPr>
      <w:r w:rsidRPr="001D141C">
        <w:rPr>
          <w:rFonts w:ascii="Arial" w:hAnsi="Arial" w:cs="Arial"/>
          <w:sz w:val="24"/>
          <w:szCs w:val="24"/>
        </w:rPr>
        <w:t>Representante a la Cámara</w:t>
      </w:r>
    </w:p>
    <w:p w14:paraId="384CC15C" w14:textId="77777777" w:rsidR="001037C6" w:rsidRPr="001D141C" w:rsidRDefault="001037C6" w:rsidP="001037C6">
      <w:pPr>
        <w:spacing w:after="0" w:line="240" w:lineRule="auto"/>
        <w:jc w:val="both"/>
        <w:rPr>
          <w:rFonts w:ascii="Arial" w:hAnsi="Arial" w:cs="Arial"/>
          <w:sz w:val="24"/>
          <w:szCs w:val="24"/>
        </w:rPr>
      </w:pPr>
      <w:r w:rsidRPr="001D141C">
        <w:rPr>
          <w:rFonts w:ascii="Arial" w:hAnsi="Arial" w:cs="Arial"/>
          <w:sz w:val="24"/>
          <w:szCs w:val="24"/>
        </w:rPr>
        <w:t>Departamento del Valle del Cauca</w:t>
      </w:r>
    </w:p>
    <w:p w14:paraId="73A2C654" w14:textId="77777777" w:rsidR="001037C6" w:rsidRDefault="001037C6" w:rsidP="001037C6">
      <w:pPr>
        <w:spacing w:after="0" w:line="240" w:lineRule="auto"/>
        <w:jc w:val="both"/>
        <w:rPr>
          <w:rFonts w:ascii="Arial" w:hAnsi="Arial" w:cs="Arial"/>
          <w:b/>
          <w:sz w:val="24"/>
          <w:szCs w:val="24"/>
          <w:highlight w:val="yellow"/>
        </w:rPr>
      </w:pPr>
    </w:p>
    <w:p w14:paraId="5C6569CD" w14:textId="77777777" w:rsidR="005E18B0" w:rsidRDefault="005E18B0" w:rsidP="001037C6">
      <w:pPr>
        <w:spacing w:after="0" w:line="240" w:lineRule="auto"/>
        <w:jc w:val="both"/>
        <w:rPr>
          <w:rFonts w:ascii="Arial" w:hAnsi="Arial" w:cs="Arial"/>
          <w:b/>
          <w:sz w:val="24"/>
          <w:szCs w:val="24"/>
          <w:highlight w:val="yellow"/>
        </w:rPr>
      </w:pPr>
    </w:p>
    <w:p w14:paraId="3998B969" w14:textId="77777777" w:rsidR="005E18B0" w:rsidRDefault="005E18B0" w:rsidP="001037C6">
      <w:pPr>
        <w:spacing w:after="0" w:line="240" w:lineRule="auto"/>
        <w:jc w:val="both"/>
        <w:rPr>
          <w:rFonts w:ascii="Arial" w:hAnsi="Arial" w:cs="Arial"/>
          <w:b/>
          <w:sz w:val="24"/>
          <w:szCs w:val="24"/>
          <w:highlight w:val="yellow"/>
        </w:rPr>
      </w:pPr>
    </w:p>
    <w:p w14:paraId="330DC61D" w14:textId="77777777" w:rsidR="005E18B0" w:rsidRDefault="005E18B0" w:rsidP="001037C6">
      <w:pPr>
        <w:spacing w:after="0" w:line="240" w:lineRule="auto"/>
        <w:jc w:val="both"/>
        <w:rPr>
          <w:rFonts w:ascii="Arial" w:hAnsi="Arial" w:cs="Arial"/>
          <w:b/>
          <w:sz w:val="24"/>
          <w:szCs w:val="24"/>
          <w:highlight w:val="yellow"/>
        </w:rPr>
      </w:pPr>
    </w:p>
    <w:p w14:paraId="177ABFA2" w14:textId="72B82869" w:rsidR="001037C6" w:rsidRPr="001D141C" w:rsidRDefault="00D0468A" w:rsidP="00D0468A">
      <w:pPr>
        <w:pStyle w:val="Sinespaciado"/>
        <w:jc w:val="center"/>
        <w:rPr>
          <w:rFonts w:ascii="Arial" w:hAnsi="Arial" w:cs="Arial"/>
          <w:b/>
          <w:sz w:val="24"/>
          <w:szCs w:val="24"/>
        </w:rPr>
      </w:pPr>
      <w:r w:rsidRPr="001D141C">
        <w:rPr>
          <w:rFonts w:ascii="Arial" w:hAnsi="Arial" w:cs="Arial"/>
          <w:b/>
          <w:sz w:val="24"/>
          <w:szCs w:val="24"/>
        </w:rPr>
        <w:lastRenderedPageBreak/>
        <w:t>EXPOSICIÓN DE MOTIVOS</w:t>
      </w:r>
    </w:p>
    <w:p w14:paraId="436D7C00" w14:textId="77777777" w:rsidR="000D1DC8" w:rsidRPr="001D141C" w:rsidRDefault="000D1DC8" w:rsidP="000D1DC8">
      <w:pPr>
        <w:spacing w:after="120" w:line="240" w:lineRule="atLeast"/>
        <w:ind w:left="1068"/>
        <w:contextualSpacing/>
        <w:jc w:val="both"/>
        <w:rPr>
          <w:rFonts w:ascii="Arial" w:eastAsia="Calibri" w:hAnsi="Arial" w:cs="Arial"/>
          <w:b/>
          <w:sz w:val="24"/>
          <w:szCs w:val="24"/>
        </w:rPr>
      </w:pPr>
    </w:p>
    <w:p w14:paraId="60F41647" w14:textId="6A5155F5" w:rsidR="00BE4A7F" w:rsidRPr="001D141C" w:rsidRDefault="00BE4A7F" w:rsidP="00BE4A7F">
      <w:pPr>
        <w:numPr>
          <w:ilvl w:val="0"/>
          <w:numId w:val="1"/>
        </w:numPr>
        <w:spacing w:after="120" w:line="240" w:lineRule="atLeast"/>
        <w:contextualSpacing/>
        <w:jc w:val="both"/>
        <w:rPr>
          <w:rFonts w:ascii="Arial" w:eastAsia="Calibri" w:hAnsi="Arial" w:cs="Arial"/>
          <w:b/>
          <w:sz w:val="24"/>
          <w:szCs w:val="24"/>
        </w:rPr>
      </w:pPr>
      <w:r w:rsidRPr="001D141C">
        <w:rPr>
          <w:rFonts w:ascii="Arial" w:eastAsia="Calibri" w:hAnsi="Arial" w:cs="Arial"/>
          <w:b/>
          <w:sz w:val="24"/>
          <w:szCs w:val="24"/>
        </w:rPr>
        <w:t xml:space="preserve">OBJETO DEL PROYECTO Y </w:t>
      </w:r>
      <w:r w:rsidR="00363AF6" w:rsidRPr="001D141C">
        <w:rPr>
          <w:rFonts w:ascii="Arial" w:eastAsia="Calibri" w:hAnsi="Arial" w:cs="Arial"/>
          <w:b/>
          <w:sz w:val="24"/>
          <w:szCs w:val="24"/>
        </w:rPr>
        <w:t>CONSIDERACIONES DE</w:t>
      </w:r>
      <w:r w:rsidR="000B0EB0" w:rsidRPr="001D141C">
        <w:rPr>
          <w:rFonts w:ascii="Arial" w:eastAsia="Calibri" w:hAnsi="Arial" w:cs="Arial"/>
          <w:b/>
          <w:sz w:val="24"/>
          <w:szCs w:val="24"/>
        </w:rPr>
        <w:t>L PONENTE</w:t>
      </w:r>
    </w:p>
    <w:p w14:paraId="06F96692" w14:textId="77777777" w:rsidR="00B92980" w:rsidRPr="00B1316E" w:rsidRDefault="00B92980" w:rsidP="00122D8B">
      <w:pPr>
        <w:pStyle w:val="Sinespaciado"/>
        <w:jc w:val="both"/>
        <w:rPr>
          <w:rFonts w:ascii="Arial" w:eastAsia="Times New Roman" w:hAnsi="Arial" w:cs="Arial"/>
          <w:sz w:val="24"/>
          <w:szCs w:val="24"/>
          <w:lang w:eastAsia="es-CO"/>
        </w:rPr>
      </w:pPr>
    </w:p>
    <w:p w14:paraId="49E17937" w14:textId="4F0AC1D7" w:rsidR="00110A3B" w:rsidRDefault="00B92980" w:rsidP="00122D8B">
      <w:pPr>
        <w:pStyle w:val="Sinespaciado"/>
        <w:jc w:val="both"/>
        <w:rPr>
          <w:rFonts w:ascii="Arial" w:hAnsi="Arial" w:cs="Arial"/>
          <w:sz w:val="24"/>
          <w:szCs w:val="24"/>
        </w:rPr>
      </w:pPr>
      <w:r w:rsidRPr="001D141C">
        <w:rPr>
          <w:rFonts w:ascii="Arial" w:hAnsi="Arial" w:cs="Arial"/>
          <w:sz w:val="24"/>
          <w:szCs w:val="24"/>
        </w:rPr>
        <w:t xml:space="preserve">La presente </w:t>
      </w:r>
      <w:r w:rsidR="00924B51" w:rsidRPr="001D141C">
        <w:rPr>
          <w:rFonts w:ascii="Arial" w:hAnsi="Arial" w:cs="Arial"/>
          <w:sz w:val="24"/>
          <w:szCs w:val="24"/>
        </w:rPr>
        <w:t xml:space="preserve">ley tiene por objeto establecer como Política Pública, la atención primaria a las necesidades </w:t>
      </w:r>
      <w:r w:rsidR="00110A3B" w:rsidRPr="001D141C">
        <w:rPr>
          <w:rFonts w:ascii="Arial" w:hAnsi="Arial" w:cs="Arial"/>
          <w:sz w:val="24"/>
          <w:szCs w:val="24"/>
        </w:rPr>
        <w:t>económicas</w:t>
      </w:r>
      <w:r w:rsidR="00924B51" w:rsidRPr="001D141C">
        <w:rPr>
          <w:rFonts w:ascii="Arial" w:hAnsi="Arial" w:cs="Arial"/>
          <w:sz w:val="24"/>
          <w:szCs w:val="24"/>
        </w:rPr>
        <w:t xml:space="preserve"> del Adulto Mayor en Colombia,</w:t>
      </w:r>
      <w:r w:rsidR="00110A3B" w:rsidRPr="001D141C">
        <w:rPr>
          <w:rFonts w:ascii="Arial" w:hAnsi="Arial" w:cs="Arial"/>
          <w:sz w:val="24"/>
          <w:szCs w:val="24"/>
        </w:rPr>
        <w:t xml:space="preserve"> otorgando de manera permanente subsidios que le permitan al Adulto Mayor una vida digna.</w:t>
      </w:r>
      <w:r w:rsidR="002F3696">
        <w:rPr>
          <w:rFonts w:ascii="Arial" w:hAnsi="Arial" w:cs="Arial"/>
          <w:sz w:val="24"/>
          <w:szCs w:val="24"/>
        </w:rPr>
        <w:t xml:space="preserve"> Actualmente el programa COLOMBIA MAYOR</w:t>
      </w:r>
      <w:r w:rsidR="00AE4AD8">
        <w:rPr>
          <w:rFonts w:ascii="Arial" w:hAnsi="Arial" w:cs="Arial"/>
          <w:sz w:val="24"/>
          <w:szCs w:val="24"/>
        </w:rPr>
        <w:t xml:space="preserve"> exige como requisito para ingresar al mismo</w:t>
      </w:r>
      <w:r w:rsidR="00CB4DC7">
        <w:rPr>
          <w:rFonts w:ascii="Arial" w:hAnsi="Arial" w:cs="Arial"/>
          <w:sz w:val="24"/>
          <w:szCs w:val="24"/>
        </w:rPr>
        <w:t>,</w:t>
      </w:r>
      <w:r w:rsidR="00AE4AD8">
        <w:rPr>
          <w:rFonts w:ascii="Arial" w:hAnsi="Arial" w:cs="Arial"/>
          <w:sz w:val="24"/>
          <w:szCs w:val="24"/>
        </w:rPr>
        <w:t xml:space="preserve"> tener tres años menos que la edad </w:t>
      </w:r>
      <w:r w:rsidR="00CB4DC7">
        <w:rPr>
          <w:rFonts w:ascii="Arial" w:hAnsi="Arial" w:cs="Arial"/>
          <w:sz w:val="24"/>
          <w:szCs w:val="24"/>
        </w:rPr>
        <w:t>que rija para adquirir el derecho a la pensión de vejez de los afiliados al Sistema General de Pensiones, esto es, 54 años de edad mujeres y 59 años de edad hombres, que se encuentre en el listado censal elaborado por la entidad territorial o la autoridad competente, que carezca de rentas o ingresos suficientes para subsistir y que haya residido durante los últimos diez (10) años en el territorio nacional.</w:t>
      </w:r>
      <w:r w:rsidR="002F3696">
        <w:rPr>
          <w:rFonts w:ascii="Arial" w:hAnsi="Arial" w:cs="Arial"/>
          <w:sz w:val="24"/>
          <w:szCs w:val="24"/>
        </w:rPr>
        <w:t xml:space="preserve"> </w:t>
      </w:r>
    </w:p>
    <w:p w14:paraId="69258155" w14:textId="77777777" w:rsidR="007C4AFF" w:rsidRDefault="007C4AFF" w:rsidP="00122D8B">
      <w:pPr>
        <w:pStyle w:val="Sinespaciado"/>
        <w:jc w:val="both"/>
        <w:rPr>
          <w:rFonts w:ascii="Arial" w:hAnsi="Arial" w:cs="Arial"/>
          <w:sz w:val="24"/>
          <w:szCs w:val="24"/>
        </w:rPr>
      </w:pPr>
    </w:p>
    <w:p w14:paraId="3F7226EE" w14:textId="4DDB5001" w:rsidR="00FF37AE" w:rsidRPr="001D141C" w:rsidRDefault="00110A3B" w:rsidP="00122D8B">
      <w:pPr>
        <w:pStyle w:val="Sinespaciado"/>
        <w:jc w:val="both"/>
        <w:rPr>
          <w:rFonts w:ascii="Arial" w:hAnsi="Arial" w:cs="Arial"/>
          <w:sz w:val="24"/>
          <w:szCs w:val="24"/>
        </w:rPr>
      </w:pPr>
      <w:r w:rsidRPr="001D141C">
        <w:rPr>
          <w:rFonts w:ascii="Arial" w:hAnsi="Arial" w:cs="Arial"/>
          <w:sz w:val="24"/>
          <w:szCs w:val="24"/>
        </w:rPr>
        <w:t>La Constitución Política</w:t>
      </w:r>
      <w:r w:rsidR="00FF37AE" w:rsidRPr="001D141C">
        <w:rPr>
          <w:rFonts w:ascii="Arial" w:hAnsi="Arial" w:cs="Arial"/>
          <w:sz w:val="24"/>
          <w:szCs w:val="24"/>
        </w:rPr>
        <w:t xml:space="preserve"> </w:t>
      </w:r>
      <w:r w:rsidRPr="001D141C">
        <w:rPr>
          <w:rFonts w:ascii="Arial" w:hAnsi="Arial" w:cs="Arial"/>
          <w:sz w:val="24"/>
          <w:szCs w:val="24"/>
        </w:rPr>
        <w:t>es precisa al</w:t>
      </w:r>
      <w:r w:rsidR="00FF37AE" w:rsidRPr="001D141C">
        <w:rPr>
          <w:rFonts w:ascii="Arial" w:hAnsi="Arial" w:cs="Arial"/>
          <w:sz w:val="24"/>
          <w:szCs w:val="24"/>
        </w:rPr>
        <w:t xml:space="preserve"> determinar que Colombia es un Estado social de Derecho es decir, </w:t>
      </w:r>
      <w:r w:rsidR="00FF37AE" w:rsidRPr="001D141C">
        <w:rPr>
          <w:rStyle w:val="Refdenotaalpie"/>
          <w:rFonts w:ascii="Arial" w:hAnsi="Arial" w:cs="Arial"/>
          <w:sz w:val="24"/>
          <w:szCs w:val="24"/>
        </w:rPr>
        <w:footnoteReference w:id="1"/>
      </w:r>
      <w:r w:rsidR="00FF37AE" w:rsidRPr="001D141C">
        <w:rPr>
          <w:rFonts w:ascii="Arial" w:hAnsi="Arial" w:cs="Arial"/>
          <w:i/>
          <w:sz w:val="24"/>
          <w:szCs w:val="24"/>
        </w:rPr>
        <w:t xml:space="preserve">“(…) que la actividad del Estado está regida por las normas jurídicas, es decir que se ciñe al derecho. La norma jurídica fundamental es la Constitución, lo cual implica que toda la actividad del Estado debe realizarse dentro del marco de la última. En esta situación se habla entonces de Estado constitucional de derecho”, </w:t>
      </w:r>
      <w:r w:rsidR="00FF37AE" w:rsidRPr="001D141C">
        <w:rPr>
          <w:rFonts w:ascii="Arial" w:hAnsi="Arial" w:cs="Arial"/>
          <w:sz w:val="24"/>
          <w:szCs w:val="24"/>
        </w:rPr>
        <w:t>por tanto, es menester indicar que toda actividad del Estado se fundamenta en la Constitución Política en razón de</w:t>
      </w:r>
      <w:r w:rsidR="005771C2">
        <w:rPr>
          <w:rFonts w:ascii="Arial" w:hAnsi="Arial" w:cs="Arial"/>
          <w:sz w:val="24"/>
          <w:szCs w:val="24"/>
        </w:rPr>
        <w:t>l</w:t>
      </w:r>
      <w:r w:rsidR="00FF37AE" w:rsidRPr="001D141C">
        <w:rPr>
          <w:rFonts w:ascii="Arial" w:hAnsi="Arial" w:cs="Arial"/>
          <w:sz w:val="24"/>
          <w:szCs w:val="24"/>
        </w:rPr>
        <w:t xml:space="preserve"> cumplimiento de lo allí contenido.</w:t>
      </w:r>
    </w:p>
    <w:p w14:paraId="7EAF0644" w14:textId="77777777" w:rsidR="00DF4126" w:rsidRPr="001D141C" w:rsidRDefault="00DF4126" w:rsidP="00122D8B">
      <w:pPr>
        <w:pStyle w:val="Sinespaciado"/>
        <w:jc w:val="both"/>
        <w:rPr>
          <w:rFonts w:ascii="Arial" w:hAnsi="Arial" w:cs="Arial"/>
          <w:sz w:val="24"/>
          <w:szCs w:val="24"/>
        </w:rPr>
      </w:pPr>
    </w:p>
    <w:p w14:paraId="7C8A4832" w14:textId="6FA22DF4" w:rsidR="003D40C9" w:rsidRDefault="00DF4126" w:rsidP="003D40C9">
      <w:pPr>
        <w:pStyle w:val="Sinespaciado"/>
        <w:jc w:val="both"/>
        <w:rPr>
          <w:rFonts w:ascii="Arial" w:hAnsi="Arial" w:cs="Arial"/>
          <w:i/>
          <w:sz w:val="24"/>
          <w:szCs w:val="24"/>
        </w:rPr>
      </w:pPr>
      <w:r w:rsidRPr="001D141C">
        <w:rPr>
          <w:rFonts w:ascii="Arial" w:hAnsi="Arial" w:cs="Arial"/>
          <w:sz w:val="24"/>
          <w:szCs w:val="24"/>
        </w:rPr>
        <w:t xml:space="preserve">Es así entonces, que los derechos fundamentales se convierten en pilares primordiales en la estructura de los fines del Estado </w:t>
      </w:r>
      <w:r w:rsidR="003D40C9" w:rsidRPr="001D141C">
        <w:rPr>
          <w:rFonts w:ascii="Arial" w:hAnsi="Arial" w:cs="Arial"/>
          <w:sz w:val="24"/>
          <w:szCs w:val="24"/>
        </w:rPr>
        <w:t xml:space="preserve">y hacen parte integral de la persona, convirtiéndose en su esencia misma tan necesarios que reconocen el </w:t>
      </w:r>
      <w:r w:rsidR="003D40C9" w:rsidRPr="001D141C">
        <w:rPr>
          <w:rStyle w:val="Refdenotaalpie"/>
          <w:rFonts w:ascii="Arial" w:hAnsi="Arial" w:cs="Arial"/>
          <w:sz w:val="24"/>
          <w:szCs w:val="24"/>
        </w:rPr>
        <w:footnoteReference w:id="2"/>
      </w:r>
      <w:r w:rsidR="00C72E63" w:rsidRPr="001D141C">
        <w:rPr>
          <w:rFonts w:ascii="Arial" w:hAnsi="Arial" w:cs="Arial"/>
          <w:sz w:val="24"/>
          <w:szCs w:val="24"/>
        </w:rPr>
        <w:t xml:space="preserve">derecho a la vida. </w:t>
      </w:r>
      <w:r w:rsidR="003D40C9" w:rsidRPr="001D141C">
        <w:rPr>
          <w:rFonts w:ascii="Arial" w:hAnsi="Arial" w:cs="Arial"/>
          <w:sz w:val="24"/>
          <w:szCs w:val="24"/>
        </w:rPr>
        <w:t xml:space="preserve">En este sentido, estos derechos son el desarrollo principal del Estado y es </w:t>
      </w:r>
      <w:r w:rsidR="007C1FAF" w:rsidRPr="001D141C">
        <w:rPr>
          <w:rFonts w:ascii="Arial" w:hAnsi="Arial" w:cs="Arial"/>
          <w:sz w:val="24"/>
          <w:szCs w:val="24"/>
        </w:rPr>
        <w:t xml:space="preserve">la </w:t>
      </w:r>
      <w:r w:rsidR="007C1FAF" w:rsidRPr="001D141C">
        <w:rPr>
          <w:rStyle w:val="Refdenotaalpie"/>
          <w:rFonts w:ascii="Arial" w:hAnsi="Arial" w:cs="Arial"/>
          <w:sz w:val="24"/>
          <w:szCs w:val="24"/>
        </w:rPr>
        <w:footnoteReference w:id="3"/>
      </w:r>
      <w:r w:rsidR="007C1FAF" w:rsidRPr="001D141C">
        <w:rPr>
          <w:rFonts w:ascii="Arial" w:hAnsi="Arial" w:cs="Arial"/>
          <w:i/>
          <w:sz w:val="24"/>
          <w:szCs w:val="24"/>
        </w:rPr>
        <w:t xml:space="preserve">“(…) </w:t>
      </w:r>
      <w:r w:rsidR="003D40C9" w:rsidRPr="001D141C">
        <w:rPr>
          <w:rFonts w:ascii="Arial" w:hAnsi="Arial" w:cs="Arial"/>
          <w:i/>
          <w:sz w:val="24"/>
          <w:szCs w:val="24"/>
        </w:rPr>
        <w:t>trascendencia del ámbito propio de los derechos individuales hacia todo el aparato organizativo del Estado. Más aún, el aparato no tiene sentido sino se entiende como mecanismo encaminado a la realización de los derechos</w:t>
      </w:r>
      <w:r w:rsidR="007C1FAF" w:rsidRPr="001D141C">
        <w:rPr>
          <w:rFonts w:ascii="Arial" w:hAnsi="Arial" w:cs="Arial"/>
          <w:i/>
          <w:sz w:val="24"/>
          <w:szCs w:val="24"/>
        </w:rPr>
        <w:t>”.</w:t>
      </w:r>
    </w:p>
    <w:p w14:paraId="1C278407" w14:textId="77777777" w:rsidR="002559BE" w:rsidRDefault="002559BE" w:rsidP="003D40C9">
      <w:pPr>
        <w:pStyle w:val="Sinespaciado"/>
        <w:jc w:val="both"/>
        <w:rPr>
          <w:rFonts w:ascii="Arial" w:hAnsi="Arial" w:cs="Arial"/>
          <w:i/>
          <w:sz w:val="24"/>
          <w:szCs w:val="24"/>
        </w:rPr>
      </w:pPr>
    </w:p>
    <w:p w14:paraId="29323DC5" w14:textId="7DD252C8" w:rsidR="001D141C" w:rsidRPr="002559BE" w:rsidRDefault="002559BE" w:rsidP="003D40C9">
      <w:pPr>
        <w:pStyle w:val="Sinespaciado"/>
        <w:jc w:val="both"/>
        <w:rPr>
          <w:rFonts w:ascii="Arial" w:hAnsi="Arial" w:cs="Arial"/>
          <w:sz w:val="24"/>
          <w:szCs w:val="24"/>
        </w:rPr>
      </w:pPr>
      <w:r w:rsidRPr="002559BE">
        <w:rPr>
          <w:rFonts w:ascii="Arial" w:hAnsi="Arial" w:cs="Arial"/>
          <w:sz w:val="24"/>
          <w:szCs w:val="24"/>
        </w:rPr>
        <w:t>En este contexto, e</w:t>
      </w:r>
      <w:r w:rsidR="001D141C" w:rsidRPr="002559BE">
        <w:rPr>
          <w:rFonts w:ascii="Arial" w:hAnsi="Arial" w:cs="Arial"/>
          <w:sz w:val="24"/>
          <w:szCs w:val="24"/>
        </w:rPr>
        <w:t>l artículo 13 de la Constitución Política</w:t>
      </w:r>
      <w:r w:rsidR="0096417F" w:rsidRPr="002559BE">
        <w:rPr>
          <w:rFonts w:ascii="Arial" w:hAnsi="Arial" w:cs="Arial"/>
          <w:sz w:val="24"/>
          <w:szCs w:val="24"/>
        </w:rPr>
        <w:t xml:space="preserve"> establece:</w:t>
      </w:r>
    </w:p>
    <w:p w14:paraId="0D585872" w14:textId="2F7B88C3" w:rsidR="001D141C" w:rsidRPr="0096417F" w:rsidRDefault="0096417F" w:rsidP="001D141C">
      <w:pPr>
        <w:pStyle w:val="NormalWeb"/>
        <w:shd w:val="clear" w:color="auto" w:fill="FFFFFF"/>
        <w:ind w:left="1134"/>
        <w:jc w:val="both"/>
        <w:rPr>
          <w:rFonts w:ascii="Arial" w:hAnsi="Arial" w:cs="Arial"/>
          <w:i/>
          <w:sz w:val="24"/>
          <w:szCs w:val="24"/>
          <w:lang w:eastAsia="en-US"/>
        </w:rPr>
      </w:pPr>
      <w:r>
        <w:rPr>
          <w:rFonts w:ascii="Arial" w:hAnsi="Arial" w:cs="Arial"/>
          <w:i/>
          <w:sz w:val="24"/>
          <w:szCs w:val="24"/>
          <w:lang w:eastAsia="en-US"/>
        </w:rPr>
        <w:t>“</w:t>
      </w:r>
      <w:r w:rsidR="001D141C" w:rsidRPr="0096417F">
        <w:rPr>
          <w:rFonts w:ascii="Arial" w:hAnsi="Arial" w:cs="Arial"/>
          <w:i/>
          <w:sz w:val="24"/>
          <w:szCs w:val="24"/>
          <w:lang w:eastAsia="en-US"/>
        </w:rPr>
        <w:t xml:space="preserve">Todas las personas nacen libres e iguales ante la ley, recibirán la misma protección y trato de las autoridades y gozarán de los mismos derechos, libertades y oportunidades sin ninguna discriminación por </w:t>
      </w:r>
      <w:r w:rsidR="001D141C" w:rsidRPr="0096417F">
        <w:rPr>
          <w:rFonts w:ascii="Arial" w:hAnsi="Arial" w:cs="Arial"/>
          <w:i/>
          <w:sz w:val="24"/>
          <w:szCs w:val="24"/>
          <w:lang w:eastAsia="en-US"/>
        </w:rPr>
        <w:lastRenderedPageBreak/>
        <w:t>razones de sexo, raza, origen nacional o familiar, lengua, religión, opinión política o filosófica.</w:t>
      </w:r>
    </w:p>
    <w:p w14:paraId="1145CFBB" w14:textId="77777777" w:rsidR="001D141C" w:rsidRPr="0096417F" w:rsidRDefault="001D141C" w:rsidP="001D141C">
      <w:pPr>
        <w:pStyle w:val="NormalWeb"/>
        <w:shd w:val="clear" w:color="auto" w:fill="FFFFFF"/>
        <w:ind w:left="1134"/>
        <w:jc w:val="both"/>
        <w:rPr>
          <w:rFonts w:ascii="Arial" w:hAnsi="Arial" w:cs="Arial"/>
          <w:i/>
          <w:sz w:val="24"/>
          <w:szCs w:val="24"/>
          <w:lang w:eastAsia="en-US"/>
        </w:rPr>
      </w:pPr>
      <w:r w:rsidRPr="0096417F">
        <w:rPr>
          <w:rFonts w:ascii="Arial" w:hAnsi="Arial" w:cs="Arial"/>
          <w:i/>
          <w:sz w:val="24"/>
          <w:szCs w:val="24"/>
          <w:lang w:eastAsia="en-US"/>
        </w:rPr>
        <w:t>El Estado  promoverá las condiciones para que la igualdad sea real y efectiva y adoptará medidas en favor de grupos discriminados o marginados.</w:t>
      </w:r>
    </w:p>
    <w:p w14:paraId="3E3EE2E5" w14:textId="3890808A" w:rsidR="001D141C" w:rsidRDefault="001D141C" w:rsidP="001D141C">
      <w:pPr>
        <w:pStyle w:val="NormalWeb"/>
        <w:shd w:val="clear" w:color="auto" w:fill="FFFFFF"/>
        <w:ind w:left="1134"/>
        <w:jc w:val="both"/>
        <w:rPr>
          <w:rFonts w:ascii="Arial" w:hAnsi="Arial" w:cs="Arial"/>
          <w:i/>
          <w:sz w:val="24"/>
          <w:szCs w:val="24"/>
          <w:lang w:eastAsia="en-US"/>
        </w:rPr>
      </w:pPr>
      <w:r w:rsidRPr="0096417F">
        <w:rPr>
          <w:rFonts w:ascii="Arial" w:hAnsi="Arial" w:cs="Arial"/>
          <w:i/>
          <w:sz w:val="24"/>
          <w:szCs w:val="24"/>
          <w:lang w:eastAsia="en-US"/>
        </w:rPr>
        <w:t>El Estado  protegerá especialmente a aquellas personas que por su condición económica, física o mental, se encuentren en circunstancia de debilidad manifiesta y sancionará los abusos o maltratos que contra ellas se cometan</w:t>
      </w:r>
      <w:r w:rsidR="0096417F">
        <w:rPr>
          <w:rFonts w:ascii="Arial" w:hAnsi="Arial" w:cs="Arial"/>
          <w:i/>
          <w:sz w:val="24"/>
          <w:szCs w:val="24"/>
          <w:lang w:eastAsia="en-US"/>
        </w:rPr>
        <w:t>”</w:t>
      </w:r>
      <w:r w:rsidRPr="0096417F">
        <w:rPr>
          <w:rFonts w:ascii="Arial" w:hAnsi="Arial" w:cs="Arial"/>
          <w:i/>
          <w:sz w:val="24"/>
          <w:szCs w:val="24"/>
          <w:lang w:eastAsia="en-US"/>
        </w:rPr>
        <w:t>.</w:t>
      </w:r>
    </w:p>
    <w:p w14:paraId="2341FB26" w14:textId="2798FC43" w:rsidR="00276887" w:rsidRPr="00276887" w:rsidRDefault="005771C2" w:rsidP="00276887">
      <w:pPr>
        <w:pStyle w:val="NormalWeb"/>
        <w:jc w:val="both"/>
        <w:rPr>
          <w:rFonts w:ascii="Arial" w:hAnsi="Arial" w:cs="Arial"/>
          <w:sz w:val="24"/>
          <w:szCs w:val="24"/>
        </w:rPr>
      </w:pPr>
      <w:r w:rsidRPr="005771C2">
        <w:rPr>
          <w:rFonts w:ascii="Arial" w:hAnsi="Arial" w:cs="Arial"/>
          <w:sz w:val="24"/>
          <w:szCs w:val="24"/>
          <w:lang w:eastAsia="en-US"/>
        </w:rPr>
        <w:t xml:space="preserve">Esta disposición Constitucional que concuerda con el </w:t>
      </w:r>
      <w:r w:rsidR="00093EA9">
        <w:rPr>
          <w:rFonts w:ascii="Arial" w:hAnsi="Arial" w:cs="Arial"/>
          <w:sz w:val="24"/>
          <w:szCs w:val="24"/>
          <w:lang w:eastAsia="en-US"/>
        </w:rPr>
        <w:t xml:space="preserve">espíritu </w:t>
      </w:r>
      <w:r w:rsidRPr="005771C2">
        <w:rPr>
          <w:rFonts w:ascii="Arial" w:hAnsi="Arial" w:cs="Arial"/>
          <w:sz w:val="24"/>
          <w:szCs w:val="24"/>
          <w:lang w:eastAsia="en-US"/>
        </w:rPr>
        <w:t xml:space="preserve"> de </w:t>
      </w:r>
      <w:r w:rsidRPr="005771C2">
        <w:rPr>
          <w:rFonts w:ascii="Arial" w:hAnsi="Arial" w:cs="Arial"/>
          <w:sz w:val="24"/>
          <w:szCs w:val="24"/>
        </w:rPr>
        <w:t xml:space="preserve">la </w:t>
      </w:r>
      <w:r w:rsidRPr="005771C2">
        <w:rPr>
          <w:rStyle w:val="Refdenotaalpie"/>
          <w:rFonts w:ascii="Arial" w:hAnsi="Arial" w:cs="Arial"/>
          <w:sz w:val="24"/>
          <w:szCs w:val="24"/>
        </w:rPr>
        <w:footnoteReference w:id="4"/>
      </w:r>
      <w:r w:rsidRPr="005771C2">
        <w:rPr>
          <w:rFonts w:ascii="Arial" w:hAnsi="Arial" w:cs="Arial"/>
          <w:sz w:val="24"/>
          <w:szCs w:val="24"/>
        </w:rPr>
        <w:t>Declaración de Derechos Humanos</w:t>
      </w:r>
      <w:r>
        <w:rPr>
          <w:rFonts w:ascii="Arial" w:hAnsi="Arial" w:cs="Arial"/>
          <w:sz w:val="24"/>
          <w:szCs w:val="24"/>
        </w:rPr>
        <w:t xml:space="preserve">, reconoce la importancia que tiene para el Estado, el reconocimiento de la totalidad de los derechos del ser humano, otorgándole un rango </w:t>
      </w:r>
      <w:r w:rsidR="00014B3E">
        <w:rPr>
          <w:rFonts w:ascii="Arial" w:hAnsi="Arial" w:cs="Arial"/>
          <w:sz w:val="24"/>
          <w:szCs w:val="24"/>
        </w:rPr>
        <w:t>supremo</w:t>
      </w:r>
      <w:r w:rsidR="002570D6">
        <w:rPr>
          <w:rFonts w:ascii="Arial" w:hAnsi="Arial" w:cs="Arial"/>
          <w:sz w:val="24"/>
          <w:szCs w:val="24"/>
        </w:rPr>
        <w:t xml:space="preserve">, </w:t>
      </w:r>
      <w:r w:rsidR="00276887">
        <w:rPr>
          <w:rFonts w:ascii="Arial" w:hAnsi="Arial" w:cs="Arial"/>
          <w:sz w:val="24"/>
          <w:szCs w:val="24"/>
        </w:rPr>
        <w:t>desarrollando</w:t>
      </w:r>
      <w:r w:rsidR="002570D6">
        <w:rPr>
          <w:rFonts w:ascii="Arial" w:hAnsi="Arial" w:cs="Arial"/>
          <w:sz w:val="24"/>
          <w:szCs w:val="24"/>
        </w:rPr>
        <w:t xml:space="preserve"> derechos sin dejar espacios para dudas que puedan alterar su interpretación; es así que el artículo 46, contenido </w:t>
      </w:r>
      <w:r w:rsidR="00276887">
        <w:rPr>
          <w:rFonts w:ascii="Arial" w:hAnsi="Arial" w:cs="Arial"/>
          <w:sz w:val="24"/>
          <w:szCs w:val="24"/>
        </w:rPr>
        <w:t xml:space="preserve">en los denominados </w:t>
      </w:r>
      <w:r w:rsidR="00276887" w:rsidRPr="00276887">
        <w:rPr>
          <w:rFonts w:ascii="Arial" w:hAnsi="Arial" w:cs="Arial"/>
          <w:i/>
          <w:sz w:val="24"/>
          <w:szCs w:val="24"/>
        </w:rPr>
        <w:t>Derechos de Segunda Generación</w:t>
      </w:r>
      <w:r w:rsidR="00276887">
        <w:rPr>
          <w:rFonts w:ascii="Arial" w:hAnsi="Arial" w:cs="Arial"/>
          <w:i/>
          <w:sz w:val="24"/>
          <w:szCs w:val="24"/>
        </w:rPr>
        <w:t xml:space="preserve">, </w:t>
      </w:r>
      <w:r w:rsidR="0077729F">
        <w:rPr>
          <w:rFonts w:ascii="Arial" w:hAnsi="Arial" w:cs="Arial"/>
          <w:sz w:val="24"/>
          <w:szCs w:val="24"/>
        </w:rPr>
        <w:t xml:space="preserve">establece que, </w:t>
      </w:r>
    </w:p>
    <w:p w14:paraId="4E53F32B" w14:textId="67CEF501" w:rsidR="00C72E63" w:rsidRPr="00C72E63" w:rsidRDefault="00494428" w:rsidP="00276887">
      <w:pPr>
        <w:shd w:val="clear" w:color="auto" w:fill="FFFFFF"/>
        <w:spacing w:before="100" w:beforeAutospacing="1" w:after="100" w:afterAutospacing="1" w:line="240" w:lineRule="auto"/>
        <w:ind w:left="1276"/>
        <w:jc w:val="both"/>
        <w:rPr>
          <w:rFonts w:ascii="Arial" w:hAnsi="Arial" w:cs="Arial"/>
          <w:i/>
          <w:sz w:val="24"/>
          <w:szCs w:val="24"/>
        </w:rPr>
      </w:pPr>
      <w:r>
        <w:rPr>
          <w:rFonts w:ascii="Arial" w:hAnsi="Arial" w:cs="Arial"/>
          <w:i/>
          <w:sz w:val="24"/>
          <w:szCs w:val="24"/>
        </w:rPr>
        <w:t>“</w:t>
      </w:r>
      <w:r w:rsidR="00C72E63" w:rsidRPr="00C72E63">
        <w:rPr>
          <w:rFonts w:ascii="Arial" w:hAnsi="Arial" w:cs="Arial"/>
          <w:i/>
          <w:sz w:val="24"/>
          <w:szCs w:val="24"/>
        </w:rPr>
        <w:t>El Estado, la sociedad y la familia concurrirán para la protección y la asistencia de las personas de la tercera edad y promoverán su integración a la vida activa y comunitaria.</w:t>
      </w:r>
    </w:p>
    <w:p w14:paraId="3C00EF7F" w14:textId="422C336B" w:rsidR="00494428" w:rsidRPr="00D12C4A" w:rsidRDefault="00C72E63" w:rsidP="00D12C4A">
      <w:pPr>
        <w:shd w:val="clear" w:color="auto" w:fill="FFFFFF"/>
        <w:spacing w:before="100" w:beforeAutospacing="1" w:after="100" w:afterAutospacing="1" w:line="240" w:lineRule="auto"/>
        <w:ind w:left="1276"/>
        <w:jc w:val="both"/>
        <w:rPr>
          <w:rFonts w:ascii="Arial" w:hAnsi="Arial" w:cs="Arial"/>
          <w:i/>
          <w:sz w:val="24"/>
          <w:szCs w:val="24"/>
        </w:rPr>
      </w:pPr>
      <w:r w:rsidRPr="00C72E63">
        <w:rPr>
          <w:rFonts w:ascii="Arial" w:hAnsi="Arial" w:cs="Arial"/>
          <w:i/>
          <w:sz w:val="24"/>
          <w:szCs w:val="24"/>
        </w:rPr>
        <w:t>El Estado les garantizará los servicios de la seguridad social integral y el subsidio alimentario en caso de indigencia</w:t>
      </w:r>
      <w:r w:rsidR="00494428">
        <w:rPr>
          <w:rFonts w:ascii="Arial" w:hAnsi="Arial" w:cs="Arial"/>
          <w:i/>
          <w:sz w:val="24"/>
          <w:szCs w:val="24"/>
        </w:rPr>
        <w:t>”</w:t>
      </w:r>
      <w:r w:rsidRPr="00C72E63">
        <w:rPr>
          <w:rFonts w:ascii="Arial" w:hAnsi="Arial" w:cs="Arial"/>
          <w:i/>
          <w:sz w:val="24"/>
          <w:szCs w:val="24"/>
        </w:rPr>
        <w:t>.</w:t>
      </w:r>
    </w:p>
    <w:p w14:paraId="5C457E66" w14:textId="4B92C8E2" w:rsidR="00D952F9" w:rsidRDefault="00494428" w:rsidP="00494428">
      <w:pPr>
        <w:shd w:val="clear" w:color="auto" w:fill="FFFFFF"/>
        <w:spacing w:before="100" w:beforeAutospacing="1" w:after="100" w:afterAutospacing="1" w:line="240" w:lineRule="auto"/>
        <w:jc w:val="both"/>
        <w:rPr>
          <w:rFonts w:ascii="Arial" w:hAnsi="Arial" w:cs="Arial"/>
          <w:i/>
          <w:sz w:val="24"/>
          <w:szCs w:val="24"/>
        </w:rPr>
      </w:pPr>
      <w:r w:rsidRPr="00494428">
        <w:rPr>
          <w:rFonts w:ascii="Arial" w:hAnsi="Arial" w:cs="Arial"/>
          <w:sz w:val="24"/>
          <w:szCs w:val="24"/>
        </w:rPr>
        <w:t>De acuerdo a lo anterior</w:t>
      </w:r>
      <w:r>
        <w:rPr>
          <w:rFonts w:ascii="Arial" w:hAnsi="Arial" w:cs="Arial"/>
          <w:sz w:val="24"/>
          <w:szCs w:val="24"/>
        </w:rPr>
        <w:t xml:space="preserve"> es el Estado</w:t>
      </w:r>
      <w:r w:rsidR="00D12C4A">
        <w:rPr>
          <w:rFonts w:ascii="Arial" w:hAnsi="Arial" w:cs="Arial"/>
          <w:sz w:val="24"/>
          <w:szCs w:val="24"/>
        </w:rPr>
        <w:t xml:space="preserve">, la sociedad y la familia quienes asistirán de forma inmediata, las necesidades fundamentales del Adulto Mayor, velando por su adecuada </w:t>
      </w:r>
      <w:r w:rsidR="00D02736">
        <w:rPr>
          <w:rFonts w:ascii="Arial" w:hAnsi="Arial" w:cs="Arial"/>
          <w:sz w:val="24"/>
          <w:szCs w:val="24"/>
        </w:rPr>
        <w:t>protección</w:t>
      </w:r>
      <w:r w:rsidR="00A96D45">
        <w:rPr>
          <w:rFonts w:ascii="Arial" w:hAnsi="Arial" w:cs="Arial"/>
          <w:sz w:val="24"/>
          <w:szCs w:val="24"/>
        </w:rPr>
        <w:t xml:space="preserve">, </w:t>
      </w:r>
      <w:r w:rsidR="00D952F9">
        <w:rPr>
          <w:rFonts w:ascii="Arial" w:hAnsi="Arial" w:cs="Arial"/>
          <w:sz w:val="24"/>
          <w:szCs w:val="24"/>
        </w:rPr>
        <w:t xml:space="preserve"> no obstante, los únicos derechos consagrados directamente en la Constitución se relacionan con </w:t>
      </w:r>
      <w:r w:rsidR="00D952F9" w:rsidRPr="00C72E63">
        <w:rPr>
          <w:rFonts w:ascii="Arial" w:hAnsi="Arial" w:cs="Arial"/>
          <w:i/>
          <w:sz w:val="24"/>
          <w:szCs w:val="24"/>
        </w:rPr>
        <w:t>los servicios de la seguridad social integral y el subsidio alimentario en caso de indigencia</w:t>
      </w:r>
      <w:r w:rsidR="00D952F9">
        <w:rPr>
          <w:rFonts w:ascii="Arial" w:hAnsi="Arial" w:cs="Arial"/>
          <w:i/>
          <w:sz w:val="24"/>
          <w:szCs w:val="24"/>
        </w:rPr>
        <w:t>.</w:t>
      </w:r>
    </w:p>
    <w:p w14:paraId="2D1B8DFB" w14:textId="6BA070C7" w:rsidR="00D952F9" w:rsidRDefault="00D952F9" w:rsidP="00494428">
      <w:pPr>
        <w:shd w:val="clear" w:color="auto" w:fill="FFFFFF"/>
        <w:spacing w:before="100" w:beforeAutospacing="1" w:after="100" w:afterAutospacing="1" w:line="240" w:lineRule="auto"/>
        <w:jc w:val="both"/>
        <w:rPr>
          <w:rFonts w:ascii="Arial" w:hAnsi="Arial" w:cs="Arial"/>
          <w:sz w:val="24"/>
          <w:szCs w:val="24"/>
        </w:rPr>
      </w:pPr>
      <w:r>
        <w:rPr>
          <w:rFonts w:ascii="Arial" w:hAnsi="Arial" w:cs="Arial"/>
          <w:sz w:val="24"/>
          <w:szCs w:val="24"/>
        </w:rPr>
        <w:t xml:space="preserve">Aunque se consideran aspectos fundamentales en la vida del Adulto Mayor, se quedan cortos frente </w:t>
      </w:r>
      <w:r w:rsidR="00A96D45">
        <w:rPr>
          <w:rFonts w:ascii="Arial" w:hAnsi="Arial" w:cs="Arial"/>
          <w:sz w:val="24"/>
          <w:szCs w:val="24"/>
        </w:rPr>
        <w:t>a la real necesidad que afrontan todos los días l</w:t>
      </w:r>
      <w:r w:rsidR="00205773">
        <w:rPr>
          <w:rFonts w:ascii="Arial" w:hAnsi="Arial" w:cs="Arial"/>
          <w:sz w:val="24"/>
          <w:szCs w:val="24"/>
        </w:rPr>
        <w:t xml:space="preserve">as personas de la tercera edad y pueden afectar directamente, el libre desarrollo de la personalidad, </w:t>
      </w:r>
      <w:r w:rsidR="00C33AB4">
        <w:rPr>
          <w:rFonts w:ascii="Arial" w:hAnsi="Arial" w:cs="Arial"/>
          <w:sz w:val="24"/>
          <w:szCs w:val="24"/>
        </w:rPr>
        <w:t>contendido</w:t>
      </w:r>
      <w:r w:rsidR="00205773">
        <w:rPr>
          <w:rFonts w:ascii="Arial" w:hAnsi="Arial" w:cs="Arial"/>
          <w:sz w:val="24"/>
          <w:szCs w:val="24"/>
        </w:rPr>
        <w:t xml:space="preserve"> como derecho fundamental en la </w:t>
      </w:r>
      <w:r w:rsidR="00C33AB4">
        <w:rPr>
          <w:rFonts w:ascii="Arial" w:hAnsi="Arial" w:cs="Arial"/>
          <w:sz w:val="24"/>
          <w:szCs w:val="24"/>
        </w:rPr>
        <w:t>Constitución</w:t>
      </w:r>
      <w:r w:rsidR="00205773">
        <w:rPr>
          <w:rFonts w:ascii="Arial" w:hAnsi="Arial" w:cs="Arial"/>
          <w:sz w:val="24"/>
          <w:szCs w:val="24"/>
        </w:rPr>
        <w:t xml:space="preserve"> </w:t>
      </w:r>
      <w:r w:rsidR="00C33AB4">
        <w:rPr>
          <w:rFonts w:ascii="Arial" w:hAnsi="Arial" w:cs="Arial"/>
          <w:sz w:val="24"/>
          <w:szCs w:val="24"/>
        </w:rPr>
        <w:t>Política</w:t>
      </w:r>
      <w:r w:rsidR="00205773">
        <w:rPr>
          <w:rFonts w:ascii="Arial" w:hAnsi="Arial" w:cs="Arial"/>
          <w:sz w:val="24"/>
          <w:szCs w:val="24"/>
        </w:rPr>
        <w:t>.</w:t>
      </w:r>
    </w:p>
    <w:p w14:paraId="46E9DFBA" w14:textId="2D3C11A8" w:rsidR="00C33AB4" w:rsidRPr="00C33AB4" w:rsidRDefault="00205773" w:rsidP="00494428">
      <w:pPr>
        <w:shd w:val="clear" w:color="auto" w:fill="FFFFFF"/>
        <w:spacing w:before="100" w:beforeAutospacing="1" w:after="100" w:afterAutospacing="1" w:line="240" w:lineRule="auto"/>
        <w:jc w:val="both"/>
        <w:rPr>
          <w:rFonts w:ascii="Arial" w:hAnsi="Arial" w:cs="Arial"/>
          <w:i/>
          <w:sz w:val="24"/>
          <w:szCs w:val="24"/>
        </w:rPr>
      </w:pPr>
      <w:r>
        <w:rPr>
          <w:rFonts w:ascii="Arial" w:hAnsi="Arial" w:cs="Arial"/>
          <w:sz w:val="24"/>
          <w:szCs w:val="24"/>
        </w:rPr>
        <w:t xml:space="preserve">Al respeto, la Corte Constitucional </w:t>
      </w:r>
      <w:r w:rsidR="00C33AB4">
        <w:rPr>
          <w:rFonts w:ascii="Arial" w:hAnsi="Arial" w:cs="Arial"/>
          <w:sz w:val="24"/>
          <w:szCs w:val="24"/>
        </w:rPr>
        <w:t xml:space="preserve">determina que </w:t>
      </w:r>
      <w:r w:rsidR="00C33AB4">
        <w:rPr>
          <w:rStyle w:val="Refdenotaalpie"/>
          <w:rFonts w:ascii="Arial" w:hAnsi="Arial" w:cs="Arial"/>
          <w:sz w:val="24"/>
          <w:szCs w:val="24"/>
        </w:rPr>
        <w:footnoteReference w:id="5"/>
      </w:r>
      <w:r w:rsidR="00C33AB4">
        <w:rPr>
          <w:rFonts w:ascii="Arial" w:hAnsi="Arial" w:cs="Arial"/>
          <w:sz w:val="24"/>
          <w:szCs w:val="24"/>
        </w:rPr>
        <w:t>“</w:t>
      </w:r>
      <w:r w:rsidRPr="00C33AB4">
        <w:rPr>
          <w:rFonts w:ascii="Arial" w:hAnsi="Arial" w:cs="Arial"/>
          <w:i/>
          <w:sz w:val="24"/>
          <w:szCs w:val="24"/>
        </w:rPr>
        <w:t xml:space="preserve">El derecho al libre desarrollo de la personalidad, conocido también como derecho a la autonomía e identidad </w:t>
      </w:r>
      <w:r w:rsidRPr="00C33AB4">
        <w:rPr>
          <w:rFonts w:ascii="Arial" w:hAnsi="Arial" w:cs="Arial"/>
          <w:i/>
          <w:sz w:val="24"/>
          <w:szCs w:val="24"/>
        </w:rPr>
        <w:lastRenderedPageBreak/>
        <w:t>personal, busca proteger la potestad del individuo para autodeterminarse; esto es, la posibilidad de adoptar, sin intromisiones ni presiones de ninguna clase, un modelo de vida acorde con sus propios intereses, convicciones, inclinaciones y deseos, siempre, claro está, que se respeten los derechos ajenos y el orden constitucional. Así, puede afirmarse que este derecho de opción comporta la libertad e independencia del individuo para gobernar su propia existencia y para diseñar un modelo de personalidad conforme a los dictados de su conciencia, con la única limitante de no causar un perjuicio socia</w:t>
      </w:r>
      <w:r w:rsidR="00C33AB4">
        <w:rPr>
          <w:rFonts w:ascii="Arial" w:hAnsi="Arial" w:cs="Arial"/>
          <w:i/>
          <w:sz w:val="24"/>
          <w:szCs w:val="24"/>
        </w:rPr>
        <w:t>l”.</w:t>
      </w:r>
    </w:p>
    <w:p w14:paraId="0756F099" w14:textId="01438925" w:rsidR="00E72FB0" w:rsidRDefault="00C33AB4" w:rsidP="00494428">
      <w:pPr>
        <w:shd w:val="clear" w:color="auto" w:fill="FFFFFF"/>
        <w:spacing w:before="100" w:beforeAutospacing="1" w:after="100" w:afterAutospacing="1" w:line="240" w:lineRule="auto"/>
        <w:jc w:val="both"/>
        <w:rPr>
          <w:rFonts w:ascii="Arial" w:hAnsi="Arial" w:cs="Arial"/>
          <w:sz w:val="24"/>
          <w:szCs w:val="24"/>
        </w:rPr>
      </w:pPr>
      <w:r w:rsidRPr="00C33AB4">
        <w:rPr>
          <w:rFonts w:ascii="Arial" w:hAnsi="Arial" w:cs="Arial"/>
          <w:sz w:val="24"/>
          <w:szCs w:val="24"/>
        </w:rPr>
        <w:t xml:space="preserve">En este sentido, es importante </w:t>
      </w:r>
      <w:r w:rsidR="00E72FB0">
        <w:rPr>
          <w:rFonts w:ascii="Arial" w:hAnsi="Arial" w:cs="Arial"/>
          <w:sz w:val="24"/>
          <w:szCs w:val="24"/>
        </w:rPr>
        <w:t xml:space="preserve">precisar que el Adulto Mayor también es sujeto a este derecho y por tanto, puede desarrollar su personalidad a gusto y a conciencia, en libertad y sin restricciones; para ello, es importante que el Adulto Mayor </w:t>
      </w:r>
      <w:r w:rsidR="00A9159E">
        <w:rPr>
          <w:rFonts w:ascii="Arial" w:hAnsi="Arial" w:cs="Arial"/>
          <w:sz w:val="24"/>
          <w:szCs w:val="24"/>
        </w:rPr>
        <w:t>cuente con un mínimo</w:t>
      </w:r>
      <w:r w:rsidR="005B0598">
        <w:rPr>
          <w:rFonts w:ascii="Arial" w:hAnsi="Arial" w:cs="Arial"/>
          <w:sz w:val="24"/>
          <w:szCs w:val="24"/>
        </w:rPr>
        <w:t xml:space="preserve"> de</w:t>
      </w:r>
      <w:r w:rsidR="00A9159E">
        <w:rPr>
          <w:rFonts w:ascii="Arial" w:hAnsi="Arial" w:cs="Arial"/>
          <w:sz w:val="24"/>
          <w:szCs w:val="24"/>
        </w:rPr>
        <w:t xml:space="preserve"> independencia económica </w:t>
      </w:r>
      <w:r w:rsidR="005B0598">
        <w:rPr>
          <w:rFonts w:ascii="Arial" w:hAnsi="Arial" w:cs="Arial"/>
          <w:sz w:val="24"/>
          <w:szCs w:val="24"/>
        </w:rPr>
        <w:t>que le permita, además de un sustento vital, el desarrollo de su vida social.</w:t>
      </w:r>
    </w:p>
    <w:p w14:paraId="69517869" w14:textId="2146C669" w:rsidR="00E752A4" w:rsidRDefault="00D02736" w:rsidP="00494428">
      <w:pPr>
        <w:shd w:val="clear" w:color="auto" w:fill="FFFFFF"/>
        <w:spacing w:before="100" w:beforeAutospacing="1" w:after="100" w:afterAutospacing="1" w:line="240" w:lineRule="auto"/>
        <w:jc w:val="both"/>
        <w:rPr>
          <w:rFonts w:ascii="Arial" w:hAnsi="Arial" w:cs="Arial"/>
          <w:sz w:val="24"/>
          <w:szCs w:val="24"/>
        </w:rPr>
      </w:pPr>
      <w:r>
        <w:rPr>
          <w:rFonts w:ascii="Arial" w:hAnsi="Arial" w:cs="Arial"/>
          <w:sz w:val="24"/>
          <w:szCs w:val="24"/>
        </w:rPr>
        <w:t xml:space="preserve">En este orden de ideas, </w:t>
      </w:r>
      <w:r>
        <w:rPr>
          <w:rStyle w:val="Refdenotaalpie"/>
          <w:rFonts w:ascii="Arial" w:hAnsi="Arial" w:cs="Arial"/>
          <w:sz w:val="24"/>
          <w:szCs w:val="24"/>
        </w:rPr>
        <w:footnoteReference w:id="6"/>
      </w:r>
      <w:r w:rsidRPr="00D02736">
        <w:rPr>
          <w:rFonts w:ascii="Arial" w:hAnsi="Arial" w:cs="Arial"/>
          <w:i/>
          <w:sz w:val="24"/>
          <w:szCs w:val="24"/>
        </w:rPr>
        <w:t>“Aunque la Constitución no consagra un derecho a la subsistencia éste puede deducirse de los derechos a la vida, a la salud, al trabajo y a la asistencia o a la seguridad social. La persona requiere de un mínimo  de elementos materiales para subsistir. La consagración de derechos fundamentales en la Constitución busca garantizar las condiciones económicas y espirituales necesarias para la dignificación de la persona humana y el libre desarrollo de su personalidad</w:t>
      </w:r>
      <w:r>
        <w:rPr>
          <w:rFonts w:ascii="Arial" w:hAnsi="Arial" w:cs="Arial"/>
          <w:i/>
          <w:sz w:val="24"/>
          <w:szCs w:val="24"/>
        </w:rPr>
        <w:t>”</w:t>
      </w:r>
      <w:r w:rsidRPr="00D02736">
        <w:rPr>
          <w:rFonts w:ascii="Arial" w:hAnsi="Arial" w:cs="Arial"/>
          <w:i/>
          <w:sz w:val="24"/>
          <w:szCs w:val="24"/>
        </w:rPr>
        <w:t>.</w:t>
      </w:r>
      <w:r w:rsidR="00D12C4A">
        <w:rPr>
          <w:rFonts w:ascii="Arial" w:hAnsi="Arial" w:cs="Arial"/>
          <w:sz w:val="24"/>
          <w:szCs w:val="24"/>
        </w:rPr>
        <w:t xml:space="preserve"> </w:t>
      </w:r>
      <w:r w:rsidR="00CA59EC">
        <w:rPr>
          <w:rFonts w:ascii="Arial" w:hAnsi="Arial" w:cs="Arial"/>
          <w:sz w:val="24"/>
          <w:szCs w:val="24"/>
        </w:rPr>
        <w:t xml:space="preserve">Si bien es cierto que en la actualidad </w:t>
      </w:r>
      <w:r w:rsidR="008020F4">
        <w:rPr>
          <w:rFonts w:ascii="Arial" w:hAnsi="Arial" w:cs="Arial"/>
          <w:sz w:val="24"/>
          <w:szCs w:val="24"/>
        </w:rPr>
        <w:t>existen</w:t>
      </w:r>
      <w:r w:rsidR="00CA59EC">
        <w:rPr>
          <w:rFonts w:ascii="Arial" w:hAnsi="Arial" w:cs="Arial"/>
          <w:sz w:val="24"/>
          <w:szCs w:val="24"/>
        </w:rPr>
        <w:t xml:space="preserve"> programas que otorgan subsidios </w:t>
      </w:r>
      <w:r w:rsidR="008020F4">
        <w:rPr>
          <w:rFonts w:ascii="Arial" w:hAnsi="Arial" w:cs="Arial"/>
          <w:sz w:val="24"/>
          <w:szCs w:val="24"/>
        </w:rPr>
        <w:t xml:space="preserve">a los Adultos Mayores, estos resultan insuficientes frente a la cantidad actual de Adultos Mayores en Colombia </w:t>
      </w:r>
      <w:r w:rsidR="00E752A4">
        <w:rPr>
          <w:rFonts w:ascii="Arial" w:hAnsi="Arial" w:cs="Arial"/>
          <w:sz w:val="24"/>
          <w:szCs w:val="24"/>
        </w:rPr>
        <w:t>que no gozan de dicho beneficio.</w:t>
      </w:r>
    </w:p>
    <w:p w14:paraId="2FD8FDEE" w14:textId="1DFD526D" w:rsidR="007648AF" w:rsidRDefault="006E6829" w:rsidP="006E6829">
      <w:pPr>
        <w:shd w:val="clear" w:color="auto" w:fill="FFFFFF"/>
        <w:spacing w:before="100" w:beforeAutospacing="1" w:after="100" w:afterAutospacing="1" w:line="240" w:lineRule="auto"/>
        <w:jc w:val="both"/>
        <w:rPr>
          <w:rFonts w:ascii="Arial" w:hAnsi="Arial" w:cs="Arial"/>
          <w:sz w:val="24"/>
          <w:szCs w:val="24"/>
        </w:rPr>
      </w:pPr>
      <w:r>
        <w:rPr>
          <w:rFonts w:ascii="Arial" w:hAnsi="Arial" w:cs="Arial"/>
          <w:sz w:val="24"/>
          <w:szCs w:val="24"/>
        </w:rPr>
        <w:t xml:space="preserve">Es </w:t>
      </w:r>
      <w:r w:rsidR="008020F4">
        <w:rPr>
          <w:rFonts w:ascii="Arial" w:hAnsi="Arial" w:cs="Arial"/>
          <w:sz w:val="24"/>
          <w:szCs w:val="24"/>
        </w:rPr>
        <w:t>este sentido</w:t>
      </w:r>
      <w:r>
        <w:rPr>
          <w:rFonts w:ascii="Arial" w:hAnsi="Arial" w:cs="Arial"/>
          <w:sz w:val="24"/>
          <w:szCs w:val="24"/>
        </w:rPr>
        <w:t xml:space="preserve"> se debe </w:t>
      </w:r>
      <w:r w:rsidR="00CA59EC">
        <w:rPr>
          <w:rFonts w:ascii="Arial" w:hAnsi="Arial" w:cs="Arial"/>
          <w:sz w:val="24"/>
          <w:szCs w:val="24"/>
        </w:rPr>
        <w:t>establecer</w:t>
      </w:r>
      <w:r w:rsidR="008020F4">
        <w:rPr>
          <w:rFonts w:ascii="Arial" w:hAnsi="Arial" w:cs="Arial"/>
          <w:sz w:val="24"/>
          <w:szCs w:val="24"/>
        </w:rPr>
        <w:t xml:space="preserve"> </w:t>
      </w:r>
      <w:r w:rsidR="00CA59EC" w:rsidRPr="008020F4">
        <w:rPr>
          <w:rFonts w:ascii="Arial" w:hAnsi="Arial" w:cs="Arial"/>
          <w:sz w:val="24"/>
          <w:szCs w:val="24"/>
        </w:rPr>
        <w:t>como Política Pública, la atención primaria a las necesidades económic</w:t>
      </w:r>
      <w:r w:rsidR="008020F4" w:rsidRPr="008020F4">
        <w:rPr>
          <w:rFonts w:ascii="Arial" w:hAnsi="Arial" w:cs="Arial"/>
          <w:sz w:val="24"/>
          <w:szCs w:val="24"/>
        </w:rPr>
        <w:t xml:space="preserve">as de los Adultos Mayores, </w:t>
      </w:r>
      <w:r w:rsidR="007F6D67">
        <w:rPr>
          <w:rFonts w:ascii="Arial" w:hAnsi="Arial" w:cs="Arial"/>
          <w:sz w:val="24"/>
          <w:szCs w:val="24"/>
        </w:rPr>
        <w:t>observando las condiciones actuales y reales en las que se encuentra</w:t>
      </w:r>
      <w:r w:rsidR="00093EA9">
        <w:rPr>
          <w:rFonts w:ascii="Arial" w:hAnsi="Arial" w:cs="Arial"/>
          <w:sz w:val="24"/>
          <w:szCs w:val="24"/>
        </w:rPr>
        <w:t>n</w:t>
      </w:r>
      <w:r w:rsidR="007F6D67">
        <w:rPr>
          <w:rFonts w:ascii="Arial" w:hAnsi="Arial" w:cs="Arial"/>
          <w:sz w:val="24"/>
          <w:szCs w:val="24"/>
        </w:rPr>
        <w:t xml:space="preserve"> econ</w:t>
      </w:r>
      <w:r w:rsidR="00093EA9">
        <w:rPr>
          <w:rFonts w:ascii="Arial" w:hAnsi="Arial" w:cs="Arial"/>
          <w:sz w:val="24"/>
          <w:szCs w:val="24"/>
        </w:rPr>
        <w:t>ó</w:t>
      </w:r>
      <w:r w:rsidR="007F6D67">
        <w:rPr>
          <w:rFonts w:ascii="Arial" w:hAnsi="Arial" w:cs="Arial"/>
          <w:sz w:val="24"/>
          <w:szCs w:val="24"/>
        </w:rPr>
        <w:t>micamente, y as</w:t>
      </w:r>
      <w:r w:rsidR="00093EA9">
        <w:rPr>
          <w:rFonts w:ascii="Arial" w:hAnsi="Arial" w:cs="Arial"/>
          <w:sz w:val="24"/>
          <w:szCs w:val="24"/>
        </w:rPr>
        <w:t>í</w:t>
      </w:r>
      <w:r w:rsidR="007F6D67">
        <w:rPr>
          <w:rFonts w:ascii="Arial" w:hAnsi="Arial" w:cs="Arial"/>
          <w:sz w:val="24"/>
          <w:szCs w:val="24"/>
        </w:rPr>
        <w:t xml:space="preserve"> otorgar subsidios dependiendo de las necesidades que requiera</w:t>
      </w:r>
      <w:r w:rsidR="00DA534E">
        <w:rPr>
          <w:rFonts w:ascii="Arial" w:hAnsi="Arial" w:cs="Arial"/>
          <w:sz w:val="24"/>
          <w:szCs w:val="24"/>
        </w:rPr>
        <w:t>n</w:t>
      </w:r>
      <w:r w:rsidR="00114EB4">
        <w:rPr>
          <w:rFonts w:ascii="Arial" w:hAnsi="Arial" w:cs="Arial"/>
          <w:sz w:val="24"/>
          <w:szCs w:val="24"/>
        </w:rPr>
        <w:t xml:space="preserve"> en forma permanente y que trascienda los períodos gubernamentales</w:t>
      </w:r>
      <w:r w:rsidR="007F6D67">
        <w:rPr>
          <w:rFonts w:ascii="Arial" w:hAnsi="Arial" w:cs="Arial"/>
          <w:sz w:val="24"/>
          <w:szCs w:val="24"/>
        </w:rPr>
        <w:t xml:space="preserve">; es necesario </w:t>
      </w:r>
      <w:r w:rsidR="00F34B51">
        <w:rPr>
          <w:rFonts w:ascii="Arial" w:hAnsi="Arial" w:cs="Arial"/>
          <w:sz w:val="24"/>
          <w:szCs w:val="24"/>
        </w:rPr>
        <w:t xml:space="preserve">que se establezca como un derecho adquirido con la única condición de ser Adulto Mayor, </w:t>
      </w:r>
      <w:r w:rsidR="008020F4" w:rsidRPr="008020F4">
        <w:rPr>
          <w:rFonts w:ascii="Arial" w:hAnsi="Arial" w:cs="Arial"/>
          <w:sz w:val="24"/>
          <w:szCs w:val="24"/>
        </w:rPr>
        <w:t xml:space="preserve">reconociendo </w:t>
      </w:r>
      <w:r>
        <w:rPr>
          <w:rFonts w:ascii="Arial" w:hAnsi="Arial" w:cs="Arial"/>
          <w:sz w:val="24"/>
          <w:szCs w:val="24"/>
        </w:rPr>
        <w:t>un subsidio que le proporcione un mínimo vital y que además le genere tranquilidad, independencia económica</w:t>
      </w:r>
      <w:r w:rsidR="007D5206">
        <w:rPr>
          <w:rFonts w:ascii="Arial" w:hAnsi="Arial" w:cs="Arial"/>
          <w:sz w:val="24"/>
          <w:szCs w:val="24"/>
        </w:rPr>
        <w:t xml:space="preserve">, </w:t>
      </w:r>
      <w:r>
        <w:rPr>
          <w:rFonts w:ascii="Arial" w:hAnsi="Arial" w:cs="Arial"/>
          <w:sz w:val="24"/>
          <w:szCs w:val="24"/>
        </w:rPr>
        <w:t>bienestar y satisfacción</w:t>
      </w:r>
      <w:r w:rsidR="007D5206">
        <w:rPr>
          <w:rFonts w:ascii="Arial" w:hAnsi="Arial" w:cs="Arial"/>
          <w:sz w:val="24"/>
          <w:szCs w:val="24"/>
        </w:rPr>
        <w:t>;</w:t>
      </w:r>
      <w:r>
        <w:rPr>
          <w:rFonts w:ascii="Arial" w:hAnsi="Arial" w:cs="Arial"/>
          <w:sz w:val="24"/>
          <w:szCs w:val="24"/>
        </w:rPr>
        <w:t xml:space="preserve"> </w:t>
      </w:r>
      <w:r w:rsidR="007D5206">
        <w:rPr>
          <w:rFonts w:ascii="Arial" w:hAnsi="Arial" w:cs="Arial"/>
          <w:sz w:val="24"/>
          <w:szCs w:val="24"/>
        </w:rPr>
        <w:t>un subsidio que lo haga sentir</w:t>
      </w:r>
      <w:r>
        <w:rPr>
          <w:rFonts w:ascii="Arial" w:hAnsi="Arial" w:cs="Arial"/>
          <w:sz w:val="24"/>
          <w:szCs w:val="24"/>
        </w:rPr>
        <w:t xml:space="preserve"> parte activa en la sociedad, </w:t>
      </w:r>
      <w:r w:rsidR="007D5206">
        <w:rPr>
          <w:rFonts w:ascii="Arial" w:hAnsi="Arial" w:cs="Arial"/>
          <w:sz w:val="24"/>
          <w:szCs w:val="24"/>
        </w:rPr>
        <w:t>en la que pued</w:t>
      </w:r>
      <w:r w:rsidR="00DA534E">
        <w:rPr>
          <w:rFonts w:ascii="Arial" w:hAnsi="Arial" w:cs="Arial"/>
          <w:sz w:val="24"/>
          <w:szCs w:val="24"/>
        </w:rPr>
        <w:t>a</w:t>
      </w:r>
      <w:r w:rsidR="007D5206">
        <w:rPr>
          <w:rFonts w:ascii="Arial" w:hAnsi="Arial" w:cs="Arial"/>
          <w:sz w:val="24"/>
          <w:szCs w:val="24"/>
        </w:rPr>
        <w:t xml:space="preserve"> tomar decisiones autónomas.</w:t>
      </w:r>
    </w:p>
    <w:p w14:paraId="60CE0D43" w14:textId="77777777" w:rsidR="005577CE" w:rsidRDefault="005577CE" w:rsidP="006E6829">
      <w:pPr>
        <w:shd w:val="clear" w:color="auto" w:fill="FFFFFF"/>
        <w:spacing w:before="100" w:beforeAutospacing="1" w:after="100" w:afterAutospacing="1" w:line="240" w:lineRule="auto"/>
        <w:jc w:val="both"/>
        <w:rPr>
          <w:rFonts w:ascii="Arial" w:hAnsi="Arial" w:cs="Arial"/>
          <w:sz w:val="24"/>
          <w:szCs w:val="24"/>
        </w:rPr>
      </w:pPr>
    </w:p>
    <w:p w14:paraId="5BDFA891" w14:textId="77777777" w:rsidR="005577CE" w:rsidRDefault="005577CE" w:rsidP="006E6829">
      <w:pPr>
        <w:shd w:val="clear" w:color="auto" w:fill="FFFFFF"/>
        <w:spacing w:before="100" w:beforeAutospacing="1" w:after="100" w:afterAutospacing="1" w:line="240" w:lineRule="auto"/>
        <w:jc w:val="both"/>
        <w:rPr>
          <w:rFonts w:ascii="Arial" w:hAnsi="Arial" w:cs="Arial"/>
          <w:sz w:val="24"/>
          <w:szCs w:val="24"/>
        </w:rPr>
      </w:pPr>
    </w:p>
    <w:p w14:paraId="2E6A3D71" w14:textId="4A11D951" w:rsidR="006E6829" w:rsidRPr="0065689A" w:rsidRDefault="0065689A" w:rsidP="0065689A">
      <w:pPr>
        <w:pStyle w:val="Prrafodelista"/>
        <w:numPr>
          <w:ilvl w:val="1"/>
          <w:numId w:val="1"/>
        </w:numPr>
        <w:shd w:val="clear" w:color="auto" w:fill="FFFFFF"/>
        <w:spacing w:before="100" w:beforeAutospacing="1" w:after="100" w:afterAutospacing="1" w:line="240" w:lineRule="auto"/>
        <w:jc w:val="both"/>
        <w:rPr>
          <w:rFonts w:ascii="Arial" w:hAnsi="Arial" w:cs="Arial"/>
          <w:b/>
          <w:sz w:val="24"/>
          <w:szCs w:val="24"/>
        </w:rPr>
      </w:pPr>
      <w:r w:rsidRPr="0065689A">
        <w:rPr>
          <w:rFonts w:ascii="Arial" w:hAnsi="Arial" w:cs="Arial"/>
          <w:b/>
          <w:sz w:val="24"/>
          <w:szCs w:val="24"/>
        </w:rPr>
        <w:lastRenderedPageBreak/>
        <w:t xml:space="preserve">Datos demográficos. </w:t>
      </w:r>
    </w:p>
    <w:p w14:paraId="18EFD63F" w14:textId="41ED92C0" w:rsidR="0065689A" w:rsidRDefault="0065689A" w:rsidP="0065689A">
      <w:pPr>
        <w:shd w:val="clear" w:color="auto" w:fill="FFFFFF"/>
        <w:spacing w:before="100" w:beforeAutospacing="1" w:after="100" w:afterAutospacing="1" w:line="240" w:lineRule="auto"/>
        <w:jc w:val="both"/>
        <w:rPr>
          <w:rFonts w:ascii="Arial" w:hAnsi="Arial" w:cs="Arial"/>
          <w:sz w:val="24"/>
          <w:szCs w:val="24"/>
        </w:rPr>
      </w:pPr>
      <w:r w:rsidRPr="0065689A">
        <w:rPr>
          <w:rFonts w:ascii="Arial" w:hAnsi="Arial" w:cs="Arial"/>
          <w:sz w:val="24"/>
          <w:szCs w:val="24"/>
        </w:rPr>
        <w:t>De acuerdo a l</w:t>
      </w:r>
      <w:r w:rsidR="00DD5489">
        <w:rPr>
          <w:rFonts w:ascii="Arial" w:hAnsi="Arial" w:cs="Arial"/>
          <w:sz w:val="24"/>
          <w:szCs w:val="24"/>
        </w:rPr>
        <w:t xml:space="preserve">a información aportada por el </w:t>
      </w:r>
      <w:r>
        <w:rPr>
          <w:rFonts w:ascii="Arial" w:hAnsi="Arial" w:cs="Arial"/>
          <w:sz w:val="24"/>
          <w:szCs w:val="24"/>
        </w:rPr>
        <w:t xml:space="preserve"> DANE, </w:t>
      </w:r>
      <w:r w:rsidRPr="0065689A">
        <w:rPr>
          <w:rFonts w:ascii="Arial" w:hAnsi="Arial" w:cs="Arial"/>
          <w:sz w:val="24"/>
          <w:szCs w:val="24"/>
        </w:rPr>
        <w:t xml:space="preserve">la población actual del país es de </w:t>
      </w:r>
      <w:r w:rsidR="00DA7865">
        <w:rPr>
          <w:rStyle w:val="Refdenotaalpie"/>
          <w:rFonts w:ascii="Arial" w:hAnsi="Arial" w:cs="Arial"/>
          <w:sz w:val="24"/>
          <w:szCs w:val="24"/>
        </w:rPr>
        <w:footnoteReference w:id="7"/>
      </w:r>
      <w:r w:rsidR="00887CA8">
        <w:rPr>
          <w:rFonts w:ascii="Arial" w:hAnsi="Arial" w:cs="Arial"/>
          <w:sz w:val="24"/>
          <w:szCs w:val="24"/>
        </w:rPr>
        <w:t>4</w:t>
      </w:r>
      <w:r w:rsidR="00DD5489">
        <w:rPr>
          <w:rFonts w:ascii="Arial" w:hAnsi="Arial" w:cs="Arial"/>
          <w:sz w:val="24"/>
          <w:szCs w:val="24"/>
        </w:rPr>
        <w:t>9</w:t>
      </w:r>
      <w:r w:rsidR="00887CA8">
        <w:rPr>
          <w:rFonts w:ascii="Arial" w:hAnsi="Arial" w:cs="Arial"/>
          <w:sz w:val="24"/>
          <w:szCs w:val="24"/>
        </w:rPr>
        <w:t>´</w:t>
      </w:r>
      <w:r w:rsidR="00DD5489">
        <w:rPr>
          <w:rFonts w:ascii="Arial" w:hAnsi="Arial" w:cs="Arial"/>
          <w:sz w:val="24"/>
          <w:szCs w:val="24"/>
        </w:rPr>
        <w:t>341</w:t>
      </w:r>
      <w:r w:rsidR="00887CA8">
        <w:rPr>
          <w:rFonts w:ascii="Arial" w:hAnsi="Arial" w:cs="Arial"/>
          <w:sz w:val="24"/>
          <w:szCs w:val="24"/>
        </w:rPr>
        <w:t>.</w:t>
      </w:r>
      <w:r w:rsidR="00DD5489">
        <w:rPr>
          <w:rFonts w:ascii="Arial" w:hAnsi="Arial" w:cs="Arial"/>
          <w:sz w:val="24"/>
          <w:szCs w:val="24"/>
        </w:rPr>
        <w:t>174</w:t>
      </w:r>
      <w:r w:rsidRPr="0065689A">
        <w:rPr>
          <w:rFonts w:ascii="Arial" w:hAnsi="Arial" w:cs="Arial"/>
          <w:sz w:val="24"/>
          <w:szCs w:val="24"/>
        </w:rPr>
        <w:t xml:space="preserve"> habitantes y de</w:t>
      </w:r>
      <w:r w:rsidR="00887CA8">
        <w:rPr>
          <w:rFonts w:ascii="Arial" w:hAnsi="Arial" w:cs="Arial"/>
          <w:sz w:val="24"/>
          <w:szCs w:val="24"/>
        </w:rPr>
        <w:t xml:space="preserve"> </w:t>
      </w:r>
      <w:r w:rsidRPr="0065689A">
        <w:rPr>
          <w:rFonts w:ascii="Arial" w:hAnsi="Arial" w:cs="Arial"/>
          <w:sz w:val="24"/>
          <w:szCs w:val="24"/>
        </w:rPr>
        <w:t xml:space="preserve">ellos, aproximadamente </w:t>
      </w:r>
      <w:r w:rsidR="00887CA8">
        <w:rPr>
          <w:rFonts w:ascii="Arial" w:hAnsi="Arial" w:cs="Arial"/>
          <w:sz w:val="24"/>
          <w:szCs w:val="24"/>
        </w:rPr>
        <w:t>2´</w:t>
      </w:r>
      <w:r w:rsidR="00DD5489">
        <w:rPr>
          <w:rFonts w:ascii="Arial" w:hAnsi="Arial" w:cs="Arial"/>
          <w:sz w:val="24"/>
          <w:szCs w:val="24"/>
        </w:rPr>
        <w:t>772</w:t>
      </w:r>
      <w:r w:rsidR="00887CA8">
        <w:rPr>
          <w:rFonts w:ascii="Arial" w:hAnsi="Arial" w:cs="Arial"/>
          <w:sz w:val="24"/>
          <w:szCs w:val="24"/>
        </w:rPr>
        <w:t>.97</w:t>
      </w:r>
      <w:r w:rsidR="00DD5489">
        <w:rPr>
          <w:rFonts w:ascii="Arial" w:hAnsi="Arial" w:cs="Arial"/>
          <w:sz w:val="24"/>
          <w:szCs w:val="24"/>
        </w:rPr>
        <w:t>3</w:t>
      </w:r>
      <w:r w:rsidR="00887CA8">
        <w:rPr>
          <w:rFonts w:ascii="Arial" w:hAnsi="Arial" w:cs="Arial"/>
          <w:sz w:val="24"/>
          <w:szCs w:val="24"/>
        </w:rPr>
        <w:t xml:space="preserve">  </w:t>
      </w:r>
      <w:r w:rsidRPr="0065689A">
        <w:rPr>
          <w:rFonts w:ascii="Arial" w:hAnsi="Arial" w:cs="Arial"/>
          <w:sz w:val="24"/>
          <w:szCs w:val="24"/>
        </w:rPr>
        <w:t xml:space="preserve">son mayores de </w:t>
      </w:r>
      <w:r w:rsidR="00887CA8">
        <w:rPr>
          <w:rFonts w:ascii="Arial" w:hAnsi="Arial" w:cs="Arial"/>
          <w:sz w:val="24"/>
          <w:szCs w:val="24"/>
        </w:rPr>
        <w:t>55</w:t>
      </w:r>
      <w:r w:rsidRPr="0065689A">
        <w:rPr>
          <w:rFonts w:ascii="Arial" w:hAnsi="Arial" w:cs="Arial"/>
          <w:sz w:val="24"/>
          <w:szCs w:val="24"/>
        </w:rPr>
        <w:t xml:space="preserve"> años, es decir el </w:t>
      </w:r>
      <w:r w:rsidR="00FE44B1">
        <w:rPr>
          <w:rFonts w:ascii="Arial" w:hAnsi="Arial" w:cs="Arial"/>
          <w:sz w:val="24"/>
          <w:szCs w:val="24"/>
        </w:rPr>
        <w:t>5</w:t>
      </w:r>
      <w:r w:rsidR="00DD5489">
        <w:rPr>
          <w:rFonts w:ascii="Arial" w:hAnsi="Arial" w:cs="Arial"/>
          <w:sz w:val="24"/>
          <w:szCs w:val="24"/>
        </w:rPr>
        <w:t>,62</w:t>
      </w:r>
      <w:r w:rsidR="00887CA8">
        <w:rPr>
          <w:rFonts w:ascii="Arial" w:hAnsi="Arial" w:cs="Arial"/>
          <w:sz w:val="24"/>
          <w:szCs w:val="24"/>
        </w:rPr>
        <w:t xml:space="preserve"> %</w:t>
      </w:r>
      <w:r w:rsidR="005577CE">
        <w:rPr>
          <w:rFonts w:ascii="Arial" w:hAnsi="Arial" w:cs="Arial"/>
          <w:sz w:val="24"/>
          <w:szCs w:val="24"/>
        </w:rPr>
        <w:t>.</w:t>
      </w:r>
      <w:r w:rsidR="00FE44B1">
        <w:rPr>
          <w:rFonts w:ascii="Arial" w:hAnsi="Arial" w:cs="Arial"/>
          <w:sz w:val="24"/>
          <w:szCs w:val="24"/>
        </w:rPr>
        <w:t xml:space="preserve"> del total de la población.</w:t>
      </w:r>
      <w:r w:rsidR="00887CA8">
        <w:rPr>
          <w:rFonts w:ascii="Arial" w:hAnsi="Arial" w:cs="Arial"/>
          <w:sz w:val="24"/>
          <w:szCs w:val="24"/>
        </w:rPr>
        <w:t xml:space="preserve">  </w:t>
      </w:r>
    </w:p>
    <w:p w14:paraId="332B3D65" w14:textId="15997575" w:rsidR="007D5206" w:rsidRPr="007D5206" w:rsidRDefault="007D5206" w:rsidP="00184CC1">
      <w:pPr>
        <w:pStyle w:val="Prrafodelista"/>
        <w:numPr>
          <w:ilvl w:val="0"/>
          <w:numId w:val="1"/>
        </w:numPr>
        <w:shd w:val="clear" w:color="auto" w:fill="FFFFFF"/>
        <w:spacing w:before="100" w:beforeAutospacing="1" w:after="100" w:afterAutospacing="1" w:line="240" w:lineRule="auto"/>
        <w:jc w:val="both"/>
        <w:rPr>
          <w:rFonts w:ascii="Arial" w:hAnsi="Arial" w:cs="Arial"/>
          <w:sz w:val="24"/>
          <w:szCs w:val="24"/>
        </w:rPr>
      </w:pPr>
      <w:r>
        <w:rPr>
          <w:rFonts w:ascii="Arial" w:eastAsia="Calibri" w:hAnsi="Arial" w:cs="Arial"/>
          <w:b/>
          <w:sz w:val="24"/>
          <w:szCs w:val="24"/>
        </w:rPr>
        <w:t>COLOMBIA MAYOR</w:t>
      </w:r>
    </w:p>
    <w:p w14:paraId="41BF9007" w14:textId="08AB3C17" w:rsidR="004D2D00" w:rsidRDefault="007D5206" w:rsidP="007D5206">
      <w:pPr>
        <w:shd w:val="clear" w:color="auto" w:fill="FFFFFF"/>
        <w:spacing w:before="100" w:beforeAutospacing="1" w:after="100" w:afterAutospacing="1" w:line="240" w:lineRule="auto"/>
        <w:jc w:val="both"/>
        <w:rPr>
          <w:rFonts w:ascii="Arial" w:hAnsi="Arial" w:cs="Arial"/>
          <w:sz w:val="24"/>
          <w:szCs w:val="24"/>
        </w:rPr>
      </w:pPr>
      <w:r>
        <w:rPr>
          <w:rFonts w:ascii="Arial" w:hAnsi="Arial" w:cs="Arial"/>
          <w:sz w:val="24"/>
          <w:szCs w:val="24"/>
        </w:rPr>
        <w:t>En la actualidad, el consorcio Colombia Mayor en virtud del contrato</w:t>
      </w:r>
      <w:r w:rsidRPr="007D5206">
        <w:rPr>
          <w:rFonts w:ascii="Arial" w:hAnsi="Arial" w:cs="Arial"/>
          <w:sz w:val="24"/>
          <w:szCs w:val="24"/>
        </w:rPr>
        <w:t xml:space="preserve"> de fiducia pública No.216 de 2013, suscri</w:t>
      </w:r>
      <w:r>
        <w:rPr>
          <w:rFonts w:ascii="Arial" w:hAnsi="Arial" w:cs="Arial"/>
          <w:sz w:val="24"/>
          <w:szCs w:val="24"/>
        </w:rPr>
        <w:t>to con el Ministerio del Trabajo</w:t>
      </w:r>
      <w:r w:rsidR="005967C7">
        <w:rPr>
          <w:rFonts w:ascii="Arial" w:hAnsi="Arial" w:cs="Arial"/>
          <w:sz w:val="24"/>
          <w:szCs w:val="24"/>
        </w:rPr>
        <w:t>, desarrolla el programa dirigido a esta población vulnerable</w:t>
      </w:r>
      <w:r w:rsidR="00093EA9">
        <w:rPr>
          <w:rFonts w:ascii="Arial" w:hAnsi="Arial" w:cs="Arial"/>
          <w:sz w:val="24"/>
          <w:szCs w:val="24"/>
        </w:rPr>
        <w:t>.</w:t>
      </w:r>
    </w:p>
    <w:p w14:paraId="1567D1BE" w14:textId="469615A6" w:rsidR="005967C7" w:rsidRPr="006B4DCD" w:rsidRDefault="005967C7" w:rsidP="00EE6E9B">
      <w:pPr>
        <w:pStyle w:val="Prrafodelista"/>
        <w:numPr>
          <w:ilvl w:val="1"/>
          <w:numId w:val="13"/>
        </w:numPr>
        <w:shd w:val="clear" w:color="auto" w:fill="FFFFFF"/>
        <w:spacing w:before="100" w:beforeAutospacing="1" w:after="100" w:afterAutospacing="1" w:line="240" w:lineRule="auto"/>
        <w:ind w:left="1134" w:hanging="425"/>
        <w:jc w:val="both"/>
        <w:rPr>
          <w:rFonts w:ascii="Arial" w:hAnsi="Arial" w:cs="Arial"/>
          <w:b/>
          <w:sz w:val="24"/>
          <w:szCs w:val="24"/>
        </w:rPr>
      </w:pPr>
      <w:r w:rsidRPr="005967C7">
        <w:rPr>
          <w:rFonts w:ascii="Arial" w:hAnsi="Arial" w:cs="Arial"/>
          <w:b/>
          <w:bCs/>
          <w:sz w:val="24"/>
          <w:szCs w:val="24"/>
        </w:rPr>
        <w:t>REQUISITOS Y CONDICIONES PARA ACCEDER AL BENEFICIO</w:t>
      </w:r>
    </w:p>
    <w:p w14:paraId="7682CE83" w14:textId="77777777" w:rsidR="006B4DCD" w:rsidRDefault="006B4DCD" w:rsidP="006B4DCD">
      <w:pPr>
        <w:pStyle w:val="Prrafodelista"/>
        <w:shd w:val="clear" w:color="auto" w:fill="FFFFFF"/>
        <w:spacing w:before="100" w:beforeAutospacing="1" w:after="100" w:afterAutospacing="1" w:line="240" w:lineRule="auto"/>
        <w:ind w:left="0"/>
        <w:jc w:val="both"/>
        <w:rPr>
          <w:rFonts w:ascii="Arial" w:hAnsi="Arial" w:cs="Arial"/>
          <w:b/>
          <w:sz w:val="24"/>
          <w:szCs w:val="24"/>
        </w:rPr>
      </w:pPr>
    </w:p>
    <w:p w14:paraId="13397912" w14:textId="15472B02" w:rsidR="006B4DCD" w:rsidRDefault="00216338" w:rsidP="006B4DCD">
      <w:pPr>
        <w:pStyle w:val="Prrafodelista"/>
        <w:shd w:val="clear" w:color="auto" w:fill="FFFFFF"/>
        <w:spacing w:before="100" w:beforeAutospacing="1" w:after="100" w:afterAutospacing="1" w:line="240" w:lineRule="auto"/>
        <w:ind w:left="0"/>
        <w:jc w:val="both"/>
        <w:rPr>
          <w:rFonts w:ascii="Arial" w:hAnsi="Arial" w:cs="Arial"/>
          <w:sz w:val="24"/>
          <w:szCs w:val="24"/>
        </w:rPr>
      </w:pPr>
      <w:r>
        <w:rPr>
          <w:rStyle w:val="Refdenotaalpie"/>
          <w:rFonts w:ascii="Arial" w:hAnsi="Arial" w:cs="Arial"/>
          <w:sz w:val="24"/>
          <w:szCs w:val="24"/>
        </w:rPr>
        <w:footnoteReference w:id="8"/>
      </w:r>
      <w:r w:rsidR="006B4DCD">
        <w:rPr>
          <w:rFonts w:ascii="Arial" w:hAnsi="Arial" w:cs="Arial"/>
          <w:sz w:val="24"/>
          <w:szCs w:val="24"/>
        </w:rPr>
        <w:t>El programa Colombia Mayor ofrece un subsidio económico monetario o en especie, intransferible, el cual es entregado a la población que cumpla con los requisitos establecidos en el artículo 30 del Decreto 3771</w:t>
      </w:r>
      <w:r w:rsidR="00847584">
        <w:rPr>
          <w:rFonts w:ascii="Arial" w:hAnsi="Arial" w:cs="Arial"/>
          <w:sz w:val="24"/>
          <w:szCs w:val="24"/>
        </w:rPr>
        <w:t xml:space="preserve"> </w:t>
      </w:r>
      <w:r w:rsidR="006B4DCD">
        <w:rPr>
          <w:rFonts w:ascii="Arial" w:hAnsi="Arial" w:cs="Arial"/>
          <w:sz w:val="24"/>
          <w:szCs w:val="24"/>
        </w:rPr>
        <w:t xml:space="preserve">del 1 de octubre de 2007: </w:t>
      </w:r>
    </w:p>
    <w:p w14:paraId="630BFFD8" w14:textId="77777777" w:rsidR="00216338" w:rsidRDefault="00216338" w:rsidP="006B4DCD">
      <w:pPr>
        <w:pStyle w:val="Prrafodelista"/>
        <w:shd w:val="clear" w:color="auto" w:fill="FFFFFF"/>
        <w:spacing w:before="100" w:beforeAutospacing="1" w:after="100" w:afterAutospacing="1" w:line="240" w:lineRule="auto"/>
        <w:ind w:left="0"/>
        <w:jc w:val="both"/>
        <w:rPr>
          <w:rFonts w:ascii="Arial" w:hAnsi="Arial" w:cs="Arial"/>
          <w:sz w:val="24"/>
          <w:szCs w:val="24"/>
        </w:rPr>
      </w:pPr>
    </w:p>
    <w:p w14:paraId="39801D76" w14:textId="27356554" w:rsidR="00216338" w:rsidRDefault="00216338" w:rsidP="00216338">
      <w:pPr>
        <w:pStyle w:val="Prrafodelista"/>
        <w:numPr>
          <w:ilvl w:val="0"/>
          <w:numId w:val="14"/>
        </w:numPr>
        <w:shd w:val="clear" w:color="auto" w:fill="FFFFFF"/>
        <w:spacing w:before="100" w:beforeAutospacing="1" w:after="100" w:afterAutospacing="1" w:line="240" w:lineRule="auto"/>
        <w:jc w:val="both"/>
        <w:rPr>
          <w:rFonts w:ascii="Arial" w:hAnsi="Arial" w:cs="Arial"/>
          <w:sz w:val="24"/>
          <w:szCs w:val="24"/>
        </w:rPr>
      </w:pPr>
      <w:r>
        <w:rPr>
          <w:rFonts w:ascii="Arial" w:hAnsi="Arial" w:cs="Arial"/>
          <w:sz w:val="24"/>
          <w:szCs w:val="24"/>
        </w:rPr>
        <w:t>Ser colombiano</w:t>
      </w:r>
    </w:p>
    <w:p w14:paraId="083CFFFE" w14:textId="59547570" w:rsidR="00216338" w:rsidRDefault="00216338" w:rsidP="00216338">
      <w:pPr>
        <w:pStyle w:val="Prrafodelista"/>
        <w:numPr>
          <w:ilvl w:val="0"/>
          <w:numId w:val="14"/>
        </w:numPr>
        <w:shd w:val="clear" w:color="auto" w:fill="FFFFFF"/>
        <w:spacing w:before="100" w:beforeAutospacing="1" w:after="100" w:afterAutospacing="1" w:line="240" w:lineRule="auto"/>
        <w:jc w:val="both"/>
        <w:rPr>
          <w:rFonts w:ascii="Arial" w:hAnsi="Arial" w:cs="Arial"/>
          <w:sz w:val="24"/>
          <w:szCs w:val="24"/>
        </w:rPr>
      </w:pPr>
      <w:r>
        <w:rPr>
          <w:rFonts w:ascii="Arial" w:hAnsi="Arial" w:cs="Arial"/>
          <w:sz w:val="24"/>
          <w:szCs w:val="24"/>
        </w:rPr>
        <w:t>Tener como mínimo, tres años menos de la edad que rija para adquirir el derecho a la pensión de vejez de los afiliados al Sistema General de Pensiones.</w:t>
      </w:r>
    </w:p>
    <w:p w14:paraId="4414497F" w14:textId="7B431477" w:rsidR="00216338" w:rsidRDefault="00216338" w:rsidP="00216338">
      <w:pPr>
        <w:pStyle w:val="Prrafodelista"/>
        <w:numPr>
          <w:ilvl w:val="0"/>
          <w:numId w:val="14"/>
        </w:numPr>
        <w:shd w:val="clear" w:color="auto" w:fill="FFFFFF"/>
        <w:spacing w:before="100" w:beforeAutospacing="1" w:after="100" w:afterAutospacing="1" w:line="240" w:lineRule="auto"/>
        <w:jc w:val="both"/>
        <w:rPr>
          <w:rFonts w:ascii="Arial" w:hAnsi="Arial" w:cs="Arial"/>
          <w:sz w:val="24"/>
          <w:szCs w:val="24"/>
        </w:rPr>
      </w:pPr>
      <w:r>
        <w:rPr>
          <w:rFonts w:ascii="Arial" w:hAnsi="Arial" w:cs="Arial"/>
          <w:sz w:val="24"/>
          <w:szCs w:val="24"/>
        </w:rPr>
        <w:t>Estar clasificado en los niveles 1 y 2 del SISBEN y carecer de rentas o ingresos suficientes para subsistir. Se trata de personas que se encuentran en una de estas condiciones: viven solas y su ingreso mensual no supera medio salario mínimo mensual vigente;  o viven en la calle y de la caridad pública; o viven con la familia y el ingreso familiar es inferior o igual al salario mínimo mensual vigente; o residen en un Centro de Bienestar del Adulto Mayor; o asisten como usuarios a un Centro Diurno.</w:t>
      </w:r>
    </w:p>
    <w:p w14:paraId="19235365" w14:textId="43F5B6B5" w:rsidR="00216338" w:rsidRDefault="00216338" w:rsidP="00216338">
      <w:pPr>
        <w:pStyle w:val="Prrafodelista"/>
        <w:numPr>
          <w:ilvl w:val="0"/>
          <w:numId w:val="14"/>
        </w:numPr>
        <w:shd w:val="clear" w:color="auto" w:fill="FFFFFF"/>
        <w:spacing w:before="100" w:beforeAutospacing="1" w:after="100" w:afterAutospacing="1" w:line="240" w:lineRule="auto"/>
        <w:jc w:val="both"/>
        <w:rPr>
          <w:rFonts w:ascii="Arial" w:hAnsi="Arial" w:cs="Arial"/>
          <w:sz w:val="24"/>
          <w:szCs w:val="24"/>
        </w:rPr>
      </w:pPr>
      <w:r>
        <w:rPr>
          <w:rFonts w:ascii="Arial" w:hAnsi="Arial" w:cs="Arial"/>
          <w:sz w:val="24"/>
          <w:szCs w:val="24"/>
        </w:rPr>
        <w:t xml:space="preserve">Haber residido durante los últimos diez (10) años en el territorio nacional. </w:t>
      </w:r>
    </w:p>
    <w:p w14:paraId="2B670D30" w14:textId="77777777" w:rsidR="00B67169" w:rsidRDefault="00B67169" w:rsidP="00B67169">
      <w:pPr>
        <w:pStyle w:val="Prrafodelista"/>
        <w:shd w:val="clear" w:color="auto" w:fill="FFFFFF"/>
        <w:spacing w:before="100" w:beforeAutospacing="1" w:after="100" w:afterAutospacing="1" w:line="240" w:lineRule="auto"/>
        <w:jc w:val="both"/>
        <w:rPr>
          <w:rFonts w:ascii="Arial" w:hAnsi="Arial" w:cs="Arial"/>
          <w:sz w:val="24"/>
          <w:szCs w:val="24"/>
        </w:rPr>
      </w:pPr>
    </w:p>
    <w:p w14:paraId="2B71BAFD" w14:textId="2CBF6DD7" w:rsidR="00B67169" w:rsidRDefault="00B67169" w:rsidP="00B67169">
      <w:pPr>
        <w:pStyle w:val="Prrafodelista"/>
        <w:shd w:val="clear" w:color="auto" w:fill="FFFFFF"/>
        <w:spacing w:before="100" w:beforeAutospacing="1" w:after="100" w:afterAutospacing="1" w:line="240" w:lineRule="auto"/>
        <w:ind w:left="0"/>
        <w:jc w:val="both"/>
        <w:rPr>
          <w:rFonts w:ascii="Arial" w:hAnsi="Arial" w:cs="Arial"/>
          <w:sz w:val="24"/>
          <w:szCs w:val="24"/>
        </w:rPr>
      </w:pPr>
      <w:r>
        <w:rPr>
          <w:rFonts w:ascii="Arial" w:hAnsi="Arial" w:cs="Arial"/>
          <w:sz w:val="24"/>
          <w:szCs w:val="24"/>
        </w:rPr>
        <w:t xml:space="preserve">Adicionalmente y en consideración a que los recursos no son suficientes para cubrir el total de la población potencialmente beneficiaria, en el marco normativo se determinan como criterios de priorización los establecidos en el artículo 33 del Decreto 3771 de 2007, modificado parcialmente por el Decreto 455 del 28 de Febrero de 2014, así: </w:t>
      </w:r>
    </w:p>
    <w:p w14:paraId="483ED007" w14:textId="77777777" w:rsidR="00B67169" w:rsidRDefault="00B67169" w:rsidP="00B67169">
      <w:pPr>
        <w:pStyle w:val="Prrafodelista"/>
        <w:shd w:val="clear" w:color="auto" w:fill="FFFFFF"/>
        <w:spacing w:before="100" w:beforeAutospacing="1" w:after="100" w:afterAutospacing="1" w:line="240" w:lineRule="auto"/>
        <w:ind w:left="0"/>
        <w:jc w:val="both"/>
        <w:rPr>
          <w:rFonts w:ascii="Arial" w:hAnsi="Arial" w:cs="Arial"/>
          <w:sz w:val="24"/>
          <w:szCs w:val="24"/>
        </w:rPr>
      </w:pPr>
    </w:p>
    <w:p w14:paraId="46E5AE04" w14:textId="731A516D" w:rsidR="00B67169" w:rsidRDefault="00B67169" w:rsidP="00B67169">
      <w:pPr>
        <w:pStyle w:val="Prrafodelista"/>
        <w:numPr>
          <w:ilvl w:val="0"/>
          <w:numId w:val="15"/>
        </w:numPr>
        <w:shd w:val="clear" w:color="auto" w:fill="FFFFFF"/>
        <w:spacing w:before="100" w:beforeAutospacing="1" w:after="100" w:afterAutospacing="1" w:line="240" w:lineRule="auto"/>
        <w:jc w:val="both"/>
        <w:rPr>
          <w:rFonts w:ascii="Arial" w:hAnsi="Arial" w:cs="Arial"/>
          <w:sz w:val="24"/>
          <w:szCs w:val="24"/>
        </w:rPr>
      </w:pPr>
      <w:r>
        <w:rPr>
          <w:rFonts w:ascii="Arial" w:hAnsi="Arial" w:cs="Arial"/>
          <w:sz w:val="24"/>
          <w:szCs w:val="24"/>
        </w:rPr>
        <w:t>La edad del aspirante</w:t>
      </w:r>
    </w:p>
    <w:p w14:paraId="0EF89FE2" w14:textId="0CD0D9AC" w:rsidR="00B67169" w:rsidRDefault="00B67169" w:rsidP="00B67169">
      <w:pPr>
        <w:pStyle w:val="Prrafodelista"/>
        <w:numPr>
          <w:ilvl w:val="0"/>
          <w:numId w:val="15"/>
        </w:numPr>
        <w:shd w:val="clear" w:color="auto" w:fill="FFFFFF"/>
        <w:spacing w:before="100" w:beforeAutospacing="1" w:after="100" w:afterAutospacing="1" w:line="240" w:lineRule="auto"/>
        <w:jc w:val="both"/>
        <w:rPr>
          <w:rFonts w:ascii="Arial" w:hAnsi="Arial" w:cs="Arial"/>
          <w:sz w:val="24"/>
          <w:szCs w:val="24"/>
        </w:rPr>
      </w:pPr>
      <w:r>
        <w:rPr>
          <w:rFonts w:ascii="Arial" w:hAnsi="Arial" w:cs="Arial"/>
          <w:sz w:val="24"/>
          <w:szCs w:val="24"/>
        </w:rPr>
        <w:t>Los niveles 1 y 2 del SISBEN y el listado censal</w:t>
      </w:r>
    </w:p>
    <w:p w14:paraId="53B2C8DE" w14:textId="7D9A0435" w:rsidR="00B67169" w:rsidRDefault="00B67169" w:rsidP="00B67169">
      <w:pPr>
        <w:pStyle w:val="Prrafodelista"/>
        <w:numPr>
          <w:ilvl w:val="0"/>
          <w:numId w:val="15"/>
        </w:numPr>
        <w:shd w:val="clear" w:color="auto" w:fill="FFFFFF"/>
        <w:spacing w:before="100" w:beforeAutospacing="1" w:after="100" w:afterAutospacing="1" w:line="240" w:lineRule="auto"/>
        <w:jc w:val="both"/>
        <w:rPr>
          <w:rFonts w:ascii="Arial" w:hAnsi="Arial" w:cs="Arial"/>
          <w:sz w:val="24"/>
          <w:szCs w:val="24"/>
        </w:rPr>
      </w:pPr>
      <w:r>
        <w:rPr>
          <w:rFonts w:ascii="Arial" w:hAnsi="Arial" w:cs="Arial"/>
          <w:sz w:val="24"/>
          <w:szCs w:val="24"/>
        </w:rPr>
        <w:lastRenderedPageBreak/>
        <w:t>La minusvalía o discapacidad física o mental del aspirante</w:t>
      </w:r>
    </w:p>
    <w:p w14:paraId="72A9F7F2" w14:textId="5D3001F0" w:rsidR="00B67169" w:rsidRDefault="00B67169" w:rsidP="00B67169">
      <w:pPr>
        <w:pStyle w:val="Prrafodelista"/>
        <w:numPr>
          <w:ilvl w:val="0"/>
          <w:numId w:val="15"/>
        </w:numPr>
        <w:shd w:val="clear" w:color="auto" w:fill="FFFFFF"/>
        <w:spacing w:before="100" w:beforeAutospacing="1" w:after="100" w:afterAutospacing="1" w:line="240" w:lineRule="auto"/>
        <w:jc w:val="both"/>
        <w:rPr>
          <w:rFonts w:ascii="Arial" w:hAnsi="Arial" w:cs="Arial"/>
          <w:sz w:val="24"/>
          <w:szCs w:val="24"/>
        </w:rPr>
      </w:pPr>
      <w:r>
        <w:rPr>
          <w:rFonts w:ascii="Arial" w:hAnsi="Arial" w:cs="Arial"/>
          <w:sz w:val="24"/>
          <w:szCs w:val="24"/>
        </w:rPr>
        <w:t>Personas a cargo del aspirante</w:t>
      </w:r>
    </w:p>
    <w:p w14:paraId="18A06ADB" w14:textId="17BE9761" w:rsidR="00B67169" w:rsidRDefault="00B67169" w:rsidP="00B67169">
      <w:pPr>
        <w:pStyle w:val="Prrafodelista"/>
        <w:numPr>
          <w:ilvl w:val="0"/>
          <w:numId w:val="15"/>
        </w:numPr>
        <w:shd w:val="clear" w:color="auto" w:fill="FFFFFF"/>
        <w:spacing w:before="100" w:beforeAutospacing="1" w:after="100" w:afterAutospacing="1" w:line="240" w:lineRule="auto"/>
        <w:jc w:val="both"/>
        <w:rPr>
          <w:rFonts w:ascii="Arial" w:hAnsi="Arial" w:cs="Arial"/>
          <w:sz w:val="24"/>
          <w:szCs w:val="24"/>
        </w:rPr>
      </w:pPr>
      <w:r>
        <w:rPr>
          <w:rFonts w:ascii="Arial" w:hAnsi="Arial" w:cs="Arial"/>
          <w:sz w:val="24"/>
          <w:szCs w:val="24"/>
        </w:rPr>
        <w:t xml:space="preserve">Ser adulto mayor que vive solo y no depende económicamente de ninguna persona. </w:t>
      </w:r>
    </w:p>
    <w:p w14:paraId="05C218FE" w14:textId="6F6FB703" w:rsidR="00B67169" w:rsidRDefault="00B67169" w:rsidP="00B67169">
      <w:pPr>
        <w:pStyle w:val="Prrafodelista"/>
        <w:numPr>
          <w:ilvl w:val="0"/>
          <w:numId w:val="15"/>
        </w:numPr>
        <w:shd w:val="clear" w:color="auto" w:fill="FFFFFF"/>
        <w:spacing w:before="100" w:beforeAutospacing="1" w:after="100" w:afterAutospacing="1" w:line="240" w:lineRule="auto"/>
        <w:jc w:val="both"/>
        <w:rPr>
          <w:rFonts w:ascii="Arial" w:hAnsi="Arial" w:cs="Arial"/>
          <w:sz w:val="24"/>
          <w:szCs w:val="24"/>
        </w:rPr>
      </w:pPr>
      <w:r>
        <w:rPr>
          <w:rFonts w:ascii="Arial" w:hAnsi="Arial" w:cs="Arial"/>
          <w:sz w:val="24"/>
          <w:szCs w:val="24"/>
        </w:rPr>
        <w:t>Haber perdido el subsidio al aporte en pensión por llegar a la edad de 65 años y no contar con capacidad económica para continuar efectuando aportes  a dicho sistema. En este evento, el beneficiario deberá info</w:t>
      </w:r>
      <w:r w:rsidR="00164990">
        <w:rPr>
          <w:rFonts w:ascii="Arial" w:hAnsi="Arial" w:cs="Arial"/>
          <w:sz w:val="24"/>
          <w:szCs w:val="24"/>
        </w:rPr>
        <w:t>r</w:t>
      </w:r>
      <w:r>
        <w:rPr>
          <w:rFonts w:ascii="Arial" w:hAnsi="Arial" w:cs="Arial"/>
          <w:sz w:val="24"/>
          <w:szCs w:val="24"/>
        </w:rPr>
        <w:t>mar que con este subsidio realizará el aporte a pensión con el fin de cumplir los requisitos.  Este criterio se utilizará cuando al beneficiario le hagan falta máximo 100 semanas de cotización.</w:t>
      </w:r>
    </w:p>
    <w:p w14:paraId="012CBA06" w14:textId="3590092A" w:rsidR="00B67169" w:rsidRDefault="00B67169" w:rsidP="00B67169">
      <w:pPr>
        <w:pStyle w:val="Prrafodelista"/>
        <w:numPr>
          <w:ilvl w:val="0"/>
          <w:numId w:val="15"/>
        </w:numPr>
        <w:shd w:val="clear" w:color="auto" w:fill="FFFFFF"/>
        <w:spacing w:before="100" w:beforeAutospacing="1" w:after="100" w:afterAutospacing="1" w:line="240" w:lineRule="auto"/>
        <w:jc w:val="both"/>
        <w:rPr>
          <w:rFonts w:ascii="Arial" w:hAnsi="Arial" w:cs="Arial"/>
          <w:sz w:val="24"/>
          <w:szCs w:val="24"/>
        </w:rPr>
      </w:pPr>
      <w:r>
        <w:rPr>
          <w:rFonts w:ascii="Arial" w:hAnsi="Arial" w:cs="Arial"/>
          <w:sz w:val="24"/>
          <w:szCs w:val="24"/>
        </w:rPr>
        <w:t>Pérdida del subsidio por traslado a otro municipio.</w:t>
      </w:r>
    </w:p>
    <w:p w14:paraId="7290BC2D" w14:textId="044B97A9" w:rsidR="00B67169" w:rsidRDefault="00B67169" w:rsidP="00B67169">
      <w:pPr>
        <w:pStyle w:val="Prrafodelista"/>
        <w:numPr>
          <w:ilvl w:val="0"/>
          <w:numId w:val="15"/>
        </w:numPr>
        <w:shd w:val="clear" w:color="auto" w:fill="FFFFFF"/>
        <w:spacing w:before="100" w:beforeAutospacing="1" w:after="100" w:afterAutospacing="1" w:line="240" w:lineRule="auto"/>
        <w:jc w:val="both"/>
        <w:rPr>
          <w:rFonts w:ascii="Arial" w:hAnsi="Arial" w:cs="Arial"/>
          <w:sz w:val="24"/>
          <w:szCs w:val="24"/>
        </w:rPr>
      </w:pPr>
      <w:r>
        <w:rPr>
          <w:rFonts w:ascii="Arial" w:hAnsi="Arial" w:cs="Arial"/>
          <w:sz w:val="24"/>
          <w:szCs w:val="24"/>
        </w:rPr>
        <w:t>Fecha de solicitud de inscripción al programa en el municipio.</w:t>
      </w:r>
    </w:p>
    <w:p w14:paraId="5C8C40CA" w14:textId="34D70597" w:rsidR="00ED3737" w:rsidRPr="00ED3737" w:rsidRDefault="00ED3737" w:rsidP="00ED3737">
      <w:pPr>
        <w:shd w:val="clear" w:color="auto" w:fill="FFFFFF"/>
        <w:spacing w:before="100" w:beforeAutospacing="1" w:after="100" w:afterAutospacing="1" w:line="240" w:lineRule="auto"/>
        <w:jc w:val="both"/>
        <w:rPr>
          <w:rFonts w:ascii="Arial" w:hAnsi="Arial" w:cs="Arial"/>
          <w:sz w:val="24"/>
          <w:szCs w:val="24"/>
        </w:rPr>
      </w:pPr>
      <w:r w:rsidRPr="00ED3737">
        <w:rPr>
          <w:rFonts w:ascii="Arial" w:hAnsi="Arial" w:cs="Arial"/>
          <w:sz w:val="24"/>
          <w:szCs w:val="24"/>
        </w:rPr>
        <w:t xml:space="preserve">Los adultos mayores de bajos recursos que tengan protección de Centros de Bienestar del Adulto Mayor, los que vivan de la caridad pública, los indígenas de escasos recursos que residen en resguardos o quienes no aplican la encuesta SISBEN, </w:t>
      </w:r>
      <w:r>
        <w:rPr>
          <w:rFonts w:ascii="Arial" w:hAnsi="Arial" w:cs="Arial"/>
          <w:sz w:val="24"/>
          <w:szCs w:val="24"/>
        </w:rPr>
        <w:t xml:space="preserve">son </w:t>
      </w:r>
      <w:r w:rsidRPr="00ED3737">
        <w:rPr>
          <w:rFonts w:ascii="Arial" w:hAnsi="Arial" w:cs="Arial"/>
          <w:sz w:val="24"/>
          <w:szCs w:val="24"/>
        </w:rPr>
        <w:t xml:space="preserve"> identificados mediante un listado censal elaborado por la entidad territorial o la autoridad competente.</w:t>
      </w:r>
    </w:p>
    <w:p w14:paraId="63D1D7AB" w14:textId="519E44F9" w:rsidR="00B67169" w:rsidRPr="00B67169" w:rsidRDefault="00ED3737" w:rsidP="00ED3737">
      <w:pPr>
        <w:shd w:val="clear" w:color="auto" w:fill="FFFFFF"/>
        <w:spacing w:before="100" w:beforeAutospacing="1" w:after="100" w:afterAutospacing="1" w:line="240" w:lineRule="auto"/>
        <w:jc w:val="both"/>
        <w:rPr>
          <w:rFonts w:ascii="Arial" w:hAnsi="Arial" w:cs="Arial"/>
          <w:sz w:val="24"/>
          <w:szCs w:val="24"/>
        </w:rPr>
      </w:pPr>
      <w:r w:rsidRPr="00ED3737">
        <w:rPr>
          <w:rFonts w:ascii="Arial" w:hAnsi="Arial" w:cs="Arial"/>
          <w:sz w:val="24"/>
          <w:szCs w:val="24"/>
        </w:rPr>
        <w:t>La entidad territorial o el resguardo selecciona a los beneficiarios, que cumplan con los requisitos. El Ministerio del Trabajo escoge a los beneficiarios de los Centros de Bienestar del Adulto Mayor, previa convocatoria y verificación de requisitos.</w:t>
      </w:r>
    </w:p>
    <w:p w14:paraId="2B0E1310" w14:textId="36A6403E" w:rsidR="005967C7" w:rsidRPr="005967C7" w:rsidRDefault="005967C7" w:rsidP="00EE6E9B">
      <w:pPr>
        <w:pStyle w:val="Prrafodelista"/>
        <w:numPr>
          <w:ilvl w:val="1"/>
          <w:numId w:val="13"/>
        </w:numPr>
        <w:shd w:val="clear" w:color="auto" w:fill="FFFFFF"/>
        <w:spacing w:before="100" w:beforeAutospacing="1" w:after="100" w:afterAutospacing="1" w:line="240" w:lineRule="auto"/>
        <w:ind w:left="1134" w:hanging="425"/>
        <w:jc w:val="both"/>
        <w:rPr>
          <w:rFonts w:ascii="Arial" w:hAnsi="Arial" w:cs="Arial"/>
          <w:b/>
          <w:sz w:val="24"/>
          <w:szCs w:val="24"/>
        </w:rPr>
      </w:pPr>
      <w:r w:rsidRPr="005967C7">
        <w:rPr>
          <w:rFonts w:ascii="Arial" w:hAnsi="Arial" w:cs="Arial"/>
          <w:b/>
          <w:bCs/>
          <w:sz w:val="24"/>
          <w:szCs w:val="24"/>
        </w:rPr>
        <w:t>CLASES DE SUBSIDIO</w:t>
      </w:r>
    </w:p>
    <w:p w14:paraId="7972BE26" w14:textId="66499E4D" w:rsidR="005967C7" w:rsidRDefault="00371EFA" w:rsidP="00371EFA">
      <w:pPr>
        <w:shd w:val="clear" w:color="auto" w:fill="FFFFFF"/>
        <w:spacing w:before="100" w:beforeAutospacing="1" w:after="100" w:afterAutospacing="1" w:line="240" w:lineRule="auto"/>
        <w:jc w:val="both"/>
        <w:rPr>
          <w:rFonts w:ascii="Arial" w:hAnsi="Arial" w:cs="Arial"/>
          <w:sz w:val="24"/>
          <w:szCs w:val="24"/>
        </w:rPr>
      </w:pPr>
      <w:r>
        <w:rPr>
          <w:rFonts w:ascii="Arial" w:hAnsi="Arial" w:cs="Arial"/>
          <w:sz w:val="24"/>
          <w:szCs w:val="24"/>
        </w:rPr>
        <w:t xml:space="preserve">Conforme al Artículo 31 del Decreto 3771 de 2007, modificado por el Artículo 2º. Decreto Nacional 455 de 2014, los beneficios del Programa Colombia Mayor, cuenta con dos modalidades de subsidio, el económico directo y subsidio económico indirecto, diferenciado los mismos de la siguiente manera: </w:t>
      </w:r>
    </w:p>
    <w:p w14:paraId="6BAA3AB4" w14:textId="25668281" w:rsidR="00371EFA" w:rsidRDefault="00371EFA" w:rsidP="00371EFA">
      <w:pPr>
        <w:shd w:val="clear" w:color="auto" w:fill="FFFFFF"/>
        <w:spacing w:before="100" w:beforeAutospacing="1" w:after="100" w:afterAutospacing="1" w:line="240" w:lineRule="auto"/>
        <w:jc w:val="both"/>
        <w:rPr>
          <w:rFonts w:ascii="Arial" w:hAnsi="Arial" w:cs="Arial"/>
          <w:sz w:val="24"/>
          <w:szCs w:val="24"/>
        </w:rPr>
      </w:pPr>
      <w:r w:rsidRPr="00371EFA">
        <w:rPr>
          <w:rFonts w:ascii="Arial" w:hAnsi="Arial" w:cs="Arial"/>
          <w:b/>
          <w:sz w:val="24"/>
          <w:szCs w:val="24"/>
        </w:rPr>
        <w:t>El subsidio económico directo</w:t>
      </w:r>
      <w:r>
        <w:rPr>
          <w:rFonts w:ascii="Arial" w:hAnsi="Arial" w:cs="Arial"/>
          <w:sz w:val="24"/>
          <w:szCs w:val="24"/>
        </w:rPr>
        <w:t xml:space="preserve"> se otorga en dinero, el cual se gira directamente a los beneficiarios a través dela Red bancaria, entidades contratadas para este fin. </w:t>
      </w:r>
    </w:p>
    <w:p w14:paraId="09109608" w14:textId="7072C321" w:rsidR="00371EFA" w:rsidRDefault="00371EFA" w:rsidP="00371EFA">
      <w:pPr>
        <w:shd w:val="clear" w:color="auto" w:fill="FFFFFF"/>
        <w:spacing w:before="100" w:beforeAutospacing="1" w:after="100" w:afterAutospacing="1" w:line="240" w:lineRule="auto"/>
        <w:jc w:val="both"/>
        <w:rPr>
          <w:rFonts w:ascii="Arial" w:hAnsi="Arial" w:cs="Arial"/>
          <w:sz w:val="24"/>
          <w:szCs w:val="24"/>
        </w:rPr>
      </w:pPr>
      <w:r w:rsidRPr="00371EFA">
        <w:rPr>
          <w:rFonts w:ascii="Arial" w:hAnsi="Arial" w:cs="Arial"/>
          <w:b/>
          <w:sz w:val="24"/>
          <w:szCs w:val="24"/>
        </w:rPr>
        <w:t>El subsidio económico indirecto</w:t>
      </w:r>
      <w:r>
        <w:rPr>
          <w:rFonts w:ascii="Arial" w:hAnsi="Arial" w:cs="Arial"/>
          <w:sz w:val="24"/>
          <w:szCs w:val="24"/>
        </w:rPr>
        <w:t xml:space="preserve"> se otorga en servicios sociales básicos que comprenden alimentación, alojamiento, elementos de higiene y salubridad, medicamentos o ayudas técnicas, prótesis u </w:t>
      </w:r>
      <w:proofErr w:type="spellStart"/>
      <w:r>
        <w:rPr>
          <w:rFonts w:ascii="Arial" w:hAnsi="Arial" w:cs="Arial"/>
          <w:sz w:val="24"/>
          <w:szCs w:val="24"/>
        </w:rPr>
        <w:t>órtesis</w:t>
      </w:r>
      <w:proofErr w:type="spellEnd"/>
      <w:r>
        <w:rPr>
          <w:rFonts w:ascii="Arial" w:hAnsi="Arial" w:cs="Arial"/>
          <w:sz w:val="24"/>
          <w:szCs w:val="24"/>
        </w:rPr>
        <w:t xml:space="preserve"> (elementos para atender una discapacidad y que favorecen la autonomía personal y su calidad de vida) no incluidos en el Plan Obligatorio de Salud (POS) y se entrega a través de los Centros de Bienestar del Adulto Mayor, Centros diurnos.  Los recursos para financiar esta modalidad son girados cada dos meses, es decir, bimestralmente al </w:t>
      </w:r>
      <w:r>
        <w:rPr>
          <w:rFonts w:ascii="Arial" w:hAnsi="Arial" w:cs="Arial"/>
          <w:sz w:val="24"/>
          <w:szCs w:val="24"/>
        </w:rPr>
        <w:lastRenderedPageBreak/>
        <w:t xml:space="preserve">Centro de Bienestar o al Centro Diurno según sea el caso, una vez se haya suscrito el convenio con el respectivo centro o ente territorial. </w:t>
      </w:r>
    </w:p>
    <w:p w14:paraId="261D1B44" w14:textId="0F4EE15B" w:rsidR="00C557EB" w:rsidRDefault="00C557EB" w:rsidP="00371EFA">
      <w:pPr>
        <w:shd w:val="clear" w:color="auto" w:fill="FFFFFF"/>
        <w:spacing w:before="100" w:beforeAutospacing="1" w:after="100" w:afterAutospacing="1" w:line="240" w:lineRule="auto"/>
        <w:jc w:val="both"/>
        <w:rPr>
          <w:rFonts w:ascii="Arial" w:hAnsi="Arial" w:cs="Arial"/>
          <w:sz w:val="24"/>
          <w:szCs w:val="24"/>
        </w:rPr>
      </w:pPr>
      <w:r>
        <w:rPr>
          <w:rFonts w:ascii="Arial" w:hAnsi="Arial" w:cs="Arial"/>
          <w:sz w:val="24"/>
          <w:szCs w:val="24"/>
        </w:rPr>
        <w:t xml:space="preserve">Conforme a las dos modalidades de subsidios que ofrece el Programa Colombia Mayor, se benefician en total 1.478.192 adultos mayores. </w:t>
      </w:r>
    </w:p>
    <w:p w14:paraId="0AFC8533" w14:textId="77777777" w:rsidR="00AC1EE0" w:rsidRPr="00AC1EE0" w:rsidRDefault="00AC1EE0" w:rsidP="00AC1EE0">
      <w:pPr>
        <w:pStyle w:val="Prrafodelista"/>
        <w:numPr>
          <w:ilvl w:val="1"/>
          <w:numId w:val="13"/>
        </w:numPr>
        <w:shd w:val="clear" w:color="auto" w:fill="FFFFFF"/>
        <w:spacing w:before="100" w:beforeAutospacing="1" w:after="100" w:afterAutospacing="1" w:line="240" w:lineRule="auto"/>
        <w:ind w:left="1276" w:hanging="567"/>
        <w:jc w:val="both"/>
        <w:rPr>
          <w:rFonts w:ascii="Arial" w:hAnsi="Arial" w:cs="Arial"/>
          <w:b/>
          <w:sz w:val="24"/>
          <w:szCs w:val="24"/>
        </w:rPr>
      </w:pPr>
      <w:r>
        <w:rPr>
          <w:rFonts w:ascii="Arial" w:hAnsi="Arial" w:cs="Arial"/>
          <w:b/>
          <w:bCs/>
          <w:sz w:val="24"/>
          <w:szCs w:val="24"/>
        </w:rPr>
        <w:t>PORCENTAJE DE SU</w:t>
      </w:r>
      <w:r w:rsidR="005967C7" w:rsidRPr="00EE6E9B">
        <w:rPr>
          <w:rFonts w:ascii="Arial" w:hAnsi="Arial" w:cs="Arial"/>
          <w:b/>
          <w:bCs/>
          <w:sz w:val="24"/>
          <w:szCs w:val="24"/>
        </w:rPr>
        <w:t xml:space="preserve">BSIDIO </w:t>
      </w:r>
      <w:r>
        <w:rPr>
          <w:rFonts w:ascii="Arial" w:hAnsi="Arial" w:cs="Arial"/>
          <w:b/>
          <w:bCs/>
          <w:sz w:val="24"/>
          <w:szCs w:val="24"/>
        </w:rPr>
        <w:t>OTORGADO POR PARTE DEL ESTADO.</w:t>
      </w:r>
    </w:p>
    <w:p w14:paraId="480DB2E8" w14:textId="77777777" w:rsidR="00FE2AF7" w:rsidRDefault="00AC1EE0" w:rsidP="00AC1EE0">
      <w:pPr>
        <w:shd w:val="clear" w:color="auto" w:fill="FFFFFF"/>
        <w:spacing w:before="100" w:beforeAutospacing="1" w:after="100" w:afterAutospacing="1" w:line="240" w:lineRule="auto"/>
        <w:jc w:val="both"/>
        <w:rPr>
          <w:rFonts w:ascii="Arial" w:hAnsi="Arial" w:cs="Arial"/>
          <w:sz w:val="24"/>
          <w:szCs w:val="24"/>
        </w:rPr>
      </w:pPr>
      <w:r>
        <w:rPr>
          <w:rFonts w:ascii="Arial" w:hAnsi="Arial" w:cs="Arial"/>
          <w:sz w:val="24"/>
          <w:szCs w:val="24"/>
        </w:rPr>
        <w:t>A través del Programa Colombia Mayor se entrega un subsidio que oscila en un rango entre $40.000 a $75.000 en múltiplos de $5.000</w:t>
      </w:r>
    </w:p>
    <w:p w14:paraId="0AA9962A" w14:textId="77777777" w:rsidR="005967C7" w:rsidRPr="005967C7" w:rsidRDefault="005967C7" w:rsidP="005967C7">
      <w:pPr>
        <w:pStyle w:val="Prrafodelista"/>
        <w:shd w:val="clear" w:color="auto" w:fill="FFFFFF"/>
        <w:spacing w:before="100" w:beforeAutospacing="1" w:after="100" w:afterAutospacing="1" w:line="240" w:lineRule="auto"/>
        <w:ind w:left="1068"/>
        <w:jc w:val="both"/>
        <w:rPr>
          <w:rFonts w:ascii="Arial" w:hAnsi="Arial" w:cs="Arial"/>
          <w:b/>
          <w:sz w:val="24"/>
          <w:szCs w:val="24"/>
        </w:rPr>
      </w:pPr>
    </w:p>
    <w:p w14:paraId="1A5F9BD3" w14:textId="2DCA2796" w:rsidR="005967C7" w:rsidRPr="00EE6E9B" w:rsidRDefault="005967C7" w:rsidP="00EE6E9B">
      <w:pPr>
        <w:pStyle w:val="Prrafodelista"/>
        <w:numPr>
          <w:ilvl w:val="1"/>
          <w:numId w:val="13"/>
        </w:numPr>
        <w:shd w:val="clear" w:color="auto" w:fill="FFFFFF"/>
        <w:spacing w:before="100" w:beforeAutospacing="1" w:after="100" w:afterAutospacing="1" w:line="240" w:lineRule="auto"/>
        <w:ind w:left="1276" w:hanging="567"/>
        <w:jc w:val="both"/>
        <w:rPr>
          <w:rFonts w:ascii="Arial" w:hAnsi="Arial" w:cs="Arial"/>
          <w:b/>
          <w:sz w:val="24"/>
          <w:szCs w:val="24"/>
        </w:rPr>
      </w:pPr>
      <w:r w:rsidRPr="00EE6E9B">
        <w:rPr>
          <w:rFonts w:ascii="Arial" w:hAnsi="Arial" w:cs="Arial"/>
          <w:b/>
          <w:bCs/>
          <w:sz w:val="24"/>
          <w:szCs w:val="24"/>
        </w:rPr>
        <w:t>MUNICIPIOS QUE ABARCA EL PROGRAMA</w:t>
      </w:r>
    </w:p>
    <w:p w14:paraId="26955C8D" w14:textId="77777777" w:rsidR="00AC1EE0" w:rsidRDefault="00AC1EE0" w:rsidP="00AC1EE0">
      <w:pPr>
        <w:shd w:val="clear" w:color="auto" w:fill="FFFFFF"/>
        <w:spacing w:before="100" w:beforeAutospacing="1" w:after="100" w:afterAutospacing="1" w:line="240" w:lineRule="auto"/>
        <w:jc w:val="both"/>
        <w:rPr>
          <w:rFonts w:ascii="Arial" w:hAnsi="Arial" w:cs="Arial"/>
          <w:b/>
          <w:bCs/>
          <w:sz w:val="24"/>
          <w:szCs w:val="24"/>
        </w:rPr>
      </w:pPr>
      <w:r w:rsidRPr="00AC1EE0">
        <w:rPr>
          <w:rFonts w:ascii="Arial" w:hAnsi="Arial" w:cs="Arial"/>
          <w:sz w:val="24"/>
          <w:szCs w:val="24"/>
        </w:rPr>
        <w:t>El programa Colombia Mayor, se ejecuta en 1.102 municipios y 5 corregimientos departamentales, conforme a la siguiente distribución nacional:</w:t>
      </w:r>
    </w:p>
    <w:tbl>
      <w:tblPr>
        <w:tblStyle w:val="Tablaconcuadrcula"/>
        <w:tblW w:w="0" w:type="auto"/>
        <w:tblLook w:val="04A0" w:firstRow="1" w:lastRow="0" w:firstColumn="1" w:lastColumn="0" w:noHBand="0" w:noVBand="1"/>
      </w:tblPr>
      <w:tblGrid>
        <w:gridCol w:w="3054"/>
        <w:gridCol w:w="5774"/>
      </w:tblGrid>
      <w:tr w:rsidR="00FE2AF7" w14:paraId="3CB145E6" w14:textId="77777777" w:rsidTr="00FE2AF7">
        <w:tc>
          <w:tcPr>
            <w:tcW w:w="3085" w:type="dxa"/>
          </w:tcPr>
          <w:p w14:paraId="1C472067" w14:textId="7B83E342" w:rsidR="00FE2AF7" w:rsidRDefault="00FE2AF7" w:rsidP="00AC1EE0">
            <w:pPr>
              <w:spacing w:before="100" w:beforeAutospacing="1" w:after="100" w:afterAutospacing="1"/>
              <w:jc w:val="both"/>
              <w:rPr>
                <w:rFonts w:ascii="Arial" w:hAnsi="Arial" w:cs="Arial"/>
                <w:b/>
                <w:bCs/>
                <w:sz w:val="24"/>
                <w:szCs w:val="24"/>
              </w:rPr>
            </w:pPr>
            <w:r>
              <w:rPr>
                <w:rFonts w:ascii="Arial" w:hAnsi="Arial" w:cs="Arial"/>
                <w:b/>
                <w:bCs/>
                <w:sz w:val="24"/>
                <w:szCs w:val="24"/>
              </w:rPr>
              <w:t>DEPARTAMENTO</w:t>
            </w:r>
          </w:p>
        </w:tc>
        <w:tc>
          <w:tcPr>
            <w:tcW w:w="5893" w:type="dxa"/>
          </w:tcPr>
          <w:p w14:paraId="6FB2E2BC" w14:textId="0C303E9B" w:rsidR="00FE2AF7" w:rsidRDefault="00FE2AF7" w:rsidP="00AC1EE0">
            <w:pPr>
              <w:spacing w:before="100" w:beforeAutospacing="1" w:after="100" w:afterAutospacing="1"/>
              <w:jc w:val="both"/>
              <w:rPr>
                <w:rFonts w:ascii="Arial" w:hAnsi="Arial" w:cs="Arial"/>
                <w:b/>
                <w:bCs/>
                <w:sz w:val="24"/>
                <w:szCs w:val="24"/>
              </w:rPr>
            </w:pPr>
            <w:r>
              <w:rPr>
                <w:rFonts w:ascii="Arial" w:hAnsi="Arial" w:cs="Arial"/>
                <w:b/>
                <w:bCs/>
                <w:sz w:val="24"/>
                <w:szCs w:val="24"/>
              </w:rPr>
              <w:t>NÚMERO DE MUNICIPIOS O CORREGIMIENTOS DEPARTAMENTALES CON CUPOS ASIGNADOS DEL PROGRAMA COLOMBIA MAYOR</w:t>
            </w:r>
          </w:p>
        </w:tc>
      </w:tr>
      <w:tr w:rsidR="00FE2AF7" w14:paraId="741B845E" w14:textId="77777777" w:rsidTr="00FE2AF7">
        <w:tc>
          <w:tcPr>
            <w:tcW w:w="3085" w:type="dxa"/>
          </w:tcPr>
          <w:p w14:paraId="77D36F47" w14:textId="31DE7150" w:rsidR="00FE2AF7" w:rsidRPr="00FE2AF7" w:rsidRDefault="00FE2AF7" w:rsidP="00AC1EE0">
            <w:pPr>
              <w:spacing w:before="100" w:beforeAutospacing="1" w:after="100" w:afterAutospacing="1"/>
              <w:jc w:val="both"/>
              <w:rPr>
                <w:rFonts w:ascii="Arial" w:hAnsi="Arial" w:cs="Arial"/>
                <w:bCs/>
                <w:sz w:val="24"/>
                <w:szCs w:val="24"/>
              </w:rPr>
            </w:pPr>
            <w:r w:rsidRPr="00FE2AF7">
              <w:rPr>
                <w:rFonts w:ascii="Arial" w:hAnsi="Arial" w:cs="Arial"/>
                <w:bCs/>
                <w:sz w:val="24"/>
                <w:szCs w:val="24"/>
              </w:rPr>
              <w:t>DISTRIBUCION NAL.</w:t>
            </w:r>
          </w:p>
        </w:tc>
        <w:tc>
          <w:tcPr>
            <w:tcW w:w="5893" w:type="dxa"/>
          </w:tcPr>
          <w:p w14:paraId="0560F820" w14:textId="77777777" w:rsidR="00FE2AF7" w:rsidRPr="00FE2AF7" w:rsidRDefault="00FE2AF7" w:rsidP="00AC1EE0">
            <w:pPr>
              <w:spacing w:before="100" w:beforeAutospacing="1" w:after="100" w:afterAutospacing="1"/>
              <w:jc w:val="both"/>
              <w:rPr>
                <w:rFonts w:ascii="Arial" w:hAnsi="Arial" w:cs="Arial"/>
                <w:bCs/>
                <w:sz w:val="24"/>
                <w:szCs w:val="24"/>
              </w:rPr>
            </w:pPr>
          </w:p>
        </w:tc>
      </w:tr>
      <w:tr w:rsidR="00FE2AF7" w14:paraId="32AB2C6B" w14:textId="77777777" w:rsidTr="00FE2AF7">
        <w:tc>
          <w:tcPr>
            <w:tcW w:w="3085" w:type="dxa"/>
          </w:tcPr>
          <w:p w14:paraId="5EB1F272" w14:textId="3DADDBF6" w:rsidR="00FE2AF7" w:rsidRPr="00FE2AF7" w:rsidRDefault="00FE2AF7" w:rsidP="00AC1EE0">
            <w:pPr>
              <w:spacing w:before="100" w:beforeAutospacing="1" w:after="100" w:afterAutospacing="1"/>
              <w:jc w:val="both"/>
              <w:rPr>
                <w:rFonts w:ascii="Arial" w:hAnsi="Arial" w:cs="Arial"/>
                <w:bCs/>
                <w:sz w:val="24"/>
                <w:szCs w:val="24"/>
              </w:rPr>
            </w:pPr>
            <w:r w:rsidRPr="00FE2AF7">
              <w:rPr>
                <w:rFonts w:ascii="Arial" w:hAnsi="Arial" w:cs="Arial"/>
                <w:bCs/>
                <w:sz w:val="24"/>
                <w:szCs w:val="24"/>
              </w:rPr>
              <w:t>AMAZONAS</w:t>
            </w:r>
          </w:p>
        </w:tc>
        <w:tc>
          <w:tcPr>
            <w:tcW w:w="5893" w:type="dxa"/>
          </w:tcPr>
          <w:p w14:paraId="6BAEF99F" w14:textId="07C824C5" w:rsidR="00FE2AF7" w:rsidRPr="00FE2AF7" w:rsidRDefault="00FE2AF7" w:rsidP="00AC1EE0">
            <w:pPr>
              <w:spacing w:before="100" w:beforeAutospacing="1" w:after="100" w:afterAutospacing="1"/>
              <w:jc w:val="both"/>
              <w:rPr>
                <w:rFonts w:ascii="Arial" w:hAnsi="Arial" w:cs="Arial"/>
                <w:bCs/>
                <w:sz w:val="24"/>
                <w:szCs w:val="24"/>
              </w:rPr>
            </w:pPr>
            <w:r w:rsidRPr="00FE2AF7">
              <w:rPr>
                <w:rFonts w:ascii="Arial" w:hAnsi="Arial" w:cs="Arial"/>
                <w:bCs/>
                <w:sz w:val="24"/>
                <w:szCs w:val="24"/>
              </w:rPr>
              <w:t xml:space="preserve">2 </w:t>
            </w:r>
            <w:proofErr w:type="spellStart"/>
            <w:r w:rsidRPr="00FE2AF7">
              <w:rPr>
                <w:rFonts w:ascii="Arial" w:hAnsi="Arial" w:cs="Arial"/>
                <w:bCs/>
                <w:sz w:val="24"/>
                <w:szCs w:val="24"/>
              </w:rPr>
              <w:t>municipos</w:t>
            </w:r>
            <w:proofErr w:type="spellEnd"/>
            <w:r w:rsidRPr="00FE2AF7">
              <w:rPr>
                <w:rFonts w:ascii="Arial" w:hAnsi="Arial" w:cs="Arial"/>
                <w:bCs/>
                <w:sz w:val="24"/>
                <w:szCs w:val="24"/>
              </w:rPr>
              <w:t xml:space="preserve"> y 3 corregimientos (La Chorrera, El Encanto y Tarapacá)</w:t>
            </w:r>
          </w:p>
        </w:tc>
      </w:tr>
      <w:tr w:rsidR="00FE2AF7" w14:paraId="7388432B" w14:textId="77777777" w:rsidTr="00FE2AF7">
        <w:tc>
          <w:tcPr>
            <w:tcW w:w="3085" w:type="dxa"/>
          </w:tcPr>
          <w:p w14:paraId="6BD3CEAC" w14:textId="51DC344C" w:rsidR="00FE2AF7" w:rsidRPr="00FE2AF7" w:rsidRDefault="00FE2AF7" w:rsidP="00AC1EE0">
            <w:pPr>
              <w:spacing w:before="100" w:beforeAutospacing="1" w:after="100" w:afterAutospacing="1"/>
              <w:jc w:val="both"/>
              <w:rPr>
                <w:rFonts w:ascii="Arial" w:hAnsi="Arial" w:cs="Arial"/>
                <w:bCs/>
                <w:sz w:val="24"/>
                <w:szCs w:val="24"/>
              </w:rPr>
            </w:pPr>
            <w:r w:rsidRPr="00FE2AF7">
              <w:rPr>
                <w:rFonts w:ascii="Arial" w:hAnsi="Arial" w:cs="Arial"/>
                <w:bCs/>
                <w:sz w:val="24"/>
                <w:szCs w:val="24"/>
              </w:rPr>
              <w:t>ANTIOQUIA</w:t>
            </w:r>
          </w:p>
        </w:tc>
        <w:tc>
          <w:tcPr>
            <w:tcW w:w="5893" w:type="dxa"/>
          </w:tcPr>
          <w:p w14:paraId="37AC9977" w14:textId="5D89128B" w:rsidR="00FE2AF7" w:rsidRPr="00FE2AF7" w:rsidRDefault="00FE2AF7" w:rsidP="00AC1EE0">
            <w:pPr>
              <w:spacing w:before="100" w:beforeAutospacing="1" w:after="100" w:afterAutospacing="1"/>
              <w:jc w:val="both"/>
              <w:rPr>
                <w:rFonts w:ascii="Arial" w:hAnsi="Arial" w:cs="Arial"/>
                <w:bCs/>
                <w:sz w:val="24"/>
                <w:szCs w:val="24"/>
              </w:rPr>
            </w:pPr>
            <w:r w:rsidRPr="00FE2AF7">
              <w:rPr>
                <w:rFonts w:ascii="Arial" w:hAnsi="Arial" w:cs="Arial"/>
                <w:bCs/>
                <w:sz w:val="24"/>
                <w:szCs w:val="24"/>
              </w:rPr>
              <w:t>125</w:t>
            </w:r>
          </w:p>
        </w:tc>
      </w:tr>
      <w:tr w:rsidR="00FE2AF7" w14:paraId="5846DD84" w14:textId="77777777" w:rsidTr="00FE2AF7">
        <w:tc>
          <w:tcPr>
            <w:tcW w:w="3085" w:type="dxa"/>
          </w:tcPr>
          <w:p w14:paraId="4D85B9C3" w14:textId="07CF2FD7" w:rsidR="00FE2AF7" w:rsidRPr="00FE2AF7" w:rsidRDefault="00FE2AF7" w:rsidP="00AC1EE0">
            <w:pPr>
              <w:spacing w:before="100" w:beforeAutospacing="1" w:after="100" w:afterAutospacing="1"/>
              <w:jc w:val="both"/>
              <w:rPr>
                <w:rFonts w:ascii="Arial" w:hAnsi="Arial" w:cs="Arial"/>
                <w:bCs/>
                <w:sz w:val="24"/>
                <w:szCs w:val="24"/>
              </w:rPr>
            </w:pPr>
            <w:r w:rsidRPr="00FE2AF7">
              <w:rPr>
                <w:rFonts w:ascii="Arial" w:hAnsi="Arial" w:cs="Arial"/>
                <w:bCs/>
                <w:sz w:val="24"/>
                <w:szCs w:val="24"/>
              </w:rPr>
              <w:t>ARAUCA</w:t>
            </w:r>
          </w:p>
        </w:tc>
        <w:tc>
          <w:tcPr>
            <w:tcW w:w="5893" w:type="dxa"/>
          </w:tcPr>
          <w:p w14:paraId="1E345252" w14:textId="303788D5" w:rsidR="00FE2AF7" w:rsidRPr="00FE2AF7" w:rsidRDefault="00FE2AF7" w:rsidP="00AC1EE0">
            <w:pPr>
              <w:spacing w:before="100" w:beforeAutospacing="1" w:after="100" w:afterAutospacing="1"/>
              <w:jc w:val="both"/>
              <w:rPr>
                <w:rFonts w:ascii="Arial" w:hAnsi="Arial" w:cs="Arial"/>
                <w:bCs/>
                <w:sz w:val="24"/>
                <w:szCs w:val="24"/>
              </w:rPr>
            </w:pPr>
            <w:r w:rsidRPr="00FE2AF7">
              <w:rPr>
                <w:rFonts w:ascii="Arial" w:hAnsi="Arial" w:cs="Arial"/>
                <w:bCs/>
                <w:sz w:val="24"/>
                <w:szCs w:val="24"/>
              </w:rPr>
              <w:t>7</w:t>
            </w:r>
          </w:p>
        </w:tc>
      </w:tr>
      <w:tr w:rsidR="00FE2AF7" w14:paraId="1BD14C27" w14:textId="77777777" w:rsidTr="00FE2AF7">
        <w:tc>
          <w:tcPr>
            <w:tcW w:w="3085" w:type="dxa"/>
          </w:tcPr>
          <w:p w14:paraId="31AD06F7" w14:textId="326AF19F" w:rsidR="00FE2AF7" w:rsidRPr="00FE2AF7" w:rsidRDefault="00FE2AF7" w:rsidP="00AC1EE0">
            <w:pPr>
              <w:spacing w:before="100" w:beforeAutospacing="1" w:after="100" w:afterAutospacing="1"/>
              <w:jc w:val="both"/>
              <w:rPr>
                <w:rFonts w:ascii="Arial" w:hAnsi="Arial" w:cs="Arial"/>
                <w:bCs/>
                <w:sz w:val="24"/>
                <w:szCs w:val="24"/>
              </w:rPr>
            </w:pPr>
            <w:r w:rsidRPr="00FE2AF7">
              <w:rPr>
                <w:rFonts w:ascii="Arial" w:hAnsi="Arial" w:cs="Arial"/>
                <w:bCs/>
                <w:sz w:val="24"/>
                <w:szCs w:val="24"/>
              </w:rPr>
              <w:t>ATLANTICO</w:t>
            </w:r>
          </w:p>
        </w:tc>
        <w:tc>
          <w:tcPr>
            <w:tcW w:w="5893" w:type="dxa"/>
          </w:tcPr>
          <w:p w14:paraId="55F10ECA" w14:textId="54B14882" w:rsidR="00FE2AF7" w:rsidRPr="00FE2AF7" w:rsidRDefault="00FE2AF7" w:rsidP="00AC1EE0">
            <w:pPr>
              <w:spacing w:before="100" w:beforeAutospacing="1" w:after="100" w:afterAutospacing="1"/>
              <w:jc w:val="both"/>
              <w:rPr>
                <w:rFonts w:ascii="Arial" w:hAnsi="Arial" w:cs="Arial"/>
                <w:bCs/>
                <w:sz w:val="24"/>
                <w:szCs w:val="24"/>
              </w:rPr>
            </w:pPr>
            <w:r w:rsidRPr="00FE2AF7">
              <w:rPr>
                <w:rFonts w:ascii="Arial" w:hAnsi="Arial" w:cs="Arial"/>
                <w:bCs/>
                <w:sz w:val="24"/>
                <w:szCs w:val="24"/>
              </w:rPr>
              <w:t>23</w:t>
            </w:r>
          </w:p>
        </w:tc>
      </w:tr>
      <w:tr w:rsidR="00FE2AF7" w14:paraId="4E0AABC2" w14:textId="77777777" w:rsidTr="00FE2AF7">
        <w:tc>
          <w:tcPr>
            <w:tcW w:w="3085" w:type="dxa"/>
          </w:tcPr>
          <w:p w14:paraId="476335CE" w14:textId="4BC4222C" w:rsidR="00FE2AF7" w:rsidRPr="00FE2AF7" w:rsidRDefault="00FE2AF7" w:rsidP="00AC1EE0">
            <w:pPr>
              <w:spacing w:before="100" w:beforeAutospacing="1" w:after="100" w:afterAutospacing="1"/>
              <w:jc w:val="both"/>
              <w:rPr>
                <w:rFonts w:ascii="Arial" w:hAnsi="Arial" w:cs="Arial"/>
                <w:bCs/>
                <w:sz w:val="24"/>
                <w:szCs w:val="24"/>
              </w:rPr>
            </w:pPr>
            <w:r w:rsidRPr="00FE2AF7">
              <w:rPr>
                <w:rFonts w:ascii="Arial" w:hAnsi="Arial" w:cs="Arial"/>
                <w:bCs/>
                <w:sz w:val="24"/>
                <w:szCs w:val="24"/>
              </w:rPr>
              <w:t>BOGOTA D.C.</w:t>
            </w:r>
          </w:p>
        </w:tc>
        <w:tc>
          <w:tcPr>
            <w:tcW w:w="5893" w:type="dxa"/>
          </w:tcPr>
          <w:p w14:paraId="4413FE2C" w14:textId="5CC6E0F7" w:rsidR="00FE2AF7" w:rsidRPr="00FE2AF7" w:rsidRDefault="00FE2AF7" w:rsidP="00AC1EE0">
            <w:pPr>
              <w:spacing w:before="100" w:beforeAutospacing="1" w:after="100" w:afterAutospacing="1"/>
              <w:jc w:val="both"/>
              <w:rPr>
                <w:rFonts w:ascii="Arial" w:hAnsi="Arial" w:cs="Arial"/>
                <w:bCs/>
                <w:sz w:val="24"/>
                <w:szCs w:val="24"/>
              </w:rPr>
            </w:pPr>
            <w:r w:rsidRPr="00FE2AF7">
              <w:rPr>
                <w:rFonts w:ascii="Arial" w:hAnsi="Arial" w:cs="Arial"/>
                <w:bCs/>
                <w:sz w:val="24"/>
                <w:szCs w:val="24"/>
              </w:rPr>
              <w:t>1</w:t>
            </w:r>
          </w:p>
        </w:tc>
      </w:tr>
      <w:tr w:rsidR="00FE2AF7" w14:paraId="0FEA3A14" w14:textId="77777777" w:rsidTr="00FE2AF7">
        <w:tc>
          <w:tcPr>
            <w:tcW w:w="3085" w:type="dxa"/>
          </w:tcPr>
          <w:p w14:paraId="0A6C2026" w14:textId="3E5FE1C7" w:rsidR="00FE2AF7" w:rsidRPr="00FE2AF7" w:rsidRDefault="00FE2AF7" w:rsidP="00AC1EE0">
            <w:pPr>
              <w:spacing w:before="100" w:beforeAutospacing="1" w:after="100" w:afterAutospacing="1"/>
              <w:jc w:val="both"/>
              <w:rPr>
                <w:rFonts w:ascii="Arial" w:hAnsi="Arial" w:cs="Arial"/>
                <w:bCs/>
                <w:sz w:val="24"/>
                <w:szCs w:val="24"/>
              </w:rPr>
            </w:pPr>
            <w:r w:rsidRPr="00FE2AF7">
              <w:rPr>
                <w:rFonts w:ascii="Arial" w:hAnsi="Arial" w:cs="Arial"/>
                <w:bCs/>
                <w:sz w:val="24"/>
                <w:szCs w:val="24"/>
              </w:rPr>
              <w:t>BOLIVAR</w:t>
            </w:r>
          </w:p>
        </w:tc>
        <w:tc>
          <w:tcPr>
            <w:tcW w:w="5893" w:type="dxa"/>
          </w:tcPr>
          <w:p w14:paraId="711A1024" w14:textId="29166FAC" w:rsidR="00FE2AF7" w:rsidRPr="00FE2AF7" w:rsidRDefault="00FE2AF7" w:rsidP="00AC1EE0">
            <w:pPr>
              <w:spacing w:before="100" w:beforeAutospacing="1" w:after="100" w:afterAutospacing="1"/>
              <w:jc w:val="both"/>
              <w:rPr>
                <w:rFonts w:ascii="Arial" w:hAnsi="Arial" w:cs="Arial"/>
                <w:bCs/>
                <w:sz w:val="24"/>
                <w:szCs w:val="24"/>
              </w:rPr>
            </w:pPr>
            <w:r w:rsidRPr="00FE2AF7">
              <w:rPr>
                <w:rFonts w:ascii="Arial" w:hAnsi="Arial" w:cs="Arial"/>
                <w:bCs/>
                <w:sz w:val="24"/>
                <w:szCs w:val="24"/>
              </w:rPr>
              <w:t>46</w:t>
            </w:r>
          </w:p>
        </w:tc>
      </w:tr>
      <w:tr w:rsidR="00FE2AF7" w14:paraId="2B12FCE0" w14:textId="77777777" w:rsidTr="00FE2AF7">
        <w:tc>
          <w:tcPr>
            <w:tcW w:w="3085" w:type="dxa"/>
          </w:tcPr>
          <w:p w14:paraId="27C2D4A1" w14:textId="7F65696E" w:rsidR="00FE2AF7" w:rsidRPr="00FE2AF7" w:rsidRDefault="00FE2AF7" w:rsidP="00AC1EE0">
            <w:pPr>
              <w:spacing w:before="100" w:beforeAutospacing="1" w:after="100" w:afterAutospacing="1"/>
              <w:jc w:val="both"/>
              <w:rPr>
                <w:rFonts w:ascii="Arial" w:hAnsi="Arial" w:cs="Arial"/>
                <w:bCs/>
                <w:sz w:val="24"/>
                <w:szCs w:val="24"/>
              </w:rPr>
            </w:pPr>
            <w:r w:rsidRPr="00FE2AF7">
              <w:rPr>
                <w:rFonts w:ascii="Arial" w:hAnsi="Arial" w:cs="Arial"/>
                <w:bCs/>
                <w:sz w:val="24"/>
                <w:szCs w:val="24"/>
              </w:rPr>
              <w:t>BOYACA</w:t>
            </w:r>
          </w:p>
        </w:tc>
        <w:tc>
          <w:tcPr>
            <w:tcW w:w="5893" w:type="dxa"/>
          </w:tcPr>
          <w:p w14:paraId="7863E346" w14:textId="467246E4" w:rsidR="00FE2AF7" w:rsidRPr="00FE2AF7" w:rsidRDefault="00FE2AF7" w:rsidP="00AC1EE0">
            <w:pPr>
              <w:spacing w:before="100" w:beforeAutospacing="1" w:after="100" w:afterAutospacing="1"/>
              <w:jc w:val="both"/>
              <w:rPr>
                <w:rFonts w:ascii="Arial" w:hAnsi="Arial" w:cs="Arial"/>
                <w:bCs/>
                <w:sz w:val="24"/>
                <w:szCs w:val="24"/>
              </w:rPr>
            </w:pPr>
            <w:r w:rsidRPr="00FE2AF7">
              <w:rPr>
                <w:rFonts w:ascii="Arial" w:hAnsi="Arial" w:cs="Arial"/>
                <w:bCs/>
                <w:sz w:val="24"/>
                <w:szCs w:val="24"/>
              </w:rPr>
              <w:t>123</w:t>
            </w:r>
          </w:p>
        </w:tc>
      </w:tr>
      <w:tr w:rsidR="00FE2AF7" w14:paraId="0F4172F6" w14:textId="77777777" w:rsidTr="00FE2AF7">
        <w:tc>
          <w:tcPr>
            <w:tcW w:w="3085" w:type="dxa"/>
          </w:tcPr>
          <w:p w14:paraId="127BEE60" w14:textId="708A8E81" w:rsidR="00FE2AF7" w:rsidRPr="00FE2AF7" w:rsidRDefault="00FE2AF7" w:rsidP="00AC1EE0">
            <w:pPr>
              <w:spacing w:before="100" w:beforeAutospacing="1" w:after="100" w:afterAutospacing="1"/>
              <w:jc w:val="both"/>
              <w:rPr>
                <w:rFonts w:ascii="Arial" w:hAnsi="Arial" w:cs="Arial"/>
                <w:bCs/>
                <w:sz w:val="24"/>
                <w:szCs w:val="24"/>
              </w:rPr>
            </w:pPr>
            <w:r w:rsidRPr="00FE2AF7">
              <w:rPr>
                <w:rFonts w:ascii="Arial" w:hAnsi="Arial" w:cs="Arial"/>
                <w:bCs/>
                <w:sz w:val="24"/>
                <w:szCs w:val="24"/>
              </w:rPr>
              <w:t>CALDAS</w:t>
            </w:r>
          </w:p>
        </w:tc>
        <w:tc>
          <w:tcPr>
            <w:tcW w:w="5893" w:type="dxa"/>
          </w:tcPr>
          <w:p w14:paraId="377499EA" w14:textId="20F086DB" w:rsidR="00FE2AF7" w:rsidRPr="00FE2AF7" w:rsidRDefault="00FE2AF7" w:rsidP="00AC1EE0">
            <w:pPr>
              <w:spacing w:before="100" w:beforeAutospacing="1" w:after="100" w:afterAutospacing="1"/>
              <w:jc w:val="both"/>
              <w:rPr>
                <w:rFonts w:ascii="Arial" w:hAnsi="Arial" w:cs="Arial"/>
                <w:bCs/>
                <w:sz w:val="24"/>
                <w:szCs w:val="24"/>
              </w:rPr>
            </w:pPr>
            <w:r w:rsidRPr="00FE2AF7">
              <w:rPr>
                <w:rFonts w:ascii="Arial" w:hAnsi="Arial" w:cs="Arial"/>
                <w:bCs/>
                <w:sz w:val="24"/>
                <w:szCs w:val="24"/>
              </w:rPr>
              <w:t>27</w:t>
            </w:r>
          </w:p>
        </w:tc>
      </w:tr>
      <w:tr w:rsidR="00FE2AF7" w14:paraId="22EB5FF7" w14:textId="77777777" w:rsidTr="00FE2AF7">
        <w:tc>
          <w:tcPr>
            <w:tcW w:w="3085" w:type="dxa"/>
          </w:tcPr>
          <w:p w14:paraId="5CE40FBF" w14:textId="0E89DA23" w:rsidR="00FE2AF7" w:rsidRPr="00FE2AF7" w:rsidRDefault="00FE2AF7" w:rsidP="00AC1EE0">
            <w:pPr>
              <w:spacing w:before="100" w:beforeAutospacing="1" w:after="100" w:afterAutospacing="1"/>
              <w:jc w:val="both"/>
              <w:rPr>
                <w:rFonts w:ascii="Arial" w:hAnsi="Arial" w:cs="Arial"/>
                <w:bCs/>
                <w:sz w:val="24"/>
                <w:szCs w:val="24"/>
              </w:rPr>
            </w:pPr>
            <w:r w:rsidRPr="00FE2AF7">
              <w:rPr>
                <w:rFonts w:ascii="Arial" w:hAnsi="Arial" w:cs="Arial"/>
                <w:bCs/>
                <w:sz w:val="24"/>
                <w:szCs w:val="24"/>
              </w:rPr>
              <w:t>CAQUETA</w:t>
            </w:r>
          </w:p>
        </w:tc>
        <w:tc>
          <w:tcPr>
            <w:tcW w:w="5893" w:type="dxa"/>
          </w:tcPr>
          <w:p w14:paraId="343CFE0F" w14:textId="17292802" w:rsidR="00FE2AF7" w:rsidRPr="00FE2AF7" w:rsidRDefault="00FE2AF7" w:rsidP="00AC1EE0">
            <w:pPr>
              <w:spacing w:before="100" w:beforeAutospacing="1" w:after="100" w:afterAutospacing="1"/>
              <w:jc w:val="both"/>
              <w:rPr>
                <w:rFonts w:ascii="Arial" w:hAnsi="Arial" w:cs="Arial"/>
                <w:bCs/>
                <w:sz w:val="24"/>
                <w:szCs w:val="24"/>
              </w:rPr>
            </w:pPr>
            <w:r w:rsidRPr="00FE2AF7">
              <w:rPr>
                <w:rFonts w:ascii="Arial" w:hAnsi="Arial" w:cs="Arial"/>
                <w:bCs/>
                <w:sz w:val="24"/>
                <w:szCs w:val="24"/>
              </w:rPr>
              <w:t>16</w:t>
            </w:r>
          </w:p>
        </w:tc>
      </w:tr>
      <w:tr w:rsidR="00FE2AF7" w14:paraId="06E4B9E0" w14:textId="77777777" w:rsidTr="00FE2AF7">
        <w:tc>
          <w:tcPr>
            <w:tcW w:w="3085" w:type="dxa"/>
          </w:tcPr>
          <w:p w14:paraId="3ACD4A64" w14:textId="59821A26" w:rsidR="00FE2AF7" w:rsidRPr="00FE2AF7" w:rsidRDefault="00FE2AF7" w:rsidP="00AC1EE0">
            <w:pPr>
              <w:spacing w:before="100" w:beforeAutospacing="1" w:after="100" w:afterAutospacing="1"/>
              <w:jc w:val="both"/>
              <w:rPr>
                <w:rFonts w:ascii="Arial" w:hAnsi="Arial" w:cs="Arial"/>
                <w:bCs/>
                <w:sz w:val="24"/>
                <w:szCs w:val="24"/>
              </w:rPr>
            </w:pPr>
            <w:r w:rsidRPr="00FE2AF7">
              <w:rPr>
                <w:rFonts w:ascii="Arial" w:hAnsi="Arial" w:cs="Arial"/>
                <w:bCs/>
                <w:sz w:val="24"/>
                <w:szCs w:val="24"/>
              </w:rPr>
              <w:t>CASANARE</w:t>
            </w:r>
          </w:p>
        </w:tc>
        <w:tc>
          <w:tcPr>
            <w:tcW w:w="5893" w:type="dxa"/>
          </w:tcPr>
          <w:p w14:paraId="70ABB8FD" w14:textId="0763B526" w:rsidR="00FE2AF7" w:rsidRPr="00FE2AF7" w:rsidRDefault="00FE2AF7" w:rsidP="00AC1EE0">
            <w:pPr>
              <w:spacing w:before="100" w:beforeAutospacing="1" w:after="100" w:afterAutospacing="1"/>
              <w:jc w:val="both"/>
              <w:rPr>
                <w:rFonts w:ascii="Arial" w:hAnsi="Arial" w:cs="Arial"/>
                <w:bCs/>
                <w:sz w:val="24"/>
                <w:szCs w:val="24"/>
              </w:rPr>
            </w:pPr>
            <w:r w:rsidRPr="00FE2AF7">
              <w:rPr>
                <w:rFonts w:ascii="Arial" w:hAnsi="Arial" w:cs="Arial"/>
                <w:bCs/>
                <w:sz w:val="24"/>
                <w:szCs w:val="24"/>
              </w:rPr>
              <w:t>19</w:t>
            </w:r>
          </w:p>
        </w:tc>
      </w:tr>
      <w:tr w:rsidR="00FE2AF7" w14:paraId="0DAEA1C2" w14:textId="77777777" w:rsidTr="00FE2AF7">
        <w:tc>
          <w:tcPr>
            <w:tcW w:w="3085" w:type="dxa"/>
          </w:tcPr>
          <w:p w14:paraId="0FBB7283" w14:textId="6F320ECD" w:rsidR="00FE2AF7" w:rsidRPr="00FE2AF7" w:rsidRDefault="00FE2AF7" w:rsidP="00AC1EE0">
            <w:pPr>
              <w:spacing w:before="100" w:beforeAutospacing="1" w:after="100" w:afterAutospacing="1"/>
              <w:jc w:val="both"/>
              <w:rPr>
                <w:rFonts w:ascii="Arial" w:hAnsi="Arial" w:cs="Arial"/>
                <w:bCs/>
                <w:sz w:val="24"/>
                <w:szCs w:val="24"/>
              </w:rPr>
            </w:pPr>
            <w:r w:rsidRPr="00FE2AF7">
              <w:rPr>
                <w:rFonts w:ascii="Arial" w:hAnsi="Arial" w:cs="Arial"/>
                <w:bCs/>
                <w:sz w:val="24"/>
                <w:szCs w:val="24"/>
              </w:rPr>
              <w:t>CAUCA</w:t>
            </w:r>
          </w:p>
        </w:tc>
        <w:tc>
          <w:tcPr>
            <w:tcW w:w="5893" w:type="dxa"/>
          </w:tcPr>
          <w:p w14:paraId="2524BE8B" w14:textId="55A072DF" w:rsidR="00FE2AF7" w:rsidRPr="00FE2AF7" w:rsidRDefault="00FE2AF7" w:rsidP="00AC1EE0">
            <w:pPr>
              <w:spacing w:before="100" w:beforeAutospacing="1" w:after="100" w:afterAutospacing="1"/>
              <w:jc w:val="both"/>
              <w:rPr>
                <w:rFonts w:ascii="Arial" w:hAnsi="Arial" w:cs="Arial"/>
                <w:bCs/>
                <w:sz w:val="24"/>
                <w:szCs w:val="24"/>
              </w:rPr>
            </w:pPr>
            <w:r w:rsidRPr="00FE2AF7">
              <w:rPr>
                <w:rFonts w:ascii="Arial" w:hAnsi="Arial" w:cs="Arial"/>
                <w:bCs/>
                <w:sz w:val="24"/>
                <w:szCs w:val="24"/>
              </w:rPr>
              <w:t>42</w:t>
            </w:r>
          </w:p>
        </w:tc>
      </w:tr>
      <w:tr w:rsidR="00FE2AF7" w14:paraId="106E3F12" w14:textId="77777777" w:rsidTr="00FE2AF7">
        <w:tc>
          <w:tcPr>
            <w:tcW w:w="3085" w:type="dxa"/>
          </w:tcPr>
          <w:p w14:paraId="7F8038FC" w14:textId="6E6EB6FF" w:rsidR="00FE2AF7" w:rsidRPr="00FE2AF7" w:rsidRDefault="00FE2AF7" w:rsidP="00AC1EE0">
            <w:pPr>
              <w:spacing w:before="100" w:beforeAutospacing="1" w:after="100" w:afterAutospacing="1"/>
              <w:jc w:val="both"/>
              <w:rPr>
                <w:rFonts w:ascii="Arial" w:hAnsi="Arial" w:cs="Arial"/>
                <w:bCs/>
                <w:sz w:val="24"/>
                <w:szCs w:val="24"/>
              </w:rPr>
            </w:pPr>
            <w:r w:rsidRPr="00FE2AF7">
              <w:rPr>
                <w:rFonts w:ascii="Arial" w:hAnsi="Arial" w:cs="Arial"/>
                <w:bCs/>
                <w:sz w:val="24"/>
                <w:szCs w:val="24"/>
              </w:rPr>
              <w:t>CESAR</w:t>
            </w:r>
          </w:p>
        </w:tc>
        <w:tc>
          <w:tcPr>
            <w:tcW w:w="5893" w:type="dxa"/>
          </w:tcPr>
          <w:p w14:paraId="75170D83" w14:textId="150400D4" w:rsidR="00FE2AF7" w:rsidRPr="00FE2AF7" w:rsidRDefault="00FE2AF7" w:rsidP="00AC1EE0">
            <w:pPr>
              <w:spacing w:before="100" w:beforeAutospacing="1" w:after="100" w:afterAutospacing="1"/>
              <w:jc w:val="both"/>
              <w:rPr>
                <w:rFonts w:ascii="Arial" w:hAnsi="Arial" w:cs="Arial"/>
                <w:bCs/>
                <w:sz w:val="24"/>
                <w:szCs w:val="24"/>
              </w:rPr>
            </w:pPr>
            <w:r w:rsidRPr="00FE2AF7">
              <w:rPr>
                <w:rFonts w:ascii="Arial" w:hAnsi="Arial" w:cs="Arial"/>
                <w:bCs/>
                <w:sz w:val="24"/>
                <w:szCs w:val="24"/>
              </w:rPr>
              <w:t>25</w:t>
            </w:r>
          </w:p>
        </w:tc>
      </w:tr>
      <w:tr w:rsidR="00FE2AF7" w14:paraId="628F186E" w14:textId="77777777" w:rsidTr="00FE2AF7">
        <w:tc>
          <w:tcPr>
            <w:tcW w:w="3085" w:type="dxa"/>
          </w:tcPr>
          <w:p w14:paraId="70765F57" w14:textId="286F3D77" w:rsidR="00FE2AF7" w:rsidRPr="00FE2AF7" w:rsidRDefault="00FE2AF7" w:rsidP="00AC1EE0">
            <w:pPr>
              <w:spacing w:before="100" w:beforeAutospacing="1" w:after="100" w:afterAutospacing="1"/>
              <w:jc w:val="both"/>
              <w:rPr>
                <w:rFonts w:ascii="Arial" w:hAnsi="Arial" w:cs="Arial"/>
                <w:bCs/>
                <w:sz w:val="24"/>
                <w:szCs w:val="24"/>
              </w:rPr>
            </w:pPr>
            <w:r w:rsidRPr="00FE2AF7">
              <w:rPr>
                <w:rFonts w:ascii="Arial" w:hAnsi="Arial" w:cs="Arial"/>
                <w:bCs/>
                <w:sz w:val="24"/>
                <w:szCs w:val="24"/>
              </w:rPr>
              <w:t>CHOCO</w:t>
            </w:r>
          </w:p>
        </w:tc>
        <w:tc>
          <w:tcPr>
            <w:tcW w:w="5893" w:type="dxa"/>
          </w:tcPr>
          <w:p w14:paraId="08348997" w14:textId="393DDAE9" w:rsidR="00FE2AF7" w:rsidRPr="00FE2AF7" w:rsidRDefault="00FE2AF7" w:rsidP="00AC1EE0">
            <w:pPr>
              <w:spacing w:before="100" w:beforeAutospacing="1" w:after="100" w:afterAutospacing="1"/>
              <w:jc w:val="both"/>
              <w:rPr>
                <w:rFonts w:ascii="Arial" w:hAnsi="Arial" w:cs="Arial"/>
                <w:bCs/>
                <w:sz w:val="24"/>
                <w:szCs w:val="24"/>
              </w:rPr>
            </w:pPr>
            <w:r w:rsidRPr="00FE2AF7">
              <w:rPr>
                <w:rFonts w:ascii="Arial" w:hAnsi="Arial" w:cs="Arial"/>
                <w:bCs/>
                <w:sz w:val="24"/>
                <w:szCs w:val="24"/>
              </w:rPr>
              <w:t>30</w:t>
            </w:r>
          </w:p>
        </w:tc>
      </w:tr>
      <w:tr w:rsidR="00FE2AF7" w14:paraId="443E5FD4" w14:textId="77777777" w:rsidTr="00FE2AF7">
        <w:tc>
          <w:tcPr>
            <w:tcW w:w="3085" w:type="dxa"/>
          </w:tcPr>
          <w:p w14:paraId="26A9251B" w14:textId="4E95B634" w:rsidR="00FE2AF7" w:rsidRPr="00FE2AF7" w:rsidRDefault="00FE2AF7" w:rsidP="00AC1EE0">
            <w:pPr>
              <w:spacing w:before="100" w:beforeAutospacing="1" w:after="100" w:afterAutospacing="1"/>
              <w:jc w:val="both"/>
              <w:rPr>
                <w:rFonts w:ascii="Arial" w:hAnsi="Arial" w:cs="Arial"/>
                <w:bCs/>
                <w:sz w:val="24"/>
                <w:szCs w:val="24"/>
              </w:rPr>
            </w:pPr>
            <w:r w:rsidRPr="00FE2AF7">
              <w:rPr>
                <w:rFonts w:ascii="Arial" w:hAnsi="Arial" w:cs="Arial"/>
                <w:bCs/>
                <w:sz w:val="24"/>
                <w:szCs w:val="24"/>
              </w:rPr>
              <w:t>CORDOBA</w:t>
            </w:r>
          </w:p>
        </w:tc>
        <w:tc>
          <w:tcPr>
            <w:tcW w:w="5893" w:type="dxa"/>
          </w:tcPr>
          <w:p w14:paraId="42013AED" w14:textId="78B0FF44" w:rsidR="00FE2AF7" w:rsidRPr="00FE2AF7" w:rsidRDefault="00FE2AF7" w:rsidP="00AC1EE0">
            <w:pPr>
              <w:spacing w:before="100" w:beforeAutospacing="1" w:after="100" w:afterAutospacing="1"/>
              <w:jc w:val="both"/>
              <w:rPr>
                <w:rFonts w:ascii="Arial" w:hAnsi="Arial" w:cs="Arial"/>
                <w:bCs/>
                <w:sz w:val="24"/>
                <w:szCs w:val="24"/>
              </w:rPr>
            </w:pPr>
            <w:r w:rsidRPr="00FE2AF7">
              <w:rPr>
                <w:rFonts w:ascii="Arial" w:hAnsi="Arial" w:cs="Arial"/>
                <w:bCs/>
                <w:sz w:val="24"/>
                <w:szCs w:val="24"/>
              </w:rPr>
              <w:t>30</w:t>
            </w:r>
          </w:p>
        </w:tc>
      </w:tr>
      <w:tr w:rsidR="00FE2AF7" w14:paraId="30918FB2" w14:textId="77777777" w:rsidTr="00FE2AF7">
        <w:tc>
          <w:tcPr>
            <w:tcW w:w="3085" w:type="dxa"/>
          </w:tcPr>
          <w:p w14:paraId="27EF17AB" w14:textId="607BB6AA" w:rsidR="00FE2AF7" w:rsidRPr="00FE2AF7" w:rsidRDefault="00FE2AF7" w:rsidP="00AC1EE0">
            <w:pPr>
              <w:spacing w:before="100" w:beforeAutospacing="1" w:after="100" w:afterAutospacing="1"/>
              <w:jc w:val="both"/>
              <w:rPr>
                <w:rFonts w:ascii="Arial" w:hAnsi="Arial" w:cs="Arial"/>
                <w:bCs/>
                <w:sz w:val="24"/>
                <w:szCs w:val="24"/>
              </w:rPr>
            </w:pPr>
            <w:r w:rsidRPr="00FE2AF7">
              <w:rPr>
                <w:rFonts w:ascii="Arial" w:hAnsi="Arial" w:cs="Arial"/>
                <w:bCs/>
                <w:sz w:val="24"/>
                <w:szCs w:val="24"/>
              </w:rPr>
              <w:t>CUNDINAMARCA</w:t>
            </w:r>
          </w:p>
        </w:tc>
        <w:tc>
          <w:tcPr>
            <w:tcW w:w="5893" w:type="dxa"/>
          </w:tcPr>
          <w:p w14:paraId="1A6BB1D2" w14:textId="32C2DD4F" w:rsidR="00FE2AF7" w:rsidRPr="00FE2AF7" w:rsidRDefault="00FE2AF7" w:rsidP="00AC1EE0">
            <w:pPr>
              <w:spacing w:before="100" w:beforeAutospacing="1" w:after="100" w:afterAutospacing="1"/>
              <w:jc w:val="both"/>
              <w:rPr>
                <w:rFonts w:ascii="Arial" w:hAnsi="Arial" w:cs="Arial"/>
                <w:bCs/>
                <w:sz w:val="24"/>
                <w:szCs w:val="24"/>
              </w:rPr>
            </w:pPr>
            <w:r w:rsidRPr="00FE2AF7">
              <w:rPr>
                <w:rFonts w:ascii="Arial" w:hAnsi="Arial" w:cs="Arial"/>
                <w:bCs/>
                <w:sz w:val="24"/>
                <w:szCs w:val="24"/>
              </w:rPr>
              <w:t>116</w:t>
            </w:r>
          </w:p>
        </w:tc>
      </w:tr>
      <w:tr w:rsidR="00FE2AF7" w14:paraId="1A21957A" w14:textId="77777777" w:rsidTr="00FE2AF7">
        <w:tc>
          <w:tcPr>
            <w:tcW w:w="3085" w:type="dxa"/>
          </w:tcPr>
          <w:p w14:paraId="5B42614D" w14:textId="051B866E" w:rsidR="00FE2AF7" w:rsidRPr="00FE2AF7" w:rsidRDefault="00FE2AF7" w:rsidP="00AC1EE0">
            <w:pPr>
              <w:spacing w:before="100" w:beforeAutospacing="1" w:after="100" w:afterAutospacing="1"/>
              <w:jc w:val="both"/>
              <w:rPr>
                <w:rFonts w:ascii="Arial" w:hAnsi="Arial" w:cs="Arial"/>
                <w:bCs/>
                <w:sz w:val="24"/>
                <w:szCs w:val="24"/>
              </w:rPr>
            </w:pPr>
            <w:r w:rsidRPr="00FE2AF7">
              <w:rPr>
                <w:rFonts w:ascii="Arial" w:hAnsi="Arial" w:cs="Arial"/>
                <w:bCs/>
                <w:sz w:val="24"/>
                <w:szCs w:val="24"/>
              </w:rPr>
              <w:t>GUAINIA</w:t>
            </w:r>
          </w:p>
        </w:tc>
        <w:tc>
          <w:tcPr>
            <w:tcW w:w="5893" w:type="dxa"/>
          </w:tcPr>
          <w:p w14:paraId="1C9BA54F" w14:textId="2BE607B8" w:rsidR="00FE2AF7" w:rsidRPr="00FE2AF7" w:rsidRDefault="00FE2AF7" w:rsidP="00AC1EE0">
            <w:pPr>
              <w:spacing w:before="100" w:beforeAutospacing="1" w:after="100" w:afterAutospacing="1"/>
              <w:jc w:val="both"/>
              <w:rPr>
                <w:rFonts w:ascii="Arial" w:hAnsi="Arial" w:cs="Arial"/>
                <w:bCs/>
                <w:sz w:val="24"/>
                <w:szCs w:val="24"/>
              </w:rPr>
            </w:pPr>
            <w:r w:rsidRPr="00FE2AF7">
              <w:rPr>
                <w:rFonts w:ascii="Arial" w:hAnsi="Arial" w:cs="Arial"/>
                <w:bCs/>
                <w:sz w:val="24"/>
                <w:szCs w:val="24"/>
              </w:rPr>
              <w:t>1 municipio y 2 corregimientos departamentales (</w:t>
            </w:r>
            <w:proofErr w:type="spellStart"/>
            <w:r w:rsidRPr="00FE2AF7">
              <w:rPr>
                <w:rFonts w:ascii="Arial" w:hAnsi="Arial" w:cs="Arial"/>
                <w:bCs/>
                <w:sz w:val="24"/>
                <w:szCs w:val="24"/>
              </w:rPr>
              <w:t>Barrancominas</w:t>
            </w:r>
            <w:proofErr w:type="spellEnd"/>
            <w:r w:rsidRPr="00FE2AF7">
              <w:rPr>
                <w:rFonts w:ascii="Arial" w:hAnsi="Arial" w:cs="Arial"/>
                <w:bCs/>
                <w:sz w:val="24"/>
                <w:szCs w:val="24"/>
              </w:rPr>
              <w:t xml:space="preserve"> y Puerto Colombia)</w:t>
            </w:r>
          </w:p>
        </w:tc>
      </w:tr>
      <w:tr w:rsidR="00FE2AF7" w14:paraId="28C8C2A7" w14:textId="77777777" w:rsidTr="00FE2AF7">
        <w:tc>
          <w:tcPr>
            <w:tcW w:w="3085" w:type="dxa"/>
          </w:tcPr>
          <w:p w14:paraId="157031A1" w14:textId="0C00E84E" w:rsidR="00FE2AF7" w:rsidRPr="00FE2AF7" w:rsidRDefault="00FE2AF7" w:rsidP="00AC1EE0">
            <w:pPr>
              <w:spacing w:before="100" w:beforeAutospacing="1" w:after="100" w:afterAutospacing="1"/>
              <w:jc w:val="both"/>
              <w:rPr>
                <w:rFonts w:ascii="Arial" w:hAnsi="Arial" w:cs="Arial"/>
                <w:bCs/>
                <w:sz w:val="24"/>
                <w:szCs w:val="24"/>
              </w:rPr>
            </w:pPr>
            <w:r w:rsidRPr="00FE2AF7">
              <w:rPr>
                <w:rFonts w:ascii="Arial" w:hAnsi="Arial" w:cs="Arial"/>
                <w:bCs/>
                <w:sz w:val="24"/>
                <w:szCs w:val="24"/>
              </w:rPr>
              <w:t>GUAVIARE</w:t>
            </w:r>
          </w:p>
        </w:tc>
        <w:tc>
          <w:tcPr>
            <w:tcW w:w="5893" w:type="dxa"/>
          </w:tcPr>
          <w:p w14:paraId="0C2CABD5" w14:textId="0165727E" w:rsidR="00FE2AF7" w:rsidRPr="00FE2AF7" w:rsidRDefault="00FE2AF7" w:rsidP="00AC1EE0">
            <w:pPr>
              <w:spacing w:before="100" w:beforeAutospacing="1" w:after="100" w:afterAutospacing="1"/>
              <w:jc w:val="both"/>
              <w:rPr>
                <w:rFonts w:ascii="Arial" w:hAnsi="Arial" w:cs="Arial"/>
                <w:bCs/>
                <w:sz w:val="24"/>
                <w:szCs w:val="24"/>
              </w:rPr>
            </w:pPr>
            <w:r w:rsidRPr="00FE2AF7">
              <w:rPr>
                <w:rFonts w:ascii="Arial" w:hAnsi="Arial" w:cs="Arial"/>
                <w:bCs/>
                <w:sz w:val="24"/>
                <w:szCs w:val="24"/>
              </w:rPr>
              <w:t>4</w:t>
            </w:r>
          </w:p>
        </w:tc>
      </w:tr>
      <w:tr w:rsidR="00FE2AF7" w14:paraId="090115DC" w14:textId="77777777" w:rsidTr="00FE2AF7">
        <w:tc>
          <w:tcPr>
            <w:tcW w:w="3085" w:type="dxa"/>
          </w:tcPr>
          <w:p w14:paraId="38E043F4" w14:textId="19DCB09C" w:rsidR="00FE2AF7" w:rsidRPr="00FE2AF7" w:rsidRDefault="00FE2AF7" w:rsidP="00AC1EE0">
            <w:pPr>
              <w:spacing w:before="100" w:beforeAutospacing="1" w:after="100" w:afterAutospacing="1"/>
              <w:jc w:val="both"/>
              <w:rPr>
                <w:rFonts w:ascii="Arial" w:hAnsi="Arial" w:cs="Arial"/>
                <w:bCs/>
                <w:sz w:val="24"/>
                <w:szCs w:val="24"/>
              </w:rPr>
            </w:pPr>
            <w:r w:rsidRPr="00FE2AF7">
              <w:rPr>
                <w:rFonts w:ascii="Arial" w:hAnsi="Arial" w:cs="Arial"/>
                <w:bCs/>
                <w:sz w:val="24"/>
                <w:szCs w:val="24"/>
              </w:rPr>
              <w:lastRenderedPageBreak/>
              <w:t>HUILA</w:t>
            </w:r>
          </w:p>
        </w:tc>
        <w:tc>
          <w:tcPr>
            <w:tcW w:w="5893" w:type="dxa"/>
          </w:tcPr>
          <w:p w14:paraId="0E9BC5D4" w14:textId="68D6541B" w:rsidR="00FE2AF7" w:rsidRPr="00FE2AF7" w:rsidRDefault="00FE2AF7" w:rsidP="00AC1EE0">
            <w:pPr>
              <w:spacing w:before="100" w:beforeAutospacing="1" w:after="100" w:afterAutospacing="1"/>
              <w:jc w:val="both"/>
              <w:rPr>
                <w:rFonts w:ascii="Arial" w:hAnsi="Arial" w:cs="Arial"/>
                <w:bCs/>
                <w:sz w:val="24"/>
                <w:szCs w:val="24"/>
              </w:rPr>
            </w:pPr>
            <w:r w:rsidRPr="00FE2AF7">
              <w:rPr>
                <w:rFonts w:ascii="Arial" w:hAnsi="Arial" w:cs="Arial"/>
                <w:bCs/>
                <w:sz w:val="24"/>
                <w:szCs w:val="24"/>
              </w:rPr>
              <w:t>37</w:t>
            </w:r>
          </w:p>
        </w:tc>
      </w:tr>
      <w:tr w:rsidR="00FE2AF7" w14:paraId="2DA68C85" w14:textId="77777777" w:rsidTr="00FE2AF7">
        <w:tc>
          <w:tcPr>
            <w:tcW w:w="3085" w:type="dxa"/>
          </w:tcPr>
          <w:p w14:paraId="09B0431C" w14:textId="427013F5" w:rsidR="00FE2AF7" w:rsidRPr="00FE2AF7" w:rsidRDefault="00FE2AF7" w:rsidP="00AC1EE0">
            <w:pPr>
              <w:spacing w:before="100" w:beforeAutospacing="1" w:after="100" w:afterAutospacing="1"/>
              <w:jc w:val="both"/>
              <w:rPr>
                <w:rFonts w:ascii="Arial" w:hAnsi="Arial" w:cs="Arial"/>
                <w:bCs/>
                <w:sz w:val="24"/>
                <w:szCs w:val="24"/>
              </w:rPr>
            </w:pPr>
            <w:r w:rsidRPr="00FE2AF7">
              <w:rPr>
                <w:rFonts w:ascii="Arial" w:hAnsi="Arial" w:cs="Arial"/>
                <w:bCs/>
                <w:sz w:val="24"/>
                <w:szCs w:val="24"/>
              </w:rPr>
              <w:t>LA GUAJIRA</w:t>
            </w:r>
          </w:p>
        </w:tc>
        <w:tc>
          <w:tcPr>
            <w:tcW w:w="5893" w:type="dxa"/>
          </w:tcPr>
          <w:p w14:paraId="4A0B46C3" w14:textId="10535AFD" w:rsidR="00FE2AF7" w:rsidRPr="00FE2AF7" w:rsidRDefault="00FE2AF7" w:rsidP="00AC1EE0">
            <w:pPr>
              <w:spacing w:before="100" w:beforeAutospacing="1" w:after="100" w:afterAutospacing="1"/>
              <w:jc w:val="both"/>
              <w:rPr>
                <w:rFonts w:ascii="Arial" w:hAnsi="Arial" w:cs="Arial"/>
                <w:bCs/>
                <w:sz w:val="24"/>
                <w:szCs w:val="24"/>
              </w:rPr>
            </w:pPr>
            <w:r w:rsidRPr="00FE2AF7">
              <w:rPr>
                <w:rFonts w:ascii="Arial" w:hAnsi="Arial" w:cs="Arial"/>
                <w:bCs/>
                <w:sz w:val="24"/>
                <w:szCs w:val="24"/>
              </w:rPr>
              <w:t>15</w:t>
            </w:r>
          </w:p>
        </w:tc>
      </w:tr>
      <w:tr w:rsidR="00FE2AF7" w14:paraId="0F792F0A" w14:textId="77777777" w:rsidTr="00FE2AF7">
        <w:tc>
          <w:tcPr>
            <w:tcW w:w="3085" w:type="dxa"/>
          </w:tcPr>
          <w:p w14:paraId="69699072" w14:textId="60BA7C30" w:rsidR="00FE2AF7" w:rsidRPr="00FE2AF7" w:rsidRDefault="00FE2AF7" w:rsidP="00AC1EE0">
            <w:pPr>
              <w:spacing w:before="100" w:beforeAutospacing="1" w:after="100" w:afterAutospacing="1"/>
              <w:jc w:val="both"/>
              <w:rPr>
                <w:rFonts w:ascii="Arial" w:hAnsi="Arial" w:cs="Arial"/>
                <w:bCs/>
                <w:sz w:val="24"/>
                <w:szCs w:val="24"/>
              </w:rPr>
            </w:pPr>
            <w:r w:rsidRPr="00FE2AF7">
              <w:rPr>
                <w:rFonts w:ascii="Arial" w:hAnsi="Arial" w:cs="Arial"/>
                <w:bCs/>
                <w:sz w:val="24"/>
                <w:szCs w:val="24"/>
              </w:rPr>
              <w:t>MAGDALENA</w:t>
            </w:r>
          </w:p>
        </w:tc>
        <w:tc>
          <w:tcPr>
            <w:tcW w:w="5893" w:type="dxa"/>
          </w:tcPr>
          <w:p w14:paraId="11D76638" w14:textId="3AA969F9" w:rsidR="00FE2AF7" w:rsidRPr="00FE2AF7" w:rsidRDefault="00FE2AF7" w:rsidP="00AC1EE0">
            <w:pPr>
              <w:spacing w:before="100" w:beforeAutospacing="1" w:after="100" w:afterAutospacing="1"/>
              <w:jc w:val="both"/>
              <w:rPr>
                <w:rFonts w:ascii="Arial" w:hAnsi="Arial" w:cs="Arial"/>
                <w:bCs/>
                <w:sz w:val="24"/>
                <w:szCs w:val="24"/>
              </w:rPr>
            </w:pPr>
            <w:r w:rsidRPr="00FE2AF7">
              <w:rPr>
                <w:rFonts w:ascii="Arial" w:hAnsi="Arial" w:cs="Arial"/>
                <w:bCs/>
                <w:sz w:val="24"/>
                <w:szCs w:val="24"/>
              </w:rPr>
              <w:t>30</w:t>
            </w:r>
          </w:p>
        </w:tc>
      </w:tr>
      <w:tr w:rsidR="00FE2AF7" w14:paraId="62D791A4" w14:textId="77777777" w:rsidTr="00FE2AF7">
        <w:tc>
          <w:tcPr>
            <w:tcW w:w="3085" w:type="dxa"/>
          </w:tcPr>
          <w:p w14:paraId="370E4B0E" w14:textId="6D3B23A3" w:rsidR="00FE2AF7" w:rsidRPr="00FE2AF7" w:rsidRDefault="00FE2AF7" w:rsidP="00AC1EE0">
            <w:pPr>
              <w:spacing w:before="100" w:beforeAutospacing="1" w:after="100" w:afterAutospacing="1"/>
              <w:jc w:val="both"/>
              <w:rPr>
                <w:rFonts w:ascii="Arial" w:hAnsi="Arial" w:cs="Arial"/>
                <w:bCs/>
                <w:sz w:val="24"/>
                <w:szCs w:val="24"/>
              </w:rPr>
            </w:pPr>
            <w:r w:rsidRPr="00FE2AF7">
              <w:rPr>
                <w:rFonts w:ascii="Arial" w:hAnsi="Arial" w:cs="Arial"/>
                <w:bCs/>
                <w:sz w:val="24"/>
                <w:szCs w:val="24"/>
              </w:rPr>
              <w:t>META</w:t>
            </w:r>
          </w:p>
        </w:tc>
        <w:tc>
          <w:tcPr>
            <w:tcW w:w="5893" w:type="dxa"/>
          </w:tcPr>
          <w:p w14:paraId="3A62294F" w14:textId="038FB1EC" w:rsidR="00FE2AF7" w:rsidRPr="00FE2AF7" w:rsidRDefault="00FE2AF7" w:rsidP="00AC1EE0">
            <w:pPr>
              <w:spacing w:before="100" w:beforeAutospacing="1" w:after="100" w:afterAutospacing="1"/>
              <w:jc w:val="both"/>
              <w:rPr>
                <w:rFonts w:ascii="Arial" w:hAnsi="Arial" w:cs="Arial"/>
                <w:bCs/>
                <w:sz w:val="24"/>
                <w:szCs w:val="24"/>
              </w:rPr>
            </w:pPr>
            <w:r w:rsidRPr="00FE2AF7">
              <w:rPr>
                <w:rFonts w:ascii="Arial" w:hAnsi="Arial" w:cs="Arial"/>
                <w:bCs/>
                <w:sz w:val="24"/>
                <w:szCs w:val="24"/>
              </w:rPr>
              <w:t>29</w:t>
            </w:r>
          </w:p>
        </w:tc>
      </w:tr>
      <w:tr w:rsidR="00FE2AF7" w14:paraId="3E74ACC1" w14:textId="77777777" w:rsidTr="00FE2AF7">
        <w:tc>
          <w:tcPr>
            <w:tcW w:w="3085" w:type="dxa"/>
          </w:tcPr>
          <w:p w14:paraId="02FB2789" w14:textId="10D31B21" w:rsidR="00FE2AF7" w:rsidRPr="00FE2AF7" w:rsidRDefault="00FE2AF7" w:rsidP="00AC1EE0">
            <w:pPr>
              <w:spacing w:before="100" w:beforeAutospacing="1" w:after="100" w:afterAutospacing="1"/>
              <w:jc w:val="both"/>
              <w:rPr>
                <w:rFonts w:ascii="Arial" w:hAnsi="Arial" w:cs="Arial"/>
                <w:bCs/>
                <w:sz w:val="24"/>
                <w:szCs w:val="24"/>
              </w:rPr>
            </w:pPr>
            <w:r w:rsidRPr="00FE2AF7">
              <w:rPr>
                <w:rFonts w:ascii="Arial" w:hAnsi="Arial" w:cs="Arial"/>
                <w:bCs/>
                <w:sz w:val="24"/>
                <w:szCs w:val="24"/>
              </w:rPr>
              <w:t>NARIÑO</w:t>
            </w:r>
          </w:p>
        </w:tc>
        <w:tc>
          <w:tcPr>
            <w:tcW w:w="5893" w:type="dxa"/>
          </w:tcPr>
          <w:p w14:paraId="782855E8" w14:textId="68EA6774" w:rsidR="00FE2AF7" w:rsidRPr="00FE2AF7" w:rsidRDefault="00FE2AF7" w:rsidP="00AC1EE0">
            <w:pPr>
              <w:spacing w:before="100" w:beforeAutospacing="1" w:after="100" w:afterAutospacing="1"/>
              <w:jc w:val="both"/>
              <w:rPr>
                <w:rFonts w:ascii="Arial" w:hAnsi="Arial" w:cs="Arial"/>
                <w:bCs/>
                <w:sz w:val="24"/>
                <w:szCs w:val="24"/>
              </w:rPr>
            </w:pPr>
            <w:r w:rsidRPr="00FE2AF7">
              <w:rPr>
                <w:rFonts w:ascii="Arial" w:hAnsi="Arial" w:cs="Arial"/>
                <w:bCs/>
                <w:sz w:val="24"/>
                <w:szCs w:val="24"/>
              </w:rPr>
              <w:t>64</w:t>
            </w:r>
          </w:p>
        </w:tc>
      </w:tr>
      <w:tr w:rsidR="00FE2AF7" w14:paraId="75064D3B" w14:textId="77777777" w:rsidTr="00FE2AF7">
        <w:tc>
          <w:tcPr>
            <w:tcW w:w="3085" w:type="dxa"/>
          </w:tcPr>
          <w:p w14:paraId="1D14421B" w14:textId="0DC47EA8" w:rsidR="00FE2AF7" w:rsidRPr="00FE2AF7" w:rsidRDefault="00FE2AF7" w:rsidP="00AC1EE0">
            <w:pPr>
              <w:spacing w:before="100" w:beforeAutospacing="1" w:after="100" w:afterAutospacing="1"/>
              <w:jc w:val="both"/>
              <w:rPr>
                <w:rFonts w:ascii="Arial" w:hAnsi="Arial" w:cs="Arial"/>
                <w:bCs/>
                <w:sz w:val="24"/>
                <w:szCs w:val="24"/>
              </w:rPr>
            </w:pPr>
            <w:r w:rsidRPr="00FE2AF7">
              <w:rPr>
                <w:rFonts w:ascii="Arial" w:hAnsi="Arial" w:cs="Arial"/>
                <w:bCs/>
                <w:sz w:val="24"/>
                <w:szCs w:val="24"/>
              </w:rPr>
              <w:t>NORTE DE SDER.</w:t>
            </w:r>
          </w:p>
        </w:tc>
        <w:tc>
          <w:tcPr>
            <w:tcW w:w="5893" w:type="dxa"/>
          </w:tcPr>
          <w:p w14:paraId="2D38BF0E" w14:textId="16EA13FA" w:rsidR="00FE2AF7" w:rsidRPr="00FE2AF7" w:rsidRDefault="00FE2AF7" w:rsidP="00AC1EE0">
            <w:pPr>
              <w:spacing w:before="100" w:beforeAutospacing="1" w:after="100" w:afterAutospacing="1"/>
              <w:jc w:val="both"/>
              <w:rPr>
                <w:rFonts w:ascii="Arial" w:hAnsi="Arial" w:cs="Arial"/>
                <w:bCs/>
                <w:sz w:val="24"/>
                <w:szCs w:val="24"/>
              </w:rPr>
            </w:pPr>
            <w:r w:rsidRPr="00FE2AF7">
              <w:rPr>
                <w:rFonts w:ascii="Arial" w:hAnsi="Arial" w:cs="Arial"/>
                <w:bCs/>
                <w:sz w:val="24"/>
                <w:szCs w:val="24"/>
              </w:rPr>
              <w:t>40</w:t>
            </w:r>
          </w:p>
        </w:tc>
      </w:tr>
      <w:tr w:rsidR="00FE2AF7" w14:paraId="0230B9B6" w14:textId="77777777" w:rsidTr="00FE2AF7">
        <w:tc>
          <w:tcPr>
            <w:tcW w:w="3085" w:type="dxa"/>
          </w:tcPr>
          <w:p w14:paraId="0DCDC5C6" w14:textId="463BB950" w:rsidR="00FE2AF7" w:rsidRPr="00FE2AF7" w:rsidRDefault="00FE2AF7" w:rsidP="00AC1EE0">
            <w:pPr>
              <w:spacing w:before="100" w:beforeAutospacing="1" w:after="100" w:afterAutospacing="1"/>
              <w:jc w:val="both"/>
              <w:rPr>
                <w:rFonts w:ascii="Arial" w:hAnsi="Arial" w:cs="Arial"/>
                <w:bCs/>
                <w:sz w:val="24"/>
                <w:szCs w:val="24"/>
              </w:rPr>
            </w:pPr>
            <w:r w:rsidRPr="00FE2AF7">
              <w:rPr>
                <w:rFonts w:ascii="Arial" w:hAnsi="Arial" w:cs="Arial"/>
                <w:bCs/>
                <w:sz w:val="24"/>
                <w:szCs w:val="24"/>
              </w:rPr>
              <w:t>PUTUMAYO</w:t>
            </w:r>
          </w:p>
        </w:tc>
        <w:tc>
          <w:tcPr>
            <w:tcW w:w="5893" w:type="dxa"/>
          </w:tcPr>
          <w:p w14:paraId="2A2901A4" w14:textId="7AEDFC04" w:rsidR="00FE2AF7" w:rsidRPr="00FE2AF7" w:rsidRDefault="00FE2AF7" w:rsidP="00AC1EE0">
            <w:pPr>
              <w:spacing w:before="100" w:beforeAutospacing="1" w:after="100" w:afterAutospacing="1"/>
              <w:jc w:val="both"/>
              <w:rPr>
                <w:rFonts w:ascii="Arial" w:hAnsi="Arial" w:cs="Arial"/>
                <w:bCs/>
                <w:sz w:val="24"/>
                <w:szCs w:val="24"/>
              </w:rPr>
            </w:pPr>
            <w:r w:rsidRPr="00FE2AF7">
              <w:rPr>
                <w:rFonts w:ascii="Arial" w:hAnsi="Arial" w:cs="Arial"/>
                <w:bCs/>
                <w:sz w:val="24"/>
                <w:szCs w:val="24"/>
              </w:rPr>
              <w:t>13</w:t>
            </w:r>
          </w:p>
        </w:tc>
      </w:tr>
      <w:tr w:rsidR="00FE2AF7" w14:paraId="79FC0179" w14:textId="77777777" w:rsidTr="00FE2AF7">
        <w:tc>
          <w:tcPr>
            <w:tcW w:w="3085" w:type="dxa"/>
          </w:tcPr>
          <w:p w14:paraId="22513962" w14:textId="68A01580" w:rsidR="00FE2AF7" w:rsidRPr="00FE2AF7" w:rsidRDefault="00FE2AF7" w:rsidP="00AC1EE0">
            <w:pPr>
              <w:spacing w:before="100" w:beforeAutospacing="1" w:after="100" w:afterAutospacing="1"/>
              <w:jc w:val="both"/>
              <w:rPr>
                <w:rFonts w:ascii="Arial" w:hAnsi="Arial" w:cs="Arial"/>
                <w:bCs/>
                <w:sz w:val="24"/>
                <w:szCs w:val="24"/>
              </w:rPr>
            </w:pPr>
            <w:r w:rsidRPr="00FE2AF7">
              <w:rPr>
                <w:rFonts w:ascii="Arial" w:hAnsi="Arial" w:cs="Arial"/>
                <w:bCs/>
                <w:sz w:val="24"/>
                <w:szCs w:val="24"/>
              </w:rPr>
              <w:t>QUINDÍO</w:t>
            </w:r>
          </w:p>
        </w:tc>
        <w:tc>
          <w:tcPr>
            <w:tcW w:w="5893" w:type="dxa"/>
          </w:tcPr>
          <w:p w14:paraId="21133C46" w14:textId="7C6CF488" w:rsidR="00FE2AF7" w:rsidRPr="00FE2AF7" w:rsidRDefault="00FE2AF7" w:rsidP="00AC1EE0">
            <w:pPr>
              <w:spacing w:before="100" w:beforeAutospacing="1" w:after="100" w:afterAutospacing="1"/>
              <w:jc w:val="both"/>
              <w:rPr>
                <w:rFonts w:ascii="Arial" w:hAnsi="Arial" w:cs="Arial"/>
                <w:bCs/>
                <w:sz w:val="24"/>
                <w:szCs w:val="24"/>
              </w:rPr>
            </w:pPr>
            <w:r w:rsidRPr="00FE2AF7">
              <w:rPr>
                <w:rFonts w:ascii="Arial" w:hAnsi="Arial" w:cs="Arial"/>
                <w:bCs/>
                <w:sz w:val="24"/>
                <w:szCs w:val="24"/>
              </w:rPr>
              <w:t>12</w:t>
            </w:r>
          </w:p>
        </w:tc>
      </w:tr>
      <w:tr w:rsidR="00FE2AF7" w14:paraId="3218685F" w14:textId="77777777" w:rsidTr="00FE2AF7">
        <w:tc>
          <w:tcPr>
            <w:tcW w:w="3085" w:type="dxa"/>
          </w:tcPr>
          <w:p w14:paraId="53D17A10" w14:textId="6065AF08" w:rsidR="00FE2AF7" w:rsidRPr="00FE2AF7" w:rsidRDefault="00FE2AF7" w:rsidP="00AC1EE0">
            <w:pPr>
              <w:spacing w:before="100" w:beforeAutospacing="1" w:after="100" w:afterAutospacing="1"/>
              <w:jc w:val="both"/>
              <w:rPr>
                <w:rFonts w:ascii="Arial" w:hAnsi="Arial" w:cs="Arial"/>
                <w:bCs/>
                <w:sz w:val="24"/>
                <w:szCs w:val="24"/>
              </w:rPr>
            </w:pPr>
            <w:r w:rsidRPr="00FE2AF7">
              <w:rPr>
                <w:rFonts w:ascii="Arial" w:hAnsi="Arial" w:cs="Arial"/>
                <w:bCs/>
                <w:sz w:val="24"/>
                <w:szCs w:val="24"/>
              </w:rPr>
              <w:t>RISARALDA</w:t>
            </w:r>
          </w:p>
        </w:tc>
        <w:tc>
          <w:tcPr>
            <w:tcW w:w="5893" w:type="dxa"/>
          </w:tcPr>
          <w:p w14:paraId="2644A270" w14:textId="385A549E" w:rsidR="00FE2AF7" w:rsidRPr="00FE2AF7" w:rsidRDefault="00FE2AF7" w:rsidP="00AC1EE0">
            <w:pPr>
              <w:spacing w:before="100" w:beforeAutospacing="1" w:after="100" w:afterAutospacing="1"/>
              <w:jc w:val="both"/>
              <w:rPr>
                <w:rFonts w:ascii="Arial" w:hAnsi="Arial" w:cs="Arial"/>
                <w:bCs/>
                <w:sz w:val="24"/>
                <w:szCs w:val="24"/>
              </w:rPr>
            </w:pPr>
            <w:r w:rsidRPr="00FE2AF7">
              <w:rPr>
                <w:rFonts w:ascii="Arial" w:hAnsi="Arial" w:cs="Arial"/>
                <w:bCs/>
                <w:sz w:val="24"/>
                <w:szCs w:val="24"/>
              </w:rPr>
              <w:t>14</w:t>
            </w:r>
          </w:p>
        </w:tc>
      </w:tr>
      <w:tr w:rsidR="00FE2AF7" w14:paraId="7205DBB1" w14:textId="77777777" w:rsidTr="00FE2AF7">
        <w:tc>
          <w:tcPr>
            <w:tcW w:w="3085" w:type="dxa"/>
          </w:tcPr>
          <w:p w14:paraId="6D68DB80" w14:textId="37F8B673" w:rsidR="00FE2AF7" w:rsidRPr="00FE2AF7" w:rsidRDefault="00FE2AF7" w:rsidP="00AC1EE0">
            <w:pPr>
              <w:spacing w:before="100" w:beforeAutospacing="1" w:after="100" w:afterAutospacing="1"/>
              <w:jc w:val="both"/>
              <w:rPr>
                <w:rFonts w:ascii="Arial" w:hAnsi="Arial" w:cs="Arial"/>
                <w:bCs/>
                <w:sz w:val="24"/>
                <w:szCs w:val="24"/>
              </w:rPr>
            </w:pPr>
            <w:r w:rsidRPr="00FE2AF7">
              <w:rPr>
                <w:rFonts w:ascii="Arial" w:hAnsi="Arial" w:cs="Arial"/>
                <w:bCs/>
                <w:sz w:val="24"/>
                <w:szCs w:val="24"/>
              </w:rPr>
              <w:t>SAN ANDRES, PROVIDENCIA</w:t>
            </w:r>
          </w:p>
        </w:tc>
        <w:tc>
          <w:tcPr>
            <w:tcW w:w="5893" w:type="dxa"/>
          </w:tcPr>
          <w:p w14:paraId="6AB9B947" w14:textId="3642B659" w:rsidR="00FE2AF7" w:rsidRPr="00FE2AF7" w:rsidRDefault="00FE2AF7" w:rsidP="00AC1EE0">
            <w:pPr>
              <w:spacing w:before="100" w:beforeAutospacing="1" w:after="100" w:afterAutospacing="1"/>
              <w:jc w:val="both"/>
              <w:rPr>
                <w:rFonts w:ascii="Arial" w:hAnsi="Arial" w:cs="Arial"/>
                <w:bCs/>
                <w:sz w:val="24"/>
                <w:szCs w:val="24"/>
              </w:rPr>
            </w:pPr>
            <w:r w:rsidRPr="00FE2AF7">
              <w:rPr>
                <w:rFonts w:ascii="Arial" w:hAnsi="Arial" w:cs="Arial"/>
                <w:bCs/>
                <w:sz w:val="24"/>
                <w:szCs w:val="24"/>
              </w:rPr>
              <w:t>2</w:t>
            </w:r>
          </w:p>
        </w:tc>
      </w:tr>
      <w:tr w:rsidR="00FE2AF7" w14:paraId="66B9F7E1" w14:textId="77777777" w:rsidTr="00FE2AF7">
        <w:tc>
          <w:tcPr>
            <w:tcW w:w="3085" w:type="dxa"/>
          </w:tcPr>
          <w:p w14:paraId="65C9FBA7" w14:textId="5B7C2CDF" w:rsidR="00FE2AF7" w:rsidRPr="00FE2AF7" w:rsidRDefault="00FE2AF7" w:rsidP="00AC1EE0">
            <w:pPr>
              <w:spacing w:before="100" w:beforeAutospacing="1" w:after="100" w:afterAutospacing="1"/>
              <w:jc w:val="both"/>
              <w:rPr>
                <w:rFonts w:ascii="Arial" w:hAnsi="Arial" w:cs="Arial"/>
                <w:bCs/>
                <w:sz w:val="24"/>
                <w:szCs w:val="24"/>
              </w:rPr>
            </w:pPr>
            <w:r w:rsidRPr="00FE2AF7">
              <w:rPr>
                <w:rFonts w:ascii="Arial" w:hAnsi="Arial" w:cs="Arial"/>
                <w:bCs/>
                <w:sz w:val="24"/>
                <w:szCs w:val="24"/>
              </w:rPr>
              <w:t>SANTANDER</w:t>
            </w:r>
          </w:p>
        </w:tc>
        <w:tc>
          <w:tcPr>
            <w:tcW w:w="5893" w:type="dxa"/>
          </w:tcPr>
          <w:p w14:paraId="10C81428" w14:textId="471CC873" w:rsidR="00FE2AF7" w:rsidRPr="00FE2AF7" w:rsidRDefault="00FE2AF7" w:rsidP="00AC1EE0">
            <w:pPr>
              <w:spacing w:before="100" w:beforeAutospacing="1" w:after="100" w:afterAutospacing="1"/>
              <w:jc w:val="both"/>
              <w:rPr>
                <w:rFonts w:ascii="Arial" w:hAnsi="Arial" w:cs="Arial"/>
                <w:bCs/>
                <w:sz w:val="24"/>
                <w:szCs w:val="24"/>
              </w:rPr>
            </w:pPr>
            <w:r w:rsidRPr="00FE2AF7">
              <w:rPr>
                <w:rFonts w:ascii="Arial" w:hAnsi="Arial" w:cs="Arial"/>
                <w:bCs/>
                <w:sz w:val="24"/>
                <w:szCs w:val="24"/>
              </w:rPr>
              <w:t>87</w:t>
            </w:r>
          </w:p>
        </w:tc>
      </w:tr>
      <w:tr w:rsidR="00FE2AF7" w14:paraId="4E1A6EB5" w14:textId="77777777" w:rsidTr="00FE2AF7">
        <w:tc>
          <w:tcPr>
            <w:tcW w:w="3085" w:type="dxa"/>
          </w:tcPr>
          <w:p w14:paraId="0767592B" w14:textId="45D251B6" w:rsidR="00FE2AF7" w:rsidRPr="00FE2AF7" w:rsidRDefault="00FE2AF7" w:rsidP="00AC1EE0">
            <w:pPr>
              <w:spacing w:before="100" w:beforeAutospacing="1" w:after="100" w:afterAutospacing="1"/>
              <w:jc w:val="both"/>
              <w:rPr>
                <w:rFonts w:ascii="Arial" w:hAnsi="Arial" w:cs="Arial"/>
                <w:bCs/>
                <w:sz w:val="24"/>
                <w:szCs w:val="24"/>
              </w:rPr>
            </w:pPr>
            <w:r w:rsidRPr="00FE2AF7">
              <w:rPr>
                <w:rFonts w:ascii="Arial" w:hAnsi="Arial" w:cs="Arial"/>
                <w:bCs/>
                <w:sz w:val="24"/>
                <w:szCs w:val="24"/>
              </w:rPr>
              <w:t>SUCRE</w:t>
            </w:r>
          </w:p>
        </w:tc>
        <w:tc>
          <w:tcPr>
            <w:tcW w:w="5893" w:type="dxa"/>
          </w:tcPr>
          <w:p w14:paraId="22D485B6" w14:textId="5D4F527F" w:rsidR="00FE2AF7" w:rsidRPr="00FE2AF7" w:rsidRDefault="00FE2AF7" w:rsidP="00AC1EE0">
            <w:pPr>
              <w:spacing w:before="100" w:beforeAutospacing="1" w:after="100" w:afterAutospacing="1"/>
              <w:jc w:val="both"/>
              <w:rPr>
                <w:rFonts w:ascii="Arial" w:hAnsi="Arial" w:cs="Arial"/>
                <w:bCs/>
                <w:sz w:val="24"/>
                <w:szCs w:val="24"/>
              </w:rPr>
            </w:pPr>
            <w:r w:rsidRPr="00FE2AF7">
              <w:rPr>
                <w:rFonts w:ascii="Arial" w:hAnsi="Arial" w:cs="Arial"/>
                <w:bCs/>
                <w:sz w:val="24"/>
                <w:szCs w:val="24"/>
              </w:rPr>
              <w:t>26</w:t>
            </w:r>
          </w:p>
        </w:tc>
      </w:tr>
      <w:tr w:rsidR="00FE2AF7" w14:paraId="37EE724E" w14:textId="77777777" w:rsidTr="00FE2AF7">
        <w:tc>
          <w:tcPr>
            <w:tcW w:w="3085" w:type="dxa"/>
          </w:tcPr>
          <w:p w14:paraId="6715FC8E" w14:textId="30957FC5" w:rsidR="00FE2AF7" w:rsidRPr="00FE2AF7" w:rsidRDefault="00FE2AF7" w:rsidP="00AC1EE0">
            <w:pPr>
              <w:spacing w:before="100" w:beforeAutospacing="1" w:after="100" w:afterAutospacing="1"/>
              <w:jc w:val="both"/>
              <w:rPr>
                <w:rFonts w:ascii="Arial" w:hAnsi="Arial" w:cs="Arial"/>
                <w:bCs/>
                <w:sz w:val="24"/>
                <w:szCs w:val="24"/>
              </w:rPr>
            </w:pPr>
            <w:r w:rsidRPr="00FE2AF7">
              <w:rPr>
                <w:rFonts w:ascii="Arial" w:hAnsi="Arial" w:cs="Arial"/>
                <w:bCs/>
                <w:sz w:val="24"/>
                <w:szCs w:val="24"/>
              </w:rPr>
              <w:t>TOLIMA</w:t>
            </w:r>
          </w:p>
        </w:tc>
        <w:tc>
          <w:tcPr>
            <w:tcW w:w="5893" w:type="dxa"/>
          </w:tcPr>
          <w:p w14:paraId="5186B584" w14:textId="7A8BB944" w:rsidR="00FE2AF7" w:rsidRPr="00FE2AF7" w:rsidRDefault="00FE2AF7" w:rsidP="00AC1EE0">
            <w:pPr>
              <w:spacing w:before="100" w:beforeAutospacing="1" w:after="100" w:afterAutospacing="1"/>
              <w:jc w:val="both"/>
              <w:rPr>
                <w:rFonts w:ascii="Arial" w:hAnsi="Arial" w:cs="Arial"/>
                <w:bCs/>
                <w:sz w:val="24"/>
                <w:szCs w:val="24"/>
              </w:rPr>
            </w:pPr>
            <w:r w:rsidRPr="00FE2AF7">
              <w:rPr>
                <w:rFonts w:ascii="Arial" w:hAnsi="Arial" w:cs="Arial"/>
                <w:bCs/>
                <w:sz w:val="24"/>
                <w:szCs w:val="24"/>
              </w:rPr>
              <w:t>47</w:t>
            </w:r>
          </w:p>
        </w:tc>
      </w:tr>
      <w:tr w:rsidR="00FE2AF7" w14:paraId="47099B8A" w14:textId="77777777" w:rsidTr="00FE2AF7">
        <w:tc>
          <w:tcPr>
            <w:tcW w:w="3085" w:type="dxa"/>
          </w:tcPr>
          <w:p w14:paraId="51A3DCA6" w14:textId="72537B6F" w:rsidR="00FE2AF7" w:rsidRPr="00FE2AF7" w:rsidRDefault="00FE2AF7" w:rsidP="00AC1EE0">
            <w:pPr>
              <w:spacing w:before="100" w:beforeAutospacing="1" w:after="100" w:afterAutospacing="1"/>
              <w:jc w:val="both"/>
              <w:rPr>
                <w:rFonts w:ascii="Arial" w:hAnsi="Arial" w:cs="Arial"/>
                <w:bCs/>
                <w:sz w:val="24"/>
                <w:szCs w:val="24"/>
              </w:rPr>
            </w:pPr>
            <w:r w:rsidRPr="00FE2AF7">
              <w:rPr>
                <w:rFonts w:ascii="Arial" w:hAnsi="Arial" w:cs="Arial"/>
                <w:bCs/>
                <w:sz w:val="24"/>
                <w:szCs w:val="24"/>
              </w:rPr>
              <w:t>VALLE DEL CAUCA</w:t>
            </w:r>
          </w:p>
        </w:tc>
        <w:tc>
          <w:tcPr>
            <w:tcW w:w="5893" w:type="dxa"/>
          </w:tcPr>
          <w:p w14:paraId="16549CA1" w14:textId="5A689E3F" w:rsidR="00FE2AF7" w:rsidRPr="00FE2AF7" w:rsidRDefault="00FE2AF7" w:rsidP="00AC1EE0">
            <w:pPr>
              <w:spacing w:before="100" w:beforeAutospacing="1" w:after="100" w:afterAutospacing="1"/>
              <w:jc w:val="both"/>
              <w:rPr>
                <w:rFonts w:ascii="Arial" w:hAnsi="Arial" w:cs="Arial"/>
                <w:bCs/>
                <w:sz w:val="24"/>
                <w:szCs w:val="24"/>
              </w:rPr>
            </w:pPr>
            <w:r w:rsidRPr="00FE2AF7">
              <w:rPr>
                <w:rFonts w:ascii="Arial" w:hAnsi="Arial" w:cs="Arial"/>
                <w:bCs/>
                <w:sz w:val="24"/>
                <w:szCs w:val="24"/>
              </w:rPr>
              <w:t>42</w:t>
            </w:r>
          </w:p>
        </w:tc>
      </w:tr>
      <w:tr w:rsidR="00FE2AF7" w14:paraId="6F9DFE0A" w14:textId="77777777" w:rsidTr="00FE2AF7">
        <w:tc>
          <w:tcPr>
            <w:tcW w:w="3085" w:type="dxa"/>
          </w:tcPr>
          <w:p w14:paraId="56A0C8CF" w14:textId="56D1CA2D" w:rsidR="00FE2AF7" w:rsidRPr="00FE2AF7" w:rsidRDefault="00FE2AF7" w:rsidP="00AC1EE0">
            <w:pPr>
              <w:spacing w:before="100" w:beforeAutospacing="1" w:after="100" w:afterAutospacing="1"/>
              <w:jc w:val="both"/>
              <w:rPr>
                <w:rFonts w:ascii="Arial" w:hAnsi="Arial" w:cs="Arial"/>
                <w:bCs/>
                <w:sz w:val="24"/>
                <w:szCs w:val="24"/>
              </w:rPr>
            </w:pPr>
            <w:r w:rsidRPr="00FE2AF7">
              <w:rPr>
                <w:rFonts w:ascii="Arial" w:hAnsi="Arial" w:cs="Arial"/>
                <w:bCs/>
                <w:sz w:val="24"/>
                <w:szCs w:val="24"/>
              </w:rPr>
              <w:t>VAUPÉS</w:t>
            </w:r>
          </w:p>
        </w:tc>
        <w:tc>
          <w:tcPr>
            <w:tcW w:w="5893" w:type="dxa"/>
          </w:tcPr>
          <w:p w14:paraId="71449892" w14:textId="54519FB4" w:rsidR="00FE2AF7" w:rsidRPr="00FE2AF7" w:rsidRDefault="00FE2AF7" w:rsidP="00AC1EE0">
            <w:pPr>
              <w:spacing w:before="100" w:beforeAutospacing="1" w:after="100" w:afterAutospacing="1"/>
              <w:jc w:val="both"/>
              <w:rPr>
                <w:rFonts w:ascii="Arial" w:hAnsi="Arial" w:cs="Arial"/>
                <w:bCs/>
                <w:sz w:val="24"/>
                <w:szCs w:val="24"/>
              </w:rPr>
            </w:pPr>
            <w:r w:rsidRPr="00FE2AF7">
              <w:rPr>
                <w:rFonts w:ascii="Arial" w:hAnsi="Arial" w:cs="Arial"/>
                <w:bCs/>
                <w:sz w:val="24"/>
                <w:szCs w:val="24"/>
              </w:rPr>
              <w:t>3</w:t>
            </w:r>
          </w:p>
        </w:tc>
      </w:tr>
      <w:tr w:rsidR="00FE2AF7" w14:paraId="10E35015" w14:textId="77777777" w:rsidTr="00FE2AF7">
        <w:tc>
          <w:tcPr>
            <w:tcW w:w="3085" w:type="dxa"/>
          </w:tcPr>
          <w:p w14:paraId="1B27C025" w14:textId="49461144" w:rsidR="00FE2AF7" w:rsidRPr="00FE2AF7" w:rsidRDefault="00FE2AF7" w:rsidP="00AC1EE0">
            <w:pPr>
              <w:spacing w:before="100" w:beforeAutospacing="1" w:after="100" w:afterAutospacing="1"/>
              <w:jc w:val="both"/>
              <w:rPr>
                <w:rFonts w:ascii="Arial" w:hAnsi="Arial" w:cs="Arial"/>
                <w:bCs/>
                <w:sz w:val="24"/>
                <w:szCs w:val="24"/>
              </w:rPr>
            </w:pPr>
            <w:r w:rsidRPr="00FE2AF7">
              <w:rPr>
                <w:rFonts w:ascii="Arial" w:hAnsi="Arial" w:cs="Arial"/>
                <w:bCs/>
                <w:sz w:val="24"/>
                <w:szCs w:val="24"/>
              </w:rPr>
              <w:t>VICHADA</w:t>
            </w:r>
          </w:p>
        </w:tc>
        <w:tc>
          <w:tcPr>
            <w:tcW w:w="5893" w:type="dxa"/>
          </w:tcPr>
          <w:p w14:paraId="5F02FE51" w14:textId="3BF5808E" w:rsidR="00FE2AF7" w:rsidRPr="00FE2AF7" w:rsidRDefault="00FE2AF7" w:rsidP="00AC1EE0">
            <w:pPr>
              <w:spacing w:before="100" w:beforeAutospacing="1" w:after="100" w:afterAutospacing="1"/>
              <w:jc w:val="both"/>
              <w:rPr>
                <w:rFonts w:ascii="Arial" w:hAnsi="Arial" w:cs="Arial"/>
                <w:bCs/>
                <w:sz w:val="24"/>
                <w:szCs w:val="24"/>
              </w:rPr>
            </w:pPr>
            <w:r w:rsidRPr="00FE2AF7">
              <w:rPr>
                <w:rFonts w:ascii="Arial" w:hAnsi="Arial" w:cs="Arial"/>
                <w:bCs/>
                <w:sz w:val="24"/>
                <w:szCs w:val="24"/>
              </w:rPr>
              <w:t>4</w:t>
            </w:r>
          </w:p>
        </w:tc>
      </w:tr>
      <w:tr w:rsidR="00FE2AF7" w14:paraId="25AA7CF6" w14:textId="77777777" w:rsidTr="00A04EAB">
        <w:tc>
          <w:tcPr>
            <w:tcW w:w="3085" w:type="dxa"/>
          </w:tcPr>
          <w:p w14:paraId="2759DF1F" w14:textId="3B388635" w:rsidR="00FE2AF7" w:rsidRPr="00FE2AF7" w:rsidRDefault="00FE2AF7" w:rsidP="00FE2AF7">
            <w:pPr>
              <w:spacing w:before="100" w:beforeAutospacing="1" w:after="100" w:afterAutospacing="1"/>
              <w:jc w:val="both"/>
              <w:rPr>
                <w:rFonts w:ascii="Arial" w:hAnsi="Arial" w:cs="Arial"/>
                <w:bCs/>
                <w:sz w:val="24"/>
                <w:szCs w:val="24"/>
              </w:rPr>
            </w:pPr>
            <w:r w:rsidRPr="00FE2AF7">
              <w:rPr>
                <w:rFonts w:ascii="Arial" w:hAnsi="Arial" w:cs="Arial"/>
                <w:bCs/>
                <w:sz w:val="24"/>
                <w:szCs w:val="24"/>
              </w:rPr>
              <w:t xml:space="preserve">TOTAL </w:t>
            </w:r>
          </w:p>
        </w:tc>
        <w:tc>
          <w:tcPr>
            <w:tcW w:w="5893" w:type="dxa"/>
          </w:tcPr>
          <w:p w14:paraId="3DD168B3" w14:textId="53BCE19A" w:rsidR="00FE2AF7" w:rsidRPr="00FE2AF7" w:rsidRDefault="00FE2AF7" w:rsidP="00AC5AA6">
            <w:pPr>
              <w:spacing w:before="100" w:beforeAutospacing="1" w:after="100" w:afterAutospacing="1"/>
              <w:jc w:val="both"/>
              <w:rPr>
                <w:rFonts w:ascii="Arial" w:hAnsi="Arial" w:cs="Arial"/>
                <w:bCs/>
                <w:sz w:val="24"/>
                <w:szCs w:val="24"/>
              </w:rPr>
            </w:pPr>
            <w:r w:rsidRPr="00FE2AF7">
              <w:rPr>
                <w:rFonts w:ascii="Arial" w:hAnsi="Arial" w:cs="Arial"/>
                <w:bCs/>
                <w:sz w:val="24"/>
                <w:szCs w:val="24"/>
              </w:rPr>
              <w:t>1.10</w:t>
            </w:r>
            <w:r w:rsidR="00AC5AA6">
              <w:rPr>
                <w:rFonts w:ascii="Arial" w:hAnsi="Arial" w:cs="Arial"/>
                <w:bCs/>
                <w:sz w:val="24"/>
                <w:szCs w:val="24"/>
              </w:rPr>
              <w:t>2  Municipios y 5 corregimientos</w:t>
            </w:r>
          </w:p>
        </w:tc>
      </w:tr>
    </w:tbl>
    <w:p w14:paraId="6D052658" w14:textId="26FFBA82" w:rsidR="004D2D00" w:rsidRPr="00D50B67" w:rsidRDefault="005967C7" w:rsidP="00184CC1">
      <w:pPr>
        <w:pStyle w:val="Prrafodelista"/>
        <w:numPr>
          <w:ilvl w:val="1"/>
          <w:numId w:val="13"/>
        </w:numPr>
        <w:shd w:val="clear" w:color="auto" w:fill="FFFFFF"/>
        <w:spacing w:before="100" w:beforeAutospacing="1" w:after="100" w:afterAutospacing="1" w:line="240" w:lineRule="auto"/>
        <w:ind w:left="1276" w:hanging="567"/>
        <w:jc w:val="both"/>
        <w:rPr>
          <w:rFonts w:ascii="Arial" w:hAnsi="Arial" w:cs="Arial"/>
          <w:b/>
          <w:sz w:val="24"/>
          <w:szCs w:val="24"/>
        </w:rPr>
      </w:pPr>
      <w:r w:rsidRPr="005967C7">
        <w:rPr>
          <w:rFonts w:ascii="Arial" w:hAnsi="Arial" w:cs="Arial"/>
          <w:b/>
          <w:bCs/>
          <w:sz w:val="24"/>
          <w:szCs w:val="24"/>
        </w:rPr>
        <w:t xml:space="preserve">POBLACION </w:t>
      </w:r>
      <w:r w:rsidR="00185077">
        <w:rPr>
          <w:rFonts w:ascii="Arial" w:hAnsi="Arial" w:cs="Arial"/>
          <w:b/>
          <w:bCs/>
          <w:sz w:val="24"/>
          <w:szCs w:val="24"/>
        </w:rPr>
        <w:tab/>
        <w:t>QUE SE BENEFICIA</w:t>
      </w:r>
    </w:p>
    <w:p w14:paraId="1CEB1CDE" w14:textId="1E6CC029" w:rsidR="00AA5040" w:rsidRDefault="00184CC1" w:rsidP="00162BF7">
      <w:pPr>
        <w:shd w:val="clear" w:color="auto" w:fill="FFFFFF"/>
        <w:spacing w:before="100" w:beforeAutospacing="1" w:after="100" w:afterAutospacing="1" w:line="240" w:lineRule="auto"/>
        <w:jc w:val="both"/>
        <w:rPr>
          <w:rFonts w:ascii="Arial" w:hAnsi="Arial" w:cs="Arial"/>
          <w:sz w:val="24"/>
          <w:szCs w:val="24"/>
        </w:rPr>
      </w:pPr>
      <w:r w:rsidRPr="00184CC1">
        <w:rPr>
          <w:rFonts w:ascii="Arial" w:hAnsi="Arial" w:cs="Arial"/>
          <w:sz w:val="24"/>
          <w:szCs w:val="24"/>
        </w:rPr>
        <w:t xml:space="preserve">De acuerdo a lo anterior, </w:t>
      </w:r>
      <w:r w:rsidR="00E752A4">
        <w:rPr>
          <w:rFonts w:ascii="Arial" w:hAnsi="Arial" w:cs="Arial"/>
          <w:sz w:val="24"/>
          <w:szCs w:val="24"/>
        </w:rPr>
        <w:t xml:space="preserve">los resultados demuestran que aunque existe una cobertura de subsidios importante en Colombia, tambien es cierto que muchos Adultos Mayores  no cuentan con ese beneficio por no cumplir con los requisitos establecidos para ello, por tanto, </w:t>
      </w:r>
      <w:r w:rsidRPr="00184CC1">
        <w:rPr>
          <w:rFonts w:ascii="Arial" w:hAnsi="Arial" w:cs="Arial"/>
          <w:sz w:val="24"/>
          <w:szCs w:val="24"/>
        </w:rPr>
        <w:t xml:space="preserve">es menester </w:t>
      </w:r>
      <w:r w:rsidR="00E752A4">
        <w:rPr>
          <w:rFonts w:ascii="Arial" w:hAnsi="Arial" w:cs="Arial"/>
          <w:sz w:val="24"/>
          <w:szCs w:val="24"/>
        </w:rPr>
        <w:t xml:space="preserve">que el Estado </w:t>
      </w:r>
      <w:r w:rsidRPr="00184CC1">
        <w:rPr>
          <w:rFonts w:ascii="Arial" w:hAnsi="Arial" w:cs="Arial"/>
          <w:sz w:val="24"/>
          <w:szCs w:val="24"/>
        </w:rPr>
        <w:t xml:space="preserve">establezca como Política Pública, la atención primaria a las necesidades económicas del Adulto Mayor en Colombia, toda vez que se debe garantizar una vejez digna en </w:t>
      </w:r>
      <w:r w:rsidR="00E752A4">
        <w:rPr>
          <w:rFonts w:ascii="Arial" w:hAnsi="Arial" w:cs="Arial"/>
          <w:sz w:val="24"/>
          <w:szCs w:val="24"/>
        </w:rPr>
        <w:t>c</w:t>
      </w:r>
      <w:r w:rsidRPr="00184CC1">
        <w:rPr>
          <w:rFonts w:ascii="Arial" w:hAnsi="Arial" w:cs="Arial"/>
          <w:sz w:val="24"/>
          <w:szCs w:val="24"/>
        </w:rPr>
        <w:t xml:space="preserve">ondiciones </w:t>
      </w:r>
      <w:r w:rsidR="00E752A4">
        <w:rPr>
          <w:rFonts w:ascii="Arial" w:hAnsi="Arial" w:cs="Arial"/>
          <w:sz w:val="24"/>
          <w:szCs w:val="24"/>
        </w:rPr>
        <w:t>apropiadas para todos los Adultos M</w:t>
      </w:r>
      <w:r w:rsidR="00162BF7">
        <w:rPr>
          <w:rFonts w:ascii="Arial" w:hAnsi="Arial" w:cs="Arial"/>
          <w:sz w:val="24"/>
          <w:szCs w:val="24"/>
        </w:rPr>
        <w:t>ayores en Colombia.</w:t>
      </w:r>
    </w:p>
    <w:p w14:paraId="4D030A7A" w14:textId="7A36D0CD" w:rsidR="00C0417B" w:rsidRDefault="00C0417B" w:rsidP="00162BF7">
      <w:pPr>
        <w:shd w:val="clear" w:color="auto" w:fill="FFFFFF"/>
        <w:spacing w:before="100" w:beforeAutospacing="1" w:after="100" w:afterAutospacing="1" w:line="240" w:lineRule="auto"/>
        <w:jc w:val="both"/>
        <w:rPr>
          <w:rFonts w:ascii="Arial" w:hAnsi="Arial" w:cs="Arial"/>
          <w:b/>
          <w:sz w:val="24"/>
          <w:szCs w:val="24"/>
        </w:rPr>
      </w:pPr>
      <w:r w:rsidRPr="00C0417B">
        <w:rPr>
          <w:rFonts w:ascii="Arial" w:hAnsi="Arial" w:cs="Arial"/>
          <w:b/>
          <w:sz w:val="24"/>
          <w:szCs w:val="24"/>
        </w:rPr>
        <w:tab/>
        <w:t>2.6. FINANCIACION DEL PROGRAMA COLOMBIA MAYO</w:t>
      </w:r>
      <w:r>
        <w:rPr>
          <w:rFonts w:ascii="Arial" w:hAnsi="Arial" w:cs="Arial"/>
          <w:b/>
          <w:sz w:val="24"/>
          <w:szCs w:val="24"/>
        </w:rPr>
        <w:t>R</w:t>
      </w:r>
    </w:p>
    <w:p w14:paraId="23F54F1F" w14:textId="511456AC" w:rsidR="00C0417B" w:rsidRDefault="000204DC" w:rsidP="00162BF7">
      <w:pPr>
        <w:shd w:val="clear" w:color="auto" w:fill="FFFFFF"/>
        <w:spacing w:before="100" w:beforeAutospacing="1" w:after="100" w:afterAutospacing="1" w:line="240" w:lineRule="auto"/>
        <w:jc w:val="both"/>
        <w:rPr>
          <w:rFonts w:ascii="Arial" w:hAnsi="Arial" w:cs="Arial"/>
          <w:sz w:val="24"/>
          <w:szCs w:val="24"/>
        </w:rPr>
      </w:pPr>
      <w:r>
        <w:rPr>
          <w:rFonts w:ascii="Arial" w:hAnsi="Arial" w:cs="Arial"/>
          <w:sz w:val="24"/>
          <w:szCs w:val="24"/>
        </w:rPr>
        <w:t xml:space="preserve">El programa Colombia Mayor se financia con los recursos de la Subcuenta de Subsistencia del Fondo de Solidaridad Pensional, los cuales se obtienen de los ingresos parafiscales determinados en el artículo </w:t>
      </w:r>
      <w:r w:rsidR="001C1165">
        <w:rPr>
          <w:rFonts w:ascii="Arial" w:hAnsi="Arial" w:cs="Arial"/>
          <w:sz w:val="24"/>
          <w:szCs w:val="24"/>
        </w:rPr>
        <w:t xml:space="preserve">8 </w:t>
      </w:r>
      <w:r>
        <w:rPr>
          <w:rFonts w:ascii="Arial" w:hAnsi="Arial" w:cs="Arial"/>
          <w:sz w:val="24"/>
          <w:szCs w:val="24"/>
        </w:rPr>
        <w:t xml:space="preserve">de la Ley 797 de 2003, el </w:t>
      </w:r>
      <w:proofErr w:type="gramStart"/>
      <w:r>
        <w:rPr>
          <w:rFonts w:ascii="Arial" w:hAnsi="Arial" w:cs="Arial"/>
          <w:sz w:val="24"/>
          <w:szCs w:val="24"/>
        </w:rPr>
        <w:t>cual  se</w:t>
      </w:r>
      <w:proofErr w:type="gramEnd"/>
      <w:r>
        <w:rPr>
          <w:rFonts w:ascii="Arial" w:hAnsi="Arial" w:cs="Arial"/>
          <w:sz w:val="24"/>
          <w:szCs w:val="24"/>
        </w:rPr>
        <w:t xml:space="preserve"> transcribe así: </w:t>
      </w:r>
    </w:p>
    <w:p w14:paraId="355BD5E7" w14:textId="796B6AD3" w:rsidR="000204DC" w:rsidRDefault="000204DC" w:rsidP="000204DC">
      <w:pPr>
        <w:shd w:val="clear" w:color="auto" w:fill="FFFFFF"/>
        <w:spacing w:before="100" w:beforeAutospacing="1" w:after="100" w:afterAutospacing="1" w:line="240" w:lineRule="auto"/>
        <w:ind w:left="360"/>
        <w:jc w:val="both"/>
        <w:rPr>
          <w:rFonts w:ascii="Arial" w:hAnsi="Arial" w:cs="Arial"/>
          <w:i/>
        </w:rPr>
      </w:pPr>
      <w:r>
        <w:rPr>
          <w:rFonts w:ascii="Arial" w:hAnsi="Arial" w:cs="Arial"/>
          <w:i/>
        </w:rPr>
        <w:t>“2. Subcuenta de subsistencia.</w:t>
      </w:r>
    </w:p>
    <w:p w14:paraId="23F7EDD3" w14:textId="1EE5ED15" w:rsidR="000204DC" w:rsidRDefault="000204DC" w:rsidP="000204DC">
      <w:pPr>
        <w:pStyle w:val="Prrafodelista"/>
        <w:numPr>
          <w:ilvl w:val="0"/>
          <w:numId w:val="16"/>
        </w:numPr>
        <w:shd w:val="clear" w:color="auto" w:fill="FFFFFF"/>
        <w:spacing w:before="100" w:beforeAutospacing="1" w:after="100" w:afterAutospacing="1" w:line="240" w:lineRule="auto"/>
        <w:jc w:val="both"/>
        <w:rPr>
          <w:rFonts w:ascii="Arial" w:hAnsi="Arial" w:cs="Arial"/>
          <w:i/>
        </w:rPr>
      </w:pPr>
      <w:r>
        <w:rPr>
          <w:rFonts w:ascii="Arial" w:hAnsi="Arial" w:cs="Arial"/>
          <w:i/>
        </w:rPr>
        <w:t xml:space="preserve">Los afiliados con ingreso igual o superior a 16 salarios mínimos mensuales legales vigentes, tendrán un aporte adicional sobre su ingreso base de cotización, así: de 16 a 17 </w:t>
      </w:r>
      <w:proofErr w:type="spellStart"/>
      <w:r>
        <w:rPr>
          <w:rFonts w:ascii="Arial" w:hAnsi="Arial" w:cs="Arial"/>
          <w:i/>
        </w:rPr>
        <w:t>smlmv</w:t>
      </w:r>
      <w:proofErr w:type="spellEnd"/>
      <w:r>
        <w:rPr>
          <w:rFonts w:ascii="Arial" w:hAnsi="Arial" w:cs="Arial"/>
          <w:i/>
        </w:rPr>
        <w:t xml:space="preserve"> de un 0.2%, de 17 a 18 </w:t>
      </w:r>
      <w:proofErr w:type="spellStart"/>
      <w:r>
        <w:rPr>
          <w:rFonts w:ascii="Arial" w:hAnsi="Arial" w:cs="Arial"/>
          <w:i/>
        </w:rPr>
        <w:t>smlmv</w:t>
      </w:r>
      <w:proofErr w:type="spellEnd"/>
      <w:r>
        <w:rPr>
          <w:rFonts w:ascii="Arial" w:hAnsi="Arial" w:cs="Arial"/>
          <w:i/>
        </w:rPr>
        <w:t xml:space="preserve"> de un</w:t>
      </w:r>
      <w:r w:rsidR="00435CDF">
        <w:rPr>
          <w:rFonts w:ascii="Arial" w:hAnsi="Arial" w:cs="Arial"/>
          <w:i/>
        </w:rPr>
        <w:t xml:space="preserve"> </w:t>
      </w:r>
      <w:r>
        <w:rPr>
          <w:rFonts w:ascii="Arial" w:hAnsi="Arial" w:cs="Arial"/>
          <w:i/>
        </w:rPr>
        <w:t xml:space="preserve">0.4%, de 18 a 19 </w:t>
      </w:r>
      <w:proofErr w:type="spellStart"/>
      <w:r>
        <w:rPr>
          <w:rFonts w:ascii="Arial" w:hAnsi="Arial" w:cs="Arial"/>
          <w:i/>
        </w:rPr>
        <w:t>smlmv</w:t>
      </w:r>
      <w:proofErr w:type="spellEnd"/>
      <w:r>
        <w:rPr>
          <w:rFonts w:ascii="Arial" w:hAnsi="Arial" w:cs="Arial"/>
          <w:i/>
        </w:rPr>
        <w:t xml:space="preserve"> de un</w:t>
      </w:r>
      <w:r w:rsidR="00435CDF">
        <w:rPr>
          <w:rFonts w:ascii="Arial" w:hAnsi="Arial" w:cs="Arial"/>
          <w:i/>
        </w:rPr>
        <w:t xml:space="preserve"> </w:t>
      </w:r>
      <w:r>
        <w:rPr>
          <w:rFonts w:ascii="Arial" w:hAnsi="Arial" w:cs="Arial"/>
          <w:i/>
        </w:rPr>
        <w:t xml:space="preserve">0.6%, de 19 a 20 </w:t>
      </w:r>
      <w:proofErr w:type="spellStart"/>
      <w:r>
        <w:rPr>
          <w:rFonts w:ascii="Arial" w:hAnsi="Arial" w:cs="Arial"/>
          <w:i/>
        </w:rPr>
        <w:t>smlmv</w:t>
      </w:r>
      <w:proofErr w:type="spellEnd"/>
      <w:r>
        <w:rPr>
          <w:rFonts w:ascii="Arial" w:hAnsi="Arial" w:cs="Arial"/>
          <w:i/>
        </w:rPr>
        <w:t xml:space="preserve"> de un 0.8% y</w:t>
      </w:r>
      <w:r w:rsidR="009E5C1C">
        <w:rPr>
          <w:rFonts w:ascii="Arial" w:hAnsi="Arial" w:cs="Arial"/>
          <w:i/>
        </w:rPr>
        <w:t xml:space="preserve"> </w:t>
      </w:r>
      <w:r>
        <w:rPr>
          <w:rFonts w:ascii="Arial" w:hAnsi="Arial" w:cs="Arial"/>
          <w:i/>
        </w:rPr>
        <w:t xml:space="preserve">superiores a 20 </w:t>
      </w:r>
      <w:proofErr w:type="spellStart"/>
      <w:r>
        <w:rPr>
          <w:rFonts w:ascii="Arial" w:hAnsi="Arial" w:cs="Arial"/>
          <w:i/>
        </w:rPr>
        <w:t>smlmv</w:t>
      </w:r>
      <w:proofErr w:type="spellEnd"/>
      <w:r>
        <w:rPr>
          <w:rFonts w:ascii="Arial" w:hAnsi="Arial" w:cs="Arial"/>
          <w:i/>
        </w:rPr>
        <w:t xml:space="preserve"> de 1% destinado </w:t>
      </w:r>
      <w:r>
        <w:rPr>
          <w:rFonts w:ascii="Arial" w:hAnsi="Arial" w:cs="Arial"/>
          <w:i/>
        </w:rPr>
        <w:lastRenderedPageBreak/>
        <w:t xml:space="preserve">exclusivamente a la subcuenta de subsistencia del Fondo de Solidaridad Pensional de que trata la presente ley; </w:t>
      </w:r>
    </w:p>
    <w:p w14:paraId="1F5489BD" w14:textId="7747A328" w:rsidR="000204DC" w:rsidRDefault="000204DC" w:rsidP="000204DC">
      <w:pPr>
        <w:pStyle w:val="Prrafodelista"/>
        <w:numPr>
          <w:ilvl w:val="0"/>
          <w:numId w:val="16"/>
        </w:numPr>
        <w:shd w:val="clear" w:color="auto" w:fill="FFFFFF"/>
        <w:spacing w:before="100" w:beforeAutospacing="1" w:after="100" w:afterAutospacing="1" w:line="240" w:lineRule="auto"/>
        <w:jc w:val="both"/>
        <w:rPr>
          <w:rFonts w:ascii="Arial" w:hAnsi="Arial" w:cs="Arial"/>
          <w:i/>
        </w:rPr>
      </w:pPr>
      <w:r>
        <w:rPr>
          <w:rFonts w:ascii="Arial" w:hAnsi="Arial" w:cs="Arial"/>
          <w:i/>
        </w:rPr>
        <w:t xml:space="preserve">El cincuenta por ciento (50%) de la cotización adicional del 1% sobre la base de cotización, a cargo de los afiliados al sistema general de pensiones cuya base de cotización sea igual o superior a cuatro (4) salarios mínimos legales mensuales vigentes; </w:t>
      </w:r>
    </w:p>
    <w:p w14:paraId="5557B8C0" w14:textId="77777777" w:rsidR="000204DC" w:rsidRDefault="000204DC" w:rsidP="000204DC">
      <w:pPr>
        <w:pStyle w:val="Prrafodelista"/>
        <w:numPr>
          <w:ilvl w:val="0"/>
          <w:numId w:val="16"/>
        </w:numPr>
        <w:shd w:val="clear" w:color="auto" w:fill="FFFFFF"/>
        <w:spacing w:before="100" w:beforeAutospacing="1" w:after="100" w:afterAutospacing="1" w:line="240" w:lineRule="auto"/>
        <w:jc w:val="both"/>
        <w:rPr>
          <w:rFonts w:ascii="Arial" w:hAnsi="Arial" w:cs="Arial"/>
          <w:i/>
        </w:rPr>
      </w:pPr>
      <w:r>
        <w:rPr>
          <w:rFonts w:ascii="Arial" w:hAnsi="Arial" w:cs="Arial"/>
          <w:i/>
        </w:rPr>
        <w:t xml:space="preserve">Los aportes del presupuesto nacional. Estos no podrán ser inferiores a los recaudados anualmente por los conceptos enumerados en los literales a) y b) anteriores, y se liquidarán con base en lo reportado por el fondo en la vigencia del año inmediatamente anterior, actualizados con base en la variación del índice de precios al consumidor, certificado por el DANE; </w:t>
      </w:r>
    </w:p>
    <w:p w14:paraId="48DD9270" w14:textId="68DEB193" w:rsidR="000204DC" w:rsidRPr="000204DC" w:rsidRDefault="000204DC" w:rsidP="000204DC">
      <w:pPr>
        <w:pStyle w:val="Prrafodelista"/>
        <w:numPr>
          <w:ilvl w:val="0"/>
          <w:numId w:val="16"/>
        </w:numPr>
        <w:shd w:val="clear" w:color="auto" w:fill="FFFFFF"/>
        <w:spacing w:before="100" w:beforeAutospacing="1" w:after="100" w:afterAutospacing="1" w:line="240" w:lineRule="auto"/>
        <w:jc w:val="both"/>
        <w:rPr>
          <w:rFonts w:ascii="Arial" w:hAnsi="Arial" w:cs="Arial"/>
          <w:i/>
        </w:rPr>
      </w:pPr>
      <w:r>
        <w:rPr>
          <w:rFonts w:ascii="Arial" w:hAnsi="Arial" w:cs="Arial"/>
          <w:i/>
        </w:rPr>
        <w:t>Los pensionados que deveng</w:t>
      </w:r>
      <w:r w:rsidR="005635A7">
        <w:rPr>
          <w:rFonts w:ascii="Arial" w:hAnsi="Arial" w:cs="Arial"/>
          <w:i/>
        </w:rPr>
        <w:t>u</w:t>
      </w:r>
      <w:r>
        <w:rPr>
          <w:rFonts w:ascii="Arial" w:hAnsi="Arial" w:cs="Arial"/>
          <w:i/>
        </w:rPr>
        <w:t xml:space="preserve">en una </w:t>
      </w:r>
      <w:r w:rsidR="005635A7">
        <w:rPr>
          <w:rFonts w:ascii="Arial" w:hAnsi="Arial" w:cs="Arial"/>
          <w:i/>
        </w:rPr>
        <w:t xml:space="preserve">mesada superior  a diez (10) salarios mínimos legales mensuales vigentes y hasta veinte (20) contribuirán para el Fondo de Solidaridad pensional para la subcuenta  de subsistencia en un 1%, y los que devenguen más de veinte (20) salarios mínimos contribuirán en un 2% para la misma cuenta” </w:t>
      </w:r>
      <w:r>
        <w:rPr>
          <w:rFonts w:ascii="Arial" w:hAnsi="Arial" w:cs="Arial"/>
          <w:i/>
        </w:rPr>
        <w:t xml:space="preserve"> </w:t>
      </w:r>
    </w:p>
    <w:p w14:paraId="7C96C0AF" w14:textId="77777777" w:rsidR="00D0468A" w:rsidRDefault="00D0468A" w:rsidP="00AA5040">
      <w:pPr>
        <w:spacing w:after="0" w:line="240" w:lineRule="atLeast"/>
        <w:jc w:val="both"/>
        <w:rPr>
          <w:rFonts w:ascii="Arial" w:eastAsia="Calibri" w:hAnsi="Arial" w:cs="Arial"/>
          <w:sz w:val="24"/>
          <w:szCs w:val="24"/>
          <w:highlight w:val="yellow"/>
        </w:rPr>
      </w:pPr>
    </w:p>
    <w:p w14:paraId="47168D92" w14:textId="77777777" w:rsidR="00262038" w:rsidRPr="00850A47" w:rsidRDefault="00262038" w:rsidP="00EE6E9B">
      <w:pPr>
        <w:pStyle w:val="Prrafodelista"/>
        <w:numPr>
          <w:ilvl w:val="0"/>
          <w:numId w:val="13"/>
        </w:numPr>
        <w:jc w:val="both"/>
        <w:rPr>
          <w:rFonts w:ascii="Arial" w:hAnsi="Arial" w:cs="Arial"/>
          <w:b/>
          <w:sz w:val="24"/>
          <w:szCs w:val="24"/>
        </w:rPr>
      </w:pPr>
      <w:r w:rsidRPr="00850A47">
        <w:rPr>
          <w:rFonts w:ascii="Arial" w:hAnsi="Arial" w:cs="Arial"/>
          <w:b/>
        </w:rPr>
        <w:t xml:space="preserve">ACUERDOS Y COMPROMISOS INTERNACIONALES. </w:t>
      </w:r>
    </w:p>
    <w:p w14:paraId="46F26EFF" w14:textId="77777777" w:rsidR="00262038" w:rsidRPr="00850A47" w:rsidRDefault="00262038" w:rsidP="00262038">
      <w:pPr>
        <w:pStyle w:val="Prrafodelista"/>
        <w:ind w:left="360"/>
        <w:jc w:val="both"/>
        <w:rPr>
          <w:rFonts w:ascii="Arial" w:hAnsi="Arial" w:cs="Arial"/>
        </w:rPr>
      </w:pPr>
    </w:p>
    <w:p w14:paraId="2D185680" w14:textId="77777777" w:rsidR="00262038" w:rsidRPr="00AA785F" w:rsidRDefault="00262038" w:rsidP="00262038">
      <w:pPr>
        <w:jc w:val="both"/>
        <w:rPr>
          <w:rFonts w:ascii="Arial" w:hAnsi="Arial" w:cs="Arial"/>
          <w:sz w:val="24"/>
          <w:szCs w:val="24"/>
        </w:rPr>
      </w:pPr>
      <w:r w:rsidRPr="00AA785F">
        <w:rPr>
          <w:rFonts w:ascii="Arial" w:hAnsi="Arial" w:cs="Arial"/>
          <w:sz w:val="24"/>
          <w:szCs w:val="24"/>
        </w:rPr>
        <w:t>En el ámbito internacional se determina un marco normativo supranacional de los derechos de las personas adultas mayores, que empiezan con la Declaración Universal de los Derechos Humanos de 1948, donde se proclama “</w:t>
      </w:r>
      <w:r w:rsidRPr="00AA785F">
        <w:rPr>
          <w:rFonts w:ascii="Arial" w:hAnsi="Arial" w:cs="Arial"/>
          <w:i/>
          <w:sz w:val="24"/>
          <w:szCs w:val="24"/>
        </w:rPr>
        <w:t>el derecho de toda persona a un nivel de vida digna y la garantía de seguridad para la vejez</w:t>
      </w:r>
      <w:r w:rsidRPr="00AA785F">
        <w:rPr>
          <w:rFonts w:ascii="Arial" w:hAnsi="Arial" w:cs="Arial"/>
          <w:sz w:val="24"/>
          <w:szCs w:val="24"/>
        </w:rPr>
        <w:t xml:space="preserve">”. </w:t>
      </w:r>
    </w:p>
    <w:p w14:paraId="377B11F5" w14:textId="123F8562" w:rsidR="00262038" w:rsidRPr="00AA785F" w:rsidRDefault="00262038" w:rsidP="00262038">
      <w:pPr>
        <w:jc w:val="both"/>
        <w:rPr>
          <w:rFonts w:ascii="Arial" w:hAnsi="Arial" w:cs="Arial"/>
          <w:sz w:val="24"/>
          <w:szCs w:val="24"/>
        </w:rPr>
      </w:pPr>
      <w:r w:rsidRPr="00AA785F">
        <w:rPr>
          <w:rFonts w:ascii="Arial" w:hAnsi="Arial" w:cs="Arial"/>
          <w:sz w:val="24"/>
          <w:szCs w:val="24"/>
        </w:rPr>
        <w:t xml:space="preserve">En varios países de América Latina, </w:t>
      </w:r>
      <w:r w:rsidR="004F2B98">
        <w:rPr>
          <w:rFonts w:ascii="Arial" w:hAnsi="Arial" w:cs="Arial"/>
          <w:sz w:val="24"/>
          <w:szCs w:val="24"/>
        </w:rPr>
        <w:t xml:space="preserve"> se inicia al finalizar la década de 1980, </w:t>
      </w:r>
      <w:r w:rsidRPr="00AA785F">
        <w:rPr>
          <w:rFonts w:ascii="Arial" w:hAnsi="Arial" w:cs="Arial"/>
          <w:sz w:val="24"/>
          <w:szCs w:val="24"/>
        </w:rPr>
        <w:t xml:space="preserve"> la promulgación y aplicación de disposiciones referidas expresamente a los derechos de las personas adultas mayores</w:t>
      </w:r>
      <w:r w:rsidR="004F2B98">
        <w:rPr>
          <w:rFonts w:ascii="Arial" w:hAnsi="Arial" w:cs="Arial"/>
          <w:sz w:val="24"/>
          <w:szCs w:val="24"/>
        </w:rPr>
        <w:t xml:space="preserve">. </w:t>
      </w:r>
      <w:r w:rsidRPr="00AA785F">
        <w:rPr>
          <w:rFonts w:ascii="Arial" w:hAnsi="Arial" w:cs="Arial"/>
          <w:sz w:val="24"/>
          <w:szCs w:val="24"/>
        </w:rPr>
        <w:t xml:space="preserve">   El Plan de Acción Internacional de Viena sobre el envejecimiento, resultado de la Asamblea Mundial sobre el Envejecimiento, realizada en 1982 en Viena, Austria, donde ya se consideran aspectos demográficos, aspectos relativos al desarrollo y aspectos humanitarios, así como los temas específicos inherentes al envejecimiento, establece principios y recomendaciones generales para la acción en materia de política, alertas de los efectos del envejecimiento en el desarrollo y algunas preocupaciones iniciales sobre las personas de edad, como también recomendaciones en temas como familia, bienestar social, seguridad de ingreso y empleo, educación y fomento de políticas y programas específicos. </w:t>
      </w:r>
    </w:p>
    <w:p w14:paraId="15E8E056" w14:textId="77777777" w:rsidR="00262038" w:rsidRPr="00AA785F" w:rsidRDefault="00262038" w:rsidP="00262038">
      <w:pPr>
        <w:jc w:val="both"/>
        <w:rPr>
          <w:rFonts w:ascii="Arial" w:hAnsi="Arial" w:cs="Arial"/>
          <w:sz w:val="24"/>
          <w:szCs w:val="24"/>
        </w:rPr>
      </w:pPr>
      <w:r w:rsidRPr="00AA785F">
        <w:rPr>
          <w:rFonts w:ascii="Arial" w:hAnsi="Arial" w:cs="Arial"/>
          <w:sz w:val="24"/>
          <w:szCs w:val="24"/>
        </w:rPr>
        <w:t xml:space="preserve">Los principales hitos fueron: </w:t>
      </w:r>
    </w:p>
    <w:p w14:paraId="3E13C090" w14:textId="5D396A87" w:rsidR="00262038" w:rsidRPr="00AA785F" w:rsidRDefault="00262038" w:rsidP="00262038">
      <w:pPr>
        <w:jc w:val="both"/>
        <w:rPr>
          <w:rFonts w:ascii="Arial" w:hAnsi="Arial" w:cs="Arial"/>
          <w:sz w:val="24"/>
          <w:szCs w:val="24"/>
        </w:rPr>
      </w:pPr>
      <w:r w:rsidRPr="00AA785F">
        <w:rPr>
          <w:rFonts w:ascii="Arial" w:hAnsi="Arial" w:cs="Arial"/>
          <w:sz w:val="24"/>
          <w:szCs w:val="24"/>
        </w:rPr>
        <w:sym w:font="Symbol" w:char="F0B7"/>
      </w:r>
      <w:r w:rsidRPr="00AA785F">
        <w:rPr>
          <w:rFonts w:ascii="Arial" w:hAnsi="Arial" w:cs="Arial"/>
          <w:sz w:val="24"/>
          <w:szCs w:val="24"/>
        </w:rPr>
        <w:t xml:space="preserve"> El Protocolo de San Salvador, adicional a la Convención Americana sobre Derechos Humanos en materia de Derechos Económicos, Sociales y Culturales (1988), que en su artículo 17 in</w:t>
      </w:r>
      <w:r w:rsidR="004F2B98">
        <w:rPr>
          <w:rFonts w:ascii="Arial" w:hAnsi="Arial" w:cs="Arial"/>
          <w:sz w:val="24"/>
          <w:szCs w:val="24"/>
        </w:rPr>
        <w:t xml:space="preserve">troduce </w:t>
      </w:r>
      <w:r w:rsidRPr="00AA785F">
        <w:rPr>
          <w:rFonts w:ascii="Arial" w:hAnsi="Arial" w:cs="Arial"/>
          <w:sz w:val="24"/>
          <w:szCs w:val="24"/>
        </w:rPr>
        <w:t xml:space="preserve">medidas específicas en favor de las </w:t>
      </w:r>
      <w:r w:rsidRPr="00AA785F">
        <w:rPr>
          <w:rFonts w:ascii="Arial" w:hAnsi="Arial" w:cs="Arial"/>
          <w:sz w:val="24"/>
          <w:szCs w:val="24"/>
        </w:rPr>
        <w:lastRenderedPageBreak/>
        <w:t xml:space="preserve">personas  mayores, constituye el primer instrumento vinculante con el tema de los derechos de este grupo de edad para los países de la región. </w:t>
      </w:r>
    </w:p>
    <w:p w14:paraId="26E7F743" w14:textId="77777777" w:rsidR="00262038" w:rsidRPr="00AA785F" w:rsidRDefault="00262038" w:rsidP="00262038">
      <w:pPr>
        <w:jc w:val="both"/>
        <w:rPr>
          <w:rFonts w:ascii="Arial" w:hAnsi="Arial" w:cs="Arial"/>
          <w:sz w:val="24"/>
          <w:szCs w:val="24"/>
        </w:rPr>
      </w:pPr>
      <w:r w:rsidRPr="00AA785F">
        <w:rPr>
          <w:rFonts w:ascii="Arial" w:hAnsi="Arial" w:cs="Arial"/>
          <w:sz w:val="24"/>
          <w:szCs w:val="24"/>
        </w:rPr>
        <w:sym w:font="Symbol" w:char="F0B7"/>
      </w:r>
      <w:r w:rsidRPr="00AA785F">
        <w:rPr>
          <w:rFonts w:ascii="Arial" w:hAnsi="Arial" w:cs="Arial"/>
          <w:sz w:val="24"/>
          <w:szCs w:val="24"/>
        </w:rPr>
        <w:t xml:space="preserve"> Los Principios en favor de las Personas Adultas Mayores, aprobados en la Asamblea General de las Naciones Unidas el 16 de diciembre de 1991, sientan las bases de una futura convención sobre los derechos de las personas adultas mayores.</w:t>
      </w:r>
    </w:p>
    <w:p w14:paraId="69B6730F" w14:textId="77777777" w:rsidR="00262038" w:rsidRPr="00AA785F" w:rsidRDefault="00262038" w:rsidP="00262038">
      <w:pPr>
        <w:jc w:val="both"/>
        <w:rPr>
          <w:rFonts w:ascii="Arial" w:hAnsi="Arial" w:cs="Arial"/>
          <w:sz w:val="24"/>
          <w:szCs w:val="24"/>
        </w:rPr>
      </w:pPr>
      <w:r w:rsidRPr="00AA785F">
        <w:rPr>
          <w:rFonts w:ascii="Arial" w:hAnsi="Arial" w:cs="Arial"/>
          <w:sz w:val="24"/>
          <w:szCs w:val="24"/>
        </w:rPr>
        <w:t xml:space="preserve"> </w:t>
      </w:r>
      <w:r w:rsidRPr="00AA785F">
        <w:rPr>
          <w:rFonts w:ascii="Arial" w:hAnsi="Arial" w:cs="Arial"/>
          <w:sz w:val="24"/>
          <w:szCs w:val="24"/>
        </w:rPr>
        <w:sym w:font="Symbol" w:char="F0B7"/>
      </w:r>
      <w:r w:rsidRPr="00AA785F">
        <w:rPr>
          <w:rFonts w:ascii="Arial" w:hAnsi="Arial" w:cs="Arial"/>
          <w:sz w:val="24"/>
          <w:szCs w:val="24"/>
        </w:rPr>
        <w:t xml:space="preserve"> La Primera y Segunda Asambleas Mundiales sobre el Envejecimiento Madrid, 2002, que deviene en el Plan de Acción Internacional de Madrid sobre el Envejecimiento (2002) y la Conferencia Regional Intergubernamental sobre Envejecimiento (Chile, noviembre 2003), constituyen las bases para una acción consensuada por 30 Estados miembros de la CEPAL en el tema de la atención a las y los adultos mayores, con la participación de OPS/OMS, UNFPA, OIT, BID y Banco Mundial. </w:t>
      </w:r>
    </w:p>
    <w:p w14:paraId="2F0E5B25" w14:textId="77777777" w:rsidR="00262038" w:rsidRPr="00AA785F" w:rsidRDefault="00262038" w:rsidP="00262038">
      <w:pPr>
        <w:jc w:val="both"/>
        <w:rPr>
          <w:rFonts w:ascii="Arial" w:hAnsi="Arial" w:cs="Arial"/>
          <w:sz w:val="24"/>
          <w:szCs w:val="24"/>
        </w:rPr>
      </w:pPr>
      <w:r w:rsidRPr="00AA785F">
        <w:rPr>
          <w:rFonts w:ascii="Arial" w:hAnsi="Arial" w:cs="Arial"/>
          <w:sz w:val="24"/>
          <w:szCs w:val="24"/>
        </w:rPr>
        <w:t xml:space="preserve">En síntesis,  los documentos elaborados en los eventos mencionados se orientan hacia los siguientes aspectos específicos en beneficio de las personas adultas mayores:   </w:t>
      </w:r>
    </w:p>
    <w:p w14:paraId="42BBBB6E" w14:textId="77777777" w:rsidR="00262038" w:rsidRPr="00AA785F" w:rsidRDefault="00262038" w:rsidP="00262038">
      <w:pPr>
        <w:pStyle w:val="Prrafodelista"/>
        <w:numPr>
          <w:ilvl w:val="0"/>
          <w:numId w:val="21"/>
        </w:numPr>
        <w:jc w:val="both"/>
        <w:rPr>
          <w:rFonts w:ascii="Arial" w:hAnsi="Arial" w:cs="Arial"/>
          <w:sz w:val="24"/>
          <w:szCs w:val="24"/>
        </w:rPr>
      </w:pPr>
      <w:r w:rsidRPr="00AA785F">
        <w:rPr>
          <w:rFonts w:ascii="Arial" w:hAnsi="Arial" w:cs="Arial"/>
          <w:sz w:val="24"/>
          <w:szCs w:val="24"/>
        </w:rPr>
        <w:t xml:space="preserve">Proteger los derechos humanos y crear condiciones de seguridad económica, participación social y de educación, que favorezcan su inclusión en la sociedad y el desarrollo. </w:t>
      </w:r>
    </w:p>
    <w:p w14:paraId="50739A56" w14:textId="31436F67" w:rsidR="00262038" w:rsidRPr="00AA785F" w:rsidRDefault="00262038" w:rsidP="00262038">
      <w:pPr>
        <w:pStyle w:val="Prrafodelista"/>
        <w:numPr>
          <w:ilvl w:val="0"/>
          <w:numId w:val="21"/>
        </w:numPr>
        <w:jc w:val="both"/>
        <w:rPr>
          <w:rFonts w:ascii="Arial" w:hAnsi="Arial" w:cs="Arial"/>
          <w:sz w:val="24"/>
          <w:szCs w:val="24"/>
        </w:rPr>
      </w:pPr>
      <w:r w:rsidRPr="00AA785F">
        <w:rPr>
          <w:rFonts w:ascii="Arial" w:hAnsi="Arial" w:cs="Arial"/>
          <w:sz w:val="24"/>
          <w:szCs w:val="24"/>
        </w:rPr>
        <w:t xml:space="preserve">Facilitar el acceso a servicios de salud integrales y adecuados, que contribuyan a su calidad de vida, su funcionalidad y autonomía. </w:t>
      </w:r>
    </w:p>
    <w:p w14:paraId="03158EA0" w14:textId="77777777" w:rsidR="00262038" w:rsidRPr="00AA785F" w:rsidRDefault="00262038" w:rsidP="00262038">
      <w:pPr>
        <w:pStyle w:val="Prrafodelista"/>
        <w:numPr>
          <w:ilvl w:val="0"/>
          <w:numId w:val="21"/>
        </w:numPr>
        <w:jc w:val="both"/>
        <w:rPr>
          <w:rFonts w:ascii="Arial" w:hAnsi="Arial" w:cs="Arial"/>
          <w:sz w:val="24"/>
          <w:szCs w:val="24"/>
        </w:rPr>
      </w:pPr>
      <w:r w:rsidRPr="00AA785F">
        <w:rPr>
          <w:rFonts w:ascii="Arial" w:hAnsi="Arial" w:cs="Arial"/>
          <w:sz w:val="24"/>
          <w:szCs w:val="24"/>
        </w:rPr>
        <w:t xml:space="preserve"> Crear entornos físicos, sociales y culturales que propicien el desarrollo y el ejercicio de sus derechos. </w:t>
      </w:r>
    </w:p>
    <w:p w14:paraId="6157F9B5" w14:textId="77777777" w:rsidR="00262038" w:rsidRPr="00AA785F" w:rsidRDefault="00262038" w:rsidP="00262038">
      <w:pPr>
        <w:jc w:val="both"/>
        <w:rPr>
          <w:rFonts w:ascii="Arial" w:hAnsi="Arial" w:cs="Arial"/>
          <w:sz w:val="24"/>
          <w:szCs w:val="24"/>
        </w:rPr>
      </w:pPr>
      <w:r w:rsidRPr="00AA785F">
        <w:rPr>
          <w:rFonts w:ascii="Arial" w:hAnsi="Arial" w:cs="Arial"/>
          <w:sz w:val="24"/>
          <w:szCs w:val="24"/>
        </w:rPr>
        <w:t xml:space="preserve">Existen varios instrumentos internacionales que incluyen disposiciones sobre los derechos de las personas adultas mayores, como son: </w:t>
      </w:r>
    </w:p>
    <w:p w14:paraId="541D9BD7" w14:textId="77777777" w:rsidR="00262038" w:rsidRPr="00AA785F" w:rsidRDefault="00262038" w:rsidP="00262038">
      <w:pPr>
        <w:pStyle w:val="Prrafodelista"/>
        <w:numPr>
          <w:ilvl w:val="0"/>
          <w:numId w:val="23"/>
        </w:numPr>
        <w:jc w:val="both"/>
        <w:rPr>
          <w:rFonts w:ascii="Arial" w:hAnsi="Arial" w:cs="Arial"/>
          <w:sz w:val="24"/>
          <w:szCs w:val="24"/>
        </w:rPr>
      </w:pPr>
      <w:r w:rsidRPr="00AA785F">
        <w:rPr>
          <w:rFonts w:ascii="Arial" w:hAnsi="Arial" w:cs="Arial"/>
          <w:sz w:val="24"/>
          <w:szCs w:val="24"/>
        </w:rPr>
        <w:t xml:space="preserve">Pacto Internacional de Derechos Económicos, Sociales y Culturales y la Observación General No. 6 del Comité de Derechos Económicos, Sociales y Culturales. </w:t>
      </w:r>
    </w:p>
    <w:p w14:paraId="26009042" w14:textId="77777777" w:rsidR="00577125" w:rsidRDefault="00262038" w:rsidP="00262038">
      <w:pPr>
        <w:pStyle w:val="Prrafodelista"/>
        <w:numPr>
          <w:ilvl w:val="0"/>
          <w:numId w:val="23"/>
        </w:numPr>
        <w:jc w:val="both"/>
        <w:rPr>
          <w:rFonts w:ascii="Arial" w:hAnsi="Arial" w:cs="Arial"/>
          <w:sz w:val="24"/>
          <w:szCs w:val="24"/>
        </w:rPr>
      </w:pPr>
      <w:r w:rsidRPr="00AA785F">
        <w:rPr>
          <w:rFonts w:ascii="Arial" w:hAnsi="Arial" w:cs="Arial"/>
          <w:sz w:val="24"/>
          <w:szCs w:val="24"/>
        </w:rPr>
        <w:t>La Convención para la Eliminación de la Discriminación contra la Mujer y la recomendación General No. 27 del comité para la eliminación de la discriminación contra la mujer.</w:t>
      </w:r>
    </w:p>
    <w:p w14:paraId="439D1FF6" w14:textId="77777777" w:rsidR="00577125" w:rsidRDefault="00262038" w:rsidP="00262038">
      <w:pPr>
        <w:pStyle w:val="Prrafodelista"/>
        <w:numPr>
          <w:ilvl w:val="0"/>
          <w:numId w:val="23"/>
        </w:numPr>
        <w:jc w:val="both"/>
        <w:rPr>
          <w:rFonts w:ascii="Arial" w:hAnsi="Arial" w:cs="Arial"/>
          <w:sz w:val="24"/>
          <w:szCs w:val="24"/>
        </w:rPr>
      </w:pPr>
      <w:r w:rsidRPr="00577125">
        <w:rPr>
          <w:rFonts w:ascii="Arial" w:hAnsi="Arial" w:cs="Arial"/>
          <w:sz w:val="24"/>
          <w:szCs w:val="24"/>
        </w:rPr>
        <w:t xml:space="preserve"> Convenio 111 sobre</w:t>
      </w:r>
      <w:r w:rsidR="00577125">
        <w:rPr>
          <w:rFonts w:ascii="Arial" w:hAnsi="Arial" w:cs="Arial"/>
          <w:sz w:val="24"/>
          <w:szCs w:val="24"/>
        </w:rPr>
        <w:t xml:space="preserve">  </w:t>
      </w:r>
      <w:r w:rsidRPr="00577125">
        <w:rPr>
          <w:rFonts w:ascii="Arial" w:hAnsi="Arial" w:cs="Arial"/>
          <w:sz w:val="24"/>
          <w:szCs w:val="24"/>
        </w:rPr>
        <w:t xml:space="preserve">la discriminación empleo y ocupación. </w:t>
      </w:r>
    </w:p>
    <w:p w14:paraId="43932388" w14:textId="3B6A94D2" w:rsidR="00262038" w:rsidRPr="00577125" w:rsidRDefault="00577125" w:rsidP="00262038">
      <w:pPr>
        <w:pStyle w:val="Prrafodelista"/>
        <w:numPr>
          <w:ilvl w:val="0"/>
          <w:numId w:val="23"/>
        </w:numPr>
        <w:jc w:val="both"/>
        <w:rPr>
          <w:rFonts w:ascii="Arial" w:hAnsi="Arial" w:cs="Arial"/>
          <w:sz w:val="24"/>
          <w:szCs w:val="24"/>
        </w:rPr>
      </w:pPr>
      <w:r>
        <w:rPr>
          <w:rFonts w:ascii="Arial" w:hAnsi="Arial" w:cs="Arial"/>
          <w:sz w:val="24"/>
          <w:szCs w:val="24"/>
        </w:rPr>
        <w:t xml:space="preserve"> </w:t>
      </w:r>
      <w:r w:rsidR="00262038" w:rsidRPr="00577125">
        <w:rPr>
          <w:rFonts w:ascii="Arial" w:hAnsi="Arial" w:cs="Arial"/>
          <w:sz w:val="24"/>
          <w:szCs w:val="24"/>
        </w:rPr>
        <w:t xml:space="preserve">Convenio 102 sobre la seguridad social. </w:t>
      </w:r>
    </w:p>
    <w:p w14:paraId="6673757C" w14:textId="77777777" w:rsidR="00262038" w:rsidRPr="00AA785F" w:rsidRDefault="00262038" w:rsidP="00262038">
      <w:pPr>
        <w:pStyle w:val="Prrafodelista"/>
        <w:numPr>
          <w:ilvl w:val="0"/>
          <w:numId w:val="23"/>
        </w:numPr>
        <w:jc w:val="both"/>
        <w:rPr>
          <w:rFonts w:ascii="Arial" w:hAnsi="Arial" w:cs="Arial"/>
          <w:sz w:val="24"/>
          <w:szCs w:val="24"/>
        </w:rPr>
      </w:pPr>
      <w:r w:rsidRPr="00AA785F">
        <w:rPr>
          <w:rFonts w:ascii="Arial" w:hAnsi="Arial" w:cs="Arial"/>
          <w:sz w:val="24"/>
          <w:szCs w:val="24"/>
        </w:rPr>
        <w:t xml:space="preserve">Convenio 128 OIT sobre prestaciones de invalidez vejez y sobrevivientes. </w:t>
      </w:r>
      <w:r w:rsidRPr="00AA785F">
        <w:rPr>
          <w:rFonts w:ascii="Arial" w:hAnsi="Arial" w:cs="Arial"/>
          <w:sz w:val="24"/>
          <w:szCs w:val="24"/>
        </w:rPr>
        <w:sym w:font="Symbol" w:char="F0D8"/>
      </w:r>
      <w:r w:rsidRPr="00AA785F">
        <w:rPr>
          <w:rFonts w:ascii="Arial" w:hAnsi="Arial" w:cs="Arial"/>
          <w:sz w:val="24"/>
          <w:szCs w:val="24"/>
        </w:rPr>
        <w:t xml:space="preserve"> Convención Americana sobre Derechos Humanos “Pacto de San José de Costa Rica”. </w:t>
      </w:r>
    </w:p>
    <w:p w14:paraId="6BD6625B" w14:textId="77777777" w:rsidR="00262038" w:rsidRPr="00AA785F" w:rsidRDefault="00262038" w:rsidP="00262038">
      <w:pPr>
        <w:pStyle w:val="Prrafodelista"/>
        <w:numPr>
          <w:ilvl w:val="0"/>
          <w:numId w:val="23"/>
        </w:numPr>
        <w:jc w:val="both"/>
        <w:rPr>
          <w:rFonts w:ascii="Arial" w:hAnsi="Arial" w:cs="Arial"/>
          <w:sz w:val="24"/>
          <w:szCs w:val="24"/>
        </w:rPr>
      </w:pPr>
      <w:r w:rsidRPr="00AA785F">
        <w:rPr>
          <w:rFonts w:ascii="Arial" w:hAnsi="Arial" w:cs="Arial"/>
          <w:sz w:val="24"/>
          <w:szCs w:val="24"/>
        </w:rPr>
        <w:lastRenderedPageBreak/>
        <w:t xml:space="preserve">Protocolo Adicional a la Convención Americana sobre los derechos humanos en el área de los derechos económicos, sociales y culturales (Protocolo de San Salvador). Página15 </w:t>
      </w:r>
    </w:p>
    <w:p w14:paraId="70DD807A" w14:textId="3BAF3B6F" w:rsidR="00262038" w:rsidRPr="00AA785F" w:rsidRDefault="00262038" w:rsidP="00262038">
      <w:pPr>
        <w:pStyle w:val="Prrafodelista"/>
        <w:numPr>
          <w:ilvl w:val="0"/>
          <w:numId w:val="23"/>
        </w:numPr>
        <w:jc w:val="both"/>
        <w:rPr>
          <w:rFonts w:ascii="Arial" w:hAnsi="Arial" w:cs="Arial"/>
          <w:sz w:val="24"/>
          <w:szCs w:val="24"/>
        </w:rPr>
      </w:pPr>
      <w:r w:rsidRPr="00AA785F">
        <w:rPr>
          <w:rFonts w:ascii="Arial" w:hAnsi="Arial" w:cs="Arial"/>
          <w:sz w:val="24"/>
          <w:szCs w:val="24"/>
        </w:rPr>
        <w:t xml:space="preserve">Convención Interamericana para prevenir, sancionar y erradicar la violencia contra la mujer “Convención de Belém do Pará”. </w:t>
      </w:r>
    </w:p>
    <w:p w14:paraId="60343530" w14:textId="77777777" w:rsidR="00262038" w:rsidRPr="00AA785F" w:rsidRDefault="00262038" w:rsidP="00262038">
      <w:pPr>
        <w:pStyle w:val="Prrafodelista"/>
        <w:numPr>
          <w:ilvl w:val="0"/>
          <w:numId w:val="23"/>
        </w:numPr>
        <w:jc w:val="both"/>
        <w:rPr>
          <w:rFonts w:ascii="Arial" w:hAnsi="Arial" w:cs="Arial"/>
          <w:sz w:val="24"/>
          <w:szCs w:val="24"/>
        </w:rPr>
      </w:pPr>
      <w:r w:rsidRPr="00AA785F">
        <w:rPr>
          <w:rFonts w:ascii="Arial" w:hAnsi="Arial" w:cs="Arial"/>
          <w:sz w:val="24"/>
          <w:szCs w:val="24"/>
        </w:rPr>
        <w:t>Plan de Acción Internacional de Madrid, 2002.</w:t>
      </w:r>
    </w:p>
    <w:p w14:paraId="07B26B63" w14:textId="77777777" w:rsidR="00262038" w:rsidRPr="00AA785F" w:rsidRDefault="00262038" w:rsidP="00262038">
      <w:pPr>
        <w:pStyle w:val="Prrafodelista"/>
        <w:numPr>
          <w:ilvl w:val="0"/>
          <w:numId w:val="23"/>
        </w:numPr>
        <w:jc w:val="both"/>
        <w:rPr>
          <w:rFonts w:ascii="Arial" w:hAnsi="Arial" w:cs="Arial"/>
          <w:sz w:val="24"/>
          <w:szCs w:val="24"/>
        </w:rPr>
      </w:pPr>
      <w:r w:rsidRPr="00AA785F">
        <w:rPr>
          <w:rFonts w:ascii="Arial" w:hAnsi="Arial" w:cs="Arial"/>
          <w:sz w:val="24"/>
          <w:szCs w:val="24"/>
        </w:rPr>
        <w:t xml:space="preserve">Comisión de Desarrollo Social, Madrid 2008. </w:t>
      </w:r>
    </w:p>
    <w:p w14:paraId="01D057AB" w14:textId="77777777" w:rsidR="00262038" w:rsidRPr="00AA785F" w:rsidRDefault="00262038" w:rsidP="00262038">
      <w:pPr>
        <w:pStyle w:val="Prrafodelista"/>
        <w:numPr>
          <w:ilvl w:val="0"/>
          <w:numId w:val="23"/>
        </w:numPr>
        <w:jc w:val="both"/>
        <w:rPr>
          <w:rFonts w:ascii="Arial" w:hAnsi="Arial" w:cs="Arial"/>
          <w:sz w:val="24"/>
          <w:szCs w:val="24"/>
        </w:rPr>
      </w:pPr>
      <w:r w:rsidRPr="00AA785F">
        <w:rPr>
          <w:rFonts w:ascii="Arial" w:hAnsi="Arial" w:cs="Arial"/>
          <w:sz w:val="24"/>
          <w:szCs w:val="24"/>
        </w:rPr>
        <w:t xml:space="preserve"> Asamblea General del ONU Grupo de Trabajo sobre Envejecimiento, 2010.</w:t>
      </w:r>
    </w:p>
    <w:p w14:paraId="60E5DB43" w14:textId="092A266C" w:rsidR="00262038" w:rsidRPr="00AA785F" w:rsidRDefault="00262038" w:rsidP="00262038">
      <w:pPr>
        <w:pStyle w:val="Prrafodelista"/>
        <w:numPr>
          <w:ilvl w:val="0"/>
          <w:numId w:val="23"/>
        </w:numPr>
        <w:jc w:val="both"/>
        <w:rPr>
          <w:rFonts w:ascii="Arial" w:hAnsi="Arial" w:cs="Arial"/>
          <w:sz w:val="24"/>
          <w:szCs w:val="24"/>
        </w:rPr>
      </w:pPr>
      <w:r w:rsidRPr="00AA785F">
        <w:rPr>
          <w:rFonts w:ascii="Arial" w:hAnsi="Arial" w:cs="Arial"/>
          <w:sz w:val="24"/>
          <w:szCs w:val="24"/>
        </w:rPr>
        <w:t xml:space="preserve">Periodo de sesiones de Trabajo sobre Envejecimiento, 2011. </w:t>
      </w:r>
    </w:p>
    <w:p w14:paraId="3110BD99" w14:textId="77777777" w:rsidR="00262038" w:rsidRPr="00AA785F" w:rsidRDefault="00262038" w:rsidP="00262038">
      <w:pPr>
        <w:pStyle w:val="Prrafodelista"/>
        <w:numPr>
          <w:ilvl w:val="0"/>
          <w:numId w:val="23"/>
        </w:numPr>
        <w:jc w:val="both"/>
        <w:rPr>
          <w:rFonts w:ascii="Arial" w:hAnsi="Arial" w:cs="Arial"/>
          <w:sz w:val="24"/>
          <w:szCs w:val="24"/>
        </w:rPr>
      </w:pPr>
      <w:r w:rsidRPr="00AA785F">
        <w:rPr>
          <w:rFonts w:ascii="Arial" w:hAnsi="Arial" w:cs="Arial"/>
          <w:sz w:val="24"/>
          <w:szCs w:val="24"/>
        </w:rPr>
        <w:t xml:space="preserve">Conferencia Regional Intergubernamental sobre Envejecimiento, Costa Rica 2012. </w:t>
      </w:r>
    </w:p>
    <w:p w14:paraId="2831BE0E" w14:textId="77777777" w:rsidR="00262038" w:rsidRPr="00AA785F" w:rsidRDefault="00262038" w:rsidP="00262038">
      <w:pPr>
        <w:jc w:val="both"/>
        <w:rPr>
          <w:rFonts w:ascii="Arial" w:hAnsi="Arial" w:cs="Arial"/>
          <w:sz w:val="24"/>
          <w:szCs w:val="24"/>
        </w:rPr>
      </w:pPr>
      <w:r w:rsidRPr="00AA785F">
        <w:rPr>
          <w:rFonts w:ascii="Arial" w:hAnsi="Arial" w:cs="Arial"/>
          <w:sz w:val="24"/>
          <w:szCs w:val="24"/>
        </w:rPr>
        <w:t xml:space="preserve">En el ámbito interamericano, la Declaración Americana de los Derechos y Deberes del Hombre, establece que, en caso de edad avanzada, las personas tienen derecho a la seguridad social para mantener un nivel de vida adecuado (Art. 16); mientras que el Art. 30, establece la obligación de los hijos de asistirlos, alimentarlos y ampararlos cuando éstos lo necesiten. Adicionalmente, prohíbe la discriminación por cualquier índole o condición social (Art.1); por lo demás, al igual en que el ámbito mundial, en el interamericano las personas de la tercera edad tienen los mismos derechos que las demás personas, simplemente por el hecho de ser tales. </w:t>
      </w:r>
    </w:p>
    <w:p w14:paraId="075AEA4C" w14:textId="77777777" w:rsidR="00262038" w:rsidRPr="00AA785F" w:rsidRDefault="00262038" w:rsidP="00262038">
      <w:pPr>
        <w:jc w:val="both"/>
        <w:rPr>
          <w:rFonts w:ascii="Arial" w:hAnsi="Arial" w:cs="Arial"/>
          <w:sz w:val="24"/>
          <w:szCs w:val="24"/>
        </w:rPr>
      </w:pPr>
      <w:r w:rsidRPr="00AA785F">
        <w:rPr>
          <w:rFonts w:ascii="Arial" w:hAnsi="Arial" w:cs="Arial"/>
          <w:sz w:val="24"/>
          <w:szCs w:val="24"/>
        </w:rPr>
        <w:t>A partir del 2012, en el seno de la Organización de Estados Americanos -OEA- se ha iniciado un proceso de negociación entre los países miembros para la construcción de una Convención Interamericana para garantizar el cumplimiento de los derechos humanos de las personas mayores (entendidas como tal a aquellas mayores de 60 años, que incluiría a las personas adultas mayores).</w:t>
      </w:r>
    </w:p>
    <w:p w14:paraId="4CE6130D" w14:textId="0AE6A15D" w:rsidR="00262038" w:rsidRPr="00AA785F" w:rsidRDefault="00262038" w:rsidP="00262038">
      <w:pPr>
        <w:jc w:val="both"/>
        <w:rPr>
          <w:rFonts w:ascii="Arial" w:hAnsi="Arial" w:cs="Arial"/>
          <w:sz w:val="24"/>
          <w:szCs w:val="24"/>
        </w:rPr>
      </w:pPr>
      <w:r w:rsidRPr="00AA785F">
        <w:rPr>
          <w:rFonts w:ascii="Arial" w:hAnsi="Arial" w:cs="Arial"/>
          <w:sz w:val="24"/>
          <w:szCs w:val="24"/>
        </w:rPr>
        <w:t xml:space="preserve">La Organización de las Naciones Unidas -ONU- desarrolla desde el año 2010 una iniciativa conjunta con la red global </w:t>
      </w:r>
      <w:proofErr w:type="spellStart"/>
      <w:r w:rsidRPr="00AA785F">
        <w:rPr>
          <w:rFonts w:ascii="Arial" w:hAnsi="Arial" w:cs="Arial"/>
          <w:sz w:val="24"/>
          <w:szCs w:val="24"/>
        </w:rPr>
        <w:t>HelpAge</w:t>
      </w:r>
      <w:proofErr w:type="spellEnd"/>
      <w:r w:rsidRPr="00AA785F">
        <w:rPr>
          <w:rFonts w:ascii="Arial" w:hAnsi="Arial" w:cs="Arial"/>
          <w:sz w:val="24"/>
          <w:szCs w:val="24"/>
        </w:rPr>
        <w:t xml:space="preserve"> International orientada a la expedición de una convención específica para las personas adultas mayores. Para el efecto, la Asamblea General de Naciones Unidas estableció un Grupo Abierto de Trabajo sobre Envejecimiento cuyo objetivo es el de fortalecer la protección de los DDHH de las personas adultas mayores mediante la revisión de los instrumentos vigentes. El propósito último del Grupo de Trabajo y la red global es promover que los gobiernos y las organizaciones de la sociedad civil impulsen una Convención. </w:t>
      </w:r>
    </w:p>
    <w:p w14:paraId="5AD1FD04" w14:textId="77777777" w:rsidR="00262038" w:rsidRDefault="00262038" w:rsidP="00262038">
      <w:pPr>
        <w:pStyle w:val="Prrafodelista"/>
        <w:ind w:left="360"/>
        <w:jc w:val="both"/>
        <w:rPr>
          <w:rFonts w:ascii="Bookman Old Style" w:hAnsi="Bookman Old Style" w:cs="Arial"/>
          <w:b/>
          <w:sz w:val="24"/>
          <w:szCs w:val="24"/>
        </w:rPr>
      </w:pPr>
    </w:p>
    <w:p w14:paraId="5B8847B6" w14:textId="77777777" w:rsidR="00FD0D26" w:rsidRDefault="00FD0D26" w:rsidP="00262038">
      <w:pPr>
        <w:pStyle w:val="Prrafodelista"/>
        <w:ind w:left="360"/>
        <w:jc w:val="both"/>
        <w:rPr>
          <w:rFonts w:ascii="Bookman Old Style" w:hAnsi="Bookman Old Style" w:cs="Arial"/>
          <w:b/>
          <w:sz w:val="24"/>
          <w:szCs w:val="24"/>
        </w:rPr>
      </w:pPr>
    </w:p>
    <w:p w14:paraId="16340290" w14:textId="77777777" w:rsidR="00FD0D26" w:rsidRDefault="00FD0D26" w:rsidP="00262038">
      <w:pPr>
        <w:pStyle w:val="Prrafodelista"/>
        <w:ind w:left="360"/>
        <w:jc w:val="both"/>
        <w:rPr>
          <w:rFonts w:ascii="Bookman Old Style" w:hAnsi="Bookman Old Style" w:cs="Arial"/>
          <w:b/>
          <w:sz w:val="24"/>
          <w:szCs w:val="24"/>
        </w:rPr>
      </w:pPr>
    </w:p>
    <w:p w14:paraId="645301F0" w14:textId="77777777" w:rsidR="00FD0D26" w:rsidRPr="00262038" w:rsidRDefault="00FD0D26" w:rsidP="00262038">
      <w:pPr>
        <w:pStyle w:val="Prrafodelista"/>
        <w:ind w:left="360"/>
        <w:jc w:val="both"/>
        <w:rPr>
          <w:rFonts w:ascii="Bookman Old Style" w:hAnsi="Bookman Old Style" w:cs="Arial"/>
          <w:b/>
          <w:sz w:val="24"/>
          <w:szCs w:val="24"/>
        </w:rPr>
      </w:pPr>
    </w:p>
    <w:p w14:paraId="6B5DC535" w14:textId="6DF3118D" w:rsidR="00B92980" w:rsidRPr="00162BF7" w:rsidRDefault="00AA5040" w:rsidP="00EE6E9B">
      <w:pPr>
        <w:pStyle w:val="Prrafodelista"/>
        <w:numPr>
          <w:ilvl w:val="0"/>
          <w:numId w:val="13"/>
        </w:numPr>
        <w:jc w:val="both"/>
        <w:rPr>
          <w:rFonts w:ascii="Arial" w:hAnsi="Arial" w:cs="Arial"/>
          <w:b/>
          <w:sz w:val="24"/>
          <w:szCs w:val="24"/>
        </w:rPr>
      </w:pPr>
      <w:r w:rsidRPr="00162BF7">
        <w:rPr>
          <w:rFonts w:ascii="Arial" w:hAnsi="Arial" w:cs="Arial"/>
          <w:b/>
          <w:sz w:val="24"/>
          <w:szCs w:val="24"/>
        </w:rPr>
        <w:lastRenderedPageBreak/>
        <w:t xml:space="preserve">PROPOSICIÓN </w:t>
      </w:r>
    </w:p>
    <w:p w14:paraId="62C08153" w14:textId="77777777" w:rsidR="00246331" w:rsidRPr="00924B51" w:rsidRDefault="00246331" w:rsidP="00363AF6">
      <w:pPr>
        <w:spacing w:after="0" w:line="240" w:lineRule="atLeast"/>
        <w:jc w:val="both"/>
        <w:rPr>
          <w:rFonts w:ascii="Arial" w:eastAsia="Calibri" w:hAnsi="Arial" w:cs="Arial"/>
          <w:sz w:val="24"/>
          <w:szCs w:val="24"/>
          <w:highlight w:val="yellow"/>
        </w:rPr>
      </w:pPr>
    </w:p>
    <w:p w14:paraId="6B321D2E" w14:textId="23288FC1" w:rsidR="00F34B51" w:rsidRDefault="00F34B51" w:rsidP="00F34B51">
      <w:pPr>
        <w:jc w:val="both"/>
        <w:rPr>
          <w:rFonts w:ascii="Arial" w:hAnsi="Arial" w:cs="Arial"/>
          <w:sz w:val="24"/>
          <w:szCs w:val="24"/>
        </w:rPr>
      </w:pPr>
      <w:r w:rsidRPr="00AA723A">
        <w:rPr>
          <w:rFonts w:ascii="Arial" w:hAnsi="Arial" w:cs="Arial"/>
          <w:sz w:val="24"/>
          <w:szCs w:val="24"/>
          <w:lang w:val="es-ES"/>
        </w:rPr>
        <w:t xml:space="preserve">Por lo anteriormente expuesto, presento ante los Honorables Congresistas el proyecto de ley  </w:t>
      </w:r>
      <w:r w:rsidRPr="001D141C">
        <w:rPr>
          <w:rFonts w:ascii="Arial" w:hAnsi="Arial" w:cs="Arial"/>
          <w:i/>
          <w:sz w:val="24"/>
          <w:szCs w:val="24"/>
        </w:rPr>
        <w:t>“</w:t>
      </w:r>
      <w:r w:rsidR="00791B59" w:rsidRPr="001D141C">
        <w:rPr>
          <w:rFonts w:ascii="Arial" w:hAnsi="Arial" w:cs="Arial"/>
          <w:i/>
          <w:sz w:val="24"/>
          <w:szCs w:val="24"/>
        </w:rPr>
        <w:t>por medio de la cual se establece como Política Pública,</w:t>
      </w:r>
      <w:r w:rsidR="00791B59">
        <w:rPr>
          <w:rFonts w:ascii="Arial" w:hAnsi="Arial" w:cs="Arial"/>
          <w:i/>
          <w:sz w:val="24"/>
          <w:szCs w:val="24"/>
        </w:rPr>
        <w:t xml:space="preserve"> el programa COLOMBIA MAYOR </w:t>
      </w:r>
      <w:r w:rsidR="00FD0D26">
        <w:rPr>
          <w:rFonts w:ascii="Arial" w:hAnsi="Arial" w:cs="Arial"/>
          <w:i/>
          <w:sz w:val="24"/>
          <w:szCs w:val="24"/>
        </w:rPr>
        <w:t xml:space="preserve">que </w:t>
      </w:r>
      <w:r w:rsidR="00791B59">
        <w:rPr>
          <w:rFonts w:ascii="Arial" w:hAnsi="Arial" w:cs="Arial"/>
          <w:i/>
          <w:sz w:val="24"/>
          <w:szCs w:val="24"/>
        </w:rPr>
        <w:t xml:space="preserve"> busca </w:t>
      </w:r>
      <w:r w:rsidR="00791B59" w:rsidRPr="001D141C">
        <w:rPr>
          <w:rFonts w:ascii="Arial" w:hAnsi="Arial" w:cs="Arial"/>
          <w:i/>
          <w:sz w:val="24"/>
          <w:szCs w:val="24"/>
        </w:rPr>
        <w:t xml:space="preserve"> la atención primaria a las necesidades económicas del Adulto Mayor </w:t>
      </w:r>
      <w:r w:rsidR="00791B59">
        <w:rPr>
          <w:rFonts w:ascii="Arial" w:hAnsi="Arial" w:cs="Arial"/>
          <w:i/>
          <w:sz w:val="24"/>
          <w:szCs w:val="24"/>
        </w:rPr>
        <w:t>en Colombia</w:t>
      </w:r>
      <w:r w:rsidRPr="001D141C">
        <w:rPr>
          <w:rFonts w:ascii="Arial" w:hAnsi="Arial" w:cs="Arial"/>
          <w:i/>
          <w:sz w:val="24"/>
          <w:szCs w:val="24"/>
        </w:rPr>
        <w:t>”</w:t>
      </w:r>
      <w:r>
        <w:rPr>
          <w:rFonts w:ascii="Arial" w:hAnsi="Arial" w:cs="Arial"/>
          <w:i/>
          <w:sz w:val="24"/>
          <w:szCs w:val="24"/>
        </w:rPr>
        <w:t xml:space="preserve"> </w:t>
      </w:r>
      <w:r w:rsidRPr="001776C2">
        <w:rPr>
          <w:rFonts w:ascii="Arial" w:hAnsi="Arial" w:cs="Arial"/>
          <w:sz w:val="24"/>
          <w:szCs w:val="24"/>
        </w:rPr>
        <w:t xml:space="preserve">para que se </w:t>
      </w:r>
      <w:r>
        <w:rPr>
          <w:rFonts w:ascii="Arial" w:hAnsi="Arial" w:cs="Arial"/>
          <w:sz w:val="24"/>
          <w:szCs w:val="24"/>
        </w:rPr>
        <w:t>le otorgue</w:t>
      </w:r>
      <w:r w:rsidRPr="001776C2">
        <w:rPr>
          <w:rFonts w:ascii="Arial" w:hAnsi="Arial" w:cs="Arial"/>
          <w:sz w:val="24"/>
          <w:szCs w:val="24"/>
        </w:rPr>
        <w:t xml:space="preserve"> el trámite Legislativo pertinente</w:t>
      </w:r>
    </w:p>
    <w:p w14:paraId="087A5EB8" w14:textId="77777777" w:rsidR="000C01B3" w:rsidRPr="00924B51" w:rsidRDefault="000C01B3" w:rsidP="000C01B3">
      <w:pPr>
        <w:spacing w:after="120" w:line="240" w:lineRule="atLeast"/>
        <w:jc w:val="both"/>
        <w:rPr>
          <w:rFonts w:ascii="Arial" w:eastAsia="Calibri" w:hAnsi="Arial" w:cs="Arial"/>
          <w:sz w:val="24"/>
          <w:szCs w:val="24"/>
          <w:highlight w:val="yellow"/>
        </w:rPr>
      </w:pPr>
    </w:p>
    <w:p w14:paraId="057F31F1" w14:textId="77777777" w:rsidR="009C76F2" w:rsidRDefault="009C76F2" w:rsidP="000C01B3">
      <w:pPr>
        <w:spacing w:after="120" w:line="240" w:lineRule="atLeast"/>
        <w:jc w:val="both"/>
        <w:rPr>
          <w:rFonts w:ascii="Arial" w:eastAsia="Calibri" w:hAnsi="Arial" w:cs="Arial"/>
          <w:sz w:val="24"/>
          <w:szCs w:val="24"/>
        </w:rPr>
      </w:pPr>
    </w:p>
    <w:p w14:paraId="7BAB9EC6" w14:textId="77777777" w:rsidR="009C76F2" w:rsidRDefault="009C76F2" w:rsidP="000C01B3">
      <w:pPr>
        <w:spacing w:after="120" w:line="240" w:lineRule="atLeast"/>
        <w:jc w:val="both"/>
        <w:rPr>
          <w:rFonts w:ascii="Arial" w:eastAsia="Calibri" w:hAnsi="Arial" w:cs="Arial"/>
          <w:sz w:val="24"/>
          <w:szCs w:val="24"/>
        </w:rPr>
      </w:pPr>
    </w:p>
    <w:p w14:paraId="59907A54" w14:textId="77777777" w:rsidR="000C01B3" w:rsidRPr="00F34B51" w:rsidRDefault="000C01B3" w:rsidP="000C01B3">
      <w:pPr>
        <w:spacing w:after="120" w:line="240" w:lineRule="atLeast"/>
        <w:jc w:val="both"/>
        <w:rPr>
          <w:rFonts w:ascii="Arial" w:eastAsia="Calibri" w:hAnsi="Arial" w:cs="Arial"/>
          <w:sz w:val="24"/>
          <w:szCs w:val="24"/>
        </w:rPr>
      </w:pPr>
      <w:r w:rsidRPr="00F34B51">
        <w:rPr>
          <w:rFonts w:ascii="Arial" w:eastAsia="Calibri" w:hAnsi="Arial" w:cs="Arial"/>
          <w:sz w:val="24"/>
          <w:szCs w:val="24"/>
        </w:rPr>
        <w:t>Del Honorable Representante,</w:t>
      </w:r>
    </w:p>
    <w:p w14:paraId="50D9D7A1" w14:textId="77777777" w:rsidR="00E13546" w:rsidRDefault="00E13546" w:rsidP="000C01B3">
      <w:pPr>
        <w:spacing w:after="120" w:line="240" w:lineRule="atLeast"/>
        <w:jc w:val="both"/>
        <w:rPr>
          <w:rFonts w:ascii="Arial" w:eastAsia="Calibri" w:hAnsi="Arial" w:cs="Arial"/>
          <w:b/>
          <w:sz w:val="24"/>
          <w:szCs w:val="24"/>
        </w:rPr>
      </w:pPr>
    </w:p>
    <w:p w14:paraId="545E7B48" w14:textId="77777777" w:rsidR="00245915" w:rsidRDefault="00245915" w:rsidP="000C01B3">
      <w:pPr>
        <w:spacing w:after="120" w:line="240" w:lineRule="atLeast"/>
        <w:jc w:val="both"/>
        <w:rPr>
          <w:rFonts w:ascii="Arial" w:eastAsia="Calibri" w:hAnsi="Arial" w:cs="Arial"/>
          <w:b/>
          <w:sz w:val="24"/>
          <w:szCs w:val="24"/>
        </w:rPr>
      </w:pPr>
    </w:p>
    <w:p w14:paraId="53B48EDF" w14:textId="77777777" w:rsidR="00E13546" w:rsidRDefault="00E13546" w:rsidP="00E13546">
      <w:pPr>
        <w:spacing w:after="0" w:line="240" w:lineRule="auto"/>
        <w:jc w:val="both"/>
        <w:rPr>
          <w:rFonts w:ascii="Arial" w:hAnsi="Arial" w:cs="Arial"/>
          <w:b/>
          <w:sz w:val="24"/>
          <w:szCs w:val="24"/>
        </w:rPr>
      </w:pPr>
      <w:r>
        <w:rPr>
          <w:rFonts w:ascii="Arial" w:hAnsi="Arial" w:cs="Arial"/>
          <w:b/>
          <w:sz w:val="24"/>
          <w:szCs w:val="24"/>
        </w:rPr>
        <w:t>_____________________________________</w:t>
      </w:r>
    </w:p>
    <w:p w14:paraId="063A9099" w14:textId="0D437E95" w:rsidR="000C01B3" w:rsidRPr="00F34B51" w:rsidRDefault="00E13546" w:rsidP="000C01B3">
      <w:pPr>
        <w:spacing w:after="0" w:line="240" w:lineRule="atLeast"/>
        <w:jc w:val="both"/>
        <w:rPr>
          <w:rFonts w:ascii="Arial" w:eastAsia="Calibri" w:hAnsi="Arial" w:cs="Arial"/>
          <w:b/>
          <w:sz w:val="24"/>
          <w:szCs w:val="24"/>
        </w:rPr>
      </w:pPr>
      <w:r>
        <w:rPr>
          <w:rFonts w:ascii="Arial" w:eastAsia="Calibri" w:hAnsi="Arial" w:cs="Arial"/>
          <w:b/>
          <w:sz w:val="24"/>
          <w:szCs w:val="24"/>
        </w:rPr>
        <w:t>ELBERT DÍ</w:t>
      </w:r>
      <w:r w:rsidR="000C01B3" w:rsidRPr="00F34B51">
        <w:rPr>
          <w:rFonts w:ascii="Arial" w:eastAsia="Calibri" w:hAnsi="Arial" w:cs="Arial"/>
          <w:b/>
          <w:sz w:val="24"/>
          <w:szCs w:val="24"/>
        </w:rPr>
        <w:t>AZ LOZANO</w:t>
      </w:r>
    </w:p>
    <w:p w14:paraId="51B0186E" w14:textId="77777777" w:rsidR="000C01B3" w:rsidRPr="00F34B51" w:rsidRDefault="000C01B3" w:rsidP="000C01B3">
      <w:pPr>
        <w:spacing w:after="0" w:line="240" w:lineRule="atLeast"/>
        <w:jc w:val="both"/>
        <w:rPr>
          <w:rFonts w:ascii="Arial" w:eastAsia="Calibri" w:hAnsi="Arial" w:cs="Arial"/>
          <w:sz w:val="24"/>
          <w:szCs w:val="24"/>
        </w:rPr>
      </w:pPr>
      <w:r w:rsidRPr="00F34B51">
        <w:rPr>
          <w:rFonts w:ascii="Arial" w:eastAsia="Calibri" w:hAnsi="Arial" w:cs="Arial"/>
          <w:sz w:val="24"/>
          <w:szCs w:val="24"/>
        </w:rPr>
        <w:t xml:space="preserve">Representante a la Cámara                                </w:t>
      </w:r>
    </w:p>
    <w:p w14:paraId="2AA685E7" w14:textId="2B2B15B6" w:rsidR="00D0468A" w:rsidRPr="00162BF7" w:rsidRDefault="000C01B3" w:rsidP="00162BF7">
      <w:pPr>
        <w:spacing w:after="0" w:line="240" w:lineRule="atLeast"/>
        <w:jc w:val="both"/>
        <w:rPr>
          <w:rFonts w:ascii="Arial" w:eastAsia="Calibri" w:hAnsi="Arial" w:cs="Arial"/>
          <w:sz w:val="24"/>
          <w:szCs w:val="24"/>
        </w:rPr>
      </w:pPr>
      <w:r w:rsidRPr="00F34B51">
        <w:rPr>
          <w:rFonts w:ascii="Arial" w:eastAsia="Calibri" w:hAnsi="Arial" w:cs="Arial"/>
          <w:sz w:val="24"/>
          <w:szCs w:val="24"/>
        </w:rPr>
        <w:t xml:space="preserve">Departamento del Valle del Cauca  </w:t>
      </w:r>
    </w:p>
    <w:p w14:paraId="3CD21DFA" w14:textId="77777777" w:rsidR="00D0468A" w:rsidRPr="00924B51" w:rsidRDefault="00D0468A" w:rsidP="00363AF6">
      <w:pPr>
        <w:spacing w:after="120" w:line="240" w:lineRule="atLeast"/>
        <w:jc w:val="both"/>
        <w:rPr>
          <w:rFonts w:ascii="Arial" w:eastAsia="Calibri" w:hAnsi="Arial" w:cs="Arial"/>
          <w:sz w:val="24"/>
          <w:szCs w:val="24"/>
          <w:highlight w:val="yellow"/>
          <w:lang w:val="es-ES_tradnl"/>
        </w:rPr>
      </w:pPr>
    </w:p>
    <w:p w14:paraId="7DED2F8B" w14:textId="77777777" w:rsidR="008527FB" w:rsidRDefault="008527FB" w:rsidP="00162BF7">
      <w:pPr>
        <w:spacing w:after="120" w:line="240" w:lineRule="atLeast"/>
        <w:jc w:val="center"/>
        <w:rPr>
          <w:rFonts w:ascii="Arial" w:eastAsia="Calibri" w:hAnsi="Arial" w:cs="Arial"/>
          <w:b/>
          <w:sz w:val="24"/>
          <w:szCs w:val="24"/>
        </w:rPr>
      </w:pPr>
    </w:p>
    <w:p w14:paraId="0F45D100" w14:textId="77777777" w:rsidR="008527FB" w:rsidRDefault="008527FB" w:rsidP="00162BF7">
      <w:pPr>
        <w:spacing w:after="120" w:line="240" w:lineRule="atLeast"/>
        <w:jc w:val="center"/>
        <w:rPr>
          <w:rFonts w:ascii="Arial" w:eastAsia="Calibri" w:hAnsi="Arial" w:cs="Arial"/>
          <w:b/>
          <w:sz w:val="24"/>
          <w:szCs w:val="24"/>
        </w:rPr>
      </w:pPr>
    </w:p>
    <w:p w14:paraId="046F96E4" w14:textId="77777777" w:rsidR="008527FB" w:rsidRDefault="008527FB" w:rsidP="00162BF7">
      <w:pPr>
        <w:spacing w:after="120" w:line="240" w:lineRule="atLeast"/>
        <w:jc w:val="center"/>
        <w:rPr>
          <w:rFonts w:ascii="Arial" w:eastAsia="Calibri" w:hAnsi="Arial" w:cs="Arial"/>
          <w:b/>
          <w:sz w:val="24"/>
          <w:szCs w:val="24"/>
        </w:rPr>
      </w:pPr>
    </w:p>
    <w:p w14:paraId="47FC4A8C" w14:textId="77777777" w:rsidR="008527FB" w:rsidRDefault="008527FB" w:rsidP="00162BF7">
      <w:pPr>
        <w:spacing w:after="120" w:line="240" w:lineRule="atLeast"/>
        <w:jc w:val="center"/>
        <w:rPr>
          <w:rFonts w:ascii="Arial" w:eastAsia="Calibri" w:hAnsi="Arial" w:cs="Arial"/>
          <w:b/>
          <w:sz w:val="24"/>
          <w:szCs w:val="24"/>
        </w:rPr>
      </w:pPr>
    </w:p>
    <w:p w14:paraId="34C4ACA9" w14:textId="77777777" w:rsidR="008527FB" w:rsidRDefault="008527FB" w:rsidP="00162BF7">
      <w:pPr>
        <w:spacing w:after="120" w:line="240" w:lineRule="atLeast"/>
        <w:jc w:val="center"/>
        <w:rPr>
          <w:rFonts w:ascii="Arial" w:eastAsia="Calibri" w:hAnsi="Arial" w:cs="Arial"/>
          <w:b/>
          <w:sz w:val="24"/>
          <w:szCs w:val="24"/>
        </w:rPr>
      </w:pPr>
    </w:p>
    <w:p w14:paraId="78209407" w14:textId="77777777" w:rsidR="008527FB" w:rsidRDefault="008527FB" w:rsidP="00162BF7">
      <w:pPr>
        <w:spacing w:after="120" w:line="240" w:lineRule="atLeast"/>
        <w:jc w:val="center"/>
        <w:rPr>
          <w:rFonts w:ascii="Arial" w:eastAsia="Calibri" w:hAnsi="Arial" w:cs="Arial"/>
          <w:b/>
          <w:sz w:val="24"/>
          <w:szCs w:val="24"/>
        </w:rPr>
      </w:pPr>
    </w:p>
    <w:p w14:paraId="14DBB912" w14:textId="77777777" w:rsidR="008527FB" w:rsidRDefault="008527FB" w:rsidP="00162BF7">
      <w:pPr>
        <w:spacing w:after="120" w:line="240" w:lineRule="atLeast"/>
        <w:jc w:val="center"/>
        <w:rPr>
          <w:rFonts w:ascii="Arial" w:eastAsia="Calibri" w:hAnsi="Arial" w:cs="Arial"/>
          <w:b/>
          <w:sz w:val="24"/>
          <w:szCs w:val="24"/>
        </w:rPr>
      </w:pPr>
    </w:p>
    <w:p w14:paraId="4C57AA00" w14:textId="77777777" w:rsidR="008527FB" w:rsidRDefault="008527FB" w:rsidP="00162BF7">
      <w:pPr>
        <w:spacing w:after="120" w:line="240" w:lineRule="atLeast"/>
        <w:jc w:val="center"/>
        <w:rPr>
          <w:rFonts w:ascii="Arial" w:eastAsia="Calibri" w:hAnsi="Arial" w:cs="Arial"/>
          <w:b/>
          <w:sz w:val="24"/>
          <w:szCs w:val="24"/>
        </w:rPr>
      </w:pPr>
    </w:p>
    <w:p w14:paraId="01F702ED" w14:textId="4CC91193" w:rsidR="009C76F2" w:rsidRDefault="009C76F2" w:rsidP="00897AEB">
      <w:pPr>
        <w:spacing w:after="120" w:line="240" w:lineRule="atLeast"/>
        <w:jc w:val="center"/>
        <w:rPr>
          <w:rFonts w:ascii="Arial" w:eastAsia="Calibri" w:hAnsi="Arial" w:cs="Arial"/>
          <w:b/>
          <w:sz w:val="24"/>
          <w:szCs w:val="24"/>
        </w:rPr>
      </w:pPr>
    </w:p>
    <w:p w14:paraId="58B4155C" w14:textId="0FA445EA" w:rsidR="001C1165" w:rsidRDefault="001C1165" w:rsidP="00897AEB">
      <w:pPr>
        <w:spacing w:after="120" w:line="240" w:lineRule="atLeast"/>
        <w:jc w:val="center"/>
        <w:rPr>
          <w:rFonts w:ascii="Arial" w:eastAsia="Calibri" w:hAnsi="Arial" w:cs="Arial"/>
          <w:b/>
          <w:sz w:val="24"/>
          <w:szCs w:val="24"/>
        </w:rPr>
      </w:pPr>
    </w:p>
    <w:p w14:paraId="2C1ACD2B" w14:textId="1B3DB614" w:rsidR="001C1165" w:rsidRDefault="001C1165" w:rsidP="00897AEB">
      <w:pPr>
        <w:spacing w:after="120" w:line="240" w:lineRule="atLeast"/>
        <w:jc w:val="center"/>
        <w:rPr>
          <w:rFonts w:ascii="Arial" w:eastAsia="Calibri" w:hAnsi="Arial" w:cs="Arial"/>
          <w:b/>
          <w:sz w:val="24"/>
          <w:szCs w:val="24"/>
        </w:rPr>
      </w:pPr>
    </w:p>
    <w:p w14:paraId="297ECD5F" w14:textId="77777777" w:rsidR="001C1165" w:rsidRDefault="001C1165" w:rsidP="00897AEB">
      <w:pPr>
        <w:spacing w:after="120" w:line="240" w:lineRule="atLeast"/>
        <w:jc w:val="center"/>
        <w:rPr>
          <w:rFonts w:ascii="Arial" w:eastAsia="Calibri" w:hAnsi="Arial" w:cs="Arial"/>
          <w:b/>
          <w:sz w:val="24"/>
          <w:szCs w:val="24"/>
        </w:rPr>
      </w:pPr>
    </w:p>
    <w:p w14:paraId="0F8BF395" w14:textId="77777777" w:rsidR="003A71DD" w:rsidRDefault="003A71DD" w:rsidP="00897AEB">
      <w:pPr>
        <w:spacing w:after="120" w:line="240" w:lineRule="atLeast"/>
        <w:jc w:val="center"/>
        <w:rPr>
          <w:rFonts w:ascii="Arial" w:eastAsia="Calibri" w:hAnsi="Arial" w:cs="Arial"/>
          <w:b/>
          <w:sz w:val="24"/>
          <w:szCs w:val="24"/>
        </w:rPr>
      </w:pPr>
    </w:p>
    <w:p w14:paraId="7C37EE46" w14:textId="77777777" w:rsidR="009C76F2" w:rsidRDefault="009C76F2" w:rsidP="00897AEB">
      <w:pPr>
        <w:spacing w:after="120" w:line="240" w:lineRule="atLeast"/>
        <w:jc w:val="center"/>
        <w:rPr>
          <w:rFonts w:ascii="Arial" w:eastAsia="Calibri" w:hAnsi="Arial" w:cs="Arial"/>
          <w:b/>
          <w:sz w:val="24"/>
          <w:szCs w:val="24"/>
        </w:rPr>
      </w:pPr>
    </w:p>
    <w:p w14:paraId="48A36825" w14:textId="67036D09" w:rsidR="007858FA" w:rsidRDefault="000C01B3" w:rsidP="00897AEB">
      <w:pPr>
        <w:spacing w:after="120" w:line="240" w:lineRule="atLeast"/>
        <w:jc w:val="center"/>
        <w:rPr>
          <w:rFonts w:ascii="Arial" w:hAnsi="Arial" w:cs="Arial"/>
          <w:b/>
          <w:i/>
          <w:sz w:val="24"/>
          <w:szCs w:val="24"/>
        </w:rPr>
      </w:pPr>
      <w:r w:rsidRPr="00736051">
        <w:rPr>
          <w:rFonts w:ascii="Arial" w:eastAsia="Calibri" w:hAnsi="Arial" w:cs="Arial"/>
          <w:b/>
          <w:sz w:val="24"/>
          <w:szCs w:val="24"/>
        </w:rPr>
        <w:lastRenderedPageBreak/>
        <w:t xml:space="preserve">TEXTO </w:t>
      </w:r>
      <w:r w:rsidR="00363AF6" w:rsidRPr="00736051">
        <w:rPr>
          <w:rFonts w:ascii="Arial" w:eastAsia="Calibri" w:hAnsi="Arial" w:cs="Arial"/>
          <w:b/>
          <w:sz w:val="24"/>
          <w:szCs w:val="24"/>
        </w:rPr>
        <w:t>PROYECTO DE LEY</w:t>
      </w:r>
      <w:r w:rsidR="00363AF6" w:rsidRPr="00162BF7">
        <w:rPr>
          <w:rFonts w:ascii="Arial" w:eastAsia="Calibri" w:hAnsi="Arial" w:cs="Arial"/>
          <w:b/>
          <w:sz w:val="24"/>
          <w:szCs w:val="24"/>
        </w:rPr>
        <w:t xml:space="preserve"> </w:t>
      </w:r>
      <w:r w:rsidR="00162BF7" w:rsidRPr="00162BF7">
        <w:rPr>
          <w:rFonts w:ascii="Arial" w:hAnsi="Arial" w:cs="Arial"/>
          <w:b/>
          <w:i/>
          <w:sz w:val="24"/>
          <w:szCs w:val="24"/>
        </w:rPr>
        <w:t>“</w:t>
      </w:r>
      <w:r w:rsidR="00162BF7" w:rsidRPr="00791B59">
        <w:rPr>
          <w:rFonts w:ascii="Arial" w:hAnsi="Arial" w:cs="Arial"/>
          <w:b/>
          <w:i/>
          <w:sz w:val="24"/>
          <w:szCs w:val="24"/>
        </w:rPr>
        <w:t xml:space="preserve">POR MEDIO DE LA CUAL SE ESTABLECE COMO POLÍTICA PÚBLICA, </w:t>
      </w:r>
      <w:r w:rsidR="00897AEB" w:rsidRPr="00791B59">
        <w:rPr>
          <w:rFonts w:ascii="Arial" w:hAnsi="Arial" w:cs="Arial"/>
          <w:b/>
          <w:i/>
          <w:sz w:val="24"/>
          <w:szCs w:val="24"/>
        </w:rPr>
        <w:t>EL PROGRAMA COLOMBIA MAYOR</w:t>
      </w:r>
      <w:r w:rsidR="00791B59">
        <w:rPr>
          <w:rFonts w:ascii="Arial" w:hAnsi="Arial" w:cs="Arial"/>
          <w:b/>
          <w:i/>
          <w:sz w:val="24"/>
          <w:szCs w:val="24"/>
        </w:rPr>
        <w:t xml:space="preserve"> </w:t>
      </w:r>
      <w:r w:rsidR="00FD0D26">
        <w:rPr>
          <w:rFonts w:ascii="Arial" w:hAnsi="Arial" w:cs="Arial"/>
          <w:b/>
          <w:i/>
          <w:sz w:val="24"/>
          <w:szCs w:val="24"/>
        </w:rPr>
        <w:t xml:space="preserve">QUE </w:t>
      </w:r>
      <w:r w:rsidR="00791B59">
        <w:rPr>
          <w:rFonts w:ascii="Arial" w:hAnsi="Arial" w:cs="Arial"/>
          <w:b/>
          <w:i/>
          <w:sz w:val="24"/>
          <w:szCs w:val="24"/>
        </w:rPr>
        <w:t>BUSCA LA ATENCION PRIMARIA A LAS NECESIDADES ECONÓMICAS DEL ADULTO MAYOR EN COLOMBIA”</w:t>
      </w:r>
    </w:p>
    <w:p w14:paraId="7F33830E" w14:textId="77777777" w:rsidR="00E42A53" w:rsidRPr="00162BF7" w:rsidRDefault="00E42A53" w:rsidP="00162BF7">
      <w:pPr>
        <w:spacing w:after="120" w:line="240" w:lineRule="atLeast"/>
        <w:jc w:val="center"/>
        <w:rPr>
          <w:rFonts w:ascii="Arial" w:eastAsia="Calibri" w:hAnsi="Arial" w:cs="Arial"/>
          <w:sz w:val="24"/>
          <w:szCs w:val="24"/>
        </w:rPr>
      </w:pPr>
    </w:p>
    <w:p w14:paraId="4CF6A4FD" w14:textId="77777777" w:rsidR="007858FA" w:rsidRPr="00162BF7" w:rsidRDefault="007858FA" w:rsidP="007858FA">
      <w:pPr>
        <w:spacing w:after="0" w:line="240" w:lineRule="auto"/>
        <w:ind w:left="357"/>
        <w:jc w:val="center"/>
        <w:rPr>
          <w:rFonts w:ascii="Arial" w:eastAsia="Times New Roman" w:hAnsi="Arial" w:cs="Arial"/>
          <w:b/>
          <w:bCs/>
          <w:sz w:val="24"/>
          <w:szCs w:val="24"/>
          <w:lang w:val="es-MX" w:eastAsia="es-ES"/>
        </w:rPr>
      </w:pPr>
      <w:r w:rsidRPr="00162BF7">
        <w:rPr>
          <w:rFonts w:ascii="Arial" w:eastAsia="Times New Roman" w:hAnsi="Arial" w:cs="Arial"/>
          <w:b/>
          <w:bCs/>
          <w:sz w:val="24"/>
          <w:szCs w:val="24"/>
          <w:lang w:val="es-MX" w:eastAsia="es-ES"/>
        </w:rPr>
        <w:t>El Congreso de la República</w:t>
      </w:r>
    </w:p>
    <w:p w14:paraId="2D2452BB" w14:textId="77777777" w:rsidR="007858FA" w:rsidRPr="00162BF7" w:rsidRDefault="007858FA" w:rsidP="007858FA">
      <w:pPr>
        <w:spacing w:after="0" w:line="240" w:lineRule="auto"/>
        <w:ind w:left="360"/>
        <w:jc w:val="both"/>
        <w:rPr>
          <w:rFonts w:ascii="Arial" w:eastAsia="Times New Roman" w:hAnsi="Arial" w:cs="Arial"/>
          <w:b/>
          <w:bCs/>
          <w:sz w:val="24"/>
          <w:szCs w:val="24"/>
          <w:lang w:val="es-MX" w:eastAsia="es-ES"/>
        </w:rPr>
      </w:pPr>
    </w:p>
    <w:p w14:paraId="65869B16" w14:textId="77777777" w:rsidR="007858FA" w:rsidRPr="00162BF7" w:rsidRDefault="007858FA" w:rsidP="007858FA">
      <w:pPr>
        <w:spacing w:after="0" w:line="240" w:lineRule="auto"/>
        <w:ind w:left="357"/>
        <w:jc w:val="center"/>
        <w:rPr>
          <w:rFonts w:ascii="Arial" w:eastAsia="Times New Roman" w:hAnsi="Arial" w:cs="Arial"/>
          <w:b/>
          <w:bCs/>
          <w:sz w:val="24"/>
          <w:szCs w:val="24"/>
          <w:lang w:val="es-MX" w:eastAsia="es-ES"/>
        </w:rPr>
      </w:pPr>
      <w:r w:rsidRPr="00162BF7">
        <w:rPr>
          <w:rFonts w:ascii="Arial" w:eastAsia="Times New Roman" w:hAnsi="Arial" w:cs="Arial"/>
          <w:b/>
          <w:bCs/>
          <w:sz w:val="24"/>
          <w:szCs w:val="24"/>
          <w:lang w:val="es-MX" w:eastAsia="es-ES"/>
        </w:rPr>
        <w:t>DECRETA:</w:t>
      </w:r>
    </w:p>
    <w:p w14:paraId="43E5975F" w14:textId="77777777" w:rsidR="0078722E" w:rsidRDefault="0078722E" w:rsidP="007858FA">
      <w:pPr>
        <w:spacing w:after="120" w:line="240" w:lineRule="atLeast"/>
        <w:jc w:val="center"/>
        <w:rPr>
          <w:rFonts w:ascii="Arial" w:hAnsi="Arial" w:cs="Arial"/>
          <w:sz w:val="24"/>
          <w:szCs w:val="24"/>
          <w:highlight w:val="yellow"/>
          <w:lang w:val="es-MX"/>
        </w:rPr>
      </w:pPr>
    </w:p>
    <w:p w14:paraId="30AF1DA9" w14:textId="16C07D87" w:rsidR="0078722E" w:rsidRPr="008B751B" w:rsidRDefault="0078722E" w:rsidP="007858FA">
      <w:pPr>
        <w:spacing w:after="120" w:line="240" w:lineRule="atLeast"/>
        <w:jc w:val="center"/>
        <w:rPr>
          <w:rFonts w:ascii="Arial" w:hAnsi="Arial" w:cs="Arial"/>
          <w:b/>
          <w:sz w:val="24"/>
          <w:szCs w:val="24"/>
          <w:lang w:val="es-MX"/>
        </w:rPr>
      </w:pPr>
      <w:r w:rsidRPr="008B751B">
        <w:rPr>
          <w:rFonts w:ascii="Arial" w:hAnsi="Arial" w:cs="Arial"/>
          <w:b/>
          <w:sz w:val="24"/>
          <w:szCs w:val="24"/>
          <w:lang w:val="es-MX"/>
        </w:rPr>
        <w:t xml:space="preserve">TITULO I. </w:t>
      </w:r>
    </w:p>
    <w:p w14:paraId="5B278905" w14:textId="01EDC9A7" w:rsidR="0078722E" w:rsidRPr="00B61454" w:rsidRDefault="00D71E45" w:rsidP="007858FA">
      <w:pPr>
        <w:spacing w:after="120" w:line="240" w:lineRule="atLeast"/>
        <w:jc w:val="center"/>
        <w:rPr>
          <w:rFonts w:ascii="Arial" w:hAnsi="Arial" w:cs="Arial"/>
          <w:sz w:val="24"/>
          <w:szCs w:val="24"/>
          <w:lang w:val="es-MX"/>
        </w:rPr>
      </w:pPr>
      <w:r w:rsidRPr="00B61454">
        <w:rPr>
          <w:rFonts w:ascii="Arial" w:hAnsi="Arial" w:cs="Arial"/>
          <w:sz w:val="24"/>
          <w:szCs w:val="24"/>
          <w:lang w:val="es-MX"/>
        </w:rPr>
        <w:t>DISPOSICIONES GENERALES</w:t>
      </w:r>
    </w:p>
    <w:p w14:paraId="11ECE323" w14:textId="27907CDA" w:rsidR="009C76F2" w:rsidRPr="009C76F2" w:rsidRDefault="007858FA" w:rsidP="0052324D">
      <w:pPr>
        <w:spacing w:after="120" w:line="240" w:lineRule="atLeast"/>
        <w:jc w:val="both"/>
        <w:rPr>
          <w:rFonts w:ascii="Arial" w:hAnsi="Arial" w:cs="Arial"/>
          <w:sz w:val="24"/>
          <w:szCs w:val="24"/>
        </w:rPr>
      </w:pPr>
      <w:r w:rsidRPr="00B91F7B">
        <w:rPr>
          <w:rFonts w:ascii="Arial" w:hAnsi="Arial" w:cs="Arial"/>
          <w:b/>
          <w:sz w:val="24"/>
          <w:szCs w:val="24"/>
        </w:rPr>
        <w:t xml:space="preserve">Artículo 1º. </w:t>
      </w:r>
      <w:r w:rsidRPr="00B91F7B">
        <w:rPr>
          <w:rFonts w:ascii="Arial" w:hAnsi="Arial" w:cs="Arial"/>
          <w:sz w:val="24"/>
          <w:szCs w:val="24"/>
        </w:rPr>
        <w:t xml:space="preserve">–  </w:t>
      </w:r>
      <w:r w:rsidR="004D2D00">
        <w:rPr>
          <w:rFonts w:ascii="Arial" w:hAnsi="Arial" w:cs="Arial"/>
          <w:b/>
          <w:sz w:val="24"/>
          <w:szCs w:val="24"/>
        </w:rPr>
        <w:t>OBJET</w:t>
      </w:r>
      <w:r w:rsidR="00907B43">
        <w:rPr>
          <w:rFonts w:ascii="Arial" w:hAnsi="Arial" w:cs="Arial"/>
          <w:b/>
          <w:sz w:val="24"/>
          <w:szCs w:val="24"/>
        </w:rPr>
        <w:t>O DE LA LEY.</w:t>
      </w:r>
      <w:r w:rsidR="004D2D00">
        <w:rPr>
          <w:rFonts w:ascii="Arial" w:hAnsi="Arial" w:cs="Arial"/>
          <w:b/>
          <w:sz w:val="24"/>
          <w:szCs w:val="24"/>
        </w:rPr>
        <w:t xml:space="preserve"> </w:t>
      </w:r>
      <w:r w:rsidR="004D2D00">
        <w:rPr>
          <w:rFonts w:ascii="Arial" w:hAnsi="Arial" w:cs="Arial"/>
          <w:sz w:val="24"/>
          <w:szCs w:val="24"/>
        </w:rPr>
        <w:t>-</w:t>
      </w:r>
      <w:r w:rsidR="00162BF7" w:rsidRPr="00B91F7B">
        <w:rPr>
          <w:rFonts w:ascii="Arial" w:hAnsi="Arial" w:cs="Arial"/>
          <w:b/>
          <w:sz w:val="24"/>
          <w:szCs w:val="24"/>
        </w:rPr>
        <w:t xml:space="preserve"> </w:t>
      </w:r>
      <w:r w:rsidR="00162BF7" w:rsidRPr="00B91F7B">
        <w:rPr>
          <w:rFonts w:ascii="Arial" w:hAnsi="Arial" w:cs="Arial"/>
          <w:sz w:val="24"/>
          <w:szCs w:val="24"/>
        </w:rPr>
        <w:t xml:space="preserve">Esta iniciativa Legislativa pretende establecer como Política Pública, </w:t>
      </w:r>
      <w:r w:rsidR="00682888">
        <w:rPr>
          <w:rFonts w:ascii="Arial" w:hAnsi="Arial" w:cs="Arial"/>
          <w:sz w:val="24"/>
          <w:szCs w:val="24"/>
        </w:rPr>
        <w:t xml:space="preserve"> el programa COLOMBIA MAYOR que </w:t>
      </w:r>
      <w:r w:rsidR="009C76F2">
        <w:rPr>
          <w:rFonts w:ascii="Arial" w:hAnsi="Arial" w:cs="Arial"/>
          <w:sz w:val="24"/>
          <w:szCs w:val="24"/>
        </w:rPr>
        <w:t xml:space="preserve">se fundamenta en un enfoque de derechos que considera al envejecimiento, además de proceso natural, como una opción de ciudadanía activa, positiva, saludable y digna que apunte a garantizar mejores condiciones de vida y por consiguiente </w:t>
      </w:r>
      <w:r w:rsidR="009C76F2" w:rsidRPr="009C76F2">
        <w:rPr>
          <w:rFonts w:ascii="Arial" w:hAnsi="Arial" w:cs="Arial"/>
          <w:sz w:val="24"/>
          <w:szCs w:val="24"/>
        </w:rPr>
        <w:t>un envejecimiento positivo y saludable</w:t>
      </w:r>
      <w:r w:rsidR="0052324D">
        <w:rPr>
          <w:rFonts w:ascii="Arial" w:hAnsi="Arial" w:cs="Arial"/>
          <w:sz w:val="24"/>
          <w:szCs w:val="24"/>
        </w:rPr>
        <w:t>.-</w:t>
      </w:r>
    </w:p>
    <w:p w14:paraId="6D126FB0" w14:textId="77777777" w:rsidR="0052324D" w:rsidRDefault="0052324D" w:rsidP="008B751B">
      <w:pPr>
        <w:spacing w:after="120" w:line="240" w:lineRule="atLeast"/>
        <w:jc w:val="both"/>
        <w:rPr>
          <w:rFonts w:ascii="Arial" w:hAnsi="Arial" w:cs="Arial"/>
          <w:b/>
          <w:sz w:val="24"/>
          <w:szCs w:val="24"/>
        </w:rPr>
      </w:pPr>
    </w:p>
    <w:p w14:paraId="0C2379C7" w14:textId="70009EFA" w:rsidR="00676786" w:rsidRPr="000C4742" w:rsidRDefault="00162BF7" w:rsidP="008B751B">
      <w:pPr>
        <w:spacing w:after="120" w:line="240" w:lineRule="atLeast"/>
        <w:jc w:val="both"/>
        <w:rPr>
          <w:rFonts w:ascii="Arial" w:hAnsi="Arial" w:cs="Arial"/>
          <w:sz w:val="24"/>
          <w:szCs w:val="24"/>
        </w:rPr>
      </w:pPr>
      <w:r w:rsidRPr="00B91F7B">
        <w:rPr>
          <w:rFonts w:ascii="Arial" w:hAnsi="Arial" w:cs="Arial"/>
          <w:b/>
          <w:sz w:val="24"/>
          <w:szCs w:val="24"/>
        </w:rPr>
        <w:t xml:space="preserve">Artículo 2º. </w:t>
      </w:r>
      <w:r w:rsidRPr="00B91F7B">
        <w:rPr>
          <w:rFonts w:ascii="Arial" w:hAnsi="Arial" w:cs="Arial"/>
          <w:sz w:val="24"/>
          <w:szCs w:val="24"/>
        </w:rPr>
        <w:t xml:space="preserve">–  </w:t>
      </w:r>
      <w:r w:rsidR="002803E3" w:rsidRPr="00FC78DB">
        <w:rPr>
          <w:rFonts w:ascii="Arial" w:hAnsi="Arial" w:cs="Arial"/>
          <w:b/>
          <w:sz w:val="24"/>
          <w:szCs w:val="24"/>
        </w:rPr>
        <w:t>POLITICA COLOMBIA MAYOR</w:t>
      </w:r>
      <w:r w:rsidR="002803E3">
        <w:rPr>
          <w:rFonts w:ascii="Arial" w:hAnsi="Arial" w:cs="Arial"/>
          <w:sz w:val="24"/>
          <w:szCs w:val="24"/>
        </w:rPr>
        <w:t xml:space="preserve">.-  La política pública COLOMBIA MAYOR representa la postura </w:t>
      </w:r>
      <w:r w:rsidR="00DB06BC">
        <w:rPr>
          <w:rFonts w:ascii="Arial" w:hAnsi="Arial" w:cs="Arial"/>
          <w:sz w:val="24"/>
          <w:szCs w:val="24"/>
        </w:rPr>
        <w:t>del estado  Colombiano frente a la población mayor</w:t>
      </w:r>
      <w:r w:rsidR="00862A99">
        <w:rPr>
          <w:rFonts w:ascii="Arial" w:hAnsi="Arial" w:cs="Arial"/>
          <w:sz w:val="24"/>
          <w:szCs w:val="24"/>
        </w:rPr>
        <w:t xml:space="preserve"> como destinataria de derechos de largo aliento que trascienda los períodos gubernamentales. </w:t>
      </w:r>
    </w:p>
    <w:p w14:paraId="7DD4661E" w14:textId="77777777" w:rsidR="003A71DD" w:rsidRDefault="003A71DD" w:rsidP="00851B93">
      <w:pPr>
        <w:spacing w:after="120" w:line="240" w:lineRule="atLeast"/>
        <w:jc w:val="both"/>
        <w:rPr>
          <w:rFonts w:ascii="Arial" w:hAnsi="Arial" w:cs="Arial"/>
          <w:b/>
          <w:sz w:val="24"/>
          <w:szCs w:val="24"/>
        </w:rPr>
      </w:pPr>
    </w:p>
    <w:p w14:paraId="296C85BA" w14:textId="070C4C36" w:rsidR="00851B93" w:rsidRPr="00851B93" w:rsidRDefault="00851B93" w:rsidP="00851B93">
      <w:pPr>
        <w:spacing w:after="120" w:line="240" w:lineRule="atLeast"/>
        <w:jc w:val="both"/>
        <w:rPr>
          <w:rFonts w:ascii="Arial" w:hAnsi="Arial" w:cs="Arial"/>
          <w:sz w:val="24"/>
          <w:szCs w:val="24"/>
        </w:rPr>
      </w:pPr>
      <w:r>
        <w:rPr>
          <w:rFonts w:ascii="Arial" w:hAnsi="Arial" w:cs="Arial"/>
          <w:b/>
          <w:sz w:val="24"/>
          <w:szCs w:val="24"/>
        </w:rPr>
        <w:t>Artículo 3º. -  PRINCIPIOS RECTORES DE LA POLITICA COLOMBIA MAYOR.</w:t>
      </w:r>
      <w:r w:rsidR="002E797B">
        <w:rPr>
          <w:rFonts w:ascii="Arial" w:hAnsi="Arial" w:cs="Arial"/>
          <w:b/>
          <w:sz w:val="24"/>
          <w:szCs w:val="24"/>
        </w:rPr>
        <w:t xml:space="preserve"> </w:t>
      </w:r>
      <w:r w:rsidR="002E797B" w:rsidRPr="002E797B">
        <w:rPr>
          <w:rFonts w:ascii="Arial" w:hAnsi="Arial" w:cs="Arial"/>
          <w:sz w:val="24"/>
          <w:szCs w:val="24"/>
        </w:rPr>
        <w:t xml:space="preserve">Los </w:t>
      </w:r>
      <w:r w:rsidRPr="00851B93">
        <w:rPr>
          <w:rFonts w:ascii="Arial" w:hAnsi="Arial" w:cs="Arial"/>
          <w:sz w:val="24"/>
          <w:szCs w:val="24"/>
        </w:rPr>
        <w:t xml:space="preserve"> principios que fundamentan la presente ley se </w:t>
      </w:r>
      <w:proofErr w:type="spellStart"/>
      <w:r w:rsidRPr="00851B93">
        <w:rPr>
          <w:rFonts w:ascii="Arial" w:hAnsi="Arial" w:cs="Arial"/>
          <w:sz w:val="24"/>
          <w:szCs w:val="24"/>
        </w:rPr>
        <w:t>cimentan</w:t>
      </w:r>
      <w:proofErr w:type="spellEnd"/>
      <w:r w:rsidRPr="00851B93">
        <w:rPr>
          <w:rFonts w:ascii="Arial" w:hAnsi="Arial" w:cs="Arial"/>
          <w:sz w:val="24"/>
          <w:szCs w:val="24"/>
        </w:rPr>
        <w:t xml:space="preserve"> en la Constitución Política y las leyes sobre la materia:</w:t>
      </w:r>
    </w:p>
    <w:p w14:paraId="4352EEB0" w14:textId="79F9AFEC" w:rsidR="00851B93" w:rsidRDefault="00851B93" w:rsidP="00851B93">
      <w:pPr>
        <w:pStyle w:val="Prrafodelista"/>
        <w:numPr>
          <w:ilvl w:val="0"/>
          <w:numId w:val="17"/>
        </w:numPr>
        <w:spacing w:after="120" w:line="240" w:lineRule="atLeast"/>
        <w:jc w:val="both"/>
        <w:rPr>
          <w:rFonts w:ascii="Arial" w:hAnsi="Arial" w:cs="Arial"/>
          <w:sz w:val="24"/>
          <w:szCs w:val="24"/>
        </w:rPr>
      </w:pPr>
      <w:r w:rsidRPr="00851B93">
        <w:rPr>
          <w:rFonts w:ascii="Arial" w:hAnsi="Arial" w:cs="Arial"/>
          <w:sz w:val="24"/>
          <w:szCs w:val="24"/>
        </w:rPr>
        <w:t xml:space="preserve"> La prevalencia de los derechos de</w:t>
      </w:r>
      <w:r w:rsidR="00006D52">
        <w:rPr>
          <w:rFonts w:ascii="Arial" w:hAnsi="Arial" w:cs="Arial"/>
          <w:sz w:val="24"/>
          <w:szCs w:val="24"/>
        </w:rPr>
        <w:t xml:space="preserve">l adulto mayor. </w:t>
      </w:r>
    </w:p>
    <w:p w14:paraId="5F9B9FAA" w14:textId="2835FD12" w:rsidR="00851B93" w:rsidRPr="00851B93" w:rsidRDefault="00851B93" w:rsidP="00851B93">
      <w:pPr>
        <w:pStyle w:val="Prrafodelista"/>
        <w:numPr>
          <w:ilvl w:val="0"/>
          <w:numId w:val="17"/>
        </w:numPr>
        <w:spacing w:after="120" w:line="240" w:lineRule="atLeast"/>
        <w:jc w:val="both"/>
        <w:rPr>
          <w:rFonts w:ascii="Arial" w:hAnsi="Arial" w:cs="Arial"/>
          <w:sz w:val="24"/>
          <w:szCs w:val="24"/>
        </w:rPr>
      </w:pPr>
      <w:r w:rsidRPr="00851B93">
        <w:rPr>
          <w:rFonts w:ascii="Arial" w:hAnsi="Arial" w:cs="Arial"/>
          <w:sz w:val="24"/>
          <w:szCs w:val="24"/>
        </w:rPr>
        <w:t xml:space="preserve"> La prevención.</w:t>
      </w:r>
    </w:p>
    <w:p w14:paraId="704932C4" w14:textId="3A3A6186" w:rsidR="00851B93" w:rsidRPr="00851B93" w:rsidRDefault="00851B93" w:rsidP="00851B93">
      <w:pPr>
        <w:pStyle w:val="Prrafodelista"/>
        <w:numPr>
          <w:ilvl w:val="0"/>
          <w:numId w:val="17"/>
        </w:numPr>
        <w:spacing w:after="120" w:line="240" w:lineRule="atLeast"/>
        <w:jc w:val="both"/>
        <w:rPr>
          <w:rFonts w:ascii="Arial" w:hAnsi="Arial" w:cs="Arial"/>
          <w:sz w:val="24"/>
          <w:szCs w:val="24"/>
        </w:rPr>
      </w:pPr>
      <w:r w:rsidRPr="00851B93">
        <w:rPr>
          <w:rFonts w:ascii="Arial" w:hAnsi="Arial" w:cs="Arial"/>
          <w:sz w:val="24"/>
          <w:szCs w:val="24"/>
        </w:rPr>
        <w:t xml:space="preserve"> La protección.</w:t>
      </w:r>
    </w:p>
    <w:p w14:paraId="432D8CA1" w14:textId="20845CA2" w:rsidR="00851B93" w:rsidRPr="00851B93" w:rsidRDefault="00851B93" w:rsidP="00851B93">
      <w:pPr>
        <w:pStyle w:val="Prrafodelista"/>
        <w:numPr>
          <w:ilvl w:val="0"/>
          <w:numId w:val="17"/>
        </w:numPr>
        <w:spacing w:after="120" w:line="240" w:lineRule="atLeast"/>
        <w:jc w:val="both"/>
        <w:rPr>
          <w:rFonts w:ascii="Arial" w:hAnsi="Arial" w:cs="Arial"/>
          <w:sz w:val="24"/>
          <w:szCs w:val="24"/>
        </w:rPr>
      </w:pPr>
      <w:r w:rsidRPr="00851B93">
        <w:rPr>
          <w:rFonts w:ascii="Arial" w:hAnsi="Arial" w:cs="Arial"/>
          <w:sz w:val="24"/>
          <w:szCs w:val="24"/>
        </w:rPr>
        <w:t xml:space="preserve"> La </w:t>
      </w:r>
      <w:r w:rsidR="00B82F45">
        <w:rPr>
          <w:rFonts w:ascii="Arial" w:hAnsi="Arial" w:cs="Arial"/>
          <w:sz w:val="24"/>
          <w:szCs w:val="24"/>
        </w:rPr>
        <w:t>promoción.</w:t>
      </w:r>
    </w:p>
    <w:p w14:paraId="4578C6E4" w14:textId="07DEB603" w:rsidR="00851B93" w:rsidRPr="00851B93" w:rsidRDefault="00851B93" w:rsidP="00851B93">
      <w:pPr>
        <w:pStyle w:val="Prrafodelista"/>
        <w:numPr>
          <w:ilvl w:val="0"/>
          <w:numId w:val="17"/>
        </w:numPr>
        <w:spacing w:after="120" w:line="240" w:lineRule="atLeast"/>
        <w:jc w:val="both"/>
        <w:rPr>
          <w:rFonts w:ascii="Arial" w:hAnsi="Arial" w:cs="Arial"/>
          <w:sz w:val="24"/>
          <w:szCs w:val="24"/>
        </w:rPr>
      </w:pPr>
      <w:r w:rsidRPr="00851B93">
        <w:rPr>
          <w:rFonts w:ascii="Arial" w:hAnsi="Arial" w:cs="Arial"/>
          <w:sz w:val="24"/>
          <w:szCs w:val="24"/>
        </w:rPr>
        <w:t xml:space="preserve"> La equidad.</w:t>
      </w:r>
    </w:p>
    <w:p w14:paraId="457300D4" w14:textId="05F948C4" w:rsidR="00851B93" w:rsidRPr="00851B93" w:rsidRDefault="00851B93" w:rsidP="00851B93">
      <w:pPr>
        <w:pStyle w:val="Prrafodelista"/>
        <w:numPr>
          <w:ilvl w:val="0"/>
          <w:numId w:val="17"/>
        </w:numPr>
        <w:spacing w:after="120" w:line="240" w:lineRule="atLeast"/>
        <w:jc w:val="both"/>
        <w:rPr>
          <w:rFonts w:ascii="Arial" w:hAnsi="Arial" w:cs="Arial"/>
          <w:sz w:val="24"/>
          <w:szCs w:val="24"/>
        </w:rPr>
      </w:pPr>
      <w:r w:rsidRPr="00851B93">
        <w:rPr>
          <w:rFonts w:ascii="Arial" w:hAnsi="Arial" w:cs="Arial"/>
          <w:sz w:val="24"/>
          <w:szCs w:val="24"/>
        </w:rPr>
        <w:t xml:space="preserve"> La inclusión.</w:t>
      </w:r>
    </w:p>
    <w:p w14:paraId="67F3A359" w14:textId="4769391B" w:rsidR="00851B93" w:rsidRPr="00851B93" w:rsidRDefault="00851B93" w:rsidP="00851B93">
      <w:pPr>
        <w:pStyle w:val="Prrafodelista"/>
        <w:numPr>
          <w:ilvl w:val="0"/>
          <w:numId w:val="17"/>
        </w:numPr>
        <w:spacing w:after="120" w:line="240" w:lineRule="atLeast"/>
        <w:jc w:val="both"/>
        <w:rPr>
          <w:rFonts w:ascii="Arial" w:hAnsi="Arial" w:cs="Arial"/>
          <w:sz w:val="24"/>
          <w:szCs w:val="24"/>
        </w:rPr>
      </w:pPr>
      <w:r w:rsidRPr="00851B93">
        <w:rPr>
          <w:rFonts w:ascii="Arial" w:hAnsi="Arial" w:cs="Arial"/>
          <w:sz w:val="24"/>
          <w:szCs w:val="24"/>
        </w:rPr>
        <w:t xml:space="preserve"> La integralidad y articulación de las políticas.</w:t>
      </w:r>
    </w:p>
    <w:p w14:paraId="08CE8179" w14:textId="2AC0999A" w:rsidR="00851B93" w:rsidRPr="00851B93" w:rsidRDefault="00851B93" w:rsidP="00851B93">
      <w:pPr>
        <w:pStyle w:val="Prrafodelista"/>
        <w:numPr>
          <w:ilvl w:val="0"/>
          <w:numId w:val="17"/>
        </w:numPr>
        <w:spacing w:after="120" w:line="240" w:lineRule="atLeast"/>
        <w:jc w:val="both"/>
        <w:rPr>
          <w:rFonts w:ascii="Arial" w:hAnsi="Arial" w:cs="Arial"/>
          <w:sz w:val="24"/>
          <w:szCs w:val="24"/>
        </w:rPr>
      </w:pPr>
      <w:r w:rsidRPr="00851B93">
        <w:rPr>
          <w:rFonts w:ascii="Arial" w:hAnsi="Arial" w:cs="Arial"/>
          <w:sz w:val="24"/>
          <w:szCs w:val="24"/>
        </w:rPr>
        <w:t xml:space="preserve"> La solidaridad.</w:t>
      </w:r>
    </w:p>
    <w:p w14:paraId="7549C743" w14:textId="39D165CA" w:rsidR="00851B93" w:rsidRPr="00851B93" w:rsidRDefault="00851B93" w:rsidP="00851B93">
      <w:pPr>
        <w:pStyle w:val="Prrafodelista"/>
        <w:numPr>
          <w:ilvl w:val="0"/>
          <w:numId w:val="17"/>
        </w:numPr>
        <w:spacing w:after="120" w:line="240" w:lineRule="atLeast"/>
        <w:jc w:val="both"/>
        <w:rPr>
          <w:rFonts w:ascii="Arial" w:hAnsi="Arial" w:cs="Arial"/>
          <w:sz w:val="24"/>
          <w:szCs w:val="24"/>
        </w:rPr>
      </w:pPr>
      <w:r w:rsidRPr="00851B93">
        <w:rPr>
          <w:rFonts w:ascii="Arial" w:hAnsi="Arial" w:cs="Arial"/>
          <w:sz w:val="24"/>
          <w:szCs w:val="24"/>
        </w:rPr>
        <w:t xml:space="preserve"> La participación social.</w:t>
      </w:r>
    </w:p>
    <w:p w14:paraId="2A6E3A0C" w14:textId="313ABCBE" w:rsidR="00851B93" w:rsidRPr="00851B93" w:rsidRDefault="00851B93" w:rsidP="00851B93">
      <w:pPr>
        <w:pStyle w:val="Prrafodelista"/>
        <w:numPr>
          <w:ilvl w:val="0"/>
          <w:numId w:val="17"/>
        </w:numPr>
        <w:spacing w:after="120" w:line="240" w:lineRule="atLeast"/>
        <w:jc w:val="both"/>
        <w:rPr>
          <w:rFonts w:ascii="Arial" w:hAnsi="Arial" w:cs="Arial"/>
          <w:sz w:val="24"/>
          <w:szCs w:val="24"/>
        </w:rPr>
      </w:pPr>
      <w:r w:rsidRPr="00851B93">
        <w:rPr>
          <w:rFonts w:ascii="Arial" w:hAnsi="Arial" w:cs="Arial"/>
          <w:sz w:val="24"/>
          <w:szCs w:val="24"/>
        </w:rPr>
        <w:t xml:space="preserve"> El acceso.</w:t>
      </w:r>
    </w:p>
    <w:p w14:paraId="61B596A1" w14:textId="35678E01" w:rsidR="00851B93" w:rsidRPr="00851B93" w:rsidRDefault="00851B93" w:rsidP="00851B93">
      <w:pPr>
        <w:pStyle w:val="Prrafodelista"/>
        <w:numPr>
          <w:ilvl w:val="0"/>
          <w:numId w:val="17"/>
        </w:numPr>
        <w:spacing w:after="120" w:line="240" w:lineRule="atLeast"/>
        <w:jc w:val="both"/>
        <w:rPr>
          <w:rFonts w:ascii="Arial" w:hAnsi="Arial" w:cs="Arial"/>
          <w:sz w:val="24"/>
          <w:szCs w:val="24"/>
        </w:rPr>
      </w:pPr>
      <w:r w:rsidRPr="00851B93">
        <w:rPr>
          <w:rFonts w:ascii="Arial" w:hAnsi="Arial" w:cs="Arial"/>
          <w:sz w:val="24"/>
          <w:szCs w:val="24"/>
        </w:rPr>
        <w:t xml:space="preserve"> La disponibilidad.</w:t>
      </w:r>
    </w:p>
    <w:p w14:paraId="0E608824" w14:textId="066F2CE8" w:rsidR="00851B93" w:rsidRPr="00851B93" w:rsidRDefault="00851B93" w:rsidP="00851B93">
      <w:pPr>
        <w:pStyle w:val="Prrafodelista"/>
        <w:numPr>
          <w:ilvl w:val="0"/>
          <w:numId w:val="17"/>
        </w:numPr>
        <w:spacing w:after="120" w:line="240" w:lineRule="atLeast"/>
        <w:jc w:val="both"/>
        <w:rPr>
          <w:rFonts w:ascii="Arial" w:hAnsi="Arial" w:cs="Arial"/>
          <w:sz w:val="24"/>
          <w:szCs w:val="24"/>
        </w:rPr>
      </w:pPr>
      <w:r w:rsidRPr="00851B93">
        <w:rPr>
          <w:rFonts w:ascii="Arial" w:hAnsi="Arial" w:cs="Arial"/>
          <w:sz w:val="24"/>
          <w:szCs w:val="24"/>
        </w:rPr>
        <w:lastRenderedPageBreak/>
        <w:t xml:space="preserve"> La permanencia.</w:t>
      </w:r>
    </w:p>
    <w:p w14:paraId="285384E7" w14:textId="017ABEF5" w:rsidR="00851B93" w:rsidRPr="00851B93" w:rsidRDefault="00851B93" w:rsidP="00851B93">
      <w:pPr>
        <w:pStyle w:val="Prrafodelista"/>
        <w:numPr>
          <w:ilvl w:val="0"/>
          <w:numId w:val="17"/>
        </w:numPr>
        <w:spacing w:after="120" w:line="240" w:lineRule="atLeast"/>
        <w:jc w:val="both"/>
        <w:rPr>
          <w:rFonts w:ascii="Arial" w:hAnsi="Arial" w:cs="Arial"/>
          <w:sz w:val="24"/>
          <w:szCs w:val="24"/>
        </w:rPr>
      </w:pPr>
      <w:r w:rsidRPr="00851B93">
        <w:rPr>
          <w:rFonts w:ascii="Arial" w:hAnsi="Arial" w:cs="Arial"/>
          <w:sz w:val="24"/>
          <w:szCs w:val="24"/>
        </w:rPr>
        <w:t xml:space="preserve"> La calidad.</w:t>
      </w:r>
    </w:p>
    <w:p w14:paraId="271E51C2" w14:textId="5CFC6E15" w:rsidR="00851B93" w:rsidRPr="00851B93" w:rsidRDefault="00851B93" w:rsidP="00851B93">
      <w:pPr>
        <w:pStyle w:val="Prrafodelista"/>
        <w:numPr>
          <w:ilvl w:val="0"/>
          <w:numId w:val="17"/>
        </w:numPr>
        <w:spacing w:after="120" w:line="240" w:lineRule="atLeast"/>
        <w:jc w:val="both"/>
        <w:rPr>
          <w:rFonts w:ascii="Arial" w:hAnsi="Arial" w:cs="Arial"/>
          <w:sz w:val="24"/>
          <w:szCs w:val="24"/>
        </w:rPr>
      </w:pPr>
      <w:r w:rsidRPr="00851B93">
        <w:rPr>
          <w:rFonts w:ascii="Arial" w:hAnsi="Arial" w:cs="Arial"/>
          <w:sz w:val="24"/>
          <w:szCs w:val="24"/>
        </w:rPr>
        <w:t xml:space="preserve"> La sostenibilidad.</w:t>
      </w:r>
    </w:p>
    <w:p w14:paraId="3891DA23" w14:textId="314AE11E" w:rsidR="00851B93" w:rsidRPr="00851B93" w:rsidRDefault="00851B93" w:rsidP="00847584">
      <w:pPr>
        <w:pStyle w:val="Prrafodelista"/>
        <w:numPr>
          <w:ilvl w:val="0"/>
          <w:numId w:val="17"/>
        </w:numPr>
        <w:spacing w:after="120" w:line="240" w:lineRule="atLeast"/>
        <w:jc w:val="both"/>
        <w:rPr>
          <w:rFonts w:ascii="Arial" w:hAnsi="Arial" w:cs="Arial"/>
          <w:sz w:val="24"/>
          <w:szCs w:val="24"/>
        </w:rPr>
      </w:pPr>
      <w:r w:rsidRPr="00851B93">
        <w:rPr>
          <w:rFonts w:ascii="Arial" w:hAnsi="Arial" w:cs="Arial"/>
          <w:sz w:val="24"/>
          <w:szCs w:val="24"/>
        </w:rPr>
        <w:t xml:space="preserve"> La universalidad.</w:t>
      </w:r>
    </w:p>
    <w:p w14:paraId="4E6A3007" w14:textId="708A4BB9" w:rsidR="00851B93" w:rsidRPr="00851B93" w:rsidRDefault="00851B93" w:rsidP="00851B93">
      <w:pPr>
        <w:pStyle w:val="Prrafodelista"/>
        <w:numPr>
          <w:ilvl w:val="0"/>
          <w:numId w:val="17"/>
        </w:numPr>
        <w:spacing w:after="120" w:line="240" w:lineRule="atLeast"/>
        <w:jc w:val="both"/>
        <w:rPr>
          <w:rFonts w:ascii="Arial" w:hAnsi="Arial" w:cs="Arial"/>
          <w:sz w:val="24"/>
          <w:szCs w:val="24"/>
        </w:rPr>
      </w:pPr>
      <w:r w:rsidRPr="00851B93">
        <w:rPr>
          <w:rFonts w:ascii="Arial" w:hAnsi="Arial" w:cs="Arial"/>
          <w:sz w:val="24"/>
          <w:szCs w:val="24"/>
        </w:rPr>
        <w:t xml:space="preserve"> La complementariedad.</w:t>
      </w:r>
    </w:p>
    <w:p w14:paraId="5AC1690A" w14:textId="0487FD95" w:rsidR="00851B93" w:rsidRPr="00851B93" w:rsidRDefault="00851B93" w:rsidP="00851B93">
      <w:pPr>
        <w:pStyle w:val="Prrafodelista"/>
        <w:numPr>
          <w:ilvl w:val="0"/>
          <w:numId w:val="17"/>
        </w:numPr>
        <w:spacing w:after="120" w:line="240" w:lineRule="atLeast"/>
        <w:jc w:val="both"/>
        <w:rPr>
          <w:rFonts w:ascii="Arial" w:hAnsi="Arial" w:cs="Arial"/>
          <w:sz w:val="24"/>
          <w:szCs w:val="24"/>
        </w:rPr>
      </w:pPr>
      <w:r w:rsidRPr="00851B93">
        <w:rPr>
          <w:rFonts w:ascii="Arial" w:hAnsi="Arial" w:cs="Arial"/>
          <w:sz w:val="24"/>
          <w:szCs w:val="24"/>
        </w:rPr>
        <w:t xml:space="preserve"> La corresponsabilidad.</w:t>
      </w:r>
    </w:p>
    <w:p w14:paraId="48E77F12" w14:textId="46EE4A1E" w:rsidR="00851B93" w:rsidRPr="00851B93" w:rsidRDefault="00851B93" w:rsidP="00851B93">
      <w:pPr>
        <w:pStyle w:val="Prrafodelista"/>
        <w:numPr>
          <w:ilvl w:val="0"/>
          <w:numId w:val="17"/>
        </w:numPr>
        <w:spacing w:after="120" w:line="240" w:lineRule="atLeast"/>
        <w:jc w:val="both"/>
        <w:rPr>
          <w:rFonts w:ascii="Arial" w:hAnsi="Arial" w:cs="Arial"/>
          <w:sz w:val="24"/>
          <w:szCs w:val="24"/>
        </w:rPr>
      </w:pPr>
      <w:r w:rsidRPr="00851B93">
        <w:rPr>
          <w:rFonts w:ascii="Arial" w:hAnsi="Arial" w:cs="Arial"/>
          <w:sz w:val="24"/>
          <w:szCs w:val="24"/>
        </w:rPr>
        <w:t xml:space="preserve"> La financiación, gestión y eficiencia del gasto y la inversión pública de las </w:t>
      </w:r>
      <w:r w:rsidR="00943F10">
        <w:rPr>
          <w:rFonts w:ascii="Arial" w:hAnsi="Arial" w:cs="Arial"/>
          <w:sz w:val="24"/>
          <w:szCs w:val="24"/>
        </w:rPr>
        <w:t xml:space="preserve">     p</w:t>
      </w:r>
      <w:r w:rsidRPr="00851B93">
        <w:rPr>
          <w:rFonts w:ascii="Arial" w:hAnsi="Arial" w:cs="Arial"/>
          <w:sz w:val="24"/>
          <w:szCs w:val="24"/>
        </w:rPr>
        <w:t xml:space="preserve">olíticas públicas sobre </w:t>
      </w:r>
      <w:r w:rsidR="00943F10">
        <w:rPr>
          <w:rFonts w:ascii="Arial" w:hAnsi="Arial" w:cs="Arial"/>
          <w:sz w:val="24"/>
          <w:szCs w:val="24"/>
        </w:rPr>
        <w:t xml:space="preserve">el adulto mayor. </w:t>
      </w:r>
    </w:p>
    <w:p w14:paraId="2C88A5C9" w14:textId="2D6E2C9A" w:rsidR="00851B93" w:rsidRDefault="00851B93" w:rsidP="00851B93">
      <w:pPr>
        <w:pStyle w:val="Prrafodelista"/>
        <w:numPr>
          <w:ilvl w:val="0"/>
          <w:numId w:val="17"/>
        </w:numPr>
        <w:spacing w:after="120" w:line="240" w:lineRule="atLeast"/>
        <w:jc w:val="both"/>
        <w:rPr>
          <w:rFonts w:ascii="Arial" w:hAnsi="Arial" w:cs="Arial"/>
          <w:sz w:val="24"/>
          <w:szCs w:val="24"/>
        </w:rPr>
      </w:pPr>
      <w:r w:rsidRPr="00943F10">
        <w:rPr>
          <w:rFonts w:ascii="Arial" w:hAnsi="Arial" w:cs="Arial"/>
          <w:sz w:val="24"/>
          <w:szCs w:val="24"/>
        </w:rPr>
        <w:t>La evaluación.</w:t>
      </w:r>
    </w:p>
    <w:p w14:paraId="3B86DFBD" w14:textId="20AAFA04" w:rsidR="00943F10" w:rsidRDefault="00943F10" w:rsidP="00851B93">
      <w:pPr>
        <w:pStyle w:val="Prrafodelista"/>
        <w:numPr>
          <w:ilvl w:val="0"/>
          <w:numId w:val="17"/>
        </w:numPr>
        <w:spacing w:after="120" w:line="240" w:lineRule="atLeast"/>
        <w:jc w:val="both"/>
        <w:rPr>
          <w:rFonts w:ascii="Arial" w:hAnsi="Arial" w:cs="Arial"/>
          <w:sz w:val="24"/>
          <w:szCs w:val="24"/>
        </w:rPr>
      </w:pPr>
      <w:r>
        <w:rPr>
          <w:rFonts w:ascii="Arial" w:hAnsi="Arial" w:cs="Arial"/>
          <w:sz w:val="24"/>
          <w:szCs w:val="24"/>
        </w:rPr>
        <w:t>La solidaridad intergeneracional del sistema de seguridad social integral</w:t>
      </w:r>
      <w:r w:rsidR="00847584">
        <w:rPr>
          <w:rFonts w:ascii="Arial" w:hAnsi="Arial" w:cs="Arial"/>
          <w:sz w:val="24"/>
          <w:szCs w:val="24"/>
        </w:rPr>
        <w:t>.</w:t>
      </w:r>
    </w:p>
    <w:p w14:paraId="10E27AB6" w14:textId="649F6B16" w:rsidR="00B82F45" w:rsidRPr="00943F10" w:rsidRDefault="00B82F45" w:rsidP="00851B93">
      <w:pPr>
        <w:pStyle w:val="Prrafodelista"/>
        <w:numPr>
          <w:ilvl w:val="0"/>
          <w:numId w:val="17"/>
        </w:numPr>
        <w:spacing w:after="120" w:line="240" w:lineRule="atLeast"/>
        <w:jc w:val="both"/>
        <w:rPr>
          <w:rFonts w:ascii="Arial" w:hAnsi="Arial" w:cs="Arial"/>
          <w:sz w:val="24"/>
          <w:szCs w:val="24"/>
        </w:rPr>
      </w:pPr>
      <w:r>
        <w:rPr>
          <w:rFonts w:ascii="Arial" w:hAnsi="Arial" w:cs="Arial"/>
          <w:sz w:val="24"/>
          <w:szCs w:val="24"/>
        </w:rPr>
        <w:t>La justicia social distributiva.</w:t>
      </w:r>
    </w:p>
    <w:p w14:paraId="2D605779" w14:textId="63BF4784" w:rsidR="00C3315A" w:rsidRDefault="004D2D00" w:rsidP="007858FA">
      <w:pPr>
        <w:spacing w:after="120" w:line="240" w:lineRule="atLeast"/>
        <w:jc w:val="both"/>
        <w:rPr>
          <w:rFonts w:ascii="Arial" w:hAnsi="Arial" w:cs="Arial"/>
          <w:sz w:val="24"/>
          <w:szCs w:val="24"/>
        </w:rPr>
      </w:pPr>
      <w:r>
        <w:rPr>
          <w:rFonts w:ascii="Arial" w:hAnsi="Arial" w:cs="Arial"/>
          <w:b/>
          <w:sz w:val="24"/>
          <w:szCs w:val="24"/>
        </w:rPr>
        <w:t xml:space="preserve">Artículo </w:t>
      </w:r>
      <w:r w:rsidR="00C3315A">
        <w:rPr>
          <w:rFonts w:ascii="Arial" w:hAnsi="Arial" w:cs="Arial"/>
          <w:b/>
          <w:sz w:val="24"/>
          <w:szCs w:val="24"/>
        </w:rPr>
        <w:t>4</w:t>
      </w:r>
      <w:r w:rsidR="00676786" w:rsidRPr="00B91F7B">
        <w:rPr>
          <w:rFonts w:ascii="Arial" w:hAnsi="Arial" w:cs="Arial"/>
          <w:b/>
          <w:sz w:val="24"/>
          <w:szCs w:val="24"/>
        </w:rPr>
        <w:t xml:space="preserve">º. </w:t>
      </w:r>
      <w:r w:rsidR="00676786" w:rsidRPr="00B91F7B">
        <w:rPr>
          <w:rFonts w:ascii="Arial" w:hAnsi="Arial" w:cs="Arial"/>
          <w:sz w:val="24"/>
          <w:szCs w:val="24"/>
        </w:rPr>
        <w:t xml:space="preserve">– </w:t>
      </w:r>
      <w:r w:rsidR="00C3315A" w:rsidRPr="006E5143">
        <w:rPr>
          <w:rFonts w:ascii="Arial" w:hAnsi="Arial" w:cs="Arial"/>
          <w:b/>
          <w:sz w:val="24"/>
          <w:szCs w:val="24"/>
        </w:rPr>
        <w:t>Definiciones</w:t>
      </w:r>
      <w:r w:rsidR="00C3315A">
        <w:rPr>
          <w:rFonts w:ascii="Arial" w:hAnsi="Arial" w:cs="Arial"/>
          <w:sz w:val="24"/>
          <w:szCs w:val="24"/>
        </w:rPr>
        <w:t xml:space="preserve">.-  Para efectos de la presente ley se entenderá como: </w:t>
      </w:r>
    </w:p>
    <w:p w14:paraId="5A771B6C" w14:textId="77777777" w:rsidR="008879EB" w:rsidRDefault="00C3315A" w:rsidP="00C3315A">
      <w:pPr>
        <w:pStyle w:val="Prrafodelista"/>
        <w:numPr>
          <w:ilvl w:val="0"/>
          <w:numId w:val="18"/>
        </w:numPr>
        <w:spacing w:after="120" w:line="240" w:lineRule="atLeast"/>
        <w:jc w:val="both"/>
        <w:rPr>
          <w:rFonts w:ascii="Arial" w:hAnsi="Arial" w:cs="Arial"/>
          <w:sz w:val="24"/>
          <w:szCs w:val="24"/>
        </w:rPr>
      </w:pPr>
      <w:r w:rsidRPr="005B2537">
        <w:rPr>
          <w:rFonts w:ascii="Arial" w:hAnsi="Arial" w:cs="Arial"/>
          <w:sz w:val="24"/>
          <w:szCs w:val="24"/>
          <w:u w:val="single"/>
        </w:rPr>
        <w:t>Centros de Bienestar del Adulto Mayor</w:t>
      </w:r>
      <w:r w:rsidR="008879EB">
        <w:rPr>
          <w:rFonts w:ascii="Arial" w:hAnsi="Arial" w:cs="Arial"/>
          <w:sz w:val="24"/>
          <w:szCs w:val="24"/>
        </w:rPr>
        <w:t>:    Son  instituciones sin ánimo de lucro, de naturaleza público, privada o mixta de cualquier nivel, que prestan servicios integrales a los adultos mayores pobres y vulnerables que allí residan.</w:t>
      </w:r>
    </w:p>
    <w:p w14:paraId="2ABE5B3F" w14:textId="5B6DA6C4" w:rsidR="00C3315A" w:rsidRDefault="008879EB" w:rsidP="00C3315A">
      <w:pPr>
        <w:pStyle w:val="Prrafodelista"/>
        <w:numPr>
          <w:ilvl w:val="0"/>
          <w:numId w:val="18"/>
        </w:numPr>
        <w:spacing w:after="120" w:line="240" w:lineRule="atLeast"/>
        <w:jc w:val="both"/>
        <w:rPr>
          <w:rFonts w:ascii="Arial" w:hAnsi="Arial" w:cs="Arial"/>
          <w:sz w:val="24"/>
          <w:szCs w:val="24"/>
        </w:rPr>
      </w:pPr>
      <w:r w:rsidRPr="005B2537">
        <w:rPr>
          <w:rFonts w:ascii="Arial" w:hAnsi="Arial" w:cs="Arial"/>
          <w:sz w:val="24"/>
          <w:szCs w:val="24"/>
          <w:u w:val="single"/>
        </w:rPr>
        <w:t xml:space="preserve">Centro </w:t>
      </w:r>
      <w:r w:rsidR="00AC49A8" w:rsidRPr="005B2537">
        <w:rPr>
          <w:rFonts w:ascii="Arial" w:hAnsi="Arial" w:cs="Arial"/>
          <w:sz w:val="24"/>
          <w:szCs w:val="24"/>
          <w:u w:val="single"/>
        </w:rPr>
        <w:t>diurno</w:t>
      </w:r>
      <w:r w:rsidR="00AC49A8">
        <w:rPr>
          <w:rFonts w:ascii="Arial" w:hAnsi="Arial" w:cs="Arial"/>
          <w:sz w:val="24"/>
          <w:szCs w:val="24"/>
        </w:rPr>
        <w:t xml:space="preserve">: Son instituciones sin ánimo de lucro, de naturaleza pública, privada o mixta de cualquier nivel, </w:t>
      </w:r>
      <w:r w:rsidR="00E90ABB">
        <w:rPr>
          <w:rFonts w:ascii="Arial" w:hAnsi="Arial" w:cs="Arial"/>
          <w:sz w:val="24"/>
          <w:szCs w:val="24"/>
        </w:rPr>
        <w:t>que prestan servicios de apoyo nutricional</w:t>
      </w:r>
      <w:r w:rsidR="00B31591">
        <w:rPr>
          <w:rFonts w:ascii="Arial" w:hAnsi="Arial" w:cs="Arial"/>
          <w:sz w:val="24"/>
          <w:szCs w:val="24"/>
        </w:rPr>
        <w:t xml:space="preserve"> y brindan atención ocupacional a través de actividades tales como: educación, recreación, deporte, turismo y/o proyectos productivos. Los adultos mayores asisten durante el día y no pernoctan en ellos. </w:t>
      </w:r>
      <w:r>
        <w:rPr>
          <w:rFonts w:ascii="Arial" w:hAnsi="Arial" w:cs="Arial"/>
          <w:sz w:val="24"/>
          <w:szCs w:val="24"/>
        </w:rPr>
        <w:t xml:space="preserve">  </w:t>
      </w:r>
    </w:p>
    <w:p w14:paraId="7FEACD91" w14:textId="77777777" w:rsidR="004B5C26" w:rsidRPr="004B5C26" w:rsidRDefault="00C3315A" w:rsidP="004F0068">
      <w:pPr>
        <w:pStyle w:val="Prrafodelista"/>
        <w:numPr>
          <w:ilvl w:val="0"/>
          <w:numId w:val="18"/>
        </w:numPr>
        <w:jc w:val="both"/>
        <w:rPr>
          <w:rFonts w:ascii="Arial" w:hAnsi="Arial" w:cs="Arial"/>
          <w:sz w:val="24"/>
          <w:szCs w:val="24"/>
        </w:rPr>
      </w:pPr>
      <w:r w:rsidRPr="005B2537">
        <w:rPr>
          <w:rFonts w:ascii="Arial" w:hAnsi="Arial" w:cs="Arial"/>
          <w:sz w:val="24"/>
          <w:szCs w:val="24"/>
          <w:u w:val="single"/>
        </w:rPr>
        <w:t>Fondo de Solidaridad pensional</w:t>
      </w:r>
      <w:r w:rsidR="003465FE" w:rsidRPr="004B5C26">
        <w:rPr>
          <w:rFonts w:ascii="Arial" w:hAnsi="Arial" w:cs="Arial"/>
          <w:sz w:val="24"/>
          <w:szCs w:val="24"/>
        </w:rPr>
        <w:t xml:space="preserve">:   </w:t>
      </w:r>
      <w:r w:rsidR="004B5C26" w:rsidRPr="004B5C26">
        <w:rPr>
          <w:rFonts w:ascii="Arial" w:hAnsi="Arial" w:cs="Arial"/>
          <w:sz w:val="24"/>
          <w:szCs w:val="24"/>
        </w:rPr>
        <w:t>El Fondo de Solidaridad Pensional (FSP), es una cuenta especial de la Nación, sin personería jurídica, adscrita al Ministerio del Trabajo, destinada a subsidiar las cotizaciones para pensiones de los grupos de población que por sus características y condiciones económicas no tienen acceso a los Sistemas de Seguridad Social, así como el otorgamiento de subsidios económicos para la protección de adultos mayores en estado de indigencia o de pobreza extrema.</w:t>
      </w:r>
    </w:p>
    <w:p w14:paraId="42046B1E" w14:textId="7CB9F880" w:rsidR="00B566E6" w:rsidRPr="00B566E6" w:rsidRDefault="004F0068" w:rsidP="00B566E6">
      <w:pPr>
        <w:pStyle w:val="Prrafodelista"/>
        <w:numPr>
          <w:ilvl w:val="0"/>
          <w:numId w:val="18"/>
        </w:numPr>
        <w:shd w:val="clear" w:color="auto" w:fill="FFFFFF"/>
        <w:spacing w:before="100" w:beforeAutospacing="1" w:after="100" w:afterAutospacing="1" w:line="240" w:lineRule="auto"/>
        <w:jc w:val="both"/>
        <w:rPr>
          <w:rFonts w:ascii="Arial" w:hAnsi="Arial" w:cs="Arial"/>
          <w:sz w:val="24"/>
          <w:szCs w:val="24"/>
        </w:rPr>
      </w:pPr>
      <w:r w:rsidRPr="005B2537">
        <w:rPr>
          <w:rFonts w:ascii="Arial" w:hAnsi="Arial" w:cs="Arial"/>
          <w:sz w:val="24"/>
          <w:szCs w:val="24"/>
          <w:u w:val="single"/>
        </w:rPr>
        <w:t>S</w:t>
      </w:r>
      <w:r w:rsidR="00B566E6" w:rsidRPr="005B2537">
        <w:rPr>
          <w:rFonts w:ascii="Arial" w:hAnsi="Arial" w:cs="Arial"/>
          <w:sz w:val="24"/>
          <w:szCs w:val="24"/>
          <w:u w:val="single"/>
        </w:rPr>
        <w:t>ubsidio económico directo</w:t>
      </w:r>
      <w:r w:rsidR="00B566E6">
        <w:rPr>
          <w:rFonts w:ascii="Arial" w:hAnsi="Arial" w:cs="Arial"/>
          <w:sz w:val="24"/>
          <w:szCs w:val="24"/>
        </w:rPr>
        <w:t>:</w:t>
      </w:r>
      <w:r w:rsidR="00B566E6" w:rsidRPr="00B566E6">
        <w:rPr>
          <w:rFonts w:ascii="Arial" w:hAnsi="Arial" w:cs="Arial"/>
          <w:sz w:val="24"/>
          <w:szCs w:val="24"/>
        </w:rPr>
        <w:t xml:space="preserve"> se otorga en dinero, el cual se gira directamente a los beneficiarios a través dela Red bancaria, entidades contratadas para este fin. </w:t>
      </w:r>
    </w:p>
    <w:p w14:paraId="3E8E27EE" w14:textId="600DC3DD" w:rsidR="00B566E6" w:rsidRDefault="004F0068" w:rsidP="00B566E6">
      <w:pPr>
        <w:pStyle w:val="Prrafodelista"/>
        <w:numPr>
          <w:ilvl w:val="0"/>
          <w:numId w:val="18"/>
        </w:numPr>
        <w:shd w:val="clear" w:color="auto" w:fill="FFFFFF"/>
        <w:spacing w:before="100" w:beforeAutospacing="1" w:after="100" w:afterAutospacing="1" w:line="240" w:lineRule="auto"/>
        <w:jc w:val="both"/>
        <w:rPr>
          <w:rFonts w:ascii="Arial" w:hAnsi="Arial" w:cs="Arial"/>
          <w:sz w:val="24"/>
          <w:szCs w:val="24"/>
        </w:rPr>
      </w:pPr>
      <w:r w:rsidRPr="005B2537">
        <w:rPr>
          <w:rFonts w:ascii="Arial" w:hAnsi="Arial" w:cs="Arial"/>
          <w:sz w:val="24"/>
          <w:szCs w:val="24"/>
          <w:u w:val="single"/>
        </w:rPr>
        <w:t>S</w:t>
      </w:r>
      <w:r w:rsidR="00B566E6" w:rsidRPr="005B2537">
        <w:rPr>
          <w:rFonts w:ascii="Arial" w:hAnsi="Arial" w:cs="Arial"/>
          <w:sz w:val="24"/>
          <w:szCs w:val="24"/>
          <w:u w:val="single"/>
        </w:rPr>
        <w:t>ubsidio económico indirecto:</w:t>
      </w:r>
      <w:r w:rsidR="00B566E6">
        <w:rPr>
          <w:rFonts w:ascii="Arial" w:hAnsi="Arial" w:cs="Arial"/>
          <w:sz w:val="24"/>
          <w:szCs w:val="24"/>
        </w:rPr>
        <w:t xml:space="preserve"> </w:t>
      </w:r>
      <w:r w:rsidR="00B566E6" w:rsidRPr="00B566E6">
        <w:rPr>
          <w:rFonts w:ascii="Arial" w:hAnsi="Arial" w:cs="Arial"/>
          <w:sz w:val="24"/>
          <w:szCs w:val="24"/>
        </w:rPr>
        <w:t xml:space="preserve"> se otorga en servicios sociales básicos que comprenden alimentación, alojamiento, elementos de higiene y salubridad, medicamentos o ayudas técnicas, prótesis u </w:t>
      </w:r>
      <w:proofErr w:type="spellStart"/>
      <w:r w:rsidR="00B566E6" w:rsidRPr="00B566E6">
        <w:rPr>
          <w:rFonts w:ascii="Arial" w:hAnsi="Arial" w:cs="Arial"/>
          <w:sz w:val="24"/>
          <w:szCs w:val="24"/>
        </w:rPr>
        <w:t>órtesis</w:t>
      </w:r>
      <w:proofErr w:type="spellEnd"/>
      <w:r w:rsidR="00B566E6" w:rsidRPr="00B566E6">
        <w:rPr>
          <w:rFonts w:ascii="Arial" w:hAnsi="Arial" w:cs="Arial"/>
          <w:sz w:val="24"/>
          <w:szCs w:val="24"/>
        </w:rPr>
        <w:t xml:space="preserve"> (elementos para atender una discapacidad y que favorecen la autonomía personal y su calidad de vida) no incluidos en el Plan Obligatorio de Salud (POS) y se entrega a través de los Centros de Bienestar del Adulto Mayor, Centros diurnos.  Los recursos para financiar esta modalidad son girados cada dos meses, es decir, bimestralmente al Centro de Bienestar o al Centro Diurno </w:t>
      </w:r>
      <w:r w:rsidR="00B566E6" w:rsidRPr="00B566E6">
        <w:rPr>
          <w:rFonts w:ascii="Arial" w:hAnsi="Arial" w:cs="Arial"/>
          <w:sz w:val="24"/>
          <w:szCs w:val="24"/>
        </w:rPr>
        <w:lastRenderedPageBreak/>
        <w:t xml:space="preserve">según sea el caso, una vez se haya suscrito el convenio con el respectivo centro o ente territorial. </w:t>
      </w:r>
    </w:p>
    <w:p w14:paraId="531CF112" w14:textId="73CC19B3" w:rsidR="00B86EF7" w:rsidRDefault="00B86EF7" w:rsidP="003B0F36">
      <w:pPr>
        <w:pStyle w:val="Prrafodelista"/>
        <w:numPr>
          <w:ilvl w:val="0"/>
          <w:numId w:val="18"/>
        </w:numPr>
        <w:shd w:val="clear" w:color="auto" w:fill="FFFFFF"/>
        <w:spacing w:before="100" w:beforeAutospacing="1" w:after="100" w:afterAutospacing="1" w:line="240" w:lineRule="auto"/>
        <w:jc w:val="both"/>
        <w:rPr>
          <w:rFonts w:ascii="Arial" w:hAnsi="Arial" w:cs="Arial"/>
          <w:sz w:val="24"/>
          <w:szCs w:val="24"/>
        </w:rPr>
      </w:pPr>
      <w:r w:rsidRPr="00D5044B">
        <w:rPr>
          <w:rFonts w:ascii="Arial" w:hAnsi="Arial" w:cs="Arial"/>
          <w:sz w:val="24"/>
          <w:szCs w:val="24"/>
          <w:u w:val="single"/>
        </w:rPr>
        <w:t>Plan para el adulto mayor</w:t>
      </w:r>
      <w:r>
        <w:rPr>
          <w:rFonts w:ascii="Arial" w:hAnsi="Arial" w:cs="Arial"/>
          <w:sz w:val="24"/>
          <w:szCs w:val="24"/>
        </w:rPr>
        <w:t xml:space="preserve">:  </w:t>
      </w:r>
      <w:r w:rsidR="003B0F36">
        <w:rPr>
          <w:rFonts w:ascii="Arial" w:hAnsi="Arial" w:cs="Arial"/>
          <w:sz w:val="24"/>
          <w:szCs w:val="24"/>
        </w:rPr>
        <w:t xml:space="preserve">Es el </w:t>
      </w:r>
      <w:r w:rsidR="003B0F36" w:rsidRPr="003B0F36">
        <w:rPr>
          <w:rFonts w:ascii="Arial" w:hAnsi="Arial" w:cs="Arial"/>
          <w:sz w:val="24"/>
          <w:szCs w:val="24"/>
        </w:rPr>
        <w:t>conjunto de atenciones que el país ha acordado deben asegurarse tanto a la familia como a</w:t>
      </w:r>
      <w:r w:rsidR="003B0F36">
        <w:rPr>
          <w:rFonts w:ascii="Arial" w:hAnsi="Arial" w:cs="Arial"/>
          <w:sz w:val="24"/>
          <w:szCs w:val="24"/>
        </w:rPr>
        <w:t xml:space="preserve"> los adultos </w:t>
      </w:r>
      <w:proofErr w:type="gramStart"/>
      <w:r w:rsidR="003B0F36">
        <w:rPr>
          <w:rFonts w:ascii="Arial" w:hAnsi="Arial" w:cs="Arial"/>
          <w:sz w:val="24"/>
          <w:szCs w:val="24"/>
        </w:rPr>
        <w:t>mayores</w:t>
      </w:r>
      <w:r w:rsidR="003B0F36" w:rsidRPr="003B0F36">
        <w:rPr>
          <w:rFonts w:ascii="Arial" w:hAnsi="Arial" w:cs="Arial"/>
          <w:sz w:val="24"/>
          <w:szCs w:val="24"/>
        </w:rPr>
        <w:t xml:space="preserve">  con</w:t>
      </w:r>
      <w:proofErr w:type="gramEnd"/>
      <w:r w:rsidR="003B0F36" w:rsidRPr="003B0F36">
        <w:rPr>
          <w:rFonts w:ascii="Arial" w:hAnsi="Arial" w:cs="Arial"/>
          <w:sz w:val="24"/>
          <w:szCs w:val="24"/>
        </w:rPr>
        <w:t xml:space="preserve"> el fin de garantizar condiciones favorables a su </w:t>
      </w:r>
      <w:r w:rsidR="003B0F36">
        <w:rPr>
          <w:rFonts w:ascii="Arial" w:hAnsi="Arial" w:cs="Arial"/>
          <w:sz w:val="24"/>
          <w:szCs w:val="24"/>
        </w:rPr>
        <w:t xml:space="preserve">envejecimiento para que éste sea digno. </w:t>
      </w:r>
      <w:r w:rsidR="003B0F36" w:rsidRPr="003B0F36">
        <w:rPr>
          <w:rFonts w:ascii="Arial" w:hAnsi="Arial" w:cs="Arial"/>
          <w:sz w:val="24"/>
          <w:szCs w:val="24"/>
        </w:rPr>
        <w:t xml:space="preserve"> Permite a los territorios organizar, dar pertinencia y consistencia a la oferta a través de la cual se prestan las atenciones allí relacionadas, asegurando que se articulen y que lleguen armónicamente a cada </w:t>
      </w:r>
      <w:r w:rsidR="003B0F36">
        <w:rPr>
          <w:rFonts w:ascii="Arial" w:hAnsi="Arial" w:cs="Arial"/>
          <w:sz w:val="24"/>
          <w:szCs w:val="24"/>
        </w:rPr>
        <w:t xml:space="preserve">adulto mayor </w:t>
      </w:r>
      <w:r w:rsidR="003B0F36" w:rsidRPr="003B0F36">
        <w:rPr>
          <w:rFonts w:ascii="Arial" w:hAnsi="Arial" w:cs="Arial"/>
          <w:sz w:val="24"/>
          <w:szCs w:val="24"/>
        </w:rPr>
        <w:t xml:space="preserve">de acuerdo con </w:t>
      </w:r>
      <w:r w:rsidR="003B0F36">
        <w:rPr>
          <w:rFonts w:ascii="Arial" w:hAnsi="Arial" w:cs="Arial"/>
          <w:sz w:val="24"/>
          <w:szCs w:val="24"/>
        </w:rPr>
        <w:t xml:space="preserve">su </w:t>
      </w:r>
      <w:r w:rsidR="003B0F36" w:rsidRPr="003B0F36">
        <w:rPr>
          <w:rFonts w:ascii="Arial" w:hAnsi="Arial" w:cs="Arial"/>
          <w:sz w:val="24"/>
          <w:szCs w:val="24"/>
        </w:rPr>
        <w:t>condición.</w:t>
      </w:r>
    </w:p>
    <w:p w14:paraId="2CED52E3" w14:textId="77777777" w:rsidR="00B86EF7" w:rsidRDefault="00B86EF7" w:rsidP="00B86EF7">
      <w:pPr>
        <w:pStyle w:val="Prrafodelista"/>
        <w:shd w:val="clear" w:color="auto" w:fill="FFFFFF"/>
        <w:spacing w:before="100" w:beforeAutospacing="1" w:after="100" w:afterAutospacing="1" w:line="240" w:lineRule="auto"/>
        <w:jc w:val="both"/>
        <w:rPr>
          <w:rFonts w:ascii="Arial" w:hAnsi="Arial" w:cs="Arial"/>
          <w:sz w:val="24"/>
          <w:szCs w:val="24"/>
        </w:rPr>
      </w:pPr>
    </w:p>
    <w:p w14:paraId="2F50726E" w14:textId="185917A8" w:rsidR="008330A1" w:rsidRPr="00B86EF7" w:rsidRDefault="00F1148F" w:rsidP="00B86EF7">
      <w:pPr>
        <w:shd w:val="clear" w:color="auto" w:fill="FFFFFF"/>
        <w:spacing w:before="100" w:beforeAutospacing="1" w:after="100" w:afterAutospacing="1" w:line="240" w:lineRule="auto"/>
        <w:jc w:val="both"/>
        <w:rPr>
          <w:rFonts w:ascii="Arial" w:hAnsi="Arial" w:cs="Arial"/>
          <w:sz w:val="24"/>
          <w:szCs w:val="24"/>
        </w:rPr>
      </w:pPr>
      <w:r w:rsidRPr="00B86EF7">
        <w:rPr>
          <w:rFonts w:ascii="Arial" w:hAnsi="Arial" w:cs="Arial"/>
          <w:b/>
          <w:sz w:val="24"/>
          <w:szCs w:val="24"/>
        </w:rPr>
        <w:t>Artículo 5º.  Ámbito de aplicación</w:t>
      </w:r>
      <w:r w:rsidRPr="00B86EF7">
        <w:rPr>
          <w:rFonts w:ascii="Arial" w:hAnsi="Arial" w:cs="Arial"/>
          <w:sz w:val="24"/>
          <w:szCs w:val="24"/>
        </w:rPr>
        <w:t>. La política para el desarrollo integral de</w:t>
      </w:r>
      <w:r w:rsidR="008330A1" w:rsidRPr="00B86EF7">
        <w:rPr>
          <w:rFonts w:ascii="Arial" w:hAnsi="Arial" w:cs="Arial"/>
          <w:sz w:val="24"/>
          <w:szCs w:val="24"/>
        </w:rPr>
        <w:t>l adulto mayor</w:t>
      </w:r>
      <w:r w:rsidRPr="00B86EF7">
        <w:rPr>
          <w:rFonts w:ascii="Arial" w:hAnsi="Arial" w:cs="Arial"/>
          <w:sz w:val="24"/>
          <w:szCs w:val="24"/>
        </w:rPr>
        <w:t>, se implementará en todos y cada uno de los territorios del país, reconociendo su diversidad con un enfoque diferencial y poblacional</w:t>
      </w:r>
      <w:r w:rsidR="00EC7AD2" w:rsidRPr="00B86EF7">
        <w:rPr>
          <w:rFonts w:ascii="Arial" w:hAnsi="Arial" w:cs="Arial"/>
          <w:sz w:val="24"/>
          <w:szCs w:val="24"/>
        </w:rPr>
        <w:t xml:space="preserve"> y con los criterios de priorización</w:t>
      </w:r>
      <w:r w:rsidRPr="00B86EF7">
        <w:rPr>
          <w:rFonts w:ascii="Arial" w:hAnsi="Arial" w:cs="Arial"/>
          <w:sz w:val="24"/>
          <w:szCs w:val="24"/>
        </w:rPr>
        <w:t xml:space="preserve">, de acuerdo con lo dispuesto </w:t>
      </w:r>
      <w:r w:rsidR="00EC7AD2" w:rsidRPr="00B86EF7">
        <w:rPr>
          <w:rFonts w:ascii="Arial" w:hAnsi="Arial" w:cs="Arial"/>
          <w:sz w:val="24"/>
          <w:szCs w:val="24"/>
        </w:rPr>
        <w:t xml:space="preserve">en el marco normativo artículo 33 del Decreto 3771 de 2007, modificado parcialmente por el Decreto 455 del 28 de Febrero de 2014. </w:t>
      </w:r>
    </w:p>
    <w:p w14:paraId="1E0BE8E6" w14:textId="7CE4B104" w:rsidR="00F1148F" w:rsidRDefault="00F1148F" w:rsidP="00F1148F">
      <w:pPr>
        <w:spacing w:after="120" w:line="240" w:lineRule="atLeast"/>
        <w:jc w:val="both"/>
        <w:rPr>
          <w:rFonts w:ascii="Arial" w:hAnsi="Arial" w:cs="Arial"/>
          <w:sz w:val="24"/>
          <w:szCs w:val="24"/>
        </w:rPr>
      </w:pPr>
      <w:r w:rsidRPr="00F1148F">
        <w:rPr>
          <w:rFonts w:ascii="Arial" w:hAnsi="Arial" w:cs="Arial"/>
          <w:sz w:val="24"/>
          <w:szCs w:val="24"/>
        </w:rPr>
        <w:t xml:space="preserve">La política deberá contar con la concurrencia tanto de actores públicos como de actores privados. </w:t>
      </w:r>
    </w:p>
    <w:p w14:paraId="230C71CB" w14:textId="5648ED2F" w:rsidR="00C3315A" w:rsidRPr="002B5244" w:rsidRDefault="00F1148F" w:rsidP="00F1148F">
      <w:pPr>
        <w:spacing w:after="120" w:line="240" w:lineRule="atLeast"/>
        <w:jc w:val="both"/>
        <w:rPr>
          <w:rFonts w:ascii="Arial" w:hAnsi="Arial" w:cs="Arial"/>
          <w:sz w:val="24"/>
          <w:szCs w:val="24"/>
        </w:rPr>
      </w:pPr>
      <w:r w:rsidRPr="00F1148F">
        <w:rPr>
          <w:rFonts w:ascii="Arial" w:hAnsi="Arial" w:cs="Arial"/>
          <w:sz w:val="24"/>
          <w:szCs w:val="24"/>
        </w:rPr>
        <w:t xml:space="preserve">La política </w:t>
      </w:r>
      <w:r w:rsidR="008330A1">
        <w:rPr>
          <w:rFonts w:ascii="Arial" w:hAnsi="Arial" w:cs="Arial"/>
          <w:sz w:val="24"/>
          <w:szCs w:val="24"/>
        </w:rPr>
        <w:t xml:space="preserve">Colombia Mayor </w:t>
      </w:r>
      <w:r w:rsidRPr="00F1148F">
        <w:rPr>
          <w:rFonts w:ascii="Arial" w:hAnsi="Arial" w:cs="Arial"/>
          <w:sz w:val="24"/>
          <w:szCs w:val="24"/>
        </w:rPr>
        <w:t xml:space="preserve"> será de obligatorio cumplimiento para todas las instituciones del Estado, de acuerdo con las competencias constitucionales y legales.</w:t>
      </w:r>
    </w:p>
    <w:p w14:paraId="4928AE2E" w14:textId="2A5BBD3C" w:rsidR="002B5244" w:rsidRPr="008B751B" w:rsidRDefault="002B5244" w:rsidP="002B5244">
      <w:pPr>
        <w:spacing w:after="120" w:line="240" w:lineRule="atLeast"/>
        <w:jc w:val="center"/>
        <w:rPr>
          <w:rFonts w:ascii="Arial" w:hAnsi="Arial" w:cs="Arial"/>
          <w:b/>
          <w:sz w:val="24"/>
          <w:szCs w:val="24"/>
          <w:lang w:val="es-MX"/>
        </w:rPr>
      </w:pPr>
      <w:r w:rsidRPr="008B751B">
        <w:rPr>
          <w:rFonts w:ascii="Arial" w:hAnsi="Arial" w:cs="Arial"/>
          <w:b/>
          <w:sz w:val="24"/>
          <w:szCs w:val="24"/>
          <w:lang w:val="es-MX"/>
        </w:rPr>
        <w:t>TITULO I</w:t>
      </w:r>
      <w:r>
        <w:rPr>
          <w:rFonts w:ascii="Arial" w:hAnsi="Arial" w:cs="Arial"/>
          <w:b/>
          <w:sz w:val="24"/>
          <w:szCs w:val="24"/>
          <w:lang w:val="es-MX"/>
        </w:rPr>
        <w:t>I</w:t>
      </w:r>
      <w:r w:rsidRPr="008B751B">
        <w:rPr>
          <w:rFonts w:ascii="Arial" w:hAnsi="Arial" w:cs="Arial"/>
          <w:b/>
          <w:sz w:val="24"/>
          <w:szCs w:val="24"/>
          <w:lang w:val="es-MX"/>
        </w:rPr>
        <w:t xml:space="preserve">. </w:t>
      </w:r>
    </w:p>
    <w:p w14:paraId="38AEF0E1" w14:textId="7F4B35C4" w:rsidR="002B5244" w:rsidRPr="00B61454" w:rsidRDefault="001D1184" w:rsidP="002B5244">
      <w:pPr>
        <w:spacing w:after="120" w:line="240" w:lineRule="atLeast"/>
        <w:jc w:val="center"/>
        <w:rPr>
          <w:rFonts w:ascii="Arial" w:hAnsi="Arial" w:cs="Arial"/>
          <w:sz w:val="24"/>
          <w:szCs w:val="24"/>
          <w:lang w:val="es-MX"/>
        </w:rPr>
      </w:pPr>
      <w:r w:rsidRPr="00B61454">
        <w:rPr>
          <w:rFonts w:ascii="Arial" w:hAnsi="Arial" w:cs="Arial"/>
          <w:sz w:val="24"/>
          <w:szCs w:val="24"/>
          <w:lang w:val="es-MX"/>
        </w:rPr>
        <w:t>FASES</w:t>
      </w:r>
      <w:r w:rsidR="005B066B" w:rsidRPr="00B61454">
        <w:rPr>
          <w:rFonts w:ascii="Arial" w:hAnsi="Arial" w:cs="Arial"/>
          <w:sz w:val="24"/>
          <w:szCs w:val="24"/>
          <w:lang w:val="es-MX"/>
        </w:rPr>
        <w:t xml:space="preserve"> Y </w:t>
      </w:r>
      <w:r w:rsidRPr="00B61454">
        <w:rPr>
          <w:rFonts w:ascii="Arial" w:hAnsi="Arial" w:cs="Arial"/>
          <w:sz w:val="24"/>
          <w:szCs w:val="24"/>
          <w:lang w:val="es-MX"/>
        </w:rPr>
        <w:t xml:space="preserve"> </w:t>
      </w:r>
      <w:r w:rsidR="006E5143" w:rsidRPr="00B61454">
        <w:rPr>
          <w:rFonts w:ascii="Arial" w:hAnsi="Arial" w:cs="Arial"/>
          <w:sz w:val="24"/>
          <w:szCs w:val="24"/>
          <w:lang w:val="es-MX"/>
        </w:rPr>
        <w:t xml:space="preserve">LINEAS DE ACCION </w:t>
      </w:r>
      <w:r w:rsidR="002B5244" w:rsidRPr="00B61454">
        <w:rPr>
          <w:rFonts w:ascii="Arial" w:hAnsi="Arial" w:cs="Arial"/>
          <w:sz w:val="24"/>
          <w:szCs w:val="24"/>
          <w:lang w:val="es-MX"/>
        </w:rPr>
        <w:t xml:space="preserve">  </w:t>
      </w:r>
    </w:p>
    <w:p w14:paraId="35B9825F" w14:textId="77777777" w:rsidR="00C3315A" w:rsidRDefault="00C3315A" w:rsidP="007858FA">
      <w:pPr>
        <w:spacing w:after="120" w:line="240" w:lineRule="atLeast"/>
        <w:jc w:val="both"/>
        <w:rPr>
          <w:rFonts w:ascii="Arial" w:hAnsi="Arial" w:cs="Arial"/>
          <w:sz w:val="24"/>
          <w:szCs w:val="24"/>
          <w:lang w:val="es-MX"/>
        </w:rPr>
      </w:pPr>
    </w:p>
    <w:p w14:paraId="05049855" w14:textId="3BA371CA" w:rsidR="006E5143" w:rsidRDefault="006E5143" w:rsidP="007858FA">
      <w:pPr>
        <w:spacing w:after="120" w:line="240" w:lineRule="atLeast"/>
        <w:jc w:val="both"/>
        <w:rPr>
          <w:rFonts w:ascii="Arial" w:hAnsi="Arial" w:cs="Arial"/>
          <w:sz w:val="24"/>
          <w:szCs w:val="24"/>
          <w:lang w:val="es-MX"/>
        </w:rPr>
      </w:pPr>
      <w:r w:rsidRPr="006E5143">
        <w:rPr>
          <w:rFonts w:ascii="Arial" w:hAnsi="Arial" w:cs="Arial"/>
          <w:b/>
          <w:sz w:val="24"/>
          <w:szCs w:val="24"/>
          <w:lang w:val="es-MX"/>
        </w:rPr>
        <w:t xml:space="preserve">Artículo 5º. - </w:t>
      </w:r>
      <w:r w:rsidR="001D1184">
        <w:rPr>
          <w:rFonts w:ascii="Arial" w:hAnsi="Arial" w:cs="Arial"/>
          <w:b/>
          <w:sz w:val="24"/>
          <w:szCs w:val="24"/>
          <w:lang w:val="es-MX"/>
        </w:rPr>
        <w:t xml:space="preserve"> Fases: </w:t>
      </w:r>
      <w:r w:rsidR="001C2A53" w:rsidRPr="001C2A53">
        <w:rPr>
          <w:rFonts w:ascii="Arial" w:hAnsi="Arial" w:cs="Arial"/>
          <w:sz w:val="24"/>
          <w:szCs w:val="24"/>
          <w:lang w:val="es-MX"/>
        </w:rPr>
        <w:t>La política públi</w:t>
      </w:r>
      <w:r w:rsidR="001C2A53">
        <w:rPr>
          <w:rFonts w:ascii="Arial" w:hAnsi="Arial" w:cs="Arial"/>
          <w:sz w:val="24"/>
          <w:szCs w:val="24"/>
          <w:lang w:val="es-MX"/>
        </w:rPr>
        <w:t>ca asumirá las siguientes fases,</w:t>
      </w:r>
    </w:p>
    <w:p w14:paraId="288D58C1" w14:textId="7ABD026F" w:rsidR="00937E87" w:rsidRDefault="00B855EB" w:rsidP="00AA785F">
      <w:pPr>
        <w:pStyle w:val="Prrafodelista"/>
        <w:numPr>
          <w:ilvl w:val="0"/>
          <w:numId w:val="19"/>
        </w:numPr>
        <w:spacing w:after="120" w:line="240" w:lineRule="atLeast"/>
        <w:jc w:val="both"/>
        <w:rPr>
          <w:rFonts w:ascii="Arial" w:hAnsi="Arial" w:cs="Arial"/>
          <w:sz w:val="24"/>
          <w:szCs w:val="24"/>
          <w:lang w:val="es-MX"/>
        </w:rPr>
      </w:pPr>
      <w:r w:rsidRPr="001C2A53">
        <w:rPr>
          <w:rFonts w:ascii="Arial" w:hAnsi="Arial" w:cs="Arial"/>
          <w:sz w:val="24"/>
          <w:szCs w:val="24"/>
          <w:lang w:val="es-MX"/>
        </w:rPr>
        <w:t>Identificación</w:t>
      </w:r>
      <w:r w:rsidR="00937E87">
        <w:rPr>
          <w:rFonts w:ascii="Arial" w:hAnsi="Arial" w:cs="Arial"/>
          <w:sz w:val="24"/>
          <w:szCs w:val="24"/>
          <w:lang w:val="es-MX"/>
        </w:rPr>
        <w:t xml:space="preserve">:  </w:t>
      </w:r>
      <w:r w:rsidR="0056308A">
        <w:rPr>
          <w:rFonts w:ascii="Arial" w:hAnsi="Arial" w:cs="Arial"/>
          <w:sz w:val="24"/>
          <w:szCs w:val="24"/>
          <w:lang w:val="es-MX"/>
        </w:rPr>
        <w:t>En esta fase se establecerá la situación de la población adulta mayor en Colombia para determinar cuáles son las necesidades reales de la misma y así poder establecer la línea base de intervención.</w:t>
      </w:r>
    </w:p>
    <w:p w14:paraId="50A221C7" w14:textId="77777777" w:rsidR="0056308A" w:rsidRPr="00937E87" w:rsidRDefault="0056308A" w:rsidP="0056308A">
      <w:pPr>
        <w:pStyle w:val="Prrafodelista"/>
        <w:spacing w:after="120" w:line="240" w:lineRule="atLeast"/>
        <w:jc w:val="both"/>
        <w:rPr>
          <w:rFonts w:ascii="Arial" w:hAnsi="Arial" w:cs="Arial"/>
          <w:sz w:val="24"/>
          <w:szCs w:val="24"/>
          <w:lang w:val="es-MX"/>
        </w:rPr>
      </w:pPr>
    </w:p>
    <w:p w14:paraId="40136059" w14:textId="125C014C" w:rsidR="0056308A" w:rsidRDefault="00B855EB" w:rsidP="00101B52">
      <w:pPr>
        <w:pStyle w:val="Prrafodelista"/>
        <w:numPr>
          <w:ilvl w:val="0"/>
          <w:numId w:val="19"/>
        </w:numPr>
        <w:spacing w:after="120" w:line="240" w:lineRule="atLeast"/>
        <w:jc w:val="both"/>
        <w:rPr>
          <w:rFonts w:ascii="Arial" w:hAnsi="Arial" w:cs="Arial"/>
          <w:sz w:val="24"/>
          <w:szCs w:val="24"/>
          <w:lang w:val="es-MX"/>
        </w:rPr>
      </w:pPr>
      <w:r w:rsidRPr="00736D27">
        <w:rPr>
          <w:rFonts w:ascii="Arial" w:hAnsi="Arial" w:cs="Arial"/>
          <w:sz w:val="24"/>
          <w:szCs w:val="24"/>
          <w:lang w:val="es-MX"/>
        </w:rPr>
        <w:t>Formulación</w:t>
      </w:r>
      <w:r w:rsidR="0056308A" w:rsidRPr="00736D27">
        <w:rPr>
          <w:rFonts w:ascii="Arial" w:hAnsi="Arial" w:cs="Arial"/>
          <w:sz w:val="24"/>
          <w:szCs w:val="24"/>
          <w:lang w:val="es-MX"/>
        </w:rPr>
        <w:t xml:space="preserve">: </w:t>
      </w:r>
      <w:r w:rsidR="00736D27" w:rsidRPr="00736D27">
        <w:rPr>
          <w:rFonts w:ascii="Arial" w:hAnsi="Arial" w:cs="Arial"/>
          <w:sz w:val="24"/>
          <w:szCs w:val="24"/>
          <w:lang w:val="es-MX"/>
        </w:rPr>
        <w:t xml:space="preserve">  Establecida en forma cualitativa y cuantitativa la población del adulto mayor se definirán los requisitos para acceder al programa y los criterios de priorización de los beneficiarios. </w:t>
      </w:r>
    </w:p>
    <w:p w14:paraId="6EAA77E7" w14:textId="77777777" w:rsidR="00736D27" w:rsidRPr="001C2A53" w:rsidRDefault="00736D27" w:rsidP="00736D27">
      <w:pPr>
        <w:pStyle w:val="Prrafodelista"/>
        <w:spacing w:after="120" w:line="240" w:lineRule="atLeast"/>
        <w:jc w:val="both"/>
        <w:rPr>
          <w:rFonts w:ascii="Arial" w:hAnsi="Arial" w:cs="Arial"/>
          <w:sz w:val="24"/>
          <w:szCs w:val="24"/>
          <w:lang w:val="es-MX"/>
        </w:rPr>
      </w:pPr>
    </w:p>
    <w:p w14:paraId="5E6F9AE8" w14:textId="125BF924" w:rsidR="00B855EB" w:rsidRPr="00635FFF" w:rsidRDefault="00B855EB" w:rsidP="001C2A53">
      <w:pPr>
        <w:pStyle w:val="Prrafodelista"/>
        <w:numPr>
          <w:ilvl w:val="0"/>
          <w:numId w:val="19"/>
        </w:numPr>
        <w:spacing w:after="120" w:line="240" w:lineRule="atLeast"/>
        <w:jc w:val="both"/>
        <w:rPr>
          <w:rFonts w:ascii="Arial" w:hAnsi="Arial" w:cs="Arial"/>
          <w:sz w:val="24"/>
          <w:szCs w:val="24"/>
          <w:lang w:val="es-MX"/>
        </w:rPr>
      </w:pPr>
      <w:r w:rsidRPr="001C2A53">
        <w:rPr>
          <w:rFonts w:ascii="Arial" w:hAnsi="Arial" w:cs="Arial"/>
          <w:sz w:val="24"/>
          <w:szCs w:val="24"/>
          <w:lang w:val="es-MX"/>
        </w:rPr>
        <w:t>Implementación</w:t>
      </w:r>
      <w:r w:rsidR="0056308A">
        <w:rPr>
          <w:rFonts w:ascii="Arial" w:hAnsi="Arial" w:cs="Arial"/>
          <w:sz w:val="24"/>
          <w:szCs w:val="24"/>
          <w:lang w:val="es-MX"/>
        </w:rPr>
        <w:t>:</w:t>
      </w:r>
      <w:r w:rsidR="00736D27">
        <w:rPr>
          <w:rFonts w:ascii="Arial" w:hAnsi="Arial" w:cs="Arial"/>
          <w:sz w:val="24"/>
          <w:szCs w:val="24"/>
          <w:lang w:val="es-MX"/>
        </w:rPr>
        <w:t xml:space="preserve">  </w:t>
      </w:r>
      <w:r w:rsidR="00635FFF" w:rsidRPr="00635FFF">
        <w:rPr>
          <w:rFonts w:ascii="Arial" w:hAnsi="Arial" w:cs="Arial"/>
          <w:color w:val="000000"/>
          <w:sz w:val="24"/>
          <w:szCs w:val="24"/>
        </w:rPr>
        <w:t>En esta fase, se materializan los planes, programas y proyectos que permitirán alcanzar los objetivos y metas propuestas. Con esto, inicia el proceso de ejecución, que debe estar cimentado desde los principios de sostenibilidad, coordinación, concurrencia y subsidiaridad entre los distintos actores involucrados.</w:t>
      </w:r>
    </w:p>
    <w:p w14:paraId="39321075" w14:textId="2F305C66" w:rsidR="007E666C" w:rsidRPr="007E666C" w:rsidRDefault="007E666C" w:rsidP="007E666C">
      <w:pPr>
        <w:pStyle w:val="Prrafodelista"/>
        <w:spacing w:after="120" w:line="240" w:lineRule="atLeast"/>
        <w:jc w:val="both"/>
        <w:rPr>
          <w:rFonts w:ascii="Arial" w:hAnsi="Arial" w:cs="Arial"/>
          <w:sz w:val="24"/>
          <w:szCs w:val="24"/>
          <w:lang w:val="es-MX"/>
        </w:rPr>
      </w:pPr>
      <w:r w:rsidRPr="007E666C">
        <w:rPr>
          <w:rFonts w:ascii="Arial" w:hAnsi="Arial" w:cs="Arial"/>
          <w:sz w:val="24"/>
          <w:szCs w:val="24"/>
          <w:lang w:val="es-MX"/>
        </w:rPr>
        <w:lastRenderedPageBreak/>
        <w:t>Este proceso busca la operación integral de la Política a todos los niveles, Nacional,</w:t>
      </w:r>
      <w:r>
        <w:rPr>
          <w:rFonts w:ascii="Arial" w:hAnsi="Arial" w:cs="Arial"/>
          <w:sz w:val="24"/>
          <w:szCs w:val="24"/>
          <w:lang w:val="es-MX"/>
        </w:rPr>
        <w:t xml:space="preserve"> </w:t>
      </w:r>
      <w:r w:rsidRPr="007E666C">
        <w:rPr>
          <w:rFonts w:ascii="Arial" w:hAnsi="Arial" w:cs="Arial"/>
          <w:sz w:val="24"/>
          <w:szCs w:val="24"/>
          <w:lang w:val="es-MX"/>
        </w:rPr>
        <w:t>Departamental, Distrital y Municipal a fin de incorporar en los planes de desarrollo las acciones</w:t>
      </w:r>
      <w:r>
        <w:rPr>
          <w:rFonts w:ascii="Arial" w:hAnsi="Arial" w:cs="Arial"/>
          <w:sz w:val="24"/>
          <w:szCs w:val="24"/>
          <w:lang w:val="es-MX"/>
        </w:rPr>
        <w:t xml:space="preserve"> </w:t>
      </w:r>
      <w:r w:rsidRPr="007E666C">
        <w:rPr>
          <w:rFonts w:ascii="Arial" w:hAnsi="Arial" w:cs="Arial"/>
          <w:sz w:val="24"/>
          <w:szCs w:val="24"/>
          <w:lang w:val="es-MX"/>
        </w:rPr>
        <w:t>tendientes a mejorar las condiciones de vida de las personas adultas mayores y a crear</w:t>
      </w:r>
      <w:r>
        <w:rPr>
          <w:rFonts w:ascii="Arial" w:hAnsi="Arial" w:cs="Arial"/>
          <w:sz w:val="24"/>
          <w:szCs w:val="24"/>
          <w:lang w:val="es-MX"/>
        </w:rPr>
        <w:t xml:space="preserve"> </w:t>
      </w:r>
      <w:r w:rsidRPr="007E666C">
        <w:rPr>
          <w:rFonts w:ascii="Arial" w:hAnsi="Arial" w:cs="Arial"/>
          <w:sz w:val="24"/>
          <w:szCs w:val="24"/>
          <w:lang w:val="es-MX"/>
        </w:rPr>
        <w:t>condiciones favorables al derecho al envejecimiento activo, sa</w:t>
      </w:r>
      <w:r>
        <w:rPr>
          <w:rFonts w:ascii="Arial" w:hAnsi="Arial" w:cs="Arial"/>
          <w:sz w:val="24"/>
          <w:szCs w:val="24"/>
          <w:lang w:val="es-MX"/>
        </w:rPr>
        <w:t xml:space="preserve">tisfactorio y saludable de </w:t>
      </w:r>
      <w:r w:rsidRPr="007E666C">
        <w:rPr>
          <w:rFonts w:ascii="Arial" w:hAnsi="Arial" w:cs="Arial"/>
          <w:sz w:val="24"/>
          <w:szCs w:val="24"/>
          <w:lang w:val="es-MX"/>
        </w:rPr>
        <w:t xml:space="preserve"> los</w:t>
      </w:r>
      <w:r>
        <w:rPr>
          <w:rFonts w:ascii="Arial" w:hAnsi="Arial" w:cs="Arial"/>
          <w:sz w:val="24"/>
          <w:szCs w:val="24"/>
          <w:lang w:val="es-MX"/>
        </w:rPr>
        <w:t xml:space="preserve"> </w:t>
      </w:r>
      <w:r w:rsidRPr="007E666C">
        <w:rPr>
          <w:rFonts w:ascii="Arial" w:hAnsi="Arial" w:cs="Arial"/>
          <w:sz w:val="24"/>
          <w:szCs w:val="24"/>
          <w:lang w:val="es-MX"/>
        </w:rPr>
        <w:t>colombianos.</w:t>
      </w:r>
    </w:p>
    <w:p w14:paraId="4B89C8EC" w14:textId="77777777" w:rsidR="007E666C" w:rsidRDefault="007E666C" w:rsidP="007E666C">
      <w:pPr>
        <w:pStyle w:val="Prrafodelista"/>
        <w:spacing w:after="120" w:line="240" w:lineRule="atLeast"/>
        <w:jc w:val="both"/>
        <w:rPr>
          <w:rFonts w:ascii="Arial" w:hAnsi="Arial" w:cs="Arial"/>
          <w:sz w:val="24"/>
          <w:szCs w:val="24"/>
          <w:lang w:val="es-MX"/>
        </w:rPr>
      </w:pPr>
    </w:p>
    <w:p w14:paraId="35086750" w14:textId="14E4D2CD" w:rsidR="00B855EB" w:rsidRPr="001C2A53" w:rsidRDefault="00B855EB" w:rsidP="001C2A53">
      <w:pPr>
        <w:pStyle w:val="Prrafodelista"/>
        <w:numPr>
          <w:ilvl w:val="0"/>
          <w:numId w:val="19"/>
        </w:numPr>
        <w:spacing w:after="120" w:line="240" w:lineRule="atLeast"/>
        <w:jc w:val="both"/>
        <w:rPr>
          <w:rFonts w:ascii="Arial" w:hAnsi="Arial" w:cs="Arial"/>
          <w:sz w:val="24"/>
          <w:szCs w:val="24"/>
          <w:lang w:val="es-MX"/>
        </w:rPr>
      </w:pPr>
      <w:r w:rsidRPr="001C2A53">
        <w:rPr>
          <w:rFonts w:ascii="Arial" w:hAnsi="Arial" w:cs="Arial"/>
          <w:sz w:val="24"/>
          <w:szCs w:val="24"/>
          <w:lang w:val="es-MX"/>
        </w:rPr>
        <w:t>Evaluación</w:t>
      </w:r>
      <w:r w:rsidR="00635FFF">
        <w:rPr>
          <w:rFonts w:ascii="Arial" w:hAnsi="Arial" w:cs="Arial"/>
          <w:sz w:val="24"/>
          <w:szCs w:val="24"/>
          <w:lang w:val="es-MX"/>
        </w:rPr>
        <w:t xml:space="preserve">:  </w:t>
      </w:r>
      <w:r w:rsidR="00BC71B6">
        <w:rPr>
          <w:rFonts w:ascii="Arial" w:hAnsi="Arial" w:cs="Arial"/>
          <w:sz w:val="24"/>
          <w:szCs w:val="24"/>
          <w:lang w:val="es-MX"/>
        </w:rPr>
        <w:t>Con esta fase se busca verificar la ejecución del programa COLOMBIA MAYOR, el logro de los objetivos, el análisis de la ejecución presupuestal.-</w:t>
      </w:r>
    </w:p>
    <w:p w14:paraId="7411C31A" w14:textId="77777777" w:rsidR="005401C1" w:rsidRDefault="005401C1" w:rsidP="007858FA">
      <w:pPr>
        <w:spacing w:after="120" w:line="240" w:lineRule="atLeast"/>
        <w:jc w:val="both"/>
        <w:rPr>
          <w:rFonts w:ascii="Arial" w:hAnsi="Arial" w:cs="Arial"/>
          <w:sz w:val="24"/>
          <w:szCs w:val="24"/>
          <w:lang w:val="es-MX"/>
        </w:rPr>
      </w:pPr>
    </w:p>
    <w:p w14:paraId="56DC6FBE" w14:textId="498BEA0B" w:rsidR="001D1184" w:rsidRDefault="006E5143" w:rsidP="007858FA">
      <w:pPr>
        <w:spacing w:after="120" w:line="240" w:lineRule="atLeast"/>
        <w:jc w:val="both"/>
        <w:rPr>
          <w:rFonts w:ascii="Arial" w:hAnsi="Arial" w:cs="Arial"/>
          <w:sz w:val="24"/>
          <w:szCs w:val="24"/>
          <w:lang w:val="es-MX"/>
        </w:rPr>
      </w:pPr>
      <w:r w:rsidRPr="006E5143">
        <w:rPr>
          <w:rFonts w:ascii="Arial" w:hAnsi="Arial" w:cs="Arial"/>
          <w:b/>
          <w:sz w:val="24"/>
          <w:szCs w:val="24"/>
          <w:lang w:val="es-MX"/>
        </w:rPr>
        <w:t xml:space="preserve">Artículo 6º.- </w:t>
      </w:r>
      <w:r>
        <w:rPr>
          <w:rFonts w:ascii="Arial" w:hAnsi="Arial" w:cs="Arial"/>
          <w:b/>
          <w:sz w:val="24"/>
          <w:szCs w:val="24"/>
          <w:lang w:val="es-MX"/>
        </w:rPr>
        <w:t xml:space="preserve"> </w:t>
      </w:r>
      <w:r w:rsidR="001D1184">
        <w:rPr>
          <w:rFonts w:ascii="Arial" w:hAnsi="Arial" w:cs="Arial"/>
          <w:b/>
          <w:sz w:val="24"/>
          <w:szCs w:val="24"/>
          <w:lang w:val="es-MX"/>
        </w:rPr>
        <w:t xml:space="preserve">Líneas de acción: </w:t>
      </w:r>
      <w:r w:rsidR="001028D3" w:rsidRPr="001028D3">
        <w:rPr>
          <w:rFonts w:ascii="Arial" w:hAnsi="Arial" w:cs="Arial"/>
          <w:sz w:val="24"/>
          <w:szCs w:val="24"/>
          <w:lang w:val="es-MX"/>
        </w:rPr>
        <w:t xml:space="preserve">Las </w:t>
      </w:r>
      <w:r w:rsidR="001028D3">
        <w:rPr>
          <w:rFonts w:ascii="Arial" w:hAnsi="Arial" w:cs="Arial"/>
          <w:sz w:val="24"/>
          <w:szCs w:val="24"/>
          <w:lang w:val="es-MX"/>
        </w:rPr>
        <w:t xml:space="preserve">líneas de acción de esta política pública son las </w:t>
      </w:r>
      <w:proofErr w:type="gramStart"/>
      <w:r w:rsidR="001028D3">
        <w:rPr>
          <w:rFonts w:ascii="Arial" w:hAnsi="Arial" w:cs="Arial"/>
          <w:sz w:val="24"/>
          <w:szCs w:val="24"/>
          <w:lang w:val="es-MX"/>
        </w:rPr>
        <w:t>siguientes :</w:t>
      </w:r>
      <w:proofErr w:type="gramEnd"/>
      <w:r w:rsidR="001028D3">
        <w:rPr>
          <w:rFonts w:ascii="Arial" w:hAnsi="Arial" w:cs="Arial"/>
          <w:sz w:val="24"/>
          <w:szCs w:val="24"/>
          <w:lang w:val="es-MX"/>
        </w:rPr>
        <w:t xml:space="preserve"> </w:t>
      </w:r>
    </w:p>
    <w:p w14:paraId="0BCBC825" w14:textId="127E2415" w:rsidR="00525C45" w:rsidRPr="00525C45" w:rsidRDefault="00B61454" w:rsidP="00525C45">
      <w:pPr>
        <w:spacing w:after="120" w:line="240" w:lineRule="atLeast"/>
        <w:jc w:val="both"/>
        <w:rPr>
          <w:rFonts w:ascii="Arial" w:hAnsi="Arial" w:cs="Arial"/>
          <w:sz w:val="24"/>
          <w:szCs w:val="24"/>
          <w:lang w:val="es-MX"/>
        </w:rPr>
      </w:pPr>
      <w:r>
        <w:rPr>
          <w:rFonts w:ascii="Arial" w:hAnsi="Arial" w:cs="Arial"/>
          <w:sz w:val="24"/>
          <w:szCs w:val="24"/>
          <w:lang w:val="es-MX"/>
        </w:rPr>
        <w:t>1.</w:t>
      </w:r>
      <w:r w:rsidR="006E5143" w:rsidRPr="00F1791D">
        <w:rPr>
          <w:rFonts w:ascii="Arial" w:hAnsi="Arial" w:cs="Arial"/>
          <w:sz w:val="24"/>
          <w:szCs w:val="24"/>
          <w:lang w:val="es-MX"/>
        </w:rPr>
        <w:t>Gestión integral</w:t>
      </w:r>
      <w:r>
        <w:rPr>
          <w:rFonts w:ascii="Arial" w:hAnsi="Arial" w:cs="Arial"/>
          <w:sz w:val="24"/>
          <w:szCs w:val="24"/>
          <w:lang w:val="es-MX"/>
        </w:rPr>
        <w:t>:</w:t>
      </w:r>
      <w:r w:rsidR="00525C45">
        <w:rPr>
          <w:rFonts w:ascii="Arial" w:hAnsi="Arial" w:cs="Arial"/>
          <w:sz w:val="24"/>
          <w:szCs w:val="24"/>
          <w:lang w:val="es-MX"/>
        </w:rPr>
        <w:t xml:space="preserve">  </w:t>
      </w:r>
      <w:r w:rsidR="00FB373C">
        <w:rPr>
          <w:rFonts w:ascii="Arial" w:hAnsi="Arial" w:cs="Arial"/>
          <w:sz w:val="24"/>
          <w:szCs w:val="24"/>
          <w:lang w:val="es-MX"/>
        </w:rPr>
        <w:t>La política de Colombia Mayor se debe efectuar bajo la premisa del trabajo colaborativo entre todas las entidades que hacen parte de la Comisión intersectorial para el adulto mayor.   Esto con el fin de i</w:t>
      </w:r>
      <w:r w:rsidR="00525C45" w:rsidRPr="00525C45">
        <w:rPr>
          <w:rFonts w:ascii="Arial" w:hAnsi="Arial" w:cs="Arial"/>
          <w:sz w:val="24"/>
          <w:szCs w:val="24"/>
          <w:lang w:val="es-MX"/>
        </w:rPr>
        <w:t>ncidir de manera activa, a nivel intersectorial y territorial, público y privado, sobre las</w:t>
      </w:r>
      <w:r w:rsidR="00525C45">
        <w:rPr>
          <w:rFonts w:ascii="Arial" w:hAnsi="Arial" w:cs="Arial"/>
          <w:sz w:val="24"/>
          <w:szCs w:val="24"/>
          <w:lang w:val="es-MX"/>
        </w:rPr>
        <w:t xml:space="preserve"> </w:t>
      </w:r>
      <w:r w:rsidR="00525C45" w:rsidRPr="00525C45">
        <w:rPr>
          <w:rFonts w:ascii="Arial" w:hAnsi="Arial" w:cs="Arial"/>
          <w:sz w:val="24"/>
          <w:szCs w:val="24"/>
          <w:lang w:val="es-MX"/>
        </w:rPr>
        <w:t>condiciones de desarrollo social, político, económico y cultural de los individuos, la</w:t>
      </w:r>
      <w:r w:rsidR="00525C45">
        <w:rPr>
          <w:rFonts w:ascii="Arial" w:hAnsi="Arial" w:cs="Arial"/>
          <w:sz w:val="24"/>
          <w:szCs w:val="24"/>
          <w:lang w:val="es-MX"/>
        </w:rPr>
        <w:t xml:space="preserve"> </w:t>
      </w:r>
      <w:r w:rsidR="00525C45" w:rsidRPr="00525C45">
        <w:rPr>
          <w:rFonts w:ascii="Arial" w:hAnsi="Arial" w:cs="Arial"/>
          <w:sz w:val="24"/>
          <w:szCs w:val="24"/>
          <w:lang w:val="es-MX"/>
        </w:rPr>
        <w:t>familia y la sociedad, como medio para propiciar que las personas adultas mayores de hoy</w:t>
      </w:r>
      <w:r w:rsidR="00525C45">
        <w:rPr>
          <w:rFonts w:ascii="Arial" w:hAnsi="Arial" w:cs="Arial"/>
          <w:sz w:val="24"/>
          <w:szCs w:val="24"/>
          <w:lang w:val="es-MX"/>
        </w:rPr>
        <w:t xml:space="preserve"> </w:t>
      </w:r>
      <w:r w:rsidR="00525C45" w:rsidRPr="00525C45">
        <w:rPr>
          <w:rFonts w:ascii="Arial" w:hAnsi="Arial" w:cs="Arial"/>
          <w:sz w:val="24"/>
          <w:szCs w:val="24"/>
          <w:lang w:val="es-MX"/>
        </w:rPr>
        <w:t>y del futuro alcancen una vejez autónoma, digna e integrada, dentro del marco de la</w:t>
      </w:r>
      <w:r w:rsidR="00525C45">
        <w:rPr>
          <w:rFonts w:ascii="Arial" w:hAnsi="Arial" w:cs="Arial"/>
          <w:sz w:val="24"/>
          <w:szCs w:val="24"/>
          <w:lang w:val="es-MX"/>
        </w:rPr>
        <w:t xml:space="preserve"> </w:t>
      </w:r>
      <w:r w:rsidR="00525C45" w:rsidRPr="00525C45">
        <w:rPr>
          <w:rFonts w:ascii="Arial" w:hAnsi="Arial" w:cs="Arial"/>
          <w:sz w:val="24"/>
          <w:szCs w:val="24"/>
          <w:lang w:val="es-MX"/>
        </w:rPr>
        <w:t>promoción, realización y restitución de los derechos humanos.</w:t>
      </w:r>
    </w:p>
    <w:p w14:paraId="7ABF3A1A" w14:textId="2A6C7BA7" w:rsidR="00B61454" w:rsidRDefault="00525C45" w:rsidP="00525C45">
      <w:pPr>
        <w:spacing w:after="120" w:line="240" w:lineRule="atLeast"/>
        <w:jc w:val="both"/>
        <w:rPr>
          <w:rFonts w:ascii="Arial" w:hAnsi="Arial" w:cs="Arial"/>
          <w:sz w:val="24"/>
          <w:szCs w:val="24"/>
          <w:lang w:val="es-MX"/>
        </w:rPr>
      </w:pPr>
      <w:r w:rsidRPr="00525C45">
        <w:rPr>
          <w:rFonts w:ascii="Arial" w:hAnsi="Arial" w:cs="Arial"/>
          <w:sz w:val="24"/>
          <w:szCs w:val="24"/>
          <w:lang w:val="es-MX"/>
        </w:rPr>
        <w:t xml:space="preserve">Crear condiciones para el envejecimiento humano de los colombianos, </w:t>
      </w:r>
      <w:proofErr w:type="gramStart"/>
      <w:r w:rsidRPr="00525C45">
        <w:rPr>
          <w:rFonts w:ascii="Arial" w:hAnsi="Arial" w:cs="Arial"/>
          <w:sz w:val="24"/>
          <w:szCs w:val="24"/>
          <w:lang w:val="es-MX"/>
        </w:rPr>
        <w:t>entendido</w:t>
      </w:r>
      <w:r>
        <w:rPr>
          <w:rFonts w:ascii="Arial" w:hAnsi="Arial" w:cs="Arial"/>
          <w:sz w:val="24"/>
          <w:szCs w:val="24"/>
          <w:lang w:val="es-MX"/>
        </w:rPr>
        <w:t xml:space="preserve">  </w:t>
      </w:r>
      <w:r w:rsidRPr="00525C45">
        <w:rPr>
          <w:rFonts w:ascii="Arial" w:hAnsi="Arial" w:cs="Arial"/>
          <w:sz w:val="24"/>
          <w:szCs w:val="24"/>
          <w:lang w:val="es-MX"/>
        </w:rPr>
        <w:t>como</w:t>
      </w:r>
      <w:proofErr w:type="gramEnd"/>
      <w:r w:rsidRPr="00525C45">
        <w:rPr>
          <w:rFonts w:ascii="Arial" w:hAnsi="Arial" w:cs="Arial"/>
          <w:sz w:val="24"/>
          <w:szCs w:val="24"/>
          <w:lang w:val="es-MX"/>
        </w:rPr>
        <w:t xml:space="preserve"> el derecho, en condiciones de igualdad, a una vida autónoma, digna, larga y</w:t>
      </w:r>
      <w:r>
        <w:rPr>
          <w:rFonts w:ascii="Arial" w:hAnsi="Arial" w:cs="Arial"/>
          <w:sz w:val="24"/>
          <w:szCs w:val="24"/>
          <w:lang w:val="es-MX"/>
        </w:rPr>
        <w:t xml:space="preserve">  </w:t>
      </w:r>
      <w:r w:rsidRPr="00525C45">
        <w:rPr>
          <w:rFonts w:ascii="Arial" w:hAnsi="Arial" w:cs="Arial"/>
          <w:sz w:val="24"/>
          <w:szCs w:val="24"/>
          <w:lang w:val="es-MX"/>
        </w:rPr>
        <w:t>saludable, consistente con el principio de corresponsabilidad individual, familiar y social.</w:t>
      </w:r>
    </w:p>
    <w:p w14:paraId="116F8EB4" w14:textId="25ADAE52" w:rsidR="006D75FC" w:rsidRDefault="00B61454" w:rsidP="00B61454">
      <w:pPr>
        <w:spacing w:after="120" w:line="240" w:lineRule="atLeast"/>
        <w:jc w:val="both"/>
        <w:rPr>
          <w:rFonts w:ascii="Arial" w:hAnsi="Arial" w:cs="Arial"/>
          <w:sz w:val="24"/>
          <w:szCs w:val="24"/>
          <w:lang w:val="es-MX"/>
        </w:rPr>
      </w:pPr>
      <w:r>
        <w:rPr>
          <w:rFonts w:ascii="Arial" w:hAnsi="Arial" w:cs="Arial"/>
          <w:sz w:val="24"/>
          <w:szCs w:val="24"/>
          <w:lang w:val="es-MX"/>
        </w:rPr>
        <w:t xml:space="preserve">2. </w:t>
      </w:r>
      <w:r w:rsidR="00B855EB" w:rsidRPr="00F1791D">
        <w:rPr>
          <w:rFonts w:ascii="Arial" w:hAnsi="Arial" w:cs="Arial"/>
          <w:sz w:val="24"/>
          <w:szCs w:val="24"/>
          <w:lang w:val="es-MX"/>
        </w:rPr>
        <w:t>Gestión territorial:</w:t>
      </w:r>
      <w:r w:rsidR="00FB373C">
        <w:rPr>
          <w:rFonts w:ascii="Arial" w:hAnsi="Arial" w:cs="Arial"/>
          <w:sz w:val="24"/>
          <w:szCs w:val="24"/>
          <w:lang w:val="es-MX"/>
        </w:rPr>
        <w:t xml:space="preserve">   </w:t>
      </w:r>
      <w:r w:rsidR="00FB373C" w:rsidRPr="00FB373C">
        <w:rPr>
          <w:rFonts w:ascii="Arial" w:hAnsi="Arial" w:cs="Arial"/>
          <w:sz w:val="24"/>
          <w:szCs w:val="24"/>
          <w:lang w:val="es-MX"/>
        </w:rPr>
        <w:t>La implementación se debe hacer a partir de las competencias que Alcaldes y Gobernadores tienen para este fin y su alcance y propósito deben estar en coherencia con lo definido en el marco de Política Nacional</w:t>
      </w:r>
      <w:r w:rsidR="00FB373C">
        <w:rPr>
          <w:rFonts w:ascii="Arial" w:hAnsi="Arial" w:cs="Arial"/>
          <w:sz w:val="24"/>
          <w:szCs w:val="24"/>
          <w:lang w:val="es-MX"/>
        </w:rPr>
        <w:t>.-</w:t>
      </w:r>
    </w:p>
    <w:p w14:paraId="6D0496AB" w14:textId="7A06698D" w:rsidR="00B61454" w:rsidRDefault="00B61454" w:rsidP="00B61454">
      <w:pPr>
        <w:spacing w:after="120" w:line="240" w:lineRule="atLeast"/>
        <w:jc w:val="both"/>
        <w:rPr>
          <w:rFonts w:ascii="Arial" w:hAnsi="Arial" w:cs="Arial"/>
          <w:sz w:val="24"/>
          <w:szCs w:val="24"/>
          <w:lang w:val="es-MX"/>
        </w:rPr>
      </w:pPr>
      <w:r>
        <w:rPr>
          <w:rFonts w:ascii="Arial" w:hAnsi="Arial" w:cs="Arial"/>
          <w:sz w:val="24"/>
          <w:szCs w:val="24"/>
          <w:lang w:val="es-MX"/>
        </w:rPr>
        <w:t xml:space="preserve">3. </w:t>
      </w:r>
      <w:r w:rsidR="006D75FC" w:rsidRPr="00B61454">
        <w:rPr>
          <w:rFonts w:ascii="Arial" w:hAnsi="Arial" w:cs="Arial"/>
          <w:sz w:val="24"/>
          <w:szCs w:val="24"/>
          <w:lang w:val="es-MX"/>
        </w:rPr>
        <w:t xml:space="preserve">Comisión Intersectorial para el adulto mayor:  </w:t>
      </w:r>
      <w:r>
        <w:rPr>
          <w:rFonts w:ascii="Arial" w:hAnsi="Arial" w:cs="Arial"/>
          <w:sz w:val="24"/>
          <w:szCs w:val="24"/>
          <w:lang w:val="es-MX"/>
        </w:rPr>
        <w:t xml:space="preserve"> Tiene </w:t>
      </w:r>
      <w:r w:rsidR="00B614EE" w:rsidRPr="00B614EE">
        <w:rPr>
          <w:rFonts w:ascii="Arial" w:hAnsi="Arial" w:cs="Arial"/>
          <w:sz w:val="24"/>
          <w:szCs w:val="24"/>
          <w:lang w:val="es-MX"/>
        </w:rPr>
        <w:t xml:space="preserve">como objetivo coordinar y armonizar las políticas, planes, programas y acciones necesarias para la ejecución de la atención integral al adulto mayor en Colombia. </w:t>
      </w:r>
      <w:r w:rsidR="00B614EE">
        <w:rPr>
          <w:rFonts w:ascii="Arial" w:hAnsi="Arial" w:cs="Arial"/>
          <w:sz w:val="24"/>
          <w:szCs w:val="24"/>
          <w:lang w:val="es-MX"/>
        </w:rPr>
        <w:t xml:space="preserve">  </w:t>
      </w:r>
    </w:p>
    <w:p w14:paraId="7DC02FD6" w14:textId="630C4CDE" w:rsidR="00B61454" w:rsidRDefault="00B614EE" w:rsidP="00B61454">
      <w:pPr>
        <w:spacing w:after="120" w:line="240" w:lineRule="atLeast"/>
        <w:jc w:val="both"/>
        <w:rPr>
          <w:rFonts w:ascii="Arial" w:hAnsi="Arial" w:cs="Arial"/>
          <w:sz w:val="24"/>
          <w:szCs w:val="24"/>
          <w:lang w:val="es-MX"/>
        </w:rPr>
      </w:pPr>
      <w:r w:rsidRPr="00B614EE">
        <w:rPr>
          <w:rFonts w:ascii="Arial" w:hAnsi="Arial" w:cs="Arial"/>
          <w:sz w:val="24"/>
          <w:szCs w:val="24"/>
          <w:lang w:val="es-MX"/>
        </w:rPr>
        <w:t xml:space="preserve">La Comisión Intersectorial </w:t>
      </w:r>
      <w:proofErr w:type="gramStart"/>
      <w:r w:rsidRPr="00B614EE">
        <w:rPr>
          <w:rFonts w:ascii="Arial" w:hAnsi="Arial" w:cs="Arial"/>
          <w:sz w:val="24"/>
          <w:szCs w:val="24"/>
          <w:lang w:val="es-MX"/>
        </w:rPr>
        <w:t>est</w:t>
      </w:r>
      <w:r>
        <w:rPr>
          <w:rFonts w:ascii="Arial" w:hAnsi="Arial" w:cs="Arial"/>
          <w:sz w:val="24"/>
          <w:szCs w:val="24"/>
          <w:lang w:val="es-MX"/>
        </w:rPr>
        <w:t xml:space="preserve">ará </w:t>
      </w:r>
      <w:r w:rsidRPr="00B614EE">
        <w:rPr>
          <w:rFonts w:ascii="Arial" w:hAnsi="Arial" w:cs="Arial"/>
          <w:sz w:val="24"/>
          <w:szCs w:val="24"/>
          <w:lang w:val="es-MX"/>
        </w:rPr>
        <w:t xml:space="preserve"> integrada</w:t>
      </w:r>
      <w:proofErr w:type="gramEnd"/>
      <w:r w:rsidRPr="00B614EE">
        <w:rPr>
          <w:rFonts w:ascii="Arial" w:hAnsi="Arial" w:cs="Arial"/>
          <w:sz w:val="24"/>
          <w:szCs w:val="24"/>
          <w:lang w:val="es-MX"/>
        </w:rPr>
        <w:t xml:space="preserve"> </w:t>
      </w:r>
      <w:r w:rsidR="00B61454">
        <w:rPr>
          <w:rFonts w:ascii="Arial" w:hAnsi="Arial" w:cs="Arial"/>
          <w:sz w:val="24"/>
          <w:szCs w:val="24"/>
          <w:lang w:val="es-MX"/>
        </w:rPr>
        <w:t xml:space="preserve">así: </w:t>
      </w:r>
    </w:p>
    <w:p w14:paraId="154BFD2F" w14:textId="77777777" w:rsidR="00B61454" w:rsidRPr="00B61454" w:rsidRDefault="00B61454" w:rsidP="00B61454">
      <w:pPr>
        <w:spacing w:after="120" w:line="240" w:lineRule="atLeast"/>
        <w:ind w:firstLine="708"/>
        <w:jc w:val="both"/>
        <w:rPr>
          <w:rFonts w:ascii="Arial" w:hAnsi="Arial" w:cs="Arial"/>
          <w:sz w:val="24"/>
          <w:szCs w:val="24"/>
          <w:lang w:val="es-MX"/>
        </w:rPr>
      </w:pPr>
      <w:r w:rsidRPr="00B61454">
        <w:rPr>
          <w:rFonts w:ascii="Arial" w:hAnsi="Arial" w:cs="Arial"/>
          <w:sz w:val="24"/>
          <w:szCs w:val="24"/>
          <w:lang w:val="es-MX"/>
        </w:rPr>
        <w:t>1. Un delegado del Presidente de la República;</w:t>
      </w:r>
    </w:p>
    <w:p w14:paraId="76D4A84B" w14:textId="7782853C" w:rsidR="00B61454" w:rsidRDefault="00B61454" w:rsidP="00B61454">
      <w:pPr>
        <w:spacing w:after="120" w:line="240" w:lineRule="atLeast"/>
        <w:ind w:left="708"/>
        <w:jc w:val="both"/>
        <w:rPr>
          <w:rFonts w:ascii="Arial" w:hAnsi="Arial" w:cs="Arial"/>
          <w:sz w:val="24"/>
          <w:szCs w:val="24"/>
          <w:lang w:val="es-MX"/>
        </w:rPr>
      </w:pPr>
      <w:r w:rsidRPr="00B61454">
        <w:rPr>
          <w:rFonts w:ascii="Arial" w:hAnsi="Arial" w:cs="Arial"/>
          <w:sz w:val="24"/>
          <w:szCs w:val="24"/>
          <w:lang w:val="es-MX"/>
        </w:rPr>
        <w:t xml:space="preserve">2. El Ministro de Salud y Protección Social o su delegado que deberá ser </w:t>
      </w:r>
      <w:proofErr w:type="gramStart"/>
      <w:r w:rsidRPr="00B61454">
        <w:rPr>
          <w:rFonts w:ascii="Arial" w:hAnsi="Arial" w:cs="Arial"/>
          <w:sz w:val="24"/>
          <w:szCs w:val="24"/>
          <w:lang w:val="es-MX"/>
        </w:rPr>
        <w:t xml:space="preserve">un </w:t>
      </w:r>
      <w:r>
        <w:rPr>
          <w:rFonts w:ascii="Arial" w:hAnsi="Arial" w:cs="Arial"/>
          <w:sz w:val="24"/>
          <w:szCs w:val="24"/>
          <w:lang w:val="es-MX"/>
        </w:rPr>
        <w:t xml:space="preserve"> </w:t>
      </w:r>
      <w:r w:rsidRPr="00B61454">
        <w:rPr>
          <w:rFonts w:ascii="Arial" w:hAnsi="Arial" w:cs="Arial"/>
          <w:sz w:val="24"/>
          <w:szCs w:val="24"/>
          <w:lang w:val="es-MX"/>
        </w:rPr>
        <w:t>Viceministro</w:t>
      </w:r>
      <w:proofErr w:type="gramEnd"/>
      <w:r w:rsidRPr="00B61454">
        <w:rPr>
          <w:rFonts w:ascii="Arial" w:hAnsi="Arial" w:cs="Arial"/>
          <w:sz w:val="24"/>
          <w:szCs w:val="24"/>
          <w:lang w:val="es-MX"/>
        </w:rPr>
        <w:t>;</w:t>
      </w:r>
    </w:p>
    <w:p w14:paraId="63F97382" w14:textId="21866EE4" w:rsidR="00B61454" w:rsidRDefault="006543B0" w:rsidP="00B61454">
      <w:pPr>
        <w:spacing w:after="120" w:line="240" w:lineRule="atLeast"/>
        <w:ind w:left="708"/>
        <w:jc w:val="both"/>
        <w:rPr>
          <w:rFonts w:ascii="Arial" w:hAnsi="Arial" w:cs="Arial"/>
          <w:sz w:val="24"/>
          <w:szCs w:val="24"/>
          <w:lang w:val="es-MX"/>
        </w:rPr>
      </w:pPr>
      <w:r>
        <w:rPr>
          <w:rFonts w:ascii="Arial" w:hAnsi="Arial" w:cs="Arial"/>
          <w:sz w:val="24"/>
          <w:szCs w:val="24"/>
          <w:lang w:val="es-MX"/>
        </w:rPr>
        <w:t>3</w:t>
      </w:r>
      <w:r w:rsidR="00B61454">
        <w:rPr>
          <w:rFonts w:ascii="Arial" w:hAnsi="Arial" w:cs="Arial"/>
          <w:sz w:val="24"/>
          <w:szCs w:val="24"/>
          <w:lang w:val="es-MX"/>
        </w:rPr>
        <w:t>.</w:t>
      </w:r>
      <w:r w:rsidR="00B61454" w:rsidRPr="00B61454">
        <w:rPr>
          <w:rFonts w:ascii="Arial" w:hAnsi="Arial" w:cs="Arial"/>
          <w:sz w:val="24"/>
          <w:szCs w:val="24"/>
          <w:lang w:val="es-MX"/>
        </w:rPr>
        <w:t xml:space="preserve"> El Ministro de </w:t>
      </w:r>
      <w:r w:rsidR="00B61454">
        <w:rPr>
          <w:rFonts w:ascii="Arial" w:hAnsi="Arial" w:cs="Arial"/>
          <w:sz w:val="24"/>
          <w:szCs w:val="24"/>
          <w:lang w:val="es-MX"/>
        </w:rPr>
        <w:t xml:space="preserve">Trabajo </w:t>
      </w:r>
      <w:r w:rsidR="00B61454" w:rsidRPr="00B61454">
        <w:rPr>
          <w:rFonts w:ascii="Arial" w:hAnsi="Arial" w:cs="Arial"/>
          <w:sz w:val="24"/>
          <w:szCs w:val="24"/>
          <w:lang w:val="es-MX"/>
        </w:rPr>
        <w:t xml:space="preserve">o su delegado que deberá ser </w:t>
      </w:r>
      <w:proofErr w:type="gramStart"/>
      <w:r w:rsidR="00B61454" w:rsidRPr="00B61454">
        <w:rPr>
          <w:rFonts w:ascii="Arial" w:hAnsi="Arial" w:cs="Arial"/>
          <w:sz w:val="24"/>
          <w:szCs w:val="24"/>
          <w:lang w:val="es-MX"/>
        </w:rPr>
        <w:t xml:space="preserve">un </w:t>
      </w:r>
      <w:r w:rsidR="00B61454">
        <w:rPr>
          <w:rFonts w:ascii="Arial" w:hAnsi="Arial" w:cs="Arial"/>
          <w:sz w:val="24"/>
          <w:szCs w:val="24"/>
          <w:lang w:val="es-MX"/>
        </w:rPr>
        <w:t xml:space="preserve"> </w:t>
      </w:r>
      <w:r w:rsidR="00B61454" w:rsidRPr="00B61454">
        <w:rPr>
          <w:rFonts w:ascii="Arial" w:hAnsi="Arial" w:cs="Arial"/>
          <w:sz w:val="24"/>
          <w:szCs w:val="24"/>
          <w:lang w:val="es-MX"/>
        </w:rPr>
        <w:t>Viceministro</w:t>
      </w:r>
      <w:proofErr w:type="gramEnd"/>
      <w:r w:rsidR="00B61454" w:rsidRPr="00B61454">
        <w:rPr>
          <w:rFonts w:ascii="Arial" w:hAnsi="Arial" w:cs="Arial"/>
          <w:sz w:val="24"/>
          <w:szCs w:val="24"/>
          <w:lang w:val="es-MX"/>
        </w:rPr>
        <w:t>;</w:t>
      </w:r>
    </w:p>
    <w:p w14:paraId="21A4FA1E" w14:textId="2E59578C" w:rsidR="008037B6" w:rsidRDefault="008037B6" w:rsidP="008037B6">
      <w:pPr>
        <w:spacing w:after="120" w:line="240" w:lineRule="atLeast"/>
        <w:ind w:left="708"/>
        <w:jc w:val="both"/>
        <w:rPr>
          <w:rFonts w:ascii="Arial" w:hAnsi="Arial" w:cs="Arial"/>
          <w:sz w:val="24"/>
          <w:szCs w:val="24"/>
          <w:lang w:val="es-MX"/>
        </w:rPr>
      </w:pPr>
      <w:r>
        <w:rPr>
          <w:rFonts w:ascii="Arial" w:hAnsi="Arial" w:cs="Arial"/>
          <w:sz w:val="24"/>
          <w:szCs w:val="24"/>
          <w:lang w:val="es-MX"/>
        </w:rPr>
        <w:lastRenderedPageBreak/>
        <w:t>4.</w:t>
      </w:r>
      <w:r w:rsidRPr="00B61454">
        <w:rPr>
          <w:rFonts w:ascii="Arial" w:hAnsi="Arial" w:cs="Arial"/>
          <w:sz w:val="24"/>
          <w:szCs w:val="24"/>
          <w:lang w:val="es-MX"/>
        </w:rPr>
        <w:t xml:space="preserve"> El Ministro de </w:t>
      </w:r>
      <w:r>
        <w:rPr>
          <w:rFonts w:ascii="Arial" w:hAnsi="Arial" w:cs="Arial"/>
          <w:sz w:val="24"/>
          <w:szCs w:val="24"/>
          <w:lang w:val="es-MX"/>
        </w:rPr>
        <w:t xml:space="preserve">Hacienda y Crédito </w:t>
      </w:r>
      <w:proofErr w:type="gramStart"/>
      <w:r>
        <w:rPr>
          <w:rFonts w:ascii="Arial" w:hAnsi="Arial" w:cs="Arial"/>
          <w:sz w:val="24"/>
          <w:szCs w:val="24"/>
          <w:lang w:val="es-MX"/>
        </w:rPr>
        <w:t xml:space="preserve">Público  </w:t>
      </w:r>
      <w:r w:rsidRPr="00B61454">
        <w:rPr>
          <w:rFonts w:ascii="Arial" w:hAnsi="Arial" w:cs="Arial"/>
          <w:sz w:val="24"/>
          <w:szCs w:val="24"/>
          <w:lang w:val="es-MX"/>
        </w:rPr>
        <w:t>o</w:t>
      </w:r>
      <w:proofErr w:type="gramEnd"/>
      <w:r w:rsidRPr="00B61454">
        <w:rPr>
          <w:rFonts w:ascii="Arial" w:hAnsi="Arial" w:cs="Arial"/>
          <w:sz w:val="24"/>
          <w:szCs w:val="24"/>
          <w:lang w:val="es-MX"/>
        </w:rPr>
        <w:t xml:space="preserve"> su delegado que deberá ser un </w:t>
      </w:r>
      <w:r>
        <w:rPr>
          <w:rFonts w:ascii="Arial" w:hAnsi="Arial" w:cs="Arial"/>
          <w:sz w:val="24"/>
          <w:szCs w:val="24"/>
          <w:lang w:val="es-MX"/>
        </w:rPr>
        <w:t xml:space="preserve"> </w:t>
      </w:r>
      <w:r w:rsidRPr="00B61454">
        <w:rPr>
          <w:rFonts w:ascii="Arial" w:hAnsi="Arial" w:cs="Arial"/>
          <w:sz w:val="24"/>
          <w:szCs w:val="24"/>
          <w:lang w:val="es-MX"/>
        </w:rPr>
        <w:t>Viceministro;</w:t>
      </w:r>
    </w:p>
    <w:p w14:paraId="79CDD06C" w14:textId="3EB1730B" w:rsidR="00740AE9" w:rsidRPr="00B61454" w:rsidRDefault="006543B0" w:rsidP="00B61454">
      <w:pPr>
        <w:spacing w:after="120" w:line="240" w:lineRule="atLeast"/>
        <w:ind w:left="708"/>
        <w:jc w:val="both"/>
        <w:rPr>
          <w:rFonts w:ascii="Arial" w:hAnsi="Arial" w:cs="Arial"/>
          <w:sz w:val="24"/>
          <w:szCs w:val="24"/>
          <w:lang w:val="es-MX"/>
        </w:rPr>
      </w:pPr>
      <w:r>
        <w:rPr>
          <w:rFonts w:ascii="Arial" w:hAnsi="Arial" w:cs="Arial"/>
          <w:sz w:val="24"/>
          <w:szCs w:val="24"/>
          <w:lang w:val="es-MX"/>
        </w:rPr>
        <w:t>5</w:t>
      </w:r>
      <w:r w:rsidR="00740AE9">
        <w:rPr>
          <w:rFonts w:ascii="Arial" w:hAnsi="Arial" w:cs="Arial"/>
          <w:sz w:val="24"/>
          <w:szCs w:val="24"/>
          <w:lang w:val="es-MX"/>
        </w:rPr>
        <w:t xml:space="preserve">. </w:t>
      </w:r>
      <w:r w:rsidR="00740AE9" w:rsidRPr="00B61454">
        <w:rPr>
          <w:rFonts w:ascii="Arial" w:hAnsi="Arial" w:cs="Arial"/>
          <w:sz w:val="24"/>
          <w:szCs w:val="24"/>
          <w:lang w:val="es-MX"/>
        </w:rPr>
        <w:t xml:space="preserve">El Ministro de </w:t>
      </w:r>
      <w:proofErr w:type="gramStart"/>
      <w:r w:rsidR="00740AE9">
        <w:rPr>
          <w:rFonts w:ascii="Arial" w:hAnsi="Arial" w:cs="Arial"/>
          <w:sz w:val="24"/>
          <w:szCs w:val="24"/>
          <w:lang w:val="es-MX"/>
        </w:rPr>
        <w:t xml:space="preserve">Educación  </w:t>
      </w:r>
      <w:r w:rsidR="00740AE9" w:rsidRPr="00B61454">
        <w:rPr>
          <w:rFonts w:ascii="Arial" w:hAnsi="Arial" w:cs="Arial"/>
          <w:sz w:val="24"/>
          <w:szCs w:val="24"/>
          <w:lang w:val="es-MX"/>
        </w:rPr>
        <w:t>o</w:t>
      </w:r>
      <w:proofErr w:type="gramEnd"/>
      <w:r w:rsidR="00740AE9" w:rsidRPr="00B61454">
        <w:rPr>
          <w:rFonts w:ascii="Arial" w:hAnsi="Arial" w:cs="Arial"/>
          <w:sz w:val="24"/>
          <w:szCs w:val="24"/>
          <w:lang w:val="es-MX"/>
        </w:rPr>
        <w:t xml:space="preserve"> su delegado que deberá ser un </w:t>
      </w:r>
      <w:r w:rsidR="00740AE9">
        <w:rPr>
          <w:rFonts w:ascii="Arial" w:hAnsi="Arial" w:cs="Arial"/>
          <w:sz w:val="24"/>
          <w:szCs w:val="24"/>
          <w:lang w:val="es-MX"/>
        </w:rPr>
        <w:t xml:space="preserve"> </w:t>
      </w:r>
      <w:r w:rsidR="00740AE9" w:rsidRPr="00B61454">
        <w:rPr>
          <w:rFonts w:ascii="Arial" w:hAnsi="Arial" w:cs="Arial"/>
          <w:sz w:val="24"/>
          <w:szCs w:val="24"/>
          <w:lang w:val="es-MX"/>
        </w:rPr>
        <w:t>Viceministro</w:t>
      </w:r>
    </w:p>
    <w:p w14:paraId="3D1A43EA" w14:textId="405B5CB8" w:rsidR="00B61454" w:rsidRPr="00B61454" w:rsidRDefault="006543B0" w:rsidP="00B61454">
      <w:pPr>
        <w:spacing w:after="120" w:line="240" w:lineRule="atLeast"/>
        <w:ind w:left="708"/>
        <w:jc w:val="both"/>
        <w:rPr>
          <w:rFonts w:ascii="Arial" w:hAnsi="Arial" w:cs="Arial"/>
          <w:sz w:val="24"/>
          <w:szCs w:val="24"/>
          <w:lang w:val="es-MX"/>
        </w:rPr>
      </w:pPr>
      <w:r>
        <w:rPr>
          <w:rFonts w:ascii="Arial" w:hAnsi="Arial" w:cs="Arial"/>
          <w:sz w:val="24"/>
          <w:szCs w:val="24"/>
          <w:lang w:val="es-MX"/>
        </w:rPr>
        <w:t>6</w:t>
      </w:r>
      <w:r w:rsidR="00B61454" w:rsidRPr="00B61454">
        <w:rPr>
          <w:rFonts w:ascii="Arial" w:hAnsi="Arial" w:cs="Arial"/>
          <w:sz w:val="24"/>
          <w:szCs w:val="24"/>
          <w:lang w:val="es-MX"/>
        </w:rPr>
        <w:t>. El Director General del Departamento Nacional de Planeación o su delegado, quien deberá pertenecer al nivel directivo de la entidad;</w:t>
      </w:r>
    </w:p>
    <w:p w14:paraId="33AC4ECF" w14:textId="19D8887A" w:rsidR="00B61454" w:rsidRPr="00B61454" w:rsidRDefault="006543B0" w:rsidP="00B61454">
      <w:pPr>
        <w:spacing w:after="120" w:line="240" w:lineRule="atLeast"/>
        <w:ind w:left="708"/>
        <w:jc w:val="both"/>
        <w:rPr>
          <w:rFonts w:ascii="Arial" w:hAnsi="Arial" w:cs="Arial"/>
          <w:sz w:val="24"/>
          <w:szCs w:val="24"/>
          <w:lang w:val="es-MX"/>
        </w:rPr>
      </w:pPr>
      <w:r>
        <w:rPr>
          <w:rFonts w:ascii="Arial" w:hAnsi="Arial" w:cs="Arial"/>
          <w:sz w:val="24"/>
          <w:szCs w:val="24"/>
          <w:lang w:val="es-MX"/>
        </w:rPr>
        <w:t>7</w:t>
      </w:r>
      <w:r w:rsidR="00B61454" w:rsidRPr="00B61454">
        <w:rPr>
          <w:rFonts w:ascii="Arial" w:hAnsi="Arial" w:cs="Arial"/>
          <w:sz w:val="24"/>
          <w:szCs w:val="24"/>
          <w:lang w:val="es-MX"/>
        </w:rPr>
        <w:t>. El Director del Departamento Administrativo de la Prosperidad Social o su delegado quien deberá pertenecer al nivel directivo;</w:t>
      </w:r>
    </w:p>
    <w:p w14:paraId="782E0456" w14:textId="326C08FE" w:rsidR="00B61454" w:rsidRPr="00B61454" w:rsidRDefault="006543B0" w:rsidP="00B61454">
      <w:pPr>
        <w:spacing w:after="120" w:line="240" w:lineRule="atLeast"/>
        <w:ind w:left="708"/>
        <w:jc w:val="both"/>
        <w:rPr>
          <w:rFonts w:ascii="Arial" w:hAnsi="Arial" w:cs="Arial"/>
          <w:sz w:val="24"/>
          <w:szCs w:val="24"/>
          <w:lang w:val="es-MX"/>
        </w:rPr>
      </w:pPr>
      <w:r>
        <w:rPr>
          <w:rFonts w:ascii="Arial" w:hAnsi="Arial" w:cs="Arial"/>
          <w:sz w:val="24"/>
          <w:szCs w:val="24"/>
          <w:lang w:val="es-MX"/>
        </w:rPr>
        <w:t>8</w:t>
      </w:r>
      <w:r w:rsidR="00B61454" w:rsidRPr="00B61454">
        <w:rPr>
          <w:rFonts w:ascii="Arial" w:hAnsi="Arial" w:cs="Arial"/>
          <w:sz w:val="24"/>
          <w:szCs w:val="24"/>
          <w:lang w:val="es-MX"/>
        </w:rPr>
        <w:t>. El Director de la Agencia Nacional para la Superación de la Pobreza o su delegado quien deberá pertenecer al nivel directivo;</w:t>
      </w:r>
    </w:p>
    <w:p w14:paraId="5CCCBF81" w14:textId="14A8C163" w:rsidR="00D547E8" w:rsidRDefault="006543B0" w:rsidP="00B61454">
      <w:pPr>
        <w:spacing w:after="120" w:line="240" w:lineRule="atLeast"/>
        <w:ind w:left="708"/>
        <w:jc w:val="both"/>
        <w:rPr>
          <w:rFonts w:ascii="Arial" w:hAnsi="Arial" w:cs="Arial"/>
          <w:sz w:val="24"/>
          <w:szCs w:val="24"/>
          <w:lang w:val="es-MX"/>
        </w:rPr>
      </w:pPr>
      <w:r>
        <w:rPr>
          <w:rFonts w:ascii="Arial" w:hAnsi="Arial" w:cs="Arial"/>
          <w:sz w:val="24"/>
          <w:szCs w:val="24"/>
          <w:lang w:val="es-MX"/>
        </w:rPr>
        <w:t>9</w:t>
      </w:r>
      <w:r w:rsidR="00B61454">
        <w:rPr>
          <w:rFonts w:ascii="Arial" w:hAnsi="Arial" w:cs="Arial"/>
          <w:sz w:val="24"/>
          <w:szCs w:val="24"/>
          <w:lang w:val="es-MX"/>
        </w:rPr>
        <w:t>.</w:t>
      </w:r>
      <w:r w:rsidR="00B61454" w:rsidRPr="00B61454">
        <w:rPr>
          <w:rFonts w:ascii="Arial" w:hAnsi="Arial" w:cs="Arial"/>
          <w:sz w:val="24"/>
          <w:szCs w:val="24"/>
          <w:lang w:val="es-MX"/>
        </w:rPr>
        <w:t xml:space="preserve"> El Director de </w:t>
      </w:r>
      <w:proofErr w:type="spellStart"/>
      <w:r w:rsidR="00B61454" w:rsidRPr="00B61454">
        <w:rPr>
          <w:rFonts w:ascii="Arial" w:hAnsi="Arial" w:cs="Arial"/>
          <w:sz w:val="24"/>
          <w:szCs w:val="24"/>
          <w:lang w:val="es-MX"/>
        </w:rPr>
        <w:t>Coldeportes</w:t>
      </w:r>
      <w:proofErr w:type="spellEnd"/>
      <w:r w:rsidR="00B61454" w:rsidRPr="00B61454">
        <w:rPr>
          <w:rFonts w:ascii="Arial" w:hAnsi="Arial" w:cs="Arial"/>
          <w:sz w:val="24"/>
          <w:szCs w:val="24"/>
          <w:lang w:val="es-MX"/>
        </w:rPr>
        <w:t xml:space="preserve"> o su delegado quien deberá pertenecer al nivel directivo</w:t>
      </w:r>
      <w:r w:rsidR="00D547E8">
        <w:rPr>
          <w:rFonts w:ascii="Arial" w:hAnsi="Arial" w:cs="Arial"/>
          <w:sz w:val="24"/>
          <w:szCs w:val="24"/>
          <w:lang w:val="es-MX"/>
        </w:rPr>
        <w:t>;</w:t>
      </w:r>
    </w:p>
    <w:p w14:paraId="18693FEB" w14:textId="56FBB0BD" w:rsidR="00B61454" w:rsidRPr="00B61454" w:rsidRDefault="00B61454" w:rsidP="00B61454">
      <w:pPr>
        <w:spacing w:after="120" w:line="240" w:lineRule="atLeast"/>
        <w:ind w:left="708"/>
        <w:jc w:val="both"/>
        <w:rPr>
          <w:rFonts w:ascii="Arial" w:hAnsi="Arial" w:cs="Arial"/>
          <w:sz w:val="24"/>
          <w:szCs w:val="24"/>
          <w:lang w:val="es-MX"/>
        </w:rPr>
      </w:pPr>
      <w:r w:rsidRPr="00B61454">
        <w:rPr>
          <w:rFonts w:ascii="Arial" w:hAnsi="Arial" w:cs="Arial"/>
          <w:sz w:val="24"/>
          <w:szCs w:val="24"/>
          <w:lang w:val="es-MX"/>
        </w:rPr>
        <w:t xml:space="preserve"> </w:t>
      </w:r>
    </w:p>
    <w:p w14:paraId="598EB698" w14:textId="4441D54C" w:rsidR="00B61454" w:rsidRDefault="00B61454" w:rsidP="00B61454">
      <w:pPr>
        <w:spacing w:after="120" w:line="240" w:lineRule="atLeast"/>
        <w:jc w:val="both"/>
        <w:rPr>
          <w:rFonts w:ascii="Arial" w:hAnsi="Arial" w:cs="Arial"/>
          <w:sz w:val="24"/>
          <w:szCs w:val="24"/>
          <w:lang w:val="es-MX"/>
        </w:rPr>
      </w:pPr>
      <w:r w:rsidRPr="00B61454">
        <w:rPr>
          <w:rFonts w:ascii="Arial" w:hAnsi="Arial" w:cs="Arial"/>
          <w:sz w:val="24"/>
          <w:szCs w:val="24"/>
          <w:lang w:val="es-MX"/>
        </w:rPr>
        <w:t>La Presidencia de la República presidirá la Comisión Intersectorial y hará la coordinación de la Política para el Desarrollo Integral de</w:t>
      </w:r>
      <w:r>
        <w:rPr>
          <w:rFonts w:ascii="Arial" w:hAnsi="Arial" w:cs="Arial"/>
          <w:sz w:val="24"/>
          <w:szCs w:val="24"/>
          <w:lang w:val="es-MX"/>
        </w:rPr>
        <w:t xml:space="preserve">l adulto mayor. </w:t>
      </w:r>
    </w:p>
    <w:p w14:paraId="3A41751C" w14:textId="77777777" w:rsidR="00271F34" w:rsidRDefault="00271F34" w:rsidP="00C60EFE">
      <w:pPr>
        <w:spacing w:after="120" w:line="240" w:lineRule="atLeast"/>
        <w:jc w:val="center"/>
        <w:rPr>
          <w:rFonts w:ascii="Arial" w:hAnsi="Arial" w:cs="Arial"/>
          <w:b/>
          <w:sz w:val="24"/>
          <w:szCs w:val="24"/>
          <w:lang w:val="es-MX"/>
        </w:rPr>
      </w:pPr>
    </w:p>
    <w:p w14:paraId="35F77124" w14:textId="77777777" w:rsidR="00C60EFE" w:rsidRPr="00C60EFE" w:rsidRDefault="00C60EFE" w:rsidP="00C60EFE">
      <w:pPr>
        <w:spacing w:after="120" w:line="240" w:lineRule="atLeast"/>
        <w:jc w:val="center"/>
        <w:rPr>
          <w:rFonts w:ascii="Arial" w:hAnsi="Arial" w:cs="Arial"/>
          <w:b/>
          <w:sz w:val="24"/>
          <w:szCs w:val="24"/>
          <w:lang w:val="es-MX"/>
        </w:rPr>
      </w:pPr>
      <w:r w:rsidRPr="00C60EFE">
        <w:rPr>
          <w:rFonts w:ascii="Arial" w:hAnsi="Arial" w:cs="Arial"/>
          <w:b/>
          <w:sz w:val="24"/>
          <w:szCs w:val="24"/>
          <w:lang w:val="es-MX"/>
        </w:rPr>
        <w:t>TÍTULO III</w:t>
      </w:r>
    </w:p>
    <w:p w14:paraId="00DB98B8" w14:textId="70BC3F54" w:rsidR="006E5143" w:rsidRDefault="00C60EFE" w:rsidP="00C60EFE">
      <w:pPr>
        <w:spacing w:after="120" w:line="240" w:lineRule="atLeast"/>
        <w:jc w:val="center"/>
        <w:rPr>
          <w:rFonts w:ascii="Arial" w:hAnsi="Arial" w:cs="Arial"/>
          <w:b/>
          <w:sz w:val="24"/>
          <w:szCs w:val="24"/>
          <w:lang w:val="es-MX"/>
        </w:rPr>
      </w:pPr>
      <w:r w:rsidRPr="00C60EFE">
        <w:rPr>
          <w:rFonts w:ascii="Arial" w:hAnsi="Arial" w:cs="Arial"/>
          <w:b/>
          <w:sz w:val="24"/>
          <w:szCs w:val="24"/>
          <w:lang w:val="es-MX"/>
        </w:rPr>
        <w:t>COMPETENCIAS  INSTITUCIONALES</w:t>
      </w:r>
    </w:p>
    <w:p w14:paraId="3AD829C1" w14:textId="77777777" w:rsidR="00C60EFE" w:rsidRDefault="00C60EFE" w:rsidP="00C60EFE">
      <w:pPr>
        <w:spacing w:after="120" w:line="240" w:lineRule="atLeast"/>
        <w:jc w:val="center"/>
        <w:rPr>
          <w:rFonts w:ascii="Arial" w:hAnsi="Arial" w:cs="Arial"/>
          <w:b/>
          <w:sz w:val="24"/>
          <w:szCs w:val="24"/>
          <w:lang w:val="es-MX"/>
        </w:rPr>
      </w:pPr>
    </w:p>
    <w:p w14:paraId="426195BF" w14:textId="12944944" w:rsidR="008A370A" w:rsidRDefault="008A370A" w:rsidP="008A370A">
      <w:pPr>
        <w:spacing w:after="120" w:line="240" w:lineRule="atLeast"/>
        <w:jc w:val="both"/>
        <w:rPr>
          <w:rFonts w:ascii="Arial" w:hAnsi="Arial" w:cs="Arial"/>
          <w:sz w:val="24"/>
          <w:szCs w:val="24"/>
          <w:lang w:val="es-MX"/>
        </w:rPr>
      </w:pPr>
      <w:r>
        <w:rPr>
          <w:rFonts w:ascii="Arial" w:hAnsi="Arial" w:cs="Arial"/>
          <w:b/>
          <w:sz w:val="24"/>
          <w:szCs w:val="24"/>
          <w:lang w:val="es-MX"/>
        </w:rPr>
        <w:t xml:space="preserve">Artículo 7º. </w:t>
      </w:r>
      <w:r w:rsidR="007977C7">
        <w:rPr>
          <w:rFonts w:ascii="Arial" w:hAnsi="Arial" w:cs="Arial"/>
          <w:b/>
          <w:sz w:val="24"/>
          <w:szCs w:val="24"/>
          <w:lang w:val="es-MX"/>
        </w:rPr>
        <w:t xml:space="preserve"> </w:t>
      </w:r>
      <w:r w:rsidR="007977C7">
        <w:rPr>
          <w:rFonts w:ascii="Arial" w:hAnsi="Arial" w:cs="Arial"/>
          <w:sz w:val="24"/>
          <w:szCs w:val="24"/>
          <w:lang w:val="es-MX"/>
        </w:rPr>
        <w:t xml:space="preserve">La Presidencia de la República será la encargada de coordinar la política para el desarrollo integral del adulto mayor. </w:t>
      </w:r>
    </w:p>
    <w:p w14:paraId="2A69541B" w14:textId="77777777" w:rsidR="0003373D" w:rsidRDefault="0003373D" w:rsidP="008A370A">
      <w:pPr>
        <w:spacing w:after="120" w:line="240" w:lineRule="atLeast"/>
        <w:jc w:val="both"/>
        <w:rPr>
          <w:rFonts w:ascii="Arial" w:hAnsi="Arial" w:cs="Arial"/>
          <w:sz w:val="24"/>
          <w:szCs w:val="24"/>
          <w:lang w:val="es-MX"/>
        </w:rPr>
      </w:pPr>
    </w:p>
    <w:p w14:paraId="5DCB704C" w14:textId="45A53589" w:rsidR="007977C7" w:rsidRDefault="0003373D" w:rsidP="008A370A">
      <w:pPr>
        <w:spacing w:after="120" w:line="240" w:lineRule="atLeast"/>
        <w:jc w:val="both"/>
        <w:rPr>
          <w:rFonts w:ascii="Arial" w:hAnsi="Arial" w:cs="Arial"/>
          <w:sz w:val="24"/>
          <w:szCs w:val="24"/>
          <w:lang w:val="es-MX"/>
        </w:rPr>
      </w:pPr>
      <w:r w:rsidRPr="0003373D">
        <w:rPr>
          <w:rFonts w:ascii="Arial" w:hAnsi="Arial" w:cs="Arial"/>
          <w:b/>
          <w:sz w:val="24"/>
          <w:szCs w:val="24"/>
          <w:lang w:val="es-MX"/>
        </w:rPr>
        <w:t>Artículo 8º.</w:t>
      </w:r>
      <w:r>
        <w:rPr>
          <w:rFonts w:ascii="Arial" w:hAnsi="Arial" w:cs="Arial"/>
          <w:sz w:val="24"/>
          <w:szCs w:val="24"/>
          <w:lang w:val="es-MX"/>
        </w:rPr>
        <w:t xml:space="preserve"> </w:t>
      </w:r>
      <w:r w:rsidRPr="0003373D">
        <w:rPr>
          <w:rFonts w:ascii="Arial" w:hAnsi="Arial" w:cs="Arial"/>
          <w:sz w:val="24"/>
          <w:szCs w:val="24"/>
          <w:lang w:val="es-MX"/>
        </w:rPr>
        <w:t>Competencia del Departamento Nacional de Planeación. El Departamento Nacional de Planeación acompañará técnicamente</w:t>
      </w:r>
      <w:r w:rsidR="006543B0">
        <w:rPr>
          <w:rFonts w:ascii="Arial" w:hAnsi="Arial" w:cs="Arial"/>
          <w:sz w:val="24"/>
          <w:szCs w:val="24"/>
          <w:lang w:val="es-MX"/>
        </w:rPr>
        <w:t xml:space="preserve"> el desarrollo de la política para la atención primaria a las necesidades económicas del Adulto Mayor</w:t>
      </w:r>
      <w:r w:rsidRPr="0003373D">
        <w:rPr>
          <w:rFonts w:ascii="Arial" w:hAnsi="Arial" w:cs="Arial"/>
          <w:sz w:val="24"/>
          <w:szCs w:val="24"/>
          <w:lang w:val="es-MX"/>
        </w:rPr>
        <w:t>, en sus componentes financieros, territoriales y de política pública.</w:t>
      </w:r>
    </w:p>
    <w:p w14:paraId="25CC58CA" w14:textId="77777777" w:rsidR="0003373D" w:rsidRDefault="0003373D" w:rsidP="008A370A">
      <w:pPr>
        <w:spacing w:after="120" w:line="240" w:lineRule="atLeast"/>
        <w:jc w:val="both"/>
        <w:rPr>
          <w:rFonts w:ascii="Arial" w:hAnsi="Arial" w:cs="Arial"/>
          <w:sz w:val="24"/>
          <w:szCs w:val="24"/>
          <w:lang w:val="es-MX"/>
        </w:rPr>
      </w:pPr>
    </w:p>
    <w:p w14:paraId="2B771414" w14:textId="39563FE8" w:rsidR="0003373D" w:rsidRDefault="0003373D" w:rsidP="008A370A">
      <w:pPr>
        <w:spacing w:after="120" w:line="240" w:lineRule="atLeast"/>
        <w:jc w:val="both"/>
        <w:rPr>
          <w:rFonts w:ascii="Arial" w:hAnsi="Arial" w:cs="Arial"/>
          <w:sz w:val="24"/>
          <w:szCs w:val="24"/>
          <w:lang w:val="es-MX"/>
        </w:rPr>
      </w:pPr>
      <w:r w:rsidRPr="0003373D">
        <w:rPr>
          <w:rFonts w:ascii="Arial" w:hAnsi="Arial" w:cs="Arial"/>
          <w:b/>
          <w:sz w:val="24"/>
          <w:szCs w:val="24"/>
          <w:lang w:val="es-MX"/>
        </w:rPr>
        <w:t>Artículo 9</w:t>
      </w:r>
      <w:r w:rsidR="00D547E8">
        <w:rPr>
          <w:rFonts w:ascii="Arial" w:hAnsi="Arial" w:cs="Arial"/>
          <w:b/>
          <w:sz w:val="24"/>
          <w:szCs w:val="24"/>
          <w:lang w:val="es-MX"/>
        </w:rPr>
        <w:t>°</w:t>
      </w:r>
      <w:r>
        <w:rPr>
          <w:rFonts w:ascii="Arial" w:hAnsi="Arial" w:cs="Arial"/>
          <w:sz w:val="24"/>
          <w:szCs w:val="24"/>
          <w:lang w:val="es-MX"/>
        </w:rPr>
        <w:t xml:space="preserve">.  </w:t>
      </w:r>
      <w:r w:rsidRPr="0003373D">
        <w:rPr>
          <w:rFonts w:ascii="Arial" w:hAnsi="Arial" w:cs="Arial"/>
          <w:sz w:val="24"/>
          <w:szCs w:val="24"/>
          <w:lang w:val="es-MX"/>
        </w:rPr>
        <w:t>Competencia del Departamento para la Prosperidad Social. De acuerdo con su naturaleza, dentro de la política para el Desarrollo Integral de</w:t>
      </w:r>
      <w:r>
        <w:rPr>
          <w:rFonts w:ascii="Arial" w:hAnsi="Arial" w:cs="Arial"/>
          <w:sz w:val="24"/>
          <w:szCs w:val="24"/>
          <w:lang w:val="es-MX"/>
        </w:rPr>
        <w:t>l adulto mayor apo</w:t>
      </w:r>
      <w:r w:rsidRPr="0003373D">
        <w:rPr>
          <w:rFonts w:ascii="Arial" w:hAnsi="Arial" w:cs="Arial"/>
          <w:sz w:val="24"/>
          <w:szCs w:val="24"/>
          <w:lang w:val="es-MX"/>
        </w:rPr>
        <w:t xml:space="preserve">yará sus procesos de </w:t>
      </w:r>
      <w:proofErr w:type="spellStart"/>
      <w:r w:rsidRPr="0003373D">
        <w:rPr>
          <w:rFonts w:ascii="Arial" w:hAnsi="Arial" w:cs="Arial"/>
          <w:sz w:val="24"/>
          <w:szCs w:val="24"/>
          <w:lang w:val="es-MX"/>
        </w:rPr>
        <w:t>territorialización</w:t>
      </w:r>
      <w:proofErr w:type="spellEnd"/>
      <w:r w:rsidRPr="0003373D">
        <w:rPr>
          <w:rFonts w:ascii="Arial" w:hAnsi="Arial" w:cs="Arial"/>
          <w:sz w:val="24"/>
          <w:szCs w:val="24"/>
          <w:lang w:val="es-MX"/>
        </w:rPr>
        <w:t>, propenderá por la articulación de acciones con los programas gubernamentales dirigidos a la erradicación de la pobreza extrema, el manejo de víctimas, entre otras condiciones de vulneración. Le corresponderá igualmente ajustar su oferta de servicios a la Política para el Desarrollo Integral de</w:t>
      </w:r>
      <w:r>
        <w:rPr>
          <w:rFonts w:ascii="Arial" w:hAnsi="Arial" w:cs="Arial"/>
          <w:sz w:val="24"/>
          <w:szCs w:val="24"/>
          <w:lang w:val="es-MX"/>
        </w:rPr>
        <w:t xml:space="preserve">l adulto mayor. </w:t>
      </w:r>
    </w:p>
    <w:p w14:paraId="67DE62AE" w14:textId="77777777" w:rsidR="0003373D" w:rsidRDefault="0003373D" w:rsidP="008A370A">
      <w:pPr>
        <w:spacing w:after="120" w:line="240" w:lineRule="atLeast"/>
        <w:jc w:val="both"/>
        <w:rPr>
          <w:rFonts w:ascii="Arial" w:hAnsi="Arial" w:cs="Arial"/>
          <w:sz w:val="24"/>
          <w:szCs w:val="24"/>
          <w:lang w:val="es-MX"/>
        </w:rPr>
      </w:pPr>
    </w:p>
    <w:p w14:paraId="597CABEA" w14:textId="3CDE89AA" w:rsidR="0003373D" w:rsidRPr="007977C7" w:rsidRDefault="0003373D" w:rsidP="008A370A">
      <w:pPr>
        <w:spacing w:after="120" w:line="240" w:lineRule="atLeast"/>
        <w:jc w:val="both"/>
        <w:rPr>
          <w:rFonts w:ascii="Arial" w:hAnsi="Arial" w:cs="Arial"/>
          <w:sz w:val="24"/>
          <w:szCs w:val="24"/>
          <w:lang w:val="es-MX"/>
        </w:rPr>
      </w:pPr>
      <w:r w:rsidRPr="0003373D">
        <w:rPr>
          <w:rFonts w:ascii="Arial" w:hAnsi="Arial" w:cs="Arial"/>
          <w:b/>
          <w:sz w:val="24"/>
          <w:szCs w:val="24"/>
          <w:lang w:val="es-MX"/>
        </w:rPr>
        <w:lastRenderedPageBreak/>
        <w:t>Artículo 10</w:t>
      </w:r>
      <w:r w:rsidR="00D547E8">
        <w:rPr>
          <w:rFonts w:ascii="Arial" w:hAnsi="Arial" w:cs="Arial"/>
          <w:b/>
          <w:sz w:val="24"/>
          <w:szCs w:val="24"/>
          <w:lang w:val="es-MX"/>
        </w:rPr>
        <w:t>°</w:t>
      </w:r>
      <w:r>
        <w:rPr>
          <w:rFonts w:ascii="Arial" w:hAnsi="Arial" w:cs="Arial"/>
          <w:sz w:val="24"/>
          <w:szCs w:val="24"/>
          <w:lang w:val="es-MX"/>
        </w:rPr>
        <w:t xml:space="preserve">. </w:t>
      </w:r>
      <w:r w:rsidR="00774301">
        <w:rPr>
          <w:rFonts w:ascii="Arial" w:hAnsi="Arial" w:cs="Arial"/>
          <w:sz w:val="24"/>
          <w:szCs w:val="24"/>
          <w:lang w:val="es-MX"/>
        </w:rPr>
        <w:t xml:space="preserve"> </w:t>
      </w:r>
      <w:r w:rsidR="00774301" w:rsidRPr="00774301">
        <w:rPr>
          <w:rFonts w:ascii="Arial" w:hAnsi="Arial" w:cs="Arial"/>
          <w:sz w:val="24"/>
          <w:szCs w:val="24"/>
          <w:lang w:val="es-MX"/>
        </w:rPr>
        <w:t>Competencia de la Agencia Nacional para la Superación de la Pobreza Extrema. El rol de la ANSPE en el marco de política consiste en priorizar la atención integral a</w:t>
      </w:r>
      <w:r w:rsidR="00774301">
        <w:rPr>
          <w:rFonts w:ascii="Arial" w:hAnsi="Arial" w:cs="Arial"/>
          <w:sz w:val="24"/>
          <w:szCs w:val="24"/>
          <w:lang w:val="es-MX"/>
        </w:rPr>
        <w:t xml:space="preserve">l adulto mayor </w:t>
      </w:r>
      <w:r w:rsidR="00774301" w:rsidRPr="00774301">
        <w:rPr>
          <w:rFonts w:ascii="Arial" w:hAnsi="Arial" w:cs="Arial"/>
          <w:sz w:val="24"/>
          <w:szCs w:val="24"/>
          <w:lang w:val="es-MX"/>
        </w:rPr>
        <w:t xml:space="preserve"> que se encuentren en condición de vulneración y pobreza para que realmente se articule la oferta de servicios. Igualmente le corresponde ajustar sus lineamientos y orientaciones a lo definido en el marco de la Política de Atención Integral a</w:t>
      </w:r>
      <w:r w:rsidR="00774301">
        <w:rPr>
          <w:rFonts w:ascii="Arial" w:hAnsi="Arial" w:cs="Arial"/>
          <w:sz w:val="24"/>
          <w:szCs w:val="24"/>
          <w:lang w:val="es-MX"/>
        </w:rPr>
        <w:t xml:space="preserve">l adulto mayor. </w:t>
      </w:r>
    </w:p>
    <w:p w14:paraId="6633329D" w14:textId="77777777" w:rsidR="008A370A" w:rsidRDefault="008A370A" w:rsidP="008A370A">
      <w:pPr>
        <w:spacing w:after="120" w:line="240" w:lineRule="atLeast"/>
        <w:jc w:val="both"/>
        <w:rPr>
          <w:rFonts w:ascii="Arial" w:hAnsi="Arial" w:cs="Arial"/>
          <w:b/>
          <w:sz w:val="24"/>
          <w:szCs w:val="24"/>
          <w:lang w:val="es-MX"/>
        </w:rPr>
      </w:pPr>
    </w:p>
    <w:p w14:paraId="71D71564" w14:textId="5AA9789D" w:rsidR="00774301" w:rsidRDefault="00774301" w:rsidP="008A370A">
      <w:pPr>
        <w:spacing w:after="120" w:line="240" w:lineRule="atLeast"/>
        <w:jc w:val="both"/>
        <w:rPr>
          <w:rFonts w:ascii="Arial" w:hAnsi="Arial" w:cs="Arial"/>
          <w:sz w:val="24"/>
          <w:szCs w:val="24"/>
          <w:lang w:val="es-MX"/>
        </w:rPr>
      </w:pPr>
      <w:r>
        <w:rPr>
          <w:rFonts w:ascii="Arial" w:hAnsi="Arial" w:cs="Arial"/>
          <w:b/>
          <w:sz w:val="24"/>
          <w:szCs w:val="24"/>
          <w:lang w:val="es-MX"/>
        </w:rPr>
        <w:t>Artículo 11</w:t>
      </w:r>
      <w:r w:rsidR="00D547E8">
        <w:rPr>
          <w:rFonts w:ascii="Arial" w:hAnsi="Arial" w:cs="Arial"/>
          <w:b/>
          <w:sz w:val="24"/>
          <w:szCs w:val="24"/>
          <w:lang w:val="es-MX"/>
        </w:rPr>
        <w:t>°</w:t>
      </w:r>
      <w:r>
        <w:rPr>
          <w:rFonts w:ascii="Arial" w:hAnsi="Arial" w:cs="Arial"/>
          <w:b/>
          <w:sz w:val="24"/>
          <w:szCs w:val="24"/>
          <w:lang w:val="es-MX"/>
        </w:rPr>
        <w:t xml:space="preserve">. </w:t>
      </w:r>
      <w:r w:rsidR="00F5488B">
        <w:rPr>
          <w:rFonts w:ascii="Arial" w:hAnsi="Arial" w:cs="Arial"/>
          <w:b/>
          <w:sz w:val="24"/>
          <w:szCs w:val="24"/>
          <w:lang w:val="es-MX"/>
        </w:rPr>
        <w:t xml:space="preserve"> </w:t>
      </w:r>
      <w:r w:rsidR="00F5488B" w:rsidRPr="00F5488B">
        <w:rPr>
          <w:rFonts w:ascii="Arial" w:hAnsi="Arial" w:cs="Arial"/>
          <w:sz w:val="24"/>
          <w:szCs w:val="24"/>
          <w:lang w:val="es-MX"/>
        </w:rPr>
        <w:t xml:space="preserve">Competencia del Ministerio de Salud y Protección Social. </w:t>
      </w:r>
      <w:r w:rsidR="00F5488B">
        <w:rPr>
          <w:rFonts w:ascii="Arial" w:hAnsi="Arial" w:cs="Arial"/>
          <w:sz w:val="24"/>
          <w:szCs w:val="24"/>
          <w:lang w:val="es-MX"/>
        </w:rPr>
        <w:t xml:space="preserve">- </w:t>
      </w:r>
      <w:r w:rsidR="00F5488B" w:rsidRPr="00F5488B">
        <w:rPr>
          <w:rFonts w:ascii="Arial" w:hAnsi="Arial" w:cs="Arial"/>
          <w:sz w:val="24"/>
          <w:szCs w:val="24"/>
          <w:lang w:val="es-MX"/>
        </w:rPr>
        <w:t xml:space="preserve">Formulará e implementará políticas, planes, programas y proyectos para la promoción de la salud </w:t>
      </w:r>
      <w:r w:rsidR="00F5488B">
        <w:rPr>
          <w:rFonts w:ascii="Arial" w:hAnsi="Arial" w:cs="Arial"/>
          <w:sz w:val="24"/>
          <w:szCs w:val="24"/>
          <w:lang w:val="es-MX"/>
        </w:rPr>
        <w:t xml:space="preserve">del adulto mayor </w:t>
      </w:r>
      <w:r w:rsidR="00F5488B" w:rsidRPr="00F5488B">
        <w:rPr>
          <w:rFonts w:ascii="Arial" w:hAnsi="Arial" w:cs="Arial"/>
          <w:sz w:val="24"/>
          <w:szCs w:val="24"/>
          <w:lang w:val="es-MX"/>
        </w:rPr>
        <w:t xml:space="preserve"> y la vigilancia en la salud pública. Asimismo, da</w:t>
      </w:r>
      <w:r w:rsidR="0059204F">
        <w:rPr>
          <w:rFonts w:ascii="Arial" w:hAnsi="Arial" w:cs="Arial"/>
          <w:sz w:val="24"/>
          <w:szCs w:val="24"/>
          <w:lang w:val="es-MX"/>
        </w:rPr>
        <w:t>rá</w:t>
      </w:r>
      <w:r w:rsidR="00F5488B" w:rsidRPr="00F5488B">
        <w:rPr>
          <w:rFonts w:ascii="Arial" w:hAnsi="Arial" w:cs="Arial"/>
          <w:sz w:val="24"/>
          <w:szCs w:val="24"/>
          <w:lang w:val="es-MX"/>
        </w:rPr>
        <w:t xml:space="preserve"> directrices para el aseguramiento y atención con enfoque de atención primaria en los servicios de salud destinados al </w:t>
      </w:r>
      <w:r w:rsidR="0059204F">
        <w:rPr>
          <w:rFonts w:ascii="Arial" w:hAnsi="Arial" w:cs="Arial"/>
          <w:sz w:val="24"/>
          <w:szCs w:val="24"/>
          <w:lang w:val="es-MX"/>
        </w:rPr>
        <w:t xml:space="preserve">adulto mayor, </w:t>
      </w:r>
      <w:r w:rsidR="00F5488B" w:rsidRPr="00F5488B">
        <w:rPr>
          <w:rFonts w:ascii="Arial" w:hAnsi="Arial" w:cs="Arial"/>
          <w:sz w:val="24"/>
          <w:szCs w:val="24"/>
          <w:lang w:val="es-MX"/>
        </w:rPr>
        <w:t>defin</w:t>
      </w:r>
      <w:r w:rsidR="0059204F">
        <w:rPr>
          <w:rFonts w:ascii="Arial" w:hAnsi="Arial" w:cs="Arial"/>
          <w:sz w:val="24"/>
          <w:szCs w:val="24"/>
          <w:lang w:val="es-MX"/>
        </w:rPr>
        <w:t>i</w:t>
      </w:r>
      <w:r w:rsidR="00F5488B" w:rsidRPr="00F5488B">
        <w:rPr>
          <w:rFonts w:ascii="Arial" w:hAnsi="Arial" w:cs="Arial"/>
          <w:sz w:val="24"/>
          <w:szCs w:val="24"/>
          <w:lang w:val="es-MX"/>
        </w:rPr>
        <w:t>e</w:t>
      </w:r>
      <w:r w:rsidR="0059204F">
        <w:rPr>
          <w:rFonts w:ascii="Arial" w:hAnsi="Arial" w:cs="Arial"/>
          <w:sz w:val="24"/>
          <w:szCs w:val="24"/>
          <w:lang w:val="es-MX"/>
        </w:rPr>
        <w:t>ndo</w:t>
      </w:r>
      <w:r w:rsidR="00F5488B" w:rsidRPr="00F5488B">
        <w:rPr>
          <w:rFonts w:ascii="Arial" w:hAnsi="Arial" w:cs="Arial"/>
          <w:sz w:val="24"/>
          <w:szCs w:val="24"/>
          <w:lang w:val="es-MX"/>
        </w:rPr>
        <w:t xml:space="preserve"> los estándares de calidad para el sector, regula</w:t>
      </w:r>
      <w:r w:rsidR="0059204F">
        <w:rPr>
          <w:rFonts w:ascii="Arial" w:hAnsi="Arial" w:cs="Arial"/>
          <w:sz w:val="24"/>
          <w:szCs w:val="24"/>
          <w:lang w:val="es-MX"/>
        </w:rPr>
        <w:t>rá</w:t>
      </w:r>
      <w:r w:rsidR="00F5488B" w:rsidRPr="00F5488B">
        <w:rPr>
          <w:rFonts w:ascii="Arial" w:hAnsi="Arial" w:cs="Arial"/>
          <w:sz w:val="24"/>
          <w:szCs w:val="24"/>
          <w:lang w:val="es-MX"/>
        </w:rPr>
        <w:t xml:space="preserve"> la prestación de servicios, y ha</w:t>
      </w:r>
      <w:r w:rsidR="0059204F">
        <w:rPr>
          <w:rFonts w:ascii="Arial" w:hAnsi="Arial" w:cs="Arial"/>
          <w:sz w:val="24"/>
          <w:szCs w:val="24"/>
          <w:lang w:val="es-MX"/>
        </w:rPr>
        <w:t xml:space="preserve">rá </w:t>
      </w:r>
      <w:r w:rsidR="00F5488B" w:rsidRPr="00F5488B">
        <w:rPr>
          <w:rFonts w:ascii="Arial" w:hAnsi="Arial" w:cs="Arial"/>
          <w:sz w:val="24"/>
          <w:szCs w:val="24"/>
          <w:lang w:val="es-MX"/>
        </w:rPr>
        <w:t xml:space="preserve">inspección, vigilancia y control al Sistema General de Seguridad Social en Salud a través de las entidades territoriales. </w:t>
      </w:r>
    </w:p>
    <w:p w14:paraId="5702F68C" w14:textId="63FDBE2E" w:rsidR="00B82F45" w:rsidRDefault="00F5488B" w:rsidP="00B82F45">
      <w:pPr>
        <w:shd w:val="clear" w:color="auto" w:fill="FFFFFF"/>
        <w:spacing w:before="100" w:beforeAutospacing="1" w:after="100" w:afterAutospacing="1" w:line="240" w:lineRule="auto"/>
        <w:jc w:val="both"/>
        <w:rPr>
          <w:rFonts w:ascii="Arial" w:hAnsi="Arial" w:cs="Arial"/>
          <w:sz w:val="24"/>
          <w:szCs w:val="24"/>
          <w:lang w:val="es-MX"/>
        </w:rPr>
      </w:pPr>
      <w:r w:rsidRPr="00F5488B">
        <w:rPr>
          <w:rFonts w:ascii="Arial" w:hAnsi="Arial" w:cs="Arial"/>
          <w:b/>
          <w:sz w:val="24"/>
          <w:szCs w:val="24"/>
          <w:lang w:val="es-MX"/>
        </w:rPr>
        <w:t>Artículo 12</w:t>
      </w:r>
      <w:r w:rsidR="00D547E8">
        <w:rPr>
          <w:rFonts w:ascii="Arial" w:hAnsi="Arial" w:cs="Arial"/>
          <w:b/>
          <w:sz w:val="24"/>
          <w:szCs w:val="24"/>
          <w:lang w:val="es-MX"/>
        </w:rPr>
        <w:t>°</w:t>
      </w:r>
      <w:r>
        <w:rPr>
          <w:rFonts w:ascii="Arial" w:hAnsi="Arial" w:cs="Arial"/>
          <w:sz w:val="24"/>
          <w:szCs w:val="24"/>
          <w:lang w:val="es-MX"/>
        </w:rPr>
        <w:t xml:space="preserve">. </w:t>
      </w:r>
      <w:r w:rsidR="0062395F">
        <w:rPr>
          <w:rFonts w:ascii="Arial" w:hAnsi="Arial" w:cs="Arial"/>
          <w:sz w:val="24"/>
          <w:szCs w:val="24"/>
          <w:lang w:val="es-MX"/>
        </w:rPr>
        <w:t xml:space="preserve">  </w:t>
      </w:r>
      <w:r w:rsidR="00975E75">
        <w:rPr>
          <w:rFonts w:ascii="Arial" w:hAnsi="Arial" w:cs="Arial"/>
          <w:sz w:val="24"/>
          <w:szCs w:val="24"/>
          <w:lang w:val="es-MX"/>
        </w:rPr>
        <w:t xml:space="preserve">Competencia del Ministerio de Trabajo. </w:t>
      </w:r>
      <w:r w:rsidR="00F11D0E">
        <w:rPr>
          <w:rFonts w:ascii="Arial" w:hAnsi="Arial" w:cs="Arial"/>
          <w:sz w:val="24"/>
          <w:szCs w:val="24"/>
          <w:lang w:val="es-MX"/>
        </w:rPr>
        <w:t xml:space="preserve"> </w:t>
      </w:r>
      <w:r w:rsidR="00B82F45" w:rsidRPr="00B82F45">
        <w:rPr>
          <w:rFonts w:ascii="Arial" w:hAnsi="Arial" w:cs="Arial"/>
          <w:sz w:val="24"/>
          <w:szCs w:val="24"/>
          <w:lang w:val="es-MX"/>
        </w:rPr>
        <w:t>El Ministerio del Trabajo tiene competencias y obligaciones legales dirigidas al diseño y</w:t>
      </w:r>
      <w:r w:rsidR="00B82F45">
        <w:rPr>
          <w:rFonts w:ascii="Arial" w:hAnsi="Arial" w:cs="Arial"/>
          <w:sz w:val="24"/>
          <w:szCs w:val="24"/>
          <w:lang w:val="es-MX"/>
        </w:rPr>
        <w:t xml:space="preserve"> </w:t>
      </w:r>
      <w:r w:rsidR="00B82F45" w:rsidRPr="00B82F45">
        <w:rPr>
          <w:rFonts w:ascii="Arial" w:hAnsi="Arial" w:cs="Arial"/>
          <w:sz w:val="24"/>
          <w:szCs w:val="24"/>
          <w:lang w:val="es-MX"/>
        </w:rPr>
        <w:t>desarrollo de políticas y estrategias de trabajo y empleo, pensiones, servicios sociales</w:t>
      </w:r>
      <w:r w:rsidR="00B82F45">
        <w:rPr>
          <w:rFonts w:ascii="Arial" w:hAnsi="Arial" w:cs="Arial"/>
          <w:sz w:val="24"/>
          <w:szCs w:val="24"/>
          <w:lang w:val="es-MX"/>
        </w:rPr>
        <w:t xml:space="preserve"> </w:t>
      </w:r>
      <w:r w:rsidR="00B82F45" w:rsidRPr="00B82F45">
        <w:rPr>
          <w:rFonts w:ascii="Arial" w:hAnsi="Arial" w:cs="Arial"/>
          <w:sz w:val="24"/>
          <w:szCs w:val="24"/>
          <w:lang w:val="es-MX"/>
        </w:rPr>
        <w:t>complementarios, y otras prest</w:t>
      </w:r>
      <w:r w:rsidR="007B32DB">
        <w:rPr>
          <w:rFonts w:ascii="Arial" w:hAnsi="Arial" w:cs="Arial"/>
          <w:sz w:val="24"/>
          <w:szCs w:val="24"/>
          <w:lang w:val="es-MX"/>
        </w:rPr>
        <w:t xml:space="preserve">aciones y beneficios económicos como son los subsidios. </w:t>
      </w:r>
      <w:r w:rsidR="00B82F45" w:rsidRPr="00B82F45">
        <w:rPr>
          <w:rFonts w:ascii="Arial" w:hAnsi="Arial" w:cs="Arial"/>
          <w:sz w:val="24"/>
          <w:szCs w:val="24"/>
          <w:lang w:val="es-MX"/>
        </w:rPr>
        <w:t xml:space="preserve"> Las anteriores obligaciones y</w:t>
      </w:r>
      <w:r w:rsidR="00B82F45">
        <w:rPr>
          <w:rFonts w:ascii="Arial" w:hAnsi="Arial" w:cs="Arial"/>
          <w:sz w:val="24"/>
          <w:szCs w:val="24"/>
          <w:lang w:val="es-MX"/>
        </w:rPr>
        <w:t xml:space="preserve"> </w:t>
      </w:r>
      <w:r w:rsidR="00B82F45" w:rsidRPr="00B82F45">
        <w:rPr>
          <w:rFonts w:ascii="Arial" w:hAnsi="Arial" w:cs="Arial"/>
          <w:sz w:val="24"/>
          <w:szCs w:val="24"/>
          <w:lang w:val="es-MX"/>
        </w:rPr>
        <w:t>competencias se estructuran a través de un Sistema de Protección para la Vejez universal,</w:t>
      </w:r>
      <w:r w:rsidR="00B82F45">
        <w:rPr>
          <w:rFonts w:ascii="Arial" w:hAnsi="Arial" w:cs="Arial"/>
          <w:sz w:val="24"/>
          <w:szCs w:val="24"/>
          <w:lang w:val="es-MX"/>
        </w:rPr>
        <w:t xml:space="preserve"> </w:t>
      </w:r>
      <w:r w:rsidR="00B82F45" w:rsidRPr="00B82F45">
        <w:rPr>
          <w:rFonts w:ascii="Arial" w:hAnsi="Arial" w:cs="Arial"/>
          <w:sz w:val="24"/>
          <w:szCs w:val="24"/>
          <w:lang w:val="es-MX"/>
        </w:rPr>
        <w:t>incluyente y equitativo, que bus</w:t>
      </w:r>
      <w:r w:rsidR="007B32DB">
        <w:rPr>
          <w:rFonts w:ascii="Arial" w:hAnsi="Arial" w:cs="Arial"/>
          <w:sz w:val="24"/>
          <w:szCs w:val="24"/>
          <w:lang w:val="es-MX"/>
        </w:rPr>
        <w:t>que</w:t>
      </w:r>
      <w:r w:rsidR="00B82F45" w:rsidRPr="00B82F45">
        <w:rPr>
          <w:rFonts w:ascii="Arial" w:hAnsi="Arial" w:cs="Arial"/>
          <w:sz w:val="24"/>
          <w:szCs w:val="24"/>
          <w:lang w:val="es-MX"/>
        </w:rPr>
        <w:t xml:space="preserve"> aumentar gradualmente la cobertura que tienen los</w:t>
      </w:r>
      <w:r w:rsidR="00B82F45">
        <w:rPr>
          <w:rFonts w:ascii="Arial" w:hAnsi="Arial" w:cs="Arial"/>
          <w:sz w:val="24"/>
          <w:szCs w:val="24"/>
          <w:lang w:val="es-MX"/>
        </w:rPr>
        <w:t xml:space="preserve"> </w:t>
      </w:r>
      <w:r w:rsidR="00B82F45" w:rsidRPr="00B82F45">
        <w:rPr>
          <w:rFonts w:ascii="Arial" w:hAnsi="Arial" w:cs="Arial"/>
          <w:sz w:val="24"/>
          <w:szCs w:val="24"/>
          <w:lang w:val="es-MX"/>
        </w:rPr>
        <w:t>mecanismos vigentes de protección a la vejez y lograr que cada vez más personas mejoren sus</w:t>
      </w:r>
      <w:r w:rsidR="00B82F45">
        <w:rPr>
          <w:rFonts w:ascii="Arial" w:hAnsi="Arial" w:cs="Arial"/>
          <w:sz w:val="24"/>
          <w:szCs w:val="24"/>
          <w:lang w:val="es-MX"/>
        </w:rPr>
        <w:t xml:space="preserve"> </w:t>
      </w:r>
      <w:r w:rsidR="00B82F45" w:rsidRPr="00B82F45">
        <w:rPr>
          <w:rFonts w:ascii="Arial" w:hAnsi="Arial" w:cs="Arial"/>
          <w:sz w:val="24"/>
          <w:szCs w:val="24"/>
          <w:lang w:val="es-MX"/>
        </w:rPr>
        <w:t>condiciones de vida al final de su ciclo productivo.</w:t>
      </w:r>
      <w:r w:rsidR="00B82F45" w:rsidRPr="00B82F45">
        <w:rPr>
          <w:rFonts w:ascii="Arial" w:hAnsi="Arial" w:cs="Arial"/>
          <w:sz w:val="24"/>
          <w:szCs w:val="24"/>
          <w:lang w:val="es-MX"/>
        </w:rPr>
        <w:cr/>
      </w:r>
    </w:p>
    <w:p w14:paraId="119C3CAE" w14:textId="77777777" w:rsidR="0059204F" w:rsidRDefault="008255CD" w:rsidP="00A2147B">
      <w:pPr>
        <w:shd w:val="clear" w:color="auto" w:fill="FFFFFF"/>
        <w:spacing w:before="100" w:beforeAutospacing="1" w:after="100" w:afterAutospacing="1" w:line="240" w:lineRule="auto"/>
        <w:jc w:val="both"/>
        <w:rPr>
          <w:rFonts w:ascii="Arial" w:hAnsi="Arial" w:cs="Arial"/>
          <w:sz w:val="24"/>
          <w:szCs w:val="24"/>
          <w:lang w:val="es-MX"/>
        </w:rPr>
      </w:pPr>
      <w:r w:rsidRPr="008255CD">
        <w:rPr>
          <w:rFonts w:ascii="Arial" w:hAnsi="Arial" w:cs="Arial"/>
          <w:b/>
          <w:sz w:val="24"/>
          <w:szCs w:val="24"/>
          <w:lang w:val="es-MX"/>
        </w:rPr>
        <w:t>Artículo 1</w:t>
      </w:r>
      <w:r w:rsidR="0059204F">
        <w:rPr>
          <w:rFonts w:ascii="Arial" w:hAnsi="Arial" w:cs="Arial"/>
          <w:b/>
          <w:sz w:val="24"/>
          <w:szCs w:val="24"/>
          <w:lang w:val="es-MX"/>
        </w:rPr>
        <w:t>3</w:t>
      </w:r>
      <w:r w:rsidRPr="008255CD">
        <w:rPr>
          <w:rFonts w:ascii="Arial" w:hAnsi="Arial" w:cs="Arial"/>
          <w:b/>
          <w:sz w:val="24"/>
          <w:szCs w:val="24"/>
          <w:lang w:val="es-MX"/>
        </w:rPr>
        <w:t>º</w:t>
      </w:r>
      <w:r>
        <w:rPr>
          <w:rFonts w:ascii="Arial" w:hAnsi="Arial" w:cs="Arial"/>
          <w:sz w:val="24"/>
          <w:szCs w:val="24"/>
          <w:lang w:val="es-MX"/>
        </w:rPr>
        <w:t xml:space="preserve">. Competencia del </w:t>
      </w:r>
      <w:r w:rsidRPr="008255CD">
        <w:rPr>
          <w:rFonts w:ascii="Arial" w:hAnsi="Arial" w:cs="Arial"/>
          <w:sz w:val="24"/>
          <w:szCs w:val="24"/>
          <w:lang w:val="es-MX"/>
        </w:rPr>
        <w:t>Departamento Administrativo del Deporte, la Recreación, la Actividad Física y el Aprovechamiento del Tiempo Libre (</w:t>
      </w:r>
      <w:proofErr w:type="spellStart"/>
      <w:r w:rsidRPr="008255CD">
        <w:rPr>
          <w:rFonts w:ascii="Arial" w:hAnsi="Arial" w:cs="Arial"/>
          <w:sz w:val="24"/>
          <w:szCs w:val="24"/>
          <w:lang w:val="es-MX"/>
        </w:rPr>
        <w:t>Coldeportes</w:t>
      </w:r>
      <w:proofErr w:type="spellEnd"/>
      <w:r w:rsidRPr="008255CD">
        <w:rPr>
          <w:rFonts w:ascii="Arial" w:hAnsi="Arial" w:cs="Arial"/>
          <w:sz w:val="24"/>
          <w:szCs w:val="24"/>
          <w:lang w:val="es-MX"/>
        </w:rPr>
        <w:t>).</w:t>
      </w:r>
      <w:r>
        <w:rPr>
          <w:rFonts w:ascii="Arial" w:hAnsi="Arial" w:cs="Arial"/>
          <w:sz w:val="24"/>
          <w:szCs w:val="24"/>
          <w:lang w:val="es-MX"/>
        </w:rPr>
        <w:t xml:space="preserve"> </w:t>
      </w:r>
      <w:r w:rsidR="00E34E80">
        <w:rPr>
          <w:rFonts w:ascii="Arial" w:hAnsi="Arial" w:cs="Arial"/>
          <w:sz w:val="24"/>
          <w:szCs w:val="24"/>
          <w:lang w:val="es-MX"/>
        </w:rPr>
        <w:t xml:space="preserve"> A </w:t>
      </w:r>
      <w:proofErr w:type="spellStart"/>
      <w:proofErr w:type="gramStart"/>
      <w:r w:rsidR="00E34E80">
        <w:rPr>
          <w:rFonts w:ascii="Arial" w:hAnsi="Arial" w:cs="Arial"/>
          <w:sz w:val="24"/>
          <w:szCs w:val="24"/>
          <w:lang w:val="es-MX"/>
        </w:rPr>
        <w:t>Coldeportes</w:t>
      </w:r>
      <w:proofErr w:type="spellEnd"/>
      <w:r w:rsidR="00E34E80" w:rsidRPr="00E34E80">
        <w:t xml:space="preserve"> </w:t>
      </w:r>
      <w:r w:rsidR="00E34E80">
        <w:rPr>
          <w:rFonts w:ascii="Arial" w:hAnsi="Arial" w:cs="Arial"/>
          <w:sz w:val="24"/>
          <w:szCs w:val="24"/>
          <w:lang w:val="es-MX"/>
        </w:rPr>
        <w:t xml:space="preserve"> le</w:t>
      </w:r>
      <w:proofErr w:type="gramEnd"/>
      <w:r w:rsidR="00E34E80">
        <w:rPr>
          <w:rFonts w:ascii="Arial" w:hAnsi="Arial" w:cs="Arial"/>
          <w:sz w:val="24"/>
          <w:szCs w:val="24"/>
          <w:lang w:val="es-MX"/>
        </w:rPr>
        <w:t xml:space="preserve"> corresponde promover </w:t>
      </w:r>
      <w:r w:rsidR="00E34E80" w:rsidRPr="00E34E80">
        <w:rPr>
          <w:rFonts w:ascii="Arial" w:hAnsi="Arial" w:cs="Arial"/>
          <w:sz w:val="24"/>
          <w:szCs w:val="24"/>
          <w:lang w:val="es-MX"/>
        </w:rPr>
        <w:t xml:space="preserve"> la actividad física y la participación de las personas</w:t>
      </w:r>
      <w:r w:rsidR="00E34E80">
        <w:rPr>
          <w:rFonts w:ascii="Arial" w:hAnsi="Arial" w:cs="Arial"/>
          <w:sz w:val="24"/>
          <w:szCs w:val="24"/>
          <w:lang w:val="es-MX"/>
        </w:rPr>
        <w:t xml:space="preserve"> </w:t>
      </w:r>
      <w:r w:rsidR="00E34E80" w:rsidRPr="00E34E80">
        <w:rPr>
          <w:rFonts w:ascii="Arial" w:hAnsi="Arial" w:cs="Arial"/>
          <w:sz w:val="24"/>
          <w:szCs w:val="24"/>
          <w:lang w:val="es-MX"/>
        </w:rPr>
        <w:t>adultas mayores en competencias deportivas</w:t>
      </w:r>
      <w:r w:rsidR="00E34E80">
        <w:rPr>
          <w:rFonts w:ascii="Arial" w:hAnsi="Arial" w:cs="Arial"/>
          <w:sz w:val="24"/>
          <w:szCs w:val="24"/>
          <w:lang w:val="es-MX"/>
        </w:rPr>
        <w:t xml:space="preserve"> y gestionar los</w:t>
      </w:r>
      <w:r w:rsidR="00E34E80" w:rsidRPr="00E34E80">
        <w:rPr>
          <w:rFonts w:ascii="Arial" w:hAnsi="Arial" w:cs="Arial"/>
          <w:sz w:val="24"/>
          <w:szCs w:val="24"/>
          <w:lang w:val="es-MX"/>
        </w:rPr>
        <w:t xml:space="preserve"> programas nacionales de actividad</w:t>
      </w:r>
      <w:r w:rsidR="00E34E80">
        <w:rPr>
          <w:rFonts w:ascii="Arial" w:hAnsi="Arial" w:cs="Arial"/>
          <w:sz w:val="24"/>
          <w:szCs w:val="24"/>
          <w:lang w:val="es-MX"/>
        </w:rPr>
        <w:t xml:space="preserve">  </w:t>
      </w:r>
      <w:r w:rsidR="00E34E80" w:rsidRPr="00E34E80">
        <w:rPr>
          <w:rFonts w:ascii="Arial" w:hAnsi="Arial" w:cs="Arial"/>
          <w:sz w:val="24"/>
          <w:szCs w:val="24"/>
          <w:lang w:val="es-MX"/>
        </w:rPr>
        <w:t>física, recreación y deporte.</w:t>
      </w:r>
      <w:r w:rsidR="00E34E80" w:rsidRPr="00E34E80">
        <w:rPr>
          <w:rFonts w:ascii="Arial" w:hAnsi="Arial" w:cs="Arial"/>
          <w:sz w:val="24"/>
          <w:szCs w:val="24"/>
          <w:lang w:val="es-MX"/>
        </w:rPr>
        <w:cr/>
      </w:r>
    </w:p>
    <w:p w14:paraId="61574D89" w14:textId="2A1995CB" w:rsidR="00A2147B" w:rsidRPr="00A2147B" w:rsidRDefault="00A2147B" w:rsidP="00A2147B">
      <w:pPr>
        <w:shd w:val="clear" w:color="auto" w:fill="FFFFFF"/>
        <w:spacing w:before="100" w:beforeAutospacing="1" w:after="100" w:afterAutospacing="1" w:line="240" w:lineRule="auto"/>
        <w:jc w:val="both"/>
        <w:rPr>
          <w:rFonts w:ascii="Arial" w:hAnsi="Arial" w:cs="Arial"/>
          <w:sz w:val="24"/>
          <w:szCs w:val="24"/>
          <w:lang w:val="es-MX"/>
        </w:rPr>
      </w:pPr>
      <w:r w:rsidRPr="00A2147B">
        <w:rPr>
          <w:rFonts w:ascii="Arial" w:hAnsi="Arial" w:cs="Arial"/>
          <w:b/>
          <w:sz w:val="24"/>
          <w:szCs w:val="24"/>
          <w:lang w:val="es-MX"/>
        </w:rPr>
        <w:t>Artículo 1</w:t>
      </w:r>
      <w:r w:rsidR="0059204F">
        <w:rPr>
          <w:rFonts w:ascii="Arial" w:hAnsi="Arial" w:cs="Arial"/>
          <w:b/>
          <w:sz w:val="24"/>
          <w:szCs w:val="24"/>
          <w:lang w:val="es-MX"/>
        </w:rPr>
        <w:t>4</w:t>
      </w:r>
      <w:r w:rsidRPr="00A2147B">
        <w:rPr>
          <w:rFonts w:ascii="Arial" w:hAnsi="Arial" w:cs="Arial"/>
          <w:b/>
          <w:sz w:val="24"/>
          <w:szCs w:val="24"/>
          <w:lang w:val="es-MX"/>
        </w:rPr>
        <w:t>°.</w:t>
      </w:r>
      <w:r>
        <w:rPr>
          <w:rFonts w:ascii="Arial" w:hAnsi="Arial" w:cs="Arial"/>
          <w:sz w:val="24"/>
          <w:szCs w:val="24"/>
          <w:lang w:val="es-MX"/>
        </w:rPr>
        <w:t xml:space="preserve"> Competencia del </w:t>
      </w:r>
      <w:r w:rsidRPr="00A2147B">
        <w:rPr>
          <w:rFonts w:ascii="Arial" w:hAnsi="Arial" w:cs="Arial"/>
          <w:sz w:val="24"/>
          <w:szCs w:val="24"/>
          <w:lang w:val="es-MX"/>
        </w:rPr>
        <w:t>Ministerio de Educación</w:t>
      </w:r>
      <w:r>
        <w:rPr>
          <w:rFonts w:ascii="Arial" w:hAnsi="Arial" w:cs="Arial"/>
          <w:sz w:val="24"/>
          <w:szCs w:val="24"/>
          <w:lang w:val="es-MX"/>
        </w:rPr>
        <w:t xml:space="preserve">.-  </w:t>
      </w:r>
      <w:r w:rsidRPr="00A2147B">
        <w:rPr>
          <w:rFonts w:ascii="Arial" w:hAnsi="Arial" w:cs="Arial"/>
          <w:sz w:val="24"/>
          <w:szCs w:val="24"/>
          <w:lang w:val="es-MX"/>
        </w:rPr>
        <w:t>Corresponde al Ministerio de Educación, en el ejercicio propio de sus funciones, asesorar la</w:t>
      </w:r>
      <w:r>
        <w:rPr>
          <w:rFonts w:ascii="Arial" w:hAnsi="Arial" w:cs="Arial"/>
          <w:sz w:val="24"/>
          <w:szCs w:val="24"/>
          <w:lang w:val="es-MX"/>
        </w:rPr>
        <w:t xml:space="preserve"> </w:t>
      </w:r>
      <w:r w:rsidRPr="00A2147B">
        <w:rPr>
          <w:rFonts w:ascii="Arial" w:hAnsi="Arial" w:cs="Arial"/>
          <w:sz w:val="24"/>
          <w:szCs w:val="24"/>
          <w:lang w:val="es-MX"/>
        </w:rPr>
        <w:t>implementación y gestión de la Política Colombia</w:t>
      </w:r>
      <w:r>
        <w:rPr>
          <w:rFonts w:ascii="Arial" w:hAnsi="Arial" w:cs="Arial"/>
          <w:sz w:val="24"/>
          <w:szCs w:val="24"/>
          <w:lang w:val="es-MX"/>
        </w:rPr>
        <w:t xml:space="preserve"> Mayor </w:t>
      </w:r>
      <w:r w:rsidRPr="00A2147B">
        <w:rPr>
          <w:rFonts w:ascii="Arial" w:hAnsi="Arial" w:cs="Arial"/>
          <w:sz w:val="24"/>
          <w:szCs w:val="24"/>
          <w:lang w:val="es-MX"/>
        </w:rPr>
        <w:t>en lo</w:t>
      </w:r>
      <w:r>
        <w:rPr>
          <w:rFonts w:ascii="Arial" w:hAnsi="Arial" w:cs="Arial"/>
          <w:sz w:val="24"/>
          <w:szCs w:val="24"/>
          <w:lang w:val="es-MX"/>
        </w:rPr>
        <w:t xml:space="preserve"> </w:t>
      </w:r>
      <w:r w:rsidRPr="00A2147B">
        <w:rPr>
          <w:rFonts w:ascii="Arial" w:hAnsi="Arial" w:cs="Arial"/>
          <w:sz w:val="24"/>
          <w:szCs w:val="24"/>
          <w:lang w:val="es-MX"/>
        </w:rPr>
        <w:t>referente a los programas de educación formal y no formal y educación continua durante toda la</w:t>
      </w:r>
      <w:r>
        <w:rPr>
          <w:rFonts w:ascii="Arial" w:hAnsi="Arial" w:cs="Arial"/>
          <w:sz w:val="24"/>
          <w:szCs w:val="24"/>
          <w:lang w:val="es-MX"/>
        </w:rPr>
        <w:t xml:space="preserve"> </w:t>
      </w:r>
      <w:r w:rsidRPr="00A2147B">
        <w:rPr>
          <w:rFonts w:ascii="Arial" w:hAnsi="Arial" w:cs="Arial"/>
          <w:sz w:val="24"/>
          <w:szCs w:val="24"/>
          <w:lang w:val="es-MX"/>
        </w:rPr>
        <w:t>vida, orientados a mejorar las condiciones de vida de las personas adultas mayores en el territorio</w:t>
      </w:r>
      <w:r>
        <w:rPr>
          <w:rFonts w:ascii="Arial" w:hAnsi="Arial" w:cs="Arial"/>
          <w:sz w:val="24"/>
          <w:szCs w:val="24"/>
          <w:lang w:val="es-MX"/>
        </w:rPr>
        <w:t xml:space="preserve">  </w:t>
      </w:r>
      <w:r w:rsidRPr="00A2147B">
        <w:rPr>
          <w:rFonts w:ascii="Arial" w:hAnsi="Arial" w:cs="Arial"/>
          <w:sz w:val="24"/>
          <w:szCs w:val="24"/>
          <w:lang w:val="es-MX"/>
        </w:rPr>
        <w:t>nacional y a la creación de una cultura del envejecimiento activo en el país. Crear conciencia en</w:t>
      </w:r>
      <w:r>
        <w:rPr>
          <w:rFonts w:ascii="Arial" w:hAnsi="Arial" w:cs="Arial"/>
          <w:sz w:val="24"/>
          <w:szCs w:val="24"/>
          <w:lang w:val="es-MX"/>
        </w:rPr>
        <w:t xml:space="preserve"> </w:t>
      </w:r>
      <w:r w:rsidRPr="00A2147B">
        <w:rPr>
          <w:rFonts w:ascii="Arial" w:hAnsi="Arial" w:cs="Arial"/>
          <w:sz w:val="24"/>
          <w:szCs w:val="24"/>
          <w:lang w:val="es-MX"/>
        </w:rPr>
        <w:t xml:space="preserve">los colombianos, sobre el valor social de las </w:t>
      </w:r>
      <w:r w:rsidRPr="00A2147B">
        <w:rPr>
          <w:rFonts w:ascii="Arial" w:hAnsi="Arial" w:cs="Arial"/>
          <w:sz w:val="24"/>
          <w:szCs w:val="24"/>
          <w:lang w:val="es-MX"/>
        </w:rPr>
        <w:lastRenderedPageBreak/>
        <w:t>personas mayores y el reconocimiento de su</w:t>
      </w:r>
      <w:r>
        <w:rPr>
          <w:rFonts w:ascii="Arial" w:hAnsi="Arial" w:cs="Arial"/>
          <w:sz w:val="24"/>
          <w:szCs w:val="24"/>
          <w:lang w:val="es-MX"/>
        </w:rPr>
        <w:t xml:space="preserve"> </w:t>
      </w:r>
      <w:r w:rsidRPr="00A2147B">
        <w:rPr>
          <w:rFonts w:ascii="Arial" w:hAnsi="Arial" w:cs="Arial"/>
          <w:sz w:val="24"/>
          <w:szCs w:val="24"/>
          <w:lang w:val="es-MX"/>
        </w:rPr>
        <w:t>saber y experiencia de vida; adicionalmente definir estrategias que permitan compartir</w:t>
      </w:r>
      <w:r>
        <w:rPr>
          <w:rFonts w:ascii="Arial" w:hAnsi="Arial" w:cs="Arial"/>
          <w:sz w:val="24"/>
          <w:szCs w:val="24"/>
          <w:lang w:val="es-MX"/>
        </w:rPr>
        <w:t xml:space="preserve"> </w:t>
      </w:r>
      <w:r w:rsidRPr="00A2147B">
        <w:rPr>
          <w:rFonts w:ascii="Arial" w:hAnsi="Arial" w:cs="Arial"/>
          <w:sz w:val="24"/>
          <w:szCs w:val="24"/>
          <w:lang w:val="es-MX"/>
        </w:rPr>
        <w:t>conocimientos con los niños y adolescentes.</w:t>
      </w:r>
    </w:p>
    <w:p w14:paraId="49DE2915" w14:textId="7D53B229" w:rsidR="00A2147B" w:rsidRDefault="00A2147B" w:rsidP="00A2147B">
      <w:pPr>
        <w:shd w:val="clear" w:color="auto" w:fill="FFFFFF"/>
        <w:spacing w:before="100" w:beforeAutospacing="1" w:after="100" w:afterAutospacing="1" w:line="240" w:lineRule="auto"/>
        <w:jc w:val="both"/>
        <w:rPr>
          <w:rFonts w:ascii="Arial" w:hAnsi="Arial" w:cs="Arial"/>
          <w:sz w:val="24"/>
          <w:szCs w:val="24"/>
          <w:lang w:val="es-MX"/>
        </w:rPr>
      </w:pPr>
      <w:r w:rsidRPr="00A2147B">
        <w:rPr>
          <w:rFonts w:ascii="Arial" w:hAnsi="Arial" w:cs="Arial"/>
          <w:sz w:val="24"/>
          <w:szCs w:val="24"/>
          <w:lang w:val="es-MX"/>
        </w:rPr>
        <w:t>Promover la creación de universidades especializadas para personas adultas mayores, promover y</w:t>
      </w:r>
      <w:r>
        <w:rPr>
          <w:rFonts w:ascii="Arial" w:hAnsi="Arial" w:cs="Arial"/>
          <w:sz w:val="24"/>
          <w:szCs w:val="24"/>
          <w:lang w:val="es-MX"/>
        </w:rPr>
        <w:t xml:space="preserve"> </w:t>
      </w:r>
      <w:r w:rsidRPr="00A2147B">
        <w:rPr>
          <w:rFonts w:ascii="Arial" w:hAnsi="Arial" w:cs="Arial"/>
          <w:sz w:val="24"/>
          <w:szCs w:val="24"/>
          <w:lang w:val="es-MX"/>
        </w:rPr>
        <w:t>mejorar el acceso a los espacios y programas académicos existentes</w:t>
      </w:r>
      <w:r w:rsidR="0059204F">
        <w:rPr>
          <w:rFonts w:ascii="Arial" w:hAnsi="Arial" w:cs="Arial"/>
          <w:sz w:val="24"/>
          <w:szCs w:val="24"/>
          <w:lang w:val="es-MX"/>
        </w:rPr>
        <w:t>.</w:t>
      </w:r>
    </w:p>
    <w:p w14:paraId="7CF3AFE9" w14:textId="4936E164" w:rsidR="00B96BC5" w:rsidRPr="00B96BC5" w:rsidRDefault="00B96BC5" w:rsidP="00B96BC5">
      <w:pPr>
        <w:shd w:val="clear" w:color="auto" w:fill="FFFFFF"/>
        <w:spacing w:before="100" w:beforeAutospacing="1" w:after="100" w:afterAutospacing="1" w:line="240" w:lineRule="auto"/>
        <w:jc w:val="both"/>
        <w:rPr>
          <w:rFonts w:ascii="Arial" w:hAnsi="Arial" w:cs="Arial"/>
          <w:sz w:val="24"/>
          <w:szCs w:val="24"/>
          <w:lang w:val="es-MX"/>
        </w:rPr>
      </w:pPr>
      <w:r w:rsidRPr="00B96BC5">
        <w:rPr>
          <w:rFonts w:ascii="Arial" w:hAnsi="Arial" w:cs="Arial"/>
          <w:b/>
          <w:sz w:val="24"/>
          <w:szCs w:val="24"/>
          <w:lang w:val="es-MX"/>
        </w:rPr>
        <w:t xml:space="preserve">Artículo </w:t>
      </w:r>
      <w:r w:rsidR="000A1D6F">
        <w:rPr>
          <w:rFonts w:ascii="Arial" w:hAnsi="Arial" w:cs="Arial"/>
          <w:b/>
          <w:sz w:val="24"/>
          <w:szCs w:val="24"/>
          <w:lang w:val="es-MX"/>
        </w:rPr>
        <w:t xml:space="preserve">15º.  </w:t>
      </w:r>
      <w:r w:rsidRPr="00B96BC5">
        <w:rPr>
          <w:rFonts w:ascii="Arial" w:hAnsi="Arial" w:cs="Arial"/>
          <w:sz w:val="24"/>
          <w:szCs w:val="24"/>
          <w:lang w:val="es-MX"/>
        </w:rPr>
        <w:t xml:space="preserve">Ministerio de Hacienda y Crédito </w:t>
      </w:r>
      <w:proofErr w:type="gramStart"/>
      <w:r w:rsidRPr="00B96BC5">
        <w:rPr>
          <w:rFonts w:ascii="Arial" w:hAnsi="Arial" w:cs="Arial"/>
          <w:sz w:val="24"/>
          <w:szCs w:val="24"/>
          <w:lang w:val="es-MX"/>
        </w:rPr>
        <w:t>Público</w:t>
      </w:r>
      <w:r w:rsidR="007B32DB">
        <w:rPr>
          <w:rFonts w:ascii="Arial" w:hAnsi="Arial" w:cs="Arial"/>
          <w:sz w:val="24"/>
          <w:szCs w:val="24"/>
          <w:lang w:val="es-MX"/>
        </w:rPr>
        <w:t>.-</w:t>
      </w:r>
      <w:proofErr w:type="gramEnd"/>
      <w:r w:rsidR="007B32DB">
        <w:rPr>
          <w:rFonts w:ascii="Arial" w:hAnsi="Arial" w:cs="Arial"/>
          <w:sz w:val="24"/>
          <w:szCs w:val="24"/>
          <w:lang w:val="es-MX"/>
        </w:rPr>
        <w:t xml:space="preserve">  </w:t>
      </w:r>
      <w:r w:rsidRPr="00B96BC5">
        <w:rPr>
          <w:rFonts w:ascii="Arial" w:hAnsi="Arial" w:cs="Arial"/>
          <w:sz w:val="24"/>
          <w:szCs w:val="24"/>
          <w:lang w:val="es-MX"/>
        </w:rPr>
        <w:t>Al Ministerio de Hacienda y Crédito Público le corresponde garantizar los recursos para la</w:t>
      </w:r>
      <w:r w:rsidR="008037B6">
        <w:rPr>
          <w:rFonts w:ascii="Arial" w:hAnsi="Arial" w:cs="Arial"/>
          <w:sz w:val="24"/>
          <w:szCs w:val="24"/>
          <w:lang w:val="es-MX"/>
        </w:rPr>
        <w:t xml:space="preserve"> </w:t>
      </w:r>
      <w:r w:rsidRPr="00B96BC5">
        <w:rPr>
          <w:rFonts w:ascii="Arial" w:hAnsi="Arial" w:cs="Arial"/>
          <w:sz w:val="24"/>
          <w:szCs w:val="24"/>
          <w:lang w:val="es-MX"/>
        </w:rPr>
        <w:t xml:space="preserve">financiación de la Política </w:t>
      </w:r>
      <w:r w:rsidR="008037B6">
        <w:rPr>
          <w:rFonts w:ascii="Arial" w:hAnsi="Arial" w:cs="Arial"/>
          <w:sz w:val="24"/>
          <w:szCs w:val="24"/>
          <w:lang w:val="es-MX"/>
        </w:rPr>
        <w:t>“</w:t>
      </w:r>
      <w:r w:rsidRPr="00B96BC5">
        <w:rPr>
          <w:rFonts w:ascii="Arial" w:hAnsi="Arial" w:cs="Arial"/>
          <w:sz w:val="24"/>
          <w:szCs w:val="24"/>
          <w:lang w:val="es-MX"/>
        </w:rPr>
        <w:t>C</w:t>
      </w:r>
      <w:r w:rsidR="008037B6">
        <w:rPr>
          <w:rFonts w:ascii="Arial" w:hAnsi="Arial" w:cs="Arial"/>
          <w:sz w:val="24"/>
          <w:szCs w:val="24"/>
          <w:lang w:val="es-MX"/>
        </w:rPr>
        <w:t xml:space="preserve">OLOMBIA MAYOR” </w:t>
      </w:r>
      <w:r w:rsidRPr="00B96BC5">
        <w:rPr>
          <w:rFonts w:ascii="Arial" w:hAnsi="Arial" w:cs="Arial"/>
          <w:sz w:val="24"/>
          <w:szCs w:val="24"/>
          <w:lang w:val="es-MX"/>
        </w:rPr>
        <w:t>y orientar  recursos</w:t>
      </w:r>
      <w:r w:rsidR="008037B6">
        <w:rPr>
          <w:rFonts w:ascii="Arial" w:hAnsi="Arial" w:cs="Arial"/>
          <w:sz w:val="24"/>
          <w:szCs w:val="24"/>
          <w:lang w:val="es-MX"/>
        </w:rPr>
        <w:t xml:space="preserve"> </w:t>
      </w:r>
      <w:r w:rsidRPr="00B96BC5">
        <w:rPr>
          <w:rFonts w:ascii="Arial" w:hAnsi="Arial" w:cs="Arial"/>
          <w:sz w:val="24"/>
          <w:szCs w:val="24"/>
          <w:lang w:val="es-MX"/>
        </w:rPr>
        <w:t>para garantizar el cumplimiento de las metas propuestas.</w:t>
      </w:r>
    </w:p>
    <w:p w14:paraId="153A7E22" w14:textId="411F93A9" w:rsidR="00B82F45" w:rsidRDefault="00791B59" w:rsidP="00B82F45">
      <w:pPr>
        <w:shd w:val="clear" w:color="auto" w:fill="FFFFFF"/>
        <w:spacing w:before="100" w:beforeAutospacing="1" w:after="100" w:afterAutospacing="1" w:line="240" w:lineRule="auto"/>
        <w:jc w:val="center"/>
        <w:rPr>
          <w:rFonts w:ascii="Arial" w:hAnsi="Arial" w:cs="Arial"/>
          <w:b/>
          <w:sz w:val="24"/>
          <w:szCs w:val="24"/>
          <w:lang w:val="es-MX"/>
        </w:rPr>
      </w:pPr>
      <w:r>
        <w:rPr>
          <w:rFonts w:ascii="Arial" w:hAnsi="Arial" w:cs="Arial"/>
          <w:b/>
          <w:sz w:val="24"/>
          <w:szCs w:val="24"/>
          <w:lang w:val="es-MX"/>
        </w:rPr>
        <w:t>T</w:t>
      </w:r>
      <w:r w:rsidR="0062395F" w:rsidRPr="0062395F">
        <w:rPr>
          <w:rFonts w:ascii="Arial" w:hAnsi="Arial" w:cs="Arial"/>
          <w:b/>
          <w:sz w:val="24"/>
          <w:szCs w:val="24"/>
          <w:lang w:val="es-MX"/>
        </w:rPr>
        <w:t xml:space="preserve">ÍTULO </w:t>
      </w:r>
      <w:r w:rsidR="0062395F">
        <w:rPr>
          <w:rFonts w:ascii="Arial" w:hAnsi="Arial" w:cs="Arial"/>
          <w:b/>
          <w:sz w:val="24"/>
          <w:szCs w:val="24"/>
          <w:lang w:val="es-MX"/>
        </w:rPr>
        <w:t>I</w:t>
      </w:r>
      <w:r w:rsidR="0062395F" w:rsidRPr="0062395F">
        <w:rPr>
          <w:rFonts w:ascii="Arial" w:hAnsi="Arial" w:cs="Arial"/>
          <w:b/>
          <w:sz w:val="24"/>
          <w:szCs w:val="24"/>
          <w:lang w:val="es-MX"/>
        </w:rPr>
        <w:t>V</w:t>
      </w:r>
    </w:p>
    <w:p w14:paraId="24B83D78" w14:textId="0005A2D7" w:rsidR="0062395F" w:rsidRPr="0062395F" w:rsidRDefault="0062395F" w:rsidP="00B82F45">
      <w:pPr>
        <w:shd w:val="clear" w:color="auto" w:fill="FFFFFF"/>
        <w:spacing w:before="100" w:beforeAutospacing="1" w:after="100" w:afterAutospacing="1" w:line="240" w:lineRule="auto"/>
        <w:jc w:val="center"/>
        <w:rPr>
          <w:rFonts w:ascii="Arial" w:hAnsi="Arial" w:cs="Arial"/>
          <w:b/>
          <w:sz w:val="24"/>
          <w:szCs w:val="24"/>
          <w:lang w:val="es-MX"/>
        </w:rPr>
      </w:pPr>
      <w:r w:rsidRPr="0062395F">
        <w:rPr>
          <w:rFonts w:ascii="Arial" w:hAnsi="Arial" w:cs="Arial"/>
          <w:b/>
          <w:sz w:val="24"/>
          <w:szCs w:val="24"/>
          <w:lang w:val="es-MX"/>
        </w:rPr>
        <w:t>FINANCIACIÓN</w:t>
      </w:r>
    </w:p>
    <w:p w14:paraId="3BED7F3E" w14:textId="7666BBEF" w:rsidR="0062395F" w:rsidRPr="0062395F" w:rsidRDefault="0062395F" w:rsidP="0062395F">
      <w:pPr>
        <w:spacing w:after="120" w:line="240" w:lineRule="atLeast"/>
        <w:jc w:val="both"/>
        <w:rPr>
          <w:rFonts w:ascii="Arial" w:hAnsi="Arial" w:cs="Arial"/>
          <w:sz w:val="24"/>
          <w:szCs w:val="24"/>
          <w:lang w:val="es-MX"/>
        </w:rPr>
      </w:pPr>
      <w:r w:rsidRPr="0062395F">
        <w:rPr>
          <w:rFonts w:ascii="Arial" w:hAnsi="Arial" w:cs="Arial"/>
          <w:b/>
          <w:sz w:val="24"/>
          <w:szCs w:val="24"/>
          <w:lang w:val="es-MX"/>
        </w:rPr>
        <w:t xml:space="preserve">Artículo </w:t>
      </w:r>
      <w:r w:rsidR="00B61454">
        <w:rPr>
          <w:rFonts w:ascii="Arial" w:hAnsi="Arial" w:cs="Arial"/>
          <w:b/>
          <w:sz w:val="24"/>
          <w:szCs w:val="24"/>
          <w:lang w:val="es-MX"/>
        </w:rPr>
        <w:t>1</w:t>
      </w:r>
      <w:r w:rsidR="000A1D6F">
        <w:rPr>
          <w:rFonts w:ascii="Arial" w:hAnsi="Arial" w:cs="Arial"/>
          <w:b/>
          <w:sz w:val="24"/>
          <w:szCs w:val="24"/>
          <w:lang w:val="es-MX"/>
        </w:rPr>
        <w:t>6</w:t>
      </w:r>
      <w:r w:rsidR="00D15683">
        <w:rPr>
          <w:rFonts w:ascii="Arial" w:hAnsi="Arial" w:cs="Arial"/>
          <w:b/>
          <w:sz w:val="24"/>
          <w:szCs w:val="24"/>
          <w:lang w:val="es-MX"/>
        </w:rPr>
        <w:t>°</w:t>
      </w:r>
      <w:r w:rsidRPr="0062395F">
        <w:rPr>
          <w:rFonts w:ascii="Arial" w:hAnsi="Arial" w:cs="Arial"/>
          <w:b/>
          <w:sz w:val="24"/>
          <w:szCs w:val="24"/>
          <w:lang w:val="es-MX"/>
        </w:rPr>
        <w:t xml:space="preserve">. </w:t>
      </w:r>
      <w:r w:rsidRPr="0062395F">
        <w:rPr>
          <w:rFonts w:ascii="Arial" w:hAnsi="Arial" w:cs="Arial"/>
          <w:sz w:val="24"/>
          <w:szCs w:val="24"/>
          <w:lang w:val="es-MX"/>
        </w:rPr>
        <w:t>Financiación. El Gobierno Nacional propenderá por proveer anualmente los recursos para la implementación de la política para el desarrollo integral de</w:t>
      </w:r>
      <w:r>
        <w:rPr>
          <w:rFonts w:ascii="Arial" w:hAnsi="Arial" w:cs="Arial"/>
          <w:sz w:val="24"/>
          <w:szCs w:val="24"/>
          <w:lang w:val="es-MX"/>
        </w:rPr>
        <w:t xml:space="preserve">l adulto mayor, </w:t>
      </w:r>
      <w:r w:rsidRPr="0062395F">
        <w:rPr>
          <w:rFonts w:ascii="Arial" w:hAnsi="Arial" w:cs="Arial"/>
          <w:sz w:val="24"/>
          <w:szCs w:val="24"/>
          <w:lang w:val="es-MX"/>
        </w:rPr>
        <w:t xml:space="preserve"> según las metas de cobertura y gestión que se definan en el marco de la Comisión intersectorial para la Atención Integral de</w:t>
      </w:r>
      <w:r>
        <w:rPr>
          <w:rFonts w:ascii="Arial" w:hAnsi="Arial" w:cs="Arial"/>
          <w:sz w:val="24"/>
          <w:szCs w:val="24"/>
          <w:lang w:val="es-MX"/>
        </w:rPr>
        <w:t xml:space="preserve">l adulto mayor, </w:t>
      </w:r>
      <w:r w:rsidRPr="0062395F">
        <w:rPr>
          <w:rFonts w:ascii="Arial" w:hAnsi="Arial" w:cs="Arial"/>
          <w:sz w:val="24"/>
          <w:szCs w:val="24"/>
          <w:lang w:val="es-MX"/>
        </w:rPr>
        <w:t>de acuerdo con el marco fiscal de mediano plazo y el marco de gasto de mediano plazo.</w:t>
      </w:r>
    </w:p>
    <w:p w14:paraId="4C799C06" w14:textId="5CAFE29B" w:rsidR="0062395F" w:rsidRPr="0062395F" w:rsidRDefault="0062395F" w:rsidP="0062395F">
      <w:pPr>
        <w:spacing w:after="120" w:line="240" w:lineRule="atLeast"/>
        <w:jc w:val="both"/>
        <w:rPr>
          <w:rFonts w:ascii="Arial" w:hAnsi="Arial" w:cs="Arial"/>
          <w:sz w:val="24"/>
          <w:szCs w:val="24"/>
          <w:lang w:val="es-MX"/>
        </w:rPr>
      </w:pPr>
      <w:r w:rsidRPr="0062395F">
        <w:rPr>
          <w:rFonts w:ascii="Arial" w:hAnsi="Arial" w:cs="Arial"/>
          <w:sz w:val="24"/>
          <w:szCs w:val="24"/>
          <w:lang w:val="es-MX"/>
        </w:rPr>
        <w:t>Se reglamentarán los esquemas de cofinanciación entre la nación y el territorio para la atención integral de</w:t>
      </w:r>
      <w:r>
        <w:rPr>
          <w:rFonts w:ascii="Arial" w:hAnsi="Arial" w:cs="Arial"/>
          <w:sz w:val="24"/>
          <w:szCs w:val="24"/>
          <w:lang w:val="es-MX"/>
        </w:rPr>
        <w:t xml:space="preserve">l adulto mayor </w:t>
      </w:r>
      <w:r w:rsidRPr="0062395F">
        <w:rPr>
          <w:rFonts w:ascii="Arial" w:hAnsi="Arial" w:cs="Arial"/>
          <w:sz w:val="24"/>
          <w:szCs w:val="24"/>
          <w:lang w:val="es-MX"/>
        </w:rPr>
        <w:t>lo cual las entidades territoriales deberán gestionar y ejecutar oportunamente las fuentes financieras complementarias de la nación. Se creará un capítulo de presupuesto anua</w:t>
      </w:r>
      <w:r w:rsidR="00B61454">
        <w:rPr>
          <w:rFonts w:ascii="Arial" w:hAnsi="Arial" w:cs="Arial"/>
          <w:sz w:val="24"/>
          <w:szCs w:val="24"/>
          <w:lang w:val="es-MX"/>
        </w:rPr>
        <w:t xml:space="preserve">l </w:t>
      </w:r>
      <w:r w:rsidRPr="0062395F">
        <w:rPr>
          <w:rFonts w:ascii="Arial" w:hAnsi="Arial" w:cs="Arial"/>
          <w:sz w:val="24"/>
          <w:szCs w:val="24"/>
          <w:lang w:val="es-MX"/>
        </w:rPr>
        <w:t xml:space="preserve"> en la planeación de las entidades del orden nacional y territorial que asegure el gasto público social de los recursos para la atención integral a</w:t>
      </w:r>
      <w:r>
        <w:rPr>
          <w:rFonts w:ascii="Arial" w:hAnsi="Arial" w:cs="Arial"/>
          <w:sz w:val="24"/>
          <w:szCs w:val="24"/>
          <w:lang w:val="es-MX"/>
        </w:rPr>
        <w:t xml:space="preserve">l adulto mayor, </w:t>
      </w:r>
      <w:r w:rsidRPr="0062395F">
        <w:rPr>
          <w:rFonts w:ascii="Arial" w:hAnsi="Arial" w:cs="Arial"/>
          <w:sz w:val="24"/>
          <w:szCs w:val="24"/>
          <w:lang w:val="es-MX"/>
        </w:rPr>
        <w:t>los cuales no podrán ser inferiores a los recursos del año anterior.</w:t>
      </w:r>
    </w:p>
    <w:p w14:paraId="10A1A296" w14:textId="77777777" w:rsidR="00D23BCF" w:rsidRPr="00B61454" w:rsidRDefault="00D23BCF" w:rsidP="00DF5570">
      <w:pPr>
        <w:spacing w:after="120" w:line="240" w:lineRule="atLeast"/>
        <w:jc w:val="center"/>
        <w:rPr>
          <w:rFonts w:ascii="Arial" w:hAnsi="Arial" w:cs="Arial"/>
          <w:b/>
          <w:sz w:val="24"/>
          <w:szCs w:val="24"/>
          <w:lang w:val="es-MX"/>
        </w:rPr>
      </w:pPr>
    </w:p>
    <w:p w14:paraId="5763380F" w14:textId="77777777" w:rsidR="00D23BCF" w:rsidRDefault="00DF5570" w:rsidP="00DF5570">
      <w:pPr>
        <w:spacing w:after="120" w:line="240" w:lineRule="atLeast"/>
        <w:jc w:val="center"/>
        <w:rPr>
          <w:rFonts w:ascii="Arial" w:hAnsi="Arial" w:cs="Arial"/>
          <w:b/>
          <w:sz w:val="24"/>
          <w:szCs w:val="24"/>
        </w:rPr>
      </w:pPr>
      <w:r>
        <w:rPr>
          <w:rFonts w:ascii="Arial" w:hAnsi="Arial" w:cs="Arial"/>
          <w:b/>
          <w:sz w:val="24"/>
          <w:szCs w:val="24"/>
        </w:rPr>
        <w:t>TITULO V.</w:t>
      </w:r>
    </w:p>
    <w:p w14:paraId="4AACE312" w14:textId="5EB68ABD" w:rsidR="00661362" w:rsidRDefault="00661362" w:rsidP="00DF5570">
      <w:pPr>
        <w:spacing w:after="120" w:line="240" w:lineRule="atLeast"/>
        <w:jc w:val="center"/>
        <w:rPr>
          <w:rFonts w:ascii="Arial" w:hAnsi="Arial" w:cs="Arial"/>
          <w:b/>
          <w:sz w:val="24"/>
          <w:szCs w:val="24"/>
        </w:rPr>
      </w:pPr>
      <w:r>
        <w:rPr>
          <w:rFonts w:ascii="Arial" w:hAnsi="Arial" w:cs="Arial"/>
          <w:b/>
          <w:sz w:val="24"/>
          <w:szCs w:val="24"/>
        </w:rPr>
        <w:t>IMPLEMENTACION</w:t>
      </w:r>
    </w:p>
    <w:p w14:paraId="658FF4FD" w14:textId="77777777" w:rsidR="00661362" w:rsidRDefault="00661362" w:rsidP="00661362">
      <w:pPr>
        <w:spacing w:after="120" w:line="240" w:lineRule="atLeast"/>
        <w:jc w:val="both"/>
        <w:rPr>
          <w:rFonts w:ascii="Arial" w:hAnsi="Arial" w:cs="Arial"/>
          <w:b/>
          <w:sz w:val="24"/>
          <w:szCs w:val="24"/>
        </w:rPr>
      </w:pPr>
    </w:p>
    <w:p w14:paraId="7D17B64D" w14:textId="0EE679F3" w:rsidR="00661362" w:rsidRPr="00661362" w:rsidRDefault="00661362" w:rsidP="00661362">
      <w:pPr>
        <w:spacing w:after="120" w:line="240" w:lineRule="atLeast"/>
        <w:jc w:val="both"/>
        <w:rPr>
          <w:rFonts w:ascii="Arial" w:hAnsi="Arial" w:cs="Arial"/>
          <w:sz w:val="24"/>
          <w:szCs w:val="24"/>
        </w:rPr>
      </w:pPr>
      <w:r>
        <w:rPr>
          <w:rFonts w:ascii="Arial" w:hAnsi="Arial" w:cs="Arial"/>
          <w:b/>
          <w:sz w:val="24"/>
          <w:szCs w:val="24"/>
        </w:rPr>
        <w:t xml:space="preserve">Artículo </w:t>
      </w:r>
      <w:r w:rsidR="00B61454">
        <w:rPr>
          <w:rFonts w:ascii="Arial" w:hAnsi="Arial" w:cs="Arial"/>
          <w:b/>
          <w:sz w:val="24"/>
          <w:szCs w:val="24"/>
        </w:rPr>
        <w:t>1</w:t>
      </w:r>
      <w:r w:rsidR="000A1D6F">
        <w:rPr>
          <w:rFonts w:ascii="Arial" w:hAnsi="Arial" w:cs="Arial"/>
          <w:b/>
          <w:sz w:val="24"/>
          <w:szCs w:val="24"/>
        </w:rPr>
        <w:t>7</w:t>
      </w:r>
      <w:proofErr w:type="gramStart"/>
      <w:r w:rsidR="00D15683">
        <w:rPr>
          <w:rFonts w:ascii="Arial" w:hAnsi="Arial" w:cs="Arial"/>
          <w:b/>
          <w:sz w:val="24"/>
          <w:szCs w:val="24"/>
        </w:rPr>
        <w:t>°</w:t>
      </w:r>
      <w:r>
        <w:rPr>
          <w:rFonts w:ascii="Arial" w:hAnsi="Arial" w:cs="Arial"/>
          <w:b/>
          <w:sz w:val="24"/>
          <w:szCs w:val="24"/>
        </w:rPr>
        <w:t>.-</w:t>
      </w:r>
      <w:proofErr w:type="gramEnd"/>
      <w:r>
        <w:rPr>
          <w:rFonts w:ascii="Arial" w:hAnsi="Arial" w:cs="Arial"/>
          <w:b/>
          <w:sz w:val="24"/>
          <w:szCs w:val="24"/>
        </w:rPr>
        <w:t xml:space="preserve"> </w:t>
      </w:r>
      <w:r w:rsidRPr="00661362">
        <w:rPr>
          <w:rFonts w:ascii="Arial" w:hAnsi="Arial" w:cs="Arial"/>
          <w:sz w:val="24"/>
          <w:szCs w:val="24"/>
        </w:rPr>
        <w:t xml:space="preserve">Implementación nacional de la política. Todos los sectores de los que trata la presente ley, deberán hacer los ajustes normativos, institucionales y presupuestales que se requieran para cumplir con las competencias asignadas en el marco de la política </w:t>
      </w:r>
      <w:r>
        <w:rPr>
          <w:rFonts w:ascii="Arial" w:hAnsi="Arial" w:cs="Arial"/>
          <w:sz w:val="24"/>
          <w:szCs w:val="24"/>
        </w:rPr>
        <w:t xml:space="preserve">Colombia Mayor. </w:t>
      </w:r>
    </w:p>
    <w:p w14:paraId="11B9A781" w14:textId="53F51678" w:rsidR="00661362" w:rsidRPr="00661362" w:rsidRDefault="00661362" w:rsidP="00661362">
      <w:pPr>
        <w:spacing w:after="120" w:line="240" w:lineRule="atLeast"/>
        <w:jc w:val="both"/>
        <w:rPr>
          <w:rFonts w:ascii="Arial" w:hAnsi="Arial" w:cs="Arial"/>
          <w:sz w:val="24"/>
          <w:szCs w:val="24"/>
        </w:rPr>
      </w:pPr>
      <w:proofErr w:type="gramStart"/>
      <w:r w:rsidRPr="00661362">
        <w:rPr>
          <w:rFonts w:ascii="Arial" w:hAnsi="Arial" w:cs="Arial"/>
          <w:b/>
          <w:sz w:val="24"/>
          <w:szCs w:val="24"/>
        </w:rPr>
        <w:lastRenderedPageBreak/>
        <w:t>Artículo</w:t>
      </w:r>
      <w:r w:rsidRPr="00661362">
        <w:rPr>
          <w:rFonts w:ascii="Arial" w:hAnsi="Arial" w:cs="Arial"/>
          <w:sz w:val="24"/>
          <w:szCs w:val="24"/>
        </w:rPr>
        <w:t xml:space="preserve"> </w:t>
      </w:r>
      <w:r>
        <w:rPr>
          <w:rFonts w:ascii="Arial" w:hAnsi="Arial" w:cs="Arial"/>
          <w:sz w:val="24"/>
          <w:szCs w:val="24"/>
        </w:rPr>
        <w:t xml:space="preserve"> </w:t>
      </w:r>
      <w:r w:rsidR="003A71DD" w:rsidRPr="003A71DD">
        <w:rPr>
          <w:rFonts w:ascii="Arial" w:hAnsi="Arial" w:cs="Arial"/>
          <w:b/>
          <w:sz w:val="24"/>
          <w:szCs w:val="24"/>
        </w:rPr>
        <w:t>18</w:t>
      </w:r>
      <w:proofErr w:type="gramEnd"/>
      <w:r w:rsidR="00D15683" w:rsidRPr="003A71DD">
        <w:rPr>
          <w:rFonts w:ascii="Arial" w:hAnsi="Arial" w:cs="Arial"/>
          <w:b/>
          <w:sz w:val="24"/>
          <w:szCs w:val="24"/>
        </w:rPr>
        <w:t>°</w:t>
      </w:r>
      <w:r w:rsidRPr="00B61454">
        <w:rPr>
          <w:rFonts w:ascii="Arial" w:hAnsi="Arial" w:cs="Arial"/>
          <w:b/>
          <w:sz w:val="24"/>
          <w:szCs w:val="24"/>
        </w:rPr>
        <w:t>.-</w:t>
      </w:r>
      <w:r>
        <w:rPr>
          <w:rFonts w:ascii="Arial" w:hAnsi="Arial" w:cs="Arial"/>
          <w:sz w:val="24"/>
          <w:szCs w:val="24"/>
        </w:rPr>
        <w:t xml:space="preserve"> </w:t>
      </w:r>
      <w:r w:rsidRPr="00661362">
        <w:rPr>
          <w:rFonts w:ascii="Arial" w:hAnsi="Arial" w:cs="Arial"/>
          <w:sz w:val="24"/>
          <w:szCs w:val="24"/>
        </w:rPr>
        <w:t>. Implementación territorial de la política. La implementación se debe hacer a partir de las competencias que alcaldes y gobernadores tienen para este fin y su alcance y propósito debe estar en coherencia con lo definido en el marco de Política Nacional, principalmente en lo relacionado con el diseño, implementación y seguimiento de</w:t>
      </w:r>
      <w:r w:rsidR="00B61454">
        <w:rPr>
          <w:rFonts w:ascii="Arial" w:hAnsi="Arial" w:cs="Arial"/>
          <w:sz w:val="24"/>
          <w:szCs w:val="24"/>
        </w:rPr>
        <w:t xml:space="preserve">l Plan para el adulto mayor.  </w:t>
      </w:r>
      <w:r w:rsidRPr="00661362">
        <w:rPr>
          <w:rFonts w:ascii="Arial" w:hAnsi="Arial" w:cs="Arial"/>
          <w:sz w:val="24"/>
          <w:szCs w:val="24"/>
        </w:rPr>
        <w:t xml:space="preserve"> En concordancia los alcaldes y gobernadores deben garantizar la asignación de recursos de forma prioritaria, específica y diferencial en sus planes de desarrollo. Su inobservancia será sancionada disciplinariamente como causal de mala conducta.</w:t>
      </w:r>
    </w:p>
    <w:p w14:paraId="1A5BB930" w14:textId="51F44896" w:rsidR="00661362" w:rsidRPr="00661362" w:rsidRDefault="00661362" w:rsidP="00661362">
      <w:pPr>
        <w:spacing w:after="120" w:line="240" w:lineRule="atLeast"/>
        <w:jc w:val="both"/>
        <w:rPr>
          <w:rFonts w:ascii="Arial" w:hAnsi="Arial" w:cs="Arial"/>
          <w:sz w:val="24"/>
          <w:szCs w:val="24"/>
        </w:rPr>
      </w:pPr>
      <w:r w:rsidRPr="00D26ACC">
        <w:rPr>
          <w:rFonts w:ascii="Arial" w:hAnsi="Arial" w:cs="Arial"/>
          <w:sz w:val="24"/>
          <w:szCs w:val="24"/>
        </w:rPr>
        <w:t xml:space="preserve">Los Gobiernos departamentales, distritales y municipales deberán mantener relación directa con la Comisión a través de la Secretaría Técnica o los delegados institucionales, para recibir asistencia técnica para sus iniciativas y el desarrollo de políticas, programas y proyectos </w:t>
      </w:r>
      <w:r w:rsidR="00D26ACC" w:rsidRPr="00D26ACC">
        <w:rPr>
          <w:rFonts w:ascii="Arial" w:hAnsi="Arial" w:cs="Arial"/>
          <w:sz w:val="24"/>
          <w:szCs w:val="24"/>
        </w:rPr>
        <w:t>de Colombia Mayor.</w:t>
      </w:r>
      <w:r w:rsidR="00D26ACC">
        <w:rPr>
          <w:rFonts w:ascii="Arial" w:hAnsi="Arial" w:cs="Arial"/>
          <w:sz w:val="24"/>
          <w:szCs w:val="24"/>
        </w:rPr>
        <w:t xml:space="preserve"> </w:t>
      </w:r>
    </w:p>
    <w:p w14:paraId="4BDC1831" w14:textId="00998085" w:rsidR="00661362" w:rsidRPr="00661362" w:rsidRDefault="00661362" w:rsidP="00661362">
      <w:pPr>
        <w:spacing w:after="120" w:line="240" w:lineRule="atLeast"/>
        <w:jc w:val="both"/>
        <w:rPr>
          <w:rFonts w:ascii="Arial" w:hAnsi="Arial" w:cs="Arial"/>
          <w:sz w:val="24"/>
          <w:szCs w:val="24"/>
        </w:rPr>
      </w:pPr>
      <w:r w:rsidRPr="00661362">
        <w:rPr>
          <w:rFonts w:ascii="Arial" w:hAnsi="Arial" w:cs="Arial"/>
          <w:sz w:val="24"/>
          <w:szCs w:val="24"/>
        </w:rPr>
        <w:t>El Departamento Nacional de Planeación, el Departamento de la Prosperidad Social</w:t>
      </w:r>
      <w:r w:rsidR="003A71DD">
        <w:rPr>
          <w:rFonts w:ascii="Arial" w:hAnsi="Arial" w:cs="Arial"/>
          <w:sz w:val="24"/>
          <w:szCs w:val="24"/>
        </w:rPr>
        <w:t xml:space="preserve"> y</w:t>
      </w:r>
      <w:r w:rsidRPr="00661362">
        <w:rPr>
          <w:rFonts w:ascii="Arial" w:hAnsi="Arial" w:cs="Arial"/>
          <w:sz w:val="24"/>
          <w:szCs w:val="24"/>
        </w:rPr>
        <w:t xml:space="preserve"> el Ministerio de </w:t>
      </w:r>
      <w:r w:rsidR="00D26ACC">
        <w:rPr>
          <w:rFonts w:ascii="Arial" w:hAnsi="Arial" w:cs="Arial"/>
          <w:sz w:val="24"/>
          <w:szCs w:val="24"/>
        </w:rPr>
        <w:t xml:space="preserve">Trabajo </w:t>
      </w:r>
      <w:r w:rsidRPr="00661362">
        <w:rPr>
          <w:rFonts w:ascii="Arial" w:hAnsi="Arial" w:cs="Arial"/>
          <w:sz w:val="24"/>
          <w:szCs w:val="24"/>
        </w:rPr>
        <w:t>establecerá</w:t>
      </w:r>
      <w:r w:rsidR="00D26ACC">
        <w:rPr>
          <w:rFonts w:ascii="Arial" w:hAnsi="Arial" w:cs="Arial"/>
          <w:sz w:val="24"/>
          <w:szCs w:val="24"/>
        </w:rPr>
        <w:t>n</w:t>
      </w:r>
      <w:r w:rsidRPr="00661362">
        <w:rPr>
          <w:rFonts w:ascii="Arial" w:hAnsi="Arial" w:cs="Arial"/>
          <w:sz w:val="24"/>
          <w:szCs w:val="24"/>
        </w:rPr>
        <w:t xml:space="preserve"> los lineamientos técnicos mínimos que deberán contener los planes de desarrollo en materia de implementación de la Política </w:t>
      </w:r>
      <w:r w:rsidR="00EB16B9">
        <w:rPr>
          <w:rFonts w:ascii="Arial" w:hAnsi="Arial" w:cs="Arial"/>
          <w:sz w:val="24"/>
          <w:szCs w:val="24"/>
        </w:rPr>
        <w:t xml:space="preserve">“Colombia Mayor” </w:t>
      </w:r>
    </w:p>
    <w:p w14:paraId="29FEFF72" w14:textId="2125AD9C" w:rsidR="00661362" w:rsidRDefault="00661362" w:rsidP="00661362">
      <w:pPr>
        <w:spacing w:after="120" w:line="240" w:lineRule="atLeast"/>
        <w:jc w:val="both"/>
        <w:rPr>
          <w:rFonts w:ascii="Arial" w:hAnsi="Arial" w:cs="Arial"/>
          <w:b/>
          <w:sz w:val="24"/>
          <w:szCs w:val="24"/>
        </w:rPr>
      </w:pPr>
      <w:r w:rsidRPr="00661362">
        <w:rPr>
          <w:rFonts w:ascii="Arial" w:hAnsi="Arial" w:cs="Arial"/>
          <w:b/>
          <w:sz w:val="24"/>
          <w:szCs w:val="24"/>
        </w:rPr>
        <w:t>Artículo</w:t>
      </w:r>
      <w:r w:rsidRPr="00661362">
        <w:rPr>
          <w:rFonts w:ascii="Arial" w:hAnsi="Arial" w:cs="Arial"/>
          <w:sz w:val="24"/>
          <w:szCs w:val="24"/>
        </w:rPr>
        <w:t xml:space="preserve"> </w:t>
      </w:r>
      <w:r w:rsidR="008037B6" w:rsidRPr="008037B6">
        <w:rPr>
          <w:rFonts w:ascii="Arial" w:hAnsi="Arial" w:cs="Arial"/>
          <w:b/>
          <w:sz w:val="24"/>
          <w:szCs w:val="24"/>
        </w:rPr>
        <w:t>1</w:t>
      </w:r>
      <w:r w:rsidR="003A71DD">
        <w:rPr>
          <w:rFonts w:ascii="Arial" w:hAnsi="Arial" w:cs="Arial"/>
          <w:b/>
          <w:sz w:val="24"/>
          <w:szCs w:val="24"/>
        </w:rPr>
        <w:t>9</w:t>
      </w:r>
      <w:proofErr w:type="gramStart"/>
      <w:r w:rsidR="00D15683">
        <w:rPr>
          <w:rFonts w:ascii="Arial" w:hAnsi="Arial" w:cs="Arial"/>
          <w:b/>
          <w:sz w:val="24"/>
          <w:szCs w:val="24"/>
        </w:rPr>
        <w:t>°</w:t>
      </w:r>
      <w:r w:rsidR="003A71DD">
        <w:rPr>
          <w:rFonts w:ascii="Arial" w:hAnsi="Arial" w:cs="Arial"/>
          <w:b/>
          <w:sz w:val="24"/>
          <w:szCs w:val="24"/>
        </w:rPr>
        <w:t>.</w:t>
      </w:r>
      <w:r>
        <w:rPr>
          <w:rFonts w:ascii="Arial" w:hAnsi="Arial" w:cs="Arial"/>
          <w:sz w:val="24"/>
          <w:szCs w:val="24"/>
        </w:rPr>
        <w:t>-</w:t>
      </w:r>
      <w:proofErr w:type="gramEnd"/>
      <w:r>
        <w:rPr>
          <w:rFonts w:ascii="Arial" w:hAnsi="Arial" w:cs="Arial"/>
          <w:sz w:val="24"/>
          <w:szCs w:val="24"/>
        </w:rPr>
        <w:t xml:space="preserve"> </w:t>
      </w:r>
      <w:r w:rsidRPr="00661362">
        <w:rPr>
          <w:rFonts w:ascii="Arial" w:hAnsi="Arial" w:cs="Arial"/>
          <w:sz w:val="24"/>
          <w:szCs w:val="24"/>
        </w:rPr>
        <w:t xml:space="preserve"> Corresponsabilidad. La política pública se deberá implementar sobre el principio de corresponsabilidad de</w:t>
      </w:r>
      <w:r w:rsidR="003A71DD">
        <w:rPr>
          <w:rFonts w:ascii="Arial" w:hAnsi="Arial" w:cs="Arial"/>
          <w:sz w:val="24"/>
          <w:szCs w:val="24"/>
        </w:rPr>
        <w:t xml:space="preserve">l </w:t>
      </w:r>
      <w:r w:rsidRPr="00661362">
        <w:rPr>
          <w:rFonts w:ascii="Arial" w:hAnsi="Arial" w:cs="Arial"/>
          <w:sz w:val="24"/>
          <w:szCs w:val="24"/>
        </w:rPr>
        <w:t xml:space="preserve">Estado, familia y sociedad, esto por medio de planes, estrategias y acciones que aseguren la protección integral de los </w:t>
      </w:r>
      <w:r w:rsidR="00EB16B9">
        <w:rPr>
          <w:rFonts w:ascii="Arial" w:hAnsi="Arial" w:cs="Arial"/>
          <w:sz w:val="24"/>
          <w:szCs w:val="24"/>
        </w:rPr>
        <w:t xml:space="preserve">adultos mayores. </w:t>
      </w:r>
    </w:p>
    <w:p w14:paraId="3057ED91" w14:textId="3841910B" w:rsidR="00661362" w:rsidRDefault="00661362" w:rsidP="00DF5570">
      <w:pPr>
        <w:spacing w:after="120" w:line="240" w:lineRule="atLeast"/>
        <w:jc w:val="center"/>
        <w:rPr>
          <w:rFonts w:ascii="Arial" w:hAnsi="Arial" w:cs="Arial"/>
          <w:b/>
          <w:sz w:val="24"/>
          <w:szCs w:val="24"/>
        </w:rPr>
      </w:pPr>
      <w:r>
        <w:rPr>
          <w:rFonts w:ascii="Arial" w:hAnsi="Arial" w:cs="Arial"/>
          <w:b/>
          <w:sz w:val="24"/>
          <w:szCs w:val="24"/>
        </w:rPr>
        <w:t xml:space="preserve">TITULO VI. </w:t>
      </w:r>
    </w:p>
    <w:p w14:paraId="0D6E951B" w14:textId="77777777" w:rsidR="00B72BC3" w:rsidRDefault="00B72BC3" w:rsidP="00DF5570">
      <w:pPr>
        <w:spacing w:after="120" w:line="240" w:lineRule="atLeast"/>
        <w:jc w:val="center"/>
        <w:rPr>
          <w:rFonts w:ascii="Arial" w:hAnsi="Arial" w:cs="Arial"/>
          <w:b/>
          <w:sz w:val="24"/>
          <w:szCs w:val="24"/>
        </w:rPr>
      </w:pPr>
      <w:r>
        <w:rPr>
          <w:rFonts w:ascii="Arial" w:hAnsi="Arial" w:cs="Arial"/>
          <w:b/>
          <w:sz w:val="24"/>
          <w:szCs w:val="24"/>
        </w:rPr>
        <w:t>EVALUACION</w:t>
      </w:r>
    </w:p>
    <w:p w14:paraId="79EF5941" w14:textId="1BE41AFA" w:rsidR="00676786" w:rsidRDefault="00DF5570" w:rsidP="001C1165">
      <w:pPr>
        <w:spacing w:after="120" w:line="240" w:lineRule="atLeast"/>
        <w:jc w:val="both"/>
        <w:rPr>
          <w:rFonts w:ascii="Arial" w:hAnsi="Arial" w:cs="Arial"/>
          <w:sz w:val="24"/>
          <w:szCs w:val="24"/>
        </w:rPr>
      </w:pPr>
      <w:r>
        <w:rPr>
          <w:rFonts w:ascii="Arial" w:hAnsi="Arial" w:cs="Arial"/>
          <w:b/>
          <w:sz w:val="24"/>
          <w:szCs w:val="24"/>
        </w:rPr>
        <w:t xml:space="preserve"> </w:t>
      </w:r>
      <w:r w:rsidR="004D2D00">
        <w:rPr>
          <w:rFonts w:ascii="Arial" w:hAnsi="Arial" w:cs="Arial"/>
          <w:b/>
          <w:sz w:val="24"/>
          <w:szCs w:val="24"/>
        </w:rPr>
        <w:t xml:space="preserve">Artículo </w:t>
      </w:r>
      <w:r w:rsidR="00740AE9">
        <w:rPr>
          <w:rFonts w:ascii="Arial" w:hAnsi="Arial" w:cs="Arial"/>
          <w:b/>
          <w:sz w:val="24"/>
          <w:szCs w:val="24"/>
        </w:rPr>
        <w:t>20</w:t>
      </w:r>
      <w:r w:rsidR="00D15683">
        <w:rPr>
          <w:rFonts w:ascii="Arial" w:hAnsi="Arial" w:cs="Arial"/>
          <w:b/>
          <w:sz w:val="24"/>
          <w:szCs w:val="24"/>
        </w:rPr>
        <w:t>°</w:t>
      </w:r>
      <w:r w:rsidR="00676786" w:rsidRPr="00B91F7B">
        <w:rPr>
          <w:rFonts w:ascii="Arial" w:hAnsi="Arial" w:cs="Arial"/>
          <w:b/>
          <w:sz w:val="24"/>
          <w:szCs w:val="24"/>
        </w:rPr>
        <w:t xml:space="preserve">. </w:t>
      </w:r>
      <w:r w:rsidR="00676786" w:rsidRPr="00B91F7B">
        <w:rPr>
          <w:rFonts w:ascii="Arial" w:hAnsi="Arial" w:cs="Arial"/>
          <w:sz w:val="24"/>
          <w:szCs w:val="24"/>
        </w:rPr>
        <w:t xml:space="preserve">–  </w:t>
      </w:r>
      <w:r w:rsidR="00676786" w:rsidRPr="00B91F7B">
        <w:rPr>
          <w:rFonts w:ascii="Arial" w:hAnsi="Arial" w:cs="Arial"/>
          <w:b/>
          <w:sz w:val="24"/>
          <w:szCs w:val="24"/>
        </w:rPr>
        <w:t>CONTROL</w:t>
      </w:r>
      <w:r w:rsidR="004D2D00">
        <w:rPr>
          <w:rFonts w:ascii="Arial" w:hAnsi="Arial" w:cs="Arial"/>
          <w:b/>
          <w:sz w:val="24"/>
          <w:szCs w:val="24"/>
        </w:rPr>
        <w:t xml:space="preserve"> Y VIGILANCIA -</w:t>
      </w:r>
      <w:r w:rsidR="00676786">
        <w:rPr>
          <w:rFonts w:ascii="Arial" w:hAnsi="Arial" w:cs="Arial"/>
          <w:b/>
          <w:sz w:val="24"/>
          <w:szCs w:val="24"/>
        </w:rPr>
        <w:t xml:space="preserve"> </w:t>
      </w:r>
      <w:r w:rsidR="00676786" w:rsidRPr="00676786">
        <w:rPr>
          <w:rFonts w:ascii="Arial" w:hAnsi="Arial" w:cs="Arial"/>
          <w:sz w:val="24"/>
          <w:szCs w:val="24"/>
        </w:rPr>
        <w:t xml:space="preserve">Las Entidades Territoriales </w:t>
      </w:r>
      <w:r w:rsidR="00676786">
        <w:rPr>
          <w:rFonts w:ascii="Arial" w:hAnsi="Arial" w:cs="Arial"/>
          <w:sz w:val="24"/>
          <w:szCs w:val="24"/>
        </w:rPr>
        <w:t>con apoyo</w:t>
      </w:r>
      <w:r w:rsidR="00676786" w:rsidRPr="00676786">
        <w:rPr>
          <w:rFonts w:ascii="Arial" w:hAnsi="Arial" w:cs="Arial"/>
          <w:sz w:val="24"/>
          <w:szCs w:val="24"/>
        </w:rPr>
        <w:t xml:space="preserve"> del Ministerio del Trabajo, </w:t>
      </w:r>
      <w:r w:rsidR="003A71DD">
        <w:rPr>
          <w:rFonts w:ascii="Arial" w:hAnsi="Arial" w:cs="Arial"/>
          <w:sz w:val="24"/>
          <w:szCs w:val="24"/>
        </w:rPr>
        <w:t xml:space="preserve">deberán realizar </w:t>
      </w:r>
      <w:r w:rsidR="00676786">
        <w:rPr>
          <w:rFonts w:ascii="Arial" w:hAnsi="Arial" w:cs="Arial"/>
          <w:sz w:val="24"/>
          <w:szCs w:val="24"/>
        </w:rPr>
        <w:t>un control sobre e</w:t>
      </w:r>
      <w:r w:rsidR="00B91F7B">
        <w:rPr>
          <w:rFonts w:ascii="Arial" w:hAnsi="Arial" w:cs="Arial"/>
          <w:sz w:val="24"/>
          <w:szCs w:val="24"/>
        </w:rPr>
        <w:t>l otorgamiento de los subsidios y el Min</w:t>
      </w:r>
      <w:r w:rsidR="008527FB">
        <w:rPr>
          <w:rFonts w:ascii="Arial" w:hAnsi="Arial" w:cs="Arial"/>
          <w:sz w:val="24"/>
          <w:szCs w:val="24"/>
        </w:rPr>
        <w:t>is</w:t>
      </w:r>
      <w:r w:rsidR="00B91F7B">
        <w:rPr>
          <w:rFonts w:ascii="Arial" w:hAnsi="Arial" w:cs="Arial"/>
          <w:sz w:val="24"/>
          <w:szCs w:val="24"/>
        </w:rPr>
        <w:t xml:space="preserve">terio </w:t>
      </w:r>
      <w:r w:rsidR="00B72BC3">
        <w:rPr>
          <w:rFonts w:ascii="Arial" w:hAnsi="Arial" w:cs="Arial"/>
          <w:sz w:val="24"/>
          <w:szCs w:val="24"/>
        </w:rPr>
        <w:t xml:space="preserve">del Trabajo </w:t>
      </w:r>
      <w:r w:rsidR="00B91F7B">
        <w:rPr>
          <w:rFonts w:ascii="Arial" w:hAnsi="Arial" w:cs="Arial"/>
          <w:sz w:val="24"/>
          <w:szCs w:val="24"/>
        </w:rPr>
        <w:t>presentará un informe anual relacionando el valor de la inversi</w:t>
      </w:r>
      <w:r w:rsidR="008527FB">
        <w:rPr>
          <w:rFonts w:ascii="Arial" w:hAnsi="Arial" w:cs="Arial"/>
          <w:sz w:val="24"/>
          <w:szCs w:val="24"/>
        </w:rPr>
        <w:t>ó</w:t>
      </w:r>
      <w:r w:rsidR="00B91F7B">
        <w:rPr>
          <w:rFonts w:ascii="Arial" w:hAnsi="Arial" w:cs="Arial"/>
          <w:sz w:val="24"/>
          <w:szCs w:val="24"/>
        </w:rPr>
        <w:t>n y la poblaci</w:t>
      </w:r>
      <w:r w:rsidR="002F1AF8">
        <w:rPr>
          <w:rFonts w:ascii="Arial" w:hAnsi="Arial" w:cs="Arial"/>
          <w:sz w:val="24"/>
          <w:szCs w:val="24"/>
        </w:rPr>
        <w:t>ó</w:t>
      </w:r>
      <w:r w:rsidR="00B91F7B">
        <w:rPr>
          <w:rFonts w:ascii="Arial" w:hAnsi="Arial" w:cs="Arial"/>
          <w:sz w:val="24"/>
          <w:szCs w:val="24"/>
        </w:rPr>
        <w:t>n benefi</w:t>
      </w:r>
      <w:r w:rsidR="008527FB">
        <w:rPr>
          <w:rFonts w:ascii="Arial" w:hAnsi="Arial" w:cs="Arial"/>
          <w:sz w:val="24"/>
          <w:szCs w:val="24"/>
        </w:rPr>
        <w:t>c</w:t>
      </w:r>
      <w:r w:rsidR="00B91F7B">
        <w:rPr>
          <w:rFonts w:ascii="Arial" w:hAnsi="Arial" w:cs="Arial"/>
          <w:sz w:val="24"/>
          <w:szCs w:val="24"/>
        </w:rPr>
        <w:t>iada.</w:t>
      </w:r>
    </w:p>
    <w:p w14:paraId="7051B038" w14:textId="77777777" w:rsidR="00740AE9" w:rsidRDefault="00740AE9" w:rsidP="007858FA">
      <w:pPr>
        <w:spacing w:after="120" w:line="240" w:lineRule="atLeast"/>
        <w:jc w:val="both"/>
        <w:rPr>
          <w:rFonts w:ascii="Arial" w:hAnsi="Arial" w:cs="Arial"/>
          <w:sz w:val="24"/>
          <w:szCs w:val="24"/>
        </w:rPr>
      </w:pPr>
    </w:p>
    <w:p w14:paraId="735566C4" w14:textId="1A43EC1B" w:rsidR="007858FA" w:rsidRPr="004D2D00" w:rsidRDefault="004D2D00" w:rsidP="007858FA">
      <w:pPr>
        <w:spacing w:after="120" w:line="240" w:lineRule="atLeast"/>
        <w:jc w:val="both"/>
        <w:rPr>
          <w:rFonts w:ascii="Arial" w:hAnsi="Arial" w:cs="Arial"/>
          <w:sz w:val="24"/>
          <w:szCs w:val="24"/>
        </w:rPr>
      </w:pPr>
      <w:r>
        <w:rPr>
          <w:rFonts w:ascii="Arial" w:hAnsi="Arial" w:cs="Arial"/>
          <w:b/>
          <w:sz w:val="24"/>
          <w:szCs w:val="24"/>
        </w:rPr>
        <w:t xml:space="preserve">Artículo </w:t>
      </w:r>
      <w:r w:rsidR="00740AE9">
        <w:rPr>
          <w:rFonts w:ascii="Arial" w:hAnsi="Arial" w:cs="Arial"/>
          <w:b/>
          <w:sz w:val="24"/>
          <w:szCs w:val="24"/>
        </w:rPr>
        <w:t>21</w:t>
      </w:r>
      <w:r w:rsidR="00D15683">
        <w:rPr>
          <w:rFonts w:ascii="Arial" w:hAnsi="Arial" w:cs="Arial"/>
          <w:b/>
          <w:sz w:val="24"/>
          <w:szCs w:val="24"/>
        </w:rPr>
        <w:t>°</w:t>
      </w:r>
      <w:r w:rsidR="007858FA" w:rsidRPr="004D2D00">
        <w:rPr>
          <w:rFonts w:ascii="Arial" w:hAnsi="Arial" w:cs="Arial"/>
          <w:b/>
          <w:sz w:val="24"/>
          <w:szCs w:val="24"/>
        </w:rPr>
        <w:t xml:space="preserve">. </w:t>
      </w:r>
      <w:r w:rsidR="007858FA" w:rsidRPr="004D2D00">
        <w:rPr>
          <w:rFonts w:ascii="Arial" w:hAnsi="Arial" w:cs="Arial"/>
          <w:sz w:val="24"/>
          <w:szCs w:val="24"/>
        </w:rPr>
        <w:t xml:space="preserve">– </w:t>
      </w:r>
      <w:r w:rsidRPr="004D2D00">
        <w:rPr>
          <w:rFonts w:ascii="Arial" w:hAnsi="Arial" w:cs="Arial"/>
          <w:b/>
          <w:sz w:val="24"/>
          <w:szCs w:val="24"/>
        </w:rPr>
        <w:t>VIGENCIA</w:t>
      </w:r>
      <w:r w:rsidR="007858FA" w:rsidRPr="004D2D00">
        <w:rPr>
          <w:rFonts w:ascii="Arial" w:hAnsi="Arial" w:cs="Arial"/>
          <w:sz w:val="24"/>
          <w:szCs w:val="24"/>
        </w:rPr>
        <w:t>.-</w:t>
      </w:r>
      <w:r w:rsidR="007858FA" w:rsidRPr="004D2D00">
        <w:rPr>
          <w:rFonts w:ascii="Arial" w:hAnsi="Arial" w:cs="Arial"/>
          <w:b/>
          <w:sz w:val="24"/>
          <w:szCs w:val="24"/>
        </w:rPr>
        <w:t xml:space="preserve"> </w:t>
      </w:r>
      <w:r w:rsidR="007858FA" w:rsidRPr="004D2D00">
        <w:rPr>
          <w:rFonts w:ascii="Arial" w:hAnsi="Arial" w:cs="Arial"/>
          <w:sz w:val="24"/>
          <w:szCs w:val="24"/>
        </w:rPr>
        <w:t xml:space="preserve">Esta ley rige a partir de la fecha de su promulgación y deroga todas las que le sean contrarias. </w:t>
      </w:r>
    </w:p>
    <w:p w14:paraId="2BB24821" w14:textId="7185DE3F" w:rsidR="00FF0976" w:rsidRPr="004D2D00" w:rsidRDefault="00FF0976" w:rsidP="00363AF6">
      <w:pPr>
        <w:spacing w:after="0" w:line="240" w:lineRule="atLeast"/>
        <w:jc w:val="both"/>
        <w:rPr>
          <w:rFonts w:ascii="Arial" w:eastAsia="Calibri" w:hAnsi="Arial" w:cs="Arial"/>
          <w:sz w:val="24"/>
          <w:szCs w:val="24"/>
        </w:rPr>
      </w:pPr>
    </w:p>
    <w:p w14:paraId="0B5E1AF9" w14:textId="77777777" w:rsidR="00344B0A" w:rsidRPr="004D2D00" w:rsidRDefault="00344B0A" w:rsidP="00344B0A">
      <w:pPr>
        <w:spacing w:after="120" w:line="240" w:lineRule="atLeast"/>
        <w:jc w:val="both"/>
        <w:rPr>
          <w:rFonts w:ascii="Arial" w:eastAsia="Calibri" w:hAnsi="Arial" w:cs="Arial"/>
          <w:sz w:val="24"/>
          <w:szCs w:val="24"/>
        </w:rPr>
      </w:pPr>
      <w:r w:rsidRPr="004D2D00">
        <w:rPr>
          <w:rFonts w:ascii="Arial" w:eastAsia="Calibri" w:hAnsi="Arial" w:cs="Arial"/>
          <w:sz w:val="24"/>
          <w:szCs w:val="24"/>
        </w:rPr>
        <w:t>Del Honorable Representante,</w:t>
      </w:r>
    </w:p>
    <w:p w14:paraId="343D793B" w14:textId="77777777" w:rsidR="00344B0A" w:rsidRPr="004D2D00" w:rsidRDefault="00344B0A" w:rsidP="00344B0A">
      <w:pPr>
        <w:spacing w:after="0" w:line="240" w:lineRule="atLeast"/>
        <w:jc w:val="both"/>
        <w:rPr>
          <w:rFonts w:ascii="Arial" w:eastAsia="Calibri" w:hAnsi="Arial" w:cs="Arial"/>
          <w:b/>
          <w:sz w:val="24"/>
          <w:szCs w:val="24"/>
        </w:rPr>
      </w:pPr>
    </w:p>
    <w:p w14:paraId="35609DCF" w14:textId="77777777" w:rsidR="00344B0A" w:rsidRPr="004D2D00" w:rsidRDefault="00344B0A" w:rsidP="00344B0A">
      <w:pPr>
        <w:spacing w:after="0" w:line="240" w:lineRule="atLeast"/>
        <w:jc w:val="both"/>
        <w:rPr>
          <w:rFonts w:ascii="Arial" w:eastAsia="Calibri" w:hAnsi="Arial" w:cs="Arial"/>
          <w:b/>
          <w:sz w:val="24"/>
          <w:szCs w:val="24"/>
        </w:rPr>
      </w:pPr>
    </w:p>
    <w:p w14:paraId="41F9C40E" w14:textId="77777777" w:rsidR="00344B0A" w:rsidRPr="004D2D00" w:rsidRDefault="00344B0A" w:rsidP="00344B0A">
      <w:pPr>
        <w:spacing w:after="0" w:line="240" w:lineRule="atLeast"/>
        <w:jc w:val="both"/>
        <w:rPr>
          <w:rFonts w:ascii="Arial" w:eastAsia="Calibri" w:hAnsi="Arial" w:cs="Arial"/>
          <w:b/>
          <w:sz w:val="24"/>
          <w:szCs w:val="24"/>
        </w:rPr>
      </w:pPr>
    </w:p>
    <w:p w14:paraId="25E32727" w14:textId="2C468ABE" w:rsidR="00344B0A" w:rsidRPr="00E13546" w:rsidRDefault="00E13546" w:rsidP="00E13546">
      <w:pPr>
        <w:spacing w:after="0" w:line="240" w:lineRule="auto"/>
        <w:jc w:val="both"/>
        <w:rPr>
          <w:rFonts w:ascii="Arial" w:hAnsi="Arial" w:cs="Arial"/>
          <w:b/>
          <w:sz w:val="24"/>
          <w:szCs w:val="24"/>
        </w:rPr>
      </w:pPr>
      <w:r>
        <w:rPr>
          <w:rFonts w:ascii="Arial" w:hAnsi="Arial" w:cs="Arial"/>
          <w:b/>
          <w:sz w:val="24"/>
          <w:szCs w:val="24"/>
        </w:rPr>
        <w:t>_____________________________________</w:t>
      </w:r>
    </w:p>
    <w:p w14:paraId="1661C362" w14:textId="75F12997" w:rsidR="00344B0A" w:rsidRPr="004D2D00" w:rsidRDefault="00E13546" w:rsidP="00344B0A">
      <w:pPr>
        <w:spacing w:after="0" w:line="240" w:lineRule="atLeast"/>
        <w:jc w:val="both"/>
        <w:rPr>
          <w:rFonts w:ascii="Arial" w:eastAsia="Calibri" w:hAnsi="Arial" w:cs="Arial"/>
          <w:b/>
          <w:sz w:val="24"/>
          <w:szCs w:val="24"/>
        </w:rPr>
      </w:pPr>
      <w:r>
        <w:rPr>
          <w:rFonts w:ascii="Arial" w:eastAsia="Calibri" w:hAnsi="Arial" w:cs="Arial"/>
          <w:b/>
          <w:sz w:val="24"/>
          <w:szCs w:val="24"/>
        </w:rPr>
        <w:t>ELBERT DÍ</w:t>
      </w:r>
      <w:r w:rsidR="00344B0A" w:rsidRPr="004D2D00">
        <w:rPr>
          <w:rFonts w:ascii="Arial" w:eastAsia="Calibri" w:hAnsi="Arial" w:cs="Arial"/>
          <w:b/>
          <w:sz w:val="24"/>
          <w:szCs w:val="24"/>
        </w:rPr>
        <w:t>AZ LOZANO</w:t>
      </w:r>
    </w:p>
    <w:p w14:paraId="454216D6" w14:textId="77777777" w:rsidR="00344B0A" w:rsidRPr="004D2D00" w:rsidRDefault="00344B0A" w:rsidP="00344B0A">
      <w:pPr>
        <w:spacing w:after="0" w:line="240" w:lineRule="atLeast"/>
        <w:jc w:val="both"/>
        <w:rPr>
          <w:rFonts w:ascii="Arial" w:eastAsia="Calibri" w:hAnsi="Arial" w:cs="Arial"/>
          <w:sz w:val="24"/>
          <w:szCs w:val="24"/>
        </w:rPr>
      </w:pPr>
      <w:r w:rsidRPr="004D2D00">
        <w:rPr>
          <w:rFonts w:ascii="Arial" w:eastAsia="Calibri" w:hAnsi="Arial" w:cs="Arial"/>
          <w:sz w:val="24"/>
          <w:szCs w:val="24"/>
        </w:rPr>
        <w:t xml:space="preserve">Representante a la Cámara                                </w:t>
      </w:r>
    </w:p>
    <w:p w14:paraId="21E2C1CF" w14:textId="1CFA252B" w:rsidR="00ED3737" w:rsidRDefault="00344B0A" w:rsidP="00344B0A">
      <w:pPr>
        <w:spacing w:after="0" w:line="240" w:lineRule="atLeast"/>
        <w:jc w:val="both"/>
        <w:rPr>
          <w:rFonts w:ascii="Arial" w:eastAsia="Calibri" w:hAnsi="Arial" w:cs="Arial"/>
          <w:sz w:val="24"/>
          <w:szCs w:val="24"/>
        </w:rPr>
      </w:pPr>
      <w:r w:rsidRPr="004D2D00">
        <w:rPr>
          <w:rFonts w:ascii="Arial" w:eastAsia="Calibri" w:hAnsi="Arial" w:cs="Arial"/>
          <w:sz w:val="24"/>
          <w:szCs w:val="24"/>
        </w:rPr>
        <w:t>Departamento del Valle del Cauca</w:t>
      </w:r>
      <w:bookmarkStart w:id="0" w:name="_GoBack"/>
      <w:bookmarkEnd w:id="0"/>
    </w:p>
    <w:sectPr w:rsidR="00ED3737" w:rsidSect="00252399">
      <w:headerReference w:type="default" r:id="rId8"/>
      <w:footerReference w:type="default" r:id="rId9"/>
      <w:pgSz w:w="12240" w:h="15840" w:code="1"/>
      <w:pgMar w:top="2155"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9171D1" w14:textId="77777777" w:rsidR="002426E4" w:rsidRDefault="002426E4" w:rsidP="00363AF6">
      <w:pPr>
        <w:spacing w:after="0" w:line="240" w:lineRule="auto"/>
      </w:pPr>
      <w:r>
        <w:separator/>
      </w:r>
    </w:p>
  </w:endnote>
  <w:endnote w:type="continuationSeparator" w:id="0">
    <w:p w14:paraId="66C28910" w14:textId="77777777" w:rsidR="002426E4" w:rsidRDefault="002426E4" w:rsidP="00363A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4F956D" w14:textId="3F5365F3" w:rsidR="007C4AFF" w:rsidRDefault="007C4AFF">
    <w:pPr>
      <w:pStyle w:val="Piedepgina"/>
      <w:jc w:val="right"/>
    </w:pPr>
  </w:p>
  <w:p w14:paraId="1D242AC0" w14:textId="77777777" w:rsidR="007C4AFF" w:rsidRPr="00826BE8" w:rsidRDefault="007C4AFF" w:rsidP="00252399">
    <w:pPr>
      <w:tabs>
        <w:tab w:val="center" w:pos="4419"/>
        <w:tab w:val="right" w:pos="8838"/>
      </w:tabs>
      <w:spacing w:after="0" w:line="240" w:lineRule="auto"/>
      <w:rPr>
        <w:rFonts w:ascii="Tahoma" w:hAnsi="Tahoma" w:cs="Tahoma"/>
        <w:i/>
        <w:sz w:val="18"/>
        <w:szCs w:val="18"/>
      </w:rPr>
    </w:pPr>
    <w:r w:rsidRPr="00BD6AAF">
      <w:rPr>
        <w:rFonts w:ascii="Tahoma" w:hAnsi="Tahoma" w:cs="Tahoma"/>
        <w:sz w:val="18"/>
        <w:szCs w:val="18"/>
      </w:rPr>
      <w:t xml:space="preserve">                           Ed.</w:t>
    </w:r>
    <w:r>
      <w:t xml:space="preserve"> </w:t>
    </w:r>
    <w:r>
      <w:rPr>
        <w:rFonts w:ascii="Tahoma" w:hAnsi="Tahoma" w:cs="Tahoma"/>
        <w:i/>
        <w:sz w:val="18"/>
        <w:szCs w:val="18"/>
      </w:rPr>
      <w:t>N</w:t>
    </w:r>
    <w:r w:rsidRPr="00826BE8">
      <w:rPr>
        <w:rFonts w:ascii="Tahoma" w:hAnsi="Tahoma" w:cs="Tahoma"/>
        <w:i/>
        <w:sz w:val="18"/>
        <w:szCs w:val="18"/>
      </w:rPr>
      <w:t xml:space="preserve">uevo </w:t>
    </w:r>
    <w:r>
      <w:rPr>
        <w:rFonts w:ascii="Tahoma" w:hAnsi="Tahoma" w:cs="Tahoma"/>
        <w:i/>
        <w:sz w:val="18"/>
        <w:szCs w:val="18"/>
      </w:rPr>
      <w:t xml:space="preserve">del </w:t>
    </w:r>
    <w:r w:rsidRPr="00826BE8">
      <w:rPr>
        <w:rFonts w:ascii="Tahoma" w:hAnsi="Tahoma" w:cs="Tahoma"/>
        <w:i/>
        <w:sz w:val="18"/>
        <w:szCs w:val="18"/>
      </w:rPr>
      <w:t xml:space="preserve">Congreso de la República Of. 343 B </w:t>
    </w:r>
    <w:r>
      <w:rPr>
        <w:rFonts w:ascii="Tahoma" w:hAnsi="Tahoma" w:cs="Tahoma"/>
        <w:i/>
        <w:sz w:val="18"/>
        <w:szCs w:val="18"/>
      </w:rPr>
      <w:t xml:space="preserve">    </w:t>
    </w:r>
    <w:r w:rsidRPr="00826BE8">
      <w:rPr>
        <w:rFonts w:ascii="Tahoma" w:hAnsi="Tahoma" w:cs="Tahoma"/>
        <w:i/>
        <w:sz w:val="18"/>
        <w:szCs w:val="18"/>
      </w:rPr>
      <w:t xml:space="preserve">Tel. 3824302 /03 </w:t>
    </w:r>
  </w:p>
  <w:p w14:paraId="0F88CB6A" w14:textId="77777777" w:rsidR="007C4AFF" w:rsidRDefault="007C4AFF">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4FD487" w14:textId="77777777" w:rsidR="002426E4" w:rsidRDefault="002426E4" w:rsidP="00363AF6">
      <w:pPr>
        <w:spacing w:after="0" w:line="240" w:lineRule="auto"/>
      </w:pPr>
      <w:r>
        <w:separator/>
      </w:r>
    </w:p>
  </w:footnote>
  <w:footnote w:type="continuationSeparator" w:id="0">
    <w:p w14:paraId="30CE7532" w14:textId="77777777" w:rsidR="002426E4" w:rsidRDefault="002426E4" w:rsidP="00363AF6">
      <w:pPr>
        <w:spacing w:after="0" w:line="240" w:lineRule="auto"/>
      </w:pPr>
      <w:r>
        <w:continuationSeparator/>
      </w:r>
    </w:p>
  </w:footnote>
  <w:footnote w:id="1">
    <w:p w14:paraId="5516F906" w14:textId="471CD4ED" w:rsidR="007C4AFF" w:rsidRPr="00C61542" w:rsidRDefault="007C4AFF">
      <w:pPr>
        <w:pStyle w:val="Textonotapie"/>
        <w:rPr>
          <w:sz w:val="16"/>
          <w:szCs w:val="16"/>
        </w:rPr>
      </w:pPr>
      <w:r>
        <w:rPr>
          <w:rStyle w:val="Refdenotaalpie"/>
        </w:rPr>
        <w:footnoteRef/>
      </w:r>
      <w:r w:rsidRPr="002559BE">
        <w:rPr>
          <w:rStyle w:val="Refdenotaalpie"/>
        </w:rPr>
        <w:t xml:space="preserve"> </w:t>
      </w:r>
      <w:r w:rsidRPr="00C61542">
        <w:rPr>
          <w:sz w:val="16"/>
          <w:szCs w:val="16"/>
        </w:rPr>
        <w:t>Corte Constitucional, Sentencia SU-747/98</w:t>
      </w:r>
    </w:p>
  </w:footnote>
  <w:footnote w:id="2">
    <w:p w14:paraId="376E8D11" w14:textId="2856173E" w:rsidR="007C4AFF" w:rsidRDefault="007C4AFF">
      <w:pPr>
        <w:pStyle w:val="Textonotapie"/>
      </w:pPr>
      <w:r>
        <w:rPr>
          <w:rStyle w:val="Refdenotaalpie"/>
        </w:rPr>
        <w:footnoteRef/>
      </w:r>
      <w:r>
        <w:t xml:space="preserve"> </w:t>
      </w:r>
      <w:r w:rsidRPr="00C61542">
        <w:rPr>
          <w:sz w:val="16"/>
          <w:szCs w:val="16"/>
        </w:rPr>
        <w:t>Constitución Política de Colombia, art 11: El derecho a la vida es inviolable. No habrá pena de muerte</w:t>
      </w:r>
    </w:p>
  </w:footnote>
  <w:footnote w:id="3">
    <w:p w14:paraId="472D5D46" w14:textId="026B970B" w:rsidR="007C4AFF" w:rsidRDefault="007C4AFF">
      <w:pPr>
        <w:pStyle w:val="Textonotapie"/>
      </w:pPr>
      <w:r>
        <w:rPr>
          <w:rStyle w:val="Refdenotaalpie"/>
        </w:rPr>
        <w:footnoteRef/>
      </w:r>
      <w:r>
        <w:t xml:space="preserve"> </w:t>
      </w:r>
      <w:r w:rsidRPr="00C61542">
        <w:rPr>
          <w:sz w:val="16"/>
          <w:szCs w:val="16"/>
        </w:rPr>
        <w:t>Corte Constitucional,  Sentencia No. T-406/92</w:t>
      </w:r>
    </w:p>
  </w:footnote>
  <w:footnote w:id="4">
    <w:p w14:paraId="03878609" w14:textId="77777777" w:rsidR="007C4AFF" w:rsidRPr="002559BE" w:rsidRDefault="007C4AFF" w:rsidP="005771C2">
      <w:pPr>
        <w:pStyle w:val="Textonotapie"/>
        <w:rPr>
          <w:sz w:val="16"/>
          <w:szCs w:val="16"/>
        </w:rPr>
      </w:pPr>
      <w:r>
        <w:rPr>
          <w:rStyle w:val="Refdenotaalpie"/>
        </w:rPr>
        <w:footnoteRef/>
      </w:r>
      <w:r>
        <w:t xml:space="preserve"> </w:t>
      </w:r>
      <w:r>
        <w:rPr>
          <w:sz w:val="16"/>
          <w:szCs w:val="16"/>
        </w:rPr>
        <w:t>D</w:t>
      </w:r>
      <w:r w:rsidRPr="002559BE">
        <w:rPr>
          <w:sz w:val="16"/>
          <w:szCs w:val="16"/>
        </w:rPr>
        <w:t xml:space="preserve">eclaración </w:t>
      </w:r>
      <w:r>
        <w:rPr>
          <w:sz w:val="16"/>
          <w:szCs w:val="16"/>
        </w:rPr>
        <w:t>Universal de Derechos H</w:t>
      </w:r>
      <w:r w:rsidRPr="002559BE">
        <w:rPr>
          <w:sz w:val="16"/>
          <w:szCs w:val="16"/>
        </w:rPr>
        <w:t>umanos</w:t>
      </w:r>
      <w:r>
        <w:rPr>
          <w:sz w:val="16"/>
          <w:szCs w:val="16"/>
        </w:rPr>
        <w:t>,</w:t>
      </w:r>
      <w:r w:rsidRPr="002559BE">
        <w:rPr>
          <w:sz w:val="16"/>
          <w:szCs w:val="16"/>
        </w:rPr>
        <w:t xml:space="preserve"> Adoptada y proclamada por la Asamblea General en su resolución 217 A (III), de 10 de diciembre de 1948</w:t>
      </w:r>
    </w:p>
  </w:footnote>
  <w:footnote w:id="5">
    <w:p w14:paraId="54FE5C70" w14:textId="17769E94" w:rsidR="007C4AFF" w:rsidRDefault="007C4AFF">
      <w:pPr>
        <w:pStyle w:val="Textonotapie"/>
      </w:pPr>
      <w:r>
        <w:rPr>
          <w:rStyle w:val="Refdenotaalpie"/>
        </w:rPr>
        <w:footnoteRef/>
      </w:r>
      <w:r>
        <w:t xml:space="preserve"> </w:t>
      </w:r>
      <w:r w:rsidRPr="00C61542">
        <w:rPr>
          <w:sz w:val="16"/>
          <w:szCs w:val="16"/>
        </w:rPr>
        <w:t>Corte Constitucional</w:t>
      </w:r>
      <w:r>
        <w:t xml:space="preserve">, </w:t>
      </w:r>
      <w:r w:rsidRPr="00C33AB4">
        <w:rPr>
          <w:sz w:val="16"/>
          <w:szCs w:val="16"/>
        </w:rPr>
        <w:t xml:space="preserve">Sentencia </w:t>
      </w:r>
      <w:hyperlink r:id="rId1" w:history="1">
        <w:r w:rsidRPr="00C33AB4">
          <w:rPr>
            <w:sz w:val="16"/>
            <w:szCs w:val="16"/>
          </w:rPr>
          <w:t>C-336-08</w:t>
        </w:r>
      </w:hyperlink>
    </w:p>
  </w:footnote>
  <w:footnote w:id="6">
    <w:p w14:paraId="39E07675" w14:textId="5BDA5368" w:rsidR="007C4AFF" w:rsidRDefault="007C4AFF">
      <w:pPr>
        <w:pStyle w:val="Textonotapie"/>
      </w:pPr>
      <w:r>
        <w:rPr>
          <w:rStyle w:val="Refdenotaalpie"/>
        </w:rPr>
        <w:footnoteRef/>
      </w:r>
      <w:r>
        <w:t xml:space="preserve"> </w:t>
      </w:r>
      <w:r w:rsidRPr="00C61542">
        <w:rPr>
          <w:sz w:val="16"/>
          <w:szCs w:val="16"/>
        </w:rPr>
        <w:t xml:space="preserve">Corte Constitucional, Sentencia </w:t>
      </w:r>
      <w:r>
        <w:rPr>
          <w:sz w:val="16"/>
          <w:szCs w:val="16"/>
        </w:rPr>
        <w:t>T-426/92</w:t>
      </w:r>
    </w:p>
  </w:footnote>
  <w:footnote w:id="7">
    <w:p w14:paraId="5A7681C5" w14:textId="497AF8D7" w:rsidR="00DA7865" w:rsidRPr="00DA7865" w:rsidRDefault="00DA7865">
      <w:pPr>
        <w:pStyle w:val="Textonotapie"/>
        <w:rPr>
          <w:rFonts w:ascii="Arial" w:hAnsi="Arial" w:cs="Arial"/>
          <w:sz w:val="14"/>
          <w:szCs w:val="14"/>
        </w:rPr>
      </w:pPr>
      <w:r>
        <w:rPr>
          <w:rStyle w:val="Refdenotaalpie"/>
        </w:rPr>
        <w:footnoteRef/>
      </w:r>
      <w:r>
        <w:t xml:space="preserve"> </w:t>
      </w:r>
      <w:r w:rsidRPr="00DA7865">
        <w:rPr>
          <w:rFonts w:ascii="Arial" w:hAnsi="Arial" w:cs="Arial"/>
          <w:sz w:val="14"/>
          <w:szCs w:val="14"/>
        </w:rPr>
        <w:t>http://www.dane.gov.co/reloj/</w:t>
      </w:r>
    </w:p>
  </w:footnote>
  <w:footnote w:id="8">
    <w:p w14:paraId="3AEF9014" w14:textId="7597FE84" w:rsidR="00216338" w:rsidRPr="00DA7865" w:rsidRDefault="00216338">
      <w:pPr>
        <w:pStyle w:val="Textonotapie"/>
        <w:rPr>
          <w:rFonts w:ascii="Arial" w:hAnsi="Arial" w:cs="Arial"/>
          <w:sz w:val="14"/>
          <w:szCs w:val="14"/>
        </w:rPr>
      </w:pPr>
      <w:r w:rsidRPr="00DA7865">
        <w:rPr>
          <w:rStyle w:val="Refdenotaalpie"/>
          <w:rFonts w:ascii="Arial" w:hAnsi="Arial" w:cs="Arial"/>
          <w:sz w:val="14"/>
          <w:szCs w:val="14"/>
        </w:rPr>
        <w:footnoteRef/>
      </w:r>
      <w:r w:rsidRPr="00DA7865">
        <w:rPr>
          <w:rFonts w:ascii="Arial" w:hAnsi="Arial" w:cs="Arial"/>
          <w:sz w:val="14"/>
          <w:szCs w:val="14"/>
        </w:rPr>
        <w:t xml:space="preserve"> Ministerio del </w:t>
      </w:r>
      <w:proofErr w:type="gramStart"/>
      <w:r w:rsidRPr="00DA7865">
        <w:rPr>
          <w:rFonts w:ascii="Arial" w:hAnsi="Arial" w:cs="Arial"/>
          <w:sz w:val="14"/>
          <w:szCs w:val="14"/>
        </w:rPr>
        <w:t xml:space="preserve">Trabajo,   </w:t>
      </w:r>
      <w:proofErr w:type="gramEnd"/>
      <w:r w:rsidRPr="00DA7865">
        <w:rPr>
          <w:rFonts w:ascii="Arial" w:hAnsi="Arial" w:cs="Arial"/>
          <w:sz w:val="14"/>
          <w:szCs w:val="14"/>
        </w:rPr>
        <w:t>radicado 2000000112844</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06542C" w14:textId="48ADAF61" w:rsidR="007C4AFF" w:rsidRDefault="007C4AFF" w:rsidP="00252399">
    <w:pPr>
      <w:pStyle w:val="Encabezado"/>
      <w:jc w:val="center"/>
    </w:pPr>
    <w:r>
      <w:t xml:space="preserve">         </w:t>
    </w:r>
  </w:p>
  <w:p w14:paraId="1E96D09A" w14:textId="77777777" w:rsidR="007C4AFF" w:rsidRDefault="007C4AFF" w:rsidP="00252399">
    <w:pPr>
      <w:pStyle w:val="Encabezado"/>
      <w:jc w:val="center"/>
    </w:pPr>
  </w:p>
  <w:p w14:paraId="1ACD5F84" w14:textId="77777777" w:rsidR="007C4AFF" w:rsidRDefault="007C4AFF" w:rsidP="00252399">
    <w:pPr>
      <w:pStyle w:val="Encabezado"/>
      <w:jc w:val="center"/>
    </w:pPr>
  </w:p>
  <w:p w14:paraId="53D60DF0" w14:textId="77777777" w:rsidR="007C4AFF" w:rsidRDefault="007C4AFF" w:rsidP="00252399">
    <w:pPr>
      <w:pStyle w:val="Encabezado"/>
      <w:jc w:val="center"/>
    </w:pPr>
  </w:p>
  <w:p w14:paraId="3DD80363" w14:textId="77777777" w:rsidR="007C4AFF" w:rsidRDefault="007C4AFF" w:rsidP="00252399">
    <w:pPr>
      <w:pStyle w:val="Encabezado"/>
      <w:jc w:val="center"/>
    </w:pPr>
    <w:r>
      <w:t xml:space="preserve">HR. ELBERT DIAZ LOZANO               </w:t>
    </w:r>
  </w:p>
  <w:p w14:paraId="2306B9EB" w14:textId="77777777" w:rsidR="007C4AFF" w:rsidRDefault="007C4AFF" w:rsidP="00252399">
    <w:pPr>
      <w:pStyle w:val="Encabezado"/>
      <w:jc w:val="center"/>
    </w:pPr>
    <w: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7571B"/>
    <w:multiLevelType w:val="hybridMultilevel"/>
    <w:tmpl w:val="CACED5F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6C974D6"/>
    <w:multiLevelType w:val="multilevel"/>
    <w:tmpl w:val="082E3C84"/>
    <w:lvl w:ilvl="0">
      <w:start w:val="2"/>
      <w:numFmt w:val="decimal"/>
      <w:lvlText w:val="%1"/>
      <w:lvlJc w:val="left"/>
      <w:pPr>
        <w:ind w:left="360" w:hanging="360"/>
      </w:pPr>
      <w:rPr>
        <w:rFonts w:hint="default"/>
      </w:rPr>
    </w:lvl>
    <w:lvl w:ilvl="1">
      <w:start w:val="1"/>
      <w:numFmt w:val="decimal"/>
      <w:lvlText w:val="%1.%2"/>
      <w:lvlJc w:val="left"/>
      <w:pPr>
        <w:ind w:left="1428" w:hanging="36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4284" w:hanging="108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780" w:hanging="144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9276" w:hanging="1800"/>
      </w:pPr>
      <w:rPr>
        <w:rFonts w:hint="default"/>
      </w:rPr>
    </w:lvl>
    <w:lvl w:ilvl="8">
      <w:start w:val="1"/>
      <w:numFmt w:val="decimal"/>
      <w:lvlText w:val="%1.%2.%3.%4.%5.%6.%7.%8.%9"/>
      <w:lvlJc w:val="left"/>
      <w:pPr>
        <w:ind w:left="10344" w:hanging="1800"/>
      </w:pPr>
      <w:rPr>
        <w:rFonts w:hint="default"/>
      </w:rPr>
    </w:lvl>
  </w:abstractNum>
  <w:abstractNum w:abstractNumId="2" w15:restartNumberingAfterBreak="0">
    <w:nsid w:val="06F7576C"/>
    <w:multiLevelType w:val="hybridMultilevel"/>
    <w:tmpl w:val="54D871AC"/>
    <w:lvl w:ilvl="0" w:tplc="240A000F">
      <w:start w:val="1"/>
      <w:numFmt w:val="decimal"/>
      <w:lvlText w:val="%1."/>
      <w:lvlJc w:val="left"/>
      <w:pPr>
        <w:ind w:left="107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8512D39"/>
    <w:multiLevelType w:val="hybridMultilevel"/>
    <w:tmpl w:val="DA2C8D8A"/>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3B0082F"/>
    <w:multiLevelType w:val="hybridMultilevel"/>
    <w:tmpl w:val="6DA86590"/>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F2D2C94"/>
    <w:multiLevelType w:val="hybridMultilevel"/>
    <w:tmpl w:val="60FC2BC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59906C8"/>
    <w:multiLevelType w:val="multilevel"/>
    <w:tmpl w:val="D3CCD71A"/>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A955BAA"/>
    <w:multiLevelType w:val="hybridMultilevel"/>
    <w:tmpl w:val="46AEE470"/>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D5C5BFD"/>
    <w:multiLevelType w:val="hybridMultilevel"/>
    <w:tmpl w:val="9CA28C4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F452142"/>
    <w:multiLevelType w:val="hybridMultilevel"/>
    <w:tmpl w:val="4A02C0CE"/>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36924E0C"/>
    <w:multiLevelType w:val="multilevel"/>
    <w:tmpl w:val="CC402DE6"/>
    <w:lvl w:ilvl="0">
      <w:start w:val="1"/>
      <w:numFmt w:val="decimal"/>
      <w:lvlText w:val="%1."/>
      <w:lvlJc w:val="left"/>
      <w:pPr>
        <w:ind w:left="1068" w:hanging="360"/>
      </w:pPr>
      <w:rPr>
        <w:rFonts w:hint="default"/>
        <w:b/>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1" w15:restartNumberingAfterBreak="0">
    <w:nsid w:val="43C2257F"/>
    <w:multiLevelType w:val="multilevel"/>
    <w:tmpl w:val="CC402DE6"/>
    <w:lvl w:ilvl="0">
      <w:start w:val="1"/>
      <w:numFmt w:val="decimal"/>
      <w:lvlText w:val="%1."/>
      <w:lvlJc w:val="left"/>
      <w:pPr>
        <w:ind w:left="1068" w:hanging="360"/>
      </w:pPr>
      <w:rPr>
        <w:rFonts w:hint="default"/>
        <w:b/>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2" w15:restartNumberingAfterBreak="0">
    <w:nsid w:val="51771428"/>
    <w:multiLevelType w:val="multilevel"/>
    <w:tmpl w:val="CC402DE6"/>
    <w:lvl w:ilvl="0">
      <w:start w:val="1"/>
      <w:numFmt w:val="decimal"/>
      <w:lvlText w:val="%1."/>
      <w:lvlJc w:val="left"/>
      <w:pPr>
        <w:ind w:left="1068" w:hanging="360"/>
      </w:pPr>
      <w:rPr>
        <w:rFonts w:hint="default"/>
        <w:b/>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3" w15:restartNumberingAfterBreak="0">
    <w:nsid w:val="531C0E31"/>
    <w:multiLevelType w:val="hybridMultilevel"/>
    <w:tmpl w:val="BAB082BC"/>
    <w:lvl w:ilvl="0" w:tplc="240A0011">
      <w:start w:val="5"/>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7D67A42"/>
    <w:multiLevelType w:val="multilevel"/>
    <w:tmpl w:val="183071C4"/>
    <w:lvl w:ilvl="0">
      <w:start w:val="3"/>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61DE3D42"/>
    <w:multiLevelType w:val="hybridMultilevel"/>
    <w:tmpl w:val="C5F8707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62983F28"/>
    <w:multiLevelType w:val="multilevel"/>
    <w:tmpl w:val="E19811EC"/>
    <w:lvl w:ilvl="0">
      <w:start w:val="1"/>
      <w:numFmt w:val="decimal"/>
      <w:lvlText w:val="%1."/>
      <w:lvlJc w:val="left"/>
      <w:pPr>
        <w:ind w:left="786" w:hanging="360"/>
      </w:pPr>
      <w:rPr>
        <w:rFonts w:hint="default"/>
        <w:b/>
      </w:rPr>
    </w:lvl>
    <w:lvl w:ilvl="1">
      <w:start w:val="3"/>
      <w:numFmt w:val="decimal"/>
      <w:isLgl/>
      <w:lvlText w:val="%1.%2."/>
      <w:lvlJc w:val="left"/>
      <w:pPr>
        <w:ind w:left="1146"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17" w15:restartNumberingAfterBreak="0">
    <w:nsid w:val="699D092F"/>
    <w:multiLevelType w:val="hybridMultilevel"/>
    <w:tmpl w:val="54D871A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6AE4009E"/>
    <w:multiLevelType w:val="hybridMultilevel"/>
    <w:tmpl w:val="7938F6B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6BF96B3C"/>
    <w:multiLevelType w:val="hybridMultilevel"/>
    <w:tmpl w:val="22B27528"/>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7933611B"/>
    <w:multiLevelType w:val="multilevel"/>
    <w:tmpl w:val="CC402DE6"/>
    <w:lvl w:ilvl="0">
      <w:start w:val="1"/>
      <w:numFmt w:val="decimal"/>
      <w:lvlText w:val="%1."/>
      <w:lvlJc w:val="left"/>
      <w:pPr>
        <w:ind w:left="1068" w:hanging="360"/>
      </w:pPr>
      <w:rPr>
        <w:rFonts w:hint="default"/>
        <w:b/>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21" w15:restartNumberingAfterBreak="0">
    <w:nsid w:val="79B61573"/>
    <w:multiLevelType w:val="multilevel"/>
    <w:tmpl w:val="CC402DE6"/>
    <w:lvl w:ilvl="0">
      <w:start w:val="1"/>
      <w:numFmt w:val="decimal"/>
      <w:lvlText w:val="%1."/>
      <w:lvlJc w:val="left"/>
      <w:pPr>
        <w:ind w:left="1068" w:hanging="360"/>
      </w:pPr>
      <w:rPr>
        <w:rFonts w:hint="default"/>
        <w:b/>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22" w15:restartNumberingAfterBreak="0">
    <w:nsid w:val="7D1033FF"/>
    <w:multiLevelType w:val="hybridMultilevel"/>
    <w:tmpl w:val="E32822DC"/>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2"/>
  </w:num>
  <w:num w:numId="2">
    <w:abstractNumId w:val="16"/>
  </w:num>
  <w:num w:numId="3">
    <w:abstractNumId w:val="13"/>
  </w:num>
  <w:num w:numId="4">
    <w:abstractNumId w:val="6"/>
  </w:num>
  <w:num w:numId="5">
    <w:abstractNumId w:val="20"/>
  </w:num>
  <w:num w:numId="6">
    <w:abstractNumId w:val="17"/>
  </w:num>
  <w:num w:numId="7">
    <w:abstractNumId w:val="2"/>
  </w:num>
  <w:num w:numId="8">
    <w:abstractNumId w:val="10"/>
  </w:num>
  <w:num w:numId="9">
    <w:abstractNumId w:val="14"/>
  </w:num>
  <w:num w:numId="10">
    <w:abstractNumId w:val="11"/>
  </w:num>
  <w:num w:numId="11">
    <w:abstractNumId w:val="21"/>
  </w:num>
  <w:num w:numId="12">
    <w:abstractNumId w:val="5"/>
  </w:num>
  <w:num w:numId="13">
    <w:abstractNumId w:val="1"/>
  </w:num>
  <w:num w:numId="14">
    <w:abstractNumId w:val="8"/>
  </w:num>
  <w:num w:numId="15">
    <w:abstractNumId w:val="18"/>
  </w:num>
  <w:num w:numId="16">
    <w:abstractNumId w:val="19"/>
  </w:num>
  <w:num w:numId="17">
    <w:abstractNumId w:val="15"/>
  </w:num>
  <w:num w:numId="18">
    <w:abstractNumId w:val="22"/>
  </w:num>
  <w:num w:numId="19">
    <w:abstractNumId w:val="3"/>
  </w:num>
  <w:num w:numId="20">
    <w:abstractNumId w:val="7"/>
  </w:num>
  <w:num w:numId="21">
    <w:abstractNumId w:val="9"/>
  </w:num>
  <w:num w:numId="22">
    <w:abstractNumId w:val="4"/>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AF6"/>
    <w:rsid w:val="00002563"/>
    <w:rsid w:val="000049B7"/>
    <w:rsid w:val="00006D52"/>
    <w:rsid w:val="00014B3E"/>
    <w:rsid w:val="000204DC"/>
    <w:rsid w:val="000321C5"/>
    <w:rsid w:val="00032F2E"/>
    <w:rsid w:val="0003373D"/>
    <w:rsid w:val="000565E0"/>
    <w:rsid w:val="000726BE"/>
    <w:rsid w:val="000828C0"/>
    <w:rsid w:val="00083D55"/>
    <w:rsid w:val="00084258"/>
    <w:rsid w:val="00085458"/>
    <w:rsid w:val="00093EA9"/>
    <w:rsid w:val="000A1D6F"/>
    <w:rsid w:val="000B0199"/>
    <w:rsid w:val="000B0EB0"/>
    <w:rsid w:val="000C01B3"/>
    <w:rsid w:val="000C16BF"/>
    <w:rsid w:val="000C4742"/>
    <w:rsid w:val="000D00FF"/>
    <w:rsid w:val="000D1DC8"/>
    <w:rsid w:val="000D397F"/>
    <w:rsid w:val="000D42D6"/>
    <w:rsid w:val="000E0DAE"/>
    <w:rsid w:val="001028D3"/>
    <w:rsid w:val="001037C6"/>
    <w:rsid w:val="00110A3B"/>
    <w:rsid w:val="0011408E"/>
    <w:rsid w:val="00114EB4"/>
    <w:rsid w:val="00120542"/>
    <w:rsid w:val="00122D8B"/>
    <w:rsid w:val="0013698E"/>
    <w:rsid w:val="0016248C"/>
    <w:rsid w:val="00162BF7"/>
    <w:rsid w:val="00164990"/>
    <w:rsid w:val="001722CD"/>
    <w:rsid w:val="00174F52"/>
    <w:rsid w:val="00184CC1"/>
    <w:rsid w:val="00185077"/>
    <w:rsid w:val="001A4A3A"/>
    <w:rsid w:val="001B44C9"/>
    <w:rsid w:val="001C1165"/>
    <w:rsid w:val="001C2A53"/>
    <w:rsid w:val="001D1184"/>
    <w:rsid w:val="001D141C"/>
    <w:rsid w:val="001D184E"/>
    <w:rsid w:val="001D6071"/>
    <w:rsid w:val="001E5744"/>
    <w:rsid w:val="001E5CD4"/>
    <w:rsid w:val="0020421E"/>
    <w:rsid w:val="00205773"/>
    <w:rsid w:val="00216338"/>
    <w:rsid w:val="00225421"/>
    <w:rsid w:val="002426E4"/>
    <w:rsid w:val="00245915"/>
    <w:rsid w:val="00246331"/>
    <w:rsid w:val="00252399"/>
    <w:rsid w:val="00252DBE"/>
    <w:rsid w:val="002559BE"/>
    <w:rsid w:val="002570D6"/>
    <w:rsid w:val="00262038"/>
    <w:rsid w:val="00271F34"/>
    <w:rsid w:val="00276887"/>
    <w:rsid w:val="002803E3"/>
    <w:rsid w:val="00284E03"/>
    <w:rsid w:val="00284E25"/>
    <w:rsid w:val="00297C55"/>
    <w:rsid w:val="002A6955"/>
    <w:rsid w:val="002B261B"/>
    <w:rsid w:val="002B5244"/>
    <w:rsid w:val="002C1BE9"/>
    <w:rsid w:val="002C7CFD"/>
    <w:rsid w:val="002D342A"/>
    <w:rsid w:val="002D6FFC"/>
    <w:rsid w:val="002E797B"/>
    <w:rsid w:val="002E7E3B"/>
    <w:rsid w:val="002F1AF8"/>
    <w:rsid w:val="002F3696"/>
    <w:rsid w:val="002F3C39"/>
    <w:rsid w:val="00306B3A"/>
    <w:rsid w:val="00313C5D"/>
    <w:rsid w:val="00325995"/>
    <w:rsid w:val="00332A87"/>
    <w:rsid w:val="00344B0A"/>
    <w:rsid w:val="003465FE"/>
    <w:rsid w:val="00363AF6"/>
    <w:rsid w:val="00371EFA"/>
    <w:rsid w:val="00376650"/>
    <w:rsid w:val="0037783B"/>
    <w:rsid w:val="003812E8"/>
    <w:rsid w:val="00395CC3"/>
    <w:rsid w:val="003A657F"/>
    <w:rsid w:val="003A71DD"/>
    <w:rsid w:val="003B0F36"/>
    <w:rsid w:val="003B4676"/>
    <w:rsid w:val="003B6772"/>
    <w:rsid w:val="003C2B5F"/>
    <w:rsid w:val="003D19CE"/>
    <w:rsid w:val="003D40C9"/>
    <w:rsid w:val="003E70E6"/>
    <w:rsid w:val="003F4ED7"/>
    <w:rsid w:val="00407972"/>
    <w:rsid w:val="00413642"/>
    <w:rsid w:val="004263D3"/>
    <w:rsid w:val="004347D4"/>
    <w:rsid w:val="00435CDF"/>
    <w:rsid w:val="00441D30"/>
    <w:rsid w:val="00456455"/>
    <w:rsid w:val="00461053"/>
    <w:rsid w:val="00470408"/>
    <w:rsid w:val="0047611C"/>
    <w:rsid w:val="00494428"/>
    <w:rsid w:val="004B5C26"/>
    <w:rsid w:val="004C218C"/>
    <w:rsid w:val="004D10E0"/>
    <w:rsid w:val="004D24E2"/>
    <w:rsid w:val="004D2D00"/>
    <w:rsid w:val="004F0068"/>
    <w:rsid w:val="004F2B98"/>
    <w:rsid w:val="00502013"/>
    <w:rsid w:val="00520200"/>
    <w:rsid w:val="00521797"/>
    <w:rsid w:val="0052324D"/>
    <w:rsid w:val="0052397E"/>
    <w:rsid w:val="00525C45"/>
    <w:rsid w:val="00531D01"/>
    <w:rsid w:val="00531EB7"/>
    <w:rsid w:val="0053648E"/>
    <w:rsid w:val="005401C1"/>
    <w:rsid w:val="00542057"/>
    <w:rsid w:val="005577CE"/>
    <w:rsid w:val="0056308A"/>
    <w:rsid w:val="005635A7"/>
    <w:rsid w:val="00565861"/>
    <w:rsid w:val="00575956"/>
    <w:rsid w:val="00577125"/>
    <w:rsid w:val="005771C2"/>
    <w:rsid w:val="0059204F"/>
    <w:rsid w:val="005947F5"/>
    <w:rsid w:val="005967C7"/>
    <w:rsid w:val="005B0598"/>
    <w:rsid w:val="005B066B"/>
    <w:rsid w:val="005B2537"/>
    <w:rsid w:val="005B43DA"/>
    <w:rsid w:val="005D645B"/>
    <w:rsid w:val="005E18B0"/>
    <w:rsid w:val="00610E37"/>
    <w:rsid w:val="00616165"/>
    <w:rsid w:val="0062395F"/>
    <w:rsid w:val="00633BE4"/>
    <w:rsid w:val="00635FFF"/>
    <w:rsid w:val="006543B0"/>
    <w:rsid w:val="0065689A"/>
    <w:rsid w:val="00661362"/>
    <w:rsid w:val="0067260F"/>
    <w:rsid w:val="00676786"/>
    <w:rsid w:val="00682888"/>
    <w:rsid w:val="00682EAB"/>
    <w:rsid w:val="006831D2"/>
    <w:rsid w:val="006833AA"/>
    <w:rsid w:val="006A3C10"/>
    <w:rsid w:val="006B4DCD"/>
    <w:rsid w:val="006C0180"/>
    <w:rsid w:val="006C6A88"/>
    <w:rsid w:val="006D75FC"/>
    <w:rsid w:val="006E5143"/>
    <w:rsid w:val="006E6829"/>
    <w:rsid w:val="00714C16"/>
    <w:rsid w:val="00736051"/>
    <w:rsid w:val="00736D27"/>
    <w:rsid w:val="00740AE9"/>
    <w:rsid w:val="00745A07"/>
    <w:rsid w:val="00751D3D"/>
    <w:rsid w:val="0076086B"/>
    <w:rsid w:val="007648AF"/>
    <w:rsid w:val="00774301"/>
    <w:rsid w:val="0077729F"/>
    <w:rsid w:val="007858FA"/>
    <w:rsid w:val="00785FAE"/>
    <w:rsid w:val="0078722E"/>
    <w:rsid w:val="00791B59"/>
    <w:rsid w:val="007977C7"/>
    <w:rsid w:val="007B02A8"/>
    <w:rsid w:val="007B15A4"/>
    <w:rsid w:val="007B32DB"/>
    <w:rsid w:val="007C1FAF"/>
    <w:rsid w:val="007C4AFF"/>
    <w:rsid w:val="007D5206"/>
    <w:rsid w:val="007E666C"/>
    <w:rsid w:val="007F0F5E"/>
    <w:rsid w:val="007F6D67"/>
    <w:rsid w:val="008020F4"/>
    <w:rsid w:val="008037B6"/>
    <w:rsid w:val="00803F04"/>
    <w:rsid w:val="00804C35"/>
    <w:rsid w:val="008106D3"/>
    <w:rsid w:val="00822F05"/>
    <w:rsid w:val="008255CD"/>
    <w:rsid w:val="008330A1"/>
    <w:rsid w:val="00834BCD"/>
    <w:rsid w:val="00840417"/>
    <w:rsid w:val="008407B9"/>
    <w:rsid w:val="00847584"/>
    <w:rsid w:val="00850A47"/>
    <w:rsid w:val="00851B93"/>
    <w:rsid w:val="008527FB"/>
    <w:rsid w:val="0085465C"/>
    <w:rsid w:val="00855068"/>
    <w:rsid w:val="00855526"/>
    <w:rsid w:val="00862A99"/>
    <w:rsid w:val="00873751"/>
    <w:rsid w:val="0088090B"/>
    <w:rsid w:val="0088325D"/>
    <w:rsid w:val="008879EB"/>
    <w:rsid w:val="00887CA8"/>
    <w:rsid w:val="008905CA"/>
    <w:rsid w:val="00897AEB"/>
    <w:rsid w:val="008A12E7"/>
    <w:rsid w:val="008A370A"/>
    <w:rsid w:val="008A3EBE"/>
    <w:rsid w:val="008B751B"/>
    <w:rsid w:val="008C3A46"/>
    <w:rsid w:val="008C5493"/>
    <w:rsid w:val="008D3711"/>
    <w:rsid w:val="008D6735"/>
    <w:rsid w:val="008E0305"/>
    <w:rsid w:val="008E0DEA"/>
    <w:rsid w:val="00907B43"/>
    <w:rsid w:val="00924B51"/>
    <w:rsid w:val="009335AE"/>
    <w:rsid w:val="0093541B"/>
    <w:rsid w:val="00937E87"/>
    <w:rsid w:val="00941C33"/>
    <w:rsid w:val="00942FA8"/>
    <w:rsid w:val="00943F10"/>
    <w:rsid w:val="009505CF"/>
    <w:rsid w:val="0096417F"/>
    <w:rsid w:val="00970D58"/>
    <w:rsid w:val="00975E75"/>
    <w:rsid w:val="00976FB3"/>
    <w:rsid w:val="009804E8"/>
    <w:rsid w:val="00991421"/>
    <w:rsid w:val="00995DA4"/>
    <w:rsid w:val="009A0081"/>
    <w:rsid w:val="009A140E"/>
    <w:rsid w:val="009C025E"/>
    <w:rsid w:val="009C76F2"/>
    <w:rsid w:val="009E5C1C"/>
    <w:rsid w:val="00A20C6D"/>
    <w:rsid w:val="00A2147B"/>
    <w:rsid w:val="00A40D6E"/>
    <w:rsid w:val="00A53114"/>
    <w:rsid w:val="00A60296"/>
    <w:rsid w:val="00A60B5C"/>
    <w:rsid w:val="00A6635B"/>
    <w:rsid w:val="00A73326"/>
    <w:rsid w:val="00A905A2"/>
    <w:rsid w:val="00A9159E"/>
    <w:rsid w:val="00A92CC9"/>
    <w:rsid w:val="00A95EAE"/>
    <w:rsid w:val="00A96D45"/>
    <w:rsid w:val="00AA3F41"/>
    <w:rsid w:val="00AA5040"/>
    <w:rsid w:val="00AA785F"/>
    <w:rsid w:val="00AB0C02"/>
    <w:rsid w:val="00AB1C64"/>
    <w:rsid w:val="00AB7D71"/>
    <w:rsid w:val="00AC1EE0"/>
    <w:rsid w:val="00AC49A8"/>
    <w:rsid w:val="00AC5A4C"/>
    <w:rsid w:val="00AC5AA6"/>
    <w:rsid w:val="00AD1CE3"/>
    <w:rsid w:val="00AD2003"/>
    <w:rsid w:val="00AD2B19"/>
    <w:rsid w:val="00AE27B8"/>
    <w:rsid w:val="00AE2FA8"/>
    <w:rsid w:val="00AE4AD8"/>
    <w:rsid w:val="00B015AF"/>
    <w:rsid w:val="00B033CB"/>
    <w:rsid w:val="00B1316E"/>
    <w:rsid w:val="00B3109D"/>
    <w:rsid w:val="00B31591"/>
    <w:rsid w:val="00B454B1"/>
    <w:rsid w:val="00B55038"/>
    <w:rsid w:val="00B55947"/>
    <w:rsid w:val="00B566E6"/>
    <w:rsid w:val="00B57820"/>
    <w:rsid w:val="00B61454"/>
    <w:rsid w:val="00B614EE"/>
    <w:rsid w:val="00B62BA2"/>
    <w:rsid w:val="00B67169"/>
    <w:rsid w:val="00B673DF"/>
    <w:rsid w:val="00B71C16"/>
    <w:rsid w:val="00B72BC3"/>
    <w:rsid w:val="00B76B42"/>
    <w:rsid w:val="00B82F45"/>
    <w:rsid w:val="00B84617"/>
    <w:rsid w:val="00B84A0D"/>
    <w:rsid w:val="00B85374"/>
    <w:rsid w:val="00B853CD"/>
    <w:rsid w:val="00B855EB"/>
    <w:rsid w:val="00B86EF7"/>
    <w:rsid w:val="00B91F7B"/>
    <w:rsid w:val="00B92980"/>
    <w:rsid w:val="00B9441C"/>
    <w:rsid w:val="00B96BC5"/>
    <w:rsid w:val="00BC71B6"/>
    <w:rsid w:val="00BD1F5F"/>
    <w:rsid w:val="00BE1282"/>
    <w:rsid w:val="00BE4A7F"/>
    <w:rsid w:val="00C0417B"/>
    <w:rsid w:val="00C16324"/>
    <w:rsid w:val="00C254CE"/>
    <w:rsid w:val="00C3315A"/>
    <w:rsid w:val="00C33AB4"/>
    <w:rsid w:val="00C5273F"/>
    <w:rsid w:val="00C557EB"/>
    <w:rsid w:val="00C60EFE"/>
    <w:rsid w:val="00C61542"/>
    <w:rsid w:val="00C72E63"/>
    <w:rsid w:val="00CA59EC"/>
    <w:rsid w:val="00CA6A62"/>
    <w:rsid w:val="00CB4DC7"/>
    <w:rsid w:val="00CD1BF5"/>
    <w:rsid w:val="00CD47BC"/>
    <w:rsid w:val="00CE3660"/>
    <w:rsid w:val="00CF684A"/>
    <w:rsid w:val="00D02736"/>
    <w:rsid w:val="00D0468A"/>
    <w:rsid w:val="00D049B2"/>
    <w:rsid w:val="00D12C4A"/>
    <w:rsid w:val="00D15683"/>
    <w:rsid w:val="00D21ED5"/>
    <w:rsid w:val="00D23BCF"/>
    <w:rsid w:val="00D26ACC"/>
    <w:rsid w:val="00D30BBA"/>
    <w:rsid w:val="00D3273F"/>
    <w:rsid w:val="00D32E93"/>
    <w:rsid w:val="00D334AA"/>
    <w:rsid w:val="00D37B4F"/>
    <w:rsid w:val="00D40A0B"/>
    <w:rsid w:val="00D44332"/>
    <w:rsid w:val="00D47DDC"/>
    <w:rsid w:val="00D5044B"/>
    <w:rsid w:val="00D50B67"/>
    <w:rsid w:val="00D53902"/>
    <w:rsid w:val="00D547E8"/>
    <w:rsid w:val="00D633EA"/>
    <w:rsid w:val="00D71E45"/>
    <w:rsid w:val="00D952F9"/>
    <w:rsid w:val="00DA534E"/>
    <w:rsid w:val="00DA7865"/>
    <w:rsid w:val="00DB06BC"/>
    <w:rsid w:val="00DB41A3"/>
    <w:rsid w:val="00DC3C21"/>
    <w:rsid w:val="00DD5489"/>
    <w:rsid w:val="00DD6F6A"/>
    <w:rsid w:val="00DF4126"/>
    <w:rsid w:val="00DF5570"/>
    <w:rsid w:val="00E13546"/>
    <w:rsid w:val="00E219C3"/>
    <w:rsid w:val="00E31D7D"/>
    <w:rsid w:val="00E332E4"/>
    <w:rsid w:val="00E34E80"/>
    <w:rsid w:val="00E407C1"/>
    <w:rsid w:val="00E42123"/>
    <w:rsid w:val="00E42A53"/>
    <w:rsid w:val="00E52AB1"/>
    <w:rsid w:val="00E55157"/>
    <w:rsid w:val="00E723A6"/>
    <w:rsid w:val="00E723B6"/>
    <w:rsid w:val="00E7277B"/>
    <w:rsid w:val="00E72FB0"/>
    <w:rsid w:val="00E752A4"/>
    <w:rsid w:val="00E77CE0"/>
    <w:rsid w:val="00E90ABB"/>
    <w:rsid w:val="00E90F6D"/>
    <w:rsid w:val="00E959B9"/>
    <w:rsid w:val="00EB16B9"/>
    <w:rsid w:val="00EB31E0"/>
    <w:rsid w:val="00EC09F0"/>
    <w:rsid w:val="00EC7322"/>
    <w:rsid w:val="00EC7AD2"/>
    <w:rsid w:val="00ED3737"/>
    <w:rsid w:val="00EE6E9B"/>
    <w:rsid w:val="00F1054D"/>
    <w:rsid w:val="00F1148F"/>
    <w:rsid w:val="00F11D0E"/>
    <w:rsid w:val="00F140A0"/>
    <w:rsid w:val="00F1791D"/>
    <w:rsid w:val="00F2210D"/>
    <w:rsid w:val="00F34B51"/>
    <w:rsid w:val="00F47B50"/>
    <w:rsid w:val="00F5184D"/>
    <w:rsid w:val="00F5423E"/>
    <w:rsid w:val="00F5488B"/>
    <w:rsid w:val="00F73EDA"/>
    <w:rsid w:val="00F76F45"/>
    <w:rsid w:val="00F83B0A"/>
    <w:rsid w:val="00F878B0"/>
    <w:rsid w:val="00FA3D41"/>
    <w:rsid w:val="00FA67F7"/>
    <w:rsid w:val="00FB373C"/>
    <w:rsid w:val="00FC78DB"/>
    <w:rsid w:val="00FD0D26"/>
    <w:rsid w:val="00FD755B"/>
    <w:rsid w:val="00FE109F"/>
    <w:rsid w:val="00FE17FC"/>
    <w:rsid w:val="00FE2AF7"/>
    <w:rsid w:val="00FE44B1"/>
    <w:rsid w:val="00FF0976"/>
    <w:rsid w:val="00FF24A0"/>
    <w:rsid w:val="00FF37AE"/>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157EB6B0"/>
  <w15:docId w15:val="{B22DD658-83B6-422E-8B27-15FBDC3E6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363AF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63AF6"/>
  </w:style>
  <w:style w:type="paragraph" w:styleId="Textonotapie">
    <w:name w:val="footnote text"/>
    <w:basedOn w:val="Normal"/>
    <w:link w:val="TextonotapieCar"/>
    <w:uiPriority w:val="99"/>
    <w:unhideWhenUsed/>
    <w:rsid w:val="00363AF6"/>
    <w:pPr>
      <w:spacing w:after="0" w:line="240" w:lineRule="auto"/>
    </w:pPr>
    <w:rPr>
      <w:sz w:val="20"/>
      <w:szCs w:val="20"/>
    </w:rPr>
  </w:style>
  <w:style w:type="character" w:customStyle="1" w:styleId="TextonotapieCar">
    <w:name w:val="Texto nota pie Car"/>
    <w:basedOn w:val="Fuentedeprrafopredeter"/>
    <w:link w:val="Textonotapie"/>
    <w:uiPriority w:val="99"/>
    <w:rsid w:val="00363AF6"/>
    <w:rPr>
      <w:sz w:val="20"/>
      <w:szCs w:val="20"/>
    </w:rPr>
  </w:style>
  <w:style w:type="paragraph" w:styleId="Encabezado">
    <w:name w:val="header"/>
    <w:basedOn w:val="Normal"/>
    <w:link w:val="EncabezadoCar"/>
    <w:uiPriority w:val="99"/>
    <w:unhideWhenUsed/>
    <w:rsid w:val="00363AF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63AF6"/>
  </w:style>
  <w:style w:type="character" w:styleId="Refdenotaalpie">
    <w:name w:val="footnote reference"/>
    <w:uiPriority w:val="99"/>
    <w:unhideWhenUsed/>
    <w:rsid w:val="00363AF6"/>
    <w:rPr>
      <w:vertAlign w:val="superscript"/>
    </w:rPr>
  </w:style>
  <w:style w:type="paragraph" w:styleId="Textodeglobo">
    <w:name w:val="Balloon Text"/>
    <w:basedOn w:val="Normal"/>
    <w:link w:val="TextodegloboCar"/>
    <w:uiPriority w:val="99"/>
    <w:semiHidden/>
    <w:unhideWhenUsed/>
    <w:rsid w:val="00751D3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51D3D"/>
    <w:rPr>
      <w:rFonts w:ascii="Tahoma" w:hAnsi="Tahoma" w:cs="Tahoma"/>
      <w:sz w:val="16"/>
      <w:szCs w:val="16"/>
    </w:rPr>
  </w:style>
  <w:style w:type="character" w:styleId="Hipervnculo">
    <w:name w:val="Hyperlink"/>
    <w:basedOn w:val="Fuentedeprrafopredeter"/>
    <w:uiPriority w:val="99"/>
    <w:semiHidden/>
    <w:unhideWhenUsed/>
    <w:rsid w:val="0076086B"/>
    <w:rPr>
      <w:color w:val="0000FF"/>
      <w:u w:val="single"/>
    </w:rPr>
  </w:style>
  <w:style w:type="paragraph" w:styleId="Prrafodelista">
    <w:name w:val="List Paragraph"/>
    <w:basedOn w:val="Normal"/>
    <w:uiPriority w:val="34"/>
    <w:qFormat/>
    <w:rsid w:val="00246331"/>
    <w:pPr>
      <w:ind w:left="720"/>
      <w:contextualSpacing/>
    </w:pPr>
  </w:style>
  <w:style w:type="paragraph" w:styleId="NormalWeb">
    <w:name w:val="Normal (Web)"/>
    <w:basedOn w:val="Normal"/>
    <w:uiPriority w:val="99"/>
    <w:unhideWhenUsed/>
    <w:rsid w:val="003B6772"/>
    <w:pPr>
      <w:spacing w:before="100" w:beforeAutospacing="1" w:after="100" w:afterAutospacing="1" w:line="240" w:lineRule="auto"/>
    </w:pPr>
    <w:rPr>
      <w:rFonts w:ascii="Times" w:hAnsi="Times" w:cs="Times New Roman"/>
      <w:sz w:val="20"/>
      <w:szCs w:val="20"/>
      <w:lang w:eastAsia="es-ES"/>
    </w:rPr>
  </w:style>
  <w:style w:type="paragraph" w:styleId="Sinespaciado">
    <w:name w:val="No Spacing"/>
    <w:uiPriority w:val="1"/>
    <w:qFormat/>
    <w:rsid w:val="009335AE"/>
    <w:pPr>
      <w:spacing w:after="0" w:line="240" w:lineRule="auto"/>
    </w:pPr>
  </w:style>
  <w:style w:type="character" w:customStyle="1" w:styleId="apple-converted-space">
    <w:name w:val="apple-converted-space"/>
    <w:basedOn w:val="Fuentedeprrafopredeter"/>
    <w:rsid w:val="00C72E63"/>
  </w:style>
  <w:style w:type="character" w:styleId="Textoennegrita">
    <w:name w:val="Strong"/>
    <w:basedOn w:val="Fuentedeprrafopredeter"/>
    <w:uiPriority w:val="22"/>
    <w:qFormat/>
    <w:rsid w:val="007D5206"/>
    <w:rPr>
      <w:b/>
      <w:bCs/>
    </w:rPr>
  </w:style>
  <w:style w:type="table" w:styleId="Tablaconcuadrcula">
    <w:name w:val="Table Grid"/>
    <w:basedOn w:val="Tablanormal"/>
    <w:uiPriority w:val="39"/>
    <w:rsid w:val="00FE2A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rame">
    <w:name w:val="grame"/>
    <w:basedOn w:val="Fuentedeprrafopredeter"/>
    <w:rsid w:val="00B84A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764179">
      <w:bodyDiv w:val="1"/>
      <w:marLeft w:val="0"/>
      <w:marRight w:val="0"/>
      <w:marTop w:val="0"/>
      <w:marBottom w:val="0"/>
      <w:divBdr>
        <w:top w:val="none" w:sz="0" w:space="0" w:color="auto"/>
        <w:left w:val="none" w:sz="0" w:space="0" w:color="auto"/>
        <w:bottom w:val="none" w:sz="0" w:space="0" w:color="auto"/>
        <w:right w:val="none" w:sz="0" w:space="0" w:color="auto"/>
      </w:divBdr>
    </w:div>
    <w:div w:id="586302903">
      <w:bodyDiv w:val="1"/>
      <w:marLeft w:val="0"/>
      <w:marRight w:val="0"/>
      <w:marTop w:val="0"/>
      <w:marBottom w:val="0"/>
      <w:divBdr>
        <w:top w:val="none" w:sz="0" w:space="0" w:color="auto"/>
        <w:left w:val="none" w:sz="0" w:space="0" w:color="auto"/>
        <w:bottom w:val="none" w:sz="0" w:space="0" w:color="auto"/>
        <w:right w:val="none" w:sz="0" w:space="0" w:color="auto"/>
      </w:divBdr>
    </w:div>
    <w:div w:id="606891479">
      <w:bodyDiv w:val="1"/>
      <w:marLeft w:val="0"/>
      <w:marRight w:val="0"/>
      <w:marTop w:val="0"/>
      <w:marBottom w:val="0"/>
      <w:divBdr>
        <w:top w:val="none" w:sz="0" w:space="0" w:color="auto"/>
        <w:left w:val="none" w:sz="0" w:space="0" w:color="auto"/>
        <w:bottom w:val="none" w:sz="0" w:space="0" w:color="auto"/>
        <w:right w:val="none" w:sz="0" w:space="0" w:color="auto"/>
      </w:divBdr>
    </w:div>
    <w:div w:id="751589497">
      <w:bodyDiv w:val="1"/>
      <w:marLeft w:val="0"/>
      <w:marRight w:val="0"/>
      <w:marTop w:val="0"/>
      <w:marBottom w:val="0"/>
      <w:divBdr>
        <w:top w:val="none" w:sz="0" w:space="0" w:color="auto"/>
        <w:left w:val="none" w:sz="0" w:space="0" w:color="auto"/>
        <w:bottom w:val="none" w:sz="0" w:space="0" w:color="auto"/>
        <w:right w:val="none" w:sz="0" w:space="0" w:color="auto"/>
      </w:divBdr>
    </w:div>
    <w:div w:id="822889835">
      <w:bodyDiv w:val="1"/>
      <w:marLeft w:val="0"/>
      <w:marRight w:val="0"/>
      <w:marTop w:val="0"/>
      <w:marBottom w:val="0"/>
      <w:divBdr>
        <w:top w:val="none" w:sz="0" w:space="0" w:color="auto"/>
        <w:left w:val="none" w:sz="0" w:space="0" w:color="auto"/>
        <w:bottom w:val="none" w:sz="0" w:space="0" w:color="auto"/>
        <w:right w:val="none" w:sz="0" w:space="0" w:color="auto"/>
      </w:divBdr>
    </w:div>
    <w:div w:id="1128665024">
      <w:bodyDiv w:val="1"/>
      <w:marLeft w:val="0"/>
      <w:marRight w:val="0"/>
      <w:marTop w:val="0"/>
      <w:marBottom w:val="0"/>
      <w:divBdr>
        <w:top w:val="none" w:sz="0" w:space="0" w:color="auto"/>
        <w:left w:val="none" w:sz="0" w:space="0" w:color="auto"/>
        <w:bottom w:val="none" w:sz="0" w:space="0" w:color="auto"/>
        <w:right w:val="none" w:sz="0" w:space="0" w:color="auto"/>
      </w:divBdr>
    </w:div>
    <w:div w:id="1601329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corteconstitucional.gov.co/sentencias/2008/C-336-08.rt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33825B-5046-47E7-8993-E4DB3B370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20</Pages>
  <Words>5923</Words>
  <Characters>32580</Characters>
  <Application>Microsoft Office Word</Application>
  <DocSecurity>0</DocSecurity>
  <Lines>271</Lines>
  <Paragraphs>76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38427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blancacorrea</dc:creator>
  <cp:lastModifiedBy>USUARIO UG. GENERICO OFICINA 343B</cp:lastModifiedBy>
  <cp:revision>2</cp:revision>
  <cp:lastPrinted>2017-08-02T18:37:00Z</cp:lastPrinted>
  <dcterms:created xsi:type="dcterms:W3CDTF">2017-08-02T19:37:00Z</dcterms:created>
  <dcterms:modified xsi:type="dcterms:W3CDTF">2017-08-02T19:37:00Z</dcterms:modified>
</cp:coreProperties>
</file>