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3FD7" w:rsidRPr="0080277D" w:rsidRDefault="00BD6EEE" w:rsidP="0080277D">
      <w:pPr>
        <w:pStyle w:val="CM6"/>
        <w:spacing w:after="220"/>
        <w:jc w:val="center"/>
        <w:rPr>
          <w:rFonts w:ascii="Arial" w:hAnsi="Arial" w:cs="Arial"/>
          <w:b/>
          <w:bCs/>
          <w:color w:val="000000"/>
          <w:shd w:val="clear" w:color="auto" w:fill="FFFFFF"/>
        </w:rPr>
      </w:pPr>
      <w:r w:rsidRPr="0080277D">
        <w:rPr>
          <w:rFonts w:ascii="Arial" w:hAnsi="Arial" w:cs="Arial"/>
          <w:b/>
          <w:bCs/>
          <w:color w:val="000000"/>
          <w:shd w:val="clear" w:color="auto" w:fill="FFFFFF"/>
        </w:rPr>
        <w:t>PROYECTO DE ACTO LEGISLATIVO</w:t>
      </w:r>
      <w:r w:rsidR="001876DA" w:rsidRPr="0080277D">
        <w:rPr>
          <w:rFonts w:ascii="Arial" w:hAnsi="Arial" w:cs="Arial"/>
          <w:b/>
          <w:bCs/>
          <w:color w:val="000000"/>
          <w:shd w:val="clear" w:color="auto" w:fill="FFFFFF"/>
        </w:rPr>
        <w:t xml:space="preserve"> No. _________ DE 2017</w:t>
      </w:r>
    </w:p>
    <w:p w:rsidR="00EA287B" w:rsidRPr="0080277D" w:rsidRDefault="00EA287B" w:rsidP="0074437E">
      <w:pPr>
        <w:jc w:val="center"/>
        <w:rPr>
          <w:rFonts w:ascii="Arial" w:hAnsi="Arial" w:cs="Arial"/>
          <w:b/>
          <w:lang w:val="es-ES"/>
        </w:rPr>
      </w:pPr>
      <w:r w:rsidRPr="0080277D">
        <w:rPr>
          <w:rFonts w:ascii="Arial" w:hAnsi="Arial" w:cs="Arial"/>
          <w:b/>
          <w:lang w:val="es-ES"/>
        </w:rPr>
        <w:t>“por el cual se establece la segunda vue</w:t>
      </w:r>
      <w:r w:rsidR="00D55A4C" w:rsidRPr="0080277D">
        <w:rPr>
          <w:rFonts w:ascii="Arial" w:hAnsi="Arial" w:cs="Arial"/>
          <w:b/>
          <w:lang w:val="es-ES"/>
        </w:rPr>
        <w:t>lta para la elección de A</w:t>
      </w:r>
      <w:r w:rsidR="00601823" w:rsidRPr="0080277D">
        <w:rPr>
          <w:rFonts w:ascii="Arial" w:hAnsi="Arial" w:cs="Arial"/>
          <w:b/>
          <w:lang w:val="es-ES"/>
        </w:rPr>
        <w:t>lcalde</w:t>
      </w:r>
      <w:r w:rsidR="00D55A4C" w:rsidRPr="0080277D">
        <w:rPr>
          <w:rFonts w:ascii="Arial" w:hAnsi="Arial" w:cs="Arial"/>
          <w:b/>
          <w:lang w:val="es-ES"/>
        </w:rPr>
        <w:t xml:space="preserve"> Mayor</w:t>
      </w:r>
      <w:r w:rsidRPr="0080277D">
        <w:rPr>
          <w:rFonts w:ascii="Arial" w:hAnsi="Arial" w:cs="Arial"/>
          <w:b/>
          <w:lang w:val="es-ES"/>
        </w:rPr>
        <w:t xml:space="preserve"> </w:t>
      </w:r>
      <w:r w:rsidR="0080277D" w:rsidRPr="0080277D">
        <w:rPr>
          <w:rFonts w:ascii="Arial" w:hAnsi="Arial" w:cs="Arial"/>
          <w:b/>
          <w:lang w:val="es-ES"/>
        </w:rPr>
        <w:t>de Bogotá</w:t>
      </w:r>
      <w:r w:rsidR="006B7D8B" w:rsidRPr="0080277D">
        <w:rPr>
          <w:rFonts w:ascii="Arial" w:hAnsi="Arial" w:cs="Arial"/>
          <w:b/>
          <w:lang w:val="es-ES"/>
        </w:rPr>
        <w:t>, Distrito Capital,</w:t>
      </w:r>
      <w:r w:rsidR="00601823" w:rsidRPr="0080277D">
        <w:rPr>
          <w:rFonts w:ascii="Arial" w:hAnsi="Arial" w:cs="Arial"/>
          <w:b/>
          <w:lang w:val="es-ES"/>
        </w:rPr>
        <w:t xml:space="preserve"> municipios</w:t>
      </w:r>
      <w:r w:rsidRPr="0080277D">
        <w:rPr>
          <w:rFonts w:ascii="Arial" w:hAnsi="Arial" w:cs="Arial"/>
          <w:b/>
          <w:lang w:val="es-ES"/>
        </w:rPr>
        <w:t xml:space="preserve"> con población mayor a 500.000 habitantes y gobernadores departamentales</w:t>
      </w:r>
      <w:r w:rsidR="00601823" w:rsidRPr="0080277D">
        <w:rPr>
          <w:rFonts w:ascii="Arial" w:hAnsi="Arial" w:cs="Arial"/>
          <w:b/>
          <w:lang w:val="es-ES"/>
        </w:rPr>
        <w:t>.</w:t>
      </w:r>
      <w:r w:rsidRPr="0080277D">
        <w:rPr>
          <w:rFonts w:ascii="Arial" w:hAnsi="Arial" w:cs="Arial"/>
          <w:b/>
          <w:lang w:val="es-ES"/>
        </w:rPr>
        <w:t xml:space="preserve">” </w:t>
      </w:r>
    </w:p>
    <w:p w:rsidR="008B3619" w:rsidRPr="0080277D" w:rsidRDefault="008B3619" w:rsidP="0074437E">
      <w:pPr>
        <w:jc w:val="center"/>
        <w:rPr>
          <w:rFonts w:ascii="Arial" w:hAnsi="Arial" w:cs="Arial"/>
          <w:b/>
          <w:lang w:val="es-ES"/>
        </w:rPr>
      </w:pPr>
    </w:p>
    <w:p w:rsidR="00F23FD7" w:rsidRPr="0080277D" w:rsidRDefault="00F23FD7" w:rsidP="0074437E">
      <w:pPr>
        <w:adjustRightInd w:val="0"/>
        <w:spacing w:before="57" w:after="45"/>
        <w:ind w:firstLine="283"/>
        <w:jc w:val="center"/>
        <w:textAlignment w:val="center"/>
        <w:rPr>
          <w:rFonts w:ascii="Arial" w:hAnsi="Arial" w:cs="Arial"/>
          <w:bCs/>
          <w:color w:val="000000"/>
          <w:lang w:val="es-ES_tradnl"/>
        </w:rPr>
      </w:pPr>
    </w:p>
    <w:p w:rsidR="008B3619" w:rsidRPr="0080277D" w:rsidRDefault="008B3619" w:rsidP="0074437E">
      <w:pPr>
        <w:adjustRightInd w:val="0"/>
        <w:spacing w:before="57" w:after="45"/>
        <w:ind w:firstLine="283"/>
        <w:jc w:val="center"/>
        <w:textAlignment w:val="center"/>
        <w:rPr>
          <w:rFonts w:ascii="Arial" w:hAnsi="Arial" w:cs="Arial"/>
          <w:color w:val="000000"/>
          <w:lang w:val="es-ES_tradnl"/>
        </w:rPr>
      </w:pPr>
      <w:r w:rsidRPr="0080277D">
        <w:rPr>
          <w:rFonts w:ascii="Arial" w:hAnsi="Arial" w:cs="Arial"/>
          <w:color w:val="000000"/>
          <w:lang w:val="es-ES_tradnl"/>
        </w:rPr>
        <w:t>El Congreso de la República de Colombia</w:t>
      </w:r>
    </w:p>
    <w:p w:rsidR="008B3619" w:rsidRPr="0080277D" w:rsidRDefault="008B3619" w:rsidP="0074437E">
      <w:pPr>
        <w:adjustRightInd w:val="0"/>
        <w:spacing w:before="57" w:after="45"/>
        <w:ind w:firstLine="283"/>
        <w:jc w:val="center"/>
        <w:textAlignment w:val="center"/>
        <w:rPr>
          <w:rFonts w:ascii="Arial" w:hAnsi="Arial" w:cs="Arial"/>
          <w:color w:val="000000"/>
          <w:lang w:val="es-ES_tradnl"/>
        </w:rPr>
      </w:pPr>
      <w:r w:rsidRPr="0080277D">
        <w:rPr>
          <w:rFonts w:ascii="Arial" w:hAnsi="Arial" w:cs="Arial"/>
          <w:color w:val="000000"/>
          <w:lang w:val="es-ES_tradnl"/>
        </w:rPr>
        <w:t>DECRETA:</w:t>
      </w:r>
    </w:p>
    <w:p w:rsidR="00F23FD7" w:rsidRPr="0080277D" w:rsidRDefault="00F23FD7" w:rsidP="0074437E">
      <w:pPr>
        <w:adjustRightInd w:val="0"/>
        <w:spacing w:before="57" w:after="45"/>
        <w:ind w:firstLine="283"/>
        <w:jc w:val="center"/>
        <w:textAlignment w:val="center"/>
        <w:rPr>
          <w:rFonts w:ascii="Arial" w:hAnsi="Arial" w:cs="Arial"/>
          <w:color w:val="000000"/>
          <w:lang w:val="es-ES_tradnl"/>
        </w:rPr>
      </w:pPr>
    </w:p>
    <w:p w:rsidR="00EA287B" w:rsidRPr="0080277D" w:rsidRDefault="00EA287B" w:rsidP="0074437E">
      <w:pPr>
        <w:adjustRightInd w:val="0"/>
        <w:spacing w:before="57" w:after="45"/>
        <w:jc w:val="both"/>
        <w:textAlignment w:val="center"/>
        <w:rPr>
          <w:rFonts w:ascii="Arial" w:hAnsi="Arial" w:cs="Arial"/>
          <w:lang w:val="es-ES_tradnl"/>
        </w:rPr>
      </w:pPr>
      <w:r w:rsidRPr="0080277D">
        <w:rPr>
          <w:rFonts w:ascii="Arial" w:hAnsi="Arial" w:cs="Arial"/>
          <w:b/>
          <w:lang w:val="es-ES_tradnl"/>
        </w:rPr>
        <w:t>Artículo 1°.</w:t>
      </w:r>
      <w:r w:rsidRPr="0080277D">
        <w:rPr>
          <w:rFonts w:ascii="Arial" w:hAnsi="Arial" w:cs="Arial"/>
          <w:lang w:val="es-ES_tradnl"/>
        </w:rPr>
        <w:t xml:space="preserve"> Modifíquese el artículo 30</w:t>
      </w:r>
      <w:r w:rsidR="00601823" w:rsidRPr="0080277D">
        <w:rPr>
          <w:rFonts w:ascii="Arial" w:hAnsi="Arial" w:cs="Arial"/>
          <w:lang w:val="es-ES_tradnl"/>
        </w:rPr>
        <w:t>3 de la Constitución Política de Colombia</w:t>
      </w:r>
      <w:r w:rsidRPr="0080277D">
        <w:rPr>
          <w:rFonts w:ascii="Arial" w:hAnsi="Arial" w:cs="Arial"/>
          <w:lang w:val="es-ES_tradnl"/>
        </w:rPr>
        <w:t>, el cual quedará así:</w:t>
      </w:r>
    </w:p>
    <w:p w:rsidR="00EA287B" w:rsidRPr="0080277D" w:rsidRDefault="00EA287B" w:rsidP="0074437E">
      <w:pPr>
        <w:autoSpaceDE w:val="0"/>
        <w:autoSpaceDN w:val="0"/>
        <w:adjustRightInd w:val="0"/>
        <w:jc w:val="both"/>
        <w:rPr>
          <w:rFonts w:ascii="Arial" w:eastAsiaTheme="minorHAnsi" w:hAnsi="Arial" w:cs="Arial"/>
          <w:lang w:eastAsia="en-US"/>
        </w:rPr>
      </w:pPr>
      <w:r w:rsidRPr="0080277D">
        <w:rPr>
          <w:rFonts w:ascii="Arial" w:eastAsiaTheme="minorHAnsi" w:hAnsi="Arial" w:cs="Arial"/>
          <w:b/>
          <w:bCs/>
          <w:lang w:eastAsia="en-US"/>
        </w:rPr>
        <w:t>Art</w:t>
      </w:r>
      <w:r w:rsidRPr="0080277D">
        <w:rPr>
          <w:rFonts w:ascii="Arial" w:eastAsiaTheme="minorHAnsi" w:hAnsi="Arial" w:cs="Arial"/>
          <w:lang w:eastAsia="en-US"/>
        </w:rPr>
        <w:t>í</w:t>
      </w:r>
      <w:r w:rsidRPr="0080277D">
        <w:rPr>
          <w:rFonts w:ascii="Arial" w:eastAsiaTheme="minorHAnsi" w:hAnsi="Arial" w:cs="Arial"/>
          <w:b/>
          <w:bCs/>
          <w:lang w:eastAsia="en-US"/>
        </w:rPr>
        <w:t>culo 303</w:t>
      </w:r>
      <w:r w:rsidRPr="0080277D">
        <w:rPr>
          <w:rFonts w:ascii="Arial" w:eastAsiaTheme="minorHAnsi" w:hAnsi="Arial" w:cs="Arial"/>
          <w:lang w:eastAsia="en-US"/>
        </w:rPr>
        <w:t>. En cada uno de los departamentos habrá un gobernador que será jefe de la administración seccional y representante legal del departamento; el gobernador será agente del Presidente de la República para el mantenimiento del orden público y para la ejecución de la política económica general, así como para aquellos asuntos que mediante convenios la Nación acuerde con el departamento. Los gobernadores serán elegidos popularmente para períodos institucionales de cuatro (4) años y no podrán ser reelegidos para el período siguiente.</w:t>
      </w:r>
    </w:p>
    <w:p w:rsidR="00EA287B" w:rsidRPr="0080277D" w:rsidRDefault="00EA287B" w:rsidP="0074437E">
      <w:pPr>
        <w:autoSpaceDE w:val="0"/>
        <w:autoSpaceDN w:val="0"/>
        <w:adjustRightInd w:val="0"/>
        <w:jc w:val="both"/>
        <w:rPr>
          <w:rFonts w:ascii="Arial" w:eastAsiaTheme="minorHAnsi" w:hAnsi="Arial" w:cs="Arial"/>
          <w:b/>
          <w:bCs/>
          <w:u w:val="single"/>
          <w:lang w:eastAsia="en-US"/>
        </w:rPr>
      </w:pPr>
      <w:r w:rsidRPr="0080277D">
        <w:rPr>
          <w:rFonts w:ascii="Arial" w:eastAsiaTheme="minorHAnsi" w:hAnsi="Arial" w:cs="Arial"/>
          <w:b/>
          <w:bCs/>
          <w:u w:val="single"/>
          <w:lang w:eastAsia="en-US"/>
        </w:rPr>
        <w:t xml:space="preserve">El Gobernador será elegido por la mitad más uno de los votos </w:t>
      </w:r>
      <w:r w:rsidR="00601823" w:rsidRPr="0080277D">
        <w:rPr>
          <w:rFonts w:ascii="Arial" w:eastAsiaTheme="minorHAnsi" w:hAnsi="Arial" w:cs="Arial"/>
          <w:b/>
          <w:bCs/>
          <w:u w:val="single"/>
          <w:lang w:eastAsia="en-US"/>
        </w:rPr>
        <w:t>que</w:t>
      </w:r>
      <w:r w:rsidR="003F3623" w:rsidRPr="0080277D">
        <w:rPr>
          <w:rFonts w:ascii="Arial" w:eastAsiaTheme="minorHAnsi" w:hAnsi="Arial" w:cs="Arial"/>
          <w:b/>
          <w:bCs/>
          <w:u w:val="single"/>
          <w:lang w:eastAsia="en-US"/>
        </w:rPr>
        <w:t xml:space="preserve">, de manera secreta y </w:t>
      </w:r>
      <w:proofErr w:type="gramStart"/>
      <w:r w:rsidR="003F3623" w:rsidRPr="0080277D">
        <w:rPr>
          <w:rFonts w:ascii="Arial" w:eastAsiaTheme="minorHAnsi" w:hAnsi="Arial" w:cs="Arial"/>
          <w:b/>
          <w:bCs/>
          <w:u w:val="single"/>
          <w:lang w:eastAsia="en-US"/>
        </w:rPr>
        <w:t xml:space="preserve">directa, </w:t>
      </w:r>
      <w:r w:rsidRPr="0080277D">
        <w:rPr>
          <w:rFonts w:ascii="Arial" w:eastAsiaTheme="minorHAnsi" w:hAnsi="Arial" w:cs="Arial"/>
          <w:b/>
          <w:bCs/>
          <w:u w:val="single"/>
          <w:lang w:eastAsia="en-US"/>
        </w:rPr>
        <w:t xml:space="preserve"> depositen</w:t>
      </w:r>
      <w:proofErr w:type="gramEnd"/>
      <w:r w:rsidRPr="0080277D">
        <w:rPr>
          <w:rFonts w:ascii="Arial" w:eastAsiaTheme="minorHAnsi" w:hAnsi="Arial" w:cs="Arial"/>
          <w:b/>
          <w:bCs/>
          <w:u w:val="single"/>
          <w:lang w:eastAsia="en-US"/>
        </w:rPr>
        <w:t xml:space="preserve"> los ciudadanos con las formalidades que determine la ley. Si ningún candidato obtiene dicha mayoría, se celebrará una nueva votación que tendrá lugar tres semanas más tarde, en la que sólo participarán los dos candidatos que hubieren obtenido las más altas votaciones. Será declarado gobernador quien obtenga el mayor número de votos, en la segunda vuelta.</w:t>
      </w:r>
    </w:p>
    <w:p w:rsidR="00EA287B" w:rsidRPr="0080277D" w:rsidRDefault="00EA287B" w:rsidP="0074437E">
      <w:pPr>
        <w:autoSpaceDE w:val="0"/>
        <w:autoSpaceDN w:val="0"/>
        <w:adjustRightInd w:val="0"/>
        <w:jc w:val="both"/>
        <w:rPr>
          <w:rFonts w:ascii="Arial" w:eastAsiaTheme="minorHAnsi" w:hAnsi="Arial" w:cs="Arial"/>
          <w:lang w:eastAsia="en-US"/>
        </w:rPr>
      </w:pPr>
      <w:r w:rsidRPr="0080277D">
        <w:rPr>
          <w:rFonts w:ascii="Arial" w:eastAsiaTheme="minorHAnsi" w:hAnsi="Arial" w:cs="Arial"/>
          <w:bCs/>
          <w:lang w:eastAsia="en-US"/>
        </w:rPr>
        <w:t xml:space="preserve">La ley </w:t>
      </w:r>
      <w:proofErr w:type="gramStart"/>
      <w:r w:rsidRPr="0080277D">
        <w:rPr>
          <w:rFonts w:ascii="Arial" w:eastAsiaTheme="minorHAnsi" w:hAnsi="Arial" w:cs="Arial"/>
          <w:bCs/>
          <w:lang w:eastAsia="en-US"/>
        </w:rPr>
        <w:t>fijara</w:t>
      </w:r>
      <w:proofErr w:type="gramEnd"/>
      <w:r w:rsidRPr="0080277D">
        <w:rPr>
          <w:rFonts w:ascii="Arial" w:eastAsiaTheme="minorHAnsi" w:hAnsi="Arial" w:cs="Arial"/>
          <w:bCs/>
          <w:lang w:eastAsia="en-US"/>
        </w:rPr>
        <w:t xml:space="preserve"> las calidades, requisitos</w:t>
      </w:r>
      <w:r w:rsidRPr="0080277D">
        <w:rPr>
          <w:rFonts w:ascii="Arial" w:eastAsiaTheme="minorHAnsi" w:hAnsi="Arial" w:cs="Arial"/>
          <w:lang w:eastAsia="en-US"/>
        </w:rPr>
        <w:t xml:space="preserve"> e incompatibilidades de los gobernadores; reglamentará su elección; determinará sus faltas absolutas y temporales; y la forma de llenar estas últimas y dictará las demás disposiciones necesarias para el normal desempeño de sus cargos.</w:t>
      </w:r>
    </w:p>
    <w:p w:rsidR="00EA287B" w:rsidRPr="0080277D" w:rsidRDefault="00EA287B" w:rsidP="0074437E">
      <w:pPr>
        <w:autoSpaceDE w:val="0"/>
        <w:autoSpaceDN w:val="0"/>
        <w:adjustRightInd w:val="0"/>
        <w:jc w:val="both"/>
        <w:rPr>
          <w:rFonts w:ascii="Arial" w:eastAsiaTheme="minorHAnsi" w:hAnsi="Arial" w:cs="Arial"/>
          <w:lang w:eastAsia="en-US"/>
        </w:rPr>
      </w:pPr>
      <w:r w:rsidRPr="0080277D">
        <w:rPr>
          <w:rFonts w:ascii="Arial" w:eastAsiaTheme="minorHAnsi" w:hAnsi="Arial" w:cs="Arial"/>
          <w:lang w:eastAsia="en-US"/>
        </w:rPr>
        <w:t>Siempre que se presente falta absoluta a más de dieciocho (18) meses de la terminación del período, se elegirá gobernador para el tiempo que reste. En caso de que faltare menos de dieciocho (18) meses, el Presidente de la República designará un gobernador para lo que reste del período, respetando el partido, grupo político o coalición por el cual fue inscrito el gobernador elegido.</w:t>
      </w:r>
    </w:p>
    <w:p w:rsidR="00EA287B" w:rsidRPr="0080277D" w:rsidRDefault="00EA287B" w:rsidP="0074437E">
      <w:pPr>
        <w:autoSpaceDE w:val="0"/>
        <w:autoSpaceDN w:val="0"/>
        <w:adjustRightInd w:val="0"/>
        <w:jc w:val="both"/>
        <w:rPr>
          <w:rFonts w:ascii="Arial" w:eastAsiaTheme="minorHAnsi" w:hAnsi="Arial" w:cs="Arial"/>
          <w:lang w:eastAsia="en-US"/>
        </w:rPr>
      </w:pPr>
    </w:p>
    <w:p w:rsidR="00EA287B" w:rsidRPr="0080277D" w:rsidRDefault="00EA287B" w:rsidP="0074437E">
      <w:pPr>
        <w:autoSpaceDE w:val="0"/>
        <w:autoSpaceDN w:val="0"/>
        <w:adjustRightInd w:val="0"/>
        <w:jc w:val="both"/>
        <w:rPr>
          <w:rFonts w:ascii="Arial" w:eastAsiaTheme="minorHAnsi" w:hAnsi="Arial" w:cs="Arial"/>
          <w:lang w:eastAsia="en-US"/>
        </w:rPr>
      </w:pPr>
      <w:r w:rsidRPr="0080277D">
        <w:rPr>
          <w:rFonts w:ascii="Arial" w:eastAsiaTheme="minorHAnsi" w:hAnsi="Arial" w:cs="Arial"/>
          <w:b/>
          <w:lang w:eastAsia="en-US"/>
        </w:rPr>
        <w:t>Artículo 2°.</w:t>
      </w:r>
      <w:r w:rsidRPr="0080277D">
        <w:rPr>
          <w:rFonts w:ascii="Arial" w:eastAsiaTheme="minorHAnsi" w:hAnsi="Arial" w:cs="Arial"/>
          <w:lang w:eastAsia="en-US"/>
        </w:rPr>
        <w:t xml:space="preserve"> Modifíquese el artículo 314 de la Constitución Política</w:t>
      </w:r>
      <w:r w:rsidR="003F3623" w:rsidRPr="0080277D">
        <w:rPr>
          <w:rFonts w:ascii="Arial" w:eastAsiaTheme="minorHAnsi" w:hAnsi="Arial" w:cs="Arial"/>
          <w:lang w:eastAsia="en-US"/>
        </w:rPr>
        <w:t xml:space="preserve"> de Colombia</w:t>
      </w:r>
      <w:r w:rsidRPr="0080277D">
        <w:rPr>
          <w:rFonts w:ascii="Arial" w:eastAsiaTheme="minorHAnsi" w:hAnsi="Arial" w:cs="Arial"/>
          <w:lang w:eastAsia="en-US"/>
        </w:rPr>
        <w:t xml:space="preserve"> el cual quedará así:</w:t>
      </w:r>
    </w:p>
    <w:p w:rsidR="00EA287B" w:rsidRPr="0080277D" w:rsidRDefault="00EA287B" w:rsidP="0074437E">
      <w:pPr>
        <w:autoSpaceDE w:val="0"/>
        <w:autoSpaceDN w:val="0"/>
        <w:adjustRightInd w:val="0"/>
        <w:jc w:val="both"/>
        <w:rPr>
          <w:rFonts w:ascii="Arial" w:eastAsiaTheme="minorHAnsi" w:hAnsi="Arial" w:cs="Arial"/>
          <w:u w:val="single"/>
          <w:lang w:eastAsia="en-US"/>
        </w:rPr>
      </w:pPr>
      <w:r w:rsidRPr="0080277D">
        <w:rPr>
          <w:rFonts w:ascii="Arial" w:eastAsiaTheme="minorHAnsi" w:hAnsi="Arial" w:cs="Arial"/>
          <w:b/>
          <w:bCs/>
          <w:lang w:eastAsia="en-US"/>
        </w:rPr>
        <w:t>Art</w:t>
      </w:r>
      <w:r w:rsidRPr="0080277D">
        <w:rPr>
          <w:rFonts w:ascii="Arial" w:eastAsiaTheme="minorHAnsi" w:hAnsi="Arial" w:cs="Arial"/>
          <w:lang w:eastAsia="en-US"/>
        </w:rPr>
        <w:t>í</w:t>
      </w:r>
      <w:r w:rsidRPr="0080277D">
        <w:rPr>
          <w:rFonts w:ascii="Arial" w:eastAsiaTheme="minorHAnsi" w:hAnsi="Arial" w:cs="Arial"/>
          <w:b/>
          <w:bCs/>
          <w:lang w:eastAsia="en-US"/>
        </w:rPr>
        <w:t>culo 314</w:t>
      </w:r>
      <w:r w:rsidRPr="0080277D">
        <w:rPr>
          <w:rFonts w:ascii="Arial" w:eastAsiaTheme="minorHAnsi" w:hAnsi="Arial" w:cs="Arial"/>
          <w:lang w:eastAsia="en-US"/>
        </w:rPr>
        <w:t xml:space="preserve">. En cada municipio habrá un alcalde, jefe de la administración local y representante legal del municipio, que será elegido popularmente para períodos institucionales de cuatro (4) años, y no podrá ser reelegido para el período siguiente. </w:t>
      </w:r>
      <w:r w:rsidR="003F3623" w:rsidRPr="0080277D">
        <w:rPr>
          <w:rFonts w:ascii="Arial" w:eastAsiaTheme="minorHAnsi" w:hAnsi="Arial" w:cs="Arial"/>
          <w:b/>
          <w:bCs/>
          <w:u w:val="single"/>
          <w:lang w:eastAsia="en-US"/>
        </w:rPr>
        <w:lastRenderedPageBreak/>
        <w:t xml:space="preserve">Los alcaldes de los municipios con más de </w:t>
      </w:r>
      <w:r w:rsidRPr="0080277D">
        <w:rPr>
          <w:rFonts w:ascii="Arial" w:eastAsiaTheme="minorHAnsi" w:hAnsi="Arial" w:cs="Arial"/>
          <w:b/>
          <w:bCs/>
          <w:u w:val="single"/>
          <w:lang w:eastAsia="en-US"/>
        </w:rPr>
        <w:t>50</w:t>
      </w:r>
      <w:r w:rsidR="003F3623" w:rsidRPr="0080277D">
        <w:rPr>
          <w:rFonts w:ascii="Arial" w:eastAsiaTheme="minorHAnsi" w:hAnsi="Arial" w:cs="Arial"/>
          <w:b/>
          <w:bCs/>
          <w:u w:val="single"/>
          <w:lang w:eastAsia="en-US"/>
        </w:rPr>
        <w:t>0</w:t>
      </w:r>
      <w:r w:rsidRPr="0080277D">
        <w:rPr>
          <w:rFonts w:ascii="Arial" w:eastAsiaTheme="minorHAnsi" w:hAnsi="Arial" w:cs="Arial"/>
          <w:b/>
          <w:bCs/>
          <w:u w:val="single"/>
          <w:lang w:eastAsia="en-US"/>
        </w:rPr>
        <w:t>.000 habitantes</w:t>
      </w:r>
      <w:r w:rsidRPr="0080277D">
        <w:rPr>
          <w:rFonts w:ascii="Arial" w:eastAsiaTheme="minorHAnsi" w:hAnsi="Arial" w:cs="Arial"/>
          <w:u w:val="single"/>
          <w:lang w:eastAsia="en-US"/>
        </w:rPr>
        <w:t xml:space="preserve"> </w:t>
      </w:r>
      <w:r w:rsidRPr="0080277D">
        <w:rPr>
          <w:rFonts w:ascii="Arial" w:eastAsiaTheme="minorHAnsi" w:hAnsi="Arial" w:cs="Arial"/>
          <w:b/>
          <w:bCs/>
          <w:u w:val="single"/>
          <w:lang w:eastAsia="en-US"/>
        </w:rPr>
        <w:t>serán elegidos por la mitad más uno de los</w:t>
      </w:r>
      <w:r w:rsidRPr="0080277D">
        <w:rPr>
          <w:rFonts w:ascii="Arial" w:eastAsiaTheme="minorHAnsi" w:hAnsi="Arial" w:cs="Arial"/>
          <w:u w:val="single"/>
          <w:lang w:eastAsia="en-US"/>
        </w:rPr>
        <w:t xml:space="preserve"> </w:t>
      </w:r>
      <w:r w:rsidRPr="0080277D">
        <w:rPr>
          <w:rFonts w:ascii="Arial" w:eastAsiaTheme="minorHAnsi" w:hAnsi="Arial" w:cs="Arial"/>
          <w:b/>
          <w:bCs/>
          <w:u w:val="single"/>
          <w:lang w:eastAsia="en-US"/>
        </w:rPr>
        <w:t>votos que, de manera secreta y directa, depositen los</w:t>
      </w:r>
      <w:r w:rsidRPr="0080277D">
        <w:rPr>
          <w:rFonts w:ascii="Arial" w:eastAsiaTheme="minorHAnsi" w:hAnsi="Arial" w:cs="Arial"/>
          <w:u w:val="single"/>
          <w:lang w:eastAsia="en-US"/>
        </w:rPr>
        <w:t xml:space="preserve"> </w:t>
      </w:r>
      <w:r w:rsidRPr="0080277D">
        <w:rPr>
          <w:rFonts w:ascii="Arial" w:eastAsiaTheme="minorHAnsi" w:hAnsi="Arial" w:cs="Arial"/>
          <w:b/>
          <w:bCs/>
          <w:u w:val="single"/>
          <w:lang w:eastAsia="en-US"/>
        </w:rPr>
        <w:t xml:space="preserve">ciudadanos con las formalidades que determine </w:t>
      </w:r>
      <w:proofErr w:type="gramStart"/>
      <w:r w:rsidRPr="0080277D">
        <w:rPr>
          <w:rFonts w:ascii="Arial" w:eastAsiaTheme="minorHAnsi" w:hAnsi="Arial" w:cs="Arial"/>
          <w:b/>
          <w:bCs/>
          <w:u w:val="single"/>
          <w:lang w:eastAsia="en-US"/>
        </w:rPr>
        <w:t>la</w:t>
      </w:r>
      <w:r w:rsidRPr="0080277D">
        <w:rPr>
          <w:rFonts w:ascii="Arial" w:eastAsiaTheme="minorHAnsi" w:hAnsi="Arial" w:cs="Arial"/>
          <w:u w:val="single"/>
          <w:lang w:eastAsia="en-US"/>
        </w:rPr>
        <w:t xml:space="preserve">  </w:t>
      </w:r>
      <w:r w:rsidRPr="0080277D">
        <w:rPr>
          <w:rFonts w:ascii="Arial" w:eastAsiaTheme="minorHAnsi" w:hAnsi="Arial" w:cs="Arial"/>
          <w:b/>
          <w:bCs/>
          <w:u w:val="single"/>
          <w:lang w:eastAsia="en-US"/>
        </w:rPr>
        <w:t>ley</w:t>
      </w:r>
      <w:proofErr w:type="gramEnd"/>
      <w:r w:rsidRPr="0080277D">
        <w:rPr>
          <w:rFonts w:ascii="Arial" w:eastAsiaTheme="minorHAnsi" w:hAnsi="Arial" w:cs="Arial"/>
          <w:b/>
          <w:bCs/>
          <w:u w:val="single"/>
          <w:lang w:eastAsia="en-US"/>
        </w:rPr>
        <w:t>. Si ningún candidato obtiene dicha mayoría, se</w:t>
      </w:r>
      <w:r w:rsidRPr="0080277D">
        <w:rPr>
          <w:rFonts w:ascii="Arial" w:eastAsiaTheme="minorHAnsi" w:hAnsi="Arial" w:cs="Arial"/>
          <w:u w:val="single"/>
          <w:lang w:eastAsia="en-US"/>
        </w:rPr>
        <w:t xml:space="preserve"> </w:t>
      </w:r>
      <w:r w:rsidRPr="0080277D">
        <w:rPr>
          <w:rFonts w:ascii="Arial" w:eastAsiaTheme="minorHAnsi" w:hAnsi="Arial" w:cs="Arial"/>
          <w:b/>
          <w:bCs/>
          <w:u w:val="single"/>
          <w:lang w:eastAsia="en-US"/>
        </w:rPr>
        <w:t>celebrará una nueva votación que tendrá lugar tres</w:t>
      </w:r>
      <w:r w:rsidRPr="0080277D">
        <w:rPr>
          <w:rFonts w:ascii="Arial" w:eastAsiaTheme="minorHAnsi" w:hAnsi="Arial" w:cs="Arial"/>
          <w:u w:val="single"/>
          <w:lang w:eastAsia="en-US"/>
        </w:rPr>
        <w:t xml:space="preserve"> </w:t>
      </w:r>
      <w:r w:rsidRPr="0080277D">
        <w:rPr>
          <w:rFonts w:ascii="Arial" w:eastAsiaTheme="minorHAnsi" w:hAnsi="Arial" w:cs="Arial"/>
          <w:b/>
          <w:bCs/>
          <w:u w:val="single"/>
          <w:lang w:eastAsia="en-US"/>
        </w:rPr>
        <w:t>semanas más tarde, en la que sólo participarán los</w:t>
      </w:r>
      <w:r w:rsidRPr="0080277D">
        <w:rPr>
          <w:rFonts w:ascii="Arial" w:eastAsiaTheme="minorHAnsi" w:hAnsi="Arial" w:cs="Arial"/>
          <w:u w:val="single"/>
          <w:lang w:eastAsia="en-US"/>
        </w:rPr>
        <w:t xml:space="preserve"> </w:t>
      </w:r>
      <w:r w:rsidRPr="0080277D">
        <w:rPr>
          <w:rFonts w:ascii="Arial" w:eastAsiaTheme="minorHAnsi" w:hAnsi="Arial" w:cs="Arial"/>
          <w:b/>
          <w:bCs/>
          <w:u w:val="single"/>
          <w:lang w:eastAsia="en-US"/>
        </w:rPr>
        <w:t>dos candidatos que hubieren obtenido las más altas</w:t>
      </w:r>
      <w:r w:rsidRPr="0080277D">
        <w:rPr>
          <w:rFonts w:ascii="Arial" w:eastAsiaTheme="minorHAnsi" w:hAnsi="Arial" w:cs="Arial"/>
          <w:u w:val="single"/>
          <w:lang w:eastAsia="en-US"/>
        </w:rPr>
        <w:t xml:space="preserve"> </w:t>
      </w:r>
      <w:r w:rsidRPr="0080277D">
        <w:rPr>
          <w:rFonts w:ascii="Arial" w:eastAsiaTheme="minorHAnsi" w:hAnsi="Arial" w:cs="Arial"/>
          <w:b/>
          <w:bCs/>
          <w:u w:val="single"/>
          <w:lang w:eastAsia="en-US"/>
        </w:rPr>
        <w:t>votaciones. Será declarado alcalde quien obtenga el</w:t>
      </w:r>
      <w:r w:rsidRPr="0080277D">
        <w:rPr>
          <w:rFonts w:ascii="Arial" w:eastAsiaTheme="minorHAnsi" w:hAnsi="Arial" w:cs="Arial"/>
          <w:u w:val="single"/>
          <w:lang w:eastAsia="en-US"/>
        </w:rPr>
        <w:t xml:space="preserve"> </w:t>
      </w:r>
      <w:r w:rsidRPr="0080277D">
        <w:rPr>
          <w:rFonts w:ascii="Arial" w:eastAsiaTheme="minorHAnsi" w:hAnsi="Arial" w:cs="Arial"/>
          <w:b/>
          <w:bCs/>
          <w:u w:val="single"/>
          <w:lang w:eastAsia="en-US"/>
        </w:rPr>
        <w:t>mayor número de votos, en la segunda vuelta.</w:t>
      </w:r>
    </w:p>
    <w:p w:rsidR="00EA287B" w:rsidRPr="0080277D" w:rsidRDefault="00EA287B" w:rsidP="0074437E">
      <w:pPr>
        <w:autoSpaceDE w:val="0"/>
        <w:autoSpaceDN w:val="0"/>
        <w:adjustRightInd w:val="0"/>
        <w:jc w:val="both"/>
        <w:rPr>
          <w:rFonts w:ascii="Arial" w:eastAsiaTheme="minorHAnsi" w:hAnsi="Arial" w:cs="Arial"/>
          <w:lang w:eastAsia="en-US"/>
        </w:rPr>
      </w:pPr>
      <w:r w:rsidRPr="0080277D">
        <w:rPr>
          <w:rFonts w:ascii="Arial" w:eastAsiaTheme="minorHAnsi" w:hAnsi="Arial" w:cs="Arial"/>
          <w:lang w:eastAsia="en-US"/>
        </w:rPr>
        <w:t>Siempre que se presente falta absoluta a más de dieciocho (18) meses de la terminación del período, se elegirá alcalde para el tiempo que reste. En caso de que faltare menos de dieciocho (18) meses, el gobernador designará un alcalde para lo que reste del período, respetando el partido, grupo político o coalición por el cual fue inscrito el alcalde elegido.</w:t>
      </w:r>
    </w:p>
    <w:p w:rsidR="00EA287B" w:rsidRPr="0080277D" w:rsidRDefault="00EA287B" w:rsidP="0074437E">
      <w:pPr>
        <w:autoSpaceDE w:val="0"/>
        <w:autoSpaceDN w:val="0"/>
        <w:adjustRightInd w:val="0"/>
        <w:jc w:val="both"/>
        <w:rPr>
          <w:rFonts w:ascii="Arial" w:eastAsiaTheme="minorHAnsi" w:hAnsi="Arial" w:cs="Arial"/>
          <w:lang w:eastAsia="en-US"/>
        </w:rPr>
      </w:pPr>
      <w:r w:rsidRPr="0080277D">
        <w:rPr>
          <w:rFonts w:ascii="Arial" w:eastAsiaTheme="minorHAnsi" w:hAnsi="Arial" w:cs="Arial"/>
          <w:lang w:eastAsia="en-US"/>
        </w:rPr>
        <w:t>El presidente y los gobernadores, en los casos taxativamente señalados por la ley, suspenderán o destituirán a los alcaldes. La ley establecerá las sanciones a que hubiere lugar por el ejercicio indebido de esta atribución.</w:t>
      </w:r>
    </w:p>
    <w:p w:rsidR="00EA287B" w:rsidRPr="0080277D" w:rsidRDefault="00EA287B" w:rsidP="0074437E">
      <w:pPr>
        <w:adjustRightInd w:val="0"/>
        <w:spacing w:before="57" w:after="45"/>
        <w:jc w:val="both"/>
        <w:textAlignment w:val="center"/>
        <w:rPr>
          <w:rFonts w:ascii="Arial" w:hAnsi="Arial" w:cs="Arial"/>
          <w:b/>
          <w:lang w:val="es-ES_tradnl"/>
        </w:rPr>
      </w:pPr>
    </w:p>
    <w:p w:rsidR="00EA287B" w:rsidRPr="0080277D" w:rsidRDefault="00EA287B" w:rsidP="0074437E">
      <w:pPr>
        <w:adjustRightInd w:val="0"/>
        <w:spacing w:before="57" w:after="45"/>
        <w:jc w:val="both"/>
        <w:textAlignment w:val="center"/>
        <w:rPr>
          <w:rFonts w:ascii="Arial" w:hAnsi="Arial" w:cs="Arial"/>
          <w:lang w:val="es-ES_tradnl"/>
        </w:rPr>
      </w:pPr>
      <w:r w:rsidRPr="0080277D">
        <w:rPr>
          <w:rFonts w:ascii="Arial" w:hAnsi="Arial" w:cs="Arial"/>
          <w:b/>
          <w:lang w:val="es-ES_tradnl"/>
        </w:rPr>
        <w:t>Artículo 3</w:t>
      </w:r>
      <w:r w:rsidR="002B12F6" w:rsidRPr="0080277D">
        <w:rPr>
          <w:rFonts w:ascii="Arial" w:hAnsi="Arial" w:cs="Arial"/>
          <w:b/>
          <w:lang w:val="es-ES_tradnl"/>
        </w:rPr>
        <w:t>°</w:t>
      </w:r>
      <w:r w:rsidRPr="0080277D">
        <w:rPr>
          <w:rFonts w:ascii="Arial" w:hAnsi="Arial" w:cs="Arial"/>
          <w:b/>
          <w:lang w:val="es-ES_tradnl"/>
        </w:rPr>
        <w:t>.</w:t>
      </w:r>
      <w:r w:rsidRPr="0080277D">
        <w:rPr>
          <w:rFonts w:ascii="Arial" w:hAnsi="Arial" w:cs="Arial"/>
          <w:lang w:val="es-ES_tradnl"/>
        </w:rPr>
        <w:t xml:space="preserve"> Modifíquese el a</w:t>
      </w:r>
      <w:r w:rsidR="003F3623" w:rsidRPr="0080277D">
        <w:rPr>
          <w:rFonts w:ascii="Arial" w:hAnsi="Arial" w:cs="Arial"/>
          <w:lang w:val="es-ES_tradnl"/>
        </w:rPr>
        <w:t>rtículo 323 de la Constitución P</w:t>
      </w:r>
      <w:r w:rsidRPr="0080277D">
        <w:rPr>
          <w:rFonts w:ascii="Arial" w:hAnsi="Arial" w:cs="Arial"/>
          <w:lang w:val="es-ES_tradnl"/>
        </w:rPr>
        <w:t>olítica</w:t>
      </w:r>
      <w:r w:rsidR="003F3623" w:rsidRPr="0080277D">
        <w:rPr>
          <w:rFonts w:ascii="Arial" w:hAnsi="Arial" w:cs="Arial"/>
          <w:lang w:val="es-ES_tradnl"/>
        </w:rPr>
        <w:t xml:space="preserve"> de Colombia</w:t>
      </w:r>
      <w:r w:rsidRPr="0080277D">
        <w:rPr>
          <w:rFonts w:ascii="Arial" w:hAnsi="Arial" w:cs="Arial"/>
          <w:lang w:val="es-ES_tradnl"/>
        </w:rPr>
        <w:t xml:space="preserve"> el cual quedará así:</w:t>
      </w:r>
    </w:p>
    <w:p w:rsidR="00EA287B" w:rsidRPr="0080277D" w:rsidRDefault="00EA287B" w:rsidP="0074437E">
      <w:pPr>
        <w:adjustRightInd w:val="0"/>
        <w:jc w:val="both"/>
        <w:textAlignment w:val="center"/>
        <w:rPr>
          <w:rFonts w:ascii="Arial" w:hAnsi="Arial" w:cs="Arial"/>
          <w:b/>
          <w:color w:val="000000"/>
          <w:lang w:val="es-ES_tradnl"/>
        </w:rPr>
      </w:pPr>
      <w:r w:rsidRPr="0080277D">
        <w:rPr>
          <w:rFonts w:ascii="Arial" w:hAnsi="Arial" w:cs="Arial"/>
          <w:b/>
          <w:color w:val="000000"/>
          <w:lang w:val="es-ES_tradnl"/>
        </w:rPr>
        <w:t xml:space="preserve">Artículo 323. </w:t>
      </w:r>
      <w:r w:rsidRPr="0080277D">
        <w:rPr>
          <w:rFonts w:ascii="Arial" w:hAnsi="Arial" w:cs="Arial"/>
          <w:color w:val="000000"/>
          <w:lang w:val="es-ES_tradnl"/>
        </w:rPr>
        <w:t>El Concejo Distrital se compondrá de cuarenta y cinco (45) concejales. En cada una de las localidades habrá una junta administradora elegida popularmente para períodos de cuatro (4) años que estará integrada por no menos de siete ediles, según lo determine el concejo distrital, atendida la población respectiva.</w:t>
      </w:r>
    </w:p>
    <w:p w:rsidR="00EA287B" w:rsidRPr="0080277D" w:rsidRDefault="003F3623" w:rsidP="0074437E">
      <w:pPr>
        <w:adjustRightInd w:val="0"/>
        <w:jc w:val="both"/>
        <w:textAlignment w:val="center"/>
        <w:rPr>
          <w:rFonts w:ascii="Arial" w:hAnsi="Arial" w:cs="Arial"/>
          <w:b/>
          <w:color w:val="000000"/>
          <w:u w:val="single"/>
          <w:lang w:val="es-ES_tradnl"/>
        </w:rPr>
      </w:pPr>
      <w:r w:rsidRPr="0080277D">
        <w:rPr>
          <w:rFonts w:ascii="Arial" w:hAnsi="Arial" w:cs="Arial"/>
          <w:b/>
          <w:color w:val="000000"/>
          <w:u w:val="single"/>
          <w:lang w:val="es-ES_tradnl"/>
        </w:rPr>
        <w:t>El Alcalde M</w:t>
      </w:r>
      <w:r w:rsidR="00EA287B" w:rsidRPr="0080277D">
        <w:rPr>
          <w:rFonts w:ascii="Arial" w:hAnsi="Arial" w:cs="Arial"/>
          <w:b/>
          <w:color w:val="000000"/>
          <w:u w:val="single"/>
          <w:lang w:val="es-ES_tradnl"/>
        </w:rPr>
        <w:t>ayor será elegido para un período de cuatro años, por la mitad más uno de los votos que, de manera secreta y directa, depositen los ciudadanos con las formalidades que determine la ley. Si ningún candidato obtiene dicha mayoría, se celebrará una nueva votación que tendrá lugar tres semanas más tarde, en la que sólo participarán los dos candidatos que hubieren obtenido las más altas votaciones. Será declarado Alcalde Mayor quien obtenga el mayor número de votos, en la segunda vuelta.</w:t>
      </w:r>
    </w:p>
    <w:p w:rsidR="004C3354" w:rsidRPr="0080277D" w:rsidRDefault="004C3354" w:rsidP="0074437E">
      <w:pPr>
        <w:adjustRightInd w:val="0"/>
        <w:jc w:val="both"/>
        <w:textAlignment w:val="center"/>
        <w:rPr>
          <w:rFonts w:ascii="Arial" w:hAnsi="Arial" w:cs="Arial"/>
          <w:b/>
          <w:color w:val="000000"/>
          <w:lang w:val="es-ES_tradnl"/>
        </w:rPr>
      </w:pPr>
    </w:p>
    <w:p w:rsidR="008C180E" w:rsidRPr="0080277D" w:rsidRDefault="008C180E" w:rsidP="0074437E">
      <w:pPr>
        <w:adjustRightInd w:val="0"/>
        <w:jc w:val="both"/>
        <w:textAlignment w:val="center"/>
        <w:rPr>
          <w:rFonts w:ascii="Arial" w:hAnsi="Arial" w:cs="Arial"/>
          <w:color w:val="000000"/>
          <w:lang w:val="es-ES_tradnl"/>
        </w:rPr>
      </w:pPr>
      <w:r w:rsidRPr="0080277D">
        <w:rPr>
          <w:rFonts w:ascii="Arial" w:hAnsi="Arial" w:cs="Arial"/>
          <w:color w:val="000000"/>
          <w:lang w:val="es-ES_tradnl"/>
        </w:rPr>
        <w:t>La elección de Alcalde Mayor, de concejales distritales y de ediles se hará en un mismo día por períodos de cuatro (4) años y el alcalde no podrá ser reelegido para el período siguiente.</w:t>
      </w:r>
    </w:p>
    <w:p w:rsidR="008C180E" w:rsidRPr="0080277D" w:rsidRDefault="008C180E" w:rsidP="0074437E">
      <w:pPr>
        <w:adjustRightInd w:val="0"/>
        <w:jc w:val="both"/>
        <w:textAlignment w:val="center"/>
        <w:rPr>
          <w:rFonts w:ascii="Arial" w:hAnsi="Arial" w:cs="Arial"/>
          <w:color w:val="000000"/>
          <w:lang w:val="es-ES_tradnl"/>
        </w:rPr>
      </w:pPr>
      <w:r w:rsidRPr="0080277D">
        <w:rPr>
          <w:rFonts w:ascii="Arial" w:hAnsi="Arial" w:cs="Arial"/>
          <w:color w:val="000000"/>
          <w:lang w:val="es-ES_tradnl"/>
        </w:rPr>
        <w:t>Siempre que se presente falta absoluta a más de dieciocho (18) meses de la terminación del período, se elegirá alcalde mayor para el tiempo que reste. En caso de que faltare menos de dieciocho (18) meses, el Presidente de la República designará alcalde mayor para lo que reste del período, respetando el partido, grupo político o coalición por el cual fue inscrito el alcalde elegido.</w:t>
      </w:r>
    </w:p>
    <w:p w:rsidR="004C3354" w:rsidRPr="0080277D" w:rsidRDefault="008C180E" w:rsidP="0074437E">
      <w:pPr>
        <w:adjustRightInd w:val="0"/>
        <w:jc w:val="both"/>
        <w:textAlignment w:val="center"/>
        <w:rPr>
          <w:rFonts w:ascii="Arial" w:hAnsi="Arial" w:cs="Arial"/>
          <w:color w:val="000000"/>
          <w:lang w:val="es-ES_tradnl"/>
        </w:rPr>
      </w:pPr>
      <w:r w:rsidRPr="0080277D">
        <w:rPr>
          <w:rFonts w:ascii="Arial" w:hAnsi="Arial" w:cs="Arial"/>
          <w:color w:val="000000"/>
          <w:lang w:val="es-ES_tradnl"/>
        </w:rPr>
        <w:t>Los alcaldes l</w:t>
      </w:r>
      <w:r w:rsidR="003F3623" w:rsidRPr="0080277D">
        <w:rPr>
          <w:rFonts w:ascii="Arial" w:hAnsi="Arial" w:cs="Arial"/>
          <w:color w:val="000000"/>
          <w:lang w:val="es-ES_tradnl"/>
        </w:rPr>
        <w:t>ocales serán designados por el Alcalde M</w:t>
      </w:r>
      <w:r w:rsidRPr="0080277D">
        <w:rPr>
          <w:rFonts w:ascii="Arial" w:hAnsi="Arial" w:cs="Arial"/>
          <w:color w:val="000000"/>
          <w:lang w:val="es-ES_tradnl"/>
        </w:rPr>
        <w:t>ayor de terna enviada por la corre</w:t>
      </w:r>
      <w:r w:rsidR="003F3623" w:rsidRPr="0080277D">
        <w:rPr>
          <w:rFonts w:ascii="Arial" w:hAnsi="Arial" w:cs="Arial"/>
          <w:color w:val="000000"/>
          <w:lang w:val="es-ES_tradnl"/>
        </w:rPr>
        <w:t>spondiente junta administradora.</w:t>
      </w:r>
    </w:p>
    <w:p w:rsidR="004C3354" w:rsidRPr="0080277D" w:rsidRDefault="004C3354" w:rsidP="0074437E">
      <w:pPr>
        <w:adjustRightInd w:val="0"/>
        <w:jc w:val="both"/>
        <w:textAlignment w:val="center"/>
        <w:rPr>
          <w:rFonts w:ascii="Arial" w:hAnsi="Arial" w:cs="Arial"/>
          <w:color w:val="000000"/>
          <w:lang w:val="es-ES_tradnl"/>
        </w:rPr>
      </w:pPr>
    </w:p>
    <w:p w:rsidR="008C180E" w:rsidRPr="0080277D" w:rsidRDefault="008C180E" w:rsidP="0074437E">
      <w:pPr>
        <w:adjustRightInd w:val="0"/>
        <w:jc w:val="both"/>
        <w:textAlignment w:val="center"/>
        <w:rPr>
          <w:rFonts w:ascii="Arial" w:hAnsi="Arial" w:cs="Arial"/>
          <w:color w:val="000000"/>
          <w:lang w:val="es-ES_tradnl"/>
        </w:rPr>
      </w:pPr>
      <w:r w:rsidRPr="0080277D">
        <w:rPr>
          <w:rFonts w:ascii="Arial" w:hAnsi="Arial" w:cs="Arial"/>
          <w:color w:val="000000"/>
          <w:lang w:val="es-ES_tradnl"/>
        </w:rPr>
        <w:t>En los casos taxativamente señalados por la ley, el Presidente de la República suspenderá o destituirá al Alcalde Mayor.</w:t>
      </w:r>
    </w:p>
    <w:p w:rsidR="004C3354" w:rsidRPr="0080277D" w:rsidRDefault="008C180E" w:rsidP="0074437E">
      <w:pPr>
        <w:adjustRightInd w:val="0"/>
        <w:jc w:val="both"/>
        <w:textAlignment w:val="center"/>
        <w:rPr>
          <w:rFonts w:ascii="Arial" w:hAnsi="Arial" w:cs="Arial"/>
          <w:color w:val="000000"/>
          <w:lang w:val="es-ES_tradnl"/>
        </w:rPr>
      </w:pPr>
      <w:r w:rsidRPr="0080277D">
        <w:rPr>
          <w:rFonts w:ascii="Arial" w:hAnsi="Arial" w:cs="Arial"/>
          <w:color w:val="000000"/>
          <w:lang w:val="es-ES_tradnl"/>
        </w:rPr>
        <w:t>Los concejales y los ediles no podrán hacer parte de las juntas directivas de las entidades descentralizadas.</w:t>
      </w:r>
    </w:p>
    <w:p w:rsidR="004C3354" w:rsidRPr="0080277D" w:rsidRDefault="004C3354" w:rsidP="0074437E">
      <w:pPr>
        <w:adjustRightInd w:val="0"/>
        <w:jc w:val="both"/>
        <w:textAlignment w:val="center"/>
        <w:rPr>
          <w:rFonts w:ascii="Arial" w:hAnsi="Arial" w:cs="Arial"/>
          <w:color w:val="000000"/>
          <w:lang w:val="es-ES_tradnl"/>
        </w:rPr>
      </w:pPr>
    </w:p>
    <w:p w:rsidR="008C180E" w:rsidRPr="0080277D" w:rsidRDefault="002B12F6" w:rsidP="0074437E">
      <w:pPr>
        <w:adjustRightInd w:val="0"/>
        <w:jc w:val="both"/>
        <w:textAlignment w:val="center"/>
        <w:rPr>
          <w:rFonts w:ascii="Arial" w:hAnsi="Arial" w:cs="Arial"/>
        </w:rPr>
      </w:pPr>
      <w:r w:rsidRPr="0080277D">
        <w:rPr>
          <w:rFonts w:ascii="Arial" w:hAnsi="Arial" w:cs="Arial"/>
          <w:b/>
          <w:color w:val="000000"/>
          <w:lang w:val="es-ES_tradnl"/>
        </w:rPr>
        <w:t>Artículo 4</w:t>
      </w:r>
      <w:r w:rsidR="008C180E" w:rsidRPr="0080277D">
        <w:rPr>
          <w:rFonts w:ascii="Arial" w:hAnsi="Arial" w:cs="Arial"/>
          <w:b/>
          <w:color w:val="000000"/>
          <w:lang w:val="es-ES_tradnl"/>
        </w:rPr>
        <w:t>°: Vigencia.</w:t>
      </w:r>
      <w:r w:rsidR="008C180E" w:rsidRPr="0080277D">
        <w:rPr>
          <w:rFonts w:ascii="Arial" w:hAnsi="Arial" w:cs="Arial"/>
          <w:color w:val="000000"/>
          <w:lang w:val="es-ES_tradnl"/>
        </w:rPr>
        <w:t xml:space="preserve"> El presente Acto Legislativo rige a partir de su promulgación </w:t>
      </w:r>
    </w:p>
    <w:p w:rsidR="008C180E" w:rsidRPr="0080277D" w:rsidRDefault="008C180E" w:rsidP="0074437E">
      <w:pPr>
        <w:adjustRightInd w:val="0"/>
        <w:spacing w:before="57" w:after="45"/>
        <w:ind w:firstLine="283"/>
        <w:jc w:val="both"/>
        <w:textAlignment w:val="center"/>
        <w:rPr>
          <w:rFonts w:ascii="Arial" w:hAnsi="Arial" w:cs="Arial"/>
        </w:rPr>
      </w:pPr>
    </w:p>
    <w:p w:rsidR="00F23FD7" w:rsidRPr="0080277D" w:rsidRDefault="00F23FD7" w:rsidP="0080277D">
      <w:pPr>
        <w:adjustRightInd w:val="0"/>
        <w:spacing w:before="57" w:after="45"/>
        <w:jc w:val="both"/>
        <w:textAlignment w:val="center"/>
        <w:rPr>
          <w:rFonts w:ascii="Arial" w:hAnsi="Arial" w:cs="Arial"/>
          <w:lang w:val="es-ES_tradnl"/>
        </w:rPr>
      </w:pPr>
    </w:p>
    <w:p w:rsidR="00F23FD7" w:rsidRPr="0080277D" w:rsidRDefault="00F23FD7" w:rsidP="0074437E">
      <w:pPr>
        <w:adjustRightInd w:val="0"/>
        <w:spacing w:before="28" w:after="28"/>
        <w:ind w:firstLine="283"/>
        <w:jc w:val="both"/>
        <w:textAlignment w:val="center"/>
        <w:rPr>
          <w:rFonts w:ascii="Arial" w:hAnsi="Arial" w:cs="Arial"/>
          <w:lang w:val="es-ES_tradnl"/>
        </w:rPr>
      </w:pPr>
    </w:p>
    <w:p w:rsidR="00F23FD7" w:rsidRPr="0080277D" w:rsidRDefault="00F23FD7" w:rsidP="0074437E">
      <w:pPr>
        <w:jc w:val="both"/>
        <w:rPr>
          <w:rFonts w:ascii="Arial" w:hAnsi="Arial" w:cs="Arial"/>
        </w:rPr>
      </w:pPr>
      <w:r w:rsidRPr="0080277D">
        <w:rPr>
          <w:rFonts w:ascii="Arial" w:hAnsi="Arial" w:cs="Arial"/>
        </w:rPr>
        <w:t>Cordialmente,</w:t>
      </w:r>
    </w:p>
    <w:p w:rsidR="00F23FD7" w:rsidRPr="0080277D" w:rsidRDefault="00F23FD7" w:rsidP="0074437E">
      <w:pPr>
        <w:rPr>
          <w:rFonts w:ascii="Arial" w:hAnsi="Arial" w:cs="Arial"/>
        </w:rPr>
      </w:pPr>
    </w:p>
    <w:p w:rsidR="001653F6" w:rsidRPr="0080277D" w:rsidRDefault="001653F6" w:rsidP="0074437E">
      <w:pPr>
        <w:rPr>
          <w:rFonts w:ascii="Arial" w:hAnsi="Arial" w:cs="Arial"/>
        </w:rPr>
      </w:pPr>
    </w:p>
    <w:p w:rsidR="00F23FD7" w:rsidRPr="0080277D" w:rsidRDefault="00F23FD7" w:rsidP="0074437E">
      <w:pPr>
        <w:rPr>
          <w:rFonts w:ascii="Arial" w:hAnsi="Arial" w:cs="Arial"/>
        </w:rPr>
      </w:pPr>
    </w:p>
    <w:p w:rsidR="0080277D" w:rsidRPr="0080277D" w:rsidRDefault="0080277D" w:rsidP="0074437E">
      <w:pPr>
        <w:rPr>
          <w:rFonts w:ascii="Arial" w:hAnsi="Arial" w:cs="Arial"/>
        </w:rPr>
      </w:pPr>
    </w:p>
    <w:p w:rsidR="00F23FD7" w:rsidRPr="0080277D" w:rsidRDefault="00F23FD7" w:rsidP="0074437E">
      <w:pPr>
        <w:rPr>
          <w:rFonts w:ascii="Arial" w:hAnsi="Arial" w:cs="Arial"/>
        </w:rPr>
      </w:pPr>
    </w:p>
    <w:p w:rsidR="00F23FD7" w:rsidRPr="0080277D" w:rsidRDefault="00F23FD7" w:rsidP="0074437E">
      <w:pPr>
        <w:rPr>
          <w:rFonts w:ascii="Arial" w:hAnsi="Arial" w:cs="Arial"/>
          <w:b/>
        </w:rPr>
      </w:pPr>
      <w:r w:rsidRPr="0080277D">
        <w:rPr>
          <w:rFonts w:ascii="Arial" w:hAnsi="Arial" w:cs="Arial"/>
          <w:b/>
        </w:rPr>
        <w:t>CLARA</w:t>
      </w:r>
      <w:r w:rsidR="001653F6" w:rsidRPr="0080277D">
        <w:rPr>
          <w:rFonts w:ascii="Arial" w:hAnsi="Arial" w:cs="Arial"/>
          <w:b/>
        </w:rPr>
        <w:t xml:space="preserve"> L. </w:t>
      </w:r>
      <w:r w:rsidRPr="0080277D">
        <w:rPr>
          <w:rFonts w:ascii="Arial" w:hAnsi="Arial" w:cs="Arial"/>
          <w:b/>
        </w:rPr>
        <w:t>ROJAS</w:t>
      </w:r>
      <w:r w:rsidR="001653F6" w:rsidRPr="0080277D">
        <w:rPr>
          <w:rFonts w:ascii="Arial" w:hAnsi="Arial" w:cs="Arial"/>
          <w:b/>
        </w:rPr>
        <w:t xml:space="preserve"> G.                                               JUAN MANUEL GALAN </w:t>
      </w:r>
    </w:p>
    <w:p w:rsidR="001653F6" w:rsidRPr="0080277D" w:rsidRDefault="00F23FD7" w:rsidP="0074437E">
      <w:pPr>
        <w:rPr>
          <w:rFonts w:ascii="Arial" w:hAnsi="Arial" w:cs="Arial"/>
        </w:rPr>
      </w:pPr>
      <w:r w:rsidRPr="0080277D">
        <w:rPr>
          <w:rFonts w:ascii="Arial" w:hAnsi="Arial" w:cs="Arial"/>
        </w:rPr>
        <w:t xml:space="preserve">Representante a la Cámara </w:t>
      </w:r>
      <w:r w:rsidR="001653F6" w:rsidRPr="0080277D">
        <w:rPr>
          <w:rFonts w:ascii="Arial" w:hAnsi="Arial" w:cs="Arial"/>
        </w:rPr>
        <w:t xml:space="preserve">                                     Senador</w:t>
      </w:r>
    </w:p>
    <w:p w:rsidR="001653F6" w:rsidRPr="0080277D" w:rsidRDefault="00F23FD7" w:rsidP="0074437E">
      <w:pPr>
        <w:rPr>
          <w:rFonts w:ascii="Arial" w:hAnsi="Arial" w:cs="Arial"/>
        </w:rPr>
      </w:pPr>
      <w:r w:rsidRPr="0080277D">
        <w:rPr>
          <w:rFonts w:ascii="Arial" w:hAnsi="Arial" w:cs="Arial"/>
        </w:rPr>
        <w:t>Partido Liberal</w:t>
      </w:r>
      <w:r w:rsidR="001653F6" w:rsidRPr="0080277D">
        <w:rPr>
          <w:rFonts w:ascii="Arial" w:hAnsi="Arial" w:cs="Arial"/>
        </w:rPr>
        <w:t xml:space="preserve">                                                            Partido Liberal </w:t>
      </w:r>
    </w:p>
    <w:p w:rsidR="001653F6" w:rsidRPr="0080277D" w:rsidRDefault="001653F6" w:rsidP="0074437E">
      <w:pPr>
        <w:rPr>
          <w:rFonts w:ascii="Arial" w:hAnsi="Arial" w:cs="Arial"/>
        </w:rPr>
      </w:pPr>
    </w:p>
    <w:p w:rsidR="001653F6" w:rsidRPr="0080277D" w:rsidRDefault="001653F6" w:rsidP="0074437E">
      <w:pPr>
        <w:rPr>
          <w:rFonts w:ascii="Arial" w:hAnsi="Arial" w:cs="Arial"/>
        </w:rPr>
      </w:pPr>
    </w:p>
    <w:p w:rsidR="001653F6" w:rsidRPr="0080277D" w:rsidRDefault="001653F6" w:rsidP="0074437E">
      <w:pPr>
        <w:rPr>
          <w:rFonts w:ascii="Arial" w:hAnsi="Arial" w:cs="Arial"/>
        </w:rPr>
      </w:pPr>
    </w:p>
    <w:p w:rsidR="001653F6" w:rsidRPr="0080277D" w:rsidRDefault="001653F6" w:rsidP="0074437E">
      <w:pPr>
        <w:rPr>
          <w:rFonts w:ascii="Arial" w:hAnsi="Arial" w:cs="Arial"/>
        </w:rPr>
      </w:pPr>
    </w:p>
    <w:p w:rsidR="001653F6" w:rsidRPr="0080277D" w:rsidRDefault="001653F6" w:rsidP="0074437E">
      <w:pPr>
        <w:rPr>
          <w:rFonts w:ascii="Arial" w:hAnsi="Arial" w:cs="Arial"/>
        </w:rPr>
      </w:pPr>
    </w:p>
    <w:p w:rsidR="001653F6" w:rsidRPr="0080277D" w:rsidRDefault="001653F6" w:rsidP="0074437E">
      <w:pPr>
        <w:rPr>
          <w:rFonts w:ascii="Arial" w:hAnsi="Arial" w:cs="Arial"/>
        </w:rPr>
      </w:pPr>
      <w:r w:rsidRPr="0080277D">
        <w:rPr>
          <w:rFonts w:ascii="Arial" w:hAnsi="Arial" w:cs="Arial"/>
          <w:b/>
        </w:rPr>
        <w:t>OLGA LUCIA VELASQUEZ</w:t>
      </w:r>
      <w:r w:rsidRPr="0080277D">
        <w:rPr>
          <w:rFonts w:ascii="Arial" w:hAnsi="Arial" w:cs="Arial"/>
        </w:rPr>
        <w:t xml:space="preserve">                                     </w:t>
      </w:r>
      <w:r w:rsidRPr="0080277D">
        <w:rPr>
          <w:rFonts w:ascii="Arial" w:hAnsi="Arial" w:cs="Arial"/>
          <w:b/>
        </w:rPr>
        <w:t>MIGUEL ANGEL PINTO</w:t>
      </w:r>
      <w:r w:rsidRPr="0080277D">
        <w:rPr>
          <w:rFonts w:ascii="Arial" w:hAnsi="Arial" w:cs="Arial"/>
        </w:rPr>
        <w:t xml:space="preserve"> </w:t>
      </w:r>
    </w:p>
    <w:p w:rsidR="001653F6" w:rsidRPr="0080277D" w:rsidRDefault="001653F6" w:rsidP="0074437E">
      <w:pPr>
        <w:rPr>
          <w:rFonts w:ascii="Arial" w:hAnsi="Arial" w:cs="Arial"/>
        </w:rPr>
      </w:pPr>
      <w:r w:rsidRPr="0080277D">
        <w:rPr>
          <w:rFonts w:ascii="Arial" w:hAnsi="Arial" w:cs="Arial"/>
        </w:rPr>
        <w:t xml:space="preserve">Representante a la Cámara                                      Representante a la Cámara </w:t>
      </w:r>
    </w:p>
    <w:p w:rsidR="001653F6" w:rsidRPr="0080277D" w:rsidRDefault="001653F6" w:rsidP="0074437E">
      <w:pPr>
        <w:rPr>
          <w:rFonts w:ascii="Arial" w:hAnsi="Arial" w:cs="Arial"/>
        </w:rPr>
      </w:pPr>
      <w:r w:rsidRPr="0080277D">
        <w:rPr>
          <w:rFonts w:ascii="Arial" w:hAnsi="Arial" w:cs="Arial"/>
        </w:rPr>
        <w:t xml:space="preserve">Partido Liberal                                                           Partido Liberal </w:t>
      </w:r>
    </w:p>
    <w:p w:rsidR="001653F6" w:rsidRPr="0080277D" w:rsidRDefault="001653F6" w:rsidP="0074437E">
      <w:pPr>
        <w:rPr>
          <w:rFonts w:ascii="Arial" w:hAnsi="Arial" w:cs="Arial"/>
        </w:rPr>
      </w:pPr>
    </w:p>
    <w:p w:rsidR="001653F6" w:rsidRPr="0080277D" w:rsidRDefault="001653F6" w:rsidP="0074437E">
      <w:pPr>
        <w:rPr>
          <w:rFonts w:ascii="Arial" w:hAnsi="Arial" w:cs="Arial"/>
        </w:rPr>
      </w:pPr>
    </w:p>
    <w:p w:rsidR="001653F6" w:rsidRPr="0080277D" w:rsidRDefault="001653F6" w:rsidP="0074437E">
      <w:pPr>
        <w:rPr>
          <w:rFonts w:ascii="Arial" w:hAnsi="Arial" w:cs="Arial"/>
        </w:rPr>
      </w:pPr>
    </w:p>
    <w:p w:rsidR="001653F6" w:rsidRPr="0080277D" w:rsidRDefault="001653F6" w:rsidP="0074437E">
      <w:pPr>
        <w:rPr>
          <w:rFonts w:ascii="Arial" w:hAnsi="Arial" w:cs="Arial"/>
        </w:rPr>
      </w:pPr>
    </w:p>
    <w:p w:rsidR="001653F6" w:rsidRPr="0080277D" w:rsidRDefault="001653F6" w:rsidP="0074437E">
      <w:pPr>
        <w:rPr>
          <w:rFonts w:ascii="Arial" w:hAnsi="Arial" w:cs="Arial"/>
        </w:rPr>
      </w:pPr>
    </w:p>
    <w:p w:rsidR="00F23FD7" w:rsidRPr="0080277D" w:rsidRDefault="001653F6" w:rsidP="0074437E">
      <w:pPr>
        <w:rPr>
          <w:rFonts w:ascii="Arial" w:hAnsi="Arial" w:cs="Arial"/>
          <w:b/>
        </w:rPr>
      </w:pPr>
      <w:r w:rsidRPr="0080277D">
        <w:rPr>
          <w:rFonts w:ascii="Arial" w:hAnsi="Arial" w:cs="Arial"/>
          <w:b/>
        </w:rPr>
        <w:t xml:space="preserve">ANDRES FELIPE VILLAMIZAR                               HARRY GONZALEZ </w:t>
      </w:r>
    </w:p>
    <w:p w:rsidR="00F23FD7" w:rsidRPr="0080277D" w:rsidRDefault="001653F6" w:rsidP="001653F6">
      <w:pPr>
        <w:rPr>
          <w:rFonts w:ascii="Arial" w:hAnsi="Arial" w:cs="Arial"/>
        </w:rPr>
      </w:pPr>
      <w:r w:rsidRPr="0080277D">
        <w:rPr>
          <w:rFonts w:ascii="Arial" w:hAnsi="Arial" w:cs="Arial"/>
        </w:rPr>
        <w:t xml:space="preserve">Representante a la Cámara                                      Representante a la Cámara </w:t>
      </w:r>
    </w:p>
    <w:p w:rsidR="001653F6" w:rsidRPr="0080277D" w:rsidRDefault="001653F6" w:rsidP="001653F6">
      <w:pPr>
        <w:rPr>
          <w:rFonts w:ascii="Arial" w:hAnsi="Arial" w:cs="Arial"/>
        </w:rPr>
      </w:pPr>
      <w:r w:rsidRPr="0080277D">
        <w:rPr>
          <w:rFonts w:ascii="Arial" w:hAnsi="Arial" w:cs="Arial"/>
        </w:rPr>
        <w:t xml:space="preserve">Partido Liberal                                                           Partido Liberal     </w:t>
      </w:r>
    </w:p>
    <w:p w:rsidR="001653F6" w:rsidRPr="0080277D" w:rsidRDefault="001653F6" w:rsidP="001653F6">
      <w:pPr>
        <w:rPr>
          <w:rFonts w:ascii="Arial" w:hAnsi="Arial" w:cs="Arial"/>
        </w:rPr>
      </w:pPr>
    </w:p>
    <w:p w:rsidR="001653F6" w:rsidRPr="0080277D" w:rsidRDefault="001653F6" w:rsidP="001653F6">
      <w:pPr>
        <w:rPr>
          <w:rFonts w:ascii="Arial" w:hAnsi="Arial" w:cs="Arial"/>
        </w:rPr>
      </w:pPr>
    </w:p>
    <w:p w:rsidR="001653F6" w:rsidRPr="0080277D" w:rsidRDefault="001653F6" w:rsidP="001653F6">
      <w:pPr>
        <w:rPr>
          <w:rFonts w:ascii="Arial" w:hAnsi="Arial" w:cs="Arial"/>
        </w:rPr>
      </w:pPr>
    </w:p>
    <w:p w:rsidR="001653F6" w:rsidRDefault="001653F6" w:rsidP="001653F6">
      <w:pPr>
        <w:rPr>
          <w:rFonts w:ascii="Arial" w:hAnsi="Arial" w:cs="Arial"/>
        </w:rPr>
      </w:pPr>
    </w:p>
    <w:p w:rsidR="000733F3" w:rsidRDefault="000733F3" w:rsidP="001653F6">
      <w:pPr>
        <w:rPr>
          <w:rFonts w:ascii="Arial" w:hAnsi="Arial" w:cs="Arial"/>
        </w:rPr>
      </w:pPr>
    </w:p>
    <w:p w:rsidR="000733F3" w:rsidRDefault="000733F3" w:rsidP="001653F6">
      <w:pPr>
        <w:rPr>
          <w:rFonts w:ascii="Arial" w:hAnsi="Arial" w:cs="Arial"/>
        </w:rPr>
      </w:pPr>
    </w:p>
    <w:p w:rsidR="000733F3" w:rsidRDefault="000733F3" w:rsidP="001653F6">
      <w:pPr>
        <w:rPr>
          <w:rFonts w:ascii="Arial" w:hAnsi="Arial" w:cs="Arial"/>
        </w:rPr>
      </w:pPr>
    </w:p>
    <w:p w:rsidR="000733F3" w:rsidRPr="0080277D" w:rsidRDefault="000733F3" w:rsidP="001653F6">
      <w:pPr>
        <w:rPr>
          <w:rFonts w:ascii="Arial" w:hAnsi="Arial" w:cs="Arial"/>
        </w:rPr>
      </w:pPr>
    </w:p>
    <w:p w:rsidR="001653F6" w:rsidRPr="0080277D" w:rsidRDefault="001653F6" w:rsidP="001653F6">
      <w:pPr>
        <w:rPr>
          <w:rFonts w:ascii="Arial" w:hAnsi="Arial" w:cs="Arial"/>
        </w:rPr>
      </w:pPr>
    </w:p>
    <w:p w:rsidR="001653F6" w:rsidRPr="0080277D" w:rsidRDefault="001653F6" w:rsidP="001653F6">
      <w:pPr>
        <w:rPr>
          <w:rFonts w:ascii="Arial" w:hAnsi="Arial" w:cs="Arial"/>
          <w:b/>
        </w:rPr>
      </w:pPr>
      <w:r w:rsidRPr="0080277D">
        <w:rPr>
          <w:rFonts w:ascii="Arial" w:hAnsi="Arial" w:cs="Arial"/>
          <w:b/>
        </w:rPr>
        <w:t>RODRIGO LARA                                                      ANGELICA LOZANO</w:t>
      </w:r>
    </w:p>
    <w:p w:rsidR="001653F6" w:rsidRPr="0080277D" w:rsidRDefault="001653F6" w:rsidP="001653F6">
      <w:pPr>
        <w:rPr>
          <w:rFonts w:ascii="Arial" w:hAnsi="Arial" w:cs="Arial"/>
        </w:rPr>
      </w:pPr>
      <w:r w:rsidRPr="0080277D">
        <w:rPr>
          <w:rFonts w:ascii="Arial" w:hAnsi="Arial" w:cs="Arial"/>
        </w:rPr>
        <w:t xml:space="preserve">Representante a la Cámara                                      Representante a la Cámara    </w:t>
      </w:r>
    </w:p>
    <w:p w:rsidR="001653F6" w:rsidRPr="0080277D" w:rsidRDefault="001653F6" w:rsidP="001653F6">
      <w:pPr>
        <w:rPr>
          <w:rFonts w:ascii="Arial" w:hAnsi="Arial" w:cs="Arial"/>
        </w:rPr>
      </w:pPr>
      <w:r w:rsidRPr="0080277D">
        <w:rPr>
          <w:rFonts w:ascii="Arial" w:hAnsi="Arial" w:cs="Arial"/>
        </w:rPr>
        <w:t xml:space="preserve">Partido Cambio Radical                                            Partido Alianza Verde  </w:t>
      </w:r>
    </w:p>
    <w:p w:rsidR="00F23FD7" w:rsidRPr="0080277D" w:rsidRDefault="001653F6" w:rsidP="003C12B1">
      <w:pPr>
        <w:adjustRightInd w:val="0"/>
        <w:spacing w:before="28" w:after="28"/>
        <w:ind w:firstLine="283"/>
        <w:jc w:val="both"/>
        <w:textAlignment w:val="center"/>
        <w:rPr>
          <w:rFonts w:ascii="Arial" w:hAnsi="Arial" w:cs="Arial"/>
          <w:color w:val="000000"/>
          <w:lang w:val="es-ES_tradnl"/>
        </w:rPr>
      </w:pPr>
      <w:r w:rsidRPr="0080277D">
        <w:rPr>
          <w:rFonts w:ascii="Arial" w:hAnsi="Arial" w:cs="Arial"/>
          <w:color w:val="000000"/>
          <w:lang w:val="es-ES_tradnl"/>
        </w:rPr>
        <w:t xml:space="preserve"> </w:t>
      </w:r>
    </w:p>
    <w:p w:rsidR="0080277D" w:rsidRPr="0080277D" w:rsidRDefault="0080277D" w:rsidP="0074437E">
      <w:pPr>
        <w:adjustRightInd w:val="0"/>
        <w:spacing w:before="28" w:after="28"/>
        <w:jc w:val="both"/>
        <w:textAlignment w:val="center"/>
        <w:rPr>
          <w:rFonts w:ascii="Arial" w:hAnsi="Arial" w:cs="Arial"/>
          <w:b/>
          <w:color w:val="000000"/>
          <w:lang w:val="es-ES_tradnl"/>
        </w:rPr>
      </w:pPr>
    </w:p>
    <w:p w:rsidR="002E0624" w:rsidRPr="0080277D" w:rsidRDefault="002E0624" w:rsidP="0074437E">
      <w:pPr>
        <w:adjustRightInd w:val="0"/>
        <w:spacing w:before="28" w:after="28"/>
        <w:jc w:val="both"/>
        <w:textAlignment w:val="center"/>
        <w:rPr>
          <w:rFonts w:ascii="Arial" w:hAnsi="Arial" w:cs="Arial"/>
          <w:b/>
          <w:color w:val="000000"/>
          <w:lang w:val="es-ES_tradnl"/>
        </w:rPr>
      </w:pPr>
    </w:p>
    <w:p w:rsidR="005F47FE" w:rsidRPr="0080277D" w:rsidRDefault="005F47FE" w:rsidP="0074437E">
      <w:pPr>
        <w:adjustRightInd w:val="0"/>
        <w:spacing w:before="28" w:after="28"/>
        <w:jc w:val="both"/>
        <w:textAlignment w:val="center"/>
        <w:rPr>
          <w:rFonts w:ascii="Arial" w:hAnsi="Arial" w:cs="Arial"/>
          <w:b/>
          <w:color w:val="000000"/>
          <w:lang w:val="es-ES_tradnl"/>
        </w:rPr>
      </w:pPr>
    </w:p>
    <w:p w:rsidR="003F3623" w:rsidRPr="0080277D" w:rsidRDefault="005F47FE" w:rsidP="0074437E">
      <w:pPr>
        <w:adjustRightInd w:val="0"/>
        <w:spacing w:before="28" w:after="28"/>
        <w:jc w:val="both"/>
        <w:textAlignment w:val="center"/>
        <w:rPr>
          <w:rFonts w:ascii="Arial" w:hAnsi="Arial" w:cs="Arial"/>
          <w:b/>
          <w:color w:val="000000"/>
          <w:lang w:val="es-ES_tradnl"/>
        </w:rPr>
      </w:pPr>
      <w:r w:rsidRPr="0080277D">
        <w:rPr>
          <w:rFonts w:ascii="Arial" w:hAnsi="Arial" w:cs="Arial"/>
          <w:b/>
          <w:color w:val="000000"/>
          <w:lang w:val="es-ES_tradnl"/>
        </w:rPr>
        <w:t xml:space="preserve">ANGELA ROBLEDO                                                       MARIA FERNANDA CABAL                                                      </w:t>
      </w:r>
    </w:p>
    <w:p w:rsidR="005F47FE" w:rsidRPr="0080277D" w:rsidRDefault="005F47FE" w:rsidP="0074437E">
      <w:pPr>
        <w:adjustRightInd w:val="0"/>
        <w:spacing w:before="28" w:after="28"/>
        <w:jc w:val="both"/>
        <w:textAlignment w:val="center"/>
        <w:rPr>
          <w:rFonts w:ascii="Arial" w:hAnsi="Arial" w:cs="Arial"/>
          <w:color w:val="000000"/>
          <w:lang w:val="es-ES_tradnl"/>
        </w:rPr>
      </w:pPr>
      <w:r w:rsidRPr="0080277D">
        <w:rPr>
          <w:rFonts w:ascii="Arial" w:hAnsi="Arial" w:cs="Arial"/>
          <w:color w:val="000000"/>
          <w:lang w:val="es-ES_tradnl"/>
        </w:rPr>
        <w:t>Representante a la Cámara                                             Representante a la Cámara</w:t>
      </w:r>
    </w:p>
    <w:p w:rsidR="005F47FE" w:rsidRPr="0080277D" w:rsidRDefault="005F47FE" w:rsidP="0074437E">
      <w:pPr>
        <w:adjustRightInd w:val="0"/>
        <w:spacing w:before="28" w:after="28"/>
        <w:jc w:val="both"/>
        <w:textAlignment w:val="center"/>
        <w:rPr>
          <w:rFonts w:ascii="Arial" w:hAnsi="Arial" w:cs="Arial"/>
          <w:color w:val="000000"/>
          <w:lang w:val="es-ES_tradnl"/>
        </w:rPr>
      </w:pPr>
      <w:r w:rsidRPr="0080277D">
        <w:rPr>
          <w:rFonts w:ascii="Arial" w:hAnsi="Arial" w:cs="Arial"/>
          <w:color w:val="000000"/>
          <w:lang w:val="es-ES_tradnl"/>
        </w:rPr>
        <w:t xml:space="preserve">Partido Alianza Verde                                                       Partido Centro Democrático </w:t>
      </w:r>
    </w:p>
    <w:p w:rsidR="005F47FE" w:rsidRPr="0080277D" w:rsidRDefault="005F47FE" w:rsidP="0074437E">
      <w:pPr>
        <w:adjustRightInd w:val="0"/>
        <w:spacing w:before="28" w:after="28"/>
        <w:jc w:val="both"/>
        <w:textAlignment w:val="center"/>
        <w:rPr>
          <w:rFonts w:ascii="Arial" w:hAnsi="Arial" w:cs="Arial"/>
          <w:color w:val="000000"/>
          <w:lang w:val="es-ES_tradnl"/>
        </w:rPr>
      </w:pPr>
    </w:p>
    <w:p w:rsidR="005F47FE" w:rsidRPr="0080277D" w:rsidRDefault="005F47FE" w:rsidP="0074437E">
      <w:pPr>
        <w:adjustRightInd w:val="0"/>
        <w:spacing w:before="28" w:after="28"/>
        <w:jc w:val="both"/>
        <w:textAlignment w:val="center"/>
        <w:rPr>
          <w:rFonts w:ascii="Arial" w:hAnsi="Arial" w:cs="Arial"/>
          <w:color w:val="000000"/>
          <w:lang w:val="es-ES_tradnl"/>
        </w:rPr>
      </w:pPr>
    </w:p>
    <w:p w:rsidR="005F47FE" w:rsidRPr="0080277D" w:rsidRDefault="005F47FE" w:rsidP="0074437E">
      <w:pPr>
        <w:adjustRightInd w:val="0"/>
        <w:spacing w:before="28" w:after="28"/>
        <w:jc w:val="both"/>
        <w:textAlignment w:val="center"/>
        <w:rPr>
          <w:rFonts w:ascii="Arial" w:hAnsi="Arial" w:cs="Arial"/>
          <w:color w:val="000000"/>
          <w:lang w:val="es-ES_tradnl"/>
        </w:rPr>
      </w:pPr>
    </w:p>
    <w:p w:rsidR="0080277D" w:rsidRPr="0080277D" w:rsidRDefault="0080277D" w:rsidP="0074437E">
      <w:pPr>
        <w:adjustRightInd w:val="0"/>
        <w:spacing w:before="28" w:after="28"/>
        <w:jc w:val="both"/>
        <w:textAlignment w:val="center"/>
        <w:rPr>
          <w:rFonts w:ascii="Arial" w:hAnsi="Arial" w:cs="Arial"/>
          <w:color w:val="000000"/>
          <w:lang w:val="es-ES_tradnl"/>
        </w:rPr>
      </w:pPr>
    </w:p>
    <w:p w:rsidR="0080277D" w:rsidRPr="0080277D" w:rsidRDefault="0080277D" w:rsidP="0074437E">
      <w:pPr>
        <w:adjustRightInd w:val="0"/>
        <w:spacing w:before="28" w:after="28"/>
        <w:jc w:val="both"/>
        <w:textAlignment w:val="center"/>
        <w:rPr>
          <w:rFonts w:ascii="Arial" w:hAnsi="Arial" w:cs="Arial"/>
          <w:color w:val="000000"/>
          <w:lang w:val="es-ES_tradnl"/>
        </w:rPr>
      </w:pPr>
    </w:p>
    <w:p w:rsidR="005F47FE" w:rsidRPr="0080277D" w:rsidRDefault="005F47FE" w:rsidP="0074437E">
      <w:pPr>
        <w:adjustRightInd w:val="0"/>
        <w:spacing w:before="28" w:after="28"/>
        <w:jc w:val="both"/>
        <w:textAlignment w:val="center"/>
        <w:rPr>
          <w:rFonts w:ascii="Arial" w:hAnsi="Arial" w:cs="Arial"/>
          <w:b/>
          <w:color w:val="000000"/>
          <w:lang w:val="es-ES_tradnl"/>
        </w:rPr>
      </w:pPr>
      <w:r w:rsidRPr="0080277D">
        <w:rPr>
          <w:rFonts w:ascii="Arial" w:hAnsi="Arial" w:cs="Arial"/>
          <w:b/>
          <w:color w:val="000000"/>
          <w:lang w:val="es-ES_tradnl"/>
        </w:rPr>
        <w:t xml:space="preserve">GERMAN NAVAS TALERO           </w:t>
      </w:r>
      <w:r w:rsidR="000733F3">
        <w:rPr>
          <w:rFonts w:ascii="Arial" w:hAnsi="Arial" w:cs="Arial"/>
          <w:b/>
          <w:color w:val="000000"/>
          <w:lang w:val="es-ES_tradnl"/>
        </w:rPr>
        <w:t xml:space="preserve">                           </w:t>
      </w:r>
      <w:r w:rsidR="0080277D" w:rsidRPr="0080277D">
        <w:rPr>
          <w:rFonts w:ascii="Arial" w:hAnsi="Arial" w:cs="Arial"/>
          <w:b/>
          <w:color w:val="000000"/>
          <w:lang w:val="es-ES_tradnl"/>
        </w:rPr>
        <w:t xml:space="preserve">  </w:t>
      </w:r>
      <w:r w:rsidRPr="0080277D">
        <w:rPr>
          <w:rFonts w:ascii="Arial" w:hAnsi="Arial" w:cs="Arial"/>
          <w:b/>
          <w:color w:val="000000"/>
          <w:lang w:val="es-ES_tradnl"/>
        </w:rPr>
        <w:t xml:space="preserve">ALIRIO URIBE  </w:t>
      </w:r>
    </w:p>
    <w:p w:rsidR="005F47FE" w:rsidRPr="0080277D" w:rsidRDefault="005F47FE" w:rsidP="0074437E">
      <w:pPr>
        <w:adjustRightInd w:val="0"/>
        <w:spacing w:before="28" w:after="28"/>
        <w:jc w:val="both"/>
        <w:textAlignment w:val="center"/>
        <w:rPr>
          <w:rFonts w:ascii="Arial" w:hAnsi="Arial" w:cs="Arial"/>
          <w:color w:val="000000"/>
          <w:lang w:val="es-ES_tradnl"/>
        </w:rPr>
      </w:pPr>
      <w:r w:rsidRPr="0080277D">
        <w:rPr>
          <w:rFonts w:ascii="Arial" w:hAnsi="Arial" w:cs="Arial"/>
          <w:color w:val="000000"/>
          <w:lang w:val="es-ES_tradnl"/>
        </w:rPr>
        <w:t xml:space="preserve">Representante a la Cámara          </w:t>
      </w:r>
      <w:r w:rsidR="0080277D" w:rsidRPr="0080277D">
        <w:rPr>
          <w:rFonts w:ascii="Arial" w:hAnsi="Arial" w:cs="Arial"/>
          <w:color w:val="000000"/>
          <w:lang w:val="es-ES_tradnl"/>
        </w:rPr>
        <w:t xml:space="preserve">                              </w:t>
      </w:r>
      <w:r w:rsidRPr="0080277D">
        <w:rPr>
          <w:rFonts w:ascii="Arial" w:hAnsi="Arial" w:cs="Arial"/>
          <w:color w:val="000000"/>
          <w:lang w:val="es-ES_tradnl"/>
        </w:rPr>
        <w:t xml:space="preserve">Representante a la Cámara </w:t>
      </w:r>
    </w:p>
    <w:p w:rsidR="005F47FE" w:rsidRPr="0080277D" w:rsidRDefault="005F47FE" w:rsidP="0074437E">
      <w:pPr>
        <w:adjustRightInd w:val="0"/>
        <w:spacing w:before="28" w:after="28"/>
        <w:jc w:val="both"/>
        <w:textAlignment w:val="center"/>
        <w:rPr>
          <w:rFonts w:ascii="Arial" w:hAnsi="Arial" w:cs="Arial"/>
          <w:color w:val="000000"/>
          <w:lang w:val="es-ES_tradnl"/>
        </w:rPr>
      </w:pPr>
      <w:r w:rsidRPr="0080277D">
        <w:rPr>
          <w:rFonts w:ascii="Arial" w:hAnsi="Arial" w:cs="Arial"/>
          <w:color w:val="000000"/>
          <w:lang w:val="es-ES_tradnl"/>
        </w:rPr>
        <w:t>Partid</w:t>
      </w:r>
      <w:r w:rsidR="0080277D" w:rsidRPr="0080277D">
        <w:rPr>
          <w:rFonts w:ascii="Arial" w:hAnsi="Arial" w:cs="Arial"/>
          <w:color w:val="000000"/>
          <w:lang w:val="es-ES_tradnl"/>
        </w:rPr>
        <w:t xml:space="preserve">o Polo Democrático                                           </w:t>
      </w:r>
      <w:r w:rsidRPr="0080277D">
        <w:rPr>
          <w:rFonts w:ascii="Arial" w:hAnsi="Arial" w:cs="Arial"/>
          <w:color w:val="000000"/>
          <w:lang w:val="es-ES_tradnl"/>
        </w:rPr>
        <w:t>Partid</w:t>
      </w:r>
      <w:r w:rsidR="0080277D" w:rsidRPr="0080277D">
        <w:rPr>
          <w:rFonts w:ascii="Arial" w:hAnsi="Arial" w:cs="Arial"/>
          <w:color w:val="000000"/>
          <w:lang w:val="es-ES_tradnl"/>
        </w:rPr>
        <w:t>o Polo Democrático</w:t>
      </w:r>
    </w:p>
    <w:p w:rsidR="005F47FE" w:rsidRPr="0080277D" w:rsidRDefault="005F47FE" w:rsidP="0074437E">
      <w:pPr>
        <w:adjustRightInd w:val="0"/>
        <w:spacing w:before="28" w:after="28"/>
        <w:jc w:val="both"/>
        <w:textAlignment w:val="center"/>
        <w:rPr>
          <w:rFonts w:ascii="Arial" w:hAnsi="Arial" w:cs="Arial"/>
          <w:color w:val="000000"/>
          <w:lang w:val="es-ES_tradnl"/>
        </w:rPr>
      </w:pPr>
    </w:p>
    <w:p w:rsidR="005F47FE" w:rsidRPr="0080277D" w:rsidRDefault="005F47FE" w:rsidP="0074437E">
      <w:pPr>
        <w:adjustRightInd w:val="0"/>
        <w:spacing w:before="28" w:after="28"/>
        <w:jc w:val="both"/>
        <w:textAlignment w:val="center"/>
        <w:rPr>
          <w:rFonts w:ascii="Arial" w:hAnsi="Arial" w:cs="Arial"/>
          <w:color w:val="000000"/>
          <w:lang w:val="es-ES_tradnl"/>
        </w:rPr>
      </w:pPr>
    </w:p>
    <w:p w:rsidR="005F47FE" w:rsidRPr="0080277D" w:rsidRDefault="005F47FE" w:rsidP="0074437E">
      <w:pPr>
        <w:adjustRightInd w:val="0"/>
        <w:spacing w:before="28" w:after="28"/>
        <w:jc w:val="both"/>
        <w:textAlignment w:val="center"/>
        <w:rPr>
          <w:rFonts w:ascii="Arial" w:hAnsi="Arial" w:cs="Arial"/>
          <w:color w:val="000000"/>
          <w:lang w:val="es-ES_tradnl"/>
        </w:rPr>
      </w:pPr>
    </w:p>
    <w:p w:rsidR="002E0624" w:rsidRPr="0080277D" w:rsidRDefault="002E0624" w:rsidP="0074437E">
      <w:pPr>
        <w:adjustRightInd w:val="0"/>
        <w:spacing w:before="28" w:after="28"/>
        <w:jc w:val="both"/>
        <w:textAlignment w:val="center"/>
        <w:rPr>
          <w:rFonts w:ascii="Arial" w:hAnsi="Arial" w:cs="Arial"/>
          <w:color w:val="000000"/>
          <w:lang w:val="es-ES_tradnl"/>
        </w:rPr>
      </w:pPr>
    </w:p>
    <w:p w:rsidR="005F47FE" w:rsidRPr="0080277D" w:rsidRDefault="005F47FE" w:rsidP="0074437E">
      <w:pPr>
        <w:adjustRightInd w:val="0"/>
        <w:spacing w:before="28" w:after="28"/>
        <w:jc w:val="both"/>
        <w:textAlignment w:val="center"/>
        <w:rPr>
          <w:rFonts w:ascii="Arial" w:hAnsi="Arial" w:cs="Arial"/>
          <w:color w:val="000000"/>
          <w:lang w:val="es-ES_tradnl"/>
        </w:rPr>
      </w:pPr>
    </w:p>
    <w:p w:rsidR="005F47FE" w:rsidRPr="0080277D" w:rsidRDefault="005F47FE" w:rsidP="0074437E">
      <w:pPr>
        <w:adjustRightInd w:val="0"/>
        <w:spacing w:before="28" w:after="28"/>
        <w:jc w:val="both"/>
        <w:textAlignment w:val="center"/>
        <w:rPr>
          <w:rFonts w:ascii="Arial" w:hAnsi="Arial" w:cs="Arial"/>
          <w:b/>
          <w:color w:val="000000"/>
          <w:lang w:val="es-ES_tradnl"/>
        </w:rPr>
      </w:pPr>
      <w:r w:rsidRPr="0080277D">
        <w:rPr>
          <w:rFonts w:ascii="Arial" w:hAnsi="Arial" w:cs="Arial"/>
          <w:b/>
          <w:color w:val="000000"/>
          <w:lang w:val="es-ES_tradnl"/>
        </w:rPr>
        <w:t xml:space="preserve">CARLOS GUEVARA </w:t>
      </w:r>
      <w:r w:rsidR="002E0624" w:rsidRPr="0080277D">
        <w:rPr>
          <w:rFonts w:ascii="Arial" w:hAnsi="Arial" w:cs="Arial"/>
          <w:b/>
          <w:color w:val="000000"/>
          <w:lang w:val="es-ES_tradnl"/>
        </w:rPr>
        <w:t xml:space="preserve">                       </w:t>
      </w:r>
      <w:r w:rsidR="000733F3">
        <w:rPr>
          <w:rFonts w:ascii="Arial" w:hAnsi="Arial" w:cs="Arial"/>
          <w:b/>
          <w:color w:val="000000"/>
          <w:lang w:val="es-ES_tradnl"/>
        </w:rPr>
        <w:t xml:space="preserve">                           </w:t>
      </w:r>
      <w:r w:rsidR="002E0624" w:rsidRPr="0080277D">
        <w:rPr>
          <w:rFonts w:ascii="Arial" w:hAnsi="Arial" w:cs="Arial"/>
          <w:b/>
          <w:color w:val="000000"/>
          <w:lang w:val="es-ES_tradnl"/>
        </w:rPr>
        <w:t xml:space="preserve">SAMUEL HOYOS </w:t>
      </w:r>
    </w:p>
    <w:p w:rsidR="005F47FE" w:rsidRPr="0080277D" w:rsidRDefault="005F47FE" w:rsidP="0074437E">
      <w:pPr>
        <w:adjustRightInd w:val="0"/>
        <w:spacing w:before="28" w:after="28"/>
        <w:jc w:val="both"/>
        <w:textAlignment w:val="center"/>
        <w:rPr>
          <w:rFonts w:ascii="Arial" w:hAnsi="Arial" w:cs="Arial"/>
          <w:color w:val="000000"/>
          <w:lang w:val="es-ES_tradnl"/>
        </w:rPr>
      </w:pPr>
      <w:r w:rsidRPr="0080277D">
        <w:rPr>
          <w:rFonts w:ascii="Arial" w:hAnsi="Arial" w:cs="Arial"/>
          <w:color w:val="000000"/>
          <w:lang w:val="es-ES_tradnl"/>
        </w:rPr>
        <w:t>Representante a la Cámara</w:t>
      </w:r>
      <w:r w:rsidR="002E0624" w:rsidRPr="0080277D">
        <w:rPr>
          <w:rFonts w:ascii="Arial" w:hAnsi="Arial" w:cs="Arial"/>
          <w:color w:val="000000"/>
          <w:lang w:val="es-ES_tradnl"/>
        </w:rPr>
        <w:t xml:space="preserve">              </w:t>
      </w:r>
      <w:r w:rsidR="0080277D" w:rsidRPr="0080277D">
        <w:rPr>
          <w:rFonts w:ascii="Arial" w:hAnsi="Arial" w:cs="Arial"/>
          <w:color w:val="000000"/>
          <w:lang w:val="es-ES_tradnl"/>
        </w:rPr>
        <w:t xml:space="preserve">                          </w:t>
      </w:r>
      <w:r w:rsidR="002E0624" w:rsidRPr="0080277D">
        <w:rPr>
          <w:rFonts w:ascii="Arial" w:hAnsi="Arial" w:cs="Arial"/>
          <w:color w:val="000000"/>
          <w:lang w:val="es-ES_tradnl"/>
        </w:rPr>
        <w:t xml:space="preserve">Representante a la Cámara </w:t>
      </w:r>
      <w:r w:rsidRPr="0080277D">
        <w:rPr>
          <w:rFonts w:ascii="Arial" w:hAnsi="Arial" w:cs="Arial"/>
          <w:color w:val="000000"/>
          <w:lang w:val="es-ES_tradnl"/>
        </w:rPr>
        <w:t xml:space="preserve"> </w:t>
      </w:r>
    </w:p>
    <w:p w:rsidR="005F47FE" w:rsidRPr="0080277D" w:rsidRDefault="005F47FE" w:rsidP="0074437E">
      <w:pPr>
        <w:adjustRightInd w:val="0"/>
        <w:spacing w:before="28" w:after="28"/>
        <w:jc w:val="both"/>
        <w:textAlignment w:val="center"/>
        <w:rPr>
          <w:rFonts w:ascii="Arial" w:hAnsi="Arial" w:cs="Arial"/>
          <w:color w:val="000000"/>
          <w:lang w:val="es-ES_tradnl"/>
        </w:rPr>
      </w:pPr>
      <w:r w:rsidRPr="0080277D">
        <w:rPr>
          <w:rFonts w:ascii="Arial" w:hAnsi="Arial" w:cs="Arial"/>
          <w:color w:val="000000"/>
          <w:lang w:val="es-ES_tradnl"/>
        </w:rPr>
        <w:t>Partido MIRA</w:t>
      </w:r>
      <w:r w:rsidR="002E0624" w:rsidRPr="0080277D">
        <w:rPr>
          <w:rFonts w:ascii="Arial" w:hAnsi="Arial" w:cs="Arial"/>
          <w:color w:val="000000"/>
          <w:lang w:val="es-ES_tradnl"/>
        </w:rPr>
        <w:t xml:space="preserve">                                </w:t>
      </w:r>
      <w:r w:rsidR="0080277D" w:rsidRPr="0080277D">
        <w:rPr>
          <w:rFonts w:ascii="Arial" w:hAnsi="Arial" w:cs="Arial"/>
          <w:color w:val="000000"/>
          <w:lang w:val="es-ES_tradnl"/>
        </w:rPr>
        <w:t xml:space="preserve">                               </w:t>
      </w:r>
      <w:r w:rsidR="002E0624" w:rsidRPr="0080277D">
        <w:rPr>
          <w:rFonts w:ascii="Arial" w:hAnsi="Arial" w:cs="Arial"/>
          <w:color w:val="000000"/>
          <w:lang w:val="es-ES_tradnl"/>
        </w:rPr>
        <w:t>Partido Centro Democrático</w:t>
      </w:r>
    </w:p>
    <w:p w:rsidR="003F3623" w:rsidRDefault="003F3623" w:rsidP="0074437E">
      <w:pPr>
        <w:adjustRightInd w:val="0"/>
        <w:spacing w:before="28" w:after="28"/>
        <w:jc w:val="both"/>
        <w:textAlignment w:val="center"/>
        <w:rPr>
          <w:rFonts w:ascii="Arial" w:hAnsi="Arial" w:cs="Arial"/>
          <w:color w:val="000000"/>
          <w:lang w:val="es-ES_tradnl"/>
        </w:rPr>
      </w:pPr>
    </w:p>
    <w:p w:rsidR="003C12B1" w:rsidRDefault="003C12B1" w:rsidP="0074437E">
      <w:pPr>
        <w:adjustRightInd w:val="0"/>
        <w:spacing w:before="28" w:after="28"/>
        <w:jc w:val="both"/>
        <w:textAlignment w:val="center"/>
        <w:rPr>
          <w:rFonts w:ascii="Arial" w:hAnsi="Arial" w:cs="Arial"/>
          <w:color w:val="000000"/>
          <w:lang w:val="es-ES_tradnl"/>
        </w:rPr>
      </w:pPr>
    </w:p>
    <w:p w:rsidR="003C12B1" w:rsidRDefault="003C12B1" w:rsidP="0074437E">
      <w:pPr>
        <w:adjustRightInd w:val="0"/>
        <w:spacing w:before="28" w:after="28"/>
        <w:jc w:val="both"/>
        <w:textAlignment w:val="center"/>
        <w:rPr>
          <w:rFonts w:ascii="Arial" w:hAnsi="Arial" w:cs="Arial"/>
          <w:color w:val="000000"/>
          <w:lang w:val="es-ES_tradnl"/>
        </w:rPr>
      </w:pPr>
    </w:p>
    <w:p w:rsidR="003C12B1" w:rsidRDefault="003C12B1" w:rsidP="0074437E">
      <w:pPr>
        <w:adjustRightInd w:val="0"/>
        <w:spacing w:before="28" w:after="28"/>
        <w:jc w:val="both"/>
        <w:textAlignment w:val="center"/>
        <w:rPr>
          <w:rFonts w:ascii="Arial" w:hAnsi="Arial" w:cs="Arial"/>
          <w:color w:val="000000"/>
          <w:lang w:val="es-ES_tradnl"/>
        </w:rPr>
      </w:pPr>
    </w:p>
    <w:p w:rsidR="003C12B1" w:rsidRDefault="003C12B1" w:rsidP="0074437E">
      <w:pPr>
        <w:adjustRightInd w:val="0"/>
        <w:spacing w:before="28" w:after="28"/>
        <w:jc w:val="both"/>
        <w:textAlignment w:val="center"/>
        <w:rPr>
          <w:rFonts w:ascii="Arial" w:hAnsi="Arial" w:cs="Arial"/>
          <w:b/>
          <w:color w:val="000000"/>
          <w:lang w:val="es-ES_tradnl"/>
        </w:rPr>
      </w:pPr>
    </w:p>
    <w:p w:rsidR="003C12B1" w:rsidRPr="003C12B1" w:rsidRDefault="003C12B1" w:rsidP="0074437E">
      <w:pPr>
        <w:adjustRightInd w:val="0"/>
        <w:spacing w:before="28" w:after="28"/>
        <w:jc w:val="both"/>
        <w:textAlignment w:val="center"/>
        <w:rPr>
          <w:rFonts w:ascii="Arial" w:hAnsi="Arial" w:cs="Arial"/>
          <w:b/>
          <w:color w:val="000000"/>
          <w:lang w:val="es-ES_tradnl"/>
        </w:rPr>
      </w:pPr>
      <w:r w:rsidRPr="003C12B1">
        <w:rPr>
          <w:rFonts w:ascii="Arial" w:hAnsi="Arial" w:cs="Arial"/>
          <w:b/>
          <w:color w:val="000000"/>
          <w:lang w:val="es-ES_tradnl"/>
        </w:rPr>
        <w:t>TELESFORO PEDRAZA</w:t>
      </w:r>
    </w:p>
    <w:p w:rsidR="003C12B1" w:rsidRDefault="003C12B1" w:rsidP="0074437E">
      <w:pPr>
        <w:adjustRightInd w:val="0"/>
        <w:spacing w:before="28" w:after="28"/>
        <w:jc w:val="both"/>
        <w:textAlignment w:val="center"/>
        <w:rPr>
          <w:rFonts w:ascii="Arial" w:hAnsi="Arial" w:cs="Arial"/>
          <w:color w:val="000000"/>
          <w:lang w:val="es-ES_tradnl"/>
        </w:rPr>
      </w:pPr>
      <w:r>
        <w:rPr>
          <w:rFonts w:ascii="Arial" w:hAnsi="Arial" w:cs="Arial"/>
          <w:color w:val="000000"/>
          <w:lang w:val="es-ES_tradnl"/>
        </w:rPr>
        <w:t>Representante a la Cámara</w:t>
      </w:r>
    </w:p>
    <w:p w:rsidR="00F23FD7" w:rsidRPr="003C12B1" w:rsidRDefault="003C12B1" w:rsidP="003C12B1">
      <w:pPr>
        <w:adjustRightInd w:val="0"/>
        <w:spacing w:before="28" w:after="28"/>
        <w:jc w:val="both"/>
        <w:textAlignment w:val="center"/>
        <w:rPr>
          <w:rFonts w:ascii="Arial" w:hAnsi="Arial" w:cs="Arial"/>
          <w:color w:val="000000"/>
          <w:lang w:val="es-ES_tradnl"/>
        </w:rPr>
      </w:pPr>
      <w:r>
        <w:rPr>
          <w:rFonts w:ascii="Arial" w:hAnsi="Arial" w:cs="Arial"/>
          <w:color w:val="000000"/>
          <w:lang w:val="es-ES_tradnl"/>
        </w:rPr>
        <w:t>Partido Conservador</w:t>
      </w:r>
    </w:p>
    <w:p w:rsidR="00F23FD7" w:rsidRPr="0080277D" w:rsidRDefault="00F23FD7" w:rsidP="0074437E">
      <w:pPr>
        <w:pStyle w:val="CM6"/>
        <w:jc w:val="center"/>
        <w:rPr>
          <w:rFonts w:ascii="Arial" w:hAnsi="Arial" w:cs="Arial"/>
          <w:b/>
          <w:bCs/>
          <w:color w:val="000000"/>
          <w:shd w:val="clear" w:color="auto" w:fill="FFFFFF"/>
          <w:lang w:val="es-ES_tradnl"/>
        </w:rPr>
      </w:pPr>
      <w:r w:rsidRPr="0080277D">
        <w:rPr>
          <w:rFonts w:ascii="Arial" w:hAnsi="Arial" w:cs="Arial"/>
          <w:b/>
          <w:bCs/>
          <w:color w:val="000000"/>
          <w:shd w:val="clear" w:color="auto" w:fill="FFFFFF"/>
          <w:lang w:val="es-ES_tradnl"/>
        </w:rPr>
        <w:lastRenderedPageBreak/>
        <w:t>EXPOSICI</w:t>
      </w:r>
      <w:r w:rsidR="00125C98" w:rsidRPr="0080277D">
        <w:rPr>
          <w:rFonts w:ascii="Arial" w:hAnsi="Arial" w:cs="Arial"/>
          <w:b/>
          <w:bCs/>
          <w:color w:val="000000"/>
          <w:shd w:val="clear" w:color="auto" w:fill="FFFFFF"/>
          <w:lang w:val="es-ES_tradnl"/>
        </w:rPr>
        <w:t>ÓN DE MOTIVOS AL PROYECTO DE ACTO LEGISLATIVO</w:t>
      </w:r>
      <w:r w:rsidR="001876DA" w:rsidRPr="0080277D">
        <w:rPr>
          <w:rFonts w:ascii="Arial" w:hAnsi="Arial" w:cs="Arial"/>
          <w:b/>
          <w:bCs/>
          <w:color w:val="000000"/>
          <w:shd w:val="clear" w:color="auto" w:fill="FFFFFF"/>
          <w:lang w:val="es-ES_tradnl"/>
        </w:rPr>
        <w:t xml:space="preserve"> ______ DE 2017</w:t>
      </w:r>
      <w:r w:rsidRPr="0080277D">
        <w:rPr>
          <w:rFonts w:ascii="Arial" w:hAnsi="Arial" w:cs="Arial"/>
          <w:b/>
          <w:bCs/>
          <w:color w:val="000000"/>
          <w:shd w:val="clear" w:color="auto" w:fill="FFFFFF"/>
          <w:lang w:val="es-ES_tradnl"/>
        </w:rPr>
        <w:t xml:space="preserve"> </w:t>
      </w:r>
    </w:p>
    <w:p w:rsidR="00F23FD7" w:rsidRPr="0080277D" w:rsidRDefault="00F23FD7" w:rsidP="0074437E">
      <w:pPr>
        <w:adjustRightInd w:val="0"/>
        <w:spacing w:before="28" w:after="28"/>
        <w:ind w:firstLine="283"/>
        <w:jc w:val="both"/>
        <w:textAlignment w:val="center"/>
        <w:rPr>
          <w:rFonts w:ascii="Arial" w:hAnsi="Arial" w:cs="Arial"/>
          <w:b/>
          <w:bCs/>
          <w:color w:val="000000"/>
          <w:lang w:val="es-ES_tradnl"/>
        </w:rPr>
      </w:pPr>
    </w:p>
    <w:p w:rsidR="00F23FD7" w:rsidRPr="0080277D" w:rsidRDefault="00EA287B" w:rsidP="0074437E">
      <w:pPr>
        <w:jc w:val="center"/>
        <w:rPr>
          <w:rFonts w:ascii="Arial" w:hAnsi="Arial" w:cs="Arial"/>
          <w:b/>
          <w:bCs/>
          <w:color w:val="000000"/>
          <w:lang w:val="es-ES"/>
        </w:rPr>
      </w:pPr>
      <w:r w:rsidRPr="0080277D">
        <w:rPr>
          <w:rFonts w:ascii="Arial" w:hAnsi="Arial" w:cs="Arial"/>
          <w:b/>
          <w:lang w:val="es-ES"/>
        </w:rPr>
        <w:t>“por el cual se establece la segunda vue</w:t>
      </w:r>
      <w:r w:rsidR="002B12F6" w:rsidRPr="0080277D">
        <w:rPr>
          <w:rFonts w:ascii="Arial" w:hAnsi="Arial" w:cs="Arial"/>
          <w:b/>
          <w:lang w:val="es-ES"/>
        </w:rPr>
        <w:t>lta para la elección del Alcalde de</w:t>
      </w:r>
      <w:r w:rsidRPr="0080277D">
        <w:rPr>
          <w:rFonts w:ascii="Arial" w:hAnsi="Arial" w:cs="Arial"/>
          <w:b/>
          <w:lang w:val="es-ES"/>
        </w:rPr>
        <w:t xml:space="preserve"> Bog</w:t>
      </w:r>
      <w:r w:rsidR="006B7D8B" w:rsidRPr="0080277D">
        <w:rPr>
          <w:rFonts w:ascii="Arial" w:hAnsi="Arial" w:cs="Arial"/>
          <w:b/>
          <w:lang w:val="es-ES"/>
        </w:rPr>
        <w:t>otá, Distrito Capital,</w:t>
      </w:r>
      <w:r w:rsidRPr="0080277D">
        <w:rPr>
          <w:rFonts w:ascii="Arial" w:hAnsi="Arial" w:cs="Arial"/>
          <w:b/>
          <w:lang w:val="es-ES"/>
        </w:rPr>
        <w:t xml:space="preserve"> ciudades con población mayor a 500.000 habitantes y gobernadores departamentales</w:t>
      </w:r>
      <w:r w:rsidR="006B7D8B" w:rsidRPr="0080277D">
        <w:rPr>
          <w:rFonts w:ascii="Arial" w:hAnsi="Arial" w:cs="Arial"/>
          <w:b/>
          <w:lang w:val="es-ES"/>
        </w:rPr>
        <w:t>.</w:t>
      </w:r>
      <w:r w:rsidRPr="0080277D">
        <w:rPr>
          <w:rFonts w:ascii="Arial" w:hAnsi="Arial" w:cs="Arial"/>
          <w:b/>
          <w:lang w:val="es-ES"/>
        </w:rPr>
        <w:t>”</w:t>
      </w:r>
    </w:p>
    <w:p w:rsidR="00F23FD7" w:rsidRPr="0080277D" w:rsidRDefault="00F23FD7" w:rsidP="0074437E">
      <w:pPr>
        <w:rPr>
          <w:rFonts w:ascii="Arial" w:hAnsi="Arial" w:cs="Arial"/>
          <w:b/>
          <w:bCs/>
          <w:color w:val="000000"/>
          <w:lang w:val="es-ES"/>
        </w:rPr>
      </w:pPr>
    </w:p>
    <w:p w:rsidR="00F23FD7" w:rsidRPr="0080277D" w:rsidRDefault="00F23FD7" w:rsidP="0074437E">
      <w:pPr>
        <w:rPr>
          <w:rFonts w:ascii="Arial" w:hAnsi="Arial" w:cs="Arial"/>
          <w:b/>
          <w:bCs/>
          <w:color w:val="000000"/>
          <w:shd w:val="clear" w:color="auto" w:fill="FFFFFF"/>
          <w:lang w:val="es-ES_tradnl"/>
        </w:rPr>
      </w:pPr>
      <w:r w:rsidRPr="0080277D">
        <w:rPr>
          <w:rFonts w:ascii="Arial" w:hAnsi="Arial" w:cs="Arial"/>
          <w:b/>
          <w:bCs/>
          <w:color w:val="000000"/>
          <w:shd w:val="clear" w:color="auto" w:fill="FFFFFF"/>
          <w:lang w:val="es-ES_tradnl"/>
        </w:rPr>
        <w:t>FACULTAD DEL CONGRESO</w:t>
      </w:r>
    </w:p>
    <w:p w:rsidR="00F23FD7" w:rsidRPr="0080277D" w:rsidRDefault="00F23FD7" w:rsidP="0074437E">
      <w:pPr>
        <w:jc w:val="both"/>
        <w:rPr>
          <w:rFonts w:ascii="Arial" w:hAnsi="Arial" w:cs="Arial"/>
          <w:bCs/>
          <w:color w:val="000000"/>
          <w:shd w:val="clear" w:color="auto" w:fill="FFFFFF"/>
          <w:lang w:val="es-ES_tradnl"/>
        </w:rPr>
      </w:pPr>
    </w:p>
    <w:p w:rsidR="00F23FD7" w:rsidRPr="0080277D" w:rsidRDefault="00F23FD7" w:rsidP="0074437E">
      <w:pPr>
        <w:jc w:val="both"/>
        <w:rPr>
          <w:rFonts w:ascii="Arial" w:hAnsi="Arial" w:cs="Arial"/>
          <w:shd w:val="clear" w:color="auto" w:fill="FFFFFF"/>
          <w:lang w:val="es-ES_tradnl"/>
        </w:rPr>
      </w:pPr>
      <w:r w:rsidRPr="0080277D">
        <w:rPr>
          <w:rFonts w:ascii="Arial" w:hAnsi="Arial" w:cs="Arial"/>
          <w:bCs/>
          <w:shd w:val="clear" w:color="auto" w:fill="FFFFFF"/>
          <w:lang w:val="es-ES_tradnl"/>
        </w:rPr>
        <w:t xml:space="preserve">El artículo 114 de la Constitución Política de 1991, determinó claramente que </w:t>
      </w:r>
      <w:r w:rsidRPr="0080277D">
        <w:rPr>
          <w:rFonts w:ascii="Arial" w:hAnsi="Arial" w:cs="Arial"/>
          <w:i/>
          <w:shd w:val="clear" w:color="auto" w:fill="FFFFFF"/>
          <w:lang w:val="es-ES_tradnl"/>
        </w:rPr>
        <w:t>Corresponde al Congreso de la República reformar la Constitución, hacer las leyes y ejercer control político sobre e</w:t>
      </w:r>
      <w:r w:rsidR="0016211B" w:rsidRPr="0080277D">
        <w:rPr>
          <w:rFonts w:ascii="Arial" w:hAnsi="Arial" w:cs="Arial"/>
          <w:i/>
          <w:shd w:val="clear" w:color="auto" w:fill="FFFFFF"/>
          <w:lang w:val="es-ES_tradnl"/>
        </w:rPr>
        <w:t>l gobierno y la administración.</w:t>
      </w:r>
    </w:p>
    <w:p w:rsidR="004A0C9C" w:rsidRPr="0080277D" w:rsidRDefault="004A0C9C" w:rsidP="0074437E">
      <w:pPr>
        <w:pStyle w:val="NormalWeb"/>
        <w:shd w:val="clear" w:color="auto" w:fill="FFFFFF"/>
        <w:rPr>
          <w:rFonts w:ascii="Arial" w:hAnsi="Arial" w:cs="Arial"/>
          <w:b/>
          <w:color w:val="000000"/>
          <w:lang w:val="es-ES_tradnl"/>
        </w:rPr>
      </w:pPr>
      <w:r w:rsidRPr="0080277D">
        <w:rPr>
          <w:rFonts w:ascii="Arial" w:hAnsi="Arial" w:cs="Arial"/>
          <w:b/>
          <w:color w:val="000000"/>
          <w:lang w:val="es-ES_tradnl"/>
        </w:rPr>
        <w:t>TRÁMITE DE LA INICIATIVA</w:t>
      </w:r>
    </w:p>
    <w:p w:rsidR="004A0C9C" w:rsidRPr="0080277D" w:rsidRDefault="004A0C9C" w:rsidP="0074437E">
      <w:pPr>
        <w:jc w:val="both"/>
        <w:rPr>
          <w:rFonts w:ascii="Arial" w:hAnsi="Arial" w:cs="Arial"/>
          <w:color w:val="000000"/>
          <w:shd w:val="clear" w:color="auto" w:fill="FFFFFF"/>
          <w:lang w:val="es-ES_tradnl"/>
        </w:rPr>
      </w:pPr>
      <w:r w:rsidRPr="0080277D">
        <w:rPr>
          <w:rFonts w:ascii="Arial" w:hAnsi="Arial" w:cs="Arial"/>
          <w:color w:val="000000"/>
          <w:shd w:val="clear" w:color="auto" w:fill="FFFFFF"/>
          <w:lang w:val="es-ES_tradnl"/>
        </w:rPr>
        <w:t>El artículo 2º de la Ley 3ª de 1992, que definió las competencias de cada una de las comisiones constitucionales permanentes del Congreso de la República, estableció que:</w:t>
      </w:r>
    </w:p>
    <w:p w:rsidR="004A0C9C" w:rsidRPr="0080277D" w:rsidRDefault="004A0C9C" w:rsidP="0074437E">
      <w:pPr>
        <w:pStyle w:val="NormalWeb"/>
        <w:jc w:val="both"/>
        <w:rPr>
          <w:rFonts w:ascii="Arial" w:hAnsi="Arial" w:cs="Arial"/>
          <w:i/>
        </w:rPr>
      </w:pPr>
      <w:bookmarkStart w:id="0" w:name="2"/>
      <w:r w:rsidRPr="0080277D">
        <w:rPr>
          <w:rFonts w:ascii="Arial" w:hAnsi="Arial" w:cs="Arial"/>
          <w:b/>
          <w:bCs/>
          <w:i/>
        </w:rPr>
        <w:t>ARTÍCULO 2º</w:t>
      </w:r>
      <w:bookmarkEnd w:id="0"/>
      <w:r w:rsidRPr="0080277D">
        <w:rPr>
          <w:rFonts w:ascii="Arial" w:hAnsi="Arial" w:cs="Arial"/>
          <w:b/>
          <w:bCs/>
          <w:i/>
        </w:rPr>
        <w:t xml:space="preserve"> </w:t>
      </w:r>
      <w:r w:rsidRPr="0080277D">
        <w:rPr>
          <w:rFonts w:ascii="Arial" w:hAnsi="Arial" w:cs="Arial"/>
          <w:i/>
        </w:rPr>
        <w:t>Tanto en el Senado como en la Cámara de Representantes funcionarán Comisiones Constitucionales Permanentes, encargadas de dar primer debate a los proyectos de acto legislativo o de ley referente a los asuntos de su competencia.</w:t>
      </w:r>
    </w:p>
    <w:p w:rsidR="004A0C9C" w:rsidRPr="0080277D" w:rsidRDefault="004A0C9C" w:rsidP="0074437E">
      <w:pPr>
        <w:pStyle w:val="NormalWeb"/>
        <w:jc w:val="both"/>
        <w:rPr>
          <w:rFonts w:ascii="Arial" w:hAnsi="Arial" w:cs="Arial"/>
          <w:i/>
        </w:rPr>
      </w:pPr>
      <w:r w:rsidRPr="0080277D">
        <w:rPr>
          <w:rFonts w:ascii="Arial" w:hAnsi="Arial" w:cs="Arial"/>
          <w:i/>
        </w:rPr>
        <w:t>Las Comisiones Constitucionales Permanentes en cada una de las Cámaras serán siete (7) a saber:</w:t>
      </w:r>
    </w:p>
    <w:p w:rsidR="004A0C9C" w:rsidRPr="0080277D" w:rsidRDefault="004A0C9C" w:rsidP="0074437E">
      <w:pPr>
        <w:pStyle w:val="NormalWeb"/>
        <w:jc w:val="both"/>
        <w:rPr>
          <w:rFonts w:ascii="Arial" w:hAnsi="Arial" w:cs="Arial"/>
          <w:i/>
        </w:rPr>
      </w:pPr>
      <w:r w:rsidRPr="0080277D">
        <w:rPr>
          <w:rFonts w:ascii="Arial" w:hAnsi="Arial" w:cs="Arial"/>
          <w:i/>
        </w:rPr>
        <w:t>Comisión Primera.</w:t>
      </w:r>
    </w:p>
    <w:p w:rsidR="004A0C9C" w:rsidRDefault="004A0C9C" w:rsidP="0074437E">
      <w:pPr>
        <w:pStyle w:val="NormalWeb"/>
        <w:jc w:val="both"/>
        <w:rPr>
          <w:rFonts w:ascii="Arial" w:hAnsi="Arial" w:cs="Arial"/>
          <w:color w:val="000000"/>
          <w:lang w:val="es-ES_tradnl"/>
        </w:rPr>
      </w:pPr>
      <w:r w:rsidRPr="0080277D">
        <w:rPr>
          <w:rFonts w:ascii="Arial" w:hAnsi="Arial" w:cs="Arial"/>
          <w:i/>
        </w:rPr>
        <w:t xml:space="preserve">Compuesta por diecinueve (19) miembros en el Senado y treinta y cinco (35) en la Cámara de Representantes, conocerá de: </w:t>
      </w:r>
      <w:r w:rsidRPr="0080277D">
        <w:rPr>
          <w:rFonts w:ascii="Arial" w:hAnsi="Arial" w:cs="Arial"/>
          <w:i/>
          <w:u w:val="single"/>
        </w:rPr>
        <w:t>reforma constitucional</w:t>
      </w:r>
      <w:r w:rsidRPr="0080277D">
        <w:rPr>
          <w:rFonts w:ascii="Arial" w:hAnsi="Arial" w:cs="Arial"/>
          <w:i/>
        </w:rPr>
        <w:t>; leyes estatutarias; organización territorial; reglamentos de los organismos de control; normas generales sobre contratación administrativa; notariado y registro; estructura y organización de la administración nacional central; de los derechos,</w:t>
      </w:r>
      <w:r w:rsidRPr="0080277D">
        <w:rPr>
          <w:rFonts w:ascii="Arial" w:hAnsi="Arial" w:cs="Arial"/>
          <w:i/>
          <w:u w:val="single"/>
        </w:rPr>
        <w:t xml:space="preserve"> </w:t>
      </w:r>
      <w:r w:rsidRPr="0080277D">
        <w:rPr>
          <w:rFonts w:ascii="Arial" w:hAnsi="Arial" w:cs="Arial"/>
          <w:i/>
        </w:rPr>
        <w:t>las garantías y los deberes; rama legislativa; estrategias y políticas para la paz</w:t>
      </w:r>
      <w:r w:rsidRPr="0080277D">
        <w:rPr>
          <w:rFonts w:ascii="Arial" w:hAnsi="Arial" w:cs="Arial"/>
          <w:i/>
          <w:u w:val="single"/>
        </w:rPr>
        <w:t>;</w:t>
      </w:r>
      <w:r w:rsidRPr="0080277D">
        <w:rPr>
          <w:rFonts w:ascii="Arial" w:hAnsi="Arial" w:cs="Arial"/>
          <w:i/>
        </w:rPr>
        <w:t xml:space="preserve"> propiedad intelectual; variación de la residencia de los altos poderes nacionales; asuntos étnicos. </w:t>
      </w:r>
      <w:r w:rsidRPr="0080277D">
        <w:rPr>
          <w:rFonts w:ascii="Arial" w:hAnsi="Arial" w:cs="Arial"/>
          <w:i/>
          <w:color w:val="000000"/>
          <w:u w:val="single"/>
          <w:lang w:val="es-ES_tradnl"/>
        </w:rPr>
        <w:t>(</w:t>
      </w:r>
      <w:r w:rsidRPr="0080277D">
        <w:rPr>
          <w:rFonts w:ascii="Arial" w:hAnsi="Arial" w:cs="Arial"/>
          <w:color w:val="000000"/>
          <w:lang w:val="es-ES_tradnl"/>
        </w:rPr>
        <w:t>Subrayado por fuera del texto)</w:t>
      </w:r>
    </w:p>
    <w:p w:rsidR="000733F3" w:rsidRDefault="000733F3" w:rsidP="0074437E">
      <w:pPr>
        <w:pStyle w:val="NormalWeb"/>
        <w:jc w:val="both"/>
        <w:rPr>
          <w:rFonts w:ascii="Arial" w:hAnsi="Arial" w:cs="Arial"/>
          <w:color w:val="000000"/>
          <w:lang w:val="es-ES_tradnl"/>
        </w:rPr>
      </w:pPr>
    </w:p>
    <w:p w:rsidR="000733F3" w:rsidRPr="0080277D" w:rsidRDefault="000733F3" w:rsidP="0074437E">
      <w:pPr>
        <w:pStyle w:val="NormalWeb"/>
        <w:jc w:val="both"/>
        <w:rPr>
          <w:rFonts w:ascii="Arial" w:hAnsi="Arial" w:cs="Arial"/>
          <w:color w:val="000000"/>
          <w:lang w:val="es-ES_tradnl"/>
        </w:rPr>
      </w:pPr>
    </w:p>
    <w:p w:rsidR="008B3619" w:rsidRDefault="008B3619" w:rsidP="00DA3F5E">
      <w:pPr>
        <w:pStyle w:val="Prrafodelista"/>
        <w:numPr>
          <w:ilvl w:val="0"/>
          <w:numId w:val="6"/>
        </w:numPr>
        <w:adjustRightInd w:val="0"/>
        <w:spacing w:before="28" w:after="28"/>
        <w:jc w:val="both"/>
        <w:textAlignment w:val="center"/>
        <w:rPr>
          <w:rFonts w:ascii="Arial" w:hAnsi="Arial" w:cs="Arial"/>
          <w:b/>
          <w:bCs/>
          <w:color w:val="000000"/>
          <w:lang w:val="es-ES_tradnl"/>
        </w:rPr>
      </w:pPr>
      <w:r w:rsidRPr="0080277D">
        <w:rPr>
          <w:rFonts w:ascii="Arial" w:hAnsi="Arial" w:cs="Arial"/>
          <w:b/>
          <w:bCs/>
          <w:color w:val="000000"/>
          <w:lang w:val="es-ES_tradnl"/>
        </w:rPr>
        <w:lastRenderedPageBreak/>
        <w:t>Objeto del proyecto</w:t>
      </w:r>
    </w:p>
    <w:p w:rsidR="004A0C9C" w:rsidRPr="0080277D" w:rsidRDefault="004A0C9C" w:rsidP="0074437E">
      <w:pPr>
        <w:pStyle w:val="Prrafodelista"/>
        <w:adjustRightInd w:val="0"/>
        <w:spacing w:before="28" w:after="28"/>
        <w:ind w:left="1003"/>
        <w:jc w:val="both"/>
        <w:textAlignment w:val="center"/>
        <w:rPr>
          <w:rFonts w:ascii="Arial" w:hAnsi="Arial" w:cs="Arial"/>
          <w:b/>
          <w:bCs/>
          <w:color w:val="000000"/>
          <w:lang w:val="es-ES_tradnl"/>
        </w:rPr>
      </w:pPr>
    </w:p>
    <w:p w:rsidR="004A0C9C" w:rsidRPr="0080277D" w:rsidRDefault="00125C98" w:rsidP="0074437E">
      <w:pPr>
        <w:adjustRightInd w:val="0"/>
        <w:spacing w:before="28" w:after="28"/>
        <w:jc w:val="both"/>
        <w:textAlignment w:val="center"/>
        <w:rPr>
          <w:rFonts w:ascii="Arial" w:hAnsi="Arial" w:cs="Arial"/>
          <w:color w:val="000000"/>
          <w:lang w:val="es-ES_tradnl"/>
        </w:rPr>
      </w:pPr>
      <w:r w:rsidRPr="0080277D">
        <w:rPr>
          <w:rFonts w:ascii="Arial" w:hAnsi="Arial" w:cs="Arial"/>
          <w:color w:val="000000"/>
          <w:lang w:val="es-ES_tradnl"/>
        </w:rPr>
        <w:t xml:space="preserve">El </w:t>
      </w:r>
      <w:r w:rsidR="00D5568A" w:rsidRPr="0080277D">
        <w:rPr>
          <w:rFonts w:ascii="Arial" w:hAnsi="Arial" w:cs="Arial"/>
          <w:color w:val="000000"/>
          <w:lang w:val="es-ES_tradnl"/>
        </w:rPr>
        <w:t xml:space="preserve">objeto del presente proyecto es adicionar a los </w:t>
      </w:r>
      <w:r w:rsidRPr="0080277D">
        <w:rPr>
          <w:rFonts w:ascii="Arial" w:hAnsi="Arial" w:cs="Arial"/>
          <w:color w:val="000000"/>
          <w:lang w:val="es-ES_tradnl"/>
        </w:rPr>
        <w:t>artículo</w:t>
      </w:r>
      <w:r w:rsidR="00D5568A" w:rsidRPr="0080277D">
        <w:rPr>
          <w:rFonts w:ascii="Arial" w:hAnsi="Arial" w:cs="Arial"/>
          <w:color w:val="000000"/>
          <w:lang w:val="es-ES_tradnl"/>
        </w:rPr>
        <w:t>s</w:t>
      </w:r>
      <w:r w:rsidRPr="0080277D">
        <w:rPr>
          <w:rFonts w:ascii="Arial" w:hAnsi="Arial" w:cs="Arial"/>
          <w:color w:val="000000"/>
          <w:lang w:val="es-ES_tradnl"/>
        </w:rPr>
        <w:t xml:space="preserve"> </w:t>
      </w:r>
      <w:r w:rsidR="00D5568A" w:rsidRPr="0080277D">
        <w:rPr>
          <w:rFonts w:ascii="Arial" w:hAnsi="Arial" w:cs="Arial"/>
          <w:color w:val="000000"/>
          <w:lang w:val="es-ES_tradnl"/>
        </w:rPr>
        <w:t>303, 314 y 323 de la Constitución P</w:t>
      </w:r>
      <w:r w:rsidRPr="0080277D">
        <w:rPr>
          <w:rFonts w:ascii="Arial" w:hAnsi="Arial" w:cs="Arial"/>
          <w:color w:val="000000"/>
          <w:lang w:val="es-ES_tradnl"/>
        </w:rPr>
        <w:t>olítica</w:t>
      </w:r>
      <w:r w:rsidR="00D5568A" w:rsidRPr="0080277D">
        <w:rPr>
          <w:rFonts w:ascii="Arial" w:hAnsi="Arial" w:cs="Arial"/>
          <w:color w:val="000000"/>
          <w:lang w:val="es-ES_tradnl"/>
        </w:rPr>
        <w:t xml:space="preserve">, la figura de la segunda vuelta para elegir los gobernadores, alcaldes de municipios con población mayor </w:t>
      </w:r>
      <w:r w:rsidR="00C26DD9" w:rsidRPr="0080277D">
        <w:rPr>
          <w:rFonts w:ascii="Arial" w:hAnsi="Arial" w:cs="Arial"/>
          <w:color w:val="000000"/>
          <w:lang w:val="es-ES_tradnl"/>
        </w:rPr>
        <w:t xml:space="preserve">a </w:t>
      </w:r>
      <w:r w:rsidR="00782A6B" w:rsidRPr="0080277D">
        <w:rPr>
          <w:rFonts w:ascii="Arial" w:hAnsi="Arial" w:cs="Arial"/>
          <w:color w:val="000000"/>
          <w:lang w:val="es-ES_tradnl"/>
        </w:rPr>
        <w:t>500.000</w:t>
      </w:r>
      <w:r w:rsidRPr="0080277D">
        <w:rPr>
          <w:rFonts w:ascii="Arial" w:hAnsi="Arial" w:cs="Arial"/>
          <w:color w:val="000000"/>
          <w:lang w:val="es-ES_tradnl"/>
        </w:rPr>
        <w:t xml:space="preserve"> </w:t>
      </w:r>
      <w:r w:rsidR="00A57A84" w:rsidRPr="0080277D">
        <w:rPr>
          <w:rFonts w:ascii="Arial" w:hAnsi="Arial" w:cs="Arial"/>
          <w:color w:val="000000"/>
          <w:lang w:val="es-ES_tradnl"/>
        </w:rPr>
        <w:t xml:space="preserve">habitantes y Alcalde Mayor de Bogotá. Estos necesitarán una votación de </w:t>
      </w:r>
      <w:r w:rsidR="00F84369" w:rsidRPr="0080277D">
        <w:rPr>
          <w:rFonts w:ascii="Arial" w:hAnsi="Arial" w:cs="Arial"/>
          <w:color w:val="000000"/>
          <w:lang w:val="es-ES_tradnl"/>
        </w:rPr>
        <w:t>la mitad más uno de los vot</w:t>
      </w:r>
      <w:r w:rsidR="0016211B" w:rsidRPr="0080277D">
        <w:rPr>
          <w:rFonts w:ascii="Arial" w:hAnsi="Arial" w:cs="Arial"/>
          <w:color w:val="000000"/>
          <w:lang w:val="es-ES_tradnl"/>
        </w:rPr>
        <w:t xml:space="preserve">os </w:t>
      </w:r>
      <w:r w:rsidR="00A57A84" w:rsidRPr="0080277D">
        <w:rPr>
          <w:rFonts w:ascii="Arial" w:hAnsi="Arial" w:cs="Arial"/>
          <w:color w:val="000000"/>
          <w:lang w:val="es-ES_tradnl"/>
        </w:rPr>
        <w:t>válidos</w:t>
      </w:r>
      <w:r w:rsidR="0016211B" w:rsidRPr="0080277D">
        <w:rPr>
          <w:rFonts w:ascii="Arial" w:hAnsi="Arial" w:cs="Arial"/>
          <w:color w:val="000000"/>
          <w:lang w:val="es-ES_tradnl"/>
        </w:rPr>
        <w:t>; D</w:t>
      </w:r>
      <w:r w:rsidR="00F84369" w:rsidRPr="0080277D">
        <w:rPr>
          <w:rFonts w:ascii="Arial" w:hAnsi="Arial" w:cs="Arial"/>
          <w:color w:val="000000"/>
          <w:lang w:val="es-ES_tradnl"/>
        </w:rPr>
        <w:t>e no alcanzar dicha mayoría</w:t>
      </w:r>
      <w:r w:rsidR="00A57A84" w:rsidRPr="0080277D">
        <w:rPr>
          <w:rFonts w:ascii="Arial" w:hAnsi="Arial" w:cs="Arial"/>
          <w:color w:val="000000"/>
          <w:lang w:val="es-ES_tradnl"/>
        </w:rPr>
        <w:t>,</w:t>
      </w:r>
      <w:r w:rsidR="00F84369" w:rsidRPr="0080277D">
        <w:rPr>
          <w:rFonts w:ascii="Arial" w:hAnsi="Arial" w:cs="Arial"/>
          <w:color w:val="000000"/>
          <w:lang w:val="es-ES_tradnl"/>
        </w:rPr>
        <w:t xml:space="preserve"> se celebrará dentro de las 3 semanas</w:t>
      </w:r>
      <w:r w:rsidR="00A57A84" w:rsidRPr="0080277D">
        <w:rPr>
          <w:rFonts w:ascii="Arial" w:hAnsi="Arial" w:cs="Arial"/>
          <w:color w:val="000000"/>
          <w:lang w:val="es-ES_tradnl"/>
        </w:rPr>
        <w:t xml:space="preserve"> siguientes</w:t>
      </w:r>
      <w:r w:rsidR="00F84369" w:rsidRPr="0080277D">
        <w:rPr>
          <w:rFonts w:ascii="Arial" w:hAnsi="Arial" w:cs="Arial"/>
          <w:color w:val="000000"/>
          <w:lang w:val="es-ES_tradnl"/>
        </w:rPr>
        <w:t xml:space="preserve"> una nueva votación en la que sólo participarán los dos candidatos con mayor votación. Una vez celebrada la segunda vuelta, el candidato que obtenga mayor número de votos será elegido como </w:t>
      </w:r>
      <w:r w:rsidR="00A57A84" w:rsidRPr="0080277D">
        <w:rPr>
          <w:rFonts w:ascii="Arial" w:hAnsi="Arial" w:cs="Arial"/>
          <w:color w:val="000000"/>
          <w:lang w:val="es-ES_tradnl"/>
        </w:rPr>
        <w:t>gobernante.</w:t>
      </w:r>
    </w:p>
    <w:p w:rsidR="00A57A84" w:rsidRPr="0080277D" w:rsidRDefault="00A57A84" w:rsidP="0074437E">
      <w:pPr>
        <w:adjustRightInd w:val="0"/>
        <w:spacing w:before="28" w:after="28"/>
        <w:jc w:val="both"/>
        <w:textAlignment w:val="center"/>
        <w:rPr>
          <w:rFonts w:ascii="Arial" w:hAnsi="Arial" w:cs="Arial"/>
          <w:color w:val="000000"/>
          <w:lang w:val="es-ES_tradnl"/>
        </w:rPr>
      </w:pPr>
    </w:p>
    <w:p w:rsidR="00A57A84" w:rsidRPr="0080277D" w:rsidRDefault="00A57A84" w:rsidP="0074437E">
      <w:pPr>
        <w:adjustRightInd w:val="0"/>
        <w:spacing w:before="28" w:after="28"/>
        <w:jc w:val="both"/>
        <w:textAlignment w:val="center"/>
        <w:rPr>
          <w:rFonts w:ascii="Arial" w:hAnsi="Arial" w:cs="Arial"/>
          <w:color w:val="000000"/>
          <w:lang w:val="es-ES_tradnl"/>
        </w:rPr>
      </w:pPr>
      <w:r w:rsidRPr="0080277D">
        <w:rPr>
          <w:rFonts w:ascii="Arial" w:hAnsi="Arial" w:cs="Arial"/>
          <w:color w:val="000000"/>
          <w:lang w:val="es-ES_tradnl"/>
        </w:rPr>
        <w:t>Dentro del presente proyecto se tuvieron en cuenta las consideraciones y proposiciones realizadas al Proyecto de Acto Legislativo No. 55 de 2015 Cámara, en especial, la contentiva a la ampliación de la figura de segunda vuelta para gobernadores y alcaldes municipales, pues la falta de legitimidad, gobernabilidad y reducido apoyo electoral se evidencia tanto a nivel Municipal como Departamental.</w:t>
      </w:r>
    </w:p>
    <w:p w:rsidR="00F84369" w:rsidRPr="0080277D" w:rsidRDefault="00F84369" w:rsidP="0074437E">
      <w:pPr>
        <w:adjustRightInd w:val="0"/>
        <w:spacing w:before="28" w:after="28"/>
        <w:ind w:firstLine="283"/>
        <w:jc w:val="both"/>
        <w:textAlignment w:val="center"/>
        <w:rPr>
          <w:rFonts w:ascii="Arial" w:hAnsi="Arial" w:cs="Arial"/>
          <w:color w:val="000000"/>
          <w:lang w:val="es-ES_tradnl"/>
        </w:rPr>
      </w:pPr>
    </w:p>
    <w:p w:rsidR="008B3619" w:rsidRPr="0080277D" w:rsidRDefault="00DA3F5E" w:rsidP="00DA3F5E">
      <w:pPr>
        <w:pStyle w:val="Prrafodelista"/>
        <w:numPr>
          <w:ilvl w:val="0"/>
          <w:numId w:val="6"/>
        </w:numPr>
        <w:adjustRightInd w:val="0"/>
        <w:spacing w:before="28" w:after="28"/>
        <w:jc w:val="both"/>
        <w:textAlignment w:val="center"/>
        <w:rPr>
          <w:rFonts w:ascii="Arial" w:hAnsi="Arial" w:cs="Arial"/>
          <w:b/>
          <w:bCs/>
          <w:color w:val="000000"/>
          <w:lang w:val="es-ES_tradnl"/>
        </w:rPr>
      </w:pPr>
      <w:r w:rsidRPr="0080277D">
        <w:rPr>
          <w:rFonts w:ascii="Arial" w:hAnsi="Arial" w:cs="Arial"/>
          <w:b/>
          <w:bCs/>
          <w:color w:val="000000"/>
          <w:lang w:val="es-ES_tradnl"/>
        </w:rPr>
        <w:t>Exposición de Motivos</w:t>
      </w:r>
      <w:r w:rsidR="00F84369" w:rsidRPr="0080277D">
        <w:rPr>
          <w:rFonts w:ascii="Arial" w:hAnsi="Arial" w:cs="Arial"/>
          <w:b/>
          <w:bCs/>
          <w:color w:val="000000"/>
          <w:lang w:val="es-ES_tradnl"/>
        </w:rPr>
        <w:t xml:space="preserve"> </w:t>
      </w:r>
    </w:p>
    <w:p w:rsidR="00D5568A" w:rsidRPr="0080277D" w:rsidRDefault="00D5568A" w:rsidP="0074437E">
      <w:pPr>
        <w:adjustRightInd w:val="0"/>
        <w:spacing w:before="40"/>
        <w:jc w:val="both"/>
        <w:textAlignment w:val="center"/>
        <w:rPr>
          <w:rFonts w:ascii="Arial" w:hAnsi="Arial" w:cs="Arial"/>
          <w:color w:val="000000"/>
          <w:lang w:val="es-ES_tradnl"/>
        </w:rPr>
      </w:pPr>
    </w:p>
    <w:p w:rsidR="00DA3F5E" w:rsidRPr="0080277D" w:rsidRDefault="00DA3F5E" w:rsidP="00DA3F5E">
      <w:pPr>
        <w:autoSpaceDE w:val="0"/>
        <w:autoSpaceDN w:val="0"/>
        <w:adjustRightInd w:val="0"/>
        <w:jc w:val="both"/>
        <w:rPr>
          <w:rFonts w:ascii="Arial" w:hAnsi="Arial" w:cs="Arial"/>
          <w:color w:val="000000"/>
          <w:lang w:val="es-ES_tradnl"/>
        </w:rPr>
      </w:pPr>
      <w:r w:rsidRPr="0080277D">
        <w:rPr>
          <w:rFonts w:ascii="Arial" w:hAnsi="Arial" w:cs="Arial"/>
          <w:color w:val="000000"/>
          <w:lang w:val="es-ES_tradnl"/>
        </w:rPr>
        <w:t>La segunda vuelta puede definirse como el instrumento o técnica “utilizada en materia electoral, que consiste en la necesidad impuesta a todo candidato a un cargo electivo de obtener en el escrutinio la mayoría absoluta de los sufragios válidos para hacerse acreedor al cargo en disputa. Para el caso en que ninguno de los contendientes hubiese alcanzado dicho porcentaje en esta primera vuelta electoral, debe celebrarse una segunda votación entre los dos candidatos que han obtenido la mayor cantidad de sufragios”</w:t>
      </w:r>
      <w:r w:rsidRPr="0080277D">
        <w:rPr>
          <w:rStyle w:val="Refdenotaalpie"/>
          <w:rFonts w:ascii="Arial" w:hAnsi="Arial" w:cs="Arial"/>
          <w:color w:val="000000"/>
          <w:lang w:val="es-ES_tradnl"/>
        </w:rPr>
        <w:footnoteReference w:id="1"/>
      </w:r>
      <w:r w:rsidRPr="0080277D">
        <w:rPr>
          <w:rFonts w:ascii="Arial" w:hAnsi="Arial" w:cs="Arial"/>
          <w:color w:val="000000"/>
          <w:lang w:val="es-ES_tradnl"/>
        </w:rPr>
        <w:t xml:space="preserve">. </w:t>
      </w:r>
    </w:p>
    <w:p w:rsidR="00DA3F5E" w:rsidRPr="0080277D" w:rsidRDefault="00DA3F5E" w:rsidP="00DA3F5E">
      <w:pPr>
        <w:autoSpaceDE w:val="0"/>
        <w:autoSpaceDN w:val="0"/>
        <w:adjustRightInd w:val="0"/>
        <w:jc w:val="both"/>
        <w:rPr>
          <w:rFonts w:ascii="Arial" w:hAnsi="Arial" w:cs="Arial"/>
          <w:color w:val="000000"/>
          <w:lang w:val="es-ES_tradnl"/>
        </w:rPr>
      </w:pPr>
    </w:p>
    <w:p w:rsidR="00DA3F5E" w:rsidRPr="0080277D" w:rsidRDefault="00DA3F5E" w:rsidP="00DA3F5E">
      <w:pPr>
        <w:autoSpaceDE w:val="0"/>
        <w:autoSpaceDN w:val="0"/>
        <w:adjustRightInd w:val="0"/>
        <w:jc w:val="both"/>
        <w:rPr>
          <w:rFonts w:ascii="Arial" w:hAnsi="Arial" w:cs="Arial"/>
          <w:color w:val="000000"/>
          <w:lang w:val="es-ES_tradnl"/>
        </w:rPr>
      </w:pPr>
      <w:r w:rsidRPr="0080277D">
        <w:rPr>
          <w:rFonts w:ascii="Arial" w:hAnsi="Arial" w:cs="Arial"/>
          <w:color w:val="000000"/>
          <w:lang w:val="es-ES_tradnl"/>
        </w:rPr>
        <w:t xml:space="preserve">Dentro de las ventajas de la segunda vuelta, diversos autores han señalado las siguientes características como principales: i) genera legitimidad para el candidato que haya resultado electo, ii) la mayoría absoluta de los votantes permite tener mayor receptividad social; iii) se crean las condiciones necesarias para que el candidato electo cuente con una mayoría parlamentaria que le permita impulsar su programa de gobierno, es decir, propiciar una mayor gobernabilidad; iv) propicia el ambiente para que los candidatos con un mayor número de votantes generen alianzas, y gobiernos de coalición; v) se fomenta la alternancia en el poder, debido a que los partidos minoritario reciben la adhesión de los indecisos, de los votantes con ideologías similares y de otros partidos que no tienen una masa electoral </w:t>
      </w:r>
      <w:r w:rsidRPr="0080277D">
        <w:rPr>
          <w:rFonts w:ascii="Arial" w:hAnsi="Arial" w:cs="Arial"/>
          <w:color w:val="000000"/>
          <w:lang w:val="es-ES_tradnl"/>
        </w:rPr>
        <w:lastRenderedPageBreak/>
        <w:t>importante y vi) fomenta la cultura democrática y disciplina al interior de las elites gobernantes y de la sociedad civil.</w:t>
      </w:r>
      <w:r w:rsidRPr="0080277D">
        <w:rPr>
          <w:rStyle w:val="Refdenotaalpie"/>
          <w:rFonts w:ascii="Arial" w:hAnsi="Arial" w:cs="Arial"/>
          <w:color w:val="000000"/>
          <w:lang w:val="es-ES_tradnl"/>
        </w:rPr>
        <w:footnoteReference w:id="2"/>
      </w:r>
    </w:p>
    <w:p w:rsidR="00DA3F5E" w:rsidRPr="0080277D" w:rsidRDefault="00DA3F5E" w:rsidP="00DA3F5E">
      <w:pPr>
        <w:adjustRightInd w:val="0"/>
        <w:spacing w:before="40" w:after="40"/>
        <w:jc w:val="both"/>
        <w:textAlignment w:val="center"/>
        <w:rPr>
          <w:rFonts w:ascii="Arial" w:hAnsi="Arial" w:cs="Arial"/>
          <w:color w:val="000000"/>
          <w:lang w:val="es-ES_tradnl"/>
        </w:rPr>
      </w:pPr>
    </w:p>
    <w:p w:rsidR="00DA3F5E" w:rsidRPr="0080277D" w:rsidRDefault="00DA3F5E" w:rsidP="00DA3F5E">
      <w:pPr>
        <w:adjustRightInd w:val="0"/>
        <w:spacing w:before="40" w:after="40"/>
        <w:jc w:val="both"/>
        <w:textAlignment w:val="center"/>
        <w:rPr>
          <w:rFonts w:ascii="Arial" w:hAnsi="Arial" w:cs="Arial"/>
          <w:color w:val="000000"/>
          <w:lang w:val="es-ES_tradnl"/>
        </w:rPr>
      </w:pPr>
      <w:r w:rsidRPr="0080277D">
        <w:rPr>
          <w:rFonts w:ascii="Arial" w:hAnsi="Arial" w:cs="Arial"/>
          <w:color w:val="000000"/>
          <w:lang w:val="es-ES_tradnl"/>
        </w:rPr>
        <w:t xml:space="preserve">En relación con la legitimidad que propicia una segunda vuelta </w:t>
      </w:r>
      <w:proofErr w:type="spellStart"/>
      <w:r w:rsidRPr="0080277D">
        <w:rPr>
          <w:rFonts w:ascii="Arial" w:hAnsi="Arial" w:cs="Arial"/>
          <w:color w:val="000000"/>
          <w:lang w:val="es-ES_tradnl"/>
        </w:rPr>
        <w:t>Emmerich</w:t>
      </w:r>
      <w:proofErr w:type="spellEnd"/>
      <w:r w:rsidRPr="0080277D">
        <w:rPr>
          <w:rFonts w:ascii="Arial" w:hAnsi="Arial" w:cs="Arial"/>
          <w:color w:val="000000"/>
          <w:lang w:val="es-ES_tradnl"/>
        </w:rPr>
        <w:t xml:space="preserve"> expone el siguiente argumento “la fórmula de mayoría absoluta tiende a garantizar que ningún candidato con un rechazo mayoritario por parte de la población pueda obtener un triunfo. El peligro de una fórmula de mayoría relativa es que un candidato que cuente con el apoyo del 35% de los votos, pero que sea rechazado o temido intensamente por el 65% restante, sin </w:t>
      </w:r>
      <w:proofErr w:type="gramStart"/>
      <w:r w:rsidRPr="0080277D">
        <w:rPr>
          <w:rFonts w:ascii="Arial" w:hAnsi="Arial" w:cs="Arial"/>
          <w:color w:val="000000"/>
          <w:lang w:val="es-ES_tradnl"/>
        </w:rPr>
        <w:t>embargo</w:t>
      </w:r>
      <w:proofErr w:type="gramEnd"/>
      <w:r w:rsidRPr="0080277D">
        <w:rPr>
          <w:rFonts w:ascii="Arial" w:hAnsi="Arial" w:cs="Arial"/>
          <w:color w:val="000000"/>
          <w:lang w:val="es-ES_tradnl"/>
        </w:rPr>
        <w:t xml:space="preserve"> gane. La doble vuelta, por el contrario, supone que quien gane al final, por lo menos sea tolerado, aunque no necesariamente querido, por la mayoría de los sectores.”</w:t>
      </w:r>
      <w:r w:rsidRPr="0080277D">
        <w:rPr>
          <w:rStyle w:val="Refdenotaalpie"/>
          <w:rFonts w:ascii="Arial" w:hAnsi="Arial" w:cs="Arial"/>
          <w:color w:val="000000"/>
          <w:lang w:val="es-ES_tradnl"/>
        </w:rPr>
        <w:footnoteReference w:id="3"/>
      </w:r>
      <w:r w:rsidRPr="0080277D">
        <w:rPr>
          <w:rFonts w:ascii="Arial" w:hAnsi="Arial" w:cs="Arial"/>
          <w:color w:val="000000"/>
          <w:lang w:val="es-ES_tradnl"/>
        </w:rPr>
        <w:t>, tal y como se pudo observar en el estudio que se realizó de los municipios con más de 500.000 habitantes en Colombia.</w:t>
      </w:r>
    </w:p>
    <w:p w:rsidR="00DA3F5E" w:rsidRPr="0080277D" w:rsidRDefault="00DA3F5E" w:rsidP="00DA3F5E">
      <w:pPr>
        <w:adjustRightInd w:val="0"/>
        <w:spacing w:before="40" w:after="40"/>
        <w:jc w:val="both"/>
        <w:textAlignment w:val="center"/>
        <w:rPr>
          <w:rFonts w:ascii="Arial" w:hAnsi="Arial" w:cs="Arial"/>
          <w:color w:val="000000"/>
          <w:lang w:val="es-ES_tradnl"/>
        </w:rPr>
      </w:pPr>
    </w:p>
    <w:p w:rsidR="00DA3F5E" w:rsidRPr="0080277D" w:rsidRDefault="00DA3F5E" w:rsidP="00DA3F5E">
      <w:pPr>
        <w:adjustRightInd w:val="0"/>
        <w:spacing w:before="40" w:after="40"/>
        <w:jc w:val="both"/>
        <w:textAlignment w:val="center"/>
        <w:rPr>
          <w:rFonts w:ascii="Arial" w:hAnsi="Arial" w:cs="Arial"/>
          <w:color w:val="000000"/>
          <w:lang w:val="es-ES_tradnl"/>
        </w:rPr>
      </w:pPr>
      <w:r w:rsidRPr="0080277D">
        <w:rPr>
          <w:rFonts w:ascii="Arial" w:hAnsi="Arial" w:cs="Arial"/>
          <w:color w:val="000000"/>
          <w:lang w:val="es-ES_tradnl"/>
        </w:rPr>
        <w:t xml:space="preserve">Lo anterior, supone que se conformen alianzas y concertaciones entre los partidos y los candidatos, pues para obtener una mayoría absoluta, tendrían que emprender con los otros candidatos con los que tengan afinidad política y en los planes de gobierno diálogos que terminen tomando en cuenta las opiniones y visiones políticas de varios partidos. Al respecto, Hernández expone que una de las finalidades es contar con un incentivo político que provoque acuerdos políticos, para que el candidato electo tenga mejores condiciones de gobernabilidad, con una mayoría estable y con un auténtico gobierno de coalición de corresponsabilidades, lo cual se traduce en una mayor representatividad en la rama legislativa y en una mejor gestión del ejecutivo. </w:t>
      </w:r>
    </w:p>
    <w:p w:rsidR="00DA3F5E" w:rsidRPr="0080277D" w:rsidRDefault="00DA3F5E" w:rsidP="00DA3F5E">
      <w:pPr>
        <w:adjustRightInd w:val="0"/>
        <w:spacing w:before="40" w:after="40"/>
        <w:jc w:val="both"/>
        <w:textAlignment w:val="center"/>
        <w:rPr>
          <w:rFonts w:ascii="Arial" w:hAnsi="Arial" w:cs="Arial"/>
          <w:color w:val="000000"/>
          <w:lang w:val="es-ES_tradnl"/>
        </w:rPr>
      </w:pPr>
    </w:p>
    <w:p w:rsidR="00DA3F5E" w:rsidRPr="0080277D" w:rsidRDefault="00DA3F5E" w:rsidP="00DA3F5E">
      <w:pPr>
        <w:adjustRightInd w:val="0"/>
        <w:spacing w:before="40" w:after="40"/>
        <w:jc w:val="both"/>
        <w:textAlignment w:val="center"/>
        <w:rPr>
          <w:rFonts w:ascii="Arial" w:hAnsi="Arial" w:cs="Arial"/>
          <w:i/>
          <w:iCs/>
          <w:color w:val="000000"/>
        </w:rPr>
      </w:pPr>
      <w:r w:rsidRPr="0080277D">
        <w:rPr>
          <w:rFonts w:ascii="Arial" w:hAnsi="Arial" w:cs="Arial"/>
          <w:color w:val="000000"/>
          <w:lang w:val="es-ES_tradnl"/>
        </w:rPr>
        <w:t xml:space="preserve">En el mismo sentido </w:t>
      </w:r>
      <w:proofErr w:type="spellStart"/>
      <w:r w:rsidRPr="0080277D">
        <w:rPr>
          <w:rFonts w:ascii="Arial" w:hAnsi="Arial" w:cs="Arial"/>
          <w:color w:val="000000"/>
          <w:lang w:val="es-ES_tradnl"/>
        </w:rPr>
        <w:t>Sabsay</w:t>
      </w:r>
      <w:proofErr w:type="spellEnd"/>
      <w:r w:rsidRPr="0080277D">
        <w:rPr>
          <w:rFonts w:ascii="Arial" w:hAnsi="Arial" w:cs="Arial"/>
          <w:color w:val="000000"/>
          <w:lang w:val="es-ES_tradnl"/>
        </w:rPr>
        <w:t xml:space="preserve"> aduce “Siempre en lo que hace al sistema de partidos resulta mucho más creíble y prácticamente ineluctable que los que sean más afines traten de buscar una concertación entre sí. Es decir que, al respecto, el Ballotage obrará como un acicate sobre los partidos políticos para que éstos tengan que sentarse en la mesa de negociaciones en la búsqueda de soluciones, cuando probablemente dentro del marco de otras reglas electorales ello hubiera sido poco menos imposible.”</w:t>
      </w:r>
      <w:r w:rsidRPr="0080277D">
        <w:rPr>
          <w:rStyle w:val="Refdenotaalpie"/>
          <w:rFonts w:ascii="Arial" w:hAnsi="Arial" w:cs="Arial"/>
          <w:color w:val="000000"/>
          <w:lang w:val="es-ES_tradnl"/>
        </w:rPr>
        <w:footnoteReference w:id="4"/>
      </w:r>
    </w:p>
    <w:p w:rsidR="00DA3F5E" w:rsidRPr="0080277D" w:rsidRDefault="00DA3F5E" w:rsidP="00DA3F5E">
      <w:pPr>
        <w:adjustRightInd w:val="0"/>
        <w:spacing w:before="40" w:after="40"/>
        <w:jc w:val="both"/>
        <w:textAlignment w:val="center"/>
        <w:rPr>
          <w:rFonts w:ascii="Arial" w:hAnsi="Arial" w:cs="Arial"/>
          <w:color w:val="000000"/>
        </w:rPr>
      </w:pPr>
    </w:p>
    <w:p w:rsidR="00DA3F5E" w:rsidRPr="0080277D" w:rsidRDefault="00DA3F5E" w:rsidP="00DA3F5E">
      <w:pPr>
        <w:adjustRightInd w:val="0"/>
        <w:spacing w:before="40" w:after="40"/>
        <w:jc w:val="both"/>
        <w:textAlignment w:val="center"/>
        <w:rPr>
          <w:rFonts w:ascii="Arial" w:hAnsi="Arial" w:cs="Arial"/>
          <w:color w:val="000000"/>
        </w:rPr>
      </w:pPr>
      <w:r w:rsidRPr="0080277D">
        <w:rPr>
          <w:rFonts w:ascii="Arial" w:hAnsi="Arial" w:cs="Arial"/>
          <w:color w:val="000000"/>
        </w:rPr>
        <w:t xml:space="preserve">La dinámica anteriormente referida, hace que se le dé plena aplicación a la democracia, inclusión y pluralismo, pues el mismo sistema propicia que todas las fuerzas políticas sean escuchadas y tengan voz dentro de los gobiernos. Como lo </w:t>
      </w:r>
      <w:r w:rsidRPr="0080277D">
        <w:rPr>
          <w:rFonts w:ascii="Arial" w:hAnsi="Arial" w:cs="Arial"/>
          <w:color w:val="000000"/>
        </w:rPr>
        <w:lastRenderedPageBreak/>
        <w:t>expone la Corte Constitucional “(…) la filosofía que inspira el principio democrático, ha de precisarse que para que este sea entendida agotado, los actos decisorios o de poder que regularmente se expresan a través de la ley  y de aquellas decisiones que corresponde adoptar a las corporaciones públicas territoriales de elección popular (asambleas, concejos, y juntas administradoras locales), deben ser en todos los casos, el resultado de la expresión de la voluntad soberana que emerge de un proceso en el que se garantice el pluralismo, es decir, el derecho de todas las corrientes de pensamiento que detentan la representación popular, a ser escuchados y sus opiniones debatidas; la participación, esto es, el derecho de los ciudadanos a intervenir en las deliberaciones y decisiones cuando les asista interés o puedan resultar afectados con ellas; el principio de las mayorías, entendido como el derecho de unos y otros a que las decisiones sean adoptadas por quienes el mayor número de votos en torno a una posición habiéndose permitido previamente la participación de las minorías; y la publicidad, o sea la posibilidad de que el asunto a debatir sea conocido en detalle por los interesados y por los propios miembros  de las corporaciones públicas, incluso, con anterioridad a la iniciación de los debates”. (Sentencia C-252/10)</w:t>
      </w:r>
    </w:p>
    <w:p w:rsidR="00DA3F5E" w:rsidRPr="0080277D" w:rsidRDefault="00DA3F5E" w:rsidP="00DA3F5E">
      <w:pPr>
        <w:adjustRightInd w:val="0"/>
        <w:spacing w:before="40"/>
        <w:jc w:val="both"/>
        <w:textAlignment w:val="center"/>
        <w:rPr>
          <w:rFonts w:ascii="Arial" w:hAnsi="Arial" w:cs="Arial"/>
          <w:color w:val="000000"/>
          <w:lang w:val="es-ES_tradnl"/>
        </w:rPr>
      </w:pPr>
    </w:p>
    <w:p w:rsidR="00DA3F5E" w:rsidRPr="0080277D" w:rsidRDefault="00DA3F5E" w:rsidP="00DA3F5E">
      <w:pPr>
        <w:pStyle w:val="Prrafodelista"/>
        <w:numPr>
          <w:ilvl w:val="1"/>
          <w:numId w:val="6"/>
        </w:numPr>
        <w:adjustRightInd w:val="0"/>
        <w:spacing w:before="40"/>
        <w:jc w:val="both"/>
        <w:textAlignment w:val="center"/>
        <w:rPr>
          <w:rFonts w:ascii="Arial" w:hAnsi="Arial" w:cs="Arial"/>
          <w:b/>
          <w:color w:val="000000"/>
          <w:lang w:val="es-ES_tradnl"/>
        </w:rPr>
      </w:pPr>
      <w:r w:rsidRPr="0080277D">
        <w:rPr>
          <w:rFonts w:ascii="Arial" w:hAnsi="Arial" w:cs="Arial"/>
          <w:b/>
          <w:color w:val="000000"/>
          <w:lang w:val="es-ES_tradnl"/>
        </w:rPr>
        <w:t xml:space="preserve">Estudio sobre las elecciones en departamentos, municipios con más de 500.000 habitantes y Bogotá D.C. </w:t>
      </w:r>
    </w:p>
    <w:p w:rsidR="00DA3F5E" w:rsidRPr="0080277D" w:rsidRDefault="00DA3F5E" w:rsidP="00DA3F5E">
      <w:pPr>
        <w:adjustRightInd w:val="0"/>
        <w:spacing w:before="40"/>
        <w:jc w:val="both"/>
        <w:textAlignment w:val="center"/>
        <w:rPr>
          <w:rFonts w:ascii="Arial" w:hAnsi="Arial" w:cs="Arial"/>
          <w:color w:val="000000"/>
          <w:lang w:val="es-ES_tradnl"/>
        </w:rPr>
      </w:pPr>
    </w:p>
    <w:p w:rsidR="00782A6B" w:rsidRPr="0080277D" w:rsidRDefault="00782A6B" w:rsidP="0074437E">
      <w:pPr>
        <w:adjustRightInd w:val="0"/>
        <w:spacing w:before="40"/>
        <w:jc w:val="both"/>
        <w:textAlignment w:val="center"/>
        <w:rPr>
          <w:rFonts w:ascii="Arial" w:hAnsi="Arial" w:cs="Arial"/>
          <w:color w:val="000000"/>
          <w:lang w:val="es-ES_tradnl"/>
        </w:rPr>
      </w:pPr>
      <w:r w:rsidRPr="0080277D">
        <w:rPr>
          <w:rFonts w:ascii="Arial" w:hAnsi="Arial" w:cs="Arial"/>
          <w:color w:val="000000"/>
          <w:lang w:val="es-ES_tradnl"/>
        </w:rPr>
        <w:t xml:space="preserve">A </w:t>
      </w:r>
      <w:r w:rsidR="0080277D" w:rsidRPr="0080277D">
        <w:rPr>
          <w:rFonts w:ascii="Arial" w:hAnsi="Arial" w:cs="Arial"/>
          <w:color w:val="000000"/>
          <w:lang w:val="es-ES_tradnl"/>
        </w:rPr>
        <w:t>continuación,</w:t>
      </w:r>
      <w:r w:rsidRPr="0080277D">
        <w:rPr>
          <w:rFonts w:ascii="Arial" w:hAnsi="Arial" w:cs="Arial"/>
          <w:color w:val="000000"/>
          <w:lang w:val="es-ES_tradnl"/>
        </w:rPr>
        <w:t xml:space="preserve"> se expondrá un estudio con el cual se evidencia que tanto en los municipios con más de 500.000 habitantes, </w:t>
      </w:r>
      <w:r w:rsidR="00041CAE" w:rsidRPr="0080277D">
        <w:rPr>
          <w:rFonts w:ascii="Arial" w:hAnsi="Arial" w:cs="Arial"/>
          <w:color w:val="000000"/>
          <w:lang w:val="es-ES_tradnl"/>
        </w:rPr>
        <w:t xml:space="preserve">como </w:t>
      </w:r>
      <w:r w:rsidRPr="0080277D">
        <w:rPr>
          <w:rFonts w:ascii="Arial" w:hAnsi="Arial" w:cs="Arial"/>
          <w:color w:val="000000"/>
          <w:lang w:val="es-ES_tradnl"/>
        </w:rPr>
        <w:t xml:space="preserve">en </w:t>
      </w:r>
      <w:r w:rsidR="00041CAE" w:rsidRPr="0080277D">
        <w:rPr>
          <w:rFonts w:ascii="Arial" w:hAnsi="Arial" w:cs="Arial"/>
          <w:color w:val="000000"/>
          <w:lang w:val="es-ES_tradnl"/>
        </w:rPr>
        <w:t xml:space="preserve">los </w:t>
      </w:r>
      <w:r w:rsidRPr="0080277D">
        <w:rPr>
          <w:rFonts w:ascii="Arial" w:hAnsi="Arial" w:cs="Arial"/>
          <w:color w:val="000000"/>
          <w:lang w:val="es-ES_tradnl"/>
        </w:rPr>
        <w:t>departamentos como en Bogotá D.C., los respectivos gobernantes fueron elegidos con bajos índices de votación.</w:t>
      </w:r>
    </w:p>
    <w:p w:rsidR="00782A6B" w:rsidRPr="0080277D" w:rsidRDefault="00782A6B" w:rsidP="0074437E">
      <w:pPr>
        <w:adjustRightInd w:val="0"/>
        <w:spacing w:before="40"/>
        <w:jc w:val="both"/>
        <w:textAlignment w:val="center"/>
        <w:rPr>
          <w:rFonts w:ascii="Arial" w:hAnsi="Arial" w:cs="Arial"/>
          <w:color w:val="000000"/>
          <w:lang w:val="es-ES_tradnl"/>
        </w:rPr>
      </w:pPr>
    </w:p>
    <w:p w:rsidR="00041CAE" w:rsidRPr="0080277D" w:rsidRDefault="00782A6B" w:rsidP="0074437E">
      <w:pPr>
        <w:adjustRightInd w:val="0"/>
        <w:spacing w:before="40"/>
        <w:jc w:val="both"/>
        <w:textAlignment w:val="center"/>
        <w:rPr>
          <w:rFonts w:ascii="Arial" w:hAnsi="Arial" w:cs="Arial"/>
          <w:color w:val="000000"/>
          <w:spacing w:val="2"/>
          <w:lang w:val="es-ES_tradnl"/>
        </w:rPr>
      </w:pPr>
      <w:r w:rsidRPr="0080277D">
        <w:rPr>
          <w:rFonts w:ascii="Arial" w:hAnsi="Arial" w:cs="Arial"/>
          <w:color w:val="000000"/>
          <w:spacing w:val="2"/>
          <w:lang w:val="es-ES_tradnl"/>
        </w:rPr>
        <w:t xml:space="preserve">La metodología utilizada para demostrar lo anterior, </w:t>
      </w:r>
      <w:r w:rsidR="0080277D" w:rsidRPr="0080277D">
        <w:rPr>
          <w:rFonts w:ascii="Arial" w:hAnsi="Arial" w:cs="Arial"/>
          <w:color w:val="000000"/>
          <w:spacing w:val="2"/>
          <w:lang w:val="es-ES_tradnl"/>
        </w:rPr>
        <w:t>consiste en</w:t>
      </w:r>
      <w:r w:rsidRPr="0080277D">
        <w:rPr>
          <w:rFonts w:ascii="Arial" w:hAnsi="Arial" w:cs="Arial"/>
          <w:color w:val="000000"/>
          <w:spacing w:val="2"/>
          <w:lang w:val="es-ES_tradnl"/>
        </w:rPr>
        <w:t xml:space="preserve"> observar el número de votos obtenidos por el candidato ganador, denominado candidato 1, y el segundo, Candidato 2. A su vez, se evidencia una ca</w:t>
      </w:r>
      <w:r w:rsidR="00041CAE" w:rsidRPr="0080277D">
        <w:rPr>
          <w:rFonts w:ascii="Arial" w:hAnsi="Arial" w:cs="Arial"/>
          <w:color w:val="000000"/>
          <w:spacing w:val="2"/>
          <w:lang w:val="es-ES_tradnl"/>
        </w:rPr>
        <w:t>silla de Población, y una del</w:t>
      </w:r>
      <w:r w:rsidRPr="0080277D">
        <w:rPr>
          <w:rFonts w:ascii="Arial" w:hAnsi="Arial" w:cs="Arial"/>
          <w:color w:val="000000"/>
          <w:spacing w:val="2"/>
          <w:lang w:val="es-ES_tradnl"/>
        </w:rPr>
        <w:t xml:space="preserve"> número de votos válidos</w:t>
      </w:r>
      <w:r w:rsidR="00041CAE" w:rsidRPr="0080277D">
        <w:rPr>
          <w:rFonts w:ascii="Arial" w:hAnsi="Arial" w:cs="Arial"/>
          <w:color w:val="000000"/>
          <w:spacing w:val="2"/>
          <w:lang w:val="es-ES_tradnl"/>
        </w:rPr>
        <w:t xml:space="preserve"> para las elecciones del 2015. </w:t>
      </w:r>
    </w:p>
    <w:p w:rsidR="00041CAE" w:rsidRPr="0080277D" w:rsidRDefault="00041CAE" w:rsidP="0074437E">
      <w:pPr>
        <w:adjustRightInd w:val="0"/>
        <w:spacing w:before="40"/>
        <w:jc w:val="both"/>
        <w:textAlignment w:val="center"/>
        <w:rPr>
          <w:rFonts w:ascii="Arial" w:hAnsi="Arial" w:cs="Arial"/>
          <w:color w:val="000000"/>
          <w:spacing w:val="2"/>
          <w:lang w:val="es-ES_tradnl"/>
        </w:rPr>
      </w:pPr>
    </w:p>
    <w:p w:rsidR="0080277D" w:rsidRPr="0080277D" w:rsidRDefault="00041CAE" w:rsidP="0074437E">
      <w:pPr>
        <w:adjustRightInd w:val="0"/>
        <w:spacing w:before="40"/>
        <w:jc w:val="both"/>
        <w:textAlignment w:val="center"/>
        <w:rPr>
          <w:rFonts w:ascii="Arial" w:hAnsi="Arial" w:cs="Arial"/>
          <w:color w:val="000000"/>
          <w:lang w:val="es-ES_tradnl"/>
        </w:rPr>
      </w:pPr>
      <w:r w:rsidRPr="0080277D">
        <w:rPr>
          <w:rFonts w:ascii="Arial" w:hAnsi="Arial" w:cs="Arial"/>
          <w:color w:val="000000"/>
          <w:lang w:val="es-ES_tradnl"/>
        </w:rPr>
        <w:t>A nivel nacional, para las ele</w:t>
      </w:r>
      <w:r w:rsidR="002B12F6" w:rsidRPr="0080277D">
        <w:rPr>
          <w:rFonts w:ascii="Arial" w:hAnsi="Arial" w:cs="Arial"/>
          <w:color w:val="000000"/>
          <w:lang w:val="es-ES_tradnl"/>
        </w:rPr>
        <w:t>cciones locales del año 2015, de</w:t>
      </w:r>
      <w:r w:rsidRPr="0080277D">
        <w:rPr>
          <w:rFonts w:ascii="Arial" w:hAnsi="Arial" w:cs="Arial"/>
          <w:color w:val="000000"/>
          <w:lang w:val="es-ES_tradnl"/>
        </w:rPr>
        <w:t xml:space="preserve"> las ciudades con población mayor a quinientos mil (500.000) habitantes</w:t>
      </w:r>
      <w:r w:rsidR="002B12F6" w:rsidRPr="0080277D">
        <w:rPr>
          <w:rFonts w:ascii="Arial" w:hAnsi="Arial" w:cs="Arial"/>
          <w:color w:val="000000"/>
          <w:lang w:val="es-ES_tradnl"/>
        </w:rPr>
        <w:t>,</w:t>
      </w:r>
      <w:r w:rsidRPr="0080277D">
        <w:rPr>
          <w:rFonts w:ascii="Arial" w:hAnsi="Arial" w:cs="Arial"/>
          <w:color w:val="000000"/>
          <w:lang w:val="es-ES_tradnl"/>
        </w:rPr>
        <w:t xml:space="preserve"> sólo en </w:t>
      </w:r>
      <w:r w:rsidR="007439D3" w:rsidRPr="0080277D">
        <w:rPr>
          <w:rFonts w:ascii="Arial" w:hAnsi="Arial" w:cs="Arial"/>
          <w:color w:val="000000"/>
          <w:lang w:val="es-ES_tradnl"/>
        </w:rPr>
        <w:t>Barranquilla</w:t>
      </w:r>
      <w:r w:rsidRPr="0080277D">
        <w:rPr>
          <w:rFonts w:ascii="Arial" w:hAnsi="Arial" w:cs="Arial"/>
          <w:color w:val="000000"/>
          <w:lang w:val="es-ES_tradnl"/>
        </w:rPr>
        <w:t xml:space="preserve"> el candidato elegido superó el 50% de la votación </w:t>
      </w:r>
      <w:r w:rsidR="007439D3" w:rsidRPr="0080277D">
        <w:rPr>
          <w:rFonts w:ascii="Arial" w:hAnsi="Arial" w:cs="Arial"/>
          <w:color w:val="000000"/>
          <w:lang w:val="es-ES_tradnl"/>
        </w:rPr>
        <w:t>valida,</w:t>
      </w:r>
      <w:r w:rsidRPr="0080277D">
        <w:rPr>
          <w:rFonts w:ascii="Arial" w:hAnsi="Arial" w:cs="Arial"/>
          <w:color w:val="000000"/>
          <w:lang w:val="es-ES_tradnl"/>
        </w:rPr>
        <w:t xml:space="preserve"> en las demás ciudades, </w:t>
      </w:r>
      <w:r w:rsidR="005C0923" w:rsidRPr="0080277D">
        <w:rPr>
          <w:rFonts w:ascii="Arial" w:hAnsi="Arial" w:cs="Arial"/>
          <w:color w:val="000000"/>
          <w:lang w:val="es-ES_tradnl"/>
        </w:rPr>
        <w:t>los candidatos no obtuvieron mayorías</w:t>
      </w:r>
      <w:r w:rsidR="009911C9" w:rsidRPr="0080277D">
        <w:rPr>
          <w:rFonts w:ascii="Arial" w:hAnsi="Arial" w:cs="Arial"/>
          <w:color w:val="000000"/>
          <w:lang w:val="es-ES_tradnl"/>
        </w:rPr>
        <w:t>,</w:t>
      </w:r>
      <w:r w:rsidR="005C0923" w:rsidRPr="0080277D">
        <w:rPr>
          <w:rFonts w:ascii="Arial" w:hAnsi="Arial" w:cs="Arial"/>
          <w:color w:val="000000"/>
          <w:lang w:val="es-ES_tradnl"/>
        </w:rPr>
        <w:t xml:space="preserve"> y en algunos casos</w:t>
      </w:r>
      <w:r w:rsidR="009911C9" w:rsidRPr="0080277D">
        <w:rPr>
          <w:rFonts w:ascii="Arial" w:hAnsi="Arial" w:cs="Arial"/>
          <w:color w:val="000000"/>
          <w:lang w:val="es-ES_tradnl"/>
        </w:rPr>
        <w:t>,</w:t>
      </w:r>
      <w:r w:rsidR="005C0923" w:rsidRPr="0080277D">
        <w:rPr>
          <w:rFonts w:ascii="Arial" w:hAnsi="Arial" w:cs="Arial"/>
          <w:color w:val="000000"/>
          <w:lang w:val="es-ES_tradnl"/>
        </w:rPr>
        <w:t xml:space="preserve"> fueron elegidos con porcentajes inferiores al 35% de los votos </w:t>
      </w:r>
      <w:r w:rsidR="009911C9" w:rsidRPr="0080277D">
        <w:rPr>
          <w:rFonts w:ascii="Arial" w:hAnsi="Arial" w:cs="Arial"/>
          <w:color w:val="000000"/>
          <w:lang w:val="es-ES_tradnl"/>
        </w:rPr>
        <w:t>válidos</w:t>
      </w:r>
      <w:r w:rsidR="005C0923" w:rsidRPr="0080277D">
        <w:rPr>
          <w:rFonts w:ascii="Arial" w:hAnsi="Arial" w:cs="Arial"/>
          <w:color w:val="000000"/>
          <w:lang w:val="es-ES_tradnl"/>
        </w:rPr>
        <w:t>.</w:t>
      </w:r>
    </w:p>
    <w:p w:rsidR="0080277D" w:rsidRDefault="0080277D" w:rsidP="0074437E">
      <w:pPr>
        <w:adjustRightInd w:val="0"/>
        <w:spacing w:before="40"/>
        <w:jc w:val="both"/>
        <w:textAlignment w:val="center"/>
        <w:rPr>
          <w:rFonts w:ascii="Arial" w:hAnsi="Arial" w:cs="Arial"/>
          <w:color w:val="000000"/>
          <w:lang w:val="es-ES_tradnl"/>
        </w:rPr>
      </w:pPr>
    </w:p>
    <w:p w:rsidR="000733F3" w:rsidRPr="0080277D" w:rsidRDefault="000733F3" w:rsidP="0074437E">
      <w:pPr>
        <w:adjustRightInd w:val="0"/>
        <w:spacing w:before="40"/>
        <w:jc w:val="both"/>
        <w:textAlignment w:val="center"/>
        <w:rPr>
          <w:rFonts w:ascii="Arial" w:hAnsi="Arial" w:cs="Arial"/>
          <w:color w:val="000000"/>
          <w:lang w:val="es-ES_tradnl"/>
        </w:rPr>
      </w:pPr>
    </w:p>
    <w:p w:rsidR="0080277D" w:rsidRPr="0080277D" w:rsidRDefault="0080277D" w:rsidP="0074437E">
      <w:pPr>
        <w:adjustRightInd w:val="0"/>
        <w:spacing w:before="40"/>
        <w:jc w:val="both"/>
        <w:textAlignment w:val="center"/>
        <w:rPr>
          <w:rFonts w:ascii="Arial" w:hAnsi="Arial" w:cs="Arial"/>
          <w:color w:val="000000"/>
          <w:lang w:val="es-ES_tradnl"/>
        </w:rPr>
      </w:pPr>
    </w:p>
    <w:tbl>
      <w:tblPr>
        <w:tblW w:w="8923" w:type="dxa"/>
        <w:tblInd w:w="55" w:type="dxa"/>
        <w:tblCellMar>
          <w:left w:w="70" w:type="dxa"/>
          <w:right w:w="70" w:type="dxa"/>
        </w:tblCellMar>
        <w:tblLook w:val="04A0" w:firstRow="1" w:lastRow="0" w:firstColumn="1" w:lastColumn="0" w:noHBand="0" w:noVBand="1"/>
      </w:tblPr>
      <w:tblGrid>
        <w:gridCol w:w="1596"/>
        <w:gridCol w:w="1303"/>
        <w:gridCol w:w="997"/>
        <w:gridCol w:w="1328"/>
        <w:gridCol w:w="1265"/>
        <w:gridCol w:w="1216"/>
        <w:gridCol w:w="1265"/>
      </w:tblGrid>
      <w:tr w:rsidR="00041CAE" w:rsidRPr="000733F3" w:rsidTr="002B12F6">
        <w:trPr>
          <w:trHeight w:val="389"/>
        </w:trPr>
        <w:tc>
          <w:tcPr>
            <w:tcW w:w="8923" w:type="dxa"/>
            <w:gridSpan w:val="7"/>
            <w:tcBorders>
              <w:top w:val="single" w:sz="8" w:space="0" w:color="auto"/>
              <w:left w:val="single" w:sz="8" w:space="0" w:color="auto"/>
              <w:bottom w:val="single" w:sz="4" w:space="0" w:color="auto"/>
              <w:right w:val="single" w:sz="4" w:space="0" w:color="000000"/>
            </w:tcBorders>
            <w:vAlign w:val="bottom"/>
            <w:hideMark/>
          </w:tcPr>
          <w:p w:rsidR="00041CAE" w:rsidRPr="000733F3" w:rsidRDefault="002B12F6" w:rsidP="0074437E">
            <w:pPr>
              <w:jc w:val="center"/>
              <w:rPr>
                <w:rFonts w:ascii="Arial" w:hAnsi="Arial" w:cs="Arial"/>
                <w:b/>
                <w:bCs/>
                <w:color w:val="000000"/>
                <w:sz w:val="22"/>
                <w:szCs w:val="22"/>
                <w:lang w:eastAsia="en-US"/>
              </w:rPr>
            </w:pPr>
            <w:r w:rsidRPr="000733F3">
              <w:rPr>
                <w:rFonts w:ascii="Arial" w:hAnsi="Arial" w:cs="Arial"/>
                <w:b/>
                <w:bCs/>
                <w:color w:val="000000"/>
                <w:sz w:val="22"/>
                <w:szCs w:val="22"/>
                <w:lang w:val="es-ES_tradnl" w:eastAsia="en-US"/>
              </w:rPr>
              <w:lastRenderedPageBreak/>
              <w:t>V</w:t>
            </w:r>
            <w:proofErr w:type="spellStart"/>
            <w:r w:rsidR="005C0923" w:rsidRPr="000733F3">
              <w:rPr>
                <w:rFonts w:ascii="Arial" w:hAnsi="Arial" w:cs="Arial"/>
                <w:b/>
                <w:bCs/>
                <w:color w:val="000000"/>
                <w:sz w:val="22"/>
                <w:szCs w:val="22"/>
                <w:lang w:eastAsia="en-US"/>
              </w:rPr>
              <w:t>otación</w:t>
            </w:r>
            <w:proofErr w:type="spellEnd"/>
            <w:r w:rsidRPr="000733F3">
              <w:rPr>
                <w:rFonts w:ascii="Arial" w:hAnsi="Arial" w:cs="Arial"/>
                <w:b/>
                <w:bCs/>
                <w:color w:val="000000"/>
                <w:sz w:val="22"/>
                <w:szCs w:val="22"/>
                <w:lang w:eastAsia="en-US"/>
              </w:rPr>
              <w:t xml:space="preserve"> de Alcaldes en las lecciones del 2015, en municipios con más de 500.000 habitantes.</w:t>
            </w:r>
          </w:p>
        </w:tc>
      </w:tr>
      <w:tr w:rsidR="00041CAE" w:rsidRPr="000733F3" w:rsidTr="00934A6C">
        <w:trPr>
          <w:trHeight w:val="1500"/>
        </w:trPr>
        <w:tc>
          <w:tcPr>
            <w:tcW w:w="1583" w:type="dxa"/>
            <w:tcBorders>
              <w:top w:val="nil"/>
              <w:left w:val="single" w:sz="4" w:space="0" w:color="auto"/>
              <w:bottom w:val="single" w:sz="4" w:space="0" w:color="auto"/>
              <w:right w:val="single" w:sz="4" w:space="0" w:color="auto"/>
            </w:tcBorders>
            <w:noWrap/>
            <w:vAlign w:val="center"/>
            <w:hideMark/>
          </w:tcPr>
          <w:p w:rsidR="00041CAE" w:rsidRPr="000733F3" w:rsidRDefault="00041CAE" w:rsidP="0074437E">
            <w:pPr>
              <w:jc w:val="center"/>
              <w:rPr>
                <w:rFonts w:ascii="Arial" w:hAnsi="Arial" w:cs="Arial"/>
                <w:b/>
                <w:bCs/>
                <w:color w:val="000000"/>
                <w:sz w:val="22"/>
                <w:szCs w:val="22"/>
                <w:lang w:eastAsia="en-US"/>
              </w:rPr>
            </w:pPr>
            <w:r w:rsidRPr="000733F3">
              <w:rPr>
                <w:rFonts w:ascii="Arial" w:hAnsi="Arial" w:cs="Arial"/>
                <w:b/>
                <w:bCs/>
                <w:color w:val="000000"/>
                <w:sz w:val="22"/>
                <w:szCs w:val="22"/>
                <w:lang w:eastAsia="en-US"/>
              </w:rPr>
              <w:t xml:space="preserve">Municipio </w:t>
            </w:r>
          </w:p>
        </w:tc>
        <w:tc>
          <w:tcPr>
            <w:tcW w:w="1303" w:type="dxa"/>
            <w:tcBorders>
              <w:top w:val="nil"/>
              <w:left w:val="nil"/>
              <w:bottom w:val="single" w:sz="4" w:space="0" w:color="auto"/>
              <w:right w:val="single" w:sz="4" w:space="0" w:color="auto"/>
            </w:tcBorders>
            <w:noWrap/>
            <w:vAlign w:val="center"/>
            <w:hideMark/>
          </w:tcPr>
          <w:p w:rsidR="00041CAE" w:rsidRPr="000733F3" w:rsidRDefault="00041CAE" w:rsidP="0074437E">
            <w:pPr>
              <w:jc w:val="center"/>
              <w:rPr>
                <w:rFonts w:ascii="Arial" w:hAnsi="Arial" w:cs="Arial"/>
                <w:b/>
                <w:bCs/>
                <w:color w:val="000000"/>
                <w:sz w:val="22"/>
                <w:szCs w:val="22"/>
                <w:lang w:eastAsia="en-US"/>
              </w:rPr>
            </w:pPr>
            <w:r w:rsidRPr="000733F3">
              <w:rPr>
                <w:rFonts w:ascii="Arial" w:hAnsi="Arial" w:cs="Arial"/>
                <w:b/>
                <w:bCs/>
                <w:color w:val="000000"/>
                <w:sz w:val="22"/>
                <w:szCs w:val="22"/>
                <w:lang w:eastAsia="en-US"/>
              </w:rPr>
              <w:t xml:space="preserve">Población </w:t>
            </w:r>
          </w:p>
        </w:tc>
        <w:tc>
          <w:tcPr>
            <w:tcW w:w="990" w:type="dxa"/>
            <w:tcBorders>
              <w:top w:val="nil"/>
              <w:left w:val="nil"/>
              <w:bottom w:val="single" w:sz="4" w:space="0" w:color="auto"/>
              <w:right w:val="single" w:sz="4" w:space="0" w:color="auto"/>
            </w:tcBorders>
            <w:vAlign w:val="center"/>
            <w:hideMark/>
          </w:tcPr>
          <w:p w:rsidR="00041CAE" w:rsidRPr="000733F3" w:rsidRDefault="00041CAE" w:rsidP="0074437E">
            <w:pPr>
              <w:jc w:val="center"/>
              <w:rPr>
                <w:rFonts w:ascii="Arial" w:hAnsi="Arial" w:cs="Arial"/>
                <w:b/>
                <w:bCs/>
                <w:color w:val="000000"/>
                <w:sz w:val="22"/>
                <w:szCs w:val="22"/>
                <w:lang w:eastAsia="en-US"/>
              </w:rPr>
            </w:pPr>
            <w:r w:rsidRPr="000733F3">
              <w:rPr>
                <w:rFonts w:ascii="Arial" w:hAnsi="Arial" w:cs="Arial"/>
                <w:b/>
                <w:bCs/>
                <w:color w:val="000000"/>
                <w:sz w:val="22"/>
                <w:szCs w:val="22"/>
                <w:lang w:eastAsia="en-US"/>
              </w:rPr>
              <w:t xml:space="preserve">Votos Válidos </w:t>
            </w:r>
          </w:p>
        </w:tc>
        <w:tc>
          <w:tcPr>
            <w:tcW w:w="1328" w:type="dxa"/>
            <w:tcBorders>
              <w:top w:val="nil"/>
              <w:left w:val="nil"/>
              <w:bottom w:val="single" w:sz="4" w:space="0" w:color="auto"/>
              <w:right w:val="single" w:sz="4" w:space="0" w:color="auto"/>
            </w:tcBorders>
            <w:vAlign w:val="center"/>
            <w:hideMark/>
          </w:tcPr>
          <w:p w:rsidR="00041CAE" w:rsidRPr="000733F3" w:rsidRDefault="00041CAE" w:rsidP="0074437E">
            <w:pPr>
              <w:jc w:val="center"/>
              <w:rPr>
                <w:rFonts w:ascii="Arial" w:hAnsi="Arial" w:cs="Arial"/>
                <w:b/>
                <w:bCs/>
                <w:color w:val="000000"/>
                <w:sz w:val="22"/>
                <w:szCs w:val="22"/>
                <w:lang w:eastAsia="en-US"/>
              </w:rPr>
            </w:pPr>
            <w:r w:rsidRPr="000733F3">
              <w:rPr>
                <w:rFonts w:ascii="Arial" w:hAnsi="Arial" w:cs="Arial"/>
                <w:b/>
                <w:bCs/>
                <w:color w:val="000000"/>
                <w:sz w:val="22"/>
                <w:szCs w:val="22"/>
                <w:lang w:eastAsia="en-US"/>
              </w:rPr>
              <w:t>Número de votos Candidato 1</w:t>
            </w:r>
          </w:p>
        </w:tc>
        <w:tc>
          <w:tcPr>
            <w:tcW w:w="1256" w:type="dxa"/>
            <w:tcBorders>
              <w:top w:val="nil"/>
              <w:left w:val="nil"/>
              <w:bottom w:val="single" w:sz="4" w:space="0" w:color="auto"/>
              <w:right w:val="single" w:sz="4" w:space="0" w:color="auto"/>
            </w:tcBorders>
            <w:vAlign w:val="center"/>
            <w:hideMark/>
          </w:tcPr>
          <w:p w:rsidR="00041CAE" w:rsidRPr="000733F3" w:rsidRDefault="00041CAE" w:rsidP="0074437E">
            <w:pPr>
              <w:jc w:val="center"/>
              <w:rPr>
                <w:rFonts w:ascii="Arial" w:hAnsi="Arial" w:cs="Arial"/>
                <w:b/>
                <w:bCs/>
                <w:color w:val="000000"/>
                <w:sz w:val="22"/>
                <w:szCs w:val="22"/>
                <w:lang w:eastAsia="en-US"/>
              </w:rPr>
            </w:pPr>
            <w:r w:rsidRPr="000733F3">
              <w:rPr>
                <w:rFonts w:ascii="Arial" w:hAnsi="Arial" w:cs="Arial"/>
                <w:b/>
                <w:bCs/>
                <w:color w:val="000000"/>
                <w:sz w:val="22"/>
                <w:szCs w:val="22"/>
                <w:lang w:eastAsia="en-US"/>
              </w:rPr>
              <w:t>Porcentaje de la votación de Candidato 1</w:t>
            </w:r>
          </w:p>
        </w:tc>
        <w:tc>
          <w:tcPr>
            <w:tcW w:w="1207" w:type="dxa"/>
            <w:tcBorders>
              <w:top w:val="nil"/>
              <w:left w:val="nil"/>
              <w:bottom w:val="single" w:sz="4" w:space="0" w:color="auto"/>
              <w:right w:val="single" w:sz="4" w:space="0" w:color="auto"/>
            </w:tcBorders>
            <w:vAlign w:val="center"/>
            <w:hideMark/>
          </w:tcPr>
          <w:p w:rsidR="00041CAE" w:rsidRPr="000733F3" w:rsidRDefault="00041CAE" w:rsidP="0074437E">
            <w:pPr>
              <w:jc w:val="center"/>
              <w:rPr>
                <w:rFonts w:ascii="Arial" w:hAnsi="Arial" w:cs="Arial"/>
                <w:b/>
                <w:bCs/>
                <w:color w:val="000000"/>
                <w:sz w:val="22"/>
                <w:szCs w:val="22"/>
                <w:lang w:eastAsia="en-US"/>
              </w:rPr>
            </w:pPr>
            <w:r w:rsidRPr="000733F3">
              <w:rPr>
                <w:rFonts w:ascii="Arial" w:hAnsi="Arial" w:cs="Arial"/>
                <w:b/>
                <w:bCs/>
                <w:color w:val="000000"/>
                <w:sz w:val="22"/>
                <w:szCs w:val="22"/>
                <w:lang w:eastAsia="en-US"/>
              </w:rPr>
              <w:t>Número de votos Candidato 2</w:t>
            </w:r>
          </w:p>
        </w:tc>
        <w:tc>
          <w:tcPr>
            <w:tcW w:w="1256" w:type="dxa"/>
            <w:tcBorders>
              <w:top w:val="nil"/>
              <w:left w:val="nil"/>
              <w:bottom w:val="single" w:sz="4" w:space="0" w:color="auto"/>
              <w:right w:val="single" w:sz="4" w:space="0" w:color="auto"/>
            </w:tcBorders>
            <w:vAlign w:val="center"/>
            <w:hideMark/>
          </w:tcPr>
          <w:p w:rsidR="00041CAE" w:rsidRPr="000733F3" w:rsidRDefault="00041CAE" w:rsidP="0074437E">
            <w:pPr>
              <w:jc w:val="center"/>
              <w:rPr>
                <w:rFonts w:ascii="Arial" w:hAnsi="Arial" w:cs="Arial"/>
                <w:b/>
                <w:bCs/>
                <w:color w:val="000000"/>
                <w:sz w:val="22"/>
                <w:szCs w:val="22"/>
                <w:lang w:eastAsia="en-US"/>
              </w:rPr>
            </w:pPr>
            <w:r w:rsidRPr="000733F3">
              <w:rPr>
                <w:rFonts w:ascii="Arial" w:hAnsi="Arial" w:cs="Arial"/>
                <w:b/>
                <w:bCs/>
                <w:color w:val="000000"/>
                <w:sz w:val="22"/>
                <w:szCs w:val="22"/>
                <w:lang w:eastAsia="en-US"/>
              </w:rPr>
              <w:t>Porcentaje de la votación de Candidato 2</w:t>
            </w:r>
          </w:p>
        </w:tc>
      </w:tr>
      <w:tr w:rsidR="00041CAE" w:rsidRPr="000733F3" w:rsidTr="00934A6C">
        <w:trPr>
          <w:trHeight w:val="300"/>
        </w:trPr>
        <w:tc>
          <w:tcPr>
            <w:tcW w:w="1583" w:type="dxa"/>
            <w:tcBorders>
              <w:top w:val="nil"/>
              <w:left w:val="single" w:sz="4" w:space="0" w:color="auto"/>
              <w:bottom w:val="single" w:sz="4" w:space="0" w:color="auto"/>
              <w:right w:val="single" w:sz="4" w:space="0" w:color="auto"/>
            </w:tcBorders>
            <w:noWrap/>
            <w:vAlign w:val="bottom"/>
            <w:hideMark/>
          </w:tcPr>
          <w:p w:rsidR="00041CAE" w:rsidRPr="000733F3" w:rsidRDefault="00041CAE" w:rsidP="0074437E">
            <w:pPr>
              <w:rPr>
                <w:rFonts w:ascii="Arial" w:hAnsi="Arial" w:cs="Arial"/>
                <w:b/>
                <w:bCs/>
                <w:color w:val="000000"/>
                <w:sz w:val="22"/>
                <w:szCs w:val="22"/>
                <w:lang w:eastAsia="en-US"/>
              </w:rPr>
            </w:pPr>
            <w:r w:rsidRPr="000733F3">
              <w:rPr>
                <w:rFonts w:ascii="Arial" w:hAnsi="Arial" w:cs="Arial"/>
                <w:b/>
                <w:bCs/>
                <w:color w:val="000000"/>
                <w:sz w:val="22"/>
                <w:szCs w:val="22"/>
                <w:lang w:eastAsia="en-US"/>
              </w:rPr>
              <w:t>Medellín</w:t>
            </w:r>
          </w:p>
        </w:tc>
        <w:tc>
          <w:tcPr>
            <w:tcW w:w="1303" w:type="dxa"/>
            <w:tcBorders>
              <w:top w:val="nil"/>
              <w:left w:val="nil"/>
              <w:bottom w:val="single" w:sz="4" w:space="0" w:color="auto"/>
              <w:right w:val="single" w:sz="4" w:space="0" w:color="auto"/>
            </w:tcBorders>
            <w:shd w:val="clear" w:color="auto" w:fill="FFFFFF"/>
            <w:noWrap/>
            <w:vAlign w:val="bottom"/>
            <w:hideMark/>
          </w:tcPr>
          <w:p w:rsidR="00041CAE" w:rsidRPr="000733F3" w:rsidRDefault="00041CAE" w:rsidP="0074437E">
            <w:pPr>
              <w:jc w:val="right"/>
              <w:rPr>
                <w:rFonts w:ascii="Arial" w:hAnsi="Arial" w:cs="Arial"/>
                <w:sz w:val="22"/>
                <w:szCs w:val="22"/>
                <w:lang w:eastAsia="en-US"/>
              </w:rPr>
            </w:pPr>
            <w:r w:rsidRPr="000733F3">
              <w:rPr>
                <w:rFonts w:ascii="Arial" w:hAnsi="Arial" w:cs="Arial"/>
                <w:sz w:val="22"/>
                <w:szCs w:val="22"/>
                <w:lang w:eastAsia="en-US"/>
              </w:rPr>
              <w:t>2.508.452</w:t>
            </w:r>
          </w:p>
        </w:tc>
        <w:tc>
          <w:tcPr>
            <w:tcW w:w="990" w:type="dxa"/>
            <w:tcBorders>
              <w:top w:val="nil"/>
              <w:left w:val="nil"/>
              <w:bottom w:val="single" w:sz="4" w:space="0" w:color="auto"/>
              <w:right w:val="single" w:sz="4" w:space="0" w:color="auto"/>
            </w:tcBorders>
            <w:noWrap/>
            <w:vAlign w:val="bottom"/>
            <w:hideMark/>
          </w:tcPr>
          <w:p w:rsidR="00041CAE" w:rsidRPr="000733F3" w:rsidRDefault="00041CAE" w:rsidP="0074437E">
            <w:pPr>
              <w:jc w:val="right"/>
              <w:rPr>
                <w:rFonts w:ascii="Arial" w:hAnsi="Arial" w:cs="Arial"/>
                <w:sz w:val="22"/>
                <w:szCs w:val="22"/>
                <w:lang w:eastAsia="en-US"/>
              </w:rPr>
            </w:pPr>
            <w:r w:rsidRPr="000733F3">
              <w:rPr>
                <w:rFonts w:ascii="Arial" w:hAnsi="Arial" w:cs="Arial"/>
                <w:sz w:val="22"/>
                <w:szCs w:val="22"/>
                <w:lang w:eastAsia="en-US"/>
              </w:rPr>
              <w:t>736.339</w:t>
            </w:r>
          </w:p>
        </w:tc>
        <w:tc>
          <w:tcPr>
            <w:tcW w:w="1328" w:type="dxa"/>
            <w:tcBorders>
              <w:top w:val="nil"/>
              <w:left w:val="nil"/>
              <w:bottom w:val="single" w:sz="4" w:space="0" w:color="auto"/>
              <w:right w:val="single" w:sz="4" w:space="0" w:color="auto"/>
            </w:tcBorders>
            <w:noWrap/>
            <w:vAlign w:val="bottom"/>
            <w:hideMark/>
          </w:tcPr>
          <w:p w:rsidR="00041CAE" w:rsidRPr="000733F3" w:rsidRDefault="00041CAE" w:rsidP="0074437E">
            <w:pPr>
              <w:jc w:val="right"/>
              <w:rPr>
                <w:rFonts w:ascii="Arial" w:hAnsi="Arial" w:cs="Arial"/>
                <w:sz w:val="22"/>
                <w:szCs w:val="22"/>
                <w:lang w:eastAsia="en-US"/>
              </w:rPr>
            </w:pPr>
            <w:r w:rsidRPr="000733F3">
              <w:rPr>
                <w:rFonts w:ascii="Arial" w:hAnsi="Arial" w:cs="Arial"/>
                <w:sz w:val="22"/>
                <w:szCs w:val="22"/>
                <w:lang w:eastAsia="en-US"/>
              </w:rPr>
              <w:t>246.221</w:t>
            </w:r>
          </w:p>
        </w:tc>
        <w:tc>
          <w:tcPr>
            <w:tcW w:w="1256" w:type="dxa"/>
            <w:tcBorders>
              <w:top w:val="nil"/>
              <w:left w:val="nil"/>
              <w:bottom w:val="single" w:sz="4" w:space="0" w:color="auto"/>
              <w:right w:val="single" w:sz="4" w:space="0" w:color="auto"/>
            </w:tcBorders>
            <w:noWrap/>
            <w:vAlign w:val="bottom"/>
            <w:hideMark/>
          </w:tcPr>
          <w:p w:rsidR="00041CAE" w:rsidRPr="000733F3" w:rsidRDefault="00041CAE" w:rsidP="0074437E">
            <w:pPr>
              <w:jc w:val="right"/>
              <w:rPr>
                <w:rFonts w:ascii="Arial" w:hAnsi="Arial" w:cs="Arial"/>
                <w:b/>
                <w:sz w:val="22"/>
                <w:szCs w:val="22"/>
                <w:lang w:eastAsia="en-US"/>
              </w:rPr>
            </w:pPr>
            <w:r w:rsidRPr="000733F3">
              <w:rPr>
                <w:rFonts w:ascii="Arial" w:hAnsi="Arial" w:cs="Arial"/>
                <w:b/>
                <w:sz w:val="22"/>
                <w:szCs w:val="22"/>
                <w:lang w:eastAsia="en-US"/>
              </w:rPr>
              <w:t>35,81%</w:t>
            </w:r>
          </w:p>
        </w:tc>
        <w:tc>
          <w:tcPr>
            <w:tcW w:w="1207" w:type="dxa"/>
            <w:tcBorders>
              <w:top w:val="nil"/>
              <w:left w:val="nil"/>
              <w:bottom w:val="single" w:sz="4" w:space="0" w:color="auto"/>
              <w:right w:val="single" w:sz="4" w:space="0" w:color="auto"/>
            </w:tcBorders>
            <w:noWrap/>
            <w:vAlign w:val="bottom"/>
            <w:hideMark/>
          </w:tcPr>
          <w:p w:rsidR="00041CAE" w:rsidRPr="000733F3" w:rsidRDefault="00041CAE" w:rsidP="0074437E">
            <w:pPr>
              <w:jc w:val="right"/>
              <w:rPr>
                <w:rFonts w:ascii="Arial" w:hAnsi="Arial" w:cs="Arial"/>
                <w:sz w:val="22"/>
                <w:szCs w:val="22"/>
                <w:lang w:eastAsia="en-US"/>
              </w:rPr>
            </w:pPr>
            <w:r w:rsidRPr="000733F3">
              <w:rPr>
                <w:rFonts w:ascii="Arial" w:hAnsi="Arial" w:cs="Arial"/>
                <w:sz w:val="22"/>
                <w:szCs w:val="22"/>
                <w:lang w:eastAsia="en-US"/>
              </w:rPr>
              <w:t>236.632</w:t>
            </w:r>
          </w:p>
        </w:tc>
        <w:tc>
          <w:tcPr>
            <w:tcW w:w="1256" w:type="dxa"/>
            <w:tcBorders>
              <w:top w:val="nil"/>
              <w:left w:val="nil"/>
              <w:bottom w:val="single" w:sz="4" w:space="0" w:color="auto"/>
              <w:right w:val="single" w:sz="4" w:space="0" w:color="auto"/>
            </w:tcBorders>
            <w:noWrap/>
            <w:vAlign w:val="bottom"/>
            <w:hideMark/>
          </w:tcPr>
          <w:p w:rsidR="00041CAE" w:rsidRPr="000733F3" w:rsidRDefault="00041CAE" w:rsidP="0074437E">
            <w:pPr>
              <w:jc w:val="right"/>
              <w:rPr>
                <w:rFonts w:ascii="Arial" w:hAnsi="Arial" w:cs="Arial"/>
                <w:sz w:val="22"/>
                <w:szCs w:val="22"/>
                <w:lang w:eastAsia="en-US"/>
              </w:rPr>
            </w:pPr>
            <w:r w:rsidRPr="000733F3">
              <w:rPr>
                <w:rFonts w:ascii="Arial" w:hAnsi="Arial" w:cs="Arial"/>
                <w:sz w:val="22"/>
                <w:szCs w:val="22"/>
                <w:lang w:eastAsia="en-US"/>
              </w:rPr>
              <w:t>34,41%</w:t>
            </w:r>
          </w:p>
        </w:tc>
      </w:tr>
      <w:tr w:rsidR="00041CAE" w:rsidRPr="000733F3" w:rsidTr="00934A6C">
        <w:trPr>
          <w:trHeight w:val="300"/>
        </w:trPr>
        <w:tc>
          <w:tcPr>
            <w:tcW w:w="1583" w:type="dxa"/>
            <w:tcBorders>
              <w:top w:val="nil"/>
              <w:left w:val="single" w:sz="4" w:space="0" w:color="auto"/>
              <w:bottom w:val="single" w:sz="4" w:space="0" w:color="auto"/>
              <w:right w:val="single" w:sz="4" w:space="0" w:color="auto"/>
            </w:tcBorders>
            <w:noWrap/>
            <w:vAlign w:val="bottom"/>
            <w:hideMark/>
          </w:tcPr>
          <w:p w:rsidR="00041CAE" w:rsidRPr="000733F3" w:rsidRDefault="00041CAE" w:rsidP="0074437E">
            <w:pPr>
              <w:rPr>
                <w:rFonts w:ascii="Arial" w:hAnsi="Arial" w:cs="Arial"/>
                <w:b/>
                <w:bCs/>
                <w:color w:val="000000"/>
                <w:sz w:val="22"/>
                <w:szCs w:val="22"/>
                <w:lang w:eastAsia="en-US"/>
              </w:rPr>
            </w:pPr>
            <w:r w:rsidRPr="000733F3">
              <w:rPr>
                <w:rFonts w:ascii="Arial" w:hAnsi="Arial" w:cs="Arial"/>
                <w:b/>
                <w:bCs/>
                <w:color w:val="000000"/>
                <w:sz w:val="22"/>
                <w:szCs w:val="22"/>
                <w:lang w:eastAsia="en-US"/>
              </w:rPr>
              <w:t>Cali</w:t>
            </w:r>
          </w:p>
        </w:tc>
        <w:tc>
          <w:tcPr>
            <w:tcW w:w="1303" w:type="dxa"/>
            <w:tcBorders>
              <w:top w:val="nil"/>
              <w:left w:val="nil"/>
              <w:bottom w:val="single" w:sz="4" w:space="0" w:color="auto"/>
              <w:right w:val="single" w:sz="4" w:space="0" w:color="auto"/>
            </w:tcBorders>
            <w:shd w:val="clear" w:color="auto" w:fill="FFFFFF"/>
            <w:noWrap/>
            <w:vAlign w:val="bottom"/>
            <w:hideMark/>
          </w:tcPr>
          <w:p w:rsidR="00041CAE" w:rsidRPr="000733F3" w:rsidRDefault="00041CAE" w:rsidP="0074437E">
            <w:pPr>
              <w:jc w:val="right"/>
              <w:rPr>
                <w:rFonts w:ascii="Arial" w:hAnsi="Arial" w:cs="Arial"/>
                <w:sz w:val="22"/>
                <w:szCs w:val="22"/>
                <w:lang w:eastAsia="en-US"/>
              </w:rPr>
            </w:pPr>
            <w:r w:rsidRPr="000733F3">
              <w:rPr>
                <w:rFonts w:ascii="Arial" w:hAnsi="Arial" w:cs="Arial"/>
                <w:sz w:val="22"/>
                <w:szCs w:val="22"/>
                <w:lang w:eastAsia="en-US"/>
              </w:rPr>
              <w:t>2.420.013</w:t>
            </w:r>
          </w:p>
        </w:tc>
        <w:tc>
          <w:tcPr>
            <w:tcW w:w="990" w:type="dxa"/>
            <w:tcBorders>
              <w:top w:val="nil"/>
              <w:left w:val="nil"/>
              <w:bottom w:val="single" w:sz="4" w:space="0" w:color="auto"/>
              <w:right w:val="single" w:sz="4" w:space="0" w:color="auto"/>
            </w:tcBorders>
            <w:noWrap/>
            <w:vAlign w:val="bottom"/>
            <w:hideMark/>
          </w:tcPr>
          <w:p w:rsidR="00041CAE" w:rsidRPr="000733F3" w:rsidRDefault="00041CAE" w:rsidP="0074437E">
            <w:pPr>
              <w:jc w:val="right"/>
              <w:rPr>
                <w:rFonts w:ascii="Arial" w:hAnsi="Arial" w:cs="Arial"/>
                <w:sz w:val="22"/>
                <w:szCs w:val="22"/>
                <w:lang w:eastAsia="en-US"/>
              </w:rPr>
            </w:pPr>
            <w:r w:rsidRPr="000733F3">
              <w:rPr>
                <w:rFonts w:ascii="Arial" w:hAnsi="Arial" w:cs="Arial"/>
                <w:sz w:val="22"/>
                <w:szCs w:val="22"/>
                <w:lang w:eastAsia="en-US"/>
              </w:rPr>
              <w:t>731.317</w:t>
            </w:r>
          </w:p>
        </w:tc>
        <w:tc>
          <w:tcPr>
            <w:tcW w:w="1328" w:type="dxa"/>
            <w:tcBorders>
              <w:top w:val="nil"/>
              <w:left w:val="nil"/>
              <w:bottom w:val="single" w:sz="4" w:space="0" w:color="auto"/>
              <w:right w:val="single" w:sz="4" w:space="0" w:color="auto"/>
            </w:tcBorders>
            <w:noWrap/>
            <w:vAlign w:val="bottom"/>
            <w:hideMark/>
          </w:tcPr>
          <w:p w:rsidR="00041CAE" w:rsidRPr="000733F3" w:rsidRDefault="00041CAE" w:rsidP="0074437E">
            <w:pPr>
              <w:jc w:val="right"/>
              <w:rPr>
                <w:rFonts w:ascii="Arial" w:hAnsi="Arial" w:cs="Arial"/>
                <w:sz w:val="22"/>
                <w:szCs w:val="22"/>
                <w:lang w:eastAsia="en-US"/>
              </w:rPr>
            </w:pPr>
            <w:r w:rsidRPr="000733F3">
              <w:rPr>
                <w:rFonts w:ascii="Arial" w:hAnsi="Arial" w:cs="Arial"/>
                <w:sz w:val="22"/>
                <w:szCs w:val="22"/>
                <w:lang w:eastAsia="en-US"/>
              </w:rPr>
              <w:t>265.230</w:t>
            </w:r>
          </w:p>
        </w:tc>
        <w:tc>
          <w:tcPr>
            <w:tcW w:w="1256" w:type="dxa"/>
            <w:tcBorders>
              <w:top w:val="nil"/>
              <w:left w:val="nil"/>
              <w:bottom w:val="single" w:sz="4" w:space="0" w:color="auto"/>
              <w:right w:val="single" w:sz="4" w:space="0" w:color="auto"/>
            </w:tcBorders>
            <w:noWrap/>
            <w:vAlign w:val="bottom"/>
            <w:hideMark/>
          </w:tcPr>
          <w:p w:rsidR="00041CAE" w:rsidRPr="000733F3" w:rsidRDefault="00041CAE" w:rsidP="0074437E">
            <w:pPr>
              <w:jc w:val="right"/>
              <w:rPr>
                <w:rFonts w:ascii="Arial" w:hAnsi="Arial" w:cs="Arial"/>
                <w:b/>
                <w:sz w:val="22"/>
                <w:szCs w:val="22"/>
                <w:lang w:eastAsia="en-US"/>
              </w:rPr>
            </w:pPr>
            <w:r w:rsidRPr="000733F3">
              <w:rPr>
                <w:rFonts w:ascii="Arial" w:hAnsi="Arial" w:cs="Arial"/>
                <w:b/>
                <w:sz w:val="22"/>
                <w:szCs w:val="22"/>
                <w:lang w:eastAsia="en-US"/>
              </w:rPr>
              <w:t>38,23%</w:t>
            </w:r>
          </w:p>
        </w:tc>
        <w:tc>
          <w:tcPr>
            <w:tcW w:w="1207" w:type="dxa"/>
            <w:tcBorders>
              <w:top w:val="nil"/>
              <w:left w:val="nil"/>
              <w:bottom w:val="single" w:sz="4" w:space="0" w:color="auto"/>
              <w:right w:val="single" w:sz="4" w:space="0" w:color="auto"/>
            </w:tcBorders>
            <w:noWrap/>
            <w:vAlign w:val="bottom"/>
            <w:hideMark/>
          </w:tcPr>
          <w:p w:rsidR="00041CAE" w:rsidRPr="000733F3" w:rsidRDefault="00041CAE" w:rsidP="0074437E">
            <w:pPr>
              <w:jc w:val="right"/>
              <w:rPr>
                <w:rFonts w:ascii="Arial" w:hAnsi="Arial" w:cs="Arial"/>
                <w:sz w:val="22"/>
                <w:szCs w:val="22"/>
                <w:lang w:eastAsia="en-US"/>
              </w:rPr>
            </w:pPr>
            <w:r w:rsidRPr="000733F3">
              <w:rPr>
                <w:rFonts w:ascii="Arial" w:hAnsi="Arial" w:cs="Arial"/>
                <w:sz w:val="22"/>
                <w:szCs w:val="22"/>
                <w:lang w:eastAsia="en-US"/>
              </w:rPr>
              <w:t>176.358</w:t>
            </w:r>
          </w:p>
        </w:tc>
        <w:tc>
          <w:tcPr>
            <w:tcW w:w="1256" w:type="dxa"/>
            <w:tcBorders>
              <w:top w:val="nil"/>
              <w:left w:val="nil"/>
              <w:bottom w:val="single" w:sz="4" w:space="0" w:color="auto"/>
              <w:right w:val="single" w:sz="4" w:space="0" w:color="auto"/>
            </w:tcBorders>
            <w:noWrap/>
            <w:vAlign w:val="bottom"/>
            <w:hideMark/>
          </w:tcPr>
          <w:p w:rsidR="00041CAE" w:rsidRPr="000733F3" w:rsidRDefault="00041CAE" w:rsidP="0074437E">
            <w:pPr>
              <w:jc w:val="right"/>
              <w:rPr>
                <w:rFonts w:ascii="Arial" w:hAnsi="Arial" w:cs="Arial"/>
                <w:sz w:val="22"/>
                <w:szCs w:val="22"/>
                <w:lang w:eastAsia="en-US"/>
              </w:rPr>
            </w:pPr>
            <w:r w:rsidRPr="000733F3">
              <w:rPr>
                <w:rFonts w:ascii="Arial" w:hAnsi="Arial" w:cs="Arial"/>
                <w:sz w:val="22"/>
                <w:szCs w:val="22"/>
                <w:lang w:eastAsia="en-US"/>
              </w:rPr>
              <w:t>25,42%</w:t>
            </w:r>
          </w:p>
        </w:tc>
      </w:tr>
      <w:tr w:rsidR="00041CAE" w:rsidRPr="000733F3" w:rsidTr="00934A6C">
        <w:trPr>
          <w:trHeight w:val="300"/>
        </w:trPr>
        <w:tc>
          <w:tcPr>
            <w:tcW w:w="1583" w:type="dxa"/>
            <w:tcBorders>
              <w:top w:val="nil"/>
              <w:left w:val="single" w:sz="4" w:space="0" w:color="auto"/>
              <w:bottom w:val="single" w:sz="4" w:space="0" w:color="auto"/>
              <w:right w:val="single" w:sz="4" w:space="0" w:color="auto"/>
            </w:tcBorders>
            <w:noWrap/>
            <w:vAlign w:val="bottom"/>
            <w:hideMark/>
          </w:tcPr>
          <w:p w:rsidR="00041CAE" w:rsidRPr="000733F3" w:rsidRDefault="00041CAE" w:rsidP="0074437E">
            <w:pPr>
              <w:rPr>
                <w:rFonts w:ascii="Arial" w:hAnsi="Arial" w:cs="Arial"/>
                <w:b/>
                <w:bCs/>
                <w:color w:val="000000"/>
                <w:sz w:val="22"/>
                <w:szCs w:val="22"/>
                <w:lang w:eastAsia="en-US"/>
              </w:rPr>
            </w:pPr>
            <w:r w:rsidRPr="000733F3">
              <w:rPr>
                <w:rFonts w:ascii="Arial" w:hAnsi="Arial" w:cs="Arial"/>
                <w:b/>
                <w:bCs/>
                <w:color w:val="000000"/>
                <w:sz w:val="22"/>
                <w:szCs w:val="22"/>
                <w:lang w:eastAsia="en-US"/>
              </w:rPr>
              <w:t>Barranquilla</w:t>
            </w:r>
          </w:p>
        </w:tc>
        <w:tc>
          <w:tcPr>
            <w:tcW w:w="1303" w:type="dxa"/>
            <w:tcBorders>
              <w:top w:val="nil"/>
              <w:left w:val="nil"/>
              <w:bottom w:val="single" w:sz="4" w:space="0" w:color="auto"/>
              <w:right w:val="single" w:sz="4" w:space="0" w:color="auto"/>
            </w:tcBorders>
            <w:shd w:val="clear" w:color="auto" w:fill="FFFFFF"/>
            <w:noWrap/>
            <w:vAlign w:val="bottom"/>
            <w:hideMark/>
          </w:tcPr>
          <w:p w:rsidR="00041CAE" w:rsidRPr="000733F3" w:rsidRDefault="00041CAE" w:rsidP="0074437E">
            <w:pPr>
              <w:jc w:val="right"/>
              <w:rPr>
                <w:rFonts w:ascii="Arial" w:hAnsi="Arial" w:cs="Arial"/>
                <w:sz w:val="22"/>
                <w:szCs w:val="22"/>
                <w:lang w:eastAsia="en-US"/>
              </w:rPr>
            </w:pPr>
            <w:r w:rsidRPr="000733F3">
              <w:rPr>
                <w:rFonts w:ascii="Arial" w:hAnsi="Arial" w:cs="Arial"/>
                <w:sz w:val="22"/>
                <w:szCs w:val="22"/>
                <w:lang w:eastAsia="en-US"/>
              </w:rPr>
              <w:t>1.228.621</w:t>
            </w:r>
          </w:p>
        </w:tc>
        <w:tc>
          <w:tcPr>
            <w:tcW w:w="990" w:type="dxa"/>
            <w:tcBorders>
              <w:top w:val="nil"/>
              <w:left w:val="nil"/>
              <w:bottom w:val="single" w:sz="4" w:space="0" w:color="auto"/>
              <w:right w:val="single" w:sz="4" w:space="0" w:color="auto"/>
            </w:tcBorders>
            <w:noWrap/>
            <w:vAlign w:val="bottom"/>
            <w:hideMark/>
          </w:tcPr>
          <w:p w:rsidR="00041CAE" w:rsidRPr="000733F3" w:rsidRDefault="00041CAE" w:rsidP="0074437E">
            <w:pPr>
              <w:jc w:val="right"/>
              <w:rPr>
                <w:rFonts w:ascii="Arial" w:hAnsi="Arial" w:cs="Arial"/>
                <w:sz w:val="22"/>
                <w:szCs w:val="22"/>
                <w:lang w:eastAsia="en-US"/>
              </w:rPr>
            </w:pPr>
            <w:r w:rsidRPr="000733F3">
              <w:rPr>
                <w:rFonts w:ascii="Arial" w:hAnsi="Arial" w:cs="Arial"/>
                <w:sz w:val="22"/>
                <w:szCs w:val="22"/>
                <w:lang w:eastAsia="en-US"/>
              </w:rPr>
              <w:t>552.214</w:t>
            </w:r>
          </w:p>
        </w:tc>
        <w:tc>
          <w:tcPr>
            <w:tcW w:w="1328" w:type="dxa"/>
            <w:tcBorders>
              <w:top w:val="nil"/>
              <w:left w:val="nil"/>
              <w:bottom w:val="single" w:sz="4" w:space="0" w:color="auto"/>
              <w:right w:val="single" w:sz="4" w:space="0" w:color="auto"/>
            </w:tcBorders>
            <w:noWrap/>
            <w:vAlign w:val="bottom"/>
            <w:hideMark/>
          </w:tcPr>
          <w:p w:rsidR="00041CAE" w:rsidRPr="000733F3" w:rsidRDefault="00041CAE" w:rsidP="0074437E">
            <w:pPr>
              <w:jc w:val="right"/>
              <w:rPr>
                <w:rFonts w:ascii="Arial" w:hAnsi="Arial" w:cs="Arial"/>
                <w:sz w:val="22"/>
                <w:szCs w:val="22"/>
                <w:lang w:eastAsia="en-US"/>
              </w:rPr>
            </w:pPr>
            <w:r w:rsidRPr="000733F3">
              <w:rPr>
                <w:rFonts w:ascii="Arial" w:hAnsi="Arial" w:cs="Arial"/>
                <w:sz w:val="22"/>
                <w:szCs w:val="22"/>
                <w:lang w:eastAsia="en-US"/>
              </w:rPr>
              <w:t>355.844</w:t>
            </w:r>
          </w:p>
        </w:tc>
        <w:tc>
          <w:tcPr>
            <w:tcW w:w="1256" w:type="dxa"/>
            <w:tcBorders>
              <w:top w:val="nil"/>
              <w:left w:val="nil"/>
              <w:bottom w:val="single" w:sz="4" w:space="0" w:color="auto"/>
              <w:right w:val="single" w:sz="4" w:space="0" w:color="auto"/>
            </w:tcBorders>
            <w:noWrap/>
            <w:vAlign w:val="bottom"/>
            <w:hideMark/>
          </w:tcPr>
          <w:p w:rsidR="00041CAE" w:rsidRPr="000733F3" w:rsidRDefault="00041CAE" w:rsidP="0074437E">
            <w:pPr>
              <w:jc w:val="right"/>
              <w:rPr>
                <w:rFonts w:ascii="Arial" w:hAnsi="Arial" w:cs="Arial"/>
                <w:b/>
                <w:sz w:val="22"/>
                <w:szCs w:val="22"/>
                <w:lang w:eastAsia="en-US"/>
              </w:rPr>
            </w:pPr>
            <w:r w:rsidRPr="000733F3">
              <w:rPr>
                <w:rFonts w:ascii="Arial" w:hAnsi="Arial" w:cs="Arial"/>
                <w:b/>
                <w:sz w:val="22"/>
                <w:szCs w:val="22"/>
                <w:lang w:eastAsia="en-US"/>
              </w:rPr>
              <w:t>73,28%</w:t>
            </w:r>
          </w:p>
        </w:tc>
        <w:tc>
          <w:tcPr>
            <w:tcW w:w="1207" w:type="dxa"/>
            <w:tcBorders>
              <w:top w:val="nil"/>
              <w:left w:val="nil"/>
              <w:bottom w:val="single" w:sz="4" w:space="0" w:color="auto"/>
              <w:right w:val="single" w:sz="4" w:space="0" w:color="auto"/>
            </w:tcBorders>
            <w:noWrap/>
            <w:vAlign w:val="bottom"/>
            <w:hideMark/>
          </w:tcPr>
          <w:p w:rsidR="00041CAE" w:rsidRPr="000733F3" w:rsidRDefault="00041CAE" w:rsidP="0074437E">
            <w:pPr>
              <w:jc w:val="right"/>
              <w:rPr>
                <w:rFonts w:ascii="Arial" w:hAnsi="Arial" w:cs="Arial"/>
                <w:sz w:val="22"/>
                <w:szCs w:val="22"/>
                <w:lang w:eastAsia="en-US"/>
              </w:rPr>
            </w:pPr>
            <w:r w:rsidRPr="000733F3">
              <w:rPr>
                <w:rFonts w:ascii="Arial" w:hAnsi="Arial" w:cs="Arial"/>
                <w:sz w:val="22"/>
                <w:szCs w:val="22"/>
                <w:lang w:eastAsia="en-US"/>
              </w:rPr>
              <w:t>86.790</w:t>
            </w:r>
          </w:p>
        </w:tc>
        <w:tc>
          <w:tcPr>
            <w:tcW w:w="1256" w:type="dxa"/>
            <w:tcBorders>
              <w:top w:val="nil"/>
              <w:left w:val="nil"/>
              <w:bottom w:val="single" w:sz="4" w:space="0" w:color="auto"/>
              <w:right w:val="single" w:sz="4" w:space="0" w:color="auto"/>
            </w:tcBorders>
            <w:noWrap/>
            <w:vAlign w:val="bottom"/>
            <w:hideMark/>
          </w:tcPr>
          <w:p w:rsidR="00041CAE" w:rsidRPr="000733F3" w:rsidRDefault="00041CAE" w:rsidP="0074437E">
            <w:pPr>
              <w:jc w:val="right"/>
              <w:rPr>
                <w:rFonts w:ascii="Arial" w:hAnsi="Arial" w:cs="Arial"/>
                <w:sz w:val="22"/>
                <w:szCs w:val="22"/>
                <w:lang w:eastAsia="en-US"/>
              </w:rPr>
            </w:pPr>
            <w:r w:rsidRPr="000733F3">
              <w:rPr>
                <w:rFonts w:ascii="Arial" w:hAnsi="Arial" w:cs="Arial"/>
                <w:sz w:val="22"/>
                <w:szCs w:val="22"/>
                <w:lang w:eastAsia="en-US"/>
              </w:rPr>
              <w:t>17,87%</w:t>
            </w:r>
          </w:p>
        </w:tc>
      </w:tr>
      <w:tr w:rsidR="00041CAE" w:rsidRPr="000733F3" w:rsidTr="00934A6C">
        <w:trPr>
          <w:trHeight w:val="300"/>
        </w:trPr>
        <w:tc>
          <w:tcPr>
            <w:tcW w:w="1583" w:type="dxa"/>
            <w:tcBorders>
              <w:top w:val="nil"/>
              <w:left w:val="single" w:sz="4" w:space="0" w:color="auto"/>
              <w:bottom w:val="single" w:sz="4" w:space="0" w:color="auto"/>
              <w:right w:val="single" w:sz="4" w:space="0" w:color="auto"/>
            </w:tcBorders>
            <w:noWrap/>
            <w:vAlign w:val="bottom"/>
            <w:hideMark/>
          </w:tcPr>
          <w:p w:rsidR="00041CAE" w:rsidRPr="000733F3" w:rsidRDefault="00041CAE" w:rsidP="0074437E">
            <w:pPr>
              <w:rPr>
                <w:rFonts w:ascii="Arial" w:hAnsi="Arial" w:cs="Arial"/>
                <w:b/>
                <w:bCs/>
                <w:color w:val="000000"/>
                <w:sz w:val="22"/>
                <w:szCs w:val="22"/>
                <w:lang w:eastAsia="en-US"/>
              </w:rPr>
            </w:pPr>
            <w:r w:rsidRPr="000733F3">
              <w:rPr>
                <w:rFonts w:ascii="Arial" w:hAnsi="Arial" w:cs="Arial"/>
                <w:b/>
                <w:bCs/>
                <w:color w:val="000000"/>
                <w:sz w:val="22"/>
                <w:szCs w:val="22"/>
                <w:lang w:eastAsia="en-US"/>
              </w:rPr>
              <w:t>Cartagena</w:t>
            </w:r>
          </w:p>
        </w:tc>
        <w:tc>
          <w:tcPr>
            <w:tcW w:w="1303" w:type="dxa"/>
            <w:tcBorders>
              <w:top w:val="nil"/>
              <w:left w:val="nil"/>
              <w:bottom w:val="single" w:sz="4" w:space="0" w:color="auto"/>
              <w:right w:val="single" w:sz="4" w:space="0" w:color="auto"/>
            </w:tcBorders>
            <w:shd w:val="clear" w:color="auto" w:fill="FFFFFF"/>
            <w:noWrap/>
            <w:vAlign w:val="bottom"/>
            <w:hideMark/>
          </w:tcPr>
          <w:p w:rsidR="00041CAE" w:rsidRPr="000733F3" w:rsidRDefault="00041CAE" w:rsidP="0074437E">
            <w:pPr>
              <w:jc w:val="right"/>
              <w:rPr>
                <w:rFonts w:ascii="Arial" w:hAnsi="Arial" w:cs="Arial"/>
                <w:sz w:val="22"/>
                <w:szCs w:val="22"/>
                <w:lang w:eastAsia="en-US"/>
              </w:rPr>
            </w:pPr>
            <w:r w:rsidRPr="000733F3">
              <w:rPr>
                <w:rFonts w:ascii="Arial" w:hAnsi="Arial" w:cs="Arial"/>
                <w:sz w:val="22"/>
                <w:szCs w:val="22"/>
                <w:lang w:eastAsia="en-US"/>
              </w:rPr>
              <w:t>1.025.086</w:t>
            </w:r>
          </w:p>
        </w:tc>
        <w:tc>
          <w:tcPr>
            <w:tcW w:w="990" w:type="dxa"/>
            <w:tcBorders>
              <w:top w:val="nil"/>
              <w:left w:val="nil"/>
              <w:bottom w:val="single" w:sz="4" w:space="0" w:color="auto"/>
              <w:right w:val="single" w:sz="4" w:space="0" w:color="auto"/>
            </w:tcBorders>
            <w:noWrap/>
            <w:vAlign w:val="bottom"/>
            <w:hideMark/>
          </w:tcPr>
          <w:p w:rsidR="00041CAE" w:rsidRPr="000733F3" w:rsidRDefault="00041CAE" w:rsidP="0074437E">
            <w:pPr>
              <w:jc w:val="right"/>
              <w:rPr>
                <w:rFonts w:ascii="Arial" w:hAnsi="Arial" w:cs="Arial"/>
                <w:sz w:val="22"/>
                <w:szCs w:val="22"/>
                <w:lang w:eastAsia="en-US"/>
              </w:rPr>
            </w:pPr>
            <w:r w:rsidRPr="000733F3">
              <w:rPr>
                <w:rFonts w:ascii="Arial" w:hAnsi="Arial" w:cs="Arial"/>
                <w:sz w:val="22"/>
                <w:szCs w:val="22"/>
                <w:lang w:eastAsia="en-US"/>
              </w:rPr>
              <w:t>379.308 </w:t>
            </w:r>
          </w:p>
        </w:tc>
        <w:tc>
          <w:tcPr>
            <w:tcW w:w="1328" w:type="dxa"/>
            <w:tcBorders>
              <w:top w:val="nil"/>
              <w:left w:val="nil"/>
              <w:bottom w:val="single" w:sz="4" w:space="0" w:color="auto"/>
              <w:right w:val="single" w:sz="4" w:space="0" w:color="auto"/>
            </w:tcBorders>
            <w:noWrap/>
            <w:vAlign w:val="bottom"/>
            <w:hideMark/>
          </w:tcPr>
          <w:p w:rsidR="00041CAE" w:rsidRPr="000733F3" w:rsidRDefault="00041CAE" w:rsidP="0074437E">
            <w:pPr>
              <w:jc w:val="right"/>
              <w:rPr>
                <w:rFonts w:ascii="Arial" w:hAnsi="Arial" w:cs="Arial"/>
                <w:sz w:val="22"/>
                <w:szCs w:val="22"/>
                <w:lang w:eastAsia="en-US"/>
              </w:rPr>
            </w:pPr>
            <w:r w:rsidRPr="000733F3">
              <w:rPr>
                <w:rFonts w:ascii="Arial" w:hAnsi="Arial" w:cs="Arial"/>
                <w:sz w:val="22"/>
                <w:szCs w:val="22"/>
                <w:lang w:eastAsia="en-US"/>
              </w:rPr>
              <w:t>127.440</w:t>
            </w:r>
          </w:p>
        </w:tc>
        <w:tc>
          <w:tcPr>
            <w:tcW w:w="1256" w:type="dxa"/>
            <w:tcBorders>
              <w:top w:val="nil"/>
              <w:left w:val="nil"/>
              <w:bottom w:val="single" w:sz="4" w:space="0" w:color="auto"/>
              <w:right w:val="single" w:sz="4" w:space="0" w:color="auto"/>
            </w:tcBorders>
            <w:noWrap/>
            <w:vAlign w:val="bottom"/>
            <w:hideMark/>
          </w:tcPr>
          <w:p w:rsidR="00041CAE" w:rsidRPr="000733F3" w:rsidRDefault="00041CAE" w:rsidP="0074437E">
            <w:pPr>
              <w:jc w:val="right"/>
              <w:rPr>
                <w:rFonts w:ascii="Arial" w:hAnsi="Arial" w:cs="Arial"/>
                <w:b/>
                <w:sz w:val="22"/>
                <w:szCs w:val="22"/>
                <w:lang w:eastAsia="en-US"/>
              </w:rPr>
            </w:pPr>
            <w:r w:rsidRPr="000733F3">
              <w:rPr>
                <w:rFonts w:ascii="Arial" w:hAnsi="Arial" w:cs="Arial"/>
                <w:b/>
                <w:sz w:val="22"/>
                <w:szCs w:val="22"/>
                <w:lang w:eastAsia="en-US"/>
              </w:rPr>
              <w:t>37,52%</w:t>
            </w:r>
          </w:p>
        </w:tc>
        <w:tc>
          <w:tcPr>
            <w:tcW w:w="1207" w:type="dxa"/>
            <w:tcBorders>
              <w:top w:val="nil"/>
              <w:left w:val="nil"/>
              <w:bottom w:val="single" w:sz="4" w:space="0" w:color="auto"/>
              <w:right w:val="single" w:sz="4" w:space="0" w:color="auto"/>
            </w:tcBorders>
            <w:noWrap/>
            <w:vAlign w:val="bottom"/>
            <w:hideMark/>
          </w:tcPr>
          <w:p w:rsidR="00041CAE" w:rsidRPr="000733F3" w:rsidRDefault="00041CAE" w:rsidP="0074437E">
            <w:pPr>
              <w:jc w:val="right"/>
              <w:rPr>
                <w:rFonts w:ascii="Arial" w:hAnsi="Arial" w:cs="Arial"/>
                <w:sz w:val="22"/>
                <w:szCs w:val="22"/>
                <w:lang w:eastAsia="en-US"/>
              </w:rPr>
            </w:pPr>
            <w:r w:rsidRPr="000733F3">
              <w:rPr>
                <w:rFonts w:ascii="Arial" w:hAnsi="Arial" w:cs="Arial"/>
                <w:sz w:val="22"/>
                <w:szCs w:val="22"/>
                <w:lang w:eastAsia="en-US"/>
              </w:rPr>
              <w:t>100358</w:t>
            </w:r>
          </w:p>
        </w:tc>
        <w:tc>
          <w:tcPr>
            <w:tcW w:w="1256" w:type="dxa"/>
            <w:tcBorders>
              <w:top w:val="nil"/>
              <w:left w:val="nil"/>
              <w:bottom w:val="single" w:sz="4" w:space="0" w:color="auto"/>
              <w:right w:val="single" w:sz="4" w:space="0" w:color="auto"/>
            </w:tcBorders>
            <w:noWrap/>
            <w:vAlign w:val="bottom"/>
            <w:hideMark/>
          </w:tcPr>
          <w:p w:rsidR="00041CAE" w:rsidRPr="000733F3" w:rsidRDefault="00041CAE" w:rsidP="0074437E">
            <w:pPr>
              <w:jc w:val="right"/>
              <w:rPr>
                <w:rFonts w:ascii="Arial" w:hAnsi="Arial" w:cs="Arial"/>
                <w:sz w:val="22"/>
                <w:szCs w:val="22"/>
                <w:lang w:eastAsia="en-US"/>
              </w:rPr>
            </w:pPr>
            <w:r w:rsidRPr="000733F3">
              <w:rPr>
                <w:rFonts w:ascii="Arial" w:hAnsi="Arial" w:cs="Arial"/>
                <w:sz w:val="22"/>
                <w:szCs w:val="22"/>
                <w:lang w:eastAsia="en-US"/>
              </w:rPr>
              <w:t>29,55%</w:t>
            </w:r>
          </w:p>
        </w:tc>
      </w:tr>
      <w:tr w:rsidR="00041CAE" w:rsidRPr="000733F3" w:rsidTr="00934A6C">
        <w:trPr>
          <w:trHeight w:val="300"/>
        </w:trPr>
        <w:tc>
          <w:tcPr>
            <w:tcW w:w="1583" w:type="dxa"/>
            <w:tcBorders>
              <w:top w:val="nil"/>
              <w:left w:val="single" w:sz="4" w:space="0" w:color="auto"/>
              <w:bottom w:val="single" w:sz="4" w:space="0" w:color="auto"/>
              <w:right w:val="single" w:sz="4" w:space="0" w:color="auto"/>
            </w:tcBorders>
            <w:noWrap/>
            <w:vAlign w:val="bottom"/>
            <w:hideMark/>
          </w:tcPr>
          <w:p w:rsidR="00041CAE" w:rsidRPr="000733F3" w:rsidRDefault="00041CAE" w:rsidP="0074437E">
            <w:pPr>
              <w:rPr>
                <w:rFonts w:ascii="Arial" w:hAnsi="Arial" w:cs="Arial"/>
                <w:b/>
                <w:bCs/>
                <w:color w:val="000000"/>
                <w:sz w:val="22"/>
                <w:szCs w:val="22"/>
                <w:lang w:eastAsia="en-US"/>
              </w:rPr>
            </w:pPr>
            <w:r w:rsidRPr="000733F3">
              <w:rPr>
                <w:rFonts w:ascii="Arial" w:hAnsi="Arial" w:cs="Arial"/>
                <w:b/>
                <w:bCs/>
                <w:color w:val="000000"/>
                <w:sz w:val="22"/>
                <w:szCs w:val="22"/>
                <w:lang w:eastAsia="en-US"/>
              </w:rPr>
              <w:t>Cúcuta</w:t>
            </w:r>
          </w:p>
        </w:tc>
        <w:tc>
          <w:tcPr>
            <w:tcW w:w="1303" w:type="dxa"/>
            <w:tcBorders>
              <w:top w:val="nil"/>
              <w:left w:val="nil"/>
              <w:bottom w:val="single" w:sz="4" w:space="0" w:color="auto"/>
              <w:right w:val="single" w:sz="4" w:space="0" w:color="auto"/>
            </w:tcBorders>
            <w:shd w:val="clear" w:color="auto" w:fill="FFFFFF"/>
            <w:noWrap/>
            <w:vAlign w:val="bottom"/>
            <w:hideMark/>
          </w:tcPr>
          <w:p w:rsidR="00041CAE" w:rsidRPr="000733F3" w:rsidRDefault="00041CAE" w:rsidP="0074437E">
            <w:pPr>
              <w:jc w:val="right"/>
              <w:rPr>
                <w:rFonts w:ascii="Arial" w:hAnsi="Arial" w:cs="Arial"/>
                <w:sz w:val="22"/>
                <w:szCs w:val="22"/>
                <w:lang w:eastAsia="en-US"/>
              </w:rPr>
            </w:pPr>
            <w:r w:rsidRPr="000733F3">
              <w:rPr>
                <w:rFonts w:ascii="Arial" w:hAnsi="Arial" w:cs="Arial"/>
                <w:sz w:val="22"/>
                <w:szCs w:val="22"/>
                <w:lang w:eastAsia="en-US"/>
              </w:rPr>
              <w:t>662.765</w:t>
            </w:r>
          </w:p>
        </w:tc>
        <w:tc>
          <w:tcPr>
            <w:tcW w:w="990" w:type="dxa"/>
            <w:tcBorders>
              <w:top w:val="nil"/>
              <w:left w:val="nil"/>
              <w:bottom w:val="single" w:sz="4" w:space="0" w:color="auto"/>
              <w:right w:val="single" w:sz="4" w:space="0" w:color="auto"/>
            </w:tcBorders>
            <w:noWrap/>
            <w:vAlign w:val="bottom"/>
            <w:hideMark/>
          </w:tcPr>
          <w:p w:rsidR="00041CAE" w:rsidRPr="000733F3" w:rsidRDefault="00041CAE" w:rsidP="0074437E">
            <w:pPr>
              <w:jc w:val="right"/>
              <w:rPr>
                <w:rFonts w:ascii="Arial" w:hAnsi="Arial" w:cs="Arial"/>
                <w:sz w:val="22"/>
                <w:szCs w:val="22"/>
                <w:lang w:eastAsia="en-US"/>
              </w:rPr>
            </w:pPr>
            <w:r w:rsidRPr="000733F3">
              <w:rPr>
                <w:rFonts w:ascii="Arial" w:hAnsi="Arial" w:cs="Arial"/>
                <w:sz w:val="22"/>
                <w:szCs w:val="22"/>
                <w:lang w:eastAsia="en-US"/>
              </w:rPr>
              <w:t>308.618</w:t>
            </w:r>
          </w:p>
        </w:tc>
        <w:tc>
          <w:tcPr>
            <w:tcW w:w="1328" w:type="dxa"/>
            <w:tcBorders>
              <w:top w:val="nil"/>
              <w:left w:val="nil"/>
              <w:bottom w:val="single" w:sz="4" w:space="0" w:color="auto"/>
              <w:right w:val="single" w:sz="4" w:space="0" w:color="auto"/>
            </w:tcBorders>
            <w:noWrap/>
            <w:vAlign w:val="bottom"/>
            <w:hideMark/>
          </w:tcPr>
          <w:p w:rsidR="00041CAE" w:rsidRPr="000733F3" w:rsidRDefault="00041CAE" w:rsidP="0074437E">
            <w:pPr>
              <w:jc w:val="right"/>
              <w:rPr>
                <w:rFonts w:ascii="Arial" w:hAnsi="Arial" w:cs="Arial"/>
                <w:sz w:val="22"/>
                <w:szCs w:val="22"/>
                <w:lang w:eastAsia="en-US"/>
              </w:rPr>
            </w:pPr>
            <w:r w:rsidRPr="000733F3">
              <w:rPr>
                <w:rFonts w:ascii="Arial" w:hAnsi="Arial" w:cs="Arial"/>
                <w:sz w:val="22"/>
                <w:szCs w:val="22"/>
                <w:lang w:eastAsia="en-US"/>
              </w:rPr>
              <w:t>102.936</w:t>
            </w:r>
          </w:p>
        </w:tc>
        <w:tc>
          <w:tcPr>
            <w:tcW w:w="1256" w:type="dxa"/>
            <w:tcBorders>
              <w:top w:val="nil"/>
              <w:left w:val="nil"/>
              <w:bottom w:val="single" w:sz="4" w:space="0" w:color="auto"/>
              <w:right w:val="single" w:sz="4" w:space="0" w:color="auto"/>
            </w:tcBorders>
            <w:noWrap/>
            <w:vAlign w:val="bottom"/>
            <w:hideMark/>
          </w:tcPr>
          <w:p w:rsidR="00041CAE" w:rsidRPr="000733F3" w:rsidRDefault="00041CAE" w:rsidP="0074437E">
            <w:pPr>
              <w:jc w:val="right"/>
              <w:rPr>
                <w:rFonts w:ascii="Arial" w:hAnsi="Arial" w:cs="Arial"/>
                <w:b/>
                <w:sz w:val="22"/>
                <w:szCs w:val="22"/>
                <w:lang w:eastAsia="en-US"/>
              </w:rPr>
            </w:pPr>
            <w:r w:rsidRPr="000733F3">
              <w:rPr>
                <w:rFonts w:ascii="Arial" w:hAnsi="Arial" w:cs="Arial"/>
                <w:b/>
                <w:sz w:val="22"/>
                <w:szCs w:val="22"/>
                <w:lang w:eastAsia="en-US"/>
              </w:rPr>
              <w:t>35,50%</w:t>
            </w:r>
          </w:p>
        </w:tc>
        <w:tc>
          <w:tcPr>
            <w:tcW w:w="1207" w:type="dxa"/>
            <w:tcBorders>
              <w:top w:val="nil"/>
              <w:left w:val="nil"/>
              <w:bottom w:val="single" w:sz="4" w:space="0" w:color="auto"/>
              <w:right w:val="single" w:sz="4" w:space="0" w:color="auto"/>
            </w:tcBorders>
            <w:noWrap/>
            <w:vAlign w:val="bottom"/>
            <w:hideMark/>
          </w:tcPr>
          <w:p w:rsidR="00041CAE" w:rsidRPr="000733F3" w:rsidRDefault="00041CAE" w:rsidP="0074437E">
            <w:pPr>
              <w:jc w:val="right"/>
              <w:rPr>
                <w:rFonts w:ascii="Arial" w:hAnsi="Arial" w:cs="Arial"/>
                <w:sz w:val="22"/>
                <w:szCs w:val="22"/>
                <w:lang w:eastAsia="en-US"/>
              </w:rPr>
            </w:pPr>
            <w:r w:rsidRPr="000733F3">
              <w:rPr>
                <w:rFonts w:ascii="Arial" w:hAnsi="Arial" w:cs="Arial"/>
                <w:sz w:val="22"/>
                <w:szCs w:val="22"/>
                <w:lang w:eastAsia="en-US"/>
              </w:rPr>
              <w:t>87.441</w:t>
            </w:r>
          </w:p>
        </w:tc>
        <w:tc>
          <w:tcPr>
            <w:tcW w:w="1256" w:type="dxa"/>
            <w:tcBorders>
              <w:top w:val="nil"/>
              <w:left w:val="nil"/>
              <w:bottom w:val="single" w:sz="4" w:space="0" w:color="auto"/>
              <w:right w:val="single" w:sz="4" w:space="0" w:color="auto"/>
            </w:tcBorders>
            <w:noWrap/>
            <w:vAlign w:val="bottom"/>
            <w:hideMark/>
          </w:tcPr>
          <w:p w:rsidR="00041CAE" w:rsidRPr="000733F3" w:rsidRDefault="00041CAE" w:rsidP="0074437E">
            <w:pPr>
              <w:jc w:val="right"/>
              <w:rPr>
                <w:rFonts w:ascii="Arial" w:hAnsi="Arial" w:cs="Arial"/>
                <w:sz w:val="22"/>
                <w:szCs w:val="22"/>
                <w:lang w:eastAsia="en-US"/>
              </w:rPr>
            </w:pPr>
            <w:r w:rsidRPr="000733F3">
              <w:rPr>
                <w:rFonts w:ascii="Arial" w:hAnsi="Arial" w:cs="Arial"/>
                <w:sz w:val="22"/>
                <w:szCs w:val="22"/>
                <w:lang w:eastAsia="en-US"/>
              </w:rPr>
              <w:t>30,16%</w:t>
            </w:r>
          </w:p>
        </w:tc>
      </w:tr>
      <w:tr w:rsidR="00041CAE" w:rsidRPr="000733F3" w:rsidTr="00934A6C">
        <w:trPr>
          <w:trHeight w:val="300"/>
        </w:trPr>
        <w:tc>
          <w:tcPr>
            <w:tcW w:w="1583" w:type="dxa"/>
            <w:tcBorders>
              <w:top w:val="nil"/>
              <w:left w:val="single" w:sz="4" w:space="0" w:color="auto"/>
              <w:bottom w:val="single" w:sz="4" w:space="0" w:color="auto"/>
              <w:right w:val="single" w:sz="4" w:space="0" w:color="auto"/>
            </w:tcBorders>
            <w:noWrap/>
            <w:vAlign w:val="bottom"/>
            <w:hideMark/>
          </w:tcPr>
          <w:p w:rsidR="00041CAE" w:rsidRPr="000733F3" w:rsidRDefault="00041CAE" w:rsidP="0074437E">
            <w:pPr>
              <w:rPr>
                <w:rFonts w:ascii="Arial" w:hAnsi="Arial" w:cs="Arial"/>
                <w:b/>
                <w:bCs/>
                <w:color w:val="000000"/>
                <w:sz w:val="22"/>
                <w:szCs w:val="22"/>
                <w:lang w:eastAsia="en-US"/>
              </w:rPr>
            </w:pPr>
            <w:r w:rsidRPr="000733F3">
              <w:rPr>
                <w:rFonts w:ascii="Arial" w:hAnsi="Arial" w:cs="Arial"/>
                <w:b/>
                <w:bCs/>
                <w:color w:val="000000"/>
                <w:sz w:val="22"/>
                <w:szCs w:val="22"/>
                <w:lang w:eastAsia="en-US"/>
              </w:rPr>
              <w:t>Soledad</w:t>
            </w:r>
          </w:p>
        </w:tc>
        <w:tc>
          <w:tcPr>
            <w:tcW w:w="1303" w:type="dxa"/>
            <w:tcBorders>
              <w:top w:val="nil"/>
              <w:left w:val="nil"/>
              <w:bottom w:val="single" w:sz="4" w:space="0" w:color="auto"/>
              <w:right w:val="single" w:sz="4" w:space="0" w:color="auto"/>
            </w:tcBorders>
            <w:shd w:val="clear" w:color="auto" w:fill="FFFFFF"/>
            <w:noWrap/>
            <w:vAlign w:val="bottom"/>
            <w:hideMark/>
          </w:tcPr>
          <w:p w:rsidR="00041CAE" w:rsidRPr="000733F3" w:rsidRDefault="00041CAE" w:rsidP="0074437E">
            <w:pPr>
              <w:jc w:val="right"/>
              <w:rPr>
                <w:rFonts w:ascii="Arial" w:hAnsi="Arial" w:cs="Arial"/>
                <w:sz w:val="22"/>
                <w:szCs w:val="22"/>
                <w:lang w:eastAsia="en-US"/>
              </w:rPr>
            </w:pPr>
            <w:r w:rsidRPr="000733F3">
              <w:rPr>
                <w:rFonts w:ascii="Arial" w:hAnsi="Arial" w:cs="Arial"/>
                <w:sz w:val="22"/>
                <w:szCs w:val="22"/>
                <w:lang w:eastAsia="en-US"/>
              </w:rPr>
              <w:t>648.949</w:t>
            </w:r>
          </w:p>
        </w:tc>
        <w:tc>
          <w:tcPr>
            <w:tcW w:w="990" w:type="dxa"/>
            <w:tcBorders>
              <w:top w:val="nil"/>
              <w:left w:val="nil"/>
              <w:bottom w:val="single" w:sz="4" w:space="0" w:color="auto"/>
              <w:right w:val="single" w:sz="4" w:space="0" w:color="auto"/>
            </w:tcBorders>
            <w:noWrap/>
            <w:vAlign w:val="bottom"/>
            <w:hideMark/>
          </w:tcPr>
          <w:p w:rsidR="00041CAE" w:rsidRPr="000733F3" w:rsidRDefault="00041CAE" w:rsidP="0074437E">
            <w:pPr>
              <w:jc w:val="right"/>
              <w:rPr>
                <w:rFonts w:ascii="Arial" w:hAnsi="Arial" w:cs="Arial"/>
                <w:sz w:val="22"/>
                <w:szCs w:val="22"/>
                <w:lang w:eastAsia="en-US"/>
              </w:rPr>
            </w:pPr>
            <w:r w:rsidRPr="000733F3">
              <w:rPr>
                <w:rFonts w:ascii="Arial" w:hAnsi="Arial" w:cs="Arial"/>
                <w:sz w:val="22"/>
                <w:szCs w:val="22"/>
                <w:lang w:eastAsia="en-US"/>
              </w:rPr>
              <w:t>162.965</w:t>
            </w:r>
          </w:p>
        </w:tc>
        <w:tc>
          <w:tcPr>
            <w:tcW w:w="1328" w:type="dxa"/>
            <w:tcBorders>
              <w:top w:val="nil"/>
              <w:left w:val="nil"/>
              <w:bottom w:val="single" w:sz="4" w:space="0" w:color="auto"/>
              <w:right w:val="single" w:sz="4" w:space="0" w:color="auto"/>
            </w:tcBorders>
            <w:noWrap/>
            <w:vAlign w:val="bottom"/>
            <w:hideMark/>
          </w:tcPr>
          <w:p w:rsidR="00041CAE" w:rsidRPr="000733F3" w:rsidRDefault="00041CAE" w:rsidP="0074437E">
            <w:pPr>
              <w:jc w:val="right"/>
              <w:rPr>
                <w:rFonts w:ascii="Arial" w:hAnsi="Arial" w:cs="Arial"/>
                <w:sz w:val="22"/>
                <w:szCs w:val="22"/>
                <w:lang w:eastAsia="en-US"/>
              </w:rPr>
            </w:pPr>
            <w:r w:rsidRPr="000733F3">
              <w:rPr>
                <w:rFonts w:ascii="Arial" w:hAnsi="Arial" w:cs="Arial"/>
                <w:sz w:val="22"/>
                <w:szCs w:val="22"/>
                <w:lang w:eastAsia="en-US"/>
              </w:rPr>
              <w:t>67.111</w:t>
            </w:r>
          </w:p>
        </w:tc>
        <w:tc>
          <w:tcPr>
            <w:tcW w:w="1256" w:type="dxa"/>
            <w:tcBorders>
              <w:top w:val="nil"/>
              <w:left w:val="nil"/>
              <w:bottom w:val="single" w:sz="4" w:space="0" w:color="auto"/>
              <w:right w:val="single" w:sz="4" w:space="0" w:color="auto"/>
            </w:tcBorders>
            <w:noWrap/>
            <w:vAlign w:val="bottom"/>
            <w:hideMark/>
          </w:tcPr>
          <w:p w:rsidR="00041CAE" w:rsidRPr="000733F3" w:rsidRDefault="00041CAE" w:rsidP="0074437E">
            <w:pPr>
              <w:jc w:val="right"/>
              <w:rPr>
                <w:rFonts w:ascii="Arial" w:hAnsi="Arial" w:cs="Arial"/>
                <w:b/>
                <w:sz w:val="22"/>
                <w:szCs w:val="22"/>
                <w:lang w:eastAsia="en-US"/>
              </w:rPr>
            </w:pPr>
            <w:r w:rsidRPr="000733F3">
              <w:rPr>
                <w:rFonts w:ascii="Arial" w:hAnsi="Arial" w:cs="Arial"/>
                <w:b/>
                <w:sz w:val="22"/>
                <w:szCs w:val="22"/>
                <w:lang w:eastAsia="en-US"/>
              </w:rPr>
              <w:t>46,20%</w:t>
            </w:r>
          </w:p>
        </w:tc>
        <w:tc>
          <w:tcPr>
            <w:tcW w:w="1207" w:type="dxa"/>
            <w:tcBorders>
              <w:top w:val="nil"/>
              <w:left w:val="nil"/>
              <w:bottom w:val="single" w:sz="4" w:space="0" w:color="auto"/>
              <w:right w:val="single" w:sz="4" w:space="0" w:color="auto"/>
            </w:tcBorders>
            <w:noWrap/>
            <w:vAlign w:val="bottom"/>
            <w:hideMark/>
          </w:tcPr>
          <w:p w:rsidR="00041CAE" w:rsidRPr="000733F3" w:rsidRDefault="00041CAE" w:rsidP="0074437E">
            <w:pPr>
              <w:jc w:val="right"/>
              <w:rPr>
                <w:rFonts w:ascii="Arial" w:hAnsi="Arial" w:cs="Arial"/>
                <w:sz w:val="22"/>
                <w:szCs w:val="22"/>
                <w:lang w:eastAsia="en-US"/>
              </w:rPr>
            </w:pPr>
            <w:r w:rsidRPr="000733F3">
              <w:rPr>
                <w:rFonts w:ascii="Arial" w:hAnsi="Arial" w:cs="Arial"/>
                <w:sz w:val="22"/>
                <w:szCs w:val="22"/>
                <w:lang w:eastAsia="en-US"/>
              </w:rPr>
              <w:t>52.365</w:t>
            </w:r>
          </w:p>
        </w:tc>
        <w:tc>
          <w:tcPr>
            <w:tcW w:w="1256" w:type="dxa"/>
            <w:tcBorders>
              <w:top w:val="nil"/>
              <w:left w:val="nil"/>
              <w:bottom w:val="single" w:sz="4" w:space="0" w:color="auto"/>
              <w:right w:val="single" w:sz="4" w:space="0" w:color="auto"/>
            </w:tcBorders>
            <w:noWrap/>
            <w:vAlign w:val="bottom"/>
            <w:hideMark/>
          </w:tcPr>
          <w:p w:rsidR="00041CAE" w:rsidRPr="000733F3" w:rsidRDefault="00041CAE" w:rsidP="0074437E">
            <w:pPr>
              <w:jc w:val="right"/>
              <w:rPr>
                <w:rFonts w:ascii="Arial" w:hAnsi="Arial" w:cs="Arial"/>
                <w:sz w:val="22"/>
                <w:szCs w:val="22"/>
                <w:lang w:eastAsia="en-US"/>
              </w:rPr>
            </w:pPr>
            <w:r w:rsidRPr="000733F3">
              <w:rPr>
                <w:rFonts w:ascii="Arial" w:hAnsi="Arial" w:cs="Arial"/>
                <w:sz w:val="22"/>
                <w:szCs w:val="22"/>
                <w:lang w:eastAsia="en-US"/>
              </w:rPr>
              <w:t>36,05%</w:t>
            </w:r>
          </w:p>
        </w:tc>
      </w:tr>
      <w:tr w:rsidR="00041CAE" w:rsidRPr="000733F3" w:rsidTr="00934A6C">
        <w:trPr>
          <w:trHeight w:val="300"/>
        </w:trPr>
        <w:tc>
          <w:tcPr>
            <w:tcW w:w="1583" w:type="dxa"/>
            <w:tcBorders>
              <w:top w:val="nil"/>
              <w:left w:val="single" w:sz="4" w:space="0" w:color="auto"/>
              <w:bottom w:val="single" w:sz="4" w:space="0" w:color="auto"/>
              <w:right w:val="single" w:sz="4" w:space="0" w:color="auto"/>
            </w:tcBorders>
            <w:noWrap/>
            <w:vAlign w:val="bottom"/>
            <w:hideMark/>
          </w:tcPr>
          <w:p w:rsidR="00041CAE" w:rsidRPr="000733F3" w:rsidRDefault="00041CAE" w:rsidP="0074437E">
            <w:pPr>
              <w:rPr>
                <w:rFonts w:ascii="Arial" w:hAnsi="Arial" w:cs="Arial"/>
                <w:b/>
                <w:bCs/>
                <w:color w:val="000000"/>
                <w:sz w:val="22"/>
                <w:szCs w:val="22"/>
                <w:lang w:eastAsia="en-US"/>
              </w:rPr>
            </w:pPr>
            <w:r w:rsidRPr="000733F3">
              <w:rPr>
                <w:rFonts w:ascii="Arial" w:hAnsi="Arial" w:cs="Arial"/>
                <w:b/>
                <w:bCs/>
                <w:color w:val="000000"/>
                <w:sz w:val="22"/>
                <w:szCs w:val="22"/>
                <w:lang w:eastAsia="en-US"/>
              </w:rPr>
              <w:t>Ibagué</w:t>
            </w:r>
          </w:p>
        </w:tc>
        <w:tc>
          <w:tcPr>
            <w:tcW w:w="1303" w:type="dxa"/>
            <w:tcBorders>
              <w:top w:val="nil"/>
              <w:left w:val="nil"/>
              <w:bottom w:val="single" w:sz="4" w:space="0" w:color="auto"/>
              <w:right w:val="single" w:sz="4" w:space="0" w:color="auto"/>
            </w:tcBorders>
            <w:shd w:val="clear" w:color="auto" w:fill="FFFFFF"/>
            <w:noWrap/>
            <w:vAlign w:val="bottom"/>
            <w:hideMark/>
          </w:tcPr>
          <w:p w:rsidR="00041CAE" w:rsidRPr="000733F3" w:rsidRDefault="00041CAE" w:rsidP="0074437E">
            <w:pPr>
              <w:jc w:val="right"/>
              <w:rPr>
                <w:rFonts w:ascii="Arial" w:hAnsi="Arial" w:cs="Arial"/>
                <w:sz w:val="22"/>
                <w:szCs w:val="22"/>
                <w:lang w:eastAsia="en-US"/>
              </w:rPr>
            </w:pPr>
            <w:r w:rsidRPr="000733F3">
              <w:rPr>
                <w:rFonts w:ascii="Arial" w:hAnsi="Arial" w:cs="Arial"/>
                <w:sz w:val="22"/>
                <w:szCs w:val="22"/>
                <w:lang w:eastAsia="en-US"/>
              </w:rPr>
              <w:t>564.077</w:t>
            </w:r>
          </w:p>
        </w:tc>
        <w:tc>
          <w:tcPr>
            <w:tcW w:w="990" w:type="dxa"/>
            <w:tcBorders>
              <w:top w:val="nil"/>
              <w:left w:val="nil"/>
              <w:bottom w:val="single" w:sz="4" w:space="0" w:color="auto"/>
              <w:right w:val="single" w:sz="4" w:space="0" w:color="auto"/>
            </w:tcBorders>
            <w:noWrap/>
            <w:vAlign w:val="bottom"/>
            <w:hideMark/>
          </w:tcPr>
          <w:p w:rsidR="00041CAE" w:rsidRPr="000733F3" w:rsidRDefault="00041CAE" w:rsidP="0074437E">
            <w:pPr>
              <w:jc w:val="right"/>
              <w:rPr>
                <w:rFonts w:ascii="Arial" w:hAnsi="Arial" w:cs="Arial"/>
                <w:sz w:val="22"/>
                <w:szCs w:val="22"/>
                <w:lang w:eastAsia="en-US"/>
              </w:rPr>
            </w:pPr>
            <w:r w:rsidRPr="000733F3">
              <w:rPr>
                <w:rFonts w:ascii="Arial" w:hAnsi="Arial" w:cs="Arial"/>
                <w:sz w:val="22"/>
                <w:szCs w:val="22"/>
                <w:lang w:eastAsia="en-US"/>
              </w:rPr>
              <w:t>222.669</w:t>
            </w:r>
          </w:p>
        </w:tc>
        <w:tc>
          <w:tcPr>
            <w:tcW w:w="1328" w:type="dxa"/>
            <w:tcBorders>
              <w:top w:val="nil"/>
              <w:left w:val="nil"/>
              <w:bottom w:val="single" w:sz="4" w:space="0" w:color="auto"/>
              <w:right w:val="single" w:sz="4" w:space="0" w:color="auto"/>
            </w:tcBorders>
            <w:noWrap/>
            <w:vAlign w:val="bottom"/>
            <w:hideMark/>
          </w:tcPr>
          <w:p w:rsidR="00041CAE" w:rsidRPr="000733F3" w:rsidRDefault="00041CAE" w:rsidP="0074437E">
            <w:pPr>
              <w:jc w:val="right"/>
              <w:rPr>
                <w:rFonts w:ascii="Arial" w:hAnsi="Arial" w:cs="Arial"/>
                <w:sz w:val="22"/>
                <w:szCs w:val="22"/>
                <w:lang w:eastAsia="en-US"/>
              </w:rPr>
            </w:pPr>
            <w:r w:rsidRPr="000733F3">
              <w:rPr>
                <w:rFonts w:ascii="Arial" w:hAnsi="Arial" w:cs="Arial"/>
                <w:sz w:val="22"/>
                <w:szCs w:val="22"/>
                <w:lang w:eastAsia="en-US"/>
              </w:rPr>
              <w:t>63.761</w:t>
            </w:r>
          </w:p>
        </w:tc>
        <w:tc>
          <w:tcPr>
            <w:tcW w:w="1256" w:type="dxa"/>
            <w:tcBorders>
              <w:top w:val="nil"/>
              <w:left w:val="nil"/>
              <w:bottom w:val="single" w:sz="4" w:space="0" w:color="auto"/>
              <w:right w:val="single" w:sz="4" w:space="0" w:color="auto"/>
            </w:tcBorders>
            <w:noWrap/>
            <w:vAlign w:val="bottom"/>
            <w:hideMark/>
          </w:tcPr>
          <w:p w:rsidR="00041CAE" w:rsidRPr="000733F3" w:rsidRDefault="00041CAE" w:rsidP="0074437E">
            <w:pPr>
              <w:jc w:val="right"/>
              <w:rPr>
                <w:rFonts w:ascii="Arial" w:hAnsi="Arial" w:cs="Arial"/>
                <w:b/>
                <w:sz w:val="22"/>
                <w:szCs w:val="22"/>
                <w:lang w:eastAsia="en-US"/>
              </w:rPr>
            </w:pPr>
            <w:r w:rsidRPr="000733F3">
              <w:rPr>
                <w:rFonts w:ascii="Arial" w:hAnsi="Arial" w:cs="Arial"/>
                <w:b/>
                <w:sz w:val="22"/>
                <w:szCs w:val="22"/>
                <w:lang w:eastAsia="en-US"/>
              </w:rPr>
              <w:t>30,74%</w:t>
            </w:r>
          </w:p>
        </w:tc>
        <w:tc>
          <w:tcPr>
            <w:tcW w:w="1207" w:type="dxa"/>
            <w:tcBorders>
              <w:top w:val="nil"/>
              <w:left w:val="nil"/>
              <w:bottom w:val="single" w:sz="4" w:space="0" w:color="auto"/>
              <w:right w:val="single" w:sz="4" w:space="0" w:color="auto"/>
            </w:tcBorders>
            <w:noWrap/>
            <w:vAlign w:val="bottom"/>
            <w:hideMark/>
          </w:tcPr>
          <w:p w:rsidR="00041CAE" w:rsidRPr="000733F3" w:rsidRDefault="00041CAE" w:rsidP="0074437E">
            <w:pPr>
              <w:jc w:val="right"/>
              <w:rPr>
                <w:rFonts w:ascii="Arial" w:hAnsi="Arial" w:cs="Arial"/>
                <w:sz w:val="22"/>
                <w:szCs w:val="22"/>
                <w:lang w:eastAsia="en-US"/>
              </w:rPr>
            </w:pPr>
            <w:r w:rsidRPr="000733F3">
              <w:rPr>
                <w:rFonts w:ascii="Arial" w:hAnsi="Arial" w:cs="Arial"/>
                <w:sz w:val="22"/>
                <w:szCs w:val="22"/>
                <w:lang w:eastAsia="en-US"/>
              </w:rPr>
              <w:t>51.619</w:t>
            </w:r>
          </w:p>
        </w:tc>
        <w:tc>
          <w:tcPr>
            <w:tcW w:w="1256" w:type="dxa"/>
            <w:tcBorders>
              <w:top w:val="nil"/>
              <w:left w:val="nil"/>
              <w:bottom w:val="single" w:sz="4" w:space="0" w:color="auto"/>
              <w:right w:val="single" w:sz="4" w:space="0" w:color="auto"/>
            </w:tcBorders>
            <w:noWrap/>
            <w:vAlign w:val="bottom"/>
            <w:hideMark/>
          </w:tcPr>
          <w:p w:rsidR="00041CAE" w:rsidRPr="000733F3" w:rsidRDefault="00041CAE" w:rsidP="0074437E">
            <w:pPr>
              <w:jc w:val="right"/>
              <w:rPr>
                <w:rFonts w:ascii="Arial" w:hAnsi="Arial" w:cs="Arial"/>
                <w:sz w:val="22"/>
                <w:szCs w:val="22"/>
                <w:lang w:eastAsia="en-US"/>
              </w:rPr>
            </w:pPr>
            <w:r w:rsidRPr="000733F3">
              <w:rPr>
                <w:rFonts w:ascii="Arial" w:hAnsi="Arial" w:cs="Arial"/>
                <w:sz w:val="22"/>
                <w:szCs w:val="22"/>
                <w:lang w:eastAsia="en-US"/>
              </w:rPr>
              <w:t>24,89%</w:t>
            </w:r>
          </w:p>
        </w:tc>
      </w:tr>
      <w:tr w:rsidR="00041CAE" w:rsidRPr="000733F3" w:rsidTr="00934A6C">
        <w:trPr>
          <w:trHeight w:val="300"/>
        </w:trPr>
        <w:tc>
          <w:tcPr>
            <w:tcW w:w="1583" w:type="dxa"/>
            <w:tcBorders>
              <w:top w:val="nil"/>
              <w:left w:val="single" w:sz="4" w:space="0" w:color="auto"/>
              <w:bottom w:val="single" w:sz="4" w:space="0" w:color="auto"/>
              <w:right w:val="single" w:sz="4" w:space="0" w:color="auto"/>
            </w:tcBorders>
            <w:noWrap/>
            <w:vAlign w:val="bottom"/>
            <w:hideMark/>
          </w:tcPr>
          <w:p w:rsidR="00041CAE" w:rsidRPr="000733F3" w:rsidRDefault="00041CAE" w:rsidP="0074437E">
            <w:pPr>
              <w:rPr>
                <w:rFonts w:ascii="Arial" w:hAnsi="Arial" w:cs="Arial"/>
                <w:b/>
                <w:bCs/>
                <w:color w:val="000000"/>
                <w:sz w:val="22"/>
                <w:szCs w:val="22"/>
                <w:lang w:eastAsia="en-US"/>
              </w:rPr>
            </w:pPr>
            <w:r w:rsidRPr="000733F3">
              <w:rPr>
                <w:rFonts w:ascii="Arial" w:hAnsi="Arial" w:cs="Arial"/>
                <w:b/>
                <w:bCs/>
                <w:color w:val="000000"/>
                <w:sz w:val="22"/>
                <w:szCs w:val="22"/>
                <w:lang w:eastAsia="en-US"/>
              </w:rPr>
              <w:t>Soacha</w:t>
            </w:r>
          </w:p>
        </w:tc>
        <w:tc>
          <w:tcPr>
            <w:tcW w:w="1303" w:type="dxa"/>
            <w:tcBorders>
              <w:top w:val="nil"/>
              <w:left w:val="nil"/>
              <w:bottom w:val="single" w:sz="4" w:space="0" w:color="auto"/>
              <w:right w:val="single" w:sz="4" w:space="0" w:color="auto"/>
            </w:tcBorders>
            <w:shd w:val="clear" w:color="auto" w:fill="FFFFFF"/>
            <w:noWrap/>
            <w:vAlign w:val="bottom"/>
            <w:hideMark/>
          </w:tcPr>
          <w:p w:rsidR="00041CAE" w:rsidRPr="000733F3" w:rsidRDefault="00041CAE" w:rsidP="0074437E">
            <w:pPr>
              <w:jc w:val="right"/>
              <w:rPr>
                <w:rFonts w:ascii="Arial" w:hAnsi="Arial" w:cs="Arial"/>
                <w:sz w:val="22"/>
                <w:szCs w:val="22"/>
                <w:lang w:eastAsia="en-US"/>
              </w:rPr>
            </w:pPr>
            <w:r w:rsidRPr="000733F3">
              <w:rPr>
                <w:rFonts w:ascii="Arial" w:hAnsi="Arial" w:cs="Arial"/>
                <w:sz w:val="22"/>
                <w:szCs w:val="22"/>
                <w:lang w:eastAsia="en-US"/>
              </w:rPr>
              <w:t>533.718</w:t>
            </w:r>
          </w:p>
        </w:tc>
        <w:tc>
          <w:tcPr>
            <w:tcW w:w="990" w:type="dxa"/>
            <w:tcBorders>
              <w:top w:val="nil"/>
              <w:left w:val="nil"/>
              <w:bottom w:val="single" w:sz="4" w:space="0" w:color="auto"/>
              <w:right w:val="single" w:sz="4" w:space="0" w:color="auto"/>
            </w:tcBorders>
            <w:noWrap/>
            <w:vAlign w:val="bottom"/>
            <w:hideMark/>
          </w:tcPr>
          <w:p w:rsidR="00041CAE" w:rsidRPr="000733F3" w:rsidRDefault="00041CAE" w:rsidP="0074437E">
            <w:pPr>
              <w:jc w:val="right"/>
              <w:rPr>
                <w:rFonts w:ascii="Arial" w:hAnsi="Arial" w:cs="Arial"/>
                <w:sz w:val="22"/>
                <w:szCs w:val="22"/>
                <w:lang w:eastAsia="en-US"/>
              </w:rPr>
            </w:pPr>
            <w:r w:rsidRPr="000733F3">
              <w:rPr>
                <w:rFonts w:ascii="Arial" w:hAnsi="Arial" w:cs="Arial"/>
                <w:sz w:val="22"/>
                <w:szCs w:val="22"/>
                <w:lang w:eastAsia="en-US"/>
              </w:rPr>
              <w:t>109.813</w:t>
            </w:r>
          </w:p>
        </w:tc>
        <w:tc>
          <w:tcPr>
            <w:tcW w:w="1328" w:type="dxa"/>
            <w:tcBorders>
              <w:top w:val="nil"/>
              <w:left w:val="nil"/>
              <w:bottom w:val="single" w:sz="4" w:space="0" w:color="auto"/>
              <w:right w:val="single" w:sz="4" w:space="0" w:color="auto"/>
            </w:tcBorders>
            <w:noWrap/>
            <w:vAlign w:val="bottom"/>
            <w:hideMark/>
          </w:tcPr>
          <w:p w:rsidR="00041CAE" w:rsidRPr="000733F3" w:rsidRDefault="00041CAE" w:rsidP="0074437E">
            <w:pPr>
              <w:jc w:val="right"/>
              <w:rPr>
                <w:rFonts w:ascii="Arial" w:hAnsi="Arial" w:cs="Arial"/>
                <w:sz w:val="22"/>
                <w:szCs w:val="22"/>
                <w:lang w:eastAsia="en-US"/>
              </w:rPr>
            </w:pPr>
            <w:r w:rsidRPr="000733F3">
              <w:rPr>
                <w:rFonts w:ascii="Arial" w:hAnsi="Arial" w:cs="Arial"/>
                <w:sz w:val="22"/>
                <w:szCs w:val="22"/>
                <w:lang w:eastAsia="en-US"/>
              </w:rPr>
              <w:t>48.919</w:t>
            </w:r>
          </w:p>
        </w:tc>
        <w:tc>
          <w:tcPr>
            <w:tcW w:w="1256" w:type="dxa"/>
            <w:tcBorders>
              <w:top w:val="nil"/>
              <w:left w:val="nil"/>
              <w:bottom w:val="single" w:sz="4" w:space="0" w:color="auto"/>
              <w:right w:val="single" w:sz="4" w:space="0" w:color="auto"/>
            </w:tcBorders>
            <w:noWrap/>
            <w:vAlign w:val="bottom"/>
            <w:hideMark/>
          </w:tcPr>
          <w:p w:rsidR="00041CAE" w:rsidRPr="000733F3" w:rsidRDefault="00041CAE" w:rsidP="0074437E">
            <w:pPr>
              <w:jc w:val="right"/>
              <w:rPr>
                <w:rFonts w:ascii="Arial" w:hAnsi="Arial" w:cs="Arial"/>
                <w:b/>
                <w:sz w:val="22"/>
                <w:szCs w:val="22"/>
                <w:lang w:eastAsia="en-US"/>
              </w:rPr>
            </w:pPr>
            <w:r w:rsidRPr="000733F3">
              <w:rPr>
                <w:rFonts w:ascii="Arial" w:hAnsi="Arial" w:cs="Arial"/>
                <w:b/>
                <w:sz w:val="22"/>
                <w:szCs w:val="22"/>
                <w:lang w:eastAsia="en-US"/>
              </w:rPr>
              <w:t>48,39%</w:t>
            </w:r>
          </w:p>
        </w:tc>
        <w:tc>
          <w:tcPr>
            <w:tcW w:w="1207" w:type="dxa"/>
            <w:tcBorders>
              <w:top w:val="nil"/>
              <w:left w:val="nil"/>
              <w:bottom w:val="single" w:sz="4" w:space="0" w:color="auto"/>
              <w:right w:val="single" w:sz="4" w:space="0" w:color="auto"/>
            </w:tcBorders>
            <w:noWrap/>
            <w:vAlign w:val="bottom"/>
            <w:hideMark/>
          </w:tcPr>
          <w:p w:rsidR="00041CAE" w:rsidRPr="000733F3" w:rsidRDefault="00041CAE" w:rsidP="0074437E">
            <w:pPr>
              <w:jc w:val="right"/>
              <w:rPr>
                <w:rFonts w:ascii="Arial" w:hAnsi="Arial" w:cs="Arial"/>
                <w:sz w:val="22"/>
                <w:szCs w:val="22"/>
                <w:lang w:eastAsia="en-US"/>
              </w:rPr>
            </w:pPr>
            <w:r w:rsidRPr="000733F3">
              <w:rPr>
                <w:rFonts w:ascii="Arial" w:hAnsi="Arial" w:cs="Arial"/>
                <w:sz w:val="22"/>
                <w:szCs w:val="22"/>
                <w:lang w:eastAsia="en-US"/>
              </w:rPr>
              <w:t>25.853</w:t>
            </w:r>
          </w:p>
        </w:tc>
        <w:tc>
          <w:tcPr>
            <w:tcW w:w="1256" w:type="dxa"/>
            <w:tcBorders>
              <w:top w:val="nil"/>
              <w:left w:val="nil"/>
              <w:bottom w:val="single" w:sz="4" w:space="0" w:color="auto"/>
              <w:right w:val="single" w:sz="4" w:space="0" w:color="auto"/>
            </w:tcBorders>
            <w:noWrap/>
            <w:vAlign w:val="bottom"/>
            <w:hideMark/>
          </w:tcPr>
          <w:p w:rsidR="00041CAE" w:rsidRPr="000733F3" w:rsidRDefault="00041CAE" w:rsidP="0074437E">
            <w:pPr>
              <w:jc w:val="right"/>
              <w:rPr>
                <w:rFonts w:ascii="Arial" w:hAnsi="Arial" w:cs="Arial"/>
                <w:sz w:val="22"/>
                <w:szCs w:val="22"/>
                <w:lang w:eastAsia="en-US"/>
              </w:rPr>
            </w:pPr>
            <w:r w:rsidRPr="000733F3">
              <w:rPr>
                <w:rFonts w:ascii="Arial" w:hAnsi="Arial" w:cs="Arial"/>
                <w:sz w:val="22"/>
                <w:szCs w:val="22"/>
                <w:lang w:eastAsia="en-US"/>
              </w:rPr>
              <w:t>25,57%</w:t>
            </w:r>
          </w:p>
        </w:tc>
      </w:tr>
      <w:tr w:rsidR="00041CAE" w:rsidRPr="000733F3" w:rsidTr="00934A6C">
        <w:trPr>
          <w:trHeight w:val="300"/>
        </w:trPr>
        <w:tc>
          <w:tcPr>
            <w:tcW w:w="1583" w:type="dxa"/>
            <w:tcBorders>
              <w:top w:val="nil"/>
              <w:left w:val="single" w:sz="4" w:space="0" w:color="auto"/>
              <w:bottom w:val="single" w:sz="4" w:space="0" w:color="auto"/>
              <w:right w:val="single" w:sz="4" w:space="0" w:color="auto"/>
            </w:tcBorders>
            <w:noWrap/>
            <w:vAlign w:val="bottom"/>
            <w:hideMark/>
          </w:tcPr>
          <w:p w:rsidR="00041CAE" w:rsidRPr="000733F3" w:rsidRDefault="00041CAE" w:rsidP="0074437E">
            <w:pPr>
              <w:rPr>
                <w:rFonts w:ascii="Arial" w:hAnsi="Arial" w:cs="Arial"/>
                <w:b/>
                <w:bCs/>
                <w:color w:val="000000"/>
                <w:sz w:val="22"/>
                <w:szCs w:val="22"/>
                <w:lang w:eastAsia="en-US"/>
              </w:rPr>
            </w:pPr>
            <w:r w:rsidRPr="000733F3">
              <w:rPr>
                <w:rFonts w:ascii="Arial" w:hAnsi="Arial" w:cs="Arial"/>
                <w:b/>
                <w:bCs/>
                <w:color w:val="000000"/>
                <w:sz w:val="22"/>
                <w:szCs w:val="22"/>
                <w:lang w:eastAsia="en-US"/>
              </w:rPr>
              <w:t>Bucaramanga</w:t>
            </w:r>
          </w:p>
        </w:tc>
        <w:tc>
          <w:tcPr>
            <w:tcW w:w="1303" w:type="dxa"/>
            <w:tcBorders>
              <w:top w:val="nil"/>
              <w:left w:val="nil"/>
              <w:bottom w:val="single" w:sz="4" w:space="0" w:color="auto"/>
              <w:right w:val="single" w:sz="4" w:space="0" w:color="auto"/>
            </w:tcBorders>
            <w:shd w:val="clear" w:color="auto" w:fill="FFFFFF"/>
            <w:noWrap/>
            <w:vAlign w:val="bottom"/>
            <w:hideMark/>
          </w:tcPr>
          <w:p w:rsidR="00041CAE" w:rsidRPr="000733F3" w:rsidRDefault="00041CAE" w:rsidP="0074437E">
            <w:pPr>
              <w:jc w:val="right"/>
              <w:rPr>
                <w:rFonts w:ascii="Arial" w:hAnsi="Arial" w:cs="Arial"/>
                <w:sz w:val="22"/>
                <w:szCs w:val="22"/>
                <w:lang w:eastAsia="en-US"/>
              </w:rPr>
            </w:pPr>
            <w:r w:rsidRPr="000733F3">
              <w:rPr>
                <w:rFonts w:ascii="Arial" w:hAnsi="Arial" w:cs="Arial"/>
                <w:sz w:val="22"/>
                <w:szCs w:val="22"/>
                <w:lang w:eastAsia="en-US"/>
              </w:rPr>
              <w:t>528.575</w:t>
            </w:r>
          </w:p>
        </w:tc>
        <w:tc>
          <w:tcPr>
            <w:tcW w:w="990" w:type="dxa"/>
            <w:tcBorders>
              <w:top w:val="nil"/>
              <w:left w:val="nil"/>
              <w:bottom w:val="single" w:sz="4" w:space="0" w:color="auto"/>
              <w:right w:val="single" w:sz="4" w:space="0" w:color="auto"/>
            </w:tcBorders>
            <w:noWrap/>
            <w:vAlign w:val="bottom"/>
            <w:hideMark/>
          </w:tcPr>
          <w:p w:rsidR="00041CAE" w:rsidRPr="000733F3" w:rsidRDefault="00041CAE" w:rsidP="0074437E">
            <w:pPr>
              <w:jc w:val="right"/>
              <w:rPr>
                <w:rFonts w:ascii="Arial" w:hAnsi="Arial" w:cs="Arial"/>
                <w:sz w:val="22"/>
                <w:szCs w:val="22"/>
                <w:lang w:eastAsia="en-US"/>
              </w:rPr>
            </w:pPr>
            <w:r w:rsidRPr="000733F3">
              <w:rPr>
                <w:rFonts w:ascii="Arial" w:hAnsi="Arial" w:cs="Arial"/>
                <w:sz w:val="22"/>
                <w:szCs w:val="22"/>
                <w:lang w:eastAsia="en-US"/>
              </w:rPr>
              <w:t>281.911</w:t>
            </w:r>
          </w:p>
        </w:tc>
        <w:tc>
          <w:tcPr>
            <w:tcW w:w="1328" w:type="dxa"/>
            <w:tcBorders>
              <w:top w:val="nil"/>
              <w:left w:val="nil"/>
              <w:bottom w:val="single" w:sz="4" w:space="0" w:color="auto"/>
              <w:right w:val="single" w:sz="4" w:space="0" w:color="auto"/>
            </w:tcBorders>
            <w:noWrap/>
            <w:vAlign w:val="bottom"/>
            <w:hideMark/>
          </w:tcPr>
          <w:p w:rsidR="00041CAE" w:rsidRPr="000733F3" w:rsidRDefault="00041CAE" w:rsidP="0074437E">
            <w:pPr>
              <w:jc w:val="right"/>
              <w:rPr>
                <w:rFonts w:ascii="Arial" w:hAnsi="Arial" w:cs="Arial"/>
                <w:sz w:val="22"/>
                <w:szCs w:val="22"/>
                <w:lang w:eastAsia="en-US"/>
              </w:rPr>
            </w:pPr>
            <w:r w:rsidRPr="000733F3">
              <w:rPr>
                <w:rFonts w:ascii="Arial" w:hAnsi="Arial" w:cs="Arial"/>
                <w:sz w:val="22"/>
                <w:szCs w:val="22"/>
                <w:lang w:eastAsia="en-US"/>
              </w:rPr>
              <w:t>77.275</w:t>
            </w:r>
          </w:p>
        </w:tc>
        <w:tc>
          <w:tcPr>
            <w:tcW w:w="1256" w:type="dxa"/>
            <w:tcBorders>
              <w:top w:val="nil"/>
              <w:left w:val="nil"/>
              <w:bottom w:val="single" w:sz="4" w:space="0" w:color="auto"/>
              <w:right w:val="single" w:sz="4" w:space="0" w:color="auto"/>
            </w:tcBorders>
            <w:noWrap/>
            <w:vAlign w:val="bottom"/>
            <w:hideMark/>
          </w:tcPr>
          <w:p w:rsidR="00041CAE" w:rsidRPr="000733F3" w:rsidRDefault="00041CAE" w:rsidP="0074437E">
            <w:pPr>
              <w:jc w:val="right"/>
              <w:rPr>
                <w:rFonts w:ascii="Arial" w:hAnsi="Arial" w:cs="Arial"/>
                <w:b/>
                <w:sz w:val="22"/>
                <w:szCs w:val="22"/>
                <w:lang w:eastAsia="en-US"/>
              </w:rPr>
            </w:pPr>
            <w:r w:rsidRPr="000733F3">
              <w:rPr>
                <w:rFonts w:ascii="Arial" w:hAnsi="Arial" w:cs="Arial"/>
                <w:b/>
                <w:sz w:val="22"/>
                <w:szCs w:val="22"/>
                <w:lang w:eastAsia="en-US"/>
              </w:rPr>
              <w:t>28,80%</w:t>
            </w:r>
          </w:p>
        </w:tc>
        <w:tc>
          <w:tcPr>
            <w:tcW w:w="1207" w:type="dxa"/>
            <w:tcBorders>
              <w:top w:val="nil"/>
              <w:left w:val="nil"/>
              <w:bottom w:val="single" w:sz="4" w:space="0" w:color="auto"/>
              <w:right w:val="single" w:sz="4" w:space="0" w:color="auto"/>
            </w:tcBorders>
            <w:noWrap/>
            <w:vAlign w:val="bottom"/>
            <w:hideMark/>
          </w:tcPr>
          <w:p w:rsidR="00041CAE" w:rsidRPr="000733F3" w:rsidRDefault="00041CAE" w:rsidP="0074437E">
            <w:pPr>
              <w:jc w:val="right"/>
              <w:rPr>
                <w:rFonts w:ascii="Arial" w:hAnsi="Arial" w:cs="Arial"/>
                <w:sz w:val="22"/>
                <w:szCs w:val="22"/>
                <w:lang w:eastAsia="en-US"/>
              </w:rPr>
            </w:pPr>
            <w:r w:rsidRPr="000733F3">
              <w:rPr>
                <w:rFonts w:ascii="Arial" w:hAnsi="Arial" w:cs="Arial"/>
                <w:sz w:val="22"/>
                <w:szCs w:val="22"/>
                <w:lang w:eastAsia="en-US"/>
              </w:rPr>
              <w:t>72.944</w:t>
            </w:r>
          </w:p>
        </w:tc>
        <w:tc>
          <w:tcPr>
            <w:tcW w:w="1256" w:type="dxa"/>
            <w:tcBorders>
              <w:top w:val="nil"/>
              <w:left w:val="nil"/>
              <w:bottom w:val="single" w:sz="4" w:space="0" w:color="auto"/>
              <w:right w:val="single" w:sz="4" w:space="0" w:color="auto"/>
            </w:tcBorders>
            <w:noWrap/>
            <w:vAlign w:val="bottom"/>
            <w:hideMark/>
          </w:tcPr>
          <w:p w:rsidR="00041CAE" w:rsidRPr="000733F3" w:rsidRDefault="00041CAE" w:rsidP="0074437E">
            <w:pPr>
              <w:jc w:val="right"/>
              <w:rPr>
                <w:rFonts w:ascii="Arial" w:hAnsi="Arial" w:cs="Arial"/>
                <w:sz w:val="22"/>
                <w:szCs w:val="22"/>
                <w:lang w:eastAsia="en-US"/>
              </w:rPr>
            </w:pPr>
            <w:r w:rsidRPr="000733F3">
              <w:rPr>
                <w:rFonts w:ascii="Arial" w:hAnsi="Arial" w:cs="Arial"/>
                <w:sz w:val="22"/>
                <w:szCs w:val="22"/>
                <w:lang w:eastAsia="en-US"/>
              </w:rPr>
              <w:t>27,19%</w:t>
            </w:r>
          </w:p>
        </w:tc>
      </w:tr>
      <w:tr w:rsidR="00041CAE" w:rsidRPr="000733F3" w:rsidTr="00934A6C">
        <w:trPr>
          <w:trHeight w:val="300"/>
        </w:trPr>
        <w:tc>
          <w:tcPr>
            <w:tcW w:w="1583" w:type="dxa"/>
            <w:tcBorders>
              <w:top w:val="nil"/>
              <w:left w:val="single" w:sz="4" w:space="0" w:color="auto"/>
              <w:bottom w:val="single" w:sz="4" w:space="0" w:color="auto"/>
              <w:right w:val="single" w:sz="4" w:space="0" w:color="auto"/>
            </w:tcBorders>
            <w:noWrap/>
            <w:vAlign w:val="bottom"/>
            <w:hideMark/>
          </w:tcPr>
          <w:p w:rsidR="00041CAE" w:rsidRPr="000733F3" w:rsidRDefault="00041CAE" w:rsidP="0074437E">
            <w:pPr>
              <w:rPr>
                <w:rFonts w:ascii="Arial" w:hAnsi="Arial" w:cs="Arial"/>
                <w:b/>
                <w:bCs/>
                <w:color w:val="000000"/>
                <w:sz w:val="22"/>
                <w:szCs w:val="22"/>
                <w:lang w:eastAsia="en-US"/>
              </w:rPr>
            </w:pPr>
            <w:r w:rsidRPr="000733F3">
              <w:rPr>
                <w:rFonts w:ascii="Arial" w:hAnsi="Arial" w:cs="Arial"/>
                <w:b/>
                <w:bCs/>
                <w:color w:val="000000"/>
                <w:sz w:val="22"/>
                <w:szCs w:val="22"/>
                <w:lang w:eastAsia="en-US"/>
              </w:rPr>
              <w:t>Villavicencio</w:t>
            </w:r>
          </w:p>
        </w:tc>
        <w:tc>
          <w:tcPr>
            <w:tcW w:w="1303" w:type="dxa"/>
            <w:tcBorders>
              <w:top w:val="nil"/>
              <w:left w:val="nil"/>
              <w:bottom w:val="single" w:sz="4" w:space="0" w:color="auto"/>
              <w:right w:val="single" w:sz="4" w:space="0" w:color="auto"/>
            </w:tcBorders>
            <w:shd w:val="clear" w:color="auto" w:fill="FFFFFF"/>
            <w:noWrap/>
            <w:vAlign w:val="bottom"/>
            <w:hideMark/>
          </w:tcPr>
          <w:p w:rsidR="00041CAE" w:rsidRPr="000733F3" w:rsidRDefault="00041CAE" w:rsidP="0074437E">
            <w:pPr>
              <w:jc w:val="right"/>
              <w:rPr>
                <w:rFonts w:ascii="Arial" w:hAnsi="Arial" w:cs="Arial"/>
                <w:sz w:val="22"/>
                <w:szCs w:val="22"/>
                <w:lang w:eastAsia="en-US"/>
              </w:rPr>
            </w:pPr>
            <w:r w:rsidRPr="000733F3">
              <w:rPr>
                <w:rFonts w:ascii="Arial" w:hAnsi="Arial" w:cs="Arial"/>
                <w:sz w:val="22"/>
                <w:szCs w:val="22"/>
                <w:lang w:eastAsia="en-US"/>
              </w:rPr>
              <w:t>505.996</w:t>
            </w:r>
          </w:p>
        </w:tc>
        <w:tc>
          <w:tcPr>
            <w:tcW w:w="990" w:type="dxa"/>
            <w:tcBorders>
              <w:top w:val="nil"/>
              <w:left w:val="nil"/>
              <w:bottom w:val="single" w:sz="4" w:space="0" w:color="auto"/>
              <w:right w:val="single" w:sz="4" w:space="0" w:color="auto"/>
            </w:tcBorders>
            <w:noWrap/>
            <w:vAlign w:val="bottom"/>
            <w:hideMark/>
          </w:tcPr>
          <w:p w:rsidR="00041CAE" w:rsidRPr="000733F3" w:rsidRDefault="00041CAE" w:rsidP="0074437E">
            <w:pPr>
              <w:jc w:val="right"/>
              <w:rPr>
                <w:rFonts w:ascii="Arial" w:hAnsi="Arial" w:cs="Arial"/>
                <w:sz w:val="22"/>
                <w:szCs w:val="22"/>
                <w:lang w:eastAsia="en-US"/>
              </w:rPr>
            </w:pPr>
            <w:r w:rsidRPr="000733F3">
              <w:rPr>
                <w:rFonts w:ascii="Arial" w:hAnsi="Arial" w:cs="Arial"/>
                <w:sz w:val="22"/>
                <w:szCs w:val="22"/>
                <w:lang w:eastAsia="en-US"/>
              </w:rPr>
              <w:t>220.422</w:t>
            </w:r>
          </w:p>
        </w:tc>
        <w:tc>
          <w:tcPr>
            <w:tcW w:w="1328" w:type="dxa"/>
            <w:tcBorders>
              <w:top w:val="nil"/>
              <w:left w:val="nil"/>
              <w:bottom w:val="single" w:sz="4" w:space="0" w:color="auto"/>
              <w:right w:val="single" w:sz="4" w:space="0" w:color="auto"/>
            </w:tcBorders>
            <w:noWrap/>
            <w:vAlign w:val="bottom"/>
            <w:hideMark/>
          </w:tcPr>
          <w:p w:rsidR="00041CAE" w:rsidRPr="000733F3" w:rsidRDefault="00041CAE" w:rsidP="0074437E">
            <w:pPr>
              <w:jc w:val="right"/>
              <w:rPr>
                <w:rFonts w:ascii="Arial" w:hAnsi="Arial" w:cs="Arial"/>
                <w:sz w:val="22"/>
                <w:szCs w:val="22"/>
                <w:lang w:eastAsia="en-US"/>
              </w:rPr>
            </w:pPr>
            <w:r w:rsidRPr="000733F3">
              <w:rPr>
                <w:rFonts w:ascii="Arial" w:hAnsi="Arial" w:cs="Arial"/>
                <w:sz w:val="22"/>
                <w:szCs w:val="22"/>
                <w:lang w:eastAsia="en-US"/>
              </w:rPr>
              <w:t>103.128</w:t>
            </w:r>
          </w:p>
        </w:tc>
        <w:tc>
          <w:tcPr>
            <w:tcW w:w="1256" w:type="dxa"/>
            <w:tcBorders>
              <w:top w:val="nil"/>
              <w:left w:val="nil"/>
              <w:bottom w:val="single" w:sz="4" w:space="0" w:color="auto"/>
              <w:right w:val="single" w:sz="4" w:space="0" w:color="auto"/>
            </w:tcBorders>
            <w:noWrap/>
            <w:vAlign w:val="bottom"/>
            <w:hideMark/>
          </w:tcPr>
          <w:p w:rsidR="00041CAE" w:rsidRPr="000733F3" w:rsidRDefault="00041CAE" w:rsidP="0074437E">
            <w:pPr>
              <w:jc w:val="right"/>
              <w:rPr>
                <w:rFonts w:ascii="Arial" w:hAnsi="Arial" w:cs="Arial"/>
                <w:b/>
                <w:sz w:val="22"/>
                <w:szCs w:val="22"/>
                <w:lang w:eastAsia="en-US"/>
              </w:rPr>
            </w:pPr>
            <w:r w:rsidRPr="000733F3">
              <w:rPr>
                <w:rFonts w:ascii="Arial" w:hAnsi="Arial" w:cs="Arial"/>
                <w:b/>
                <w:sz w:val="22"/>
                <w:szCs w:val="22"/>
                <w:lang w:eastAsia="en-US"/>
              </w:rPr>
              <w:t>49,20%</w:t>
            </w:r>
          </w:p>
        </w:tc>
        <w:tc>
          <w:tcPr>
            <w:tcW w:w="1207" w:type="dxa"/>
            <w:tcBorders>
              <w:top w:val="nil"/>
              <w:left w:val="nil"/>
              <w:bottom w:val="single" w:sz="4" w:space="0" w:color="auto"/>
              <w:right w:val="single" w:sz="4" w:space="0" w:color="auto"/>
            </w:tcBorders>
            <w:noWrap/>
            <w:vAlign w:val="bottom"/>
            <w:hideMark/>
          </w:tcPr>
          <w:p w:rsidR="00041CAE" w:rsidRPr="000733F3" w:rsidRDefault="00041CAE" w:rsidP="0074437E">
            <w:pPr>
              <w:jc w:val="right"/>
              <w:rPr>
                <w:rFonts w:ascii="Arial" w:hAnsi="Arial" w:cs="Arial"/>
                <w:sz w:val="22"/>
                <w:szCs w:val="22"/>
                <w:lang w:eastAsia="en-US"/>
              </w:rPr>
            </w:pPr>
            <w:r w:rsidRPr="000733F3">
              <w:rPr>
                <w:rFonts w:ascii="Arial" w:hAnsi="Arial" w:cs="Arial"/>
                <w:sz w:val="22"/>
                <w:szCs w:val="22"/>
                <w:lang w:eastAsia="en-US"/>
              </w:rPr>
              <w:t>62.335</w:t>
            </w:r>
          </w:p>
        </w:tc>
        <w:tc>
          <w:tcPr>
            <w:tcW w:w="1256" w:type="dxa"/>
            <w:tcBorders>
              <w:top w:val="nil"/>
              <w:left w:val="nil"/>
              <w:bottom w:val="single" w:sz="4" w:space="0" w:color="auto"/>
              <w:right w:val="single" w:sz="4" w:space="0" w:color="auto"/>
            </w:tcBorders>
            <w:noWrap/>
            <w:vAlign w:val="bottom"/>
            <w:hideMark/>
          </w:tcPr>
          <w:p w:rsidR="00041CAE" w:rsidRPr="000733F3" w:rsidRDefault="00041CAE" w:rsidP="0074437E">
            <w:pPr>
              <w:jc w:val="right"/>
              <w:rPr>
                <w:rFonts w:ascii="Arial" w:hAnsi="Arial" w:cs="Arial"/>
                <w:sz w:val="22"/>
                <w:szCs w:val="22"/>
                <w:lang w:eastAsia="en-US"/>
              </w:rPr>
            </w:pPr>
            <w:r w:rsidRPr="000733F3">
              <w:rPr>
                <w:rFonts w:ascii="Arial" w:hAnsi="Arial" w:cs="Arial"/>
                <w:sz w:val="22"/>
                <w:szCs w:val="22"/>
                <w:lang w:eastAsia="en-US"/>
              </w:rPr>
              <w:t>29,74%</w:t>
            </w:r>
          </w:p>
        </w:tc>
      </w:tr>
    </w:tbl>
    <w:p w:rsidR="004B3112" w:rsidRPr="000733F3" w:rsidRDefault="0074437E" w:rsidP="0074437E">
      <w:pPr>
        <w:adjustRightInd w:val="0"/>
        <w:jc w:val="both"/>
        <w:textAlignment w:val="center"/>
        <w:rPr>
          <w:rFonts w:ascii="Arial" w:hAnsi="Arial" w:cs="Arial"/>
          <w:color w:val="000000"/>
          <w:sz w:val="22"/>
          <w:szCs w:val="22"/>
          <w:lang w:val="es-ES_tradnl"/>
        </w:rPr>
      </w:pPr>
      <w:r w:rsidRPr="000733F3">
        <w:rPr>
          <w:rFonts w:ascii="Arial" w:hAnsi="Arial" w:cs="Arial"/>
          <w:color w:val="000000"/>
          <w:sz w:val="22"/>
          <w:szCs w:val="22"/>
          <w:lang w:val="es-ES_tradnl"/>
        </w:rPr>
        <w:t xml:space="preserve">Fuente: </w:t>
      </w:r>
      <w:proofErr w:type="spellStart"/>
      <w:r w:rsidRPr="000733F3">
        <w:rPr>
          <w:rFonts w:ascii="Arial" w:hAnsi="Arial" w:cs="Arial"/>
          <w:color w:val="000000"/>
          <w:sz w:val="22"/>
          <w:szCs w:val="22"/>
          <w:lang w:val="es-ES_tradnl"/>
        </w:rPr>
        <w:t>Registraduría</w:t>
      </w:r>
      <w:proofErr w:type="spellEnd"/>
      <w:r w:rsidRPr="000733F3">
        <w:rPr>
          <w:rFonts w:ascii="Arial" w:hAnsi="Arial" w:cs="Arial"/>
          <w:color w:val="000000"/>
          <w:sz w:val="22"/>
          <w:szCs w:val="22"/>
          <w:lang w:val="es-ES_tradnl"/>
        </w:rPr>
        <w:t xml:space="preserve"> Nacional del Estado Civil.</w:t>
      </w:r>
    </w:p>
    <w:p w:rsidR="0074437E" w:rsidRPr="000733F3" w:rsidRDefault="0074437E" w:rsidP="0074437E">
      <w:pPr>
        <w:adjustRightInd w:val="0"/>
        <w:jc w:val="both"/>
        <w:textAlignment w:val="center"/>
        <w:rPr>
          <w:rFonts w:ascii="Arial" w:hAnsi="Arial" w:cs="Arial"/>
          <w:color w:val="000000"/>
          <w:sz w:val="22"/>
          <w:szCs w:val="22"/>
          <w:lang w:val="es-ES_tradnl"/>
        </w:rPr>
      </w:pPr>
      <w:r w:rsidRPr="000733F3">
        <w:rPr>
          <w:rFonts w:ascii="Arial" w:hAnsi="Arial" w:cs="Arial"/>
          <w:color w:val="000000"/>
          <w:sz w:val="22"/>
          <w:szCs w:val="22"/>
          <w:lang w:val="es-ES_tradnl"/>
        </w:rPr>
        <w:t>Elaboración. UTL Clara Rojas</w:t>
      </w:r>
    </w:p>
    <w:p w:rsidR="00DA3F5E" w:rsidRPr="0080277D" w:rsidRDefault="00DA3F5E" w:rsidP="0074437E">
      <w:pPr>
        <w:adjustRightInd w:val="0"/>
        <w:spacing w:before="40"/>
        <w:jc w:val="both"/>
        <w:textAlignment w:val="center"/>
        <w:rPr>
          <w:rFonts w:ascii="Arial" w:hAnsi="Arial" w:cs="Arial"/>
          <w:color w:val="000000"/>
          <w:lang w:val="es-ES_tradnl"/>
        </w:rPr>
      </w:pPr>
    </w:p>
    <w:p w:rsidR="0080277D" w:rsidRDefault="00041CAE" w:rsidP="0074437E">
      <w:pPr>
        <w:adjustRightInd w:val="0"/>
        <w:spacing w:before="40"/>
        <w:jc w:val="both"/>
        <w:textAlignment w:val="center"/>
        <w:rPr>
          <w:rFonts w:ascii="Arial" w:hAnsi="Arial" w:cs="Arial"/>
          <w:color w:val="000000"/>
          <w:lang w:val="es-ES_tradnl"/>
        </w:rPr>
      </w:pPr>
      <w:r w:rsidRPr="0080277D">
        <w:rPr>
          <w:rFonts w:ascii="Arial" w:hAnsi="Arial" w:cs="Arial"/>
          <w:color w:val="000000"/>
          <w:lang w:val="es-ES_tradnl"/>
        </w:rPr>
        <w:t xml:space="preserve">En el caso de las elecciones </w:t>
      </w:r>
      <w:r w:rsidR="009911C9" w:rsidRPr="0080277D">
        <w:rPr>
          <w:rFonts w:ascii="Arial" w:hAnsi="Arial" w:cs="Arial"/>
          <w:color w:val="000000"/>
          <w:lang w:val="es-ES_tradnl"/>
        </w:rPr>
        <w:t>departamentales de las ciudades con más de 500.000 habitantes</w:t>
      </w:r>
      <w:r w:rsidRPr="0080277D">
        <w:rPr>
          <w:rFonts w:ascii="Arial" w:hAnsi="Arial" w:cs="Arial"/>
          <w:color w:val="000000"/>
          <w:lang w:val="es-ES_tradnl"/>
        </w:rPr>
        <w:t xml:space="preserve"> para el mismo año, como se observ</w:t>
      </w:r>
      <w:r w:rsidR="004B3112" w:rsidRPr="0080277D">
        <w:rPr>
          <w:rFonts w:ascii="Arial" w:hAnsi="Arial" w:cs="Arial"/>
          <w:color w:val="000000"/>
          <w:lang w:val="es-ES_tradnl"/>
        </w:rPr>
        <w:t>a en el cuadro siguiente, sólo en 2 departamentos</w:t>
      </w:r>
      <w:r w:rsidR="002E1354" w:rsidRPr="0080277D">
        <w:rPr>
          <w:rFonts w:ascii="Arial" w:hAnsi="Arial" w:cs="Arial"/>
          <w:color w:val="000000"/>
          <w:lang w:val="es-ES_tradnl"/>
        </w:rPr>
        <w:t>,</w:t>
      </w:r>
      <w:r w:rsidR="009911C9" w:rsidRPr="0080277D">
        <w:rPr>
          <w:rFonts w:ascii="Arial" w:hAnsi="Arial" w:cs="Arial"/>
          <w:color w:val="000000"/>
          <w:lang w:val="es-ES_tradnl"/>
        </w:rPr>
        <w:t xml:space="preserve"> </w:t>
      </w:r>
      <w:r w:rsidR="002E1354" w:rsidRPr="0080277D">
        <w:rPr>
          <w:rFonts w:ascii="Arial" w:hAnsi="Arial" w:cs="Arial"/>
          <w:color w:val="000000"/>
          <w:lang w:val="es-ES_tradnl"/>
        </w:rPr>
        <w:t xml:space="preserve">el candidato elegido logró </w:t>
      </w:r>
      <w:r w:rsidRPr="0080277D">
        <w:rPr>
          <w:rFonts w:ascii="Arial" w:hAnsi="Arial" w:cs="Arial"/>
          <w:color w:val="000000"/>
          <w:lang w:val="es-ES_tradnl"/>
        </w:rPr>
        <w:t>sup</w:t>
      </w:r>
      <w:r w:rsidR="002B12F6" w:rsidRPr="0080277D">
        <w:rPr>
          <w:rFonts w:ascii="Arial" w:hAnsi="Arial" w:cs="Arial"/>
          <w:color w:val="000000"/>
          <w:lang w:val="es-ES_tradnl"/>
        </w:rPr>
        <w:t>erar el 50% de la votación válida</w:t>
      </w:r>
      <w:r w:rsidR="009911C9" w:rsidRPr="0080277D">
        <w:rPr>
          <w:rFonts w:ascii="Arial" w:hAnsi="Arial" w:cs="Arial"/>
          <w:color w:val="000000"/>
          <w:lang w:val="es-ES_tradnl"/>
        </w:rPr>
        <w:t>. En las demás entidades, los candidatos no obtuvieron mayorías, y en algunos casos, fueron elegidos</w:t>
      </w:r>
      <w:r w:rsidR="004065E7" w:rsidRPr="0080277D">
        <w:rPr>
          <w:rFonts w:ascii="Arial" w:hAnsi="Arial" w:cs="Arial"/>
          <w:color w:val="000000"/>
          <w:lang w:val="es-ES_tradnl"/>
        </w:rPr>
        <w:t xml:space="preserve"> con porcentajes inferiores al 40</w:t>
      </w:r>
      <w:r w:rsidR="009911C9" w:rsidRPr="0080277D">
        <w:rPr>
          <w:rFonts w:ascii="Arial" w:hAnsi="Arial" w:cs="Arial"/>
          <w:color w:val="000000"/>
          <w:lang w:val="es-ES_tradnl"/>
        </w:rPr>
        <w:t xml:space="preserve">% de los votos </w:t>
      </w:r>
      <w:r w:rsidR="004065E7" w:rsidRPr="0080277D">
        <w:rPr>
          <w:rFonts w:ascii="Arial" w:hAnsi="Arial" w:cs="Arial"/>
          <w:color w:val="000000"/>
          <w:lang w:val="es-ES_tradnl"/>
        </w:rPr>
        <w:t>válidos</w:t>
      </w:r>
      <w:r w:rsidR="0080277D" w:rsidRPr="0080277D">
        <w:rPr>
          <w:rFonts w:ascii="Arial" w:hAnsi="Arial" w:cs="Arial"/>
          <w:color w:val="000000"/>
          <w:lang w:val="es-ES_tradnl"/>
        </w:rPr>
        <w:t>.</w:t>
      </w:r>
    </w:p>
    <w:p w:rsidR="000733F3" w:rsidRDefault="000733F3" w:rsidP="0074437E">
      <w:pPr>
        <w:adjustRightInd w:val="0"/>
        <w:spacing w:before="40"/>
        <w:jc w:val="both"/>
        <w:textAlignment w:val="center"/>
        <w:rPr>
          <w:rFonts w:ascii="Arial" w:hAnsi="Arial" w:cs="Arial"/>
          <w:color w:val="000000"/>
          <w:lang w:val="es-ES_tradnl"/>
        </w:rPr>
      </w:pPr>
    </w:p>
    <w:p w:rsidR="000733F3" w:rsidRDefault="000733F3" w:rsidP="0074437E">
      <w:pPr>
        <w:adjustRightInd w:val="0"/>
        <w:spacing w:before="40"/>
        <w:jc w:val="both"/>
        <w:textAlignment w:val="center"/>
        <w:rPr>
          <w:rFonts w:ascii="Arial" w:hAnsi="Arial" w:cs="Arial"/>
          <w:color w:val="000000"/>
          <w:lang w:val="es-ES_tradnl"/>
        </w:rPr>
      </w:pPr>
    </w:p>
    <w:p w:rsidR="000733F3" w:rsidRDefault="000733F3" w:rsidP="0074437E">
      <w:pPr>
        <w:adjustRightInd w:val="0"/>
        <w:spacing w:before="40"/>
        <w:jc w:val="both"/>
        <w:textAlignment w:val="center"/>
        <w:rPr>
          <w:rFonts w:ascii="Arial" w:hAnsi="Arial" w:cs="Arial"/>
          <w:color w:val="000000"/>
          <w:lang w:val="es-ES_tradnl"/>
        </w:rPr>
      </w:pPr>
    </w:p>
    <w:p w:rsidR="000733F3" w:rsidRDefault="000733F3" w:rsidP="0074437E">
      <w:pPr>
        <w:adjustRightInd w:val="0"/>
        <w:spacing w:before="40"/>
        <w:jc w:val="both"/>
        <w:textAlignment w:val="center"/>
        <w:rPr>
          <w:rFonts w:ascii="Arial" w:hAnsi="Arial" w:cs="Arial"/>
          <w:color w:val="000000"/>
          <w:lang w:val="es-ES_tradnl"/>
        </w:rPr>
      </w:pPr>
    </w:p>
    <w:p w:rsidR="000733F3" w:rsidRDefault="000733F3" w:rsidP="0074437E">
      <w:pPr>
        <w:adjustRightInd w:val="0"/>
        <w:spacing w:before="40"/>
        <w:jc w:val="both"/>
        <w:textAlignment w:val="center"/>
        <w:rPr>
          <w:rFonts w:ascii="Arial" w:hAnsi="Arial" w:cs="Arial"/>
          <w:color w:val="000000"/>
          <w:lang w:val="es-ES_tradnl"/>
        </w:rPr>
      </w:pPr>
    </w:p>
    <w:p w:rsidR="000733F3" w:rsidRDefault="000733F3" w:rsidP="0074437E">
      <w:pPr>
        <w:adjustRightInd w:val="0"/>
        <w:spacing w:before="40"/>
        <w:jc w:val="both"/>
        <w:textAlignment w:val="center"/>
        <w:rPr>
          <w:rFonts w:ascii="Arial" w:hAnsi="Arial" w:cs="Arial"/>
          <w:color w:val="000000"/>
          <w:lang w:val="es-ES_tradnl"/>
        </w:rPr>
      </w:pPr>
    </w:p>
    <w:p w:rsidR="000733F3" w:rsidRDefault="000733F3" w:rsidP="0074437E">
      <w:pPr>
        <w:adjustRightInd w:val="0"/>
        <w:spacing w:before="40"/>
        <w:jc w:val="both"/>
        <w:textAlignment w:val="center"/>
        <w:rPr>
          <w:rFonts w:ascii="Arial" w:hAnsi="Arial" w:cs="Arial"/>
          <w:color w:val="000000"/>
          <w:lang w:val="es-ES_tradnl"/>
        </w:rPr>
      </w:pPr>
    </w:p>
    <w:p w:rsidR="000733F3" w:rsidRDefault="000733F3" w:rsidP="0074437E">
      <w:pPr>
        <w:adjustRightInd w:val="0"/>
        <w:spacing w:before="40"/>
        <w:jc w:val="both"/>
        <w:textAlignment w:val="center"/>
        <w:rPr>
          <w:rFonts w:ascii="Arial" w:hAnsi="Arial" w:cs="Arial"/>
          <w:color w:val="000000"/>
          <w:lang w:val="es-ES_tradnl"/>
        </w:rPr>
      </w:pPr>
    </w:p>
    <w:p w:rsidR="000733F3" w:rsidRDefault="000733F3" w:rsidP="0074437E">
      <w:pPr>
        <w:adjustRightInd w:val="0"/>
        <w:spacing w:before="40"/>
        <w:jc w:val="both"/>
        <w:textAlignment w:val="center"/>
        <w:rPr>
          <w:rFonts w:ascii="Arial" w:hAnsi="Arial" w:cs="Arial"/>
          <w:color w:val="000000"/>
          <w:lang w:val="es-ES_tradnl"/>
        </w:rPr>
      </w:pPr>
    </w:p>
    <w:p w:rsidR="000733F3" w:rsidRDefault="000733F3" w:rsidP="0074437E">
      <w:pPr>
        <w:adjustRightInd w:val="0"/>
        <w:spacing w:before="40"/>
        <w:jc w:val="both"/>
        <w:textAlignment w:val="center"/>
        <w:rPr>
          <w:rFonts w:ascii="Arial" w:hAnsi="Arial" w:cs="Arial"/>
          <w:color w:val="000000"/>
          <w:lang w:val="es-ES_tradnl"/>
        </w:rPr>
      </w:pPr>
    </w:p>
    <w:p w:rsidR="000733F3" w:rsidRDefault="000733F3" w:rsidP="0074437E">
      <w:pPr>
        <w:adjustRightInd w:val="0"/>
        <w:spacing w:before="40"/>
        <w:jc w:val="both"/>
        <w:textAlignment w:val="center"/>
        <w:rPr>
          <w:rFonts w:ascii="Arial" w:hAnsi="Arial" w:cs="Arial"/>
          <w:color w:val="000000"/>
          <w:lang w:val="es-ES_tradnl"/>
        </w:rPr>
      </w:pPr>
    </w:p>
    <w:p w:rsidR="000733F3" w:rsidRDefault="000733F3" w:rsidP="0074437E">
      <w:pPr>
        <w:adjustRightInd w:val="0"/>
        <w:spacing w:before="40"/>
        <w:jc w:val="both"/>
        <w:textAlignment w:val="center"/>
        <w:rPr>
          <w:rFonts w:ascii="Arial" w:hAnsi="Arial" w:cs="Arial"/>
          <w:color w:val="000000"/>
          <w:lang w:val="es-ES_tradnl"/>
        </w:rPr>
      </w:pPr>
    </w:p>
    <w:p w:rsidR="000733F3" w:rsidRPr="0080277D" w:rsidRDefault="000733F3" w:rsidP="0074437E">
      <w:pPr>
        <w:adjustRightInd w:val="0"/>
        <w:spacing w:before="40"/>
        <w:jc w:val="both"/>
        <w:textAlignment w:val="center"/>
        <w:rPr>
          <w:rFonts w:ascii="Arial" w:hAnsi="Arial" w:cs="Arial"/>
          <w:color w:val="000000"/>
          <w:lang w:val="es-ES_tradnl"/>
        </w:rPr>
      </w:pPr>
    </w:p>
    <w:p w:rsidR="0080277D" w:rsidRPr="0080277D" w:rsidRDefault="0080277D" w:rsidP="0074437E">
      <w:pPr>
        <w:adjustRightInd w:val="0"/>
        <w:spacing w:before="40"/>
        <w:jc w:val="both"/>
        <w:textAlignment w:val="center"/>
        <w:rPr>
          <w:rFonts w:ascii="Arial" w:hAnsi="Arial" w:cs="Arial"/>
          <w:color w:val="000000"/>
          <w:lang w:val="es-ES_tradnl"/>
        </w:rPr>
      </w:pPr>
    </w:p>
    <w:tbl>
      <w:tblPr>
        <w:tblW w:w="8946" w:type="dxa"/>
        <w:tblInd w:w="55" w:type="dxa"/>
        <w:tblLayout w:type="fixed"/>
        <w:tblCellMar>
          <w:left w:w="70" w:type="dxa"/>
          <w:right w:w="70" w:type="dxa"/>
        </w:tblCellMar>
        <w:tblLook w:val="04A0" w:firstRow="1" w:lastRow="0" w:firstColumn="1" w:lastColumn="0" w:noHBand="0" w:noVBand="1"/>
      </w:tblPr>
      <w:tblGrid>
        <w:gridCol w:w="1716"/>
        <w:gridCol w:w="1201"/>
        <w:gridCol w:w="972"/>
        <w:gridCol w:w="1371"/>
        <w:gridCol w:w="1276"/>
        <w:gridCol w:w="1134"/>
        <w:gridCol w:w="1276"/>
      </w:tblGrid>
      <w:tr w:rsidR="00934A6C" w:rsidRPr="000733F3" w:rsidTr="00934A6C">
        <w:trPr>
          <w:trHeight w:val="600"/>
        </w:trPr>
        <w:tc>
          <w:tcPr>
            <w:tcW w:w="8946"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934A6C" w:rsidRPr="000733F3" w:rsidRDefault="002B12F6" w:rsidP="0074437E">
            <w:pPr>
              <w:jc w:val="center"/>
              <w:rPr>
                <w:rFonts w:ascii="Arial" w:hAnsi="Arial" w:cs="Arial"/>
                <w:b/>
                <w:bCs/>
                <w:color w:val="000000"/>
                <w:sz w:val="22"/>
                <w:szCs w:val="22"/>
              </w:rPr>
            </w:pPr>
            <w:r w:rsidRPr="000733F3">
              <w:rPr>
                <w:rFonts w:ascii="Arial" w:hAnsi="Arial" w:cs="Arial"/>
                <w:b/>
                <w:bCs/>
                <w:color w:val="000000"/>
                <w:sz w:val="22"/>
                <w:szCs w:val="22"/>
                <w:lang w:val="es-ES_tradnl"/>
              </w:rPr>
              <w:t>V</w:t>
            </w:r>
            <w:proofErr w:type="spellStart"/>
            <w:r w:rsidR="00C8426A" w:rsidRPr="000733F3">
              <w:rPr>
                <w:rFonts w:ascii="Arial" w:hAnsi="Arial" w:cs="Arial"/>
                <w:b/>
                <w:bCs/>
                <w:color w:val="000000"/>
                <w:sz w:val="22"/>
                <w:szCs w:val="22"/>
              </w:rPr>
              <w:t>otación</w:t>
            </w:r>
            <w:proofErr w:type="spellEnd"/>
            <w:r w:rsidRPr="000733F3">
              <w:rPr>
                <w:rFonts w:ascii="Arial" w:hAnsi="Arial" w:cs="Arial"/>
                <w:b/>
                <w:bCs/>
                <w:color w:val="000000"/>
                <w:sz w:val="22"/>
                <w:szCs w:val="22"/>
              </w:rPr>
              <w:t xml:space="preserve"> de Gobernadores en las elecciones del 2015, departamentos con ciudades de más de 500.000 habitantes </w:t>
            </w:r>
          </w:p>
        </w:tc>
      </w:tr>
      <w:tr w:rsidR="00934A6C" w:rsidRPr="000733F3" w:rsidTr="000733F3">
        <w:trPr>
          <w:trHeight w:val="900"/>
        </w:trPr>
        <w:tc>
          <w:tcPr>
            <w:tcW w:w="1716" w:type="dxa"/>
            <w:tcBorders>
              <w:top w:val="nil"/>
              <w:left w:val="single" w:sz="4" w:space="0" w:color="auto"/>
              <w:bottom w:val="single" w:sz="4" w:space="0" w:color="auto"/>
              <w:right w:val="single" w:sz="4" w:space="0" w:color="auto"/>
            </w:tcBorders>
            <w:shd w:val="clear" w:color="auto" w:fill="auto"/>
            <w:noWrap/>
            <w:vAlign w:val="center"/>
            <w:hideMark/>
          </w:tcPr>
          <w:p w:rsidR="00934A6C" w:rsidRPr="000733F3" w:rsidRDefault="00934A6C" w:rsidP="0074437E">
            <w:pPr>
              <w:jc w:val="center"/>
              <w:rPr>
                <w:rFonts w:ascii="Arial" w:hAnsi="Arial" w:cs="Arial"/>
                <w:b/>
                <w:bCs/>
                <w:color w:val="000000"/>
                <w:sz w:val="22"/>
                <w:szCs w:val="22"/>
              </w:rPr>
            </w:pPr>
            <w:r w:rsidRPr="000733F3">
              <w:rPr>
                <w:rFonts w:ascii="Arial" w:hAnsi="Arial" w:cs="Arial"/>
                <w:b/>
                <w:bCs/>
                <w:color w:val="000000"/>
                <w:sz w:val="22"/>
                <w:szCs w:val="22"/>
              </w:rPr>
              <w:t>Departamento</w:t>
            </w:r>
          </w:p>
        </w:tc>
        <w:tc>
          <w:tcPr>
            <w:tcW w:w="1201" w:type="dxa"/>
            <w:tcBorders>
              <w:top w:val="nil"/>
              <w:left w:val="nil"/>
              <w:bottom w:val="single" w:sz="4" w:space="0" w:color="auto"/>
              <w:right w:val="single" w:sz="4" w:space="0" w:color="auto"/>
            </w:tcBorders>
            <w:shd w:val="clear" w:color="auto" w:fill="auto"/>
            <w:noWrap/>
            <w:vAlign w:val="center"/>
            <w:hideMark/>
          </w:tcPr>
          <w:p w:rsidR="00934A6C" w:rsidRPr="000733F3" w:rsidRDefault="00934A6C" w:rsidP="0074437E">
            <w:pPr>
              <w:jc w:val="center"/>
              <w:rPr>
                <w:rFonts w:ascii="Arial" w:hAnsi="Arial" w:cs="Arial"/>
                <w:b/>
                <w:bCs/>
                <w:color w:val="000000"/>
                <w:sz w:val="22"/>
                <w:szCs w:val="22"/>
              </w:rPr>
            </w:pPr>
            <w:r w:rsidRPr="000733F3">
              <w:rPr>
                <w:rFonts w:ascii="Arial" w:hAnsi="Arial" w:cs="Arial"/>
                <w:b/>
                <w:bCs/>
                <w:color w:val="000000"/>
                <w:sz w:val="22"/>
                <w:szCs w:val="22"/>
              </w:rPr>
              <w:t xml:space="preserve">Población </w:t>
            </w:r>
          </w:p>
        </w:tc>
        <w:tc>
          <w:tcPr>
            <w:tcW w:w="972" w:type="dxa"/>
            <w:tcBorders>
              <w:top w:val="nil"/>
              <w:left w:val="nil"/>
              <w:bottom w:val="single" w:sz="4" w:space="0" w:color="auto"/>
              <w:right w:val="single" w:sz="4" w:space="0" w:color="auto"/>
            </w:tcBorders>
            <w:shd w:val="clear" w:color="auto" w:fill="auto"/>
            <w:vAlign w:val="center"/>
            <w:hideMark/>
          </w:tcPr>
          <w:p w:rsidR="00934A6C" w:rsidRPr="000733F3" w:rsidRDefault="00934A6C" w:rsidP="0074437E">
            <w:pPr>
              <w:jc w:val="center"/>
              <w:rPr>
                <w:rFonts w:ascii="Arial" w:hAnsi="Arial" w:cs="Arial"/>
                <w:b/>
                <w:bCs/>
                <w:color w:val="000000"/>
                <w:sz w:val="22"/>
                <w:szCs w:val="22"/>
              </w:rPr>
            </w:pPr>
            <w:r w:rsidRPr="000733F3">
              <w:rPr>
                <w:rFonts w:ascii="Arial" w:hAnsi="Arial" w:cs="Arial"/>
                <w:b/>
                <w:bCs/>
                <w:color w:val="000000"/>
                <w:sz w:val="22"/>
                <w:szCs w:val="22"/>
              </w:rPr>
              <w:t xml:space="preserve">Votos Válidos </w:t>
            </w:r>
          </w:p>
        </w:tc>
        <w:tc>
          <w:tcPr>
            <w:tcW w:w="1371" w:type="dxa"/>
            <w:tcBorders>
              <w:top w:val="nil"/>
              <w:left w:val="nil"/>
              <w:bottom w:val="single" w:sz="4" w:space="0" w:color="auto"/>
              <w:right w:val="single" w:sz="4" w:space="0" w:color="auto"/>
            </w:tcBorders>
            <w:shd w:val="clear" w:color="auto" w:fill="auto"/>
            <w:vAlign w:val="center"/>
            <w:hideMark/>
          </w:tcPr>
          <w:p w:rsidR="00934A6C" w:rsidRPr="000733F3" w:rsidRDefault="00934A6C" w:rsidP="0074437E">
            <w:pPr>
              <w:jc w:val="center"/>
              <w:rPr>
                <w:rFonts w:ascii="Arial" w:hAnsi="Arial" w:cs="Arial"/>
                <w:b/>
                <w:bCs/>
                <w:color w:val="000000"/>
                <w:sz w:val="22"/>
                <w:szCs w:val="22"/>
              </w:rPr>
            </w:pPr>
            <w:r w:rsidRPr="000733F3">
              <w:rPr>
                <w:rFonts w:ascii="Arial" w:hAnsi="Arial" w:cs="Arial"/>
                <w:b/>
                <w:bCs/>
                <w:color w:val="000000"/>
                <w:sz w:val="22"/>
                <w:szCs w:val="22"/>
              </w:rPr>
              <w:t>Número de votos Candidato 1</w:t>
            </w:r>
          </w:p>
        </w:tc>
        <w:tc>
          <w:tcPr>
            <w:tcW w:w="1276" w:type="dxa"/>
            <w:tcBorders>
              <w:top w:val="nil"/>
              <w:left w:val="nil"/>
              <w:bottom w:val="single" w:sz="4" w:space="0" w:color="auto"/>
              <w:right w:val="single" w:sz="4" w:space="0" w:color="auto"/>
            </w:tcBorders>
            <w:shd w:val="clear" w:color="auto" w:fill="auto"/>
            <w:vAlign w:val="center"/>
            <w:hideMark/>
          </w:tcPr>
          <w:p w:rsidR="00934A6C" w:rsidRPr="000733F3" w:rsidRDefault="00934A6C" w:rsidP="0074437E">
            <w:pPr>
              <w:jc w:val="center"/>
              <w:rPr>
                <w:rFonts w:ascii="Arial" w:hAnsi="Arial" w:cs="Arial"/>
                <w:b/>
                <w:bCs/>
                <w:color w:val="000000"/>
                <w:sz w:val="22"/>
                <w:szCs w:val="22"/>
              </w:rPr>
            </w:pPr>
            <w:r w:rsidRPr="000733F3">
              <w:rPr>
                <w:rFonts w:ascii="Arial" w:hAnsi="Arial" w:cs="Arial"/>
                <w:b/>
                <w:bCs/>
                <w:color w:val="000000"/>
                <w:sz w:val="22"/>
                <w:szCs w:val="22"/>
              </w:rPr>
              <w:t>Porcentaje de la votación de Candidato 1</w:t>
            </w:r>
          </w:p>
        </w:tc>
        <w:tc>
          <w:tcPr>
            <w:tcW w:w="1134" w:type="dxa"/>
            <w:tcBorders>
              <w:top w:val="nil"/>
              <w:left w:val="nil"/>
              <w:bottom w:val="single" w:sz="4" w:space="0" w:color="auto"/>
              <w:right w:val="single" w:sz="4" w:space="0" w:color="auto"/>
            </w:tcBorders>
            <w:shd w:val="clear" w:color="auto" w:fill="auto"/>
            <w:vAlign w:val="center"/>
            <w:hideMark/>
          </w:tcPr>
          <w:p w:rsidR="00934A6C" w:rsidRPr="000733F3" w:rsidRDefault="00934A6C" w:rsidP="0074437E">
            <w:pPr>
              <w:jc w:val="center"/>
              <w:rPr>
                <w:rFonts w:ascii="Arial" w:hAnsi="Arial" w:cs="Arial"/>
                <w:b/>
                <w:bCs/>
                <w:color w:val="000000"/>
                <w:sz w:val="22"/>
                <w:szCs w:val="22"/>
              </w:rPr>
            </w:pPr>
            <w:r w:rsidRPr="000733F3">
              <w:rPr>
                <w:rFonts w:ascii="Arial" w:hAnsi="Arial" w:cs="Arial"/>
                <w:b/>
                <w:bCs/>
                <w:color w:val="000000"/>
                <w:sz w:val="22"/>
                <w:szCs w:val="22"/>
              </w:rPr>
              <w:t>Número de votos Candidato 2</w:t>
            </w:r>
          </w:p>
        </w:tc>
        <w:tc>
          <w:tcPr>
            <w:tcW w:w="1276" w:type="dxa"/>
            <w:tcBorders>
              <w:top w:val="nil"/>
              <w:left w:val="nil"/>
              <w:bottom w:val="single" w:sz="4" w:space="0" w:color="auto"/>
              <w:right w:val="single" w:sz="4" w:space="0" w:color="auto"/>
            </w:tcBorders>
            <w:shd w:val="clear" w:color="auto" w:fill="auto"/>
            <w:vAlign w:val="center"/>
            <w:hideMark/>
          </w:tcPr>
          <w:p w:rsidR="00934A6C" w:rsidRPr="000733F3" w:rsidRDefault="00934A6C" w:rsidP="0074437E">
            <w:pPr>
              <w:jc w:val="center"/>
              <w:rPr>
                <w:rFonts w:ascii="Arial" w:hAnsi="Arial" w:cs="Arial"/>
                <w:b/>
                <w:bCs/>
                <w:color w:val="000000"/>
                <w:sz w:val="22"/>
                <w:szCs w:val="22"/>
              </w:rPr>
            </w:pPr>
            <w:r w:rsidRPr="000733F3">
              <w:rPr>
                <w:rFonts w:ascii="Arial" w:hAnsi="Arial" w:cs="Arial"/>
                <w:b/>
                <w:bCs/>
                <w:color w:val="000000"/>
                <w:sz w:val="22"/>
                <w:szCs w:val="22"/>
              </w:rPr>
              <w:t>Porcentaje de la votación de Candidato 2</w:t>
            </w:r>
          </w:p>
        </w:tc>
      </w:tr>
      <w:tr w:rsidR="002E1354" w:rsidRPr="000733F3" w:rsidTr="000733F3">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rsidR="00934A6C" w:rsidRPr="000733F3" w:rsidRDefault="00934A6C" w:rsidP="0074437E">
            <w:pPr>
              <w:rPr>
                <w:rFonts w:ascii="Arial" w:hAnsi="Arial" w:cs="Arial"/>
                <w:b/>
                <w:sz w:val="22"/>
                <w:szCs w:val="22"/>
              </w:rPr>
            </w:pPr>
            <w:r w:rsidRPr="000733F3">
              <w:rPr>
                <w:rFonts w:ascii="Arial" w:hAnsi="Arial" w:cs="Arial"/>
                <w:b/>
                <w:sz w:val="22"/>
                <w:szCs w:val="22"/>
              </w:rPr>
              <w:t>Antioquia</w:t>
            </w:r>
          </w:p>
        </w:tc>
        <w:tc>
          <w:tcPr>
            <w:tcW w:w="1201" w:type="dxa"/>
            <w:tcBorders>
              <w:top w:val="nil"/>
              <w:left w:val="nil"/>
              <w:bottom w:val="single" w:sz="4" w:space="0" w:color="auto"/>
              <w:right w:val="single" w:sz="4" w:space="0" w:color="auto"/>
            </w:tcBorders>
            <w:shd w:val="clear" w:color="auto" w:fill="auto"/>
            <w:noWrap/>
            <w:vAlign w:val="bottom"/>
            <w:hideMark/>
          </w:tcPr>
          <w:p w:rsidR="00934A6C" w:rsidRPr="000733F3" w:rsidRDefault="00934A6C" w:rsidP="0074437E">
            <w:pPr>
              <w:jc w:val="right"/>
              <w:rPr>
                <w:rFonts w:ascii="Arial" w:hAnsi="Arial" w:cs="Arial"/>
                <w:sz w:val="22"/>
                <w:szCs w:val="22"/>
              </w:rPr>
            </w:pPr>
            <w:r w:rsidRPr="000733F3">
              <w:rPr>
                <w:rFonts w:ascii="Arial" w:hAnsi="Arial" w:cs="Arial"/>
                <w:sz w:val="22"/>
                <w:szCs w:val="22"/>
              </w:rPr>
              <w:t>6.534.764</w:t>
            </w:r>
          </w:p>
        </w:tc>
        <w:tc>
          <w:tcPr>
            <w:tcW w:w="972" w:type="dxa"/>
            <w:tcBorders>
              <w:top w:val="nil"/>
              <w:left w:val="nil"/>
              <w:bottom w:val="single" w:sz="4" w:space="0" w:color="auto"/>
              <w:right w:val="single" w:sz="4" w:space="0" w:color="auto"/>
            </w:tcBorders>
            <w:shd w:val="clear" w:color="auto" w:fill="auto"/>
            <w:noWrap/>
            <w:vAlign w:val="bottom"/>
            <w:hideMark/>
          </w:tcPr>
          <w:p w:rsidR="00934A6C" w:rsidRPr="000733F3" w:rsidRDefault="00934A6C" w:rsidP="0074437E">
            <w:pPr>
              <w:jc w:val="right"/>
              <w:rPr>
                <w:rFonts w:ascii="Arial" w:hAnsi="Arial" w:cs="Arial"/>
                <w:bCs/>
                <w:color w:val="333333"/>
                <w:sz w:val="22"/>
                <w:szCs w:val="22"/>
              </w:rPr>
            </w:pPr>
            <w:r w:rsidRPr="000733F3">
              <w:rPr>
                <w:rFonts w:ascii="Arial" w:hAnsi="Arial" w:cs="Arial"/>
                <w:bCs/>
                <w:color w:val="333333"/>
                <w:sz w:val="22"/>
                <w:szCs w:val="22"/>
              </w:rPr>
              <w:t>2.073.680</w:t>
            </w:r>
          </w:p>
        </w:tc>
        <w:tc>
          <w:tcPr>
            <w:tcW w:w="1371" w:type="dxa"/>
            <w:tcBorders>
              <w:top w:val="nil"/>
              <w:left w:val="nil"/>
              <w:bottom w:val="single" w:sz="4" w:space="0" w:color="auto"/>
              <w:right w:val="single" w:sz="4" w:space="0" w:color="auto"/>
            </w:tcBorders>
            <w:shd w:val="clear" w:color="auto" w:fill="auto"/>
            <w:noWrap/>
            <w:vAlign w:val="bottom"/>
            <w:hideMark/>
          </w:tcPr>
          <w:p w:rsidR="00934A6C" w:rsidRPr="000733F3" w:rsidRDefault="00934A6C" w:rsidP="0074437E">
            <w:pPr>
              <w:jc w:val="right"/>
              <w:rPr>
                <w:rFonts w:ascii="Arial" w:hAnsi="Arial" w:cs="Arial"/>
                <w:bCs/>
                <w:color w:val="333333"/>
                <w:sz w:val="22"/>
                <w:szCs w:val="22"/>
              </w:rPr>
            </w:pPr>
            <w:r w:rsidRPr="000733F3">
              <w:rPr>
                <w:rFonts w:ascii="Arial" w:hAnsi="Arial" w:cs="Arial"/>
                <w:bCs/>
                <w:color w:val="333333"/>
                <w:sz w:val="22"/>
                <w:szCs w:val="22"/>
              </w:rPr>
              <w:t>819.389</w:t>
            </w:r>
          </w:p>
        </w:tc>
        <w:tc>
          <w:tcPr>
            <w:tcW w:w="1276" w:type="dxa"/>
            <w:tcBorders>
              <w:top w:val="nil"/>
              <w:left w:val="nil"/>
              <w:bottom w:val="single" w:sz="4" w:space="0" w:color="auto"/>
              <w:right w:val="single" w:sz="4" w:space="0" w:color="auto"/>
            </w:tcBorders>
            <w:shd w:val="clear" w:color="auto" w:fill="auto"/>
            <w:noWrap/>
            <w:vAlign w:val="bottom"/>
            <w:hideMark/>
          </w:tcPr>
          <w:p w:rsidR="00934A6C" w:rsidRPr="000733F3" w:rsidRDefault="00934A6C" w:rsidP="0074437E">
            <w:pPr>
              <w:jc w:val="right"/>
              <w:rPr>
                <w:rFonts w:ascii="Arial" w:hAnsi="Arial" w:cs="Arial"/>
                <w:b/>
                <w:bCs/>
                <w:color w:val="333333"/>
                <w:sz w:val="22"/>
                <w:szCs w:val="22"/>
              </w:rPr>
            </w:pPr>
            <w:r w:rsidRPr="000733F3">
              <w:rPr>
                <w:rFonts w:ascii="Arial" w:hAnsi="Arial" w:cs="Arial"/>
                <w:b/>
                <w:bCs/>
                <w:color w:val="333333"/>
                <w:sz w:val="22"/>
                <w:szCs w:val="22"/>
              </w:rPr>
              <w:t>39,51%</w:t>
            </w:r>
          </w:p>
        </w:tc>
        <w:tc>
          <w:tcPr>
            <w:tcW w:w="1134" w:type="dxa"/>
            <w:tcBorders>
              <w:top w:val="nil"/>
              <w:left w:val="nil"/>
              <w:bottom w:val="single" w:sz="4" w:space="0" w:color="auto"/>
              <w:right w:val="single" w:sz="4" w:space="0" w:color="auto"/>
            </w:tcBorders>
            <w:shd w:val="clear" w:color="auto" w:fill="auto"/>
            <w:noWrap/>
            <w:vAlign w:val="bottom"/>
            <w:hideMark/>
          </w:tcPr>
          <w:p w:rsidR="00934A6C" w:rsidRPr="000733F3" w:rsidRDefault="00934A6C" w:rsidP="0074437E">
            <w:pPr>
              <w:jc w:val="right"/>
              <w:rPr>
                <w:rFonts w:ascii="Arial" w:hAnsi="Arial" w:cs="Arial"/>
                <w:bCs/>
                <w:color w:val="333333"/>
                <w:sz w:val="22"/>
                <w:szCs w:val="22"/>
              </w:rPr>
            </w:pPr>
            <w:r w:rsidRPr="000733F3">
              <w:rPr>
                <w:rFonts w:ascii="Arial" w:hAnsi="Arial" w:cs="Arial"/>
                <w:bCs/>
                <w:color w:val="333333"/>
                <w:sz w:val="22"/>
                <w:szCs w:val="22"/>
              </w:rPr>
              <w:t>613.075</w:t>
            </w:r>
          </w:p>
        </w:tc>
        <w:tc>
          <w:tcPr>
            <w:tcW w:w="1276" w:type="dxa"/>
            <w:tcBorders>
              <w:top w:val="nil"/>
              <w:left w:val="nil"/>
              <w:bottom w:val="single" w:sz="4" w:space="0" w:color="auto"/>
              <w:right w:val="single" w:sz="4" w:space="0" w:color="auto"/>
            </w:tcBorders>
            <w:shd w:val="clear" w:color="auto" w:fill="auto"/>
            <w:noWrap/>
            <w:vAlign w:val="bottom"/>
            <w:hideMark/>
          </w:tcPr>
          <w:p w:rsidR="00934A6C" w:rsidRPr="000733F3" w:rsidRDefault="00934A6C" w:rsidP="0074437E">
            <w:pPr>
              <w:jc w:val="right"/>
              <w:rPr>
                <w:rFonts w:ascii="Arial" w:hAnsi="Arial" w:cs="Arial"/>
                <w:bCs/>
                <w:color w:val="333333"/>
                <w:sz w:val="22"/>
                <w:szCs w:val="22"/>
              </w:rPr>
            </w:pPr>
            <w:r w:rsidRPr="000733F3">
              <w:rPr>
                <w:rFonts w:ascii="Arial" w:hAnsi="Arial" w:cs="Arial"/>
                <w:bCs/>
                <w:color w:val="333333"/>
                <w:sz w:val="22"/>
                <w:szCs w:val="22"/>
              </w:rPr>
              <w:t>29,56%</w:t>
            </w:r>
          </w:p>
        </w:tc>
      </w:tr>
      <w:tr w:rsidR="002E1354" w:rsidRPr="000733F3" w:rsidTr="000733F3">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rsidR="00934A6C" w:rsidRPr="000733F3" w:rsidRDefault="00934A6C" w:rsidP="0074437E">
            <w:pPr>
              <w:rPr>
                <w:rFonts w:ascii="Arial" w:hAnsi="Arial" w:cs="Arial"/>
                <w:b/>
                <w:sz w:val="22"/>
                <w:szCs w:val="22"/>
              </w:rPr>
            </w:pPr>
            <w:r w:rsidRPr="000733F3">
              <w:rPr>
                <w:rFonts w:ascii="Arial" w:hAnsi="Arial" w:cs="Arial"/>
                <w:b/>
                <w:sz w:val="22"/>
                <w:szCs w:val="22"/>
              </w:rPr>
              <w:t>Valle del Cauca</w:t>
            </w:r>
          </w:p>
        </w:tc>
        <w:tc>
          <w:tcPr>
            <w:tcW w:w="1201" w:type="dxa"/>
            <w:tcBorders>
              <w:top w:val="nil"/>
              <w:left w:val="nil"/>
              <w:bottom w:val="single" w:sz="4" w:space="0" w:color="auto"/>
              <w:right w:val="single" w:sz="4" w:space="0" w:color="auto"/>
            </w:tcBorders>
            <w:shd w:val="clear" w:color="auto" w:fill="auto"/>
            <w:noWrap/>
            <w:vAlign w:val="bottom"/>
            <w:hideMark/>
          </w:tcPr>
          <w:p w:rsidR="00934A6C" w:rsidRPr="000733F3" w:rsidRDefault="00934A6C" w:rsidP="0074437E">
            <w:pPr>
              <w:jc w:val="right"/>
              <w:rPr>
                <w:rFonts w:ascii="Arial" w:hAnsi="Arial" w:cs="Arial"/>
                <w:sz w:val="22"/>
                <w:szCs w:val="22"/>
              </w:rPr>
            </w:pPr>
            <w:r w:rsidRPr="000733F3">
              <w:rPr>
                <w:rFonts w:ascii="Arial" w:hAnsi="Arial" w:cs="Arial"/>
                <w:sz w:val="22"/>
                <w:szCs w:val="22"/>
              </w:rPr>
              <w:t>4.660.438</w:t>
            </w:r>
          </w:p>
        </w:tc>
        <w:tc>
          <w:tcPr>
            <w:tcW w:w="972" w:type="dxa"/>
            <w:tcBorders>
              <w:top w:val="nil"/>
              <w:left w:val="nil"/>
              <w:bottom w:val="single" w:sz="4" w:space="0" w:color="auto"/>
              <w:right w:val="single" w:sz="4" w:space="0" w:color="auto"/>
            </w:tcBorders>
            <w:shd w:val="clear" w:color="auto" w:fill="auto"/>
            <w:noWrap/>
            <w:vAlign w:val="bottom"/>
            <w:hideMark/>
          </w:tcPr>
          <w:p w:rsidR="00934A6C" w:rsidRPr="000733F3" w:rsidRDefault="00934A6C" w:rsidP="0074437E">
            <w:pPr>
              <w:jc w:val="right"/>
              <w:rPr>
                <w:rFonts w:ascii="Arial" w:hAnsi="Arial" w:cs="Arial"/>
                <w:bCs/>
                <w:color w:val="333333"/>
                <w:sz w:val="22"/>
                <w:szCs w:val="22"/>
              </w:rPr>
            </w:pPr>
            <w:r w:rsidRPr="000733F3">
              <w:rPr>
                <w:rFonts w:ascii="Arial" w:hAnsi="Arial" w:cs="Arial"/>
                <w:bCs/>
                <w:color w:val="333333"/>
                <w:sz w:val="22"/>
                <w:szCs w:val="22"/>
              </w:rPr>
              <w:t>1.473.519</w:t>
            </w:r>
          </w:p>
        </w:tc>
        <w:tc>
          <w:tcPr>
            <w:tcW w:w="1371" w:type="dxa"/>
            <w:tcBorders>
              <w:top w:val="nil"/>
              <w:left w:val="nil"/>
              <w:bottom w:val="single" w:sz="4" w:space="0" w:color="auto"/>
              <w:right w:val="single" w:sz="4" w:space="0" w:color="auto"/>
            </w:tcBorders>
            <w:shd w:val="clear" w:color="auto" w:fill="auto"/>
            <w:noWrap/>
            <w:vAlign w:val="bottom"/>
            <w:hideMark/>
          </w:tcPr>
          <w:p w:rsidR="00934A6C" w:rsidRPr="000733F3" w:rsidRDefault="00934A6C" w:rsidP="0074437E">
            <w:pPr>
              <w:jc w:val="right"/>
              <w:rPr>
                <w:rFonts w:ascii="Arial" w:hAnsi="Arial" w:cs="Arial"/>
                <w:bCs/>
                <w:color w:val="333333"/>
                <w:sz w:val="22"/>
                <w:szCs w:val="22"/>
              </w:rPr>
            </w:pPr>
            <w:r w:rsidRPr="000733F3">
              <w:rPr>
                <w:rFonts w:ascii="Arial" w:hAnsi="Arial" w:cs="Arial"/>
                <w:bCs/>
                <w:color w:val="333333"/>
                <w:sz w:val="22"/>
                <w:szCs w:val="22"/>
              </w:rPr>
              <w:t>513.366</w:t>
            </w:r>
          </w:p>
        </w:tc>
        <w:tc>
          <w:tcPr>
            <w:tcW w:w="1276" w:type="dxa"/>
            <w:tcBorders>
              <w:top w:val="nil"/>
              <w:left w:val="nil"/>
              <w:bottom w:val="single" w:sz="4" w:space="0" w:color="auto"/>
              <w:right w:val="single" w:sz="4" w:space="0" w:color="auto"/>
            </w:tcBorders>
            <w:shd w:val="clear" w:color="auto" w:fill="auto"/>
            <w:noWrap/>
            <w:vAlign w:val="bottom"/>
            <w:hideMark/>
          </w:tcPr>
          <w:p w:rsidR="00934A6C" w:rsidRPr="000733F3" w:rsidRDefault="00934A6C" w:rsidP="0074437E">
            <w:pPr>
              <w:jc w:val="right"/>
              <w:rPr>
                <w:rFonts w:ascii="Arial" w:hAnsi="Arial" w:cs="Arial"/>
                <w:b/>
                <w:bCs/>
                <w:color w:val="333333"/>
                <w:sz w:val="22"/>
                <w:szCs w:val="22"/>
              </w:rPr>
            </w:pPr>
            <w:r w:rsidRPr="000733F3">
              <w:rPr>
                <w:rFonts w:ascii="Arial" w:hAnsi="Arial" w:cs="Arial"/>
                <w:b/>
                <w:bCs/>
                <w:color w:val="333333"/>
                <w:sz w:val="22"/>
                <w:szCs w:val="22"/>
              </w:rPr>
              <w:t>34,83%</w:t>
            </w:r>
          </w:p>
        </w:tc>
        <w:tc>
          <w:tcPr>
            <w:tcW w:w="1134" w:type="dxa"/>
            <w:tcBorders>
              <w:top w:val="nil"/>
              <w:left w:val="nil"/>
              <w:bottom w:val="single" w:sz="4" w:space="0" w:color="auto"/>
              <w:right w:val="single" w:sz="4" w:space="0" w:color="auto"/>
            </w:tcBorders>
            <w:shd w:val="clear" w:color="auto" w:fill="auto"/>
            <w:noWrap/>
            <w:vAlign w:val="bottom"/>
            <w:hideMark/>
          </w:tcPr>
          <w:p w:rsidR="00934A6C" w:rsidRPr="000733F3" w:rsidRDefault="00934A6C" w:rsidP="0074437E">
            <w:pPr>
              <w:jc w:val="right"/>
              <w:rPr>
                <w:rFonts w:ascii="Arial" w:hAnsi="Arial" w:cs="Arial"/>
                <w:bCs/>
                <w:color w:val="333333"/>
                <w:sz w:val="22"/>
                <w:szCs w:val="22"/>
              </w:rPr>
            </w:pPr>
            <w:r w:rsidRPr="000733F3">
              <w:rPr>
                <w:rFonts w:ascii="Arial" w:hAnsi="Arial" w:cs="Arial"/>
                <w:bCs/>
                <w:color w:val="333333"/>
                <w:sz w:val="22"/>
                <w:szCs w:val="22"/>
              </w:rPr>
              <w:t>357.554</w:t>
            </w:r>
          </w:p>
        </w:tc>
        <w:tc>
          <w:tcPr>
            <w:tcW w:w="1276" w:type="dxa"/>
            <w:tcBorders>
              <w:top w:val="nil"/>
              <w:left w:val="nil"/>
              <w:bottom w:val="single" w:sz="4" w:space="0" w:color="auto"/>
              <w:right w:val="single" w:sz="4" w:space="0" w:color="auto"/>
            </w:tcBorders>
            <w:shd w:val="clear" w:color="auto" w:fill="auto"/>
            <w:noWrap/>
            <w:vAlign w:val="bottom"/>
            <w:hideMark/>
          </w:tcPr>
          <w:p w:rsidR="00934A6C" w:rsidRPr="000733F3" w:rsidRDefault="00934A6C" w:rsidP="0074437E">
            <w:pPr>
              <w:jc w:val="right"/>
              <w:rPr>
                <w:rFonts w:ascii="Arial" w:hAnsi="Arial" w:cs="Arial"/>
                <w:bCs/>
                <w:color w:val="333333"/>
                <w:sz w:val="22"/>
                <w:szCs w:val="22"/>
              </w:rPr>
            </w:pPr>
            <w:r w:rsidRPr="000733F3">
              <w:rPr>
                <w:rFonts w:ascii="Arial" w:hAnsi="Arial" w:cs="Arial"/>
                <w:bCs/>
                <w:color w:val="333333"/>
                <w:sz w:val="22"/>
                <w:szCs w:val="22"/>
              </w:rPr>
              <w:t>24,26%</w:t>
            </w:r>
          </w:p>
        </w:tc>
      </w:tr>
      <w:tr w:rsidR="002E1354" w:rsidRPr="000733F3" w:rsidTr="000733F3">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rsidR="00934A6C" w:rsidRPr="000733F3" w:rsidRDefault="00934A6C" w:rsidP="0074437E">
            <w:pPr>
              <w:rPr>
                <w:rFonts w:ascii="Arial" w:hAnsi="Arial" w:cs="Arial"/>
                <w:b/>
                <w:sz w:val="22"/>
                <w:szCs w:val="22"/>
              </w:rPr>
            </w:pPr>
            <w:r w:rsidRPr="000733F3">
              <w:rPr>
                <w:rFonts w:ascii="Arial" w:hAnsi="Arial" w:cs="Arial"/>
                <w:b/>
                <w:sz w:val="22"/>
                <w:szCs w:val="22"/>
              </w:rPr>
              <w:t>Cundinamarca</w:t>
            </w:r>
          </w:p>
        </w:tc>
        <w:tc>
          <w:tcPr>
            <w:tcW w:w="1201" w:type="dxa"/>
            <w:tcBorders>
              <w:top w:val="nil"/>
              <w:left w:val="nil"/>
              <w:bottom w:val="single" w:sz="4" w:space="0" w:color="auto"/>
              <w:right w:val="single" w:sz="4" w:space="0" w:color="auto"/>
            </w:tcBorders>
            <w:shd w:val="clear" w:color="auto" w:fill="auto"/>
            <w:noWrap/>
            <w:vAlign w:val="bottom"/>
            <w:hideMark/>
          </w:tcPr>
          <w:p w:rsidR="00934A6C" w:rsidRPr="000733F3" w:rsidRDefault="00934A6C" w:rsidP="0074437E">
            <w:pPr>
              <w:jc w:val="right"/>
              <w:rPr>
                <w:rFonts w:ascii="Arial" w:hAnsi="Arial" w:cs="Arial"/>
                <w:sz w:val="22"/>
                <w:szCs w:val="22"/>
              </w:rPr>
            </w:pPr>
            <w:r w:rsidRPr="000733F3">
              <w:rPr>
                <w:rFonts w:ascii="Arial" w:hAnsi="Arial" w:cs="Arial"/>
                <w:sz w:val="22"/>
                <w:szCs w:val="22"/>
              </w:rPr>
              <w:t>2.721.368</w:t>
            </w:r>
          </w:p>
        </w:tc>
        <w:tc>
          <w:tcPr>
            <w:tcW w:w="972" w:type="dxa"/>
            <w:tcBorders>
              <w:top w:val="nil"/>
              <w:left w:val="nil"/>
              <w:bottom w:val="single" w:sz="4" w:space="0" w:color="auto"/>
              <w:right w:val="single" w:sz="4" w:space="0" w:color="auto"/>
            </w:tcBorders>
            <w:shd w:val="clear" w:color="auto" w:fill="auto"/>
            <w:noWrap/>
            <w:vAlign w:val="bottom"/>
            <w:hideMark/>
          </w:tcPr>
          <w:p w:rsidR="00934A6C" w:rsidRPr="000733F3" w:rsidRDefault="00934A6C" w:rsidP="0074437E">
            <w:pPr>
              <w:jc w:val="right"/>
              <w:rPr>
                <w:rFonts w:ascii="Arial" w:hAnsi="Arial" w:cs="Arial"/>
                <w:bCs/>
                <w:color w:val="333333"/>
                <w:sz w:val="22"/>
                <w:szCs w:val="22"/>
              </w:rPr>
            </w:pPr>
            <w:r w:rsidRPr="000733F3">
              <w:rPr>
                <w:rFonts w:ascii="Arial" w:hAnsi="Arial" w:cs="Arial"/>
                <w:bCs/>
                <w:color w:val="333333"/>
                <w:sz w:val="22"/>
                <w:szCs w:val="22"/>
              </w:rPr>
              <w:t>1.023.070</w:t>
            </w:r>
          </w:p>
        </w:tc>
        <w:tc>
          <w:tcPr>
            <w:tcW w:w="1371" w:type="dxa"/>
            <w:tcBorders>
              <w:top w:val="nil"/>
              <w:left w:val="nil"/>
              <w:bottom w:val="single" w:sz="4" w:space="0" w:color="auto"/>
              <w:right w:val="single" w:sz="4" w:space="0" w:color="auto"/>
            </w:tcBorders>
            <w:shd w:val="clear" w:color="auto" w:fill="auto"/>
            <w:noWrap/>
            <w:vAlign w:val="bottom"/>
            <w:hideMark/>
          </w:tcPr>
          <w:p w:rsidR="00934A6C" w:rsidRPr="000733F3" w:rsidRDefault="00934A6C" w:rsidP="0074437E">
            <w:pPr>
              <w:jc w:val="right"/>
              <w:rPr>
                <w:rFonts w:ascii="Arial" w:hAnsi="Arial" w:cs="Arial"/>
                <w:bCs/>
                <w:color w:val="333333"/>
                <w:sz w:val="22"/>
                <w:szCs w:val="22"/>
              </w:rPr>
            </w:pPr>
            <w:r w:rsidRPr="000733F3">
              <w:rPr>
                <w:rFonts w:ascii="Arial" w:hAnsi="Arial" w:cs="Arial"/>
                <w:bCs/>
                <w:color w:val="333333"/>
                <w:sz w:val="22"/>
                <w:szCs w:val="22"/>
              </w:rPr>
              <w:t>545.201</w:t>
            </w:r>
          </w:p>
        </w:tc>
        <w:tc>
          <w:tcPr>
            <w:tcW w:w="1276" w:type="dxa"/>
            <w:tcBorders>
              <w:top w:val="nil"/>
              <w:left w:val="nil"/>
              <w:bottom w:val="single" w:sz="4" w:space="0" w:color="auto"/>
              <w:right w:val="single" w:sz="4" w:space="0" w:color="auto"/>
            </w:tcBorders>
            <w:shd w:val="clear" w:color="auto" w:fill="auto"/>
            <w:noWrap/>
            <w:vAlign w:val="bottom"/>
            <w:hideMark/>
          </w:tcPr>
          <w:p w:rsidR="00934A6C" w:rsidRPr="000733F3" w:rsidRDefault="00934A6C" w:rsidP="0074437E">
            <w:pPr>
              <w:jc w:val="right"/>
              <w:rPr>
                <w:rFonts w:ascii="Arial" w:hAnsi="Arial" w:cs="Arial"/>
                <w:b/>
                <w:bCs/>
                <w:color w:val="333333"/>
                <w:sz w:val="22"/>
                <w:szCs w:val="22"/>
              </w:rPr>
            </w:pPr>
            <w:r w:rsidRPr="000733F3">
              <w:rPr>
                <w:rFonts w:ascii="Arial" w:hAnsi="Arial" w:cs="Arial"/>
                <w:b/>
                <w:bCs/>
                <w:color w:val="333333"/>
                <w:sz w:val="22"/>
                <w:szCs w:val="22"/>
              </w:rPr>
              <w:t>53,29%</w:t>
            </w:r>
          </w:p>
        </w:tc>
        <w:tc>
          <w:tcPr>
            <w:tcW w:w="1134" w:type="dxa"/>
            <w:tcBorders>
              <w:top w:val="nil"/>
              <w:left w:val="nil"/>
              <w:bottom w:val="single" w:sz="4" w:space="0" w:color="auto"/>
              <w:right w:val="single" w:sz="4" w:space="0" w:color="auto"/>
            </w:tcBorders>
            <w:shd w:val="clear" w:color="auto" w:fill="auto"/>
            <w:noWrap/>
            <w:vAlign w:val="bottom"/>
            <w:hideMark/>
          </w:tcPr>
          <w:p w:rsidR="00934A6C" w:rsidRPr="000733F3" w:rsidRDefault="00934A6C" w:rsidP="0074437E">
            <w:pPr>
              <w:jc w:val="right"/>
              <w:rPr>
                <w:rFonts w:ascii="Arial" w:hAnsi="Arial" w:cs="Arial"/>
                <w:bCs/>
                <w:color w:val="333333"/>
                <w:sz w:val="22"/>
                <w:szCs w:val="22"/>
              </w:rPr>
            </w:pPr>
            <w:r w:rsidRPr="000733F3">
              <w:rPr>
                <w:rFonts w:ascii="Arial" w:hAnsi="Arial" w:cs="Arial"/>
                <w:bCs/>
                <w:color w:val="333333"/>
                <w:sz w:val="22"/>
                <w:szCs w:val="22"/>
              </w:rPr>
              <w:t>360.813</w:t>
            </w:r>
          </w:p>
        </w:tc>
        <w:tc>
          <w:tcPr>
            <w:tcW w:w="1276" w:type="dxa"/>
            <w:tcBorders>
              <w:top w:val="nil"/>
              <w:left w:val="nil"/>
              <w:bottom w:val="single" w:sz="4" w:space="0" w:color="auto"/>
              <w:right w:val="single" w:sz="4" w:space="0" w:color="auto"/>
            </w:tcBorders>
            <w:shd w:val="clear" w:color="auto" w:fill="auto"/>
            <w:noWrap/>
            <w:vAlign w:val="bottom"/>
            <w:hideMark/>
          </w:tcPr>
          <w:p w:rsidR="00934A6C" w:rsidRPr="000733F3" w:rsidRDefault="00934A6C" w:rsidP="0074437E">
            <w:pPr>
              <w:jc w:val="right"/>
              <w:rPr>
                <w:rFonts w:ascii="Arial" w:hAnsi="Arial" w:cs="Arial"/>
                <w:bCs/>
                <w:color w:val="333333"/>
                <w:sz w:val="22"/>
                <w:szCs w:val="22"/>
              </w:rPr>
            </w:pPr>
            <w:r w:rsidRPr="000733F3">
              <w:rPr>
                <w:rFonts w:ascii="Arial" w:hAnsi="Arial" w:cs="Arial"/>
                <w:bCs/>
                <w:color w:val="333333"/>
                <w:sz w:val="22"/>
                <w:szCs w:val="22"/>
              </w:rPr>
              <w:t>35,26%</w:t>
            </w:r>
          </w:p>
        </w:tc>
      </w:tr>
      <w:tr w:rsidR="002E1354" w:rsidRPr="000733F3" w:rsidTr="000733F3">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rsidR="00934A6C" w:rsidRPr="000733F3" w:rsidRDefault="00934A6C" w:rsidP="0074437E">
            <w:pPr>
              <w:rPr>
                <w:rFonts w:ascii="Arial" w:hAnsi="Arial" w:cs="Arial"/>
                <w:b/>
                <w:sz w:val="22"/>
                <w:szCs w:val="22"/>
              </w:rPr>
            </w:pPr>
            <w:r w:rsidRPr="000733F3">
              <w:rPr>
                <w:rFonts w:ascii="Arial" w:hAnsi="Arial" w:cs="Arial"/>
                <w:b/>
                <w:sz w:val="22"/>
                <w:szCs w:val="22"/>
              </w:rPr>
              <w:t>Atlántico</w:t>
            </w:r>
          </w:p>
        </w:tc>
        <w:tc>
          <w:tcPr>
            <w:tcW w:w="1201" w:type="dxa"/>
            <w:tcBorders>
              <w:top w:val="nil"/>
              <w:left w:val="nil"/>
              <w:bottom w:val="single" w:sz="4" w:space="0" w:color="auto"/>
              <w:right w:val="single" w:sz="4" w:space="0" w:color="auto"/>
            </w:tcBorders>
            <w:shd w:val="clear" w:color="auto" w:fill="auto"/>
            <w:noWrap/>
            <w:vAlign w:val="bottom"/>
            <w:hideMark/>
          </w:tcPr>
          <w:p w:rsidR="00934A6C" w:rsidRPr="000733F3" w:rsidRDefault="00934A6C" w:rsidP="0074437E">
            <w:pPr>
              <w:jc w:val="right"/>
              <w:rPr>
                <w:rFonts w:ascii="Arial" w:hAnsi="Arial" w:cs="Arial"/>
                <w:sz w:val="22"/>
                <w:szCs w:val="22"/>
              </w:rPr>
            </w:pPr>
            <w:r w:rsidRPr="000733F3">
              <w:rPr>
                <w:rFonts w:ascii="Arial" w:hAnsi="Arial" w:cs="Arial"/>
                <w:sz w:val="22"/>
                <w:szCs w:val="22"/>
              </w:rPr>
              <w:t>2.489.709</w:t>
            </w:r>
          </w:p>
        </w:tc>
        <w:tc>
          <w:tcPr>
            <w:tcW w:w="972" w:type="dxa"/>
            <w:tcBorders>
              <w:top w:val="nil"/>
              <w:left w:val="nil"/>
              <w:bottom w:val="single" w:sz="4" w:space="0" w:color="auto"/>
              <w:right w:val="single" w:sz="4" w:space="0" w:color="auto"/>
            </w:tcBorders>
            <w:shd w:val="clear" w:color="auto" w:fill="auto"/>
            <w:noWrap/>
            <w:vAlign w:val="bottom"/>
            <w:hideMark/>
          </w:tcPr>
          <w:p w:rsidR="00934A6C" w:rsidRPr="000733F3" w:rsidRDefault="00934A6C" w:rsidP="0074437E">
            <w:pPr>
              <w:jc w:val="right"/>
              <w:rPr>
                <w:rFonts w:ascii="Arial" w:hAnsi="Arial" w:cs="Arial"/>
                <w:bCs/>
                <w:color w:val="333333"/>
                <w:sz w:val="22"/>
                <w:szCs w:val="22"/>
              </w:rPr>
            </w:pPr>
            <w:r w:rsidRPr="000733F3">
              <w:rPr>
                <w:rFonts w:ascii="Arial" w:hAnsi="Arial" w:cs="Arial"/>
                <w:bCs/>
                <w:color w:val="333333"/>
                <w:sz w:val="22"/>
                <w:szCs w:val="22"/>
              </w:rPr>
              <w:t>916.069</w:t>
            </w:r>
          </w:p>
        </w:tc>
        <w:tc>
          <w:tcPr>
            <w:tcW w:w="1371" w:type="dxa"/>
            <w:tcBorders>
              <w:top w:val="nil"/>
              <w:left w:val="nil"/>
              <w:bottom w:val="single" w:sz="4" w:space="0" w:color="auto"/>
              <w:right w:val="single" w:sz="4" w:space="0" w:color="auto"/>
            </w:tcBorders>
            <w:shd w:val="clear" w:color="auto" w:fill="auto"/>
            <w:noWrap/>
            <w:vAlign w:val="bottom"/>
            <w:hideMark/>
          </w:tcPr>
          <w:p w:rsidR="00934A6C" w:rsidRPr="000733F3" w:rsidRDefault="00934A6C" w:rsidP="0074437E">
            <w:pPr>
              <w:jc w:val="right"/>
              <w:rPr>
                <w:rFonts w:ascii="Arial" w:hAnsi="Arial" w:cs="Arial"/>
                <w:bCs/>
                <w:color w:val="333333"/>
                <w:sz w:val="22"/>
                <w:szCs w:val="22"/>
              </w:rPr>
            </w:pPr>
            <w:r w:rsidRPr="000733F3">
              <w:rPr>
                <w:rFonts w:ascii="Arial" w:hAnsi="Arial" w:cs="Arial"/>
                <w:bCs/>
                <w:color w:val="333333"/>
                <w:sz w:val="22"/>
                <w:szCs w:val="22"/>
              </w:rPr>
              <w:t>350.114</w:t>
            </w:r>
          </w:p>
        </w:tc>
        <w:tc>
          <w:tcPr>
            <w:tcW w:w="1276" w:type="dxa"/>
            <w:tcBorders>
              <w:top w:val="nil"/>
              <w:left w:val="nil"/>
              <w:bottom w:val="single" w:sz="4" w:space="0" w:color="auto"/>
              <w:right w:val="single" w:sz="4" w:space="0" w:color="auto"/>
            </w:tcBorders>
            <w:shd w:val="clear" w:color="auto" w:fill="auto"/>
            <w:noWrap/>
            <w:vAlign w:val="bottom"/>
            <w:hideMark/>
          </w:tcPr>
          <w:p w:rsidR="00934A6C" w:rsidRPr="000733F3" w:rsidRDefault="00934A6C" w:rsidP="0074437E">
            <w:pPr>
              <w:jc w:val="right"/>
              <w:rPr>
                <w:rFonts w:ascii="Arial" w:hAnsi="Arial" w:cs="Arial"/>
                <w:b/>
                <w:bCs/>
                <w:color w:val="333333"/>
                <w:sz w:val="22"/>
                <w:szCs w:val="22"/>
              </w:rPr>
            </w:pPr>
            <w:r w:rsidRPr="000733F3">
              <w:rPr>
                <w:rFonts w:ascii="Arial" w:hAnsi="Arial" w:cs="Arial"/>
                <w:b/>
                <w:bCs/>
                <w:color w:val="333333"/>
                <w:sz w:val="22"/>
                <w:szCs w:val="22"/>
              </w:rPr>
              <w:t>38,21%</w:t>
            </w:r>
          </w:p>
        </w:tc>
        <w:tc>
          <w:tcPr>
            <w:tcW w:w="1134" w:type="dxa"/>
            <w:tcBorders>
              <w:top w:val="nil"/>
              <w:left w:val="nil"/>
              <w:bottom w:val="single" w:sz="4" w:space="0" w:color="auto"/>
              <w:right w:val="single" w:sz="4" w:space="0" w:color="auto"/>
            </w:tcBorders>
            <w:shd w:val="clear" w:color="auto" w:fill="auto"/>
            <w:noWrap/>
            <w:vAlign w:val="bottom"/>
            <w:hideMark/>
          </w:tcPr>
          <w:p w:rsidR="00934A6C" w:rsidRPr="000733F3" w:rsidRDefault="00934A6C" w:rsidP="0074437E">
            <w:pPr>
              <w:jc w:val="right"/>
              <w:rPr>
                <w:rFonts w:ascii="Arial" w:hAnsi="Arial" w:cs="Arial"/>
                <w:bCs/>
                <w:color w:val="333333"/>
                <w:sz w:val="22"/>
                <w:szCs w:val="22"/>
              </w:rPr>
            </w:pPr>
            <w:r w:rsidRPr="000733F3">
              <w:rPr>
                <w:rFonts w:ascii="Arial" w:hAnsi="Arial" w:cs="Arial"/>
                <w:bCs/>
                <w:color w:val="333333"/>
                <w:sz w:val="22"/>
                <w:szCs w:val="22"/>
              </w:rPr>
              <w:t>343.291</w:t>
            </w:r>
          </w:p>
        </w:tc>
        <w:tc>
          <w:tcPr>
            <w:tcW w:w="1276" w:type="dxa"/>
            <w:tcBorders>
              <w:top w:val="nil"/>
              <w:left w:val="nil"/>
              <w:bottom w:val="single" w:sz="4" w:space="0" w:color="auto"/>
              <w:right w:val="single" w:sz="4" w:space="0" w:color="auto"/>
            </w:tcBorders>
            <w:shd w:val="clear" w:color="auto" w:fill="auto"/>
            <w:noWrap/>
            <w:vAlign w:val="bottom"/>
            <w:hideMark/>
          </w:tcPr>
          <w:p w:rsidR="00934A6C" w:rsidRPr="000733F3" w:rsidRDefault="00934A6C" w:rsidP="0074437E">
            <w:pPr>
              <w:jc w:val="right"/>
              <w:rPr>
                <w:rFonts w:ascii="Arial" w:hAnsi="Arial" w:cs="Arial"/>
                <w:bCs/>
                <w:color w:val="333333"/>
                <w:sz w:val="22"/>
                <w:szCs w:val="22"/>
              </w:rPr>
            </w:pPr>
            <w:r w:rsidRPr="000733F3">
              <w:rPr>
                <w:rFonts w:ascii="Arial" w:hAnsi="Arial" w:cs="Arial"/>
                <w:bCs/>
                <w:color w:val="333333"/>
                <w:sz w:val="22"/>
                <w:szCs w:val="22"/>
              </w:rPr>
              <w:t>37,47%</w:t>
            </w:r>
          </w:p>
        </w:tc>
      </w:tr>
      <w:tr w:rsidR="002E1354" w:rsidRPr="000733F3" w:rsidTr="000733F3">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rsidR="00934A6C" w:rsidRPr="000733F3" w:rsidRDefault="00934A6C" w:rsidP="0074437E">
            <w:pPr>
              <w:rPr>
                <w:rFonts w:ascii="Arial" w:hAnsi="Arial" w:cs="Arial"/>
                <w:b/>
                <w:sz w:val="22"/>
                <w:szCs w:val="22"/>
              </w:rPr>
            </w:pPr>
            <w:r w:rsidRPr="000733F3">
              <w:rPr>
                <w:rFonts w:ascii="Arial" w:hAnsi="Arial" w:cs="Arial"/>
                <w:b/>
                <w:sz w:val="22"/>
                <w:szCs w:val="22"/>
              </w:rPr>
              <w:t>Bolívar</w:t>
            </w:r>
            <w:r w:rsidRPr="000733F3">
              <w:rPr>
                <w:rFonts w:ascii="Arial" w:hAnsi="Arial" w:cs="Arial"/>
                <w:b/>
                <w:sz w:val="22"/>
                <w:szCs w:val="22"/>
                <w:vertAlign w:val="superscript"/>
              </w:rPr>
              <w:t>(1)(3)</w:t>
            </w:r>
          </w:p>
        </w:tc>
        <w:tc>
          <w:tcPr>
            <w:tcW w:w="1201" w:type="dxa"/>
            <w:tcBorders>
              <w:top w:val="nil"/>
              <w:left w:val="nil"/>
              <w:bottom w:val="single" w:sz="4" w:space="0" w:color="auto"/>
              <w:right w:val="single" w:sz="4" w:space="0" w:color="auto"/>
            </w:tcBorders>
            <w:shd w:val="clear" w:color="auto" w:fill="auto"/>
            <w:noWrap/>
            <w:vAlign w:val="bottom"/>
            <w:hideMark/>
          </w:tcPr>
          <w:p w:rsidR="00934A6C" w:rsidRPr="000733F3" w:rsidRDefault="00934A6C" w:rsidP="0074437E">
            <w:pPr>
              <w:jc w:val="right"/>
              <w:rPr>
                <w:rFonts w:ascii="Arial" w:hAnsi="Arial" w:cs="Arial"/>
                <w:sz w:val="22"/>
                <w:szCs w:val="22"/>
              </w:rPr>
            </w:pPr>
            <w:r w:rsidRPr="000733F3">
              <w:rPr>
                <w:rFonts w:ascii="Arial" w:hAnsi="Arial" w:cs="Arial"/>
                <w:sz w:val="22"/>
                <w:szCs w:val="22"/>
              </w:rPr>
              <w:t>2.122.021</w:t>
            </w:r>
          </w:p>
        </w:tc>
        <w:tc>
          <w:tcPr>
            <w:tcW w:w="972" w:type="dxa"/>
            <w:tcBorders>
              <w:top w:val="nil"/>
              <w:left w:val="nil"/>
              <w:bottom w:val="single" w:sz="4" w:space="0" w:color="auto"/>
              <w:right w:val="single" w:sz="4" w:space="0" w:color="auto"/>
            </w:tcBorders>
            <w:shd w:val="clear" w:color="auto" w:fill="auto"/>
            <w:noWrap/>
            <w:vAlign w:val="bottom"/>
            <w:hideMark/>
          </w:tcPr>
          <w:p w:rsidR="00934A6C" w:rsidRPr="000733F3" w:rsidRDefault="00934A6C" w:rsidP="0074437E">
            <w:pPr>
              <w:jc w:val="right"/>
              <w:rPr>
                <w:rFonts w:ascii="Arial" w:hAnsi="Arial" w:cs="Arial"/>
                <w:bCs/>
                <w:color w:val="333333"/>
                <w:sz w:val="22"/>
                <w:szCs w:val="22"/>
              </w:rPr>
            </w:pPr>
            <w:r w:rsidRPr="000733F3">
              <w:rPr>
                <w:rFonts w:ascii="Arial" w:hAnsi="Arial" w:cs="Arial"/>
                <w:bCs/>
                <w:color w:val="333333"/>
                <w:sz w:val="22"/>
                <w:szCs w:val="22"/>
              </w:rPr>
              <w:t>766.913</w:t>
            </w:r>
          </w:p>
        </w:tc>
        <w:tc>
          <w:tcPr>
            <w:tcW w:w="1371" w:type="dxa"/>
            <w:tcBorders>
              <w:top w:val="nil"/>
              <w:left w:val="nil"/>
              <w:bottom w:val="single" w:sz="4" w:space="0" w:color="auto"/>
              <w:right w:val="single" w:sz="4" w:space="0" w:color="auto"/>
            </w:tcBorders>
            <w:shd w:val="clear" w:color="auto" w:fill="auto"/>
            <w:noWrap/>
            <w:vAlign w:val="bottom"/>
            <w:hideMark/>
          </w:tcPr>
          <w:p w:rsidR="00934A6C" w:rsidRPr="000733F3" w:rsidRDefault="00934A6C" w:rsidP="0074437E">
            <w:pPr>
              <w:jc w:val="right"/>
              <w:rPr>
                <w:rFonts w:ascii="Arial" w:hAnsi="Arial" w:cs="Arial"/>
                <w:bCs/>
                <w:color w:val="333333"/>
                <w:sz w:val="22"/>
                <w:szCs w:val="22"/>
              </w:rPr>
            </w:pPr>
            <w:r w:rsidRPr="000733F3">
              <w:rPr>
                <w:rFonts w:ascii="Arial" w:hAnsi="Arial" w:cs="Arial"/>
                <w:bCs/>
                <w:color w:val="333333"/>
                <w:sz w:val="22"/>
                <w:szCs w:val="22"/>
              </w:rPr>
              <w:t>418.682</w:t>
            </w:r>
          </w:p>
        </w:tc>
        <w:tc>
          <w:tcPr>
            <w:tcW w:w="1276" w:type="dxa"/>
            <w:tcBorders>
              <w:top w:val="nil"/>
              <w:left w:val="nil"/>
              <w:bottom w:val="single" w:sz="4" w:space="0" w:color="auto"/>
              <w:right w:val="single" w:sz="4" w:space="0" w:color="auto"/>
            </w:tcBorders>
            <w:shd w:val="clear" w:color="auto" w:fill="auto"/>
            <w:noWrap/>
            <w:vAlign w:val="bottom"/>
            <w:hideMark/>
          </w:tcPr>
          <w:p w:rsidR="00934A6C" w:rsidRPr="000733F3" w:rsidRDefault="00934A6C" w:rsidP="0074437E">
            <w:pPr>
              <w:jc w:val="right"/>
              <w:rPr>
                <w:rFonts w:ascii="Arial" w:hAnsi="Arial" w:cs="Arial"/>
                <w:b/>
                <w:bCs/>
                <w:color w:val="333333"/>
                <w:sz w:val="22"/>
                <w:szCs w:val="22"/>
              </w:rPr>
            </w:pPr>
            <w:r w:rsidRPr="000733F3">
              <w:rPr>
                <w:rFonts w:ascii="Arial" w:hAnsi="Arial" w:cs="Arial"/>
                <w:b/>
                <w:bCs/>
                <w:color w:val="333333"/>
                <w:sz w:val="22"/>
                <w:szCs w:val="22"/>
              </w:rPr>
              <w:t>54,59%</w:t>
            </w:r>
          </w:p>
        </w:tc>
        <w:tc>
          <w:tcPr>
            <w:tcW w:w="1134" w:type="dxa"/>
            <w:tcBorders>
              <w:top w:val="nil"/>
              <w:left w:val="nil"/>
              <w:bottom w:val="single" w:sz="4" w:space="0" w:color="auto"/>
              <w:right w:val="single" w:sz="4" w:space="0" w:color="auto"/>
            </w:tcBorders>
            <w:shd w:val="clear" w:color="auto" w:fill="auto"/>
            <w:noWrap/>
            <w:vAlign w:val="bottom"/>
            <w:hideMark/>
          </w:tcPr>
          <w:p w:rsidR="00934A6C" w:rsidRPr="000733F3" w:rsidRDefault="00934A6C" w:rsidP="0074437E">
            <w:pPr>
              <w:jc w:val="right"/>
              <w:rPr>
                <w:rFonts w:ascii="Arial" w:hAnsi="Arial" w:cs="Arial"/>
                <w:bCs/>
                <w:color w:val="333333"/>
                <w:sz w:val="22"/>
                <w:szCs w:val="22"/>
              </w:rPr>
            </w:pPr>
            <w:r w:rsidRPr="000733F3">
              <w:rPr>
                <w:rFonts w:ascii="Arial" w:hAnsi="Arial" w:cs="Arial"/>
                <w:bCs/>
                <w:color w:val="333333"/>
                <w:sz w:val="22"/>
                <w:szCs w:val="22"/>
              </w:rPr>
              <w:t>282.878</w:t>
            </w:r>
          </w:p>
        </w:tc>
        <w:tc>
          <w:tcPr>
            <w:tcW w:w="1276" w:type="dxa"/>
            <w:tcBorders>
              <w:top w:val="nil"/>
              <w:left w:val="nil"/>
              <w:bottom w:val="single" w:sz="4" w:space="0" w:color="auto"/>
              <w:right w:val="single" w:sz="4" w:space="0" w:color="auto"/>
            </w:tcBorders>
            <w:shd w:val="clear" w:color="auto" w:fill="auto"/>
            <w:noWrap/>
            <w:vAlign w:val="bottom"/>
            <w:hideMark/>
          </w:tcPr>
          <w:p w:rsidR="00934A6C" w:rsidRPr="000733F3" w:rsidRDefault="00934A6C" w:rsidP="0074437E">
            <w:pPr>
              <w:jc w:val="right"/>
              <w:rPr>
                <w:rFonts w:ascii="Arial" w:hAnsi="Arial" w:cs="Arial"/>
                <w:bCs/>
                <w:color w:val="333333"/>
                <w:sz w:val="22"/>
                <w:szCs w:val="22"/>
              </w:rPr>
            </w:pPr>
            <w:r w:rsidRPr="000733F3">
              <w:rPr>
                <w:rFonts w:ascii="Arial" w:hAnsi="Arial" w:cs="Arial"/>
                <w:bCs/>
                <w:color w:val="333333"/>
                <w:sz w:val="22"/>
                <w:szCs w:val="22"/>
              </w:rPr>
              <w:t>36,88%</w:t>
            </w:r>
          </w:p>
        </w:tc>
      </w:tr>
      <w:tr w:rsidR="002E1354" w:rsidRPr="000733F3" w:rsidTr="000733F3">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rsidR="00934A6C" w:rsidRPr="000733F3" w:rsidRDefault="00934A6C" w:rsidP="0074437E">
            <w:pPr>
              <w:rPr>
                <w:rFonts w:ascii="Arial" w:hAnsi="Arial" w:cs="Arial"/>
                <w:b/>
                <w:sz w:val="22"/>
                <w:szCs w:val="22"/>
              </w:rPr>
            </w:pPr>
            <w:r w:rsidRPr="000733F3">
              <w:rPr>
                <w:rFonts w:ascii="Arial" w:hAnsi="Arial" w:cs="Arial"/>
                <w:b/>
                <w:sz w:val="22"/>
                <w:szCs w:val="22"/>
              </w:rPr>
              <w:t>Santander</w:t>
            </w:r>
          </w:p>
        </w:tc>
        <w:tc>
          <w:tcPr>
            <w:tcW w:w="1201" w:type="dxa"/>
            <w:tcBorders>
              <w:top w:val="nil"/>
              <w:left w:val="nil"/>
              <w:bottom w:val="single" w:sz="4" w:space="0" w:color="auto"/>
              <w:right w:val="single" w:sz="4" w:space="0" w:color="auto"/>
            </w:tcBorders>
            <w:shd w:val="clear" w:color="auto" w:fill="auto"/>
            <w:noWrap/>
            <w:vAlign w:val="bottom"/>
            <w:hideMark/>
          </w:tcPr>
          <w:p w:rsidR="00934A6C" w:rsidRPr="000733F3" w:rsidRDefault="00934A6C" w:rsidP="0074437E">
            <w:pPr>
              <w:jc w:val="right"/>
              <w:rPr>
                <w:rFonts w:ascii="Arial" w:hAnsi="Arial" w:cs="Arial"/>
                <w:sz w:val="22"/>
                <w:szCs w:val="22"/>
              </w:rPr>
            </w:pPr>
            <w:r w:rsidRPr="000733F3">
              <w:rPr>
                <w:rFonts w:ascii="Arial" w:hAnsi="Arial" w:cs="Arial"/>
                <w:sz w:val="22"/>
                <w:szCs w:val="22"/>
              </w:rPr>
              <w:t>2.071.044</w:t>
            </w:r>
          </w:p>
        </w:tc>
        <w:tc>
          <w:tcPr>
            <w:tcW w:w="972" w:type="dxa"/>
            <w:tcBorders>
              <w:top w:val="nil"/>
              <w:left w:val="nil"/>
              <w:bottom w:val="single" w:sz="4" w:space="0" w:color="auto"/>
              <w:right w:val="single" w:sz="4" w:space="0" w:color="auto"/>
            </w:tcBorders>
            <w:shd w:val="clear" w:color="auto" w:fill="auto"/>
            <w:noWrap/>
            <w:vAlign w:val="bottom"/>
            <w:hideMark/>
          </w:tcPr>
          <w:p w:rsidR="00934A6C" w:rsidRPr="000733F3" w:rsidRDefault="00934A6C" w:rsidP="0074437E">
            <w:pPr>
              <w:jc w:val="right"/>
              <w:rPr>
                <w:rFonts w:ascii="Arial" w:hAnsi="Arial" w:cs="Arial"/>
                <w:bCs/>
                <w:color w:val="333333"/>
                <w:sz w:val="22"/>
                <w:szCs w:val="22"/>
              </w:rPr>
            </w:pPr>
            <w:r w:rsidRPr="000733F3">
              <w:rPr>
                <w:rFonts w:ascii="Arial" w:hAnsi="Arial" w:cs="Arial"/>
                <w:bCs/>
                <w:color w:val="333333"/>
                <w:sz w:val="22"/>
                <w:szCs w:val="22"/>
              </w:rPr>
              <w:t>990.341</w:t>
            </w:r>
          </w:p>
        </w:tc>
        <w:tc>
          <w:tcPr>
            <w:tcW w:w="1371" w:type="dxa"/>
            <w:tcBorders>
              <w:top w:val="nil"/>
              <w:left w:val="nil"/>
              <w:bottom w:val="single" w:sz="4" w:space="0" w:color="auto"/>
              <w:right w:val="single" w:sz="4" w:space="0" w:color="auto"/>
            </w:tcBorders>
            <w:shd w:val="clear" w:color="auto" w:fill="auto"/>
            <w:noWrap/>
            <w:vAlign w:val="bottom"/>
            <w:hideMark/>
          </w:tcPr>
          <w:p w:rsidR="00934A6C" w:rsidRPr="000733F3" w:rsidRDefault="00934A6C" w:rsidP="0074437E">
            <w:pPr>
              <w:jc w:val="right"/>
              <w:rPr>
                <w:rFonts w:ascii="Arial" w:hAnsi="Arial" w:cs="Arial"/>
                <w:bCs/>
                <w:color w:val="333333"/>
                <w:sz w:val="22"/>
                <w:szCs w:val="22"/>
              </w:rPr>
            </w:pPr>
            <w:r w:rsidRPr="000733F3">
              <w:rPr>
                <w:rFonts w:ascii="Arial" w:hAnsi="Arial" w:cs="Arial"/>
                <w:bCs/>
                <w:color w:val="333333"/>
                <w:sz w:val="22"/>
                <w:szCs w:val="22"/>
              </w:rPr>
              <w:t>313.119</w:t>
            </w:r>
          </w:p>
        </w:tc>
        <w:tc>
          <w:tcPr>
            <w:tcW w:w="1276" w:type="dxa"/>
            <w:tcBorders>
              <w:top w:val="nil"/>
              <w:left w:val="nil"/>
              <w:bottom w:val="single" w:sz="4" w:space="0" w:color="auto"/>
              <w:right w:val="single" w:sz="4" w:space="0" w:color="auto"/>
            </w:tcBorders>
            <w:shd w:val="clear" w:color="auto" w:fill="auto"/>
            <w:noWrap/>
            <w:vAlign w:val="bottom"/>
            <w:hideMark/>
          </w:tcPr>
          <w:p w:rsidR="00934A6C" w:rsidRPr="000733F3" w:rsidRDefault="00934A6C" w:rsidP="0074437E">
            <w:pPr>
              <w:jc w:val="right"/>
              <w:rPr>
                <w:rFonts w:ascii="Arial" w:hAnsi="Arial" w:cs="Arial"/>
                <w:b/>
                <w:bCs/>
                <w:color w:val="333333"/>
                <w:sz w:val="22"/>
                <w:szCs w:val="22"/>
              </w:rPr>
            </w:pPr>
            <w:r w:rsidRPr="000733F3">
              <w:rPr>
                <w:rFonts w:ascii="Arial" w:hAnsi="Arial" w:cs="Arial"/>
                <w:b/>
                <w:bCs/>
                <w:color w:val="333333"/>
                <w:sz w:val="22"/>
                <w:szCs w:val="22"/>
              </w:rPr>
              <w:t>31,61%</w:t>
            </w:r>
          </w:p>
        </w:tc>
        <w:tc>
          <w:tcPr>
            <w:tcW w:w="1134" w:type="dxa"/>
            <w:tcBorders>
              <w:top w:val="nil"/>
              <w:left w:val="nil"/>
              <w:bottom w:val="single" w:sz="4" w:space="0" w:color="auto"/>
              <w:right w:val="single" w:sz="4" w:space="0" w:color="auto"/>
            </w:tcBorders>
            <w:shd w:val="clear" w:color="auto" w:fill="auto"/>
            <w:noWrap/>
            <w:vAlign w:val="bottom"/>
            <w:hideMark/>
          </w:tcPr>
          <w:p w:rsidR="00934A6C" w:rsidRPr="000733F3" w:rsidRDefault="00934A6C" w:rsidP="0074437E">
            <w:pPr>
              <w:jc w:val="right"/>
              <w:rPr>
                <w:rFonts w:ascii="Arial" w:hAnsi="Arial" w:cs="Arial"/>
                <w:bCs/>
                <w:color w:val="333333"/>
                <w:sz w:val="22"/>
                <w:szCs w:val="22"/>
              </w:rPr>
            </w:pPr>
            <w:r w:rsidRPr="000733F3">
              <w:rPr>
                <w:rFonts w:ascii="Arial" w:hAnsi="Arial" w:cs="Arial"/>
                <w:bCs/>
                <w:color w:val="333333"/>
                <w:sz w:val="22"/>
                <w:szCs w:val="22"/>
              </w:rPr>
              <w:t>231.254</w:t>
            </w:r>
          </w:p>
        </w:tc>
        <w:tc>
          <w:tcPr>
            <w:tcW w:w="1276" w:type="dxa"/>
            <w:tcBorders>
              <w:top w:val="nil"/>
              <w:left w:val="nil"/>
              <w:bottom w:val="single" w:sz="4" w:space="0" w:color="auto"/>
              <w:right w:val="single" w:sz="4" w:space="0" w:color="auto"/>
            </w:tcBorders>
            <w:shd w:val="clear" w:color="auto" w:fill="auto"/>
            <w:noWrap/>
            <w:vAlign w:val="bottom"/>
            <w:hideMark/>
          </w:tcPr>
          <w:p w:rsidR="00934A6C" w:rsidRPr="000733F3" w:rsidRDefault="00934A6C" w:rsidP="0074437E">
            <w:pPr>
              <w:jc w:val="right"/>
              <w:rPr>
                <w:rFonts w:ascii="Arial" w:hAnsi="Arial" w:cs="Arial"/>
                <w:bCs/>
                <w:color w:val="333333"/>
                <w:sz w:val="22"/>
                <w:szCs w:val="22"/>
              </w:rPr>
            </w:pPr>
            <w:r w:rsidRPr="000733F3">
              <w:rPr>
                <w:rFonts w:ascii="Arial" w:hAnsi="Arial" w:cs="Arial"/>
                <w:bCs/>
                <w:color w:val="333333"/>
                <w:sz w:val="22"/>
                <w:szCs w:val="22"/>
              </w:rPr>
              <w:t>23,35%</w:t>
            </w:r>
          </w:p>
        </w:tc>
      </w:tr>
      <w:tr w:rsidR="002E1354" w:rsidRPr="000733F3" w:rsidTr="000733F3">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rsidR="00934A6C" w:rsidRPr="000733F3" w:rsidRDefault="00934A6C" w:rsidP="0074437E">
            <w:pPr>
              <w:rPr>
                <w:rFonts w:ascii="Arial" w:hAnsi="Arial" w:cs="Arial"/>
                <w:b/>
                <w:sz w:val="22"/>
                <w:szCs w:val="22"/>
              </w:rPr>
            </w:pPr>
            <w:r w:rsidRPr="000733F3">
              <w:rPr>
                <w:rFonts w:ascii="Arial" w:hAnsi="Arial" w:cs="Arial"/>
                <w:b/>
                <w:sz w:val="22"/>
                <w:szCs w:val="22"/>
              </w:rPr>
              <w:t>Tolima</w:t>
            </w:r>
          </w:p>
        </w:tc>
        <w:tc>
          <w:tcPr>
            <w:tcW w:w="1201" w:type="dxa"/>
            <w:tcBorders>
              <w:top w:val="nil"/>
              <w:left w:val="nil"/>
              <w:bottom w:val="single" w:sz="4" w:space="0" w:color="auto"/>
              <w:right w:val="single" w:sz="4" w:space="0" w:color="auto"/>
            </w:tcBorders>
            <w:shd w:val="clear" w:color="auto" w:fill="auto"/>
            <w:noWrap/>
            <w:vAlign w:val="bottom"/>
            <w:hideMark/>
          </w:tcPr>
          <w:p w:rsidR="00934A6C" w:rsidRPr="000733F3" w:rsidRDefault="00934A6C" w:rsidP="0074437E">
            <w:pPr>
              <w:jc w:val="right"/>
              <w:rPr>
                <w:rFonts w:ascii="Arial" w:hAnsi="Arial" w:cs="Arial"/>
                <w:sz w:val="22"/>
                <w:szCs w:val="22"/>
              </w:rPr>
            </w:pPr>
            <w:r w:rsidRPr="000733F3">
              <w:rPr>
                <w:rFonts w:ascii="Arial" w:hAnsi="Arial" w:cs="Arial"/>
                <w:sz w:val="22"/>
                <w:szCs w:val="22"/>
              </w:rPr>
              <w:t>1.412.230</w:t>
            </w:r>
          </w:p>
        </w:tc>
        <w:tc>
          <w:tcPr>
            <w:tcW w:w="972" w:type="dxa"/>
            <w:tcBorders>
              <w:top w:val="nil"/>
              <w:left w:val="nil"/>
              <w:bottom w:val="single" w:sz="4" w:space="0" w:color="auto"/>
              <w:right w:val="single" w:sz="4" w:space="0" w:color="auto"/>
            </w:tcBorders>
            <w:shd w:val="clear" w:color="auto" w:fill="auto"/>
            <w:noWrap/>
            <w:vAlign w:val="bottom"/>
            <w:hideMark/>
          </w:tcPr>
          <w:p w:rsidR="00934A6C" w:rsidRPr="000733F3" w:rsidRDefault="00934A6C" w:rsidP="0074437E">
            <w:pPr>
              <w:jc w:val="right"/>
              <w:rPr>
                <w:rFonts w:ascii="Arial" w:hAnsi="Arial" w:cs="Arial"/>
                <w:bCs/>
                <w:color w:val="333333"/>
                <w:sz w:val="22"/>
                <w:szCs w:val="22"/>
              </w:rPr>
            </w:pPr>
            <w:r w:rsidRPr="000733F3">
              <w:rPr>
                <w:rFonts w:ascii="Arial" w:hAnsi="Arial" w:cs="Arial"/>
                <w:bCs/>
                <w:color w:val="333333"/>
                <w:sz w:val="22"/>
                <w:szCs w:val="22"/>
              </w:rPr>
              <w:t>545.144</w:t>
            </w:r>
          </w:p>
        </w:tc>
        <w:tc>
          <w:tcPr>
            <w:tcW w:w="1371" w:type="dxa"/>
            <w:tcBorders>
              <w:top w:val="nil"/>
              <w:left w:val="nil"/>
              <w:bottom w:val="single" w:sz="4" w:space="0" w:color="auto"/>
              <w:right w:val="single" w:sz="4" w:space="0" w:color="auto"/>
            </w:tcBorders>
            <w:shd w:val="clear" w:color="auto" w:fill="auto"/>
            <w:noWrap/>
            <w:vAlign w:val="bottom"/>
            <w:hideMark/>
          </w:tcPr>
          <w:p w:rsidR="00934A6C" w:rsidRPr="000733F3" w:rsidRDefault="00934A6C" w:rsidP="0074437E">
            <w:pPr>
              <w:jc w:val="right"/>
              <w:rPr>
                <w:rFonts w:ascii="Arial" w:hAnsi="Arial" w:cs="Arial"/>
                <w:bCs/>
                <w:color w:val="333333"/>
                <w:sz w:val="22"/>
                <w:szCs w:val="22"/>
              </w:rPr>
            </w:pPr>
            <w:r w:rsidRPr="000733F3">
              <w:rPr>
                <w:rFonts w:ascii="Arial" w:hAnsi="Arial" w:cs="Arial"/>
                <w:bCs/>
                <w:color w:val="333333"/>
                <w:sz w:val="22"/>
                <w:szCs w:val="22"/>
              </w:rPr>
              <w:t>228.952</w:t>
            </w:r>
          </w:p>
        </w:tc>
        <w:tc>
          <w:tcPr>
            <w:tcW w:w="1276" w:type="dxa"/>
            <w:tcBorders>
              <w:top w:val="nil"/>
              <w:left w:val="nil"/>
              <w:bottom w:val="single" w:sz="4" w:space="0" w:color="auto"/>
              <w:right w:val="single" w:sz="4" w:space="0" w:color="auto"/>
            </w:tcBorders>
            <w:shd w:val="clear" w:color="auto" w:fill="auto"/>
            <w:noWrap/>
            <w:vAlign w:val="bottom"/>
            <w:hideMark/>
          </w:tcPr>
          <w:p w:rsidR="00934A6C" w:rsidRPr="000733F3" w:rsidRDefault="00934A6C" w:rsidP="0074437E">
            <w:pPr>
              <w:jc w:val="right"/>
              <w:rPr>
                <w:rFonts w:ascii="Arial" w:hAnsi="Arial" w:cs="Arial"/>
                <w:b/>
                <w:bCs/>
                <w:color w:val="333333"/>
                <w:sz w:val="22"/>
                <w:szCs w:val="22"/>
              </w:rPr>
            </w:pPr>
            <w:r w:rsidRPr="000733F3">
              <w:rPr>
                <w:rFonts w:ascii="Arial" w:hAnsi="Arial" w:cs="Arial"/>
                <w:b/>
                <w:bCs/>
                <w:color w:val="333333"/>
                <w:sz w:val="22"/>
                <w:szCs w:val="22"/>
              </w:rPr>
              <w:t>41,99%</w:t>
            </w:r>
          </w:p>
        </w:tc>
        <w:tc>
          <w:tcPr>
            <w:tcW w:w="1134" w:type="dxa"/>
            <w:tcBorders>
              <w:top w:val="nil"/>
              <w:left w:val="nil"/>
              <w:bottom w:val="single" w:sz="4" w:space="0" w:color="auto"/>
              <w:right w:val="single" w:sz="4" w:space="0" w:color="auto"/>
            </w:tcBorders>
            <w:shd w:val="clear" w:color="auto" w:fill="auto"/>
            <w:noWrap/>
            <w:vAlign w:val="bottom"/>
            <w:hideMark/>
          </w:tcPr>
          <w:p w:rsidR="00934A6C" w:rsidRPr="000733F3" w:rsidRDefault="00934A6C" w:rsidP="0074437E">
            <w:pPr>
              <w:jc w:val="right"/>
              <w:rPr>
                <w:rFonts w:ascii="Arial" w:hAnsi="Arial" w:cs="Arial"/>
                <w:bCs/>
                <w:color w:val="333333"/>
                <w:sz w:val="22"/>
                <w:szCs w:val="22"/>
              </w:rPr>
            </w:pPr>
            <w:r w:rsidRPr="000733F3">
              <w:rPr>
                <w:rFonts w:ascii="Arial" w:hAnsi="Arial" w:cs="Arial"/>
                <w:bCs/>
                <w:color w:val="333333"/>
                <w:sz w:val="22"/>
                <w:szCs w:val="22"/>
              </w:rPr>
              <w:t>224.716</w:t>
            </w:r>
          </w:p>
        </w:tc>
        <w:tc>
          <w:tcPr>
            <w:tcW w:w="1276" w:type="dxa"/>
            <w:tcBorders>
              <w:top w:val="nil"/>
              <w:left w:val="nil"/>
              <w:bottom w:val="single" w:sz="4" w:space="0" w:color="auto"/>
              <w:right w:val="single" w:sz="4" w:space="0" w:color="auto"/>
            </w:tcBorders>
            <w:shd w:val="clear" w:color="auto" w:fill="auto"/>
            <w:noWrap/>
            <w:vAlign w:val="bottom"/>
            <w:hideMark/>
          </w:tcPr>
          <w:p w:rsidR="00934A6C" w:rsidRPr="000733F3" w:rsidRDefault="00934A6C" w:rsidP="0074437E">
            <w:pPr>
              <w:jc w:val="right"/>
              <w:rPr>
                <w:rFonts w:ascii="Arial" w:hAnsi="Arial" w:cs="Arial"/>
                <w:bCs/>
                <w:color w:val="333333"/>
                <w:sz w:val="22"/>
                <w:szCs w:val="22"/>
              </w:rPr>
            </w:pPr>
            <w:r w:rsidRPr="000733F3">
              <w:rPr>
                <w:rFonts w:ascii="Arial" w:hAnsi="Arial" w:cs="Arial"/>
                <w:bCs/>
                <w:color w:val="333333"/>
                <w:sz w:val="22"/>
                <w:szCs w:val="22"/>
              </w:rPr>
              <w:t>41,22%</w:t>
            </w:r>
          </w:p>
        </w:tc>
      </w:tr>
      <w:tr w:rsidR="002E1354" w:rsidRPr="000733F3" w:rsidTr="000733F3">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rsidR="00934A6C" w:rsidRPr="000733F3" w:rsidRDefault="00934A6C" w:rsidP="0074437E">
            <w:pPr>
              <w:rPr>
                <w:rFonts w:ascii="Arial" w:hAnsi="Arial" w:cs="Arial"/>
                <w:b/>
                <w:sz w:val="22"/>
                <w:szCs w:val="22"/>
              </w:rPr>
            </w:pPr>
            <w:r w:rsidRPr="000733F3">
              <w:rPr>
                <w:rFonts w:ascii="Arial" w:hAnsi="Arial" w:cs="Arial"/>
                <w:b/>
                <w:sz w:val="22"/>
                <w:szCs w:val="22"/>
              </w:rPr>
              <w:t>Norte de Santander</w:t>
            </w:r>
          </w:p>
        </w:tc>
        <w:tc>
          <w:tcPr>
            <w:tcW w:w="1201" w:type="dxa"/>
            <w:tcBorders>
              <w:top w:val="nil"/>
              <w:left w:val="nil"/>
              <w:bottom w:val="single" w:sz="4" w:space="0" w:color="auto"/>
              <w:right w:val="single" w:sz="4" w:space="0" w:color="auto"/>
            </w:tcBorders>
            <w:shd w:val="clear" w:color="auto" w:fill="auto"/>
            <w:noWrap/>
            <w:vAlign w:val="bottom"/>
            <w:hideMark/>
          </w:tcPr>
          <w:p w:rsidR="00934A6C" w:rsidRPr="000733F3" w:rsidRDefault="00934A6C" w:rsidP="0074437E">
            <w:pPr>
              <w:jc w:val="right"/>
              <w:rPr>
                <w:rFonts w:ascii="Arial" w:hAnsi="Arial" w:cs="Arial"/>
                <w:sz w:val="22"/>
                <w:szCs w:val="22"/>
              </w:rPr>
            </w:pPr>
            <w:r w:rsidRPr="000733F3">
              <w:rPr>
                <w:rFonts w:ascii="Arial" w:hAnsi="Arial" w:cs="Arial"/>
                <w:sz w:val="22"/>
                <w:szCs w:val="22"/>
              </w:rPr>
              <w:t>1.367.716</w:t>
            </w:r>
          </w:p>
        </w:tc>
        <w:tc>
          <w:tcPr>
            <w:tcW w:w="972" w:type="dxa"/>
            <w:tcBorders>
              <w:top w:val="nil"/>
              <w:left w:val="nil"/>
              <w:bottom w:val="single" w:sz="4" w:space="0" w:color="auto"/>
              <w:right w:val="single" w:sz="4" w:space="0" w:color="auto"/>
            </w:tcBorders>
            <w:shd w:val="clear" w:color="auto" w:fill="auto"/>
            <w:noWrap/>
            <w:vAlign w:val="bottom"/>
            <w:hideMark/>
          </w:tcPr>
          <w:p w:rsidR="00934A6C" w:rsidRPr="000733F3" w:rsidRDefault="00934A6C" w:rsidP="0074437E">
            <w:pPr>
              <w:jc w:val="right"/>
              <w:rPr>
                <w:rFonts w:ascii="Arial" w:hAnsi="Arial" w:cs="Arial"/>
                <w:bCs/>
                <w:color w:val="333333"/>
                <w:sz w:val="22"/>
                <w:szCs w:val="22"/>
              </w:rPr>
            </w:pPr>
            <w:r w:rsidRPr="000733F3">
              <w:rPr>
                <w:rFonts w:ascii="Arial" w:hAnsi="Arial" w:cs="Arial"/>
                <w:bCs/>
                <w:color w:val="333333"/>
                <w:sz w:val="22"/>
                <w:szCs w:val="22"/>
              </w:rPr>
              <w:t>570.451</w:t>
            </w:r>
          </w:p>
        </w:tc>
        <w:tc>
          <w:tcPr>
            <w:tcW w:w="1371" w:type="dxa"/>
            <w:tcBorders>
              <w:top w:val="nil"/>
              <w:left w:val="nil"/>
              <w:bottom w:val="single" w:sz="4" w:space="0" w:color="auto"/>
              <w:right w:val="single" w:sz="4" w:space="0" w:color="auto"/>
            </w:tcBorders>
            <w:shd w:val="clear" w:color="auto" w:fill="auto"/>
            <w:noWrap/>
            <w:vAlign w:val="bottom"/>
            <w:hideMark/>
          </w:tcPr>
          <w:p w:rsidR="00934A6C" w:rsidRPr="000733F3" w:rsidRDefault="00934A6C" w:rsidP="0074437E">
            <w:pPr>
              <w:jc w:val="right"/>
              <w:rPr>
                <w:rFonts w:ascii="Arial" w:hAnsi="Arial" w:cs="Arial"/>
                <w:bCs/>
                <w:color w:val="333333"/>
                <w:sz w:val="22"/>
                <w:szCs w:val="22"/>
              </w:rPr>
            </w:pPr>
            <w:r w:rsidRPr="000733F3">
              <w:rPr>
                <w:rFonts w:ascii="Arial" w:hAnsi="Arial" w:cs="Arial"/>
                <w:bCs/>
                <w:color w:val="333333"/>
                <w:sz w:val="22"/>
                <w:szCs w:val="22"/>
              </w:rPr>
              <w:t>234.912</w:t>
            </w:r>
          </w:p>
        </w:tc>
        <w:tc>
          <w:tcPr>
            <w:tcW w:w="1276" w:type="dxa"/>
            <w:tcBorders>
              <w:top w:val="nil"/>
              <w:left w:val="nil"/>
              <w:bottom w:val="single" w:sz="4" w:space="0" w:color="auto"/>
              <w:right w:val="single" w:sz="4" w:space="0" w:color="auto"/>
            </w:tcBorders>
            <w:shd w:val="clear" w:color="auto" w:fill="auto"/>
            <w:noWrap/>
            <w:vAlign w:val="bottom"/>
            <w:hideMark/>
          </w:tcPr>
          <w:p w:rsidR="00934A6C" w:rsidRPr="000733F3" w:rsidRDefault="00934A6C" w:rsidP="0074437E">
            <w:pPr>
              <w:jc w:val="right"/>
              <w:rPr>
                <w:rFonts w:ascii="Arial" w:hAnsi="Arial" w:cs="Arial"/>
                <w:b/>
                <w:bCs/>
                <w:color w:val="333333"/>
                <w:sz w:val="22"/>
                <w:szCs w:val="22"/>
              </w:rPr>
            </w:pPr>
            <w:r w:rsidRPr="000733F3">
              <w:rPr>
                <w:rFonts w:ascii="Arial" w:hAnsi="Arial" w:cs="Arial"/>
                <w:b/>
                <w:bCs/>
                <w:color w:val="333333"/>
                <w:sz w:val="22"/>
                <w:szCs w:val="22"/>
              </w:rPr>
              <w:t>41,18%</w:t>
            </w:r>
          </w:p>
        </w:tc>
        <w:tc>
          <w:tcPr>
            <w:tcW w:w="1134" w:type="dxa"/>
            <w:tcBorders>
              <w:top w:val="nil"/>
              <w:left w:val="nil"/>
              <w:bottom w:val="single" w:sz="4" w:space="0" w:color="auto"/>
              <w:right w:val="single" w:sz="4" w:space="0" w:color="auto"/>
            </w:tcBorders>
            <w:shd w:val="clear" w:color="auto" w:fill="auto"/>
            <w:noWrap/>
            <w:vAlign w:val="bottom"/>
            <w:hideMark/>
          </w:tcPr>
          <w:p w:rsidR="00934A6C" w:rsidRPr="000733F3" w:rsidRDefault="00934A6C" w:rsidP="0074437E">
            <w:pPr>
              <w:jc w:val="right"/>
              <w:rPr>
                <w:rFonts w:ascii="Arial" w:hAnsi="Arial" w:cs="Arial"/>
                <w:bCs/>
                <w:color w:val="333333"/>
                <w:sz w:val="22"/>
                <w:szCs w:val="22"/>
              </w:rPr>
            </w:pPr>
            <w:r w:rsidRPr="000733F3">
              <w:rPr>
                <w:rFonts w:ascii="Arial" w:hAnsi="Arial" w:cs="Arial"/>
                <w:bCs/>
                <w:color w:val="333333"/>
                <w:sz w:val="22"/>
                <w:szCs w:val="22"/>
              </w:rPr>
              <w:t>142.114</w:t>
            </w:r>
          </w:p>
        </w:tc>
        <w:tc>
          <w:tcPr>
            <w:tcW w:w="1276" w:type="dxa"/>
            <w:tcBorders>
              <w:top w:val="nil"/>
              <w:left w:val="nil"/>
              <w:bottom w:val="single" w:sz="4" w:space="0" w:color="auto"/>
              <w:right w:val="single" w:sz="4" w:space="0" w:color="auto"/>
            </w:tcBorders>
            <w:shd w:val="clear" w:color="auto" w:fill="auto"/>
            <w:noWrap/>
            <w:vAlign w:val="bottom"/>
            <w:hideMark/>
          </w:tcPr>
          <w:p w:rsidR="00934A6C" w:rsidRPr="000733F3" w:rsidRDefault="00934A6C" w:rsidP="0074437E">
            <w:pPr>
              <w:jc w:val="right"/>
              <w:rPr>
                <w:rFonts w:ascii="Arial" w:hAnsi="Arial" w:cs="Arial"/>
                <w:bCs/>
                <w:color w:val="333333"/>
                <w:sz w:val="22"/>
                <w:szCs w:val="22"/>
              </w:rPr>
            </w:pPr>
            <w:r w:rsidRPr="000733F3">
              <w:rPr>
                <w:rFonts w:ascii="Arial" w:hAnsi="Arial" w:cs="Arial"/>
                <w:bCs/>
                <w:color w:val="333333"/>
                <w:sz w:val="22"/>
                <w:szCs w:val="22"/>
              </w:rPr>
              <w:t>24,91%</w:t>
            </w:r>
          </w:p>
        </w:tc>
      </w:tr>
      <w:tr w:rsidR="002E1354" w:rsidRPr="000733F3" w:rsidTr="000733F3">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rsidR="00934A6C" w:rsidRPr="000733F3" w:rsidRDefault="00934A6C" w:rsidP="0074437E">
            <w:pPr>
              <w:rPr>
                <w:rFonts w:ascii="Arial" w:hAnsi="Arial" w:cs="Arial"/>
                <w:b/>
                <w:sz w:val="22"/>
                <w:szCs w:val="22"/>
              </w:rPr>
            </w:pPr>
            <w:r w:rsidRPr="000733F3">
              <w:rPr>
                <w:rFonts w:ascii="Arial" w:hAnsi="Arial" w:cs="Arial"/>
                <w:b/>
                <w:sz w:val="22"/>
                <w:szCs w:val="22"/>
              </w:rPr>
              <w:t>Meta</w:t>
            </w:r>
          </w:p>
        </w:tc>
        <w:tc>
          <w:tcPr>
            <w:tcW w:w="1201" w:type="dxa"/>
            <w:tcBorders>
              <w:top w:val="nil"/>
              <w:left w:val="nil"/>
              <w:bottom w:val="single" w:sz="4" w:space="0" w:color="auto"/>
              <w:right w:val="single" w:sz="4" w:space="0" w:color="auto"/>
            </w:tcBorders>
            <w:shd w:val="clear" w:color="auto" w:fill="auto"/>
            <w:noWrap/>
            <w:vAlign w:val="bottom"/>
            <w:hideMark/>
          </w:tcPr>
          <w:p w:rsidR="00934A6C" w:rsidRPr="000733F3" w:rsidRDefault="00934A6C" w:rsidP="0074437E">
            <w:pPr>
              <w:jc w:val="right"/>
              <w:rPr>
                <w:rFonts w:ascii="Arial" w:hAnsi="Arial" w:cs="Arial"/>
                <w:sz w:val="22"/>
                <w:szCs w:val="22"/>
              </w:rPr>
            </w:pPr>
            <w:r w:rsidRPr="000733F3">
              <w:rPr>
                <w:rFonts w:ascii="Arial" w:hAnsi="Arial" w:cs="Arial"/>
                <w:sz w:val="22"/>
                <w:szCs w:val="22"/>
              </w:rPr>
              <w:t>979.683</w:t>
            </w:r>
          </w:p>
        </w:tc>
        <w:tc>
          <w:tcPr>
            <w:tcW w:w="972" w:type="dxa"/>
            <w:tcBorders>
              <w:top w:val="nil"/>
              <w:left w:val="nil"/>
              <w:bottom w:val="single" w:sz="4" w:space="0" w:color="auto"/>
              <w:right w:val="single" w:sz="4" w:space="0" w:color="auto"/>
            </w:tcBorders>
            <w:shd w:val="clear" w:color="auto" w:fill="auto"/>
            <w:noWrap/>
            <w:vAlign w:val="bottom"/>
            <w:hideMark/>
          </w:tcPr>
          <w:p w:rsidR="00934A6C" w:rsidRPr="000733F3" w:rsidRDefault="00934A6C" w:rsidP="0074437E">
            <w:pPr>
              <w:jc w:val="right"/>
              <w:rPr>
                <w:rFonts w:ascii="Arial" w:hAnsi="Arial" w:cs="Arial"/>
                <w:bCs/>
                <w:color w:val="333333"/>
                <w:sz w:val="22"/>
                <w:szCs w:val="22"/>
              </w:rPr>
            </w:pPr>
            <w:r w:rsidRPr="000733F3">
              <w:rPr>
                <w:rFonts w:ascii="Arial" w:hAnsi="Arial" w:cs="Arial"/>
                <w:bCs/>
                <w:color w:val="333333"/>
                <w:sz w:val="22"/>
                <w:szCs w:val="22"/>
              </w:rPr>
              <w:t>419.284</w:t>
            </w:r>
          </w:p>
        </w:tc>
        <w:tc>
          <w:tcPr>
            <w:tcW w:w="1371" w:type="dxa"/>
            <w:tcBorders>
              <w:top w:val="nil"/>
              <w:left w:val="nil"/>
              <w:bottom w:val="single" w:sz="4" w:space="0" w:color="auto"/>
              <w:right w:val="single" w:sz="4" w:space="0" w:color="auto"/>
            </w:tcBorders>
            <w:shd w:val="clear" w:color="auto" w:fill="auto"/>
            <w:noWrap/>
            <w:vAlign w:val="bottom"/>
            <w:hideMark/>
          </w:tcPr>
          <w:p w:rsidR="00934A6C" w:rsidRPr="000733F3" w:rsidRDefault="00934A6C" w:rsidP="0074437E">
            <w:pPr>
              <w:jc w:val="right"/>
              <w:rPr>
                <w:rFonts w:ascii="Arial" w:hAnsi="Arial" w:cs="Arial"/>
                <w:bCs/>
                <w:color w:val="333333"/>
                <w:sz w:val="22"/>
                <w:szCs w:val="22"/>
              </w:rPr>
            </w:pPr>
            <w:r w:rsidRPr="000733F3">
              <w:rPr>
                <w:rFonts w:ascii="Arial" w:hAnsi="Arial" w:cs="Arial"/>
                <w:bCs/>
                <w:color w:val="333333"/>
                <w:sz w:val="22"/>
                <w:szCs w:val="22"/>
              </w:rPr>
              <w:t>125.233</w:t>
            </w:r>
          </w:p>
        </w:tc>
        <w:tc>
          <w:tcPr>
            <w:tcW w:w="1276" w:type="dxa"/>
            <w:tcBorders>
              <w:top w:val="nil"/>
              <w:left w:val="nil"/>
              <w:bottom w:val="single" w:sz="4" w:space="0" w:color="auto"/>
              <w:right w:val="single" w:sz="4" w:space="0" w:color="auto"/>
            </w:tcBorders>
            <w:shd w:val="clear" w:color="auto" w:fill="auto"/>
            <w:noWrap/>
            <w:vAlign w:val="bottom"/>
            <w:hideMark/>
          </w:tcPr>
          <w:p w:rsidR="00934A6C" w:rsidRPr="000733F3" w:rsidRDefault="00934A6C" w:rsidP="0074437E">
            <w:pPr>
              <w:jc w:val="right"/>
              <w:rPr>
                <w:rFonts w:ascii="Arial" w:hAnsi="Arial" w:cs="Arial"/>
                <w:b/>
                <w:bCs/>
                <w:color w:val="333333"/>
                <w:sz w:val="22"/>
                <w:szCs w:val="22"/>
              </w:rPr>
            </w:pPr>
            <w:r w:rsidRPr="000733F3">
              <w:rPr>
                <w:rFonts w:ascii="Arial" w:hAnsi="Arial" w:cs="Arial"/>
                <w:b/>
                <w:bCs/>
                <w:color w:val="333333"/>
                <w:sz w:val="22"/>
                <w:szCs w:val="22"/>
              </w:rPr>
              <w:t>29,86%</w:t>
            </w:r>
          </w:p>
        </w:tc>
        <w:tc>
          <w:tcPr>
            <w:tcW w:w="1134" w:type="dxa"/>
            <w:tcBorders>
              <w:top w:val="nil"/>
              <w:left w:val="nil"/>
              <w:bottom w:val="single" w:sz="4" w:space="0" w:color="auto"/>
              <w:right w:val="single" w:sz="4" w:space="0" w:color="auto"/>
            </w:tcBorders>
            <w:shd w:val="clear" w:color="auto" w:fill="auto"/>
            <w:noWrap/>
            <w:vAlign w:val="bottom"/>
            <w:hideMark/>
          </w:tcPr>
          <w:p w:rsidR="00934A6C" w:rsidRPr="000733F3" w:rsidRDefault="00934A6C" w:rsidP="0074437E">
            <w:pPr>
              <w:jc w:val="right"/>
              <w:rPr>
                <w:rFonts w:ascii="Arial" w:hAnsi="Arial" w:cs="Arial"/>
                <w:bCs/>
                <w:color w:val="333333"/>
                <w:sz w:val="22"/>
                <w:szCs w:val="22"/>
              </w:rPr>
            </w:pPr>
            <w:r w:rsidRPr="000733F3">
              <w:rPr>
                <w:rFonts w:ascii="Arial" w:hAnsi="Arial" w:cs="Arial"/>
                <w:bCs/>
                <w:color w:val="333333"/>
                <w:sz w:val="22"/>
                <w:szCs w:val="22"/>
              </w:rPr>
              <w:t>113.892</w:t>
            </w:r>
          </w:p>
        </w:tc>
        <w:tc>
          <w:tcPr>
            <w:tcW w:w="1276" w:type="dxa"/>
            <w:tcBorders>
              <w:top w:val="nil"/>
              <w:left w:val="nil"/>
              <w:bottom w:val="single" w:sz="4" w:space="0" w:color="auto"/>
              <w:right w:val="single" w:sz="4" w:space="0" w:color="auto"/>
            </w:tcBorders>
            <w:shd w:val="clear" w:color="auto" w:fill="auto"/>
            <w:noWrap/>
            <w:vAlign w:val="bottom"/>
            <w:hideMark/>
          </w:tcPr>
          <w:p w:rsidR="00934A6C" w:rsidRPr="000733F3" w:rsidRDefault="00934A6C" w:rsidP="0074437E">
            <w:pPr>
              <w:jc w:val="right"/>
              <w:rPr>
                <w:rFonts w:ascii="Arial" w:hAnsi="Arial" w:cs="Arial"/>
                <w:bCs/>
                <w:color w:val="333333"/>
                <w:sz w:val="22"/>
                <w:szCs w:val="22"/>
              </w:rPr>
            </w:pPr>
            <w:r w:rsidRPr="000733F3">
              <w:rPr>
                <w:rFonts w:ascii="Arial" w:hAnsi="Arial" w:cs="Arial"/>
                <w:bCs/>
                <w:color w:val="333333"/>
                <w:sz w:val="22"/>
                <w:szCs w:val="22"/>
              </w:rPr>
              <w:t>27,16%</w:t>
            </w:r>
          </w:p>
        </w:tc>
      </w:tr>
    </w:tbl>
    <w:p w:rsidR="0074437E" w:rsidRPr="0080277D" w:rsidRDefault="0074437E" w:rsidP="0074437E">
      <w:pPr>
        <w:adjustRightInd w:val="0"/>
        <w:jc w:val="both"/>
        <w:textAlignment w:val="center"/>
        <w:rPr>
          <w:rFonts w:ascii="Arial" w:hAnsi="Arial" w:cs="Arial"/>
          <w:color w:val="000000"/>
          <w:lang w:val="es-ES_tradnl"/>
        </w:rPr>
      </w:pPr>
      <w:r w:rsidRPr="0080277D">
        <w:rPr>
          <w:rFonts w:ascii="Arial" w:hAnsi="Arial" w:cs="Arial"/>
          <w:color w:val="000000"/>
          <w:lang w:val="es-ES_tradnl"/>
        </w:rPr>
        <w:t xml:space="preserve">Fuente: </w:t>
      </w:r>
      <w:proofErr w:type="spellStart"/>
      <w:r w:rsidRPr="0080277D">
        <w:rPr>
          <w:rFonts w:ascii="Arial" w:hAnsi="Arial" w:cs="Arial"/>
          <w:color w:val="000000"/>
          <w:lang w:val="es-ES_tradnl"/>
        </w:rPr>
        <w:t>Registraduría</w:t>
      </w:r>
      <w:proofErr w:type="spellEnd"/>
      <w:r w:rsidRPr="0080277D">
        <w:rPr>
          <w:rFonts w:ascii="Arial" w:hAnsi="Arial" w:cs="Arial"/>
          <w:color w:val="000000"/>
          <w:lang w:val="es-ES_tradnl"/>
        </w:rPr>
        <w:t xml:space="preserve"> Nacional del Estado Civil.</w:t>
      </w:r>
    </w:p>
    <w:p w:rsidR="0074437E" w:rsidRPr="0080277D" w:rsidRDefault="0074437E" w:rsidP="0074437E">
      <w:pPr>
        <w:adjustRightInd w:val="0"/>
        <w:jc w:val="both"/>
        <w:textAlignment w:val="center"/>
        <w:rPr>
          <w:rFonts w:ascii="Arial" w:hAnsi="Arial" w:cs="Arial"/>
          <w:color w:val="000000"/>
          <w:lang w:val="es-ES_tradnl"/>
        </w:rPr>
      </w:pPr>
      <w:r w:rsidRPr="0080277D">
        <w:rPr>
          <w:rFonts w:ascii="Arial" w:hAnsi="Arial" w:cs="Arial"/>
          <w:color w:val="000000"/>
          <w:lang w:val="es-ES_tradnl"/>
        </w:rPr>
        <w:t>Elaboración. UTL Clara Rojas</w:t>
      </w:r>
    </w:p>
    <w:p w:rsidR="00041CAE" w:rsidRPr="0080277D" w:rsidRDefault="00041CAE" w:rsidP="0074437E">
      <w:pPr>
        <w:adjustRightInd w:val="0"/>
        <w:spacing w:before="40"/>
        <w:jc w:val="both"/>
        <w:textAlignment w:val="center"/>
        <w:rPr>
          <w:rFonts w:ascii="Arial" w:hAnsi="Arial" w:cs="Arial"/>
          <w:color w:val="000000"/>
          <w:lang w:val="es-ES_tradnl"/>
        </w:rPr>
      </w:pPr>
    </w:p>
    <w:p w:rsidR="00041CAE" w:rsidRPr="0080277D" w:rsidRDefault="00041CAE" w:rsidP="0074437E">
      <w:pPr>
        <w:adjustRightInd w:val="0"/>
        <w:spacing w:before="40"/>
        <w:jc w:val="both"/>
        <w:textAlignment w:val="center"/>
        <w:rPr>
          <w:rFonts w:ascii="Arial" w:hAnsi="Arial" w:cs="Arial"/>
          <w:color w:val="000000"/>
          <w:lang w:val="es-ES_tradnl"/>
        </w:rPr>
      </w:pPr>
      <w:r w:rsidRPr="0080277D">
        <w:rPr>
          <w:rFonts w:ascii="Arial" w:hAnsi="Arial" w:cs="Arial"/>
          <w:color w:val="000000"/>
          <w:lang w:val="es-ES_tradnl"/>
        </w:rPr>
        <w:t xml:space="preserve">En conclusión, se puede observar </w:t>
      </w:r>
      <w:proofErr w:type="gramStart"/>
      <w:r w:rsidRPr="0080277D">
        <w:rPr>
          <w:rFonts w:ascii="Arial" w:hAnsi="Arial" w:cs="Arial"/>
          <w:color w:val="000000"/>
          <w:lang w:val="es-ES_tradnl"/>
        </w:rPr>
        <w:t>que</w:t>
      </w:r>
      <w:proofErr w:type="gramEnd"/>
      <w:r w:rsidRPr="0080277D">
        <w:rPr>
          <w:rFonts w:ascii="Arial" w:hAnsi="Arial" w:cs="Arial"/>
          <w:color w:val="000000"/>
          <w:lang w:val="es-ES_tradnl"/>
        </w:rPr>
        <w:t xml:space="preserve"> </w:t>
      </w:r>
      <w:r w:rsidR="002E1354" w:rsidRPr="0080277D">
        <w:rPr>
          <w:rFonts w:ascii="Arial" w:hAnsi="Arial" w:cs="Arial"/>
          <w:color w:val="000000"/>
          <w:lang w:val="es-ES_tradnl"/>
        </w:rPr>
        <w:t>en lo</w:t>
      </w:r>
      <w:r w:rsidRPr="0080277D">
        <w:rPr>
          <w:rFonts w:ascii="Arial" w:hAnsi="Arial" w:cs="Arial"/>
          <w:color w:val="000000"/>
          <w:lang w:val="es-ES_tradnl"/>
        </w:rPr>
        <w:t>s</w:t>
      </w:r>
      <w:r w:rsidR="002E1354" w:rsidRPr="0080277D">
        <w:rPr>
          <w:rFonts w:ascii="Arial" w:hAnsi="Arial" w:cs="Arial"/>
          <w:color w:val="000000"/>
          <w:lang w:val="es-ES_tradnl"/>
        </w:rPr>
        <w:t xml:space="preserve"> Departamentos con </w:t>
      </w:r>
      <w:r w:rsidRPr="0080277D">
        <w:rPr>
          <w:rFonts w:ascii="Arial" w:hAnsi="Arial" w:cs="Arial"/>
          <w:color w:val="000000"/>
          <w:lang w:val="es-ES_tradnl"/>
        </w:rPr>
        <w:t>ciudades con población mayor a 500.000 habitantes, los alcaldes y gobernadores fueron elegidos con un bajo porcentaje de votos sobre el total de votos válidos lo cual, como se ha mencionado anteriormente, afecta la gobernabilidad, los programas y proyectos del candidato elegido</w:t>
      </w:r>
      <w:r w:rsidR="00643EF2" w:rsidRPr="0080277D">
        <w:rPr>
          <w:rFonts w:ascii="Arial" w:hAnsi="Arial" w:cs="Arial"/>
          <w:color w:val="000000"/>
          <w:lang w:val="es-ES_tradnl"/>
        </w:rPr>
        <w:t xml:space="preserve"> durante el periodo de ejecución</w:t>
      </w:r>
      <w:r w:rsidRPr="0080277D">
        <w:rPr>
          <w:rFonts w:ascii="Arial" w:hAnsi="Arial" w:cs="Arial"/>
          <w:color w:val="000000"/>
          <w:lang w:val="es-ES_tradnl"/>
        </w:rPr>
        <w:t>.</w:t>
      </w:r>
    </w:p>
    <w:p w:rsidR="00DA3F5E" w:rsidRPr="0080277D" w:rsidRDefault="00DA3F5E" w:rsidP="0074437E">
      <w:pPr>
        <w:adjustRightInd w:val="0"/>
        <w:spacing w:before="40"/>
        <w:jc w:val="both"/>
        <w:textAlignment w:val="center"/>
        <w:rPr>
          <w:rFonts w:ascii="Arial" w:hAnsi="Arial" w:cs="Arial"/>
          <w:color w:val="000000"/>
          <w:spacing w:val="2"/>
          <w:lang w:val="es-ES_tradnl"/>
        </w:rPr>
      </w:pPr>
    </w:p>
    <w:p w:rsidR="00782A6B" w:rsidRDefault="00041CAE" w:rsidP="0074437E">
      <w:pPr>
        <w:adjustRightInd w:val="0"/>
        <w:spacing w:before="40"/>
        <w:jc w:val="both"/>
        <w:textAlignment w:val="center"/>
        <w:rPr>
          <w:rFonts w:ascii="Arial" w:hAnsi="Arial" w:cs="Arial"/>
          <w:color w:val="000000"/>
          <w:spacing w:val="2"/>
          <w:lang w:val="es-ES_tradnl"/>
        </w:rPr>
      </w:pPr>
      <w:r w:rsidRPr="0080277D">
        <w:rPr>
          <w:rFonts w:ascii="Arial" w:hAnsi="Arial" w:cs="Arial"/>
          <w:color w:val="000000"/>
          <w:spacing w:val="2"/>
          <w:lang w:val="es-ES_tradnl"/>
        </w:rPr>
        <w:t xml:space="preserve">Para el caso de Bogotá D.C., se realizará un paralelo con las elecciones de la Presidencia de la República </w:t>
      </w:r>
      <w:r w:rsidR="007F2465" w:rsidRPr="0080277D">
        <w:rPr>
          <w:rFonts w:ascii="Arial" w:hAnsi="Arial" w:cs="Arial"/>
          <w:color w:val="000000"/>
          <w:spacing w:val="2"/>
          <w:lang w:val="es-ES_tradnl"/>
        </w:rPr>
        <w:t xml:space="preserve">desde las elecciones del 2002, </w:t>
      </w:r>
      <w:r w:rsidRPr="0080277D">
        <w:rPr>
          <w:rFonts w:ascii="Arial" w:hAnsi="Arial" w:cs="Arial"/>
          <w:color w:val="000000"/>
          <w:spacing w:val="2"/>
          <w:lang w:val="es-ES_tradnl"/>
        </w:rPr>
        <w:t xml:space="preserve">con el fin de evidenciar la necesidad de implementar la segunda vuelta en el Distrito Capital.  </w:t>
      </w:r>
      <w:r w:rsidR="00782A6B" w:rsidRPr="0080277D">
        <w:rPr>
          <w:rFonts w:ascii="Arial" w:hAnsi="Arial" w:cs="Arial"/>
          <w:color w:val="000000"/>
          <w:spacing w:val="2"/>
          <w:lang w:val="es-ES_tradnl"/>
        </w:rPr>
        <w:t>Para las elecciones Presidenciales del año 2002</w:t>
      </w:r>
      <w:r w:rsidR="001B5920" w:rsidRPr="0080277D">
        <w:rPr>
          <w:rFonts w:ascii="Arial" w:hAnsi="Arial" w:cs="Arial"/>
          <w:color w:val="000000"/>
          <w:spacing w:val="2"/>
          <w:lang w:val="es-ES_tradnl"/>
        </w:rPr>
        <w:t>,</w:t>
      </w:r>
      <w:r w:rsidR="00782A6B" w:rsidRPr="0080277D">
        <w:rPr>
          <w:rFonts w:ascii="Arial" w:hAnsi="Arial" w:cs="Arial"/>
          <w:color w:val="000000"/>
          <w:spacing w:val="2"/>
          <w:lang w:val="es-ES_tradnl"/>
        </w:rPr>
        <w:t xml:space="preserve"> en la primera vuelta el candidato 1 se impuso sobre el candidato 2 con una diferencia del 21,24% o 2.347.876 votos, mientras que para las elecciones a la </w:t>
      </w:r>
      <w:r w:rsidR="007F2465" w:rsidRPr="0080277D">
        <w:rPr>
          <w:rFonts w:ascii="Arial" w:hAnsi="Arial" w:cs="Arial"/>
          <w:color w:val="000000"/>
          <w:spacing w:val="2"/>
          <w:lang w:val="es-ES_tradnl"/>
        </w:rPr>
        <w:t>A</w:t>
      </w:r>
      <w:r w:rsidR="00782A6B" w:rsidRPr="0080277D">
        <w:rPr>
          <w:rFonts w:ascii="Arial" w:hAnsi="Arial" w:cs="Arial"/>
          <w:color w:val="000000"/>
          <w:spacing w:val="2"/>
          <w:lang w:val="es-ES_tradnl"/>
        </w:rPr>
        <w:t>lcaldía de Bogo</w:t>
      </w:r>
      <w:r w:rsidR="001B5920" w:rsidRPr="0080277D">
        <w:rPr>
          <w:rFonts w:ascii="Arial" w:hAnsi="Arial" w:cs="Arial"/>
          <w:color w:val="000000"/>
          <w:spacing w:val="2"/>
          <w:lang w:val="es-ES_tradnl"/>
        </w:rPr>
        <w:t>tá del año 2003 el candidato 1 l</w:t>
      </w:r>
      <w:r w:rsidR="00782A6B" w:rsidRPr="0080277D">
        <w:rPr>
          <w:rFonts w:ascii="Arial" w:hAnsi="Arial" w:cs="Arial"/>
          <w:color w:val="000000"/>
          <w:spacing w:val="2"/>
          <w:lang w:val="es-ES_tradnl"/>
        </w:rPr>
        <w:t xml:space="preserve">e </w:t>
      </w:r>
      <w:r w:rsidR="001B5920" w:rsidRPr="0080277D">
        <w:rPr>
          <w:rFonts w:ascii="Arial" w:hAnsi="Arial" w:cs="Arial"/>
          <w:color w:val="000000"/>
          <w:spacing w:val="2"/>
          <w:lang w:val="es-ES_tradnl"/>
        </w:rPr>
        <w:t>ganó</w:t>
      </w:r>
      <w:r w:rsidR="00782A6B" w:rsidRPr="0080277D">
        <w:rPr>
          <w:rFonts w:ascii="Arial" w:hAnsi="Arial" w:cs="Arial"/>
          <w:color w:val="000000"/>
          <w:spacing w:val="2"/>
          <w:lang w:val="es-ES_tradnl"/>
        </w:rPr>
        <w:t xml:space="preserve"> </w:t>
      </w:r>
      <w:r w:rsidR="001B5920" w:rsidRPr="0080277D">
        <w:rPr>
          <w:rFonts w:ascii="Arial" w:hAnsi="Arial" w:cs="Arial"/>
          <w:color w:val="000000"/>
          <w:spacing w:val="2"/>
          <w:lang w:val="es-ES_tradnl"/>
        </w:rPr>
        <w:t>a</w:t>
      </w:r>
      <w:r w:rsidR="00782A6B" w:rsidRPr="0080277D">
        <w:rPr>
          <w:rFonts w:ascii="Arial" w:hAnsi="Arial" w:cs="Arial"/>
          <w:color w:val="000000"/>
          <w:spacing w:val="2"/>
          <w:lang w:val="es-ES_tradnl"/>
        </w:rPr>
        <w:t>l candidato 2 con una diferencia del 7% o 115.636 votos.</w:t>
      </w:r>
    </w:p>
    <w:p w:rsidR="000733F3" w:rsidRDefault="000733F3" w:rsidP="0074437E">
      <w:pPr>
        <w:adjustRightInd w:val="0"/>
        <w:spacing w:before="40"/>
        <w:jc w:val="both"/>
        <w:textAlignment w:val="center"/>
        <w:rPr>
          <w:rFonts w:ascii="Arial" w:hAnsi="Arial" w:cs="Arial"/>
          <w:color w:val="000000"/>
          <w:spacing w:val="2"/>
          <w:lang w:val="es-ES_tradnl"/>
        </w:rPr>
      </w:pPr>
    </w:p>
    <w:p w:rsidR="000733F3" w:rsidRPr="0080277D" w:rsidRDefault="000733F3" w:rsidP="0074437E">
      <w:pPr>
        <w:adjustRightInd w:val="0"/>
        <w:spacing w:before="40"/>
        <w:jc w:val="both"/>
        <w:textAlignment w:val="center"/>
        <w:rPr>
          <w:rFonts w:ascii="Arial" w:hAnsi="Arial" w:cs="Arial"/>
          <w:color w:val="000000"/>
          <w:spacing w:val="2"/>
          <w:lang w:val="es-ES_tradnl"/>
        </w:rPr>
      </w:pPr>
    </w:p>
    <w:p w:rsidR="00782A6B" w:rsidRPr="0080277D" w:rsidRDefault="00782A6B" w:rsidP="0074437E">
      <w:pPr>
        <w:adjustRightInd w:val="0"/>
        <w:spacing w:before="40"/>
        <w:jc w:val="both"/>
        <w:textAlignment w:val="center"/>
        <w:rPr>
          <w:rFonts w:ascii="Arial" w:hAnsi="Arial" w:cs="Arial"/>
          <w:color w:val="000000"/>
          <w:spacing w:val="2"/>
          <w:lang w:val="es-ES_tradnl"/>
        </w:rPr>
      </w:pPr>
    </w:p>
    <w:tbl>
      <w:tblPr>
        <w:tblW w:w="7548" w:type="dxa"/>
        <w:jc w:val="center"/>
        <w:tblCellMar>
          <w:left w:w="70" w:type="dxa"/>
          <w:right w:w="70" w:type="dxa"/>
        </w:tblCellMar>
        <w:tblLook w:val="04A0" w:firstRow="1" w:lastRow="0" w:firstColumn="1" w:lastColumn="0" w:noHBand="0" w:noVBand="1"/>
      </w:tblPr>
      <w:tblGrid>
        <w:gridCol w:w="1482"/>
        <w:gridCol w:w="1542"/>
        <w:gridCol w:w="1434"/>
        <w:gridCol w:w="1308"/>
        <w:gridCol w:w="1782"/>
      </w:tblGrid>
      <w:tr w:rsidR="00782A6B" w:rsidRPr="0080277D" w:rsidTr="00782A6B">
        <w:trPr>
          <w:trHeight w:val="308"/>
          <w:jc w:val="center"/>
        </w:trPr>
        <w:tc>
          <w:tcPr>
            <w:tcW w:w="1482" w:type="dxa"/>
            <w:tcBorders>
              <w:top w:val="single" w:sz="4" w:space="0" w:color="auto"/>
              <w:left w:val="single" w:sz="4" w:space="0" w:color="auto"/>
              <w:bottom w:val="single" w:sz="4" w:space="0" w:color="auto"/>
              <w:right w:val="single" w:sz="4" w:space="0" w:color="auto"/>
            </w:tcBorders>
            <w:noWrap/>
            <w:vAlign w:val="bottom"/>
            <w:hideMark/>
          </w:tcPr>
          <w:p w:rsidR="00782A6B" w:rsidRPr="0080277D" w:rsidRDefault="00782A6B" w:rsidP="0074437E">
            <w:pPr>
              <w:jc w:val="both"/>
              <w:rPr>
                <w:rFonts w:ascii="Arial" w:hAnsi="Arial" w:cs="Arial"/>
                <w:color w:val="000000"/>
                <w:lang w:eastAsia="en-US"/>
              </w:rPr>
            </w:pPr>
            <w:r w:rsidRPr="0080277D">
              <w:rPr>
                <w:rFonts w:ascii="Arial" w:hAnsi="Arial" w:cs="Arial"/>
                <w:color w:val="000000"/>
                <w:lang w:eastAsia="en-US"/>
              </w:rPr>
              <w:lastRenderedPageBreak/>
              <w:t> </w:t>
            </w:r>
          </w:p>
        </w:tc>
        <w:tc>
          <w:tcPr>
            <w:tcW w:w="2976" w:type="dxa"/>
            <w:gridSpan w:val="2"/>
            <w:tcBorders>
              <w:top w:val="single" w:sz="4" w:space="0" w:color="auto"/>
              <w:left w:val="nil"/>
              <w:bottom w:val="single" w:sz="4" w:space="0" w:color="auto"/>
              <w:right w:val="single" w:sz="4" w:space="0" w:color="auto"/>
            </w:tcBorders>
            <w:vAlign w:val="center"/>
            <w:hideMark/>
          </w:tcPr>
          <w:p w:rsidR="00782A6B" w:rsidRPr="0080277D" w:rsidRDefault="00782A6B" w:rsidP="0074437E">
            <w:pPr>
              <w:rPr>
                <w:rFonts w:ascii="Arial" w:hAnsi="Arial" w:cs="Arial"/>
                <w:b/>
                <w:bCs/>
                <w:color w:val="000000"/>
                <w:lang w:eastAsia="en-US"/>
              </w:rPr>
            </w:pPr>
            <w:r w:rsidRPr="0080277D">
              <w:rPr>
                <w:rFonts w:ascii="Arial" w:hAnsi="Arial" w:cs="Arial"/>
                <w:b/>
                <w:bCs/>
                <w:color w:val="000000"/>
                <w:lang w:val="es-ES_tradnl" w:eastAsia="en-US"/>
              </w:rPr>
              <w:t>ALCALDÍA DE BOGOTÁ</w:t>
            </w:r>
          </w:p>
        </w:tc>
        <w:tc>
          <w:tcPr>
            <w:tcW w:w="3090" w:type="dxa"/>
            <w:gridSpan w:val="2"/>
            <w:tcBorders>
              <w:top w:val="single" w:sz="4" w:space="0" w:color="auto"/>
              <w:left w:val="nil"/>
              <w:bottom w:val="single" w:sz="4" w:space="0" w:color="auto"/>
              <w:right w:val="single" w:sz="4" w:space="0" w:color="auto"/>
            </w:tcBorders>
            <w:vAlign w:val="center"/>
            <w:hideMark/>
          </w:tcPr>
          <w:p w:rsidR="00782A6B" w:rsidRPr="0080277D" w:rsidRDefault="00782A6B" w:rsidP="0074437E">
            <w:pPr>
              <w:jc w:val="center"/>
              <w:rPr>
                <w:rFonts w:ascii="Arial" w:hAnsi="Arial" w:cs="Arial"/>
                <w:b/>
                <w:bCs/>
                <w:color w:val="000000"/>
                <w:lang w:eastAsia="en-US"/>
              </w:rPr>
            </w:pPr>
            <w:r w:rsidRPr="0080277D">
              <w:rPr>
                <w:rFonts w:ascii="Arial" w:hAnsi="Arial" w:cs="Arial"/>
                <w:b/>
                <w:bCs/>
                <w:color w:val="000000"/>
                <w:lang w:val="es-ES_tradnl" w:eastAsia="en-US"/>
              </w:rPr>
              <w:t>PRESIDENCIALES</w:t>
            </w:r>
          </w:p>
        </w:tc>
      </w:tr>
      <w:tr w:rsidR="00782A6B" w:rsidRPr="0080277D" w:rsidTr="00782A6B">
        <w:trPr>
          <w:trHeight w:val="308"/>
          <w:jc w:val="center"/>
        </w:trPr>
        <w:tc>
          <w:tcPr>
            <w:tcW w:w="1482" w:type="dxa"/>
            <w:tcBorders>
              <w:top w:val="nil"/>
              <w:left w:val="single" w:sz="4" w:space="0" w:color="auto"/>
              <w:bottom w:val="single" w:sz="4" w:space="0" w:color="auto"/>
              <w:right w:val="single" w:sz="4" w:space="0" w:color="auto"/>
            </w:tcBorders>
            <w:vAlign w:val="center"/>
            <w:hideMark/>
          </w:tcPr>
          <w:p w:rsidR="00782A6B" w:rsidRPr="0080277D" w:rsidRDefault="00782A6B" w:rsidP="0074437E">
            <w:pPr>
              <w:rPr>
                <w:rFonts w:ascii="Arial" w:hAnsi="Arial" w:cs="Arial"/>
                <w:color w:val="000000"/>
                <w:lang w:eastAsia="en-US"/>
              </w:rPr>
            </w:pPr>
            <w:r w:rsidRPr="0080277D">
              <w:rPr>
                <w:rFonts w:ascii="Arial" w:hAnsi="Arial" w:cs="Arial"/>
                <w:color w:val="000000"/>
                <w:lang w:eastAsia="en-US"/>
              </w:rPr>
              <w:t> </w:t>
            </w:r>
          </w:p>
        </w:tc>
        <w:tc>
          <w:tcPr>
            <w:tcW w:w="2976" w:type="dxa"/>
            <w:gridSpan w:val="2"/>
            <w:tcBorders>
              <w:top w:val="single" w:sz="4" w:space="0" w:color="auto"/>
              <w:left w:val="nil"/>
              <w:bottom w:val="single" w:sz="4" w:space="0" w:color="auto"/>
              <w:right w:val="single" w:sz="4" w:space="0" w:color="auto"/>
            </w:tcBorders>
            <w:vAlign w:val="center"/>
            <w:hideMark/>
          </w:tcPr>
          <w:p w:rsidR="00782A6B" w:rsidRPr="0080277D" w:rsidRDefault="00782A6B" w:rsidP="0074437E">
            <w:pPr>
              <w:jc w:val="center"/>
              <w:rPr>
                <w:rFonts w:ascii="Arial" w:hAnsi="Arial" w:cs="Arial"/>
                <w:b/>
                <w:bCs/>
                <w:color w:val="000000"/>
                <w:lang w:eastAsia="en-US"/>
              </w:rPr>
            </w:pPr>
            <w:r w:rsidRPr="0080277D">
              <w:rPr>
                <w:rFonts w:ascii="Arial" w:hAnsi="Arial" w:cs="Arial"/>
                <w:b/>
                <w:bCs/>
                <w:color w:val="000000"/>
                <w:lang w:val="es-ES_tradnl" w:eastAsia="en-US"/>
              </w:rPr>
              <w:t>2003</w:t>
            </w:r>
          </w:p>
        </w:tc>
        <w:tc>
          <w:tcPr>
            <w:tcW w:w="3090" w:type="dxa"/>
            <w:gridSpan w:val="2"/>
            <w:tcBorders>
              <w:top w:val="single" w:sz="4" w:space="0" w:color="auto"/>
              <w:left w:val="nil"/>
              <w:bottom w:val="single" w:sz="4" w:space="0" w:color="auto"/>
              <w:right w:val="single" w:sz="4" w:space="0" w:color="auto"/>
            </w:tcBorders>
            <w:vAlign w:val="center"/>
            <w:hideMark/>
          </w:tcPr>
          <w:p w:rsidR="00782A6B" w:rsidRPr="0080277D" w:rsidRDefault="00782A6B" w:rsidP="0074437E">
            <w:pPr>
              <w:jc w:val="center"/>
              <w:rPr>
                <w:rFonts w:ascii="Arial" w:hAnsi="Arial" w:cs="Arial"/>
                <w:b/>
                <w:bCs/>
                <w:color w:val="000000"/>
                <w:lang w:eastAsia="en-US"/>
              </w:rPr>
            </w:pPr>
            <w:r w:rsidRPr="0080277D">
              <w:rPr>
                <w:rFonts w:ascii="Arial" w:hAnsi="Arial" w:cs="Arial"/>
                <w:b/>
                <w:bCs/>
                <w:color w:val="000000"/>
                <w:lang w:val="es-ES_tradnl" w:eastAsia="en-US"/>
              </w:rPr>
              <w:t>2002</w:t>
            </w:r>
          </w:p>
        </w:tc>
      </w:tr>
      <w:tr w:rsidR="00782A6B" w:rsidRPr="0080277D" w:rsidTr="00782A6B">
        <w:trPr>
          <w:trHeight w:val="308"/>
          <w:jc w:val="center"/>
        </w:trPr>
        <w:tc>
          <w:tcPr>
            <w:tcW w:w="1482" w:type="dxa"/>
            <w:tcBorders>
              <w:top w:val="nil"/>
              <w:left w:val="single" w:sz="4" w:space="0" w:color="auto"/>
              <w:bottom w:val="single" w:sz="4" w:space="0" w:color="auto"/>
              <w:right w:val="single" w:sz="4" w:space="0" w:color="auto"/>
            </w:tcBorders>
            <w:vAlign w:val="center"/>
            <w:hideMark/>
          </w:tcPr>
          <w:p w:rsidR="00782A6B" w:rsidRPr="0080277D" w:rsidRDefault="00782A6B" w:rsidP="0074437E">
            <w:pPr>
              <w:rPr>
                <w:rFonts w:ascii="Arial" w:hAnsi="Arial" w:cs="Arial"/>
                <w:color w:val="000000"/>
                <w:lang w:eastAsia="en-US"/>
              </w:rPr>
            </w:pPr>
            <w:r w:rsidRPr="0080277D">
              <w:rPr>
                <w:rFonts w:ascii="Arial" w:hAnsi="Arial" w:cs="Arial"/>
                <w:color w:val="000000"/>
                <w:lang w:val="es-ES_tradnl" w:eastAsia="en-US"/>
              </w:rPr>
              <w:t>Candidato 1</w:t>
            </w:r>
          </w:p>
        </w:tc>
        <w:tc>
          <w:tcPr>
            <w:tcW w:w="1542" w:type="dxa"/>
            <w:tcBorders>
              <w:top w:val="nil"/>
              <w:left w:val="nil"/>
              <w:bottom w:val="single" w:sz="4" w:space="0" w:color="auto"/>
              <w:right w:val="single" w:sz="4" w:space="0" w:color="auto"/>
            </w:tcBorders>
            <w:vAlign w:val="center"/>
            <w:hideMark/>
          </w:tcPr>
          <w:p w:rsidR="00782A6B" w:rsidRPr="0080277D" w:rsidRDefault="00782A6B" w:rsidP="0074437E">
            <w:pPr>
              <w:jc w:val="center"/>
              <w:rPr>
                <w:rFonts w:ascii="Arial" w:hAnsi="Arial" w:cs="Arial"/>
                <w:color w:val="000000"/>
                <w:lang w:eastAsia="en-US"/>
              </w:rPr>
            </w:pPr>
            <w:r w:rsidRPr="0080277D">
              <w:rPr>
                <w:rFonts w:ascii="Arial" w:hAnsi="Arial" w:cs="Arial"/>
                <w:color w:val="000000"/>
                <w:lang w:val="es-ES_tradnl" w:eastAsia="en-US"/>
              </w:rPr>
              <w:t>97.466</w:t>
            </w:r>
          </w:p>
        </w:tc>
        <w:tc>
          <w:tcPr>
            <w:tcW w:w="1434" w:type="dxa"/>
            <w:tcBorders>
              <w:top w:val="nil"/>
              <w:left w:val="nil"/>
              <w:bottom w:val="single" w:sz="4" w:space="0" w:color="auto"/>
              <w:right w:val="single" w:sz="4" w:space="0" w:color="auto"/>
            </w:tcBorders>
            <w:vAlign w:val="center"/>
            <w:hideMark/>
          </w:tcPr>
          <w:p w:rsidR="00782A6B" w:rsidRPr="0080277D" w:rsidRDefault="00782A6B" w:rsidP="0074437E">
            <w:pPr>
              <w:jc w:val="center"/>
              <w:rPr>
                <w:rFonts w:ascii="Arial" w:hAnsi="Arial" w:cs="Arial"/>
                <w:color w:val="000000"/>
                <w:lang w:eastAsia="en-US"/>
              </w:rPr>
            </w:pPr>
            <w:r w:rsidRPr="0080277D">
              <w:rPr>
                <w:rFonts w:ascii="Arial" w:hAnsi="Arial" w:cs="Arial"/>
                <w:color w:val="000000"/>
                <w:lang w:val="es-ES_tradnl" w:eastAsia="en-US"/>
              </w:rPr>
              <w:t>48,30%</w:t>
            </w:r>
          </w:p>
        </w:tc>
        <w:tc>
          <w:tcPr>
            <w:tcW w:w="1308" w:type="dxa"/>
            <w:tcBorders>
              <w:top w:val="nil"/>
              <w:left w:val="nil"/>
              <w:bottom w:val="single" w:sz="4" w:space="0" w:color="auto"/>
              <w:right w:val="single" w:sz="4" w:space="0" w:color="auto"/>
            </w:tcBorders>
            <w:vAlign w:val="center"/>
            <w:hideMark/>
          </w:tcPr>
          <w:p w:rsidR="00782A6B" w:rsidRPr="0080277D" w:rsidRDefault="00782A6B" w:rsidP="0074437E">
            <w:pPr>
              <w:jc w:val="center"/>
              <w:rPr>
                <w:rFonts w:ascii="Arial" w:hAnsi="Arial" w:cs="Arial"/>
                <w:color w:val="000000"/>
                <w:lang w:eastAsia="en-US"/>
              </w:rPr>
            </w:pPr>
            <w:r w:rsidRPr="0080277D">
              <w:rPr>
                <w:rFonts w:ascii="Arial" w:hAnsi="Arial" w:cs="Arial"/>
                <w:color w:val="000000"/>
                <w:lang w:val="es-ES_tradnl" w:eastAsia="en-US"/>
              </w:rPr>
              <w:t>5.862.655</w:t>
            </w:r>
          </w:p>
        </w:tc>
        <w:tc>
          <w:tcPr>
            <w:tcW w:w="1782" w:type="dxa"/>
            <w:tcBorders>
              <w:top w:val="nil"/>
              <w:left w:val="nil"/>
              <w:bottom w:val="single" w:sz="4" w:space="0" w:color="auto"/>
              <w:right w:val="single" w:sz="4" w:space="0" w:color="auto"/>
            </w:tcBorders>
            <w:vAlign w:val="center"/>
            <w:hideMark/>
          </w:tcPr>
          <w:p w:rsidR="00782A6B" w:rsidRPr="0080277D" w:rsidRDefault="00782A6B" w:rsidP="0074437E">
            <w:pPr>
              <w:jc w:val="center"/>
              <w:rPr>
                <w:rFonts w:ascii="Arial" w:hAnsi="Arial" w:cs="Arial"/>
                <w:color w:val="000000"/>
                <w:lang w:eastAsia="en-US"/>
              </w:rPr>
            </w:pPr>
            <w:r w:rsidRPr="0080277D">
              <w:rPr>
                <w:rFonts w:ascii="Arial" w:hAnsi="Arial" w:cs="Arial"/>
                <w:color w:val="000000"/>
                <w:lang w:val="es-ES_tradnl" w:eastAsia="en-US"/>
              </w:rPr>
              <w:t>53,05%</w:t>
            </w:r>
          </w:p>
        </w:tc>
      </w:tr>
      <w:tr w:rsidR="00782A6B" w:rsidRPr="0080277D" w:rsidTr="00782A6B">
        <w:trPr>
          <w:trHeight w:val="308"/>
          <w:jc w:val="center"/>
        </w:trPr>
        <w:tc>
          <w:tcPr>
            <w:tcW w:w="1482" w:type="dxa"/>
            <w:tcBorders>
              <w:top w:val="nil"/>
              <w:left w:val="single" w:sz="4" w:space="0" w:color="auto"/>
              <w:bottom w:val="single" w:sz="4" w:space="0" w:color="auto"/>
              <w:right w:val="single" w:sz="4" w:space="0" w:color="auto"/>
            </w:tcBorders>
            <w:vAlign w:val="center"/>
            <w:hideMark/>
          </w:tcPr>
          <w:p w:rsidR="00782A6B" w:rsidRPr="0080277D" w:rsidRDefault="00782A6B" w:rsidP="0074437E">
            <w:pPr>
              <w:rPr>
                <w:rFonts w:ascii="Arial" w:hAnsi="Arial" w:cs="Arial"/>
                <w:color w:val="000000"/>
                <w:lang w:eastAsia="en-US"/>
              </w:rPr>
            </w:pPr>
            <w:r w:rsidRPr="0080277D">
              <w:rPr>
                <w:rFonts w:ascii="Arial" w:hAnsi="Arial" w:cs="Arial"/>
                <w:color w:val="000000"/>
                <w:lang w:val="es-ES_tradnl" w:eastAsia="en-US"/>
              </w:rPr>
              <w:t>Candidato 2</w:t>
            </w:r>
          </w:p>
        </w:tc>
        <w:tc>
          <w:tcPr>
            <w:tcW w:w="1542" w:type="dxa"/>
            <w:tcBorders>
              <w:top w:val="nil"/>
              <w:left w:val="nil"/>
              <w:bottom w:val="single" w:sz="4" w:space="0" w:color="auto"/>
              <w:right w:val="single" w:sz="4" w:space="0" w:color="auto"/>
            </w:tcBorders>
            <w:vAlign w:val="center"/>
            <w:hideMark/>
          </w:tcPr>
          <w:p w:rsidR="00782A6B" w:rsidRPr="0080277D" w:rsidRDefault="00782A6B" w:rsidP="0074437E">
            <w:pPr>
              <w:jc w:val="center"/>
              <w:rPr>
                <w:rFonts w:ascii="Arial" w:hAnsi="Arial" w:cs="Arial"/>
                <w:color w:val="000000"/>
                <w:lang w:eastAsia="en-US"/>
              </w:rPr>
            </w:pPr>
            <w:r w:rsidRPr="0080277D">
              <w:rPr>
                <w:rFonts w:ascii="Arial" w:hAnsi="Arial" w:cs="Arial"/>
                <w:color w:val="000000"/>
                <w:lang w:val="es-ES_tradnl" w:eastAsia="en-US"/>
              </w:rPr>
              <w:t>681.830</w:t>
            </w:r>
          </w:p>
        </w:tc>
        <w:tc>
          <w:tcPr>
            <w:tcW w:w="1434" w:type="dxa"/>
            <w:tcBorders>
              <w:top w:val="nil"/>
              <w:left w:val="nil"/>
              <w:bottom w:val="single" w:sz="4" w:space="0" w:color="auto"/>
              <w:right w:val="single" w:sz="4" w:space="0" w:color="auto"/>
            </w:tcBorders>
            <w:vAlign w:val="center"/>
            <w:hideMark/>
          </w:tcPr>
          <w:p w:rsidR="00782A6B" w:rsidRPr="0080277D" w:rsidRDefault="00782A6B" w:rsidP="0074437E">
            <w:pPr>
              <w:jc w:val="center"/>
              <w:rPr>
                <w:rFonts w:ascii="Arial" w:hAnsi="Arial" w:cs="Arial"/>
                <w:color w:val="000000"/>
                <w:lang w:eastAsia="en-US"/>
              </w:rPr>
            </w:pPr>
            <w:r w:rsidRPr="0080277D">
              <w:rPr>
                <w:rFonts w:ascii="Arial" w:hAnsi="Arial" w:cs="Arial"/>
                <w:color w:val="000000"/>
                <w:lang w:val="es-ES_tradnl" w:eastAsia="en-US"/>
              </w:rPr>
              <w:t>41,30%</w:t>
            </w:r>
          </w:p>
        </w:tc>
        <w:tc>
          <w:tcPr>
            <w:tcW w:w="1308" w:type="dxa"/>
            <w:tcBorders>
              <w:top w:val="nil"/>
              <w:left w:val="nil"/>
              <w:bottom w:val="single" w:sz="4" w:space="0" w:color="auto"/>
              <w:right w:val="single" w:sz="4" w:space="0" w:color="auto"/>
            </w:tcBorders>
            <w:vAlign w:val="center"/>
            <w:hideMark/>
          </w:tcPr>
          <w:p w:rsidR="00782A6B" w:rsidRPr="0080277D" w:rsidRDefault="00782A6B" w:rsidP="0074437E">
            <w:pPr>
              <w:jc w:val="center"/>
              <w:rPr>
                <w:rFonts w:ascii="Arial" w:hAnsi="Arial" w:cs="Arial"/>
                <w:color w:val="000000"/>
                <w:lang w:eastAsia="en-US"/>
              </w:rPr>
            </w:pPr>
            <w:r w:rsidRPr="0080277D">
              <w:rPr>
                <w:rFonts w:ascii="Arial" w:hAnsi="Arial" w:cs="Arial"/>
                <w:color w:val="000000"/>
                <w:lang w:val="es-ES_tradnl" w:eastAsia="en-US"/>
              </w:rPr>
              <w:t>3.514.779</w:t>
            </w:r>
          </w:p>
        </w:tc>
        <w:tc>
          <w:tcPr>
            <w:tcW w:w="1782" w:type="dxa"/>
            <w:tcBorders>
              <w:top w:val="nil"/>
              <w:left w:val="nil"/>
              <w:bottom w:val="single" w:sz="4" w:space="0" w:color="auto"/>
              <w:right w:val="single" w:sz="4" w:space="0" w:color="auto"/>
            </w:tcBorders>
            <w:vAlign w:val="center"/>
            <w:hideMark/>
          </w:tcPr>
          <w:p w:rsidR="00782A6B" w:rsidRPr="0080277D" w:rsidRDefault="00782A6B" w:rsidP="0074437E">
            <w:pPr>
              <w:jc w:val="center"/>
              <w:rPr>
                <w:rFonts w:ascii="Arial" w:hAnsi="Arial" w:cs="Arial"/>
                <w:color w:val="000000"/>
                <w:lang w:eastAsia="en-US"/>
              </w:rPr>
            </w:pPr>
            <w:r w:rsidRPr="0080277D">
              <w:rPr>
                <w:rFonts w:ascii="Arial" w:hAnsi="Arial" w:cs="Arial"/>
                <w:color w:val="000000"/>
                <w:lang w:val="es-ES_tradnl" w:eastAsia="en-US"/>
              </w:rPr>
              <w:t>31,80%</w:t>
            </w:r>
          </w:p>
        </w:tc>
      </w:tr>
      <w:tr w:rsidR="00782A6B" w:rsidRPr="0080277D" w:rsidTr="00782A6B">
        <w:trPr>
          <w:trHeight w:val="308"/>
          <w:jc w:val="center"/>
        </w:trPr>
        <w:tc>
          <w:tcPr>
            <w:tcW w:w="1482" w:type="dxa"/>
            <w:tcBorders>
              <w:top w:val="nil"/>
              <w:left w:val="single" w:sz="4" w:space="0" w:color="auto"/>
              <w:bottom w:val="single" w:sz="4" w:space="0" w:color="auto"/>
              <w:right w:val="single" w:sz="4" w:space="0" w:color="auto"/>
            </w:tcBorders>
            <w:vAlign w:val="center"/>
            <w:hideMark/>
          </w:tcPr>
          <w:p w:rsidR="00782A6B" w:rsidRPr="0080277D" w:rsidRDefault="00782A6B" w:rsidP="0074437E">
            <w:pPr>
              <w:rPr>
                <w:rFonts w:ascii="Arial" w:hAnsi="Arial" w:cs="Arial"/>
                <w:color w:val="000000"/>
                <w:lang w:eastAsia="en-US"/>
              </w:rPr>
            </w:pPr>
            <w:r w:rsidRPr="0080277D">
              <w:rPr>
                <w:rFonts w:ascii="Arial" w:hAnsi="Arial" w:cs="Arial"/>
                <w:color w:val="000000"/>
                <w:lang w:val="es-ES_tradnl" w:eastAsia="en-US"/>
              </w:rPr>
              <w:t xml:space="preserve">Diferencia </w:t>
            </w:r>
          </w:p>
        </w:tc>
        <w:tc>
          <w:tcPr>
            <w:tcW w:w="1542" w:type="dxa"/>
            <w:tcBorders>
              <w:top w:val="nil"/>
              <w:left w:val="nil"/>
              <w:bottom w:val="single" w:sz="4" w:space="0" w:color="auto"/>
              <w:right w:val="single" w:sz="4" w:space="0" w:color="auto"/>
            </w:tcBorders>
            <w:vAlign w:val="center"/>
            <w:hideMark/>
          </w:tcPr>
          <w:p w:rsidR="00782A6B" w:rsidRPr="0080277D" w:rsidRDefault="00782A6B" w:rsidP="0074437E">
            <w:pPr>
              <w:jc w:val="center"/>
              <w:rPr>
                <w:rFonts w:ascii="Arial" w:hAnsi="Arial" w:cs="Arial"/>
                <w:color w:val="000000"/>
                <w:lang w:eastAsia="en-US"/>
              </w:rPr>
            </w:pPr>
            <w:r w:rsidRPr="0080277D">
              <w:rPr>
                <w:rFonts w:ascii="Arial" w:hAnsi="Arial" w:cs="Arial"/>
                <w:color w:val="000000"/>
                <w:lang w:val="es-ES_tradnl" w:eastAsia="en-US"/>
              </w:rPr>
              <w:t>115.636</w:t>
            </w:r>
          </w:p>
        </w:tc>
        <w:tc>
          <w:tcPr>
            <w:tcW w:w="1434" w:type="dxa"/>
            <w:tcBorders>
              <w:top w:val="nil"/>
              <w:left w:val="nil"/>
              <w:bottom w:val="single" w:sz="4" w:space="0" w:color="auto"/>
              <w:right w:val="single" w:sz="4" w:space="0" w:color="auto"/>
            </w:tcBorders>
            <w:vAlign w:val="center"/>
            <w:hideMark/>
          </w:tcPr>
          <w:p w:rsidR="00782A6B" w:rsidRPr="0080277D" w:rsidRDefault="00782A6B" w:rsidP="0074437E">
            <w:pPr>
              <w:jc w:val="center"/>
              <w:rPr>
                <w:rFonts w:ascii="Arial" w:hAnsi="Arial" w:cs="Arial"/>
                <w:color w:val="000000"/>
                <w:lang w:eastAsia="en-US"/>
              </w:rPr>
            </w:pPr>
            <w:r w:rsidRPr="0080277D">
              <w:rPr>
                <w:rFonts w:ascii="Arial" w:hAnsi="Arial" w:cs="Arial"/>
                <w:color w:val="000000"/>
                <w:lang w:val="es-ES_tradnl" w:eastAsia="en-US"/>
              </w:rPr>
              <w:t>7,00%</w:t>
            </w:r>
          </w:p>
        </w:tc>
        <w:tc>
          <w:tcPr>
            <w:tcW w:w="1308" w:type="dxa"/>
            <w:tcBorders>
              <w:top w:val="nil"/>
              <w:left w:val="nil"/>
              <w:bottom w:val="single" w:sz="4" w:space="0" w:color="auto"/>
              <w:right w:val="single" w:sz="4" w:space="0" w:color="auto"/>
            </w:tcBorders>
            <w:vAlign w:val="center"/>
            <w:hideMark/>
          </w:tcPr>
          <w:p w:rsidR="00782A6B" w:rsidRPr="0080277D" w:rsidRDefault="00782A6B" w:rsidP="0074437E">
            <w:pPr>
              <w:jc w:val="center"/>
              <w:rPr>
                <w:rFonts w:ascii="Arial" w:hAnsi="Arial" w:cs="Arial"/>
                <w:color w:val="000000"/>
                <w:lang w:eastAsia="en-US"/>
              </w:rPr>
            </w:pPr>
            <w:r w:rsidRPr="0080277D">
              <w:rPr>
                <w:rFonts w:ascii="Arial" w:hAnsi="Arial" w:cs="Arial"/>
                <w:color w:val="000000"/>
                <w:lang w:val="es-ES_tradnl" w:eastAsia="en-US"/>
              </w:rPr>
              <w:t>2.347.876</w:t>
            </w:r>
          </w:p>
        </w:tc>
        <w:tc>
          <w:tcPr>
            <w:tcW w:w="1782" w:type="dxa"/>
            <w:tcBorders>
              <w:top w:val="nil"/>
              <w:left w:val="nil"/>
              <w:bottom w:val="single" w:sz="4" w:space="0" w:color="auto"/>
              <w:right w:val="single" w:sz="4" w:space="0" w:color="auto"/>
            </w:tcBorders>
            <w:vAlign w:val="center"/>
            <w:hideMark/>
          </w:tcPr>
          <w:p w:rsidR="00782A6B" w:rsidRPr="0080277D" w:rsidRDefault="00782A6B" w:rsidP="0074437E">
            <w:pPr>
              <w:jc w:val="center"/>
              <w:rPr>
                <w:rFonts w:ascii="Arial" w:hAnsi="Arial" w:cs="Arial"/>
                <w:color w:val="000000"/>
                <w:lang w:eastAsia="en-US"/>
              </w:rPr>
            </w:pPr>
            <w:r w:rsidRPr="0080277D">
              <w:rPr>
                <w:rFonts w:ascii="Arial" w:hAnsi="Arial" w:cs="Arial"/>
                <w:color w:val="000000"/>
                <w:lang w:val="es-ES_tradnl" w:eastAsia="en-US"/>
              </w:rPr>
              <w:t>21,24%</w:t>
            </w:r>
          </w:p>
        </w:tc>
      </w:tr>
    </w:tbl>
    <w:p w:rsidR="0074437E" w:rsidRPr="0080277D" w:rsidRDefault="00782A6B" w:rsidP="0074437E">
      <w:pPr>
        <w:adjustRightInd w:val="0"/>
        <w:jc w:val="both"/>
        <w:textAlignment w:val="center"/>
        <w:rPr>
          <w:rFonts w:ascii="Arial" w:hAnsi="Arial" w:cs="Arial"/>
          <w:color w:val="000000"/>
          <w:lang w:val="es-ES_tradnl"/>
        </w:rPr>
      </w:pPr>
      <w:r w:rsidRPr="0080277D">
        <w:rPr>
          <w:rFonts w:ascii="Arial" w:hAnsi="Arial" w:cs="Arial"/>
          <w:color w:val="000000"/>
          <w:lang w:val="es-ES_tradnl"/>
        </w:rPr>
        <w:t xml:space="preserve">      </w:t>
      </w:r>
      <w:r w:rsidR="0074437E" w:rsidRPr="0080277D">
        <w:rPr>
          <w:rFonts w:ascii="Arial" w:hAnsi="Arial" w:cs="Arial"/>
          <w:color w:val="000000"/>
          <w:lang w:val="es-ES_tradnl"/>
        </w:rPr>
        <w:tab/>
        <w:t xml:space="preserve">Fuente: </w:t>
      </w:r>
      <w:proofErr w:type="spellStart"/>
      <w:r w:rsidR="0074437E" w:rsidRPr="0080277D">
        <w:rPr>
          <w:rFonts w:ascii="Arial" w:hAnsi="Arial" w:cs="Arial"/>
          <w:color w:val="000000"/>
          <w:lang w:val="es-ES_tradnl"/>
        </w:rPr>
        <w:t>Registraduría</w:t>
      </w:r>
      <w:proofErr w:type="spellEnd"/>
      <w:r w:rsidR="0074437E" w:rsidRPr="0080277D">
        <w:rPr>
          <w:rFonts w:ascii="Arial" w:hAnsi="Arial" w:cs="Arial"/>
          <w:color w:val="000000"/>
          <w:lang w:val="es-ES_tradnl"/>
        </w:rPr>
        <w:t xml:space="preserve"> Nacional del Estado Civil.</w:t>
      </w:r>
    </w:p>
    <w:p w:rsidR="007F2465" w:rsidRPr="0080277D" w:rsidRDefault="007F2465" w:rsidP="0074437E">
      <w:pPr>
        <w:jc w:val="both"/>
        <w:rPr>
          <w:rFonts w:ascii="Arial" w:hAnsi="Arial" w:cs="Arial"/>
          <w:color w:val="000000"/>
          <w:lang w:val="es-ES_tradnl"/>
        </w:rPr>
      </w:pPr>
    </w:p>
    <w:p w:rsidR="00782A6B" w:rsidRPr="0080277D" w:rsidRDefault="00782A6B" w:rsidP="0074437E">
      <w:pPr>
        <w:jc w:val="both"/>
        <w:rPr>
          <w:rFonts w:ascii="Arial" w:hAnsi="Arial" w:cs="Arial"/>
          <w:color w:val="000000"/>
          <w:lang w:val="es-ES_tradnl"/>
        </w:rPr>
      </w:pPr>
      <w:r w:rsidRPr="0080277D">
        <w:rPr>
          <w:rFonts w:ascii="Arial" w:hAnsi="Arial" w:cs="Arial"/>
          <w:color w:val="000000"/>
          <w:lang w:val="es-ES_tradnl"/>
        </w:rPr>
        <w:t>Posteriormente, para las elecciones Presidenciales del año 2006</w:t>
      </w:r>
      <w:r w:rsidR="007F2465" w:rsidRPr="0080277D">
        <w:rPr>
          <w:rFonts w:ascii="Arial" w:hAnsi="Arial" w:cs="Arial"/>
          <w:color w:val="000000"/>
          <w:lang w:val="es-ES_tradnl"/>
        </w:rPr>
        <w:t>,</w:t>
      </w:r>
      <w:r w:rsidRPr="0080277D">
        <w:rPr>
          <w:rFonts w:ascii="Arial" w:hAnsi="Arial" w:cs="Arial"/>
          <w:color w:val="000000"/>
          <w:lang w:val="es-ES_tradnl"/>
        </w:rPr>
        <w:t xml:space="preserve"> en la primera vuelta el candidato 1 se impuso sobre el candidato 2 con una diferencia del 40.33% o 4.784.678 votos, mientra</w:t>
      </w:r>
      <w:r w:rsidR="007F2465" w:rsidRPr="0080277D">
        <w:rPr>
          <w:rFonts w:ascii="Arial" w:hAnsi="Arial" w:cs="Arial"/>
          <w:color w:val="000000"/>
          <w:lang w:val="es-ES_tradnl"/>
        </w:rPr>
        <w:t xml:space="preserve">s </w:t>
      </w:r>
      <w:proofErr w:type="gramStart"/>
      <w:r w:rsidR="007F2465" w:rsidRPr="0080277D">
        <w:rPr>
          <w:rFonts w:ascii="Arial" w:hAnsi="Arial" w:cs="Arial"/>
          <w:color w:val="000000"/>
          <w:lang w:val="es-ES_tradnl"/>
        </w:rPr>
        <w:t>que</w:t>
      </w:r>
      <w:proofErr w:type="gramEnd"/>
      <w:r w:rsidR="007F2465" w:rsidRPr="0080277D">
        <w:rPr>
          <w:rFonts w:ascii="Arial" w:hAnsi="Arial" w:cs="Arial"/>
          <w:color w:val="000000"/>
          <w:lang w:val="es-ES_tradnl"/>
        </w:rPr>
        <w:t xml:space="preserve"> para las elecciones a la A</w:t>
      </w:r>
      <w:r w:rsidRPr="0080277D">
        <w:rPr>
          <w:rFonts w:ascii="Arial" w:hAnsi="Arial" w:cs="Arial"/>
          <w:color w:val="000000"/>
          <w:lang w:val="es-ES_tradnl"/>
        </w:rPr>
        <w:t>lcaldía de Bogotá del año 2007</w:t>
      </w:r>
      <w:r w:rsidR="007F2465" w:rsidRPr="0080277D">
        <w:rPr>
          <w:rFonts w:ascii="Arial" w:hAnsi="Arial" w:cs="Arial"/>
          <w:color w:val="000000"/>
          <w:lang w:val="es-ES_tradnl"/>
        </w:rPr>
        <w:t>,</w:t>
      </w:r>
      <w:r w:rsidRPr="0080277D">
        <w:rPr>
          <w:rFonts w:ascii="Arial" w:hAnsi="Arial" w:cs="Arial"/>
          <w:color w:val="000000"/>
          <w:lang w:val="es-ES_tradnl"/>
        </w:rPr>
        <w:t xml:space="preserve"> el candidato 1 </w:t>
      </w:r>
      <w:r w:rsidR="007F2465" w:rsidRPr="0080277D">
        <w:rPr>
          <w:rFonts w:ascii="Arial" w:hAnsi="Arial" w:cs="Arial"/>
          <w:color w:val="000000"/>
          <w:lang w:val="es-ES_tradnl"/>
        </w:rPr>
        <w:t>salió electo</w:t>
      </w:r>
      <w:r w:rsidRPr="0080277D">
        <w:rPr>
          <w:rFonts w:ascii="Arial" w:hAnsi="Arial" w:cs="Arial"/>
          <w:color w:val="000000"/>
          <w:lang w:val="es-ES_tradnl"/>
        </w:rPr>
        <w:t xml:space="preserve"> sobre el candidato 2 con una diferencia del 16% o 328.640 votos.</w:t>
      </w:r>
    </w:p>
    <w:p w:rsidR="007F2465" w:rsidRPr="0080277D" w:rsidRDefault="007F2465" w:rsidP="0074437E">
      <w:pPr>
        <w:jc w:val="both"/>
        <w:rPr>
          <w:rFonts w:ascii="Arial" w:hAnsi="Arial" w:cs="Arial"/>
          <w:color w:val="000000"/>
          <w:lang w:val="es-ES_tradnl"/>
        </w:rPr>
      </w:pPr>
    </w:p>
    <w:tbl>
      <w:tblPr>
        <w:tblW w:w="7492" w:type="dxa"/>
        <w:jc w:val="center"/>
        <w:tblCellMar>
          <w:left w:w="70" w:type="dxa"/>
          <w:right w:w="70" w:type="dxa"/>
        </w:tblCellMar>
        <w:tblLook w:val="04A0" w:firstRow="1" w:lastRow="0" w:firstColumn="1" w:lastColumn="0" w:noHBand="0" w:noVBand="1"/>
      </w:tblPr>
      <w:tblGrid>
        <w:gridCol w:w="1498"/>
        <w:gridCol w:w="1498"/>
        <w:gridCol w:w="1499"/>
        <w:gridCol w:w="1498"/>
        <w:gridCol w:w="1499"/>
      </w:tblGrid>
      <w:tr w:rsidR="00782A6B" w:rsidRPr="0080277D" w:rsidTr="00782A6B">
        <w:trPr>
          <w:trHeight w:val="298"/>
          <w:jc w:val="center"/>
        </w:trPr>
        <w:tc>
          <w:tcPr>
            <w:tcW w:w="1498" w:type="dxa"/>
            <w:tcBorders>
              <w:top w:val="single" w:sz="4" w:space="0" w:color="auto"/>
              <w:left w:val="single" w:sz="4" w:space="0" w:color="auto"/>
              <w:bottom w:val="single" w:sz="4" w:space="0" w:color="auto"/>
              <w:right w:val="single" w:sz="4" w:space="0" w:color="auto"/>
            </w:tcBorders>
            <w:noWrap/>
            <w:vAlign w:val="bottom"/>
            <w:hideMark/>
          </w:tcPr>
          <w:p w:rsidR="00782A6B" w:rsidRPr="0080277D" w:rsidRDefault="00782A6B" w:rsidP="0074437E">
            <w:pPr>
              <w:rPr>
                <w:rFonts w:ascii="Arial" w:hAnsi="Arial" w:cs="Arial"/>
                <w:color w:val="000000"/>
                <w:lang w:eastAsia="en-US"/>
              </w:rPr>
            </w:pPr>
            <w:r w:rsidRPr="0080277D">
              <w:rPr>
                <w:rFonts w:ascii="Arial" w:hAnsi="Arial" w:cs="Arial"/>
                <w:color w:val="000000"/>
                <w:lang w:eastAsia="en-US"/>
              </w:rPr>
              <w:t> </w:t>
            </w:r>
          </w:p>
        </w:tc>
        <w:tc>
          <w:tcPr>
            <w:tcW w:w="2997" w:type="dxa"/>
            <w:gridSpan w:val="2"/>
            <w:tcBorders>
              <w:top w:val="single" w:sz="4" w:space="0" w:color="auto"/>
              <w:left w:val="nil"/>
              <w:bottom w:val="single" w:sz="4" w:space="0" w:color="auto"/>
              <w:right w:val="single" w:sz="4" w:space="0" w:color="auto"/>
            </w:tcBorders>
            <w:vAlign w:val="center"/>
            <w:hideMark/>
          </w:tcPr>
          <w:p w:rsidR="00782A6B" w:rsidRPr="0080277D" w:rsidRDefault="00782A6B" w:rsidP="0074437E">
            <w:pPr>
              <w:jc w:val="center"/>
              <w:rPr>
                <w:rFonts w:ascii="Arial" w:hAnsi="Arial" w:cs="Arial"/>
                <w:b/>
                <w:bCs/>
                <w:color w:val="000000"/>
                <w:lang w:eastAsia="en-US"/>
              </w:rPr>
            </w:pPr>
            <w:r w:rsidRPr="0080277D">
              <w:rPr>
                <w:rFonts w:ascii="Arial" w:hAnsi="Arial" w:cs="Arial"/>
                <w:b/>
                <w:bCs/>
                <w:color w:val="000000"/>
                <w:lang w:val="es-ES_tradnl" w:eastAsia="en-US"/>
              </w:rPr>
              <w:t>ALCALDÍA DE BOGOTÁ</w:t>
            </w:r>
          </w:p>
        </w:tc>
        <w:tc>
          <w:tcPr>
            <w:tcW w:w="2997" w:type="dxa"/>
            <w:gridSpan w:val="2"/>
            <w:tcBorders>
              <w:top w:val="single" w:sz="4" w:space="0" w:color="auto"/>
              <w:left w:val="nil"/>
              <w:bottom w:val="single" w:sz="4" w:space="0" w:color="auto"/>
              <w:right w:val="single" w:sz="4" w:space="0" w:color="auto"/>
            </w:tcBorders>
            <w:vAlign w:val="center"/>
            <w:hideMark/>
          </w:tcPr>
          <w:p w:rsidR="00782A6B" w:rsidRPr="0080277D" w:rsidRDefault="00782A6B" w:rsidP="0074437E">
            <w:pPr>
              <w:jc w:val="center"/>
              <w:rPr>
                <w:rFonts w:ascii="Arial" w:hAnsi="Arial" w:cs="Arial"/>
                <w:b/>
                <w:bCs/>
                <w:color w:val="000000"/>
                <w:lang w:eastAsia="en-US"/>
              </w:rPr>
            </w:pPr>
            <w:r w:rsidRPr="0080277D">
              <w:rPr>
                <w:rFonts w:ascii="Arial" w:hAnsi="Arial" w:cs="Arial"/>
                <w:b/>
                <w:bCs/>
                <w:color w:val="000000"/>
                <w:lang w:val="es-ES_tradnl" w:eastAsia="en-US"/>
              </w:rPr>
              <w:t>PRESIDENCIALES</w:t>
            </w:r>
          </w:p>
        </w:tc>
      </w:tr>
      <w:tr w:rsidR="00782A6B" w:rsidRPr="0080277D" w:rsidTr="00782A6B">
        <w:trPr>
          <w:trHeight w:val="298"/>
          <w:jc w:val="center"/>
        </w:trPr>
        <w:tc>
          <w:tcPr>
            <w:tcW w:w="1498" w:type="dxa"/>
            <w:tcBorders>
              <w:top w:val="nil"/>
              <w:left w:val="single" w:sz="4" w:space="0" w:color="auto"/>
              <w:bottom w:val="single" w:sz="4" w:space="0" w:color="auto"/>
              <w:right w:val="single" w:sz="4" w:space="0" w:color="auto"/>
            </w:tcBorders>
            <w:vAlign w:val="center"/>
            <w:hideMark/>
          </w:tcPr>
          <w:p w:rsidR="00782A6B" w:rsidRPr="0080277D" w:rsidRDefault="00782A6B" w:rsidP="0074437E">
            <w:pPr>
              <w:rPr>
                <w:rFonts w:ascii="Arial" w:hAnsi="Arial" w:cs="Arial"/>
                <w:color w:val="000000"/>
                <w:lang w:eastAsia="en-US"/>
              </w:rPr>
            </w:pPr>
            <w:r w:rsidRPr="0080277D">
              <w:rPr>
                <w:rFonts w:ascii="Arial" w:hAnsi="Arial" w:cs="Arial"/>
                <w:color w:val="000000"/>
                <w:lang w:eastAsia="en-US"/>
              </w:rPr>
              <w:t> </w:t>
            </w:r>
          </w:p>
        </w:tc>
        <w:tc>
          <w:tcPr>
            <w:tcW w:w="2997" w:type="dxa"/>
            <w:gridSpan w:val="2"/>
            <w:tcBorders>
              <w:top w:val="single" w:sz="4" w:space="0" w:color="auto"/>
              <w:left w:val="nil"/>
              <w:bottom w:val="single" w:sz="4" w:space="0" w:color="auto"/>
              <w:right w:val="single" w:sz="4" w:space="0" w:color="auto"/>
            </w:tcBorders>
            <w:vAlign w:val="center"/>
            <w:hideMark/>
          </w:tcPr>
          <w:p w:rsidR="00782A6B" w:rsidRPr="0080277D" w:rsidRDefault="00782A6B" w:rsidP="0074437E">
            <w:pPr>
              <w:jc w:val="center"/>
              <w:rPr>
                <w:rFonts w:ascii="Arial" w:hAnsi="Arial" w:cs="Arial"/>
                <w:b/>
                <w:bCs/>
                <w:color w:val="000000"/>
                <w:lang w:eastAsia="en-US"/>
              </w:rPr>
            </w:pPr>
            <w:r w:rsidRPr="0080277D">
              <w:rPr>
                <w:rFonts w:ascii="Arial" w:hAnsi="Arial" w:cs="Arial"/>
                <w:b/>
                <w:bCs/>
                <w:color w:val="000000"/>
                <w:lang w:val="es-ES_tradnl" w:eastAsia="en-US"/>
              </w:rPr>
              <w:t>2007</w:t>
            </w:r>
          </w:p>
        </w:tc>
        <w:tc>
          <w:tcPr>
            <w:tcW w:w="2997" w:type="dxa"/>
            <w:gridSpan w:val="2"/>
            <w:tcBorders>
              <w:top w:val="single" w:sz="4" w:space="0" w:color="auto"/>
              <w:left w:val="nil"/>
              <w:bottom w:val="single" w:sz="4" w:space="0" w:color="auto"/>
              <w:right w:val="single" w:sz="4" w:space="0" w:color="auto"/>
            </w:tcBorders>
            <w:vAlign w:val="center"/>
            <w:hideMark/>
          </w:tcPr>
          <w:p w:rsidR="00782A6B" w:rsidRPr="0080277D" w:rsidRDefault="00782A6B" w:rsidP="0074437E">
            <w:pPr>
              <w:jc w:val="center"/>
              <w:rPr>
                <w:rFonts w:ascii="Arial" w:hAnsi="Arial" w:cs="Arial"/>
                <w:b/>
                <w:bCs/>
                <w:color w:val="000000"/>
                <w:lang w:eastAsia="en-US"/>
              </w:rPr>
            </w:pPr>
            <w:r w:rsidRPr="0080277D">
              <w:rPr>
                <w:rFonts w:ascii="Arial" w:hAnsi="Arial" w:cs="Arial"/>
                <w:b/>
                <w:bCs/>
                <w:color w:val="000000"/>
                <w:lang w:val="es-ES_tradnl" w:eastAsia="en-US"/>
              </w:rPr>
              <w:t>2006</w:t>
            </w:r>
          </w:p>
        </w:tc>
      </w:tr>
      <w:tr w:rsidR="00782A6B" w:rsidRPr="0080277D" w:rsidTr="00782A6B">
        <w:trPr>
          <w:trHeight w:val="298"/>
          <w:jc w:val="center"/>
        </w:trPr>
        <w:tc>
          <w:tcPr>
            <w:tcW w:w="1498" w:type="dxa"/>
            <w:tcBorders>
              <w:top w:val="nil"/>
              <w:left w:val="single" w:sz="4" w:space="0" w:color="auto"/>
              <w:bottom w:val="single" w:sz="4" w:space="0" w:color="auto"/>
              <w:right w:val="single" w:sz="4" w:space="0" w:color="auto"/>
            </w:tcBorders>
            <w:vAlign w:val="center"/>
            <w:hideMark/>
          </w:tcPr>
          <w:p w:rsidR="00782A6B" w:rsidRPr="0080277D" w:rsidRDefault="00782A6B" w:rsidP="0074437E">
            <w:pPr>
              <w:rPr>
                <w:rFonts w:ascii="Arial" w:hAnsi="Arial" w:cs="Arial"/>
                <w:color w:val="000000"/>
                <w:lang w:eastAsia="en-US"/>
              </w:rPr>
            </w:pPr>
            <w:r w:rsidRPr="0080277D">
              <w:rPr>
                <w:rFonts w:ascii="Arial" w:hAnsi="Arial" w:cs="Arial"/>
                <w:color w:val="000000"/>
                <w:lang w:val="es-ES_tradnl" w:eastAsia="en-US"/>
              </w:rPr>
              <w:t>Candidato 1</w:t>
            </w:r>
          </w:p>
        </w:tc>
        <w:tc>
          <w:tcPr>
            <w:tcW w:w="1498" w:type="dxa"/>
            <w:tcBorders>
              <w:top w:val="nil"/>
              <w:left w:val="nil"/>
              <w:bottom w:val="single" w:sz="4" w:space="0" w:color="auto"/>
              <w:right w:val="single" w:sz="4" w:space="0" w:color="auto"/>
            </w:tcBorders>
            <w:vAlign w:val="center"/>
            <w:hideMark/>
          </w:tcPr>
          <w:p w:rsidR="00782A6B" w:rsidRPr="0080277D" w:rsidRDefault="00782A6B" w:rsidP="0074437E">
            <w:pPr>
              <w:jc w:val="center"/>
              <w:rPr>
                <w:rFonts w:ascii="Arial" w:hAnsi="Arial" w:cs="Arial"/>
                <w:color w:val="000000"/>
                <w:lang w:eastAsia="en-US"/>
              </w:rPr>
            </w:pPr>
            <w:r w:rsidRPr="0080277D">
              <w:rPr>
                <w:rFonts w:ascii="Arial" w:hAnsi="Arial" w:cs="Arial"/>
                <w:color w:val="000000"/>
                <w:lang w:val="es-ES_tradnl" w:eastAsia="en-US"/>
              </w:rPr>
              <w:t>920.013</w:t>
            </w:r>
          </w:p>
        </w:tc>
        <w:tc>
          <w:tcPr>
            <w:tcW w:w="1499" w:type="dxa"/>
            <w:tcBorders>
              <w:top w:val="nil"/>
              <w:left w:val="nil"/>
              <w:bottom w:val="single" w:sz="4" w:space="0" w:color="auto"/>
              <w:right w:val="single" w:sz="4" w:space="0" w:color="auto"/>
            </w:tcBorders>
            <w:vAlign w:val="center"/>
            <w:hideMark/>
          </w:tcPr>
          <w:p w:rsidR="00782A6B" w:rsidRPr="0080277D" w:rsidRDefault="00782A6B" w:rsidP="0074437E">
            <w:pPr>
              <w:jc w:val="center"/>
              <w:rPr>
                <w:rFonts w:ascii="Arial" w:hAnsi="Arial" w:cs="Arial"/>
                <w:color w:val="000000"/>
                <w:lang w:eastAsia="en-US"/>
              </w:rPr>
            </w:pPr>
            <w:r w:rsidRPr="0080277D">
              <w:rPr>
                <w:rFonts w:ascii="Arial" w:hAnsi="Arial" w:cs="Arial"/>
                <w:color w:val="000000"/>
                <w:lang w:val="es-ES_tradnl" w:eastAsia="en-US"/>
              </w:rPr>
              <w:t>45,29%</w:t>
            </w:r>
          </w:p>
        </w:tc>
        <w:tc>
          <w:tcPr>
            <w:tcW w:w="1498" w:type="dxa"/>
            <w:tcBorders>
              <w:top w:val="nil"/>
              <w:left w:val="nil"/>
              <w:bottom w:val="single" w:sz="4" w:space="0" w:color="auto"/>
              <w:right w:val="single" w:sz="4" w:space="0" w:color="auto"/>
            </w:tcBorders>
            <w:vAlign w:val="center"/>
            <w:hideMark/>
          </w:tcPr>
          <w:p w:rsidR="00782A6B" w:rsidRPr="0080277D" w:rsidRDefault="00782A6B" w:rsidP="0074437E">
            <w:pPr>
              <w:jc w:val="center"/>
              <w:rPr>
                <w:rFonts w:ascii="Arial" w:hAnsi="Arial" w:cs="Arial"/>
                <w:color w:val="000000"/>
                <w:lang w:eastAsia="en-US"/>
              </w:rPr>
            </w:pPr>
            <w:r w:rsidRPr="0080277D">
              <w:rPr>
                <w:rFonts w:ascii="Arial" w:hAnsi="Arial" w:cs="Arial"/>
                <w:color w:val="000000"/>
                <w:lang w:val="es-ES_tradnl" w:eastAsia="en-US"/>
              </w:rPr>
              <w:t>7.397.835</w:t>
            </w:r>
          </w:p>
        </w:tc>
        <w:tc>
          <w:tcPr>
            <w:tcW w:w="1499" w:type="dxa"/>
            <w:tcBorders>
              <w:top w:val="nil"/>
              <w:left w:val="nil"/>
              <w:bottom w:val="single" w:sz="4" w:space="0" w:color="auto"/>
              <w:right w:val="single" w:sz="4" w:space="0" w:color="auto"/>
            </w:tcBorders>
            <w:vAlign w:val="center"/>
            <w:hideMark/>
          </w:tcPr>
          <w:p w:rsidR="00782A6B" w:rsidRPr="0080277D" w:rsidRDefault="00782A6B" w:rsidP="0074437E">
            <w:pPr>
              <w:jc w:val="center"/>
              <w:rPr>
                <w:rFonts w:ascii="Arial" w:hAnsi="Arial" w:cs="Arial"/>
                <w:color w:val="000000"/>
                <w:lang w:eastAsia="en-US"/>
              </w:rPr>
            </w:pPr>
            <w:r w:rsidRPr="0080277D">
              <w:rPr>
                <w:rFonts w:ascii="Arial" w:hAnsi="Arial" w:cs="Arial"/>
                <w:color w:val="000000"/>
                <w:lang w:val="es-ES_tradnl" w:eastAsia="en-US"/>
              </w:rPr>
              <w:t>62,35%</w:t>
            </w:r>
          </w:p>
        </w:tc>
      </w:tr>
      <w:tr w:rsidR="00782A6B" w:rsidRPr="0080277D" w:rsidTr="00782A6B">
        <w:trPr>
          <w:trHeight w:val="298"/>
          <w:jc w:val="center"/>
        </w:trPr>
        <w:tc>
          <w:tcPr>
            <w:tcW w:w="1498" w:type="dxa"/>
            <w:tcBorders>
              <w:top w:val="nil"/>
              <w:left w:val="single" w:sz="4" w:space="0" w:color="auto"/>
              <w:bottom w:val="single" w:sz="4" w:space="0" w:color="auto"/>
              <w:right w:val="single" w:sz="4" w:space="0" w:color="auto"/>
            </w:tcBorders>
            <w:vAlign w:val="center"/>
            <w:hideMark/>
          </w:tcPr>
          <w:p w:rsidR="00782A6B" w:rsidRPr="0080277D" w:rsidRDefault="00782A6B" w:rsidP="0074437E">
            <w:pPr>
              <w:rPr>
                <w:rFonts w:ascii="Arial" w:hAnsi="Arial" w:cs="Arial"/>
                <w:color w:val="000000"/>
                <w:lang w:eastAsia="en-US"/>
              </w:rPr>
            </w:pPr>
            <w:r w:rsidRPr="0080277D">
              <w:rPr>
                <w:rFonts w:ascii="Arial" w:hAnsi="Arial" w:cs="Arial"/>
                <w:color w:val="000000"/>
                <w:lang w:val="es-ES_tradnl" w:eastAsia="en-US"/>
              </w:rPr>
              <w:t>Candidato 2</w:t>
            </w:r>
          </w:p>
        </w:tc>
        <w:tc>
          <w:tcPr>
            <w:tcW w:w="1498" w:type="dxa"/>
            <w:tcBorders>
              <w:top w:val="nil"/>
              <w:left w:val="nil"/>
              <w:bottom w:val="single" w:sz="4" w:space="0" w:color="auto"/>
              <w:right w:val="single" w:sz="4" w:space="0" w:color="auto"/>
            </w:tcBorders>
            <w:vAlign w:val="center"/>
            <w:hideMark/>
          </w:tcPr>
          <w:p w:rsidR="00782A6B" w:rsidRPr="0080277D" w:rsidRDefault="00782A6B" w:rsidP="0074437E">
            <w:pPr>
              <w:jc w:val="center"/>
              <w:rPr>
                <w:rFonts w:ascii="Arial" w:hAnsi="Arial" w:cs="Arial"/>
                <w:color w:val="000000"/>
                <w:lang w:eastAsia="en-US"/>
              </w:rPr>
            </w:pPr>
            <w:r w:rsidRPr="0080277D">
              <w:rPr>
                <w:rFonts w:ascii="Arial" w:hAnsi="Arial" w:cs="Arial"/>
                <w:color w:val="000000"/>
                <w:lang w:val="es-ES_tradnl" w:eastAsia="en-US"/>
              </w:rPr>
              <w:t>591.373</w:t>
            </w:r>
          </w:p>
        </w:tc>
        <w:tc>
          <w:tcPr>
            <w:tcW w:w="1499" w:type="dxa"/>
            <w:tcBorders>
              <w:top w:val="nil"/>
              <w:left w:val="nil"/>
              <w:bottom w:val="single" w:sz="4" w:space="0" w:color="auto"/>
              <w:right w:val="single" w:sz="4" w:space="0" w:color="auto"/>
            </w:tcBorders>
            <w:vAlign w:val="center"/>
            <w:hideMark/>
          </w:tcPr>
          <w:p w:rsidR="00782A6B" w:rsidRPr="0080277D" w:rsidRDefault="00782A6B" w:rsidP="0074437E">
            <w:pPr>
              <w:jc w:val="center"/>
              <w:rPr>
                <w:rFonts w:ascii="Arial" w:hAnsi="Arial" w:cs="Arial"/>
                <w:color w:val="000000"/>
                <w:lang w:eastAsia="en-US"/>
              </w:rPr>
            </w:pPr>
            <w:r w:rsidRPr="0080277D">
              <w:rPr>
                <w:rFonts w:ascii="Arial" w:hAnsi="Arial" w:cs="Arial"/>
                <w:color w:val="000000"/>
                <w:lang w:val="es-ES_tradnl" w:eastAsia="en-US"/>
              </w:rPr>
              <w:t>29,11%</w:t>
            </w:r>
          </w:p>
        </w:tc>
        <w:tc>
          <w:tcPr>
            <w:tcW w:w="1498" w:type="dxa"/>
            <w:tcBorders>
              <w:top w:val="nil"/>
              <w:left w:val="nil"/>
              <w:bottom w:val="single" w:sz="4" w:space="0" w:color="auto"/>
              <w:right w:val="single" w:sz="4" w:space="0" w:color="auto"/>
            </w:tcBorders>
            <w:vAlign w:val="center"/>
            <w:hideMark/>
          </w:tcPr>
          <w:p w:rsidR="00782A6B" w:rsidRPr="0080277D" w:rsidRDefault="00782A6B" w:rsidP="0074437E">
            <w:pPr>
              <w:jc w:val="center"/>
              <w:rPr>
                <w:rFonts w:ascii="Arial" w:hAnsi="Arial" w:cs="Arial"/>
                <w:color w:val="000000"/>
                <w:lang w:eastAsia="en-US"/>
              </w:rPr>
            </w:pPr>
            <w:r w:rsidRPr="0080277D">
              <w:rPr>
                <w:rFonts w:ascii="Arial" w:hAnsi="Arial" w:cs="Arial"/>
                <w:color w:val="000000"/>
                <w:lang w:val="es-ES_tradnl" w:eastAsia="en-US"/>
              </w:rPr>
              <w:t>2.613.157</w:t>
            </w:r>
          </w:p>
        </w:tc>
        <w:tc>
          <w:tcPr>
            <w:tcW w:w="1499" w:type="dxa"/>
            <w:tcBorders>
              <w:top w:val="nil"/>
              <w:left w:val="nil"/>
              <w:bottom w:val="single" w:sz="4" w:space="0" w:color="auto"/>
              <w:right w:val="single" w:sz="4" w:space="0" w:color="auto"/>
            </w:tcBorders>
            <w:vAlign w:val="center"/>
            <w:hideMark/>
          </w:tcPr>
          <w:p w:rsidR="00782A6B" w:rsidRPr="0080277D" w:rsidRDefault="00782A6B" w:rsidP="0074437E">
            <w:pPr>
              <w:jc w:val="center"/>
              <w:rPr>
                <w:rFonts w:ascii="Arial" w:hAnsi="Arial" w:cs="Arial"/>
                <w:color w:val="000000"/>
                <w:lang w:eastAsia="en-US"/>
              </w:rPr>
            </w:pPr>
            <w:r w:rsidRPr="0080277D">
              <w:rPr>
                <w:rFonts w:ascii="Arial" w:hAnsi="Arial" w:cs="Arial"/>
                <w:color w:val="000000"/>
                <w:lang w:val="es-ES_tradnl" w:eastAsia="en-US"/>
              </w:rPr>
              <w:t>22,03%</w:t>
            </w:r>
          </w:p>
        </w:tc>
      </w:tr>
      <w:tr w:rsidR="00782A6B" w:rsidRPr="0080277D" w:rsidTr="00782A6B">
        <w:trPr>
          <w:trHeight w:val="298"/>
          <w:jc w:val="center"/>
        </w:trPr>
        <w:tc>
          <w:tcPr>
            <w:tcW w:w="1498" w:type="dxa"/>
            <w:tcBorders>
              <w:top w:val="nil"/>
              <w:left w:val="single" w:sz="4" w:space="0" w:color="auto"/>
              <w:bottom w:val="single" w:sz="4" w:space="0" w:color="auto"/>
              <w:right w:val="single" w:sz="4" w:space="0" w:color="auto"/>
            </w:tcBorders>
            <w:vAlign w:val="center"/>
            <w:hideMark/>
          </w:tcPr>
          <w:p w:rsidR="00782A6B" w:rsidRPr="0080277D" w:rsidRDefault="00782A6B" w:rsidP="0074437E">
            <w:pPr>
              <w:rPr>
                <w:rFonts w:ascii="Arial" w:hAnsi="Arial" w:cs="Arial"/>
                <w:color w:val="000000"/>
                <w:lang w:eastAsia="en-US"/>
              </w:rPr>
            </w:pPr>
            <w:r w:rsidRPr="0080277D">
              <w:rPr>
                <w:rFonts w:ascii="Arial" w:hAnsi="Arial" w:cs="Arial"/>
                <w:color w:val="000000"/>
                <w:lang w:val="es-ES_tradnl" w:eastAsia="en-US"/>
              </w:rPr>
              <w:t xml:space="preserve">Diferencia </w:t>
            </w:r>
          </w:p>
        </w:tc>
        <w:tc>
          <w:tcPr>
            <w:tcW w:w="1498" w:type="dxa"/>
            <w:tcBorders>
              <w:top w:val="nil"/>
              <w:left w:val="nil"/>
              <w:bottom w:val="single" w:sz="4" w:space="0" w:color="auto"/>
              <w:right w:val="single" w:sz="4" w:space="0" w:color="auto"/>
            </w:tcBorders>
            <w:vAlign w:val="center"/>
            <w:hideMark/>
          </w:tcPr>
          <w:p w:rsidR="00782A6B" w:rsidRPr="0080277D" w:rsidRDefault="00782A6B" w:rsidP="0074437E">
            <w:pPr>
              <w:jc w:val="center"/>
              <w:rPr>
                <w:rFonts w:ascii="Arial" w:hAnsi="Arial" w:cs="Arial"/>
                <w:color w:val="000000"/>
                <w:lang w:eastAsia="en-US"/>
              </w:rPr>
            </w:pPr>
            <w:r w:rsidRPr="0080277D">
              <w:rPr>
                <w:rFonts w:ascii="Arial" w:hAnsi="Arial" w:cs="Arial"/>
                <w:color w:val="000000"/>
                <w:lang w:val="es-ES_tradnl" w:eastAsia="en-US"/>
              </w:rPr>
              <w:t>328.640</w:t>
            </w:r>
          </w:p>
        </w:tc>
        <w:tc>
          <w:tcPr>
            <w:tcW w:w="1499" w:type="dxa"/>
            <w:tcBorders>
              <w:top w:val="nil"/>
              <w:left w:val="nil"/>
              <w:bottom w:val="single" w:sz="4" w:space="0" w:color="auto"/>
              <w:right w:val="single" w:sz="4" w:space="0" w:color="auto"/>
            </w:tcBorders>
            <w:vAlign w:val="center"/>
            <w:hideMark/>
          </w:tcPr>
          <w:p w:rsidR="00782A6B" w:rsidRPr="0080277D" w:rsidRDefault="00782A6B" w:rsidP="0074437E">
            <w:pPr>
              <w:jc w:val="center"/>
              <w:rPr>
                <w:rFonts w:ascii="Arial" w:hAnsi="Arial" w:cs="Arial"/>
                <w:color w:val="000000"/>
                <w:lang w:eastAsia="en-US"/>
              </w:rPr>
            </w:pPr>
            <w:r w:rsidRPr="0080277D">
              <w:rPr>
                <w:rFonts w:ascii="Arial" w:hAnsi="Arial" w:cs="Arial"/>
                <w:color w:val="000000"/>
                <w:lang w:val="es-ES_tradnl" w:eastAsia="en-US"/>
              </w:rPr>
              <w:t>16,18%</w:t>
            </w:r>
          </w:p>
        </w:tc>
        <w:tc>
          <w:tcPr>
            <w:tcW w:w="1498" w:type="dxa"/>
            <w:tcBorders>
              <w:top w:val="nil"/>
              <w:left w:val="nil"/>
              <w:bottom w:val="single" w:sz="4" w:space="0" w:color="auto"/>
              <w:right w:val="single" w:sz="4" w:space="0" w:color="auto"/>
            </w:tcBorders>
            <w:vAlign w:val="center"/>
            <w:hideMark/>
          </w:tcPr>
          <w:p w:rsidR="00782A6B" w:rsidRPr="0080277D" w:rsidRDefault="00782A6B" w:rsidP="0074437E">
            <w:pPr>
              <w:jc w:val="center"/>
              <w:rPr>
                <w:rFonts w:ascii="Arial" w:hAnsi="Arial" w:cs="Arial"/>
                <w:color w:val="000000"/>
                <w:lang w:eastAsia="en-US"/>
              </w:rPr>
            </w:pPr>
            <w:r w:rsidRPr="0080277D">
              <w:rPr>
                <w:rFonts w:ascii="Arial" w:hAnsi="Arial" w:cs="Arial"/>
                <w:color w:val="000000"/>
                <w:lang w:val="es-ES_tradnl" w:eastAsia="en-US"/>
              </w:rPr>
              <w:t>4.784.678</w:t>
            </w:r>
          </w:p>
        </w:tc>
        <w:tc>
          <w:tcPr>
            <w:tcW w:w="1499" w:type="dxa"/>
            <w:tcBorders>
              <w:top w:val="nil"/>
              <w:left w:val="nil"/>
              <w:bottom w:val="single" w:sz="4" w:space="0" w:color="auto"/>
              <w:right w:val="single" w:sz="4" w:space="0" w:color="auto"/>
            </w:tcBorders>
            <w:vAlign w:val="center"/>
            <w:hideMark/>
          </w:tcPr>
          <w:p w:rsidR="00782A6B" w:rsidRPr="0080277D" w:rsidRDefault="00782A6B" w:rsidP="0074437E">
            <w:pPr>
              <w:jc w:val="center"/>
              <w:rPr>
                <w:rFonts w:ascii="Arial" w:hAnsi="Arial" w:cs="Arial"/>
                <w:color w:val="000000"/>
                <w:lang w:eastAsia="en-US"/>
              </w:rPr>
            </w:pPr>
            <w:r w:rsidRPr="0080277D">
              <w:rPr>
                <w:rFonts w:ascii="Arial" w:hAnsi="Arial" w:cs="Arial"/>
                <w:color w:val="000000"/>
                <w:lang w:val="es-ES_tradnl" w:eastAsia="en-US"/>
              </w:rPr>
              <w:t>40,33%</w:t>
            </w:r>
          </w:p>
        </w:tc>
      </w:tr>
    </w:tbl>
    <w:p w:rsidR="00782A6B" w:rsidRPr="0080277D" w:rsidRDefault="00782A6B" w:rsidP="0074437E">
      <w:pPr>
        <w:tabs>
          <w:tab w:val="left" w:pos="1722"/>
        </w:tabs>
        <w:rPr>
          <w:rFonts w:ascii="Arial" w:hAnsi="Arial" w:cs="Arial"/>
          <w:color w:val="000000"/>
          <w:lang w:val="es-ES_tradnl"/>
        </w:rPr>
      </w:pPr>
      <w:r w:rsidRPr="0080277D">
        <w:rPr>
          <w:rFonts w:ascii="Arial" w:hAnsi="Arial" w:cs="Arial"/>
          <w:color w:val="000000"/>
          <w:lang w:val="es-ES_tradnl"/>
        </w:rPr>
        <w:t xml:space="preserve">          Fuente: </w:t>
      </w:r>
      <w:proofErr w:type="spellStart"/>
      <w:r w:rsidRPr="0080277D">
        <w:rPr>
          <w:rFonts w:ascii="Arial" w:hAnsi="Arial" w:cs="Arial"/>
          <w:color w:val="000000"/>
          <w:lang w:val="es-ES_tradnl"/>
        </w:rPr>
        <w:t>Registraduría</w:t>
      </w:r>
      <w:proofErr w:type="spellEnd"/>
      <w:r w:rsidRPr="0080277D">
        <w:rPr>
          <w:rFonts w:ascii="Arial" w:hAnsi="Arial" w:cs="Arial"/>
          <w:color w:val="000000"/>
          <w:lang w:val="es-ES_tradnl"/>
        </w:rPr>
        <w:t xml:space="preserve"> Nacional del Estado Civil</w:t>
      </w:r>
    </w:p>
    <w:p w:rsidR="007F2465" w:rsidRPr="0080277D" w:rsidRDefault="007F2465" w:rsidP="0074437E">
      <w:pPr>
        <w:jc w:val="both"/>
        <w:rPr>
          <w:rFonts w:ascii="Arial" w:hAnsi="Arial" w:cs="Arial"/>
          <w:spacing w:val="7"/>
          <w:lang w:val="es-ES_tradnl"/>
        </w:rPr>
      </w:pPr>
    </w:p>
    <w:p w:rsidR="00782A6B" w:rsidRPr="0080277D" w:rsidRDefault="00782A6B" w:rsidP="0074437E">
      <w:pPr>
        <w:jc w:val="both"/>
        <w:rPr>
          <w:rFonts w:ascii="Arial" w:hAnsi="Arial" w:cs="Arial"/>
          <w:color w:val="000000"/>
          <w:lang w:val="es-ES_tradnl"/>
        </w:rPr>
      </w:pPr>
      <w:r w:rsidRPr="0080277D">
        <w:rPr>
          <w:rFonts w:ascii="Arial" w:hAnsi="Arial" w:cs="Arial"/>
          <w:color w:val="000000"/>
          <w:lang w:val="es-ES_tradnl"/>
        </w:rPr>
        <w:t>Finalmente, para las elecciones presidenciales del año 2014</w:t>
      </w:r>
      <w:r w:rsidR="001B5920" w:rsidRPr="0080277D">
        <w:rPr>
          <w:rFonts w:ascii="Arial" w:hAnsi="Arial" w:cs="Arial"/>
          <w:color w:val="000000"/>
          <w:lang w:val="es-ES_tradnl"/>
        </w:rPr>
        <w:t>,</w:t>
      </w:r>
      <w:r w:rsidRPr="0080277D">
        <w:rPr>
          <w:rFonts w:ascii="Arial" w:hAnsi="Arial" w:cs="Arial"/>
          <w:color w:val="000000"/>
          <w:lang w:val="es-ES_tradnl"/>
        </w:rPr>
        <w:t xml:space="preserve"> en la primera vuelta el candidato 1 se impuso sobre el candidato 2 con una diferencia del 3,56% o 458.206 votos. Mientras que para las elecciones a la Alcaldía de Bogotá el candidato 1 </w:t>
      </w:r>
      <w:r w:rsidR="007439D3" w:rsidRPr="0080277D">
        <w:rPr>
          <w:rFonts w:ascii="Arial" w:hAnsi="Arial" w:cs="Arial"/>
          <w:color w:val="000000"/>
          <w:lang w:val="es-ES_tradnl"/>
        </w:rPr>
        <w:t>salió electo</w:t>
      </w:r>
      <w:r w:rsidRPr="0080277D">
        <w:rPr>
          <w:rFonts w:ascii="Arial" w:hAnsi="Arial" w:cs="Arial"/>
          <w:color w:val="000000"/>
          <w:lang w:val="es-ES_tradnl"/>
        </w:rPr>
        <w:t xml:space="preserve"> sobre el candidato 2 con una diferencia del 4.66% o 127.294 votos. Adicionalmente, para las elecciones a la Alcaldía de Bogotá se registraron 2´730.572 votos válidos, el 51% de un total de 5´453.083 personas habilitadas para votar. El candidato 1 ganó las elecciones con un porcentaje del 33% de votos a favor del total de posibles electores.</w:t>
      </w:r>
    </w:p>
    <w:p w:rsidR="007439D3" w:rsidRPr="0080277D" w:rsidRDefault="007439D3" w:rsidP="0074437E">
      <w:pPr>
        <w:jc w:val="both"/>
        <w:rPr>
          <w:rFonts w:ascii="Arial" w:hAnsi="Arial" w:cs="Arial"/>
          <w:lang w:val="es-ES_tradnl"/>
        </w:rPr>
      </w:pPr>
    </w:p>
    <w:p w:rsidR="00D55A4C" w:rsidRPr="0080277D" w:rsidRDefault="00D55A4C" w:rsidP="0074437E">
      <w:pPr>
        <w:jc w:val="both"/>
        <w:rPr>
          <w:rFonts w:ascii="Arial" w:hAnsi="Arial" w:cs="Arial"/>
          <w:lang w:val="es-ES_tradnl"/>
        </w:rPr>
      </w:pPr>
    </w:p>
    <w:tbl>
      <w:tblPr>
        <w:tblW w:w="7492" w:type="dxa"/>
        <w:jc w:val="center"/>
        <w:tblCellMar>
          <w:left w:w="70" w:type="dxa"/>
          <w:right w:w="70" w:type="dxa"/>
        </w:tblCellMar>
        <w:tblLook w:val="04A0" w:firstRow="1" w:lastRow="0" w:firstColumn="1" w:lastColumn="0" w:noHBand="0" w:noVBand="1"/>
      </w:tblPr>
      <w:tblGrid>
        <w:gridCol w:w="1498"/>
        <w:gridCol w:w="1498"/>
        <w:gridCol w:w="1499"/>
        <w:gridCol w:w="1498"/>
        <w:gridCol w:w="1499"/>
      </w:tblGrid>
      <w:tr w:rsidR="00782A6B" w:rsidRPr="0080277D" w:rsidTr="00782A6B">
        <w:trPr>
          <w:trHeight w:val="298"/>
          <w:jc w:val="center"/>
        </w:trPr>
        <w:tc>
          <w:tcPr>
            <w:tcW w:w="1498" w:type="dxa"/>
            <w:tcBorders>
              <w:top w:val="single" w:sz="4" w:space="0" w:color="auto"/>
              <w:left w:val="single" w:sz="4" w:space="0" w:color="auto"/>
              <w:bottom w:val="single" w:sz="4" w:space="0" w:color="auto"/>
              <w:right w:val="single" w:sz="4" w:space="0" w:color="auto"/>
            </w:tcBorders>
            <w:noWrap/>
            <w:vAlign w:val="bottom"/>
            <w:hideMark/>
          </w:tcPr>
          <w:p w:rsidR="00782A6B" w:rsidRPr="0080277D" w:rsidRDefault="00782A6B" w:rsidP="0074437E">
            <w:pPr>
              <w:rPr>
                <w:rFonts w:ascii="Arial" w:hAnsi="Arial" w:cs="Arial"/>
                <w:lang w:eastAsia="en-US"/>
              </w:rPr>
            </w:pPr>
            <w:r w:rsidRPr="0080277D">
              <w:rPr>
                <w:rFonts w:ascii="Arial" w:hAnsi="Arial" w:cs="Arial"/>
                <w:lang w:eastAsia="en-US"/>
              </w:rPr>
              <w:t> </w:t>
            </w:r>
          </w:p>
        </w:tc>
        <w:tc>
          <w:tcPr>
            <w:tcW w:w="2997" w:type="dxa"/>
            <w:gridSpan w:val="2"/>
            <w:tcBorders>
              <w:top w:val="single" w:sz="4" w:space="0" w:color="auto"/>
              <w:left w:val="nil"/>
              <w:bottom w:val="single" w:sz="4" w:space="0" w:color="auto"/>
              <w:right w:val="single" w:sz="4" w:space="0" w:color="auto"/>
            </w:tcBorders>
            <w:vAlign w:val="center"/>
            <w:hideMark/>
          </w:tcPr>
          <w:p w:rsidR="00782A6B" w:rsidRPr="0080277D" w:rsidRDefault="00782A6B" w:rsidP="0074437E">
            <w:pPr>
              <w:jc w:val="center"/>
              <w:rPr>
                <w:rFonts w:ascii="Arial" w:hAnsi="Arial" w:cs="Arial"/>
                <w:b/>
                <w:bCs/>
                <w:lang w:eastAsia="en-US"/>
              </w:rPr>
            </w:pPr>
            <w:r w:rsidRPr="0080277D">
              <w:rPr>
                <w:rFonts w:ascii="Arial" w:hAnsi="Arial" w:cs="Arial"/>
                <w:b/>
                <w:bCs/>
                <w:lang w:val="es-ES_tradnl" w:eastAsia="en-US"/>
              </w:rPr>
              <w:t>ALCALDÍA DE BOGOTÁ</w:t>
            </w:r>
          </w:p>
        </w:tc>
        <w:tc>
          <w:tcPr>
            <w:tcW w:w="2997" w:type="dxa"/>
            <w:gridSpan w:val="2"/>
            <w:tcBorders>
              <w:top w:val="single" w:sz="4" w:space="0" w:color="auto"/>
              <w:left w:val="nil"/>
              <w:bottom w:val="single" w:sz="4" w:space="0" w:color="auto"/>
              <w:right w:val="single" w:sz="4" w:space="0" w:color="auto"/>
            </w:tcBorders>
            <w:vAlign w:val="center"/>
            <w:hideMark/>
          </w:tcPr>
          <w:p w:rsidR="00782A6B" w:rsidRPr="0080277D" w:rsidRDefault="00782A6B" w:rsidP="0074437E">
            <w:pPr>
              <w:jc w:val="center"/>
              <w:rPr>
                <w:rFonts w:ascii="Arial" w:hAnsi="Arial" w:cs="Arial"/>
                <w:b/>
                <w:bCs/>
                <w:lang w:eastAsia="en-US"/>
              </w:rPr>
            </w:pPr>
            <w:r w:rsidRPr="0080277D">
              <w:rPr>
                <w:rFonts w:ascii="Arial" w:hAnsi="Arial" w:cs="Arial"/>
                <w:b/>
                <w:bCs/>
                <w:lang w:val="es-ES_tradnl" w:eastAsia="en-US"/>
              </w:rPr>
              <w:t>PRESIDENCIALES</w:t>
            </w:r>
          </w:p>
        </w:tc>
      </w:tr>
      <w:tr w:rsidR="00782A6B" w:rsidRPr="0080277D" w:rsidTr="00782A6B">
        <w:trPr>
          <w:trHeight w:val="298"/>
          <w:jc w:val="center"/>
        </w:trPr>
        <w:tc>
          <w:tcPr>
            <w:tcW w:w="1498" w:type="dxa"/>
            <w:tcBorders>
              <w:top w:val="nil"/>
              <w:left w:val="single" w:sz="4" w:space="0" w:color="auto"/>
              <w:bottom w:val="single" w:sz="4" w:space="0" w:color="auto"/>
              <w:right w:val="single" w:sz="4" w:space="0" w:color="auto"/>
            </w:tcBorders>
            <w:vAlign w:val="center"/>
            <w:hideMark/>
          </w:tcPr>
          <w:p w:rsidR="00782A6B" w:rsidRPr="0080277D" w:rsidRDefault="00782A6B" w:rsidP="0074437E">
            <w:pPr>
              <w:rPr>
                <w:rFonts w:ascii="Arial" w:hAnsi="Arial" w:cs="Arial"/>
                <w:lang w:eastAsia="en-US"/>
              </w:rPr>
            </w:pPr>
            <w:r w:rsidRPr="0080277D">
              <w:rPr>
                <w:rFonts w:ascii="Arial" w:hAnsi="Arial" w:cs="Arial"/>
                <w:lang w:eastAsia="en-US"/>
              </w:rPr>
              <w:t> </w:t>
            </w:r>
          </w:p>
        </w:tc>
        <w:tc>
          <w:tcPr>
            <w:tcW w:w="2997" w:type="dxa"/>
            <w:gridSpan w:val="2"/>
            <w:tcBorders>
              <w:top w:val="single" w:sz="4" w:space="0" w:color="auto"/>
              <w:left w:val="nil"/>
              <w:bottom w:val="single" w:sz="4" w:space="0" w:color="auto"/>
              <w:right w:val="single" w:sz="4" w:space="0" w:color="auto"/>
            </w:tcBorders>
            <w:vAlign w:val="center"/>
            <w:hideMark/>
          </w:tcPr>
          <w:p w:rsidR="00782A6B" w:rsidRPr="0080277D" w:rsidRDefault="00782A6B" w:rsidP="0074437E">
            <w:pPr>
              <w:jc w:val="center"/>
              <w:rPr>
                <w:rFonts w:ascii="Arial" w:hAnsi="Arial" w:cs="Arial"/>
                <w:b/>
                <w:bCs/>
                <w:lang w:eastAsia="en-US"/>
              </w:rPr>
            </w:pPr>
            <w:r w:rsidRPr="0080277D">
              <w:rPr>
                <w:rFonts w:ascii="Arial" w:hAnsi="Arial" w:cs="Arial"/>
                <w:b/>
                <w:bCs/>
                <w:lang w:val="es-ES_tradnl" w:eastAsia="en-US"/>
              </w:rPr>
              <w:t>2015</w:t>
            </w:r>
          </w:p>
        </w:tc>
        <w:tc>
          <w:tcPr>
            <w:tcW w:w="2997" w:type="dxa"/>
            <w:gridSpan w:val="2"/>
            <w:tcBorders>
              <w:top w:val="single" w:sz="4" w:space="0" w:color="auto"/>
              <w:left w:val="nil"/>
              <w:bottom w:val="single" w:sz="4" w:space="0" w:color="auto"/>
              <w:right w:val="single" w:sz="4" w:space="0" w:color="auto"/>
            </w:tcBorders>
            <w:vAlign w:val="center"/>
            <w:hideMark/>
          </w:tcPr>
          <w:p w:rsidR="00782A6B" w:rsidRPr="0080277D" w:rsidRDefault="00782A6B" w:rsidP="0074437E">
            <w:pPr>
              <w:jc w:val="center"/>
              <w:rPr>
                <w:rFonts w:ascii="Arial" w:hAnsi="Arial" w:cs="Arial"/>
                <w:b/>
                <w:bCs/>
                <w:lang w:eastAsia="en-US"/>
              </w:rPr>
            </w:pPr>
            <w:r w:rsidRPr="0080277D">
              <w:rPr>
                <w:rFonts w:ascii="Arial" w:hAnsi="Arial" w:cs="Arial"/>
                <w:b/>
                <w:bCs/>
                <w:lang w:val="es-ES_tradnl" w:eastAsia="en-US"/>
              </w:rPr>
              <w:t>2014</w:t>
            </w:r>
          </w:p>
        </w:tc>
      </w:tr>
      <w:tr w:rsidR="00782A6B" w:rsidRPr="0080277D" w:rsidTr="00782A6B">
        <w:trPr>
          <w:trHeight w:val="298"/>
          <w:jc w:val="center"/>
        </w:trPr>
        <w:tc>
          <w:tcPr>
            <w:tcW w:w="1498" w:type="dxa"/>
            <w:tcBorders>
              <w:top w:val="nil"/>
              <w:left w:val="single" w:sz="4" w:space="0" w:color="auto"/>
              <w:bottom w:val="single" w:sz="4" w:space="0" w:color="auto"/>
              <w:right w:val="single" w:sz="4" w:space="0" w:color="auto"/>
            </w:tcBorders>
            <w:vAlign w:val="center"/>
            <w:hideMark/>
          </w:tcPr>
          <w:p w:rsidR="00782A6B" w:rsidRPr="0080277D" w:rsidRDefault="00782A6B" w:rsidP="0074437E">
            <w:pPr>
              <w:rPr>
                <w:rFonts w:ascii="Arial" w:hAnsi="Arial" w:cs="Arial"/>
                <w:lang w:eastAsia="en-US"/>
              </w:rPr>
            </w:pPr>
            <w:r w:rsidRPr="0080277D">
              <w:rPr>
                <w:rFonts w:ascii="Arial" w:hAnsi="Arial" w:cs="Arial"/>
                <w:lang w:val="es-ES_tradnl" w:eastAsia="en-US"/>
              </w:rPr>
              <w:t>Candidato 1</w:t>
            </w:r>
          </w:p>
        </w:tc>
        <w:tc>
          <w:tcPr>
            <w:tcW w:w="1498" w:type="dxa"/>
            <w:tcBorders>
              <w:top w:val="nil"/>
              <w:left w:val="nil"/>
              <w:bottom w:val="single" w:sz="4" w:space="0" w:color="auto"/>
              <w:right w:val="single" w:sz="4" w:space="0" w:color="auto"/>
            </w:tcBorders>
            <w:vAlign w:val="center"/>
            <w:hideMark/>
          </w:tcPr>
          <w:p w:rsidR="00782A6B" w:rsidRPr="0080277D" w:rsidRDefault="00782A6B" w:rsidP="0074437E">
            <w:pPr>
              <w:jc w:val="center"/>
              <w:rPr>
                <w:rFonts w:ascii="Arial" w:hAnsi="Arial" w:cs="Arial"/>
                <w:lang w:eastAsia="en-US"/>
              </w:rPr>
            </w:pPr>
            <w:r w:rsidRPr="0080277D">
              <w:rPr>
                <w:rFonts w:ascii="Arial" w:hAnsi="Arial" w:cs="Arial"/>
                <w:lang w:eastAsia="en-US"/>
              </w:rPr>
              <w:t>906.058</w:t>
            </w:r>
          </w:p>
        </w:tc>
        <w:tc>
          <w:tcPr>
            <w:tcW w:w="1499" w:type="dxa"/>
            <w:tcBorders>
              <w:top w:val="nil"/>
              <w:left w:val="nil"/>
              <w:bottom w:val="single" w:sz="4" w:space="0" w:color="auto"/>
              <w:right w:val="single" w:sz="4" w:space="0" w:color="auto"/>
            </w:tcBorders>
            <w:vAlign w:val="center"/>
            <w:hideMark/>
          </w:tcPr>
          <w:p w:rsidR="00782A6B" w:rsidRPr="0080277D" w:rsidRDefault="00782A6B" w:rsidP="0074437E">
            <w:pPr>
              <w:jc w:val="center"/>
              <w:rPr>
                <w:rFonts w:ascii="Arial" w:hAnsi="Arial" w:cs="Arial"/>
                <w:lang w:eastAsia="en-US"/>
              </w:rPr>
            </w:pPr>
            <w:r w:rsidRPr="0080277D">
              <w:rPr>
                <w:rFonts w:ascii="Arial" w:hAnsi="Arial" w:cs="Arial"/>
                <w:lang w:eastAsia="en-US"/>
              </w:rPr>
              <w:t>33,18%</w:t>
            </w:r>
          </w:p>
        </w:tc>
        <w:tc>
          <w:tcPr>
            <w:tcW w:w="1498" w:type="dxa"/>
            <w:tcBorders>
              <w:top w:val="nil"/>
              <w:left w:val="nil"/>
              <w:bottom w:val="single" w:sz="4" w:space="0" w:color="auto"/>
              <w:right w:val="single" w:sz="4" w:space="0" w:color="auto"/>
            </w:tcBorders>
            <w:vAlign w:val="center"/>
            <w:hideMark/>
          </w:tcPr>
          <w:p w:rsidR="00782A6B" w:rsidRPr="0080277D" w:rsidRDefault="00782A6B" w:rsidP="0074437E">
            <w:pPr>
              <w:jc w:val="center"/>
              <w:rPr>
                <w:rFonts w:ascii="Arial" w:hAnsi="Arial" w:cs="Arial"/>
                <w:lang w:eastAsia="en-US"/>
              </w:rPr>
            </w:pPr>
            <w:r w:rsidRPr="0080277D">
              <w:rPr>
                <w:rFonts w:ascii="Arial" w:hAnsi="Arial" w:cs="Arial"/>
                <w:lang w:eastAsia="en-US"/>
              </w:rPr>
              <w:t>3´769.000</w:t>
            </w:r>
          </w:p>
        </w:tc>
        <w:tc>
          <w:tcPr>
            <w:tcW w:w="1499" w:type="dxa"/>
            <w:tcBorders>
              <w:top w:val="nil"/>
              <w:left w:val="nil"/>
              <w:bottom w:val="single" w:sz="4" w:space="0" w:color="auto"/>
              <w:right w:val="single" w:sz="4" w:space="0" w:color="auto"/>
            </w:tcBorders>
            <w:vAlign w:val="center"/>
            <w:hideMark/>
          </w:tcPr>
          <w:p w:rsidR="00782A6B" w:rsidRPr="0080277D" w:rsidRDefault="00782A6B" w:rsidP="0074437E">
            <w:pPr>
              <w:jc w:val="center"/>
              <w:rPr>
                <w:rFonts w:ascii="Arial" w:hAnsi="Arial" w:cs="Arial"/>
                <w:lang w:eastAsia="en-US"/>
              </w:rPr>
            </w:pPr>
            <w:r w:rsidRPr="0080277D">
              <w:rPr>
                <w:rFonts w:ascii="Arial" w:hAnsi="Arial" w:cs="Arial"/>
                <w:lang w:eastAsia="en-US"/>
              </w:rPr>
              <w:t>29,28%</w:t>
            </w:r>
          </w:p>
        </w:tc>
      </w:tr>
      <w:tr w:rsidR="00782A6B" w:rsidRPr="0080277D" w:rsidTr="00782A6B">
        <w:trPr>
          <w:trHeight w:val="298"/>
          <w:jc w:val="center"/>
        </w:trPr>
        <w:tc>
          <w:tcPr>
            <w:tcW w:w="1498" w:type="dxa"/>
            <w:tcBorders>
              <w:top w:val="nil"/>
              <w:left w:val="single" w:sz="4" w:space="0" w:color="auto"/>
              <w:bottom w:val="single" w:sz="4" w:space="0" w:color="auto"/>
              <w:right w:val="single" w:sz="4" w:space="0" w:color="auto"/>
            </w:tcBorders>
            <w:vAlign w:val="center"/>
            <w:hideMark/>
          </w:tcPr>
          <w:p w:rsidR="00782A6B" w:rsidRPr="0080277D" w:rsidRDefault="00782A6B" w:rsidP="0074437E">
            <w:pPr>
              <w:rPr>
                <w:rFonts w:ascii="Arial" w:hAnsi="Arial" w:cs="Arial"/>
                <w:lang w:eastAsia="en-US"/>
              </w:rPr>
            </w:pPr>
            <w:r w:rsidRPr="0080277D">
              <w:rPr>
                <w:rFonts w:ascii="Arial" w:hAnsi="Arial" w:cs="Arial"/>
                <w:lang w:val="es-ES_tradnl" w:eastAsia="en-US"/>
              </w:rPr>
              <w:t>Candidato 2</w:t>
            </w:r>
          </w:p>
        </w:tc>
        <w:tc>
          <w:tcPr>
            <w:tcW w:w="1498" w:type="dxa"/>
            <w:tcBorders>
              <w:top w:val="nil"/>
              <w:left w:val="nil"/>
              <w:bottom w:val="single" w:sz="4" w:space="0" w:color="auto"/>
              <w:right w:val="single" w:sz="4" w:space="0" w:color="auto"/>
            </w:tcBorders>
            <w:vAlign w:val="center"/>
            <w:hideMark/>
          </w:tcPr>
          <w:p w:rsidR="00782A6B" w:rsidRPr="0080277D" w:rsidRDefault="00782A6B" w:rsidP="0074437E">
            <w:pPr>
              <w:jc w:val="center"/>
              <w:rPr>
                <w:rFonts w:ascii="Arial" w:hAnsi="Arial" w:cs="Arial"/>
                <w:lang w:eastAsia="en-US"/>
              </w:rPr>
            </w:pPr>
            <w:r w:rsidRPr="0080277D">
              <w:rPr>
                <w:rFonts w:ascii="Arial" w:hAnsi="Arial" w:cs="Arial"/>
                <w:lang w:eastAsia="en-US"/>
              </w:rPr>
              <w:t>778.764</w:t>
            </w:r>
          </w:p>
        </w:tc>
        <w:tc>
          <w:tcPr>
            <w:tcW w:w="1499" w:type="dxa"/>
            <w:tcBorders>
              <w:top w:val="nil"/>
              <w:left w:val="nil"/>
              <w:bottom w:val="single" w:sz="4" w:space="0" w:color="auto"/>
              <w:right w:val="single" w:sz="4" w:space="0" w:color="auto"/>
            </w:tcBorders>
            <w:vAlign w:val="center"/>
            <w:hideMark/>
          </w:tcPr>
          <w:p w:rsidR="00782A6B" w:rsidRPr="0080277D" w:rsidRDefault="00782A6B" w:rsidP="0074437E">
            <w:pPr>
              <w:jc w:val="center"/>
              <w:rPr>
                <w:rFonts w:ascii="Arial" w:hAnsi="Arial" w:cs="Arial"/>
                <w:lang w:eastAsia="en-US"/>
              </w:rPr>
            </w:pPr>
            <w:r w:rsidRPr="0080277D">
              <w:rPr>
                <w:rFonts w:ascii="Arial" w:hAnsi="Arial" w:cs="Arial"/>
                <w:lang w:eastAsia="en-US"/>
              </w:rPr>
              <w:t>28,52%</w:t>
            </w:r>
          </w:p>
        </w:tc>
        <w:tc>
          <w:tcPr>
            <w:tcW w:w="1498" w:type="dxa"/>
            <w:tcBorders>
              <w:top w:val="nil"/>
              <w:left w:val="nil"/>
              <w:bottom w:val="single" w:sz="4" w:space="0" w:color="auto"/>
              <w:right w:val="single" w:sz="4" w:space="0" w:color="auto"/>
            </w:tcBorders>
            <w:vAlign w:val="center"/>
            <w:hideMark/>
          </w:tcPr>
          <w:p w:rsidR="00782A6B" w:rsidRPr="0080277D" w:rsidRDefault="00782A6B" w:rsidP="0074437E">
            <w:pPr>
              <w:jc w:val="center"/>
              <w:rPr>
                <w:rFonts w:ascii="Arial" w:hAnsi="Arial" w:cs="Arial"/>
                <w:lang w:eastAsia="en-US"/>
              </w:rPr>
            </w:pPr>
            <w:r w:rsidRPr="0080277D">
              <w:rPr>
                <w:rFonts w:ascii="Arial" w:hAnsi="Arial" w:cs="Arial"/>
                <w:lang w:eastAsia="en-US"/>
              </w:rPr>
              <w:t>3´310.794</w:t>
            </w:r>
          </w:p>
        </w:tc>
        <w:tc>
          <w:tcPr>
            <w:tcW w:w="1499" w:type="dxa"/>
            <w:tcBorders>
              <w:top w:val="nil"/>
              <w:left w:val="nil"/>
              <w:bottom w:val="single" w:sz="4" w:space="0" w:color="auto"/>
              <w:right w:val="single" w:sz="4" w:space="0" w:color="auto"/>
            </w:tcBorders>
            <w:vAlign w:val="center"/>
            <w:hideMark/>
          </w:tcPr>
          <w:p w:rsidR="00782A6B" w:rsidRPr="0080277D" w:rsidRDefault="00782A6B" w:rsidP="0074437E">
            <w:pPr>
              <w:jc w:val="center"/>
              <w:rPr>
                <w:rFonts w:ascii="Arial" w:hAnsi="Arial" w:cs="Arial"/>
                <w:lang w:eastAsia="en-US"/>
              </w:rPr>
            </w:pPr>
            <w:r w:rsidRPr="0080277D">
              <w:rPr>
                <w:rFonts w:ascii="Arial" w:hAnsi="Arial" w:cs="Arial"/>
                <w:lang w:eastAsia="en-US"/>
              </w:rPr>
              <w:t>25,72%</w:t>
            </w:r>
          </w:p>
        </w:tc>
      </w:tr>
      <w:tr w:rsidR="00782A6B" w:rsidRPr="0080277D" w:rsidTr="00782A6B">
        <w:trPr>
          <w:trHeight w:val="298"/>
          <w:jc w:val="center"/>
        </w:trPr>
        <w:tc>
          <w:tcPr>
            <w:tcW w:w="1498" w:type="dxa"/>
            <w:tcBorders>
              <w:top w:val="nil"/>
              <w:left w:val="single" w:sz="4" w:space="0" w:color="auto"/>
              <w:bottom w:val="single" w:sz="4" w:space="0" w:color="auto"/>
              <w:right w:val="single" w:sz="4" w:space="0" w:color="auto"/>
            </w:tcBorders>
            <w:vAlign w:val="center"/>
            <w:hideMark/>
          </w:tcPr>
          <w:p w:rsidR="00782A6B" w:rsidRPr="0080277D" w:rsidRDefault="00782A6B" w:rsidP="0074437E">
            <w:pPr>
              <w:rPr>
                <w:rFonts w:ascii="Arial" w:hAnsi="Arial" w:cs="Arial"/>
                <w:lang w:eastAsia="en-US"/>
              </w:rPr>
            </w:pPr>
            <w:r w:rsidRPr="0080277D">
              <w:rPr>
                <w:rFonts w:ascii="Arial" w:hAnsi="Arial" w:cs="Arial"/>
                <w:lang w:val="es-ES_tradnl" w:eastAsia="en-US"/>
              </w:rPr>
              <w:t xml:space="preserve">Diferencia </w:t>
            </w:r>
          </w:p>
        </w:tc>
        <w:tc>
          <w:tcPr>
            <w:tcW w:w="1498" w:type="dxa"/>
            <w:tcBorders>
              <w:top w:val="nil"/>
              <w:left w:val="nil"/>
              <w:bottom w:val="single" w:sz="4" w:space="0" w:color="auto"/>
              <w:right w:val="single" w:sz="4" w:space="0" w:color="auto"/>
            </w:tcBorders>
            <w:vAlign w:val="center"/>
            <w:hideMark/>
          </w:tcPr>
          <w:p w:rsidR="00782A6B" w:rsidRPr="0080277D" w:rsidRDefault="00782A6B" w:rsidP="0074437E">
            <w:pPr>
              <w:jc w:val="center"/>
              <w:rPr>
                <w:rFonts w:ascii="Arial" w:hAnsi="Arial" w:cs="Arial"/>
                <w:lang w:eastAsia="en-US"/>
              </w:rPr>
            </w:pPr>
            <w:r w:rsidRPr="0080277D">
              <w:rPr>
                <w:rFonts w:ascii="Arial" w:hAnsi="Arial" w:cs="Arial"/>
                <w:lang w:eastAsia="en-US"/>
              </w:rPr>
              <w:t>127.294</w:t>
            </w:r>
          </w:p>
        </w:tc>
        <w:tc>
          <w:tcPr>
            <w:tcW w:w="1499" w:type="dxa"/>
            <w:tcBorders>
              <w:top w:val="nil"/>
              <w:left w:val="nil"/>
              <w:bottom w:val="single" w:sz="4" w:space="0" w:color="auto"/>
              <w:right w:val="single" w:sz="4" w:space="0" w:color="auto"/>
            </w:tcBorders>
            <w:vAlign w:val="center"/>
            <w:hideMark/>
          </w:tcPr>
          <w:p w:rsidR="00782A6B" w:rsidRPr="0080277D" w:rsidRDefault="00782A6B" w:rsidP="0074437E">
            <w:pPr>
              <w:jc w:val="center"/>
              <w:rPr>
                <w:rFonts w:ascii="Arial" w:hAnsi="Arial" w:cs="Arial"/>
                <w:lang w:eastAsia="en-US"/>
              </w:rPr>
            </w:pPr>
            <w:r w:rsidRPr="0080277D">
              <w:rPr>
                <w:rFonts w:ascii="Arial" w:hAnsi="Arial" w:cs="Arial"/>
                <w:lang w:eastAsia="en-US"/>
              </w:rPr>
              <w:t>4,66%</w:t>
            </w:r>
          </w:p>
        </w:tc>
        <w:tc>
          <w:tcPr>
            <w:tcW w:w="1498" w:type="dxa"/>
            <w:tcBorders>
              <w:top w:val="nil"/>
              <w:left w:val="nil"/>
              <w:bottom w:val="single" w:sz="4" w:space="0" w:color="auto"/>
              <w:right w:val="single" w:sz="4" w:space="0" w:color="auto"/>
            </w:tcBorders>
            <w:vAlign w:val="center"/>
            <w:hideMark/>
          </w:tcPr>
          <w:p w:rsidR="00782A6B" w:rsidRPr="0080277D" w:rsidRDefault="00782A6B" w:rsidP="0074437E">
            <w:pPr>
              <w:jc w:val="center"/>
              <w:rPr>
                <w:rFonts w:ascii="Arial" w:hAnsi="Arial" w:cs="Arial"/>
                <w:lang w:eastAsia="en-US"/>
              </w:rPr>
            </w:pPr>
            <w:r w:rsidRPr="0080277D">
              <w:rPr>
                <w:rFonts w:ascii="Arial" w:hAnsi="Arial" w:cs="Arial"/>
                <w:lang w:eastAsia="en-US"/>
              </w:rPr>
              <w:t>458.206</w:t>
            </w:r>
          </w:p>
        </w:tc>
        <w:tc>
          <w:tcPr>
            <w:tcW w:w="1499" w:type="dxa"/>
            <w:tcBorders>
              <w:top w:val="nil"/>
              <w:left w:val="nil"/>
              <w:bottom w:val="single" w:sz="4" w:space="0" w:color="auto"/>
              <w:right w:val="single" w:sz="4" w:space="0" w:color="auto"/>
            </w:tcBorders>
            <w:vAlign w:val="center"/>
            <w:hideMark/>
          </w:tcPr>
          <w:p w:rsidR="00782A6B" w:rsidRPr="0080277D" w:rsidRDefault="00782A6B" w:rsidP="0074437E">
            <w:pPr>
              <w:jc w:val="center"/>
              <w:rPr>
                <w:rFonts w:ascii="Arial" w:hAnsi="Arial" w:cs="Arial"/>
                <w:lang w:eastAsia="en-US"/>
              </w:rPr>
            </w:pPr>
            <w:r w:rsidRPr="0080277D">
              <w:rPr>
                <w:rFonts w:ascii="Arial" w:hAnsi="Arial" w:cs="Arial"/>
                <w:lang w:eastAsia="en-US"/>
              </w:rPr>
              <w:t>3,56%</w:t>
            </w:r>
          </w:p>
        </w:tc>
      </w:tr>
    </w:tbl>
    <w:p w:rsidR="00782A6B" w:rsidRPr="0080277D" w:rsidRDefault="00782A6B" w:rsidP="0074437E">
      <w:pPr>
        <w:tabs>
          <w:tab w:val="left" w:pos="1033"/>
        </w:tabs>
        <w:rPr>
          <w:rFonts w:ascii="Arial" w:hAnsi="Arial" w:cs="Arial"/>
          <w:color w:val="000000"/>
          <w:lang w:val="es-ES_tradnl"/>
        </w:rPr>
      </w:pPr>
      <w:r w:rsidRPr="0080277D">
        <w:rPr>
          <w:rFonts w:ascii="Arial" w:hAnsi="Arial" w:cs="Arial"/>
          <w:color w:val="000000"/>
          <w:lang w:val="es-ES_tradnl"/>
        </w:rPr>
        <w:t xml:space="preserve">          Fuente: </w:t>
      </w:r>
      <w:proofErr w:type="spellStart"/>
      <w:r w:rsidRPr="0080277D">
        <w:rPr>
          <w:rFonts w:ascii="Arial" w:hAnsi="Arial" w:cs="Arial"/>
          <w:color w:val="000000"/>
          <w:lang w:val="es-ES_tradnl"/>
        </w:rPr>
        <w:t>Registraduría</w:t>
      </w:r>
      <w:proofErr w:type="spellEnd"/>
      <w:r w:rsidRPr="0080277D">
        <w:rPr>
          <w:rFonts w:ascii="Arial" w:hAnsi="Arial" w:cs="Arial"/>
          <w:color w:val="000000"/>
          <w:lang w:val="es-ES_tradnl"/>
        </w:rPr>
        <w:t xml:space="preserve"> Nacional del Estado Civil</w:t>
      </w:r>
    </w:p>
    <w:p w:rsidR="007439D3" w:rsidRPr="0080277D" w:rsidRDefault="007439D3" w:rsidP="0074437E">
      <w:pPr>
        <w:tabs>
          <w:tab w:val="left" w:pos="1033"/>
        </w:tabs>
        <w:jc w:val="both"/>
        <w:rPr>
          <w:rFonts w:ascii="Arial" w:hAnsi="Arial" w:cs="Arial"/>
          <w:color w:val="000000"/>
          <w:spacing w:val="-4"/>
          <w:lang w:val="es-ES_tradnl"/>
        </w:rPr>
      </w:pPr>
    </w:p>
    <w:p w:rsidR="00782A6B" w:rsidRPr="0080277D" w:rsidRDefault="00782A6B" w:rsidP="0074437E">
      <w:pPr>
        <w:tabs>
          <w:tab w:val="left" w:pos="1033"/>
        </w:tabs>
        <w:jc w:val="both"/>
        <w:rPr>
          <w:rFonts w:ascii="Arial" w:hAnsi="Arial" w:cs="Arial"/>
          <w:color w:val="000000"/>
          <w:spacing w:val="-4"/>
          <w:lang w:val="es-ES_tradnl"/>
        </w:rPr>
      </w:pPr>
      <w:r w:rsidRPr="0080277D">
        <w:rPr>
          <w:rFonts w:ascii="Arial" w:hAnsi="Arial" w:cs="Arial"/>
          <w:color w:val="000000"/>
          <w:spacing w:val="-4"/>
          <w:lang w:val="es-ES_tradnl"/>
        </w:rPr>
        <w:t>De lo anterior</w:t>
      </w:r>
      <w:r w:rsidR="007439D3" w:rsidRPr="0080277D">
        <w:rPr>
          <w:rFonts w:ascii="Arial" w:hAnsi="Arial" w:cs="Arial"/>
          <w:color w:val="000000"/>
          <w:spacing w:val="-4"/>
          <w:lang w:val="es-ES_tradnl"/>
        </w:rPr>
        <w:t>,</w:t>
      </w:r>
      <w:r w:rsidRPr="0080277D">
        <w:rPr>
          <w:rFonts w:ascii="Arial" w:hAnsi="Arial" w:cs="Arial"/>
          <w:color w:val="000000"/>
          <w:spacing w:val="-4"/>
          <w:lang w:val="es-ES_tradnl"/>
        </w:rPr>
        <w:t xml:space="preserve"> se puede</w:t>
      </w:r>
      <w:r w:rsidR="001B5920" w:rsidRPr="0080277D">
        <w:rPr>
          <w:rFonts w:ascii="Arial" w:hAnsi="Arial" w:cs="Arial"/>
          <w:color w:val="000000"/>
          <w:spacing w:val="-4"/>
          <w:lang w:val="es-ES_tradnl"/>
        </w:rPr>
        <w:t>n</w:t>
      </w:r>
      <w:r w:rsidRPr="0080277D">
        <w:rPr>
          <w:rFonts w:ascii="Arial" w:hAnsi="Arial" w:cs="Arial"/>
          <w:color w:val="000000"/>
          <w:spacing w:val="-4"/>
          <w:lang w:val="es-ES_tradnl"/>
        </w:rPr>
        <w:t xml:space="preserve"> inferir</w:t>
      </w:r>
      <w:r w:rsidR="001B5920" w:rsidRPr="0080277D">
        <w:rPr>
          <w:rFonts w:ascii="Arial" w:hAnsi="Arial" w:cs="Arial"/>
          <w:color w:val="000000"/>
          <w:spacing w:val="-4"/>
          <w:lang w:val="es-ES_tradnl"/>
        </w:rPr>
        <w:t xml:space="preserve"> </w:t>
      </w:r>
      <w:r w:rsidR="000733F3" w:rsidRPr="0080277D">
        <w:rPr>
          <w:rFonts w:ascii="Arial" w:hAnsi="Arial" w:cs="Arial"/>
          <w:color w:val="000000"/>
          <w:spacing w:val="-4"/>
          <w:lang w:val="es-ES_tradnl"/>
        </w:rPr>
        <w:t>que,</w:t>
      </w:r>
      <w:r w:rsidR="003F5E5C" w:rsidRPr="0080277D">
        <w:rPr>
          <w:rFonts w:ascii="Arial" w:hAnsi="Arial" w:cs="Arial"/>
          <w:color w:val="000000"/>
          <w:spacing w:val="-4"/>
          <w:lang w:val="es-ES_tradnl"/>
        </w:rPr>
        <w:t xml:space="preserve"> en primera ronda, los candidatos tanto para presidenciales como para Bogotá obtienen porcentajes inferiores al 34%, lo cual </w:t>
      </w:r>
      <w:r w:rsidR="003F5E5C" w:rsidRPr="0080277D">
        <w:rPr>
          <w:rFonts w:ascii="Arial" w:hAnsi="Arial" w:cs="Arial"/>
          <w:color w:val="000000"/>
          <w:spacing w:val="-4"/>
          <w:lang w:val="es-ES_tradnl"/>
        </w:rPr>
        <w:lastRenderedPageBreak/>
        <w:t xml:space="preserve">significa que el gran porcentaje de los votantes no los aceptan, no simpatizan o simplemente no están de acuerdo con sus planes de gobierno. </w:t>
      </w:r>
    </w:p>
    <w:p w:rsidR="007439D3" w:rsidRPr="0080277D" w:rsidRDefault="007439D3" w:rsidP="0074437E">
      <w:pPr>
        <w:tabs>
          <w:tab w:val="left" w:pos="1033"/>
        </w:tabs>
        <w:jc w:val="both"/>
        <w:rPr>
          <w:rFonts w:ascii="Arial" w:hAnsi="Arial" w:cs="Arial"/>
          <w:lang w:val="es-ES_tradnl"/>
        </w:rPr>
      </w:pPr>
    </w:p>
    <w:p w:rsidR="00782A6B" w:rsidRPr="0080277D" w:rsidRDefault="003F5E5C" w:rsidP="0074437E">
      <w:pPr>
        <w:jc w:val="both"/>
        <w:rPr>
          <w:rFonts w:ascii="Arial" w:hAnsi="Arial" w:cs="Arial"/>
          <w:color w:val="000000"/>
          <w:lang w:val="es-ES_tradnl"/>
        </w:rPr>
      </w:pPr>
      <w:r w:rsidRPr="0080277D">
        <w:rPr>
          <w:rFonts w:ascii="Arial" w:hAnsi="Arial" w:cs="Arial"/>
          <w:color w:val="000000"/>
          <w:lang w:val="es-ES_tradnl"/>
        </w:rPr>
        <w:t>Ejemplo de lo anterior</w:t>
      </w:r>
      <w:r w:rsidR="00782A6B" w:rsidRPr="0080277D">
        <w:rPr>
          <w:rFonts w:ascii="Arial" w:hAnsi="Arial" w:cs="Arial"/>
          <w:color w:val="000000"/>
          <w:lang w:val="es-ES_tradnl"/>
        </w:rPr>
        <w:t>,</w:t>
      </w:r>
      <w:r w:rsidRPr="0080277D">
        <w:rPr>
          <w:rFonts w:ascii="Arial" w:hAnsi="Arial" w:cs="Arial"/>
          <w:color w:val="000000"/>
          <w:lang w:val="es-ES_tradnl"/>
        </w:rPr>
        <w:t xml:space="preserve"> es </w:t>
      </w:r>
      <w:r w:rsidR="000733F3" w:rsidRPr="0080277D">
        <w:rPr>
          <w:rFonts w:ascii="Arial" w:hAnsi="Arial" w:cs="Arial"/>
          <w:color w:val="000000"/>
          <w:lang w:val="es-ES_tradnl"/>
        </w:rPr>
        <w:t>que,</w:t>
      </w:r>
      <w:r w:rsidRPr="0080277D">
        <w:rPr>
          <w:rFonts w:ascii="Arial" w:hAnsi="Arial" w:cs="Arial"/>
          <w:color w:val="000000"/>
          <w:lang w:val="es-ES_tradnl"/>
        </w:rPr>
        <w:t xml:space="preserve"> en Bogot</w:t>
      </w:r>
      <w:r w:rsidR="00FE19AA" w:rsidRPr="0080277D">
        <w:rPr>
          <w:rFonts w:ascii="Arial" w:hAnsi="Arial" w:cs="Arial"/>
          <w:color w:val="000000"/>
          <w:lang w:val="es-ES_tradnl"/>
        </w:rPr>
        <w:t>á</w:t>
      </w:r>
      <w:r w:rsidR="00782A6B" w:rsidRPr="0080277D">
        <w:rPr>
          <w:rFonts w:ascii="Arial" w:hAnsi="Arial" w:cs="Arial"/>
          <w:color w:val="000000"/>
          <w:lang w:val="es-ES_tradnl"/>
        </w:rPr>
        <w:t xml:space="preserve">, un Alcalde llega a ocupar el cargo con un porcentaje relativamente pequeño de votantes frente a </w:t>
      </w:r>
      <w:r w:rsidR="00FE19AA" w:rsidRPr="0080277D">
        <w:rPr>
          <w:rFonts w:ascii="Arial" w:hAnsi="Arial" w:cs="Arial"/>
          <w:color w:val="000000"/>
          <w:lang w:val="es-ES_tradnl"/>
        </w:rPr>
        <w:t>los que podrían sufragar por él</w:t>
      </w:r>
      <w:r w:rsidR="00782A6B" w:rsidRPr="0080277D">
        <w:rPr>
          <w:rFonts w:ascii="Arial" w:hAnsi="Arial" w:cs="Arial"/>
          <w:color w:val="000000"/>
          <w:lang w:val="es-ES_tradnl"/>
        </w:rPr>
        <w:t>.</w:t>
      </w:r>
      <w:r w:rsidR="00FE19AA" w:rsidRPr="0080277D">
        <w:rPr>
          <w:rFonts w:ascii="Arial" w:hAnsi="Arial" w:cs="Arial"/>
          <w:color w:val="000000"/>
          <w:lang w:val="es-ES_tradnl"/>
        </w:rPr>
        <w:t xml:space="preserve"> En el siguiente cuadro se describe la relación entre los votos obtenidos por los últimos 4 alcaldes de Bogotá, y el número de votos válidos. </w:t>
      </w:r>
    </w:p>
    <w:p w:rsidR="007439D3" w:rsidRPr="0080277D" w:rsidRDefault="007439D3" w:rsidP="0074437E">
      <w:pPr>
        <w:jc w:val="both"/>
        <w:rPr>
          <w:rFonts w:ascii="Arial" w:hAnsi="Arial" w:cs="Arial"/>
          <w:spacing w:val="7"/>
          <w:lang w:val="es-ES_tradnl"/>
        </w:rPr>
      </w:pPr>
    </w:p>
    <w:tbl>
      <w:tblPr>
        <w:tblW w:w="8881" w:type="dxa"/>
        <w:jc w:val="center"/>
        <w:tblCellMar>
          <w:left w:w="70" w:type="dxa"/>
          <w:right w:w="70" w:type="dxa"/>
        </w:tblCellMar>
        <w:tblLook w:val="04A0" w:firstRow="1" w:lastRow="0" w:firstColumn="1" w:lastColumn="0" w:noHBand="0" w:noVBand="1"/>
      </w:tblPr>
      <w:tblGrid>
        <w:gridCol w:w="1001"/>
        <w:gridCol w:w="2551"/>
        <w:gridCol w:w="1287"/>
        <w:gridCol w:w="1368"/>
        <w:gridCol w:w="1208"/>
        <w:gridCol w:w="1501"/>
      </w:tblGrid>
      <w:tr w:rsidR="00782A6B" w:rsidRPr="0080277D" w:rsidTr="00782A6B">
        <w:trPr>
          <w:trHeight w:val="510"/>
          <w:jc w:val="center"/>
        </w:trPr>
        <w:tc>
          <w:tcPr>
            <w:tcW w:w="1001" w:type="dxa"/>
            <w:tcBorders>
              <w:top w:val="single" w:sz="4" w:space="0" w:color="auto"/>
              <w:left w:val="single" w:sz="4" w:space="0" w:color="auto"/>
              <w:bottom w:val="single" w:sz="4" w:space="0" w:color="auto"/>
              <w:right w:val="single" w:sz="4" w:space="0" w:color="auto"/>
            </w:tcBorders>
            <w:vAlign w:val="center"/>
            <w:hideMark/>
          </w:tcPr>
          <w:p w:rsidR="00782A6B" w:rsidRPr="0080277D" w:rsidRDefault="00782A6B" w:rsidP="0074437E">
            <w:pPr>
              <w:jc w:val="center"/>
              <w:rPr>
                <w:rFonts w:ascii="Arial" w:hAnsi="Arial" w:cs="Arial"/>
                <w:b/>
                <w:bCs/>
                <w:color w:val="000000"/>
                <w:lang w:eastAsia="en-US"/>
              </w:rPr>
            </w:pPr>
            <w:r w:rsidRPr="0080277D">
              <w:rPr>
                <w:rFonts w:ascii="Arial" w:hAnsi="Arial" w:cs="Arial"/>
                <w:b/>
                <w:bCs/>
                <w:color w:val="000000"/>
                <w:lang w:val="es-ES_tradnl" w:eastAsia="en-US"/>
              </w:rPr>
              <w:t>Año</w:t>
            </w:r>
          </w:p>
        </w:tc>
        <w:tc>
          <w:tcPr>
            <w:tcW w:w="2551" w:type="dxa"/>
            <w:tcBorders>
              <w:top w:val="single" w:sz="4" w:space="0" w:color="auto"/>
              <w:left w:val="nil"/>
              <w:bottom w:val="single" w:sz="4" w:space="0" w:color="auto"/>
              <w:right w:val="single" w:sz="4" w:space="0" w:color="auto"/>
            </w:tcBorders>
            <w:vAlign w:val="center"/>
            <w:hideMark/>
          </w:tcPr>
          <w:p w:rsidR="00782A6B" w:rsidRPr="0080277D" w:rsidRDefault="00782A6B" w:rsidP="0074437E">
            <w:pPr>
              <w:jc w:val="center"/>
              <w:rPr>
                <w:rFonts w:ascii="Arial" w:hAnsi="Arial" w:cs="Arial"/>
                <w:b/>
                <w:bCs/>
                <w:color w:val="000000"/>
                <w:lang w:eastAsia="en-US"/>
              </w:rPr>
            </w:pPr>
            <w:r w:rsidRPr="0080277D">
              <w:rPr>
                <w:rFonts w:ascii="Arial" w:hAnsi="Arial" w:cs="Arial"/>
                <w:b/>
                <w:bCs/>
                <w:color w:val="000000"/>
                <w:lang w:val="es-ES_tradnl" w:eastAsia="en-US"/>
              </w:rPr>
              <w:t>Candidato</w:t>
            </w:r>
          </w:p>
        </w:tc>
        <w:tc>
          <w:tcPr>
            <w:tcW w:w="1255" w:type="dxa"/>
            <w:tcBorders>
              <w:top w:val="single" w:sz="4" w:space="0" w:color="auto"/>
              <w:left w:val="nil"/>
              <w:bottom w:val="single" w:sz="4" w:space="0" w:color="auto"/>
              <w:right w:val="single" w:sz="4" w:space="0" w:color="auto"/>
            </w:tcBorders>
            <w:vAlign w:val="center"/>
            <w:hideMark/>
          </w:tcPr>
          <w:p w:rsidR="00782A6B" w:rsidRPr="0080277D" w:rsidRDefault="00782A6B" w:rsidP="0074437E">
            <w:pPr>
              <w:jc w:val="center"/>
              <w:rPr>
                <w:rFonts w:ascii="Arial" w:hAnsi="Arial" w:cs="Arial"/>
                <w:b/>
                <w:bCs/>
                <w:color w:val="000000"/>
                <w:lang w:eastAsia="en-US"/>
              </w:rPr>
            </w:pPr>
            <w:r w:rsidRPr="0080277D">
              <w:rPr>
                <w:rFonts w:ascii="Arial" w:hAnsi="Arial" w:cs="Arial"/>
                <w:b/>
                <w:bCs/>
                <w:color w:val="000000"/>
                <w:lang w:val="es-ES_tradnl" w:eastAsia="en-US"/>
              </w:rPr>
              <w:t>Votos Recibidos</w:t>
            </w:r>
          </w:p>
        </w:tc>
        <w:tc>
          <w:tcPr>
            <w:tcW w:w="1334" w:type="dxa"/>
            <w:tcBorders>
              <w:top w:val="single" w:sz="4" w:space="0" w:color="auto"/>
              <w:left w:val="nil"/>
              <w:bottom w:val="single" w:sz="4" w:space="0" w:color="auto"/>
              <w:right w:val="single" w:sz="4" w:space="0" w:color="auto"/>
            </w:tcBorders>
            <w:vAlign w:val="center"/>
            <w:hideMark/>
          </w:tcPr>
          <w:p w:rsidR="00782A6B" w:rsidRPr="0080277D" w:rsidRDefault="00782A6B" w:rsidP="0074437E">
            <w:pPr>
              <w:jc w:val="center"/>
              <w:rPr>
                <w:rFonts w:ascii="Arial" w:hAnsi="Arial" w:cs="Arial"/>
                <w:b/>
                <w:bCs/>
                <w:color w:val="000000"/>
                <w:lang w:eastAsia="en-US"/>
              </w:rPr>
            </w:pPr>
            <w:r w:rsidRPr="0080277D">
              <w:rPr>
                <w:rFonts w:ascii="Arial" w:hAnsi="Arial" w:cs="Arial"/>
                <w:b/>
                <w:bCs/>
                <w:color w:val="000000"/>
                <w:lang w:val="es-ES_tradnl" w:eastAsia="en-US"/>
              </w:rPr>
              <w:t>Porcentaje</w:t>
            </w:r>
          </w:p>
        </w:tc>
        <w:tc>
          <w:tcPr>
            <w:tcW w:w="1179" w:type="dxa"/>
            <w:tcBorders>
              <w:top w:val="single" w:sz="4" w:space="0" w:color="auto"/>
              <w:left w:val="nil"/>
              <w:bottom w:val="single" w:sz="4" w:space="0" w:color="auto"/>
              <w:right w:val="single" w:sz="4" w:space="0" w:color="auto"/>
            </w:tcBorders>
            <w:vAlign w:val="center"/>
            <w:hideMark/>
          </w:tcPr>
          <w:p w:rsidR="00782A6B" w:rsidRPr="0080277D" w:rsidRDefault="00782A6B" w:rsidP="0074437E">
            <w:pPr>
              <w:jc w:val="center"/>
              <w:rPr>
                <w:rFonts w:ascii="Arial" w:hAnsi="Arial" w:cs="Arial"/>
                <w:b/>
                <w:bCs/>
                <w:color w:val="000000"/>
                <w:lang w:eastAsia="en-US"/>
              </w:rPr>
            </w:pPr>
            <w:r w:rsidRPr="0080277D">
              <w:rPr>
                <w:rFonts w:ascii="Arial" w:hAnsi="Arial" w:cs="Arial"/>
                <w:b/>
                <w:bCs/>
                <w:color w:val="000000"/>
                <w:lang w:val="es-ES_tradnl" w:eastAsia="en-US"/>
              </w:rPr>
              <w:t>Votos Válidos</w:t>
            </w:r>
          </w:p>
        </w:tc>
        <w:tc>
          <w:tcPr>
            <w:tcW w:w="1561" w:type="dxa"/>
            <w:tcBorders>
              <w:top w:val="single" w:sz="4" w:space="0" w:color="auto"/>
              <w:left w:val="nil"/>
              <w:bottom w:val="single" w:sz="4" w:space="0" w:color="auto"/>
              <w:right w:val="single" w:sz="4" w:space="0" w:color="auto"/>
            </w:tcBorders>
            <w:vAlign w:val="center"/>
            <w:hideMark/>
          </w:tcPr>
          <w:p w:rsidR="00782A6B" w:rsidRPr="0080277D" w:rsidRDefault="00782A6B" w:rsidP="0074437E">
            <w:pPr>
              <w:jc w:val="center"/>
              <w:rPr>
                <w:rFonts w:ascii="Arial" w:hAnsi="Arial" w:cs="Arial"/>
                <w:b/>
                <w:bCs/>
                <w:color w:val="000000"/>
                <w:lang w:eastAsia="en-US"/>
              </w:rPr>
            </w:pPr>
            <w:r w:rsidRPr="0080277D">
              <w:rPr>
                <w:rFonts w:ascii="Arial" w:hAnsi="Arial" w:cs="Arial"/>
                <w:b/>
                <w:bCs/>
                <w:color w:val="000000"/>
                <w:lang w:val="es-ES_tradnl" w:eastAsia="en-US"/>
              </w:rPr>
              <w:t xml:space="preserve">Potencial de </w:t>
            </w:r>
            <w:proofErr w:type="spellStart"/>
            <w:r w:rsidRPr="0080277D">
              <w:rPr>
                <w:rFonts w:ascii="Arial" w:hAnsi="Arial" w:cs="Arial"/>
                <w:b/>
                <w:bCs/>
                <w:color w:val="000000"/>
                <w:lang w:val="es-ES_tradnl" w:eastAsia="en-US"/>
              </w:rPr>
              <w:t>sufragantes</w:t>
            </w:r>
            <w:proofErr w:type="spellEnd"/>
          </w:p>
        </w:tc>
      </w:tr>
      <w:tr w:rsidR="00782A6B" w:rsidRPr="0080277D" w:rsidTr="00782A6B">
        <w:trPr>
          <w:trHeight w:val="300"/>
          <w:jc w:val="center"/>
        </w:trPr>
        <w:tc>
          <w:tcPr>
            <w:tcW w:w="1001" w:type="dxa"/>
            <w:tcBorders>
              <w:top w:val="single" w:sz="4" w:space="0" w:color="auto"/>
              <w:left w:val="single" w:sz="4" w:space="0" w:color="auto"/>
              <w:bottom w:val="single" w:sz="4" w:space="0" w:color="auto"/>
              <w:right w:val="single" w:sz="4" w:space="0" w:color="auto"/>
            </w:tcBorders>
            <w:noWrap/>
            <w:vAlign w:val="center"/>
            <w:hideMark/>
          </w:tcPr>
          <w:p w:rsidR="00782A6B" w:rsidRPr="0080277D" w:rsidRDefault="00782A6B" w:rsidP="0074437E">
            <w:pPr>
              <w:jc w:val="right"/>
              <w:rPr>
                <w:rFonts w:ascii="Arial" w:hAnsi="Arial" w:cs="Arial"/>
                <w:lang w:val="es-ES_tradnl" w:eastAsia="en-US"/>
              </w:rPr>
            </w:pPr>
            <w:r w:rsidRPr="0080277D">
              <w:rPr>
                <w:rFonts w:ascii="Arial" w:hAnsi="Arial" w:cs="Arial"/>
                <w:lang w:val="es-ES_tradnl" w:eastAsia="en-US"/>
              </w:rPr>
              <w:t>2015</w:t>
            </w:r>
          </w:p>
        </w:tc>
        <w:tc>
          <w:tcPr>
            <w:tcW w:w="2551" w:type="dxa"/>
            <w:tcBorders>
              <w:top w:val="single" w:sz="4" w:space="0" w:color="auto"/>
              <w:left w:val="nil"/>
              <w:bottom w:val="single" w:sz="4" w:space="0" w:color="auto"/>
              <w:right w:val="single" w:sz="4" w:space="0" w:color="auto"/>
            </w:tcBorders>
            <w:noWrap/>
            <w:vAlign w:val="center"/>
            <w:hideMark/>
          </w:tcPr>
          <w:p w:rsidR="00782A6B" w:rsidRPr="0080277D" w:rsidRDefault="00782A6B" w:rsidP="0074437E">
            <w:pPr>
              <w:rPr>
                <w:rFonts w:ascii="Arial" w:hAnsi="Arial" w:cs="Arial"/>
                <w:lang w:val="es-ES_tradnl" w:eastAsia="en-US"/>
              </w:rPr>
            </w:pPr>
            <w:r w:rsidRPr="0080277D">
              <w:rPr>
                <w:rFonts w:ascii="Arial" w:hAnsi="Arial" w:cs="Arial"/>
                <w:lang w:val="es-ES_tradnl" w:eastAsia="en-US"/>
              </w:rPr>
              <w:t>Enrique Peñaloza</w:t>
            </w:r>
          </w:p>
        </w:tc>
        <w:tc>
          <w:tcPr>
            <w:tcW w:w="1255" w:type="dxa"/>
            <w:tcBorders>
              <w:top w:val="single" w:sz="4" w:space="0" w:color="auto"/>
              <w:left w:val="nil"/>
              <w:bottom w:val="single" w:sz="4" w:space="0" w:color="auto"/>
              <w:right w:val="single" w:sz="4" w:space="0" w:color="auto"/>
            </w:tcBorders>
            <w:vAlign w:val="center"/>
            <w:hideMark/>
          </w:tcPr>
          <w:p w:rsidR="00782A6B" w:rsidRPr="0080277D" w:rsidRDefault="00782A6B" w:rsidP="0074437E">
            <w:pPr>
              <w:jc w:val="right"/>
              <w:rPr>
                <w:rFonts w:ascii="Arial" w:hAnsi="Arial" w:cs="Arial"/>
                <w:lang w:val="es-ES_tradnl" w:eastAsia="en-US"/>
              </w:rPr>
            </w:pPr>
            <w:r w:rsidRPr="0080277D">
              <w:rPr>
                <w:rFonts w:ascii="Arial" w:hAnsi="Arial" w:cs="Arial"/>
                <w:lang w:val="es-ES_tradnl" w:eastAsia="en-US"/>
              </w:rPr>
              <w:t>906.058</w:t>
            </w:r>
          </w:p>
        </w:tc>
        <w:tc>
          <w:tcPr>
            <w:tcW w:w="1334" w:type="dxa"/>
            <w:tcBorders>
              <w:top w:val="single" w:sz="4" w:space="0" w:color="auto"/>
              <w:left w:val="nil"/>
              <w:bottom w:val="single" w:sz="4" w:space="0" w:color="auto"/>
              <w:right w:val="single" w:sz="4" w:space="0" w:color="auto"/>
            </w:tcBorders>
            <w:vAlign w:val="center"/>
            <w:hideMark/>
          </w:tcPr>
          <w:p w:rsidR="00782A6B" w:rsidRPr="0080277D" w:rsidRDefault="00782A6B" w:rsidP="0074437E">
            <w:pPr>
              <w:jc w:val="right"/>
              <w:rPr>
                <w:rFonts w:ascii="Arial" w:hAnsi="Arial" w:cs="Arial"/>
                <w:lang w:val="es-ES_tradnl" w:eastAsia="en-US"/>
              </w:rPr>
            </w:pPr>
            <w:r w:rsidRPr="0080277D">
              <w:rPr>
                <w:rFonts w:ascii="Arial" w:hAnsi="Arial" w:cs="Arial"/>
                <w:lang w:val="es-ES_tradnl" w:eastAsia="en-US"/>
              </w:rPr>
              <w:t>33.18%</w:t>
            </w:r>
          </w:p>
        </w:tc>
        <w:tc>
          <w:tcPr>
            <w:tcW w:w="1179" w:type="dxa"/>
            <w:tcBorders>
              <w:top w:val="single" w:sz="4" w:space="0" w:color="auto"/>
              <w:left w:val="nil"/>
              <w:bottom w:val="single" w:sz="4" w:space="0" w:color="auto"/>
              <w:right w:val="single" w:sz="4" w:space="0" w:color="auto"/>
            </w:tcBorders>
            <w:vAlign w:val="center"/>
            <w:hideMark/>
          </w:tcPr>
          <w:p w:rsidR="00782A6B" w:rsidRPr="0080277D" w:rsidRDefault="00782A6B" w:rsidP="0074437E">
            <w:pPr>
              <w:jc w:val="right"/>
              <w:rPr>
                <w:rFonts w:ascii="Arial" w:hAnsi="Arial" w:cs="Arial"/>
                <w:lang w:eastAsia="en-US"/>
              </w:rPr>
            </w:pPr>
            <w:r w:rsidRPr="0080277D">
              <w:rPr>
                <w:rFonts w:ascii="Arial" w:hAnsi="Arial" w:cs="Arial"/>
                <w:lang w:eastAsia="en-US"/>
              </w:rPr>
              <w:t>2,810,832</w:t>
            </w:r>
          </w:p>
        </w:tc>
        <w:tc>
          <w:tcPr>
            <w:tcW w:w="1561" w:type="dxa"/>
            <w:tcBorders>
              <w:top w:val="single" w:sz="4" w:space="0" w:color="auto"/>
              <w:left w:val="nil"/>
              <w:bottom w:val="single" w:sz="4" w:space="0" w:color="auto"/>
              <w:right w:val="single" w:sz="4" w:space="0" w:color="auto"/>
            </w:tcBorders>
            <w:vAlign w:val="center"/>
            <w:hideMark/>
          </w:tcPr>
          <w:p w:rsidR="00782A6B" w:rsidRPr="0080277D" w:rsidRDefault="00782A6B" w:rsidP="0074437E">
            <w:pPr>
              <w:jc w:val="right"/>
              <w:rPr>
                <w:rFonts w:ascii="Arial" w:hAnsi="Arial" w:cs="Arial"/>
                <w:lang w:val="es-ES_tradnl" w:eastAsia="en-US"/>
              </w:rPr>
            </w:pPr>
            <w:r w:rsidRPr="0080277D">
              <w:rPr>
                <w:rFonts w:ascii="Arial" w:hAnsi="Arial" w:cs="Arial"/>
                <w:lang w:val="es-ES_tradnl" w:eastAsia="en-US"/>
              </w:rPr>
              <w:t>5,453,083</w:t>
            </w:r>
          </w:p>
        </w:tc>
      </w:tr>
      <w:tr w:rsidR="00782A6B" w:rsidRPr="0080277D" w:rsidTr="00782A6B">
        <w:trPr>
          <w:trHeight w:val="300"/>
          <w:jc w:val="center"/>
        </w:trPr>
        <w:tc>
          <w:tcPr>
            <w:tcW w:w="1001" w:type="dxa"/>
            <w:tcBorders>
              <w:top w:val="single" w:sz="4" w:space="0" w:color="auto"/>
              <w:left w:val="single" w:sz="4" w:space="0" w:color="auto"/>
              <w:bottom w:val="single" w:sz="4" w:space="0" w:color="auto"/>
              <w:right w:val="single" w:sz="4" w:space="0" w:color="auto"/>
            </w:tcBorders>
            <w:noWrap/>
            <w:vAlign w:val="center"/>
            <w:hideMark/>
          </w:tcPr>
          <w:p w:rsidR="00782A6B" w:rsidRPr="0080277D" w:rsidRDefault="00782A6B" w:rsidP="0074437E">
            <w:pPr>
              <w:jc w:val="right"/>
              <w:rPr>
                <w:rFonts w:ascii="Arial" w:hAnsi="Arial" w:cs="Arial"/>
                <w:color w:val="000000"/>
                <w:lang w:eastAsia="en-US"/>
              </w:rPr>
            </w:pPr>
            <w:r w:rsidRPr="0080277D">
              <w:rPr>
                <w:rFonts w:ascii="Arial" w:hAnsi="Arial" w:cs="Arial"/>
                <w:color w:val="000000"/>
                <w:lang w:val="es-ES_tradnl" w:eastAsia="en-US"/>
              </w:rPr>
              <w:t>2011</w:t>
            </w:r>
          </w:p>
        </w:tc>
        <w:tc>
          <w:tcPr>
            <w:tcW w:w="2551" w:type="dxa"/>
            <w:tcBorders>
              <w:top w:val="single" w:sz="4" w:space="0" w:color="auto"/>
              <w:left w:val="nil"/>
              <w:bottom w:val="single" w:sz="4" w:space="0" w:color="auto"/>
              <w:right w:val="single" w:sz="4" w:space="0" w:color="auto"/>
            </w:tcBorders>
            <w:noWrap/>
            <w:vAlign w:val="center"/>
            <w:hideMark/>
          </w:tcPr>
          <w:p w:rsidR="00782A6B" w:rsidRPr="0080277D" w:rsidRDefault="00782A6B" w:rsidP="0074437E">
            <w:pPr>
              <w:rPr>
                <w:rFonts w:ascii="Arial" w:hAnsi="Arial" w:cs="Arial"/>
                <w:color w:val="000000"/>
                <w:lang w:eastAsia="en-US"/>
              </w:rPr>
            </w:pPr>
            <w:r w:rsidRPr="0080277D">
              <w:rPr>
                <w:rFonts w:ascii="Arial" w:hAnsi="Arial" w:cs="Arial"/>
                <w:color w:val="000000"/>
                <w:lang w:val="es-ES_tradnl" w:eastAsia="en-US"/>
              </w:rPr>
              <w:t xml:space="preserve">Gustavo Francisco </w:t>
            </w:r>
            <w:proofErr w:type="spellStart"/>
            <w:r w:rsidRPr="0080277D">
              <w:rPr>
                <w:rFonts w:ascii="Arial" w:hAnsi="Arial" w:cs="Arial"/>
                <w:color w:val="000000"/>
                <w:lang w:val="es-ES_tradnl" w:eastAsia="en-US"/>
              </w:rPr>
              <w:t>Petro</w:t>
            </w:r>
            <w:proofErr w:type="spellEnd"/>
            <w:r w:rsidRPr="0080277D">
              <w:rPr>
                <w:rFonts w:ascii="Arial" w:hAnsi="Arial" w:cs="Arial"/>
                <w:color w:val="000000"/>
                <w:lang w:val="es-ES_tradnl" w:eastAsia="en-US"/>
              </w:rPr>
              <w:t xml:space="preserve"> Urrego</w:t>
            </w:r>
          </w:p>
        </w:tc>
        <w:tc>
          <w:tcPr>
            <w:tcW w:w="1255" w:type="dxa"/>
            <w:tcBorders>
              <w:top w:val="single" w:sz="4" w:space="0" w:color="auto"/>
              <w:left w:val="nil"/>
              <w:bottom w:val="single" w:sz="4" w:space="0" w:color="auto"/>
              <w:right w:val="single" w:sz="4" w:space="0" w:color="auto"/>
            </w:tcBorders>
            <w:vAlign w:val="center"/>
            <w:hideMark/>
          </w:tcPr>
          <w:p w:rsidR="00782A6B" w:rsidRPr="0080277D" w:rsidRDefault="00782A6B" w:rsidP="0074437E">
            <w:pPr>
              <w:jc w:val="right"/>
              <w:rPr>
                <w:rFonts w:ascii="Arial" w:hAnsi="Arial" w:cs="Arial"/>
                <w:color w:val="000000"/>
                <w:lang w:eastAsia="en-US"/>
              </w:rPr>
            </w:pPr>
            <w:r w:rsidRPr="0080277D">
              <w:rPr>
                <w:rFonts w:ascii="Arial" w:hAnsi="Arial" w:cs="Arial"/>
                <w:color w:val="000000"/>
                <w:lang w:val="es-ES_tradnl" w:eastAsia="en-US"/>
              </w:rPr>
              <w:t>723,157</w:t>
            </w:r>
          </w:p>
        </w:tc>
        <w:tc>
          <w:tcPr>
            <w:tcW w:w="1334" w:type="dxa"/>
            <w:tcBorders>
              <w:top w:val="single" w:sz="4" w:space="0" w:color="auto"/>
              <w:left w:val="nil"/>
              <w:bottom w:val="single" w:sz="4" w:space="0" w:color="auto"/>
              <w:right w:val="single" w:sz="4" w:space="0" w:color="auto"/>
            </w:tcBorders>
            <w:vAlign w:val="center"/>
            <w:hideMark/>
          </w:tcPr>
          <w:p w:rsidR="00782A6B" w:rsidRPr="0080277D" w:rsidRDefault="00782A6B" w:rsidP="0074437E">
            <w:pPr>
              <w:jc w:val="right"/>
              <w:rPr>
                <w:rFonts w:ascii="Arial" w:hAnsi="Arial" w:cs="Arial"/>
                <w:color w:val="000000"/>
                <w:lang w:eastAsia="en-US"/>
              </w:rPr>
            </w:pPr>
            <w:r w:rsidRPr="0080277D">
              <w:rPr>
                <w:rFonts w:ascii="Arial" w:hAnsi="Arial" w:cs="Arial"/>
                <w:color w:val="000000"/>
                <w:lang w:val="es-ES_tradnl" w:eastAsia="en-US"/>
              </w:rPr>
              <w:t>32,22%</w:t>
            </w:r>
          </w:p>
        </w:tc>
        <w:tc>
          <w:tcPr>
            <w:tcW w:w="1179" w:type="dxa"/>
            <w:tcBorders>
              <w:top w:val="single" w:sz="4" w:space="0" w:color="auto"/>
              <w:left w:val="nil"/>
              <w:bottom w:val="single" w:sz="4" w:space="0" w:color="auto"/>
              <w:right w:val="single" w:sz="4" w:space="0" w:color="auto"/>
            </w:tcBorders>
            <w:vAlign w:val="center"/>
            <w:hideMark/>
          </w:tcPr>
          <w:p w:rsidR="00782A6B" w:rsidRPr="0080277D" w:rsidRDefault="00782A6B" w:rsidP="0074437E">
            <w:pPr>
              <w:jc w:val="right"/>
              <w:rPr>
                <w:rFonts w:ascii="Arial" w:hAnsi="Arial" w:cs="Arial"/>
                <w:color w:val="000000"/>
                <w:lang w:eastAsia="en-US"/>
              </w:rPr>
            </w:pPr>
            <w:r w:rsidRPr="0080277D">
              <w:rPr>
                <w:rFonts w:ascii="Arial" w:hAnsi="Arial" w:cs="Arial"/>
                <w:color w:val="000000"/>
                <w:lang w:eastAsia="en-US"/>
              </w:rPr>
              <w:t>2,244,025</w:t>
            </w:r>
          </w:p>
        </w:tc>
        <w:tc>
          <w:tcPr>
            <w:tcW w:w="1561" w:type="dxa"/>
            <w:tcBorders>
              <w:top w:val="single" w:sz="4" w:space="0" w:color="auto"/>
              <w:left w:val="nil"/>
              <w:bottom w:val="single" w:sz="4" w:space="0" w:color="auto"/>
              <w:right w:val="single" w:sz="4" w:space="0" w:color="auto"/>
            </w:tcBorders>
            <w:vAlign w:val="center"/>
            <w:hideMark/>
          </w:tcPr>
          <w:p w:rsidR="00782A6B" w:rsidRPr="0080277D" w:rsidRDefault="00782A6B" w:rsidP="0074437E">
            <w:pPr>
              <w:jc w:val="right"/>
              <w:rPr>
                <w:rFonts w:ascii="Arial" w:hAnsi="Arial" w:cs="Arial"/>
                <w:color w:val="000000"/>
                <w:lang w:eastAsia="en-US"/>
              </w:rPr>
            </w:pPr>
            <w:r w:rsidRPr="0080277D">
              <w:rPr>
                <w:rFonts w:ascii="Arial" w:hAnsi="Arial" w:cs="Arial"/>
                <w:color w:val="000000"/>
                <w:lang w:val="es-ES_tradnl" w:eastAsia="en-US"/>
              </w:rPr>
              <w:t>4,904,572</w:t>
            </w:r>
          </w:p>
        </w:tc>
      </w:tr>
      <w:tr w:rsidR="00782A6B" w:rsidRPr="0080277D" w:rsidTr="00782A6B">
        <w:trPr>
          <w:trHeight w:val="300"/>
          <w:jc w:val="center"/>
        </w:trPr>
        <w:tc>
          <w:tcPr>
            <w:tcW w:w="1001" w:type="dxa"/>
            <w:tcBorders>
              <w:top w:val="single" w:sz="4" w:space="0" w:color="auto"/>
              <w:left w:val="single" w:sz="4" w:space="0" w:color="auto"/>
              <w:bottom w:val="single" w:sz="4" w:space="0" w:color="auto"/>
              <w:right w:val="single" w:sz="4" w:space="0" w:color="auto"/>
            </w:tcBorders>
            <w:vAlign w:val="center"/>
            <w:hideMark/>
          </w:tcPr>
          <w:p w:rsidR="00782A6B" w:rsidRPr="0080277D" w:rsidRDefault="00782A6B" w:rsidP="0074437E">
            <w:pPr>
              <w:jc w:val="right"/>
              <w:rPr>
                <w:rFonts w:ascii="Arial" w:hAnsi="Arial" w:cs="Arial"/>
                <w:color w:val="000000"/>
                <w:lang w:eastAsia="en-US"/>
              </w:rPr>
            </w:pPr>
            <w:r w:rsidRPr="0080277D">
              <w:rPr>
                <w:rFonts w:ascii="Arial" w:hAnsi="Arial" w:cs="Arial"/>
                <w:color w:val="000000"/>
                <w:lang w:val="es-ES_tradnl" w:eastAsia="en-US"/>
              </w:rPr>
              <w:t>2007</w:t>
            </w:r>
          </w:p>
        </w:tc>
        <w:tc>
          <w:tcPr>
            <w:tcW w:w="2551" w:type="dxa"/>
            <w:tcBorders>
              <w:top w:val="single" w:sz="4" w:space="0" w:color="auto"/>
              <w:left w:val="nil"/>
              <w:bottom w:val="single" w:sz="4" w:space="0" w:color="auto"/>
              <w:right w:val="single" w:sz="4" w:space="0" w:color="auto"/>
            </w:tcBorders>
            <w:vAlign w:val="center"/>
            <w:hideMark/>
          </w:tcPr>
          <w:p w:rsidR="00782A6B" w:rsidRPr="0080277D" w:rsidRDefault="00782A6B" w:rsidP="0074437E">
            <w:pPr>
              <w:jc w:val="both"/>
              <w:rPr>
                <w:rFonts w:ascii="Arial" w:hAnsi="Arial" w:cs="Arial"/>
                <w:color w:val="000000"/>
                <w:lang w:eastAsia="en-US"/>
              </w:rPr>
            </w:pPr>
            <w:r w:rsidRPr="0080277D">
              <w:rPr>
                <w:rFonts w:ascii="Arial" w:hAnsi="Arial" w:cs="Arial"/>
                <w:color w:val="000000"/>
                <w:lang w:val="es-ES_tradnl" w:eastAsia="en-US"/>
              </w:rPr>
              <w:t>Samuel Moreno Rojas</w:t>
            </w:r>
          </w:p>
        </w:tc>
        <w:tc>
          <w:tcPr>
            <w:tcW w:w="1255" w:type="dxa"/>
            <w:tcBorders>
              <w:top w:val="single" w:sz="4" w:space="0" w:color="auto"/>
              <w:left w:val="nil"/>
              <w:bottom w:val="single" w:sz="4" w:space="0" w:color="auto"/>
              <w:right w:val="single" w:sz="4" w:space="0" w:color="auto"/>
            </w:tcBorders>
            <w:vAlign w:val="center"/>
            <w:hideMark/>
          </w:tcPr>
          <w:p w:rsidR="00782A6B" w:rsidRPr="0080277D" w:rsidRDefault="00782A6B" w:rsidP="0074437E">
            <w:pPr>
              <w:jc w:val="right"/>
              <w:rPr>
                <w:rFonts w:ascii="Arial" w:hAnsi="Arial" w:cs="Arial"/>
                <w:color w:val="000000"/>
                <w:lang w:eastAsia="en-US"/>
              </w:rPr>
            </w:pPr>
            <w:r w:rsidRPr="0080277D">
              <w:rPr>
                <w:rFonts w:ascii="Arial" w:hAnsi="Arial" w:cs="Arial"/>
                <w:color w:val="000000"/>
                <w:lang w:val="es-ES_tradnl" w:eastAsia="en-US"/>
              </w:rPr>
              <w:t>920,013</w:t>
            </w:r>
          </w:p>
        </w:tc>
        <w:tc>
          <w:tcPr>
            <w:tcW w:w="1334" w:type="dxa"/>
            <w:tcBorders>
              <w:top w:val="single" w:sz="4" w:space="0" w:color="auto"/>
              <w:left w:val="nil"/>
              <w:bottom w:val="single" w:sz="4" w:space="0" w:color="auto"/>
              <w:right w:val="single" w:sz="4" w:space="0" w:color="auto"/>
            </w:tcBorders>
            <w:vAlign w:val="center"/>
            <w:hideMark/>
          </w:tcPr>
          <w:p w:rsidR="00782A6B" w:rsidRPr="0080277D" w:rsidRDefault="00782A6B" w:rsidP="0074437E">
            <w:pPr>
              <w:jc w:val="right"/>
              <w:rPr>
                <w:rFonts w:ascii="Arial" w:hAnsi="Arial" w:cs="Arial"/>
                <w:color w:val="000000"/>
                <w:lang w:eastAsia="en-US"/>
              </w:rPr>
            </w:pPr>
            <w:r w:rsidRPr="0080277D">
              <w:rPr>
                <w:rFonts w:ascii="Arial" w:hAnsi="Arial" w:cs="Arial"/>
                <w:color w:val="000000"/>
                <w:lang w:val="es-ES_tradnl" w:eastAsia="en-US"/>
              </w:rPr>
              <w:t>43,94%</w:t>
            </w:r>
          </w:p>
        </w:tc>
        <w:tc>
          <w:tcPr>
            <w:tcW w:w="1179" w:type="dxa"/>
            <w:tcBorders>
              <w:top w:val="single" w:sz="4" w:space="0" w:color="auto"/>
              <w:left w:val="nil"/>
              <w:bottom w:val="single" w:sz="4" w:space="0" w:color="auto"/>
              <w:right w:val="single" w:sz="4" w:space="0" w:color="auto"/>
            </w:tcBorders>
            <w:vAlign w:val="center"/>
            <w:hideMark/>
          </w:tcPr>
          <w:p w:rsidR="00782A6B" w:rsidRPr="0080277D" w:rsidRDefault="00782A6B" w:rsidP="0074437E">
            <w:pPr>
              <w:jc w:val="right"/>
              <w:rPr>
                <w:rFonts w:ascii="Arial" w:hAnsi="Arial" w:cs="Arial"/>
                <w:color w:val="000000"/>
                <w:lang w:eastAsia="en-US"/>
              </w:rPr>
            </w:pPr>
            <w:r w:rsidRPr="0080277D">
              <w:rPr>
                <w:rFonts w:ascii="Arial" w:hAnsi="Arial" w:cs="Arial"/>
                <w:color w:val="000000"/>
                <w:lang w:val="es-ES_tradnl" w:eastAsia="en-US"/>
              </w:rPr>
              <w:t>2,031,526</w:t>
            </w:r>
          </w:p>
        </w:tc>
        <w:tc>
          <w:tcPr>
            <w:tcW w:w="1561" w:type="dxa"/>
            <w:tcBorders>
              <w:top w:val="single" w:sz="4" w:space="0" w:color="auto"/>
              <w:left w:val="nil"/>
              <w:bottom w:val="single" w:sz="4" w:space="0" w:color="auto"/>
              <w:right w:val="single" w:sz="4" w:space="0" w:color="auto"/>
            </w:tcBorders>
            <w:vAlign w:val="center"/>
            <w:hideMark/>
          </w:tcPr>
          <w:p w:rsidR="00782A6B" w:rsidRPr="0080277D" w:rsidRDefault="00782A6B" w:rsidP="0074437E">
            <w:pPr>
              <w:jc w:val="right"/>
              <w:rPr>
                <w:rFonts w:ascii="Arial" w:hAnsi="Arial" w:cs="Arial"/>
                <w:color w:val="000000"/>
                <w:lang w:eastAsia="en-US"/>
              </w:rPr>
            </w:pPr>
            <w:r w:rsidRPr="0080277D">
              <w:rPr>
                <w:rFonts w:ascii="Arial" w:hAnsi="Arial" w:cs="Arial"/>
                <w:color w:val="000000"/>
                <w:lang w:val="es-ES_tradnl" w:eastAsia="en-US"/>
              </w:rPr>
              <w:t>4,378,026</w:t>
            </w:r>
          </w:p>
        </w:tc>
      </w:tr>
      <w:tr w:rsidR="00782A6B" w:rsidRPr="0080277D" w:rsidTr="00782A6B">
        <w:trPr>
          <w:trHeight w:val="300"/>
          <w:jc w:val="center"/>
        </w:trPr>
        <w:tc>
          <w:tcPr>
            <w:tcW w:w="1001" w:type="dxa"/>
            <w:tcBorders>
              <w:top w:val="nil"/>
              <w:left w:val="single" w:sz="4" w:space="0" w:color="auto"/>
              <w:bottom w:val="single" w:sz="4" w:space="0" w:color="auto"/>
              <w:right w:val="single" w:sz="4" w:space="0" w:color="auto"/>
            </w:tcBorders>
            <w:vAlign w:val="center"/>
            <w:hideMark/>
          </w:tcPr>
          <w:p w:rsidR="00782A6B" w:rsidRPr="0080277D" w:rsidRDefault="00782A6B" w:rsidP="0074437E">
            <w:pPr>
              <w:jc w:val="right"/>
              <w:rPr>
                <w:rFonts w:ascii="Arial" w:hAnsi="Arial" w:cs="Arial"/>
                <w:color w:val="000000"/>
                <w:lang w:eastAsia="en-US"/>
              </w:rPr>
            </w:pPr>
            <w:r w:rsidRPr="0080277D">
              <w:rPr>
                <w:rFonts w:ascii="Arial" w:hAnsi="Arial" w:cs="Arial"/>
                <w:color w:val="000000"/>
                <w:lang w:val="es-ES_tradnl" w:eastAsia="en-US"/>
              </w:rPr>
              <w:t>2003</w:t>
            </w:r>
          </w:p>
        </w:tc>
        <w:tc>
          <w:tcPr>
            <w:tcW w:w="2551" w:type="dxa"/>
            <w:tcBorders>
              <w:top w:val="nil"/>
              <w:left w:val="nil"/>
              <w:bottom w:val="single" w:sz="4" w:space="0" w:color="auto"/>
              <w:right w:val="single" w:sz="4" w:space="0" w:color="auto"/>
            </w:tcBorders>
            <w:vAlign w:val="center"/>
            <w:hideMark/>
          </w:tcPr>
          <w:p w:rsidR="00782A6B" w:rsidRPr="0080277D" w:rsidRDefault="00782A6B" w:rsidP="0074437E">
            <w:pPr>
              <w:jc w:val="both"/>
              <w:rPr>
                <w:rFonts w:ascii="Arial" w:hAnsi="Arial" w:cs="Arial"/>
                <w:color w:val="000000"/>
                <w:lang w:eastAsia="en-US"/>
              </w:rPr>
            </w:pPr>
            <w:r w:rsidRPr="0080277D">
              <w:rPr>
                <w:rFonts w:ascii="Arial" w:hAnsi="Arial" w:cs="Arial"/>
                <w:color w:val="000000"/>
                <w:lang w:val="es-ES_tradnl" w:eastAsia="en-US"/>
              </w:rPr>
              <w:t>Luis Eduardo Garzón</w:t>
            </w:r>
          </w:p>
        </w:tc>
        <w:tc>
          <w:tcPr>
            <w:tcW w:w="1255" w:type="dxa"/>
            <w:tcBorders>
              <w:top w:val="nil"/>
              <w:left w:val="nil"/>
              <w:bottom w:val="single" w:sz="4" w:space="0" w:color="auto"/>
              <w:right w:val="single" w:sz="4" w:space="0" w:color="auto"/>
            </w:tcBorders>
            <w:vAlign w:val="center"/>
            <w:hideMark/>
          </w:tcPr>
          <w:p w:rsidR="00782A6B" w:rsidRPr="0080277D" w:rsidRDefault="00782A6B" w:rsidP="0074437E">
            <w:pPr>
              <w:jc w:val="right"/>
              <w:rPr>
                <w:rFonts w:ascii="Arial" w:hAnsi="Arial" w:cs="Arial"/>
                <w:color w:val="000000"/>
                <w:lang w:eastAsia="en-US"/>
              </w:rPr>
            </w:pPr>
            <w:r w:rsidRPr="0080277D">
              <w:rPr>
                <w:rFonts w:ascii="Arial" w:hAnsi="Arial" w:cs="Arial"/>
                <w:color w:val="000000"/>
                <w:lang w:val="es-ES_tradnl" w:eastAsia="en-US"/>
              </w:rPr>
              <w:t>797,466</w:t>
            </w:r>
          </w:p>
        </w:tc>
        <w:tc>
          <w:tcPr>
            <w:tcW w:w="1334" w:type="dxa"/>
            <w:tcBorders>
              <w:top w:val="nil"/>
              <w:left w:val="nil"/>
              <w:bottom w:val="single" w:sz="4" w:space="0" w:color="auto"/>
              <w:right w:val="single" w:sz="4" w:space="0" w:color="auto"/>
            </w:tcBorders>
            <w:vAlign w:val="center"/>
            <w:hideMark/>
          </w:tcPr>
          <w:p w:rsidR="00782A6B" w:rsidRPr="0080277D" w:rsidRDefault="00782A6B" w:rsidP="0074437E">
            <w:pPr>
              <w:jc w:val="right"/>
              <w:rPr>
                <w:rFonts w:ascii="Arial" w:hAnsi="Arial" w:cs="Arial"/>
                <w:color w:val="000000"/>
                <w:lang w:eastAsia="en-US"/>
              </w:rPr>
            </w:pPr>
            <w:r w:rsidRPr="0080277D">
              <w:rPr>
                <w:rFonts w:ascii="Arial" w:hAnsi="Arial" w:cs="Arial"/>
                <w:color w:val="000000"/>
                <w:lang w:val="es-ES_tradnl" w:eastAsia="en-US"/>
              </w:rPr>
              <w:t>46,29%</w:t>
            </w:r>
          </w:p>
        </w:tc>
        <w:tc>
          <w:tcPr>
            <w:tcW w:w="1179" w:type="dxa"/>
            <w:tcBorders>
              <w:top w:val="nil"/>
              <w:left w:val="nil"/>
              <w:bottom w:val="single" w:sz="4" w:space="0" w:color="auto"/>
              <w:right w:val="single" w:sz="4" w:space="0" w:color="auto"/>
            </w:tcBorders>
            <w:vAlign w:val="center"/>
            <w:hideMark/>
          </w:tcPr>
          <w:p w:rsidR="00782A6B" w:rsidRPr="0080277D" w:rsidRDefault="00782A6B" w:rsidP="0074437E">
            <w:pPr>
              <w:jc w:val="right"/>
              <w:rPr>
                <w:rFonts w:ascii="Arial" w:hAnsi="Arial" w:cs="Arial"/>
                <w:color w:val="000000"/>
                <w:lang w:eastAsia="en-US"/>
              </w:rPr>
            </w:pPr>
            <w:r w:rsidRPr="0080277D">
              <w:rPr>
                <w:rFonts w:ascii="Arial" w:hAnsi="Arial" w:cs="Arial"/>
                <w:color w:val="000000"/>
                <w:lang w:val="es-ES_tradnl" w:eastAsia="en-US"/>
              </w:rPr>
              <w:t>1,650,792</w:t>
            </w:r>
          </w:p>
        </w:tc>
        <w:tc>
          <w:tcPr>
            <w:tcW w:w="1561" w:type="dxa"/>
            <w:tcBorders>
              <w:top w:val="nil"/>
              <w:left w:val="nil"/>
              <w:bottom w:val="single" w:sz="4" w:space="0" w:color="auto"/>
              <w:right w:val="single" w:sz="4" w:space="0" w:color="auto"/>
            </w:tcBorders>
            <w:vAlign w:val="center"/>
            <w:hideMark/>
          </w:tcPr>
          <w:p w:rsidR="00782A6B" w:rsidRPr="0080277D" w:rsidRDefault="00782A6B" w:rsidP="0074437E">
            <w:pPr>
              <w:jc w:val="right"/>
              <w:rPr>
                <w:rFonts w:ascii="Arial" w:hAnsi="Arial" w:cs="Arial"/>
                <w:color w:val="000000"/>
                <w:lang w:eastAsia="en-US"/>
              </w:rPr>
            </w:pPr>
            <w:r w:rsidRPr="0080277D">
              <w:rPr>
                <w:rFonts w:ascii="Arial" w:hAnsi="Arial" w:cs="Arial"/>
                <w:color w:val="000000"/>
                <w:lang w:val="es-ES_tradnl" w:eastAsia="en-US"/>
              </w:rPr>
              <w:t>3,922,818</w:t>
            </w:r>
          </w:p>
        </w:tc>
      </w:tr>
    </w:tbl>
    <w:p w:rsidR="00782A6B" w:rsidRPr="0080277D" w:rsidRDefault="00782A6B" w:rsidP="0074437E">
      <w:pPr>
        <w:adjustRightInd w:val="0"/>
        <w:spacing w:before="40"/>
        <w:jc w:val="both"/>
        <w:textAlignment w:val="center"/>
        <w:rPr>
          <w:rFonts w:ascii="Arial" w:hAnsi="Arial" w:cs="Arial"/>
          <w:lang w:val="es-ES"/>
        </w:rPr>
      </w:pPr>
      <w:r w:rsidRPr="0080277D">
        <w:rPr>
          <w:rFonts w:ascii="Arial" w:hAnsi="Arial" w:cs="Arial"/>
          <w:lang w:val="es-ES"/>
        </w:rPr>
        <w:t xml:space="preserve">   Fuente. </w:t>
      </w:r>
      <w:proofErr w:type="spellStart"/>
      <w:r w:rsidRPr="0080277D">
        <w:rPr>
          <w:rFonts w:ascii="Arial" w:hAnsi="Arial" w:cs="Arial"/>
          <w:lang w:val="es-ES"/>
        </w:rPr>
        <w:t>Registraduría</w:t>
      </w:r>
      <w:proofErr w:type="spellEnd"/>
      <w:r w:rsidRPr="0080277D">
        <w:rPr>
          <w:rFonts w:ascii="Arial" w:hAnsi="Arial" w:cs="Arial"/>
          <w:lang w:val="es-ES"/>
        </w:rPr>
        <w:t xml:space="preserve"> Nacional del Estado civil.</w:t>
      </w:r>
    </w:p>
    <w:p w:rsidR="007439D3" w:rsidRPr="0080277D" w:rsidRDefault="007439D3" w:rsidP="0074437E">
      <w:pPr>
        <w:adjustRightInd w:val="0"/>
        <w:spacing w:before="40"/>
        <w:jc w:val="both"/>
        <w:textAlignment w:val="center"/>
        <w:rPr>
          <w:rFonts w:ascii="Arial" w:hAnsi="Arial" w:cs="Arial"/>
          <w:lang w:val="es-ES_tradnl"/>
        </w:rPr>
      </w:pPr>
    </w:p>
    <w:p w:rsidR="00782A6B" w:rsidRPr="0080277D" w:rsidRDefault="00782A6B" w:rsidP="0074437E">
      <w:pPr>
        <w:adjustRightInd w:val="0"/>
        <w:spacing w:before="40"/>
        <w:jc w:val="both"/>
        <w:textAlignment w:val="center"/>
        <w:rPr>
          <w:rFonts w:ascii="Arial" w:hAnsi="Arial" w:cs="Arial"/>
          <w:lang w:val="es-ES_tradnl"/>
        </w:rPr>
      </w:pPr>
      <w:r w:rsidRPr="0080277D">
        <w:rPr>
          <w:rFonts w:ascii="Arial" w:hAnsi="Arial" w:cs="Arial"/>
          <w:lang w:val="es-ES_tradnl"/>
        </w:rPr>
        <w:t>Como se observa en la tabla anterior, para las elecciones del año 2015 en Bogotá el actual Enrique Peñaloza, obtuvo el 32% de los votos válidos, los cuales equivalen a 906.058 votos de los 2´810.832 votos válidos.</w:t>
      </w:r>
    </w:p>
    <w:p w:rsidR="00782A6B" w:rsidRPr="0080277D" w:rsidRDefault="00782A6B" w:rsidP="0074437E">
      <w:pPr>
        <w:adjustRightInd w:val="0"/>
        <w:spacing w:before="40"/>
        <w:jc w:val="both"/>
        <w:textAlignment w:val="center"/>
        <w:rPr>
          <w:rFonts w:ascii="Arial" w:hAnsi="Arial" w:cs="Arial"/>
          <w:color w:val="000000"/>
          <w:lang w:val="es-ES_tradnl"/>
        </w:rPr>
      </w:pPr>
      <w:r w:rsidRPr="0080277D">
        <w:rPr>
          <w:rFonts w:ascii="Arial" w:hAnsi="Arial" w:cs="Arial"/>
          <w:color w:val="000000"/>
          <w:lang w:val="es-ES_tradnl"/>
        </w:rPr>
        <w:t xml:space="preserve"> </w:t>
      </w:r>
    </w:p>
    <w:p w:rsidR="00782A6B" w:rsidRPr="0080277D" w:rsidRDefault="00782A6B" w:rsidP="0074437E">
      <w:pPr>
        <w:adjustRightInd w:val="0"/>
        <w:spacing w:before="40"/>
        <w:jc w:val="both"/>
        <w:textAlignment w:val="center"/>
        <w:rPr>
          <w:rFonts w:ascii="Arial" w:hAnsi="Arial" w:cs="Arial"/>
          <w:i/>
          <w:iCs/>
          <w:color w:val="000000"/>
        </w:rPr>
      </w:pPr>
      <w:r w:rsidRPr="0080277D">
        <w:rPr>
          <w:rFonts w:ascii="Arial" w:hAnsi="Arial" w:cs="Arial"/>
          <w:color w:val="000000"/>
          <w:lang w:val="es-ES_tradnl"/>
        </w:rPr>
        <w:t>Por lo anterior, y en aras de garantizar mayor legitimidad, representatividad y eficiencia de los gobiernos locales en Colombia</w:t>
      </w:r>
      <w:r w:rsidRPr="0080277D">
        <w:rPr>
          <w:rFonts w:ascii="Arial" w:hAnsi="Arial" w:cs="Arial"/>
          <w:iCs/>
          <w:color w:val="000000"/>
        </w:rPr>
        <w:t>,</w:t>
      </w:r>
      <w:r w:rsidRPr="0080277D">
        <w:rPr>
          <w:rFonts w:ascii="Arial" w:hAnsi="Arial" w:cs="Arial"/>
          <w:color w:val="000000"/>
          <w:lang w:val="es-ES_tradnl"/>
        </w:rPr>
        <w:t xml:space="preserve"> se hace necesario implementar la segunda vuelta para </w:t>
      </w:r>
      <w:r w:rsidR="0074437E" w:rsidRPr="0080277D">
        <w:rPr>
          <w:rFonts w:ascii="Arial" w:hAnsi="Arial" w:cs="Arial"/>
          <w:color w:val="000000"/>
          <w:lang w:val="es-ES_tradnl"/>
        </w:rPr>
        <w:t>el Alcalde de</w:t>
      </w:r>
      <w:r w:rsidR="007439D3" w:rsidRPr="0080277D">
        <w:rPr>
          <w:rFonts w:ascii="Arial" w:hAnsi="Arial" w:cs="Arial"/>
          <w:iCs/>
          <w:color w:val="000000"/>
        </w:rPr>
        <w:t xml:space="preserve"> Bogotá</w:t>
      </w:r>
      <w:r w:rsidRPr="0080277D">
        <w:rPr>
          <w:rFonts w:ascii="Arial" w:hAnsi="Arial" w:cs="Arial"/>
          <w:iCs/>
          <w:color w:val="000000"/>
        </w:rPr>
        <w:t xml:space="preserve"> Distrito Capital, </w:t>
      </w:r>
      <w:r w:rsidR="0074437E" w:rsidRPr="0080277D">
        <w:rPr>
          <w:rFonts w:ascii="Arial" w:hAnsi="Arial" w:cs="Arial"/>
          <w:iCs/>
          <w:color w:val="000000"/>
        </w:rPr>
        <w:t xml:space="preserve">los </w:t>
      </w:r>
      <w:r w:rsidR="007439D3" w:rsidRPr="0080277D">
        <w:rPr>
          <w:rFonts w:ascii="Arial" w:hAnsi="Arial" w:cs="Arial"/>
          <w:iCs/>
          <w:color w:val="000000"/>
        </w:rPr>
        <w:t xml:space="preserve">alcaldes de </w:t>
      </w:r>
      <w:r w:rsidRPr="0080277D">
        <w:rPr>
          <w:rFonts w:ascii="Arial" w:hAnsi="Arial" w:cs="Arial"/>
          <w:iCs/>
          <w:color w:val="000000"/>
        </w:rPr>
        <w:t>ciudades con población mayor de 500.000 habitantes y gobernadores departamentales</w:t>
      </w:r>
      <w:r w:rsidRPr="0080277D">
        <w:rPr>
          <w:rFonts w:ascii="Arial" w:hAnsi="Arial" w:cs="Arial"/>
          <w:color w:val="000000"/>
          <w:lang w:val="es-ES_tradnl"/>
        </w:rPr>
        <w:t>, adoptando el mismo mecanismo que se utiliza para las elecciones de Presidente de la República, por tanto presentamos a consideración el presente Acto Legislativo que tiene por objeto implementar dicha reforma a partir de las elecciones del año 2019.</w:t>
      </w:r>
    </w:p>
    <w:p w:rsidR="00782A6B" w:rsidRPr="0080277D" w:rsidRDefault="00782A6B" w:rsidP="0074437E">
      <w:pPr>
        <w:rPr>
          <w:rFonts w:ascii="Arial" w:hAnsi="Arial" w:cs="Arial"/>
        </w:rPr>
      </w:pPr>
    </w:p>
    <w:p w:rsidR="008B3619" w:rsidRPr="0080277D" w:rsidRDefault="00DA3F5E" w:rsidP="0074437E">
      <w:pPr>
        <w:adjustRightInd w:val="0"/>
        <w:spacing w:before="28" w:after="28"/>
        <w:ind w:firstLine="283"/>
        <w:jc w:val="both"/>
        <w:textAlignment w:val="center"/>
        <w:rPr>
          <w:rFonts w:ascii="Arial" w:hAnsi="Arial" w:cs="Arial"/>
          <w:b/>
          <w:bCs/>
          <w:color w:val="000000"/>
          <w:lang w:val="es-ES_tradnl"/>
        </w:rPr>
      </w:pPr>
      <w:r w:rsidRPr="0080277D">
        <w:rPr>
          <w:rFonts w:ascii="Arial" w:hAnsi="Arial" w:cs="Arial"/>
          <w:b/>
          <w:bCs/>
          <w:color w:val="000000"/>
          <w:lang w:val="es-ES_tradnl"/>
        </w:rPr>
        <w:t>3</w:t>
      </w:r>
      <w:r w:rsidR="008B3619" w:rsidRPr="0080277D">
        <w:rPr>
          <w:rFonts w:ascii="Arial" w:hAnsi="Arial" w:cs="Arial"/>
          <w:b/>
          <w:bCs/>
          <w:color w:val="000000"/>
          <w:lang w:val="es-ES_tradnl"/>
        </w:rPr>
        <w:t>. Conclusión</w:t>
      </w:r>
    </w:p>
    <w:p w:rsidR="00FE19AA" w:rsidRPr="0080277D" w:rsidRDefault="00FE19AA" w:rsidP="0074437E">
      <w:pPr>
        <w:adjustRightInd w:val="0"/>
        <w:spacing w:before="28" w:after="28"/>
        <w:jc w:val="both"/>
        <w:textAlignment w:val="center"/>
        <w:rPr>
          <w:rFonts w:ascii="Arial" w:hAnsi="Arial" w:cs="Arial"/>
          <w:color w:val="000000"/>
          <w:lang w:val="es-ES_tradnl"/>
        </w:rPr>
      </w:pPr>
    </w:p>
    <w:p w:rsidR="00C21C62" w:rsidRPr="0080277D" w:rsidRDefault="00643EF2" w:rsidP="0074437E">
      <w:pPr>
        <w:adjustRightInd w:val="0"/>
        <w:spacing w:before="28" w:after="28"/>
        <w:jc w:val="both"/>
        <w:textAlignment w:val="center"/>
        <w:rPr>
          <w:rFonts w:ascii="Arial" w:hAnsi="Arial" w:cs="Arial"/>
          <w:color w:val="000000"/>
          <w:lang w:val="es-ES_tradnl"/>
        </w:rPr>
      </w:pPr>
      <w:r w:rsidRPr="0080277D">
        <w:rPr>
          <w:rFonts w:ascii="Arial" w:hAnsi="Arial" w:cs="Arial"/>
          <w:color w:val="000000"/>
          <w:lang w:val="es-ES_tradnl"/>
        </w:rPr>
        <w:t xml:space="preserve">Como conclusión se puede observar inicialmente </w:t>
      </w:r>
      <w:proofErr w:type="gramStart"/>
      <w:r w:rsidRPr="0080277D">
        <w:rPr>
          <w:rFonts w:ascii="Arial" w:hAnsi="Arial" w:cs="Arial"/>
          <w:color w:val="000000"/>
          <w:lang w:val="es-ES_tradnl"/>
        </w:rPr>
        <w:t>que</w:t>
      </w:r>
      <w:proofErr w:type="gramEnd"/>
      <w:r w:rsidRPr="0080277D">
        <w:rPr>
          <w:rFonts w:ascii="Arial" w:hAnsi="Arial" w:cs="Arial"/>
          <w:color w:val="000000"/>
          <w:lang w:val="es-ES_tradnl"/>
        </w:rPr>
        <w:t xml:space="preserve"> en las elecciones de alcaldes y gobernadores en el país de los últimos años, los candidatos elegidos popularmente, han sido elegidos por un porcentaje de votos que, en su mayoría, no alcanza el </w:t>
      </w:r>
      <w:r w:rsidR="00F92831" w:rsidRPr="0080277D">
        <w:rPr>
          <w:rFonts w:ascii="Arial" w:hAnsi="Arial" w:cs="Arial"/>
          <w:color w:val="000000"/>
          <w:lang w:val="es-ES_tradnl"/>
        </w:rPr>
        <w:t>4</w:t>
      </w:r>
      <w:r w:rsidRPr="0080277D">
        <w:rPr>
          <w:rFonts w:ascii="Arial" w:hAnsi="Arial" w:cs="Arial"/>
          <w:color w:val="000000"/>
          <w:lang w:val="es-ES_tradnl"/>
        </w:rPr>
        <w:t xml:space="preserve">0% de la votación </w:t>
      </w:r>
      <w:r w:rsidR="00DA3F5E" w:rsidRPr="0080277D">
        <w:rPr>
          <w:rFonts w:ascii="Arial" w:hAnsi="Arial" w:cs="Arial"/>
          <w:color w:val="000000"/>
          <w:lang w:val="es-ES_tradnl"/>
        </w:rPr>
        <w:t>valida</w:t>
      </w:r>
      <w:r w:rsidRPr="0080277D">
        <w:rPr>
          <w:rFonts w:ascii="Arial" w:hAnsi="Arial" w:cs="Arial"/>
          <w:color w:val="000000"/>
          <w:lang w:val="es-ES_tradnl"/>
        </w:rPr>
        <w:t xml:space="preserve"> obtenida</w:t>
      </w:r>
      <w:r w:rsidR="003567C1" w:rsidRPr="0080277D">
        <w:rPr>
          <w:rFonts w:ascii="Arial" w:hAnsi="Arial" w:cs="Arial"/>
          <w:color w:val="000000"/>
          <w:lang w:val="es-ES_tradnl"/>
        </w:rPr>
        <w:t xml:space="preserve"> </w:t>
      </w:r>
      <w:r w:rsidRPr="0080277D">
        <w:rPr>
          <w:rFonts w:ascii="Arial" w:hAnsi="Arial" w:cs="Arial"/>
          <w:color w:val="000000"/>
          <w:lang w:val="es-ES_tradnl"/>
        </w:rPr>
        <w:t>en sus respectivos municipios y departamentos. Esto</w:t>
      </w:r>
      <w:r w:rsidR="00204439" w:rsidRPr="0080277D">
        <w:rPr>
          <w:rFonts w:ascii="Arial" w:hAnsi="Arial" w:cs="Arial"/>
          <w:color w:val="000000"/>
          <w:lang w:val="es-ES_tradnl"/>
        </w:rPr>
        <w:t>,</w:t>
      </w:r>
      <w:r w:rsidRPr="0080277D">
        <w:rPr>
          <w:rFonts w:ascii="Arial" w:hAnsi="Arial" w:cs="Arial"/>
          <w:color w:val="000000"/>
          <w:lang w:val="es-ES_tradnl"/>
        </w:rPr>
        <w:t xml:space="preserve"> puede generar que los resultados de los procesos electorales</w:t>
      </w:r>
      <w:r w:rsidR="003567C1" w:rsidRPr="0080277D">
        <w:rPr>
          <w:rFonts w:ascii="Arial" w:hAnsi="Arial" w:cs="Arial"/>
          <w:color w:val="000000"/>
          <w:lang w:val="es-ES_tradnl"/>
        </w:rPr>
        <w:t xml:space="preserve"> locales en el país,</w:t>
      </w:r>
      <w:r w:rsidRPr="0080277D">
        <w:rPr>
          <w:rFonts w:ascii="Arial" w:hAnsi="Arial" w:cs="Arial"/>
          <w:color w:val="000000"/>
          <w:lang w:val="es-ES_tradnl"/>
        </w:rPr>
        <w:t xml:space="preserve"> no cuenten con la legitimidad necesaria </w:t>
      </w:r>
      <w:r w:rsidR="00204439" w:rsidRPr="0080277D">
        <w:rPr>
          <w:rFonts w:ascii="Arial" w:hAnsi="Arial" w:cs="Arial"/>
          <w:color w:val="000000"/>
          <w:lang w:val="es-ES_tradnl"/>
        </w:rPr>
        <w:t xml:space="preserve">para garantizar </w:t>
      </w:r>
      <w:r w:rsidR="003567C1" w:rsidRPr="0080277D">
        <w:rPr>
          <w:rFonts w:ascii="Arial" w:hAnsi="Arial" w:cs="Arial"/>
          <w:color w:val="000000"/>
          <w:lang w:val="es-ES_tradnl"/>
        </w:rPr>
        <w:t xml:space="preserve">que los candidatos elegidos puedan </w:t>
      </w:r>
      <w:r w:rsidR="00204439" w:rsidRPr="0080277D">
        <w:rPr>
          <w:rFonts w:ascii="Arial" w:hAnsi="Arial" w:cs="Arial"/>
          <w:color w:val="000000"/>
          <w:lang w:val="es-ES_tradnl"/>
        </w:rPr>
        <w:t>tener más gobernabilidad</w:t>
      </w:r>
      <w:r w:rsidR="003567C1" w:rsidRPr="0080277D">
        <w:rPr>
          <w:rFonts w:ascii="Arial" w:hAnsi="Arial" w:cs="Arial"/>
          <w:color w:val="000000"/>
          <w:lang w:val="es-ES_tradnl"/>
        </w:rPr>
        <w:t xml:space="preserve"> y </w:t>
      </w:r>
      <w:r w:rsidR="00204439" w:rsidRPr="0080277D">
        <w:rPr>
          <w:rFonts w:ascii="Arial" w:hAnsi="Arial" w:cs="Arial"/>
          <w:color w:val="000000"/>
          <w:lang w:val="es-ES_tradnl"/>
        </w:rPr>
        <w:t xml:space="preserve">que </w:t>
      </w:r>
      <w:r w:rsidR="003567C1" w:rsidRPr="0080277D">
        <w:rPr>
          <w:rFonts w:ascii="Arial" w:hAnsi="Arial" w:cs="Arial"/>
          <w:color w:val="000000"/>
          <w:lang w:val="es-ES_tradnl"/>
        </w:rPr>
        <w:t>los programas</w:t>
      </w:r>
      <w:r w:rsidR="00204439" w:rsidRPr="0080277D">
        <w:rPr>
          <w:rFonts w:ascii="Arial" w:hAnsi="Arial" w:cs="Arial"/>
          <w:color w:val="000000"/>
          <w:lang w:val="es-ES_tradnl"/>
        </w:rPr>
        <w:t xml:space="preserve">, planes </w:t>
      </w:r>
      <w:r w:rsidR="00204439" w:rsidRPr="0080277D">
        <w:rPr>
          <w:rFonts w:ascii="Arial" w:hAnsi="Arial" w:cs="Arial"/>
          <w:color w:val="000000"/>
          <w:lang w:val="es-ES_tradnl"/>
        </w:rPr>
        <w:lastRenderedPageBreak/>
        <w:t>y proyectos del gobierno tengan diálogos y concertaciones con otros partidos y grupos políticos</w:t>
      </w:r>
      <w:r w:rsidR="003567C1" w:rsidRPr="0080277D">
        <w:rPr>
          <w:rFonts w:ascii="Arial" w:hAnsi="Arial" w:cs="Arial"/>
          <w:color w:val="000000"/>
          <w:lang w:val="es-ES_tradnl"/>
        </w:rPr>
        <w:t xml:space="preserve">. </w:t>
      </w:r>
    </w:p>
    <w:p w:rsidR="003567C1" w:rsidRPr="0080277D" w:rsidRDefault="003567C1" w:rsidP="0074437E">
      <w:pPr>
        <w:adjustRightInd w:val="0"/>
        <w:spacing w:before="28" w:after="28"/>
        <w:jc w:val="both"/>
        <w:textAlignment w:val="center"/>
        <w:rPr>
          <w:rFonts w:ascii="Arial" w:hAnsi="Arial" w:cs="Arial"/>
          <w:color w:val="000000"/>
          <w:lang w:val="es-ES_tradnl"/>
        </w:rPr>
      </w:pPr>
    </w:p>
    <w:p w:rsidR="003567C1" w:rsidRPr="0080277D" w:rsidRDefault="003567C1" w:rsidP="0074437E">
      <w:pPr>
        <w:adjustRightInd w:val="0"/>
        <w:spacing w:before="28" w:after="28"/>
        <w:jc w:val="both"/>
        <w:textAlignment w:val="center"/>
        <w:rPr>
          <w:rFonts w:ascii="Arial" w:hAnsi="Arial" w:cs="Arial"/>
          <w:color w:val="000000"/>
          <w:lang w:val="es-ES_tradnl"/>
        </w:rPr>
      </w:pPr>
      <w:r w:rsidRPr="0080277D">
        <w:rPr>
          <w:rFonts w:ascii="Arial" w:hAnsi="Arial" w:cs="Arial"/>
          <w:color w:val="000000"/>
          <w:lang w:val="es-ES_tradnl"/>
        </w:rPr>
        <w:t>Por esta razón, se hace necesario entonces modificar los artículos 303, 314 y 323 de la Constitución Política de Colombia</w:t>
      </w:r>
      <w:r w:rsidR="006B7D8B" w:rsidRPr="0080277D">
        <w:rPr>
          <w:rFonts w:ascii="Arial" w:hAnsi="Arial" w:cs="Arial"/>
          <w:color w:val="000000"/>
          <w:lang w:val="es-ES_tradnl"/>
        </w:rPr>
        <w:t xml:space="preserve"> para establecer la segunda vuelta en las elecciones de alcaldes </w:t>
      </w:r>
      <w:r w:rsidR="00F92831" w:rsidRPr="0080277D">
        <w:rPr>
          <w:rFonts w:ascii="Arial" w:hAnsi="Arial" w:cs="Arial"/>
          <w:color w:val="000000"/>
          <w:lang w:val="es-ES_tradnl"/>
        </w:rPr>
        <w:t xml:space="preserve">de </w:t>
      </w:r>
      <w:r w:rsidR="006B7D8B" w:rsidRPr="0080277D">
        <w:rPr>
          <w:rFonts w:ascii="Arial" w:hAnsi="Arial" w:cs="Arial"/>
          <w:color w:val="000000"/>
          <w:lang w:val="es-ES_tradnl"/>
        </w:rPr>
        <w:t>ciudades con población mayor a 500.000 habitantes</w:t>
      </w:r>
      <w:r w:rsidR="00F92831" w:rsidRPr="0080277D">
        <w:rPr>
          <w:rFonts w:ascii="Arial" w:hAnsi="Arial" w:cs="Arial"/>
          <w:color w:val="000000"/>
          <w:lang w:val="es-ES_tradnl"/>
        </w:rPr>
        <w:t>,</w:t>
      </w:r>
      <w:r w:rsidR="006B7D8B" w:rsidRPr="0080277D">
        <w:rPr>
          <w:rFonts w:ascii="Arial" w:hAnsi="Arial" w:cs="Arial"/>
          <w:color w:val="000000"/>
          <w:lang w:val="es-ES_tradnl"/>
        </w:rPr>
        <w:t xml:space="preserve"> gobernadores departamentales</w:t>
      </w:r>
      <w:r w:rsidR="00F92831" w:rsidRPr="0080277D">
        <w:rPr>
          <w:rFonts w:ascii="Arial" w:hAnsi="Arial" w:cs="Arial"/>
          <w:color w:val="000000"/>
          <w:lang w:val="es-ES_tradnl"/>
        </w:rPr>
        <w:t xml:space="preserve"> de dichas ciudades y el Alcalde Mayor de Bogotá.</w:t>
      </w:r>
    </w:p>
    <w:p w:rsidR="003567C1" w:rsidRPr="0080277D" w:rsidRDefault="003567C1" w:rsidP="0074437E">
      <w:pPr>
        <w:adjustRightInd w:val="0"/>
        <w:spacing w:before="28" w:after="28"/>
        <w:jc w:val="both"/>
        <w:textAlignment w:val="center"/>
        <w:rPr>
          <w:rFonts w:ascii="Arial" w:hAnsi="Arial" w:cs="Arial"/>
          <w:color w:val="000000"/>
          <w:lang w:val="es-ES_tradnl"/>
        </w:rPr>
      </w:pPr>
    </w:p>
    <w:p w:rsidR="00DB53D9" w:rsidRPr="0080277D" w:rsidRDefault="00DB53D9" w:rsidP="0074437E">
      <w:pPr>
        <w:adjustRightInd w:val="0"/>
        <w:spacing w:before="28" w:after="28"/>
        <w:jc w:val="center"/>
        <w:textAlignment w:val="center"/>
        <w:rPr>
          <w:rFonts w:ascii="Arial" w:hAnsi="Arial" w:cs="Arial"/>
          <w:color w:val="000000"/>
          <w:lang w:val="es-ES_tradnl"/>
        </w:rPr>
      </w:pPr>
    </w:p>
    <w:p w:rsidR="00E46E08" w:rsidRPr="0080277D" w:rsidRDefault="00E46E08" w:rsidP="0074437E">
      <w:pPr>
        <w:pStyle w:val="Sinespaciado"/>
        <w:rPr>
          <w:rFonts w:ascii="Arial" w:hAnsi="Arial" w:cs="Arial"/>
          <w:sz w:val="24"/>
          <w:szCs w:val="24"/>
        </w:rPr>
      </w:pPr>
      <w:r w:rsidRPr="0080277D">
        <w:rPr>
          <w:rFonts w:ascii="Arial" w:hAnsi="Arial" w:cs="Arial"/>
          <w:sz w:val="24"/>
          <w:szCs w:val="24"/>
        </w:rPr>
        <w:t xml:space="preserve">Cordialmente, </w:t>
      </w:r>
    </w:p>
    <w:p w:rsidR="00E46E08" w:rsidRPr="0080277D" w:rsidRDefault="00E46E08" w:rsidP="0074437E">
      <w:pPr>
        <w:pStyle w:val="Sinespaciado"/>
        <w:rPr>
          <w:rFonts w:ascii="Arial" w:hAnsi="Arial" w:cs="Arial"/>
          <w:b/>
          <w:sz w:val="24"/>
          <w:szCs w:val="24"/>
        </w:rPr>
      </w:pPr>
    </w:p>
    <w:p w:rsidR="00E46E08" w:rsidRPr="0080277D" w:rsidRDefault="00E46E08" w:rsidP="0074437E">
      <w:pPr>
        <w:pStyle w:val="Sinespaciado"/>
        <w:rPr>
          <w:rFonts w:ascii="Arial" w:hAnsi="Arial" w:cs="Arial"/>
          <w:b/>
          <w:sz w:val="24"/>
          <w:szCs w:val="24"/>
        </w:rPr>
      </w:pPr>
    </w:p>
    <w:p w:rsidR="00E46E08" w:rsidRPr="0080277D" w:rsidRDefault="00E46E08" w:rsidP="0074437E">
      <w:pPr>
        <w:pStyle w:val="Sinespaciado"/>
        <w:jc w:val="both"/>
        <w:rPr>
          <w:rFonts w:ascii="Arial" w:hAnsi="Arial" w:cs="Arial"/>
          <w:b/>
          <w:sz w:val="24"/>
          <w:szCs w:val="24"/>
        </w:rPr>
      </w:pPr>
    </w:p>
    <w:p w:rsidR="00E46E08" w:rsidRPr="0080277D" w:rsidRDefault="00E46E08" w:rsidP="0074437E">
      <w:pPr>
        <w:pStyle w:val="Sinespaciado"/>
        <w:jc w:val="both"/>
        <w:rPr>
          <w:rFonts w:ascii="Arial" w:hAnsi="Arial" w:cs="Arial"/>
          <w:b/>
          <w:sz w:val="24"/>
          <w:szCs w:val="24"/>
        </w:rPr>
      </w:pPr>
    </w:p>
    <w:p w:rsidR="00E46E08" w:rsidRPr="0080277D" w:rsidRDefault="00E46E08" w:rsidP="0074437E">
      <w:pPr>
        <w:pStyle w:val="Sinespaciado"/>
        <w:rPr>
          <w:rFonts w:ascii="Arial" w:hAnsi="Arial" w:cs="Arial"/>
          <w:b/>
          <w:sz w:val="24"/>
          <w:szCs w:val="24"/>
        </w:rPr>
      </w:pPr>
    </w:p>
    <w:p w:rsidR="002E0624" w:rsidRPr="0080277D" w:rsidRDefault="002E0624" w:rsidP="002E0624">
      <w:pPr>
        <w:rPr>
          <w:rFonts w:ascii="Arial" w:hAnsi="Arial" w:cs="Arial"/>
          <w:b/>
        </w:rPr>
      </w:pPr>
      <w:r w:rsidRPr="0080277D">
        <w:rPr>
          <w:rFonts w:ascii="Arial" w:hAnsi="Arial" w:cs="Arial"/>
          <w:b/>
        </w:rPr>
        <w:t xml:space="preserve">CLARA L. ROJAS G.                                               JUAN MANUEL GALAN </w:t>
      </w:r>
    </w:p>
    <w:p w:rsidR="002E0624" w:rsidRPr="0080277D" w:rsidRDefault="002E0624" w:rsidP="002E0624">
      <w:pPr>
        <w:rPr>
          <w:rFonts w:ascii="Arial" w:hAnsi="Arial" w:cs="Arial"/>
        </w:rPr>
      </w:pPr>
      <w:r w:rsidRPr="0080277D">
        <w:rPr>
          <w:rFonts w:ascii="Arial" w:hAnsi="Arial" w:cs="Arial"/>
        </w:rPr>
        <w:t>Representante a la Cámara                                      Senador</w:t>
      </w:r>
    </w:p>
    <w:p w:rsidR="002E0624" w:rsidRPr="0080277D" w:rsidRDefault="002E0624" w:rsidP="002E0624">
      <w:pPr>
        <w:rPr>
          <w:rFonts w:ascii="Arial" w:hAnsi="Arial" w:cs="Arial"/>
        </w:rPr>
      </w:pPr>
      <w:r w:rsidRPr="0080277D">
        <w:rPr>
          <w:rFonts w:ascii="Arial" w:hAnsi="Arial" w:cs="Arial"/>
        </w:rPr>
        <w:t xml:space="preserve">Partido Liberal                                                            Partido Liberal </w:t>
      </w:r>
    </w:p>
    <w:p w:rsidR="002E0624" w:rsidRPr="0080277D" w:rsidRDefault="002E0624" w:rsidP="002E0624">
      <w:pPr>
        <w:rPr>
          <w:rFonts w:ascii="Arial" w:hAnsi="Arial" w:cs="Arial"/>
        </w:rPr>
      </w:pPr>
    </w:p>
    <w:p w:rsidR="002E0624" w:rsidRPr="0080277D" w:rsidRDefault="002E0624" w:rsidP="002E0624">
      <w:pPr>
        <w:rPr>
          <w:rFonts w:ascii="Arial" w:hAnsi="Arial" w:cs="Arial"/>
        </w:rPr>
      </w:pPr>
    </w:p>
    <w:p w:rsidR="002E0624" w:rsidRPr="0080277D" w:rsidRDefault="002E0624" w:rsidP="002E0624">
      <w:pPr>
        <w:rPr>
          <w:rFonts w:ascii="Arial" w:hAnsi="Arial" w:cs="Arial"/>
        </w:rPr>
      </w:pPr>
    </w:p>
    <w:p w:rsidR="002E0624" w:rsidRPr="0080277D" w:rsidRDefault="002E0624" w:rsidP="002E0624">
      <w:pPr>
        <w:rPr>
          <w:rFonts w:ascii="Arial" w:hAnsi="Arial" w:cs="Arial"/>
        </w:rPr>
      </w:pPr>
    </w:p>
    <w:p w:rsidR="002E0624" w:rsidRPr="0080277D" w:rsidRDefault="002E0624" w:rsidP="002E0624">
      <w:pPr>
        <w:rPr>
          <w:rFonts w:ascii="Arial" w:hAnsi="Arial" w:cs="Arial"/>
        </w:rPr>
      </w:pPr>
      <w:r w:rsidRPr="0080277D">
        <w:rPr>
          <w:rFonts w:ascii="Arial" w:hAnsi="Arial" w:cs="Arial"/>
          <w:b/>
        </w:rPr>
        <w:t>OLGA LUCIA VELASQUEZ</w:t>
      </w:r>
      <w:r w:rsidRPr="0080277D">
        <w:rPr>
          <w:rFonts w:ascii="Arial" w:hAnsi="Arial" w:cs="Arial"/>
        </w:rPr>
        <w:t xml:space="preserve">                                     </w:t>
      </w:r>
      <w:r w:rsidRPr="0080277D">
        <w:rPr>
          <w:rFonts w:ascii="Arial" w:hAnsi="Arial" w:cs="Arial"/>
          <w:b/>
        </w:rPr>
        <w:t>MIGUEL ANGEL PINTO</w:t>
      </w:r>
      <w:r w:rsidRPr="0080277D">
        <w:rPr>
          <w:rFonts w:ascii="Arial" w:hAnsi="Arial" w:cs="Arial"/>
        </w:rPr>
        <w:t xml:space="preserve"> </w:t>
      </w:r>
    </w:p>
    <w:p w:rsidR="002E0624" w:rsidRPr="0080277D" w:rsidRDefault="002E0624" w:rsidP="002E0624">
      <w:pPr>
        <w:rPr>
          <w:rFonts w:ascii="Arial" w:hAnsi="Arial" w:cs="Arial"/>
        </w:rPr>
      </w:pPr>
      <w:r w:rsidRPr="0080277D">
        <w:rPr>
          <w:rFonts w:ascii="Arial" w:hAnsi="Arial" w:cs="Arial"/>
        </w:rPr>
        <w:t xml:space="preserve">Representante a la Cámara                                      Representante a la Cámara </w:t>
      </w:r>
    </w:p>
    <w:p w:rsidR="002E0624" w:rsidRPr="0080277D" w:rsidRDefault="002E0624" w:rsidP="002E0624">
      <w:pPr>
        <w:rPr>
          <w:rFonts w:ascii="Arial" w:hAnsi="Arial" w:cs="Arial"/>
        </w:rPr>
      </w:pPr>
      <w:r w:rsidRPr="0080277D">
        <w:rPr>
          <w:rFonts w:ascii="Arial" w:hAnsi="Arial" w:cs="Arial"/>
        </w:rPr>
        <w:t xml:space="preserve">Partido Liberal                                                           Partido Liberal </w:t>
      </w:r>
    </w:p>
    <w:p w:rsidR="002E0624" w:rsidRPr="0080277D" w:rsidRDefault="002E0624" w:rsidP="002E0624">
      <w:pPr>
        <w:rPr>
          <w:rFonts w:ascii="Arial" w:hAnsi="Arial" w:cs="Arial"/>
        </w:rPr>
      </w:pPr>
    </w:p>
    <w:p w:rsidR="002E0624" w:rsidRPr="0080277D" w:rsidRDefault="002E0624" w:rsidP="002E0624">
      <w:pPr>
        <w:rPr>
          <w:rFonts w:ascii="Arial" w:hAnsi="Arial" w:cs="Arial"/>
        </w:rPr>
      </w:pPr>
    </w:p>
    <w:p w:rsidR="002E0624" w:rsidRPr="0080277D" w:rsidRDefault="002E0624" w:rsidP="002E0624">
      <w:pPr>
        <w:rPr>
          <w:rFonts w:ascii="Arial" w:hAnsi="Arial" w:cs="Arial"/>
        </w:rPr>
      </w:pPr>
    </w:p>
    <w:p w:rsidR="002E0624" w:rsidRPr="0080277D" w:rsidRDefault="002E0624" w:rsidP="002E0624">
      <w:pPr>
        <w:rPr>
          <w:rFonts w:ascii="Arial" w:hAnsi="Arial" w:cs="Arial"/>
        </w:rPr>
      </w:pPr>
    </w:p>
    <w:p w:rsidR="002E0624" w:rsidRPr="0080277D" w:rsidRDefault="002E0624" w:rsidP="002E0624">
      <w:pPr>
        <w:rPr>
          <w:rFonts w:ascii="Arial" w:hAnsi="Arial" w:cs="Arial"/>
        </w:rPr>
      </w:pPr>
    </w:p>
    <w:p w:rsidR="002E0624" w:rsidRPr="0080277D" w:rsidRDefault="002E0624" w:rsidP="002E0624">
      <w:pPr>
        <w:rPr>
          <w:rFonts w:ascii="Arial" w:hAnsi="Arial" w:cs="Arial"/>
          <w:b/>
        </w:rPr>
      </w:pPr>
      <w:r w:rsidRPr="0080277D">
        <w:rPr>
          <w:rFonts w:ascii="Arial" w:hAnsi="Arial" w:cs="Arial"/>
          <w:b/>
        </w:rPr>
        <w:t xml:space="preserve">ANDRES FELIPE VILLAMIZAR                               </w:t>
      </w:r>
      <w:r w:rsidR="0080277D" w:rsidRPr="0080277D">
        <w:rPr>
          <w:rFonts w:ascii="Arial" w:hAnsi="Arial" w:cs="Arial"/>
          <w:b/>
        </w:rPr>
        <w:t xml:space="preserve">  </w:t>
      </w:r>
      <w:r w:rsidRPr="0080277D">
        <w:rPr>
          <w:rFonts w:ascii="Arial" w:hAnsi="Arial" w:cs="Arial"/>
          <w:b/>
        </w:rPr>
        <w:t xml:space="preserve">HARRY GONZALEZ </w:t>
      </w:r>
    </w:p>
    <w:p w:rsidR="002E0624" w:rsidRPr="0080277D" w:rsidRDefault="002E0624" w:rsidP="002E0624">
      <w:pPr>
        <w:rPr>
          <w:rFonts w:ascii="Arial" w:hAnsi="Arial" w:cs="Arial"/>
        </w:rPr>
      </w:pPr>
      <w:r w:rsidRPr="0080277D">
        <w:rPr>
          <w:rFonts w:ascii="Arial" w:hAnsi="Arial" w:cs="Arial"/>
        </w:rPr>
        <w:t xml:space="preserve">Representante a la Cámara                                    </w:t>
      </w:r>
      <w:r w:rsidR="0080277D" w:rsidRPr="0080277D">
        <w:rPr>
          <w:rFonts w:ascii="Arial" w:hAnsi="Arial" w:cs="Arial"/>
        </w:rPr>
        <w:t xml:space="preserve">  </w:t>
      </w:r>
      <w:r w:rsidRPr="0080277D">
        <w:rPr>
          <w:rFonts w:ascii="Arial" w:hAnsi="Arial" w:cs="Arial"/>
        </w:rPr>
        <w:t xml:space="preserve">  Representante a la Cámara </w:t>
      </w:r>
    </w:p>
    <w:p w:rsidR="002E0624" w:rsidRPr="0080277D" w:rsidRDefault="002E0624" w:rsidP="002E0624">
      <w:pPr>
        <w:rPr>
          <w:rFonts w:ascii="Arial" w:hAnsi="Arial" w:cs="Arial"/>
        </w:rPr>
      </w:pPr>
      <w:r w:rsidRPr="0080277D">
        <w:rPr>
          <w:rFonts w:ascii="Arial" w:hAnsi="Arial" w:cs="Arial"/>
        </w:rPr>
        <w:t xml:space="preserve">Partido Liberal                                                          </w:t>
      </w:r>
      <w:r w:rsidR="0080277D" w:rsidRPr="0080277D">
        <w:rPr>
          <w:rFonts w:ascii="Arial" w:hAnsi="Arial" w:cs="Arial"/>
        </w:rPr>
        <w:t xml:space="preserve">  </w:t>
      </w:r>
      <w:r w:rsidRPr="0080277D">
        <w:rPr>
          <w:rFonts w:ascii="Arial" w:hAnsi="Arial" w:cs="Arial"/>
        </w:rPr>
        <w:t xml:space="preserve"> Partido Liberal     </w:t>
      </w:r>
    </w:p>
    <w:p w:rsidR="002E0624" w:rsidRPr="0080277D" w:rsidRDefault="002E0624" w:rsidP="002E0624">
      <w:pPr>
        <w:rPr>
          <w:rFonts w:ascii="Arial" w:hAnsi="Arial" w:cs="Arial"/>
        </w:rPr>
      </w:pPr>
    </w:p>
    <w:p w:rsidR="002E0624" w:rsidRPr="0080277D" w:rsidRDefault="002E0624" w:rsidP="002E0624">
      <w:pPr>
        <w:rPr>
          <w:rFonts w:ascii="Arial" w:hAnsi="Arial" w:cs="Arial"/>
        </w:rPr>
      </w:pPr>
    </w:p>
    <w:p w:rsidR="002E0624" w:rsidRPr="0080277D" w:rsidRDefault="002E0624" w:rsidP="002E0624">
      <w:pPr>
        <w:rPr>
          <w:rFonts w:ascii="Arial" w:hAnsi="Arial" w:cs="Arial"/>
        </w:rPr>
      </w:pPr>
    </w:p>
    <w:p w:rsidR="002E0624" w:rsidRPr="0080277D" w:rsidRDefault="002E0624" w:rsidP="002E0624">
      <w:pPr>
        <w:rPr>
          <w:rFonts w:ascii="Arial" w:hAnsi="Arial" w:cs="Arial"/>
        </w:rPr>
      </w:pPr>
    </w:p>
    <w:p w:rsidR="002E0624" w:rsidRPr="0080277D" w:rsidRDefault="002E0624" w:rsidP="002E0624">
      <w:pPr>
        <w:rPr>
          <w:rFonts w:ascii="Arial" w:hAnsi="Arial" w:cs="Arial"/>
        </w:rPr>
      </w:pPr>
    </w:p>
    <w:p w:rsidR="002E0624" w:rsidRPr="0080277D" w:rsidRDefault="002E0624" w:rsidP="002E0624">
      <w:pPr>
        <w:rPr>
          <w:rFonts w:ascii="Arial" w:hAnsi="Arial" w:cs="Arial"/>
          <w:b/>
        </w:rPr>
      </w:pPr>
      <w:r w:rsidRPr="0080277D">
        <w:rPr>
          <w:rFonts w:ascii="Arial" w:hAnsi="Arial" w:cs="Arial"/>
          <w:b/>
        </w:rPr>
        <w:t xml:space="preserve">RODRIGO LARA                                                    </w:t>
      </w:r>
      <w:r w:rsidR="0080277D" w:rsidRPr="0080277D">
        <w:rPr>
          <w:rFonts w:ascii="Arial" w:hAnsi="Arial" w:cs="Arial"/>
          <w:b/>
        </w:rPr>
        <w:t xml:space="preserve"> </w:t>
      </w:r>
      <w:r w:rsidRPr="0080277D">
        <w:rPr>
          <w:rFonts w:ascii="Arial" w:hAnsi="Arial" w:cs="Arial"/>
          <w:b/>
        </w:rPr>
        <w:t xml:space="preserve">  ANGELICA LOZANO</w:t>
      </w:r>
    </w:p>
    <w:p w:rsidR="002E0624" w:rsidRPr="0080277D" w:rsidRDefault="002E0624" w:rsidP="002E0624">
      <w:pPr>
        <w:rPr>
          <w:rFonts w:ascii="Arial" w:hAnsi="Arial" w:cs="Arial"/>
        </w:rPr>
      </w:pPr>
      <w:r w:rsidRPr="0080277D">
        <w:rPr>
          <w:rFonts w:ascii="Arial" w:hAnsi="Arial" w:cs="Arial"/>
        </w:rPr>
        <w:t xml:space="preserve">Representante a la Cámara                                      </w:t>
      </w:r>
      <w:r w:rsidR="0080277D" w:rsidRPr="0080277D">
        <w:rPr>
          <w:rFonts w:ascii="Arial" w:hAnsi="Arial" w:cs="Arial"/>
        </w:rPr>
        <w:t xml:space="preserve"> </w:t>
      </w:r>
      <w:r w:rsidRPr="0080277D">
        <w:rPr>
          <w:rFonts w:ascii="Arial" w:hAnsi="Arial" w:cs="Arial"/>
        </w:rPr>
        <w:t xml:space="preserve">Representante a la Cámara    </w:t>
      </w:r>
    </w:p>
    <w:p w:rsidR="002E0624" w:rsidRPr="0080277D" w:rsidRDefault="002E0624" w:rsidP="002E0624">
      <w:pPr>
        <w:rPr>
          <w:rFonts w:ascii="Arial" w:hAnsi="Arial" w:cs="Arial"/>
        </w:rPr>
      </w:pPr>
      <w:r w:rsidRPr="0080277D">
        <w:rPr>
          <w:rFonts w:ascii="Arial" w:hAnsi="Arial" w:cs="Arial"/>
        </w:rPr>
        <w:t xml:space="preserve">Partido Cambio Radical                                           </w:t>
      </w:r>
      <w:r w:rsidR="0080277D" w:rsidRPr="0080277D">
        <w:rPr>
          <w:rFonts w:ascii="Arial" w:hAnsi="Arial" w:cs="Arial"/>
        </w:rPr>
        <w:t xml:space="preserve"> </w:t>
      </w:r>
      <w:r w:rsidRPr="0080277D">
        <w:rPr>
          <w:rFonts w:ascii="Arial" w:hAnsi="Arial" w:cs="Arial"/>
        </w:rPr>
        <w:t xml:space="preserve"> Partido Alianza Verde  </w:t>
      </w:r>
    </w:p>
    <w:p w:rsidR="002E0624" w:rsidRPr="0080277D" w:rsidRDefault="002E0624" w:rsidP="002E0624">
      <w:pPr>
        <w:adjustRightInd w:val="0"/>
        <w:spacing w:before="28" w:after="28"/>
        <w:ind w:firstLine="283"/>
        <w:jc w:val="both"/>
        <w:textAlignment w:val="center"/>
        <w:rPr>
          <w:rFonts w:ascii="Arial" w:hAnsi="Arial" w:cs="Arial"/>
          <w:color w:val="000000"/>
          <w:lang w:val="es-ES_tradnl"/>
        </w:rPr>
      </w:pPr>
      <w:r w:rsidRPr="0080277D">
        <w:rPr>
          <w:rFonts w:ascii="Arial" w:hAnsi="Arial" w:cs="Arial"/>
          <w:color w:val="000000"/>
          <w:lang w:val="es-ES_tradnl"/>
        </w:rPr>
        <w:lastRenderedPageBreak/>
        <w:t xml:space="preserve"> </w:t>
      </w:r>
    </w:p>
    <w:p w:rsidR="002E0624" w:rsidRPr="0080277D" w:rsidRDefault="002E0624" w:rsidP="002E0624">
      <w:pPr>
        <w:adjustRightInd w:val="0"/>
        <w:spacing w:before="28" w:after="28"/>
        <w:jc w:val="both"/>
        <w:textAlignment w:val="center"/>
        <w:rPr>
          <w:rFonts w:ascii="Arial" w:hAnsi="Arial" w:cs="Arial"/>
          <w:b/>
          <w:color w:val="000000"/>
          <w:lang w:val="es-ES_tradnl"/>
        </w:rPr>
      </w:pPr>
    </w:p>
    <w:p w:rsidR="002E0624" w:rsidRPr="0080277D" w:rsidRDefault="002E0624" w:rsidP="002E0624">
      <w:pPr>
        <w:adjustRightInd w:val="0"/>
        <w:spacing w:before="28" w:after="28"/>
        <w:jc w:val="both"/>
        <w:textAlignment w:val="center"/>
        <w:rPr>
          <w:rFonts w:ascii="Arial" w:hAnsi="Arial" w:cs="Arial"/>
          <w:b/>
          <w:color w:val="000000"/>
          <w:lang w:val="es-ES_tradnl"/>
        </w:rPr>
      </w:pPr>
    </w:p>
    <w:p w:rsidR="002E0624" w:rsidRPr="0080277D" w:rsidRDefault="002E0624" w:rsidP="002E0624">
      <w:pPr>
        <w:adjustRightInd w:val="0"/>
        <w:spacing w:before="28" w:after="28"/>
        <w:jc w:val="both"/>
        <w:textAlignment w:val="center"/>
        <w:rPr>
          <w:rFonts w:ascii="Arial" w:hAnsi="Arial" w:cs="Arial"/>
          <w:b/>
          <w:color w:val="000000"/>
          <w:lang w:val="es-ES_tradnl"/>
        </w:rPr>
      </w:pPr>
    </w:p>
    <w:p w:rsidR="002E0624" w:rsidRPr="0080277D" w:rsidRDefault="002E0624" w:rsidP="002E0624">
      <w:pPr>
        <w:adjustRightInd w:val="0"/>
        <w:spacing w:before="28" w:after="28"/>
        <w:jc w:val="both"/>
        <w:textAlignment w:val="center"/>
        <w:rPr>
          <w:rFonts w:ascii="Arial" w:hAnsi="Arial" w:cs="Arial"/>
          <w:b/>
          <w:color w:val="000000"/>
          <w:lang w:val="es-ES_tradnl"/>
        </w:rPr>
      </w:pPr>
    </w:p>
    <w:p w:rsidR="002E0624" w:rsidRPr="0080277D" w:rsidRDefault="002E0624" w:rsidP="002E0624">
      <w:pPr>
        <w:adjustRightInd w:val="0"/>
        <w:spacing w:before="28" w:after="28"/>
        <w:jc w:val="both"/>
        <w:textAlignment w:val="center"/>
        <w:rPr>
          <w:rFonts w:ascii="Arial" w:hAnsi="Arial" w:cs="Arial"/>
          <w:b/>
          <w:color w:val="000000"/>
          <w:lang w:val="es-ES_tradnl"/>
        </w:rPr>
      </w:pPr>
      <w:r w:rsidRPr="0080277D">
        <w:rPr>
          <w:rFonts w:ascii="Arial" w:hAnsi="Arial" w:cs="Arial"/>
          <w:b/>
          <w:color w:val="000000"/>
          <w:lang w:val="es-ES_tradnl"/>
        </w:rPr>
        <w:t xml:space="preserve">ANGELA ROBLEDO                                                      </w:t>
      </w:r>
      <w:r w:rsidR="0080277D" w:rsidRPr="0080277D">
        <w:rPr>
          <w:rFonts w:ascii="Arial" w:hAnsi="Arial" w:cs="Arial"/>
          <w:b/>
          <w:color w:val="000000"/>
          <w:lang w:val="es-ES_tradnl"/>
        </w:rPr>
        <w:t xml:space="preserve"> </w:t>
      </w:r>
      <w:r w:rsidRPr="0080277D">
        <w:rPr>
          <w:rFonts w:ascii="Arial" w:hAnsi="Arial" w:cs="Arial"/>
          <w:b/>
          <w:color w:val="000000"/>
          <w:lang w:val="es-ES_tradnl"/>
        </w:rPr>
        <w:t xml:space="preserve"> MARIA FERNANDA CABAL                                                      </w:t>
      </w:r>
    </w:p>
    <w:p w:rsidR="002E0624" w:rsidRPr="0080277D" w:rsidRDefault="002E0624" w:rsidP="002E0624">
      <w:pPr>
        <w:adjustRightInd w:val="0"/>
        <w:spacing w:before="28" w:after="28"/>
        <w:jc w:val="both"/>
        <w:textAlignment w:val="center"/>
        <w:rPr>
          <w:rFonts w:ascii="Arial" w:hAnsi="Arial" w:cs="Arial"/>
          <w:color w:val="000000"/>
          <w:lang w:val="es-ES_tradnl"/>
        </w:rPr>
      </w:pPr>
      <w:r w:rsidRPr="0080277D">
        <w:rPr>
          <w:rFonts w:ascii="Arial" w:hAnsi="Arial" w:cs="Arial"/>
          <w:color w:val="000000"/>
          <w:lang w:val="es-ES_tradnl"/>
        </w:rPr>
        <w:t xml:space="preserve">Representante a la Cámara                      </w:t>
      </w:r>
      <w:r w:rsidR="0080277D" w:rsidRPr="0080277D">
        <w:rPr>
          <w:rFonts w:ascii="Arial" w:hAnsi="Arial" w:cs="Arial"/>
          <w:color w:val="000000"/>
          <w:lang w:val="es-ES_tradnl"/>
        </w:rPr>
        <w:t xml:space="preserve">                 </w:t>
      </w:r>
      <w:r w:rsidRPr="0080277D">
        <w:rPr>
          <w:rFonts w:ascii="Arial" w:hAnsi="Arial" w:cs="Arial"/>
          <w:color w:val="000000"/>
          <w:lang w:val="es-ES_tradnl"/>
        </w:rPr>
        <w:t>Representante a la Cámara</w:t>
      </w:r>
    </w:p>
    <w:p w:rsidR="002E0624" w:rsidRPr="0080277D" w:rsidRDefault="002E0624" w:rsidP="002E0624">
      <w:pPr>
        <w:adjustRightInd w:val="0"/>
        <w:spacing w:before="28" w:after="28"/>
        <w:jc w:val="both"/>
        <w:textAlignment w:val="center"/>
        <w:rPr>
          <w:rFonts w:ascii="Arial" w:hAnsi="Arial" w:cs="Arial"/>
          <w:color w:val="000000"/>
          <w:lang w:val="es-ES_tradnl"/>
        </w:rPr>
      </w:pPr>
      <w:r w:rsidRPr="0080277D">
        <w:rPr>
          <w:rFonts w:ascii="Arial" w:hAnsi="Arial" w:cs="Arial"/>
          <w:color w:val="000000"/>
          <w:lang w:val="es-ES_tradnl"/>
        </w:rPr>
        <w:t xml:space="preserve">Partido Alianza Verde                     </w:t>
      </w:r>
      <w:r w:rsidR="0080277D" w:rsidRPr="0080277D">
        <w:rPr>
          <w:rFonts w:ascii="Arial" w:hAnsi="Arial" w:cs="Arial"/>
          <w:color w:val="000000"/>
          <w:lang w:val="es-ES_tradnl"/>
        </w:rPr>
        <w:t xml:space="preserve">                            </w:t>
      </w:r>
      <w:r w:rsidRPr="0080277D">
        <w:rPr>
          <w:rFonts w:ascii="Arial" w:hAnsi="Arial" w:cs="Arial"/>
          <w:color w:val="000000"/>
          <w:lang w:val="es-ES_tradnl"/>
        </w:rPr>
        <w:t xml:space="preserve">Partido Centro Democrático </w:t>
      </w:r>
    </w:p>
    <w:p w:rsidR="002E0624" w:rsidRPr="0080277D" w:rsidRDefault="002E0624" w:rsidP="002E0624">
      <w:pPr>
        <w:adjustRightInd w:val="0"/>
        <w:spacing w:before="28" w:after="28"/>
        <w:jc w:val="both"/>
        <w:textAlignment w:val="center"/>
        <w:rPr>
          <w:rFonts w:ascii="Arial" w:hAnsi="Arial" w:cs="Arial"/>
          <w:color w:val="000000"/>
          <w:lang w:val="es-ES_tradnl"/>
        </w:rPr>
      </w:pPr>
    </w:p>
    <w:p w:rsidR="002E0624" w:rsidRPr="0080277D" w:rsidRDefault="002E0624" w:rsidP="002E0624">
      <w:pPr>
        <w:adjustRightInd w:val="0"/>
        <w:spacing w:before="28" w:after="28"/>
        <w:jc w:val="both"/>
        <w:textAlignment w:val="center"/>
        <w:rPr>
          <w:rFonts w:ascii="Arial" w:hAnsi="Arial" w:cs="Arial"/>
          <w:color w:val="000000"/>
          <w:lang w:val="es-ES_tradnl"/>
        </w:rPr>
      </w:pPr>
    </w:p>
    <w:p w:rsidR="002E0624" w:rsidRPr="0080277D" w:rsidRDefault="002E0624" w:rsidP="002E0624">
      <w:pPr>
        <w:adjustRightInd w:val="0"/>
        <w:spacing w:before="28" w:after="28"/>
        <w:jc w:val="both"/>
        <w:textAlignment w:val="center"/>
        <w:rPr>
          <w:rFonts w:ascii="Arial" w:hAnsi="Arial" w:cs="Arial"/>
          <w:color w:val="000000"/>
          <w:lang w:val="es-ES_tradnl"/>
        </w:rPr>
      </w:pPr>
    </w:p>
    <w:p w:rsidR="002E0624" w:rsidRPr="0080277D" w:rsidRDefault="002E0624" w:rsidP="002E0624">
      <w:pPr>
        <w:adjustRightInd w:val="0"/>
        <w:spacing w:before="28" w:after="28"/>
        <w:jc w:val="both"/>
        <w:textAlignment w:val="center"/>
        <w:rPr>
          <w:rFonts w:ascii="Arial" w:hAnsi="Arial" w:cs="Arial"/>
          <w:color w:val="000000"/>
          <w:lang w:val="es-ES_tradnl"/>
        </w:rPr>
      </w:pPr>
    </w:p>
    <w:p w:rsidR="002E0624" w:rsidRPr="0080277D" w:rsidRDefault="002E0624" w:rsidP="002E0624">
      <w:pPr>
        <w:adjustRightInd w:val="0"/>
        <w:spacing w:before="28" w:after="28"/>
        <w:jc w:val="both"/>
        <w:textAlignment w:val="center"/>
        <w:rPr>
          <w:rFonts w:ascii="Arial" w:hAnsi="Arial" w:cs="Arial"/>
          <w:color w:val="000000"/>
          <w:lang w:val="es-ES_tradnl"/>
        </w:rPr>
      </w:pPr>
    </w:p>
    <w:p w:rsidR="002E0624" w:rsidRPr="0080277D" w:rsidRDefault="002E0624" w:rsidP="002E0624">
      <w:pPr>
        <w:adjustRightInd w:val="0"/>
        <w:spacing w:before="28" w:after="28"/>
        <w:jc w:val="both"/>
        <w:textAlignment w:val="center"/>
        <w:rPr>
          <w:rFonts w:ascii="Arial" w:hAnsi="Arial" w:cs="Arial"/>
          <w:color w:val="000000"/>
          <w:lang w:val="es-ES_tradnl"/>
        </w:rPr>
      </w:pPr>
    </w:p>
    <w:p w:rsidR="002E0624" w:rsidRPr="0080277D" w:rsidRDefault="002E0624" w:rsidP="002E0624">
      <w:pPr>
        <w:adjustRightInd w:val="0"/>
        <w:spacing w:before="28" w:after="28"/>
        <w:jc w:val="both"/>
        <w:textAlignment w:val="center"/>
        <w:rPr>
          <w:rFonts w:ascii="Arial" w:hAnsi="Arial" w:cs="Arial"/>
          <w:b/>
          <w:color w:val="000000"/>
          <w:lang w:val="es-ES_tradnl"/>
        </w:rPr>
      </w:pPr>
      <w:r w:rsidRPr="0080277D">
        <w:rPr>
          <w:rFonts w:ascii="Arial" w:hAnsi="Arial" w:cs="Arial"/>
          <w:b/>
          <w:color w:val="000000"/>
          <w:lang w:val="es-ES_tradnl"/>
        </w:rPr>
        <w:t xml:space="preserve">GERMAN NAVAS                        </w:t>
      </w:r>
      <w:r w:rsidR="0080277D" w:rsidRPr="0080277D">
        <w:rPr>
          <w:rFonts w:ascii="Arial" w:hAnsi="Arial" w:cs="Arial"/>
          <w:b/>
          <w:color w:val="000000"/>
          <w:lang w:val="es-ES_tradnl"/>
        </w:rPr>
        <w:t xml:space="preserve">                                   </w:t>
      </w:r>
      <w:r w:rsidRPr="0080277D">
        <w:rPr>
          <w:rFonts w:ascii="Arial" w:hAnsi="Arial" w:cs="Arial"/>
          <w:b/>
          <w:color w:val="000000"/>
          <w:lang w:val="es-ES_tradnl"/>
        </w:rPr>
        <w:t xml:space="preserve">ALIRIO URIBE  </w:t>
      </w:r>
    </w:p>
    <w:p w:rsidR="002E0624" w:rsidRPr="0080277D" w:rsidRDefault="002E0624" w:rsidP="002E0624">
      <w:pPr>
        <w:adjustRightInd w:val="0"/>
        <w:spacing w:before="28" w:after="28"/>
        <w:jc w:val="both"/>
        <w:textAlignment w:val="center"/>
        <w:rPr>
          <w:rFonts w:ascii="Arial" w:hAnsi="Arial" w:cs="Arial"/>
          <w:color w:val="000000"/>
          <w:lang w:val="es-ES_tradnl"/>
        </w:rPr>
      </w:pPr>
      <w:r w:rsidRPr="0080277D">
        <w:rPr>
          <w:rFonts w:ascii="Arial" w:hAnsi="Arial" w:cs="Arial"/>
          <w:color w:val="000000"/>
          <w:lang w:val="es-ES_tradnl"/>
        </w:rPr>
        <w:t>Represent</w:t>
      </w:r>
      <w:bookmarkStart w:id="1" w:name="_GoBack"/>
      <w:bookmarkEnd w:id="1"/>
      <w:r w:rsidRPr="0080277D">
        <w:rPr>
          <w:rFonts w:ascii="Arial" w:hAnsi="Arial" w:cs="Arial"/>
          <w:color w:val="000000"/>
          <w:lang w:val="es-ES_tradnl"/>
        </w:rPr>
        <w:t xml:space="preserve">ante a la Cámara         </w:t>
      </w:r>
      <w:r w:rsidR="0080277D" w:rsidRPr="0080277D">
        <w:rPr>
          <w:rFonts w:ascii="Arial" w:hAnsi="Arial" w:cs="Arial"/>
          <w:color w:val="000000"/>
          <w:lang w:val="es-ES_tradnl"/>
        </w:rPr>
        <w:t xml:space="preserve">                           </w:t>
      </w:r>
      <w:r w:rsidRPr="0080277D">
        <w:rPr>
          <w:rFonts w:ascii="Arial" w:hAnsi="Arial" w:cs="Arial"/>
          <w:color w:val="000000"/>
          <w:lang w:val="es-ES_tradnl"/>
        </w:rPr>
        <w:t xml:space="preserve">Representante a la Cámara </w:t>
      </w:r>
    </w:p>
    <w:p w:rsidR="002E0624" w:rsidRPr="0080277D" w:rsidRDefault="002E0624" w:rsidP="002E0624">
      <w:pPr>
        <w:adjustRightInd w:val="0"/>
        <w:spacing w:before="28" w:after="28"/>
        <w:jc w:val="both"/>
        <w:textAlignment w:val="center"/>
        <w:rPr>
          <w:rFonts w:ascii="Arial" w:hAnsi="Arial" w:cs="Arial"/>
          <w:color w:val="000000"/>
          <w:lang w:val="es-ES_tradnl"/>
        </w:rPr>
      </w:pPr>
      <w:r w:rsidRPr="0080277D">
        <w:rPr>
          <w:rFonts w:ascii="Arial" w:hAnsi="Arial" w:cs="Arial"/>
          <w:color w:val="000000"/>
          <w:lang w:val="es-ES_tradnl"/>
        </w:rPr>
        <w:t>Partido Polo Democrátic</w:t>
      </w:r>
      <w:r w:rsidR="0080277D" w:rsidRPr="0080277D">
        <w:rPr>
          <w:rFonts w:ascii="Arial" w:hAnsi="Arial" w:cs="Arial"/>
          <w:color w:val="000000"/>
          <w:lang w:val="es-ES_tradnl"/>
        </w:rPr>
        <w:t xml:space="preserve">o      </w:t>
      </w:r>
      <w:r w:rsidRPr="0080277D">
        <w:rPr>
          <w:rFonts w:ascii="Arial" w:hAnsi="Arial" w:cs="Arial"/>
          <w:color w:val="000000"/>
          <w:lang w:val="es-ES_tradnl"/>
        </w:rPr>
        <w:t xml:space="preserve">             </w:t>
      </w:r>
      <w:r w:rsidR="0080277D" w:rsidRPr="0080277D">
        <w:rPr>
          <w:rFonts w:ascii="Arial" w:hAnsi="Arial" w:cs="Arial"/>
          <w:color w:val="000000"/>
          <w:lang w:val="es-ES_tradnl"/>
        </w:rPr>
        <w:t xml:space="preserve">                     </w:t>
      </w:r>
      <w:r w:rsidRPr="0080277D">
        <w:rPr>
          <w:rFonts w:ascii="Arial" w:hAnsi="Arial" w:cs="Arial"/>
          <w:color w:val="000000"/>
          <w:lang w:val="es-ES_tradnl"/>
        </w:rPr>
        <w:t>Part</w:t>
      </w:r>
      <w:r w:rsidR="0080277D" w:rsidRPr="0080277D">
        <w:rPr>
          <w:rFonts w:ascii="Arial" w:hAnsi="Arial" w:cs="Arial"/>
          <w:color w:val="000000"/>
          <w:lang w:val="es-ES_tradnl"/>
        </w:rPr>
        <w:t>ido Polo Democrático</w:t>
      </w:r>
      <w:r w:rsidRPr="0080277D">
        <w:rPr>
          <w:rFonts w:ascii="Arial" w:hAnsi="Arial" w:cs="Arial"/>
          <w:color w:val="000000"/>
          <w:lang w:val="es-ES_tradnl"/>
        </w:rPr>
        <w:t xml:space="preserve">  </w:t>
      </w:r>
    </w:p>
    <w:p w:rsidR="002E0624" w:rsidRPr="0080277D" w:rsidRDefault="002E0624" w:rsidP="002E0624">
      <w:pPr>
        <w:adjustRightInd w:val="0"/>
        <w:spacing w:before="28" w:after="28"/>
        <w:jc w:val="both"/>
        <w:textAlignment w:val="center"/>
        <w:rPr>
          <w:rFonts w:ascii="Arial" w:hAnsi="Arial" w:cs="Arial"/>
          <w:color w:val="000000"/>
          <w:lang w:val="es-ES_tradnl"/>
        </w:rPr>
      </w:pPr>
    </w:p>
    <w:p w:rsidR="002E0624" w:rsidRPr="0080277D" w:rsidRDefault="002E0624" w:rsidP="002E0624">
      <w:pPr>
        <w:adjustRightInd w:val="0"/>
        <w:spacing w:before="28" w:after="28"/>
        <w:jc w:val="both"/>
        <w:textAlignment w:val="center"/>
        <w:rPr>
          <w:rFonts w:ascii="Arial" w:hAnsi="Arial" w:cs="Arial"/>
          <w:color w:val="000000"/>
          <w:lang w:val="es-ES_tradnl"/>
        </w:rPr>
      </w:pPr>
    </w:p>
    <w:p w:rsidR="002E0624" w:rsidRPr="0080277D" w:rsidRDefault="002E0624" w:rsidP="002E0624">
      <w:pPr>
        <w:adjustRightInd w:val="0"/>
        <w:spacing w:before="28" w:after="28"/>
        <w:jc w:val="both"/>
        <w:textAlignment w:val="center"/>
        <w:rPr>
          <w:rFonts w:ascii="Arial" w:hAnsi="Arial" w:cs="Arial"/>
          <w:color w:val="000000"/>
          <w:lang w:val="es-ES_tradnl"/>
        </w:rPr>
      </w:pPr>
    </w:p>
    <w:p w:rsidR="002E0624" w:rsidRPr="0080277D" w:rsidRDefault="002E0624" w:rsidP="002E0624">
      <w:pPr>
        <w:adjustRightInd w:val="0"/>
        <w:spacing w:before="28" w:after="28"/>
        <w:jc w:val="both"/>
        <w:textAlignment w:val="center"/>
        <w:rPr>
          <w:rFonts w:ascii="Arial" w:hAnsi="Arial" w:cs="Arial"/>
          <w:color w:val="000000"/>
          <w:lang w:val="es-ES_tradnl"/>
        </w:rPr>
      </w:pPr>
    </w:p>
    <w:p w:rsidR="002E0624" w:rsidRPr="0080277D" w:rsidRDefault="002E0624" w:rsidP="002E0624">
      <w:pPr>
        <w:adjustRightInd w:val="0"/>
        <w:spacing w:before="28" w:after="28"/>
        <w:jc w:val="both"/>
        <w:textAlignment w:val="center"/>
        <w:rPr>
          <w:rFonts w:ascii="Arial" w:hAnsi="Arial" w:cs="Arial"/>
          <w:color w:val="000000"/>
          <w:lang w:val="es-ES_tradnl"/>
        </w:rPr>
      </w:pPr>
    </w:p>
    <w:p w:rsidR="002E0624" w:rsidRPr="0080277D" w:rsidRDefault="002E0624" w:rsidP="002E0624">
      <w:pPr>
        <w:adjustRightInd w:val="0"/>
        <w:spacing w:before="28" w:after="28"/>
        <w:jc w:val="both"/>
        <w:textAlignment w:val="center"/>
        <w:rPr>
          <w:rFonts w:ascii="Arial" w:hAnsi="Arial" w:cs="Arial"/>
          <w:color w:val="000000"/>
          <w:lang w:val="es-ES_tradnl"/>
        </w:rPr>
      </w:pPr>
    </w:p>
    <w:p w:rsidR="002E0624" w:rsidRPr="0080277D" w:rsidRDefault="002E0624" w:rsidP="002E0624">
      <w:pPr>
        <w:adjustRightInd w:val="0"/>
        <w:spacing w:before="28" w:after="28"/>
        <w:jc w:val="both"/>
        <w:textAlignment w:val="center"/>
        <w:rPr>
          <w:rFonts w:ascii="Arial" w:hAnsi="Arial" w:cs="Arial"/>
          <w:b/>
          <w:color w:val="000000"/>
          <w:lang w:val="es-ES_tradnl"/>
        </w:rPr>
      </w:pPr>
      <w:r w:rsidRPr="0080277D">
        <w:rPr>
          <w:rFonts w:ascii="Arial" w:hAnsi="Arial" w:cs="Arial"/>
          <w:b/>
          <w:color w:val="000000"/>
          <w:lang w:val="es-ES_tradnl"/>
        </w:rPr>
        <w:t xml:space="preserve">CARLOS GUEVARA                                                        </w:t>
      </w:r>
      <w:r w:rsidR="0080277D" w:rsidRPr="0080277D">
        <w:rPr>
          <w:rFonts w:ascii="Arial" w:hAnsi="Arial" w:cs="Arial"/>
          <w:b/>
          <w:color w:val="000000"/>
          <w:lang w:val="es-ES_tradnl"/>
        </w:rPr>
        <w:t xml:space="preserve"> </w:t>
      </w:r>
      <w:r w:rsidRPr="0080277D">
        <w:rPr>
          <w:rFonts w:ascii="Arial" w:hAnsi="Arial" w:cs="Arial"/>
          <w:b/>
          <w:color w:val="000000"/>
          <w:lang w:val="es-ES_tradnl"/>
        </w:rPr>
        <w:t xml:space="preserve">SAMUEL HOYOS </w:t>
      </w:r>
    </w:p>
    <w:p w:rsidR="002E0624" w:rsidRPr="0080277D" w:rsidRDefault="002E0624" w:rsidP="002E0624">
      <w:pPr>
        <w:adjustRightInd w:val="0"/>
        <w:spacing w:before="28" w:after="28"/>
        <w:jc w:val="both"/>
        <w:textAlignment w:val="center"/>
        <w:rPr>
          <w:rFonts w:ascii="Arial" w:hAnsi="Arial" w:cs="Arial"/>
          <w:color w:val="000000"/>
          <w:lang w:val="es-ES_tradnl"/>
        </w:rPr>
      </w:pPr>
      <w:r w:rsidRPr="0080277D">
        <w:rPr>
          <w:rFonts w:ascii="Arial" w:hAnsi="Arial" w:cs="Arial"/>
          <w:color w:val="000000"/>
          <w:lang w:val="es-ES_tradnl"/>
        </w:rPr>
        <w:t xml:space="preserve">Representante a la Cámara             </w:t>
      </w:r>
      <w:r w:rsidR="0080277D" w:rsidRPr="0080277D">
        <w:rPr>
          <w:rFonts w:ascii="Arial" w:hAnsi="Arial" w:cs="Arial"/>
          <w:color w:val="000000"/>
          <w:lang w:val="es-ES_tradnl"/>
        </w:rPr>
        <w:t xml:space="preserve">                           </w:t>
      </w:r>
      <w:r w:rsidRPr="0080277D">
        <w:rPr>
          <w:rFonts w:ascii="Arial" w:hAnsi="Arial" w:cs="Arial"/>
          <w:color w:val="000000"/>
          <w:lang w:val="es-ES_tradnl"/>
        </w:rPr>
        <w:t xml:space="preserve">Representante a la Cámara  </w:t>
      </w:r>
    </w:p>
    <w:p w:rsidR="0092277E" w:rsidRDefault="002E0624" w:rsidP="0074437E">
      <w:pPr>
        <w:adjustRightInd w:val="0"/>
        <w:spacing w:before="28" w:after="28"/>
        <w:jc w:val="both"/>
        <w:textAlignment w:val="center"/>
        <w:rPr>
          <w:rFonts w:ascii="Arial" w:hAnsi="Arial" w:cs="Arial"/>
          <w:color w:val="000000"/>
          <w:lang w:val="es-ES_tradnl"/>
        </w:rPr>
      </w:pPr>
      <w:r w:rsidRPr="0080277D">
        <w:rPr>
          <w:rFonts w:ascii="Arial" w:hAnsi="Arial" w:cs="Arial"/>
          <w:color w:val="000000"/>
          <w:lang w:val="es-ES_tradnl"/>
        </w:rPr>
        <w:t xml:space="preserve">Partido MIRA                                 </w:t>
      </w:r>
      <w:r w:rsidR="0080277D" w:rsidRPr="0080277D">
        <w:rPr>
          <w:rFonts w:ascii="Arial" w:hAnsi="Arial" w:cs="Arial"/>
          <w:color w:val="000000"/>
          <w:lang w:val="es-ES_tradnl"/>
        </w:rPr>
        <w:t xml:space="preserve">                          </w:t>
      </w:r>
      <w:r w:rsidRPr="0080277D">
        <w:rPr>
          <w:rFonts w:ascii="Arial" w:hAnsi="Arial" w:cs="Arial"/>
          <w:color w:val="000000"/>
          <w:lang w:val="es-ES_tradnl"/>
        </w:rPr>
        <w:t xml:space="preserve">    Partido Centro Democrático</w:t>
      </w:r>
    </w:p>
    <w:p w:rsidR="003C12B1" w:rsidRDefault="003C12B1" w:rsidP="0074437E">
      <w:pPr>
        <w:adjustRightInd w:val="0"/>
        <w:spacing w:before="28" w:after="28"/>
        <w:jc w:val="both"/>
        <w:textAlignment w:val="center"/>
        <w:rPr>
          <w:rFonts w:ascii="Arial" w:hAnsi="Arial" w:cs="Arial"/>
          <w:color w:val="000000"/>
          <w:lang w:val="es-ES_tradnl"/>
        </w:rPr>
      </w:pPr>
    </w:p>
    <w:p w:rsidR="003C12B1" w:rsidRDefault="003C12B1" w:rsidP="0074437E">
      <w:pPr>
        <w:adjustRightInd w:val="0"/>
        <w:spacing w:before="28" w:after="28"/>
        <w:jc w:val="both"/>
        <w:textAlignment w:val="center"/>
        <w:rPr>
          <w:rFonts w:ascii="Arial" w:hAnsi="Arial" w:cs="Arial"/>
          <w:color w:val="000000"/>
          <w:lang w:val="es-ES_tradnl"/>
        </w:rPr>
      </w:pPr>
    </w:p>
    <w:p w:rsidR="003C12B1" w:rsidRDefault="003C12B1" w:rsidP="0074437E">
      <w:pPr>
        <w:adjustRightInd w:val="0"/>
        <w:spacing w:before="28" w:after="28"/>
        <w:jc w:val="both"/>
        <w:textAlignment w:val="center"/>
        <w:rPr>
          <w:rFonts w:ascii="Arial" w:hAnsi="Arial" w:cs="Arial"/>
          <w:color w:val="000000"/>
          <w:lang w:val="es-ES_tradnl"/>
        </w:rPr>
      </w:pPr>
    </w:p>
    <w:p w:rsidR="003C12B1" w:rsidRDefault="003C12B1" w:rsidP="0074437E">
      <w:pPr>
        <w:adjustRightInd w:val="0"/>
        <w:spacing w:before="28" w:after="28"/>
        <w:jc w:val="both"/>
        <w:textAlignment w:val="center"/>
        <w:rPr>
          <w:rFonts w:ascii="Arial" w:hAnsi="Arial" w:cs="Arial"/>
          <w:color w:val="000000"/>
          <w:lang w:val="es-ES_tradnl"/>
        </w:rPr>
      </w:pPr>
    </w:p>
    <w:p w:rsidR="003C12B1" w:rsidRDefault="003C12B1" w:rsidP="0074437E">
      <w:pPr>
        <w:adjustRightInd w:val="0"/>
        <w:spacing w:before="28" w:after="28"/>
        <w:jc w:val="both"/>
        <w:textAlignment w:val="center"/>
        <w:rPr>
          <w:rFonts w:ascii="Arial" w:hAnsi="Arial" w:cs="Arial"/>
          <w:color w:val="000000"/>
          <w:lang w:val="es-ES_tradnl"/>
        </w:rPr>
      </w:pPr>
    </w:p>
    <w:p w:rsidR="003C12B1" w:rsidRPr="003C12B1" w:rsidRDefault="003C12B1" w:rsidP="0074437E">
      <w:pPr>
        <w:adjustRightInd w:val="0"/>
        <w:spacing w:before="28" w:after="28"/>
        <w:jc w:val="both"/>
        <w:textAlignment w:val="center"/>
        <w:rPr>
          <w:rFonts w:ascii="Arial" w:hAnsi="Arial" w:cs="Arial"/>
          <w:b/>
          <w:color w:val="000000"/>
          <w:lang w:val="es-ES_tradnl"/>
        </w:rPr>
      </w:pPr>
      <w:r w:rsidRPr="003C12B1">
        <w:rPr>
          <w:rFonts w:ascii="Arial" w:hAnsi="Arial" w:cs="Arial"/>
          <w:b/>
          <w:color w:val="000000"/>
          <w:lang w:val="es-ES_tradnl"/>
        </w:rPr>
        <w:t>TELESFORO PEDRAZA</w:t>
      </w:r>
    </w:p>
    <w:p w:rsidR="003C12B1" w:rsidRDefault="003C12B1" w:rsidP="0074437E">
      <w:pPr>
        <w:adjustRightInd w:val="0"/>
        <w:spacing w:before="28" w:after="28"/>
        <w:jc w:val="both"/>
        <w:textAlignment w:val="center"/>
        <w:rPr>
          <w:rFonts w:ascii="Arial" w:hAnsi="Arial" w:cs="Arial"/>
          <w:color w:val="000000"/>
          <w:lang w:val="es-ES_tradnl"/>
        </w:rPr>
      </w:pPr>
      <w:r>
        <w:rPr>
          <w:rFonts w:ascii="Arial" w:hAnsi="Arial" w:cs="Arial"/>
          <w:color w:val="000000"/>
          <w:lang w:val="es-ES_tradnl"/>
        </w:rPr>
        <w:t>Representante a la Cámara</w:t>
      </w:r>
    </w:p>
    <w:p w:rsidR="003C12B1" w:rsidRPr="0080277D" w:rsidRDefault="003C12B1" w:rsidP="0074437E">
      <w:pPr>
        <w:adjustRightInd w:val="0"/>
        <w:spacing w:before="28" w:after="28"/>
        <w:jc w:val="both"/>
        <w:textAlignment w:val="center"/>
        <w:rPr>
          <w:rFonts w:ascii="Arial" w:hAnsi="Arial" w:cs="Arial"/>
          <w:color w:val="000000"/>
          <w:lang w:val="es-ES_tradnl"/>
        </w:rPr>
      </w:pPr>
      <w:r>
        <w:rPr>
          <w:rFonts w:ascii="Arial" w:hAnsi="Arial" w:cs="Arial"/>
          <w:color w:val="000000"/>
          <w:lang w:val="es-ES_tradnl"/>
        </w:rPr>
        <w:t>Partido Conservador</w:t>
      </w:r>
    </w:p>
    <w:p w:rsidR="00DB53D9" w:rsidRPr="0080277D" w:rsidRDefault="00DB53D9" w:rsidP="0074437E">
      <w:pPr>
        <w:adjustRightInd w:val="0"/>
        <w:spacing w:before="28" w:after="28"/>
        <w:textAlignment w:val="center"/>
        <w:rPr>
          <w:rFonts w:ascii="Arial" w:hAnsi="Arial" w:cs="Arial"/>
          <w:color w:val="000000"/>
          <w:lang w:val="es-ES_tradnl"/>
        </w:rPr>
      </w:pPr>
    </w:p>
    <w:sectPr w:rsidR="00DB53D9" w:rsidRPr="0080277D">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2010" w:rsidRDefault="00FD2010" w:rsidP="008B3619">
      <w:r>
        <w:separator/>
      </w:r>
    </w:p>
  </w:endnote>
  <w:endnote w:type="continuationSeparator" w:id="0">
    <w:p w:rsidR="00FD2010" w:rsidRDefault="00FD2010" w:rsidP="008B3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2010" w:rsidRDefault="00FD2010" w:rsidP="008B3619">
      <w:r>
        <w:separator/>
      </w:r>
    </w:p>
  </w:footnote>
  <w:footnote w:type="continuationSeparator" w:id="0">
    <w:p w:rsidR="00FD2010" w:rsidRDefault="00FD2010" w:rsidP="008B3619">
      <w:r>
        <w:continuationSeparator/>
      </w:r>
    </w:p>
  </w:footnote>
  <w:footnote w:id="1">
    <w:p w:rsidR="002E0624" w:rsidRPr="00F62388" w:rsidRDefault="002E0624" w:rsidP="00DA3F5E">
      <w:pPr>
        <w:pStyle w:val="Textonotapie"/>
        <w:rPr>
          <w:lang w:val="es-CO"/>
        </w:rPr>
      </w:pPr>
      <w:r>
        <w:rPr>
          <w:rStyle w:val="Refdenotaalpie"/>
        </w:rPr>
        <w:footnoteRef/>
      </w:r>
      <w:r>
        <w:t xml:space="preserve"> </w:t>
      </w:r>
      <w:proofErr w:type="spellStart"/>
      <w:r>
        <w:rPr>
          <w:lang w:val="es-CO"/>
        </w:rPr>
        <w:t>Sabsay</w:t>
      </w:r>
      <w:proofErr w:type="spellEnd"/>
      <w:r>
        <w:rPr>
          <w:lang w:val="es-CO"/>
        </w:rPr>
        <w:t xml:space="preserve">, Daniel Alberto, “El Sistema de Doble Vuelta o Ballotage”, </w:t>
      </w:r>
      <w:hyperlink r:id="rId1" w:history="1">
        <w:r w:rsidRPr="009933F8">
          <w:rPr>
            <w:rStyle w:val="Hipervnculo"/>
            <w:lang w:val="es-CO"/>
          </w:rPr>
          <w:t>http://www.derecho.uba.ar/publicaciones/lye/revistas/62/el-sistema-de-doble-vuelta-o-ballotage.pdf</w:t>
        </w:r>
      </w:hyperlink>
      <w:r>
        <w:rPr>
          <w:lang w:val="es-CO"/>
        </w:rPr>
        <w:t>, visto el 15 de noviembre de 2016.</w:t>
      </w:r>
    </w:p>
  </w:footnote>
  <w:footnote w:id="2">
    <w:p w:rsidR="002E0624" w:rsidRPr="008B3CAF" w:rsidRDefault="002E0624" w:rsidP="00DA3F5E">
      <w:pPr>
        <w:pStyle w:val="Textonotapie"/>
        <w:rPr>
          <w:lang w:val="es-CO"/>
        </w:rPr>
      </w:pPr>
      <w:r>
        <w:rPr>
          <w:rStyle w:val="Refdenotaalpie"/>
        </w:rPr>
        <w:footnoteRef/>
      </w:r>
      <w:r>
        <w:t xml:space="preserve"> </w:t>
      </w:r>
      <w:r>
        <w:rPr>
          <w:lang w:val="es-CO"/>
        </w:rPr>
        <w:t xml:space="preserve">Hernández Reyes, Angélica, Segunda Vuelta Electoral, Quorum </w:t>
      </w:r>
      <w:r w:rsidRPr="00C659D4">
        <w:rPr>
          <w:lang w:val="es-CO"/>
        </w:rPr>
        <w:t>Legislativo, file:///C:/Users/asesor/Downloads/segunda%20vuelta%20(1).pdf</w:t>
      </w:r>
    </w:p>
  </w:footnote>
  <w:footnote w:id="3">
    <w:p w:rsidR="002E0624" w:rsidRPr="00883D76" w:rsidRDefault="002E0624" w:rsidP="00DA3F5E">
      <w:pPr>
        <w:pStyle w:val="Textonotapie"/>
        <w:rPr>
          <w:lang w:val="es-CO"/>
        </w:rPr>
      </w:pPr>
      <w:r>
        <w:rPr>
          <w:rStyle w:val="Refdenotaalpie"/>
        </w:rPr>
        <w:footnoteRef/>
      </w:r>
      <w:r>
        <w:t xml:space="preserve"> </w:t>
      </w:r>
      <w:proofErr w:type="spellStart"/>
      <w:r>
        <w:rPr>
          <w:lang w:val="es-CO"/>
        </w:rPr>
        <w:t>Emmerich</w:t>
      </w:r>
      <w:proofErr w:type="spellEnd"/>
      <w:r>
        <w:rPr>
          <w:lang w:val="es-CO"/>
        </w:rPr>
        <w:t>, Gustavo Ernesto, La Segunda Vuelta Electoral: Modalidades, Experiencias y Consecuencias Políticas, biblioteca Jurídica Virtual del Instituto de Investigaciones Jurídicas de la UNAM.</w:t>
      </w:r>
    </w:p>
  </w:footnote>
  <w:footnote w:id="4">
    <w:p w:rsidR="002E0624" w:rsidRPr="001636C2" w:rsidRDefault="002E0624" w:rsidP="00DA3F5E">
      <w:pPr>
        <w:pStyle w:val="Textonotapie"/>
        <w:rPr>
          <w:lang w:val="es-CO"/>
        </w:rPr>
      </w:pPr>
      <w:r>
        <w:rPr>
          <w:rStyle w:val="Refdenotaalpie"/>
        </w:rPr>
        <w:footnoteRef/>
      </w:r>
      <w:r>
        <w:t xml:space="preserve"> </w:t>
      </w:r>
      <w:proofErr w:type="spellStart"/>
      <w:r>
        <w:rPr>
          <w:lang w:val="es-CO"/>
        </w:rPr>
        <w:t>Op</w:t>
      </w:r>
      <w:proofErr w:type="spellEnd"/>
      <w:r>
        <w:rPr>
          <w:lang w:val="es-CO"/>
        </w:rPr>
        <w:t xml:space="preserve">. </w:t>
      </w:r>
      <w:proofErr w:type="spellStart"/>
      <w:r>
        <w:rPr>
          <w:lang w:val="es-CO"/>
        </w:rPr>
        <w:t>Cit</w:t>
      </w:r>
      <w:proofErr w:type="spellEnd"/>
      <w:r>
        <w:rPr>
          <w:lang w:val="es-CO"/>
        </w:rPr>
        <w:t xml:space="preserve"> 1.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7648756"/>
      <w:docPartObj>
        <w:docPartGallery w:val="Page Numbers (Top of Page)"/>
        <w:docPartUnique/>
      </w:docPartObj>
    </w:sdtPr>
    <w:sdtEndPr/>
    <w:sdtContent>
      <w:p w:rsidR="002E0624" w:rsidRDefault="002E0624">
        <w:pPr>
          <w:pStyle w:val="Encabezado"/>
          <w:jc w:val="right"/>
        </w:pPr>
        <w:r>
          <w:rPr>
            <w:lang w:val="es-ES"/>
          </w:rPr>
          <w:t xml:space="preserve">Página </w:t>
        </w:r>
        <w:r>
          <w:rPr>
            <w:b/>
            <w:bCs/>
          </w:rPr>
          <w:fldChar w:fldCharType="begin"/>
        </w:r>
        <w:r>
          <w:rPr>
            <w:b/>
            <w:bCs/>
          </w:rPr>
          <w:instrText>PAGE</w:instrText>
        </w:r>
        <w:r>
          <w:rPr>
            <w:b/>
            <w:bCs/>
          </w:rPr>
          <w:fldChar w:fldCharType="separate"/>
        </w:r>
        <w:r w:rsidR="002A3950">
          <w:rPr>
            <w:b/>
            <w:bCs/>
            <w:noProof/>
          </w:rPr>
          <w:t>5</w:t>
        </w:r>
        <w:r>
          <w:rPr>
            <w:b/>
            <w:bCs/>
          </w:rPr>
          <w:fldChar w:fldCharType="end"/>
        </w:r>
        <w:r>
          <w:rPr>
            <w:lang w:val="es-ES"/>
          </w:rPr>
          <w:t xml:space="preserve"> de </w:t>
        </w:r>
        <w:r>
          <w:rPr>
            <w:b/>
            <w:bCs/>
          </w:rPr>
          <w:fldChar w:fldCharType="begin"/>
        </w:r>
        <w:r>
          <w:rPr>
            <w:b/>
            <w:bCs/>
          </w:rPr>
          <w:instrText>NUMPAGES</w:instrText>
        </w:r>
        <w:r>
          <w:rPr>
            <w:b/>
            <w:bCs/>
          </w:rPr>
          <w:fldChar w:fldCharType="separate"/>
        </w:r>
        <w:r w:rsidR="002A3950">
          <w:rPr>
            <w:b/>
            <w:bCs/>
            <w:noProof/>
          </w:rPr>
          <w:t>14</w:t>
        </w:r>
        <w:r>
          <w:rPr>
            <w:b/>
            <w:bCs/>
          </w:rPr>
          <w:fldChar w:fldCharType="end"/>
        </w:r>
      </w:p>
    </w:sdtContent>
  </w:sdt>
  <w:p w:rsidR="002E0624" w:rsidRDefault="002E0624" w:rsidP="00E95829">
    <w:pPr>
      <w:pStyle w:val="Encabezado"/>
      <w:jc w:val="center"/>
    </w:pPr>
    <w:r>
      <w:rPr>
        <w:noProof/>
      </w:rPr>
      <w:drawing>
        <wp:inline distT="0" distB="0" distL="0" distR="0" wp14:anchorId="3E8C3753" wp14:editId="243342E5">
          <wp:extent cx="2765334" cy="819150"/>
          <wp:effectExtent l="0" t="0" r="0" b="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ongres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75232" cy="822082"/>
                  </a:xfrm>
                  <a:prstGeom prst="rect">
                    <a:avLst/>
                  </a:prstGeom>
                </pic:spPr>
              </pic:pic>
            </a:graphicData>
          </a:graphic>
        </wp:inline>
      </w:drawing>
    </w:r>
  </w:p>
  <w:p w:rsidR="000733F3" w:rsidRDefault="000733F3" w:rsidP="00E95829">
    <w:pPr>
      <w:pStyle w:val="Encabezado"/>
      <w:jc w:val="center"/>
    </w:pPr>
  </w:p>
  <w:p w:rsidR="000733F3" w:rsidRDefault="000733F3" w:rsidP="00E95829">
    <w:pPr>
      <w:pStyle w:val="Encabezado"/>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931269"/>
    <w:multiLevelType w:val="hybridMultilevel"/>
    <w:tmpl w:val="DDAA3EA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B913C46"/>
    <w:multiLevelType w:val="hybridMultilevel"/>
    <w:tmpl w:val="94866354"/>
    <w:lvl w:ilvl="0" w:tplc="3D20698C">
      <w:start w:val="1"/>
      <w:numFmt w:val="decimal"/>
      <w:lvlText w:val="%1."/>
      <w:lvlJc w:val="left"/>
      <w:pPr>
        <w:ind w:left="883" w:hanging="600"/>
      </w:pPr>
      <w:rPr>
        <w:rFonts w:hint="default"/>
      </w:rPr>
    </w:lvl>
    <w:lvl w:ilvl="1" w:tplc="240A0019" w:tentative="1">
      <w:start w:val="1"/>
      <w:numFmt w:val="lowerLetter"/>
      <w:lvlText w:val="%2."/>
      <w:lvlJc w:val="left"/>
      <w:pPr>
        <w:ind w:left="1363" w:hanging="360"/>
      </w:pPr>
    </w:lvl>
    <w:lvl w:ilvl="2" w:tplc="240A001B" w:tentative="1">
      <w:start w:val="1"/>
      <w:numFmt w:val="lowerRoman"/>
      <w:lvlText w:val="%3."/>
      <w:lvlJc w:val="right"/>
      <w:pPr>
        <w:ind w:left="2083" w:hanging="180"/>
      </w:pPr>
    </w:lvl>
    <w:lvl w:ilvl="3" w:tplc="240A000F" w:tentative="1">
      <w:start w:val="1"/>
      <w:numFmt w:val="decimal"/>
      <w:lvlText w:val="%4."/>
      <w:lvlJc w:val="left"/>
      <w:pPr>
        <w:ind w:left="2803" w:hanging="360"/>
      </w:pPr>
    </w:lvl>
    <w:lvl w:ilvl="4" w:tplc="240A0019" w:tentative="1">
      <w:start w:val="1"/>
      <w:numFmt w:val="lowerLetter"/>
      <w:lvlText w:val="%5."/>
      <w:lvlJc w:val="left"/>
      <w:pPr>
        <w:ind w:left="3523" w:hanging="360"/>
      </w:pPr>
    </w:lvl>
    <w:lvl w:ilvl="5" w:tplc="240A001B" w:tentative="1">
      <w:start w:val="1"/>
      <w:numFmt w:val="lowerRoman"/>
      <w:lvlText w:val="%6."/>
      <w:lvlJc w:val="right"/>
      <w:pPr>
        <w:ind w:left="4243" w:hanging="180"/>
      </w:pPr>
    </w:lvl>
    <w:lvl w:ilvl="6" w:tplc="240A000F" w:tentative="1">
      <w:start w:val="1"/>
      <w:numFmt w:val="decimal"/>
      <w:lvlText w:val="%7."/>
      <w:lvlJc w:val="left"/>
      <w:pPr>
        <w:ind w:left="4963" w:hanging="360"/>
      </w:pPr>
    </w:lvl>
    <w:lvl w:ilvl="7" w:tplc="240A0019" w:tentative="1">
      <w:start w:val="1"/>
      <w:numFmt w:val="lowerLetter"/>
      <w:lvlText w:val="%8."/>
      <w:lvlJc w:val="left"/>
      <w:pPr>
        <w:ind w:left="5683" w:hanging="360"/>
      </w:pPr>
    </w:lvl>
    <w:lvl w:ilvl="8" w:tplc="240A001B" w:tentative="1">
      <w:start w:val="1"/>
      <w:numFmt w:val="lowerRoman"/>
      <w:lvlText w:val="%9."/>
      <w:lvlJc w:val="right"/>
      <w:pPr>
        <w:ind w:left="6403" w:hanging="180"/>
      </w:pPr>
    </w:lvl>
  </w:abstractNum>
  <w:abstractNum w:abstractNumId="2" w15:restartNumberingAfterBreak="0">
    <w:nsid w:val="4BD0229C"/>
    <w:multiLevelType w:val="hybridMultilevel"/>
    <w:tmpl w:val="2A3CCAF4"/>
    <w:lvl w:ilvl="0" w:tplc="8A7AD850">
      <w:start w:val="1"/>
      <w:numFmt w:val="upperRoman"/>
      <w:lvlText w:val="%1."/>
      <w:lvlJc w:val="left"/>
      <w:pPr>
        <w:ind w:left="1003" w:hanging="720"/>
      </w:pPr>
      <w:rPr>
        <w:rFonts w:hint="default"/>
      </w:rPr>
    </w:lvl>
    <w:lvl w:ilvl="1" w:tplc="240A0019" w:tentative="1">
      <w:start w:val="1"/>
      <w:numFmt w:val="lowerLetter"/>
      <w:lvlText w:val="%2."/>
      <w:lvlJc w:val="left"/>
      <w:pPr>
        <w:ind w:left="1363" w:hanging="360"/>
      </w:pPr>
    </w:lvl>
    <w:lvl w:ilvl="2" w:tplc="240A001B" w:tentative="1">
      <w:start w:val="1"/>
      <w:numFmt w:val="lowerRoman"/>
      <w:lvlText w:val="%3."/>
      <w:lvlJc w:val="right"/>
      <w:pPr>
        <w:ind w:left="2083" w:hanging="180"/>
      </w:pPr>
    </w:lvl>
    <w:lvl w:ilvl="3" w:tplc="240A000F" w:tentative="1">
      <w:start w:val="1"/>
      <w:numFmt w:val="decimal"/>
      <w:lvlText w:val="%4."/>
      <w:lvlJc w:val="left"/>
      <w:pPr>
        <w:ind w:left="2803" w:hanging="360"/>
      </w:pPr>
    </w:lvl>
    <w:lvl w:ilvl="4" w:tplc="240A0019" w:tentative="1">
      <w:start w:val="1"/>
      <w:numFmt w:val="lowerLetter"/>
      <w:lvlText w:val="%5."/>
      <w:lvlJc w:val="left"/>
      <w:pPr>
        <w:ind w:left="3523" w:hanging="360"/>
      </w:pPr>
    </w:lvl>
    <w:lvl w:ilvl="5" w:tplc="240A001B" w:tentative="1">
      <w:start w:val="1"/>
      <w:numFmt w:val="lowerRoman"/>
      <w:lvlText w:val="%6."/>
      <w:lvlJc w:val="right"/>
      <w:pPr>
        <w:ind w:left="4243" w:hanging="180"/>
      </w:pPr>
    </w:lvl>
    <w:lvl w:ilvl="6" w:tplc="240A000F" w:tentative="1">
      <w:start w:val="1"/>
      <w:numFmt w:val="decimal"/>
      <w:lvlText w:val="%7."/>
      <w:lvlJc w:val="left"/>
      <w:pPr>
        <w:ind w:left="4963" w:hanging="360"/>
      </w:pPr>
    </w:lvl>
    <w:lvl w:ilvl="7" w:tplc="240A0019" w:tentative="1">
      <w:start w:val="1"/>
      <w:numFmt w:val="lowerLetter"/>
      <w:lvlText w:val="%8."/>
      <w:lvlJc w:val="left"/>
      <w:pPr>
        <w:ind w:left="5683" w:hanging="360"/>
      </w:pPr>
    </w:lvl>
    <w:lvl w:ilvl="8" w:tplc="240A001B" w:tentative="1">
      <w:start w:val="1"/>
      <w:numFmt w:val="lowerRoman"/>
      <w:lvlText w:val="%9."/>
      <w:lvlJc w:val="right"/>
      <w:pPr>
        <w:ind w:left="6403" w:hanging="180"/>
      </w:pPr>
    </w:lvl>
  </w:abstractNum>
  <w:abstractNum w:abstractNumId="3" w15:restartNumberingAfterBreak="0">
    <w:nsid w:val="4E9A2706"/>
    <w:multiLevelType w:val="multilevel"/>
    <w:tmpl w:val="978E943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58B85B2E"/>
    <w:multiLevelType w:val="hybridMultilevel"/>
    <w:tmpl w:val="9A8C94B6"/>
    <w:lvl w:ilvl="0" w:tplc="6A1E7396">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77781552"/>
    <w:multiLevelType w:val="hybridMultilevel"/>
    <w:tmpl w:val="416674A6"/>
    <w:lvl w:ilvl="0" w:tplc="EC784952">
      <w:start w:val="1"/>
      <w:numFmt w:val="decimal"/>
      <w:lvlText w:val="%1."/>
      <w:lvlJc w:val="left"/>
      <w:pPr>
        <w:ind w:left="1068" w:hanging="360"/>
      </w:pPr>
      <w:rPr>
        <w:rFonts w:hint="default"/>
        <w:i/>
        <w:u w:val="single"/>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num w:numId="1">
    <w:abstractNumId w:val="5"/>
  </w:num>
  <w:num w:numId="2">
    <w:abstractNumId w:val="2"/>
  </w:num>
  <w:num w:numId="3">
    <w:abstractNumId w:val="1"/>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619"/>
    <w:rsid w:val="0001303F"/>
    <w:rsid w:val="000171A9"/>
    <w:rsid w:val="00032DD7"/>
    <w:rsid w:val="00041CAE"/>
    <w:rsid w:val="000675A5"/>
    <w:rsid w:val="000733F3"/>
    <w:rsid w:val="00077999"/>
    <w:rsid w:val="00093612"/>
    <w:rsid w:val="00106FE4"/>
    <w:rsid w:val="00112528"/>
    <w:rsid w:val="00125C98"/>
    <w:rsid w:val="00142991"/>
    <w:rsid w:val="0015032D"/>
    <w:rsid w:val="0016211B"/>
    <w:rsid w:val="001636C2"/>
    <w:rsid w:val="001653F6"/>
    <w:rsid w:val="001876DA"/>
    <w:rsid w:val="00197661"/>
    <w:rsid w:val="001B5920"/>
    <w:rsid w:val="00204439"/>
    <w:rsid w:val="00214A8B"/>
    <w:rsid w:val="00286D1E"/>
    <w:rsid w:val="002A335E"/>
    <w:rsid w:val="002A3950"/>
    <w:rsid w:val="002B12F6"/>
    <w:rsid w:val="002E0624"/>
    <w:rsid w:val="002E1354"/>
    <w:rsid w:val="00353B00"/>
    <w:rsid w:val="003567C1"/>
    <w:rsid w:val="003620A2"/>
    <w:rsid w:val="003B7557"/>
    <w:rsid w:val="003C12B1"/>
    <w:rsid w:val="003C419C"/>
    <w:rsid w:val="003D028E"/>
    <w:rsid w:val="003F3623"/>
    <w:rsid w:val="003F5E5C"/>
    <w:rsid w:val="004065E7"/>
    <w:rsid w:val="00414956"/>
    <w:rsid w:val="004A0C9C"/>
    <w:rsid w:val="004B2174"/>
    <w:rsid w:val="004B3112"/>
    <w:rsid w:val="004C3354"/>
    <w:rsid w:val="00573449"/>
    <w:rsid w:val="005C0923"/>
    <w:rsid w:val="005F3F70"/>
    <w:rsid w:val="005F47FE"/>
    <w:rsid w:val="00601823"/>
    <w:rsid w:val="00624F8E"/>
    <w:rsid w:val="00643EF2"/>
    <w:rsid w:val="00672795"/>
    <w:rsid w:val="00680176"/>
    <w:rsid w:val="006A271A"/>
    <w:rsid w:val="006B4F40"/>
    <w:rsid w:val="006B7D8B"/>
    <w:rsid w:val="006C242F"/>
    <w:rsid w:val="00700E68"/>
    <w:rsid w:val="007439D3"/>
    <w:rsid w:val="0074437E"/>
    <w:rsid w:val="00753403"/>
    <w:rsid w:val="00782A6B"/>
    <w:rsid w:val="007B24F5"/>
    <w:rsid w:val="007C20C3"/>
    <w:rsid w:val="007F2465"/>
    <w:rsid w:val="0080277D"/>
    <w:rsid w:val="008105D1"/>
    <w:rsid w:val="00813F04"/>
    <w:rsid w:val="008142AF"/>
    <w:rsid w:val="008468D0"/>
    <w:rsid w:val="00857B95"/>
    <w:rsid w:val="00883D76"/>
    <w:rsid w:val="00892654"/>
    <w:rsid w:val="008B3619"/>
    <w:rsid w:val="008B3CAF"/>
    <w:rsid w:val="008C180E"/>
    <w:rsid w:val="0091679B"/>
    <w:rsid w:val="0092277E"/>
    <w:rsid w:val="00934A6C"/>
    <w:rsid w:val="00960E2E"/>
    <w:rsid w:val="009911C9"/>
    <w:rsid w:val="00A1658C"/>
    <w:rsid w:val="00A32B8D"/>
    <w:rsid w:val="00A57A84"/>
    <w:rsid w:val="00A649DD"/>
    <w:rsid w:val="00A94191"/>
    <w:rsid w:val="00AB66DD"/>
    <w:rsid w:val="00AB7AB3"/>
    <w:rsid w:val="00AE78EB"/>
    <w:rsid w:val="00B211B9"/>
    <w:rsid w:val="00BA3C6F"/>
    <w:rsid w:val="00BD6EEE"/>
    <w:rsid w:val="00C16ACC"/>
    <w:rsid w:val="00C21C62"/>
    <w:rsid w:val="00C26DD9"/>
    <w:rsid w:val="00C659D4"/>
    <w:rsid w:val="00C77CFF"/>
    <w:rsid w:val="00C8426A"/>
    <w:rsid w:val="00D43DA9"/>
    <w:rsid w:val="00D5568A"/>
    <w:rsid w:val="00D55A4C"/>
    <w:rsid w:val="00D56A12"/>
    <w:rsid w:val="00D65810"/>
    <w:rsid w:val="00D669C9"/>
    <w:rsid w:val="00D66E30"/>
    <w:rsid w:val="00DA24CD"/>
    <w:rsid w:val="00DA3F5E"/>
    <w:rsid w:val="00DA7974"/>
    <w:rsid w:val="00DB53D9"/>
    <w:rsid w:val="00DD607A"/>
    <w:rsid w:val="00E46E08"/>
    <w:rsid w:val="00E95829"/>
    <w:rsid w:val="00EA287B"/>
    <w:rsid w:val="00EB33C7"/>
    <w:rsid w:val="00EB784B"/>
    <w:rsid w:val="00EC5DBF"/>
    <w:rsid w:val="00EE773C"/>
    <w:rsid w:val="00F01E5E"/>
    <w:rsid w:val="00F23FD7"/>
    <w:rsid w:val="00F62388"/>
    <w:rsid w:val="00F84369"/>
    <w:rsid w:val="00F91824"/>
    <w:rsid w:val="00F92831"/>
    <w:rsid w:val="00FB5AC2"/>
    <w:rsid w:val="00FB75CE"/>
    <w:rsid w:val="00FC7C20"/>
    <w:rsid w:val="00FD2010"/>
    <w:rsid w:val="00FE19A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8D3146"/>
  <w15:docId w15:val="{CFEBC441-B403-499F-B1A4-51DD58CE6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3619"/>
    <w:pPr>
      <w:spacing w:after="0" w:line="240" w:lineRule="auto"/>
    </w:pPr>
    <w:rPr>
      <w:rFonts w:ascii="Times New Roman" w:eastAsia="Times New Roman" w:hAnsi="Times New Roman" w:cs="Times New Roman"/>
      <w:sz w:val="24"/>
      <w:szCs w:val="24"/>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8B3619"/>
    <w:rPr>
      <w:color w:val="0000FF"/>
      <w:w w:val="100"/>
      <w:u w:val="thick" w:color="0000FF"/>
    </w:rPr>
  </w:style>
  <w:style w:type="paragraph" w:styleId="NormalWeb">
    <w:name w:val="Normal (Web)"/>
    <w:basedOn w:val="Normal"/>
    <w:uiPriority w:val="99"/>
    <w:unhideWhenUsed/>
    <w:rsid w:val="008B3619"/>
    <w:pPr>
      <w:spacing w:before="100" w:beforeAutospacing="1" w:after="100" w:afterAutospacing="1"/>
    </w:pPr>
  </w:style>
  <w:style w:type="character" w:styleId="Textoennegrita">
    <w:name w:val="Strong"/>
    <w:basedOn w:val="Fuentedeprrafopredeter"/>
    <w:uiPriority w:val="22"/>
    <w:qFormat/>
    <w:rsid w:val="008B3619"/>
    <w:rPr>
      <w:b/>
      <w:bCs/>
    </w:rPr>
  </w:style>
  <w:style w:type="paragraph" w:styleId="Textonotapie">
    <w:name w:val="footnote text"/>
    <w:basedOn w:val="Normal"/>
    <w:link w:val="TextonotapieCar"/>
    <w:uiPriority w:val="99"/>
    <w:semiHidden/>
    <w:unhideWhenUsed/>
    <w:rsid w:val="008B3619"/>
    <w:pPr>
      <w:tabs>
        <w:tab w:val="left" w:pos="300"/>
      </w:tabs>
      <w:autoSpaceDE w:val="0"/>
      <w:autoSpaceDN w:val="0"/>
      <w:adjustRightInd w:val="0"/>
      <w:spacing w:line="210" w:lineRule="atLeast"/>
      <w:ind w:left="320" w:hanging="320"/>
      <w:jc w:val="both"/>
    </w:pPr>
    <w:rPr>
      <w:color w:val="000000"/>
      <w:sz w:val="20"/>
      <w:szCs w:val="20"/>
      <w:lang w:val="es-ES_tradnl"/>
    </w:rPr>
  </w:style>
  <w:style w:type="character" w:customStyle="1" w:styleId="TextonotapieCar">
    <w:name w:val="Texto nota pie Car"/>
    <w:basedOn w:val="Fuentedeprrafopredeter"/>
    <w:link w:val="Textonotapie"/>
    <w:uiPriority w:val="99"/>
    <w:semiHidden/>
    <w:rsid w:val="008B3619"/>
    <w:rPr>
      <w:rFonts w:ascii="Times New Roman" w:eastAsia="Times New Roman" w:hAnsi="Times New Roman" w:cs="Times New Roman"/>
      <w:color w:val="000000"/>
      <w:sz w:val="20"/>
      <w:szCs w:val="20"/>
      <w:lang w:val="es-ES_tradnl" w:eastAsia="es-CO"/>
    </w:rPr>
  </w:style>
  <w:style w:type="paragraph" w:styleId="Textosinformato">
    <w:name w:val="Plain Text"/>
    <w:basedOn w:val="Normal"/>
    <w:link w:val="TextosinformatoCar"/>
    <w:uiPriority w:val="99"/>
    <w:semiHidden/>
    <w:unhideWhenUsed/>
    <w:rsid w:val="008B3619"/>
    <w:rPr>
      <w:rFonts w:ascii="Courier New" w:hAnsi="Courier New" w:cs="Courier New"/>
      <w:sz w:val="20"/>
      <w:szCs w:val="20"/>
    </w:rPr>
  </w:style>
  <w:style w:type="character" w:customStyle="1" w:styleId="TextosinformatoCar">
    <w:name w:val="Texto sin formato Car"/>
    <w:basedOn w:val="Fuentedeprrafopredeter"/>
    <w:link w:val="Textosinformato"/>
    <w:uiPriority w:val="99"/>
    <w:semiHidden/>
    <w:rsid w:val="008B3619"/>
    <w:rPr>
      <w:rFonts w:ascii="Courier New" w:eastAsia="Times New Roman" w:hAnsi="Courier New" w:cs="Courier New"/>
      <w:sz w:val="20"/>
      <w:szCs w:val="20"/>
      <w:lang w:eastAsia="es-CO"/>
    </w:rPr>
  </w:style>
  <w:style w:type="paragraph" w:customStyle="1" w:styleId="msofoo">
    <w:name w:val="msofoo"/>
    <w:basedOn w:val="Normal"/>
    <w:rsid w:val="008B3619"/>
    <w:pPr>
      <w:spacing w:before="100" w:beforeAutospacing="1" w:after="100" w:afterAutospacing="1"/>
    </w:pPr>
  </w:style>
  <w:style w:type="paragraph" w:customStyle="1" w:styleId="msofootno">
    <w:name w:val="msofootno"/>
    <w:basedOn w:val="Normal"/>
    <w:rsid w:val="008B3619"/>
    <w:pPr>
      <w:spacing w:before="100" w:beforeAutospacing="1" w:after="100" w:afterAutospacing="1"/>
    </w:pPr>
  </w:style>
  <w:style w:type="paragraph" w:customStyle="1" w:styleId="CM6">
    <w:name w:val="CM6"/>
    <w:basedOn w:val="Normal"/>
    <w:next w:val="Normal"/>
    <w:uiPriority w:val="99"/>
    <w:rsid w:val="00F23FD7"/>
    <w:pPr>
      <w:autoSpaceDE w:val="0"/>
      <w:autoSpaceDN w:val="0"/>
      <w:adjustRightInd w:val="0"/>
    </w:pPr>
    <w:rPr>
      <w:rFonts w:ascii="Georgia" w:eastAsiaTheme="minorHAnsi" w:hAnsi="Georgia" w:cstheme="minorBidi"/>
      <w:lang w:eastAsia="en-US"/>
    </w:rPr>
  </w:style>
  <w:style w:type="paragraph" w:styleId="Encabezado">
    <w:name w:val="header"/>
    <w:basedOn w:val="Normal"/>
    <w:link w:val="EncabezadoCar"/>
    <w:uiPriority w:val="99"/>
    <w:unhideWhenUsed/>
    <w:rsid w:val="00F23FD7"/>
    <w:pPr>
      <w:tabs>
        <w:tab w:val="center" w:pos="4419"/>
        <w:tab w:val="right" w:pos="8838"/>
      </w:tabs>
    </w:pPr>
  </w:style>
  <w:style w:type="character" w:customStyle="1" w:styleId="EncabezadoCar">
    <w:name w:val="Encabezado Car"/>
    <w:basedOn w:val="Fuentedeprrafopredeter"/>
    <w:link w:val="Encabezado"/>
    <w:uiPriority w:val="99"/>
    <w:rsid w:val="00F23FD7"/>
    <w:rPr>
      <w:rFonts w:ascii="Times New Roman" w:eastAsia="Times New Roman" w:hAnsi="Times New Roman" w:cs="Times New Roman"/>
      <w:sz w:val="24"/>
      <w:szCs w:val="24"/>
      <w:lang w:eastAsia="es-CO"/>
    </w:rPr>
  </w:style>
  <w:style w:type="paragraph" w:styleId="Piedepgina">
    <w:name w:val="footer"/>
    <w:basedOn w:val="Normal"/>
    <w:link w:val="PiedepginaCar"/>
    <w:uiPriority w:val="99"/>
    <w:unhideWhenUsed/>
    <w:rsid w:val="00F23FD7"/>
    <w:pPr>
      <w:tabs>
        <w:tab w:val="center" w:pos="4419"/>
        <w:tab w:val="right" w:pos="8838"/>
      </w:tabs>
    </w:pPr>
  </w:style>
  <w:style w:type="character" w:customStyle="1" w:styleId="PiedepginaCar">
    <w:name w:val="Pie de página Car"/>
    <w:basedOn w:val="Fuentedeprrafopredeter"/>
    <w:link w:val="Piedepgina"/>
    <w:uiPriority w:val="99"/>
    <w:rsid w:val="00F23FD7"/>
    <w:rPr>
      <w:rFonts w:ascii="Times New Roman" w:eastAsia="Times New Roman" w:hAnsi="Times New Roman" w:cs="Times New Roman"/>
      <w:sz w:val="24"/>
      <w:szCs w:val="24"/>
      <w:lang w:eastAsia="es-CO"/>
    </w:rPr>
  </w:style>
  <w:style w:type="paragraph" w:styleId="Textodeglobo">
    <w:name w:val="Balloon Text"/>
    <w:basedOn w:val="Normal"/>
    <w:link w:val="TextodegloboCar"/>
    <w:uiPriority w:val="99"/>
    <w:semiHidden/>
    <w:unhideWhenUsed/>
    <w:rsid w:val="00F23FD7"/>
    <w:rPr>
      <w:rFonts w:ascii="Tahoma" w:hAnsi="Tahoma" w:cs="Tahoma"/>
      <w:sz w:val="16"/>
      <w:szCs w:val="16"/>
    </w:rPr>
  </w:style>
  <w:style w:type="character" w:customStyle="1" w:styleId="TextodegloboCar">
    <w:name w:val="Texto de globo Car"/>
    <w:basedOn w:val="Fuentedeprrafopredeter"/>
    <w:link w:val="Textodeglobo"/>
    <w:uiPriority w:val="99"/>
    <w:semiHidden/>
    <w:rsid w:val="00F23FD7"/>
    <w:rPr>
      <w:rFonts w:ascii="Tahoma" w:eastAsia="Times New Roman" w:hAnsi="Tahoma" w:cs="Tahoma"/>
      <w:sz w:val="16"/>
      <w:szCs w:val="16"/>
      <w:lang w:eastAsia="es-CO"/>
    </w:rPr>
  </w:style>
  <w:style w:type="paragraph" w:styleId="Prrafodelista">
    <w:name w:val="List Paragraph"/>
    <w:basedOn w:val="Normal"/>
    <w:uiPriority w:val="34"/>
    <w:qFormat/>
    <w:rsid w:val="004A0C9C"/>
    <w:pPr>
      <w:ind w:left="720"/>
      <w:contextualSpacing/>
    </w:pPr>
  </w:style>
  <w:style w:type="character" w:customStyle="1" w:styleId="apple-converted-space">
    <w:name w:val="apple-converted-space"/>
    <w:basedOn w:val="Fuentedeprrafopredeter"/>
    <w:rsid w:val="004A0C9C"/>
  </w:style>
  <w:style w:type="paragraph" w:styleId="Sinespaciado">
    <w:name w:val="No Spacing"/>
    <w:uiPriority w:val="1"/>
    <w:qFormat/>
    <w:rsid w:val="00E46E08"/>
    <w:pPr>
      <w:spacing w:after="0" w:line="240" w:lineRule="auto"/>
    </w:pPr>
  </w:style>
  <w:style w:type="character" w:styleId="Refdenotaalpie">
    <w:name w:val="footnote reference"/>
    <w:basedOn w:val="Fuentedeprrafopredeter"/>
    <w:uiPriority w:val="99"/>
    <w:semiHidden/>
    <w:unhideWhenUsed/>
    <w:rsid w:val="0007799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253141">
      <w:bodyDiv w:val="1"/>
      <w:marLeft w:val="0"/>
      <w:marRight w:val="0"/>
      <w:marTop w:val="0"/>
      <w:marBottom w:val="0"/>
      <w:divBdr>
        <w:top w:val="none" w:sz="0" w:space="0" w:color="auto"/>
        <w:left w:val="none" w:sz="0" w:space="0" w:color="auto"/>
        <w:bottom w:val="none" w:sz="0" w:space="0" w:color="auto"/>
        <w:right w:val="none" w:sz="0" w:space="0" w:color="auto"/>
      </w:divBdr>
    </w:div>
    <w:div w:id="461964367">
      <w:bodyDiv w:val="1"/>
      <w:marLeft w:val="0"/>
      <w:marRight w:val="0"/>
      <w:marTop w:val="0"/>
      <w:marBottom w:val="0"/>
      <w:divBdr>
        <w:top w:val="none" w:sz="0" w:space="0" w:color="auto"/>
        <w:left w:val="none" w:sz="0" w:space="0" w:color="auto"/>
        <w:bottom w:val="none" w:sz="0" w:space="0" w:color="auto"/>
        <w:right w:val="none" w:sz="0" w:space="0" w:color="auto"/>
      </w:divBdr>
    </w:div>
    <w:div w:id="860513134">
      <w:bodyDiv w:val="1"/>
      <w:marLeft w:val="0"/>
      <w:marRight w:val="0"/>
      <w:marTop w:val="0"/>
      <w:marBottom w:val="0"/>
      <w:divBdr>
        <w:top w:val="none" w:sz="0" w:space="0" w:color="auto"/>
        <w:left w:val="none" w:sz="0" w:space="0" w:color="auto"/>
        <w:bottom w:val="none" w:sz="0" w:space="0" w:color="auto"/>
        <w:right w:val="none" w:sz="0" w:space="0" w:color="auto"/>
      </w:divBdr>
    </w:div>
    <w:div w:id="1255170852">
      <w:bodyDiv w:val="1"/>
      <w:marLeft w:val="0"/>
      <w:marRight w:val="0"/>
      <w:marTop w:val="0"/>
      <w:marBottom w:val="0"/>
      <w:divBdr>
        <w:top w:val="none" w:sz="0" w:space="0" w:color="auto"/>
        <w:left w:val="none" w:sz="0" w:space="0" w:color="auto"/>
        <w:bottom w:val="none" w:sz="0" w:space="0" w:color="auto"/>
        <w:right w:val="none" w:sz="0" w:space="0" w:color="auto"/>
      </w:divBdr>
    </w:div>
    <w:div w:id="1346203314">
      <w:bodyDiv w:val="1"/>
      <w:marLeft w:val="0"/>
      <w:marRight w:val="0"/>
      <w:marTop w:val="0"/>
      <w:marBottom w:val="0"/>
      <w:divBdr>
        <w:top w:val="none" w:sz="0" w:space="0" w:color="auto"/>
        <w:left w:val="none" w:sz="0" w:space="0" w:color="auto"/>
        <w:bottom w:val="none" w:sz="0" w:space="0" w:color="auto"/>
        <w:right w:val="none" w:sz="0" w:space="0" w:color="auto"/>
      </w:divBdr>
    </w:div>
    <w:div w:id="1392071157">
      <w:bodyDiv w:val="1"/>
      <w:marLeft w:val="0"/>
      <w:marRight w:val="0"/>
      <w:marTop w:val="0"/>
      <w:marBottom w:val="0"/>
      <w:divBdr>
        <w:top w:val="none" w:sz="0" w:space="0" w:color="auto"/>
        <w:left w:val="none" w:sz="0" w:space="0" w:color="auto"/>
        <w:bottom w:val="none" w:sz="0" w:space="0" w:color="auto"/>
        <w:right w:val="none" w:sz="0" w:space="0" w:color="auto"/>
      </w:divBdr>
    </w:div>
    <w:div w:id="1807313843">
      <w:bodyDiv w:val="1"/>
      <w:marLeft w:val="0"/>
      <w:marRight w:val="0"/>
      <w:marTop w:val="0"/>
      <w:marBottom w:val="0"/>
      <w:divBdr>
        <w:top w:val="none" w:sz="0" w:space="0" w:color="auto"/>
        <w:left w:val="none" w:sz="0" w:space="0" w:color="auto"/>
        <w:bottom w:val="none" w:sz="0" w:space="0" w:color="auto"/>
        <w:right w:val="none" w:sz="0" w:space="0" w:color="auto"/>
      </w:divBdr>
      <w:divsChild>
        <w:div w:id="479227191">
          <w:marLeft w:val="0"/>
          <w:marRight w:val="0"/>
          <w:marTop w:val="0"/>
          <w:marBottom w:val="0"/>
          <w:divBdr>
            <w:top w:val="none" w:sz="0" w:space="0" w:color="auto"/>
            <w:left w:val="none" w:sz="0" w:space="0" w:color="auto"/>
            <w:bottom w:val="none" w:sz="0" w:space="0" w:color="auto"/>
            <w:right w:val="none" w:sz="0" w:space="0" w:color="auto"/>
          </w:divBdr>
        </w:div>
        <w:div w:id="21187879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derecho.uba.ar/publicaciones/lye/revistas/62/el-sistema-de-doble-vuelta-o-ballotage.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C264D0-260E-44C4-9784-B325122D8D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14</Pages>
  <Words>3982</Words>
  <Characters>21903</Characters>
  <Application>Microsoft Office Word</Application>
  <DocSecurity>0</DocSecurity>
  <Lines>182</Lines>
  <Paragraphs>51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25834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STEFANY</dc:creator>
  <cp:lastModifiedBy>Camilo Castillo</cp:lastModifiedBy>
  <cp:revision>7</cp:revision>
  <cp:lastPrinted>2017-07-25T16:13:00Z</cp:lastPrinted>
  <dcterms:created xsi:type="dcterms:W3CDTF">2017-06-20T15:21:00Z</dcterms:created>
  <dcterms:modified xsi:type="dcterms:W3CDTF">2017-07-25T17:19:00Z</dcterms:modified>
</cp:coreProperties>
</file>