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0" w:rsidRPr="00472110" w:rsidRDefault="00D856B0" w:rsidP="00D856B0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RAMA LEGISLATIVA DEL PODER PÚBLICO</w:t>
      </w:r>
    </w:p>
    <w:p w:rsidR="008E487F" w:rsidRPr="00472110" w:rsidRDefault="00D856B0" w:rsidP="008E487F">
      <w:pPr>
        <w:pStyle w:val="Default"/>
        <w:jc w:val="center"/>
        <w:rPr>
          <w:rFonts w:ascii="Ebrima" w:eastAsia="Times New Roman" w:hAnsi="Ebrima" w:cs="Aharoni"/>
          <w:b/>
          <w:color w:val="auto"/>
          <w:sz w:val="20"/>
          <w:szCs w:val="2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color w:val="auto"/>
          <w:sz w:val="20"/>
          <w:szCs w:val="2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 201</w:t>
      </w:r>
      <w:r w:rsidR="00711321" w:rsidRPr="00472110">
        <w:rPr>
          <w:rFonts w:ascii="Ebrima" w:eastAsia="Times New Roman" w:hAnsi="Ebrima" w:cs="Aharoni"/>
          <w:b/>
          <w:color w:val="auto"/>
          <w:sz w:val="20"/>
          <w:szCs w:val="2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472110">
        <w:rPr>
          <w:rFonts w:ascii="Ebrima" w:eastAsia="Times New Roman" w:hAnsi="Ebrima" w:cs="Aharoni"/>
          <w:b/>
          <w:color w:val="auto"/>
          <w:sz w:val="20"/>
          <w:szCs w:val="2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="00711321" w:rsidRPr="00472110">
        <w:rPr>
          <w:rFonts w:ascii="Ebrima" w:eastAsia="Times New Roman" w:hAnsi="Ebrima" w:cs="Aharoni"/>
          <w:b/>
          <w:color w:val="auto"/>
          <w:sz w:val="20"/>
          <w:szCs w:val="2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D856B0" w:rsidRPr="00472110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8"/>
          <w:szCs w:val="20"/>
          <w:lang w:val="es-ES" w:eastAsia="es-ES"/>
        </w:rPr>
      </w:pPr>
      <w:r w:rsidRPr="00472110">
        <w:rPr>
          <w:rFonts w:ascii="Ebrima" w:hAnsi="Ebrima"/>
          <w:sz w:val="20"/>
          <w:szCs w:val="20"/>
        </w:rPr>
        <w:t xml:space="preserve"> </w:t>
      </w:r>
      <w:r w:rsidRPr="00472110">
        <w:rPr>
          <w:rFonts w:ascii="Ebrima" w:hAnsi="Ebrima" w:cs="Arial"/>
          <w:bCs/>
          <w:iCs/>
          <w:sz w:val="18"/>
          <w:szCs w:val="20"/>
        </w:rPr>
        <w:t>Del 20 de julio de 201</w:t>
      </w:r>
      <w:r w:rsidR="00711321" w:rsidRPr="00472110">
        <w:rPr>
          <w:rFonts w:ascii="Ebrima" w:hAnsi="Ebrima" w:cs="Arial"/>
          <w:bCs/>
          <w:iCs/>
          <w:sz w:val="18"/>
          <w:szCs w:val="20"/>
        </w:rPr>
        <w:t>7</w:t>
      </w:r>
      <w:r w:rsidRPr="00472110">
        <w:rPr>
          <w:rFonts w:ascii="Ebrima" w:hAnsi="Ebrima" w:cs="Arial"/>
          <w:bCs/>
          <w:iCs/>
          <w:sz w:val="18"/>
          <w:szCs w:val="20"/>
        </w:rPr>
        <w:t xml:space="preserve"> al 20 de </w:t>
      </w:r>
      <w:r w:rsidR="009723C7" w:rsidRPr="00472110">
        <w:rPr>
          <w:rFonts w:ascii="Ebrima" w:hAnsi="Ebrima" w:cs="Arial"/>
          <w:bCs/>
          <w:iCs/>
          <w:sz w:val="18"/>
          <w:szCs w:val="20"/>
        </w:rPr>
        <w:t>junio</w:t>
      </w:r>
      <w:r w:rsidRPr="00472110">
        <w:rPr>
          <w:rFonts w:ascii="Ebrima" w:hAnsi="Ebrima" w:cs="Arial"/>
          <w:bCs/>
          <w:iCs/>
          <w:sz w:val="18"/>
          <w:szCs w:val="20"/>
        </w:rPr>
        <w:t xml:space="preserve"> de 201</w:t>
      </w:r>
      <w:r w:rsidR="00711321" w:rsidRPr="00472110">
        <w:rPr>
          <w:rFonts w:ascii="Ebrima" w:hAnsi="Ebrima" w:cs="Arial"/>
          <w:bCs/>
          <w:iCs/>
          <w:sz w:val="18"/>
          <w:szCs w:val="20"/>
        </w:rPr>
        <w:t>8</w:t>
      </w:r>
    </w:p>
    <w:p w:rsidR="008E487F" w:rsidRPr="00472110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6"/>
          <w:szCs w:val="20"/>
          <w:lang w:val="es-ES" w:eastAsia="es-ES"/>
        </w:rPr>
      </w:pPr>
      <w:r w:rsidRPr="00472110">
        <w:rPr>
          <w:rFonts w:ascii="Ebrima" w:hAnsi="Ebrima" w:cs="Arial"/>
          <w:bCs/>
          <w:iCs/>
          <w:sz w:val="16"/>
          <w:szCs w:val="20"/>
        </w:rPr>
        <w:t>(Primer Período de Sesiones del 20 de julio al 16 diciembre 201</w:t>
      </w:r>
      <w:r w:rsidR="009723C7" w:rsidRPr="00472110">
        <w:rPr>
          <w:rFonts w:ascii="Ebrima" w:hAnsi="Ebrima" w:cs="Arial"/>
          <w:bCs/>
          <w:iCs/>
          <w:sz w:val="16"/>
          <w:szCs w:val="20"/>
        </w:rPr>
        <w:t>7</w:t>
      </w:r>
      <w:r w:rsidRPr="00472110">
        <w:rPr>
          <w:rFonts w:ascii="Ebrima" w:hAnsi="Ebrima" w:cs="Arial"/>
          <w:bCs/>
          <w:iCs/>
          <w:sz w:val="16"/>
          <w:szCs w:val="20"/>
        </w:rPr>
        <w:t>)</w:t>
      </w:r>
    </w:p>
    <w:p w:rsidR="00D856B0" w:rsidRPr="00472110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8"/>
          <w:lang w:val="es-ES" w:eastAsia="es-ES"/>
        </w:rPr>
      </w:pPr>
      <w:r w:rsidRPr="00472110">
        <w:rPr>
          <w:rFonts w:ascii="Ebrima" w:eastAsia="Times New Roman" w:hAnsi="Ebrima" w:cs="Arial"/>
          <w:sz w:val="18"/>
          <w:lang w:val="es-ES" w:eastAsia="es-ES"/>
        </w:rPr>
        <w:t xml:space="preserve">(Artículo </w:t>
      </w:r>
      <w:r w:rsidR="00B90E57" w:rsidRPr="00472110">
        <w:rPr>
          <w:rFonts w:ascii="Ebrima" w:eastAsia="Times New Roman" w:hAnsi="Ebrima" w:cs="Arial"/>
          <w:sz w:val="18"/>
          <w:lang w:val="es-ES" w:eastAsia="es-ES"/>
        </w:rPr>
        <w:t>78 &amp; 79 Ley 5ª</w:t>
      </w:r>
      <w:r w:rsidRPr="00472110">
        <w:rPr>
          <w:rFonts w:ascii="Ebrima" w:eastAsia="Times New Roman" w:hAnsi="Ebrima" w:cs="Arial"/>
          <w:sz w:val="18"/>
          <w:lang w:val="es-ES" w:eastAsia="es-ES"/>
        </w:rPr>
        <w:t xml:space="preserve"> de 1992)</w:t>
      </w:r>
    </w:p>
    <w:p w:rsidR="00D856B0" w:rsidRPr="00472110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6"/>
          <w:szCs w:val="16"/>
          <w:lang w:eastAsia="es-ES"/>
        </w:rPr>
      </w:pPr>
    </w:p>
    <w:p w:rsidR="00D856B0" w:rsidRPr="00472110" w:rsidRDefault="00D856B0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sz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D856B0" w:rsidRPr="00472110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Tahoma"/>
          <w:sz w:val="24"/>
          <w:lang w:val="es-ES" w:eastAsia="es-ES"/>
        </w:rPr>
        <w:t xml:space="preserve">Para la Sesión Ordinaria del </w:t>
      </w:r>
      <w:r w:rsidR="009723C7" w:rsidRPr="00472110">
        <w:rPr>
          <w:rFonts w:ascii="Ebrima" w:eastAsia="Times New Roman" w:hAnsi="Ebrima" w:cs="Tahoma"/>
          <w:sz w:val="24"/>
          <w:lang w:val="es-ES" w:eastAsia="es-ES"/>
        </w:rPr>
        <w:t>miércoles</w:t>
      </w:r>
      <w:r w:rsidR="00886B45" w:rsidRPr="00472110">
        <w:rPr>
          <w:rFonts w:ascii="Ebrima" w:eastAsia="Times New Roman" w:hAnsi="Ebrima" w:cs="Tahoma"/>
          <w:sz w:val="24"/>
          <w:lang w:val="es-ES" w:eastAsia="es-ES"/>
        </w:rPr>
        <w:t>, 0</w:t>
      </w:r>
      <w:r w:rsidR="009723C7" w:rsidRPr="00472110">
        <w:rPr>
          <w:rFonts w:ascii="Ebrima" w:eastAsia="Times New Roman" w:hAnsi="Ebrima" w:cs="Tahoma"/>
          <w:sz w:val="24"/>
          <w:lang w:val="es-ES" w:eastAsia="es-ES"/>
        </w:rPr>
        <w:t>2</w:t>
      </w:r>
      <w:r w:rsidR="00886B45" w:rsidRPr="00472110">
        <w:rPr>
          <w:rFonts w:ascii="Ebrima" w:eastAsia="Times New Roman" w:hAnsi="Ebrima" w:cs="Tahoma"/>
          <w:sz w:val="24"/>
          <w:lang w:val="es-ES" w:eastAsia="es-ES"/>
        </w:rPr>
        <w:t xml:space="preserve"> de agosto de 201</w:t>
      </w:r>
      <w:r w:rsidR="00B90E57" w:rsidRPr="00472110">
        <w:rPr>
          <w:rFonts w:ascii="Ebrima" w:eastAsia="Times New Roman" w:hAnsi="Ebrima" w:cs="Tahoma"/>
          <w:sz w:val="24"/>
          <w:lang w:val="es-ES" w:eastAsia="es-ES"/>
        </w:rPr>
        <w:t>7</w:t>
      </w:r>
      <w:r w:rsidR="00886B45" w:rsidRPr="00472110">
        <w:rPr>
          <w:rFonts w:ascii="Ebrima" w:eastAsia="Times New Roman" w:hAnsi="Ebrima" w:cs="Tahoma"/>
          <w:sz w:val="24"/>
          <w:lang w:val="es-ES" w:eastAsia="es-ES"/>
        </w:rPr>
        <w:t xml:space="preserve"> </w:t>
      </w:r>
    </w:p>
    <w:p w:rsidR="00D856B0" w:rsidRPr="00472110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sz w:val="24"/>
          <w:lang w:val="es-ES" w:eastAsia="es-ES"/>
        </w:rPr>
      </w:pPr>
      <w:r w:rsidRPr="00472110">
        <w:rPr>
          <w:rFonts w:ascii="Ebrima" w:eastAsia="Times New Roman" w:hAnsi="Ebrima" w:cs="Tahoma"/>
          <w:sz w:val="24"/>
          <w:lang w:val="es-ES" w:eastAsia="es-ES"/>
        </w:rPr>
        <w:t>Hora: 8:30 a.m.</w:t>
      </w:r>
    </w:p>
    <w:p w:rsidR="003F3B4B" w:rsidRDefault="003F3B4B" w:rsidP="00D856B0">
      <w:pPr>
        <w:spacing w:after="0" w:line="240" w:lineRule="auto"/>
        <w:jc w:val="center"/>
        <w:rPr>
          <w:rFonts w:ascii="Ebrima" w:eastAsia="Times New Roman" w:hAnsi="Ebrima" w:cs="Arial"/>
          <w:b/>
          <w:lang w:val="es-ES" w:eastAsia="es-ES"/>
        </w:rPr>
      </w:pPr>
    </w:p>
    <w:p w:rsidR="003F3B4B" w:rsidRPr="00472110" w:rsidRDefault="003F3B4B" w:rsidP="00D856B0">
      <w:pPr>
        <w:spacing w:after="0" w:line="240" w:lineRule="auto"/>
        <w:jc w:val="center"/>
        <w:rPr>
          <w:rFonts w:ascii="Ebrima" w:eastAsia="Times New Roman" w:hAnsi="Ebrima" w:cs="Arial"/>
          <w:b/>
          <w:lang w:val="es-ES" w:eastAsia="es-ES"/>
        </w:rPr>
        <w:sectPr w:rsidR="003F3B4B" w:rsidRPr="00472110" w:rsidSect="006F7957">
          <w:headerReference w:type="default" r:id="rId7"/>
          <w:footerReference w:type="default" r:id="rId8"/>
          <w:pgSz w:w="12240" w:h="15840" w:code="1"/>
          <w:pgMar w:top="238" w:right="1134" w:bottom="851" w:left="1134" w:header="57" w:footer="0" w:gutter="0"/>
          <w:cols w:space="708"/>
          <w:docGrid w:linePitch="360"/>
        </w:sectPr>
      </w:pPr>
    </w:p>
    <w:p w:rsidR="00D856B0" w:rsidRPr="00472110" w:rsidRDefault="0047211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</w:p>
    <w:p w:rsidR="00D856B0" w:rsidRPr="00472110" w:rsidRDefault="00D856B0" w:rsidP="00D856B0">
      <w:pPr>
        <w:keepNext/>
        <w:spacing w:after="0" w:line="240" w:lineRule="auto"/>
        <w:jc w:val="center"/>
        <w:outlineLvl w:val="5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 LISTA Y VERIFICACIÓN DEL QUÓRUM</w:t>
      </w:r>
    </w:p>
    <w:p w:rsidR="00D856B0" w:rsidRDefault="00D856B0" w:rsidP="00D856B0">
      <w:pPr>
        <w:tabs>
          <w:tab w:val="left" w:pos="5415"/>
        </w:tabs>
        <w:spacing w:after="0" w:line="240" w:lineRule="auto"/>
        <w:rPr>
          <w:rFonts w:ascii="Ebrima" w:eastAsia="Times New Roman" w:hAnsi="Ebrima" w:cs="Aharoni"/>
          <w:b/>
          <w:sz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472110" w:rsidRDefault="00472110" w:rsidP="00D856B0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472110" w:rsidRPr="00472110" w:rsidRDefault="006A1118" w:rsidP="006A1118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</w:rPr>
      </w:pPr>
      <w:r w:rsidRPr="003F3B4B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472110" w:rsidRPr="003F3B4B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ostulación, elección y posesión</w:t>
      </w:r>
      <w:r w:rsidR="00472110"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472110"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residente y </w:t>
      </w:r>
      <w:r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Primer </w:t>
      </w:r>
      <w:r w:rsidR="00472110"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72110" w:rsidRPr="00472110">
        <w:rPr>
          <w:rFonts w:ascii="Ebrima" w:eastAsia="Times New Roman" w:hAnsi="Ebrima" w:cs="Aharoni"/>
          <w:b/>
          <w:sz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110" w:rsidRPr="00472110">
        <w:rPr>
          <w:rFonts w:ascii="Ebrima" w:hAnsi="Ebrima"/>
        </w:rPr>
        <w:t xml:space="preserve">de la </w:t>
      </w:r>
      <w:r>
        <w:rPr>
          <w:rFonts w:ascii="Ebrima" w:hAnsi="Ebrima"/>
        </w:rPr>
        <w:t xml:space="preserve">Comisión de Ordenamiento Territorial de la </w:t>
      </w:r>
      <w:r w:rsidR="00472110" w:rsidRPr="00472110">
        <w:rPr>
          <w:rFonts w:ascii="Ebrima" w:hAnsi="Ebrima"/>
        </w:rPr>
        <w:t xml:space="preserve">Honorable Cámara de Representantes, para el período comprendido entre el 20 de julio de 2017 al 20 de julio de 2018 de conformidad con el </w:t>
      </w:r>
      <w:r>
        <w:rPr>
          <w:rFonts w:ascii="Ebrima" w:hAnsi="Ebrima"/>
        </w:rPr>
        <w:t xml:space="preserve">parágrafo del </w:t>
      </w:r>
      <w:r w:rsidR="00472110" w:rsidRPr="00472110">
        <w:rPr>
          <w:rFonts w:ascii="Ebrima" w:hAnsi="Ebrima"/>
        </w:rPr>
        <w:t xml:space="preserve">artículo 40 de la Ley 5ª de 1992. </w:t>
      </w:r>
    </w:p>
    <w:p w:rsidR="00D856B0" w:rsidRPr="00472110" w:rsidRDefault="0047211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A3107"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581769" w:rsidRPr="00472110" w:rsidRDefault="00096FC3" w:rsidP="002047E1">
      <w:pPr>
        <w:tabs>
          <w:tab w:val="left" w:pos="0"/>
        </w:tabs>
        <w:spacing w:after="0" w:line="240" w:lineRule="auto"/>
        <w:jc w:val="center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INFORME LEGISLATURA</w:t>
      </w:r>
    </w:p>
    <w:p w:rsidR="00096FC3" w:rsidRPr="00472110" w:rsidRDefault="00472110" w:rsidP="00472110">
      <w:pPr>
        <w:spacing w:after="0" w:line="240" w:lineRule="auto"/>
        <w:ind w:right="-188"/>
        <w:jc w:val="both"/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Presentado por el </w:t>
      </w:r>
      <w:r w:rsidR="00096FC3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octor</w:t>
      </w:r>
      <w:r w:rsidR="00096FC3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70CA9" w:rsidRPr="00472110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Luis </w:t>
      </w:r>
      <w:r w:rsidRPr="00472110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Horacio Gallón Arango</w:t>
      </w: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</w:t>
      </w:r>
      <w:r w:rsidR="00096FC3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residente </w:t>
      </w: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la Comisión de </w:t>
      </w:r>
      <w:r w:rsidR="00096FC3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Ordenamiento Territorial </w:t>
      </w:r>
      <w:r w:rsidR="006A1118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el periodo </w:t>
      </w:r>
      <w:r w:rsidR="00886B45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170CA9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886B45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</w:t>
      </w:r>
      <w:r w:rsidR="00170CA9"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096FC3" w:rsidRPr="00472110" w:rsidRDefault="008A3107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72110" w:rsidRPr="00472110"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52484E" w:rsidRDefault="00886B45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APROBACION ACTAS  </w:t>
      </w:r>
    </w:p>
    <w:p w:rsidR="003F3B4B" w:rsidRPr="003F3B4B" w:rsidRDefault="003F3B4B" w:rsidP="003F3B4B">
      <w:pPr>
        <w:tabs>
          <w:tab w:val="left" w:pos="5415"/>
        </w:tabs>
        <w:spacing w:after="0" w:line="240" w:lineRule="auto"/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1118" w:rsidRPr="003F3B4B" w:rsidRDefault="0052484E" w:rsidP="003F3B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B4B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N°. </w:t>
      </w:r>
      <w:r w:rsidR="00874B88" w:rsidRPr="003F3B4B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006</w:t>
      </w:r>
      <w:r w:rsidR="00170CA9"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874B88"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03 </w:t>
      </w:r>
      <w:r w:rsidR="006A1118"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mayo de 2017.</w:t>
      </w:r>
    </w:p>
    <w:p w:rsidR="003F3B4B" w:rsidRDefault="003F3B4B" w:rsidP="003F3B4B">
      <w:pPr>
        <w:spacing w:after="0" w:line="240" w:lineRule="auto"/>
        <w:ind w:left="360"/>
        <w:jc w:val="both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6B45" w:rsidRPr="003F3B4B" w:rsidRDefault="006A1118" w:rsidP="003F3B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B4B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 N</w:t>
      </w:r>
      <w:r w:rsidRPr="003F3B4B">
        <w:rPr>
          <w:rFonts w:ascii="Ebrima" w:eastAsia="Times New Roman" w:hAnsi="Ebrima" w:cs="Aharoni"/>
          <w:b/>
          <w:vertAlign w:val="superscript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F3B4B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007</w:t>
      </w:r>
      <w:r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10</w:t>
      </w:r>
      <w:r w:rsidR="001E0720"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F3B4B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mayo de 2017.</w:t>
      </w:r>
    </w:p>
    <w:p w:rsidR="003F3B4B" w:rsidRDefault="003F3B4B" w:rsidP="00096FC3">
      <w:pPr>
        <w:spacing w:after="0" w:line="240" w:lineRule="auto"/>
        <w:jc w:val="center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6FC3" w:rsidRPr="00472110" w:rsidRDefault="00472110" w:rsidP="00096FC3">
      <w:pPr>
        <w:spacing w:after="0" w:line="240" w:lineRule="auto"/>
        <w:jc w:val="center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472110" w:rsidRPr="00472110" w:rsidRDefault="00472110" w:rsidP="00096FC3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472110" w:rsidRPr="00472110" w:rsidRDefault="00472110" w:rsidP="00096FC3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2110" w:rsidRPr="00472110" w:rsidRDefault="00472110" w:rsidP="00472110">
      <w:pPr>
        <w:spacing w:after="0" w:line="240" w:lineRule="auto"/>
        <w:jc w:val="both"/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agenda legislativa de la Comisión de Ordenamiento Territorial para el periodo constitucional 2017 – 2018.</w:t>
      </w:r>
    </w:p>
    <w:p w:rsidR="00472110" w:rsidRPr="00472110" w:rsidRDefault="00472110" w:rsidP="00096FC3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472110" w:rsidRPr="00472110" w:rsidRDefault="00472110" w:rsidP="00096FC3">
      <w:pPr>
        <w:spacing w:after="0" w:line="240" w:lineRule="auto"/>
        <w:jc w:val="center"/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</w:p>
    <w:p w:rsidR="00096FC3" w:rsidRPr="00472110" w:rsidRDefault="00096FC3" w:rsidP="00096FC3">
      <w:pPr>
        <w:spacing w:after="0" w:line="240" w:lineRule="auto"/>
        <w:jc w:val="center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F3B4B" w:rsidRDefault="003F3B4B" w:rsidP="003F3B4B">
      <w:pPr>
        <w:spacing w:after="0" w:line="240" w:lineRule="auto"/>
        <w:rPr>
          <w:rFonts w:ascii="Ebrima" w:hAnsi="Ebrima"/>
          <w:sz w:val="20"/>
          <w:lang w:val="es-ES"/>
        </w:rPr>
      </w:pPr>
    </w:p>
    <w:p w:rsidR="002864CC" w:rsidRPr="00472110" w:rsidRDefault="002864CC" w:rsidP="003F3B4B">
      <w:pPr>
        <w:spacing w:after="0" w:line="240" w:lineRule="auto"/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Presidente </w:t>
      </w:r>
    </w:p>
    <w:p w:rsidR="002864CC" w:rsidRPr="00472110" w:rsidRDefault="002864CC" w:rsidP="003F3B4B">
      <w:pPr>
        <w:spacing w:after="0" w:line="240" w:lineRule="auto"/>
        <w:rPr>
          <w:rFonts w:ascii="Ebrima" w:eastAsia="Times New Roman" w:hAnsi="Ebrima" w:cs="Aharoni"/>
          <w:b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Luis Horacio </w:t>
      </w:r>
      <w:r w:rsidRPr="00472110">
        <w:rPr>
          <w:rFonts w:ascii="Ebrima" w:eastAsia="Times New Roman" w:hAnsi="Ebrima" w:cs="Aharoni"/>
          <w:b/>
          <w:sz w:val="20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GALLÓN ARANGO</w:t>
      </w:r>
      <w:r w:rsidRPr="00472110">
        <w:rPr>
          <w:rFonts w:ascii="Ebrima" w:eastAsia="Times New Roman" w:hAnsi="Ebrima" w:cs="Aharoni"/>
          <w:b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864CC" w:rsidRPr="00472110" w:rsidRDefault="002864CC" w:rsidP="002864CC">
      <w:pPr>
        <w:spacing w:after="0" w:line="240" w:lineRule="auto"/>
        <w:ind w:left="567"/>
        <w:rPr>
          <w:rFonts w:ascii="Ebrima" w:eastAsia="Times New Roman" w:hAnsi="Ebrima" w:cs="Aharoni"/>
          <w:b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864CC" w:rsidRPr="00472110" w:rsidRDefault="002864CC" w:rsidP="003F3B4B">
      <w:pPr>
        <w:spacing w:after="0" w:line="240" w:lineRule="auto"/>
        <w:rPr>
          <w:rFonts w:ascii="Ebrima" w:eastAsia="Times New Roman" w:hAnsi="Ebrima" w:cs="Aharoni"/>
          <w:sz w:val="24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Vicepresidente</w:t>
      </w:r>
    </w:p>
    <w:p w:rsidR="002864CC" w:rsidRPr="00472110" w:rsidRDefault="002864CC" w:rsidP="002864CC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b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Oscar Hernán SÁNCHEZ LEÓN  </w:t>
      </w:r>
    </w:p>
    <w:p w:rsidR="002864CC" w:rsidRPr="00472110" w:rsidRDefault="002864CC" w:rsidP="002864CC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sz w:val="24"/>
          <w:szCs w:val="24"/>
          <w:lang w:val="es-ES" w:eastAsia="es-ES"/>
        </w:rPr>
      </w:pPr>
    </w:p>
    <w:p w:rsidR="002864CC" w:rsidRPr="00472110" w:rsidRDefault="002864CC" w:rsidP="003F3B4B">
      <w:pPr>
        <w:spacing w:after="0" w:line="240" w:lineRule="auto"/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Secretaria General</w:t>
      </w:r>
    </w:p>
    <w:p w:rsidR="002864CC" w:rsidRPr="00472110" w:rsidRDefault="002864CC" w:rsidP="003F3B4B">
      <w:pPr>
        <w:spacing w:after="0" w:line="240" w:lineRule="auto"/>
        <w:rPr>
          <w:rFonts w:ascii="Ebrima" w:eastAsia="Times New Roman" w:hAnsi="Ebrima" w:cs="Aharoni"/>
          <w:b/>
          <w:sz w:val="24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110">
        <w:rPr>
          <w:rFonts w:ascii="Ebrima" w:eastAsia="Times New Roman" w:hAnsi="Ebrima" w:cs="Aharoni"/>
          <w:b/>
          <w:sz w:val="24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Esmeralda SARRIA VILLA</w:t>
      </w:r>
    </w:p>
    <w:p w:rsidR="00D856B0" w:rsidRPr="00472110" w:rsidRDefault="00D856B0" w:rsidP="002864CC">
      <w:pPr>
        <w:spacing w:after="0" w:line="240" w:lineRule="auto"/>
        <w:rPr>
          <w:rFonts w:ascii="Ebrima" w:eastAsia="Times New Roman" w:hAnsi="Ebrima" w:cs="Aharoni"/>
          <w:b/>
          <w:sz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856B0" w:rsidRPr="00472110" w:rsidSect="006A1118">
      <w:type w:val="continuous"/>
      <w:pgSz w:w="12240" w:h="15840" w:code="1"/>
      <w:pgMar w:top="329" w:right="1134" w:bottom="851" w:left="1134" w:header="5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97" w:rsidRDefault="00D56F97">
      <w:pPr>
        <w:spacing w:after="0" w:line="240" w:lineRule="auto"/>
      </w:pPr>
      <w:r>
        <w:separator/>
      </w:r>
    </w:p>
  </w:endnote>
  <w:endnote w:type="continuationSeparator" w:id="0">
    <w:p w:rsidR="00D56F97" w:rsidRDefault="00D5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Pr="00D1655B" w:rsidRDefault="008E487F" w:rsidP="000D3915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428590B2" wp14:editId="190CC426">
          <wp:extent cx="3114675" cy="2667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Primer Piso  - Edificio Nuevo del Congreso 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Teléfonos: 3823089 – 3823090  - Cel. 301 5789426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8E487F" w:rsidRPr="00A64E58" w:rsidRDefault="008E487F" w:rsidP="000D3915">
    <w:pPr>
      <w:pStyle w:val="Piedepgina"/>
      <w:jc w:val="center"/>
      <w:rPr>
        <w:rFonts w:ascii="Comic Sans MS" w:hAnsi="Comic Sans MS"/>
        <w:b/>
        <w:i/>
        <w:sz w:val="16"/>
        <w:szCs w:val="16"/>
      </w:rPr>
    </w:pPr>
  </w:p>
  <w:p w:rsidR="008E487F" w:rsidRPr="00A64E58" w:rsidRDefault="008E48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97" w:rsidRDefault="00D56F97">
      <w:pPr>
        <w:spacing w:after="0" w:line="240" w:lineRule="auto"/>
      </w:pPr>
      <w:r>
        <w:separator/>
      </w:r>
    </w:p>
  </w:footnote>
  <w:footnote w:type="continuationSeparator" w:id="0">
    <w:p w:rsidR="00D56F97" w:rsidRDefault="00D5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Default="008E487F" w:rsidP="000D3915">
    <w:pPr>
      <w:pStyle w:val="Encabezado"/>
      <w:jc w:val="right"/>
      <w:rPr>
        <w:b/>
        <w:noProof/>
        <w:lang w:eastAsia="es-CO"/>
      </w:rPr>
    </w:pPr>
    <w:r>
      <w:rPr>
        <w:b/>
        <w:noProof/>
        <w:lang w:eastAsia="es-CO"/>
      </w:rPr>
      <w:t xml:space="preserve"> </w:t>
    </w:r>
  </w:p>
  <w:p w:rsidR="008E487F" w:rsidRDefault="008E487F" w:rsidP="00886B45">
    <w:pPr>
      <w:pStyle w:val="Encabezado"/>
      <w:tabs>
        <w:tab w:val="left" w:pos="5670"/>
      </w:tabs>
      <w:jc w:val="center"/>
      <w:rPr>
        <w:rFonts w:ascii="Script MT Bold" w:hAnsi="Script MT Bold"/>
        <w:sz w:val="24"/>
      </w:rPr>
    </w:pPr>
    <w:r>
      <w:rPr>
        <w:rFonts w:ascii="Script MT Bold" w:hAnsi="Script MT Bold"/>
        <w:noProof/>
        <w:sz w:val="24"/>
        <w:lang w:eastAsia="es-CO"/>
      </w:rPr>
      <w:ptab w:relativeTo="margin" w:alignment="right" w:leader="none"/>
    </w:r>
    <w:r w:rsidRPr="00F044CF">
      <w:rPr>
        <w:rFonts w:ascii="Script MT Bold" w:hAnsi="Script MT Bold"/>
        <w:noProof/>
        <w:sz w:val="24"/>
        <w:lang w:eastAsia="es-CO"/>
      </w:rPr>
      <w:drawing>
        <wp:inline distT="0" distB="0" distL="0" distR="0" wp14:anchorId="1D84AAB1" wp14:editId="05950FA3">
          <wp:extent cx="971550" cy="1143000"/>
          <wp:effectExtent l="0" t="0" r="0" b="0"/>
          <wp:docPr id="1" name="Imagen 1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D95BC3" w:rsidRDefault="008E487F" w:rsidP="00886B45">
    <w:pPr>
      <w:pStyle w:val="Encabezado"/>
      <w:tabs>
        <w:tab w:val="left" w:pos="5670"/>
      </w:tabs>
      <w:jc w:val="center"/>
    </w:pPr>
    <w:r w:rsidRPr="00F044CF">
      <w:rPr>
        <w:rFonts w:ascii="Script MT Bold" w:hAnsi="Script MT Bold"/>
        <w:sz w:val="24"/>
      </w:rPr>
      <w:t xml:space="preserve">Comisión Especial de Seguimiento al </w:t>
    </w:r>
    <w:r>
      <w:rPr>
        <w:rFonts w:ascii="Script MT Bold" w:hAnsi="Script MT Bold"/>
        <w:sz w:val="24"/>
      </w:rPr>
      <w:t xml:space="preserve">proceso </w:t>
    </w:r>
    <w:r w:rsidRPr="00F044CF">
      <w:rPr>
        <w:rFonts w:ascii="Script MT Bold" w:hAnsi="Script MT Bold"/>
        <w:sz w:val="24"/>
      </w:rPr>
      <w:t>de</w:t>
    </w:r>
    <w:r>
      <w:rPr>
        <w:rFonts w:ascii="Script MT Bold" w:hAnsi="Script MT Bold"/>
        <w:sz w:val="24"/>
      </w:rPr>
      <w:t xml:space="preserve"> </w:t>
    </w:r>
  </w:p>
  <w:p w:rsidR="008E487F" w:rsidRDefault="008E487F" w:rsidP="000D3915">
    <w:pPr>
      <w:pStyle w:val="Sinespaciado"/>
      <w:jc w:val="center"/>
      <w:rPr>
        <w:rFonts w:ascii="Script MT Bold" w:hAnsi="Script MT Bold"/>
        <w:sz w:val="24"/>
      </w:rPr>
    </w:pPr>
    <w:r w:rsidRPr="00F044CF">
      <w:rPr>
        <w:rFonts w:ascii="Script MT Bold" w:hAnsi="Script MT Bold"/>
        <w:sz w:val="24"/>
      </w:rPr>
      <w:t>Descentralización y Ordenamiento Territorial</w:t>
    </w:r>
  </w:p>
  <w:p w:rsidR="008E487F" w:rsidRDefault="008E487F" w:rsidP="00180B8A">
    <w:pPr>
      <w:pStyle w:val="Sinespaciado"/>
      <w:jc w:val="center"/>
      <w:rPr>
        <w:rFonts w:ascii="Script MT Bold" w:hAnsi="Script MT Bold"/>
        <w:sz w:val="24"/>
      </w:rPr>
    </w:pPr>
    <w:r>
      <w:rPr>
        <w:rFonts w:ascii="Script MT Bold" w:hAnsi="Script MT Bold"/>
        <w:sz w:val="24"/>
      </w:rPr>
      <w:t>Cámara de Representantes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60D9"/>
    <w:multiLevelType w:val="hybridMultilevel"/>
    <w:tmpl w:val="1298A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B0"/>
    <w:rsid w:val="00052986"/>
    <w:rsid w:val="00083B62"/>
    <w:rsid w:val="00086036"/>
    <w:rsid w:val="000875C1"/>
    <w:rsid w:val="00096FC3"/>
    <w:rsid w:val="000D3915"/>
    <w:rsid w:val="000F4C29"/>
    <w:rsid w:val="001060ED"/>
    <w:rsid w:val="00121AFB"/>
    <w:rsid w:val="00170CA9"/>
    <w:rsid w:val="001714FE"/>
    <w:rsid w:val="00180B8A"/>
    <w:rsid w:val="001B2E44"/>
    <w:rsid w:val="001D1BA9"/>
    <w:rsid w:val="001E0720"/>
    <w:rsid w:val="002047E1"/>
    <w:rsid w:val="00213ED2"/>
    <w:rsid w:val="002864CC"/>
    <w:rsid w:val="002F796A"/>
    <w:rsid w:val="00334ABA"/>
    <w:rsid w:val="00391B7F"/>
    <w:rsid w:val="003A6D81"/>
    <w:rsid w:val="003B6DB5"/>
    <w:rsid w:val="003F3B4B"/>
    <w:rsid w:val="00405324"/>
    <w:rsid w:val="00472110"/>
    <w:rsid w:val="004B4AFD"/>
    <w:rsid w:val="00515F5F"/>
    <w:rsid w:val="0052484E"/>
    <w:rsid w:val="00567EFA"/>
    <w:rsid w:val="00581769"/>
    <w:rsid w:val="005B10BF"/>
    <w:rsid w:val="005E0967"/>
    <w:rsid w:val="005F6F88"/>
    <w:rsid w:val="006377B4"/>
    <w:rsid w:val="00692E21"/>
    <w:rsid w:val="006A1118"/>
    <w:rsid w:val="006E5F47"/>
    <w:rsid w:val="006F7957"/>
    <w:rsid w:val="00711321"/>
    <w:rsid w:val="00711D08"/>
    <w:rsid w:val="00787B7A"/>
    <w:rsid w:val="007B4FA1"/>
    <w:rsid w:val="007F5B15"/>
    <w:rsid w:val="008505F1"/>
    <w:rsid w:val="0085140B"/>
    <w:rsid w:val="00854D31"/>
    <w:rsid w:val="00874B88"/>
    <w:rsid w:val="008776E3"/>
    <w:rsid w:val="00886B45"/>
    <w:rsid w:val="008955DD"/>
    <w:rsid w:val="008A3107"/>
    <w:rsid w:val="008E487F"/>
    <w:rsid w:val="00912915"/>
    <w:rsid w:val="00950D1C"/>
    <w:rsid w:val="009723C7"/>
    <w:rsid w:val="0098783A"/>
    <w:rsid w:val="009A0CA9"/>
    <w:rsid w:val="009A26D1"/>
    <w:rsid w:val="009B535B"/>
    <w:rsid w:val="009F6DE9"/>
    <w:rsid w:val="00AB25A4"/>
    <w:rsid w:val="00B75652"/>
    <w:rsid w:val="00B90E57"/>
    <w:rsid w:val="00BE162E"/>
    <w:rsid w:val="00C15010"/>
    <w:rsid w:val="00C47A2B"/>
    <w:rsid w:val="00C96BFA"/>
    <w:rsid w:val="00CB7E41"/>
    <w:rsid w:val="00D02C6E"/>
    <w:rsid w:val="00D350E8"/>
    <w:rsid w:val="00D56F97"/>
    <w:rsid w:val="00D82F29"/>
    <w:rsid w:val="00D856B0"/>
    <w:rsid w:val="00DB2187"/>
    <w:rsid w:val="00DC3B2C"/>
    <w:rsid w:val="00DF4DD7"/>
    <w:rsid w:val="00E020FB"/>
    <w:rsid w:val="00E02FE9"/>
    <w:rsid w:val="00E268D6"/>
    <w:rsid w:val="00EE5D83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D0711"/>
  <w15:docId w15:val="{FDFF1C74-24DD-4D3C-A44E-DD10DF1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clarasarabia</dc:creator>
  <cp:lastModifiedBy>juan alvarez</cp:lastModifiedBy>
  <cp:revision>57</cp:revision>
  <cp:lastPrinted>2017-07-27T14:28:00Z</cp:lastPrinted>
  <dcterms:created xsi:type="dcterms:W3CDTF">2016-07-25T15:35:00Z</dcterms:created>
  <dcterms:modified xsi:type="dcterms:W3CDTF">2017-07-31T16:44:00Z</dcterms:modified>
</cp:coreProperties>
</file>