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90" w:rsidRPr="00DE314F" w:rsidRDefault="00F17790" w:rsidP="00F17790">
      <w:pPr>
        <w:ind w:left="4950" w:hanging="4950"/>
        <w:jc w:val="both"/>
        <w:rPr>
          <w:rFonts w:ascii="Arial Narrow" w:hAnsi="Arial Narrow" w:cs="Arial"/>
          <w:b/>
          <w:sz w:val="22"/>
          <w:szCs w:val="22"/>
          <w:lang w:val="es-MX"/>
        </w:rPr>
      </w:pPr>
      <w:bookmarkStart w:id="0" w:name="_GoBack"/>
      <w:bookmarkEnd w:id="0"/>
    </w:p>
    <w:p w:rsidR="00A43721" w:rsidRPr="00DE314F" w:rsidRDefault="00A43721" w:rsidP="00F17790">
      <w:pPr>
        <w:ind w:left="4950" w:hanging="4950"/>
        <w:jc w:val="both"/>
        <w:rPr>
          <w:rFonts w:ascii="Arial Narrow" w:hAnsi="Arial Narrow" w:cs="Arial"/>
          <w:b/>
          <w:sz w:val="22"/>
          <w:szCs w:val="22"/>
          <w:lang w:val="es-MX"/>
        </w:rPr>
      </w:pPr>
    </w:p>
    <w:p w:rsidR="00D57BBA" w:rsidRPr="00DE314F" w:rsidRDefault="00D57BBA" w:rsidP="00D57BBA">
      <w:pPr>
        <w:jc w:val="both"/>
        <w:rPr>
          <w:rFonts w:ascii="Arial Narrow" w:hAnsi="Arial Narrow" w:cs="Arial"/>
          <w:sz w:val="22"/>
          <w:szCs w:val="22"/>
        </w:rPr>
      </w:pPr>
      <w:r w:rsidRPr="00DE314F">
        <w:rPr>
          <w:rFonts w:ascii="Arial Narrow" w:hAnsi="Arial Narrow" w:cs="Arial"/>
          <w:sz w:val="22"/>
          <w:szCs w:val="22"/>
        </w:rPr>
        <w:t xml:space="preserve">Bogotá, </w:t>
      </w:r>
    </w:p>
    <w:p w:rsidR="00D57BBA" w:rsidRPr="00DE314F" w:rsidRDefault="00D57BBA" w:rsidP="00D57BBA">
      <w:pPr>
        <w:jc w:val="both"/>
        <w:rPr>
          <w:rFonts w:ascii="Arial Narrow" w:hAnsi="Arial Narrow" w:cs="Arial"/>
          <w:sz w:val="22"/>
          <w:szCs w:val="22"/>
        </w:rPr>
      </w:pPr>
    </w:p>
    <w:p w:rsidR="00D57BBA" w:rsidRPr="00DE314F" w:rsidRDefault="00D57BBA" w:rsidP="00D57BBA">
      <w:pPr>
        <w:jc w:val="both"/>
        <w:rPr>
          <w:rFonts w:ascii="Arial Narrow" w:hAnsi="Arial Narrow" w:cs="Arial"/>
          <w:sz w:val="22"/>
          <w:szCs w:val="22"/>
        </w:rPr>
      </w:pPr>
    </w:p>
    <w:p w:rsidR="00D57BBA" w:rsidRPr="00DE314F" w:rsidRDefault="00D57BBA" w:rsidP="00D57BBA">
      <w:pPr>
        <w:jc w:val="both"/>
        <w:rPr>
          <w:rFonts w:ascii="Arial Narrow" w:hAnsi="Arial Narrow" w:cs="Arial"/>
          <w:sz w:val="22"/>
          <w:szCs w:val="22"/>
        </w:rPr>
      </w:pPr>
      <w:r w:rsidRPr="00DE314F">
        <w:rPr>
          <w:rFonts w:ascii="Arial Narrow" w:hAnsi="Arial Narrow" w:cs="Arial"/>
          <w:sz w:val="22"/>
          <w:szCs w:val="22"/>
        </w:rPr>
        <w:t>Doctor</w:t>
      </w:r>
    </w:p>
    <w:p w:rsidR="00D57BBA" w:rsidRPr="00DE314F" w:rsidRDefault="002815F5" w:rsidP="002815F5">
      <w:pPr>
        <w:jc w:val="both"/>
        <w:rPr>
          <w:rFonts w:ascii="Arial Narrow" w:hAnsi="Arial Narrow" w:cs="Arial"/>
          <w:b/>
          <w:sz w:val="22"/>
          <w:szCs w:val="22"/>
        </w:rPr>
      </w:pPr>
      <w:r w:rsidRPr="00DE314F">
        <w:rPr>
          <w:rFonts w:ascii="Arial Narrow" w:hAnsi="Arial Narrow" w:cs="Arial"/>
          <w:b/>
          <w:sz w:val="22"/>
          <w:szCs w:val="22"/>
        </w:rPr>
        <w:t>JORGE HUMBERTO MANTILLA</w:t>
      </w:r>
    </w:p>
    <w:p w:rsidR="002815F5" w:rsidRPr="00DE314F" w:rsidRDefault="002815F5" w:rsidP="002815F5">
      <w:pPr>
        <w:jc w:val="both"/>
        <w:rPr>
          <w:rFonts w:ascii="Arial Narrow" w:hAnsi="Arial Narrow" w:cs="Arial"/>
          <w:sz w:val="22"/>
          <w:szCs w:val="22"/>
        </w:rPr>
      </w:pPr>
      <w:r w:rsidRPr="00DE314F">
        <w:rPr>
          <w:rFonts w:ascii="Arial Narrow" w:hAnsi="Arial Narrow" w:cs="Arial"/>
          <w:sz w:val="22"/>
          <w:szCs w:val="22"/>
        </w:rPr>
        <w:t>Secretario General</w:t>
      </w:r>
    </w:p>
    <w:p w:rsidR="00D57BBA" w:rsidRPr="00DE314F" w:rsidRDefault="00D57BBA" w:rsidP="00D57BBA">
      <w:pPr>
        <w:jc w:val="both"/>
        <w:rPr>
          <w:rFonts w:ascii="Arial Narrow" w:hAnsi="Arial Narrow" w:cs="Arial"/>
          <w:sz w:val="22"/>
          <w:szCs w:val="22"/>
        </w:rPr>
      </w:pPr>
      <w:r w:rsidRPr="00DE314F">
        <w:rPr>
          <w:rFonts w:ascii="Arial Narrow" w:hAnsi="Arial Narrow" w:cs="Arial"/>
          <w:sz w:val="22"/>
          <w:szCs w:val="22"/>
        </w:rPr>
        <w:t xml:space="preserve">CONGRESO DE LA REPÚBLICA </w:t>
      </w:r>
    </w:p>
    <w:p w:rsidR="00D57BBA" w:rsidRPr="00DE314F" w:rsidRDefault="00D57BBA" w:rsidP="00D57BBA">
      <w:pPr>
        <w:jc w:val="both"/>
        <w:rPr>
          <w:rFonts w:ascii="Arial Narrow" w:hAnsi="Arial Narrow" w:cs="Arial"/>
          <w:sz w:val="22"/>
          <w:szCs w:val="22"/>
        </w:rPr>
      </w:pPr>
      <w:r w:rsidRPr="00DE314F">
        <w:rPr>
          <w:rFonts w:ascii="Arial Narrow" w:hAnsi="Arial Narrow" w:cs="Arial"/>
          <w:sz w:val="22"/>
          <w:szCs w:val="22"/>
        </w:rPr>
        <w:t>Ciudad</w:t>
      </w:r>
    </w:p>
    <w:p w:rsidR="00D57BBA" w:rsidRPr="00DE314F" w:rsidRDefault="00D57BBA" w:rsidP="00D57BBA">
      <w:pPr>
        <w:jc w:val="both"/>
        <w:rPr>
          <w:rFonts w:ascii="Arial Narrow" w:hAnsi="Arial Narrow" w:cs="Arial"/>
          <w:sz w:val="22"/>
          <w:szCs w:val="22"/>
        </w:rPr>
      </w:pPr>
    </w:p>
    <w:p w:rsidR="00D57BBA" w:rsidRPr="00DE314F" w:rsidRDefault="00D57BBA" w:rsidP="00D57BBA">
      <w:pPr>
        <w:jc w:val="both"/>
        <w:rPr>
          <w:rFonts w:ascii="Arial Narrow" w:hAnsi="Arial Narrow" w:cs="Arial"/>
          <w:sz w:val="22"/>
          <w:szCs w:val="22"/>
        </w:rPr>
      </w:pPr>
      <w:r w:rsidRPr="00DE314F">
        <w:rPr>
          <w:rFonts w:ascii="Arial Narrow" w:hAnsi="Arial Narrow" w:cs="Arial"/>
          <w:sz w:val="22"/>
          <w:szCs w:val="22"/>
        </w:rPr>
        <w:t xml:space="preserve">ASUNTO: Solicitud de información, derecho de </w:t>
      </w:r>
      <w:r w:rsidR="00C4622D" w:rsidRPr="00DE314F">
        <w:rPr>
          <w:rFonts w:ascii="Arial Narrow" w:hAnsi="Arial Narrow" w:cs="Arial"/>
          <w:sz w:val="22"/>
          <w:szCs w:val="22"/>
        </w:rPr>
        <w:t>petición- Radicado- 4120-E1-15769</w:t>
      </w:r>
    </w:p>
    <w:p w:rsidR="00D57BBA" w:rsidRPr="0045623D" w:rsidRDefault="00D57BBA" w:rsidP="00D57BBA">
      <w:pPr>
        <w:jc w:val="both"/>
        <w:rPr>
          <w:rFonts w:ascii="Arial Narrow" w:hAnsi="Arial Narrow" w:cs="Arial"/>
          <w:sz w:val="22"/>
          <w:szCs w:val="22"/>
        </w:rPr>
      </w:pPr>
    </w:p>
    <w:p w:rsidR="00D57BBA" w:rsidRPr="0045623D" w:rsidRDefault="00D57BBA" w:rsidP="00D57BBA">
      <w:pPr>
        <w:jc w:val="both"/>
        <w:rPr>
          <w:rFonts w:ascii="Arial Narrow" w:hAnsi="Arial Narrow" w:cs="Arial"/>
          <w:sz w:val="22"/>
          <w:szCs w:val="22"/>
        </w:rPr>
      </w:pPr>
    </w:p>
    <w:p w:rsidR="00D57BBA" w:rsidRPr="0045623D" w:rsidRDefault="00D57BBA" w:rsidP="00D57BBA">
      <w:pPr>
        <w:jc w:val="both"/>
        <w:rPr>
          <w:rFonts w:ascii="Arial Narrow" w:hAnsi="Arial Narrow" w:cs="Arial"/>
          <w:sz w:val="22"/>
          <w:szCs w:val="22"/>
        </w:rPr>
      </w:pPr>
      <w:r w:rsidRPr="0045623D">
        <w:rPr>
          <w:rFonts w:ascii="Arial Narrow" w:hAnsi="Arial Narrow" w:cs="Arial"/>
          <w:sz w:val="22"/>
          <w:szCs w:val="22"/>
        </w:rPr>
        <w:t xml:space="preserve">Respetado Representante; </w:t>
      </w:r>
    </w:p>
    <w:p w:rsidR="00D57BBA" w:rsidRPr="0045623D" w:rsidRDefault="00D57BBA" w:rsidP="00D57BBA">
      <w:pPr>
        <w:jc w:val="both"/>
        <w:rPr>
          <w:rFonts w:ascii="Arial Narrow" w:hAnsi="Arial Narrow" w:cs="Arial"/>
          <w:sz w:val="22"/>
          <w:szCs w:val="22"/>
        </w:rPr>
      </w:pPr>
    </w:p>
    <w:p w:rsidR="00FF27F3" w:rsidRPr="00FF27F3" w:rsidRDefault="00FF27F3" w:rsidP="00FF27F3">
      <w:pPr>
        <w:jc w:val="both"/>
        <w:rPr>
          <w:rFonts w:ascii="Arial Narrow" w:eastAsia="Calibri" w:hAnsi="Arial Narrow" w:cs="Arial"/>
          <w:color w:val="000000"/>
          <w:sz w:val="22"/>
          <w:szCs w:val="22"/>
          <w:lang w:val="es-MX"/>
        </w:rPr>
      </w:pPr>
      <w:r w:rsidRPr="00FF27F3">
        <w:rPr>
          <w:rFonts w:ascii="Arial Narrow" w:eastAsia="Calibri" w:hAnsi="Arial Narrow" w:cs="Arial"/>
          <w:color w:val="000000"/>
          <w:sz w:val="22"/>
          <w:szCs w:val="22"/>
          <w:lang w:val="es-MX"/>
        </w:rPr>
        <w:t>Cordial saludo, en atención a su comunicación remitida pasado 0</w:t>
      </w:r>
      <w:r>
        <w:rPr>
          <w:rFonts w:ascii="Arial Narrow" w:eastAsia="Calibri" w:hAnsi="Arial Narrow" w:cs="Arial"/>
          <w:color w:val="000000"/>
          <w:sz w:val="22"/>
          <w:szCs w:val="22"/>
          <w:lang w:val="es-MX"/>
        </w:rPr>
        <w:t>8</w:t>
      </w:r>
      <w:r w:rsidRPr="00FF27F3">
        <w:rPr>
          <w:rFonts w:ascii="Arial Narrow" w:eastAsia="Calibri" w:hAnsi="Arial Narrow" w:cs="Arial"/>
          <w:color w:val="000000"/>
          <w:sz w:val="22"/>
          <w:szCs w:val="22"/>
          <w:lang w:val="es-MX"/>
        </w:rPr>
        <w:t xml:space="preserve"> de mayo </w:t>
      </w:r>
      <w:r w:rsidRPr="00FF27F3">
        <w:rPr>
          <w:rFonts w:ascii="Arial Narrow" w:eastAsia="Calibri" w:hAnsi="Arial Narrow" w:cs="Arial"/>
          <w:sz w:val="22"/>
          <w:szCs w:val="22"/>
          <w:lang w:val="es-CO"/>
        </w:rPr>
        <w:t>en la que informa a este Ministerio la citación de debate de control político el próximo miércoles 2</w:t>
      </w:r>
      <w:r>
        <w:rPr>
          <w:rFonts w:ascii="Arial Narrow" w:eastAsia="Calibri" w:hAnsi="Arial Narrow" w:cs="Arial"/>
          <w:sz w:val="22"/>
          <w:szCs w:val="22"/>
          <w:lang w:val="es-CO"/>
        </w:rPr>
        <w:t>9</w:t>
      </w:r>
      <w:r w:rsidRPr="00FF27F3">
        <w:rPr>
          <w:rFonts w:ascii="Arial Narrow" w:eastAsia="Calibri" w:hAnsi="Arial Narrow" w:cs="Arial"/>
          <w:sz w:val="22"/>
          <w:szCs w:val="22"/>
          <w:lang w:val="es-CO"/>
        </w:rPr>
        <w:t xml:space="preserve"> de mayo de 2013, en sesión de Plenaria de Cámara de Representantes;</w:t>
      </w:r>
      <w:r w:rsidRPr="00FF27F3">
        <w:rPr>
          <w:rFonts w:ascii="Arial Narrow" w:eastAsia="Calibri" w:hAnsi="Arial Narrow" w:cs="Arial"/>
          <w:bCs/>
          <w:sz w:val="22"/>
          <w:szCs w:val="22"/>
          <w:lang w:val="es-CO"/>
        </w:rPr>
        <w:t xml:space="preserve"> nos permitimos dar respuesta </w:t>
      </w:r>
      <w:r w:rsidRPr="00FF27F3">
        <w:rPr>
          <w:rFonts w:ascii="Arial Narrow" w:eastAsia="Calibri" w:hAnsi="Arial Narrow" w:cs="Arial"/>
          <w:sz w:val="22"/>
          <w:szCs w:val="22"/>
          <w:lang w:val="es-CO"/>
        </w:rPr>
        <w:t xml:space="preserve">de acuerdo con competencias otorgadas por el decreto 3570 de 2011 por el cual se creó el Ministerio de Ambiente y Desarrollo Sostenible y a la información aportada por la Autoridad Nacional de Licencia Ambientales, y </w:t>
      </w:r>
      <w:r w:rsidRPr="00FF27F3">
        <w:rPr>
          <w:rFonts w:ascii="Arial Narrow" w:eastAsia="Calibri" w:hAnsi="Arial Narrow" w:cs="Arial"/>
          <w:color w:val="000000"/>
          <w:sz w:val="22"/>
          <w:szCs w:val="22"/>
          <w:lang w:val="es-MX"/>
        </w:rPr>
        <w:t>en los términos del artículo 258 de la ley 5 de 1992, de la siguiente manera:</w:t>
      </w:r>
    </w:p>
    <w:p w:rsidR="00D57BBA" w:rsidRPr="00FF27F3" w:rsidRDefault="00D57BBA" w:rsidP="000C587A">
      <w:pPr>
        <w:pStyle w:val="Prrafodelista"/>
        <w:ind w:left="360"/>
        <w:jc w:val="both"/>
        <w:rPr>
          <w:rFonts w:ascii="Arial Narrow" w:hAnsi="Arial Narrow" w:cs="Arial"/>
          <w:sz w:val="22"/>
          <w:szCs w:val="22"/>
          <w:lang w:val="es-MX"/>
        </w:rPr>
      </w:pPr>
    </w:p>
    <w:p w:rsidR="00DE314F" w:rsidRDefault="000C587A" w:rsidP="00CE0632">
      <w:pPr>
        <w:pStyle w:val="Prrafodelista"/>
        <w:numPr>
          <w:ilvl w:val="0"/>
          <w:numId w:val="3"/>
        </w:numPr>
        <w:ind w:left="360"/>
        <w:jc w:val="both"/>
        <w:rPr>
          <w:rFonts w:ascii="Arial Narrow" w:hAnsi="Arial Narrow"/>
          <w:b/>
          <w:bCs/>
          <w:i/>
          <w:iCs/>
          <w:sz w:val="22"/>
          <w:szCs w:val="22"/>
        </w:rPr>
      </w:pPr>
      <w:r w:rsidRPr="0045623D">
        <w:rPr>
          <w:rFonts w:ascii="Arial Narrow" w:hAnsi="Arial Narrow"/>
          <w:b/>
          <w:bCs/>
          <w:i/>
          <w:iCs/>
          <w:sz w:val="22"/>
          <w:szCs w:val="22"/>
        </w:rPr>
        <w:t>Hoy en día ¿Cuáles son los pasivos ambientales con que cuenta el país a raíz de la minera a gran escala desarrollada hasta la fecha?</w:t>
      </w:r>
    </w:p>
    <w:p w:rsidR="0045623D" w:rsidRPr="0045623D" w:rsidRDefault="0045623D" w:rsidP="0045623D">
      <w:pPr>
        <w:pStyle w:val="Prrafodelista"/>
        <w:ind w:left="360"/>
        <w:jc w:val="both"/>
        <w:rPr>
          <w:rFonts w:ascii="Arial Narrow" w:hAnsi="Arial Narrow"/>
          <w:b/>
          <w:bCs/>
          <w:i/>
          <w:iCs/>
          <w:sz w:val="22"/>
          <w:szCs w:val="22"/>
        </w:rPr>
      </w:pPr>
    </w:p>
    <w:p w:rsidR="00DE314F" w:rsidRPr="0045623D" w:rsidRDefault="00F944F1">
      <w:pPr>
        <w:jc w:val="both"/>
        <w:rPr>
          <w:rFonts w:ascii="Arial Narrow" w:hAnsi="Arial Narrow" w:cs="Arial"/>
          <w:bCs/>
          <w:sz w:val="22"/>
          <w:szCs w:val="22"/>
          <w:lang w:val="es-CO"/>
        </w:rPr>
      </w:pPr>
      <w:r w:rsidRPr="0045623D">
        <w:rPr>
          <w:rFonts w:ascii="Arial Narrow" w:hAnsi="Arial Narrow" w:cs="Arial"/>
          <w:bCs/>
          <w:sz w:val="22"/>
          <w:szCs w:val="22"/>
          <w:lang w:val="es-CO"/>
        </w:rPr>
        <w:t xml:space="preserve">Los grandes pasivos ambientales identificados en Colombia se encuentran en la minería criminal, principalmente </w:t>
      </w:r>
      <w:r w:rsidR="002B20CD" w:rsidRPr="0045623D">
        <w:rPr>
          <w:rFonts w:ascii="Arial Narrow" w:hAnsi="Arial Narrow" w:cs="Arial"/>
          <w:bCs/>
          <w:sz w:val="22"/>
          <w:szCs w:val="22"/>
          <w:lang w:val="es-CO"/>
        </w:rPr>
        <w:t>en la explotación de</w:t>
      </w:r>
      <w:r w:rsidRPr="0045623D">
        <w:rPr>
          <w:rFonts w:ascii="Arial Narrow" w:hAnsi="Arial Narrow" w:cs="Arial"/>
          <w:bCs/>
          <w:sz w:val="22"/>
          <w:szCs w:val="22"/>
          <w:lang w:val="es-CO"/>
        </w:rPr>
        <w:t xml:space="preserve"> oro, </w:t>
      </w:r>
      <w:r w:rsidR="00FF27F3">
        <w:rPr>
          <w:rFonts w:ascii="Arial Narrow" w:hAnsi="Arial Narrow" w:cs="Arial"/>
          <w:bCs/>
          <w:sz w:val="22"/>
          <w:szCs w:val="22"/>
          <w:lang w:val="es-CO"/>
        </w:rPr>
        <w:t xml:space="preserve">en cuya explotación se </w:t>
      </w:r>
      <w:r w:rsidRPr="0045623D">
        <w:rPr>
          <w:rFonts w:ascii="Arial Narrow" w:hAnsi="Arial Narrow" w:cs="Arial"/>
          <w:bCs/>
          <w:sz w:val="22"/>
          <w:szCs w:val="22"/>
          <w:lang w:val="es-CO"/>
        </w:rPr>
        <w:t>usa maquinaria pesada  e insumos químicos como el mercurio y el cianuro, generando graves impactos al ambiente y a la salud humana.</w:t>
      </w:r>
    </w:p>
    <w:p w:rsidR="00DE314F" w:rsidRPr="0045623D" w:rsidRDefault="00DE314F">
      <w:pPr>
        <w:jc w:val="both"/>
        <w:rPr>
          <w:rFonts w:ascii="Arial Narrow" w:hAnsi="Arial Narrow" w:cs="Arial"/>
          <w:bCs/>
          <w:sz w:val="22"/>
          <w:szCs w:val="22"/>
          <w:lang w:val="es-CO"/>
        </w:rPr>
      </w:pPr>
    </w:p>
    <w:p w:rsidR="00DE314F" w:rsidRPr="0045623D" w:rsidRDefault="00F944F1">
      <w:pPr>
        <w:jc w:val="both"/>
        <w:rPr>
          <w:rFonts w:ascii="Arial Narrow" w:hAnsi="Arial Narrow" w:cs="Arial"/>
          <w:bCs/>
          <w:sz w:val="22"/>
          <w:szCs w:val="22"/>
          <w:lang w:val="es-CO"/>
        </w:rPr>
      </w:pPr>
      <w:r w:rsidRPr="0045623D">
        <w:rPr>
          <w:rFonts w:ascii="Arial Narrow" w:hAnsi="Arial Narrow" w:cs="Arial"/>
          <w:bCs/>
          <w:sz w:val="22"/>
          <w:szCs w:val="22"/>
          <w:lang w:val="es-CO"/>
        </w:rPr>
        <w:t>Se han identificado los siguientes pasivos ambientales en el desarrollo de la minería criminal en los siguientes departamentos:</w:t>
      </w:r>
    </w:p>
    <w:p w:rsidR="00DE314F" w:rsidRPr="0045623D" w:rsidRDefault="00DE314F">
      <w:pPr>
        <w:jc w:val="both"/>
        <w:rPr>
          <w:rFonts w:ascii="Arial Narrow" w:hAnsi="Arial Narrow" w:cs="Arial"/>
          <w:bCs/>
          <w:sz w:val="22"/>
          <w:szCs w:val="22"/>
          <w:lang w:val="es-CO"/>
        </w:rPr>
      </w:pPr>
    </w:p>
    <w:p w:rsidR="00992B71" w:rsidRPr="0045623D" w:rsidRDefault="00992B71" w:rsidP="00CE0632">
      <w:pPr>
        <w:pStyle w:val="Prrafodelista"/>
        <w:numPr>
          <w:ilvl w:val="0"/>
          <w:numId w:val="8"/>
        </w:numPr>
        <w:spacing w:before="120" w:after="120" w:line="276" w:lineRule="auto"/>
        <w:contextualSpacing/>
        <w:jc w:val="both"/>
        <w:rPr>
          <w:rFonts w:ascii="Arial Narrow" w:hAnsi="Arial Narrow" w:cs="Arial"/>
          <w:b/>
          <w:sz w:val="22"/>
          <w:szCs w:val="22"/>
          <w:lang w:val="es-CO"/>
        </w:rPr>
      </w:pPr>
      <w:r w:rsidRPr="0045623D">
        <w:rPr>
          <w:rFonts w:ascii="Arial Narrow" w:hAnsi="Arial Narrow" w:cs="Arial"/>
          <w:b/>
          <w:sz w:val="22"/>
          <w:szCs w:val="22"/>
          <w:lang w:val="es-CO"/>
        </w:rPr>
        <w:t>ANTIOQUIA</w:t>
      </w:r>
    </w:p>
    <w:p w:rsidR="00992B71" w:rsidRPr="0045623D" w:rsidRDefault="00992B71" w:rsidP="00DE314F">
      <w:pPr>
        <w:pStyle w:val="Textoindependiente21"/>
        <w:widowControl w:val="0"/>
        <w:tabs>
          <w:tab w:val="left" w:pos="0"/>
        </w:tabs>
        <w:spacing w:line="276" w:lineRule="auto"/>
        <w:rPr>
          <w:rFonts w:ascii="Arial Narrow" w:hAnsi="Arial Narrow" w:cs="Arial"/>
          <w:sz w:val="22"/>
          <w:szCs w:val="22"/>
          <w:lang w:val="es-ES"/>
        </w:rPr>
      </w:pPr>
      <w:r w:rsidRPr="0045623D">
        <w:rPr>
          <w:rFonts w:ascii="Arial Narrow" w:hAnsi="Arial Narrow" w:cs="Arial"/>
          <w:sz w:val="22"/>
          <w:szCs w:val="22"/>
          <w:lang w:val="es-ES"/>
        </w:rPr>
        <w:t xml:space="preserve">En Antioquia se produce aproximadamente el 57% del oro del país mediante minería subterránea y uso de dragas y retroexcavadoras, en el Nordeste (Remedios y Segovia) y Bajo Cauca Antioqueño (Bagre, Cáceres, Caucasia, </w:t>
      </w:r>
      <w:proofErr w:type="spellStart"/>
      <w:r w:rsidRPr="0045623D">
        <w:rPr>
          <w:rFonts w:ascii="Arial Narrow" w:hAnsi="Arial Narrow" w:cs="Arial"/>
          <w:sz w:val="22"/>
          <w:szCs w:val="22"/>
          <w:lang w:val="es-ES"/>
        </w:rPr>
        <w:t>Nechí</w:t>
      </w:r>
      <w:proofErr w:type="spellEnd"/>
      <w:r w:rsidRPr="0045623D">
        <w:rPr>
          <w:rFonts w:ascii="Arial Narrow" w:hAnsi="Arial Narrow" w:cs="Arial"/>
          <w:sz w:val="22"/>
          <w:szCs w:val="22"/>
          <w:lang w:val="es-ES"/>
        </w:rPr>
        <w:t xml:space="preserve"> y Zaragoza), produciendo gran sedimentación, emisiones y vertimientos que llega a los ríos </w:t>
      </w:r>
      <w:proofErr w:type="spellStart"/>
      <w:r w:rsidRPr="0045623D">
        <w:rPr>
          <w:rFonts w:ascii="Arial Narrow" w:hAnsi="Arial Narrow" w:cs="Arial"/>
          <w:sz w:val="22"/>
          <w:szCs w:val="22"/>
          <w:lang w:val="es-ES"/>
        </w:rPr>
        <w:t>Nechí</w:t>
      </w:r>
      <w:proofErr w:type="spellEnd"/>
      <w:r w:rsidRPr="0045623D">
        <w:rPr>
          <w:rFonts w:ascii="Arial Narrow" w:hAnsi="Arial Narrow" w:cs="Arial"/>
          <w:sz w:val="22"/>
          <w:szCs w:val="22"/>
          <w:lang w:val="es-ES"/>
        </w:rPr>
        <w:t xml:space="preserve">, Cauca, Magdalena y humedales de la </w:t>
      </w:r>
      <w:proofErr w:type="spellStart"/>
      <w:r w:rsidRPr="0045623D">
        <w:rPr>
          <w:rFonts w:ascii="Arial Narrow" w:hAnsi="Arial Narrow" w:cs="Arial"/>
          <w:sz w:val="22"/>
          <w:szCs w:val="22"/>
          <w:lang w:val="es-ES"/>
        </w:rPr>
        <w:t>Mojana</w:t>
      </w:r>
      <w:proofErr w:type="spellEnd"/>
      <w:r w:rsidRPr="0045623D">
        <w:rPr>
          <w:rFonts w:ascii="Arial Narrow" w:hAnsi="Arial Narrow" w:cs="Arial"/>
          <w:sz w:val="22"/>
          <w:szCs w:val="22"/>
          <w:lang w:val="es-ES"/>
        </w:rPr>
        <w:t>.</w:t>
      </w:r>
    </w:p>
    <w:p w:rsidR="00992B71" w:rsidRPr="0045623D" w:rsidRDefault="00992B71" w:rsidP="00992B71">
      <w:pPr>
        <w:pStyle w:val="Textoindependiente21"/>
        <w:widowControl w:val="0"/>
        <w:tabs>
          <w:tab w:val="left" w:pos="0"/>
        </w:tabs>
        <w:spacing w:line="276" w:lineRule="auto"/>
        <w:rPr>
          <w:rFonts w:ascii="Arial Narrow" w:hAnsi="Arial Narrow" w:cs="Arial"/>
          <w:sz w:val="22"/>
          <w:szCs w:val="22"/>
          <w:lang w:val="es-ES"/>
        </w:rPr>
      </w:pPr>
    </w:p>
    <w:p w:rsidR="00992B71" w:rsidRPr="0045623D" w:rsidRDefault="00992B71" w:rsidP="00DE314F">
      <w:pPr>
        <w:pStyle w:val="Textoindependiente21"/>
        <w:widowControl w:val="0"/>
        <w:tabs>
          <w:tab w:val="left" w:pos="0"/>
        </w:tabs>
        <w:spacing w:line="276" w:lineRule="auto"/>
        <w:rPr>
          <w:rFonts w:ascii="Arial Narrow" w:hAnsi="Arial Narrow" w:cs="Arial"/>
          <w:sz w:val="22"/>
          <w:szCs w:val="22"/>
          <w:lang w:val="es-ES"/>
        </w:rPr>
      </w:pPr>
      <w:r w:rsidRPr="0045623D">
        <w:rPr>
          <w:rFonts w:ascii="Arial Narrow" w:hAnsi="Arial Narrow" w:cs="Arial"/>
          <w:sz w:val="22"/>
          <w:szCs w:val="22"/>
          <w:lang w:val="es-ES"/>
        </w:rPr>
        <w:t>Se está generando sedimentación de los humedales aguas abajo y contaminación del aire, suelo y agua, con mercurio y cianuro, en particular se liberan entre 50 y 100 toneladas anuales de mercurio.</w:t>
      </w:r>
    </w:p>
    <w:p w:rsidR="00992B71" w:rsidRPr="0045623D" w:rsidRDefault="00992B71" w:rsidP="00992B71">
      <w:pPr>
        <w:pStyle w:val="Textoindependiente21"/>
        <w:widowControl w:val="0"/>
        <w:tabs>
          <w:tab w:val="left" w:pos="0"/>
        </w:tabs>
        <w:spacing w:line="276" w:lineRule="auto"/>
        <w:ind w:left="284"/>
        <w:rPr>
          <w:rFonts w:ascii="Arial Narrow" w:hAnsi="Arial Narrow" w:cs="Arial"/>
          <w:sz w:val="22"/>
          <w:szCs w:val="22"/>
          <w:lang w:val="es-ES"/>
        </w:rPr>
      </w:pPr>
    </w:p>
    <w:p w:rsidR="00992B71" w:rsidRPr="0045623D" w:rsidRDefault="00992B71" w:rsidP="00DE314F">
      <w:pPr>
        <w:pStyle w:val="Textoindependiente21"/>
        <w:widowControl w:val="0"/>
        <w:tabs>
          <w:tab w:val="left" w:pos="0"/>
        </w:tabs>
        <w:spacing w:line="276" w:lineRule="auto"/>
        <w:rPr>
          <w:rFonts w:ascii="Arial Narrow" w:hAnsi="Arial Narrow" w:cs="Arial"/>
          <w:sz w:val="22"/>
          <w:szCs w:val="22"/>
          <w:lang w:val="es-ES"/>
        </w:rPr>
      </w:pPr>
      <w:r w:rsidRPr="0045623D">
        <w:rPr>
          <w:rFonts w:ascii="Arial Narrow" w:hAnsi="Arial Narrow" w:cs="Arial"/>
          <w:sz w:val="22"/>
          <w:szCs w:val="22"/>
          <w:lang w:val="es-ES"/>
        </w:rPr>
        <w:lastRenderedPageBreak/>
        <w:t>La contaminación urbana con mercurio en la atmósfera de estos municipios antioqu</w:t>
      </w:r>
      <w:r w:rsidR="0057600E">
        <w:rPr>
          <w:rFonts w:ascii="Arial Narrow" w:hAnsi="Arial Narrow" w:cs="Arial"/>
          <w:sz w:val="22"/>
          <w:szCs w:val="22"/>
          <w:lang w:val="es-ES"/>
        </w:rPr>
        <w:t>eños es considerada por ONUDI (</w:t>
      </w:r>
      <w:r w:rsidRPr="0045623D">
        <w:rPr>
          <w:rFonts w:ascii="Arial Narrow" w:hAnsi="Arial Narrow" w:cs="Arial"/>
          <w:sz w:val="22"/>
          <w:szCs w:val="22"/>
          <w:lang w:val="es-ES"/>
        </w:rPr>
        <w:t>Organización de Naciones Unidas para el De</w:t>
      </w:r>
      <w:r w:rsidR="0057600E">
        <w:rPr>
          <w:rFonts w:ascii="Arial Narrow" w:hAnsi="Arial Narrow" w:cs="Arial"/>
          <w:sz w:val="22"/>
          <w:szCs w:val="22"/>
          <w:lang w:val="es-ES"/>
        </w:rPr>
        <w:t>sarrollo Industrial -</w:t>
      </w:r>
      <w:r w:rsidRPr="0045623D">
        <w:rPr>
          <w:rFonts w:ascii="Arial Narrow" w:hAnsi="Arial Narrow" w:cs="Arial"/>
          <w:sz w:val="22"/>
          <w:szCs w:val="22"/>
          <w:lang w:val="es-ES"/>
        </w:rPr>
        <w:t xml:space="preserve">2010), como la más alta del mundo. Mientras el límite permisible establecido por la OMS es de 1000 </w:t>
      </w:r>
      <w:proofErr w:type="spellStart"/>
      <w:r w:rsidRPr="0045623D">
        <w:rPr>
          <w:rFonts w:ascii="Arial Narrow" w:hAnsi="Arial Narrow" w:cs="Arial"/>
          <w:sz w:val="22"/>
          <w:szCs w:val="22"/>
          <w:lang w:val="es-ES"/>
        </w:rPr>
        <w:t>nanogramos</w:t>
      </w:r>
      <w:proofErr w:type="spellEnd"/>
      <w:r w:rsidRPr="0045623D">
        <w:rPr>
          <w:rFonts w:ascii="Arial Narrow" w:hAnsi="Arial Narrow" w:cs="Arial"/>
          <w:sz w:val="22"/>
          <w:szCs w:val="22"/>
          <w:lang w:val="es-ES"/>
        </w:rPr>
        <w:t xml:space="preserve"> por metro cúbico y en esta región se presentan datos de casi un millón de </w:t>
      </w:r>
      <w:proofErr w:type="spellStart"/>
      <w:r w:rsidRPr="0045623D">
        <w:rPr>
          <w:rFonts w:ascii="Arial Narrow" w:hAnsi="Arial Narrow" w:cs="Arial"/>
          <w:sz w:val="22"/>
          <w:szCs w:val="22"/>
          <w:lang w:val="es-ES"/>
        </w:rPr>
        <w:t>nanogramos</w:t>
      </w:r>
      <w:proofErr w:type="spellEnd"/>
      <w:r w:rsidRPr="0045623D">
        <w:rPr>
          <w:rFonts w:ascii="Arial Narrow" w:hAnsi="Arial Narrow" w:cs="Arial"/>
          <w:sz w:val="22"/>
          <w:szCs w:val="22"/>
          <w:lang w:val="es-ES"/>
        </w:rPr>
        <w:t xml:space="preserve"> por metro cúbico.</w:t>
      </w:r>
    </w:p>
    <w:p w:rsidR="00992B71" w:rsidRPr="0045623D" w:rsidRDefault="00992B71" w:rsidP="00992B71">
      <w:pPr>
        <w:spacing w:line="276" w:lineRule="auto"/>
        <w:jc w:val="both"/>
        <w:rPr>
          <w:rFonts w:ascii="Arial Narrow" w:hAnsi="Arial Narrow" w:cs="Arial"/>
          <w:sz w:val="22"/>
          <w:szCs w:val="22"/>
          <w:highlight w:val="yellow"/>
          <w:lang w:val="es-ES"/>
        </w:rPr>
      </w:pPr>
    </w:p>
    <w:p w:rsidR="00992B71" w:rsidRPr="0045623D" w:rsidRDefault="00992B71" w:rsidP="00CE0632">
      <w:pPr>
        <w:pStyle w:val="Prrafodelista"/>
        <w:numPr>
          <w:ilvl w:val="0"/>
          <w:numId w:val="8"/>
        </w:numPr>
        <w:spacing w:line="276" w:lineRule="auto"/>
        <w:contextualSpacing/>
        <w:jc w:val="both"/>
        <w:rPr>
          <w:rFonts w:ascii="Arial Narrow" w:hAnsi="Arial Narrow" w:cs="Arial"/>
          <w:b/>
          <w:sz w:val="22"/>
          <w:szCs w:val="22"/>
          <w:lang w:val="es-ES"/>
        </w:rPr>
      </w:pPr>
      <w:r w:rsidRPr="0045623D">
        <w:rPr>
          <w:rFonts w:ascii="Arial Narrow" w:hAnsi="Arial Narrow" w:cs="Arial"/>
          <w:b/>
          <w:sz w:val="22"/>
          <w:szCs w:val="22"/>
          <w:lang w:val="es-ES"/>
        </w:rPr>
        <w:t>NARIÑO</w:t>
      </w:r>
    </w:p>
    <w:p w:rsidR="00992B71" w:rsidRPr="0045623D" w:rsidRDefault="00992B71" w:rsidP="00DE314F">
      <w:pPr>
        <w:spacing w:line="276" w:lineRule="auto"/>
        <w:jc w:val="both"/>
        <w:rPr>
          <w:rFonts w:ascii="Arial Narrow" w:hAnsi="Arial Narrow" w:cs="Arial"/>
          <w:sz w:val="22"/>
          <w:szCs w:val="22"/>
          <w:lang w:val="es-ES"/>
        </w:rPr>
      </w:pPr>
      <w:r w:rsidRPr="0045623D">
        <w:rPr>
          <w:rFonts w:ascii="Arial Narrow" w:hAnsi="Arial Narrow" w:cs="Arial"/>
          <w:sz w:val="22"/>
          <w:szCs w:val="22"/>
          <w:lang w:val="es-ES"/>
        </w:rPr>
        <w:t xml:space="preserve">De acuerdo a la información suministrada por la Corporación Autónoma Regional del Nariño - CORPONARIÑO, en los municipios de Arboleda, </w:t>
      </w:r>
      <w:proofErr w:type="spellStart"/>
      <w:r w:rsidRPr="0045623D">
        <w:rPr>
          <w:rFonts w:ascii="Arial Narrow" w:hAnsi="Arial Narrow" w:cs="Arial"/>
          <w:sz w:val="22"/>
          <w:szCs w:val="22"/>
          <w:lang w:val="es-ES"/>
        </w:rPr>
        <w:t>Buesaco</w:t>
      </w:r>
      <w:proofErr w:type="spellEnd"/>
      <w:r w:rsidRPr="0045623D">
        <w:rPr>
          <w:rFonts w:ascii="Arial Narrow" w:hAnsi="Arial Narrow" w:cs="Arial"/>
          <w:sz w:val="22"/>
          <w:szCs w:val="22"/>
          <w:lang w:val="es-ES"/>
        </w:rPr>
        <w:t xml:space="preserve">, </w:t>
      </w:r>
      <w:proofErr w:type="spellStart"/>
      <w:r w:rsidRPr="0045623D">
        <w:rPr>
          <w:rFonts w:ascii="Arial Narrow" w:hAnsi="Arial Narrow" w:cs="Arial"/>
          <w:sz w:val="22"/>
          <w:szCs w:val="22"/>
          <w:lang w:val="es-ES"/>
        </w:rPr>
        <w:t>Chachagui</w:t>
      </w:r>
      <w:proofErr w:type="spellEnd"/>
      <w:r w:rsidRPr="0045623D">
        <w:rPr>
          <w:rFonts w:ascii="Arial Narrow" w:hAnsi="Arial Narrow" w:cs="Arial"/>
          <w:sz w:val="22"/>
          <w:szCs w:val="22"/>
          <w:lang w:val="es-ES"/>
        </w:rPr>
        <w:t xml:space="preserve">, El Peñol, El Tambo, Ipiales, la Unión, </w:t>
      </w:r>
      <w:proofErr w:type="spellStart"/>
      <w:r w:rsidRPr="0045623D">
        <w:rPr>
          <w:rFonts w:ascii="Arial Narrow" w:hAnsi="Arial Narrow" w:cs="Arial"/>
          <w:sz w:val="22"/>
          <w:szCs w:val="22"/>
          <w:lang w:val="es-ES"/>
        </w:rPr>
        <w:t>Mallama</w:t>
      </w:r>
      <w:proofErr w:type="spellEnd"/>
      <w:r w:rsidRPr="0045623D">
        <w:rPr>
          <w:rFonts w:ascii="Arial Narrow" w:hAnsi="Arial Narrow" w:cs="Arial"/>
          <w:sz w:val="22"/>
          <w:szCs w:val="22"/>
          <w:lang w:val="es-ES"/>
        </w:rPr>
        <w:t xml:space="preserve">, Nariño, Pasto, Samaniego, Santacruz, </w:t>
      </w:r>
      <w:proofErr w:type="spellStart"/>
      <w:r w:rsidRPr="0045623D">
        <w:rPr>
          <w:rFonts w:ascii="Arial Narrow" w:hAnsi="Arial Narrow" w:cs="Arial"/>
          <w:sz w:val="22"/>
          <w:szCs w:val="22"/>
          <w:lang w:val="es-ES"/>
        </w:rPr>
        <w:t>Sapuyes</w:t>
      </w:r>
      <w:proofErr w:type="spellEnd"/>
      <w:r w:rsidRPr="0045623D">
        <w:rPr>
          <w:rFonts w:ascii="Arial Narrow" w:hAnsi="Arial Narrow" w:cs="Arial"/>
          <w:sz w:val="22"/>
          <w:szCs w:val="22"/>
          <w:lang w:val="es-ES"/>
        </w:rPr>
        <w:t xml:space="preserve">, San Pedro de Cartago, San Lorenzo, </w:t>
      </w:r>
      <w:proofErr w:type="spellStart"/>
      <w:r w:rsidRPr="0045623D">
        <w:rPr>
          <w:rFonts w:ascii="Arial Narrow" w:hAnsi="Arial Narrow" w:cs="Arial"/>
          <w:sz w:val="22"/>
          <w:szCs w:val="22"/>
          <w:lang w:val="es-ES"/>
        </w:rPr>
        <w:t>Tuquerres</w:t>
      </w:r>
      <w:proofErr w:type="spellEnd"/>
      <w:r w:rsidRPr="0045623D">
        <w:rPr>
          <w:rFonts w:ascii="Arial Narrow" w:hAnsi="Arial Narrow" w:cs="Arial"/>
          <w:sz w:val="22"/>
          <w:szCs w:val="22"/>
          <w:lang w:val="es-ES"/>
        </w:rPr>
        <w:t xml:space="preserve"> y </w:t>
      </w:r>
      <w:proofErr w:type="spellStart"/>
      <w:r w:rsidRPr="0045623D">
        <w:rPr>
          <w:rFonts w:ascii="Arial Narrow" w:hAnsi="Arial Narrow" w:cs="Arial"/>
          <w:sz w:val="22"/>
          <w:szCs w:val="22"/>
          <w:lang w:val="es-ES"/>
        </w:rPr>
        <w:t>Yacuanquer</w:t>
      </w:r>
      <w:proofErr w:type="spellEnd"/>
      <w:r w:rsidRPr="0045623D">
        <w:rPr>
          <w:rFonts w:ascii="Arial Narrow" w:hAnsi="Arial Narrow" w:cs="Arial"/>
          <w:sz w:val="22"/>
          <w:szCs w:val="22"/>
          <w:lang w:val="es-ES"/>
        </w:rPr>
        <w:t xml:space="preserve"> se lleva a  cabo la explotación ilícita de materiales de construcción a cielo abierto, con la presencia de más de 50 minas ilegales.</w:t>
      </w:r>
    </w:p>
    <w:p w:rsidR="00992B71" w:rsidRPr="0045623D" w:rsidRDefault="00992B71" w:rsidP="00DE314F">
      <w:pPr>
        <w:spacing w:line="276" w:lineRule="auto"/>
        <w:jc w:val="both"/>
        <w:outlineLvl w:val="0"/>
        <w:rPr>
          <w:rFonts w:ascii="Arial Narrow" w:hAnsi="Arial Narrow" w:cs="Arial"/>
          <w:sz w:val="22"/>
          <w:szCs w:val="22"/>
          <w:lang w:val="es-ES"/>
        </w:rPr>
      </w:pPr>
    </w:p>
    <w:p w:rsidR="00992B71" w:rsidRPr="0045623D" w:rsidRDefault="00992B71" w:rsidP="00DE314F">
      <w:pPr>
        <w:spacing w:line="276" w:lineRule="auto"/>
        <w:jc w:val="both"/>
        <w:rPr>
          <w:rFonts w:ascii="Arial Narrow" w:hAnsi="Arial Narrow" w:cs="Arial"/>
          <w:sz w:val="22"/>
          <w:szCs w:val="22"/>
          <w:lang w:val="es-ES"/>
        </w:rPr>
      </w:pPr>
      <w:r w:rsidRPr="0045623D">
        <w:rPr>
          <w:rFonts w:ascii="Arial Narrow" w:hAnsi="Arial Narrow" w:cs="Arial"/>
          <w:sz w:val="22"/>
          <w:szCs w:val="22"/>
          <w:lang w:val="es-ES"/>
        </w:rPr>
        <w:t xml:space="preserve">La explotación ilegal de oro genera impactos sobre el Río Patía y las Quebradas el Purgatorio, San Antonio, el Sol, </w:t>
      </w:r>
      <w:proofErr w:type="spellStart"/>
      <w:r w:rsidRPr="0045623D">
        <w:rPr>
          <w:rFonts w:ascii="Arial Narrow" w:hAnsi="Arial Narrow" w:cs="Arial"/>
          <w:sz w:val="22"/>
          <w:szCs w:val="22"/>
          <w:lang w:val="es-ES"/>
        </w:rPr>
        <w:t>Chaupiloma</w:t>
      </w:r>
      <w:proofErr w:type="spellEnd"/>
      <w:r w:rsidRPr="0045623D">
        <w:rPr>
          <w:rFonts w:ascii="Arial Narrow" w:hAnsi="Arial Narrow" w:cs="Arial"/>
          <w:sz w:val="22"/>
          <w:szCs w:val="22"/>
          <w:lang w:val="es-ES"/>
        </w:rPr>
        <w:t xml:space="preserve">, Jordán, Hueco Seco, </w:t>
      </w:r>
      <w:proofErr w:type="spellStart"/>
      <w:r w:rsidRPr="0045623D">
        <w:rPr>
          <w:rFonts w:ascii="Arial Narrow" w:hAnsi="Arial Narrow" w:cs="Arial"/>
          <w:sz w:val="22"/>
          <w:szCs w:val="22"/>
          <w:lang w:val="es-ES"/>
        </w:rPr>
        <w:t>Panacal</w:t>
      </w:r>
      <w:proofErr w:type="spellEnd"/>
      <w:r w:rsidRPr="0045623D">
        <w:rPr>
          <w:rFonts w:ascii="Arial Narrow" w:hAnsi="Arial Narrow" w:cs="Arial"/>
          <w:sz w:val="22"/>
          <w:szCs w:val="22"/>
          <w:lang w:val="es-ES"/>
        </w:rPr>
        <w:t xml:space="preserve">, Chala, la Bombona, el Porvenir, las Delicias, Santa Clara, </w:t>
      </w:r>
      <w:proofErr w:type="spellStart"/>
      <w:r w:rsidRPr="0045623D">
        <w:rPr>
          <w:rFonts w:ascii="Arial Narrow" w:hAnsi="Arial Narrow" w:cs="Arial"/>
          <w:sz w:val="22"/>
          <w:szCs w:val="22"/>
          <w:lang w:val="es-ES"/>
        </w:rPr>
        <w:t>Chaquilulo</w:t>
      </w:r>
      <w:proofErr w:type="spellEnd"/>
      <w:r w:rsidRPr="0045623D">
        <w:rPr>
          <w:rFonts w:ascii="Arial Narrow" w:hAnsi="Arial Narrow" w:cs="Arial"/>
          <w:sz w:val="22"/>
          <w:szCs w:val="22"/>
          <w:lang w:val="es-ES"/>
        </w:rPr>
        <w:t xml:space="preserve">, </w:t>
      </w:r>
      <w:proofErr w:type="spellStart"/>
      <w:r w:rsidRPr="0045623D">
        <w:rPr>
          <w:rFonts w:ascii="Arial Narrow" w:hAnsi="Arial Narrow" w:cs="Arial"/>
          <w:sz w:val="22"/>
          <w:szCs w:val="22"/>
          <w:lang w:val="es-ES"/>
        </w:rPr>
        <w:t>Ensolvado</w:t>
      </w:r>
      <w:proofErr w:type="spellEnd"/>
      <w:r w:rsidRPr="0045623D">
        <w:rPr>
          <w:rFonts w:ascii="Arial Narrow" w:hAnsi="Arial Narrow" w:cs="Arial"/>
          <w:sz w:val="22"/>
          <w:szCs w:val="22"/>
          <w:lang w:val="es-ES"/>
        </w:rPr>
        <w:t xml:space="preserve"> y el Rayo.</w:t>
      </w:r>
    </w:p>
    <w:p w:rsidR="00992B71" w:rsidRPr="0045623D" w:rsidRDefault="00992B71" w:rsidP="00DE314F">
      <w:pPr>
        <w:spacing w:line="276" w:lineRule="auto"/>
        <w:ind w:left="284"/>
        <w:jc w:val="both"/>
        <w:rPr>
          <w:rFonts w:ascii="Arial Narrow" w:hAnsi="Arial Narrow" w:cs="Arial"/>
          <w:b/>
          <w:sz w:val="22"/>
          <w:szCs w:val="22"/>
          <w:lang w:val="es-ES"/>
        </w:rPr>
      </w:pPr>
    </w:p>
    <w:p w:rsidR="00992B71" w:rsidRPr="0045623D" w:rsidRDefault="00992B71" w:rsidP="00CE0632">
      <w:pPr>
        <w:pStyle w:val="Prrafodelista"/>
        <w:numPr>
          <w:ilvl w:val="0"/>
          <w:numId w:val="8"/>
        </w:numPr>
        <w:spacing w:before="120" w:after="120" w:line="276" w:lineRule="auto"/>
        <w:contextualSpacing/>
        <w:jc w:val="both"/>
        <w:rPr>
          <w:rFonts w:ascii="Arial Narrow" w:hAnsi="Arial Narrow" w:cs="Arial"/>
          <w:b/>
          <w:sz w:val="22"/>
          <w:szCs w:val="22"/>
          <w:lang w:val="es-ES"/>
        </w:rPr>
      </w:pPr>
      <w:r w:rsidRPr="0045623D">
        <w:rPr>
          <w:rFonts w:ascii="Arial Narrow" w:hAnsi="Arial Narrow" w:cs="Arial"/>
          <w:b/>
          <w:sz w:val="22"/>
          <w:szCs w:val="22"/>
          <w:lang w:val="es-ES"/>
        </w:rPr>
        <w:t>BOLÍVAR</w:t>
      </w:r>
    </w:p>
    <w:p w:rsidR="00992B71" w:rsidRPr="0045623D" w:rsidRDefault="00992B71" w:rsidP="00992B71">
      <w:pPr>
        <w:pStyle w:val="Textoindependiente21"/>
        <w:widowControl w:val="0"/>
        <w:spacing w:line="276" w:lineRule="auto"/>
        <w:rPr>
          <w:rFonts w:ascii="Arial Narrow" w:hAnsi="Arial Narrow" w:cs="Arial"/>
          <w:sz w:val="22"/>
          <w:szCs w:val="22"/>
          <w:lang w:val="es-ES"/>
        </w:rPr>
      </w:pPr>
      <w:r w:rsidRPr="0045623D">
        <w:rPr>
          <w:rFonts w:ascii="Arial Narrow" w:hAnsi="Arial Narrow" w:cs="Arial"/>
          <w:sz w:val="22"/>
          <w:szCs w:val="22"/>
          <w:lang w:val="es-ES"/>
        </w:rPr>
        <w:t xml:space="preserve">En el Sur de Bolívar se realiza explotación minera de oro a cielo abierto y subterránea, principalmente en los municipios de Santa Rosa del Sur, Montecristo, </w:t>
      </w:r>
      <w:proofErr w:type="spellStart"/>
      <w:r w:rsidRPr="0045623D">
        <w:rPr>
          <w:rFonts w:ascii="Arial Narrow" w:hAnsi="Arial Narrow" w:cs="Arial"/>
          <w:sz w:val="22"/>
          <w:szCs w:val="22"/>
          <w:lang w:val="es-ES"/>
        </w:rPr>
        <w:t>Tiquisio</w:t>
      </w:r>
      <w:proofErr w:type="spellEnd"/>
      <w:r w:rsidRPr="0045623D">
        <w:rPr>
          <w:rFonts w:ascii="Arial Narrow" w:hAnsi="Arial Narrow" w:cs="Arial"/>
          <w:sz w:val="22"/>
          <w:szCs w:val="22"/>
          <w:lang w:val="es-ES"/>
        </w:rPr>
        <w:t xml:space="preserve">, </w:t>
      </w:r>
      <w:proofErr w:type="spellStart"/>
      <w:r w:rsidRPr="0045623D">
        <w:rPr>
          <w:rFonts w:ascii="Arial Narrow" w:hAnsi="Arial Narrow" w:cs="Arial"/>
          <w:sz w:val="22"/>
          <w:szCs w:val="22"/>
          <w:lang w:val="es-ES"/>
        </w:rPr>
        <w:t>Achi</w:t>
      </w:r>
      <w:proofErr w:type="spellEnd"/>
      <w:r w:rsidRPr="0045623D">
        <w:rPr>
          <w:rFonts w:ascii="Arial Narrow" w:hAnsi="Arial Narrow" w:cs="Arial"/>
          <w:sz w:val="22"/>
          <w:szCs w:val="22"/>
          <w:lang w:val="es-ES"/>
        </w:rPr>
        <w:t xml:space="preserve">, Morales, Arenal, Barranco de Loba, San Martin de Loba y Norosí, principalmente, con una población minera asociada directa e indirecta de aproximadamente 30.000 personas, en la que usan mercurio y cianuro, que contamina la cuenca del río Magdalena, el Cauca y los humedales de la </w:t>
      </w:r>
      <w:proofErr w:type="spellStart"/>
      <w:r w:rsidRPr="0045623D">
        <w:rPr>
          <w:rFonts w:ascii="Arial Narrow" w:hAnsi="Arial Narrow" w:cs="Arial"/>
          <w:sz w:val="22"/>
          <w:szCs w:val="22"/>
          <w:lang w:val="es-ES"/>
        </w:rPr>
        <w:t>Mojana</w:t>
      </w:r>
      <w:proofErr w:type="spellEnd"/>
      <w:r w:rsidRPr="0045623D">
        <w:rPr>
          <w:rFonts w:ascii="Arial Narrow" w:hAnsi="Arial Narrow" w:cs="Arial"/>
          <w:sz w:val="22"/>
          <w:szCs w:val="22"/>
          <w:lang w:val="es-ES"/>
        </w:rPr>
        <w:t xml:space="preserve"> y de la Depresión </w:t>
      </w:r>
      <w:proofErr w:type="spellStart"/>
      <w:r w:rsidRPr="0045623D">
        <w:rPr>
          <w:rFonts w:ascii="Arial Narrow" w:hAnsi="Arial Narrow" w:cs="Arial"/>
          <w:sz w:val="22"/>
          <w:szCs w:val="22"/>
          <w:lang w:val="es-ES"/>
        </w:rPr>
        <w:t>Momposina</w:t>
      </w:r>
      <w:proofErr w:type="spellEnd"/>
      <w:r w:rsidRPr="0045623D">
        <w:rPr>
          <w:rFonts w:ascii="Arial Narrow" w:hAnsi="Arial Narrow" w:cs="Arial"/>
          <w:sz w:val="22"/>
          <w:szCs w:val="22"/>
          <w:lang w:val="es-ES"/>
        </w:rPr>
        <w:t>.</w:t>
      </w:r>
    </w:p>
    <w:p w:rsidR="00992B71" w:rsidRPr="0045623D" w:rsidRDefault="00992B71" w:rsidP="00992B71">
      <w:pPr>
        <w:spacing w:line="276" w:lineRule="auto"/>
        <w:jc w:val="both"/>
        <w:rPr>
          <w:rFonts w:ascii="Arial Narrow" w:hAnsi="Arial Narrow" w:cs="Arial"/>
          <w:sz w:val="22"/>
          <w:szCs w:val="22"/>
          <w:lang w:val="es-ES"/>
        </w:rPr>
      </w:pPr>
    </w:p>
    <w:p w:rsidR="00884659" w:rsidRPr="0045623D" w:rsidRDefault="00992B71" w:rsidP="00992B71">
      <w:pPr>
        <w:pStyle w:val="Textoindependiente21"/>
        <w:widowControl w:val="0"/>
        <w:spacing w:line="276" w:lineRule="auto"/>
        <w:rPr>
          <w:rFonts w:ascii="Arial Narrow" w:hAnsi="Arial Narrow" w:cs="Arial"/>
          <w:sz w:val="22"/>
          <w:szCs w:val="22"/>
          <w:lang w:val="es-ES"/>
        </w:rPr>
      </w:pPr>
      <w:r w:rsidRPr="0045623D">
        <w:rPr>
          <w:rFonts w:ascii="Arial Narrow" w:hAnsi="Arial Narrow" w:cs="Arial"/>
          <w:sz w:val="22"/>
          <w:szCs w:val="22"/>
          <w:lang w:val="es-ES"/>
        </w:rPr>
        <w:t xml:space="preserve">Adicionalmente, se está generando degradación de la Reserva Forestal, sedimentación de ríos, humedales aguas abajo y contaminación del aire, suelo y agua, con mercurio y cianuro, utilizados en las pequeñas explotaciones mineras. </w:t>
      </w:r>
    </w:p>
    <w:p w:rsidR="00884659" w:rsidRPr="0045623D" w:rsidRDefault="00884659" w:rsidP="00992B71">
      <w:pPr>
        <w:pStyle w:val="Textoindependiente21"/>
        <w:widowControl w:val="0"/>
        <w:spacing w:line="276" w:lineRule="auto"/>
        <w:rPr>
          <w:rFonts w:ascii="Arial Narrow" w:hAnsi="Arial Narrow" w:cs="Arial"/>
          <w:sz w:val="22"/>
          <w:szCs w:val="22"/>
          <w:lang w:val="es-ES"/>
        </w:rPr>
      </w:pPr>
    </w:p>
    <w:p w:rsidR="00992B71" w:rsidRPr="0045623D" w:rsidRDefault="00992B71" w:rsidP="00992B71">
      <w:pPr>
        <w:pStyle w:val="Textoindependiente21"/>
        <w:widowControl w:val="0"/>
        <w:spacing w:line="276" w:lineRule="auto"/>
        <w:rPr>
          <w:rFonts w:ascii="Arial Narrow" w:hAnsi="Arial Narrow" w:cs="Arial"/>
          <w:sz w:val="22"/>
          <w:szCs w:val="22"/>
          <w:lang w:val="es-ES"/>
        </w:rPr>
      </w:pPr>
      <w:r w:rsidRPr="0045623D">
        <w:rPr>
          <w:rFonts w:ascii="Arial Narrow" w:hAnsi="Arial Narrow" w:cs="Arial"/>
          <w:sz w:val="22"/>
          <w:szCs w:val="22"/>
          <w:lang w:val="es-ES"/>
        </w:rPr>
        <w:t xml:space="preserve">Según información suministrada por la Corporación Autónoma regional del sur de Bolívar -CSB las áreas más afectadas son la cuenca del Rio </w:t>
      </w:r>
      <w:proofErr w:type="spellStart"/>
      <w:r w:rsidRPr="0045623D">
        <w:rPr>
          <w:rFonts w:ascii="Arial Narrow" w:hAnsi="Arial Narrow" w:cs="Arial"/>
          <w:sz w:val="22"/>
          <w:szCs w:val="22"/>
          <w:lang w:val="es-ES"/>
        </w:rPr>
        <w:t>Caribona</w:t>
      </w:r>
      <w:proofErr w:type="spellEnd"/>
      <w:r w:rsidRPr="0045623D">
        <w:rPr>
          <w:rFonts w:ascii="Arial Narrow" w:hAnsi="Arial Narrow" w:cs="Arial"/>
          <w:sz w:val="22"/>
          <w:szCs w:val="22"/>
          <w:lang w:val="es-ES"/>
        </w:rPr>
        <w:t>; la quebrada Ariza; la quebrada Montecristo y la Ciénaga Grande de la Raya.</w:t>
      </w:r>
    </w:p>
    <w:p w:rsidR="00992B71" w:rsidRPr="0045623D" w:rsidRDefault="00992B71" w:rsidP="00992B71">
      <w:pPr>
        <w:pStyle w:val="Textoindependiente21"/>
        <w:widowControl w:val="0"/>
        <w:spacing w:line="276" w:lineRule="auto"/>
        <w:rPr>
          <w:rFonts w:ascii="Arial Narrow" w:hAnsi="Arial Narrow" w:cs="Arial"/>
          <w:sz w:val="22"/>
          <w:szCs w:val="22"/>
          <w:lang w:val="es-ES"/>
        </w:rPr>
      </w:pPr>
    </w:p>
    <w:p w:rsidR="00992B71" w:rsidRPr="0045623D" w:rsidRDefault="00992B71" w:rsidP="00CE0632">
      <w:pPr>
        <w:pStyle w:val="Textoindependiente21"/>
        <w:widowControl w:val="0"/>
        <w:numPr>
          <w:ilvl w:val="0"/>
          <w:numId w:val="8"/>
        </w:numPr>
        <w:spacing w:line="276" w:lineRule="auto"/>
        <w:rPr>
          <w:rFonts w:ascii="Arial Narrow" w:hAnsi="Arial Narrow" w:cs="Arial"/>
          <w:b/>
          <w:sz w:val="22"/>
          <w:szCs w:val="22"/>
          <w:lang w:val="es-ES"/>
        </w:rPr>
      </w:pPr>
      <w:r w:rsidRPr="0045623D">
        <w:rPr>
          <w:rFonts w:ascii="Arial Narrow" w:hAnsi="Arial Narrow" w:cs="Arial"/>
          <w:b/>
          <w:sz w:val="22"/>
          <w:szCs w:val="22"/>
          <w:lang w:val="es-ES"/>
        </w:rPr>
        <w:t>CHOCÓ</w:t>
      </w:r>
    </w:p>
    <w:p w:rsidR="00992B71" w:rsidRPr="0045623D" w:rsidRDefault="00992B71" w:rsidP="00DE314F">
      <w:pPr>
        <w:spacing w:line="276" w:lineRule="auto"/>
        <w:jc w:val="both"/>
        <w:rPr>
          <w:rFonts w:ascii="Arial Narrow" w:hAnsi="Arial Narrow" w:cs="Arial"/>
          <w:sz w:val="22"/>
          <w:szCs w:val="22"/>
          <w:lang w:val="es-ES"/>
        </w:rPr>
      </w:pPr>
      <w:r w:rsidRPr="0045623D">
        <w:rPr>
          <w:rFonts w:ascii="Arial Narrow" w:hAnsi="Arial Narrow" w:cs="Arial"/>
          <w:sz w:val="22"/>
          <w:szCs w:val="22"/>
          <w:lang w:val="es-ES"/>
        </w:rPr>
        <w:t xml:space="preserve">De acuerdo con la información suministrada por </w:t>
      </w:r>
      <w:proofErr w:type="spellStart"/>
      <w:r w:rsidRPr="0045623D">
        <w:rPr>
          <w:rFonts w:ascii="Arial Narrow" w:hAnsi="Arial Narrow" w:cs="Arial"/>
          <w:sz w:val="22"/>
          <w:szCs w:val="22"/>
          <w:lang w:val="es-ES"/>
        </w:rPr>
        <w:t>Codechoco</w:t>
      </w:r>
      <w:proofErr w:type="spellEnd"/>
      <w:r w:rsidRPr="0045623D">
        <w:rPr>
          <w:rFonts w:ascii="Arial Narrow" w:hAnsi="Arial Narrow" w:cs="Arial"/>
          <w:sz w:val="22"/>
          <w:szCs w:val="22"/>
          <w:lang w:val="es-ES"/>
        </w:rPr>
        <w:t>, entre las principales afectaciones ambientales causadas por la actividad minera ilegal en el departamento de Chocó se encuentran:</w:t>
      </w:r>
      <w:r w:rsidR="00DE314F" w:rsidRPr="0045623D">
        <w:rPr>
          <w:rFonts w:ascii="Arial Narrow" w:hAnsi="Arial Narrow" w:cs="Arial"/>
          <w:sz w:val="22"/>
          <w:szCs w:val="22"/>
          <w:lang w:val="es-ES"/>
        </w:rPr>
        <w:t xml:space="preserve"> </w:t>
      </w:r>
      <w:r w:rsidRPr="0045623D">
        <w:rPr>
          <w:rFonts w:ascii="Arial Narrow" w:hAnsi="Arial Narrow" w:cs="Arial"/>
          <w:sz w:val="22"/>
          <w:szCs w:val="22"/>
          <w:lang w:val="es-ES"/>
        </w:rPr>
        <w:t>Tala rasa de aproximadamente 1340 Hectáreas de bosques</w:t>
      </w:r>
      <w:r w:rsidR="00DE314F" w:rsidRPr="0045623D">
        <w:rPr>
          <w:rFonts w:ascii="Arial Narrow" w:hAnsi="Arial Narrow" w:cs="Arial"/>
          <w:sz w:val="22"/>
          <w:szCs w:val="22"/>
          <w:lang w:val="es-ES"/>
        </w:rPr>
        <w:t>; d</w:t>
      </w:r>
      <w:r w:rsidRPr="0045623D">
        <w:rPr>
          <w:rFonts w:ascii="Arial Narrow" w:hAnsi="Arial Narrow" w:cs="Arial"/>
          <w:sz w:val="22"/>
          <w:szCs w:val="22"/>
          <w:lang w:val="es-ES"/>
        </w:rPr>
        <w:t>estrucción de suelos en un á</w:t>
      </w:r>
      <w:r w:rsidR="00DE314F" w:rsidRPr="0045623D">
        <w:rPr>
          <w:rFonts w:ascii="Arial Narrow" w:hAnsi="Arial Narrow" w:cs="Arial"/>
          <w:sz w:val="22"/>
          <w:szCs w:val="22"/>
          <w:lang w:val="es-ES"/>
        </w:rPr>
        <w:t>rea aproximada a 1008 hectáreas; d</w:t>
      </w:r>
      <w:r w:rsidRPr="0045623D">
        <w:rPr>
          <w:rFonts w:ascii="Arial Narrow" w:hAnsi="Arial Narrow" w:cs="Arial"/>
          <w:sz w:val="22"/>
          <w:szCs w:val="22"/>
          <w:lang w:val="es-ES"/>
        </w:rPr>
        <w:t>estrucción de fuentes hídricas y cambios en cauces de ríos y quebradas por la disposición de aproximadamente1.</w:t>
      </w:r>
      <w:r w:rsidR="00DE314F" w:rsidRPr="0045623D">
        <w:rPr>
          <w:rFonts w:ascii="Arial Narrow" w:hAnsi="Arial Narrow" w:cs="Arial"/>
          <w:sz w:val="22"/>
          <w:szCs w:val="22"/>
          <w:lang w:val="es-ES"/>
        </w:rPr>
        <w:t>382.600 toneladas de sedimentos; c</w:t>
      </w:r>
      <w:r w:rsidRPr="0045623D">
        <w:rPr>
          <w:rFonts w:ascii="Arial Narrow" w:hAnsi="Arial Narrow" w:cs="Arial"/>
          <w:sz w:val="22"/>
          <w:szCs w:val="22"/>
          <w:lang w:val="es-ES"/>
        </w:rPr>
        <w:t>ontaminación de fuentes hídricas, aire y suelo con aproximadamente 6.69 Toneladas de Mercurio</w:t>
      </w:r>
      <w:r w:rsidR="00DE314F" w:rsidRPr="0045623D">
        <w:rPr>
          <w:rFonts w:ascii="Arial Narrow" w:hAnsi="Arial Narrow" w:cs="Arial"/>
          <w:sz w:val="22"/>
          <w:szCs w:val="22"/>
          <w:lang w:val="es-ES"/>
        </w:rPr>
        <w:t>; c</w:t>
      </w:r>
      <w:r w:rsidRPr="0045623D">
        <w:rPr>
          <w:rFonts w:ascii="Arial Narrow" w:hAnsi="Arial Narrow" w:cs="Arial"/>
          <w:sz w:val="22"/>
          <w:szCs w:val="22"/>
          <w:lang w:val="es-ES"/>
        </w:rPr>
        <w:t>ontaminación de fuentes hídricas y suelos con aproximadamente 80.280 galones/año de aceites usados.</w:t>
      </w:r>
    </w:p>
    <w:p w:rsidR="00DE314F" w:rsidRPr="0045623D" w:rsidRDefault="00DE314F">
      <w:pPr>
        <w:overflowPunct w:val="0"/>
        <w:autoSpaceDE w:val="0"/>
        <w:autoSpaceDN w:val="0"/>
        <w:adjustRightInd w:val="0"/>
        <w:spacing w:line="276" w:lineRule="auto"/>
        <w:ind w:left="283"/>
        <w:jc w:val="both"/>
        <w:rPr>
          <w:rFonts w:ascii="Arial Narrow" w:hAnsi="Arial Narrow" w:cs="Arial"/>
          <w:b/>
          <w:sz w:val="22"/>
          <w:szCs w:val="22"/>
          <w:lang w:val="es-ES"/>
        </w:rPr>
      </w:pPr>
    </w:p>
    <w:p w:rsidR="00992B71" w:rsidRPr="0045623D" w:rsidRDefault="00992B71" w:rsidP="00CE0632">
      <w:pPr>
        <w:pStyle w:val="Prrafodelista"/>
        <w:numPr>
          <w:ilvl w:val="0"/>
          <w:numId w:val="8"/>
        </w:numPr>
        <w:spacing w:before="120" w:after="120" w:line="276" w:lineRule="auto"/>
        <w:contextualSpacing/>
        <w:jc w:val="both"/>
        <w:rPr>
          <w:rFonts w:ascii="Arial Narrow" w:hAnsi="Arial Narrow" w:cs="Arial"/>
          <w:b/>
          <w:sz w:val="22"/>
          <w:szCs w:val="22"/>
          <w:lang w:val="es-CO"/>
        </w:rPr>
      </w:pPr>
      <w:r w:rsidRPr="0045623D">
        <w:rPr>
          <w:rFonts w:ascii="Arial Narrow" w:hAnsi="Arial Narrow" w:cs="Arial"/>
          <w:b/>
          <w:sz w:val="22"/>
          <w:szCs w:val="22"/>
          <w:lang w:val="es-CO"/>
        </w:rPr>
        <w:lastRenderedPageBreak/>
        <w:t>BOYACÁ</w:t>
      </w:r>
    </w:p>
    <w:p w:rsidR="00992B71" w:rsidRPr="0045623D" w:rsidRDefault="00992B71" w:rsidP="00992B71">
      <w:pPr>
        <w:autoSpaceDE w:val="0"/>
        <w:autoSpaceDN w:val="0"/>
        <w:adjustRightInd w:val="0"/>
        <w:spacing w:line="276" w:lineRule="auto"/>
        <w:jc w:val="both"/>
        <w:rPr>
          <w:rFonts w:ascii="Arial Narrow" w:hAnsi="Arial Narrow" w:cs="Arial"/>
          <w:sz w:val="22"/>
          <w:szCs w:val="22"/>
          <w:lang w:val="es-ES"/>
        </w:rPr>
      </w:pPr>
      <w:r w:rsidRPr="0045623D">
        <w:rPr>
          <w:rFonts w:ascii="Arial Narrow" w:hAnsi="Arial Narrow" w:cs="Arial"/>
          <w:sz w:val="22"/>
          <w:szCs w:val="22"/>
          <w:lang w:val="es-ES"/>
        </w:rPr>
        <w:t xml:space="preserve">El material </w:t>
      </w:r>
      <w:proofErr w:type="spellStart"/>
      <w:r w:rsidRPr="0045623D">
        <w:rPr>
          <w:rFonts w:ascii="Arial Narrow" w:hAnsi="Arial Narrow" w:cs="Arial"/>
          <w:sz w:val="22"/>
          <w:szCs w:val="22"/>
          <w:lang w:val="es-ES"/>
        </w:rPr>
        <w:t>particulado</w:t>
      </w:r>
      <w:proofErr w:type="spellEnd"/>
      <w:r w:rsidRPr="0045623D">
        <w:rPr>
          <w:rFonts w:ascii="Arial Narrow" w:hAnsi="Arial Narrow" w:cs="Arial"/>
          <w:sz w:val="22"/>
          <w:szCs w:val="22"/>
          <w:lang w:val="es-ES"/>
        </w:rPr>
        <w:t xml:space="preserve"> emitido por la industria y la producción artesanal de cal y ladrillo es el principal causante de la alteración de la calidad del aire en el corredor industrial de Boyacá, y particularmente en el valle de Sogamoso. Según un informe de mortalidad general realizado en el municipio de Sogamoso, la segunda causa de muerte durante el 2007 fue la enfermedad obstructiva crónica, con un número de 40 casos.</w:t>
      </w:r>
    </w:p>
    <w:p w:rsidR="00992B71" w:rsidRPr="0045623D" w:rsidRDefault="00992B71" w:rsidP="00992B71">
      <w:pPr>
        <w:autoSpaceDE w:val="0"/>
        <w:autoSpaceDN w:val="0"/>
        <w:adjustRightInd w:val="0"/>
        <w:spacing w:line="276" w:lineRule="auto"/>
        <w:jc w:val="both"/>
        <w:rPr>
          <w:rFonts w:ascii="Arial Narrow" w:hAnsi="Arial Narrow" w:cs="Arial"/>
          <w:sz w:val="22"/>
          <w:szCs w:val="22"/>
          <w:lang w:val="es-ES"/>
        </w:rPr>
      </w:pPr>
    </w:p>
    <w:p w:rsidR="00992B71" w:rsidRPr="0045623D" w:rsidRDefault="00992B71" w:rsidP="00992B71">
      <w:pPr>
        <w:autoSpaceDE w:val="0"/>
        <w:autoSpaceDN w:val="0"/>
        <w:adjustRightInd w:val="0"/>
        <w:spacing w:line="276" w:lineRule="auto"/>
        <w:jc w:val="both"/>
        <w:rPr>
          <w:rFonts w:ascii="Arial Narrow" w:hAnsi="Arial Narrow" w:cs="Arial"/>
          <w:sz w:val="22"/>
          <w:szCs w:val="22"/>
          <w:lang w:val="es-ES"/>
        </w:rPr>
      </w:pPr>
      <w:r w:rsidRPr="0045623D">
        <w:rPr>
          <w:rFonts w:ascii="Arial Narrow" w:hAnsi="Arial Narrow" w:cs="Arial"/>
          <w:sz w:val="22"/>
          <w:szCs w:val="22"/>
          <w:lang w:val="es-ES"/>
        </w:rPr>
        <w:t xml:space="preserve">Por su parte, el municipio de </w:t>
      </w:r>
      <w:proofErr w:type="spellStart"/>
      <w:r w:rsidRPr="0045623D">
        <w:rPr>
          <w:rFonts w:ascii="Arial Narrow" w:hAnsi="Arial Narrow" w:cs="Arial"/>
          <w:sz w:val="22"/>
          <w:szCs w:val="22"/>
          <w:lang w:val="es-ES"/>
        </w:rPr>
        <w:t>Ráquira</w:t>
      </w:r>
      <w:proofErr w:type="spellEnd"/>
      <w:r w:rsidRPr="0045623D">
        <w:rPr>
          <w:rFonts w:ascii="Arial Narrow" w:hAnsi="Arial Narrow" w:cs="Arial"/>
          <w:sz w:val="22"/>
          <w:szCs w:val="22"/>
          <w:lang w:val="es-ES"/>
        </w:rPr>
        <w:t xml:space="preserve"> ocupa el cuarto lugar con el aire más contaminado del país. Entre las enfermedades más frecuentes que se presentan en este municipio, figuran en primera instancia la infección respiratoria aguda (IRA), que es resultado, en parte, de la contaminación atmosférica proveniente del sector minero. Según, datos estadísticos de 1999, la población menor de catorce años se ha visto afectada en un 82% por esta patología. Así mismo, en el año de 2007 se atendieron 159 menores de diez años que presentaban infecciones en la piel, generadas por el humo y el hollín.</w:t>
      </w:r>
    </w:p>
    <w:p w:rsidR="00992B71" w:rsidRPr="0045623D" w:rsidRDefault="00992B71" w:rsidP="00992B71">
      <w:pPr>
        <w:pStyle w:val="Prrafodelista"/>
        <w:rPr>
          <w:rFonts w:ascii="Arial Narrow" w:hAnsi="Arial Narrow" w:cs="Arial"/>
          <w:bCs/>
          <w:sz w:val="22"/>
          <w:szCs w:val="22"/>
          <w:lang w:val="es-ES"/>
        </w:rPr>
      </w:pPr>
    </w:p>
    <w:p w:rsidR="002D6E25" w:rsidRPr="0045623D" w:rsidRDefault="0057600E" w:rsidP="002D6E25">
      <w:pPr>
        <w:jc w:val="both"/>
        <w:rPr>
          <w:rFonts w:ascii="Arial Narrow" w:hAnsi="Arial Narrow" w:cs="Arial"/>
          <w:sz w:val="22"/>
          <w:szCs w:val="22"/>
          <w:lang w:val="es-CO" w:eastAsia="es-CO"/>
        </w:rPr>
      </w:pPr>
      <w:r>
        <w:rPr>
          <w:rFonts w:ascii="Arial Narrow" w:hAnsi="Arial Narrow" w:cs="Arial"/>
          <w:sz w:val="22"/>
          <w:szCs w:val="22"/>
          <w:lang w:val="es-CO" w:eastAsia="es-CO"/>
        </w:rPr>
        <w:t>De otra parte</w:t>
      </w:r>
      <w:r w:rsidR="00884659" w:rsidRPr="0045623D">
        <w:rPr>
          <w:rFonts w:ascii="Arial Narrow" w:hAnsi="Arial Narrow" w:cs="Arial"/>
          <w:sz w:val="22"/>
          <w:szCs w:val="22"/>
          <w:lang w:val="es-CO" w:eastAsia="es-CO"/>
        </w:rPr>
        <w:t>, d</w:t>
      </w:r>
      <w:r w:rsidR="002D6E25" w:rsidRPr="0045623D">
        <w:rPr>
          <w:rFonts w:ascii="Arial Narrow" w:hAnsi="Arial Narrow" w:cs="Arial"/>
          <w:sz w:val="22"/>
          <w:szCs w:val="22"/>
          <w:lang w:val="es-CO" w:eastAsia="es-CO"/>
        </w:rPr>
        <w:t>e acuerdo a la primera estimación del Inventario de mercurio realizado por el Ministerio de Ambiente, Vivienda y Desarrollo Territorial (Hoy Ministerio de Ambiente y Desarrollo Sostenible) y la Universidad de Antioquia en el año 2010, los resultados obtenidos muestran que en el año 2009 la entrada al ambiente en Colombia de mercurio fue de 352 toneladas y que la actividad que más aporta al ambiente es la minería de oro con 194,9 toneladas / año.</w:t>
      </w:r>
    </w:p>
    <w:p w:rsidR="002D6E25" w:rsidRPr="0045623D" w:rsidRDefault="002D6E25" w:rsidP="002D6E25">
      <w:pPr>
        <w:jc w:val="both"/>
        <w:rPr>
          <w:rFonts w:ascii="Arial Narrow" w:hAnsi="Arial Narrow" w:cs="Arial"/>
          <w:sz w:val="22"/>
          <w:szCs w:val="22"/>
          <w:lang w:val="es-CO" w:eastAsia="es-CO"/>
        </w:rPr>
      </w:pPr>
    </w:p>
    <w:p w:rsidR="00DE314F" w:rsidRPr="0045623D" w:rsidRDefault="002D6E25">
      <w:pPr>
        <w:pStyle w:val="Textoindependiente21"/>
        <w:widowControl w:val="0"/>
        <w:tabs>
          <w:tab w:val="left" w:pos="0"/>
        </w:tabs>
        <w:spacing w:line="276" w:lineRule="auto"/>
        <w:rPr>
          <w:rFonts w:ascii="Arial Narrow" w:hAnsi="Arial Narrow" w:cs="Arial"/>
          <w:sz w:val="22"/>
          <w:szCs w:val="22"/>
          <w:lang w:eastAsia="es-CO"/>
        </w:rPr>
      </w:pPr>
      <w:r w:rsidRPr="0045623D">
        <w:rPr>
          <w:rFonts w:ascii="Arial Narrow" w:hAnsi="Arial Narrow" w:cs="Arial"/>
          <w:sz w:val="22"/>
          <w:szCs w:val="22"/>
          <w:lang w:eastAsia="es-CO"/>
        </w:rPr>
        <w:t xml:space="preserve">De acuerdo un estudio realizado por ONUDI en el 2010, se encontró que en Antioquia las liberaciones por mercurio a la atmosfera derivadas de la minería de oro oscilan entre 50 y 100 toneladas. Mientras el límite permisible establecido por la OMS es de 1000 </w:t>
      </w:r>
      <w:proofErr w:type="spellStart"/>
      <w:r w:rsidRPr="0045623D">
        <w:rPr>
          <w:rFonts w:ascii="Arial Narrow" w:hAnsi="Arial Narrow" w:cs="Arial"/>
          <w:sz w:val="22"/>
          <w:szCs w:val="22"/>
          <w:lang w:eastAsia="es-CO"/>
        </w:rPr>
        <w:t>nanogramos</w:t>
      </w:r>
      <w:proofErr w:type="spellEnd"/>
      <w:r w:rsidRPr="0045623D">
        <w:rPr>
          <w:rFonts w:ascii="Arial Narrow" w:hAnsi="Arial Narrow" w:cs="Arial"/>
          <w:sz w:val="22"/>
          <w:szCs w:val="22"/>
          <w:lang w:eastAsia="es-CO"/>
        </w:rPr>
        <w:t xml:space="preserve"> por metro cúbico y en esta región se presentan datos de casi un millón de </w:t>
      </w:r>
      <w:proofErr w:type="spellStart"/>
      <w:r w:rsidRPr="0045623D">
        <w:rPr>
          <w:rFonts w:ascii="Arial Narrow" w:hAnsi="Arial Narrow" w:cs="Arial"/>
          <w:sz w:val="22"/>
          <w:szCs w:val="22"/>
          <w:lang w:eastAsia="es-CO"/>
        </w:rPr>
        <w:t>nanogramos</w:t>
      </w:r>
      <w:proofErr w:type="spellEnd"/>
      <w:r w:rsidRPr="0045623D">
        <w:rPr>
          <w:rFonts w:ascii="Arial Narrow" w:hAnsi="Arial Narrow" w:cs="Arial"/>
          <w:sz w:val="22"/>
          <w:szCs w:val="22"/>
          <w:lang w:eastAsia="es-CO"/>
        </w:rPr>
        <w:t xml:space="preserve"> por metro cúbico.</w:t>
      </w:r>
    </w:p>
    <w:p w:rsidR="00F42D08" w:rsidRDefault="00F42D08">
      <w:pPr>
        <w:pStyle w:val="Textoindependiente21"/>
        <w:widowControl w:val="0"/>
        <w:tabs>
          <w:tab w:val="left" w:pos="0"/>
        </w:tabs>
        <w:spacing w:line="276" w:lineRule="auto"/>
        <w:rPr>
          <w:rFonts w:ascii="Arial Narrow" w:hAnsi="Arial Narrow" w:cs="Arial"/>
          <w:color w:val="000000"/>
          <w:sz w:val="22"/>
          <w:szCs w:val="22"/>
        </w:rPr>
      </w:pPr>
    </w:p>
    <w:p w:rsidR="00DE314F" w:rsidRPr="0045623D" w:rsidRDefault="00FF27F3">
      <w:pPr>
        <w:pStyle w:val="Textoindependiente21"/>
        <w:widowControl w:val="0"/>
        <w:tabs>
          <w:tab w:val="left" w:pos="0"/>
        </w:tabs>
        <w:spacing w:line="276" w:lineRule="auto"/>
        <w:rPr>
          <w:rFonts w:ascii="Arial Narrow" w:hAnsi="Arial Narrow" w:cs="Arial"/>
          <w:color w:val="000000"/>
          <w:sz w:val="22"/>
          <w:szCs w:val="22"/>
        </w:rPr>
      </w:pPr>
      <w:r>
        <w:rPr>
          <w:rFonts w:ascii="Arial Narrow" w:hAnsi="Arial Narrow" w:cs="Arial"/>
          <w:color w:val="000000"/>
          <w:sz w:val="22"/>
          <w:szCs w:val="22"/>
        </w:rPr>
        <w:t>E</w:t>
      </w:r>
      <w:r w:rsidR="00F944F1" w:rsidRPr="0045623D">
        <w:rPr>
          <w:rFonts w:ascii="Arial Narrow" w:hAnsi="Arial Narrow" w:cs="Arial"/>
          <w:color w:val="000000"/>
          <w:sz w:val="22"/>
          <w:szCs w:val="22"/>
        </w:rPr>
        <w:t xml:space="preserve">n los humedales de la región de La </w:t>
      </w:r>
      <w:proofErr w:type="spellStart"/>
      <w:r w:rsidR="00F944F1" w:rsidRPr="0045623D">
        <w:rPr>
          <w:rFonts w:ascii="Arial Narrow" w:hAnsi="Arial Narrow" w:cs="Arial"/>
          <w:color w:val="000000"/>
          <w:sz w:val="22"/>
          <w:szCs w:val="22"/>
        </w:rPr>
        <w:t>Mojana</w:t>
      </w:r>
      <w:proofErr w:type="spellEnd"/>
      <w:r w:rsidR="00F944F1" w:rsidRPr="0045623D">
        <w:rPr>
          <w:rFonts w:ascii="Arial Narrow" w:hAnsi="Arial Narrow" w:cs="Arial"/>
          <w:color w:val="000000"/>
          <w:sz w:val="22"/>
          <w:szCs w:val="22"/>
        </w:rPr>
        <w:t xml:space="preserve"> en el Departamento de Sucre, los niveles de mercurio determinados por </w:t>
      </w:r>
      <w:proofErr w:type="spellStart"/>
      <w:r w:rsidR="00F944F1" w:rsidRPr="0045623D">
        <w:rPr>
          <w:rFonts w:ascii="Arial Narrow" w:hAnsi="Arial Narrow" w:cs="Arial"/>
          <w:color w:val="000000"/>
          <w:sz w:val="22"/>
          <w:szCs w:val="22"/>
        </w:rPr>
        <w:t>Corpomojana</w:t>
      </w:r>
      <w:proofErr w:type="spellEnd"/>
      <w:r w:rsidR="00F944F1" w:rsidRPr="0045623D">
        <w:rPr>
          <w:rFonts w:ascii="Arial Narrow" w:hAnsi="Arial Narrow" w:cs="Arial"/>
          <w:color w:val="000000"/>
          <w:sz w:val="22"/>
          <w:szCs w:val="22"/>
        </w:rPr>
        <w:t xml:space="preserve"> para el año 2010, en las especies de peces evaluadas, fueron más altos en el pez </w:t>
      </w:r>
      <w:proofErr w:type="spellStart"/>
      <w:r w:rsidR="00F944F1" w:rsidRPr="0045623D">
        <w:rPr>
          <w:rFonts w:ascii="Arial Narrow" w:hAnsi="Arial Narrow" w:cs="Arial"/>
          <w:color w:val="000000"/>
          <w:sz w:val="22"/>
          <w:szCs w:val="22"/>
        </w:rPr>
        <w:t>Moncholo</w:t>
      </w:r>
      <w:proofErr w:type="spellEnd"/>
      <w:r w:rsidR="00F944F1" w:rsidRPr="0045623D">
        <w:rPr>
          <w:rFonts w:ascii="Arial Narrow" w:hAnsi="Arial Narrow" w:cs="Arial"/>
          <w:color w:val="000000"/>
          <w:sz w:val="22"/>
          <w:szCs w:val="22"/>
        </w:rPr>
        <w:t xml:space="preserve">, con una concentración promedio de 0,627 microgramos por gramos de muestra, y el nivel más bajo se presentó en el </w:t>
      </w:r>
      <w:proofErr w:type="spellStart"/>
      <w:r w:rsidR="00F944F1" w:rsidRPr="0045623D">
        <w:rPr>
          <w:rFonts w:ascii="Arial Narrow" w:hAnsi="Arial Narrow" w:cs="Arial"/>
          <w:color w:val="000000"/>
          <w:sz w:val="22"/>
          <w:szCs w:val="22"/>
        </w:rPr>
        <w:t>Bocachico</w:t>
      </w:r>
      <w:proofErr w:type="spellEnd"/>
      <w:r w:rsidR="00F944F1" w:rsidRPr="0045623D">
        <w:rPr>
          <w:rFonts w:ascii="Arial Narrow" w:hAnsi="Arial Narrow" w:cs="Arial"/>
          <w:color w:val="000000"/>
          <w:sz w:val="22"/>
          <w:szCs w:val="22"/>
        </w:rPr>
        <w:t xml:space="preserve"> con una concentración promedio de 0,048 microgramos por gramo.</w:t>
      </w:r>
      <w:r w:rsidR="002D6E25" w:rsidRPr="0045623D">
        <w:rPr>
          <w:rStyle w:val="Refdenotaalpie"/>
          <w:rFonts w:ascii="Arial Narrow" w:hAnsi="Arial Narrow" w:cs="Arial"/>
          <w:color w:val="000000"/>
          <w:sz w:val="22"/>
          <w:szCs w:val="22"/>
        </w:rPr>
        <w:footnoteReference w:id="1"/>
      </w:r>
    </w:p>
    <w:p w:rsidR="00DE314F" w:rsidRPr="0045623D" w:rsidRDefault="00DE314F">
      <w:pPr>
        <w:pStyle w:val="Textoindependiente21"/>
        <w:widowControl w:val="0"/>
        <w:tabs>
          <w:tab w:val="left" w:pos="0"/>
        </w:tabs>
        <w:spacing w:line="276" w:lineRule="auto"/>
        <w:rPr>
          <w:rFonts w:ascii="Arial Narrow" w:hAnsi="Arial Narrow" w:cs="Arial"/>
          <w:color w:val="000000"/>
          <w:sz w:val="22"/>
          <w:szCs w:val="22"/>
        </w:rPr>
      </w:pPr>
    </w:p>
    <w:p w:rsidR="00DE314F" w:rsidRPr="0045623D" w:rsidRDefault="00F944F1">
      <w:pPr>
        <w:pStyle w:val="Textoindependiente21"/>
        <w:widowControl w:val="0"/>
        <w:tabs>
          <w:tab w:val="left" w:pos="0"/>
        </w:tabs>
        <w:spacing w:line="276" w:lineRule="auto"/>
        <w:rPr>
          <w:rFonts w:ascii="Arial Narrow" w:hAnsi="Arial Narrow" w:cs="Arial"/>
          <w:sz w:val="22"/>
          <w:szCs w:val="22"/>
        </w:rPr>
      </w:pPr>
      <w:r w:rsidRPr="0045623D">
        <w:rPr>
          <w:rFonts w:ascii="Arial Narrow" w:hAnsi="Arial Narrow" w:cs="Arial"/>
          <w:sz w:val="22"/>
          <w:szCs w:val="22"/>
        </w:rPr>
        <w:t xml:space="preserve">De acuerdo con la OMS (2000), el máximo nivel promedio anual de exposición humana a vapores de mercurio inorgánico en el aire atmosférico permisible es de 1000 </w:t>
      </w:r>
      <w:proofErr w:type="spellStart"/>
      <w:r w:rsidRPr="0045623D">
        <w:rPr>
          <w:rFonts w:ascii="Arial Narrow" w:hAnsi="Arial Narrow" w:cs="Arial"/>
          <w:sz w:val="22"/>
          <w:szCs w:val="22"/>
        </w:rPr>
        <w:t>nanogramos</w:t>
      </w:r>
      <w:proofErr w:type="spellEnd"/>
      <w:r w:rsidRPr="0045623D">
        <w:rPr>
          <w:rFonts w:ascii="Arial Narrow" w:hAnsi="Arial Narrow" w:cs="Arial"/>
          <w:sz w:val="22"/>
          <w:szCs w:val="22"/>
        </w:rPr>
        <w:t xml:space="preserve"> de mercurio por cada metro cúbico de aire (1000 </w:t>
      </w:r>
      <w:r w:rsidRPr="0045623D">
        <w:rPr>
          <w:rFonts w:ascii="Arial" w:hAnsi="Arial" w:cs="Arial"/>
          <w:sz w:val="22"/>
          <w:szCs w:val="22"/>
        </w:rPr>
        <w:t>Ƞ</w:t>
      </w:r>
      <w:r w:rsidRPr="0045623D">
        <w:rPr>
          <w:rFonts w:ascii="Arial Narrow" w:hAnsi="Arial Narrow" w:cs="Arial"/>
          <w:sz w:val="22"/>
          <w:szCs w:val="22"/>
        </w:rPr>
        <w:t xml:space="preserve">g/m³); y para un trabajador ocupacionalmente expuesto en un periodo diario de 8 horas es de 25000 </w:t>
      </w:r>
      <w:proofErr w:type="spellStart"/>
      <w:r w:rsidRPr="0045623D">
        <w:rPr>
          <w:rFonts w:ascii="Arial Narrow" w:hAnsi="Arial Narrow" w:cs="Arial"/>
          <w:sz w:val="22"/>
          <w:szCs w:val="22"/>
        </w:rPr>
        <w:t>nanogramos</w:t>
      </w:r>
      <w:proofErr w:type="spellEnd"/>
      <w:r w:rsidRPr="0045623D">
        <w:rPr>
          <w:rFonts w:ascii="Arial Narrow" w:hAnsi="Arial Narrow" w:cs="Arial"/>
          <w:sz w:val="22"/>
          <w:szCs w:val="22"/>
        </w:rPr>
        <w:t xml:space="preserve"> de mercurio por metro cúbico de aire (25000 </w:t>
      </w:r>
      <w:r w:rsidRPr="0045623D">
        <w:rPr>
          <w:rFonts w:ascii="Arial" w:hAnsi="Arial" w:cs="Arial"/>
          <w:sz w:val="22"/>
          <w:szCs w:val="22"/>
        </w:rPr>
        <w:t>Ƞ</w:t>
      </w:r>
      <w:r w:rsidRPr="0045623D">
        <w:rPr>
          <w:rFonts w:ascii="Arial Narrow" w:hAnsi="Arial Narrow" w:cs="Arial"/>
          <w:sz w:val="22"/>
          <w:szCs w:val="22"/>
        </w:rPr>
        <w:t>g/m³). Todas las muestras tomadas en Antioquia durante 2009 y 2010 por el GMP-2 (Proyecto Global de Mercurio que realiza ONUDI en Antioquia) sobrepasan ampliamente el límite máximo permisible.</w:t>
      </w:r>
      <w:bookmarkStart w:id="1" w:name="_Toc289681905"/>
    </w:p>
    <w:p w:rsidR="00DE314F" w:rsidRPr="0045623D" w:rsidRDefault="00DE314F">
      <w:pPr>
        <w:pStyle w:val="Textoindependiente21"/>
        <w:widowControl w:val="0"/>
        <w:tabs>
          <w:tab w:val="left" w:pos="0"/>
        </w:tabs>
        <w:spacing w:line="276" w:lineRule="auto"/>
        <w:rPr>
          <w:rFonts w:ascii="Arial Narrow" w:hAnsi="Arial Narrow" w:cs="Arial"/>
          <w:sz w:val="22"/>
          <w:szCs w:val="22"/>
        </w:rPr>
      </w:pPr>
    </w:p>
    <w:p w:rsidR="00DE314F" w:rsidRPr="0045623D" w:rsidRDefault="00F944F1">
      <w:pPr>
        <w:pStyle w:val="Textoindependiente21"/>
        <w:widowControl w:val="0"/>
        <w:tabs>
          <w:tab w:val="left" w:pos="0"/>
        </w:tabs>
        <w:spacing w:line="276" w:lineRule="auto"/>
        <w:rPr>
          <w:rFonts w:ascii="Arial Narrow" w:hAnsi="Arial Narrow" w:cs="Arial"/>
          <w:sz w:val="22"/>
          <w:szCs w:val="22"/>
          <w:lang w:eastAsia="es-CO"/>
        </w:rPr>
      </w:pPr>
      <w:r w:rsidRPr="0045623D">
        <w:rPr>
          <w:rFonts w:ascii="Arial Narrow" w:hAnsi="Arial Narrow" w:cs="Arial"/>
          <w:sz w:val="22"/>
          <w:szCs w:val="22"/>
        </w:rPr>
        <w:lastRenderedPageBreak/>
        <w:t xml:space="preserve">En el Municipio de Segovia, se  tomaron muestras de aire en diciembre de 2009 y en marzo de 2010. Para el mes de diciembre de 2009, se tomaron   166 muestras que dieron como resultado un contenido de mercurio promedio de  67.188 </w:t>
      </w:r>
      <w:proofErr w:type="spellStart"/>
      <w:r w:rsidRPr="0045623D">
        <w:rPr>
          <w:rFonts w:ascii="Arial Narrow" w:hAnsi="Arial Narrow" w:cs="Arial"/>
          <w:sz w:val="22"/>
          <w:szCs w:val="22"/>
        </w:rPr>
        <w:t>nanogramos</w:t>
      </w:r>
      <w:proofErr w:type="spellEnd"/>
      <w:r w:rsidRPr="0045623D">
        <w:rPr>
          <w:rFonts w:ascii="Arial Narrow" w:hAnsi="Arial Narrow" w:cs="Arial"/>
          <w:sz w:val="22"/>
          <w:szCs w:val="22"/>
        </w:rPr>
        <w:t xml:space="preserve"> por metro cúbico de aire (67.188 </w:t>
      </w:r>
      <w:r w:rsidRPr="0045623D">
        <w:rPr>
          <w:rFonts w:ascii="Arial" w:hAnsi="Arial" w:cs="Arial"/>
          <w:sz w:val="22"/>
          <w:szCs w:val="22"/>
        </w:rPr>
        <w:t>Ƞ</w:t>
      </w:r>
      <w:r w:rsidRPr="0045623D">
        <w:rPr>
          <w:rFonts w:ascii="Arial Narrow" w:hAnsi="Arial Narrow" w:cs="Arial"/>
          <w:sz w:val="22"/>
          <w:szCs w:val="22"/>
        </w:rPr>
        <w:t xml:space="preserve">g/m³). En el municipio del Bagre, se tomaron 21 muestras en el mes de febrero de 2010, que dieron como resultado un contenido de mercurio promedio de  33.669 </w:t>
      </w:r>
      <w:proofErr w:type="spellStart"/>
      <w:r w:rsidRPr="0045623D">
        <w:rPr>
          <w:rFonts w:ascii="Arial Narrow" w:hAnsi="Arial Narrow" w:cs="Arial"/>
          <w:sz w:val="22"/>
          <w:szCs w:val="22"/>
        </w:rPr>
        <w:t>nanogramos</w:t>
      </w:r>
      <w:proofErr w:type="spellEnd"/>
      <w:r w:rsidRPr="0045623D">
        <w:rPr>
          <w:rFonts w:ascii="Arial Narrow" w:hAnsi="Arial Narrow" w:cs="Arial"/>
          <w:sz w:val="22"/>
          <w:szCs w:val="22"/>
        </w:rPr>
        <w:t xml:space="preserve"> por metro cúbico de aire (33.669 </w:t>
      </w:r>
      <w:r w:rsidRPr="0045623D">
        <w:rPr>
          <w:rFonts w:ascii="Arial" w:hAnsi="Arial" w:cs="Arial"/>
          <w:sz w:val="22"/>
          <w:szCs w:val="22"/>
        </w:rPr>
        <w:t>Ƞ</w:t>
      </w:r>
      <w:r w:rsidRPr="0045623D">
        <w:rPr>
          <w:rFonts w:ascii="Arial Narrow" w:hAnsi="Arial Narrow" w:cs="Arial"/>
          <w:sz w:val="22"/>
          <w:szCs w:val="22"/>
        </w:rPr>
        <w:t>g/m³). Estos datos llevaron a los investigadores del ONUDI a considerar que Antioquia era la zona de mayor contaminación atmosférica per cápita del mundo.</w:t>
      </w:r>
    </w:p>
    <w:bookmarkEnd w:id="1"/>
    <w:p w:rsidR="00DE314F" w:rsidRPr="0045623D" w:rsidRDefault="00DE314F">
      <w:pPr>
        <w:jc w:val="both"/>
        <w:rPr>
          <w:rFonts w:ascii="Arial Narrow" w:hAnsi="Arial Narrow"/>
          <w:b/>
          <w:bCs/>
          <w:i/>
          <w:iCs/>
          <w:sz w:val="22"/>
          <w:szCs w:val="22"/>
        </w:rPr>
      </w:pPr>
    </w:p>
    <w:p w:rsidR="00DE314F" w:rsidRPr="0045623D" w:rsidRDefault="00597C5C">
      <w:pPr>
        <w:jc w:val="both"/>
        <w:rPr>
          <w:rFonts w:ascii="Arial Narrow" w:hAnsi="Arial Narrow"/>
          <w:sz w:val="22"/>
          <w:szCs w:val="22"/>
        </w:rPr>
      </w:pPr>
      <w:r w:rsidRPr="0045623D">
        <w:rPr>
          <w:rFonts w:ascii="Arial Narrow" w:hAnsi="Arial Narrow"/>
          <w:sz w:val="22"/>
          <w:szCs w:val="22"/>
        </w:rPr>
        <w:t>Adicionalmente, el Ministerio de Minas y Energía - MME contrató en al año 2008 una consultoría con Econometría donde se estableció una metodología para identificar pasivos ambientales mineros y se aplicó en los siguientes sitios:</w:t>
      </w:r>
    </w:p>
    <w:p w:rsidR="00597C5C" w:rsidRPr="0045623D" w:rsidRDefault="00597C5C" w:rsidP="00597C5C">
      <w:pPr>
        <w:ind w:left="360"/>
        <w:jc w:val="both"/>
        <w:rPr>
          <w:rFonts w:ascii="Arial Narrow" w:hAnsi="Arial Narrow"/>
          <w:sz w:val="22"/>
          <w:szCs w:val="22"/>
        </w:rPr>
      </w:pPr>
    </w:p>
    <w:p w:rsidR="00597C5C" w:rsidRPr="0045623D" w:rsidRDefault="00597C5C" w:rsidP="00CE0632">
      <w:pPr>
        <w:pStyle w:val="Prrafodelista"/>
        <w:numPr>
          <w:ilvl w:val="0"/>
          <w:numId w:val="9"/>
        </w:numPr>
        <w:spacing w:after="200" w:line="276" w:lineRule="auto"/>
        <w:rPr>
          <w:rFonts w:ascii="Arial Narrow" w:hAnsi="Arial Narrow"/>
          <w:sz w:val="22"/>
          <w:szCs w:val="22"/>
        </w:rPr>
      </w:pPr>
      <w:r w:rsidRPr="0045623D">
        <w:rPr>
          <w:rFonts w:ascii="Arial Narrow" w:hAnsi="Arial Narrow"/>
          <w:sz w:val="22"/>
          <w:szCs w:val="22"/>
        </w:rPr>
        <w:t xml:space="preserve">182 minas de carbón, que representan un 35% de minas de las presentes en el Distrito Minero de </w:t>
      </w:r>
      <w:proofErr w:type="spellStart"/>
      <w:r w:rsidRPr="0045623D">
        <w:rPr>
          <w:rFonts w:ascii="Arial Narrow" w:hAnsi="Arial Narrow"/>
          <w:sz w:val="22"/>
          <w:szCs w:val="22"/>
        </w:rPr>
        <w:t>Zipa-Samacá</w:t>
      </w:r>
      <w:proofErr w:type="spellEnd"/>
      <w:r w:rsidRPr="0045623D">
        <w:rPr>
          <w:rFonts w:ascii="Arial Narrow" w:hAnsi="Arial Narrow"/>
          <w:sz w:val="22"/>
          <w:szCs w:val="22"/>
        </w:rPr>
        <w:t xml:space="preserve"> en Cundinamarca, que comprende los municipios de </w:t>
      </w:r>
      <w:proofErr w:type="spellStart"/>
      <w:r w:rsidRPr="0045623D">
        <w:rPr>
          <w:rFonts w:ascii="Arial Narrow" w:hAnsi="Arial Narrow"/>
          <w:sz w:val="22"/>
          <w:szCs w:val="22"/>
        </w:rPr>
        <w:t>Cogua</w:t>
      </w:r>
      <w:proofErr w:type="spellEnd"/>
      <w:r w:rsidRPr="0045623D">
        <w:rPr>
          <w:rFonts w:ascii="Arial Narrow" w:hAnsi="Arial Narrow"/>
          <w:sz w:val="22"/>
          <w:szCs w:val="22"/>
        </w:rPr>
        <w:t xml:space="preserve">, </w:t>
      </w:r>
      <w:proofErr w:type="spellStart"/>
      <w:r w:rsidRPr="0045623D">
        <w:rPr>
          <w:rFonts w:ascii="Arial Narrow" w:hAnsi="Arial Narrow"/>
          <w:sz w:val="22"/>
          <w:szCs w:val="22"/>
        </w:rPr>
        <w:t>Cucunubá</w:t>
      </w:r>
      <w:proofErr w:type="spellEnd"/>
      <w:r w:rsidRPr="0045623D">
        <w:rPr>
          <w:rFonts w:ascii="Arial Narrow" w:hAnsi="Arial Narrow"/>
          <w:sz w:val="22"/>
          <w:szCs w:val="22"/>
        </w:rPr>
        <w:t xml:space="preserve">, </w:t>
      </w:r>
      <w:proofErr w:type="spellStart"/>
      <w:r w:rsidRPr="0045623D">
        <w:rPr>
          <w:rFonts w:ascii="Arial Narrow" w:hAnsi="Arial Narrow"/>
          <w:sz w:val="22"/>
          <w:szCs w:val="22"/>
        </w:rPr>
        <w:t>Guachetá</w:t>
      </w:r>
      <w:proofErr w:type="spellEnd"/>
      <w:r w:rsidRPr="0045623D">
        <w:rPr>
          <w:rFonts w:ascii="Arial Narrow" w:hAnsi="Arial Narrow"/>
          <w:sz w:val="22"/>
          <w:szCs w:val="22"/>
        </w:rPr>
        <w:t xml:space="preserve">, </w:t>
      </w:r>
      <w:proofErr w:type="spellStart"/>
      <w:r w:rsidRPr="0045623D">
        <w:rPr>
          <w:rFonts w:ascii="Arial Narrow" w:hAnsi="Arial Narrow"/>
          <w:sz w:val="22"/>
          <w:szCs w:val="22"/>
        </w:rPr>
        <w:t>Lenguazaque</w:t>
      </w:r>
      <w:proofErr w:type="spellEnd"/>
      <w:r w:rsidRPr="0045623D">
        <w:rPr>
          <w:rFonts w:ascii="Arial Narrow" w:hAnsi="Arial Narrow"/>
          <w:sz w:val="22"/>
          <w:szCs w:val="22"/>
        </w:rPr>
        <w:t xml:space="preserve">, </w:t>
      </w:r>
      <w:proofErr w:type="spellStart"/>
      <w:r w:rsidRPr="0045623D">
        <w:rPr>
          <w:rFonts w:ascii="Arial Narrow" w:hAnsi="Arial Narrow"/>
          <w:sz w:val="22"/>
          <w:szCs w:val="22"/>
        </w:rPr>
        <w:t>Sutatausa</w:t>
      </w:r>
      <w:proofErr w:type="spellEnd"/>
      <w:r w:rsidRPr="0045623D">
        <w:rPr>
          <w:rFonts w:ascii="Arial Narrow" w:hAnsi="Arial Narrow"/>
          <w:sz w:val="22"/>
          <w:szCs w:val="22"/>
        </w:rPr>
        <w:t xml:space="preserve"> y </w:t>
      </w:r>
      <w:proofErr w:type="spellStart"/>
      <w:r w:rsidRPr="0045623D">
        <w:rPr>
          <w:rFonts w:ascii="Arial Narrow" w:hAnsi="Arial Narrow"/>
          <w:sz w:val="22"/>
          <w:szCs w:val="22"/>
        </w:rPr>
        <w:t>Tausa</w:t>
      </w:r>
      <w:proofErr w:type="spellEnd"/>
      <w:r w:rsidRPr="0045623D">
        <w:rPr>
          <w:rFonts w:ascii="Arial Narrow" w:hAnsi="Arial Narrow"/>
          <w:sz w:val="22"/>
          <w:szCs w:val="22"/>
        </w:rPr>
        <w:t>.</w:t>
      </w:r>
    </w:p>
    <w:p w:rsidR="00597C5C" w:rsidRPr="0045623D" w:rsidRDefault="00597C5C" w:rsidP="00CE0632">
      <w:pPr>
        <w:pStyle w:val="Prrafodelista"/>
        <w:numPr>
          <w:ilvl w:val="0"/>
          <w:numId w:val="9"/>
        </w:numPr>
        <w:spacing w:after="200" w:line="276" w:lineRule="auto"/>
        <w:rPr>
          <w:rFonts w:ascii="Arial Narrow" w:hAnsi="Arial Narrow"/>
          <w:sz w:val="22"/>
          <w:szCs w:val="22"/>
        </w:rPr>
      </w:pPr>
      <w:r w:rsidRPr="0045623D">
        <w:rPr>
          <w:rFonts w:ascii="Arial Narrow" w:hAnsi="Arial Narrow"/>
          <w:sz w:val="22"/>
          <w:szCs w:val="22"/>
        </w:rPr>
        <w:t xml:space="preserve">140 minas de oro de aluvión y de filón del bajo Cauca antioqueño (100 minas del municipio de Zaragoza, 9 de Cáceres, 31 de </w:t>
      </w:r>
      <w:proofErr w:type="spellStart"/>
      <w:r w:rsidRPr="0045623D">
        <w:rPr>
          <w:rFonts w:ascii="Arial Narrow" w:hAnsi="Arial Narrow"/>
          <w:sz w:val="22"/>
          <w:szCs w:val="22"/>
        </w:rPr>
        <w:t>Tarazá</w:t>
      </w:r>
      <w:proofErr w:type="spellEnd"/>
      <w:r w:rsidRPr="0045623D">
        <w:rPr>
          <w:rFonts w:ascii="Arial Narrow" w:hAnsi="Arial Narrow"/>
          <w:sz w:val="22"/>
          <w:szCs w:val="22"/>
        </w:rPr>
        <w:t>).</w:t>
      </w:r>
    </w:p>
    <w:p w:rsidR="00597C5C" w:rsidRPr="0045623D" w:rsidRDefault="00597C5C" w:rsidP="00CE0632">
      <w:pPr>
        <w:pStyle w:val="Prrafodelista"/>
        <w:numPr>
          <w:ilvl w:val="0"/>
          <w:numId w:val="9"/>
        </w:numPr>
        <w:spacing w:after="200" w:line="276" w:lineRule="auto"/>
        <w:rPr>
          <w:rFonts w:ascii="Arial Narrow" w:hAnsi="Arial Narrow"/>
          <w:sz w:val="22"/>
          <w:szCs w:val="22"/>
        </w:rPr>
      </w:pPr>
      <w:r w:rsidRPr="0045623D">
        <w:rPr>
          <w:rFonts w:ascii="Arial Narrow" w:hAnsi="Arial Narrow"/>
          <w:sz w:val="22"/>
          <w:szCs w:val="22"/>
        </w:rPr>
        <w:t>96 minas de de oro de aluvión y de filón del Nordeste antioqueño, que comprende los municipios de Segovia y Remedios).</w:t>
      </w:r>
    </w:p>
    <w:p w:rsidR="000C587A" w:rsidRPr="0045623D" w:rsidRDefault="00597C5C" w:rsidP="000C587A">
      <w:pPr>
        <w:jc w:val="both"/>
        <w:rPr>
          <w:rFonts w:ascii="Arial Narrow" w:hAnsi="Arial Narrow"/>
          <w:sz w:val="22"/>
          <w:szCs w:val="22"/>
        </w:rPr>
      </w:pPr>
      <w:r w:rsidRPr="0045623D">
        <w:rPr>
          <w:rFonts w:ascii="Arial Narrow" w:hAnsi="Arial Narrow"/>
          <w:sz w:val="22"/>
          <w:szCs w:val="22"/>
        </w:rPr>
        <w:t xml:space="preserve">La minería a gran escala, por </w:t>
      </w:r>
      <w:r w:rsidR="000C587A" w:rsidRPr="0045623D">
        <w:rPr>
          <w:rFonts w:ascii="Arial Narrow" w:hAnsi="Arial Narrow"/>
          <w:sz w:val="22"/>
          <w:szCs w:val="22"/>
        </w:rPr>
        <w:t xml:space="preserve"> mandato de leyes ambientales, previo al inicio de las actividades de explotación deben obtener la correspondiente </w:t>
      </w:r>
      <w:r w:rsidR="003E0DC5" w:rsidRPr="0045623D">
        <w:rPr>
          <w:rFonts w:ascii="Arial Narrow" w:hAnsi="Arial Narrow"/>
          <w:sz w:val="22"/>
          <w:szCs w:val="22"/>
        </w:rPr>
        <w:t>l</w:t>
      </w:r>
      <w:r w:rsidR="000C587A" w:rsidRPr="0045623D">
        <w:rPr>
          <w:rFonts w:ascii="Arial Narrow" w:hAnsi="Arial Narrow"/>
          <w:sz w:val="22"/>
          <w:szCs w:val="22"/>
        </w:rPr>
        <w:t xml:space="preserve">icencia </w:t>
      </w:r>
      <w:r w:rsidR="003E0DC5" w:rsidRPr="0045623D">
        <w:rPr>
          <w:rFonts w:ascii="Arial Narrow" w:hAnsi="Arial Narrow"/>
          <w:sz w:val="22"/>
          <w:szCs w:val="22"/>
        </w:rPr>
        <w:t>a</w:t>
      </w:r>
      <w:r w:rsidR="000C587A" w:rsidRPr="0045623D">
        <w:rPr>
          <w:rFonts w:ascii="Arial Narrow" w:hAnsi="Arial Narrow"/>
          <w:sz w:val="22"/>
          <w:szCs w:val="22"/>
        </w:rPr>
        <w:t xml:space="preserve">mbiental o su equivalente, según sea el caso, autorización que amparará el desarrollo de las actividades mineras durante la planeación, emplazamiento, instalación, construcción, montaje, operación, mantenimiento, desmantelamiento, abandono y/o terminación de todas las acciones, usos del espacio, actividades e infraestructura relacionados y asociados con su desarrollo y a través del cual se permite identificar los impactos bióticos, abióticos y </w:t>
      </w:r>
      <w:proofErr w:type="spellStart"/>
      <w:r w:rsidR="000C587A" w:rsidRPr="0045623D">
        <w:rPr>
          <w:rFonts w:ascii="Arial Narrow" w:hAnsi="Arial Narrow"/>
          <w:sz w:val="22"/>
          <w:szCs w:val="22"/>
        </w:rPr>
        <w:t>socieconómicos</w:t>
      </w:r>
      <w:proofErr w:type="spellEnd"/>
      <w:r w:rsidR="000C587A" w:rsidRPr="0045623D">
        <w:rPr>
          <w:rFonts w:ascii="Arial Narrow" w:hAnsi="Arial Narrow"/>
          <w:sz w:val="22"/>
          <w:szCs w:val="22"/>
        </w:rPr>
        <w:t xml:space="preserve"> que puede causar el proyecto sobre el ambiente y las medidas de prevención, mitigación, corrección y compensación ambiental que debe implementar el titular del proyecto durante la vida útil del mismo.</w:t>
      </w:r>
    </w:p>
    <w:p w:rsidR="000C587A" w:rsidRPr="0045623D" w:rsidRDefault="000C587A" w:rsidP="000C587A">
      <w:pPr>
        <w:jc w:val="both"/>
        <w:rPr>
          <w:rFonts w:ascii="Arial Narrow" w:hAnsi="Arial Narrow"/>
          <w:sz w:val="22"/>
          <w:szCs w:val="22"/>
        </w:rPr>
      </w:pPr>
    </w:p>
    <w:p w:rsidR="000C587A" w:rsidRPr="0045623D" w:rsidRDefault="000C587A" w:rsidP="000C75A9">
      <w:pPr>
        <w:jc w:val="both"/>
        <w:rPr>
          <w:rFonts w:ascii="Arial Narrow" w:hAnsi="Arial Narrow"/>
          <w:i/>
          <w:iCs/>
          <w:sz w:val="22"/>
          <w:szCs w:val="22"/>
          <w:lang w:val="es-ES"/>
        </w:rPr>
      </w:pPr>
      <w:r w:rsidRPr="0045623D">
        <w:rPr>
          <w:rFonts w:ascii="Arial Narrow" w:hAnsi="Arial Narrow"/>
          <w:sz w:val="22"/>
          <w:szCs w:val="22"/>
          <w:lang w:val="es-ES"/>
        </w:rPr>
        <w:t>A su vez,  </w:t>
      </w:r>
      <w:r w:rsidR="00597C5C" w:rsidRPr="0045623D">
        <w:rPr>
          <w:rFonts w:ascii="Arial Narrow" w:hAnsi="Arial Narrow"/>
          <w:sz w:val="22"/>
          <w:szCs w:val="22"/>
          <w:lang w:val="es-ES"/>
        </w:rPr>
        <w:t xml:space="preserve">las normas ambientales demandan de la Autoridad Nacional de Licencias Ambientales </w:t>
      </w:r>
      <w:r w:rsidR="000C75A9" w:rsidRPr="0045623D">
        <w:rPr>
          <w:rFonts w:ascii="Arial Narrow" w:hAnsi="Arial Narrow"/>
          <w:sz w:val="22"/>
          <w:szCs w:val="22"/>
          <w:lang w:val="es-ES"/>
        </w:rPr>
        <w:t xml:space="preserve">prevenir, controlar los </w:t>
      </w:r>
      <w:r w:rsidRPr="0045623D">
        <w:rPr>
          <w:rFonts w:ascii="Arial Narrow" w:hAnsi="Arial Narrow"/>
          <w:sz w:val="22"/>
          <w:szCs w:val="22"/>
          <w:lang w:val="es-ES"/>
        </w:rPr>
        <w:t xml:space="preserve">impactos ambientales </w:t>
      </w:r>
      <w:r w:rsidR="000C75A9" w:rsidRPr="0045623D">
        <w:rPr>
          <w:rFonts w:ascii="Arial Narrow" w:hAnsi="Arial Narrow"/>
          <w:sz w:val="22"/>
          <w:szCs w:val="22"/>
          <w:lang w:val="es-ES"/>
        </w:rPr>
        <w:t xml:space="preserve">que pueden generar los proyectos de gran minería que deben estar  </w:t>
      </w:r>
      <w:r w:rsidRPr="0045623D">
        <w:rPr>
          <w:rFonts w:ascii="Arial Narrow" w:hAnsi="Arial Narrow"/>
          <w:sz w:val="22"/>
          <w:szCs w:val="22"/>
          <w:lang w:val="es-ES"/>
        </w:rPr>
        <w:t xml:space="preserve">amparados </w:t>
      </w:r>
      <w:r w:rsidR="000C75A9" w:rsidRPr="0045623D">
        <w:rPr>
          <w:rFonts w:ascii="Arial Narrow" w:hAnsi="Arial Narrow"/>
          <w:sz w:val="22"/>
          <w:szCs w:val="22"/>
          <w:lang w:val="es-ES"/>
        </w:rPr>
        <w:t xml:space="preserve">por una licencia ambiental o su equivalente a través de visitas de seguimiento y control en las que se debe </w:t>
      </w:r>
      <w:proofErr w:type="spellStart"/>
      <w:r w:rsidR="000C75A9" w:rsidRPr="0045623D">
        <w:rPr>
          <w:rFonts w:ascii="Arial Narrow" w:hAnsi="Arial Narrow"/>
          <w:sz w:val="22"/>
          <w:szCs w:val="22"/>
          <w:lang w:val="es-ES"/>
        </w:rPr>
        <w:t>ve</w:t>
      </w:r>
      <w:r w:rsidRPr="0045623D">
        <w:rPr>
          <w:rFonts w:ascii="Arial Narrow" w:hAnsi="Arial Narrow"/>
          <w:i/>
          <w:iCs/>
          <w:sz w:val="22"/>
          <w:szCs w:val="22"/>
          <w:lang w:val="es-ES"/>
        </w:rPr>
        <w:t>erificar</w:t>
      </w:r>
      <w:proofErr w:type="spellEnd"/>
      <w:r w:rsidRPr="0045623D">
        <w:rPr>
          <w:rFonts w:ascii="Arial Narrow" w:hAnsi="Arial Narrow"/>
          <w:i/>
          <w:iCs/>
          <w:sz w:val="22"/>
          <w:szCs w:val="22"/>
          <w:lang w:val="es-ES"/>
        </w:rPr>
        <w:t xml:space="preserve"> la eficiencia y eficacia de las medidas de manejo implementadas en relación con el plan de manejo ambiental, el programa de seguimiento y monitoreo, el plan de contingencia, así como el plan de desmantelamiento y abandono y el plan de inversión del 1%, si aplican</w:t>
      </w:r>
      <w:r w:rsidR="000C75A9" w:rsidRPr="0045623D">
        <w:rPr>
          <w:rFonts w:ascii="Arial Narrow" w:hAnsi="Arial Narrow"/>
          <w:i/>
          <w:iCs/>
          <w:sz w:val="22"/>
          <w:szCs w:val="22"/>
          <w:lang w:val="es-ES"/>
        </w:rPr>
        <w:t>, c</w:t>
      </w:r>
      <w:r w:rsidRPr="0045623D">
        <w:rPr>
          <w:rFonts w:ascii="Arial Narrow" w:hAnsi="Arial Narrow"/>
          <w:i/>
          <w:iCs/>
          <w:sz w:val="22"/>
          <w:szCs w:val="22"/>
          <w:lang w:val="es-ES"/>
        </w:rPr>
        <w:t xml:space="preserve">onstatar y exigir el cumplimiento de todos los términos, obligaciones y condiciones que se deriven de la Licencia Ambiental o Plan de Manejo </w:t>
      </w:r>
      <w:proofErr w:type="spellStart"/>
      <w:r w:rsidRPr="0045623D">
        <w:rPr>
          <w:rFonts w:ascii="Arial Narrow" w:hAnsi="Arial Narrow"/>
          <w:i/>
          <w:iCs/>
          <w:sz w:val="22"/>
          <w:szCs w:val="22"/>
          <w:lang w:val="es-ES"/>
        </w:rPr>
        <w:t>Ambiental</w:t>
      </w:r>
      <w:r w:rsidR="000C75A9" w:rsidRPr="0045623D">
        <w:rPr>
          <w:rFonts w:ascii="Arial Narrow" w:hAnsi="Arial Narrow"/>
          <w:i/>
          <w:iCs/>
          <w:sz w:val="22"/>
          <w:szCs w:val="22"/>
          <w:lang w:val="es-ES"/>
        </w:rPr>
        <w:t>r</w:t>
      </w:r>
      <w:r w:rsidRPr="0045623D">
        <w:rPr>
          <w:rFonts w:ascii="Arial Narrow" w:hAnsi="Arial Narrow"/>
          <w:i/>
          <w:iCs/>
          <w:sz w:val="22"/>
          <w:szCs w:val="22"/>
          <w:lang w:val="es-ES"/>
        </w:rPr>
        <w:t>evisar</w:t>
      </w:r>
      <w:proofErr w:type="spellEnd"/>
      <w:r w:rsidRPr="0045623D">
        <w:rPr>
          <w:rFonts w:ascii="Arial Narrow" w:hAnsi="Arial Narrow"/>
          <w:i/>
          <w:iCs/>
          <w:sz w:val="22"/>
          <w:szCs w:val="22"/>
          <w:lang w:val="es-ES"/>
        </w:rPr>
        <w:t xml:space="preserve"> los impactos acumulativos generados por los proyectos, obras o actividades sujetos a licencia ambiental y localizados en una misma área de acuerdo con los estudios que para el efecto exija de sus titulares e imponer a cada uno de los proyectos las restricciones ambientales que considere pertinentes con el fin de disminuir el impacto ambiental en el área</w:t>
      </w:r>
      <w:r w:rsidR="000C75A9" w:rsidRPr="0045623D">
        <w:rPr>
          <w:rFonts w:ascii="Arial Narrow" w:hAnsi="Arial Narrow"/>
          <w:i/>
          <w:iCs/>
          <w:sz w:val="22"/>
          <w:szCs w:val="22"/>
          <w:lang w:val="es-ES"/>
        </w:rPr>
        <w:t>, e i</w:t>
      </w:r>
      <w:r w:rsidRPr="0045623D">
        <w:rPr>
          <w:rFonts w:ascii="Arial Narrow" w:hAnsi="Arial Narrow"/>
          <w:i/>
          <w:iCs/>
          <w:sz w:val="22"/>
          <w:szCs w:val="22"/>
          <w:lang w:val="es-ES"/>
        </w:rPr>
        <w:t xml:space="preserve">mponer medidas ambientales adicionales para prevenir, mitigar o corregir impactos ambientales no previstos en los estudios ambientales del proyecto. </w:t>
      </w:r>
    </w:p>
    <w:p w:rsidR="000C587A" w:rsidRPr="0045623D" w:rsidRDefault="000C75A9" w:rsidP="000C587A">
      <w:pPr>
        <w:jc w:val="both"/>
        <w:rPr>
          <w:rFonts w:ascii="Arial Narrow" w:hAnsi="Arial Narrow"/>
          <w:i/>
          <w:iCs/>
          <w:sz w:val="22"/>
          <w:szCs w:val="22"/>
          <w:lang w:val="es-ES"/>
        </w:rPr>
      </w:pPr>
      <w:r w:rsidRPr="0045623D">
        <w:rPr>
          <w:rFonts w:ascii="Arial Narrow" w:hAnsi="Arial Narrow"/>
          <w:i/>
          <w:iCs/>
          <w:sz w:val="22"/>
          <w:szCs w:val="22"/>
          <w:lang w:val="es-ES"/>
        </w:rPr>
        <w:t xml:space="preserve"> </w:t>
      </w:r>
    </w:p>
    <w:p w:rsidR="000C587A" w:rsidRPr="0045623D" w:rsidRDefault="000C587A" w:rsidP="000C587A">
      <w:pPr>
        <w:jc w:val="both"/>
        <w:rPr>
          <w:rFonts w:ascii="Arial Narrow" w:hAnsi="Arial Narrow"/>
          <w:sz w:val="22"/>
          <w:szCs w:val="22"/>
        </w:rPr>
      </w:pPr>
      <w:r w:rsidRPr="0045623D">
        <w:rPr>
          <w:rFonts w:ascii="Arial Narrow" w:hAnsi="Arial Narrow"/>
          <w:sz w:val="22"/>
          <w:szCs w:val="22"/>
          <w:lang w:val="es-ES"/>
        </w:rPr>
        <w:lastRenderedPageBreak/>
        <w:t xml:space="preserve">Adicionalmente, cuando el proyecto entre en la recta final de su vida útil </w:t>
      </w:r>
      <w:r w:rsidRPr="0045623D">
        <w:rPr>
          <w:rFonts w:ascii="Arial Narrow" w:hAnsi="Arial Narrow"/>
          <w:sz w:val="22"/>
          <w:szCs w:val="22"/>
        </w:rPr>
        <w:t xml:space="preserve">el </w:t>
      </w:r>
      <w:r w:rsidR="000C75A9" w:rsidRPr="0045623D">
        <w:rPr>
          <w:rFonts w:ascii="Arial Narrow" w:hAnsi="Arial Narrow"/>
          <w:sz w:val="22"/>
          <w:szCs w:val="22"/>
        </w:rPr>
        <w:t xml:space="preserve">es obligación de los titulares mineros y de las autoridades ambientales de declarar  </w:t>
      </w:r>
      <w:r w:rsidRPr="0045623D">
        <w:rPr>
          <w:rFonts w:ascii="Arial Narrow" w:hAnsi="Arial Narrow"/>
          <w:sz w:val="22"/>
          <w:szCs w:val="22"/>
        </w:rPr>
        <w:t xml:space="preserve"> el inicio de la fase desmantelamiento y abandono del proyecto, lo cual debe ser informado previamente a la ANLA, a efectos de que dicha entidad identifique las  actividades cumplidas, las pendientes por cumplir y el cronograma de ejecución del cumplimiento de estas últimas, así como la exigencia de la prestación de la correspondiente póliza que garantice el cumplimiento de las actividades pendientes, cuya vigencia está dada por el tiempo de ejecución de dichas actividades más tres (3) años. Una vez finalizadas todas las actividades pendientes por cumplir la autorización ambiental desaparecerá del ordenamiento jurídico al declararse terminada la licencia ambiental o su equivalente.</w:t>
      </w:r>
    </w:p>
    <w:p w:rsidR="000C587A" w:rsidRPr="0045623D" w:rsidRDefault="000C587A" w:rsidP="000C587A">
      <w:pPr>
        <w:jc w:val="both"/>
        <w:rPr>
          <w:rFonts w:ascii="Arial Narrow" w:hAnsi="Arial Narrow"/>
          <w:sz w:val="22"/>
          <w:szCs w:val="22"/>
        </w:rPr>
      </w:pPr>
    </w:p>
    <w:p w:rsidR="000C587A" w:rsidRPr="0045623D" w:rsidRDefault="000C587A" w:rsidP="000C587A">
      <w:pPr>
        <w:jc w:val="both"/>
        <w:rPr>
          <w:rFonts w:ascii="Arial Narrow" w:hAnsi="Arial Narrow"/>
          <w:sz w:val="22"/>
          <w:szCs w:val="22"/>
        </w:rPr>
      </w:pPr>
      <w:r w:rsidRPr="0045623D">
        <w:rPr>
          <w:rFonts w:ascii="Arial Narrow" w:hAnsi="Arial Narrow"/>
          <w:sz w:val="22"/>
          <w:szCs w:val="22"/>
        </w:rPr>
        <w:t xml:space="preserve">De otra parte, </w:t>
      </w:r>
      <w:r w:rsidR="00DE314F" w:rsidRPr="0045623D">
        <w:rPr>
          <w:rFonts w:ascii="Arial Narrow" w:hAnsi="Arial Narrow"/>
          <w:sz w:val="22"/>
          <w:szCs w:val="22"/>
        </w:rPr>
        <w:t xml:space="preserve"> la ANLA</w:t>
      </w:r>
      <w:r w:rsidR="000C75A9" w:rsidRPr="0045623D">
        <w:rPr>
          <w:rFonts w:ascii="Arial Narrow" w:hAnsi="Arial Narrow"/>
          <w:sz w:val="22"/>
          <w:szCs w:val="22"/>
        </w:rPr>
        <w:t xml:space="preserve"> frente a los grandes proyectos mineros debe en el caso de generarse un daño ambiental imponer las medidas preventivas y sancionatorias consagradas en la  </w:t>
      </w:r>
      <w:r w:rsidRPr="0045623D">
        <w:rPr>
          <w:rFonts w:ascii="Arial Narrow" w:hAnsi="Arial Narrow"/>
          <w:sz w:val="22"/>
          <w:szCs w:val="22"/>
        </w:rPr>
        <w:t xml:space="preserve"> Ley 1333 de 2009, </w:t>
      </w:r>
      <w:r w:rsidR="000C75A9" w:rsidRPr="0045623D">
        <w:rPr>
          <w:rFonts w:ascii="Arial Narrow" w:hAnsi="Arial Narrow"/>
          <w:sz w:val="22"/>
          <w:szCs w:val="22"/>
        </w:rPr>
        <w:t xml:space="preserve"> </w:t>
      </w:r>
      <w:r w:rsidRPr="0045623D">
        <w:rPr>
          <w:rFonts w:ascii="Arial Narrow" w:hAnsi="Arial Narrow"/>
          <w:sz w:val="22"/>
          <w:szCs w:val="22"/>
        </w:rPr>
        <w:t>y</w:t>
      </w:r>
      <w:r w:rsidR="000C75A9" w:rsidRPr="0045623D">
        <w:rPr>
          <w:rFonts w:ascii="Arial Narrow" w:hAnsi="Arial Narrow"/>
          <w:sz w:val="22"/>
          <w:szCs w:val="22"/>
        </w:rPr>
        <w:t xml:space="preserve"> además </w:t>
      </w:r>
      <w:r w:rsidRPr="0045623D">
        <w:rPr>
          <w:rFonts w:ascii="Arial Narrow" w:hAnsi="Arial Narrow"/>
          <w:sz w:val="22"/>
          <w:szCs w:val="22"/>
        </w:rPr>
        <w:t xml:space="preserve">exigir la reparación de los daños </w:t>
      </w:r>
      <w:r w:rsidR="00FF27F3">
        <w:rPr>
          <w:rFonts w:ascii="Arial Narrow" w:hAnsi="Arial Narrow"/>
          <w:sz w:val="22"/>
          <w:szCs w:val="22"/>
        </w:rPr>
        <w:t>causados al medio ambiente</w:t>
      </w:r>
      <w:r w:rsidRPr="0045623D">
        <w:rPr>
          <w:rFonts w:ascii="Arial Narrow" w:hAnsi="Arial Narrow"/>
          <w:sz w:val="22"/>
          <w:szCs w:val="22"/>
        </w:rPr>
        <w:t>.</w:t>
      </w:r>
    </w:p>
    <w:p w:rsidR="000C587A" w:rsidRPr="0045623D" w:rsidRDefault="000C587A" w:rsidP="000C587A">
      <w:pPr>
        <w:jc w:val="both"/>
        <w:rPr>
          <w:rFonts w:ascii="Arial Narrow" w:hAnsi="Arial Narrow"/>
          <w:sz w:val="22"/>
          <w:szCs w:val="22"/>
        </w:rPr>
      </w:pPr>
    </w:p>
    <w:p w:rsidR="004C4645" w:rsidRPr="0045623D" w:rsidRDefault="000C587A" w:rsidP="000C587A">
      <w:pPr>
        <w:jc w:val="both"/>
        <w:rPr>
          <w:rFonts w:ascii="Arial Narrow" w:hAnsi="Arial Narrow"/>
          <w:sz w:val="22"/>
          <w:szCs w:val="22"/>
        </w:rPr>
      </w:pPr>
      <w:r w:rsidRPr="0045623D">
        <w:rPr>
          <w:rFonts w:ascii="Arial Narrow" w:hAnsi="Arial Narrow"/>
          <w:sz w:val="22"/>
          <w:szCs w:val="22"/>
        </w:rPr>
        <w:t xml:space="preserve">De acuerdo con lo anterior, </w:t>
      </w:r>
      <w:r w:rsidR="000C75A9" w:rsidRPr="0045623D">
        <w:rPr>
          <w:rFonts w:ascii="Arial Narrow" w:hAnsi="Arial Narrow"/>
          <w:sz w:val="22"/>
          <w:szCs w:val="22"/>
        </w:rPr>
        <w:t xml:space="preserve">los grandes proyectos mineros deben dar cumplimiento estricto a las licencias ambientales y en el evento de generarse un daño ambiental la ANLA </w:t>
      </w:r>
      <w:r w:rsidR="004C4645" w:rsidRPr="0045623D">
        <w:rPr>
          <w:rFonts w:ascii="Arial Narrow" w:hAnsi="Arial Narrow"/>
          <w:sz w:val="22"/>
          <w:szCs w:val="22"/>
        </w:rPr>
        <w:t xml:space="preserve">como autoridad encargada de su vigilancia y control </w:t>
      </w:r>
      <w:r w:rsidR="000C75A9" w:rsidRPr="0045623D">
        <w:rPr>
          <w:rFonts w:ascii="Arial Narrow" w:hAnsi="Arial Narrow"/>
          <w:sz w:val="22"/>
          <w:szCs w:val="22"/>
        </w:rPr>
        <w:t xml:space="preserve">cuenta con una serie de instrumentos y medidas de carácter administrativo o policivo a través de las cuales se </w:t>
      </w:r>
      <w:r w:rsidR="004C4645" w:rsidRPr="0045623D">
        <w:rPr>
          <w:rFonts w:ascii="Arial Narrow" w:hAnsi="Arial Narrow"/>
          <w:sz w:val="22"/>
          <w:szCs w:val="22"/>
        </w:rPr>
        <w:t xml:space="preserve">prevengan o mitiguen la generación de pasivos ambientales y en el evento de generase un daño ambiental deberá exigir la reparación del mismo En este sentido los pasivos ambientales que pueden generarse en el marco de ejecución de los grandes proyectos mineros deben ser gestionados por los mismos en el marco de sus </w:t>
      </w:r>
      <w:r w:rsidR="00FF27F3">
        <w:rPr>
          <w:rFonts w:ascii="Arial Narrow" w:hAnsi="Arial Narrow"/>
          <w:sz w:val="22"/>
          <w:szCs w:val="22"/>
        </w:rPr>
        <w:t>licencias</w:t>
      </w:r>
      <w:r w:rsidR="004C4645" w:rsidRPr="0045623D">
        <w:rPr>
          <w:rFonts w:ascii="Arial Narrow" w:hAnsi="Arial Narrow"/>
          <w:sz w:val="22"/>
          <w:szCs w:val="22"/>
        </w:rPr>
        <w:t xml:space="preserve"> ambientales.</w:t>
      </w:r>
    </w:p>
    <w:p w:rsidR="00062549" w:rsidRPr="0045623D" w:rsidRDefault="00062549" w:rsidP="000C587A">
      <w:pPr>
        <w:jc w:val="both"/>
        <w:rPr>
          <w:rFonts w:ascii="Arial Narrow" w:hAnsi="Arial Narrow"/>
          <w:sz w:val="22"/>
          <w:szCs w:val="22"/>
        </w:rPr>
      </w:pPr>
    </w:p>
    <w:p w:rsidR="00DE314F" w:rsidRPr="0045623D" w:rsidRDefault="00DE314F" w:rsidP="000C587A">
      <w:pPr>
        <w:jc w:val="both"/>
        <w:rPr>
          <w:rFonts w:ascii="Arial Narrow" w:hAnsi="Arial Narrow"/>
          <w:sz w:val="22"/>
          <w:szCs w:val="22"/>
        </w:rPr>
      </w:pPr>
    </w:p>
    <w:p w:rsidR="00E15BA6" w:rsidRPr="0045623D" w:rsidRDefault="00E15BA6" w:rsidP="00CE0632">
      <w:pPr>
        <w:pStyle w:val="Prrafodelista"/>
        <w:numPr>
          <w:ilvl w:val="0"/>
          <w:numId w:val="3"/>
        </w:numPr>
        <w:ind w:left="360"/>
        <w:rPr>
          <w:rFonts w:ascii="Arial Narrow" w:hAnsi="Arial Narrow"/>
          <w:b/>
          <w:bCs/>
          <w:i/>
          <w:iCs/>
          <w:sz w:val="22"/>
          <w:szCs w:val="22"/>
        </w:rPr>
      </w:pPr>
      <w:r w:rsidRPr="0045623D">
        <w:rPr>
          <w:rFonts w:ascii="Arial Narrow" w:hAnsi="Arial Narrow"/>
          <w:b/>
          <w:bCs/>
          <w:i/>
          <w:iCs/>
          <w:sz w:val="22"/>
          <w:szCs w:val="22"/>
        </w:rPr>
        <w:t>¿De qué  manera se están cuantificando, previniendo y reparando los pasivos ambientales, y sociales generados por la minería a gran escala en el país?</w:t>
      </w:r>
    </w:p>
    <w:p w:rsidR="007C7390" w:rsidRPr="0045623D" w:rsidRDefault="007C7390" w:rsidP="00361FC2">
      <w:pPr>
        <w:pStyle w:val="Prrafodelista"/>
        <w:ind w:left="360"/>
        <w:rPr>
          <w:rFonts w:ascii="Arial Narrow" w:hAnsi="Arial Narrow"/>
          <w:b/>
          <w:bCs/>
          <w:i/>
          <w:iCs/>
          <w:sz w:val="22"/>
          <w:szCs w:val="22"/>
        </w:rPr>
      </w:pPr>
    </w:p>
    <w:p w:rsidR="004E271A" w:rsidRPr="0045623D" w:rsidRDefault="004E271A" w:rsidP="007C7390">
      <w:pPr>
        <w:pStyle w:val="Textoindependiente21"/>
        <w:widowControl w:val="0"/>
        <w:tabs>
          <w:tab w:val="left" w:pos="0"/>
        </w:tabs>
        <w:spacing w:line="276" w:lineRule="auto"/>
        <w:rPr>
          <w:rFonts w:ascii="Arial Narrow" w:hAnsi="Arial Narrow" w:cs="Arial"/>
          <w:sz w:val="22"/>
          <w:szCs w:val="22"/>
        </w:rPr>
      </w:pPr>
      <w:r w:rsidRPr="0045623D">
        <w:rPr>
          <w:rFonts w:ascii="Arial Narrow" w:hAnsi="Arial Narrow" w:cs="Arial"/>
          <w:sz w:val="22"/>
          <w:szCs w:val="22"/>
        </w:rPr>
        <w:t>Frente a los pasivos ambientales generados por el uso de mercurio, este Ministerio ha venido diseñando e implementando una estrategia orientada a la reducción del uso de mercurio en procesos mineros, que la integran los siguientes componentes:</w:t>
      </w:r>
    </w:p>
    <w:p w:rsidR="004E271A" w:rsidRPr="0045623D" w:rsidRDefault="004E271A" w:rsidP="007C7390">
      <w:pPr>
        <w:pStyle w:val="Textoindependiente21"/>
        <w:widowControl w:val="0"/>
        <w:tabs>
          <w:tab w:val="left" w:pos="0"/>
        </w:tabs>
        <w:spacing w:line="276" w:lineRule="auto"/>
        <w:rPr>
          <w:rFonts w:ascii="Arial Narrow" w:hAnsi="Arial Narrow" w:cs="Arial"/>
          <w:sz w:val="22"/>
          <w:szCs w:val="22"/>
        </w:rPr>
      </w:pPr>
    </w:p>
    <w:p w:rsidR="004E271A" w:rsidRPr="0045623D" w:rsidRDefault="000E6A99" w:rsidP="000E6A99">
      <w:pPr>
        <w:pStyle w:val="Prrafodelista"/>
        <w:numPr>
          <w:ilvl w:val="0"/>
          <w:numId w:val="21"/>
        </w:numPr>
        <w:jc w:val="both"/>
        <w:rPr>
          <w:rFonts w:ascii="Arial Narrow" w:hAnsi="Arial Narrow" w:cs="Arial"/>
          <w:b/>
          <w:sz w:val="22"/>
          <w:szCs w:val="22"/>
        </w:rPr>
      </w:pPr>
      <w:r w:rsidRPr="0045623D">
        <w:rPr>
          <w:rFonts w:ascii="Arial Narrow" w:hAnsi="Arial Narrow" w:cs="Arial"/>
          <w:b/>
          <w:sz w:val="22"/>
          <w:szCs w:val="22"/>
        </w:rPr>
        <w:t>Producción más limpia</w:t>
      </w:r>
    </w:p>
    <w:p w:rsidR="004E271A" w:rsidRPr="0045623D" w:rsidRDefault="004E271A" w:rsidP="004E271A">
      <w:pPr>
        <w:jc w:val="both"/>
        <w:rPr>
          <w:rFonts w:ascii="Arial Narrow" w:hAnsi="Arial Narrow" w:cs="Arial"/>
          <w:color w:val="000000"/>
          <w:sz w:val="22"/>
          <w:szCs w:val="22"/>
        </w:rPr>
      </w:pPr>
    </w:p>
    <w:p w:rsidR="004E271A" w:rsidRPr="0045623D" w:rsidRDefault="000E6A99" w:rsidP="004E271A">
      <w:pPr>
        <w:jc w:val="both"/>
        <w:rPr>
          <w:rFonts w:ascii="Arial Narrow" w:hAnsi="Arial Narrow" w:cs="Arial"/>
          <w:color w:val="000000"/>
          <w:sz w:val="22"/>
          <w:szCs w:val="22"/>
        </w:rPr>
      </w:pPr>
      <w:r w:rsidRPr="0045623D">
        <w:rPr>
          <w:rFonts w:ascii="Arial Narrow" w:hAnsi="Arial Narrow" w:cs="Arial"/>
          <w:color w:val="000000"/>
          <w:sz w:val="22"/>
          <w:szCs w:val="22"/>
        </w:rPr>
        <w:t>El Ministerio de Ambiente y Desarrollo Sostenible,</w:t>
      </w:r>
      <w:r w:rsidR="004E271A" w:rsidRPr="0045623D">
        <w:rPr>
          <w:rFonts w:ascii="Arial Narrow" w:hAnsi="Arial Narrow" w:cs="Arial"/>
          <w:color w:val="000000"/>
          <w:sz w:val="22"/>
          <w:szCs w:val="22"/>
        </w:rPr>
        <w:t xml:space="preserve"> en desarrollo de la Política Nacional de Producción y Consumo Sostenible, ha trabajado con diferentes autoridades ambientales regionales en los departamentos de Santander, Caldas, Nariño, Córdoba, Guainía, Antioquía, Chocó, Cauca, Huila, Valle del Cauca y Vaupés, mediante el desarrollo de 12 proyectos pilotos de producción más limpia orientados a la reducción del uso de mercurio en los procesos de beneficio de oro con los siguientes fines:</w:t>
      </w:r>
    </w:p>
    <w:p w:rsidR="004E271A" w:rsidRPr="0045623D" w:rsidRDefault="004E271A" w:rsidP="004E271A">
      <w:pPr>
        <w:jc w:val="both"/>
        <w:rPr>
          <w:rFonts w:ascii="Arial Narrow" w:hAnsi="Arial Narrow" w:cs="Arial"/>
          <w:color w:val="000000"/>
          <w:sz w:val="22"/>
          <w:szCs w:val="22"/>
        </w:rPr>
      </w:pPr>
    </w:p>
    <w:p w:rsidR="004E271A" w:rsidRPr="0045623D" w:rsidRDefault="004E271A" w:rsidP="00CE0632">
      <w:pPr>
        <w:pStyle w:val="Prrafodelista"/>
        <w:numPr>
          <w:ilvl w:val="0"/>
          <w:numId w:val="13"/>
        </w:numPr>
        <w:contextualSpacing/>
        <w:jc w:val="both"/>
        <w:rPr>
          <w:rFonts w:ascii="Arial Narrow" w:hAnsi="Arial Narrow" w:cs="Arial"/>
          <w:sz w:val="22"/>
          <w:szCs w:val="22"/>
          <w:lang w:eastAsia="es-CO"/>
        </w:rPr>
      </w:pPr>
      <w:r w:rsidRPr="0045623D">
        <w:rPr>
          <w:rFonts w:ascii="Arial Narrow" w:hAnsi="Arial Narrow" w:cs="Arial"/>
          <w:sz w:val="22"/>
          <w:szCs w:val="22"/>
          <w:lang w:eastAsia="es-CO"/>
        </w:rPr>
        <w:t xml:space="preserve">Uso adecuado de los recursos naturales y materias primas; </w:t>
      </w:r>
    </w:p>
    <w:p w:rsidR="004E271A" w:rsidRPr="0045623D" w:rsidRDefault="004E271A" w:rsidP="00CE0632">
      <w:pPr>
        <w:numPr>
          <w:ilvl w:val="0"/>
          <w:numId w:val="12"/>
        </w:numPr>
        <w:jc w:val="both"/>
        <w:rPr>
          <w:rFonts w:ascii="Arial Narrow" w:hAnsi="Arial Narrow" w:cs="Arial"/>
          <w:sz w:val="22"/>
          <w:szCs w:val="22"/>
          <w:lang w:eastAsia="es-CO"/>
        </w:rPr>
      </w:pPr>
      <w:r w:rsidRPr="0045623D">
        <w:rPr>
          <w:rFonts w:ascii="Arial Narrow" w:hAnsi="Arial Narrow" w:cs="Arial"/>
          <w:sz w:val="22"/>
          <w:szCs w:val="22"/>
          <w:lang w:eastAsia="es-CO"/>
        </w:rPr>
        <w:t xml:space="preserve">La reducción y eliminación gradual del uso de mercurio; </w:t>
      </w:r>
    </w:p>
    <w:p w:rsidR="004E271A" w:rsidRPr="0045623D" w:rsidRDefault="004E271A" w:rsidP="00CE0632">
      <w:pPr>
        <w:numPr>
          <w:ilvl w:val="0"/>
          <w:numId w:val="12"/>
        </w:numPr>
        <w:jc w:val="both"/>
        <w:rPr>
          <w:rFonts w:ascii="Arial Narrow" w:hAnsi="Arial Narrow" w:cs="Arial"/>
          <w:sz w:val="22"/>
          <w:szCs w:val="22"/>
          <w:lang w:eastAsia="es-CO"/>
        </w:rPr>
      </w:pPr>
      <w:r w:rsidRPr="0045623D">
        <w:rPr>
          <w:rFonts w:ascii="Arial Narrow" w:hAnsi="Arial Narrow" w:cs="Arial"/>
          <w:sz w:val="22"/>
          <w:szCs w:val="22"/>
          <w:lang w:eastAsia="es-CO"/>
        </w:rPr>
        <w:t xml:space="preserve">El mejoramiento de la calidad de vida de las poblaciones relacionadas con la actividad minera; </w:t>
      </w:r>
    </w:p>
    <w:p w:rsidR="004E271A" w:rsidRPr="0045623D" w:rsidRDefault="004E271A" w:rsidP="00CE0632">
      <w:pPr>
        <w:numPr>
          <w:ilvl w:val="0"/>
          <w:numId w:val="12"/>
        </w:numPr>
        <w:jc w:val="both"/>
        <w:rPr>
          <w:rFonts w:ascii="Arial Narrow" w:hAnsi="Arial Narrow" w:cs="Arial"/>
          <w:sz w:val="22"/>
          <w:szCs w:val="22"/>
          <w:lang w:eastAsia="es-CO"/>
        </w:rPr>
      </w:pPr>
      <w:r w:rsidRPr="0045623D">
        <w:rPr>
          <w:rFonts w:ascii="Arial Narrow" w:hAnsi="Arial Narrow" w:cs="Arial"/>
          <w:sz w:val="22"/>
          <w:szCs w:val="22"/>
          <w:lang w:eastAsia="es-CO"/>
        </w:rPr>
        <w:t xml:space="preserve">La implementación de tecnologías más limpias y de prácticas de mejoramiento </w:t>
      </w:r>
      <w:r w:rsidR="009101D0" w:rsidRPr="0045623D">
        <w:rPr>
          <w:rFonts w:ascii="Arial Narrow" w:hAnsi="Arial Narrow" w:cs="Arial"/>
          <w:sz w:val="22"/>
          <w:szCs w:val="22"/>
          <w:lang w:eastAsia="es-CO"/>
        </w:rPr>
        <w:t>continúo</w:t>
      </w:r>
      <w:r w:rsidRPr="0045623D">
        <w:rPr>
          <w:rFonts w:ascii="Arial Narrow" w:hAnsi="Arial Narrow" w:cs="Arial"/>
          <w:sz w:val="22"/>
          <w:szCs w:val="22"/>
          <w:lang w:eastAsia="es-CO"/>
        </w:rPr>
        <w:t xml:space="preserve">. </w:t>
      </w:r>
    </w:p>
    <w:p w:rsidR="004E271A" w:rsidRPr="0045623D" w:rsidRDefault="004E271A" w:rsidP="004E271A">
      <w:pPr>
        <w:jc w:val="both"/>
        <w:rPr>
          <w:rFonts w:ascii="Arial Narrow" w:hAnsi="Arial Narrow" w:cs="Arial"/>
          <w:b/>
          <w:sz w:val="22"/>
          <w:szCs w:val="22"/>
          <w:lang w:val="es-CO"/>
        </w:rPr>
      </w:pPr>
    </w:p>
    <w:p w:rsidR="004E271A" w:rsidRPr="0045623D" w:rsidRDefault="004E271A" w:rsidP="004E271A">
      <w:pPr>
        <w:autoSpaceDE w:val="0"/>
        <w:autoSpaceDN w:val="0"/>
        <w:adjustRightInd w:val="0"/>
        <w:spacing w:before="120" w:after="120" w:line="276" w:lineRule="auto"/>
        <w:jc w:val="both"/>
        <w:rPr>
          <w:rFonts w:ascii="Arial Narrow" w:hAnsi="Arial Narrow" w:cs="Arial"/>
          <w:sz w:val="22"/>
          <w:szCs w:val="22"/>
        </w:rPr>
      </w:pPr>
      <w:r w:rsidRPr="0045623D">
        <w:rPr>
          <w:rFonts w:ascii="Arial Narrow" w:hAnsi="Arial Narrow" w:cs="Arial"/>
          <w:sz w:val="22"/>
          <w:szCs w:val="22"/>
          <w:lang w:eastAsia="es-CO"/>
        </w:rPr>
        <w:lastRenderedPageBreak/>
        <w:t xml:space="preserve">Los Proyectos Piloto de Producción más Limpia </w:t>
      </w:r>
      <w:r w:rsidRPr="0045623D">
        <w:rPr>
          <w:rFonts w:ascii="Arial Narrow" w:hAnsi="Arial Narrow" w:cs="Arial"/>
          <w:sz w:val="22"/>
          <w:szCs w:val="22"/>
        </w:rPr>
        <w:t>propenden por la reducción gradual del uso de mercurio hasta el máximo que permiten las tecnologías disponibles, protegiendo de esta manera la salud humana y el medio ambiente, y cuyas fases de implementación son:</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Se propende por el cambio de procesos químicos a procesos físicos en las plantas de beneficio de oro.</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Disminución de material que se lleva a proceso químico.</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Optimización del proceso de amalgamación mediante la utilización de retorta, evitando así emisiones directas de mercurio a la atmósfera.</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Reactivación y reciclaje de mercurio mediante proceso electrolítico.</w:t>
      </w:r>
    </w:p>
    <w:p w:rsidR="004E271A" w:rsidRPr="0045623D" w:rsidRDefault="004E271A" w:rsidP="004E271A">
      <w:pPr>
        <w:pStyle w:val="Textoindependiente"/>
        <w:spacing w:line="276" w:lineRule="auto"/>
        <w:ind w:left="1069"/>
        <w:rPr>
          <w:rFonts w:ascii="Arial Narrow" w:hAnsi="Arial Narrow"/>
          <w:sz w:val="22"/>
          <w:szCs w:val="22"/>
        </w:rPr>
      </w:pPr>
    </w:p>
    <w:p w:rsidR="004E271A" w:rsidRPr="0045623D" w:rsidRDefault="004E271A" w:rsidP="004E271A">
      <w:pPr>
        <w:pStyle w:val="Textoindependiente"/>
        <w:spacing w:line="276" w:lineRule="auto"/>
        <w:rPr>
          <w:rFonts w:ascii="Arial Narrow" w:hAnsi="Arial Narrow"/>
          <w:sz w:val="22"/>
          <w:szCs w:val="22"/>
        </w:rPr>
      </w:pPr>
      <w:r w:rsidRPr="0045623D">
        <w:rPr>
          <w:rFonts w:ascii="Arial Narrow" w:hAnsi="Arial Narrow"/>
          <w:sz w:val="22"/>
          <w:szCs w:val="22"/>
        </w:rPr>
        <w:t>Entre los resultados obtenidos son:</w:t>
      </w:r>
    </w:p>
    <w:p w:rsidR="004E271A" w:rsidRPr="0045623D" w:rsidRDefault="004E271A" w:rsidP="004E271A">
      <w:pPr>
        <w:pStyle w:val="Textoindependiente"/>
        <w:spacing w:line="276" w:lineRule="auto"/>
        <w:ind w:left="1429"/>
        <w:rPr>
          <w:rFonts w:ascii="Arial Narrow" w:hAnsi="Arial Narrow"/>
          <w:sz w:val="22"/>
          <w:szCs w:val="22"/>
        </w:rPr>
      </w:pP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Disminución de hasta el 90% en el uso de mercurio y por ende de las liberaciones de mercurio al ambiente utilizando la retorta.</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Optimización de los procesos químicos debido a que la amalgamación se hace solamente a los concentrados.</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Aprovechamiento más eficiente de los recursos naturales.</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Aumento en la recuperación de oro.</w:t>
      </w:r>
    </w:p>
    <w:p w:rsidR="004E271A" w:rsidRPr="0045623D" w:rsidRDefault="004E271A" w:rsidP="00CE0632">
      <w:pPr>
        <w:pStyle w:val="Textoindependiente"/>
        <w:numPr>
          <w:ilvl w:val="0"/>
          <w:numId w:val="11"/>
        </w:numPr>
        <w:spacing w:line="276" w:lineRule="auto"/>
        <w:rPr>
          <w:rFonts w:ascii="Arial Narrow" w:hAnsi="Arial Narrow"/>
          <w:sz w:val="22"/>
          <w:szCs w:val="22"/>
        </w:rPr>
      </w:pPr>
      <w:r w:rsidRPr="0045623D">
        <w:rPr>
          <w:rFonts w:ascii="Arial Narrow" w:hAnsi="Arial Narrow"/>
          <w:sz w:val="22"/>
          <w:szCs w:val="22"/>
        </w:rPr>
        <w:t>92 unidades productivas en minería recibieron capacitaciones en Producción Más Limpia.</w:t>
      </w:r>
    </w:p>
    <w:p w:rsidR="004E271A" w:rsidRPr="0045623D" w:rsidRDefault="004E271A" w:rsidP="004E271A">
      <w:pPr>
        <w:jc w:val="both"/>
        <w:rPr>
          <w:rFonts w:ascii="Arial Narrow" w:hAnsi="Arial Narrow" w:cs="Arial"/>
          <w:color w:val="000000"/>
          <w:sz w:val="22"/>
          <w:szCs w:val="22"/>
        </w:rPr>
      </w:pPr>
    </w:p>
    <w:p w:rsidR="004E271A" w:rsidRPr="0045623D" w:rsidRDefault="004E271A" w:rsidP="004E271A">
      <w:pPr>
        <w:jc w:val="both"/>
        <w:rPr>
          <w:rFonts w:ascii="Arial Narrow" w:hAnsi="Arial Narrow" w:cs="Arial"/>
          <w:color w:val="000000"/>
          <w:sz w:val="22"/>
          <w:szCs w:val="22"/>
        </w:rPr>
      </w:pPr>
      <w:r w:rsidRPr="0045623D">
        <w:rPr>
          <w:rFonts w:ascii="Arial Narrow" w:hAnsi="Arial Narrow" w:cs="Arial"/>
          <w:color w:val="000000"/>
          <w:sz w:val="22"/>
          <w:szCs w:val="22"/>
        </w:rPr>
        <w:t xml:space="preserve">Adicionalmente la Organización de la Naciones Unidas para el desarrollo Industrial - </w:t>
      </w:r>
      <w:proofErr w:type="spellStart"/>
      <w:r w:rsidRPr="0045623D">
        <w:rPr>
          <w:rFonts w:ascii="Arial Narrow" w:hAnsi="Arial Narrow" w:cs="Arial"/>
          <w:color w:val="000000"/>
          <w:sz w:val="22"/>
          <w:szCs w:val="22"/>
        </w:rPr>
        <w:t>ONUDI</w:t>
      </w:r>
      <w:proofErr w:type="spellEnd"/>
      <w:r w:rsidRPr="0045623D">
        <w:rPr>
          <w:rFonts w:ascii="Arial Narrow" w:hAnsi="Arial Narrow" w:cs="Arial"/>
          <w:color w:val="000000"/>
          <w:sz w:val="22"/>
          <w:szCs w:val="22"/>
        </w:rPr>
        <w:t xml:space="preserve"> y </w:t>
      </w:r>
      <w:proofErr w:type="spellStart"/>
      <w:r w:rsidRPr="0045623D">
        <w:rPr>
          <w:rFonts w:ascii="Arial Narrow" w:hAnsi="Arial Narrow" w:cs="Arial"/>
          <w:color w:val="000000"/>
          <w:sz w:val="22"/>
          <w:szCs w:val="22"/>
        </w:rPr>
        <w:t>Corantioquia</w:t>
      </w:r>
      <w:proofErr w:type="spellEnd"/>
      <w:r w:rsidRPr="0045623D">
        <w:rPr>
          <w:rFonts w:ascii="Arial Narrow" w:hAnsi="Arial Narrow" w:cs="Arial"/>
          <w:color w:val="000000"/>
          <w:sz w:val="22"/>
          <w:szCs w:val="22"/>
        </w:rPr>
        <w:t xml:space="preserve"> desarrollaron  un convenio orientado a la reducción la contaminación de mercurio en aire y agua, derivada de procesos mineros desarrollados en el departamento de Antioquia, para lo cual se obtuvo como resultado la  reducción de 20 toneladas de mercurio</w:t>
      </w:r>
      <w:r w:rsidRPr="0045623D">
        <w:rPr>
          <w:rFonts w:ascii="Arial Narrow" w:hAnsi="Arial Narrow" w:cs="Arial"/>
          <w:b/>
          <w:color w:val="000000"/>
          <w:sz w:val="22"/>
          <w:szCs w:val="22"/>
        </w:rPr>
        <w:t xml:space="preserve"> </w:t>
      </w:r>
      <w:r w:rsidRPr="0045623D">
        <w:rPr>
          <w:rFonts w:ascii="Arial Narrow" w:hAnsi="Arial Narrow" w:cs="Arial"/>
          <w:color w:val="000000"/>
          <w:sz w:val="22"/>
          <w:szCs w:val="22"/>
        </w:rPr>
        <w:t xml:space="preserve"> con respecto a la línea base establecida al inicio del proyecto.</w:t>
      </w:r>
    </w:p>
    <w:p w:rsidR="004E271A" w:rsidRPr="0045623D" w:rsidRDefault="004E271A" w:rsidP="004E271A">
      <w:pPr>
        <w:jc w:val="both"/>
        <w:rPr>
          <w:rFonts w:ascii="Arial Narrow" w:hAnsi="Arial Narrow" w:cs="Arial"/>
          <w:color w:val="000000"/>
          <w:sz w:val="22"/>
          <w:szCs w:val="22"/>
        </w:rPr>
      </w:pPr>
    </w:p>
    <w:p w:rsidR="004E271A" w:rsidRPr="0045623D" w:rsidRDefault="00094605" w:rsidP="004E271A">
      <w:pPr>
        <w:jc w:val="both"/>
        <w:rPr>
          <w:rFonts w:ascii="Arial Narrow" w:hAnsi="Arial Narrow" w:cs="Arial"/>
          <w:color w:val="000000"/>
          <w:sz w:val="22"/>
          <w:szCs w:val="22"/>
        </w:rPr>
      </w:pPr>
      <w:r w:rsidRPr="0045623D">
        <w:rPr>
          <w:rFonts w:ascii="Arial Narrow" w:hAnsi="Arial Narrow" w:cs="Arial"/>
          <w:color w:val="000000"/>
          <w:sz w:val="22"/>
          <w:szCs w:val="22"/>
        </w:rPr>
        <w:t>E</w:t>
      </w:r>
      <w:r w:rsidR="004E271A" w:rsidRPr="0045623D">
        <w:rPr>
          <w:rFonts w:ascii="Arial Narrow" w:hAnsi="Arial Narrow" w:cs="Arial"/>
          <w:color w:val="000000"/>
          <w:sz w:val="22"/>
          <w:szCs w:val="22"/>
        </w:rPr>
        <w:t>l M</w:t>
      </w:r>
      <w:r w:rsidRPr="0045623D">
        <w:rPr>
          <w:rFonts w:ascii="Arial Narrow" w:hAnsi="Arial Narrow" w:cs="Arial"/>
          <w:color w:val="000000"/>
          <w:sz w:val="22"/>
          <w:szCs w:val="22"/>
        </w:rPr>
        <w:t xml:space="preserve">inisterio de </w:t>
      </w:r>
      <w:r w:rsidR="004E271A" w:rsidRPr="0045623D">
        <w:rPr>
          <w:rFonts w:ascii="Arial Narrow" w:hAnsi="Arial Narrow" w:cs="Arial"/>
          <w:color w:val="000000"/>
          <w:sz w:val="22"/>
          <w:szCs w:val="22"/>
        </w:rPr>
        <w:t>A</w:t>
      </w:r>
      <w:r w:rsidRPr="0045623D">
        <w:rPr>
          <w:rFonts w:ascii="Arial Narrow" w:hAnsi="Arial Narrow" w:cs="Arial"/>
          <w:color w:val="000000"/>
          <w:sz w:val="22"/>
          <w:szCs w:val="22"/>
        </w:rPr>
        <w:t xml:space="preserve">mbiente y </w:t>
      </w:r>
      <w:r w:rsidR="004E271A" w:rsidRPr="0045623D">
        <w:rPr>
          <w:rFonts w:ascii="Arial Narrow" w:hAnsi="Arial Narrow" w:cs="Arial"/>
          <w:color w:val="000000"/>
          <w:sz w:val="22"/>
          <w:szCs w:val="22"/>
        </w:rPr>
        <w:t>D</w:t>
      </w:r>
      <w:r w:rsidRPr="0045623D">
        <w:rPr>
          <w:rFonts w:ascii="Arial Narrow" w:hAnsi="Arial Narrow" w:cs="Arial"/>
          <w:color w:val="000000"/>
          <w:sz w:val="22"/>
          <w:szCs w:val="22"/>
        </w:rPr>
        <w:t xml:space="preserve">esarrollo </w:t>
      </w:r>
      <w:r w:rsidR="004E271A" w:rsidRPr="0045623D">
        <w:rPr>
          <w:rFonts w:ascii="Arial Narrow" w:hAnsi="Arial Narrow" w:cs="Arial"/>
          <w:color w:val="000000"/>
          <w:sz w:val="22"/>
          <w:szCs w:val="22"/>
        </w:rPr>
        <w:t>S</w:t>
      </w:r>
      <w:r w:rsidRPr="0045623D">
        <w:rPr>
          <w:rFonts w:ascii="Arial Narrow" w:hAnsi="Arial Narrow" w:cs="Arial"/>
          <w:color w:val="000000"/>
          <w:sz w:val="22"/>
          <w:szCs w:val="22"/>
        </w:rPr>
        <w:t>ostenible</w:t>
      </w:r>
      <w:r w:rsidR="004E271A" w:rsidRPr="0045623D">
        <w:rPr>
          <w:rFonts w:ascii="Arial Narrow" w:hAnsi="Arial Narrow" w:cs="Arial"/>
          <w:color w:val="000000"/>
          <w:sz w:val="22"/>
          <w:szCs w:val="22"/>
        </w:rPr>
        <w:t xml:space="preserve"> aunó esfuerzos con </w:t>
      </w:r>
      <w:proofErr w:type="spellStart"/>
      <w:r w:rsidR="004E271A" w:rsidRPr="0045623D">
        <w:rPr>
          <w:rFonts w:ascii="Arial Narrow" w:hAnsi="Arial Narrow" w:cs="Arial"/>
          <w:color w:val="000000"/>
          <w:sz w:val="22"/>
          <w:szCs w:val="22"/>
        </w:rPr>
        <w:t>Corantioquia</w:t>
      </w:r>
      <w:proofErr w:type="spellEnd"/>
      <w:r w:rsidR="004E271A" w:rsidRPr="0045623D">
        <w:rPr>
          <w:rFonts w:ascii="Arial Narrow" w:hAnsi="Arial Narrow" w:cs="Arial"/>
          <w:color w:val="000000"/>
          <w:sz w:val="22"/>
          <w:szCs w:val="22"/>
        </w:rPr>
        <w:t>,</w:t>
      </w:r>
      <w:r w:rsidRPr="0045623D">
        <w:rPr>
          <w:rFonts w:ascii="Arial Narrow" w:hAnsi="Arial Narrow" w:cs="Arial"/>
          <w:color w:val="000000"/>
          <w:sz w:val="22"/>
          <w:szCs w:val="22"/>
        </w:rPr>
        <w:t xml:space="preserve"> desde el 2012,</w:t>
      </w:r>
      <w:r w:rsidR="004E271A" w:rsidRPr="0045623D">
        <w:rPr>
          <w:rFonts w:ascii="Arial Narrow" w:hAnsi="Arial Narrow" w:cs="Arial"/>
          <w:color w:val="000000"/>
          <w:sz w:val="22"/>
          <w:szCs w:val="22"/>
        </w:rPr>
        <w:t xml:space="preserve"> a través de un Convenio donde se planteó darle continuidad al Proyecto de ONUDI en los municipios de Segovia y Remedios –Antioquia, mediante el montaje de seis plantas pilotos de beneficio de oro, orientado a la reducción del uso de mercurio en procesos mineros</w:t>
      </w:r>
    </w:p>
    <w:p w:rsidR="004E271A" w:rsidRPr="0045623D" w:rsidRDefault="004E271A" w:rsidP="004E271A">
      <w:pPr>
        <w:jc w:val="both"/>
        <w:rPr>
          <w:rFonts w:ascii="Arial Narrow" w:hAnsi="Arial Narrow" w:cs="Arial"/>
          <w:color w:val="000000"/>
          <w:sz w:val="22"/>
          <w:szCs w:val="22"/>
        </w:rPr>
      </w:pPr>
    </w:p>
    <w:p w:rsidR="004E271A" w:rsidRPr="0045623D" w:rsidRDefault="004E271A" w:rsidP="004E271A">
      <w:pPr>
        <w:jc w:val="both"/>
        <w:rPr>
          <w:rFonts w:ascii="Arial Narrow" w:hAnsi="Arial Narrow" w:cs="Arial"/>
          <w:color w:val="000000"/>
          <w:sz w:val="22"/>
          <w:szCs w:val="22"/>
        </w:rPr>
      </w:pPr>
      <w:r w:rsidRPr="0045623D">
        <w:rPr>
          <w:rFonts w:ascii="Arial Narrow" w:hAnsi="Arial Narrow" w:cs="Arial"/>
          <w:color w:val="000000"/>
          <w:sz w:val="22"/>
          <w:szCs w:val="22"/>
        </w:rPr>
        <w:t>Con el desarrollo de estos proyectos piloto se han probado alternativas, las cuales deben ser implementadas por otros explotadores mineros bajo el liderazgo de las autoridades que fomentan la minería (Ministerio de Minas y Energía, Agencia Nacional Minera y Gobernaciones Delegadas).</w:t>
      </w:r>
    </w:p>
    <w:p w:rsidR="004E271A" w:rsidRPr="0045623D" w:rsidRDefault="004E271A" w:rsidP="004E271A">
      <w:pPr>
        <w:jc w:val="both"/>
        <w:rPr>
          <w:rFonts w:ascii="Arial Narrow" w:hAnsi="Arial Narrow" w:cs="Arial"/>
          <w:color w:val="000000"/>
          <w:sz w:val="22"/>
          <w:szCs w:val="22"/>
        </w:rPr>
      </w:pPr>
    </w:p>
    <w:p w:rsidR="004E271A" w:rsidRPr="0045623D" w:rsidRDefault="004E271A" w:rsidP="004E271A">
      <w:pPr>
        <w:jc w:val="both"/>
        <w:rPr>
          <w:rFonts w:ascii="Arial Narrow" w:hAnsi="Arial Narrow" w:cs="Arial"/>
          <w:color w:val="000000"/>
          <w:sz w:val="22"/>
          <w:szCs w:val="22"/>
        </w:rPr>
      </w:pPr>
      <w:r w:rsidRPr="0045623D">
        <w:rPr>
          <w:rFonts w:ascii="Arial Narrow" w:hAnsi="Arial Narrow" w:cs="Arial"/>
          <w:color w:val="000000"/>
          <w:sz w:val="22"/>
          <w:szCs w:val="22"/>
        </w:rPr>
        <w:t>Con estos proyectos se ha podido demostrar que si es posible desarrollar minería de oro sin el uso de mercurio, con la disminución de cianuro y el mejoramiento competitivo de la pequeña minería.</w:t>
      </w:r>
    </w:p>
    <w:p w:rsidR="004E271A" w:rsidRPr="0045623D" w:rsidRDefault="004E271A" w:rsidP="004E271A">
      <w:pPr>
        <w:jc w:val="both"/>
        <w:rPr>
          <w:rFonts w:ascii="Arial Narrow" w:hAnsi="Arial Narrow" w:cs="Arial"/>
          <w:color w:val="000000"/>
          <w:sz w:val="22"/>
          <w:szCs w:val="22"/>
        </w:rPr>
      </w:pPr>
    </w:p>
    <w:p w:rsidR="004E271A" w:rsidRPr="0045623D" w:rsidRDefault="004E271A" w:rsidP="004E271A">
      <w:pPr>
        <w:shd w:val="clear" w:color="auto" w:fill="FFFFFF" w:themeFill="background1"/>
        <w:jc w:val="both"/>
        <w:rPr>
          <w:rFonts w:ascii="Arial Narrow" w:hAnsi="Arial Narrow" w:cs="Arial"/>
          <w:color w:val="000000"/>
          <w:sz w:val="22"/>
          <w:szCs w:val="22"/>
        </w:rPr>
      </w:pPr>
    </w:p>
    <w:p w:rsidR="004E271A" w:rsidRPr="0045623D" w:rsidRDefault="00094605" w:rsidP="00094605">
      <w:pPr>
        <w:pStyle w:val="Prrafodelista"/>
        <w:numPr>
          <w:ilvl w:val="0"/>
          <w:numId w:val="21"/>
        </w:numPr>
        <w:shd w:val="clear" w:color="auto" w:fill="FFFFFF" w:themeFill="background1"/>
        <w:jc w:val="both"/>
        <w:rPr>
          <w:rFonts w:ascii="Arial Narrow" w:hAnsi="Arial Narrow" w:cs="Arial"/>
          <w:b/>
          <w:sz w:val="22"/>
          <w:szCs w:val="22"/>
        </w:rPr>
      </w:pPr>
      <w:r w:rsidRPr="0045623D">
        <w:rPr>
          <w:rFonts w:ascii="Arial Narrow" w:hAnsi="Arial Narrow" w:cs="Arial"/>
          <w:b/>
          <w:sz w:val="22"/>
          <w:szCs w:val="22"/>
        </w:rPr>
        <w:t>Plan Estratégico Regional para la disminución del uso del mercurio en la minería aurífera artesanal Y de pequeña escala en Colombia</w:t>
      </w:r>
    </w:p>
    <w:p w:rsidR="004E271A" w:rsidRPr="0045623D" w:rsidRDefault="004E271A" w:rsidP="004E271A">
      <w:pPr>
        <w:shd w:val="clear" w:color="auto" w:fill="FFFFFF" w:themeFill="background1"/>
        <w:jc w:val="both"/>
        <w:rPr>
          <w:rFonts w:ascii="Arial Narrow" w:hAnsi="Arial Narrow" w:cs="Arial"/>
          <w:color w:val="000000"/>
          <w:sz w:val="22"/>
          <w:szCs w:val="22"/>
        </w:rPr>
      </w:pPr>
    </w:p>
    <w:p w:rsidR="004E271A" w:rsidRPr="0045623D" w:rsidRDefault="004E271A" w:rsidP="004E271A">
      <w:pPr>
        <w:shd w:val="clear" w:color="auto" w:fill="FFFFFF" w:themeFill="background1"/>
        <w:ind w:right="4"/>
        <w:jc w:val="both"/>
        <w:rPr>
          <w:rFonts w:ascii="Arial Narrow" w:hAnsi="Arial Narrow" w:cs="Arial"/>
          <w:color w:val="000000"/>
          <w:sz w:val="22"/>
          <w:szCs w:val="22"/>
        </w:rPr>
      </w:pPr>
      <w:r w:rsidRPr="0045623D">
        <w:rPr>
          <w:rFonts w:ascii="Arial Narrow" w:hAnsi="Arial Narrow" w:cs="Arial"/>
          <w:color w:val="000000"/>
          <w:sz w:val="22"/>
          <w:szCs w:val="22"/>
        </w:rPr>
        <w:t xml:space="preserve">Se desarrolló el  proyecto “Formulación de los lineamientos del Plan Estratégico Nacional para la disminución del uso del mercurio en la minería aurífera artesanal y de pequeña escala (MAAPE) en Colombia”, por medio del cual se </w:t>
      </w:r>
      <w:r w:rsidRPr="0045623D">
        <w:rPr>
          <w:rFonts w:ascii="Arial Narrow" w:hAnsi="Arial Narrow" w:cs="Arial"/>
          <w:color w:val="000000"/>
          <w:sz w:val="22"/>
          <w:szCs w:val="22"/>
        </w:rPr>
        <w:lastRenderedPageBreak/>
        <w:t xml:space="preserve">diagnosticó el estado actual de uso y descarga de mercurio en la MAAPE en los 10 departamentos del país que concentran el 95.6% de la producción de oro en el país. </w:t>
      </w:r>
    </w:p>
    <w:p w:rsidR="004E271A" w:rsidRPr="0045623D" w:rsidRDefault="004E271A" w:rsidP="004E271A">
      <w:pPr>
        <w:ind w:right="4"/>
        <w:jc w:val="both"/>
        <w:rPr>
          <w:rFonts w:ascii="Arial Narrow" w:hAnsi="Arial Narrow" w:cs="Arial"/>
          <w:color w:val="000000"/>
          <w:sz w:val="22"/>
          <w:szCs w:val="22"/>
        </w:rPr>
      </w:pPr>
    </w:p>
    <w:p w:rsidR="004E271A" w:rsidRPr="0045623D" w:rsidRDefault="004E271A" w:rsidP="004E271A">
      <w:pPr>
        <w:ind w:right="4"/>
        <w:jc w:val="both"/>
        <w:rPr>
          <w:rFonts w:ascii="Arial Narrow" w:hAnsi="Arial Narrow" w:cs="Arial"/>
          <w:color w:val="000000"/>
          <w:sz w:val="22"/>
          <w:szCs w:val="22"/>
        </w:rPr>
      </w:pPr>
      <w:r w:rsidRPr="0045623D">
        <w:rPr>
          <w:rFonts w:ascii="Arial Narrow" w:hAnsi="Arial Narrow" w:cs="Arial"/>
          <w:color w:val="000000"/>
          <w:sz w:val="22"/>
          <w:szCs w:val="22"/>
        </w:rPr>
        <w:t>Se construyeron lineamientos preliminares para la disminución del uso de este metal en la actividad minera,  los cuales incluyen entre otras, las siguientes líneas de acción:  </w:t>
      </w:r>
    </w:p>
    <w:p w:rsidR="004E271A" w:rsidRPr="0045623D" w:rsidRDefault="004E271A" w:rsidP="004E271A">
      <w:pPr>
        <w:ind w:right="4"/>
        <w:jc w:val="both"/>
        <w:rPr>
          <w:rFonts w:ascii="Arial Narrow" w:hAnsi="Arial Narrow" w:cs="Arial"/>
          <w:color w:val="000000"/>
          <w:sz w:val="22"/>
          <w:szCs w:val="22"/>
        </w:rPr>
      </w:pPr>
    </w:p>
    <w:p w:rsidR="004E271A" w:rsidRPr="0045623D" w:rsidRDefault="004E271A" w:rsidP="00CE0632">
      <w:pPr>
        <w:pStyle w:val="Prrafodelista"/>
        <w:numPr>
          <w:ilvl w:val="0"/>
          <w:numId w:val="16"/>
        </w:numPr>
        <w:ind w:right="4"/>
        <w:jc w:val="both"/>
        <w:rPr>
          <w:rFonts w:ascii="Arial Narrow" w:eastAsiaTheme="minorEastAsia" w:hAnsi="Arial Narrow" w:cs="Arial"/>
          <w:color w:val="000000"/>
          <w:sz w:val="22"/>
          <w:szCs w:val="22"/>
        </w:rPr>
      </w:pPr>
      <w:r w:rsidRPr="0045623D">
        <w:rPr>
          <w:rFonts w:ascii="Arial Narrow" w:eastAsiaTheme="minorEastAsia" w:hAnsi="Arial Narrow" w:cs="Arial"/>
          <w:color w:val="000000"/>
          <w:sz w:val="22"/>
          <w:szCs w:val="22"/>
        </w:rPr>
        <w:t>Gestión ambiental y técnica enfocada a la incorporación de técnicas y tecnologías de producción más limpia en la MAAPE</w:t>
      </w:r>
    </w:p>
    <w:p w:rsidR="004E271A" w:rsidRPr="0045623D" w:rsidRDefault="004E271A" w:rsidP="00CE0632">
      <w:pPr>
        <w:pStyle w:val="Prrafodelista"/>
        <w:numPr>
          <w:ilvl w:val="0"/>
          <w:numId w:val="16"/>
        </w:numPr>
        <w:ind w:right="4"/>
        <w:jc w:val="both"/>
        <w:rPr>
          <w:rFonts w:ascii="Arial Narrow" w:eastAsiaTheme="minorEastAsia" w:hAnsi="Arial Narrow" w:cs="Arial"/>
          <w:color w:val="000000"/>
          <w:sz w:val="22"/>
          <w:szCs w:val="22"/>
        </w:rPr>
      </w:pPr>
      <w:r w:rsidRPr="0045623D">
        <w:rPr>
          <w:rFonts w:ascii="Arial Narrow" w:eastAsiaTheme="minorEastAsia" w:hAnsi="Arial Narrow" w:cs="Arial"/>
          <w:color w:val="000000"/>
          <w:sz w:val="22"/>
          <w:szCs w:val="22"/>
        </w:rPr>
        <w:t xml:space="preserve">Fortalecimiento institucional para control y seguimiento de la contaminación por mercurio en las matrices aire, agua y suelo </w:t>
      </w:r>
    </w:p>
    <w:p w:rsidR="004E271A" w:rsidRPr="0045623D" w:rsidRDefault="004E271A" w:rsidP="00CE0632">
      <w:pPr>
        <w:pStyle w:val="Prrafodelista"/>
        <w:numPr>
          <w:ilvl w:val="0"/>
          <w:numId w:val="16"/>
        </w:numPr>
        <w:ind w:right="4"/>
        <w:jc w:val="both"/>
        <w:rPr>
          <w:rFonts w:ascii="Arial Narrow" w:eastAsiaTheme="minorEastAsia" w:hAnsi="Arial Narrow" w:cs="Arial"/>
          <w:color w:val="000000"/>
          <w:sz w:val="22"/>
          <w:szCs w:val="22"/>
        </w:rPr>
      </w:pPr>
      <w:r w:rsidRPr="0045623D">
        <w:rPr>
          <w:rFonts w:ascii="Arial Narrow" w:eastAsiaTheme="minorEastAsia" w:hAnsi="Arial Narrow" w:cs="Arial"/>
          <w:color w:val="000000"/>
          <w:sz w:val="22"/>
          <w:szCs w:val="22"/>
        </w:rPr>
        <w:t>Comunicación y socialización de los riesgos a la salud y al ambiente asociados al uso de mercurio en la MAAPE.</w:t>
      </w:r>
    </w:p>
    <w:p w:rsidR="004E271A" w:rsidRPr="0045623D" w:rsidRDefault="004E271A" w:rsidP="004E271A">
      <w:pPr>
        <w:rPr>
          <w:rFonts w:ascii="Arial Narrow" w:hAnsi="Arial Narrow" w:cs="Arial"/>
          <w:color w:val="000000"/>
          <w:sz w:val="22"/>
          <w:szCs w:val="22"/>
        </w:rPr>
      </w:pPr>
    </w:p>
    <w:p w:rsidR="004E271A" w:rsidRPr="0045623D" w:rsidRDefault="004E271A" w:rsidP="004E271A">
      <w:pPr>
        <w:jc w:val="both"/>
        <w:rPr>
          <w:rFonts w:ascii="Arial Narrow" w:hAnsi="Arial Narrow" w:cs="Arial"/>
          <w:b/>
          <w:color w:val="000000"/>
          <w:sz w:val="22"/>
          <w:szCs w:val="22"/>
        </w:rPr>
      </w:pPr>
    </w:p>
    <w:p w:rsidR="004E271A" w:rsidRPr="0045623D" w:rsidRDefault="00094605" w:rsidP="00094605">
      <w:pPr>
        <w:pStyle w:val="Prrafodelista"/>
        <w:numPr>
          <w:ilvl w:val="0"/>
          <w:numId w:val="21"/>
        </w:numPr>
        <w:jc w:val="both"/>
        <w:rPr>
          <w:rFonts w:ascii="Arial Narrow" w:hAnsi="Arial Narrow" w:cs="Arial"/>
          <w:sz w:val="22"/>
          <w:szCs w:val="22"/>
        </w:rPr>
      </w:pPr>
      <w:r w:rsidRPr="0045623D">
        <w:rPr>
          <w:rFonts w:ascii="Arial Narrow" w:hAnsi="Arial Narrow" w:cs="Arial"/>
          <w:b/>
          <w:sz w:val="22"/>
          <w:szCs w:val="22"/>
        </w:rPr>
        <w:t>Proceso de negociación de un instrumento jurídicamente vinculante sobre el mercurio</w:t>
      </w:r>
    </w:p>
    <w:p w:rsidR="004E271A" w:rsidRPr="0045623D" w:rsidRDefault="004E271A" w:rsidP="004E271A">
      <w:pPr>
        <w:spacing w:line="276" w:lineRule="auto"/>
        <w:jc w:val="both"/>
        <w:rPr>
          <w:rFonts w:ascii="Arial Narrow" w:hAnsi="Arial Narrow" w:cs="Arial"/>
          <w:b/>
          <w:sz w:val="22"/>
          <w:szCs w:val="22"/>
          <w:u w:val="single"/>
        </w:rPr>
      </w:pPr>
    </w:p>
    <w:p w:rsidR="004E271A" w:rsidRPr="0045623D" w:rsidRDefault="004E271A" w:rsidP="004E271A">
      <w:pPr>
        <w:jc w:val="both"/>
        <w:rPr>
          <w:rFonts w:ascii="Arial Narrow" w:hAnsi="Arial Narrow" w:cs="Arial"/>
          <w:color w:val="000000"/>
          <w:sz w:val="22"/>
          <w:szCs w:val="22"/>
          <w:lang w:val="es-CO"/>
        </w:rPr>
      </w:pPr>
      <w:r w:rsidRPr="0045623D">
        <w:rPr>
          <w:rFonts w:ascii="Arial Narrow" w:hAnsi="Arial Narrow" w:cs="Arial"/>
          <w:sz w:val="22"/>
          <w:szCs w:val="22"/>
        </w:rPr>
        <w:t xml:space="preserve">Considerando los impactos nocivos para el medio ambiente y la salud humana y la toxicidad del mercurio y sus compuestos, así como su capacidad de </w:t>
      </w:r>
      <w:proofErr w:type="spellStart"/>
      <w:r w:rsidRPr="0045623D">
        <w:rPr>
          <w:rFonts w:ascii="Arial Narrow" w:hAnsi="Arial Narrow" w:cs="Arial"/>
          <w:sz w:val="22"/>
          <w:szCs w:val="22"/>
        </w:rPr>
        <w:t>bioacumularse</w:t>
      </w:r>
      <w:proofErr w:type="spellEnd"/>
      <w:r w:rsidRPr="0045623D">
        <w:rPr>
          <w:rFonts w:ascii="Arial Narrow" w:hAnsi="Arial Narrow" w:cs="Arial"/>
          <w:sz w:val="22"/>
          <w:szCs w:val="22"/>
        </w:rPr>
        <w:t xml:space="preserve"> y de transportarse a largas distancias, el Programa de Naciones Unidas para el Medio Ambiente – PNUMA inició un proceso de negociación encaminado a la adopción de un tratado multilateral que verse sobre las actividades que los Estados deberán adelantar para enfrentar la problemática del mercurio. Razón por la cual </w:t>
      </w:r>
      <w:r w:rsidRPr="0045623D">
        <w:rPr>
          <w:rFonts w:ascii="Arial Narrow" w:hAnsi="Arial Narrow" w:cs="Arial"/>
          <w:color w:val="000000"/>
          <w:sz w:val="22"/>
          <w:szCs w:val="22"/>
          <w:lang w:val="es-CO"/>
        </w:rPr>
        <w:t xml:space="preserve">convino el 20 de febrero de 2009, elaborar un instrumento jurídicamente vinculante sobre el mercurio y pidió que se convocara un comité intergubernamental de negociación con el mandato de preparar ese instrumento y que iniciará su trabajo en 2010. </w:t>
      </w:r>
    </w:p>
    <w:p w:rsidR="004E271A" w:rsidRPr="0045623D" w:rsidRDefault="004E271A" w:rsidP="004E271A">
      <w:pPr>
        <w:spacing w:line="276" w:lineRule="auto"/>
        <w:ind w:right="-143"/>
        <w:jc w:val="both"/>
        <w:rPr>
          <w:rFonts w:ascii="Arial Narrow" w:hAnsi="Arial Narrow" w:cs="Arial"/>
          <w:sz w:val="22"/>
          <w:szCs w:val="22"/>
        </w:rPr>
      </w:pPr>
      <w:r w:rsidRPr="0045623D">
        <w:rPr>
          <w:rFonts w:ascii="Arial Narrow" w:hAnsi="Arial Narrow" w:cs="Arial"/>
          <w:sz w:val="22"/>
          <w:szCs w:val="22"/>
        </w:rPr>
        <w:t xml:space="preserve"> </w:t>
      </w:r>
    </w:p>
    <w:p w:rsidR="004E271A" w:rsidRPr="0045623D" w:rsidRDefault="004E271A" w:rsidP="004E271A">
      <w:pPr>
        <w:spacing w:line="276" w:lineRule="auto"/>
        <w:ind w:right="-143"/>
        <w:jc w:val="both"/>
        <w:rPr>
          <w:rFonts w:ascii="Arial Narrow" w:hAnsi="Arial Narrow" w:cs="Arial"/>
          <w:sz w:val="22"/>
          <w:szCs w:val="22"/>
        </w:rPr>
      </w:pPr>
      <w:r w:rsidRPr="0045623D">
        <w:rPr>
          <w:rFonts w:ascii="Arial Narrow" w:hAnsi="Arial Narrow" w:cs="Arial"/>
          <w:sz w:val="22"/>
          <w:szCs w:val="22"/>
        </w:rPr>
        <w:t xml:space="preserve">El objetivo de esta Convención es proteger la salud humana y el medio ambiente de los efectos nocivos de las liberaciones </w:t>
      </w:r>
      <w:proofErr w:type="spellStart"/>
      <w:r w:rsidRPr="0045623D">
        <w:rPr>
          <w:rFonts w:ascii="Arial Narrow" w:hAnsi="Arial Narrow" w:cs="Arial"/>
          <w:i/>
          <w:sz w:val="22"/>
          <w:szCs w:val="22"/>
        </w:rPr>
        <w:t>antropógenas</w:t>
      </w:r>
      <w:proofErr w:type="spellEnd"/>
      <w:r w:rsidRPr="0045623D">
        <w:rPr>
          <w:rStyle w:val="Refdenotaalpie"/>
          <w:rFonts w:ascii="Arial Narrow" w:hAnsi="Arial Narrow" w:cs="Arial"/>
          <w:i/>
          <w:sz w:val="22"/>
          <w:szCs w:val="22"/>
        </w:rPr>
        <w:footnoteReference w:id="2"/>
      </w:r>
      <w:r w:rsidRPr="0045623D">
        <w:rPr>
          <w:rFonts w:ascii="Arial Narrow" w:hAnsi="Arial Narrow" w:cs="Arial"/>
          <w:sz w:val="22"/>
          <w:szCs w:val="22"/>
        </w:rPr>
        <w:t xml:space="preserve"> de mercurio y sus compuestos. </w:t>
      </w:r>
    </w:p>
    <w:p w:rsidR="004E271A" w:rsidRPr="0045623D" w:rsidRDefault="004E271A" w:rsidP="004E271A">
      <w:pPr>
        <w:spacing w:line="276" w:lineRule="auto"/>
        <w:ind w:right="-143"/>
        <w:jc w:val="both"/>
        <w:rPr>
          <w:rFonts w:ascii="Arial Narrow" w:hAnsi="Arial Narrow" w:cs="Arial"/>
          <w:sz w:val="22"/>
          <w:szCs w:val="22"/>
        </w:rPr>
      </w:pPr>
    </w:p>
    <w:p w:rsidR="004E271A" w:rsidRPr="0045623D" w:rsidRDefault="004E271A" w:rsidP="004E271A">
      <w:pPr>
        <w:jc w:val="both"/>
        <w:rPr>
          <w:rFonts w:ascii="Arial Narrow" w:hAnsi="Arial Narrow" w:cs="Arial"/>
          <w:color w:val="000000"/>
          <w:sz w:val="22"/>
          <w:szCs w:val="22"/>
          <w:lang w:val="es-CO"/>
        </w:rPr>
      </w:pPr>
      <w:r w:rsidRPr="0045623D">
        <w:rPr>
          <w:rFonts w:ascii="Arial Narrow" w:hAnsi="Arial Narrow" w:cs="Arial"/>
          <w:color w:val="000000"/>
          <w:sz w:val="22"/>
          <w:szCs w:val="22"/>
          <w:lang w:val="es-CO"/>
        </w:rPr>
        <w:t>Este instrumento, de manera general contempla, entre otros los siguientes aspectos:</w:t>
      </w:r>
    </w:p>
    <w:p w:rsidR="004E271A" w:rsidRPr="0045623D" w:rsidRDefault="004E271A" w:rsidP="004E271A">
      <w:pPr>
        <w:jc w:val="both"/>
        <w:rPr>
          <w:rFonts w:ascii="Arial Narrow" w:hAnsi="Arial Narrow" w:cs="Arial"/>
          <w:color w:val="000000"/>
          <w:sz w:val="22"/>
          <w:szCs w:val="22"/>
          <w:lang w:val="es-CO"/>
        </w:rPr>
      </w:pPr>
    </w:p>
    <w:p w:rsidR="004E271A" w:rsidRPr="0045623D" w:rsidRDefault="004E271A" w:rsidP="00CE0632">
      <w:pPr>
        <w:numPr>
          <w:ilvl w:val="0"/>
          <w:numId w:val="14"/>
        </w:numPr>
        <w:jc w:val="both"/>
        <w:rPr>
          <w:rFonts w:ascii="Arial Narrow" w:hAnsi="Arial Narrow" w:cs="Arial"/>
          <w:color w:val="000000"/>
          <w:sz w:val="22"/>
          <w:szCs w:val="22"/>
          <w:lang w:val="es-CO"/>
        </w:rPr>
      </w:pPr>
      <w:r w:rsidRPr="0045623D">
        <w:rPr>
          <w:rFonts w:ascii="Arial Narrow" w:hAnsi="Arial Narrow" w:cs="Arial"/>
          <w:color w:val="000000"/>
          <w:sz w:val="22"/>
          <w:szCs w:val="22"/>
          <w:lang w:val="es-CO"/>
        </w:rPr>
        <w:t>Control en el suministro de mercurio.</w:t>
      </w:r>
    </w:p>
    <w:p w:rsidR="004E271A" w:rsidRPr="0045623D" w:rsidRDefault="004E271A" w:rsidP="00CE0632">
      <w:pPr>
        <w:numPr>
          <w:ilvl w:val="0"/>
          <w:numId w:val="14"/>
        </w:numPr>
        <w:jc w:val="both"/>
        <w:rPr>
          <w:rFonts w:ascii="Arial Narrow" w:hAnsi="Arial Narrow" w:cs="Arial"/>
          <w:color w:val="000000"/>
          <w:sz w:val="22"/>
          <w:szCs w:val="22"/>
          <w:lang w:val="es-CO"/>
        </w:rPr>
      </w:pPr>
      <w:r w:rsidRPr="0045623D">
        <w:rPr>
          <w:rFonts w:ascii="Arial Narrow" w:hAnsi="Arial Narrow" w:cs="Arial"/>
          <w:color w:val="000000"/>
          <w:sz w:val="22"/>
          <w:szCs w:val="22"/>
          <w:lang w:val="es-CO"/>
        </w:rPr>
        <w:t xml:space="preserve">Comercio internacional del mercurio y sus compuestos, </w:t>
      </w:r>
    </w:p>
    <w:p w:rsidR="004E271A" w:rsidRPr="0045623D" w:rsidRDefault="004E271A" w:rsidP="00CE0632">
      <w:pPr>
        <w:numPr>
          <w:ilvl w:val="0"/>
          <w:numId w:val="14"/>
        </w:numPr>
        <w:jc w:val="both"/>
        <w:rPr>
          <w:rFonts w:ascii="Arial Narrow" w:hAnsi="Arial Narrow" w:cs="Arial"/>
          <w:color w:val="000000"/>
          <w:sz w:val="22"/>
          <w:szCs w:val="22"/>
          <w:lang w:val="es-CO"/>
        </w:rPr>
      </w:pPr>
      <w:r w:rsidRPr="0045623D">
        <w:rPr>
          <w:rFonts w:ascii="Arial Narrow" w:hAnsi="Arial Narrow" w:cs="Arial"/>
          <w:color w:val="000000"/>
          <w:sz w:val="22"/>
          <w:szCs w:val="22"/>
          <w:lang w:val="es-CO"/>
        </w:rPr>
        <w:t>Identificación de los productos y procesos en los cuales se utiliza mercurio.</w:t>
      </w:r>
    </w:p>
    <w:p w:rsidR="004E271A" w:rsidRPr="0045623D" w:rsidRDefault="004E271A" w:rsidP="00CE0632">
      <w:pPr>
        <w:numPr>
          <w:ilvl w:val="0"/>
          <w:numId w:val="14"/>
        </w:numPr>
        <w:jc w:val="both"/>
        <w:rPr>
          <w:rFonts w:ascii="Arial Narrow" w:hAnsi="Arial Narrow" w:cs="Arial"/>
          <w:color w:val="000000"/>
          <w:sz w:val="22"/>
          <w:szCs w:val="22"/>
          <w:lang w:val="es-CO"/>
        </w:rPr>
      </w:pPr>
      <w:r w:rsidRPr="0045623D">
        <w:rPr>
          <w:rFonts w:ascii="Arial Narrow" w:hAnsi="Arial Narrow" w:cs="Arial"/>
          <w:color w:val="000000"/>
          <w:sz w:val="22"/>
          <w:szCs w:val="22"/>
          <w:lang w:val="es-CO"/>
        </w:rPr>
        <w:t>Uso de mercurio en la actividad de Minería de oro artesanal y en pequeña escala</w:t>
      </w:r>
    </w:p>
    <w:p w:rsidR="004E271A" w:rsidRPr="0045623D" w:rsidRDefault="004E271A" w:rsidP="00CE0632">
      <w:pPr>
        <w:numPr>
          <w:ilvl w:val="0"/>
          <w:numId w:val="14"/>
        </w:numPr>
        <w:jc w:val="both"/>
        <w:rPr>
          <w:rFonts w:ascii="Arial Narrow" w:hAnsi="Arial Narrow" w:cs="Arial"/>
          <w:color w:val="000000"/>
          <w:sz w:val="22"/>
          <w:szCs w:val="22"/>
          <w:lang w:val="es-CO"/>
        </w:rPr>
      </w:pPr>
      <w:r w:rsidRPr="0045623D">
        <w:rPr>
          <w:rFonts w:ascii="Arial Narrow" w:hAnsi="Arial Narrow" w:cs="Arial"/>
          <w:color w:val="000000"/>
          <w:sz w:val="22"/>
          <w:szCs w:val="22"/>
          <w:lang w:val="es-CO"/>
        </w:rPr>
        <w:t xml:space="preserve">Mecanismos financieros (asistencia técnica, tecnológica y financiera). </w:t>
      </w:r>
    </w:p>
    <w:p w:rsidR="004E271A" w:rsidRDefault="004E271A" w:rsidP="004E271A">
      <w:pPr>
        <w:jc w:val="both"/>
        <w:rPr>
          <w:rFonts w:ascii="Arial Narrow" w:hAnsi="Arial Narrow" w:cs="Arial"/>
          <w:sz w:val="22"/>
          <w:szCs w:val="22"/>
        </w:rPr>
      </w:pPr>
      <w:r w:rsidRPr="0045623D">
        <w:rPr>
          <w:rFonts w:ascii="Arial Narrow" w:hAnsi="Arial Narrow" w:cs="Arial"/>
          <w:sz w:val="22"/>
          <w:szCs w:val="22"/>
        </w:rPr>
        <w:t>.</w:t>
      </w:r>
    </w:p>
    <w:p w:rsidR="0045623D" w:rsidRDefault="0045623D" w:rsidP="004E271A">
      <w:pPr>
        <w:jc w:val="both"/>
        <w:rPr>
          <w:rFonts w:ascii="Arial Narrow" w:hAnsi="Arial Narrow" w:cs="Arial"/>
          <w:sz w:val="22"/>
          <w:szCs w:val="22"/>
        </w:rPr>
      </w:pPr>
    </w:p>
    <w:p w:rsidR="0045623D" w:rsidRDefault="0045623D" w:rsidP="004E271A">
      <w:pPr>
        <w:jc w:val="both"/>
        <w:rPr>
          <w:rFonts w:ascii="Arial Narrow" w:hAnsi="Arial Narrow" w:cs="Arial"/>
          <w:sz w:val="22"/>
          <w:szCs w:val="22"/>
        </w:rPr>
      </w:pPr>
    </w:p>
    <w:p w:rsidR="0045623D" w:rsidRPr="0045623D" w:rsidRDefault="0045623D" w:rsidP="004E271A">
      <w:pPr>
        <w:jc w:val="both"/>
        <w:rPr>
          <w:rFonts w:ascii="Arial Narrow" w:hAnsi="Arial Narrow" w:cs="Arial"/>
          <w:sz w:val="22"/>
          <w:szCs w:val="22"/>
        </w:rPr>
      </w:pPr>
    </w:p>
    <w:p w:rsidR="004E271A" w:rsidRPr="0045623D" w:rsidRDefault="004E271A" w:rsidP="00094605">
      <w:pPr>
        <w:pStyle w:val="Prrafodelista"/>
        <w:ind w:left="720"/>
        <w:jc w:val="both"/>
        <w:rPr>
          <w:rFonts w:ascii="Arial Narrow" w:hAnsi="Arial Narrow" w:cs="Arial"/>
          <w:b/>
          <w:sz w:val="22"/>
          <w:szCs w:val="22"/>
        </w:rPr>
      </w:pPr>
    </w:p>
    <w:p w:rsidR="004E271A" w:rsidRPr="0045623D" w:rsidRDefault="00FF27F3" w:rsidP="00094605">
      <w:pPr>
        <w:pStyle w:val="Prrafodelista"/>
        <w:numPr>
          <w:ilvl w:val="0"/>
          <w:numId w:val="21"/>
        </w:numPr>
        <w:jc w:val="both"/>
        <w:rPr>
          <w:rFonts w:ascii="Arial Narrow" w:hAnsi="Arial Narrow" w:cs="Arial"/>
          <w:b/>
          <w:sz w:val="22"/>
          <w:szCs w:val="22"/>
        </w:rPr>
      </w:pPr>
      <w:r>
        <w:rPr>
          <w:rFonts w:ascii="Arial Narrow" w:hAnsi="Arial Narrow" w:cs="Arial"/>
          <w:b/>
          <w:sz w:val="22"/>
          <w:szCs w:val="22"/>
        </w:rPr>
        <w:t>Impulso</w:t>
      </w:r>
      <w:r w:rsidR="00094605" w:rsidRPr="0045623D">
        <w:rPr>
          <w:rFonts w:ascii="Arial Narrow" w:hAnsi="Arial Narrow" w:cs="Arial"/>
          <w:b/>
          <w:sz w:val="22"/>
          <w:szCs w:val="22"/>
        </w:rPr>
        <w:t xml:space="preserve"> del Ministerio frente al Proyecto de Ley  de mercurio</w:t>
      </w:r>
      <w:r w:rsidR="004E271A" w:rsidRPr="0045623D">
        <w:rPr>
          <w:rFonts w:ascii="Arial Narrow" w:hAnsi="Arial Narrow" w:cs="Arial"/>
          <w:b/>
          <w:sz w:val="22"/>
          <w:szCs w:val="22"/>
        </w:rPr>
        <w:t xml:space="preserve"> </w:t>
      </w:r>
    </w:p>
    <w:p w:rsidR="004E271A" w:rsidRPr="0045623D" w:rsidRDefault="004E271A" w:rsidP="004E271A">
      <w:pPr>
        <w:spacing w:line="276" w:lineRule="auto"/>
        <w:jc w:val="both"/>
        <w:rPr>
          <w:rFonts w:ascii="Arial Narrow" w:hAnsi="Arial Narrow" w:cs="Arial"/>
          <w:sz w:val="22"/>
          <w:szCs w:val="22"/>
        </w:rPr>
      </w:pPr>
    </w:p>
    <w:p w:rsidR="004E271A" w:rsidRPr="0045623D" w:rsidRDefault="004E271A" w:rsidP="004E271A">
      <w:pPr>
        <w:jc w:val="both"/>
        <w:rPr>
          <w:rFonts w:ascii="Arial Narrow" w:hAnsi="Arial Narrow" w:cs="Arial"/>
          <w:sz w:val="22"/>
          <w:szCs w:val="22"/>
        </w:rPr>
      </w:pPr>
      <w:r w:rsidRPr="0045623D">
        <w:rPr>
          <w:rFonts w:ascii="Arial Narrow" w:hAnsi="Arial Narrow" w:cs="Arial"/>
          <w:sz w:val="22"/>
          <w:szCs w:val="22"/>
        </w:rPr>
        <w:t>El Ministerio de Ambiente y Desarrollo Sostenible ha venido</w:t>
      </w:r>
      <w:r w:rsidR="008174F6" w:rsidRPr="0045623D">
        <w:rPr>
          <w:rFonts w:ascii="Arial Narrow" w:hAnsi="Arial Narrow" w:cs="Arial"/>
          <w:sz w:val="22"/>
          <w:szCs w:val="22"/>
        </w:rPr>
        <w:t xml:space="preserve"> trabajando de manera </w:t>
      </w:r>
      <w:r w:rsidR="00FF27F3">
        <w:rPr>
          <w:rFonts w:ascii="Arial Narrow" w:hAnsi="Arial Narrow" w:cs="Arial"/>
          <w:sz w:val="22"/>
          <w:szCs w:val="22"/>
        </w:rPr>
        <w:t xml:space="preserve">decisiva </w:t>
      </w:r>
      <w:r w:rsidR="008174F6" w:rsidRPr="0045623D">
        <w:rPr>
          <w:rFonts w:ascii="Arial Narrow" w:hAnsi="Arial Narrow" w:cs="Arial"/>
          <w:sz w:val="22"/>
          <w:szCs w:val="22"/>
        </w:rPr>
        <w:t xml:space="preserve">en el proyecto de ley orientado a la </w:t>
      </w:r>
      <w:r w:rsidR="00FF27F3">
        <w:rPr>
          <w:rFonts w:ascii="Arial Narrow" w:hAnsi="Arial Narrow" w:cs="Arial"/>
          <w:sz w:val="22"/>
          <w:szCs w:val="22"/>
        </w:rPr>
        <w:t>eliminación</w:t>
      </w:r>
      <w:r w:rsidR="008174F6" w:rsidRPr="0045623D">
        <w:rPr>
          <w:rFonts w:ascii="Arial Narrow" w:hAnsi="Arial Narrow" w:cs="Arial"/>
          <w:sz w:val="22"/>
          <w:szCs w:val="22"/>
        </w:rPr>
        <w:t xml:space="preserve"> gradual del uso de mercurio</w:t>
      </w:r>
      <w:r w:rsidR="00FF27F3">
        <w:rPr>
          <w:rFonts w:ascii="Arial Narrow" w:hAnsi="Arial Narrow" w:cs="Arial"/>
          <w:sz w:val="22"/>
          <w:szCs w:val="22"/>
        </w:rPr>
        <w:t>,</w:t>
      </w:r>
      <w:r w:rsidR="008174F6" w:rsidRPr="0045623D">
        <w:rPr>
          <w:rFonts w:ascii="Arial Narrow" w:hAnsi="Arial Narrow" w:cs="Arial"/>
          <w:sz w:val="22"/>
          <w:szCs w:val="22"/>
        </w:rPr>
        <w:t xml:space="preserve"> teniendo en cuenta las siguientes consideraciones:</w:t>
      </w:r>
    </w:p>
    <w:p w:rsidR="004E271A" w:rsidRPr="0045623D" w:rsidRDefault="004E271A" w:rsidP="004E271A">
      <w:pPr>
        <w:jc w:val="both"/>
        <w:rPr>
          <w:rFonts w:ascii="Arial Narrow" w:hAnsi="Arial Narrow" w:cs="Arial"/>
          <w:sz w:val="22"/>
          <w:szCs w:val="22"/>
        </w:rPr>
      </w:pPr>
    </w:p>
    <w:p w:rsidR="004E271A" w:rsidRPr="0045623D" w:rsidRDefault="008174F6" w:rsidP="00CE0632">
      <w:pPr>
        <w:numPr>
          <w:ilvl w:val="0"/>
          <w:numId w:val="15"/>
        </w:numPr>
        <w:jc w:val="both"/>
        <w:rPr>
          <w:rFonts w:ascii="Arial Narrow" w:hAnsi="Arial Narrow" w:cs="Arial"/>
          <w:sz w:val="22"/>
          <w:szCs w:val="22"/>
        </w:rPr>
      </w:pPr>
      <w:r w:rsidRPr="0045623D">
        <w:rPr>
          <w:rFonts w:ascii="Arial Narrow" w:hAnsi="Arial Narrow" w:cs="Arial"/>
          <w:sz w:val="22"/>
          <w:szCs w:val="22"/>
        </w:rPr>
        <w:t>E</w:t>
      </w:r>
      <w:r w:rsidR="004E271A" w:rsidRPr="0045623D">
        <w:rPr>
          <w:rFonts w:ascii="Arial Narrow" w:hAnsi="Arial Narrow" w:cs="Arial"/>
          <w:sz w:val="22"/>
          <w:szCs w:val="22"/>
        </w:rPr>
        <w:t xml:space="preserve">l  mercurio genera graves impactos a la salud y al ambiente, razón por la cual, este </w:t>
      </w:r>
      <w:r w:rsidRPr="0045623D">
        <w:rPr>
          <w:rFonts w:ascii="Arial Narrow" w:hAnsi="Arial Narrow" w:cs="Arial"/>
          <w:sz w:val="22"/>
          <w:szCs w:val="22"/>
        </w:rPr>
        <w:t>Ministerio apoya l</w:t>
      </w:r>
      <w:r w:rsidR="004E271A" w:rsidRPr="0045623D">
        <w:rPr>
          <w:rFonts w:ascii="Arial Narrow" w:hAnsi="Arial Narrow" w:cs="Arial"/>
          <w:sz w:val="22"/>
          <w:szCs w:val="22"/>
        </w:rPr>
        <w:t>a propuesta de la eliminación del uso gradual del mercurio en minería para 5 años y en procesos industriales para 10 años.</w:t>
      </w:r>
    </w:p>
    <w:p w:rsidR="004E271A" w:rsidRPr="0045623D" w:rsidRDefault="004E271A" w:rsidP="004E271A">
      <w:pPr>
        <w:ind w:left="720"/>
        <w:jc w:val="both"/>
        <w:rPr>
          <w:rFonts w:ascii="Arial Narrow" w:hAnsi="Arial Narrow" w:cs="Arial"/>
          <w:sz w:val="22"/>
          <w:szCs w:val="22"/>
        </w:rPr>
      </w:pPr>
    </w:p>
    <w:p w:rsidR="004E271A" w:rsidRPr="0045623D" w:rsidRDefault="004E271A" w:rsidP="00CE0632">
      <w:pPr>
        <w:numPr>
          <w:ilvl w:val="0"/>
          <w:numId w:val="15"/>
        </w:numPr>
        <w:jc w:val="both"/>
        <w:rPr>
          <w:rFonts w:ascii="Arial Narrow" w:hAnsi="Arial Narrow" w:cs="Arial"/>
          <w:sz w:val="22"/>
          <w:szCs w:val="22"/>
        </w:rPr>
      </w:pPr>
      <w:r w:rsidRPr="0045623D">
        <w:rPr>
          <w:rFonts w:ascii="Arial Narrow" w:hAnsi="Arial Narrow" w:cs="Arial"/>
          <w:sz w:val="22"/>
          <w:szCs w:val="22"/>
        </w:rPr>
        <w:t>Este M</w:t>
      </w:r>
      <w:r w:rsidR="00122D91" w:rsidRPr="0045623D">
        <w:rPr>
          <w:rFonts w:ascii="Arial Narrow" w:hAnsi="Arial Narrow" w:cs="Arial"/>
          <w:sz w:val="22"/>
          <w:szCs w:val="22"/>
        </w:rPr>
        <w:t>inisterio</w:t>
      </w:r>
      <w:r w:rsidRPr="0045623D">
        <w:rPr>
          <w:rFonts w:ascii="Arial Narrow" w:hAnsi="Arial Narrow" w:cs="Arial"/>
          <w:sz w:val="22"/>
          <w:szCs w:val="22"/>
        </w:rPr>
        <w:t xml:space="preserve"> </w:t>
      </w:r>
      <w:r w:rsidR="008174F6" w:rsidRPr="0045623D">
        <w:rPr>
          <w:rFonts w:ascii="Arial Narrow" w:hAnsi="Arial Narrow" w:cs="Arial"/>
          <w:sz w:val="22"/>
          <w:szCs w:val="22"/>
        </w:rPr>
        <w:t>ha demostrado</w:t>
      </w:r>
      <w:r w:rsidRPr="0045623D">
        <w:rPr>
          <w:rFonts w:ascii="Arial Narrow" w:hAnsi="Arial Narrow" w:cs="Arial"/>
          <w:sz w:val="22"/>
          <w:szCs w:val="22"/>
        </w:rPr>
        <w:t xml:space="preserve"> mediante el desarrollo de los proyectos pilotos orientados a la reducción del uso de mercurio en la minería de oro, que es posible la reducción y eliminación de dicha sustancia en esta actividad, mediante el desarrollo de</w:t>
      </w:r>
      <w:r w:rsidR="008174F6" w:rsidRPr="0045623D">
        <w:rPr>
          <w:rFonts w:ascii="Arial Narrow" w:hAnsi="Arial Narrow" w:cs="Arial"/>
          <w:sz w:val="22"/>
          <w:szCs w:val="22"/>
        </w:rPr>
        <w:t xml:space="preserve"> programas de</w:t>
      </w:r>
      <w:r w:rsidRPr="0045623D">
        <w:rPr>
          <w:rFonts w:ascii="Arial Narrow" w:hAnsi="Arial Narrow" w:cs="Arial"/>
          <w:sz w:val="22"/>
          <w:szCs w:val="22"/>
        </w:rPr>
        <w:t xml:space="preserve"> asistencia técnica, capacitación y reconversión tecnológica. </w:t>
      </w:r>
    </w:p>
    <w:p w:rsidR="004E271A" w:rsidRPr="0045623D" w:rsidRDefault="004E271A" w:rsidP="004E271A">
      <w:pPr>
        <w:ind w:left="720"/>
        <w:jc w:val="both"/>
        <w:rPr>
          <w:rFonts w:ascii="Arial Narrow" w:hAnsi="Arial Narrow" w:cs="Arial"/>
          <w:sz w:val="22"/>
          <w:szCs w:val="22"/>
        </w:rPr>
      </w:pPr>
    </w:p>
    <w:p w:rsidR="004E271A" w:rsidRPr="0045623D" w:rsidRDefault="004E271A" w:rsidP="00CE0632">
      <w:pPr>
        <w:numPr>
          <w:ilvl w:val="0"/>
          <w:numId w:val="15"/>
        </w:numPr>
        <w:jc w:val="both"/>
        <w:rPr>
          <w:rFonts w:ascii="Arial Narrow" w:hAnsi="Arial Narrow" w:cs="Arial"/>
          <w:sz w:val="22"/>
          <w:szCs w:val="22"/>
        </w:rPr>
      </w:pPr>
      <w:r w:rsidRPr="0045623D">
        <w:rPr>
          <w:rFonts w:ascii="Arial Narrow" w:hAnsi="Arial Narrow" w:cs="Arial"/>
          <w:sz w:val="22"/>
          <w:szCs w:val="22"/>
        </w:rPr>
        <w:t>Se requiere fortalecer la investigación en nuevas tecnologías que permitan la reconversión tecnológica de actividades mineras e industriales que usan mercurio, por lo tanto este Ministerio apoya la inclusión de Colciencias para el desarrollo de dicha labor.</w:t>
      </w:r>
    </w:p>
    <w:p w:rsidR="004E271A" w:rsidRPr="0045623D" w:rsidRDefault="004E271A" w:rsidP="004E271A">
      <w:pPr>
        <w:pStyle w:val="Prrafodelista"/>
        <w:rPr>
          <w:rFonts w:ascii="Arial Narrow" w:hAnsi="Arial Narrow" w:cs="Arial"/>
          <w:sz w:val="22"/>
          <w:szCs w:val="22"/>
        </w:rPr>
      </w:pPr>
    </w:p>
    <w:p w:rsidR="004E271A" w:rsidRPr="0045623D" w:rsidRDefault="004E271A" w:rsidP="00CE0632">
      <w:pPr>
        <w:numPr>
          <w:ilvl w:val="0"/>
          <w:numId w:val="15"/>
        </w:numPr>
        <w:jc w:val="both"/>
        <w:rPr>
          <w:rFonts w:ascii="Arial Narrow" w:hAnsi="Arial Narrow" w:cs="Arial"/>
          <w:sz w:val="22"/>
          <w:szCs w:val="22"/>
        </w:rPr>
      </w:pPr>
      <w:r w:rsidRPr="0045623D">
        <w:rPr>
          <w:rFonts w:ascii="Arial Narrow" w:hAnsi="Arial Narrow" w:cs="Arial"/>
          <w:sz w:val="22"/>
          <w:szCs w:val="22"/>
        </w:rPr>
        <w:t>Las Autoridades mineras deben liderar el proceso de réplica de los programas de reconversión tecnológicas con el apoyo de Universidades y de las Autoridades Ambientales.</w:t>
      </w:r>
    </w:p>
    <w:p w:rsidR="004E271A" w:rsidRPr="0045623D" w:rsidRDefault="004E271A" w:rsidP="004E271A">
      <w:pPr>
        <w:pStyle w:val="Prrafodelista"/>
        <w:rPr>
          <w:rFonts w:ascii="Arial Narrow" w:hAnsi="Arial Narrow" w:cs="Arial"/>
          <w:sz w:val="22"/>
          <w:szCs w:val="22"/>
        </w:rPr>
      </w:pPr>
    </w:p>
    <w:p w:rsidR="004E271A" w:rsidRPr="0045623D" w:rsidRDefault="004E271A" w:rsidP="00CE0632">
      <w:pPr>
        <w:numPr>
          <w:ilvl w:val="0"/>
          <w:numId w:val="15"/>
        </w:numPr>
        <w:jc w:val="both"/>
        <w:rPr>
          <w:rFonts w:ascii="Arial Narrow" w:hAnsi="Arial Narrow" w:cs="Arial"/>
          <w:sz w:val="22"/>
          <w:szCs w:val="22"/>
        </w:rPr>
      </w:pPr>
      <w:r w:rsidRPr="0045623D">
        <w:rPr>
          <w:rFonts w:ascii="Arial Narrow" w:hAnsi="Arial Narrow" w:cs="Arial"/>
          <w:sz w:val="22"/>
          <w:szCs w:val="22"/>
        </w:rPr>
        <w:t>Para darle cumplimiento a la meta se requiere garantizar los recursos por parte del sector minero y el gobierno nacional para apoyar los procesos de asistencia técnica, capacitación y reconversión tecnológica que requieran las actividades mineras para la eliminación del mercurio.</w:t>
      </w:r>
    </w:p>
    <w:p w:rsidR="004E271A" w:rsidRPr="0045623D" w:rsidRDefault="004E271A" w:rsidP="004E271A">
      <w:pPr>
        <w:pStyle w:val="Prrafodelista"/>
        <w:rPr>
          <w:rFonts w:ascii="Arial Narrow" w:hAnsi="Arial Narrow" w:cs="Arial"/>
          <w:sz w:val="22"/>
          <w:szCs w:val="22"/>
        </w:rPr>
      </w:pPr>
    </w:p>
    <w:p w:rsidR="004E271A" w:rsidRPr="0045623D" w:rsidRDefault="004E271A" w:rsidP="00CE0632">
      <w:pPr>
        <w:numPr>
          <w:ilvl w:val="0"/>
          <w:numId w:val="15"/>
        </w:numPr>
        <w:autoSpaceDE w:val="0"/>
        <w:autoSpaceDN w:val="0"/>
        <w:adjustRightInd w:val="0"/>
        <w:spacing w:line="276" w:lineRule="auto"/>
        <w:jc w:val="both"/>
        <w:rPr>
          <w:rFonts w:ascii="Arial Narrow" w:hAnsi="Arial Narrow" w:cs="Arial"/>
          <w:sz w:val="22"/>
          <w:szCs w:val="22"/>
          <w:lang w:val="es-CO"/>
        </w:rPr>
      </w:pPr>
      <w:r w:rsidRPr="0045623D">
        <w:rPr>
          <w:rFonts w:ascii="Arial Narrow" w:hAnsi="Arial Narrow" w:cs="Arial"/>
          <w:sz w:val="22"/>
          <w:szCs w:val="22"/>
        </w:rPr>
        <w:t>Este Ministerio apoya la propuesta de exigirle Licencia Ambiental a las Plantas de beneficio de oro que se encuentran fuera de los títulos mineros, de tal manera que se garantice la inclusión de las actividades de prevención de generación de impactos ambientales orientadas a la eliminación del uso de mercurio en procesos mineros.</w:t>
      </w:r>
    </w:p>
    <w:p w:rsidR="004E271A" w:rsidRPr="0045623D" w:rsidRDefault="004E271A" w:rsidP="007C7390">
      <w:pPr>
        <w:pStyle w:val="Textoindependiente21"/>
        <w:widowControl w:val="0"/>
        <w:tabs>
          <w:tab w:val="left" w:pos="0"/>
        </w:tabs>
        <w:spacing w:line="276" w:lineRule="auto"/>
        <w:rPr>
          <w:rFonts w:ascii="Arial Narrow" w:hAnsi="Arial Narrow" w:cs="Arial"/>
          <w:sz w:val="22"/>
          <w:szCs w:val="22"/>
          <w:lang w:val="es-ES_tradnl"/>
        </w:rPr>
      </w:pPr>
    </w:p>
    <w:p w:rsidR="0045623D" w:rsidRDefault="00122D91" w:rsidP="00386335">
      <w:pPr>
        <w:ind w:left="-284"/>
        <w:jc w:val="both"/>
        <w:rPr>
          <w:rFonts w:ascii="Arial Narrow" w:hAnsi="Arial Narrow" w:cs="Arial"/>
          <w:sz w:val="22"/>
          <w:szCs w:val="22"/>
        </w:rPr>
      </w:pPr>
      <w:r w:rsidRPr="0045623D">
        <w:rPr>
          <w:rFonts w:ascii="Arial Narrow" w:hAnsi="Arial Narrow" w:cs="Arial"/>
          <w:sz w:val="22"/>
          <w:szCs w:val="22"/>
        </w:rPr>
        <w:t>Adicionalmente, e</w:t>
      </w:r>
      <w:r w:rsidR="009101D0" w:rsidRPr="0045623D">
        <w:rPr>
          <w:rFonts w:ascii="Arial Narrow" w:hAnsi="Arial Narrow" w:cs="Arial"/>
          <w:sz w:val="22"/>
          <w:szCs w:val="22"/>
        </w:rPr>
        <w:t xml:space="preserve">n </w:t>
      </w:r>
      <w:r w:rsidRPr="0045623D">
        <w:rPr>
          <w:rFonts w:ascii="Arial Narrow" w:hAnsi="Arial Narrow" w:cs="Arial"/>
          <w:sz w:val="22"/>
          <w:szCs w:val="22"/>
        </w:rPr>
        <w:t>las zonas clasificadas como de alta c</w:t>
      </w:r>
      <w:r w:rsidR="009101D0" w:rsidRPr="0045623D">
        <w:rPr>
          <w:rFonts w:ascii="Arial Narrow" w:hAnsi="Arial Narrow" w:cs="Arial"/>
          <w:sz w:val="22"/>
          <w:szCs w:val="22"/>
        </w:rPr>
        <w:t>ontaminación, se restringe la ampliación y/o emplazamiento de nuevos proyectos mineros hasta que las condiciones de contaminación del aire disminuyan y se garantice el cumplimiento normativo. En las demás áreas fuente clasificadas (marginal, moderada y media), se le exige a los proyectos mineros y demás actividades que emitan material particulado a la atmósfera que utilicen las mejores tecnologías disponibles y se garantice una reducción en la emisión, medidas que deberán ser verificadas por la Autoridad Ambiental competente.</w:t>
      </w:r>
      <w:r w:rsidR="00386335" w:rsidRPr="0045623D">
        <w:rPr>
          <w:rFonts w:ascii="Arial Narrow" w:hAnsi="Arial Narrow" w:cs="Arial"/>
          <w:sz w:val="22"/>
          <w:szCs w:val="22"/>
        </w:rPr>
        <w:t xml:space="preserve"> Es así como a la fecha se han negado los siguientes trámites de Licencias Ambientales:</w:t>
      </w:r>
    </w:p>
    <w:p w:rsidR="00FF27F3" w:rsidRDefault="00FF27F3" w:rsidP="00386335">
      <w:pPr>
        <w:ind w:left="-284"/>
        <w:jc w:val="both"/>
        <w:rPr>
          <w:rFonts w:ascii="Arial Narrow" w:hAnsi="Arial Narrow" w:cs="Arial"/>
          <w:sz w:val="22"/>
          <w:szCs w:val="22"/>
        </w:rPr>
      </w:pPr>
    </w:p>
    <w:p w:rsidR="00FF27F3" w:rsidRDefault="00FF27F3" w:rsidP="00386335">
      <w:pPr>
        <w:ind w:left="-284"/>
        <w:jc w:val="both"/>
        <w:rPr>
          <w:rFonts w:ascii="Arial Narrow" w:hAnsi="Arial Narrow" w:cs="Arial"/>
          <w:sz w:val="22"/>
          <w:szCs w:val="22"/>
        </w:rPr>
      </w:pPr>
    </w:p>
    <w:p w:rsidR="00FF27F3" w:rsidRDefault="00FF27F3" w:rsidP="00386335">
      <w:pPr>
        <w:ind w:left="-284"/>
        <w:jc w:val="both"/>
        <w:rPr>
          <w:rFonts w:ascii="Arial Narrow" w:hAnsi="Arial Narrow" w:cs="Arial"/>
          <w:sz w:val="22"/>
          <w:szCs w:val="22"/>
        </w:rPr>
      </w:pPr>
    </w:p>
    <w:p w:rsidR="00FF27F3" w:rsidRDefault="00FF27F3" w:rsidP="00386335">
      <w:pPr>
        <w:ind w:left="-284"/>
        <w:jc w:val="both"/>
        <w:rPr>
          <w:rFonts w:ascii="Arial Narrow" w:hAnsi="Arial Narrow" w:cs="Arial"/>
          <w:sz w:val="22"/>
          <w:szCs w:val="22"/>
        </w:rPr>
      </w:pPr>
    </w:p>
    <w:p w:rsidR="00FF27F3" w:rsidRDefault="00FF27F3" w:rsidP="00386335">
      <w:pPr>
        <w:ind w:left="-284"/>
        <w:jc w:val="both"/>
        <w:rPr>
          <w:rFonts w:ascii="Arial Narrow" w:hAnsi="Arial Narrow" w:cs="Arial"/>
          <w:sz w:val="22"/>
          <w:szCs w:val="22"/>
        </w:rPr>
      </w:pPr>
    </w:p>
    <w:p w:rsidR="0045623D" w:rsidRPr="0045623D" w:rsidRDefault="0045623D" w:rsidP="00386335">
      <w:pPr>
        <w:ind w:left="-284"/>
        <w:jc w:val="both"/>
        <w:rPr>
          <w:rFonts w:ascii="Arial Narrow" w:hAnsi="Arial Narrow" w:cs="Arial"/>
          <w:sz w:val="22"/>
          <w:szCs w:val="22"/>
        </w:rPr>
      </w:pPr>
    </w:p>
    <w:tbl>
      <w:tblPr>
        <w:tblStyle w:val="Sombreadoclaro1"/>
        <w:tblW w:w="0" w:type="auto"/>
        <w:tblLook w:val="04A0" w:firstRow="1" w:lastRow="0" w:firstColumn="1" w:lastColumn="0" w:noHBand="0" w:noVBand="1"/>
      </w:tblPr>
      <w:tblGrid>
        <w:gridCol w:w="1909"/>
        <w:gridCol w:w="1909"/>
        <w:gridCol w:w="1909"/>
        <w:gridCol w:w="1910"/>
        <w:gridCol w:w="1910"/>
      </w:tblGrid>
      <w:tr w:rsidR="00386335" w:rsidRPr="005F1B83" w:rsidTr="00104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rsidR="00386335" w:rsidRPr="005F1B83" w:rsidRDefault="00386335" w:rsidP="005F1B83">
            <w:pPr>
              <w:autoSpaceDE w:val="0"/>
              <w:autoSpaceDN w:val="0"/>
              <w:adjustRightInd w:val="0"/>
              <w:jc w:val="center"/>
              <w:rPr>
                <w:rFonts w:ascii="Arial Narrow" w:hAnsi="Arial Narrow" w:cs="Arial Narrow"/>
                <w:b w:val="0"/>
                <w:sz w:val="20"/>
                <w:szCs w:val="18"/>
                <w:lang w:eastAsia="en-US"/>
              </w:rPr>
            </w:pPr>
            <w:r w:rsidRPr="005F1B83">
              <w:rPr>
                <w:rFonts w:ascii="Arial Narrow" w:hAnsi="Arial Narrow" w:cs="Arial Narrow"/>
                <w:sz w:val="20"/>
                <w:szCs w:val="18"/>
                <w:lang w:eastAsia="en-US"/>
              </w:rPr>
              <w:lastRenderedPageBreak/>
              <w:t>Tipo de Trámite</w:t>
            </w:r>
          </w:p>
        </w:tc>
        <w:tc>
          <w:tcPr>
            <w:tcW w:w="1909" w:type="dxa"/>
          </w:tcPr>
          <w:p w:rsidR="00386335" w:rsidRPr="005F1B83" w:rsidRDefault="00386335" w:rsidP="005F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val="0"/>
                <w:sz w:val="20"/>
                <w:szCs w:val="18"/>
                <w:lang w:eastAsia="en-US"/>
              </w:rPr>
            </w:pPr>
            <w:r w:rsidRPr="005F1B83">
              <w:rPr>
                <w:rFonts w:ascii="Arial Narrow" w:hAnsi="Arial Narrow" w:cs="Arial Narrow"/>
                <w:sz w:val="20"/>
                <w:szCs w:val="18"/>
                <w:lang w:eastAsia="en-US"/>
              </w:rPr>
              <w:t>Expediente</w:t>
            </w:r>
          </w:p>
        </w:tc>
        <w:tc>
          <w:tcPr>
            <w:tcW w:w="1909" w:type="dxa"/>
          </w:tcPr>
          <w:p w:rsidR="00386335" w:rsidRPr="005F1B83" w:rsidRDefault="00386335" w:rsidP="005F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val="0"/>
                <w:sz w:val="20"/>
                <w:szCs w:val="18"/>
                <w:lang w:eastAsia="en-US"/>
              </w:rPr>
            </w:pPr>
            <w:r w:rsidRPr="005F1B83">
              <w:rPr>
                <w:rFonts w:ascii="Arial Narrow" w:hAnsi="Arial Narrow" w:cs="Arial Narrow"/>
                <w:sz w:val="20"/>
                <w:szCs w:val="18"/>
                <w:lang w:eastAsia="en-US"/>
              </w:rPr>
              <w:t>Proyecto</w:t>
            </w:r>
          </w:p>
        </w:tc>
        <w:tc>
          <w:tcPr>
            <w:tcW w:w="1910" w:type="dxa"/>
          </w:tcPr>
          <w:p w:rsidR="00386335" w:rsidRPr="005F1B83" w:rsidRDefault="00386335" w:rsidP="005F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val="0"/>
                <w:sz w:val="20"/>
                <w:szCs w:val="18"/>
                <w:lang w:eastAsia="en-US"/>
              </w:rPr>
            </w:pPr>
            <w:r w:rsidRPr="005F1B83">
              <w:rPr>
                <w:rFonts w:ascii="Arial Narrow" w:hAnsi="Arial Narrow" w:cs="Arial Narrow"/>
                <w:sz w:val="20"/>
                <w:szCs w:val="18"/>
                <w:lang w:eastAsia="en-US"/>
              </w:rPr>
              <w:t>Empresa</w:t>
            </w:r>
          </w:p>
        </w:tc>
        <w:tc>
          <w:tcPr>
            <w:tcW w:w="1910" w:type="dxa"/>
          </w:tcPr>
          <w:p w:rsidR="00386335" w:rsidRPr="005F1B83" w:rsidRDefault="00386335" w:rsidP="005F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val="0"/>
                <w:sz w:val="20"/>
                <w:szCs w:val="18"/>
                <w:lang w:eastAsia="en-US"/>
              </w:rPr>
            </w:pPr>
            <w:r w:rsidRPr="005F1B83">
              <w:rPr>
                <w:rFonts w:ascii="Arial Narrow" w:hAnsi="Arial Narrow" w:cs="Arial Narrow"/>
                <w:sz w:val="20"/>
                <w:szCs w:val="18"/>
                <w:lang w:eastAsia="en-US"/>
              </w:rPr>
              <w:t>Tipo de Modificación</w:t>
            </w:r>
          </w:p>
        </w:tc>
      </w:tr>
      <w:tr w:rsidR="00386335" w:rsidRPr="0045623D"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Merge w:val="restart"/>
          </w:tcPr>
          <w:p w:rsidR="00386335" w:rsidRPr="0045623D" w:rsidRDefault="00386335" w:rsidP="00A01E8D">
            <w:pPr>
              <w:autoSpaceDE w:val="0"/>
              <w:autoSpaceDN w:val="0"/>
              <w:adjustRightInd w:val="0"/>
              <w:rPr>
                <w:rFonts w:ascii="Arial Narrow" w:hAnsi="Arial Narrow" w:cs="Arial Narrow"/>
                <w:sz w:val="18"/>
                <w:szCs w:val="18"/>
                <w:lang w:eastAsia="en-US"/>
              </w:rPr>
            </w:pPr>
            <w:r w:rsidRPr="0045623D">
              <w:rPr>
                <w:rFonts w:ascii="Arial Narrow" w:hAnsi="Arial Narrow" w:cs="Arial Narrow"/>
                <w:sz w:val="18"/>
                <w:szCs w:val="18"/>
                <w:lang w:eastAsia="en-US"/>
              </w:rPr>
              <w:t>Modificación de Licencia Ambiental</w:t>
            </w: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LAM1862</w:t>
            </w: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Las Cuevas</w:t>
            </w:r>
          </w:p>
        </w:tc>
        <w:tc>
          <w:tcPr>
            <w:tcW w:w="1910" w:type="dxa"/>
            <w:vMerge w:val="restart"/>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VALE COAL COLOMBIA LTD.</w:t>
            </w:r>
          </w:p>
        </w:tc>
        <w:tc>
          <w:tcPr>
            <w:tcW w:w="1910"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Nuevas áreas de explotación sector Las Cuevas</w:t>
            </w:r>
          </w:p>
        </w:tc>
      </w:tr>
      <w:tr w:rsidR="00386335" w:rsidRPr="0045623D" w:rsidTr="001045CF">
        <w:tc>
          <w:tcPr>
            <w:cnfStyle w:val="001000000000" w:firstRow="0" w:lastRow="0" w:firstColumn="1" w:lastColumn="0" w:oddVBand="0" w:evenVBand="0" w:oddHBand="0" w:evenHBand="0" w:firstRowFirstColumn="0" w:firstRowLastColumn="0" w:lastRowFirstColumn="0" w:lastRowLastColumn="0"/>
            <w:tcW w:w="1909" w:type="dxa"/>
            <w:vMerge/>
          </w:tcPr>
          <w:p w:rsidR="00386335" w:rsidRPr="0045623D" w:rsidRDefault="00386335" w:rsidP="00A01E8D">
            <w:pPr>
              <w:autoSpaceDE w:val="0"/>
              <w:autoSpaceDN w:val="0"/>
              <w:adjustRightInd w:val="0"/>
              <w:rPr>
                <w:rFonts w:ascii="Arial Narrow" w:hAnsi="Arial Narrow" w:cs="Arial Narrow"/>
                <w:sz w:val="18"/>
                <w:szCs w:val="18"/>
                <w:lang w:eastAsia="en-US"/>
              </w:rPr>
            </w:pP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LAM1862</w:t>
            </w: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El Hatillo</w:t>
            </w:r>
          </w:p>
        </w:tc>
        <w:tc>
          <w:tcPr>
            <w:tcW w:w="1910" w:type="dxa"/>
            <w:vMerge/>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p>
        </w:tc>
        <w:tc>
          <w:tcPr>
            <w:tcW w:w="1910"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Modificación y ampliación de la zona de disposición de estériles.</w:t>
            </w:r>
          </w:p>
        </w:tc>
      </w:tr>
      <w:tr w:rsidR="00386335" w:rsidRPr="0045623D"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Merge/>
          </w:tcPr>
          <w:p w:rsidR="00386335" w:rsidRPr="0045623D" w:rsidRDefault="00386335" w:rsidP="00A01E8D">
            <w:pPr>
              <w:autoSpaceDE w:val="0"/>
              <w:autoSpaceDN w:val="0"/>
              <w:adjustRightInd w:val="0"/>
              <w:rPr>
                <w:rFonts w:ascii="Arial Narrow" w:hAnsi="Arial Narrow" w:cs="Arial Narrow"/>
                <w:sz w:val="18"/>
                <w:szCs w:val="18"/>
                <w:lang w:eastAsia="en-US"/>
              </w:rPr>
            </w:pP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LAM3271</w:t>
            </w: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 xml:space="preserve">El Descanso Sur, </w:t>
            </w:r>
            <w:proofErr w:type="spellStart"/>
            <w:r w:rsidRPr="0045623D">
              <w:rPr>
                <w:rFonts w:ascii="Arial Narrow" w:hAnsi="Arial Narrow" w:cs="Arial Narrow"/>
                <w:sz w:val="18"/>
                <w:szCs w:val="18"/>
                <w:lang w:eastAsia="en-US"/>
              </w:rPr>
              <w:t>Similoa</w:t>
            </w:r>
            <w:proofErr w:type="spellEnd"/>
            <w:r w:rsidRPr="0045623D">
              <w:rPr>
                <w:rFonts w:ascii="Arial Narrow" w:hAnsi="Arial Narrow" w:cs="Arial Narrow"/>
                <w:sz w:val="18"/>
                <w:szCs w:val="18"/>
                <w:lang w:eastAsia="en-US"/>
              </w:rPr>
              <w:t xml:space="preserve"> y Rincón Hondo</w:t>
            </w:r>
          </w:p>
        </w:tc>
        <w:tc>
          <w:tcPr>
            <w:tcW w:w="1910"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DRUMMOND LTD.</w:t>
            </w:r>
          </w:p>
        </w:tc>
        <w:tc>
          <w:tcPr>
            <w:tcW w:w="1910"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Modificación Aumento de Producción</w:t>
            </w:r>
          </w:p>
        </w:tc>
      </w:tr>
      <w:tr w:rsidR="00386335" w:rsidRPr="0045623D" w:rsidTr="001045CF">
        <w:tc>
          <w:tcPr>
            <w:cnfStyle w:val="001000000000" w:firstRow="0" w:lastRow="0" w:firstColumn="1" w:lastColumn="0" w:oddVBand="0" w:evenVBand="0" w:oddHBand="0" w:evenHBand="0" w:firstRowFirstColumn="0" w:firstRowLastColumn="0" w:lastRowFirstColumn="0" w:lastRowLastColumn="0"/>
            <w:tcW w:w="1909" w:type="dxa"/>
            <w:vMerge w:val="restart"/>
          </w:tcPr>
          <w:p w:rsidR="00386335" w:rsidRPr="0045623D" w:rsidRDefault="00386335" w:rsidP="00A01E8D">
            <w:pPr>
              <w:autoSpaceDE w:val="0"/>
              <w:autoSpaceDN w:val="0"/>
              <w:adjustRightInd w:val="0"/>
              <w:rPr>
                <w:rFonts w:ascii="Arial Narrow" w:hAnsi="Arial Narrow" w:cs="Arial Narrow"/>
                <w:sz w:val="18"/>
                <w:szCs w:val="18"/>
                <w:lang w:eastAsia="en-US"/>
              </w:rPr>
            </w:pPr>
            <w:r w:rsidRPr="0045623D">
              <w:rPr>
                <w:rFonts w:ascii="Arial Narrow" w:hAnsi="Arial Narrow" w:cs="Arial Narrow"/>
                <w:sz w:val="18"/>
                <w:szCs w:val="18"/>
                <w:lang w:eastAsia="en-US"/>
              </w:rPr>
              <w:t>Modificación planes de manejo ambiental</w:t>
            </w: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LAM3199</w:t>
            </w: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 Francia</w:t>
            </w:r>
          </w:p>
        </w:tc>
        <w:tc>
          <w:tcPr>
            <w:tcW w:w="1910"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COLOMBIAN NATURAL RESOURSES S.A.S</w:t>
            </w:r>
          </w:p>
        </w:tc>
        <w:tc>
          <w:tcPr>
            <w:tcW w:w="1910"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 xml:space="preserve">Modificación y Profundización </w:t>
            </w:r>
            <w:proofErr w:type="spellStart"/>
            <w:r w:rsidRPr="0045623D">
              <w:rPr>
                <w:rFonts w:ascii="Arial Narrow" w:hAnsi="Arial Narrow" w:cs="Arial Narrow"/>
                <w:sz w:val="18"/>
                <w:szCs w:val="18"/>
                <w:lang w:eastAsia="en-US"/>
              </w:rPr>
              <w:t>Pit</w:t>
            </w:r>
            <w:proofErr w:type="spellEnd"/>
            <w:r w:rsidRPr="0045623D">
              <w:rPr>
                <w:rFonts w:ascii="Arial Narrow" w:hAnsi="Arial Narrow" w:cs="Arial Narrow"/>
                <w:sz w:val="18"/>
                <w:szCs w:val="18"/>
                <w:lang w:eastAsia="en-US"/>
              </w:rPr>
              <w:t xml:space="preserve"> AB-B</w:t>
            </w:r>
          </w:p>
        </w:tc>
      </w:tr>
      <w:tr w:rsidR="00386335" w:rsidRPr="0045623D"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Merge/>
          </w:tcPr>
          <w:p w:rsidR="00386335" w:rsidRPr="0045623D" w:rsidRDefault="00386335" w:rsidP="00A01E8D">
            <w:pPr>
              <w:autoSpaceDE w:val="0"/>
              <w:autoSpaceDN w:val="0"/>
              <w:adjustRightInd w:val="0"/>
              <w:rPr>
                <w:rFonts w:ascii="Arial Narrow" w:hAnsi="Arial Narrow" w:cs="Arial Narrow"/>
                <w:sz w:val="18"/>
                <w:szCs w:val="18"/>
                <w:lang w:eastAsia="en-US"/>
              </w:rPr>
            </w:pP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LAM2622</w:t>
            </w: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Calenturitas</w:t>
            </w:r>
          </w:p>
        </w:tc>
        <w:tc>
          <w:tcPr>
            <w:tcW w:w="1910"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C.I. PRODECO S.A</w:t>
            </w:r>
          </w:p>
        </w:tc>
        <w:tc>
          <w:tcPr>
            <w:tcW w:w="1910"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Modificación Aumento Producción</w:t>
            </w:r>
          </w:p>
        </w:tc>
      </w:tr>
      <w:tr w:rsidR="00386335" w:rsidRPr="0045623D" w:rsidTr="001045CF">
        <w:tc>
          <w:tcPr>
            <w:cnfStyle w:val="001000000000" w:firstRow="0" w:lastRow="0" w:firstColumn="1" w:lastColumn="0" w:oddVBand="0" w:evenVBand="0" w:oddHBand="0" w:evenHBand="0" w:firstRowFirstColumn="0" w:firstRowLastColumn="0" w:lastRowFirstColumn="0" w:lastRowLastColumn="0"/>
            <w:tcW w:w="1909" w:type="dxa"/>
            <w:vMerge/>
          </w:tcPr>
          <w:p w:rsidR="00386335" w:rsidRPr="0045623D" w:rsidRDefault="00386335" w:rsidP="00A01E8D">
            <w:pPr>
              <w:autoSpaceDE w:val="0"/>
              <w:autoSpaceDN w:val="0"/>
              <w:adjustRightInd w:val="0"/>
              <w:rPr>
                <w:rFonts w:ascii="Arial Narrow" w:hAnsi="Arial Narrow" w:cs="Arial Narrow"/>
                <w:sz w:val="18"/>
                <w:szCs w:val="18"/>
                <w:lang w:eastAsia="en-US"/>
              </w:rPr>
            </w:pP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LAM1203</w:t>
            </w: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 Jagua</w:t>
            </w:r>
          </w:p>
        </w:tc>
        <w:tc>
          <w:tcPr>
            <w:tcW w:w="1910"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OPERACIÓN CONJUNTA CARBONES DE LA JAGUA S.A.</w:t>
            </w:r>
          </w:p>
        </w:tc>
        <w:tc>
          <w:tcPr>
            <w:tcW w:w="1910"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Modificación Aumento Producción.</w:t>
            </w:r>
          </w:p>
        </w:tc>
      </w:tr>
      <w:tr w:rsidR="00386335" w:rsidRPr="0045623D"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vMerge w:val="restart"/>
          </w:tcPr>
          <w:p w:rsidR="00386335" w:rsidRPr="0045623D" w:rsidRDefault="00386335" w:rsidP="00A01E8D">
            <w:pPr>
              <w:autoSpaceDE w:val="0"/>
              <w:autoSpaceDN w:val="0"/>
              <w:adjustRightInd w:val="0"/>
              <w:rPr>
                <w:rFonts w:ascii="Arial Narrow" w:hAnsi="Arial Narrow" w:cs="Arial Narrow"/>
                <w:sz w:val="18"/>
                <w:szCs w:val="18"/>
                <w:lang w:eastAsia="en-US"/>
              </w:rPr>
            </w:pPr>
            <w:r w:rsidRPr="0045623D">
              <w:rPr>
                <w:rFonts w:ascii="Arial Narrow" w:hAnsi="Arial Narrow" w:cs="Arial Narrow"/>
                <w:sz w:val="18"/>
                <w:szCs w:val="18"/>
                <w:lang w:eastAsia="en-US"/>
              </w:rPr>
              <w:t>Licencia Ambiental</w:t>
            </w: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LAM3830</w:t>
            </w:r>
          </w:p>
        </w:tc>
        <w:tc>
          <w:tcPr>
            <w:tcW w:w="1909"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 xml:space="preserve">Cerro Largo Sur </w:t>
            </w:r>
            <w:proofErr w:type="spellStart"/>
            <w:r w:rsidRPr="0045623D">
              <w:rPr>
                <w:rFonts w:ascii="Arial Narrow" w:hAnsi="Arial Narrow" w:cs="Arial Narrow"/>
                <w:sz w:val="18"/>
                <w:szCs w:val="18"/>
                <w:lang w:eastAsia="en-US"/>
              </w:rPr>
              <w:t>Sororia</w:t>
            </w:r>
            <w:proofErr w:type="spellEnd"/>
          </w:p>
        </w:tc>
        <w:tc>
          <w:tcPr>
            <w:tcW w:w="1910" w:type="dxa"/>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DRUMMOND LTD.</w:t>
            </w:r>
          </w:p>
        </w:tc>
        <w:tc>
          <w:tcPr>
            <w:tcW w:w="1910" w:type="dxa"/>
            <w:vMerge w:val="restart"/>
          </w:tcPr>
          <w:p w:rsidR="00386335" w:rsidRPr="0045623D" w:rsidRDefault="00386335" w:rsidP="00A01E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Proyecto Nuevo</w:t>
            </w:r>
          </w:p>
        </w:tc>
      </w:tr>
      <w:tr w:rsidR="00386335" w:rsidRPr="0045623D" w:rsidTr="001045CF">
        <w:tc>
          <w:tcPr>
            <w:cnfStyle w:val="001000000000" w:firstRow="0" w:lastRow="0" w:firstColumn="1" w:lastColumn="0" w:oddVBand="0" w:evenVBand="0" w:oddHBand="0" w:evenHBand="0" w:firstRowFirstColumn="0" w:firstRowLastColumn="0" w:lastRowFirstColumn="0" w:lastRowLastColumn="0"/>
            <w:tcW w:w="1909" w:type="dxa"/>
            <w:vMerge/>
          </w:tcPr>
          <w:p w:rsidR="00386335" w:rsidRPr="0045623D" w:rsidRDefault="00386335" w:rsidP="00A01E8D">
            <w:pPr>
              <w:autoSpaceDE w:val="0"/>
              <w:autoSpaceDN w:val="0"/>
              <w:adjustRightInd w:val="0"/>
              <w:rPr>
                <w:rFonts w:ascii="Arial Narrow" w:hAnsi="Arial Narrow" w:cs="Arial Narrow"/>
                <w:sz w:val="18"/>
                <w:szCs w:val="18"/>
                <w:lang w:eastAsia="en-US"/>
              </w:rPr>
            </w:pP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LAM3811</w:t>
            </w:r>
          </w:p>
        </w:tc>
        <w:tc>
          <w:tcPr>
            <w:tcW w:w="1909"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Cerro Largo Sur</w:t>
            </w:r>
          </w:p>
        </w:tc>
        <w:tc>
          <w:tcPr>
            <w:tcW w:w="1910" w:type="dxa"/>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r w:rsidRPr="0045623D">
              <w:rPr>
                <w:rFonts w:ascii="Arial Narrow" w:hAnsi="Arial Narrow" w:cs="Arial Narrow"/>
                <w:sz w:val="18"/>
                <w:szCs w:val="18"/>
                <w:lang w:eastAsia="en-US"/>
              </w:rPr>
              <w:t>VALE COAL COLOMBIA LTD.</w:t>
            </w:r>
          </w:p>
        </w:tc>
        <w:tc>
          <w:tcPr>
            <w:tcW w:w="1910" w:type="dxa"/>
            <w:vMerge/>
          </w:tcPr>
          <w:p w:rsidR="00386335" w:rsidRPr="0045623D" w:rsidRDefault="00386335" w:rsidP="00A01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Narrow"/>
                <w:sz w:val="18"/>
                <w:szCs w:val="18"/>
                <w:lang w:eastAsia="en-US"/>
              </w:rPr>
            </w:pPr>
          </w:p>
        </w:tc>
      </w:tr>
    </w:tbl>
    <w:p w:rsidR="00386335" w:rsidRPr="0045623D" w:rsidRDefault="00386335" w:rsidP="00386335">
      <w:pPr>
        <w:ind w:left="-284"/>
        <w:jc w:val="both"/>
        <w:rPr>
          <w:rFonts w:ascii="Arial Narrow" w:hAnsi="Arial Narrow" w:cs="Arial"/>
          <w:sz w:val="22"/>
          <w:szCs w:val="22"/>
        </w:rPr>
      </w:pPr>
    </w:p>
    <w:p w:rsidR="00724DC7" w:rsidRPr="00724DC7" w:rsidRDefault="00724DC7" w:rsidP="00724DC7">
      <w:pPr>
        <w:rPr>
          <w:rFonts w:ascii="Arial Narrow" w:hAnsi="Arial Narrow"/>
          <w:b/>
          <w:bCs/>
          <w:i/>
          <w:iCs/>
          <w:sz w:val="22"/>
          <w:szCs w:val="22"/>
          <w:lang w:val="es-CO"/>
        </w:rPr>
      </w:pPr>
    </w:p>
    <w:p w:rsidR="00724DC7" w:rsidRDefault="00724DC7" w:rsidP="00724DC7">
      <w:pPr>
        <w:jc w:val="both"/>
        <w:rPr>
          <w:rFonts w:ascii="Arial Narrow" w:hAnsi="Arial Narrow"/>
          <w:bCs/>
          <w:iCs/>
          <w:sz w:val="22"/>
          <w:szCs w:val="22"/>
          <w:lang w:val="es-CO"/>
        </w:rPr>
      </w:pPr>
      <w:r w:rsidRPr="00724DC7">
        <w:rPr>
          <w:rFonts w:ascii="Arial Narrow" w:hAnsi="Arial Narrow"/>
          <w:bCs/>
          <w:iCs/>
          <w:sz w:val="22"/>
          <w:szCs w:val="22"/>
          <w:lang w:val="es-CO"/>
        </w:rPr>
        <w:t>Adicionalmente, se encuentran ante la Autoridad Nacional de Licencias Ambientales - ANLA 59 procesos sancionatorio</w:t>
      </w:r>
      <w:r>
        <w:rPr>
          <w:rFonts w:ascii="Arial Narrow" w:hAnsi="Arial Narrow"/>
          <w:bCs/>
          <w:iCs/>
          <w:sz w:val="22"/>
          <w:szCs w:val="22"/>
          <w:lang w:val="es-CO"/>
        </w:rPr>
        <w:t>s</w:t>
      </w:r>
      <w:r w:rsidRPr="00724DC7">
        <w:rPr>
          <w:rFonts w:ascii="Arial Narrow" w:hAnsi="Arial Narrow"/>
          <w:bCs/>
          <w:iCs/>
          <w:sz w:val="22"/>
          <w:szCs w:val="22"/>
          <w:lang w:val="es-CO"/>
        </w:rPr>
        <w:t xml:space="preserve"> para los proyectos mineros que son de su competencia y se han impuestos 22 sanciones así:</w:t>
      </w:r>
    </w:p>
    <w:p w:rsidR="00042EBF" w:rsidRPr="00724DC7" w:rsidRDefault="00042EBF" w:rsidP="00724DC7">
      <w:pPr>
        <w:jc w:val="both"/>
        <w:rPr>
          <w:rFonts w:ascii="Arial Narrow" w:hAnsi="Arial Narrow"/>
          <w:bCs/>
          <w:iCs/>
          <w:sz w:val="22"/>
          <w:szCs w:val="22"/>
          <w:lang w:val="es-CO"/>
        </w:rPr>
      </w:pPr>
    </w:p>
    <w:p w:rsidR="00724DC7" w:rsidRPr="00724DC7" w:rsidRDefault="00724DC7" w:rsidP="00724DC7">
      <w:pPr>
        <w:pStyle w:val="Prrafodelista"/>
        <w:ind w:left="360"/>
        <w:jc w:val="both"/>
        <w:rPr>
          <w:rFonts w:ascii="Arial Narrow" w:hAnsi="Arial Narrow"/>
          <w:bCs/>
          <w:iCs/>
          <w:sz w:val="22"/>
          <w:szCs w:val="22"/>
          <w:highlight w:val="yellow"/>
          <w:lang w:val="es-CO"/>
        </w:rPr>
      </w:pPr>
    </w:p>
    <w:tbl>
      <w:tblPr>
        <w:tblStyle w:val="Sombreadoclaro1"/>
        <w:tblW w:w="0" w:type="auto"/>
        <w:tblLook w:val="04A0" w:firstRow="1" w:lastRow="0" w:firstColumn="1" w:lastColumn="0" w:noHBand="0" w:noVBand="1"/>
      </w:tblPr>
      <w:tblGrid>
        <w:gridCol w:w="1669"/>
        <w:gridCol w:w="781"/>
        <w:gridCol w:w="4648"/>
        <w:gridCol w:w="1138"/>
        <w:gridCol w:w="1340"/>
      </w:tblGrid>
      <w:tr w:rsidR="00042EBF" w:rsidRPr="00724DC7" w:rsidTr="00A01E8D">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5F1B83" w:rsidRDefault="00042EBF" w:rsidP="005F1B83">
            <w:pPr>
              <w:jc w:val="center"/>
              <w:rPr>
                <w:rFonts w:ascii="Arial Narrow" w:hAnsi="Arial Narrow" w:cs="Tahoma"/>
                <w:b w:val="0"/>
                <w:bCs w:val="0"/>
                <w:sz w:val="20"/>
                <w:szCs w:val="16"/>
                <w:lang w:val="es-CO" w:eastAsia="es-CO"/>
              </w:rPr>
            </w:pPr>
            <w:r w:rsidRPr="005F1B83">
              <w:rPr>
                <w:rFonts w:ascii="Arial Narrow" w:hAnsi="Arial Narrow" w:cs="Tahoma"/>
                <w:sz w:val="20"/>
                <w:szCs w:val="16"/>
                <w:lang w:val="es-CO" w:eastAsia="es-CO"/>
              </w:rPr>
              <w:t>Nombre Completo</w:t>
            </w:r>
          </w:p>
        </w:tc>
        <w:tc>
          <w:tcPr>
            <w:tcW w:w="0" w:type="auto"/>
            <w:hideMark/>
          </w:tcPr>
          <w:p w:rsidR="00042EBF" w:rsidRPr="005F1B83" w:rsidRDefault="00042EB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20"/>
                <w:szCs w:val="16"/>
                <w:lang w:val="es-CO" w:eastAsia="es-CO"/>
              </w:rPr>
            </w:pPr>
            <w:r w:rsidRPr="005F1B83">
              <w:rPr>
                <w:rFonts w:ascii="Arial Narrow" w:hAnsi="Arial Narrow" w:cs="Tahoma"/>
                <w:sz w:val="20"/>
                <w:szCs w:val="16"/>
                <w:lang w:val="es-CO" w:eastAsia="es-CO"/>
              </w:rPr>
              <w:t>Código</w:t>
            </w:r>
          </w:p>
        </w:tc>
        <w:tc>
          <w:tcPr>
            <w:tcW w:w="0" w:type="auto"/>
            <w:hideMark/>
          </w:tcPr>
          <w:p w:rsidR="00042EBF" w:rsidRPr="005F1B83" w:rsidRDefault="00042EB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20"/>
                <w:szCs w:val="16"/>
                <w:lang w:val="es-CO" w:eastAsia="es-CO"/>
              </w:rPr>
            </w:pPr>
            <w:r w:rsidRPr="005F1B83">
              <w:rPr>
                <w:rFonts w:ascii="Arial Narrow" w:hAnsi="Arial Narrow" w:cs="Tahoma"/>
                <w:sz w:val="20"/>
                <w:szCs w:val="16"/>
                <w:lang w:val="es-CO" w:eastAsia="es-CO"/>
              </w:rPr>
              <w:t>Nombre</w:t>
            </w:r>
          </w:p>
        </w:tc>
        <w:tc>
          <w:tcPr>
            <w:tcW w:w="0" w:type="auto"/>
            <w:hideMark/>
          </w:tcPr>
          <w:p w:rsidR="00042EBF" w:rsidRPr="005F1B83" w:rsidRDefault="00042EB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20"/>
                <w:szCs w:val="16"/>
                <w:lang w:val="es-CO" w:eastAsia="es-CO"/>
              </w:rPr>
            </w:pPr>
            <w:r w:rsidRPr="005F1B83">
              <w:rPr>
                <w:rFonts w:ascii="Arial Narrow" w:hAnsi="Arial Narrow" w:cs="Tahoma"/>
                <w:sz w:val="20"/>
                <w:szCs w:val="16"/>
                <w:lang w:val="es-CO" w:eastAsia="es-CO"/>
              </w:rPr>
              <w:t>Sector Nombre</w:t>
            </w:r>
          </w:p>
        </w:tc>
        <w:tc>
          <w:tcPr>
            <w:tcW w:w="0" w:type="auto"/>
            <w:hideMark/>
          </w:tcPr>
          <w:p w:rsidR="00042EBF" w:rsidRPr="005F1B83" w:rsidRDefault="00042EB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20"/>
                <w:szCs w:val="16"/>
                <w:lang w:val="es-CO" w:eastAsia="es-CO"/>
              </w:rPr>
            </w:pPr>
            <w:r w:rsidRPr="005F1B83">
              <w:rPr>
                <w:rFonts w:ascii="Arial Narrow" w:hAnsi="Arial Narrow" w:cs="Tahoma"/>
                <w:sz w:val="20"/>
                <w:szCs w:val="16"/>
                <w:lang w:val="es-CO" w:eastAsia="es-CO"/>
              </w:rPr>
              <w:t>Nombre</w:t>
            </w:r>
          </w:p>
        </w:tc>
      </w:tr>
      <w:tr w:rsidR="00042EBF" w:rsidRPr="00724DC7" w:rsidTr="00A01E8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042EBF" w:rsidP="00F42D08">
            <w:pPr>
              <w:rPr>
                <w:rFonts w:ascii="Arial Narrow" w:hAnsi="Arial Narrow" w:cs="Tahoma"/>
                <w:sz w:val="16"/>
                <w:szCs w:val="16"/>
                <w:lang w:val="es-CO" w:eastAsia="es-CO"/>
              </w:rPr>
            </w:pPr>
            <w:r>
              <w:rPr>
                <w:rFonts w:ascii="Arial Narrow" w:hAnsi="Arial Narrow" w:cs="Tahoma"/>
                <w:sz w:val="16"/>
                <w:szCs w:val="16"/>
                <w:lang w:val="es-CO" w:eastAsia="es-CO"/>
              </w:rPr>
              <w:t>C</w:t>
            </w:r>
            <w:r w:rsidRPr="00724DC7">
              <w:rPr>
                <w:rFonts w:ascii="Arial Narrow" w:hAnsi="Arial Narrow" w:cs="Tahoma"/>
                <w:sz w:val="16"/>
                <w:szCs w:val="16"/>
                <w:lang w:val="es-CO" w:eastAsia="es-CO"/>
              </w:rPr>
              <w:t xml:space="preserve">.I FERROMINERIA DE COLOMBIA S.A  </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VAR0014</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Permiso de Vertimientos, Programa de Exploración Carbonífera contrato de concesión No. GJ5-084</w:t>
            </w:r>
          </w:p>
        </w:tc>
        <w:tc>
          <w:tcPr>
            <w:tcW w:w="0" w:type="auto"/>
            <w:vAlign w:val="center"/>
            <w:hideMark/>
          </w:tcPr>
          <w:p w:rsidR="00042EBF" w:rsidRPr="00724DC7" w:rsidRDefault="00D60FC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hyperlink r:id="rId9" w:history="1">
              <w:r w:rsidR="00042EBF" w:rsidRPr="00724DC7">
                <w:rPr>
                  <w:rFonts w:ascii="Arial Narrow" w:hAnsi="Arial Narrow" w:cs="Tahoma"/>
                  <w:sz w:val="16"/>
                  <w:szCs w:val="16"/>
                  <w:lang w:val="es-CO" w:eastAsia="es-CO"/>
                </w:rPr>
                <w:t>Minería</w:t>
              </w:r>
            </w:hyperlink>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trHeight w:val="842"/>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A01E8D" w:rsidRPr="00724DC7" w:rsidRDefault="00A01E8D" w:rsidP="00A01E8D">
            <w:pPr>
              <w:rPr>
                <w:rFonts w:ascii="Arial Narrow" w:hAnsi="Arial Narrow" w:cs="Tahoma"/>
                <w:sz w:val="16"/>
                <w:szCs w:val="16"/>
                <w:lang w:val="es-CO" w:eastAsia="es-CO"/>
              </w:rPr>
            </w:pPr>
            <w:r w:rsidRPr="00724DC7">
              <w:rPr>
                <w:rFonts w:ascii="Arial Narrow" w:hAnsi="Arial Narrow" w:cs="Tahoma"/>
                <w:sz w:val="16"/>
                <w:szCs w:val="16"/>
                <w:lang w:val="es-CO" w:eastAsia="es-CO"/>
              </w:rPr>
              <w:t>CARBOANDES  </w:t>
            </w:r>
            <w:r w:rsidR="001045CF">
              <w:rPr>
                <w:rFonts w:ascii="Arial Narrow" w:hAnsi="Arial Narrow" w:cs="Tahoma"/>
                <w:sz w:val="16"/>
                <w:szCs w:val="16"/>
                <w:lang w:val="es-CO" w:eastAsia="es-CO"/>
              </w:rPr>
              <w:t>- CARBOSAN</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LAM3773</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Vulneración de las disposiciones ambientales por realizar el vertimiento de las aguas residuales domesticas provenientes del área de talleres sobre un sistema de poza séptica sin poseer el permiso de vertimientos en el municipio de La Jagua de </w:t>
            </w:r>
            <w:proofErr w:type="spellStart"/>
            <w:r w:rsidRPr="00724DC7">
              <w:rPr>
                <w:rFonts w:ascii="Arial Narrow" w:hAnsi="Arial Narrow" w:cs="Tahoma"/>
                <w:sz w:val="16"/>
                <w:szCs w:val="16"/>
                <w:lang w:val="es-CO" w:eastAsia="es-CO"/>
              </w:rPr>
              <w:t>Ibirico</w:t>
            </w:r>
            <w:proofErr w:type="spellEnd"/>
            <w:r w:rsidRPr="00724DC7">
              <w:rPr>
                <w:rFonts w:ascii="Arial Narrow" w:hAnsi="Arial Narrow" w:cs="Tahoma"/>
                <w:sz w:val="16"/>
                <w:szCs w:val="16"/>
                <w:lang w:val="es-CO" w:eastAsia="es-CO"/>
              </w:rPr>
              <w:t xml:space="preserve">. </w:t>
            </w:r>
          </w:p>
        </w:tc>
        <w:tc>
          <w:tcPr>
            <w:tcW w:w="0" w:type="auto"/>
            <w:vAlign w:val="center"/>
            <w:hideMark/>
          </w:tcPr>
          <w:p w:rsidR="00A01E8D" w:rsidRPr="00724DC7" w:rsidRDefault="00D60FC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hyperlink r:id="rId10" w:history="1">
              <w:r w:rsidR="00A01E8D" w:rsidRPr="00724DC7">
                <w:rPr>
                  <w:rFonts w:ascii="Arial Narrow" w:hAnsi="Arial Narrow" w:cs="Tahoma"/>
                  <w:sz w:val="16"/>
                  <w:szCs w:val="16"/>
                  <w:lang w:val="es-CO" w:eastAsia="es-CO"/>
                </w:rPr>
                <w:t>Minería</w:t>
              </w:r>
            </w:hyperlink>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LAM3774</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Vulneración de las disposiciones ambientales por no realizar el monitoreo permanente de ruido, no instalar un sonómetro y no reportar los resultados de monitoreo de ruido en el municipio de La Jagua de </w:t>
            </w:r>
            <w:proofErr w:type="spellStart"/>
            <w:r w:rsidRPr="00724DC7">
              <w:rPr>
                <w:rFonts w:ascii="Arial Narrow" w:hAnsi="Arial Narrow" w:cs="Tahoma"/>
                <w:sz w:val="16"/>
                <w:szCs w:val="16"/>
                <w:lang w:val="es-CO" w:eastAsia="es-CO"/>
              </w:rPr>
              <w:t>Ibirico</w:t>
            </w:r>
            <w:proofErr w:type="spellEnd"/>
            <w:r w:rsidRPr="00724DC7">
              <w:rPr>
                <w:rFonts w:ascii="Arial Narrow" w:hAnsi="Arial Narrow" w:cs="Tahoma"/>
                <w:sz w:val="16"/>
                <w:szCs w:val="16"/>
                <w:lang w:val="es-CO" w:eastAsia="es-CO"/>
              </w:rPr>
              <w:t xml:space="preserve">. – Información Expediente 012-97. </w:t>
            </w:r>
          </w:p>
        </w:tc>
        <w:tc>
          <w:tcPr>
            <w:tcW w:w="0" w:type="auto"/>
            <w:vAlign w:val="center"/>
            <w:hideMark/>
          </w:tcPr>
          <w:p w:rsidR="00A01E8D" w:rsidRPr="00724DC7" w:rsidRDefault="00D60FC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hyperlink r:id="rId11" w:history="1">
              <w:r w:rsidR="00A01E8D" w:rsidRPr="00724DC7">
                <w:rPr>
                  <w:rFonts w:ascii="Arial Narrow" w:hAnsi="Arial Narrow" w:cs="Tahoma"/>
                  <w:sz w:val="16"/>
                  <w:szCs w:val="16"/>
                  <w:lang w:val="es-CO" w:eastAsia="es-CO"/>
                </w:rPr>
                <w:t>Minería</w:t>
              </w:r>
            </w:hyperlink>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trHeight w:val="849"/>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LAM3771</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A01E8D">
              <w:rPr>
                <w:rFonts w:ascii="Arial Narrow" w:hAnsi="Arial Narrow" w:cs="Tahoma"/>
                <w:sz w:val="16"/>
                <w:szCs w:val="16"/>
                <w:lang w:val="es-CO" w:eastAsia="es-CO"/>
              </w:rPr>
              <w:t xml:space="preserve">Vulneración de las disposiciones ambientales por realizar el vertimiento de las aguas procedentes de la planta de tratamiento de agua potable sobre una plantación de palma de aceite sin contar con el permiso de vertimientos en el municipio de La jagua de </w:t>
            </w:r>
            <w:proofErr w:type="spellStart"/>
            <w:r w:rsidRPr="00A01E8D">
              <w:rPr>
                <w:rFonts w:ascii="Arial Narrow" w:hAnsi="Arial Narrow" w:cs="Tahoma"/>
                <w:sz w:val="16"/>
                <w:szCs w:val="16"/>
                <w:lang w:val="es-CO" w:eastAsia="es-CO"/>
              </w:rPr>
              <w:t>Ibirico</w:t>
            </w:r>
            <w:proofErr w:type="spellEnd"/>
            <w:r w:rsidRPr="00A01E8D">
              <w:rPr>
                <w:rFonts w:ascii="Arial Narrow" w:hAnsi="Arial Narrow" w:cs="Tahoma"/>
                <w:sz w:val="16"/>
                <w:szCs w:val="16"/>
                <w:lang w:val="es-CO" w:eastAsia="es-CO"/>
              </w:rPr>
              <w:t>.</w:t>
            </w:r>
            <w:r w:rsidRPr="00724DC7">
              <w:rPr>
                <w:rFonts w:ascii="Arial Narrow" w:hAnsi="Arial Narrow" w:cs="Tahoma"/>
                <w:sz w:val="16"/>
                <w:szCs w:val="16"/>
                <w:lang w:val="es-CO" w:eastAsia="es-CO"/>
              </w:rPr>
              <w:t xml:space="preserve"> </w:t>
            </w:r>
          </w:p>
        </w:tc>
        <w:tc>
          <w:tcPr>
            <w:tcW w:w="0" w:type="auto"/>
            <w:vAlign w:val="center"/>
            <w:hideMark/>
          </w:tcPr>
          <w:p w:rsidR="00A01E8D" w:rsidRPr="00724DC7" w:rsidRDefault="00D60FC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hyperlink r:id="rId12" w:history="1">
              <w:r w:rsidR="00A01E8D" w:rsidRPr="00724DC7">
                <w:rPr>
                  <w:rFonts w:ascii="Arial Narrow" w:hAnsi="Arial Narrow" w:cs="Tahoma"/>
                  <w:sz w:val="16"/>
                  <w:szCs w:val="16"/>
                  <w:lang w:val="es-CO" w:eastAsia="es-CO"/>
                </w:rPr>
                <w:t>Minería</w:t>
              </w:r>
            </w:hyperlink>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LAM1861</w:t>
            </w:r>
          </w:p>
        </w:tc>
        <w:tc>
          <w:tcPr>
            <w:tcW w:w="0" w:type="auto"/>
            <w:vAlign w:val="center"/>
            <w:hideMark/>
          </w:tcPr>
          <w:p w:rsidR="00A01E8D" w:rsidRPr="00A01E8D"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A01E8D">
              <w:rPr>
                <w:rFonts w:ascii="Arial Narrow" w:hAnsi="Arial Narrow" w:cs="Tahoma"/>
                <w:sz w:val="16"/>
                <w:szCs w:val="16"/>
                <w:lang w:val="es-CO" w:eastAsia="es-CO"/>
              </w:rPr>
              <w:t>ESTABLECIMIENTO DEL P.M.A PARA EL PROYECTO DE EXPLOTACION  CARBONIFERA  INTEGRAL  DE LAS MINAS LA VICTORIA  Y CARBONES EL TESORO,  UBICADO EN EL MUNICIPIO  DE LA JAGUA DE IBIRICO, DEPARTAMENTO DEL CESAR</w:t>
            </w:r>
          </w:p>
        </w:tc>
        <w:tc>
          <w:tcPr>
            <w:tcW w:w="0" w:type="auto"/>
            <w:vAlign w:val="center"/>
            <w:hideMark/>
          </w:tcPr>
          <w:p w:rsidR="00A01E8D" w:rsidRPr="00724DC7" w:rsidRDefault="00D60FC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hyperlink r:id="rId13" w:history="1">
              <w:r w:rsidR="00A01E8D" w:rsidRPr="00724DC7">
                <w:rPr>
                  <w:rFonts w:ascii="Arial Narrow" w:hAnsi="Arial Narrow" w:cs="Tahoma"/>
                  <w:sz w:val="16"/>
                  <w:szCs w:val="16"/>
                  <w:lang w:val="es-CO" w:eastAsia="es-CO"/>
                </w:rPr>
                <w:t>Minería</w:t>
              </w:r>
            </w:hyperlink>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042EBF" w:rsidRPr="00724DC7" w:rsidTr="00A01E8D">
        <w:trPr>
          <w:trHeight w:val="840"/>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A01E8D" w:rsidP="00F42D08">
            <w:pPr>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CONSORCIO MINERO UNIDO S.A </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ASU0014</w:t>
            </w:r>
          </w:p>
        </w:tc>
        <w:tc>
          <w:tcPr>
            <w:tcW w:w="0" w:type="auto"/>
            <w:vAlign w:val="center"/>
            <w:hideMark/>
          </w:tcPr>
          <w:p w:rsidR="00042EBF" w:rsidRPr="00A01E8D"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A01E8D">
              <w:rPr>
                <w:rFonts w:ascii="Arial Narrow" w:hAnsi="Arial Narrow" w:cs="Tahoma"/>
                <w:sz w:val="16"/>
                <w:szCs w:val="16"/>
                <w:lang w:val="es-CO" w:eastAsia="es-CO"/>
              </w:rPr>
              <w:t xml:space="preserve">Concesión de Aguas Superficiales </w:t>
            </w:r>
          </w:p>
        </w:tc>
        <w:tc>
          <w:tcPr>
            <w:tcW w:w="0" w:type="auto"/>
            <w:vAlign w:val="center"/>
            <w:hideMark/>
          </w:tcPr>
          <w:p w:rsidR="00042EBF" w:rsidRPr="00724DC7" w:rsidRDefault="00D60FC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hyperlink r:id="rId14" w:history="1">
              <w:r w:rsidR="00042EBF" w:rsidRPr="00724DC7">
                <w:rPr>
                  <w:rFonts w:ascii="Arial Narrow" w:hAnsi="Arial Narrow" w:cs="Tahoma"/>
                  <w:sz w:val="16"/>
                  <w:szCs w:val="16"/>
                  <w:lang w:val="es-CO" w:eastAsia="es-CO"/>
                </w:rPr>
                <w:t>Minería</w:t>
              </w:r>
            </w:hyperlink>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A01E8D" w:rsidRPr="00A01E8D" w:rsidRDefault="00A01E8D" w:rsidP="00F42D08">
            <w:pPr>
              <w:rPr>
                <w:rFonts w:ascii="Arial Narrow" w:hAnsi="Arial Narrow" w:cs="Tahoma"/>
                <w:sz w:val="16"/>
                <w:szCs w:val="16"/>
                <w:lang w:val="en-US" w:eastAsia="es-CO"/>
              </w:rPr>
            </w:pPr>
            <w:r w:rsidRPr="00A01E8D">
              <w:rPr>
                <w:rFonts w:ascii="Arial Narrow" w:hAnsi="Arial Narrow" w:cs="Tahoma"/>
                <w:sz w:val="16"/>
                <w:szCs w:val="16"/>
                <w:lang w:val="en-US" w:eastAsia="es-CO"/>
              </w:rPr>
              <w:lastRenderedPageBreak/>
              <w:t xml:space="preserve">DRUMMOND LTD </w:t>
            </w:r>
          </w:p>
          <w:p w:rsidR="00A01E8D" w:rsidRPr="00724DC7" w:rsidRDefault="00A01E8D" w:rsidP="00F42D08">
            <w:pPr>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 </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LAM3843</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Permiso Vertimiento, CJA-010-02</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trHeight w:val="420"/>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LAM3843</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Permiso Vertimiento, CJA-010-02</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LAM3789</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Vulneración de disposiciones ambientales por realizar un aprovechamiento forestal sin el respectivo permiso para adelantar las obras de desviación del caño San Antonio – Este (</w:t>
            </w:r>
            <w:proofErr w:type="spellStart"/>
            <w:r w:rsidRPr="00724DC7">
              <w:rPr>
                <w:rFonts w:ascii="Arial Narrow" w:hAnsi="Arial Narrow" w:cs="Tahoma"/>
                <w:sz w:val="16"/>
                <w:szCs w:val="16"/>
                <w:lang w:val="es-CO" w:eastAsia="es-CO"/>
              </w:rPr>
              <w:t>Exp</w:t>
            </w:r>
            <w:proofErr w:type="spellEnd"/>
            <w:r w:rsidRPr="00724DC7">
              <w:rPr>
                <w:rFonts w:ascii="Arial Narrow" w:hAnsi="Arial Narrow" w:cs="Tahoma"/>
                <w:sz w:val="16"/>
                <w:szCs w:val="16"/>
                <w:lang w:val="es-CO" w:eastAsia="es-CO"/>
              </w:rPr>
              <w:t>. CORPOCESAR S.G.A. – 039-06).</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trHeight w:val="710"/>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LAM3767</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Vulneración de las disposiciones ambientales por realizar una descarga de residuos líquidos en el suelo sin autorización y realizar exploración sin sujeción a la guía minero ambiental en el municipio de Valledupar.</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LAM3766</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Vulneración de las disposiciones ambientales por realizar el aprovechamiento de las aguas del embalse Caño Paujil para actividades no autorizadas en el municipio de El Paso.- Información Expediente C.J.A. 024-99</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resuelve recurso reposición</w:t>
            </w:r>
          </w:p>
        </w:tc>
      </w:tr>
      <w:tr w:rsidR="00A01E8D" w:rsidRPr="00724DC7" w:rsidTr="00A01E8D">
        <w:trPr>
          <w:trHeight w:val="848"/>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LAM3766</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Vulneración de las disposiciones ambientales por realizar el aprovechamiento de las aguas del embalse Caño Paujil para actividades no autorizadas en el municipio de El Paso.- Información Expediente C.J.A. 024-99</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LAM3308</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Exploración de Hidrocarburos Convencionales (gas y petróleo) y Gas Metano asociado a Carbón denominado La Loma</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Hidrocarburos</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resuelve recurso reposición</w:t>
            </w:r>
          </w:p>
        </w:tc>
      </w:tr>
      <w:tr w:rsidR="00A01E8D" w:rsidRPr="00724DC7" w:rsidTr="00A01E8D">
        <w:trPr>
          <w:trHeight w:val="577"/>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LAM3271</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Explotación minera en las áreas de los contratos 144/97 El Descanso, 283/95 </w:t>
            </w:r>
            <w:proofErr w:type="spellStart"/>
            <w:r w:rsidRPr="00724DC7">
              <w:rPr>
                <w:rFonts w:ascii="Arial Narrow" w:hAnsi="Arial Narrow" w:cs="Tahoma"/>
                <w:sz w:val="16"/>
                <w:szCs w:val="16"/>
                <w:lang w:val="es-CO" w:eastAsia="es-CO"/>
              </w:rPr>
              <w:t>Similoa</w:t>
            </w:r>
            <w:proofErr w:type="spellEnd"/>
            <w:r w:rsidRPr="00724DC7">
              <w:rPr>
                <w:rFonts w:ascii="Arial Narrow" w:hAnsi="Arial Narrow" w:cs="Tahoma"/>
                <w:sz w:val="16"/>
                <w:szCs w:val="16"/>
                <w:lang w:val="es-CO" w:eastAsia="es-CO"/>
              </w:rPr>
              <w:t>, y 284/95 Rincón Hondo.</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impone medida preventiva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LAM3271</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Explotación minera en las áreas de los contratos 144/97 El Descanso, 283/95 </w:t>
            </w:r>
            <w:proofErr w:type="spellStart"/>
            <w:r w:rsidRPr="00724DC7">
              <w:rPr>
                <w:rFonts w:ascii="Arial Narrow" w:hAnsi="Arial Narrow" w:cs="Tahoma"/>
                <w:sz w:val="16"/>
                <w:szCs w:val="16"/>
                <w:lang w:val="es-CO" w:eastAsia="es-CO"/>
              </w:rPr>
              <w:t>Similoa</w:t>
            </w:r>
            <w:proofErr w:type="spellEnd"/>
            <w:r w:rsidRPr="00724DC7">
              <w:rPr>
                <w:rFonts w:ascii="Arial Narrow" w:hAnsi="Arial Narrow" w:cs="Tahoma"/>
                <w:sz w:val="16"/>
                <w:szCs w:val="16"/>
                <w:lang w:val="es-CO" w:eastAsia="es-CO"/>
              </w:rPr>
              <w:t>, y 284/95 Rincón Hondo.</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trHeight w:val="417"/>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LAM3271</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Explotación minera en las áreas de los contratos 144/97 El Descanso, 283/95 </w:t>
            </w:r>
            <w:proofErr w:type="spellStart"/>
            <w:r w:rsidRPr="00724DC7">
              <w:rPr>
                <w:rFonts w:ascii="Arial Narrow" w:hAnsi="Arial Narrow" w:cs="Tahoma"/>
                <w:sz w:val="16"/>
                <w:szCs w:val="16"/>
                <w:lang w:val="es-CO" w:eastAsia="es-CO"/>
              </w:rPr>
              <w:t>Similoa</w:t>
            </w:r>
            <w:proofErr w:type="spellEnd"/>
            <w:r w:rsidRPr="00724DC7">
              <w:rPr>
                <w:rFonts w:ascii="Arial Narrow" w:hAnsi="Arial Narrow" w:cs="Tahoma"/>
                <w:sz w:val="16"/>
                <w:szCs w:val="16"/>
                <w:lang w:val="es-CO" w:eastAsia="es-CO"/>
              </w:rPr>
              <w:t>, y 284/95 Rincón Hondo.</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A01E8D" w:rsidRPr="00724DC7" w:rsidTr="00A01E8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auto"/>
            <w:vMerge/>
            <w:hideMark/>
          </w:tcPr>
          <w:p w:rsidR="00A01E8D" w:rsidRPr="00724DC7" w:rsidRDefault="00A01E8D" w:rsidP="00F42D08">
            <w:pPr>
              <w:rPr>
                <w:rFonts w:ascii="Arial Narrow" w:hAnsi="Arial Narrow" w:cs="Tahoma"/>
                <w:sz w:val="16"/>
                <w:szCs w:val="16"/>
                <w:lang w:val="es-CO" w:eastAsia="es-CO"/>
              </w:rPr>
            </w:pP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LAM3271</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Explotación minera en las áreas de los contratos 144/97 El Descanso, 283/95 </w:t>
            </w:r>
            <w:proofErr w:type="spellStart"/>
            <w:r w:rsidRPr="00724DC7">
              <w:rPr>
                <w:rFonts w:ascii="Arial Narrow" w:hAnsi="Arial Narrow" w:cs="Tahoma"/>
                <w:sz w:val="16"/>
                <w:szCs w:val="16"/>
                <w:lang w:val="es-CO" w:eastAsia="es-CO"/>
              </w:rPr>
              <w:t>Similoa</w:t>
            </w:r>
            <w:proofErr w:type="spellEnd"/>
            <w:r w:rsidRPr="00724DC7">
              <w:rPr>
                <w:rFonts w:ascii="Arial Narrow" w:hAnsi="Arial Narrow" w:cs="Tahoma"/>
                <w:sz w:val="16"/>
                <w:szCs w:val="16"/>
                <w:lang w:val="es-CO" w:eastAsia="es-CO"/>
              </w:rPr>
              <w:t>, y 284/95 Rincón Hondo.</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A01E8D" w:rsidRPr="00724DC7" w:rsidRDefault="00A01E8D"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042EBF" w:rsidRPr="00724DC7" w:rsidTr="00A01E8D">
        <w:trPr>
          <w:trHeight w:val="651"/>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042EBF" w:rsidP="00F42D08">
            <w:pPr>
              <w:rPr>
                <w:rFonts w:ascii="Arial Narrow" w:hAnsi="Arial Narrow" w:cs="Tahoma"/>
                <w:sz w:val="16"/>
                <w:szCs w:val="16"/>
                <w:lang w:val="en-US" w:eastAsia="es-CO"/>
              </w:rPr>
            </w:pPr>
            <w:r w:rsidRPr="00724DC7">
              <w:rPr>
                <w:rFonts w:ascii="Arial Narrow" w:hAnsi="Arial Narrow" w:cs="Tahoma"/>
                <w:sz w:val="16"/>
                <w:szCs w:val="16"/>
                <w:lang w:val="en-US" w:eastAsia="es-CO"/>
              </w:rPr>
              <w:t xml:space="preserve">SOCIEDAD AMERICAN PORT COMPANY INC </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LAM0150</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PUERTO CARBONIFERO EN LA ENSENADA DE ALCATRAZ MPIO DE CIENAGA MAGDALENA "PUERTO DRUMMOND"</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Infraestructura</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042EBF" w:rsidRPr="00724DC7" w:rsidTr="00A01E8D">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A01E8D" w:rsidP="00F42D08">
            <w:pPr>
              <w:rPr>
                <w:rFonts w:ascii="Arial Narrow" w:hAnsi="Arial Narrow" w:cs="Tahoma"/>
                <w:sz w:val="16"/>
                <w:szCs w:val="16"/>
                <w:lang w:val="es-CO" w:eastAsia="es-CO"/>
              </w:rPr>
            </w:pPr>
            <w:r w:rsidRPr="00724DC7">
              <w:rPr>
                <w:rFonts w:ascii="Arial Narrow" w:hAnsi="Arial Narrow" w:cs="Tahoma"/>
                <w:sz w:val="16"/>
                <w:szCs w:val="16"/>
                <w:lang w:val="es-CO" w:eastAsia="es-CO"/>
              </w:rPr>
              <w:t xml:space="preserve">CONSORCIO MINERO UNIDO S.A </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LAM3409</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Mina de Carbón Yerbabuena</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042EBF" w:rsidRPr="00724DC7" w:rsidTr="00A01E8D">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042EBF" w:rsidP="00F42D08">
            <w:pPr>
              <w:rPr>
                <w:rFonts w:ascii="Arial Narrow" w:hAnsi="Arial Narrow" w:cs="Tahoma"/>
                <w:sz w:val="16"/>
                <w:szCs w:val="16"/>
                <w:lang w:val="es-CO" w:eastAsia="es-CO"/>
              </w:rPr>
            </w:pPr>
            <w:r w:rsidRPr="00724DC7">
              <w:rPr>
                <w:rFonts w:ascii="Arial Narrow" w:hAnsi="Arial Narrow" w:cs="Tahoma"/>
                <w:sz w:val="16"/>
                <w:szCs w:val="16"/>
                <w:lang w:val="es-CO" w:eastAsia="es-CO"/>
              </w:rPr>
              <w:t>CARBONES DE LA JAGUA S.A.</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LAM1203</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proofErr w:type="gramStart"/>
            <w:r w:rsidRPr="00724DC7">
              <w:rPr>
                <w:rFonts w:ascii="Arial Narrow" w:hAnsi="Arial Narrow" w:cs="Tahoma"/>
                <w:sz w:val="16"/>
                <w:szCs w:val="16"/>
                <w:lang w:val="es-CO" w:eastAsia="es-CO"/>
              </w:rPr>
              <w:t>proyecto</w:t>
            </w:r>
            <w:proofErr w:type="gramEnd"/>
            <w:r w:rsidRPr="00724DC7">
              <w:rPr>
                <w:rFonts w:ascii="Arial Narrow" w:hAnsi="Arial Narrow" w:cs="Tahoma"/>
                <w:sz w:val="16"/>
                <w:szCs w:val="16"/>
                <w:lang w:val="es-CO" w:eastAsia="es-CO"/>
              </w:rPr>
              <w:t xml:space="preserve"> de</w:t>
            </w:r>
            <w:r w:rsidRPr="00724DC7">
              <w:rPr>
                <w:rFonts w:ascii="Arial Narrow" w:hAnsi="Arial Narrow" w:cs="Tahoma"/>
                <w:sz w:val="16"/>
                <w:szCs w:val="16"/>
                <w:lang w:val="es-CO" w:eastAsia="es-CO"/>
              </w:rPr>
              <w:br/>
              <w:t>Explotación Integral de Carbón, del Flanco Occidental del Sinclinal de la Jagua de</w:t>
            </w:r>
            <w:r w:rsidRPr="00724DC7">
              <w:rPr>
                <w:rFonts w:ascii="Arial Narrow" w:hAnsi="Arial Narrow" w:cs="Tahoma"/>
                <w:sz w:val="16"/>
                <w:szCs w:val="16"/>
                <w:lang w:val="es-CO" w:eastAsia="es-CO"/>
              </w:rPr>
              <w:br/>
            </w:r>
            <w:proofErr w:type="spellStart"/>
            <w:r w:rsidRPr="00724DC7">
              <w:rPr>
                <w:rFonts w:ascii="Arial Narrow" w:hAnsi="Arial Narrow" w:cs="Tahoma"/>
                <w:sz w:val="16"/>
                <w:szCs w:val="16"/>
                <w:lang w:val="es-CO" w:eastAsia="es-CO"/>
              </w:rPr>
              <w:t>Ibirico</w:t>
            </w:r>
            <w:proofErr w:type="spellEnd"/>
            <w:r w:rsidRPr="00724DC7">
              <w:rPr>
                <w:rFonts w:ascii="Arial Narrow" w:hAnsi="Arial Narrow" w:cs="Tahoma"/>
                <w:sz w:val="16"/>
                <w:szCs w:val="16"/>
                <w:lang w:val="es-CO" w:eastAsia="es-CO"/>
              </w:rPr>
              <w:t>, localizado en el Departamento del Cesar.</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042EBF" w:rsidRPr="00724DC7" w:rsidTr="00A01E8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042EBF" w:rsidP="00F42D08">
            <w:pPr>
              <w:rPr>
                <w:rFonts w:ascii="Arial Narrow" w:hAnsi="Arial Narrow" w:cs="Tahoma"/>
                <w:sz w:val="16"/>
                <w:szCs w:val="16"/>
                <w:lang w:val="es-CO" w:eastAsia="es-CO"/>
              </w:rPr>
            </w:pPr>
            <w:r w:rsidRPr="00724DC7">
              <w:rPr>
                <w:rFonts w:ascii="Arial Narrow" w:hAnsi="Arial Narrow" w:cs="Tahoma"/>
                <w:sz w:val="16"/>
                <w:szCs w:val="16"/>
                <w:lang w:val="es-CO" w:eastAsia="es-CO"/>
              </w:rPr>
              <w:t>NORCARBÓN S.A.</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LAM3769</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actividad minera subterránea de explotación de</w:t>
            </w:r>
            <w:r w:rsidRPr="00724DC7">
              <w:rPr>
                <w:rFonts w:ascii="Arial Narrow" w:hAnsi="Arial Narrow" w:cs="Tahoma"/>
                <w:sz w:val="16"/>
                <w:szCs w:val="16"/>
                <w:lang w:val="es-CO" w:eastAsia="es-CO"/>
              </w:rPr>
              <w:br/>
              <w:t>carbón en la mina La Divisa, ubicada en el sector de Cerro Largo, en el municipio</w:t>
            </w:r>
            <w:r w:rsidRPr="00724DC7">
              <w:rPr>
                <w:rFonts w:ascii="Arial Narrow" w:hAnsi="Arial Narrow" w:cs="Tahoma"/>
                <w:sz w:val="16"/>
                <w:szCs w:val="16"/>
                <w:lang w:val="es-CO" w:eastAsia="es-CO"/>
              </w:rPr>
              <w:br/>
              <w:t xml:space="preserve">de La Jagua de </w:t>
            </w:r>
            <w:proofErr w:type="spellStart"/>
            <w:r w:rsidRPr="00724DC7">
              <w:rPr>
                <w:rFonts w:ascii="Arial Narrow" w:hAnsi="Arial Narrow" w:cs="Tahoma"/>
                <w:sz w:val="16"/>
                <w:szCs w:val="16"/>
                <w:lang w:val="es-CO" w:eastAsia="es-CO"/>
              </w:rPr>
              <w:t>Ibirico</w:t>
            </w:r>
            <w:proofErr w:type="spellEnd"/>
            <w:r w:rsidRPr="00724DC7">
              <w:rPr>
                <w:rFonts w:ascii="Arial Narrow" w:hAnsi="Arial Narrow" w:cs="Tahoma"/>
                <w:sz w:val="16"/>
                <w:szCs w:val="16"/>
                <w:lang w:val="es-CO" w:eastAsia="es-CO"/>
              </w:rPr>
              <w:t>, Departamento del Cesar</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042EBF" w:rsidRPr="00724DC7" w:rsidRDefault="00042EBF" w:rsidP="00A01E8D">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r w:rsidR="00042EBF" w:rsidRPr="00724DC7" w:rsidTr="00A01E8D">
        <w:trPr>
          <w:trHeight w:val="986"/>
        </w:trPr>
        <w:tc>
          <w:tcPr>
            <w:cnfStyle w:val="001000000000" w:firstRow="0" w:lastRow="0" w:firstColumn="1" w:lastColumn="0" w:oddVBand="0" w:evenVBand="0" w:oddHBand="0" w:evenHBand="0" w:firstRowFirstColumn="0" w:firstRowLastColumn="0" w:lastRowFirstColumn="0" w:lastRowLastColumn="0"/>
            <w:tcW w:w="0" w:type="auto"/>
            <w:hideMark/>
          </w:tcPr>
          <w:p w:rsidR="00042EBF" w:rsidRPr="00724DC7" w:rsidRDefault="00042EBF" w:rsidP="00F42D08">
            <w:pPr>
              <w:rPr>
                <w:rFonts w:ascii="Arial Narrow" w:hAnsi="Arial Narrow" w:cs="Tahoma"/>
                <w:sz w:val="16"/>
                <w:szCs w:val="16"/>
                <w:lang w:val="es-CO" w:eastAsia="es-CO"/>
              </w:rPr>
            </w:pPr>
            <w:r w:rsidRPr="00724DC7">
              <w:rPr>
                <w:rFonts w:ascii="Arial Narrow" w:hAnsi="Arial Narrow" w:cs="Tahoma"/>
                <w:sz w:val="16"/>
                <w:szCs w:val="16"/>
                <w:lang w:val="es-CO" w:eastAsia="es-CO"/>
              </w:rPr>
              <w:t>INGETIERRAS DE COLOMBIA S.A.</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LAM4005</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Explotación minera de materiales de construcción en un área del corregimiento</w:t>
            </w:r>
            <w:r w:rsidRPr="00724DC7">
              <w:rPr>
                <w:rFonts w:ascii="Arial Narrow" w:hAnsi="Arial Narrow" w:cs="Tahoma"/>
                <w:sz w:val="16"/>
                <w:szCs w:val="16"/>
                <w:lang w:val="es-CO" w:eastAsia="es-CO"/>
              </w:rPr>
              <w:br/>
              <w:t>de Llano Grande – Veredas Guayabito, Tablacito y El Tablazo, del municipio de</w:t>
            </w:r>
            <w:r w:rsidRPr="00724DC7">
              <w:rPr>
                <w:rFonts w:ascii="Arial Narrow" w:hAnsi="Arial Narrow" w:cs="Tahoma"/>
                <w:sz w:val="16"/>
                <w:szCs w:val="16"/>
                <w:lang w:val="es-CO" w:eastAsia="es-CO"/>
              </w:rPr>
              <w:br/>
            </w:r>
            <w:proofErr w:type="spellStart"/>
            <w:r w:rsidRPr="00724DC7">
              <w:rPr>
                <w:rFonts w:ascii="Arial Narrow" w:hAnsi="Arial Narrow" w:cs="Tahoma"/>
                <w:sz w:val="16"/>
                <w:szCs w:val="16"/>
                <w:lang w:val="es-CO" w:eastAsia="es-CO"/>
              </w:rPr>
              <w:t>Rionegro</w:t>
            </w:r>
            <w:proofErr w:type="spellEnd"/>
            <w:r w:rsidRPr="00724DC7">
              <w:rPr>
                <w:rFonts w:ascii="Arial Narrow" w:hAnsi="Arial Narrow" w:cs="Tahoma"/>
                <w:sz w:val="16"/>
                <w:szCs w:val="16"/>
                <w:lang w:val="es-CO" w:eastAsia="es-CO"/>
              </w:rPr>
              <w:t>, departamento de Antioquia</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Minería</w:t>
            </w:r>
          </w:p>
        </w:tc>
        <w:tc>
          <w:tcPr>
            <w:tcW w:w="0" w:type="auto"/>
            <w:vAlign w:val="center"/>
            <w:hideMark/>
          </w:tcPr>
          <w:p w:rsidR="00042EBF" w:rsidRPr="00724DC7" w:rsidRDefault="00042EBF" w:rsidP="00A01E8D">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CO" w:eastAsia="es-CO"/>
              </w:rPr>
            </w:pPr>
            <w:r w:rsidRPr="00724DC7">
              <w:rPr>
                <w:rFonts w:ascii="Arial Narrow" w:hAnsi="Arial Narrow" w:cs="Tahoma"/>
                <w:sz w:val="16"/>
                <w:szCs w:val="16"/>
                <w:lang w:val="es-CO" w:eastAsia="es-CO"/>
              </w:rPr>
              <w:t>Resolución sancionatoria</w:t>
            </w:r>
          </w:p>
        </w:tc>
      </w:tr>
    </w:tbl>
    <w:p w:rsidR="009101D0" w:rsidRPr="00724DC7" w:rsidRDefault="009101D0" w:rsidP="00724DC7">
      <w:pPr>
        <w:jc w:val="both"/>
        <w:rPr>
          <w:rFonts w:ascii="Arial Narrow" w:hAnsi="Arial Narrow" w:cs="Arial"/>
          <w:sz w:val="22"/>
          <w:szCs w:val="22"/>
        </w:rPr>
      </w:pPr>
    </w:p>
    <w:p w:rsidR="00724DC7" w:rsidRDefault="00724DC7" w:rsidP="009101D0">
      <w:pPr>
        <w:ind w:left="1440"/>
        <w:jc w:val="both"/>
        <w:rPr>
          <w:rFonts w:ascii="Arial Narrow" w:hAnsi="Arial Narrow" w:cs="Arial"/>
          <w:sz w:val="22"/>
          <w:szCs w:val="22"/>
        </w:rPr>
      </w:pPr>
    </w:p>
    <w:p w:rsidR="00042EBF" w:rsidRPr="0045623D" w:rsidRDefault="00042EBF" w:rsidP="009101D0">
      <w:pPr>
        <w:ind w:left="1440"/>
        <w:jc w:val="both"/>
        <w:rPr>
          <w:rFonts w:ascii="Arial Narrow" w:hAnsi="Arial Narrow" w:cs="Arial"/>
          <w:sz w:val="22"/>
          <w:szCs w:val="22"/>
        </w:rPr>
      </w:pPr>
    </w:p>
    <w:p w:rsidR="00361FC2" w:rsidRPr="0045623D" w:rsidRDefault="00361FC2" w:rsidP="00361FC2">
      <w:pPr>
        <w:jc w:val="both"/>
        <w:rPr>
          <w:rFonts w:ascii="Arial Narrow" w:hAnsi="Arial Narrow"/>
          <w:sz w:val="22"/>
          <w:szCs w:val="22"/>
        </w:rPr>
      </w:pPr>
      <w:r w:rsidRPr="0045623D">
        <w:rPr>
          <w:rFonts w:ascii="Arial Narrow" w:hAnsi="Arial Narrow"/>
          <w:sz w:val="22"/>
          <w:szCs w:val="22"/>
        </w:rPr>
        <w:t xml:space="preserve">En cuanto a la prevención se realiza de dos maneras por la autoridad ambiental: </w:t>
      </w:r>
    </w:p>
    <w:p w:rsidR="00361FC2" w:rsidRPr="0045623D" w:rsidRDefault="00361FC2" w:rsidP="00361FC2">
      <w:pPr>
        <w:jc w:val="both"/>
        <w:rPr>
          <w:rFonts w:ascii="Arial Narrow" w:hAnsi="Arial Narrow"/>
          <w:sz w:val="22"/>
          <w:szCs w:val="22"/>
        </w:rPr>
      </w:pPr>
    </w:p>
    <w:p w:rsidR="00361FC2" w:rsidRPr="0045623D" w:rsidRDefault="00361FC2" w:rsidP="00CE0632">
      <w:pPr>
        <w:pStyle w:val="Prrafodelista"/>
        <w:numPr>
          <w:ilvl w:val="0"/>
          <w:numId w:val="4"/>
        </w:numPr>
        <w:jc w:val="both"/>
        <w:rPr>
          <w:rFonts w:ascii="Arial Narrow" w:hAnsi="Arial Narrow"/>
          <w:sz w:val="22"/>
          <w:szCs w:val="22"/>
        </w:rPr>
      </w:pPr>
      <w:r w:rsidRPr="0045623D">
        <w:rPr>
          <w:rFonts w:ascii="Arial Narrow" w:hAnsi="Arial Narrow"/>
          <w:sz w:val="22"/>
          <w:szCs w:val="22"/>
        </w:rPr>
        <w:t>Mediante la evaluación y seguimiento de los proyectos que cuentan con la licencia ambiental o su equivalente. En este escenario, igualmente encontramos las medidas de compensación entendidas como las acciones dirigidas a resarcir y retribuir a las comunidades, las regiones, localidades y al entorno natural por los impactos o efectos negativos generados por un proyecto, obra o actividad, que no puedan ser evitados, corregi</w:t>
      </w:r>
      <w:r w:rsidR="002815F5" w:rsidRPr="0045623D">
        <w:rPr>
          <w:rFonts w:ascii="Arial Narrow" w:hAnsi="Arial Narrow"/>
          <w:sz w:val="22"/>
          <w:szCs w:val="22"/>
        </w:rPr>
        <w:t>dos, mitigados o sustituidos.</w:t>
      </w:r>
    </w:p>
    <w:p w:rsidR="00361FC2" w:rsidRPr="0045623D" w:rsidRDefault="00361FC2" w:rsidP="00361FC2">
      <w:pPr>
        <w:jc w:val="both"/>
        <w:rPr>
          <w:rFonts w:ascii="Arial Narrow" w:hAnsi="Arial Narrow"/>
          <w:sz w:val="22"/>
          <w:szCs w:val="22"/>
        </w:rPr>
      </w:pPr>
    </w:p>
    <w:p w:rsidR="00361FC2" w:rsidRPr="0045623D" w:rsidRDefault="00361FC2" w:rsidP="00CE0632">
      <w:pPr>
        <w:pStyle w:val="Prrafodelista"/>
        <w:numPr>
          <w:ilvl w:val="0"/>
          <w:numId w:val="4"/>
        </w:numPr>
        <w:jc w:val="both"/>
        <w:rPr>
          <w:rFonts w:ascii="Arial Narrow" w:hAnsi="Arial Narrow"/>
          <w:sz w:val="22"/>
          <w:szCs w:val="22"/>
        </w:rPr>
      </w:pPr>
      <w:r w:rsidRPr="0045623D">
        <w:rPr>
          <w:rFonts w:ascii="Arial Narrow" w:hAnsi="Arial Narrow"/>
          <w:sz w:val="22"/>
          <w:szCs w:val="22"/>
        </w:rPr>
        <w:t>Mediante la imposición de medidas preventivas y sancionatorias en aplicación de la Ley 1333 de 2009, por el incumplimiento a la normatividad ambiental. En la sanción, la autoridad ambiental cuantifica el impacto ambiental y lo tasa a través de la multa.</w:t>
      </w:r>
    </w:p>
    <w:p w:rsidR="00361FC2" w:rsidRPr="0045623D" w:rsidRDefault="00361FC2" w:rsidP="00361FC2">
      <w:pPr>
        <w:jc w:val="both"/>
        <w:rPr>
          <w:rFonts w:ascii="Arial Narrow" w:hAnsi="Arial Narrow"/>
          <w:sz w:val="22"/>
          <w:szCs w:val="22"/>
        </w:rPr>
      </w:pPr>
    </w:p>
    <w:p w:rsidR="00361FC2" w:rsidRPr="0045623D" w:rsidRDefault="00361FC2" w:rsidP="00CE0632">
      <w:pPr>
        <w:pStyle w:val="Prrafodelista"/>
        <w:numPr>
          <w:ilvl w:val="0"/>
          <w:numId w:val="4"/>
        </w:numPr>
        <w:jc w:val="both"/>
        <w:rPr>
          <w:rFonts w:ascii="Arial Narrow" w:hAnsi="Arial Narrow"/>
          <w:sz w:val="22"/>
          <w:szCs w:val="22"/>
        </w:rPr>
      </w:pPr>
      <w:r w:rsidRPr="0045623D">
        <w:rPr>
          <w:rFonts w:ascii="Arial Narrow" w:hAnsi="Arial Narrow"/>
          <w:sz w:val="22"/>
          <w:szCs w:val="22"/>
        </w:rPr>
        <w:t>Mediante la imposición de las medidas de reparación exigidas en el marco de la Ley 1333 de 2009.</w:t>
      </w:r>
    </w:p>
    <w:p w:rsidR="00361FC2" w:rsidRPr="0045623D" w:rsidRDefault="00361FC2" w:rsidP="00361FC2">
      <w:pPr>
        <w:rPr>
          <w:rFonts w:ascii="Arial Narrow" w:hAnsi="Arial Narrow"/>
          <w:color w:val="1F497D"/>
          <w:sz w:val="22"/>
          <w:szCs w:val="22"/>
        </w:rPr>
      </w:pPr>
    </w:p>
    <w:p w:rsidR="002815F5" w:rsidRPr="0045623D" w:rsidRDefault="002815F5" w:rsidP="00361FC2">
      <w:pPr>
        <w:rPr>
          <w:rFonts w:ascii="Arial Narrow" w:hAnsi="Arial Narrow"/>
          <w:color w:val="1F497D"/>
          <w:sz w:val="22"/>
          <w:szCs w:val="22"/>
        </w:rPr>
      </w:pPr>
    </w:p>
    <w:p w:rsidR="00361FC2" w:rsidRPr="0045623D" w:rsidRDefault="00E930CA" w:rsidP="00CE0632">
      <w:pPr>
        <w:pStyle w:val="Prrafodelista"/>
        <w:numPr>
          <w:ilvl w:val="0"/>
          <w:numId w:val="3"/>
        </w:numPr>
        <w:ind w:left="360"/>
        <w:rPr>
          <w:rFonts w:ascii="Arial Narrow" w:hAnsi="Arial Narrow"/>
          <w:b/>
          <w:bCs/>
          <w:i/>
          <w:iCs/>
          <w:sz w:val="22"/>
          <w:szCs w:val="22"/>
        </w:rPr>
      </w:pPr>
      <w:r w:rsidRPr="0045623D">
        <w:rPr>
          <w:rFonts w:ascii="Arial Narrow" w:hAnsi="Arial Narrow"/>
          <w:b/>
          <w:bCs/>
          <w:i/>
          <w:iCs/>
          <w:sz w:val="22"/>
          <w:szCs w:val="22"/>
        </w:rPr>
        <w:t>¿</w:t>
      </w:r>
      <w:r w:rsidR="00361FC2" w:rsidRPr="0045623D">
        <w:rPr>
          <w:rFonts w:ascii="Arial Narrow" w:hAnsi="Arial Narrow"/>
          <w:b/>
          <w:bCs/>
          <w:i/>
          <w:iCs/>
          <w:sz w:val="22"/>
          <w:szCs w:val="22"/>
        </w:rPr>
        <w:t>Qué mecanismos ha diseñado el Ministerio para evitar que los abandonos mineros se conviertan en futuros pasivos ambientales?</w:t>
      </w:r>
    </w:p>
    <w:p w:rsidR="000804FA" w:rsidRPr="0045623D" w:rsidRDefault="000804FA" w:rsidP="000804FA">
      <w:pPr>
        <w:jc w:val="both"/>
        <w:rPr>
          <w:rFonts w:ascii="Arial Narrow" w:hAnsi="Arial Narrow" w:cs="Arial"/>
          <w:b/>
          <w:bCs/>
          <w:i/>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 xml:space="preserve">Este Ministerio </w:t>
      </w:r>
      <w:r w:rsidR="005D167C" w:rsidRPr="0045623D">
        <w:rPr>
          <w:rFonts w:ascii="Arial Narrow" w:hAnsi="Arial Narrow" w:cs="Arial"/>
          <w:bCs/>
          <w:iCs/>
          <w:sz w:val="22"/>
          <w:szCs w:val="22"/>
        </w:rPr>
        <w:t xml:space="preserve">ha orientado mejorar la etapa de cierre y abandono minero mediante nuevos términos de referencia para elaboración de estudios de impacto ambiental y las guías minero ambientales, que incluyen conceptos orientados a considerar dicha etapa desde la planeación del proyecto minero y garantizar el uso de suelos postmineria, en concordancia con los instrumentos de ordenamiento territorial y las directrices de las Autoridades Ambientales competentes. </w:t>
      </w:r>
    </w:p>
    <w:p w:rsidR="005D167C" w:rsidRPr="0045623D" w:rsidRDefault="005D167C"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 xml:space="preserve">En este sentido los términos de referencia existentes para la elaboración del Estudio de Impacto Ambiental – EIA requerido para el desarrollo de actividades de explotación minera, incluyen criterios técnicos orientados a que el usuario proponga las medidas requeridas para realizar un adecuado cierre y abandono de la actividad minera tales como:  </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Plan de cierre minero:</w:t>
      </w:r>
      <w:r w:rsidRPr="0045623D">
        <w:rPr>
          <w:rFonts w:ascii="Arial Narrow" w:hAnsi="Arial Narrow" w:cs="Arial"/>
          <w:bCs/>
          <w:iCs/>
          <w:sz w:val="22"/>
          <w:szCs w:val="22"/>
        </w:rPr>
        <w:t xml:space="preserve"> Se orienta a  planificar las diferentes etapas del proyecto minero, desde la etapa de desarrollo con la preparación de un plan inicial, de los planes finales cuando se acerca el final de la vida de la mina, hasta la etapa post-cierre con la preparación de informes de mantenimiento y monitoreo post-cierre.</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Plan de cierre inicial:</w:t>
      </w:r>
      <w:r w:rsidRPr="0045623D">
        <w:rPr>
          <w:rFonts w:ascii="Arial Narrow" w:hAnsi="Arial Narrow" w:cs="Arial"/>
          <w:bCs/>
          <w:iCs/>
          <w:sz w:val="22"/>
          <w:szCs w:val="22"/>
        </w:rPr>
        <w:t xml:space="preserve"> El Plan de Cierre Inicial se desarrolla y presenta en el EIA, y debe incluir las operaciones existentes del proyecto si las hubiere.  Dicho plan  incluye los escenarios preliminares y medidas de manejo general para los cierres: progresivo, temporal y final.</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 xml:space="preserve">Programa de cierre progresivo: Incluye las diferentes actividades relacionadas con el cierre del proyecto minero que son implementadas en forma progresiva durante la etapa de operación del proyecto; estas actividades deberán ser descritas de manera general en el PMA, con su correspondiente cronograma, estrategias, mecanismos y métodos de ajuste y actualización. </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lastRenderedPageBreak/>
        <w:t>Las actividades de cierre progresivo:</w:t>
      </w:r>
      <w:r w:rsidRPr="0045623D">
        <w:rPr>
          <w:rFonts w:ascii="Arial Narrow" w:hAnsi="Arial Narrow" w:cs="Arial"/>
          <w:bCs/>
          <w:iCs/>
          <w:sz w:val="22"/>
          <w:szCs w:val="22"/>
        </w:rPr>
        <w:t xml:space="preserve"> Constituyen el mecanismo más importante para la adecuada gestión ambiental durante el desarrollo del proyecto y garantizar la recuperación y sostenibilidad de las áreas intervenidas por la minería de manera paulatina.</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Actualizaciones al plan de cierre inicial:</w:t>
      </w:r>
      <w:r w:rsidRPr="0045623D">
        <w:rPr>
          <w:rFonts w:ascii="Arial Narrow" w:hAnsi="Arial Narrow" w:cs="Arial"/>
          <w:bCs/>
          <w:iCs/>
          <w:sz w:val="22"/>
          <w:szCs w:val="22"/>
        </w:rPr>
        <w:t xml:space="preserve"> El Plan de Cierre Inicial debe ser actualizado cada 5 años de conformidad con los avances de las actividades del plan de cierre progresivo y los resultados de sus investigaciones, las modificaciones al desarrollo del proyecto y todos aquellos aspectos que hubiesen cambiado en la operación con respecto a lo reportado en el PMA y el Plan de Cierre Inicial y que sean relevantes para efectos de los diferentes planes de cierre.</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Plan de cierre final:</w:t>
      </w:r>
      <w:r w:rsidRPr="0045623D">
        <w:rPr>
          <w:rFonts w:ascii="Arial Narrow" w:hAnsi="Arial Narrow" w:cs="Arial"/>
          <w:bCs/>
          <w:iCs/>
          <w:sz w:val="22"/>
          <w:szCs w:val="22"/>
        </w:rPr>
        <w:t xml:space="preserve"> El plan de cierre final incluye diseños geomorfológicos finales para el uso de la tierra, programa final de revegetación y establecimiento sostenible de otros usos establecidos en las etapas anteriores, balance de los compromisos socio-económicos adquiridos con las comunidades de las áreas de influencia del proyecto, actividades específicas para cumplir los compromisos ambientales adquiridos con relación a permisos, autorizaciones, compensaciones PMA; incluyendo la liquidación de los pasivos, programa de monitoreo post-cierre, desmantelamiento final de instalaciones y  componentes residuales que permanecerán en el sitio después del cierre de la mina.</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Programas de cierre temporal:</w:t>
      </w:r>
      <w:r w:rsidRPr="0045623D">
        <w:rPr>
          <w:rFonts w:ascii="Arial Narrow" w:hAnsi="Arial Narrow" w:cs="Arial"/>
          <w:bCs/>
          <w:iCs/>
          <w:sz w:val="22"/>
          <w:szCs w:val="22"/>
        </w:rPr>
        <w:t xml:space="preserve"> En los casos que la mine se cierre de manera temporal como consecuencia de condiciones económicas, políticas y/o por conflictos laborales. Durante este periodo de inactividad, el plan de cierre preliminar debe describir los programas de cuidado y mantenimiento necesarios para proteger la salud humana, la seguridad pública y el ambiente receptor, así como los costos estimados para mantener estos programas.</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 xml:space="preserve">Actividades de post-cierre: </w:t>
      </w:r>
      <w:r w:rsidRPr="0045623D">
        <w:rPr>
          <w:rFonts w:ascii="Arial Narrow" w:hAnsi="Arial Narrow" w:cs="Arial"/>
          <w:bCs/>
          <w:iCs/>
          <w:sz w:val="22"/>
          <w:szCs w:val="22"/>
        </w:rPr>
        <w:t xml:space="preserve">Comprende las actividades relacionadas con el cierre de la mina, que deben ser implementadas durante la etapa post-cierre del proyecto minero para garantizar que se cumplan los objetivos ambientales, de uso de la tierra y socio-económicos. Estas actividades generalmente comprenden cuidado, mantenimiento y monitoreo de las actividades y obras no concluidas dentro del proceso de cierre progresivo. </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
          <w:iCs/>
          <w:sz w:val="22"/>
          <w:szCs w:val="22"/>
        </w:rPr>
        <w:t>Evaluación del cierre:</w:t>
      </w:r>
      <w:r w:rsidRPr="0045623D">
        <w:rPr>
          <w:rFonts w:ascii="Arial Narrow" w:hAnsi="Arial Narrow" w:cs="Arial"/>
          <w:bCs/>
          <w:iCs/>
          <w:sz w:val="22"/>
          <w:szCs w:val="22"/>
        </w:rPr>
        <w:t xml:space="preserve"> Dicha evaluación tiene como propósito presentar una evaluación de las actividades de cierre con la recuperación y rehabilitación de tierras, basada en los resultados de los programas de monitoreo para las diferentes etapas.</w:t>
      </w: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En este sentido, los proyectos mineros deben tener en cuenta como mínimos los criterios mencionados anteriormente, desde la planeación minera, la elaboración del Estudio de Impacto Ambiental y la implementación de las medidas propuestas en el mismo, con el fin de prevenir la generación de futuros pasivos ambientales.</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Adicionalmente, mediante Resolución 180861 de 2002 suscrita entre el Ministerio de Minas y Energía y el Ministerio de Medio Ambiente (Hoy Ministerio de Ambiente y Desarrollo Sostenible) se adoptaron las Guías Minero Ambientales de exploración, explotación, beneficio y transformación y se imponen como un documento de consulta obligatoria por parte de los mineros.</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 xml:space="preserve">En consecuencia, la Guía Minero Ambiental de Explotación incluye los lineamientos técnicos mínimos requeridos a tener en cuenta por parte de los mineros en la fase de explotación, incluyendo en esta la fase de cierre y abandono. Es así, que el minero debe consultar dichas  guías y tener en cuentas los aspectos más relevantes en su proyecto </w:t>
      </w:r>
      <w:r w:rsidRPr="0045623D">
        <w:rPr>
          <w:rFonts w:ascii="Arial Narrow" w:hAnsi="Arial Narrow" w:cs="Arial"/>
          <w:bCs/>
          <w:iCs/>
          <w:sz w:val="22"/>
          <w:szCs w:val="22"/>
        </w:rPr>
        <w:lastRenderedPageBreak/>
        <w:t>minero desde la etapa de  planeación hasta el cierre y abandono, adaptando dichos lineamientos a las particularidades del mismo.</w:t>
      </w:r>
    </w:p>
    <w:p w:rsidR="00E930CA" w:rsidRPr="0045623D" w:rsidRDefault="00E930CA" w:rsidP="00E930CA">
      <w:pPr>
        <w:jc w:val="both"/>
        <w:rPr>
          <w:rFonts w:ascii="Arial Narrow" w:hAnsi="Arial Narrow" w:cs="Arial"/>
          <w:bCs/>
          <w:iCs/>
          <w:sz w:val="22"/>
          <w:szCs w:val="22"/>
        </w:rPr>
      </w:pPr>
    </w:p>
    <w:p w:rsidR="00E930CA" w:rsidRPr="0045623D" w:rsidRDefault="00E930CA" w:rsidP="00E930CA">
      <w:pPr>
        <w:jc w:val="both"/>
        <w:rPr>
          <w:rFonts w:ascii="Arial Narrow" w:hAnsi="Arial Narrow" w:cs="Arial"/>
          <w:bCs/>
          <w:iCs/>
          <w:sz w:val="22"/>
          <w:szCs w:val="22"/>
        </w:rPr>
      </w:pPr>
      <w:r w:rsidRPr="0045623D">
        <w:rPr>
          <w:rFonts w:ascii="Arial Narrow" w:hAnsi="Arial Narrow" w:cs="Arial"/>
          <w:bCs/>
          <w:iCs/>
          <w:sz w:val="22"/>
          <w:szCs w:val="22"/>
        </w:rPr>
        <w:t>Por otro lado en el Plan de Acción 2013 del Ministerio de Ambiente y Desarrollo Sostenible se incluyó como actividad “Generar lineamientos técnicos orientados a incorporar criterios de biodiversidad y servicios ecosistémicos y a prevenir la generación de futuros impactos ambientales en la etapa cierre y abandono de proyectos mineros”. En el marco de dicho proyecto, se plantea proponer los ajustes requeridos a los términos de referencia para la elaboración del estudio de impacto ambiental  de tal manera que se fortalezca las actividades encaminadas a mejorar la gestión en dicha etapa, se prevengas los futuros impactos ambientales y se recuperen los bienes y servicios ecosistémicos del área intervenida.</w:t>
      </w:r>
    </w:p>
    <w:p w:rsidR="000804FA" w:rsidRPr="0045623D" w:rsidRDefault="000804FA" w:rsidP="000804FA">
      <w:pPr>
        <w:jc w:val="both"/>
        <w:rPr>
          <w:rFonts w:ascii="Arial Narrow" w:hAnsi="Arial Narrow" w:cs="Arial"/>
          <w:b/>
          <w:bCs/>
          <w:i/>
          <w:iCs/>
          <w:sz w:val="22"/>
          <w:szCs w:val="22"/>
        </w:rPr>
      </w:pPr>
    </w:p>
    <w:p w:rsidR="00062549" w:rsidRPr="0045623D" w:rsidRDefault="00062549" w:rsidP="000804FA">
      <w:pPr>
        <w:jc w:val="both"/>
        <w:rPr>
          <w:rFonts w:ascii="Arial Narrow" w:hAnsi="Arial Narrow" w:cs="Arial"/>
          <w:b/>
          <w:bCs/>
          <w:i/>
          <w:iCs/>
          <w:sz w:val="22"/>
          <w:szCs w:val="22"/>
        </w:rPr>
      </w:pPr>
    </w:p>
    <w:p w:rsidR="00CD1F2A" w:rsidRPr="0045623D" w:rsidRDefault="00CD1F2A" w:rsidP="00042EBF">
      <w:pPr>
        <w:pStyle w:val="Prrafodelista"/>
        <w:numPr>
          <w:ilvl w:val="0"/>
          <w:numId w:val="3"/>
        </w:numPr>
        <w:ind w:left="360"/>
        <w:jc w:val="both"/>
        <w:rPr>
          <w:rFonts w:ascii="Arial Narrow" w:hAnsi="Arial Narrow"/>
          <w:b/>
          <w:bCs/>
          <w:i/>
          <w:iCs/>
          <w:sz w:val="22"/>
          <w:szCs w:val="22"/>
        </w:rPr>
      </w:pPr>
      <w:r w:rsidRPr="0045623D">
        <w:rPr>
          <w:rFonts w:ascii="Arial Narrow" w:hAnsi="Arial Narrow"/>
          <w:b/>
          <w:bCs/>
          <w:i/>
          <w:iCs/>
          <w:sz w:val="22"/>
          <w:szCs w:val="22"/>
        </w:rPr>
        <w:t>Sírvase hacer relación de los casos asumidos por el Ministerio desde el 7 de agosto de 2010 hasta la fecha, por deterioro ambiental como consecuencia de la ejecución de actividades de exploración, explotación, transporte, beneficio y utilización de los recursos minerales. Especificando los principales hechos del caso, acciones adelantadas por el Ministerio, persona natural o jurídica involucrada, y como fueron resueltos los casos.</w:t>
      </w:r>
    </w:p>
    <w:p w:rsidR="005D167C" w:rsidRPr="0045623D" w:rsidRDefault="005D167C" w:rsidP="005D167C">
      <w:pPr>
        <w:pStyle w:val="Prrafodelista"/>
        <w:ind w:left="360"/>
        <w:rPr>
          <w:rFonts w:ascii="Arial Narrow" w:hAnsi="Arial Narrow"/>
          <w:b/>
          <w:bCs/>
          <w:i/>
          <w:iCs/>
          <w:sz w:val="22"/>
          <w:szCs w:val="22"/>
        </w:rPr>
      </w:pPr>
    </w:p>
    <w:p w:rsidR="00E930CA" w:rsidRPr="0045623D" w:rsidRDefault="00E930CA" w:rsidP="00CD1F2A">
      <w:pPr>
        <w:rPr>
          <w:rFonts w:ascii="Arial Narrow" w:hAnsi="Arial Narrow"/>
          <w:b/>
          <w:bCs/>
          <w:i/>
          <w:iCs/>
          <w:sz w:val="22"/>
          <w:szCs w:val="22"/>
        </w:rPr>
      </w:pPr>
    </w:p>
    <w:p w:rsidR="00CD1F2A" w:rsidRPr="0045623D" w:rsidRDefault="00CD1F2A" w:rsidP="00CD1F2A">
      <w:pPr>
        <w:jc w:val="both"/>
        <w:rPr>
          <w:rFonts w:ascii="Arial Narrow" w:hAnsi="Arial Narrow"/>
          <w:sz w:val="22"/>
          <w:szCs w:val="22"/>
        </w:rPr>
      </w:pPr>
      <w:r w:rsidRPr="0045623D">
        <w:rPr>
          <w:rFonts w:ascii="Arial Narrow" w:hAnsi="Arial Narrow"/>
          <w:sz w:val="22"/>
          <w:szCs w:val="22"/>
          <w:lang w:eastAsia="es-CO"/>
        </w:rPr>
        <w:t xml:space="preserve">El Ministerio de Ambiente y Desarrollo Sostenible, </w:t>
      </w:r>
      <w:r w:rsidR="00042EBF">
        <w:rPr>
          <w:rFonts w:ascii="Arial Narrow" w:hAnsi="Arial Narrow"/>
          <w:sz w:val="22"/>
          <w:szCs w:val="22"/>
          <w:lang w:eastAsia="es-CO"/>
        </w:rPr>
        <w:t>desde la fecha relacionada</w:t>
      </w:r>
      <w:r w:rsidRPr="0045623D">
        <w:rPr>
          <w:rFonts w:ascii="Arial Narrow" w:hAnsi="Arial Narrow"/>
          <w:sz w:val="22"/>
          <w:szCs w:val="22"/>
          <w:lang w:eastAsia="es-CO"/>
        </w:rPr>
        <w:t>, no ha hecho uso de la facultad del ejercicio discrecional y selectivo contemplado en el numeral 16 del artículo 5º de la ley 99 de 1993, que le permite asumir</w:t>
      </w:r>
      <w:r w:rsidRPr="0045623D">
        <w:rPr>
          <w:rFonts w:ascii="Arial Narrow" w:hAnsi="Arial Narrow"/>
          <w:sz w:val="22"/>
          <w:szCs w:val="22"/>
        </w:rPr>
        <w:t xml:space="preserve"> asuntos de competencia de las Corporaciones Autónomas Regionales, la evaluación y control preventivo, actual o posterior, de los efectos de deterioro ambiental que puedan presentarse por la ejecución de actividades o proyectos de desarrollo, así como por la exploración, explotación, transporte, beneficio y utilización de los recursos naturales renovables y no renovables y ordenar la suspensión de los trabajos o actividades cuando a ello hubiese lugar.</w:t>
      </w:r>
    </w:p>
    <w:p w:rsidR="00CD1F2A" w:rsidRDefault="00CD1F2A" w:rsidP="00CD1F2A">
      <w:pPr>
        <w:rPr>
          <w:rFonts w:ascii="Arial Narrow" w:hAnsi="Arial Narrow"/>
          <w:b/>
          <w:bCs/>
          <w:i/>
          <w:iCs/>
          <w:sz w:val="22"/>
          <w:szCs w:val="22"/>
        </w:rPr>
      </w:pPr>
    </w:p>
    <w:p w:rsidR="00CD1F2A" w:rsidRPr="0045623D" w:rsidRDefault="00CD1F2A" w:rsidP="00CD1F2A">
      <w:pPr>
        <w:rPr>
          <w:rFonts w:ascii="Arial Narrow" w:hAnsi="Arial Narrow"/>
          <w:b/>
          <w:bCs/>
          <w:i/>
          <w:iCs/>
          <w:sz w:val="22"/>
          <w:szCs w:val="22"/>
        </w:rPr>
      </w:pPr>
    </w:p>
    <w:p w:rsidR="000D6697" w:rsidRPr="00DB7044" w:rsidRDefault="00E930CA" w:rsidP="00E930CA">
      <w:pPr>
        <w:pStyle w:val="Prrafodelista"/>
        <w:numPr>
          <w:ilvl w:val="0"/>
          <w:numId w:val="3"/>
        </w:numPr>
        <w:ind w:left="360"/>
        <w:jc w:val="both"/>
        <w:rPr>
          <w:rFonts w:ascii="Arial Narrow" w:hAnsi="Arial Narrow"/>
          <w:b/>
          <w:bCs/>
          <w:i/>
          <w:iCs/>
          <w:sz w:val="22"/>
          <w:szCs w:val="22"/>
        </w:rPr>
      </w:pPr>
      <w:r w:rsidRPr="00DB7044">
        <w:rPr>
          <w:rFonts w:ascii="Arial Narrow" w:hAnsi="Arial Narrow"/>
          <w:b/>
          <w:bCs/>
          <w:i/>
          <w:iCs/>
          <w:sz w:val="22"/>
          <w:szCs w:val="22"/>
        </w:rPr>
        <w:t>¿Existieron estudios ambientales previos a la expedición de la resolución 180241 del 24 de febrero de 2012 del Ministerio de Minas, y la Resolución 0045 de 2012 de la Agencia Nacional Minera?, en caso afirmativo sírvase remitir copia de dichos estudios. En caso negativo sírvase informar su consideración sobre el impacto ambiental que tendrán dichas resoluciones</w:t>
      </w:r>
      <w:proofErr w:type="gramStart"/>
      <w:r w:rsidRPr="00DB7044">
        <w:rPr>
          <w:rFonts w:ascii="Arial Narrow" w:hAnsi="Arial Narrow"/>
          <w:b/>
          <w:bCs/>
          <w:i/>
          <w:iCs/>
          <w:sz w:val="22"/>
          <w:szCs w:val="22"/>
        </w:rPr>
        <w:t>?</w:t>
      </w:r>
      <w:proofErr w:type="gramEnd"/>
    </w:p>
    <w:p w:rsidR="000D6697" w:rsidRPr="0045623D" w:rsidRDefault="000D6697" w:rsidP="000D6697">
      <w:pPr>
        <w:jc w:val="both"/>
        <w:rPr>
          <w:rFonts w:ascii="Arial Narrow" w:hAnsi="Arial Narrow" w:cs="Arial"/>
          <w:sz w:val="22"/>
          <w:szCs w:val="22"/>
        </w:rPr>
      </w:pPr>
    </w:p>
    <w:p w:rsidR="000D6697" w:rsidRPr="0045623D" w:rsidRDefault="000D6697" w:rsidP="000D6697">
      <w:pPr>
        <w:jc w:val="both"/>
        <w:rPr>
          <w:rFonts w:ascii="Arial Narrow" w:hAnsi="Arial Narrow" w:cs="Arial"/>
          <w:sz w:val="22"/>
          <w:szCs w:val="22"/>
        </w:rPr>
      </w:pPr>
      <w:r w:rsidRPr="0045623D">
        <w:rPr>
          <w:rFonts w:ascii="Arial Narrow" w:hAnsi="Arial Narrow" w:cs="Arial"/>
          <w:sz w:val="22"/>
          <w:szCs w:val="22"/>
        </w:rPr>
        <w:t>La Resolución 0045 de 2012, por medio de la cual se declaró 17.089.085 Ha del territorio nacional como estratégicas mineras, fue expedida por la Agencia Nacional Minera en ejercicio de las funciones legales consagradas en los artículos 317 de la Ley 685 de 2001, los artículos 3° y 4° del Decreto Ley 4134 de 2011 y el artículo 108 de la Ley 1450 de 2011, razón por la cual este Ministerio no elaboró estudio alguno para su sustentación ni participó en la redacción de la misma.</w:t>
      </w:r>
    </w:p>
    <w:p w:rsidR="000D6697" w:rsidRPr="0045623D" w:rsidRDefault="000D6697" w:rsidP="000D6697">
      <w:pPr>
        <w:jc w:val="both"/>
        <w:rPr>
          <w:rFonts w:ascii="Arial Narrow" w:hAnsi="Arial Narrow" w:cs="Arial"/>
          <w:sz w:val="22"/>
          <w:szCs w:val="22"/>
        </w:rPr>
      </w:pPr>
    </w:p>
    <w:p w:rsidR="00E87D97" w:rsidRPr="0045623D" w:rsidRDefault="00E87D97" w:rsidP="000D6697">
      <w:pPr>
        <w:jc w:val="both"/>
        <w:rPr>
          <w:rFonts w:ascii="Arial Narrow" w:hAnsi="Arial Narrow" w:cs="Arial"/>
          <w:sz w:val="22"/>
          <w:szCs w:val="22"/>
        </w:rPr>
      </w:pPr>
      <w:r w:rsidRPr="0045623D">
        <w:rPr>
          <w:rFonts w:ascii="Arial Narrow" w:hAnsi="Arial Narrow" w:cs="Arial"/>
          <w:sz w:val="22"/>
          <w:szCs w:val="22"/>
        </w:rPr>
        <w:t xml:space="preserve">Con la </w:t>
      </w:r>
      <w:r w:rsidR="000D6697" w:rsidRPr="0045623D">
        <w:rPr>
          <w:rFonts w:ascii="Arial Narrow" w:hAnsi="Arial Narrow" w:cs="Arial"/>
          <w:sz w:val="22"/>
          <w:szCs w:val="22"/>
        </w:rPr>
        <w:t xml:space="preserve">declaratoria </w:t>
      </w:r>
      <w:r w:rsidRPr="0045623D">
        <w:rPr>
          <w:rFonts w:ascii="Arial Narrow" w:hAnsi="Arial Narrow" w:cs="Arial"/>
          <w:sz w:val="22"/>
          <w:szCs w:val="22"/>
        </w:rPr>
        <w:t xml:space="preserve">la </w:t>
      </w:r>
      <w:r w:rsidR="00720327" w:rsidRPr="0045623D">
        <w:rPr>
          <w:rFonts w:ascii="Arial Narrow" w:hAnsi="Arial Narrow" w:cs="Arial"/>
          <w:sz w:val="22"/>
          <w:szCs w:val="22"/>
        </w:rPr>
        <w:t>A</w:t>
      </w:r>
      <w:r w:rsidRPr="0045623D">
        <w:rPr>
          <w:rFonts w:ascii="Arial Narrow" w:hAnsi="Arial Narrow" w:cs="Arial"/>
          <w:sz w:val="22"/>
          <w:szCs w:val="22"/>
        </w:rPr>
        <w:t xml:space="preserve">utoridad </w:t>
      </w:r>
      <w:r w:rsidR="00720327" w:rsidRPr="0045623D">
        <w:rPr>
          <w:rFonts w:ascii="Arial Narrow" w:hAnsi="Arial Narrow" w:cs="Arial"/>
          <w:sz w:val="22"/>
          <w:szCs w:val="22"/>
        </w:rPr>
        <w:t>M</w:t>
      </w:r>
      <w:r w:rsidRPr="0045623D">
        <w:rPr>
          <w:rFonts w:ascii="Arial Narrow" w:hAnsi="Arial Narrow" w:cs="Arial"/>
          <w:sz w:val="22"/>
          <w:szCs w:val="22"/>
        </w:rPr>
        <w:t xml:space="preserve">inera </w:t>
      </w:r>
      <w:r w:rsidR="00720327" w:rsidRPr="0045623D">
        <w:rPr>
          <w:rFonts w:ascii="Arial Narrow" w:hAnsi="Arial Narrow" w:cs="Arial"/>
          <w:sz w:val="22"/>
          <w:szCs w:val="22"/>
        </w:rPr>
        <w:t xml:space="preserve">debe </w:t>
      </w:r>
      <w:r w:rsidRPr="0045623D">
        <w:rPr>
          <w:rFonts w:ascii="Arial Narrow" w:hAnsi="Arial Narrow" w:cs="Arial"/>
          <w:sz w:val="22"/>
          <w:szCs w:val="22"/>
        </w:rPr>
        <w:t>adelantar en un plazo de no superior a diez (10) años los procesos de selección objetiva</w:t>
      </w:r>
      <w:r w:rsidR="003D4BAD" w:rsidRPr="0045623D">
        <w:rPr>
          <w:rFonts w:ascii="Arial Narrow" w:hAnsi="Arial Narrow" w:cs="Arial"/>
          <w:sz w:val="22"/>
          <w:szCs w:val="22"/>
        </w:rPr>
        <w:t>,</w:t>
      </w:r>
      <w:r w:rsidRPr="0045623D">
        <w:rPr>
          <w:rFonts w:ascii="Arial Narrow" w:hAnsi="Arial Narrow" w:cs="Arial"/>
          <w:sz w:val="22"/>
          <w:szCs w:val="22"/>
        </w:rPr>
        <w:t xml:space="preserve"> para lo cual establecerá en cada caso los términos de referencia y requisitos para escoger al proponente</w:t>
      </w:r>
      <w:r w:rsidR="003D4BAD" w:rsidRPr="0045623D">
        <w:rPr>
          <w:rFonts w:ascii="Arial Narrow" w:hAnsi="Arial Narrow" w:cs="Arial"/>
          <w:sz w:val="22"/>
          <w:szCs w:val="22"/>
        </w:rPr>
        <w:t>,</w:t>
      </w:r>
      <w:r w:rsidRPr="0045623D">
        <w:rPr>
          <w:rFonts w:ascii="Arial Narrow" w:hAnsi="Arial Narrow" w:cs="Arial"/>
          <w:sz w:val="22"/>
          <w:szCs w:val="22"/>
        </w:rPr>
        <w:t xml:space="preserve"> que ofrezca las mejores condiciones y beneficios para el Estado, así como las contraprestaciones mínimas adicionales a las regalías que los interesados en los procesos de selección objetiva deberán ofrecer, cumpliendo para el efecto, los principios de transparencia, economía y selección objetiva.</w:t>
      </w:r>
    </w:p>
    <w:p w:rsidR="00E87D97" w:rsidRPr="0045623D" w:rsidRDefault="00E87D97" w:rsidP="00720327">
      <w:pPr>
        <w:jc w:val="both"/>
        <w:rPr>
          <w:rFonts w:ascii="Arial Narrow" w:hAnsi="Arial Narrow" w:cs="Arial"/>
          <w:sz w:val="22"/>
          <w:szCs w:val="22"/>
        </w:rPr>
      </w:pPr>
    </w:p>
    <w:p w:rsidR="009E23CA" w:rsidRPr="0045623D" w:rsidRDefault="00720327" w:rsidP="009E23CA">
      <w:pPr>
        <w:jc w:val="both"/>
        <w:rPr>
          <w:rFonts w:ascii="Arial Narrow" w:hAnsi="Arial Narrow" w:cs="Arial"/>
          <w:sz w:val="22"/>
          <w:szCs w:val="22"/>
        </w:rPr>
      </w:pPr>
      <w:r w:rsidRPr="0045623D">
        <w:rPr>
          <w:rFonts w:ascii="Arial Narrow" w:hAnsi="Arial Narrow" w:cs="Arial"/>
          <w:sz w:val="22"/>
          <w:szCs w:val="22"/>
        </w:rPr>
        <w:t xml:space="preserve">Es de anotar que en la mencionada declaratoria se encuentra incluida </w:t>
      </w:r>
      <w:r w:rsidR="009E23CA" w:rsidRPr="0045623D">
        <w:rPr>
          <w:rFonts w:ascii="Arial Narrow" w:hAnsi="Arial Narrow" w:cs="Arial"/>
          <w:sz w:val="22"/>
          <w:szCs w:val="22"/>
        </w:rPr>
        <w:t>la</w:t>
      </w:r>
      <w:r w:rsidR="003D4BAD" w:rsidRPr="0045623D">
        <w:rPr>
          <w:rFonts w:ascii="Arial Narrow" w:hAnsi="Arial Narrow" w:cs="Arial"/>
          <w:sz w:val="22"/>
          <w:szCs w:val="22"/>
        </w:rPr>
        <w:t xml:space="preserve"> A</w:t>
      </w:r>
      <w:r w:rsidR="00DB7044">
        <w:rPr>
          <w:rFonts w:ascii="Arial Narrow" w:hAnsi="Arial Narrow" w:cs="Arial"/>
          <w:sz w:val="22"/>
          <w:szCs w:val="22"/>
        </w:rPr>
        <w:t>mazonía C</w:t>
      </w:r>
      <w:r w:rsidRPr="0045623D">
        <w:rPr>
          <w:rFonts w:ascii="Arial Narrow" w:hAnsi="Arial Narrow" w:cs="Arial"/>
          <w:sz w:val="22"/>
          <w:szCs w:val="22"/>
        </w:rPr>
        <w:t>olombiana, cuya importancia radica</w:t>
      </w:r>
      <w:r w:rsidR="009E23CA" w:rsidRPr="0045623D">
        <w:rPr>
          <w:rFonts w:ascii="Arial Narrow" w:hAnsi="Arial Narrow" w:cs="Arial"/>
          <w:sz w:val="22"/>
          <w:szCs w:val="22"/>
        </w:rPr>
        <w:t xml:space="preserve"> en los servicios ecosistémicos que la misma presta en especial en relación con la captación de gases de efecto invernadero y con la generación de oxígeno necesario para la vida de los seres humanos y de las demás especies.</w:t>
      </w:r>
    </w:p>
    <w:p w:rsidR="00720327" w:rsidRPr="0045623D" w:rsidRDefault="00720327" w:rsidP="00720327">
      <w:pPr>
        <w:jc w:val="both"/>
        <w:rPr>
          <w:rFonts w:ascii="Arial Narrow" w:hAnsi="Arial Narrow" w:cs="Arial"/>
          <w:sz w:val="22"/>
          <w:szCs w:val="22"/>
        </w:rPr>
      </w:pPr>
    </w:p>
    <w:p w:rsidR="00720327" w:rsidRPr="0045623D" w:rsidRDefault="009E23CA" w:rsidP="00E87D97">
      <w:pPr>
        <w:jc w:val="both"/>
        <w:rPr>
          <w:rFonts w:ascii="Arial Narrow" w:hAnsi="Arial Narrow" w:cs="Arial"/>
          <w:sz w:val="22"/>
          <w:szCs w:val="22"/>
        </w:rPr>
      </w:pPr>
      <w:r w:rsidRPr="0045623D">
        <w:rPr>
          <w:rFonts w:ascii="Arial Narrow" w:hAnsi="Arial Narrow" w:cs="Arial"/>
          <w:sz w:val="22"/>
          <w:szCs w:val="22"/>
        </w:rPr>
        <w:t xml:space="preserve">Por lo anterior, </w:t>
      </w:r>
      <w:r w:rsidR="00E87D97" w:rsidRPr="0045623D">
        <w:rPr>
          <w:rFonts w:ascii="Arial Narrow" w:hAnsi="Arial Narrow" w:cs="Arial"/>
          <w:sz w:val="22"/>
          <w:szCs w:val="22"/>
        </w:rPr>
        <w:t xml:space="preserve">este Ministerio expidió la Resolución 1518 de 2012, </w:t>
      </w:r>
      <w:r w:rsidR="00720327" w:rsidRPr="0045623D">
        <w:rPr>
          <w:rFonts w:ascii="Arial Narrow" w:hAnsi="Arial Narrow" w:cs="Arial"/>
          <w:sz w:val="22"/>
          <w:szCs w:val="22"/>
        </w:rPr>
        <w:t>la</w:t>
      </w:r>
      <w:r w:rsidR="00E87D97" w:rsidRPr="0045623D">
        <w:rPr>
          <w:rFonts w:ascii="Arial Narrow" w:hAnsi="Arial Narrow" w:cs="Arial"/>
          <w:sz w:val="22"/>
          <w:szCs w:val="22"/>
        </w:rPr>
        <w:t xml:space="preserve"> cual a través del principio de precaución, busca proteger de las actividades de exploración o explotación mineras la selva amazónica</w:t>
      </w:r>
      <w:r w:rsidRPr="0045623D">
        <w:rPr>
          <w:rFonts w:ascii="Arial Narrow" w:hAnsi="Arial Narrow" w:cs="Arial"/>
          <w:sz w:val="22"/>
          <w:szCs w:val="22"/>
        </w:rPr>
        <w:t xml:space="preserve"> </w:t>
      </w:r>
      <w:r w:rsidR="00720327" w:rsidRPr="0045623D">
        <w:rPr>
          <w:rFonts w:ascii="Arial Narrow" w:hAnsi="Arial Narrow" w:cs="Arial"/>
          <w:sz w:val="22"/>
          <w:szCs w:val="22"/>
        </w:rPr>
        <w:t>para lo cual suspendió los trámites de sustracción en la reserva forestal de la amazonia hasta que la misma sea ordenada y zonificada por parte de este Ministerio.</w:t>
      </w:r>
    </w:p>
    <w:p w:rsidR="00720327" w:rsidRPr="0045623D" w:rsidRDefault="00720327" w:rsidP="00E87D97">
      <w:pPr>
        <w:jc w:val="both"/>
        <w:rPr>
          <w:rFonts w:ascii="Arial Narrow" w:hAnsi="Arial Narrow" w:cs="Arial"/>
          <w:sz w:val="22"/>
          <w:szCs w:val="22"/>
        </w:rPr>
      </w:pPr>
    </w:p>
    <w:p w:rsidR="00E87D97" w:rsidRPr="0045623D" w:rsidRDefault="009E23CA" w:rsidP="00720327">
      <w:pPr>
        <w:jc w:val="both"/>
        <w:rPr>
          <w:rFonts w:ascii="Arial Narrow" w:hAnsi="Arial Narrow" w:cs="Arial"/>
          <w:sz w:val="22"/>
          <w:szCs w:val="22"/>
        </w:rPr>
      </w:pPr>
      <w:r w:rsidRPr="0045623D">
        <w:rPr>
          <w:rFonts w:ascii="Arial Narrow" w:hAnsi="Arial Narrow" w:cs="Arial"/>
          <w:sz w:val="22"/>
          <w:szCs w:val="22"/>
        </w:rPr>
        <w:t>Es de anotar que d</w:t>
      </w:r>
      <w:r w:rsidR="00E87D97" w:rsidRPr="0045623D">
        <w:rPr>
          <w:rFonts w:ascii="Arial Narrow" w:hAnsi="Arial Narrow" w:cs="Arial"/>
          <w:sz w:val="22"/>
          <w:szCs w:val="22"/>
        </w:rPr>
        <w:t>el total declarado como áreas estratégicas mineras, 8.237.911 Ha se encuentran dentro de la zona de reserva forestal del amazonas, es decir un 48,21% del total declarado.</w:t>
      </w:r>
    </w:p>
    <w:p w:rsidR="00E87D97" w:rsidRPr="0045623D" w:rsidRDefault="00E87D97" w:rsidP="00720327">
      <w:pPr>
        <w:jc w:val="both"/>
        <w:rPr>
          <w:rFonts w:ascii="Arial Narrow" w:hAnsi="Arial Narrow" w:cs="Arial"/>
          <w:sz w:val="22"/>
          <w:szCs w:val="22"/>
        </w:rPr>
      </w:pPr>
    </w:p>
    <w:p w:rsidR="00E87D97" w:rsidRPr="0045623D" w:rsidRDefault="00E87D97" w:rsidP="00720327">
      <w:pPr>
        <w:jc w:val="both"/>
        <w:rPr>
          <w:rFonts w:ascii="Arial Narrow" w:hAnsi="Arial Narrow" w:cs="Arial"/>
          <w:sz w:val="22"/>
          <w:szCs w:val="22"/>
        </w:rPr>
      </w:pPr>
      <w:r w:rsidRPr="0045623D">
        <w:rPr>
          <w:rFonts w:ascii="Arial Narrow" w:hAnsi="Arial Narrow" w:cs="Arial"/>
          <w:sz w:val="22"/>
          <w:szCs w:val="22"/>
        </w:rPr>
        <w:t>Así mismo, las 8.237.911 Ha declaradas como áreas estratégicas mineras que se encuentran dentro de la reserva forestal de la Amazonia, representan un 21, 7% del total del dicha reserva, la cual asciende a 37.844.524 Ha.</w:t>
      </w:r>
    </w:p>
    <w:p w:rsidR="00E87D97" w:rsidRPr="0045623D" w:rsidRDefault="00E87D97" w:rsidP="00E87D97">
      <w:pPr>
        <w:jc w:val="both"/>
        <w:rPr>
          <w:rFonts w:ascii="Arial Narrow" w:hAnsi="Arial Narrow" w:cs="Arial"/>
          <w:sz w:val="22"/>
          <w:szCs w:val="22"/>
        </w:rPr>
      </w:pPr>
    </w:p>
    <w:p w:rsidR="00720327" w:rsidRPr="0045623D" w:rsidRDefault="00720327" w:rsidP="00720327">
      <w:pPr>
        <w:jc w:val="both"/>
        <w:rPr>
          <w:rFonts w:ascii="Arial Narrow" w:hAnsi="Arial Narrow" w:cs="Arial"/>
          <w:sz w:val="22"/>
          <w:szCs w:val="22"/>
        </w:rPr>
      </w:pPr>
      <w:r w:rsidRPr="0045623D">
        <w:rPr>
          <w:rFonts w:ascii="Arial Narrow" w:hAnsi="Arial Narrow" w:cs="Arial"/>
          <w:sz w:val="22"/>
          <w:szCs w:val="22"/>
        </w:rPr>
        <w:t>Adicionalmente, de acuerdo con el parágrafo 3 del artículo 202 de la Ley 1450 de 2011, las áreas de Reserva Forestal podrán ser objeto, entre otros, de zonificación y ordenamiento, por parte del Ministerio de Ambiente</w:t>
      </w:r>
      <w:r w:rsidR="003D4BAD" w:rsidRPr="0045623D">
        <w:rPr>
          <w:rFonts w:ascii="Arial Narrow" w:hAnsi="Arial Narrow" w:cs="Arial"/>
          <w:sz w:val="22"/>
          <w:szCs w:val="22"/>
        </w:rPr>
        <w:t xml:space="preserve"> y Desarrollo Sostenible </w:t>
      </w:r>
      <w:r w:rsidRPr="0045623D">
        <w:rPr>
          <w:rFonts w:ascii="Arial Narrow" w:hAnsi="Arial Narrow" w:cs="Arial"/>
          <w:sz w:val="22"/>
          <w:szCs w:val="22"/>
        </w:rPr>
        <w:t>con base en estudios técnicos, económicos, sociales y ambientales.</w:t>
      </w:r>
    </w:p>
    <w:p w:rsidR="00720327" w:rsidRPr="0045623D" w:rsidRDefault="00720327" w:rsidP="00720327">
      <w:pPr>
        <w:jc w:val="both"/>
        <w:rPr>
          <w:rFonts w:ascii="Arial Narrow" w:hAnsi="Arial Narrow" w:cs="Arial"/>
          <w:sz w:val="22"/>
          <w:szCs w:val="22"/>
        </w:rPr>
      </w:pPr>
    </w:p>
    <w:p w:rsidR="00720327" w:rsidRPr="0045623D" w:rsidRDefault="00720327" w:rsidP="00720327">
      <w:pPr>
        <w:jc w:val="both"/>
        <w:rPr>
          <w:rFonts w:ascii="Arial Narrow" w:hAnsi="Arial Narrow" w:cs="Arial"/>
          <w:sz w:val="22"/>
          <w:szCs w:val="22"/>
        </w:rPr>
      </w:pPr>
      <w:r w:rsidRPr="0045623D">
        <w:rPr>
          <w:rFonts w:ascii="Arial Narrow" w:hAnsi="Arial Narrow" w:cs="Arial"/>
          <w:sz w:val="22"/>
          <w:szCs w:val="22"/>
        </w:rPr>
        <w:t xml:space="preserve">Con base en lo anterior, </w:t>
      </w:r>
      <w:r w:rsidR="003D4BAD" w:rsidRPr="0045623D">
        <w:rPr>
          <w:rFonts w:ascii="Arial Narrow" w:hAnsi="Arial Narrow" w:cs="Arial"/>
          <w:sz w:val="22"/>
          <w:szCs w:val="22"/>
        </w:rPr>
        <w:t>el Ministerio</w:t>
      </w:r>
      <w:r w:rsidRPr="0045623D">
        <w:rPr>
          <w:rFonts w:ascii="Arial Narrow" w:hAnsi="Arial Narrow" w:cs="Arial"/>
          <w:sz w:val="22"/>
          <w:szCs w:val="22"/>
        </w:rPr>
        <w:t xml:space="preserve"> ha venido adelantando de manera gradual el proceso de zonificación y ordenamiento ambiental de las reservas forestales establecidas en la Ley 2ª de 1959, a través de las siguientes fases: </w:t>
      </w:r>
    </w:p>
    <w:p w:rsidR="00720327" w:rsidRPr="0045623D" w:rsidRDefault="00720327" w:rsidP="00720327">
      <w:pPr>
        <w:jc w:val="both"/>
        <w:rPr>
          <w:rFonts w:ascii="Arial Narrow" w:hAnsi="Arial Narrow" w:cs="Arial"/>
          <w:sz w:val="22"/>
          <w:szCs w:val="22"/>
        </w:rPr>
      </w:pPr>
    </w:p>
    <w:p w:rsidR="00720327" w:rsidRDefault="00720327" w:rsidP="00720327">
      <w:pPr>
        <w:jc w:val="both"/>
        <w:rPr>
          <w:rFonts w:ascii="Arial Narrow" w:hAnsi="Arial Narrow" w:cs="Arial"/>
          <w:sz w:val="22"/>
          <w:szCs w:val="22"/>
        </w:rPr>
      </w:pPr>
      <w:r w:rsidRPr="0045623D">
        <w:rPr>
          <w:rFonts w:ascii="Arial Narrow" w:hAnsi="Arial Narrow" w:cs="Arial"/>
          <w:sz w:val="22"/>
          <w:szCs w:val="22"/>
        </w:rPr>
        <w:t xml:space="preserve">Fase I. Elaboración de las propuestas de zonificación y ordenamiento ambiental de las reservas forestales, mediante la celebración de convenios entre el </w:t>
      </w:r>
      <w:r w:rsidR="00210918" w:rsidRPr="0045623D">
        <w:rPr>
          <w:rFonts w:ascii="Arial Narrow" w:hAnsi="Arial Narrow" w:cs="Arial"/>
          <w:sz w:val="22"/>
          <w:szCs w:val="22"/>
        </w:rPr>
        <w:t>Ministerio de Ambiente y Desarrollo Sostenible</w:t>
      </w:r>
      <w:r w:rsidRPr="0045623D">
        <w:rPr>
          <w:rFonts w:ascii="Arial Narrow" w:hAnsi="Arial Narrow" w:cs="Arial"/>
          <w:sz w:val="22"/>
          <w:szCs w:val="22"/>
        </w:rPr>
        <w:t xml:space="preserve">, Institutos de Investigación, Universidades etc. </w:t>
      </w:r>
    </w:p>
    <w:p w:rsidR="00DB7044" w:rsidRPr="0045623D" w:rsidRDefault="00DB7044" w:rsidP="00720327">
      <w:pPr>
        <w:jc w:val="both"/>
        <w:rPr>
          <w:rFonts w:ascii="Arial Narrow" w:hAnsi="Arial Narrow" w:cs="Arial"/>
          <w:sz w:val="22"/>
          <w:szCs w:val="22"/>
        </w:rPr>
      </w:pPr>
    </w:p>
    <w:p w:rsidR="00720327" w:rsidRDefault="00720327" w:rsidP="00720327">
      <w:pPr>
        <w:jc w:val="both"/>
        <w:rPr>
          <w:rFonts w:ascii="Arial Narrow" w:hAnsi="Arial Narrow" w:cs="Arial"/>
          <w:sz w:val="22"/>
          <w:szCs w:val="22"/>
        </w:rPr>
      </w:pPr>
      <w:r w:rsidRPr="0045623D">
        <w:rPr>
          <w:rFonts w:ascii="Arial Narrow" w:hAnsi="Arial Narrow" w:cs="Arial"/>
          <w:sz w:val="22"/>
          <w:szCs w:val="22"/>
        </w:rPr>
        <w:t>Fase II. Ajuste de la propuesta de zonificación y ordenamiento ambiental de las reservas forestales nacionales por el Ministerio de Ambiente y Desarrollo Sostenible.</w:t>
      </w:r>
    </w:p>
    <w:p w:rsidR="00DB7044" w:rsidRPr="0045623D" w:rsidRDefault="00DB7044" w:rsidP="00720327">
      <w:pPr>
        <w:jc w:val="both"/>
        <w:rPr>
          <w:rFonts w:ascii="Arial Narrow" w:hAnsi="Arial Narrow" w:cs="Arial"/>
          <w:sz w:val="22"/>
          <w:szCs w:val="22"/>
        </w:rPr>
      </w:pPr>
    </w:p>
    <w:p w:rsidR="00720327" w:rsidRDefault="00720327" w:rsidP="00720327">
      <w:pPr>
        <w:jc w:val="both"/>
        <w:rPr>
          <w:rFonts w:ascii="Arial Narrow" w:hAnsi="Arial Narrow" w:cs="Arial"/>
          <w:sz w:val="22"/>
          <w:szCs w:val="22"/>
        </w:rPr>
      </w:pPr>
      <w:r w:rsidRPr="0045623D">
        <w:rPr>
          <w:rFonts w:ascii="Arial Narrow" w:hAnsi="Arial Narrow" w:cs="Arial"/>
          <w:sz w:val="22"/>
          <w:szCs w:val="22"/>
        </w:rPr>
        <w:t>Fase III. Socialización de las propuestas de zonificación y ordenamiento ambiental de las reservas forestales nacionales con diferentes actores nacionales, regionales y locales, tales como Ministerio de Minas, Agricultura; Defensa, Incoder, Agencia Nacional Minera-ANM, Corporaciones, Alcaldías, entre otros.</w:t>
      </w:r>
      <w:r w:rsidRPr="0045623D" w:rsidDel="00E3179E">
        <w:rPr>
          <w:rFonts w:ascii="Arial Narrow" w:hAnsi="Arial Narrow" w:cs="Arial"/>
          <w:sz w:val="22"/>
          <w:szCs w:val="22"/>
        </w:rPr>
        <w:t xml:space="preserve"> </w:t>
      </w:r>
      <w:r w:rsidRPr="0045623D">
        <w:rPr>
          <w:rFonts w:ascii="Arial Narrow" w:hAnsi="Arial Narrow" w:cs="Arial"/>
          <w:sz w:val="22"/>
          <w:szCs w:val="22"/>
        </w:rPr>
        <w:t xml:space="preserve"> </w:t>
      </w:r>
    </w:p>
    <w:p w:rsidR="00DB7044" w:rsidRPr="0045623D" w:rsidRDefault="00DB7044" w:rsidP="00720327">
      <w:pPr>
        <w:jc w:val="both"/>
        <w:rPr>
          <w:rFonts w:ascii="Arial Narrow" w:hAnsi="Arial Narrow" w:cs="Arial"/>
          <w:sz w:val="22"/>
          <w:szCs w:val="22"/>
        </w:rPr>
      </w:pPr>
    </w:p>
    <w:p w:rsidR="00720327" w:rsidRPr="0045623D" w:rsidRDefault="00720327" w:rsidP="00720327">
      <w:pPr>
        <w:jc w:val="both"/>
        <w:rPr>
          <w:rFonts w:ascii="Arial Narrow" w:hAnsi="Arial Narrow" w:cs="Arial"/>
          <w:sz w:val="22"/>
          <w:szCs w:val="22"/>
        </w:rPr>
      </w:pPr>
      <w:r w:rsidRPr="0045623D">
        <w:rPr>
          <w:rFonts w:ascii="Arial Narrow" w:hAnsi="Arial Narrow" w:cs="Arial"/>
          <w:sz w:val="22"/>
          <w:szCs w:val="22"/>
        </w:rPr>
        <w:t>Fase IV. Adopción por medio de acto administrativo de la  zonificación y ordenamiento ambiental de las reservas forestales nacionales por el Ministerio de Ambiente y Desarrollo Sostenible.</w:t>
      </w:r>
    </w:p>
    <w:p w:rsidR="00720327" w:rsidRPr="0045623D" w:rsidRDefault="00720327" w:rsidP="00720327">
      <w:pPr>
        <w:jc w:val="both"/>
        <w:rPr>
          <w:rFonts w:ascii="Arial Narrow" w:hAnsi="Arial Narrow" w:cs="Arial"/>
          <w:sz w:val="22"/>
          <w:szCs w:val="22"/>
        </w:rPr>
      </w:pPr>
    </w:p>
    <w:p w:rsidR="00720327" w:rsidRPr="0045623D" w:rsidRDefault="00720327" w:rsidP="00720327">
      <w:pPr>
        <w:jc w:val="both"/>
        <w:rPr>
          <w:rFonts w:ascii="Arial Narrow" w:hAnsi="Arial Narrow" w:cs="Arial"/>
          <w:sz w:val="22"/>
          <w:szCs w:val="22"/>
        </w:rPr>
      </w:pPr>
      <w:r w:rsidRPr="0045623D">
        <w:rPr>
          <w:rFonts w:ascii="Arial Narrow" w:hAnsi="Arial Narrow" w:cs="Arial"/>
          <w:sz w:val="22"/>
          <w:szCs w:val="22"/>
        </w:rPr>
        <w:t xml:space="preserve">En cuanto a la Reserva Forestal de la Amazonía, es oportuno resaltar que es la más extensa del país con una superficie de 37.844.524 Has, con jurisdicción en 9 departamentos y 88 municipios. El aislamiento geográfico de la reserva, ha propiciado la presencia de una importante extensión bajo cobertura boscosa aún sin intervenir sobre 33.880.493 ha, que constituyen cerca del 90% de la reserva forestal donde se alberga una de las más importantes muestras de la biodiversidad del país. </w:t>
      </w:r>
    </w:p>
    <w:p w:rsidR="00720327" w:rsidRPr="0045623D" w:rsidRDefault="00720327" w:rsidP="00720327">
      <w:pPr>
        <w:jc w:val="both"/>
        <w:rPr>
          <w:rFonts w:ascii="Arial Narrow" w:hAnsi="Arial Narrow" w:cs="Arial"/>
          <w:sz w:val="22"/>
          <w:szCs w:val="22"/>
        </w:rPr>
      </w:pPr>
    </w:p>
    <w:p w:rsidR="00720327" w:rsidRPr="0045623D" w:rsidRDefault="00923600" w:rsidP="00720327">
      <w:pPr>
        <w:jc w:val="both"/>
        <w:rPr>
          <w:rFonts w:ascii="Arial Narrow" w:hAnsi="Arial Narrow" w:cs="Arial"/>
          <w:sz w:val="22"/>
          <w:szCs w:val="22"/>
        </w:rPr>
      </w:pPr>
      <w:r>
        <w:rPr>
          <w:rFonts w:ascii="Arial Narrow" w:hAnsi="Arial Narrow" w:cs="Arial"/>
          <w:sz w:val="22"/>
          <w:szCs w:val="22"/>
        </w:rPr>
        <w:t>El</w:t>
      </w:r>
      <w:r w:rsidR="00720327" w:rsidRPr="0045623D">
        <w:rPr>
          <w:rFonts w:ascii="Arial Narrow" w:hAnsi="Arial Narrow" w:cs="Arial"/>
          <w:sz w:val="22"/>
          <w:szCs w:val="22"/>
        </w:rPr>
        <w:t xml:space="preserve"> proceso de ordenamiento de las Reservas Forestales de Ley 2ª no genera un cambio en el uso del suelo al interior de las mismas, pues siguen manteniendo la categoría de Reserva Forestal dada desde 1959. El ordenamiento de dichas reservas está acompañado de unos lineamientos generales de manejo que pueden usarse por ejemplo para los procesos de ordenamiento territorial que lleven a cabo las autoridades locales o pueden incluso servir de guía para los procesos de sustracción que se realicen en dichas reservas a través del Ministerio</w:t>
      </w:r>
      <w:r w:rsidR="00210918" w:rsidRPr="0045623D">
        <w:rPr>
          <w:rFonts w:ascii="Arial Narrow" w:hAnsi="Arial Narrow" w:cs="Arial"/>
          <w:sz w:val="22"/>
          <w:szCs w:val="22"/>
        </w:rPr>
        <w:t>.</w:t>
      </w:r>
    </w:p>
    <w:p w:rsidR="00720327" w:rsidRPr="0045623D" w:rsidRDefault="00720327" w:rsidP="00720327">
      <w:pPr>
        <w:jc w:val="both"/>
        <w:rPr>
          <w:rFonts w:ascii="Arial Narrow" w:hAnsi="Arial Narrow" w:cs="Arial"/>
          <w:sz w:val="22"/>
          <w:szCs w:val="22"/>
        </w:rPr>
      </w:pPr>
    </w:p>
    <w:p w:rsidR="009E23CA" w:rsidRPr="0045623D" w:rsidRDefault="009E23CA" w:rsidP="00720327">
      <w:pPr>
        <w:jc w:val="both"/>
        <w:rPr>
          <w:rFonts w:ascii="Arial Narrow" w:hAnsi="Arial Narrow" w:cs="Arial"/>
          <w:sz w:val="22"/>
          <w:szCs w:val="22"/>
        </w:rPr>
      </w:pPr>
    </w:p>
    <w:p w:rsidR="00DE314F" w:rsidRPr="0045623D" w:rsidRDefault="00F53D3A" w:rsidP="00CE0632">
      <w:pPr>
        <w:pStyle w:val="Prrafodelista"/>
        <w:numPr>
          <w:ilvl w:val="0"/>
          <w:numId w:val="1"/>
        </w:numPr>
        <w:jc w:val="both"/>
        <w:rPr>
          <w:rFonts w:ascii="Arial Narrow" w:hAnsi="Arial Narrow" w:cs="Arial"/>
          <w:sz w:val="22"/>
          <w:szCs w:val="22"/>
          <w:lang w:val="es-CO"/>
        </w:rPr>
      </w:pPr>
      <w:r w:rsidRPr="0045623D">
        <w:rPr>
          <w:rFonts w:ascii="Arial Narrow" w:hAnsi="Arial Narrow" w:cs="Arial"/>
          <w:b/>
          <w:bCs/>
          <w:i/>
          <w:iCs/>
          <w:sz w:val="22"/>
          <w:szCs w:val="22"/>
          <w:lang w:val="es-CO"/>
        </w:rPr>
        <w:t xml:space="preserve">Sírvase informar la existencia de estudios sobre el impacto ambiental, especialmente en relación a la disponibilidad  del agua potable que tiene la prolífica concesión de títulos de explotación a gran escala en todo el país. </w:t>
      </w:r>
    </w:p>
    <w:p w:rsidR="00494A8E" w:rsidRPr="0045623D" w:rsidRDefault="00494A8E" w:rsidP="00F53D3A">
      <w:pPr>
        <w:jc w:val="both"/>
        <w:rPr>
          <w:rFonts w:ascii="Arial Narrow" w:hAnsi="Arial Narrow" w:cs="Arial"/>
          <w:sz w:val="22"/>
          <w:szCs w:val="22"/>
          <w:lang w:val="es-CO"/>
        </w:rPr>
      </w:pPr>
    </w:p>
    <w:p w:rsidR="00210918" w:rsidRPr="0045623D" w:rsidRDefault="004E076D" w:rsidP="004E076D">
      <w:pPr>
        <w:jc w:val="both"/>
        <w:rPr>
          <w:rFonts w:ascii="Arial Narrow" w:hAnsi="Arial Narrow"/>
          <w:sz w:val="22"/>
          <w:szCs w:val="22"/>
        </w:rPr>
      </w:pPr>
      <w:r w:rsidRPr="0045623D">
        <w:rPr>
          <w:rFonts w:ascii="Arial Narrow" w:hAnsi="Arial Narrow"/>
          <w:sz w:val="22"/>
          <w:szCs w:val="22"/>
        </w:rPr>
        <w:t>De acuerdo a los estudios realizados por el IDEAM en el año</w:t>
      </w:r>
      <w:r w:rsidR="00210918" w:rsidRPr="0045623D">
        <w:rPr>
          <w:rFonts w:ascii="Arial Narrow" w:hAnsi="Arial Narrow"/>
          <w:sz w:val="22"/>
          <w:szCs w:val="22"/>
        </w:rPr>
        <w:t xml:space="preserve"> 2012, en los cuales se realizó </w:t>
      </w:r>
      <w:r w:rsidRPr="0045623D">
        <w:rPr>
          <w:rFonts w:ascii="Arial Narrow" w:hAnsi="Arial Narrow"/>
          <w:sz w:val="22"/>
          <w:szCs w:val="22"/>
        </w:rPr>
        <w:t xml:space="preserve">una estimación de la demanda hídrica para el sector minero, </w:t>
      </w:r>
      <w:r w:rsidRPr="0045623D">
        <w:rPr>
          <w:rFonts w:ascii="Arial Narrow" w:hAnsi="Arial Narrow"/>
          <w:sz w:val="22"/>
          <w:szCs w:val="22"/>
          <w:lang w:val="es-CO"/>
        </w:rPr>
        <w:t xml:space="preserve">específicamente para los procesos productivos de minería de carbón y oro, se </w:t>
      </w:r>
      <w:r w:rsidR="00210918" w:rsidRPr="0045623D">
        <w:rPr>
          <w:rFonts w:ascii="Arial Narrow" w:hAnsi="Arial Narrow"/>
          <w:sz w:val="22"/>
          <w:szCs w:val="22"/>
          <w:lang w:val="es-CO"/>
        </w:rPr>
        <w:t>encontró que para la explotación de carbón</w:t>
      </w:r>
      <w:r w:rsidRPr="0045623D">
        <w:rPr>
          <w:rFonts w:ascii="Arial Narrow" w:hAnsi="Arial Narrow"/>
          <w:sz w:val="22"/>
          <w:szCs w:val="22"/>
          <w:lang w:val="es-CO"/>
        </w:rPr>
        <w:t xml:space="preserve"> </w:t>
      </w:r>
      <w:r w:rsidR="00210918" w:rsidRPr="0045623D">
        <w:rPr>
          <w:rFonts w:ascii="Arial Narrow" w:hAnsi="Arial Narrow"/>
          <w:sz w:val="22"/>
          <w:szCs w:val="22"/>
          <w:lang w:val="es-CO"/>
        </w:rPr>
        <w:t xml:space="preserve">se necesita </w:t>
      </w:r>
      <w:r w:rsidRPr="0045623D">
        <w:rPr>
          <w:rFonts w:ascii="Arial Narrow" w:hAnsi="Arial Narrow"/>
          <w:sz w:val="22"/>
          <w:szCs w:val="22"/>
          <w:lang w:val="es-CO"/>
        </w:rPr>
        <w:t>una demanda de agua por año de 23.1 Millones de m</w:t>
      </w:r>
      <w:r w:rsidRPr="0045623D">
        <w:rPr>
          <w:rFonts w:ascii="Arial Narrow" w:hAnsi="Arial Narrow"/>
          <w:sz w:val="22"/>
          <w:szCs w:val="22"/>
          <w:vertAlign w:val="superscript"/>
          <w:lang w:val="es-CO"/>
        </w:rPr>
        <w:t>3</w:t>
      </w:r>
      <w:r w:rsidR="00210918" w:rsidRPr="0045623D">
        <w:rPr>
          <w:rFonts w:ascii="Arial Narrow" w:hAnsi="Arial Narrow"/>
          <w:sz w:val="22"/>
          <w:szCs w:val="22"/>
          <w:vertAlign w:val="superscript"/>
          <w:lang w:val="es-CO"/>
        </w:rPr>
        <w:t>,</w:t>
      </w:r>
      <w:r w:rsidRPr="0045623D">
        <w:rPr>
          <w:rFonts w:ascii="Arial Narrow" w:hAnsi="Arial Narrow"/>
          <w:sz w:val="22"/>
          <w:szCs w:val="22"/>
          <w:lang w:val="es-CO"/>
        </w:rPr>
        <w:t xml:space="preserve"> y para </w:t>
      </w:r>
      <w:r w:rsidR="00210918" w:rsidRPr="0045623D">
        <w:rPr>
          <w:rFonts w:ascii="Arial Narrow" w:hAnsi="Arial Narrow"/>
          <w:sz w:val="22"/>
          <w:szCs w:val="22"/>
          <w:lang w:val="es-CO"/>
        </w:rPr>
        <w:t xml:space="preserve">la explotación de oro, una demanda de agua de </w:t>
      </w:r>
      <w:r w:rsidRPr="0045623D">
        <w:rPr>
          <w:rFonts w:ascii="Arial Narrow" w:hAnsi="Arial Narrow"/>
          <w:sz w:val="22"/>
          <w:szCs w:val="22"/>
        </w:rPr>
        <w:t xml:space="preserve">427.8 Millones de </w:t>
      </w:r>
      <w:r w:rsidRPr="0045623D">
        <w:rPr>
          <w:rFonts w:ascii="Arial Narrow" w:hAnsi="Arial Narrow"/>
          <w:sz w:val="22"/>
          <w:szCs w:val="22"/>
          <w:lang w:val="es-CO"/>
        </w:rPr>
        <w:t>m</w:t>
      </w:r>
      <w:r w:rsidR="00210918" w:rsidRPr="0045623D">
        <w:rPr>
          <w:rFonts w:ascii="Arial Narrow" w:hAnsi="Arial Narrow"/>
          <w:sz w:val="22"/>
          <w:szCs w:val="22"/>
          <w:vertAlign w:val="superscript"/>
          <w:lang w:val="es-CO"/>
        </w:rPr>
        <w:t>3</w:t>
      </w:r>
      <w:r w:rsidRPr="0045623D">
        <w:rPr>
          <w:rFonts w:ascii="Arial Narrow" w:hAnsi="Arial Narrow"/>
          <w:sz w:val="22"/>
          <w:szCs w:val="22"/>
        </w:rPr>
        <w:t xml:space="preserve">. </w:t>
      </w:r>
    </w:p>
    <w:p w:rsidR="00210918" w:rsidRPr="0045623D" w:rsidRDefault="00210918" w:rsidP="004E076D">
      <w:pPr>
        <w:jc w:val="both"/>
        <w:rPr>
          <w:rFonts w:ascii="Arial Narrow" w:hAnsi="Arial Narrow"/>
          <w:sz w:val="22"/>
          <w:szCs w:val="22"/>
        </w:rPr>
      </w:pPr>
    </w:p>
    <w:p w:rsidR="004E076D" w:rsidRPr="0045623D" w:rsidRDefault="004E076D" w:rsidP="004E076D">
      <w:pPr>
        <w:jc w:val="both"/>
        <w:rPr>
          <w:rFonts w:ascii="Arial Narrow" w:hAnsi="Arial Narrow"/>
          <w:sz w:val="22"/>
          <w:szCs w:val="22"/>
        </w:rPr>
      </w:pPr>
      <w:r w:rsidRPr="0045623D">
        <w:rPr>
          <w:rFonts w:ascii="Arial Narrow" w:hAnsi="Arial Narrow"/>
          <w:sz w:val="22"/>
          <w:szCs w:val="22"/>
        </w:rPr>
        <w:t>Al incluir los resultados en mención, dentro la demanda hídrica sectorial nacional estimada en el Estudio Nacional del Agua (IDEAM, 2010), el sector minero demanda un volumen de 451 millones de m3, lo cual corresponde aproximadamente al 1.2 % de la demanda nacional.</w:t>
      </w:r>
    </w:p>
    <w:p w:rsidR="004E076D" w:rsidRPr="0045623D" w:rsidRDefault="004E076D" w:rsidP="004E076D">
      <w:pPr>
        <w:jc w:val="both"/>
        <w:rPr>
          <w:rFonts w:ascii="Arial Narrow" w:hAnsi="Arial Narrow"/>
          <w:sz w:val="22"/>
          <w:szCs w:val="22"/>
        </w:rPr>
      </w:pPr>
    </w:p>
    <w:p w:rsidR="004E076D" w:rsidRPr="0045623D" w:rsidRDefault="004E076D" w:rsidP="004E076D">
      <w:pPr>
        <w:jc w:val="both"/>
        <w:rPr>
          <w:rFonts w:ascii="Arial Narrow" w:hAnsi="Arial Narrow"/>
          <w:sz w:val="22"/>
          <w:szCs w:val="22"/>
        </w:rPr>
      </w:pPr>
      <w:r w:rsidRPr="0045623D">
        <w:rPr>
          <w:rFonts w:ascii="Arial Narrow" w:hAnsi="Arial Narrow"/>
          <w:sz w:val="22"/>
          <w:szCs w:val="22"/>
        </w:rPr>
        <w:t xml:space="preserve">La estimación desarrollada por el IDEAM permitirá avanzar en la gestión del recurso hídrico, con lo cual se reducirán los conflictos entre los sectores productivos competidores (minería versus agricultura) y de demanda para el consumo humano, y promover la sostenibilidad de la actividad minera en zonas con un marcado déficit de agua. </w:t>
      </w:r>
    </w:p>
    <w:p w:rsidR="004E076D" w:rsidRPr="0045623D" w:rsidRDefault="004E076D" w:rsidP="004E076D">
      <w:pPr>
        <w:jc w:val="both"/>
        <w:rPr>
          <w:rFonts w:ascii="Arial Narrow" w:hAnsi="Arial Narrow"/>
          <w:sz w:val="22"/>
          <w:szCs w:val="22"/>
        </w:rPr>
      </w:pPr>
    </w:p>
    <w:p w:rsidR="004E076D" w:rsidRPr="0045623D" w:rsidRDefault="004E076D" w:rsidP="004E076D">
      <w:pPr>
        <w:spacing w:after="200" w:line="276" w:lineRule="auto"/>
        <w:jc w:val="both"/>
        <w:rPr>
          <w:rFonts w:ascii="Arial Narrow" w:hAnsi="Arial Narrow"/>
          <w:sz w:val="22"/>
          <w:szCs w:val="22"/>
        </w:rPr>
      </w:pPr>
      <w:r w:rsidRPr="0045623D">
        <w:rPr>
          <w:rFonts w:ascii="Arial Narrow" w:hAnsi="Arial Narrow"/>
          <w:sz w:val="22"/>
          <w:szCs w:val="22"/>
        </w:rPr>
        <w:t xml:space="preserve">La Política para la Gestión Integral </w:t>
      </w:r>
      <w:r w:rsidR="00210918" w:rsidRPr="0045623D">
        <w:rPr>
          <w:rFonts w:ascii="Arial Narrow" w:hAnsi="Arial Narrow"/>
          <w:sz w:val="22"/>
          <w:szCs w:val="22"/>
        </w:rPr>
        <w:t>del</w:t>
      </w:r>
      <w:r w:rsidRPr="0045623D">
        <w:rPr>
          <w:rFonts w:ascii="Arial Narrow" w:hAnsi="Arial Narrow"/>
          <w:sz w:val="22"/>
          <w:szCs w:val="22"/>
        </w:rPr>
        <w:t xml:space="preserve"> Recurso Hídrico- PGIRH (2010)</w:t>
      </w:r>
      <w:r w:rsidR="00210918" w:rsidRPr="0045623D">
        <w:rPr>
          <w:rFonts w:ascii="Arial Narrow" w:hAnsi="Arial Narrow"/>
          <w:sz w:val="22"/>
          <w:szCs w:val="22"/>
        </w:rPr>
        <w:t xml:space="preserve"> incluye</w:t>
      </w:r>
      <w:r w:rsidRPr="0045623D">
        <w:rPr>
          <w:rFonts w:ascii="Arial Narrow" w:hAnsi="Arial Narrow"/>
          <w:sz w:val="22"/>
          <w:szCs w:val="22"/>
        </w:rPr>
        <w:t>, dentro de sus principios</w:t>
      </w:r>
      <w:r w:rsidR="00210918" w:rsidRPr="0045623D">
        <w:rPr>
          <w:rFonts w:ascii="Arial Narrow" w:hAnsi="Arial Narrow"/>
          <w:sz w:val="22"/>
          <w:szCs w:val="22"/>
        </w:rPr>
        <w:t>,</w:t>
      </w:r>
      <w:r w:rsidRPr="0045623D">
        <w:rPr>
          <w:rFonts w:ascii="Arial Narrow" w:hAnsi="Arial Narrow"/>
          <w:sz w:val="22"/>
          <w:szCs w:val="22"/>
        </w:rPr>
        <w:t xml:space="preserve"> el agua como un bien de uso público y su conservación </w:t>
      </w:r>
      <w:r w:rsidR="00210918" w:rsidRPr="0045623D">
        <w:rPr>
          <w:rFonts w:ascii="Arial Narrow" w:hAnsi="Arial Narrow"/>
          <w:sz w:val="22"/>
          <w:szCs w:val="22"/>
        </w:rPr>
        <w:t xml:space="preserve">hace parte de la </w:t>
      </w:r>
      <w:r w:rsidRPr="0045623D">
        <w:rPr>
          <w:rFonts w:ascii="Arial Narrow" w:hAnsi="Arial Narrow"/>
          <w:sz w:val="22"/>
          <w:szCs w:val="22"/>
        </w:rPr>
        <w:t xml:space="preserve">responsabilidad de todos, </w:t>
      </w:r>
      <w:r w:rsidR="00210918" w:rsidRPr="0045623D">
        <w:rPr>
          <w:rFonts w:ascii="Arial Narrow" w:hAnsi="Arial Narrow"/>
          <w:sz w:val="22"/>
          <w:szCs w:val="22"/>
        </w:rPr>
        <w:t xml:space="preserve">teniendo en cuenta el </w:t>
      </w:r>
      <w:r w:rsidRPr="0045623D">
        <w:rPr>
          <w:rFonts w:ascii="Arial Narrow" w:hAnsi="Arial Narrow"/>
          <w:sz w:val="22"/>
          <w:szCs w:val="22"/>
        </w:rPr>
        <w:t>uso prioritario para</w:t>
      </w:r>
      <w:r w:rsidR="00210918" w:rsidRPr="0045623D">
        <w:rPr>
          <w:rFonts w:ascii="Arial Narrow" w:hAnsi="Arial Narrow"/>
          <w:sz w:val="22"/>
          <w:szCs w:val="22"/>
        </w:rPr>
        <w:t xml:space="preserve"> el</w:t>
      </w:r>
      <w:r w:rsidRPr="0045623D">
        <w:rPr>
          <w:rFonts w:ascii="Arial Narrow" w:hAnsi="Arial Narrow"/>
          <w:sz w:val="22"/>
          <w:szCs w:val="22"/>
        </w:rPr>
        <w:t xml:space="preserve"> consumo humano y doméstico tendrá prioridad sobre cualquier uso. </w:t>
      </w:r>
    </w:p>
    <w:p w:rsidR="00210918" w:rsidRPr="0045623D" w:rsidRDefault="004E076D" w:rsidP="004E076D">
      <w:pPr>
        <w:jc w:val="both"/>
        <w:rPr>
          <w:rFonts w:ascii="Arial Narrow" w:hAnsi="Arial Narrow"/>
          <w:sz w:val="22"/>
          <w:szCs w:val="22"/>
        </w:rPr>
      </w:pPr>
      <w:r w:rsidRPr="0045623D">
        <w:rPr>
          <w:rFonts w:ascii="Arial Narrow" w:hAnsi="Arial Narrow"/>
          <w:sz w:val="22"/>
          <w:szCs w:val="22"/>
        </w:rPr>
        <w:t xml:space="preserve">Para el cumplimiento de los objetivos y estrategias planteadas en el tema de calidad, se viene construyendo una reglamentación en materia de vertimientos, acorde con las condiciones actuales del país y basada en un proceso participativo con los sectores, en la cual se establecen los parámetros y límites máximos permisibles de los vertimientos discriminados por actividades productivas, dentro de la cuales se encuentra la minería.  </w:t>
      </w:r>
    </w:p>
    <w:p w:rsidR="00210918" w:rsidRPr="0045623D" w:rsidRDefault="00210918" w:rsidP="004E076D">
      <w:pPr>
        <w:jc w:val="both"/>
        <w:rPr>
          <w:rFonts w:ascii="Arial Narrow" w:hAnsi="Arial Narrow"/>
          <w:sz w:val="22"/>
          <w:szCs w:val="22"/>
        </w:rPr>
      </w:pPr>
    </w:p>
    <w:p w:rsidR="004E076D" w:rsidRPr="0045623D" w:rsidRDefault="004E076D" w:rsidP="00CE0632">
      <w:pPr>
        <w:pStyle w:val="Prrafodelista"/>
        <w:numPr>
          <w:ilvl w:val="0"/>
          <w:numId w:val="10"/>
        </w:numPr>
        <w:spacing w:after="200" w:line="276" w:lineRule="auto"/>
        <w:contextualSpacing/>
        <w:jc w:val="both"/>
        <w:rPr>
          <w:rFonts w:ascii="Arial Narrow" w:hAnsi="Arial Narrow"/>
          <w:sz w:val="22"/>
          <w:szCs w:val="22"/>
        </w:rPr>
      </w:pPr>
      <w:r w:rsidRPr="0045623D">
        <w:rPr>
          <w:rFonts w:ascii="Arial Narrow" w:hAnsi="Arial Narrow"/>
          <w:sz w:val="22"/>
          <w:szCs w:val="22"/>
        </w:rPr>
        <w:t>De manera complementaria y a nivel de cuencas hidrográficas:</w:t>
      </w:r>
    </w:p>
    <w:p w:rsidR="004E076D" w:rsidRPr="0045623D" w:rsidRDefault="004E076D" w:rsidP="004E076D">
      <w:pPr>
        <w:jc w:val="both"/>
        <w:rPr>
          <w:rFonts w:ascii="Arial Narrow" w:hAnsi="Arial Narrow"/>
          <w:sz w:val="22"/>
          <w:szCs w:val="22"/>
        </w:rPr>
      </w:pPr>
      <w:r w:rsidRPr="0045623D">
        <w:rPr>
          <w:rFonts w:ascii="Arial Narrow" w:hAnsi="Arial Narrow"/>
          <w:sz w:val="22"/>
          <w:szCs w:val="22"/>
        </w:rPr>
        <w:t>Se formularán los Planes de Ordenación y Manejo, los cuales permitirán definir el uso coordinado del suelo, de las aguas, de la flora y la fauna y el manejo de la cuenca entendido como la ejecución de obras y tratamientos, en la perspectiva de mantener el equilibrio entre el aprovechamiento social y económico de tales recursos y la conservación de la estructura físico -biótica de la cuenca y particularmente del recurso hídrico.</w:t>
      </w:r>
    </w:p>
    <w:p w:rsidR="004E076D" w:rsidRPr="0045623D" w:rsidRDefault="004E076D" w:rsidP="004E076D">
      <w:pPr>
        <w:jc w:val="both"/>
        <w:rPr>
          <w:rFonts w:ascii="Arial Narrow" w:hAnsi="Arial Narrow"/>
          <w:sz w:val="22"/>
          <w:szCs w:val="22"/>
        </w:rPr>
      </w:pPr>
    </w:p>
    <w:p w:rsidR="004E076D" w:rsidRPr="0045623D" w:rsidRDefault="004E076D" w:rsidP="004E076D">
      <w:pPr>
        <w:jc w:val="both"/>
        <w:rPr>
          <w:rFonts w:ascii="Arial Narrow" w:hAnsi="Arial Narrow"/>
          <w:sz w:val="22"/>
          <w:szCs w:val="22"/>
        </w:rPr>
      </w:pPr>
      <w:r w:rsidRPr="0045623D">
        <w:rPr>
          <w:rFonts w:ascii="Arial Narrow" w:hAnsi="Arial Narrow"/>
          <w:sz w:val="22"/>
          <w:szCs w:val="22"/>
        </w:rPr>
        <w:t xml:space="preserve">En la zonificación ambiental se identificarán los determinantes para la caracterización de zonas de importancia ambiental, las potencialidades y limitantes del territorio y su sostenibilidad frente al desarrollo de actividades productivas como las desarrolladas por el sector minero. Por tal motivo, debe plantearse un modelo de </w:t>
      </w:r>
      <w:r w:rsidRPr="0045623D">
        <w:rPr>
          <w:rFonts w:ascii="Arial Narrow" w:hAnsi="Arial Narrow"/>
          <w:sz w:val="22"/>
          <w:szCs w:val="22"/>
        </w:rPr>
        <w:lastRenderedPageBreak/>
        <w:t xml:space="preserve">ordenamiento, que incluya los escenarios deseados y que permita planificar acciones específicas en un horizonte no menor a 10 años que guíe el manejo de la cuenca hacia un futuro posible, respondiendo a un desarrollo sostenible  que permita y asegure la conservación y protección de los bienes y servicios ambientales, mejorando el modo de vida de sus habitantes. </w:t>
      </w:r>
    </w:p>
    <w:p w:rsidR="004E076D" w:rsidRPr="0045623D" w:rsidRDefault="004E076D" w:rsidP="004E076D">
      <w:pPr>
        <w:jc w:val="both"/>
        <w:rPr>
          <w:rFonts w:ascii="Arial Narrow" w:hAnsi="Arial Narrow"/>
          <w:sz w:val="22"/>
          <w:szCs w:val="22"/>
        </w:rPr>
      </w:pPr>
    </w:p>
    <w:p w:rsidR="004E076D" w:rsidRPr="0045623D" w:rsidRDefault="004E076D" w:rsidP="004E076D">
      <w:pPr>
        <w:jc w:val="both"/>
        <w:rPr>
          <w:rFonts w:ascii="Arial Narrow" w:hAnsi="Arial Narrow"/>
          <w:sz w:val="22"/>
          <w:szCs w:val="22"/>
        </w:rPr>
      </w:pPr>
      <w:r w:rsidRPr="0045623D">
        <w:rPr>
          <w:rFonts w:ascii="Arial Narrow" w:hAnsi="Arial Narrow"/>
          <w:sz w:val="22"/>
          <w:szCs w:val="22"/>
        </w:rPr>
        <w:t>Es importante resaltar las directrices que se establecen para la ordenación de cuencas, entre las cuales se destacan:</w:t>
      </w:r>
    </w:p>
    <w:p w:rsidR="004E076D" w:rsidRPr="0045623D" w:rsidRDefault="004E076D" w:rsidP="004E076D">
      <w:pPr>
        <w:jc w:val="both"/>
        <w:rPr>
          <w:rFonts w:ascii="Arial Narrow" w:hAnsi="Arial Narrow"/>
          <w:sz w:val="22"/>
          <w:szCs w:val="22"/>
        </w:rPr>
      </w:pPr>
    </w:p>
    <w:p w:rsidR="004E076D" w:rsidRPr="0045623D" w:rsidRDefault="004E076D" w:rsidP="00CE0632">
      <w:pPr>
        <w:pStyle w:val="Prrafodelista"/>
        <w:numPr>
          <w:ilvl w:val="0"/>
          <w:numId w:val="10"/>
        </w:numPr>
        <w:spacing w:after="200" w:line="276" w:lineRule="auto"/>
        <w:contextualSpacing/>
        <w:jc w:val="both"/>
        <w:rPr>
          <w:rFonts w:ascii="Arial Narrow" w:hAnsi="Arial Narrow"/>
          <w:sz w:val="22"/>
          <w:szCs w:val="22"/>
        </w:rPr>
      </w:pPr>
      <w:r w:rsidRPr="0045623D">
        <w:rPr>
          <w:rFonts w:ascii="Arial Narrow" w:hAnsi="Arial Narrow"/>
          <w:sz w:val="22"/>
          <w:szCs w:val="22"/>
        </w:rPr>
        <w:t xml:space="preserve">El consumo de agua para abastecimiento humano, y la producción de alimentos tendrá prioridad sobre cualquier otro uso. </w:t>
      </w:r>
    </w:p>
    <w:p w:rsidR="004E076D" w:rsidRPr="0045623D" w:rsidRDefault="004E076D" w:rsidP="00CE0632">
      <w:pPr>
        <w:pStyle w:val="Prrafodelista"/>
        <w:numPr>
          <w:ilvl w:val="0"/>
          <w:numId w:val="10"/>
        </w:numPr>
        <w:spacing w:after="200" w:line="276" w:lineRule="auto"/>
        <w:contextualSpacing/>
        <w:jc w:val="both"/>
        <w:rPr>
          <w:rFonts w:ascii="Arial Narrow" w:hAnsi="Arial Narrow"/>
          <w:sz w:val="22"/>
          <w:szCs w:val="22"/>
        </w:rPr>
      </w:pPr>
      <w:r w:rsidRPr="0045623D">
        <w:rPr>
          <w:rFonts w:ascii="Arial Narrow" w:hAnsi="Arial Narrow"/>
          <w:sz w:val="22"/>
          <w:szCs w:val="22"/>
        </w:rPr>
        <w:t xml:space="preserve">El carácter especial de conservación las Áreas de Especial Importancia Ecológica. </w:t>
      </w:r>
    </w:p>
    <w:p w:rsidR="004E076D" w:rsidRPr="0045623D" w:rsidRDefault="004E076D" w:rsidP="00CE0632">
      <w:pPr>
        <w:pStyle w:val="Prrafodelista"/>
        <w:numPr>
          <w:ilvl w:val="0"/>
          <w:numId w:val="10"/>
        </w:numPr>
        <w:spacing w:after="200" w:line="276" w:lineRule="auto"/>
        <w:contextualSpacing/>
        <w:jc w:val="both"/>
        <w:rPr>
          <w:rFonts w:ascii="Arial Narrow" w:hAnsi="Arial Narrow"/>
          <w:sz w:val="22"/>
          <w:szCs w:val="22"/>
        </w:rPr>
      </w:pPr>
      <w:r w:rsidRPr="0045623D">
        <w:rPr>
          <w:rFonts w:ascii="Arial Narrow" w:hAnsi="Arial Narrow"/>
          <w:sz w:val="22"/>
          <w:szCs w:val="22"/>
        </w:rPr>
        <w:t xml:space="preserve">La prevención y control de la degradación de los recursos hídricos y demás recursos naturales de la cuenca. </w:t>
      </w:r>
    </w:p>
    <w:p w:rsidR="004E076D" w:rsidRPr="0045623D" w:rsidRDefault="004E076D" w:rsidP="00CE0632">
      <w:pPr>
        <w:pStyle w:val="Prrafodelista"/>
        <w:numPr>
          <w:ilvl w:val="0"/>
          <w:numId w:val="10"/>
        </w:numPr>
        <w:spacing w:after="200" w:line="276" w:lineRule="auto"/>
        <w:contextualSpacing/>
        <w:jc w:val="both"/>
        <w:rPr>
          <w:rFonts w:ascii="Arial Narrow" w:hAnsi="Arial Narrow"/>
          <w:sz w:val="22"/>
          <w:szCs w:val="22"/>
        </w:rPr>
      </w:pPr>
      <w:r w:rsidRPr="0045623D">
        <w:rPr>
          <w:rFonts w:ascii="Arial Narrow" w:hAnsi="Arial Narrow"/>
          <w:sz w:val="22"/>
          <w:szCs w:val="22"/>
        </w:rPr>
        <w:t xml:space="preserve">La oferta, la demanda actual y futura de los recursos naturales renovables, incluidas las acciones de conservación y recuperación del medio natural para propender por su desarrollo sostenible y la definición de medidas de ahorro y uso eficiente del agua. </w:t>
      </w:r>
    </w:p>
    <w:p w:rsidR="004E076D" w:rsidRDefault="004E076D" w:rsidP="00CE0632">
      <w:pPr>
        <w:pStyle w:val="Prrafodelista"/>
        <w:numPr>
          <w:ilvl w:val="0"/>
          <w:numId w:val="10"/>
        </w:numPr>
        <w:spacing w:after="200" w:line="276" w:lineRule="auto"/>
        <w:contextualSpacing/>
        <w:jc w:val="both"/>
        <w:rPr>
          <w:rFonts w:ascii="Arial Narrow" w:hAnsi="Arial Narrow"/>
          <w:sz w:val="22"/>
          <w:szCs w:val="22"/>
        </w:rPr>
      </w:pPr>
      <w:r w:rsidRPr="0045623D">
        <w:rPr>
          <w:rFonts w:ascii="Arial Narrow" w:hAnsi="Arial Narrow"/>
          <w:sz w:val="22"/>
          <w:szCs w:val="22"/>
        </w:rPr>
        <w:t xml:space="preserve">La protección de páramos, </w:t>
      </w:r>
      <w:proofErr w:type="spellStart"/>
      <w:r w:rsidRPr="0045623D">
        <w:rPr>
          <w:rFonts w:ascii="Arial Narrow" w:hAnsi="Arial Narrow"/>
          <w:sz w:val="22"/>
          <w:szCs w:val="22"/>
        </w:rPr>
        <w:t>subpáramos</w:t>
      </w:r>
      <w:proofErr w:type="spellEnd"/>
      <w:r w:rsidRPr="0045623D">
        <w:rPr>
          <w:rFonts w:ascii="Arial Narrow" w:hAnsi="Arial Narrow"/>
          <w:sz w:val="22"/>
          <w:szCs w:val="22"/>
        </w:rPr>
        <w:t>, nacimientos de aguas, humedales, rondas hídricas, zonas de recarga de acuíferos, zonas costeras, manglares, estuarios, meandros, ciénagas.</w:t>
      </w:r>
    </w:p>
    <w:p w:rsidR="00724DC7" w:rsidRPr="00724DC7" w:rsidRDefault="00724DC7" w:rsidP="00724DC7">
      <w:pPr>
        <w:jc w:val="both"/>
        <w:rPr>
          <w:rFonts w:ascii="Arial Narrow" w:hAnsi="Arial Narrow" w:cs="Arial"/>
          <w:sz w:val="22"/>
          <w:szCs w:val="22"/>
          <w:lang w:val="es-CO"/>
        </w:rPr>
      </w:pPr>
      <w:r>
        <w:rPr>
          <w:rFonts w:ascii="Arial Narrow" w:hAnsi="Arial Narrow" w:cs="Arial"/>
          <w:sz w:val="22"/>
          <w:szCs w:val="22"/>
          <w:lang w:val="es-CO"/>
        </w:rPr>
        <w:t>Por otro parte, l</w:t>
      </w:r>
      <w:r w:rsidRPr="00724DC7">
        <w:rPr>
          <w:rFonts w:ascii="Arial Narrow" w:hAnsi="Arial Narrow" w:cs="Arial"/>
          <w:sz w:val="22"/>
          <w:szCs w:val="22"/>
          <w:lang w:val="es-CO"/>
        </w:rPr>
        <w:t xml:space="preserve">a Autoridad Nacional de </w:t>
      </w:r>
      <w:r>
        <w:rPr>
          <w:rFonts w:ascii="Arial Narrow" w:hAnsi="Arial Narrow" w:cs="Arial"/>
          <w:sz w:val="22"/>
          <w:szCs w:val="22"/>
          <w:lang w:val="es-CO"/>
        </w:rPr>
        <w:t>Licencias Ambientales</w:t>
      </w:r>
      <w:r w:rsidRPr="00724DC7">
        <w:rPr>
          <w:rFonts w:ascii="Arial Narrow" w:hAnsi="Arial Narrow" w:cs="Arial"/>
          <w:sz w:val="22"/>
          <w:szCs w:val="22"/>
          <w:lang w:val="es-CO"/>
        </w:rPr>
        <w:t xml:space="preserve"> hace seguimiento ambiental a 31 proyectos mineros de su competencia de acuerdo con lo establecido en el Decreto 2820 de 2012, para la operación de estos proyectos se han otorgado permisos para el aprovechamiento de aguas superficiales, subterráneas y de achique, entre los cuales se tiene un caudal concedido de aproximadamente, 6405.5 litros por segundo de aguas superficiales, 86.87 litros por segundo de aguas subterráneas y 1200 litros por segundo de aguas de achique o de </w:t>
      </w:r>
      <w:proofErr w:type="spellStart"/>
      <w:r w:rsidRPr="00724DC7">
        <w:rPr>
          <w:rFonts w:ascii="Arial Narrow" w:hAnsi="Arial Narrow" w:cs="Arial"/>
          <w:sz w:val="22"/>
          <w:szCs w:val="22"/>
          <w:lang w:val="es-CO"/>
        </w:rPr>
        <w:t>pit</w:t>
      </w:r>
      <w:proofErr w:type="spellEnd"/>
      <w:r w:rsidRPr="00724DC7">
        <w:rPr>
          <w:rFonts w:ascii="Arial Narrow" w:hAnsi="Arial Narrow" w:cs="Arial"/>
          <w:sz w:val="22"/>
          <w:szCs w:val="22"/>
          <w:lang w:val="es-CO"/>
        </w:rPr>
        <w:t xml:space="preserve"> (para proyectos carboníferos).  Es importante mencionar que aproximadamente, un 70% del agua concedida es recirculada al proceso, reutilizada o se vuelve a verter a la fuente de agua superficial de donde es tomada, dependiendo de las características del proyecto. </w:t>
      </w:r>
    </w:p>
    <w:p w:rsidR="00724DC7" w:rsidRPr="00724DC7" w:rsidRDefault="00724DC7" w:rsidP="00724DC7">
      <w:pPr>
        <w:jc w:val="both"/>
        <w:rPr>
          <w:rFonts w:ascii="Arial Narrow" w:hAnsi="Arial Narrow"/>
          <w:sz w:val="22"/>
          <w:szCs w:val="22"/>
          <w:lang w:val="es-CO"/>
        </w:rPr>
      </w:pPr>
    </w:p>
    <w:p w:rsidR="000804FA" w:rsidRPr="0045623D" w:rsidRDefault="000804FA" w:rsidP="00F53D3A">
      <w:pPr>
        <w:jc w:val="both"/>
        <w:rPr>
          <w:rFonts w:ascii="Arial Narrow" w:hAnsi="Arial Narrow" w:cs="Arial"/>
          <w:sz w:val="22"/>
          <w:szCs w:val="22"/>
        </w:rPr>
      </w:pPr>
    </w:p>
    <w:p w:rsidR="000804FA" w:rsidRPr="0045623D" w:rsidRDefault="00FD6B45" w:rsidP="00CE0632">
      <w:pPr>
        <w:pStyle w:val="Prrafodelista"/>
        <w:numPr>
          <w:ilvl w:val="0"/>
          <w:numId w:val="2"/>
        </w:numPr>
        <w:jc w:val="both"/>
        <w:rPr>
          <w:rFonts w:ascii="Arial Narrow" w:hAnsi="Arial Narrow" w:cs="Arial"/>
          <w:b/>
          <w:bCs/>
          <w:i/>
          <w:iCs/>
          <w:sz w:val="22"/>
          <w:szCs w:val="22"/>
          <w:lang w:val="es-CO"/>
        </w:rPr>
      </w:pPr>
      <w:r w:rsidRPr="0045623D">
        <w:rPr>
          <w:rFonts w:ascii="Arial Narrow" w:hAnsi="Arial Narrow" w:cs="Arial"/>
          <w:b/>
          <w:bCs/>
          <w:i/>
          <w:iCs/>
          <w:sz w:val="22"/>
          <w:szCs w:val="22"/>
          <w:lang w:val="es-CO"/>
        </w:rPr>
        <w:t xml:space="preserve">De los cargos de dirección de la actual planta de personal, sírvase informar si existen casos de procedencia directa del sector minero. En caso afirmativo señale cargo y </w:t>
      </w:r>
      <w:proofErr w:type="spellStart"/>
      <w:r w:rsidRPr="0045623D">
        <w:rPr>
          <w:rFonts w:ascii="Arial Narrow" w:hAnsi="Arial Narrow" w:cs="Arial"/>
          <w:b/>
          <w:bCs/>
          <w:i/>
          <w:iCs/>
          <w:sz w:val="22"/>
          <w:szCs w:val="22"/>
          <w:lang w:val="es-CO"/>
        </w:rPr>
        <w:t>funciòn</w:t>
      </w:r>
      <w:proofErr w:type="spellEnd"/>
      <w:r w:rsidRPr="0045623D">
        <w:rPr>
          <w:rFonts w:ascii="Arial Narrow" w:hAnsi="Arial Narrow" w:cs="Arial"/>
          <w:b/>
          <w:bCs/>
          <w:i/>
          <w:iCs/>
          <w:sz w:val="22"/>
          <w:szCs w:val="22"/>
          <w:lang w:val="es-CO"/>
        </w:rPr>
        <w:t xml:space="preserve"> desempañada</w:t>
      </w:r>
    </w:p>
    <w:p w:rsidR="000804FA" w:rsidRPr="0045623D" w:rsidRDefault="000804FA" w:rsidP="00FD6B45">
      <w:pPr>
        <w:jc w:val="both"/>
        <w:rPr>
          <w:rFonts w:ascii="Arial Narrow" w:hAnsi="Arial Narrow" w:cs="Arial"/>
          <w:b/>
          <w:bCs/>
          <w:i/>
          <w:iCs/>
          <w:sz w:val="22"/>
          <w:szCs w:val="22"/>
          <w:lang w:val="es-CO"/>
        </w:rPr>
      </w:pPr>
    </w:p>
    <w:p w:rsidR="00FD6B45" w:rsidRPr="0045623D" w:rsidRDefault="00484277" w:rsidP="00FD6B45">
      <w:pPr>
        <w:jc w:val="both"/>
        <w:rPr>
          <w:rFonts w:ascii="Arial Narrow" w:hAnsi="Arial Narrow" w:cs="Arial"/>
          <w:b/>
          <w:bCs/>
          <w:i/>
          <w:iCs/>
          <w:sz w:val="22"/>
          <w:szCs w:val="22"/>
          <w:lang w:val="es-CO"/>
        </w:rPr>
      </w:pPr>
      <w:r w:rsidRPr="0045623D">
        <w:rPr>
          <w:rFonts w:ascii="Arial Narrow" w:hAnsi="Arial Narrow" w:cs="Arial"/>
          <w:color w:val="1A1A1A"/>
          <w:sz w:val="22"/>
          <w:szCs w:val="22"/>
          <w:lang w:val="es-ES" w:eastAsia="es-CO"/>
        </w:rPr>
        <w:t>De acuerdo con la información que reposa en el archivo de la oficina de Talento Humano de este Ministerio,</w:t>
      </w:r>
      <w:r w:rsidR="005D167C" w:rsidRPr="0045623D">
        <w:rPr>
          <w:rFonts w:ascii="Arial Narrow" w:hAnsi="Arial Narrow" w:cs="Arial"/>
          <w:color w:val="1A1A1A"/>
          <w:sz w:val="22"/>
          <w:szCs w:val="22"/>
          <w:lang w:val="es-ES" w:eastAsia="es-CO"/>
        </w:rPr>
        <w:t xml:space="preserve"> </w:t>
      </w:r>
      <w:r w:rsidR="00FD6B45" w:rsidRPr="0045623D">
        <w:rPr>
          <w:rFonts w:ascii="Arial Narrow" w:hAnsi="Arial Narrow" w:cs="Arial"/>
          <w:color w:val="1A1A1A"/>
          <w:sz w:val="22"/>
          <w:szCs w:val="22"/>
          <w:lang w:val="es-ES" w:eastAsia="es-CO"/>
        </w:rPr>
        <w:t>no hay en la planta de personal  servidores públicos en los niveles directivos de procedencia directa del sector minero.</w:t>
      </w:r>
    </w:p>
    <w:p w:rsidR="000804FA" w:rsidRPr="0045623D" w:rsidRDefault="000804FA" w:rsidP="00FD6B45">
      <w:pPr>
        <w:pStyle w:val="Prrafodelista"/>
        <w:ind w:left="360"/>
        <w:jc w:val="both"/>
        <w:rPr>
          <w:rFonts w:ascii="Arial Narrow" w:hAnsi="Arial Narrow" w:cs="Arial"/>
          <w:b/>
          <w:bCs/>
          <w:i/>
          <w:iCs/>
          <w:sz w:val="22"/>
          <w:szCs w:val="22"/>
          <w:lang w:val="es-CO"/>
        </w:rPr>
      </w:pPr>
    </w:p>
    <w:p w:rsidR="00361FC2" w:rsidRPr="00923600" w:rsidRDefault="00361FC2" w:rsidP="00361FC2">
      <w:pPr>
        <w:numPr>
          <w:ilvl w:val="0"/>
          <w:numId w:val="2"/>
        </w:numPr>
        <w:autoSpaceDE w:val="0"/>
        <w:autoSpaceDN w:val="0"/>
        <w:adjustRightInd w:val="0"/>
        <w:jc w:val="both"/>
        <w:rPr>
          <w:rStyle w:val="Textoennegrita"/>
          <w:rFonts w:ascii="Arial Narrow" w:hAnsi="Arial Narrow" w:cs="Arial"/>
          <w:b w:val="0"/>
          <w:sz w:val="22"/>
          <w:szCs w:val="22"/>
          <w:lang w:val="es-MX"/>
        </w:rPr>
      </w:pPr>
      <w:r w:rsidRPr="00923600">
        <w:rPr>
          <w:rFonts w:ascii="Arial Narrow" w:hAnsi="Arial Narrow" w:cs="Arial"/>
          <w:b/>
          <w:i/>
          <w:sz w:val="22"/>
          <w:szCs w:val="22"/>
          <w:lang w:val="es-MX"/>
        </w:rPr>
        <w:t>¿Cuántas sustracciones se han producido de la</w:t>
      </w:r>
      <w:r w:rsidR="00484277" w:rsidRPr="00923600">
        <w:rPr>
          <w:rFonts w:ascii="Arial Narrow" w:hAnsi="Arial Narrow" w:cs="Arial"/>
          <w:b/>
          <w:i/>
          <w:sz w:val="22"/>
          <w:szCs w:val="22"/>
          <w:lang w:val="es-MX"/>
        </w:rPr>
        <w:t>s</w:t>
      </w:r>
      <w:r w:rsidRPr="00923600">
        <w:rPr>
          <w:rFonts w:ascii="Arial Narrow" w:hAnsi="Arial Narrow" w:cs="Arial"/>
          <w:b/>
          <w:i/>
          <w:sz w:val="22"/>
          <w:szCs w:val="22"/>
          <w:lang w:val="es-MX"/>
        </w:rPr>
        <w:t xml:space="preserve"> zonas de reserva forestal para la explotación de la minería desde el 2003 a la fecha? Sírvase informar la extensión y la ubicación de las sustracciones que se han producido hasta la fecha. </w:t>
      </w:r>
    </w:p>
    <w:p w:rsidR="00361FC2" w:rsidRPr="0045623D" w:rsidRDefault="00361FC2" w:rsidP="00361FC2">
      <w:pPr>
        <w:autoSpaceDE w:val="0"/>
        <w:autoSpaceDN w:val="0"/>
        <w:adjustRightInd w:val="0"/>
        <w:jc w:val="both"/>
        <w:rPr>
          <w:rStyle w:val="Textoennegrita"/>
          <w:rFonts w:ascii="Arial Narrow" w:hAnsi="Arial Narrow" w:cs="Arial"/>
          <w:b w:val="0"/>
          <w:sz w:val="22"/>
          <w:szCs w:val="22"/>
        </w:rPr>
      </w:pPr>
    </w:p>
    <w:p w:rsidR="0093585E" w:rsidRPr="0045623D" w:rsidRDefault="0093585E" w:rsidP="0093585E">
      <w:pPr>
        <w:jc w:val="both"/>
        <w:rPr>
          <w:rFonts w:ascii="Arial Narrow" w:hAnsi="Arial Narrow" w:cs="Arial"/>
          <w:bCs/>
          <w:sz w:val="22"/>
          <w:szCs w:val="22"/>
        </w:rPr>
      </w:pPr>
      <w:r w:rsidRPr="0045623D">
        <w:rPr>
          <w:rStyle w:val="Textoennegrita"/>
          <w:rFonts w:ascii="Arial Narrow" w:hAnsi="Arial Narrow" w:cs="Arial"/>
          <w:b w:val="0"/>
          <w:sz w:val="22"/>
          <w:szCs w:val="22"/>
        </w:rPr>
        <w:t xml:space="preserve">Las Reservas Forestales de Ley 2 de 1959 se establecieron con una extensión </w:t>
      </w:r>
      <w:r w:rsidRPr="0045623D">
        <w:rPr>
          <w:rFonts w:ascii="Arial Narrow" w:hAnsi="Arial Narrow" w:cs="Arial"/>
          <w:bCs/>
          <w:sz w:val="22"/>
          <w:szCs w:val="22"/>
        </w:rPr>
        <w:t>inicial de 65´280.321 hectáreas, las cuales luego de procesos de sustracción realizados en las décadas de los setentas y ochentas por el INCORA y el INDERENA para la destinación de tierras para proyectos de colonización</w:t>
      </w:r>
      <w:r w:rsidR="00D2640C" w:rsidRPr="0045623D">
        <w:rPr>
          <w:rFonts w:ascii="Arial Narrow" w:hAnsi="Arial Narrow" w:cs="Arial"/>
          <w:bCs/>
          <w:sz w:val="22"/>
          <w:szCs w:val="22"/>
        </w:rPr>
        <w:t xml:space="preserve"> o titulación de territorios </w:t>
      </w:r>
      <w:r w:rsidRPr="0045623D">
        <w:rPr>
          <w:rFonts w:ascii="Arial Narrow" w:hAnsi="Arial Narrow" w:cs="Arial"/>
          <w:bCs/>
          <w:sz w:val="22"/>
          <w:szCs w:val="22"/>
        </w:rPr>
        <w:t>colonizados, quedo como resultado un área con una extensión de 51´376.619 hectáreas a escala 1:500.000, de acuerdo con el Atlas de Zonas de R</w:t>
      </w:r>
      <w:r w:rsidR="00D2640C" w:rsidRPr="0045623D">
        <w:rPr>
          <w:rFonts w:ascii="Arial Narrow" w:hAnsi="Arial Narrow" w:cs="Arial"/>
          <w:bCs/>
          <w:sz w:val="22"/>
          <w:szCs w:val="22"/>
        </w:rPr>
        <w:t>eserva Forestal de Ley 2 de 1959</w:t>
      </w:r>
      <w:r w:rsidRPr="0045623D">
        <w:rPr>
          <w:rFonts w:ascii="Arial Narrow" w:hAnsi="Arial Narrow" w:cs="Arial"/>
          <w:bCs/>
          <w:sz w:val="22"/>
          <w:szCs w:val="22"/>
        </w:rPr>
        <w:t xml:space="preserve">. </w:t>
      </w:r>
    </w:p>
    <w:p w:rsidR="0093585E" w:rsidRPr="0045623D" w:rsidRDefault="0093585E" w:rsidP="0093585E">
      <w:pPr>
        <w:jc w:val="both"/>
        <w:rPr>
          <w:rFonts w:ascii="Arial Narrow" w:hAnsi="Arial Narrow" w:cs="Arial"/>
          <w:bCs/>
          <w:sz w:val="22"/>
          <w:szCs w:val="22"/>
        </w:rPr>
      </w:pPr>
    </w:p>
    <w:p w:rsidR="0093585E" w:rsidRPr="0045623D" w:rsidRDefault="00923600" w:rsidP="0093585E">
      <w:pPr>
        <w:jc w:val="both"/>
        <w:rPr>
          <w:rFonts w:ascii="Arial Narrow" w:hAnsi="Arial Narrow"/>
          <w:b/>
          <w:bCs/>
          <w:color w:val="000000"/>
          <w:sz w:val="22"/>
          <w:szCs w:val="22"/>
          <w:lang w:val="es-CO" w:eastAsia="es-CO"/>
        </w:rPr>
      </w:pPr>
      <w:r>
        <w:rPr>
          <w:rFonts w:ascii="Arial Narrow" w:hAnsi="Arial Narrow" w:cs="Arial"/>
          <w:bCs/>
          <w:sz w:val="22"/>
          <w:szCs w:val="22"/>
        </w:rPr>
        <w:t>De estas 51´376.619, este Ministerio, e</w:t>
      </w:r>
      <w:r w:rsidR="0093585E" w:rsidRPr="0045623D">
        <w:rPr>
          <w:rFonts w:ascii="Arial Narrow" w:hAnsi="Arial Narrow" w:cs="Arial"/>
          <w:bCs/>
          <w:sz w:val="22"/>
          <w:szCs w:val="22"/>
        </w:rPr>
        <w:t xml:space="preserve">n cumplimiento de sus funciones establecidas en la Ley 99 de 1993, el Ministerio ha sustraído </w:t>
      </w:r>
      <w:r w:rsidR="0093585E" w:rsidRPr="0045623D">
        <w:rPr>
          <w:rFonts w:ascii="Arial Narrow" w:hAnsi="Arial Narrow"/>
          <w:bCs/>
          <w:color w:val="000000"/>
          <w:sz w:val="22"/>
          <w:szCs w:val="22"/>
          <w:lang w:val="es-CO" w:eastAsia="es-CO"/>
        </w:rPr>
        <w:t xml:space="preserve">14.203,89 hectáreas para el desarrollo de </w:t>
      </w:r>
      <w:r w:rsidR="0093585E" w:rsidRPr="0045623D">
        <w:rPr>
          <w:rFonts w:ascii="Arial Narrow" w:hAnsi="Arial Narrow" w:cs="Arial"/>
          <w:bCs/>
          <w:sz w:val="22"/>
          <w:szCs w:val="22"/>
        </w:rPr>
        <w:t>actividades de utilidad pública o interés social</w:t>
      </w:r>
      <w:r w:rsidR="0093585E" w:rsidRPr="0045623D">
        <w:rPr>
          <w:rFonts w:ascii="Arial Narrow" w:hAnsi="Arial Narrow"/>
          <w:bCs/>
          <w:color w:val="000000"/>
          <w:sz w:val="22"/>
          <w:szCs w:val="22"/>
          <w:lang w:val="es-CO" w:eastAsia="es-CO"/>
        </w:rPr>
        <w:t xml:space="preserve">, tal como se refleja en el siguiente cuadro a continuación: </w:t>
      </w:r>
    </w:p>
    <w:p w:rsidR="0093585E" w:rsidRPr="0045623D" w:rsidRDefault="0093585E" w:rsidP="0093585E">
      <w:pPr>
        <w:autoSpaceDE w:val="0"/>
        <w:autoSpaceDN w:val="0"/>
        <w:adjustRightInd w:val="0"/>
        <w:jc w:val="both"/>
        <w:rPr>
          <w:rStyle w:val="Textoennegrita"/>
          <w:rFonts w:ascii="Arial Narrow" w:hAnsi="Arial Narrow" w:cs="Arial"/>
          <w:b w:val="0"/>
          <w:sz w:val="22"/>
          <w:szCs w:val="22"/>
        </w:rPr>
      </w:pPr>
    </w:p>
    <w:tbl>
      <w:tblPr>
        <w:tblStyle w:val="Sombreadoclaro-nfasis11"/>
        <w:tblW w:w="8944" w:type="dxa"/>
        <w:tblLook w:val="04A0" w:firstRow="1" w:lastRow="0" w:firstColumn="1" w:lastColumn="0" w:noHBand="0" w:noVBand="1"/>
      </w:tblPr>
      <w:tblGrid>
        <w:gridCol w:w="2565"/>
        <w:gridCol w:w="1376"/>
        <w:gridCol w:w="1601"/>
        <w:gridCol w:w="2139"/>
        <w:gridCol w:w="1263"/>
      </w:tblGrid>
      <w:tr w:rsidR="0093585E" w:rsidRPr="0045623D" w:rsidTr="00A01E8D">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565" w:type="dxa"/>
            <w:hideMark/>
          </w:tcPr>
          <w:p w:rsidR="00D2640C" w:rsidRPr="005F1B83" w:rsidRDefault="0093585E" w:rsidP="0093585E">
            <w:pPr>
              <w:jc w:val="center"/>
              <w:rPr>
                <w:rFonts w:ascii="Arial Narrow" w:hAnsi="Arial Narrow"/>
                <w:b w:val="0"/>
                <w:bCs w:val="0"/>
                <w:color w:val="000000"/>
                <w:sz w:val="20"/>
                <w:szCs w:val="18"/>
                <w:lang w:val="en-US" w:eastAsia="es-CO"/>
              </w:rPr>
            </w:pPr>
            <w:r w:rsidRPr="005F1B83">
              <w:rPr>
                <w:rFonts w:ascii="Arial Narrow" w:hAnsi="Arial Narrow"/>
                <w:color w:val="000000"/>
                <w:sz w:val="20"/>
                <w:szCs w:val="18"/>
                <w:lang w:val="en-US" w:eastAsia="es-CO"/>
              </w:rPr>
              <w:t xml:space="preserve">RESERVA FORESTAL </w:t>
            </w:r>
          </w:p>
          <w:p w:rsidR="0093585E" w:rsidRPr="005F1B83" w:rsidRDefault="00D2640C" w:rsidP="00D2640C">
            <w:pPr>
              <w:jc w:val="center"/>
              <w:rPr>
                <w:rFonts w:ascii="Arial Narrow" w:hAnsi="Arial Narrow"/>
                <w:b w:val="0"/>
                <w:bCs w:val="0"/>
                <w:color w:val="000000"/>
                <w:sz w:val="20"/>
                <w:szCs w:val="18"/>
                <w:lang w:val="es-CO" w:eastAsia="es-CO"/>
              </w:rPr>
            </w:pPr>
            <w:r w:rsidRPr="005F1B83">
              <w:rPr>
                <w:rFonts w:ascii="Arial Narrow" w:hAnsi="Arial Narrow"/>
                <w:color w:val="000000"/>
                <w:sz w:val="20"/>
                <w:szCs w:val="18"/>
                <w:lang w:val="en-US" w:eastAsia="es-CO"/>
              </w:rPr>
              <w:t>Ley 2 de 1959</w:t>
            </w:r>
            <w:r w:rsidR="0093585E" w:rsidRPr="005F1B83">
              <w:rPr>
                <w:rFonts w:ascii="Arial Narrow" w:hAnsi="Arial Narrow"/>
                <w:color w:val="000000"/>
                <w:sz w:val="20"/>
                <w:szCs w:val="18"/>
                <w:lang w:val="en-US" w:eastAsia="es-CO"/>
              </w:rPr>
              <w:t xml:space="preserve"> </w:t>
            </w:r>
          </w:p>
        </w:tc>
        <w:tc>
          <w:tcPr>
            <w:tcW w:w="1376" w:type="dxa"/>
            <w:vAlign w:val="center"/>
            <w:hideMark/>
          </w:tcPr>
          <w:p w:rsidR="0093585E" w:rsidRPr="005F1B83" w:rsidRDefault="0093585E" w:rsidP="00A01E8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18"/>
                <w:lang w:val="es-CO" w:eastAsia="es-CO"/>
              </w:rPr>
            </w:pPr>
            <w:r w:rsidRPr="005F1B83">
              <w:rPr>
                <w:rFonts w:ascii="Arial Narrow" w:hAnsi="Arial Narrow"/>
                <w:color w:val="000000"/>
                <w:sz w:val="20"/>
                <w:szCs w:val="18"/>
                <w:lang w:val="en-US" w:eastAsia="es-CO"/>
              </w:rPr>
              <w:t>AREA DECLARADA (Ha)</w:t>
            </w:r>
          </w:p>
        </w:tc>
        <w:tc>
          <w:tcPr>
            <w:tcW w:w="1601" w:type="dxa"/>
            <w:vAlign w:val="center"/>
            <w:hideMark/>
          </w:tcPr>
          <w:p w:rsidR="0093585E" w:rsidRPr="005F1B83" w:rsidRDefault="0093585E" w:rsidP="00A01E8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18"/>
                <w:lang w:val="es-CO" w:eastAsia="es-CO"/>
              </w:rPr>
            </w:pPr>
            <w:proofErr w:type="spellStart"/>
            <w:r w:rsidRPr="005F1B83">
              <w:rPr>
                <w:rFonts w:ascii="Arial Narrow" w:hAnsi="Arial Narrow"/>
                <w:color w:val="000000"/>
                <w:sz w:val="20"/>
                <w:szCs w:val="18"/>
                <w:lang w:val="es-CO" w:eastAsia="es-CO"/>
              </w:rPr>
              <w:t>AREA</w:t>
            </w:r>
            <w:proofErr w:type="spellEnd"/>
            <w:r w:rsidRPr="005F1B83">
              <w:rPr>
                <w:rFonts w:ascii="Arial Narrow" w:hAnsi="Arial Narrow"/>
                <w:color w:val="000000"/>
                <w:sz w:val="20"/>
                <w:szCs w:val="18"/>
                <w:lang w:val="es-CO" w:eastAsia="es-CO"/>
              </w:rPr>
              <w:t xml:space="preserve"> </w:t>
            </w:r>
            <w:proofErr w:type="spellStart"/>
            <w:r w:rsidRPr="005F1B83">
              <w:rPr>
                <w:rFonts w:ascii="Arial Narrow" w:hAnsi="Arial Narrow"/>
                <w:color w:val="000000"/>
                <w:sz w:val="20"/>
                <w:szCs w:val="18"/>
                <w:lang w:val="es-CO" w:eastAsia="es-CO"/>
              </w:rPr>
              <w:t>SUSTRAIDA</w:t>
            </w:r>
            <w:proofErr w:type="spellEnd"/>
            <w:r w:rsidRPr="005F1B83">
              <w:rPr>
                <w:rFonts w:ascii="Arial Narrow" w:hAnsi="Arial Narrow"/>
                <w:color w:val="000000"/>
                <w:sz w:val="20"/>
                <w:szCs w:val="18"/>
                <w:lang w:val="es-CO" w:eastAsia="es-CO"/>
              </w:rPr>
              <w:t xml:space="preserve"> (Ha)</w:t>
            </w:r>
            <w:r w:rsidRPr="005F1B83">
              <w:rPr>
                <w:rFonts w:ascii="Arial Narrow" w:hAnsi="Arial Narrow"/>
                <w:color w:val="000000"/>
                <w:sz w:val="20"/>
                <w:szCs w:val="18"/>
                <w:lang w:val="es-CO" w:eastAsia="es-CO"/>
              </w:rPr>
              <w:br/>
              <w:t xml:space="preserve"> </w:t>
            </w:r>
            <w:proofErr w:type="spellStart"/>
            <w:r w:rsidRPr="005F1B83">
              <w:rPr>
                <w:rFonts w:ascii="Arial Narrow" w:hAnsi="Arial Narrow"/>
                <w:color w:val="000000"/>
                <w:sz w:val="20"/>
                <w:szCs w:val="18"/>
                <w:lang w:val="es-CO" w:eastAsia="es-CO"/>
              </w:rPr>
              <w:t>Incora-Inderena</w:t>
            </w:r>
            <w:proofErr w:type="spellEnd"/>
          </w:p>
        </w:tc>
        <w:tc>
          <w:tcPr>
            <w:tcW w:w="2139" w:type="dxa"/>
            <w:vAlign w:val="center"/>
            <w:hideMark/>
          </w:tcPr>
          <w:p w:rsidR="0093585E" w:rsidRPr="005F1B83" w:rsidRDefault="0093585E" w:rsidP="00A01E8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18"/>
                <w:lang w:val="es-CO" w:eastAsia="es-CO"/>
              </w:rPr>
            </w:pPr>
            <w:r w:rsidRPr="005F1B83">
              <w:rPr>
                <w:rFonts w:ascii="Arial Narrow" w:hAnsi="Arial Narrow"/>
                <w:color w:val="000000"/>
                <w:sz w:val="20"/>
                <w:szCs w:val="18"/>
                <w:lang w:val="es-CO" w:eastAsia="es-CO"/>
              </w:rPr>
              <w:t xml:space="preserve">AREA SUSTRAIDA (Ha) </w:t>
            </w:r>
            <w:r w:rsidRPr="005F1B83">
              <w:rPr>
                <w:rFonts w:ascii="Arial Narrow" w:hAnsi="Arial Narrow"/>
                <w:color w:val="000000"/>
                <w:sz w:val="20"/>
                <w:szCs w:val="18"/>
                <w:lang w:val="es-CO" w:eastAsia="es-CO"/>
              </w:rPr>
              <w:br/>
              <w:t>Actividades utilidad pública o interés social</w:t>
            </w:r>
          </w:p>
        </w:tc>
        <w:tc>
          <w:tcPr>
            <w:tcW w:w="1263" w:type="dxa"/>
            <w:vAlign w:val="center"/>
            <w:hideMark/>
          </w:tcPr>
          <w:p w:rsidR="0093585E" w:rsidRPr="005F1B83" w:rsidRDefault="0093585E" w:rsidP="00A01E8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18"/>
                <w:lang w:val="es-CO" w:eastAsia="es-CO"/>
              </w:rPr>
            </w:pPr>
            <w:r w:rsidRPr="005F1B83">
              <w:rPr>
                <w:rFonts w:ascii="Arial Narrow" w:hAnsi="Arial Narrow"/>
                <w:color w:val="000000"/>
                <w:sz w:val="20"/>
                <w:szCs w:val="18"/>
                <w:lang w:val="en-US" w:eastAsia="es-CO"/>
              </w:rPr>
              <w:t>AREA ACTUAL (Ha)</w:t>
            </w:r>
          </w:p>
        </w:tc>
      </w:tr>
      <w:tr w:rsidR="0093585E" w:rsidRPr="0045623D" w:rsidTr="00A01E8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 xml:space="preserve">Amazonia </w:t>
            </w:r>
          </w:p>
        </w:tc>
        <w:tc>
          <w:tcPr>
            <w:tcW w:w="137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43.959.737</w:t>
            </w:r>
          </w:p>
        </w:tc>
        <w:tc>
          <w:tcPr>
            <w:tcW w:w="1601"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6.115.213</w:t>
            </w:r>
          </w:p>
        </w:tc>
        <w:tc>
          <w:tcPr>
            <w:tcW w:w="2139"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8.921,60</w:t>
            </w:r>
          </w:p>
        </w:tc>
        <w:tc>
          <w:tcPr>
            <w:tcW w:w="1263"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37.835.602</w:t>
            </w:r>
          </w:p>
        </w:tc>
      </w:tr>
      <w:tr w:rsidR="0093585E" w:rsidRPr="0045623D" w:rsidTr="00A01E8D">
        <w:trPr>
          <w:trHeight w:val="60"/>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 xml:space="preserve">Central </w:t>
            </w:r>
          </w:p>
        </w:tc>
        <w:tc>
          <w:tcPr>
            <w:tcW w:w="137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color w:val="000000"/>
                <w:sz w:val="18"/>
                <w:szCs w:val="18"/>
                <w:lang w:val="es-CO" w:eastAsia="es-CO"/>
              </w:rPr>
            </w:pPr>
            <w:r w:rsidRPr="0045623D">
              <w:rPr>
                <w:rFonts w:ascii="Arial Narrow" w:hAnsi="Arial Narrow"/>
                <w:i/>
                <w:iCs/>
                <w:color w:val="000000"/>
                <w:sz w:val="18"/>
                <w:szCs w:val="18"/>
                <w:lang w:val="en-US" w:eastAsia="es-CO"/>
              </w:rPr>
              <w:t>1.621.180</w:t>
            </w:r>
          </w:p>
        </w:tc>
        <w:tc>
          <w:tcPr>
            <w:tcW w:w="1601"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77.473</w:t>
            </w:r>
          </w:p>
        </w:tc>
        <w:tc>
          <w:tcPr>
            <w:tcW w:w="2139"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233,13</w:t>
            </w:r>
          </w:p>
        </w:tc>
        <w:tc>
          <w:tcPr>
            <w:tcW w:w="1263"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1.543.474</w:t>
            </w:r>
          </w:p>
        </w:tc>
      </w:tr>
      <w:tr w:rsidR="0093585E" w:rsidRPr="0045623D" w:rsidTr="00A01E8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proofErr w:type="spellStart"/>
            <w:r w:rsidRPr="0045623D">
              <w:rPr>
                <w:rFonts w:ascii="Arial Narrow" w:hAnsi="Arial Narrow"/>
                <w:color w:val="000000"/>
                <w:sz w:val="18"/>
                <w:szCs w:val="18"/>
                <w:lang w:val="en-US" w:eastAsia="es-CO"/>
              </w:rPr>
              <w:t>Cocuy</w:t>
            </w:r>
            <w:proofErr w:type="spellEnd"/>
            <w:r w:rsidRPr="0045623D">
              <w:rPr>
                <w:rFonts w:ascii="Arial Narrow" w:hAnsi="Arial Narrow"/>
                <w:color w:val="000000"/>
                <w:sz w:val="18"/>
                <w:szCs w:val="18"/>
                <w:lang w:val="en-US" w:eastAsia="es-CO"/>
              </w:rPr>
              <w:t xml:space="preserve"> </w:t>
            </w:r>
          </w:p>
        </w:tc>
        <w:tc>
          <w:tcPr>
            <w:tcW w:w="137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869458</w:t>
            </w:r>
          </w:p>
        </w:tc>
        <w:tc>
          <w:tcPr>
            <w:tcW w:w="1601"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139.070</w:t>
            </w:r>
          </w:p>
        </w:tc>
        <w:tc>
          <w:tcPr>
            <w:tcW w:w="2139"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95,72</w:t>
            </w:r>
          </w:p>
        </w:tc>
        <w:tc>
          <w:tcPr>
            <w:tcW w:w="1263"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730.292</w:t>
            </w:r>
          </w:p>
        </w:tc>
      </w:tr>
      <w:tr w:rsidR="0093585E" w:rsidRPr="0045623D" w:rsidTr="00A01E8D">
        <w:trPr>
          <w:trHeight w:val="60"/>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proofErr w:type="spellStart"/>
            <w:r w:rsidRPr="0045623D">
              <w:rPr>
                <w:rFonts w:ascii="Arial Narrow" w:hAnsi="Arial Narrow"/>
                <w:color w:val="000000"/>
                <w:sz w:val="18"/>
                <w:szCs w:val="18"/>
                <w:lang w:val="en-US" w:eastAsia="es-CO"/>
              </w:rPr>
              <w:t>Pacífico</w:t>
            </w:r>
            <w:proofErr w:type="spellEnd"/>
            <w:r w:rsidRPr="0045623D">
              <w:rPr>
                <w:rFonts w:ascii="Arial Narrow" w:hAnsi="Arial Narrow"/>
                <w:color w:val="000000"/>
                <w:sz w:val="18"/>
                <w:szCs w:val="18"/>
                <w:lang w:val="en-US" w:eastAsia="es-CO"/>
              </w:rPr>
              <w:t xml:space="preserve"> </w:t>
            </w:r>
          </w:p>
        </w:tc>
        <w:tc>
          <w:tcPr>
            <w:tcW w:w="137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11.155.214</w:t>
            </w:r>
          </w:p>
        </w:tc>
        <w:tc>
          <w:tcPr>
            <w:tcW w:w="1601"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3.144.710</w:t>
            </w:r>
          </w:p>
        </w:tc>
        <w:tc>
          <w:tcPr>
            <w:tcW w:w="2139"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1.367,25</w:t>
            </w:r>
          </w:p>
        </w:tc>
        <w:tc>
          <w:tcPr>
            <w:tcW w:w="1263"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8.009.137</w:t>
            </w:r>
          </w:p>
        </w:tc>
      </w:tr>
      <w:tr w:rsidR="0093585E" w:rsidRPr="0045623D" w:rsidTr="00A01E8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 xml:space="preserve">Río Magdalena </w:t>
            </w:r>
          </w:p>
        </w:tc>
        <w:tc>
          <w:tcPr>
            <w:tcW w:w="137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5.823.468</w:t>
            </w:r>
          </w:p>
        </w:tc>
        <w:tc>
          <w:tcPr>
            <w:tcW w:w="1601"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3.667.878</w:t>
            </w:r>
          </w:p>
        </w:tc>
        <w:tc>
          <w:tcPr>
            <w:tcW w:w="2139"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412,70</w:t>
            </w:r>
          </w:p>
        </w:tc>
        <w:tc>
          <w:tcPr>
            <w:tcW w:w="1263"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2.155.177</w:t>
            </w:r>
          </w:p>
        </w:tc>
      </w:tr>
      <w:tr w:rsidR="0093585E" w:rsidRPr="0045623D" w:rsidTr="00A01E8D">
        <w:trPr>
          <w:trHeight w:val="60"/>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proofErr w:type="spellStart"/>
            <w:r w:rsidRPr="0045623D">
              <w:rPr>
                <w:rFonts w:ascii="Arial Narrow" w:hAnsi="Arial Narrow"/>
                <w:color w:val="000000"/>
                <w:sz w:val="18"/>
                <w:szCs w:val="18"/>
                <w:lang w:val="en-US" w:eastAsia="es-CO"/>
              </w:rPr>
              <w:t>Serranía</w:t>
            </w:r>
            <w:proofErr w:type="spellEnd"/>
            <w:r w:rsidRPr="0045623D">
              <w:rPr>
                <w:rFonts w:ascii="Arial Narrow" w:hAnsi="Arial Narrow"/>
                <w:color w:val="000000"/>
                <w:sz w:val="18"/>
                <w:szCs w:val="18"/>
                <w:lang w:val="en-US" w:eastAsia="es-CO"/>
              </w:rPr>
              <w:t xml:space="preserve"> de los  </w:t>
            </w:r>
            <w:proofErr w:type="spellStart"/>
            <w:r w:rsidRPr="0045623D">
              <w:rPr>
                <w:rFonts w:ascii="Arial Narrow" w:hAnsi="Arial Narrow"/>
                <w:color w:val="000000"/>
                <w:sz w:val="18"/>
                <w:szCs w:val="18"/>
                <w:lang w:val="en-US" w:eastAsia="es-CO"/>
              </w:rPr>
              <w:t>Motilones</w:t>
            </w:r>
            <w:proofErr w:type="spellEnd"/>
            <w:r w:rsidRPr="0045623D">
              <w:rPr>
                <w:rFonts w:ascii="Arial Narrow" w:hAnsi="Arial Narrow"/>
                <w:color w:val="000000"/>
                <w:sz w:val="18"/>
                <w:szCs w:val="18"/>
                <w:lang w:val="en-US" w:eastAsia="es-CO"/>
              </w:rPr>
              <w:t xml:space="preserve"> </w:t>
            </w:r>
          </w:p>
        </w:tc>
        <w:tc>
          <w:tcPr>
            <w:tcW w:w="137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998.581</w:t>
            </w:r>
          </w:p>
        </w:tc>
        <w:tc>
          <w:tcPr>
            <w:tcW w:w="1601"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445.890</w:t>
            </w:r>
          </w:p>
        </w:tc>
        <w:tc>
          <w:tcPr>
            <w:tcW w:w="2139"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3.122,13</w:t>
            </w:r>
          </w:p>
        </w:tc>
        <w:tc>
          <w:tcPr>
            <w:tcW w:w="1263"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549.569</w:t>
            </w:r>
          </w:p>
        </w:tc>
      </w:tr>
      <w:tr w:rsidR="0093585E" w:rsidRPr="0045623D" w:rsidTr="00A01E8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 xml:space="preserve">Sierra Nevada de Santa Marta </w:t>
            </w:r>
          </w:p>
        </w:tc>
        <w:tc>
          <w:tcPr>
            <w:tcW w:w="137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852.683</w:t>
            </w:r>
          </w:p>
        </w:tc>
        <w:tc>
          <w:tcPr>
            <w:tcW w:w="1601"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313.468</w:t>
            </w:r>
          </w:p>
        </w:tc>
        <w:tc>
          <w:tcPr>
            <w:tcW w:w="2139"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51,36</w:t>
            </w:r>
          </w:p>
        </w:tc>
        <w:tc>
          <w:tcPr>
            <w:tcW w:w="1263"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45623D">
              <w:rPr>
                <w:rFonts w:ascii="Arial Narrow" w:hAnsi="Arial Narrow"/>
                <w:color w:val="000000"/>
                <w:sz w:val="18"/>
                <w:szCs w:val="18"/>
                <w:lang w:val="en-US" w:eastAsia="es-CO"/>
              </w:rPr>
              <w:t>539.164</w:t>
            </w:r>
          </w:p>
        </w:tc>
      </w:tr>
      <w:tr w:rsidR="0093585E" w:rsidRPr="0045623D" w:rsidTr="00A01E8D">
        <w:trPr>
          <w:trHeight w:val="50"/>
        </w:trPr>
        <w:tc>
          <w:tcPr>
            <w:cnfStyle w:val="001000000000" w:firstRow="0" w:lastRow="0" w:firstColumn="1" w:lastColumn="0" w:oddVBand="0" w:evenVBand="0" w:oddHBand="0" w:evenHBand="0" w:firstRowFirstColumn="0" w:firstRowLastColumn="0" w:lastRowFirstColumn="0" w:lastRowLastColumn="0"/>
            <w:tcW w:w="2565" w:type="dxa"/>
            <w:hideMark/>
          </w:tcPr>
          <w:p w:rsidR="0093585E" w:rsidRPr="0045623D" w:rsidRDefault="0093585E" w:rsidP="0093585E">
            <w:pPr>
              <w:jc w:val="both"/>
              <w:rPr>
                <w:rFonts w:ascii="Arial Narrow" w:hAnsi="Arial Narrow"/>
                <w:b w:val="0"/>
                <w:bCs w:val="0"/>
                <w:color w:val="000000"/>
                <w:sz w:val="18"/>
                <w:szCs w:val="18"/>
                <w:lang w:val="es-CO" w:eastAsia="es-CO"/>
              </w:rPr>
            </w:pPr>
            <w:r w:rsidRPr="0045623D">
              <w:rPr>
                <w:rFonts w:ascii="Arial Narrow" w:hAnsi="Arial Narrow"/>
                <w:color w:val="000000"/>
                <w:sz w:val="18"/>
                <w:szCs w:val="18"/>
                <w:lang w:val="en-US" w:eastAsia="es-CO"/>
              </w:rPr>
              <w:t xml:space="preserve">TOTAL </w:t>
            </w:r>
          </w:p>
        </w:tc>
        <w:tc>
          <w:tcPr>
            <w:tcW w:w="137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s-CO" w:eastAsia="es-CO"/>
              </w:rPr>
            </w:pPr>
            <w:r w:rsidRPr="0045623D">
              <w:rPr>
                <w:rFonts w:ascii="Arial Narrow" w:hAnsi="Arial Narrow"/>
                <w:b/>
                <w:bCs/>
                <w:color w:val="000000"/>
                <w:sz w:val="18"/>
                <w:szCs w:val="18"/>
                <w:lang w:val="en-US" w:eastAsia="es-CO"/>
              </w:rPr>
              <w:t>65.280.321</w:t>
            </w:r>
          </w:p>
        </w:tc>
        <w:tc>
          <w:tcPr>
            <w:tcW w:w="1601"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s-CO" w:eastAsia="es-CO"/>
              </w:rPr>
            </w:pPr>
            <w:r w:rsidRPr="0045623D">
              <w:rPr>
                <w:rFonts w:ascii="Arial Narrow" w:hAnsi="Arial Narrow"/>
                <w:b/>
                <w:bCs/>
                <w:color w:val="000000"/>
                <w:sz w:val="18"/>
                <w:szCs w:val="18"/>
                <w:lang w:val="en-US" w:eastAsia="es-CO"/>
              </w:rPr>
              <w:t>13.903.702</w:t>
            </w:r>
          </w:p>
        </w:tc>
        <w:tc>
          <w:tcPr>
            <w:tcW w:w="2139"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s-CO" w:eastAsia="es-CO"/>
              </w:rPr>
            </w:pPr>
            <w:r w:rsidRPr="0045623D">
              <w:rPr>
                <w:rFonts w:ascii="Arial Narrow" w:hAnsi="Arial Narrow"/>
                <w:b/>
                <w:bCs/>
                <w:color w:val="000000"/>
                <w:sz w:val="18"/>
                <w:szCs w:val="18"/>
                <w:lang w:val="es-CO" w:eastAsia="es-CO"/>
              </w:rPr>
              <w:t>14.203,89</w:t>
            </w:r>
          </w:p>
        </w:tc>
        <w:tc>
          <w:tcPr>
            <w:tcW w:w="1263"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s-CO" w:eastAsia="es-CO"/>
              </w:rPr>
            </w:pPr>
            <w:r w:rsidRPr="0045623D">
              <w:rPr>
                <w:rFonts w:ascii="Arial Narrow" w:hAnsi="Arial Narrow"/>
                <w:b/>
                <w:bCs/>
                <w:color w:val="000000"/>
                <w:sz w:val="18"/>
                <w:szCs w:val="18"/>
                <w:lang w:val="en-US" w:eastAsia="es-CO"/>
              </w:rPr>
              <w:t>51.362.415</w:t>
            </w:r>
          </w:p>
        </w:tc>
      </w:tr>
    </w:tbl>
    <w:p w:rsidR="0093585E" w:rsidRPr="0045623D" w:rsidRDefault="0093585E" w:rsidP="0093585E">
      <w:pPr>
        <w:autoSpaceDE w:val="0"/>
        <w:autoSpaceDN w:val="0"/>
        <w:adjustRightInd w:val="0"/>
        <w:jc w:val="both"/>
        <w:rPr>
          <w:rStyle w:val="Textoennegrita"/>
          <w:rFonts w:ascii="Arial Narrow" w:hAnsi="Arial Narrow" w:cs="Arial"/>
          <w:b w:val="0"/>
          <w:sz w:val="22"/>
          <w:szCs w:val="22"/>
        </w:rPr>
      </w:pPr>
    </w:p>
    <w:p w:rsidR="0093585E" w:rsidRDefault="0093585E" w:rsidP="0093585E">
      <w:pPr>
        <w:autoSpaceDE w:val="0"/>
        <w:autoSpaceDN w:val="0"/>
        <w:adjustRightInd w:val="0"/>
        <w:jc w:val="both"/>
        <w:rPr>
          <w:rStyle w:val="Textoennegrita"/>
          <w:rFonts w:ascii="Arial Narrow" w:hAnsi="Arial Narrow" w:cs="Arial"/>
          <w:b w:val="0"/>
          <w:sz w:val="22"/>
          <w:szCs w:val="22"/>
        </w:rPr>
      </w:pPr>
      <w:r w:rsidRPr="0045623D">
        <w:rPr>
          <w:rStyle w:val="Textoennegrita"/>
          <w:rFonts w:ascii="Arial Narrow" w:hAnsi="Arial Narrow" w:cs="Arial"/>
          <w:b w:val="0"/>
          <w:sz w:val="22"/>
          <w:szCs w:val="22"/>
        </w:rPr>
        <w:t xml:space="preserve">De las sustracciones realizadas para el desarrollo de </w:t>
      </w:r>
      <w:r w:rsidRPr="0045623D">
        <w:rPr>
          <w:rFonts w:ascii="Arial Narrow" w:hAnsi="Arial Narrow" w:cs="Arial"/>
          <w:bCs/>
          <w:sz w:val="22"/>
          <w:szCs w:val="22"/>
        </w:rPr>
        <w:t>de utilidad pública o interés social</w:t>
      </w:r>
      <w:r w:rsidRPr="0045623D">
        <w:rPr>
          <w:rStyle w:val="Textoennegrita"/>
          <w:rFonts w:ascii="Arial Narrow" w:hAnsi="Arial Narrow" w:cs="Arial"/>
          <w:b w:val="0"/>
          <w:sz w:val="22"/>
          <w:szCs w:val="22"/>
        </w:rPr>
        <w:t xml:space="preserve"> en zonas de reserva forestal nacional establecidas en la Ley 2 de 1959, el 23.06% equivalente a 3.275,12 hectáreas corresponden a sustracciones  para actividades mineras, las cuales se detallan </w:t>
      </w:r>
      <w:r w:rsidR="00E6148B" w:rsidRPr="0045623D">
        <w:rPr>
          <w:rStyle w:val="Textoennegrita"/>
          <w:rFonts w:ascii="Arial Narrow" w:hAnsi="Arial Narrow" w:cs="Arial"/>
          <w:b w:val="0"/>
          <w:sz w:val="22"/>
          <w:szCs w:val="22"/>
        </w:rPr>
        <w:t>a continuación</w:t>
      </w:r>
      <w:r w:rsidR="00923600">
        <w:rPr>
          <w:rStyle w:val="Textoennegrita"/>
          <w:rFonts w:ascii="Arial Narrow" w:hAnsi="Arial Narrow" w:cs="Arial"/>
          <w:b w:val="0"/>
          <w:sz w:val="22"/>
          <w:szCs w:val="22"/>
        </w:rPr>
        <w:t>:</w:t>
      </w:r>
    </w:p>
    <w:p w:rsidR="00923600" w:rsidRPr="0045623D" w:rsidRDefault="00923600" w:rsidP="0093585E">
      <w:pPr>
        <w:autoSpaceDE w:val="0"/>
        <w:autoSpaceDN w:val="0"/>
        <w:adjustRightInd w:val="0"/>
        <w:jc w:val="both"/>
        <w:rPr>
          <w:rStyle w:val="Textoennegrita"/>
          <w:rFonts w:ascii="Arial Narrow" w:hAnsi="Arial Narrow" w:cs="Arial"/>
          <w:b w:val="0"/>
          <w:sz w:val="22"/>
          <w:szCs w:val="22"/>
        </w:rPr>
      </w:pPr>
    </w:p>
    <w:tbl>
      <w:tblPr>
        <w:tblStyle w:val="Sombreadoclaro-nfasis11"/>
        <w:tblW w:w="8626" w:type="dxa"/>
        <w:jc w:val="center"/>
        <w:tblInd w:w="-1063" w:type="dxa"/>
        <w:tblLook w:val="04A0" w:firstRow="1" w:lastRow="0" w:firstColumn="1" w:lastColumn="0" w:noHBand="0" w:noVBand="1"/>
      </w:tblPr>
      <w:tblGrid>
        <w:gridCol w:w="3142"/>
        <w:gridCol w:w="2336"/>
        <w:gridCol w:w="1664"/>
        <w:gridCol w:w="1484"/>
      </w:tblGrid>
      <w:tr w:rsidR="0093585E" w:rsidRPr="0045623D" w:rsidTr="005F1B83">
        <w:trPr>
          <w:cnfStyle w:val="100000000000" w:firstRow="1" w:lastRow="0" w:firstColumn="0" w:lastColumn="0" w:oddVBand="0" w:evenVBand="0" w:oddHBand="0"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5F1B83" w:rsidRDefault="0093585E" w:rsidP="0093585E">
            <w:pPr>
              <w:jc w:val="center"/>
              <w:rPr>
                <w:rFonts w:ascii="Arial Narrow" w:hAnsi="Arial Narrow"/>
                <w:b w:val="0"/>
                <w:bCs w:val="0"/>
                <w:color w:val="000000"/>
                <w:sz w:val="20"/>
                <w:szCs w:val="22"/>
                <w:lang w:val="es-CO" w:eastAsia="es-CO"/>
              </w:rPr>
            </w:pPr>
            <w:r w:rsidRPr="005F1B83">
              <w:rPr>
                <w:rFonts w:ascii="Arial Narrow" w:hAnsi="Arial Narrow"/>
                <w:color w:val="000000"/>
                <w:sz w:val="20"/>
                <w:szCs w:val="22"/>
                <w:lang w:val="en-US" w:eastAsia="es-CO"/>
              </w:rPr>
              <w:t xml:space="preserve">RESERVA FORESTAL </w:t>
            </w:r>
            <w:r w:rsidR="00E6148B" w:rsidRPr="005F1B83">
              <w:rPr>
                <w:rFonts w:ascii="Arial Narrow" w:hAnsi="Arial Narrow"/>
                <w:color w:val="000000"/>
                <w:sz w:val="20"/>
                <w:szCs w:val="22"/>
                <w:lang w:val="en-US" w:eastAsia="es-CO"/>
              </w:rPr>
              <w:t>Ley 2 de 1959</w:t>
            </w:r>
          </w:p>
        </w:tc>
        <w:tc>
          <w:tcPr>
            <w:tcW w:w="2336" w:type="dxa"/>
            <w:hideMark/>
          </w:tcPr>
          <w:p w:rsidR="0093585E" w:rsidRPr="005F1B83" w:rsidRDefault="0093585E" w:rsidP="0093585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22"/>
                <w:lang w:val="es-CO" w:eastAsia="es-CO"/>
              </w:rPr>
            </w:pPr>
            <w:r w:rsidRPr="005F1B83">
              <w:rPr>
                <w:rFonts w:ascii="Arial Narrow" w:hAnsi="Arial Narrow"/>
                <w:color w:val="000000"/>
                <w:sz w:val="20"/>
                <w:szCs w:val="22"/>
                <w:lang w:val="es-CO" w:eastAsia="es-CO"/>
              </w:rPr>
              <w:t xml:space="preserve">AREA SUSTRAIDA (Ha) </w:t>
            </w:r>
            <w:r w:rsidRPr="005F1B83">
              <w:rPr>
                <w:rFonts w:ascii="Arial Narrow" w:hAnsi="Arial Narrow"/>
                <w:color w:val="000000"/>
                <w:sz w:val="20"/>
                <w:szCs w:val="22"/>
                <w:lang w:val="es-CO" w:eastAsia="es-CO"/>
              </w:rPr>
              <w:br/>
              <w:t>Actividades utilidad pública o interés social</w:t>
            </w:r>
          </w:p>
        </w:tc>
        <w:tc>
          <w:tcPr>
            <w:tcW w:w="1664" w:type="dxa"/>
            <w:hideMark/>
          </w:tcPr>
          <w:p w:rsidR="0093585E" w:rsidRPr="005F1B83" w:rsidRDefault="0093585E" w:rsidP="0093585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22"/>
                <w:lang w:val="es-CO" w:eastAsia="es-CO"/>
              </w:rPr>
            </w:pPr>
            <w:r w:rsidRPr="005F1B83">
              <w:rPr>
                <w:rFonts w:ascii="Arial Narrow" w:hAnsi="Arial Narrow"/>
                <w:color w:val="000000"/>
                <w:sz w:val="20"/>
                <w:szCs w:val="22"/>
                <w:lang w:val="es-CO" w:eastAsia="es-CO"/>
              </w:rPr>
              <w:t>AREA SUSTRAIDA (Ha)</w:t>
            </w:r>
            <w:r w:rsidRPr="005F1B83">
              <w:rPr>
                <w:rFonts w:ascii="Arial Narrow" w:hAnsi="Arial Narrow"/>
                <w:color w:val="000000"/>
                <w:sz w:val="20"/>
                <w:szCs w:val="22"/>
                <w:lang w:val="es-CO" w:eastAsia="es-CO"/>
              </w:rPr>
              <w:br/>
              <w:t>Actividades de Minería</w:t>
            </w:r>
          </w:p>
        </w:tc>
        <w:tc>
          <w:tcPr>
            <w:tcW w:w="1484" w:type="dxa"/>
          </w:tcPr>
          <w:p w:rsidR="0093585E" w:rsidRPr="005F1B83" w:rsidRDefault="0093585E" w:rsidP="0093585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22"/>
                <w:lang w:val="es-CO" w:eastAsia="es-CO"/>
              </w:rPr>
            </w:pPr>
            <w:r w:rsidRPr="005F1B83">
              <w:rPr>
                <w:rFonts w:ascii="Arial Narrow" w:hAnsi="Arial Narrow"/>
                <w:color w:val="000000"/>
                <w:sz w:val="20"/>
                <w:szCs w:val="22"/>
                <w:lang w:val="es-CO" w:eastAsia="es-CO"/>
              </w:rPr>
              <w:t>Porcentaje % de las</w:t>
            </w:r>
            <w:r w:rsidRPr="005F1B83">
              <w:rPr>
                <w:rFonts w:ascii="Arial Narrow" w:hAnsi="Arial Narrow"/>
                <w:color w:val="000000"/>
                <w:sz w:val="20"/>
                <w:szCs w:val="22"/>
                <w:lang w:val="es-CO" w:eastAsia="es-CO"/>
              </w:rPr>
              <w:br/>
              <w:t>Actividades mineras sobre el total  de sustracciones de la Reserva.</w:t>
            </w:r>
          </w:p>
        </w:tc>
      </w:tr>
      <w:tr w:rsidR="0093585E" w:rsidRPr="0045623D" w:rsidTr="005F1B83">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r w:rsidRPr="0045623D">
              <w:rPr>
                <w:rFonts w:ascii="Arial Narrow" w:hAnsi="Arial Narrow"/>
                <w:color w:val="000000"/>
                <w:sz w:val="18"/>
                <w:szCs w:val="22"/>
                <w:lang w:val="en-US" w:eastAsia="es-CO"/>
              </w:rPr>
              <w:t xml:space="preserve">Amazonia </w:t>
            </w:r>
          </w:p>
        </w:tc>
        <w:tc>
          <w:tcPr>
            <w:tcW w:w="233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8.921,60</w:t>
            </w:r>
          </w:p>
        </w:tc>
        <w:tc>
          <w:tcPr>
            <w:tcW w:w="1664"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55,78</w:t>
            </w:r>
          </w:p>
        </w:tc>
        <w:tc>
          <w:tcPr>
            <w:tcW w:w="1484" w:type="dxa"/>
            <w:vAlign w:val="center"/>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0,63%</w:t>
            </w:r>
          </w:p>
        </w:tc>
      </w:tr>
      <w:tr w:rsidR="0093585E" w:rsidRPr="0045623D" w:rsidTr="005F1B83">
        <w:trPr>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r w:rsidRPr="0045623D">
              <w:rPr>
                <w:rFonts w:ascii="Arial Narrow" w:hAnsi="Arial Narrow"/>
                <w:color w:val="000000"/>
                <w:sz w:val="18"/>
                <w:szCs w:val="22"/>
                <w:lang w:val="en-US" w:eastAsia="es-CO"/>
              </w:rPr>
              <w:t xml:space="preserve">Central </w:t>
            </w:r>
          </w:p>
        </w:tc>
        <w:tc>
          <w:tcPr>
            <w:tcW w:w="233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233,13</w:t>
            </w:r>
          </w:p>
        </w:tc>
        <w:tc>
          <w:tcPr>
            <w:tcW w:w="1664"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19,29</w:t>
            </w:r>
          </w:p>
        </w:tc>
        <w:tc>
          <w:tcPr>
            <w:tcW w:w="1484" w:type="dxa"/>
            <w:vAlign w:val="center"/>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8,27%</w:t>
            </w:r>
          </w:p>
        </w:tc>
      </w:tr>
      <w:tr w:rsidR="0093585E" w:rsidRPr="0045623D" w:rsidTr="005F1B83">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proofErr w:type="spellStart"/>
            <w:r w:rsidRPr="0045623D">
              <w:rPr>
                <w:rFonts w:ascii="Arial Narrow" w:hAnsi="Arial Narrow"/>
                <w:color w:val="000000"/>
                <w:sz w:val="18"/>
                <w:szCs w:val="22"/>
                <w:lang w:val="en-US" w:eastAsia="es-CO"/>
              </w:rPr>
              <w:t>Cocuy</w:t>
            </w:r>
            <w:proofErr w:type="spellEnd"/>
            <w:r w:rsidRPr="0045623D">
              <w:rPr>
                <w:rFonts w:ascii="Arial Narrow" w:hAnsi="Arial Narrow"/>
                <w:color w:val="000000"/>
                <w:sz w:val="18"/>
                <w:szCs w:val="22"/>
                <w:lang w:val="en-US" w:eastAsia="es-CO"/>
              </w:rPr>
              <w:t xml:space="preserve"> </w:t>
            </w:r>
          </w:p>
        </w:tc>
        <w:tc>
          <w:tcPr>
            <w:tcW w:w="233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95,72</w:t>
            </w:r>
          </w:p>
        </w:tc>
        <w:tc>
          <w:tcPr>
            <w:tcW w:w="1664"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32,03</w:t>
            </w:r>
          </w:p>
        </w:tc>
        <w:tc>
          <w:tcPr>
            <w:tcW w:w="1484" w:type="dxa"/>
            <w:vAlign w:val="center"/>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33,46%</w:t>
            </w:r>
          </w:p>
        </w:tc>
      </w:tr>
      <w:tr w:rsidR="0093585E" w:rsidRPr="0045623D" w:rsidTr="005F1B83">
        <w:trPr>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proofErr w:type="spellStart"/>
            <w:r w:rsidRPr="0045623D">
              <w:rPr>
                <w:rFonts w:ascii="Arial Narrow" w:hAnsi="Arial Narrow"/>
                <w:color w:val="000000"/>
                <w:sz w:val="18"/>
                <w:szCs w:val="22"/>
                <w:lang w:val="en-US" w:eastAsia="es-CO"/>
              </w:rPr>
              <w:t>Pacífico</w:t>
            </w:r>
            <w:proofErr w:type="spellEnd"/>
            <w:r w:rsidRPr="0045623D">
              <w:rPr>
                <w:rFonts w:ascii="Arial Narrow" w:hAnsi="Arial Narrow"/>
                <w:color w:val="000000"/>
                <w:sz w:val="18"/>
                <w:szCs w:val="22"/>
                <w:lang w:val="en-US" w:eastAsia="es-CO"/>
              </w:rPr>
              <w:t xml:space="preserve"> </w:t>
            </w:r>
          </w:p>
        </w:tc>
        <w:tc>
          <w:tcPr>
            <w:tcW w:w="233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1.367,25</w:t>
            </w:r>
          </w:p>
        </w:tc>
        <w:tc>
          <w:tcPr>
            <w:tcW w:w="1664"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17,00</w:t>
            </w:r>
          </w:p>
        </w:tc>
        <w:tc>
          <w:tcPr>
            <w:tcW w:w="1484" w:type="dxa"/>
            <w:vAlign w:val="center"/>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1,24%</w:t>
            </w:r>
          </w:p>
        </w:tc>
      </w:tr>
      <w:tr w:rsidR="0093585E" w:rsidRPr="0045623D" w:rsidTr="005F1B83">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r w:rsidRPr="0045623D">
              <w:rPr>
                <w:rFonts w:ascii="Arial Narrow" w:hAnsi="Arial Narrow"/>
                <w:color w:val="000000"/>
                <w:sz w:val="18"/>
                <w:szCs w:val="22"/>
                <w:lang w:val="en-US" w:eastAsia="es-CO"/>
              </w:rPr>
              <w:t xml:space="preserve">Río Magdalena </w:t>
            </w:r>
          </w:p>
        </w:tc>
        <w:tc>
          <w:tcPr>
            <w:tcW w:w="233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412,70</w:t>
            </w:r>
          </w:p>
        </w:tc>
        <w:tc>
          <w:tcPr>
            <w:tcW w:w="1664"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32,44</w:t>
            </w:r>
          </w:p>
        </w:tc>
        <w:tc>
          <w:tcPr>
            <w:tcW w:w="1484" w:type="dxa"/>
            <w:vAlign w:val="center"/>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7,86%</w:t>
            </w:r>
          </w:p>
        </w:tc>
      </w:tr>
      <w:tr w:rsidR="0093585E" w:rsidRPr="0045623D" w:rsidTr="005F1B83">
        <w:trPr>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proofErr w:type="spellStart"/>
            <w:r w:rsidRPr="0045623D">
              <w:rPr>
                <w:rFonts w:ascii="Arial Narrow" w:hAnsi="Arial Narrow"/>
                <w:color w:val="000000"/>
                <w:sz w:val="18"/>
                <w:szCs w:val="22"/>
                <w:lang w:val="en-US" w:eastAsia="es-CO"/>
              </w:rPr>
              <w:t>Serranía</w:t>
            </w:r>
            <w:proofErr w:type="spellEnd"/>
            <w:r w:rsidRPr="0045623D">
              <w:rPr>
                <w:rFonts w:ascii="Arial Narrow" w:hAnsi="Arial Narrow"/>
                <w:color w:val="000000"/>
                <w:sz w:val="18"/>
                <w:szCs w:val="22"/>
                <w:lang w:val="en-US" w:eastAsia="es-CO"/>
              </w:rPr>
              <w:t xml:space="preserve"> de los  </w:t>
            </w:r>
            <w:proofErr w:type="spellStart"/>
            <w:r w:rsidRPr="0045623D">
              <w:rPr>
                <w:rFonts w:ascii="Arial Narrow" w:hAnsi="Arial Narrow"/>
                <w:color w:val="000000"/>
                <w:sz w:val="18"/>
                <w:szCs w:val="22"/>
                <w:lang w:val="en-US" w:eastAsia="es-CO"/>
              </w:rPr>
              <w:t>Motilones</w:t>
            </w:r>
            <w:proofErr w:type="spellEnd"/>
            <w:r w:rsidRPr="0045623D">
              <w:rPr>
                <w:rFonts w:ascii="Arial Narrow" w:hAnsi="Arial Narrow"/>
                <w:color w:val="000000"/>
                <w:sz w:val="18"/>
                <w:szCs w:val="22"/>
                <w:lang w:val="en-US" w:eastAsia="es-CO"/>
              </w:rPr>
              <w:t xml:space="preserve"> </w:t>
            </w:r>
          </w:p>
        </w:tc>
        <w:tc>
          <w:tcPr>
            <w:tcW w:w="233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3.122,13</w:t>
            </w:r>
          </w:p>
        </w:tc>
        <w:tc>
          <w:tcPr>
            <w:tcW w:w="1664"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3.118,58</w:t>
            </w:r>
          </w:p>
        </w:tc>
        <w:tc>
          <w:tcPr>
            <w:tcW w:w="1484" w:type="dxa"/>
            <w:vAlign w:val="center"/>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99,89%</w:t>
            </w:r>
          </w:p>
        </w:tc>
      </w:tr>
      <w:tr w:rsidR="0093585E" w:rsidRPr="0045623D" w:rsidTr="005F1B83">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 xml:space="preserve">Sierra Nevada de Santa Marta </w:t>
            </w:r>
          </w:p>
        </w:tc>
        <w:tc>
          <w:tcPr>
            <w:tcW w:w="2336"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51,36</w:t>
            </w:r>
          </w:p>
        </w:tc>
        <w:tc>
          <w:tcPr>
            <w:tcW w:w="1664" w:type="dxa"/>
            <w:vAlign w:val="center"/>
            <w:hideMark/>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0,00</w:t>
            </w:r>
          </w:p>
        </w:tc>
        <w:tc>
          <w:tcPr>
            <w:tcW w:w="1484" w:type="dxa"/>
            <w:vAlign w:val="center"/>
          </w:tcPr>
          <w:p w:rsidR="0093585E" w:rsidRPr="0045623D"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22"/>
                <w:lang w:val="es-CO" w:eastAsia="es-CO"/>
              </w:rPr>
            </w:pPr>
            <w:r w:rsidRPr="0045623D">
              <w:rPr>
                <w:rFonts w:ascii="Arial Narrow" w:hAnsi="Arial Narrow"/>
                <w:color w:val="000000"/>
                <w:sz w:val="18"/>
                <w:szCs w:val="22"/>
                <w:lang w:val="es-CO" w:eastAsia="es-CO"/>
              </w:rPr>
              <w:t>0,00%</w:t>
            </w:r>
          </w:p>
        </w:tc>
      </w:tr>
      <w:tr w:rsidR="0093585E" w:rsidRPr="0045623D" w:rsidTr="005F1B83">
        <w:trPr>
          <w:trHeight w:val="6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93585E" w:rsidRPr="0045623D" w:rsidRDefault="0093585E" w:rsidP="0093585E">
            <w:pPr>
              <w:jc w:val="both"/>
              <w:rPr>
                <w:rFonts w:ascii="Arial Narrow" w:hAnsi="Arial Narrow"/>
                <w:b w:val="0"/>
                <w:bCs w:val="0"/>
                <w:color w:val="000000"/>
                <w:sz w:val="18"/>
                <w:szCs w:val="22"/>
                <w:lang w:val="es-CO" w:eastAsia="es-CO"/>
              </w:rPr>
            </w:pPr>
            <w:r w:rsidRPr="0045623D">
              <w:rPr>
                <w:rFonts w:ascii="Arial Narrow" w:hAnsi="Arial Narrow"/>
                <w:color w:val="000000"/>
                <w:sz w:val="18"/>
                <w:szCs w:val="22"/>
                <w:lang w:val="en-US" w:eastAsia="es-CO"/>
              </w:rPr>
              <w:t xml:space="preserve">TOTAL </w:t>
            </w:r>
            <w:proofErr w:type="spellStart"/>
            <w:r w:rsidRPr="0045623D">
              <w:rPr>
                <w:rFonts w:ascii="Arial Narrow" w:hAnsi="Arial Narrow"/>
                <w:color w:val="000000"/>
                <w:sz w:val="18"/>
                <w:szCs w:val="22"/>
                <w:lang w:val="en-US" w:eastAsia="es-CO"/>
              </w:rPr>
              <w:t>sustracciones</w:t>
            </w:r>
            <w:proofErr w:type="spellEnd"/>
          </w:p>
        </w:tc>
        <w:tc>
          <w:tcPr>
            <w:tcW w:w="2336"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22"/>
                <w:lang w:val="es-CO" w:eastAsia="es-CO"/>
              </w:rPr>
            </w:pPr>
            <w:r w:rsidRPr="0045623D">
              <w:rPr>
                <w:rFonts w:ascii="Arial Narrow" w:hAnsi="Arial Narrow"/>
                <w:b/>
                <w:bCs/>
                <w:color w:val="000000"/>
                <w:sz w:val="18"/>
                <w:szCs w:val="22"/>
                <w:lang w:val="es-CO" w:eastAsia="es-CO"/>
              </w:rPr>
              <w:t>14.203,89</w:t>
            </w:r>
          </w:p>
        </w:tc>
        <w:tc>
          <w:tcPr>
            <w:tcW w:w="1664" w:type="dxa"/>
            <w:vAlign w:val="center"/>
            <w:hideMark/>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22"/>
                <w:lang w:val="es-CO" w:eastAsia="es-CO"/>
              </w:rPr>
            </w:pPr>
            <w:r w:rsidRPr="0045623D">
              <w:rPr>
                <w:rFonts w:ascii="Arial Narrow" w:hAnsi="Arial Narrow"/>
                <w:b/>
                <w:bCs/>
                <w:color w:val="000000"/>
                <w:sz w:val="18"/>
                <w:szCs w:val="22"/>
                <w:lang w:val="en-US" w:eastAsia="es-CO"/>
              </w:rPr>
              <w:t>3.275,12</w:t>
            </w:r>
          </w:p>
        </w:tc>
        <w:tc>
          <w:tcPr>
            <w:tcW w:w="1484" w:type="dxa"/>
            <w:vAlign w:val="center"/>
          </w:tcPr>
          <w:p w:rsidR="0093585E" w:rsidRPr="0045623D"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00"/>
                <w:sz w:val="18"/>
                <w:szCs w:val="22"/>
                <w:lang w:val="es-CO" w:eastAsia="es-CO"/>
              </w:rPr>
            </w:pPr>
            <w:r w:rsidRPr="0045623D">
              <w:rPr>
                <w:rFonts w:ascii="Arial Narrow" w:hAnsi="Arial Narrow"/>
                <w:b/>
                <w:color w:val="000000"/>
                <w:sz w:val="18"/>
                <w:szCs w:val="22"/>
                <w:lang w:val="es-CO" w:eastAsia="es-CO"/>
              </w:rPr>
              <w:t>23,06%</w:t>
            </w:r>
          </w:p>
        </w:tc>
      </w:tr>
    </w:tbl>
    <w:p w:rsidR="0093585E" w:rsidRPr="0045623D" w:rsidRDefault="0093585E" w:rsidP="0093585E">
      <w:pPr>
        <w:autoSpaceDE w:val="0"/>
        <w:autoSpaceDN w:val="0"/>
        <w:adjustRightInd w:val="0"/>
        <w:jc w:val="both"/>
        <w:rPr>
          <w:rStyle w:val="Textoennegrita"/>
          <w:rFonts w:ascii="Arial Narrow" w:hAnsi="Arial Narrow" w:cs="Arial"/>
          <w:b w:val="0"/>
          <w:sz w:val="22"/>
          <w:szCs w:val="22"/>
        </w:rPr>
      </w:pPr>
    </w:p>
    <w:p w:rsidR="0093585E" w:rsidRPr="0045623D" w:rsidRDefault="0093585E" w:rsidP="0093585E">
      <w:pPr>
        <w:autoSpaceDE w:val="0"/>
        <w:autoSpaceDN w:val="0"/>
        <w:adjustRightInd w:val="0"/>
        <w:jc w:val="both"/>
        <w:rPr>
          <w:rStyle w:val="Textoennegrita"/>
          <w:rFonts w:ascii="Arial Narrow" w:hAnsi="Arial Narrow" w:cs="Arial"/>
          <w:b w:val="0"/>
          <w:sz w:val="22"/>
          <w:szCs w:val="22"/>
        </w:rPr>
      </w:pPr>
      <w:r w:rsidRPr="0045623D">
        <w:rPr>
          <w:rStyle w:val="Textoennegrita"/>
          <w:rFonts w:ascii="Arial Narrow" w:hAnsi="Arial Narrow" w:cs="Arial"/>
          <w:b w:val="0"/>
          <w:sz w:val="22"/>
          <w:szCs w:val="22"/>
        </w:rPr>
        <w:t xml:space="preserve">Adicionalmente se presenta en el  siguiente cuadro, la participación del  área sustraída para minería por cada una de las reservas respecto al total  del área sustraída para minería en las </w:t>
      </w:r>
      <w:r w:rsidR="00E6148B" w:rsidRPr="0045623D">
        <w:rPr>
          <w:rStyle w:val="Textoennegrita"/>
          <w:rFonts w:ascii="Arial Narrow" w:hAnsi="Arial Narrow" w:cs="Arial"/>
          <w:b w:val="0"/>
          <w:sz w:val="22"/>
          <w:szCs w:val="22"/>
        </w:rPr>
        <w:t>7 reservas Forestales de Ley 2 de 1959</w:t>
      </w:r>
      <w:r w:rsidRPr="0045623D">
        <w:rPr>
          <w:rStyle w:val="Textoennegrita"/>
          <w:rFonts w:ascii="Arial Narrow" w:hAnsi="Arial Narrow" w:cs="Arial"/>
          <w:b w:val="0"/>
          <w:sz w:val="22"/>
          <w:szCs w:val="22"/>
        </w:rPr>
        <w:t xml:space="preserve">. </w:t>
      </w:r>
    </w:p>
    <w:p w:rsidR="0093585E" w:rsidRPr="0045623D" w:rsidRDefault="0093585E" w:rsidP="0093585E">
      <w:pPr>
        <w:autoSpaceDE w:val="0"/>
        <w:autoSpaceDN w:val="0"/>
        <w:adjustRightInd w:val="0"/>
        <w:jc w:val="both"/>
        <w:rPr>
          <w:rStyle w:val="Textoennegrita"/>
          <w:rFonts w:ascii="Arial Narrow" w:hAnsi="Arial Narrow" w:cs="Arial"/>
          <w:b w:val="0"/>
          <w:sz w:val="22"/>
          <w:szCs w:val="22"/>
        </w:rPr>
      </w:pPr>
    </w:p>
    <w:tbl>
      <w:tblPr>
        <w:tblStyle w:val="Sombreadoclaro-nfasis11"/>
        <w:tblW w:w="9090" w:type="dxa"/>
        <w:tblLook w:val="04A0" w:firstRow="1" w:lastRow="0" w:firstColumn="1" w:lastColumn="0" w:noHBand="0" w:noVBand="1"/>
      </w:tblPr>
      <w:tblGrid>
        <w:gridCol w:w="3456"/>
        <w:gridCol w:w="2817"/>
        <w:gridCol w:w="2817"/>
      </w:tblGrid>
      <w:tr w:rsidR="0093585E" w:rsidRPr="00923600" w:rsidTr="00A01E8D">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5F1B83" w:rsidRDefault="0093585E" w:rsidP="0093585E">
            <w:pPr>
              <w:jc w:val="center"/>
              <w:rPr>
                <w:rFonts w:ascii="Arial Narrow" w:hAnsi="Arial Narrow"/>
                <w:b w:val="0"/>
                <w:bCs w:val="0"/>
                <w:color w:val="000000"/>
                <w:sz w:val="20"/>
                <w:szCs w:val="18"/>
                <w:lang w:val="es-CO" w:eastAsia="es-CO"/>
              </w:rPr>
            </w:pPr>
            <w:r w:rsidRPr="005F1B83">
              <w:rPr>
                <w:rFonts w:ascii="Arial Narrow" w:hAnsi="Arial Narrow"/>
                <w:color w:val="000000"/>
                <w:sz w:val="20"/>
                <w:szCs w:val="18"/>
                <w:lang w:val="es-CO" w:eastAsia="es-CO"/>
              </w:rPr>
              <w:t xml:space="preserve">RESERVA FORESTAL </w:t>
            </w:r>
            <w:r w:rsidR="00E6148B" w:rsidRPr="005F1B83">
              <w:rPr>
                <w:rFonts w:ascii="Arial Narrow" w:hAnsi="Arial Narrow"/>
                <w:color w:val="000000"/>
                <w:sz w:val="20"/>
                <w:szCs w:val="18"/>
                <w:lang w:val="en-US" w:eastAsia="es-CO"/>
              </w:rPr>
              <w:t>Ley 2 de 1959</w:t>
            </w:r>
          </w:p>
        </w:tc>
        <w:tc>
          <w:tcPr>
            <w:tcW w:w="2817" w:type="dxa"/>
          </w:tcPr>
          <w:p w:rsidR="0093585E" w:rsidRPr="005F1B83" w:rsidRDefault="0093585E" w:rsidP="0093585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18"/>
                <w:lang w:val="es-CO" w:eastAsia="es-CO"/>
              </w:rPr>
            </w:pPr>
            <w:r w:rsidRPr="005F1B83">
              <w:rPr>
                <w:rFonts w:ascii="Arial Narrow" w:hAnsi="Arial Narrow"/>
                <w:color w:val="000000"/>
                <w:sz w:val="20"/>
                <w:szCs w:val="18"/>
                <w:lang w:val="es-CO" w:eastAsia="es-CO"/>
              </w:rPr>
              <w:t xml:space="preserve">Área </w:t>
            </w:r>
            <w:proofErr w:type="spellStart"/>
            <w:r w:rsidRPr="005F1B83">
              <w:rPr>
                <w:rFonts w:ascii="Arial Narrow" w:hAnsi="Arial Narrow"/>
                <w:color w:val="000000"/>
                <w:sz w:val="20"/>
                <w:szCs w:val="18"/>
                <w:lang w:val="es-CO" w:eastAsia="es-CO"/>
              </w:rPr>
              <w:t>Sustraida</w:t>
            </w:r>
            <w:proofErr w:type="spellEnd"/>
            <w:r w:rsidRPr="005F1B83">
              <w:rPr>
                <w:rFonts w:ascii="Arial Narrow" w:hAnsi="Arial Narrow"/>
                <w:color w:val="000000"/>
                <w:sz w:val="20"/>
                <w:szCs w:val="18"/>
                <w:lang w:val="es-CO" w:eastAsia="es-CO"/>
              </w:rPr>
              <w:t xml:space="preserve"> (Ha) para </w:t>
            </w:r>
            <w:r w:rsidRPr="005F1B83">
              <w:rPr>
                <w:rFonts w:ascii="Arial Narrow" w:hAnsi="Arial Narrow"/>
                <w:color w:val="000000"/>
                <w:sz w:val="20"/>
                <w:szCs w:val="18"/>
                <w:lang w:val="es-CO" w:eastAsia="es-CO"/>
              </w:rPr>
              <w:br/>
              <w:t>actividades de Minería en la reserva</w:t>
            </w:r>
          </w:p>
        </w:tc>
        <w:tc>
          <w:tcPr>
            <w:tcW w:w="2817" w:type="dxa"/>
          </w:tcPr>
          <w:p w:rsidR="0093585E" w:rsidRPr="005F1B83" w:rsidRDefault="0093585E" w:rsidP="0093585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18"/>
                <w:lang w:val="es-CO" w:eastAsia="es-CO"/>
              </w:rPr>
            </w:pPr>
            <w:r w:rsidRPr="005F1B83">
              <w:rPr>
                <w:rFonts w:ascii="Arial Narrow" w:hAnsi="Arial Narrow"/>
                <w:color w:val="000000"/>
                <w:sz w:val="20"/>
                <w:szCs w:val="18"/>
                <w:lang w:val="es-CO" w:eastAsia="es-CO"/>
              </w:rPr>
              <w:t xml:space="preserve">Participación de la reserva en los totales de sustracción minera. </w:t>
            </w:r>
          </w:p>
        </w:tc>
      </w:tr>
      <w:tr w:rsidR="0093585E" w:rsidRPr="00923600" w:rsidTr="00A01E8D">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r w:rsidRPr="00923600">
              <w:rPr>
                <w:rFonts w:ascii="Arial Narrow" w:hAnsi="Arial Narrow"/>
                <w:color w:val="000000"/>
                <w:sz w:val="18"/>
                <w:szCs w:val="18"/>
                <w:lang w:val="en-US" w:eastAsia="es-CO"/>
              </w:rPr>
              <w:t xml:space="preserve">Amazonia </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55,78</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1,70%</w:t>
            </w:r>
          </w:p>
        </w:tc>
      </w:tr>
      <w:tr w:rsidR="0093585E" w:rsidRPr="00923600" w:rsidTr="00A01E8D">
        <w:trPr>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r w:rsidRPr="00923600">
              <w:rPr>
                <w:rFonts w:ascii="Arial Narrow" w:hAnsi="Arial Narrow"/>
                <w:color w:val="000000"/>
                <w:sz w:val="18"/>
                <w:szCs w:val="18"/>
                <w:lang w:val="en-US" w:eastAsia="es-CO"/>
              </w:rPr>
              <w:t xml:space="preserve">Central </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19,29</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0,59%</w:t>
            </w:r>
          </w:p>
        </w:tc>
      </w:tr>
      <w:tr w:rsidR="0093585E" w:rsidRPr="00923600" w:rsidTr="00A01E8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proofErr w:type="spellStart"/>
            <w:r w:rsidRPr="00923600">
              <w:rPr>
                <w:rFonts w:ascii="Arial Narrow" w:hAnsi="Arial Narrow"/>
                <w:color w:val="000000"/>
                <w:sz w:val="18"/>
                <w:szCs w:val="18"/>
                <w:lang w:val="en-US" w:eastAsia="es-CO"/>
              </w:rPr>
              <w:t>Cocuy</w:t>
            </w:r>
            <w:proofErr w:type="spellEnd"/>
            <w:r w:rsidRPr="00923600">
              <w:rPr>
                <w:rFonts w:ascii="Arial Narrow" w:hAnsi="Arial Narrow"/>
                <w:color w:val="000000"/>
                <w:sz w:val="18"/>
                <w:szCs w:val="18"/>
                <w:lang w:val="en-US" w:eastAsia="es-CO"/>
              </w:rPr>
              <w:t xml:space="preserve"> </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32,03</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0,98%</w:t>
            </w:r>
          </w:p>
        </w:tc>
      </w:tr>
      <w:tr w:rsidR="0093585E" w:rsidRPr="00923600" w:rsidTr="00A01E8D">
        <w:trPr>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proofErr w:type="spellStart"/>
            <w:r w:rsidRPr="00923600">
              <w:rPr>
                <w:rFonts w:ascii="Arial Narrow" w:hAnsi="Arial Narrow"/>
                <w:color w:val="000000"/>
                <w:sz w:val="18"/>
                <w:szCs w:val="18"/>
                <w:lang w:val="en-US" w:eastAsia="es-CO"/>
              </w:rPr>
              <w:t>Pacífico</w:t>
            </w:r>
            <w:proofErr w:type="spellEnd"/>
            <w:r w:rsidRPr="00923600">
              <w:rPr>
                <w:rFonts w:ascii="Arial Narrow" w:hAnsi="Arial Narrow"/>
                <w:color w:val="000000"/>
                <w:sz w:val="18"/>
                <w:szCs w:val="18"/>
                <w:lang w:val="en-US" w:eastAsia="es-CO"/>
              </w:rPr>
              <w:t xml:space="preserve"> </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17,00</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0,52%</w:t>
            </w:r>
          </w:p>
        </w:tc>
      </w:tr>
      <w:tr w:rsidR="0093585E" w:rsidRPr="00923600" w:rsidTr="00A01E8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r w:rsidRPr="00923600">
              <w:rPr>
                <w:rFonts w:ascii="Arial Narrow" w:hAnsi="Arial Narrow"/>
                <w:color w:val="000000"/>
                <w:sz w:val="18"/>
                <w:szCs w:val="18"/>
                <w:lang w:val="en-US" w:eastAsia="es-CO"/>
              </w:rPr>
              <w:t xml:space="preserve">Río Magdalena </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32,44</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0,99%</w:t>
            </w:r>
          </w:p>
        </w:tc>
      </w:tr>
      <w:tr w:rsidR="0093585E" w:rsidRPr="00923600" w:rsidTr="00A01E8D">
        <w:trPr>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proofErr w:type="spellStart"/>
            <w:r w:rsidRPr="00923600">
              <w:rPr>
                <w:rFonts w:ascii="Arial Narrow" w:hAnsi="Arial Narrow"/>
                <w:color w:val="000000"/>
                <w:sz w:val="18"/>
                <w:szCs w:val="18"/>
                <w:lang w:val="en-US" w:eastAsia="es-CO"/>
              </w:rPr>
              <w:t>Serranía</w:t>
            </w:r>
            <w:proofErr w:type="spellEnd"/>
            <w:r w:rsidRPr="00923600">
              <w:rPr>
                <w:rFonts w:ascii="Arial Narrow" w:hAnsi="Arial Narrow"/>
                <w:color w:val="000000"/>
                <w:sz w:val="18"/>
                <w:szCs w:val="18"/>
                <w:lang w:val="en-US" w:eastAsia="es-CO"/>
              </w:rPr>
              <w:t xml:space="preserve"> de los  </w:t>
            </w:r>
            <w:proofErr w:type="spellStart"/>
            <w:r w:rsidRPr="00923600">
              <w:rPr>
                <w:rFonts w:ascii="Arial Narrow" w:hAnsi="Arial Narrow"/>
                <w:color w:val="000000"/>
                <w:sz w:val="18"/>
                <w:szCs w:val="18"/>
                <w:lang w:val="en-US" w:eastAsia="es-CO"/>
              </w:rPr>
              <w:t>Motilones</w:t>
            </w:r>
            <w:proofErr w:type="spellEnd"/>
            <w:r w:rsidRPr="00923600">
              <w:rPr>
                <w:rFonts w:ascii="Arial Narrow" w:hAnsi="Arial Narrow"/>
                <w:color w:val="000000"/>
                <w:sz w:val="18"/>
                <w:szCs w:val="18"/>
                <w:lang w:val="en-US" w:eastAsia="es-CO"/>
              </w:rPr>
              <w:t xml:space="preserve"> </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3.118,58</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95,22%</w:t>
            </w:r>
          </w:p>
        </w:tc>
      </w:tr>
      <w:tr w:rsidR="0093585E" w:rsidRPr="00923600" w:rsidTr="00A01E8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lastRenderedPageBreak/>
              <w:t xml:space="preserve">Sierra Nevada de Santa Marta </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0,00</w:t>
            </w:r>
          </w:p>
        </w:tc>
        <w:tc>
          <w:tcPr>
            <w:tcW w:w="2817" w:type="dxa"/>
            <w:vAlign w:val="center"/>
          </w:tcPr>
          <w:p w:rsidR="0093585E" w:rsidRPr="00923600" w:rsidRDefault="0093585E" w:rsidP="00A01E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s-CO" w:eastAsia="es-CO"/>
              </w:rPr>
            </w:pPr>
            <w:r w:rsidRPr="00923600">
              <w:rPr>
                <w:rFonts w:ascii="Arial Narrow" w:hAnsi="Arial Narrow"/>
                <w:color w:val="000000"/>
                <w:sz w:val="18"/>
                <w:szCs w:val="18"/>
                <w:lang w:val="es-CO" w:eastAsia="es-CO"/>
              </w:rPr>
              <w:t>0,00%</w:t>
            </w:r>
          </w:p>
        </w:tc>
      </w:tr>
      <w:tr w:rsidR="0093585E" w:rsidRPr="00923600" w:rsidTr="00A01E8D">
        <w:trPr>
          <w:trHeight w:val="60"/>
        </w:trPr>
        <w:tc>
          <w:tcPr>
            <w:cnfStyle w:val="001000000000" w:firstRow="0" w:lastRow="0" w:firstColumn="1" w:lastColumn="0" w:oddVBand="0" w:evenVBand="0" w:oddHBand="0" w:evenHBand="0" w:firstRowFirstColumn="0" w:firstRowLastColumn="0" w:lastRowFirstColumn="0" w:lastRowLastColumn="0"/>
            <w:tcW w:w="3456" w:type="dxa"/>
            <w:hideMark/>
          </w:tcPr>
          <w:p w:rsidR="0093585E" w:rsidRPr="00923600" w:rsidRDefault="0093585E" w:rsidP="0093585E">
            <w:pPr>
              <w:jc w:val="both"/>
              <w:rPr>
                <w:rFonts w:ascii="Arial Narrow" w:hAnsi="Arial Narrow"/>
                <w:b w:val="0"/>
                <w:bCs w:val="0"/>
                <w:color w:val="000000"/>
                <w:sz w:val="18"/>
                <w:szCs w:val="18"/>
                <w:lang w:val="es-CO" w:eastAsia="es-CO"/>
              </w:rPr>
            </w:pPr>
            <w:r w:rsidRPr="00923600">
              <w:rPr>
                <w:rFonts w:ascii="Arial Narrow" w:hAnsi="Arial Narrow"/>
                <w:color w:val="000000"/>
                <w:sz w:val="18"/>
                <w:szCs w:val="18"/>
                <w:lang w:val="en-US" w:eastAsia="es-CO"/>
              </w:rPr>
              <w:t xml:space="preserve">TOTAL </w:t>
            </w:r>
            <w:proofErr w:type="spellStart"/>
            <w:r w:rsidRPr="00923600">
              <w:rPr>
                <w:rFonts w:ascii="Arial Narrow" w:hAnsi="Arial Narrow"/>
                <w:color w:val="000000"/>
                <w:sz w:val="18"/>
                <w:szCs w:val="18"/>
                <w:lang w:val="en-US" w:eastAsia="es-CO"/>
              </w:rPr>
              <w:t>sustracciones</w:t>
            </w:r>
            <w:proofErr w:type="spellEnd"/>
            <w:r w:rsidRPr="00923600">
              <w:rPr>
                <w:rFonts w:ascii="Arial Narrow" w:hAnsi="Arial Narrow"/>
                <w:color w:val="000000"/>
                <w:sz w:val="18"/>
                <w:szCs w:val="18"/>
                <w:lang w:val="en-US" w:eastAsia="es-CO"/>
              </w:rPr>
              <w:t xml:space="preserve"> </w:t>
            </w:r>
            <w:proofErr w:type="spellStart"/>
            <w:r w:rsidRPr="00923600">
              <w:rPr>
                <w:rFonts w:ascii="Arial Narrow" w:hAnsi="Arial Narrow"/>
                <w:color w:val="000000"/>
                <w:sz w:val="18"/>
                <w:szCs w:val="18"/>
                <w:lang w:val="en-US" w:eastAsia="es-CO"/>
              </w:rPr>
              <w:t>mineras</w:t>
            </w:r>
            <w:proofErr w:type="spellEnd"/>
            <w:r w:rsidRPr="00923600">
              <w:rPr>
                <w:rFonts w:ascii="Arial Narrow" w:hAnsi="Arial Narrow"/>
                <w:color w:val="000000"/>
                <w:sz w:val="18"/>
                <w:szCs w:val="18"/>
                <w:lang w:val="en-US" w:eastAsia="es-CO"/>
              </w:rPr>
              <w:t xml:space="preserve"> </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s-CO" w:eastAsia="es-CO"/>
              </w:rPr>
            </w:pPr>
            <w:r w:rsidRPr="00923600">
              <w:rPr>
                <w:rFonts w:ascii="Arial Narrow" w:hAnsi="Arial Narrow"/>
                <w:b/>
                <w:bCs/>
                <w:color w:val="000000"/>
                <w:sz w:val="18"/>
                <w:szCs w:val="18"/>
                <w:lang w:val="en-US" w:eastAsia="es-CO"/>
              </w:rPr>
              <w:t>3.275,12</w:t>
            </w:r>
          </w:p>
        </w:tc>
        <w:tc>
          <w:tcPr>
            <w:tcW w:w="2817" w:type="dxa"/>
            <w:vAlign w:val="center"/>
          </w:tcPr>
          <w:p w:rsidR="0093585E" w:rsidRPr="00923600" w:rsidRDefault="0093585E" w:rsidP="00A01E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s-CO" w:eastAsia="es-CO"/>
              </w:rPr>
            </w:pPr>
            <w:r w:rsidRPr="00923600">
              <w:rPr>
                <w:rFonts w:ascii="Arial Narrow" w:hAnsi="Arial Narrow"/>
                <w:b/>
                <w:bCs/>
                <w:color w:val="000000"/>
                <w:sz w:val="18"/>
                <w:szCs w:val="18"/>
                <w:lang w:val="es-CO" w:eastAsia="es-CO"/>
              </w:rPr>
              <w:t>100,00%</w:t>
            </w:r>
          </w:p>
        </w:tc>
      </w:tr>
    </w:tbl>
    <w:p w:rsidR="00361FC2" w:rsidRPr="0045623D" w:rsidRDefault="00361FC2" w:rsidP="00CE0632">
      <w:pPr>
        <w:numPr>
          <w:ilvl w:val="0"/>
          <w:numId w:val="2"/>
        </w:numPr>
        <w:autoSpaceDE w:val="0"/>
        <w:autoSpaceDN w:val="0"/>
        <w:adjustRightInd w:val="0"/>
        <w:jc w:val="both"/>
        <w:rPr>
          <w:rFonts w:ascii="Arial Narrow" w:hAnsi="Arial Narrow" w:cs="Arial"/>
          <w:b/>
          <w:bCs/>
          <w:sz w:val="22"/>
          <w:szCs w:val="22"/>
        </w:rPr>
      </w:pPr>
      <w:r w:rsidRPr="0045623D">
        <w:rPr>
          <w:rStyle w:val="Textoennegrita"/>
          <w:rFonts w:ascii="Arial Narrow" w:hAnsi="Arial Narrow" w:cs="Arial"/>
          <w:sz w:val="22"/>
          <w:szCs w:val="22"/>
        </w:rPr>
        <w:t xml:space="preserve">¿Cuántos proyectos de sustracción de las zonas de reserva forestal están actualmente en proceso, donde y la cantidad exacta de hectáreas que se pretende sustraer? Explicar las razones del proyecto de sustracción para cada uno de los proyectos. </w:t>
      </w:r>
    </w:p>
    <w:p w:rsidR="00361FC2" w:rsidRPr="0045623D" w:rsidRDefault="00361FC2" w:rsidP="00361FC2">
      <w:pPr>
        <w:jc w:val="both"/>
        <w:rPr>
          <w:rFonts w:ascii="Arial Narrow" w:hAnsi="Arial Narrow" w:cs="Arial"/>
          <w:b/>
          <w:bCs/>
          <w:i/>
          <w:iCs/>
          <w:sz w:val="22"/>
          <w:szCs w:val="22"/>
          <w:lang w:val="es-CO"/>
        </w:rPr>
      </w:pPr>
    </w:p>
    <w:p w:rsidR="00B50D54" w:rsidRPr="0045623D" w:rsidRDefault="00B50D54" w:rsidP="00B50D54">
      <w:pPr>
        <w:jc w:val="both"/>
        <w:rPr>
          <w:rFonts w:ascii="Arial Narrow" w:hAnsi="Arial Narrow" w:cs="Arial"/>
          <w:sz w:val="22"/>
          <w:szCs w:val="22"/>
          <w:lang w:val="es-MX"/>
        </w:rPr>
      </w:pPr>
      <w:r w:rsidRPr="0045623D">
        <w:rPr>
          <w:rFonts w:ascii="Arial Narrow" w:hAnsi="Arial Narrow" w:cs="Arial"/>
          <w:sz w:val="22"/>
          <w:szCs w:val="22"/>
          <w:lang w:val="es-MX"/>
        </w:rPr>
        <w:t xml:space="preserve">Es importante precisar, que durante el proceso de evaluación no se puede determinar la extensión exacta de área solicitada a sustraer ya que está sujeta a los resultados de la evaluación técnica realizada y su incidencia frente a los servicios ecosistémicos que prestan las reservas forestales nacionales establecidas en la Ley 2 de 1959. </w:t>
      </w:r>
    </w:p>
    <w:p w:rsidR="00B50D54" w:rsidRDefault="00B50D54" w:rsidP="002B20CD">
      <w:pPr>
        <w:jc w:val="both"/>
        <w:rPr>
          <w:rFonts w:ascii="Arial Narrow" w:hAnsi="Arial Narrow" w:cs="Arial"/>
          <w:b/>
          <w:bCs/>
          <w:i/>
          <w:iCs/>
          <w:sz w:val="22"/>
          <w:szCs w:val="22"/>
          <w:lang w:val="es-MX"/>
        </w:rPr>
      </w:pPr>
    </w:p>
    <w:p w:rsidR="002B20CD" w:rsidRPr="0045623D" w:rsidRDefault="002B20CD" w:rsidP="002B20CD">
      <w:pPr>
        <w:jc w:val="both"/>
        <w:rPr>
          <w:rFonts w:ascii="Arial Narrow" w:hAnsi="Arial Narrow" w:cs="Arial"/>
          <w:b/>
          <w:sz w:val="22"/>
          <w:szCs w:val="22"/>
          <w:lang w:val="es-MX"/>
        </w:rPr>
      </w:pPr>
      <w:r w:rsidRPr="0045623D">
        <w:rPr>
          <w:rFonts w:ascii="Arial Narrow" w:hAnsi="Arial Narrow" w:cs="Arial"/>
          <w:sz w:val="22"/>
          <w:szCs w:val="22"/>
          <w:lang w:val="es-MX"/>
        </w:rPr>
        <w:t>De acuerdo con la base de datos de la Dirección de Bosques, Biodiversidad y Servicios Ecosistémicos de este Ministerio, a la fecha se relacionan las solicitudes de sustracción para el desarrollo de actividades de minería las cuales son consideradas como actividades de utilidad pública e interés social zonas de reserva forestal nacional establecida en la Ley 2 de 1959 en</w:t>
      </w:r>
      <w:r w:rsidR="00365116">
        <w:rPr>
          <w:rFonts w:ascii="Arial Narrow" w:hAnsi="Arial Narrow" w:cs="Arial"/>
          <w:sz w:val="22"/>
          <w:szCs w:val="22"/>
          <w:lang w:val="es-MX"/>
        </w:rPr>
        <w:t xml:space="preserve"> proceso de evaluación técnica:</w:t>
      </w:r>
    </w:p>
    <w:p w:rsidR="002B20CD" w:rsidRPr="0045623D" w:rsidRDefault="002B20CD" w:rsidP="002B20CD">
      <w:pPr>
        <w:jc w:val="both"/>
        <w:rPr>
          <w:rFonts w:ascii="Arial Narrow" w:hAnsi="Arial Narrow" w:cs="Arial"/>
          <w:b/>
          <w:sz w:val="22"/>
          <w:szCs w:val="22"/>
          <w:lang w:val="es-MX"/>
        </w:rPr>
      </w:pPr>
    </w:p>
    <w:tbl>
      <w:tblPr>
        <w:tblStyle w:val="Sombreadoclaro1"/>
        <w:tblW w:w="9709" w:type="dxa"/>
        <w:tblLook w:val="04A0" w:firstRow="1" w:lastRow="0" w:firstColumn="1" w:lastColumn="0" w:noHBand="0" w:noVBand="1"/>
      </w:tblPr>
      <w:tblGrid>
        <w:gridCol w:w="1800"/>
        <w:gridCol w:w="5500"/>
        <w:gridCol w:w="1067"/>
        <w:gridCol w:w="1342"/>
      </w:tblGrid>
      <w:tr w:rsidR="002B20CD" w:rsidRPr="0045623D" w:rsidTr="001045CF">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5F1B83" w:rsidRDefault="002B20CD" w:rsidP="005F1B83">
            <w:pPr>
              <w:jc w:val="center"/>
              <w:rPr>
                <w:rFonts w:ascii="Arial Narrow" w:hAnsi="Arial Narrow"/>
                <w:bCs w:val="0"/>
                <w:color w:val="000000"/>
                <w:sz w:val="20"/>
                <w:szCs w:val="18"/>
                <w:lang w:val="es-CO" w:eastAsia="es-CO"/>
              </w:rPr>
            </w:pPr>
            <w:r w:rsidRPr="005F1B83">
              <w:rPr>
                <w:rFonts w:ascii="Arial Narrow" w:hAnsi="Arial Narrow"/>
                <w:bCs w:val="0"/>
                <w:color w:val="000000"/>
                <w:sz w:val="20"/>
                <w:szCs w:val="18"/>
                <w:lang w:val="es-CO" w:eastAsia="es-CO"/>
              </w:rPr>
              <w:t>EMPRESA</w:t>
            </w:r>
          </w:p>
        </w:tc>
        <w:tc>
          <w:tcPr>
            <w:tcW w:w="5500" w:type="dxa"/>
            <w:hideMark/>
          </w:tcPr>
          <w:p w:rsidR="002B20CD" w:rsidRPr="005F1B83" w:rsidRDefault="002B20CD"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000000"/>
                <w:sz w:val="20"/>
                <w:szCs w:val="18"/>
                <w:lang w:val="es-CO" w:eastAsia="es-CO"/>
              </w:rPr>
            </w:pPr>
            <w:r w:rsidRPr="005F1B83">
              <w:rPr>
                <w:rFonts w:ascii="Arial Narrow" w:hAnsi="Arial Narrow"/>
                <w:bCs w:val="0"/>
                <w:color w:val="000000"/>
                <w:sz w:val="20"/>
                <w:szCs w:val="18"/>
                <w:lang w:val="es-CO" w:eastAsia="es-CO"/>
              </w:rPr>
              <w:t>PROYECTO</w:t>
            </w:r>
          </w:p>
        </w:tc>
        <w:tc>
          <w:tcPr>
            <w:tcW w:w="1067" w:type="dxa"/>
            <w:hideMark/>
          </w:tcPr>
          <w:p w:rsidR="002B20CD" w:rsidRPr="005F1B83" w:rsidRDefault="002B20CD"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000000"/>
                <w:sz w:val="20"/>
                <w:szCs w:val="18"/>
                <w:lang w:val="es-CO" w:eastAsia="es-CO"/>
              </w:rPr>
            </w:pPr>
            <w:r w:rsidRPr="005F1B83">
              <w:rPr>
                <w:rFonts w:ascii="Arial Narrow" w:hAnsi="Arial Narrow"/>
                <w:bCs w:val="0"/>
                <w:color w:val="000000"/>
                <w:sz w:val="20"/>
                <w:szCs w:val="18"/>
                <w:lang w:val="es-CO" w:eastAsia="es-CO"/>
              </w:rPr>
              <w:t>Tipo Minería</w:t>
            </w:r>
          </w:p>
        </w:tc>
        <w:tc>
          <w:tcPr>
            <w:tcW w:w="1342" w:type="dxa"/>
            <w:hideMark/>
          </w:tcPr>
          <w:p w:rsidR="002B20CD" w:rsidRPr="005F1B83" w:rsidRDefault="002B20CD"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000000"/>
                <w:sz w:val="20"/>
                <w:szCs w:val="18"/>
                <w:lang w:val="es-CO" w:eastAsia="es-CO"/>
              </w:rPr>
            </w:pPr>
            <w:r w:rsidRPr="005F1B83">
              <w:rPr>
                <w:rFonts w:ascii="Arial Narrow" w:hAnsi="Arial Narrow"/>
                <w:bCs w:val="0"/>
                <w:color w:val="000000"/>
                <w:sz w:val="20"/>
                <w:szCs w:val="18"/>
                <w:lang w:val="es-CO" w:eastAsia="es-CO"/>
              </w:rPr>
              <w:t>Reserva Forestal</w:t>
            </w:r>
          </w:p>
        </w:tc>
      </w:tr>
      <w:tr w:rsidR="002B20CD" w:rsidRPr="0045623D" w:rsidTr="001045C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FABIO MURILLO</w:t>
            </w:r>
          </w:p>
        </w:tc>
        <w:tc>
          <w:tcPr>
            <w:tcW w:w="5500"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Viabilidad de Sustracción definitiva  de la reserva Forestal de Pacífico establecida en la Ley 2 de 1959  para el Contrato de Concesión Minera JJN-11221 celebrado entre el Instituto Colombiano de Geología y Minería – INGEOMINAS- y Fabio Murillo Valencia para la Exploración – explotación de un yacimiento de Arenas y Gravas Silíceas Elaboradas (trituradas, Molidas o Pulverizadas)</w:t>
            </w:r>
          </w:p>
        </w:tc>
        <w:tc>
          <w:tcPr>
            <w:tcW w:w="1067" w:type="dxa"/>
            <w:hideMark/>
          </w:tcPr>
          <w:p w:rsidR="002B20CD" w:rsidRPr="0045623D" w:rsidRDefault="00E6148B" w:rsidP="00E6148B">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A</w:t>
            </w:r>
            <w:r w:rsidR="002B20CD" w:rsidRPr="0045623D">
              <w:rPr>
                <w:rFonts w:ascii="Arial Narrow" w:hAnsi="Arial Narrow"/>
                <w:bCs/>
                <w:color w:val="000000"/>
                <w:sz w:val="18"/>
                <w:szCs w:val="18"/>
                <w:lang w:val="es-CO" w:eastAsia="es-CO"/>
              </w:rPr>
              <w:t xml:space="preserve">renas </w:t>
            </w:r>
            <w:r w:rsidRPr="0045623D">
              <w:rPr>
                <w:rFonts w:ascii="Arial Narrow" w:hAnsi="Arial Narrow"/>
                <w:bCs/>
                <w:color w:val="000000"/>
                <w:sz w:val="18"/>
                <w:szCs w:val="18"/>
                <w:lang w:val="es-CO" w:eastAsia="es-CO"/>
              </w:rPr>
              <w:t>S</w:t>
            </w:r>
            <w:r w:rsidR="002B20CD" w:rsidRPr="0045623D">
              <w:rPr>
                <w:rFonts w:ascii="Arial Narrow" w:hAnsi="Arial Narrow"/>
                <w:bCs/>
                <w:color w:val="000000"/>
                <w:sz w:val="18"/>
                <w:szCs w:val="18"/>
                <w:lang w:val="es-CO" w:eastAsia="es-CO"/>
              </w:rPr>
              <w:t>ilíceas</w:t>
            </w:r>
          </w:p>
        </w:tc>
        <w:tc>
          <w:tcPr>
            <w:tcW w:w="1342"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Pacífico</w:t>
            </w:r>
          </w:p>
        </w:tc>
      </w:tr>
      <w:tr w:rsidR="002B20CD" w:rsidRPr="0045623D" w:rsidTr="001045CF">
        <w:trPr>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PIEDRA NEGRA</w:t>
            </w:r>
          </w:p>
        </w:tc>
        <w:tc>
          <w:tcPr>
            <w:tcW w:w="5500"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Sustracción temporal de 5.43 hectáreas de la Reserva Forestal del Rio Magdalena establecida en la Ley 2 de 1959,  para la realización del proyecto de exploración de minerales que hace parte del título minero FLH 155.</w:t>
            </w:r>
          </w:p>
        </w:tc>
        <w:tc>
          <w:tcPr>
            <w:tcW w:w="1067" w:type="dxa"/>
            <w:hideMark/>
          </w:tcPr>
          <w:p w:rsidR="002B20CD" w:rsidRPr="0045623D" w:rsidRDefault="00E6148B"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w:t>
            </w:r>
            <w:r w:rsidR="002B20CD" w:rsidRPr="0045623D">
              <w:rPr>
                <w:rFonts w:ascii="Arial Narrow" w:hAnsi="Arial Narrow"/>
                <w:bCs/>
                <w:color w:val="000000"/>
                <w:sz w:val="18"/>
                <w:szCs w:val="18"/>
                <w:lang w:val="es-CO" w:eastAsia="es-CO"/>
              </w:rPr>
              <w:t>arbón</w:t>
            </w:r>
          </w:p>
        </w:tc>
        <w:tc>
          <w:tcPr>
            <w:tcW w:w="1342"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Río Magdalena</w:t>
            </w:r>
          </w:p>
        </w:tc>
      </w:tr>
      <w:tr w:rsidR="002B20CD" w:rsidRPr="0045623D" w:rsidTr="001045C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bCs w:val="0"/>
                <w:color w:val="000000"/>
                <w:sz w:val="18"/>
                <w:szCs w:val="18"/>
                <w:lang w:val="es-CO" w:eastAsia="es-CO"/>
              </w:rPr>
              <w:t>SAN MIGUEL MINING S.A</w:t>
            </w:r>
          </w:p>
        </w:tc>
        <w:tc>
          <w:tcPr>
            <w:tcW w:w="5500"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Sustracción Temporal del Área de Reserva Forestal del Rio Magdalena establecida mediante la Ley 2 de 1959. Titulo Minero JJE-08031 SEGOVIA-ANTIOQUIA</w:t>
            </w:r>
          </w:p>
        </w:tc>
        <w:tc>
          <w:tcPr>
            <w:tcW w:w="1067" w:type="dxa"/>
            <w:hideMark/>
          </w:tcPr>
          <w:p w:rsidR="002B20CD" w:rsidRPr="0045623D" w:rsidRDefault="00E6148B"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O</w:t>
            </w:r>
            <w:r w:rsidR="002B20CD" w:rsidRPr="0045623D">
              <w:rPr>
                <w:rFonts w:ascii="Arial Narrow" w:hAnsi="Arial Narrow"/>
                <w:bCs/>
                <w:color w:val="000000"/>
                <w:sz w:val="18"/>
                <w:szCs w:val="18"/>
                <w:lang w:val="es-CO" w:eastAsia="es-CO"/>
              </w:rPr>
              <w:t>ro</w:t>
            </w:r>
          </w:p>
        </w:tc>
        <w:tc>
          <w:tcPr>
            <w:tcW w:w="1342"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Río Magdalena</w:t>
            </w:r>
          </w:p>
        </w:tc>
      </w:tr>
      <w:tr w:rsidR="002B20CD" w:rsidRPr="0045623D" w:rsidTr="001045CF">
        <w:trPr>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ANGLOGOLD</w:t>
            </w:r>
          </w:p>
        </w:tc>
        <w:tc>
          <w:tcPr>
            <w:tcW w:w="5500"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ANGLOGOLD, Sustracción Temporal del Área de Reserva Forestal Central establecida mediante la Ley 2 de 1959.Contratos Mineros HEB169, EIG163, GGF151, EIG166, EIG167</w:t>
            </w:r>
          </w:p>
        </w:tc>
        <w:tc>
          <w:tcPr>
            <w:tcW w:w="1067" w:type="dxa"/>
            <w:hideMark/>
          </w:tcPr>
          <w:p w:rsidR="002B20CD" w:rsidRPr="0045623D" w:rsidRDefault="00E6148B"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O</w:t>
            </w:r>
            <w:r w:rsidR="002B20CD" w:rsidRPr="0045623D">
              <w:rPr>
                <w:rFonts w:ascii="Arial Narrow" w:hAnsi="Arial Narrow"/>
                <w:bCs/>
                <w:color w:val="000000"/>
                <w:sz w:val="18"/>
                <w:szCs w:val="18"/>
                <w:lang w:val="es-CO" w:eastAsia="es-CO"/>
              </w:rPr>
              <w:t>ro</w:t>
            </w:r>
          </w:p>
        </w:tc>
        <w:tc>
          <w:tcPr>
            <w:tcW w:w="1342"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Central</w:t>
            </w:r>
          </w:p>
        </w:tc>
      </w:tr>
      <w:tr w:rsidR="002B20CD" w:rsidRPr="0045623D" w:rsidTr="001045C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ANGLOGOLD</w:t>
            </w:r>
          </w:p>
        </w:tc>
        <w:tc>
          <w:tcPr>
            <w:tcW w:w="5500"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ANGLOGOLD. Sustracción temporal del Área de Reserva Forestal Central establecida mediante la Ley 2 de 1959 Sustracción Temporal  Contratos de concesión minera No. GGF-151, EIG-166, EIG-167 y HEB-169</w:t>
            </w:r>
          </w:p>
        </w:tc>
        <w:tc>
          <w:tcPr>
            <w:tcW w:w="1067" w:type="dxa"/>
            <w:hideMark/>
          </w:tcPr>
          <w:p w:rsidR="002B20CD" w:rsidRPr="0045623D" w:rsidRDefault="00E6148B"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O</w:t>
            </w:r>
            <w:r w:rsidR="002B20CD" w:rsidRPr="0045623D">
              <w:rPr>
                <w:rFonts w:ascii="Arial Narrow" w:hAnsi="Arial Narrow"/>
                <w:bCs/>
                <w:color w:val="000000"/>
                <w:sz w:val="18"/>
                <w:szCs w:val="18"/>
                <w:lang w:val="es-CO" w:eastAsia="es-CO"/>
              </w:rPr>
              <w:t>ro</w:t>
            </w:r>
          </w:p>
        </w:tc>
        <w:tc>
          <w:tcPr>
            <w:tcW w:w="1342"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Central</w:t>
            </w:r>
          </w:p>
        </w:tc>
      </w:tr>
      <w:tr w:rsidR="002B20CD" w:rsidRPr="0045623D" w:rsidTr="001045CF">
        <w:trPr>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CEMENTOS Y CALIZAS LA PAZ</w:t>
            </w:r>
          </w:p>
        </w:tc>
        <w:tc>
          <w:tcPr>
            <w:tcW w:w="5500"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Sustracción de Reserva Forestal de la Serranía de los Motilones. Contrato de Concesión 032-1-20</w:t>
            </w:r>
          </w:p>
        </w:tc>
        <w:tc>
          <w:tcPr>
            <w:tcW w:w="1067" w:type="dxa"/>
            <w:hideMark/>
          </w:tcPr>
          <w:p w:rsidR="002B20CD" w:rsidRPr="0045623D" w:rsidRDefault="00E6148B"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w:t>
            </w:r>
            <w:r w:rsidR="002B20CD" w:rsidRPr="0045623D">
              <w:rPr>
                <w:rFonts w:ascii="Arial Narrow" w:hAnsi="Arial Narrow"/>
                <w:bCs/>
                <w:color w:val="000000"/>
                <w:sz w:val="18"/>
                <w:szCs w:val="18"/>
                <w:lang w:val="es-CO" w:eastAsia="es-CO"/>
              </w:rPr>
              <w:t>alizas</w:t>
            </w:r>
          </w:p>
        </w:tc>
        <w:tc>
          <w:tcPr>
            <w:tcW w:w="1342"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Motilones</w:t>
            </w:r>
          </w:p>
        </w:tc>
      </w:tr>
      <w:tr w:rsidR="002B20CD" w:rsidRPr="0045623D" w:rsidTr="001045C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 xml:space="preserve">CONTRATO DE CONCESIÓN MINERA CKJ-111 MINA EL GRANITO PARA EXPLOTACIÓN DE ORO </w:t>
            </w:r>
          </w:p>
        </w:tc>
        <w:tc>
          <w:tcPr>
            <w:tcW w:w="5500"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 xml:space="preserve">Solicitud de Sustracción de la Reserva Forestal del Pacífico en el marco de la Resolución 1526 de 2012. </w:t>
            </w:r>
            <w:r w:rsidRPr="0045623D">
              <w:rPr>
                <w:rFonts w:ascii="Arial Narrow" w:hAnsi="Arial Narrow"/>
                <w:color w:val="000000"/>
                <w:sz w:val="18"/>
                <w:szCs w:val="18"/>
                <w:lang w:val="es-CO" w:eastAsia="es-CO"/>
              </w:rPr>
              <w:t>Contrato de concesión minera CKJ-111 Mina el Granito para explotación de oro</w:t>
            </w:r>
          </w:p>
        </w:tc>
        <w:tc>
          <w:tcPr>
            <w:tcW w:w="1067" w:type="dxa"/>
            <w:hideMark/>
          </w:tcPr>
          <w:p w:rsidR="002B20CD" w:rsidRPr="0045623D" w:rsidRDefault="00E6148B"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O</w:t>
            </w:r>
            <w:r w:rsidR="002B20CD" w:rsidRPr="0045623D">
              <w:rPr>
                <w:rFonts w:ascii="Arial Narrow" w:hAnsi="Arial Narrow"/>
                <w:bCs/>
                <w:color w:val="000000"/>
                <w:sz w:val="18"/>
                <w:szCs w:val="18"/>
                <w:lang w:val="es-CO" w:eastAsia="es-CO"/>
              </w:rPr>
              <w:t>ro</w:t>
            </w:r>
          </w:p>
        </w:tc>
        <w:tc>
          <w:tcPr>
            <w:tcW w:w="1342"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Pacífico</w:t>
            </w:r>
          </w:p>
        </w:tc>
      </w:tr>
      <w:tr w:rsidR="002B20CD" w:rsidRPr="0045623D" w:rsidTr="001045CF">
        <w:trPr>
          <w:trHeight w:val="60"/>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1045CF" w:rsidP="00DE314F">
            <w:pPr>
              <w:rPr>
                <w:rFonts w:ascii="Arial Narrow" w:hAnsi="Arial Narrow"/>
                <w:color w:val="000000"/>
                <w:sz w:val="18"/>
                <w:szCs w:val="18"/>
                <w:lang w:val="es-CO" w:eastAsia="es-CO"/>
              </w:rPr>
            </w:pPr>
            <w:r>
              <w:rPr>
                <w:rFonts w:ascii="Arial Narrow" w:hAnsi="Arial Narrow"/>
                <w:color w:val="000000"/>
                <w:sz w:val="18"/>
                <w:szCs w:val="18"/>
                <w:lang w:val="es-CO" w:eastAsia="es-CO"/>
              </w:rPr>
              <w:t xml:space="preserve">MIGUEL ANGEL DÍAZ </w:t>
            </w:r>
          </w:p>
        </w:tc>
        <w:tc>
          <w:tcPr>
            <w:tcW w:w="5500"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 xml:space="preserve">Sustracción de área de reserva Resolución 1526 de 2012 - </w:t>
            </w:r>
            <w:r w:rsidRPr="0045623D">
              <w:rPr>
                <w:rFonts w:ascii="Arial Narrow" w:hAnsi="Arial Narrow"/>
                <w:color w:val="000000"/>
                <w:sz w:val="18"/>
                <w:szCs w:val="18"/>
                <w:lang w:val="es-CO" w:eastAsia="es-CO"/>
              </w:rPr>
              <w:t>Concesión minera 21802</w:t>
            </w:r>
          </w:p>
        </w:tc>
        <w:tc>
          <w:tcPr>
            <w:tcW w:w="1067" w:type="dxa"/>
            <w:hideMark/>
          </w:tcPr>
          <w:p w:rsidR="002B20CD" w:rsidRPr="0045623D" w:rsidRDefault="00E6148B"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M</w:t>
            </w:r>
            <w:r w:rsidR="002B20CD" w:rsidRPr="0045623D">
              <w:rPr>
                <w:rFonts w:ascii="Arial Narrow" w:hAnsi="Arial Narrow"/>
                <w:bCs/>
                <w:color w:val="000000"/>
                <w:sz w:val="18"/>
                <w:szCs w:val="18"/>
                <w:lang w:val="es-CO" w:eastAsia="es-CO"/>
              </w:rPr>
              <w:t xml:space="preserve">ateriales </w:t>
            </w:r>
            <w:r w:rsidRPr="0045623D">
              <w:rPr>
                <w:rFonts w:ascii="Arial Narrow" w:hAnsi="Arial Narrow"/>
                <w:bCs/>
                <w:color w:val="000000"/>
                <w:sz w:val="18"/>
                <w:szCs w:val="18"/>
                <w:lang w:val="es-CO" w:eastAsia="es-CO"/>
              </w:rPr>
              <w:t xml:space="preserve">de </w:t>
            </w:r>
            <w:r w:rsidR="002B20CD" w:rsidRPr="0045623D">
              <w:rPr>
                <w:rFonts w:ascii="Arial Narrow" w:hAnsi="Arial Narrow"/>
                <w:bCs/>
                <w:color w:val="000000"/>
                <w:sz w:val="18"/>
                <w:szCs w:val="18"/>
                <w:lang w:val="es-CO" w:eastAsia="es-CO"/>
              </w:rPr>
              <w:t>construcción</w:t>
            </w:r>
          </w:p>
        </w:tc>
        <w:tc>
          <w:tcPr>
            <w:tcW w:w="1342"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RFPP Cuenca alta del río Bogotá.</w:t>
            </w:r>
          </w:p>
        </w:tc>
      </w:tr>
      <w:tr w:rsidR="002B20CD" w:rsidRPr="0045623D" w:rsidTr="001045C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COODMILLA</w:t>
            </w:r>
          </w:p>
        </w:tc>
        <w:tc>
          <w:tcPr>
            <w:tcW w:w="5500"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Solicitud de sustracción la llanada</w:t>
            </w:r>
          </w:p>
        </w:tc>
        <w:tc>
          <w:tcPr>
            <w:tcW w:w="1067" w:type="dxa"/>
            <w:hideMark/>
          </w:tcPr>
          <w:p w:rsidR="002B20CD" w:rsidRPr="0045623D" w:rsidRDefault="00E6148B"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O</w:t>
            </w:r>
            <w:r w:rsidR="002B20CD" w:rsidRPr="0045623D">
              <w:rPr>
                <w:rFonts w:ascii="Arial Narrow" w:hAnsi="Arial Narrow"/>
                <w:bCs/>
                <w:color w:val="000000"/>
                <w:sz w:val="18"/>
                <w:szCs w:val="18"/>
                <w:lang w:val="es-CO" w:eastAsia="es-CO"/>
              </w:rPr>
              <w:t>ro</w:t>
            </w:r>
          </w:p>
        </w:tc>
        <w:tc>
          <w:tcPr>
            <w:tcW w:w="1342"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Pacífico</w:t>
            </w:r>
          </w:p>
        </w:tc>
      </w:tr>
      <w:tr w:rsidR="002B20CD" w:rsidRPr="0045623D" w:rsidTr="001045CF">
        <w:trPr>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DANILO ROMERO</w:t>
            </w:r>
          </w:p>
        </w:tc>
        <w:tc>
          <w:tcPr>
            <w:tcW w:w="5500"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Solicitud de sustracción de minería de carbón subterránea</w:t>
            </w:r>
          </w:p>
        </w:tc>
        <w:tc>
          <w:tcPr>
            <w:tcW w:w="1067" w:type="dxa"/>
            <w:hideMark/>
          </w:tcPr>
          <w:p w:rsidR="002B20CD" w:rsidRPr="0045623D" w:rsidRDefault="00E6148B"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w:t>
            </w:r>
            <w:r w:rsidR="002B20CD" w:rsidRPr="0045623D">
              <w:rPr>
                <w:rFonts w:ascii="Arial Narrow" w:hAnsi="Arial Narrow"/>
                <w:bCs/>
                <w:color w:val="000000"/>
                <w:sz w:val="18"/>
                <w:szCs w:val="18"/>
                <w:lang w:val="es-CO" w:eastAsia="es-CO"/>
              </w:rPr>
              <w:t>arbón</w:t>
            </w:r>
          </w:p>
        </w:tc>
        <w:tc>
          <w:tcPr>
            <w:tcW w:w="1342"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Cocuy</w:t>
            </w:r>
          </w:p>
        </w:tc>
      </w:tr>
      <w:tr w:rsidR="002B20CD" w:rsidRPr="0045623D" w:rsidTr="001045C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WILSON ISAY MORENO</w:t>
            </w:r>
          </w:p>
        </w:tc>
        <w:tc>
          <w:tcPr>
            <w:tcW w:w="5500"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Sustracción minería de hecho LID  10511</w:t>
            </w:r>
          </w:p>
        </w:tc>
        <w:tc>
          <w:tcPr>
            <w:tcW w:w="1067" w:type="dxa"/>
            <w:hideMark/>
          </w:tcPr>
          <w:p w:rsidR="002B20CD" w:rsidRPr="0045623D" w:rsidRDefault="00E6148B"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w:t>
            </w:r>
            <w:r w:rsidR="002B20CD" w:rsidRPr="0045623D">
              <w:rPr>
                <w:rFonts w:ascii="Arial Narrow" w:hAnsi="Arial Narrow"/>
                <w:bCs/>
                <w:color w:val="000000"/>
                <w:sz w:val="18"/>
                <w:szCs w:val="18"/>
                <w:lang w:val="es-CO" w:eastAsia="es-CO"/>
              </w:rPr>
              <w:t>arbón</w:t>
            </w:r>
          </w:p>
        </w:tc>
        <w:tc>
          <w:tcPr>
            <w:tcW w:w="1342" w:type="dxa"/>
            <w:hideMark/>
          </w:tcPr>
          <w:p w:rsidR="002B20CD" w:rsidRPr="0045623D" w:rsidRDefault="002B20CD" w:rsidP="00DE314F">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Cocuy</w:t>
            </w:r>
          </w:p>
        </w:tc>
      </w:tr>
      <w:tr w:rsidR="002B20CD" w:rsidRPr="0045623D" w:rsidTr="001045CF">
        <w:trPr>
          <w:trHeight w:val="53"/>
        </w:trPr>
        <w:tc>
          <w:tcPr>
            <w:cnfStyle w:val="001000000000" w:firstRow="0" w:lastRow="0" w:firstColumn="1" w:lastColumn="0" w:oddVBand="0" w:evenVBand="0" w:oddHBand="0" w:evenHBand="0" w:firstRowFirstColumn="0" w:firstRowLastColumn="0" w:lastRowFirstColumn="0" w:lastRowLastColumn="0"/>
            <w:tcW w:w="1800" w:type="dxa"/>
            <w:hideMark/>
          </w:tcPr>
          <w:p w:rsidR="002B20CD" w:rsidRPr="0045623D" w:rsidRDefault="002B20CD" w:rsidP="00DE314F">
            <w:pPr>
              <w:rPr>
                <w:rFonts w:ascii="Arial Narrow" w:hAnsi="Arial Narrow"/>
                <w:color w:val="000000"/>
                <w:sz w:val="18"/>
                <w:szCs w:val="18"/>
                <w:lang w:val="es-CO" w:eastAsia="es-CO"/>
              </w:rPr>
            </w:pPr>
            <w:r w:rsidRPr="0045623D">
              <w:rPr>
                <w:rFonts w:ascii="Arial Narrow" w:hAnsi="Arial Narrow"/>
                <w:color w:val="000000"/>
                <w:sz w:val="18"/>
                <w:szCs w:val="18"/>
                <w:lang w:val="es-CO" w:eastAsia="es-CO"/>
              </w:rPr>
              <w:t>HECTOR ALZATE</w:t>
            </w:r>
          </w:p>
        </w:tc>
        <w:tc>
          <w:tcPr>
            <w:tcW w:w="5500"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Sustracción minería en Soacha</w:t>
            </w:r>
          </w:p>
        </w:tc>
        <w:tc>
          <w:tcPr>
            <w:tcW w:w="1067" w:type="dxa"/>
            <w:hideMark/>
          </w:tcPr>
          <w:p w:rsidR="002B20CD" w:rsidRPr="0045623D" w:rsidRDefault="00E6148B"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t>M</w:t>
            </w:r>
            <w:r w:rsidR="002B20CD" w:rsidRPr="0045623D">
              <w:rPr>
                <w:rFonts w:ascii="Arial Narrow" w:hAnsi="Arial Narrow"/>
                <w:bCs/>
                <w:color w:val="000000"/>
                <w:sz w:val="18"/>
                <w:szCs w:val="18"/>
                <w:lang w:val="es-CO" w:eastAsia="es-CO"/>
              </w:rPr>
              <w:t xml:space="preserve">ateriales </w:t>
            </w:r>
            <w:r w:rsidRPr="0045623D">
              <w:rPr>
                <w:rFonts w:ascii="Arial Narrow" w:hAnsi="Arial Narrow"/>
                <w:bCs/>
                <w:color w:val="000000"/>
                <w:sz w:val="18"/>
                <w:szCs w:val="18"/>
                <w:lang w:val="es-CO" w:eastAsia="es-CO"/>
              </w:rPr>
              <w:t xml:space="preserve"> </w:t>
            </w:r>
            <w:r w:rsidRPr="0045623D">
              <w:rPr>
                <w:rFonts w:ascii="Arial Narrow" w:hAnsi="Arial Narrow"/>
                <w:bCs/>
                <w:color w:val="000000"/>
                <w:sz w:val="18"/>
                <w:szCs w:val="18"/>
                <w:lang w:val="es-CO" w:eastAsia="es-CO"/>
              </w:rPr>
              <w:lastRenderedPageBreak/>
              <w:t xml:space="preserve">de </w:t>
            </w:r>
            <w:r w:rsidR="002B20CD" w:rsidRPr="0045623D">
              <w:rPr>
                <w:rFonts w:ascii="Arial Narrow" w:hAnsi="Arial Narrow"/>
                <w:bCs/>
                <w:color w:val="000000"/>
                <w:sz w:val="18"/>
                <w:szCs w:val="18"/>
                <w:lang w:val="es-CO" w:eastAsia="es-CO"/>
              </w:rPr>
              <w:t>construcción</w:t>
            </w:r>
          </w:p>
        </w:tc>
        <w:tc>
          <w:tcPr>
            <w:tcW w:w="1342" w:type="dxa"/>
            <w:hideMark/>
          </w:tcPr>
          <w:p w:rsidR="002B20CD" w:rsidRPr="0045623D" w:rsidRDefault="002B20CD" w:rsidP="00DE314F">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sz w:val="18"/>
                <w:szCs w:val="18"/>
                <w:lang w:val="es-CO" w:eastAsia="es-CO"/>
              </w:rPr>
            </w:pPr>
            <w:r w:rsidRPr="0045623D">
              <w:rPr>
                <w:rFonts w:ascii="Arial Narrow" w:hAnsi="Arial Narrow"/>
                <w:bCs/>
                <w:color w:val="000000"/>
                <w:sz w:val="18"/>
                <w:szCs w:val="18"/>
                <w:lang w:val="es-CO" w:eastAsia="es-CO"/>
              </w:rPr>
              <w:lastRenderedPageBreak/>
              <w:t xml:space="preserve">RFPP Cuenca </w:t>
            </w:r>
            <w:r w:rsidRPr="0045623D">
              <w:rPr>
                <w:rFonts w:ascii="Arial Narrow" w:hAnsi="Arial Narrow"/>
                <w:bCs/>
                <w:color w:val="000000"/>
                <w:sz w:val="18"/>
                <w:szCs w:val="18"/>
                <w:lang w:val="es-CO" w:eastAsia="es-CO"/>
              </w:rPr>
              <w:lastRenderedPageBreak/>
              <w:t>alta del río Bogotá.</w:t>
            </w:r>
          </w:p>
        </w:tc>
      </w:tr>
    </w:tbl>
    <w:p w:rsidR="002B20CD" w:rsidRPr="0045623D" w:rsidRDefault="002B20CD" w:rsidP="002B20CD">
      <w:pPr>
        <w:jc w:val="both"/>
        <w:rPr>
          <w:rFonts w:ascii="Arial Narrow" w:hAnsi="Arial Narrow" w:cs="Arial"/>
          <w:b/>
          <w:sz w:val="22"/>
          <w:szCs w:val="22"/>
          <w:lang w:val="es-CO"/>
        </w:rPr>
      </w:pPr>
    </w:p>
    <w:p w:rsidR="002B20CD" w:rsidRPr="0045623D" w:rsidRDefault="002B20CD" w:rsidP="002B20CD">
      <w:pPr>
        <w:ind w:left="4950" w:hanging="4950"/>
        <w:jc w:val="both"/>
        <w:rPr>
          <w:rFonts w:ascii="Arial Narrow" w:hAnsi="Arial Narrow" w:cs="Arial"/>
          <w:sz w:val="22"/>
          <w:szCs w:val="22"/>
          <w:lang w:val="es-MX"/>
        </w:rPr>
      </w:pPr>
    </w:p>
    <w:p w:rsidR="00361FC2" w:rsidRPr="0045623D" w:rsidRDefault="00361FC2" w:rsidP="00361FC2">
      <w:pPr>
        <w:jc w:val="both"/>
        <w:rPr>
          <w:rFonts w:ascii="Arial Narrow" w:hAnsi="Arial Narrow" w:cs="Arial"/>
          <w:b/>
          <w:bCs/>
          <w:i/>
          <w:iCs/>
          <w:sz w:val="22"/>
          <w:szCs w:val="22"/>
          <w:lang w:val="es-CO"/>
        </w:rPr>
      </w:pPr>
    </w:p>
    <w:p w:rsidR="000804FA" w:rsidRPr="0045623D" w:rsidRDefault="000804FA" w:rsidP="00CE0632">
      <w:pPr>
        <w:pStyle w:val="Prrafodelista"/>
        <w:numPr>
          <w:ilvl w:val="0"/>
          <w:numId w:val="2"/>
        </w:numPr>
        <w:jc w:val="both"/>
        <w:rPr>
          <w:rFonts w:ascii="Arial Narrow" w:hAnsi="Arial Narrow" w:cs="Arial"/>
          <w:b/>
          <w:bCs/>
          <w:i/>
          <w:iCs/>
          <w:sz w:val="22"/>
          <w:szCs w:val="22"/>
          <w:lang w:val="es-CO"/>
        </w:rPr>
      </w:pPr>
      <w:r w:rsidRPr="0045623D">
        <w:rPr>
          <w:rFonts w:ascii="Arial Narrow" w:hAnsi="Arial Narrow" w:cs="Arial"/>
          <w:b/>
          <w:bCs/>
          <w:i/>
          <w:iCs/>
          <w:sz w:val="22"/>
          <w:szCs w:val="22"/>
          <w:lang w:val="es-CO"/>
        </w:rPr>
        <w:t>¿Cuántas licencias ambientales actualmente existen para la exploración y explotación de recursos mineros en zonas protegidas (áreas de parques naturales, zonas de reserva forestal, paramos, etc.) sírvase informar la identificación, ubicación, extensión, y titular de las licencias</w:t>
      </w:r>
    </w:p>
    <w:p w:rsidR="000804FA" w:rsidRPr="0045623D" w:rsidRDefault="000804FA" w:rsidP="000804FA">
      <w:pPr>
        <w:pStyle w:val="Prrafodelista"/>
        <w:ind w:left="360"/>
        <w:jc w:val="both"/>
        <w:rPr>
          <w:rFonts w:ascii="Arial Narrow" w:hAnsi="Arial Narrow" w:cs="Arial"/>
          <w:bCs/>
          <w:iCs/>
          <w:sz w:val="22"/>
          <w:szCs w:val="22"/>
          <w:lang w:val="es-CO"/>
        </w:rPr>
      </w:pPr>
    </w:p>
    <w:p w:rsidR="00834585" w:rsidRPr="0045623D" w:rsidRDefault="00834585" w:rsidP="00834585">
      <w:pPr>
        <w:jc w:val="both"/>
        <w:rPr>
          <w:rFonts w:ascii="Arial Narrow" w:hAnsi="Arial Narrow"/>
          <w:sz w:val="22"/>
          <w:szCs w:val="22"/>
        </w:rPr>
      </w:pPr>
      <w:r w:rsidRPr="0045623D">
        <w:rPr>
          <w:rFonts w:ascii="Arial Narrow" w:hAnsi="Arial Narrow"/>
          <w:sz w:val="22"/>
          <w:szCs w:val="22"/>
        </w:rPr>
        <w:t>El Código de Minas y sus modificaciones</w:t>
      </w:r>
      <w:r w:rsidRPr="0045623D">
        <w:rPr>
          <w:rStyle w:val="Refdenotaalpie"/>
          <w:rFonts w:ascii="Arial Narrow" w:hAnsi="Arial Narrow"/>
          <w:sz w:val="22"/>
          <w:szCs w:val="22"/>
        </w:rPr>
        <w:footnoteReference w:id="3"/>
      </w:r>
      <w:r w:rsidRPr="0045623D">
        <w:rPr>
          <w:rFonts w:ascii="Arial Narrow" w:hAnsi="Arial Narrow"/>
          <w:sz w:val="22"/>
          <w:szCs w:val="22"/>
        </w:rPr>
        <w:t>, señala que las zonas declaradas y delimitadas conforme a la normatividad vigente como de protección y desarrollo de los recursos naturales renovables o del ambiente y que, de acuerdo con las disposiciones legales sobre la materia excluyan trabajos de exploración y explotación mineras, serán zonas excluibles de la minería, teniendo en cuenta su importancia ecológica y los valores ecosistémicos excepcionales que representan.</w:t>
      </w:r>
    </w:p>
    <w:p w:rsidR="00834585" w:rsidRPr="0045623D" w:rsidRDefault="00834585" w:rsidP="00834585">
      <w:pPr>
        <w:jc w:val="both"/>
        <w:rPr>
          <w:rFonts w:ascii="Arial Narrow" w:hAnsi="Arial Narrow"/>
          <w:sz w:val="22"/>
          <w:szCs w:val="22"/>
        </w:rPr>
      </w:pPr>
    </w:p>
    <w:p w:rsidR="00834585" w:rsidRPr="0045623D" w:rsidRDefault="00834585" w:rsidP="00834585">
      <w:pPr>
        <w:jc w:val="both"/>
        <w:rPr>
          <w:rFonts w:ascii="Arial Narrow" w:hAnsi="Arial Narrow"/>
          <w:sz w:val="22"/>
          <w:szCs w:val="22"/>
        </w:rPr>
      </w:pPr>
      <w:r w:rsidRPr="0045623D">
        <w:rPr>
          <w:rFonts w:ascii="Arial Narrow" w:hAnsi="Arial Narrow"/>
          <w:sz w:val="22"/>
          <w:szCs w:val="22"/>
        </w:rPr>
        <w:t>Las áreas de exclusión a que hace referencia el Código de Minas son aquellas que integran el sistema de parques nacionales naturales, parques naturales de carácter regional, las zonas de reservas forestales, entre otras</w:t>
      </w:r>
      <w:r w:rsidRPr="0045623D">
        <w:rPr>
          <w:rStyle w:val="Refdenotaalpie"/>
          <w:rFonts w:ascii="Arial Narrow" w:hAnsi="Arial Narrow"/>
          <w:sz w:val="22"/>
          <w:szCs w:val="22"/>
        </w:rPr>
        <w:footnoteReference w:id="4"/>
      </w:r>
      <w:r w:rsidRPr="0045623D">
        <w:rPr>
          <w:rFonts w:ascii="Arial Narrow" w:hAnsi="Arial Narrow"/>
          <w:sz w:val="22"/>
          <w:szCs w:val="22"/>
        </w:rPr>
        <w:t xml:space="preserve">. </w:t>
      </w:r>
    </w:p>
    <w:p w:rsidR="00834585" w:rsidRPr="0045623D" w:rsidRDefault="00834585" w:rsidP="00834585">
      <w:pPr>
        <w:jc w:val="both"/>
        <w:rPr>
          <w:rFonts w:ascii="Arial Narrow" w:hAnsi="Arial Narrow"/>
          <w:sz w:val="22"/>
          <w:szCs w:val="22"/>
        </w:rPr>
      </w:pPr>
    </w:p>
    <w:p w:rsidR="00834585" w:rsidRPr="0045623D" w:rsidRDefault="00834585" w:rsidP="00834585">
      <w:pPr>
        <w:jc w:val="both"/>
        <w:rPr>
          <w:rFonts w:ascii="Arial Narrow" w:hAnsi="Arial Narrow"/>
          <w:sz w:val="22"/>
          <w:szCs w:val="22"/>
        </w:rPr>
      </w:pPr>
      <w:r w:rsidRPr="0045623D">
        <w:rPr>
          <w:rFonts w:ascii="Arial Narrow" w:hAnsi="Arial Narrow"/>
          <w:sz w:val="22"/>
          <w:szCs w:val="22"/>
        </w:rPr>
        <w:t>Frente a las áreas de reservas forestales, es de anotar que el Código de Minas condicionó el desarrollo de las actividades mineras a un proceso de evaluación ambiental previo en el que la autoridad ambiental analiza los impactos ambientales de la minería con respecto a los objetivos de protección del área y con base en los resultados que arroje dicho proceso se decide si se permite o no la ejecución de las mismas y de ser el caso la autoridad ambiental impone medidas de mitigación, corrección y compensación.</w:t>
      </w:r>
    </w:p>
    <w:p w:rsidR="00834585" w:rsidRPr="0045623D" w:rsidRDefault="00834585" w:rsidP="00834585">
      <w:pPr>
        <w:jc w:val="both"/>
        <w:rPr>
          <w:rFonts w:ascii="Arial Narrow" w:hAnsi="Arial Narrow"/>
          <w:sz w:val="22"/>
          <w:szCs w:val="22"/>
        </w:rPr>
      </w:pPr>
    </w:p>
    <w:p w:rsidR="00834585" w:rsidRPr="0045623D" w:rsidRDefault="00834585" w:rsidP="00834585">
      <w:pPr>
        <w:jc w:val="both"/>
        <w:rPr>
          <w:rFonts w:ascii="Arial Narrow" w:hAnsi="Arial Narrow" w:cs="Arial"/>
          <w:sz w:val="22"/>
          <w:szCs w:val="22"/>
          <w:lang w:eastAsia="en-US"/>
        </w:rPr>
      </w:pPr>
      <w:r w:rsidRPr="0045623D">
        <w:rPr>
          <w:rFonts w:ascii="Arial Narrow" w:hAnsi="Arial Narrow"/>
          <w:sz w:val="22"/>
          <w:szCs w:val="22"/>
        </w:rPr>
        <w:t>Posteriormente, mediante la expedición del Plan Nacional de Desarrollo 2010-2104</w:t>
      </w:r>
      <w:r w:rsidRPr="0045623D">
        <w:rPr>
          <w:rStyle w:val="Refdenotaalpie"/>
          <w:rFonts w:ascii="Arial Narrow" w:hAnsi="Arial Narrow"/>
          <w:sz w:val="22"/>
          <w:szCs w:val="22"/>
        </w:rPr>
        <w:footnoteReference w:id="5"/>
      </w:r>
      <w:r w:rsidRPr="0045623D">
        <w:rPr>
          <w:rFonts w:ascii="Arial Narrow" w:hAnsi="Arial Narrow"/>
          <w:sz w:val="22"/>
          <w:szCs w:val="22"/>
        </w:rPr>
        <w:t xml:space="preserve">, el Gobierno Nacional </w:t>
      </w:r>
      <w:r w:rsidRPr="0045623D">
        <w:rPr>
          <w:rFonts w:ascii="Arial Narrow" w:hAnsi="Arial Narrow" w:cs="Arial"/>
          <w:sz w:val="22"/>
          <w:szCs w:val="22"/>
          <w:lang w:eastAsia="en-US"/>
        </w:rPr>
        <w:t>incluyó la prohibición de realizar actividades mineras en ecosistemas de manglares, arrecifes de coral, zonas de reservas forestales protectoras</w:t>
      </w:r>
      <w:r w:rsidR="00E0013B" w:rsidRPr="0045623D">
        <w:rPr>
          <w:rFonts w:ascii="Arial Narrow" w:hAnsi="Arial Narrow" w:cs="Arial"/>
          <w:sz w:val="22"/>
          <w:szCs w:val="22"/>
          <w:lang w:eastAsia="en-US"/>
        </w:rPr>
        <w:t xml:space="preserve">, humedales </w:t>
      </w:r>
      <w:proofErr w:type="spellStart"/>
      <w:r w:rsidR="00E0013B" w:rsidRPr="0045623D">
        <w:rPr>
          <w:rFonts w:ascii="Arial Narrow" w:hAnsi="Arial Narrow" w:cs="Arial"/>
          <w:sz w:val="22"/>
          <w:szCs w:val="22"/>
          <w:lang w:eastAsia="en-US"/>
        </w:rPr>
        <w:t>Ramsar</w:t>
      </w:r>
      <w:proofErr w:type="spellEnd"/>
      <w:r w:rsidRPr="0045623D">
        <w:rPr>
          <w:rFonts w:ascii="Arial Narrow" w:hAnsi="Arial Narrow" w:cs="Arial"/>
          <w:sz w:val="22"/>
          <w:szCs w:val="22"/>
          <w:lang w:eastAsia="en-US"/>
        </w:rPr>
        <w:t xml:space="preserve"> y en ecosistemas de páramo. Así mismo, restringió el desarrollo de tales actividades en ecosistemas de humedales distintos a los listados en la Convención </w:t>
      </w:r>
      <w:proofErr w:type="spellStart"/>
      <w:r w:rsidRPr="0045623D">
        <w:rPr>
          <w:rFonts w:ascii="Arial Narrow" w:hAnsi="Arial Narrow" w:cs="Arial"/>
          <w:sz w:val="22"/>
          <w:szCs w:val="22"/>
          <w:lang w:eastAsia="en-US"/>
        </w:rPr>
        <w:t>Ramsar</w:t>
      </w:r>
      <w:proofErr w:type="spellEnd"/>
      <w:r w:rsidRPr="0045623D">
        <w:rPr>
          <w:rFonts w:ascii="Arial Narrow" w:hAnsi="Arial Narrow" w:cs="Arial"/>
          <w:sz w:val="22"/>
          <w:szCs w:val="22"/>
          <w:lang w:eastAsia="en-US"/>
        </w:rPr>
        <w:t xml:space="preserve"> y en ecosistemas de pastos marinos.</w:t>
      </w:r>
    </w:p>
    <w:p w:rsidR="00484277" w:rsidRPr="0045623D" w:rsidRDefault="00484277" w:rsidP="000804FA">
      <w:pPr>
        <w:jc w:val="both"/>
        <w:rPr>
          <w:rFonts w:ascii="Arial Narrow" w:hAnsi="Arial Narrow" w:cs="Arial"/>
          <w:sz w:val="22"/>
          <w:szCs w:val="22"/>
        </w:rPr>
      </w:pPr>
    </w:p>
    <w:p w:rsidR="00257C37" w:rsidRPr="0045623D" w:rsidRDefault="00257C37" w:rsidP="00257C37">
      <w:pPr>
        <w:jc w:val="both"/>
        <w:rPr>
          <w:rFonts w:ascii="Arial Narrow" w:hAnsi="Arial Narrow" w:cs="Arial"/>
          <w:sz w:val="22"/>
          <w:szCs w:val="22"/>
          <w:lang w:val="es-CO"/>
        </w:rPr>
      </w:pPr>
      <w:r>
        <w:rPr>
          <w:rFonts w:ascii="Arial Narrow" w:hAnsi="Arial Narrow" w:cs="Arial"/>
          <w:sz w:val="22"/>
          <w:szCs w:val="22"/>
          <w:lang w:val="es-CO"/>
        </w:rPr>
        <w:t>T</w:t>
      </w:r>
      <w:r w:rsidR="000804FA" w:rsidRPr="0045623D">
        <w:rPr>
          <w:rFonts w:ascii="Arial Narrow" w:hAnsi="Arial Narrow" w:cs="Arial"/>
          <w:sz w:val="22"/>
          <w:szCs w:val="22"/>
          <w:lang w:val="es-CO"/>
        </w:rPr>
        <w:t>ratándose de exploración minera, de acuerdo con la legislación ambiental, dichas actividades deben desarrollarse sujetándose a las guías minero ambientales adoptadas por el Ministerio de Minas y Energía y el entonces Ministerio del Medio Ambiente, mediante la Resolución 18 0861 de 2002; cuyo control y seguimiento ambiental corresponde a la Corporación Autónoma Regional con jurisdicción en el área del proyecto, de conformidad con lo establecido en el numeral 11 del artículo 31 de la Ley 99 de 1993. Tratándose de actividades de construcción y montaje, y explotación minera, las mismas únicamente se pueden adelantar contando con la respectiva licencia ambiental, cuya evaluación, control y seguimiento ambiental corresponde a la Autoridad Nacional de Licencias Ambientales – ANLA</w:t>
      </w:r>
      <w:r>
        <w:rPr>
          <w:rFonts w:ascii="Arial Narrow" w:hAnsi="Arial Narrow" w:cs="Arial"/>
          <w:sz w:val="22"/>
          <w:szCs w:val="22"/>
          <w:lang w:val="es-CO"/>
        </w:rPr>
        <w:t>.</w:t>
      </w:r>
    </w:p>
    <w:p w:rsidR="000804FA" w:rsidRPr="0045623D" w:rsidRDefault="000804FA" w:rsidP="000804FA">
      <w:pPr>
        <w:jc w:val="both"/>
        <w:rPr>
          <w:rFonts w:ascii="Arial Narrow" w:hAnsi="Arial Narrow" w:cs="Arial"/>
          <w:sz w:val="22"/>
          <w:szCs w:val="22"/>
          <w:lang w:val="es-CO"/>
        </w:rPr>
      </w:pPr>
    </w:p>
    <w:p w:rsidR="000804FA" w:rsidRPr="0045623D" w:rsidRDefault="000804FA" w:rsidP="000804FA">
      <w:pPr>
        <w:jc w:val="both"/>
        <w:rPr>
          <w:rFonts w:ascii="Arial Narrow" w:hAnsi="Arial Narrow" w:cs="Arial"/>
          <w:sz w:val="22"/>
          <w:szCs w:val="22"/>
          <w:lang w:val="es-CO"/>
        </w:rPr>
      </w:pPr>
    </w:p>
    <w:p w:rsidR="000804FA" w:rsidRPr="0045623D" w:rsidRDefault="000804FA" w:rsidP="000804FA">
      <w:pPr>
        <w:jc w:val="both"/>
        <w:rPr>
          <w:rFonts w:ascii="Arial Narrow" w:hAnsi="Arial Narrow" w:cs="Arial"/>
          <w:sz w:val="22"/>
          <w:szCs w:val="22"/>
          <w:lang w:val="es-CO"/>
        </w:rPr>
      </w:pPr>
      <w:r w:rsidRPr="0045623D">
        <w:rPr>
          <w:rFonts w:ascii="Arial Narrow" w:hAnsi="Arial Narrow" w:cs="Arial"/>
          <w:sz w:val="22"/>
          <w:szCs w:val="22"/>
          <w:lang w:val="es-CO"/>
        </w:rPr>
        <w:t>No obstante lo anterior, es importante señalar que la ANLA ejerce la función de control y seguimiento ambiental a los siguientes proyectos de explotación minera, localizados en zonas que anteriormente correspondieron a reserva forestal, pero que fueron objeto de sustracción de la misma; y que por tanto hoy día dichas áreas no pertenecen a ninguna categoría de área protegida.</w:t>
      </w:r>
    </w:p>
    <w:p w:rsidR="000804FA" w:rsidRPr="0045623D" w:rsidRDefault="000804FA" w:rsidP="000804FA">
      <w:pPr>
        <w:jc w:val="both"/>
        <w:rPr>
          <w:rFonts w:ascii="Arial Narrow" w:hAnsi="Arial Narrow" w:cs="Arial"/>
          <w:sz w:val="22"/>
          <w:szCs w:val="22"/>
          <w:lang w:val="es-CO"/>
        </w:rPr>
      </w:pPr>
    </w:p>
    <w:tbl>
      <w:tblPr>
        <w:tblStyle w:val="Sombreadoclaro1"/>
        <w:tblW w:w="0" w:type="auto"/>
        <w:tblLook w:val="04A0" w:firstRow="1" w:lastRow="0" w:firstColumn="1" w:lastColumn="0" w:noHBand="0" w:noVBand="1"/>
      </w:tblPr>
      <w:tblGrid>
        <w:gridCol w:w="1142"/>
        <w:gridCol w:w="1876"/>
        <w:gridCol w:w="1385"/>
        <w:gridCol w:w="2056"/>
        <w:gridCol w:w="1541"/>
        <w:gridCol w:w="1237"/>
      </w:tblGrid>
      <w:tr w:rsidR="000804FA" w:rsidRPr="001045CF" w:rsidTr="00104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5F1B83" w:rsidRDefault="000804FA" w:rsidP="005F1B83">
            <w:pPr>
              <w:pStyle w:val="Encabezado"/>
              <w:ind w:right="51"/>
              <w:jc w:val="center"/>
              <w:rPr>
                <w:rFonts w:ascii="Arial Narrow" w:hAnsi="Arial Narrow" w:cs="Arial"/>
                <w:sz w:val="20"/>
                <w:szCs w:val="18"/>
              </w:rPr>
            </w:pPr>
            <w:r w:rsidRPr="005F1B83">
              <w:rPr>
                <w:rFonts w:ascii="Arial Narrow" w:hAnsi="Arial Narrow" w:cs="Arial"/>
                <w:sz w:val="20"/>
                <w:szCs w:val="18"/>
              </w:rPr>
              <w:t>Expediente</w:t>
            </w:r>
          </w:p>
        </w:tc>
        <w:tc>
          <w:tcPr>
            <w:tcW w:w="1876" w:type="dxa"/>
            <w:vAlign w:val="center"/>
          </w:tcPr>
          <w:p w:rsidR="000804FA" w:rsidRPr="005F1B83" w:rsidRDefault="000804FA" w:rsidP="005F1B83">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5F1B83">
              <w:rPr>
                <w:rFonts w:ascii="Arial Narrow" w:hAnsi="Arial Narrow" w:cs="Arial"/>
                <w:sz w:val="20"/>
                <w:szCs w:val="18"/>
              </w:rPr>
              <w:t>Proyecto</w:t>
            </w:r>
          </w:p>
        </w:tc>
        <w:tc>
          <w:tcPr>
            <w:tcW w:w="1385" w:type="dxa"/>
            <w:vAlign w:val="center"/>
          </w:tcPr>
          <w:p w:rsidR="000804FA" w:rsidRPr="005F1B83" w:rsidRDefault="000804FA" w:rsidP="005F1B83">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5F1B83">
              <w:rPr>
                <w:rFonts w:ascii="Arial Narrow" w:hAnsi="Arial Narrow" w:cs="Arial"/>
                <w:sz w:val="20"/>
                <w:szCs w:val="18"/>
              </w:rPr>
              <w:t>Instrumento de Control y Manejo Ambiental</w:t>
            </w:r>
          </w:p>
        </w:tc>
        <w:tc>
          <w:tcPr>
            <w:tcW w:w="2056" w:type="dxa"/>
            <w:vAlign w:val="center"/>
          </w:tcPr>
          <w:p w:rsidR="000804FA" w:rsidRPr="005F1B83" w:rsidRDefault="000804FA" w:rsidP="005F1B83">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5F1B83">
              <w:rPr>
                <w:rFonts w:ascii="Arial Narrow" w:hAnsi="Arial Narrow" w:cs="Arial"/>
                <w:sz w:val="20"/>
                <w:szCs w:val="18"/>
              </w:rPr>
              <w:t>Beneficiario</w:t>
            </w:r>
          </w:p>
        </w:tc>
        <w:tc>
          <w:tcPr>
            <w:tcW w:w="1541" w:type="dxa"/>
            <w:vAlign w:val="center"/>
          </w:tcPr>
          <w:p w:rsidR="000804FA" w:rsidRPr="005F1B83" w:rsidRDefault="000804FA" w:rsidP="005F1B83">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5F1B83">
              <w:rPr>
                <w:rFonts w:ascii="Arial Narrow" w:hAnsi="Arial Narrow" w:cs="Arial"/>
                <w:sz w:val="20"/>
                <w:szCs w:val="18"/>
              </w:rPr>
              <w:t>Municipio(s)</w:t>
            </w:r>
          </w:p>
        </w:tc>
        <w:tc>
          <w:tcPr>
            <w:tcW w:w="1237" w:type="dxa"/>
            <w:vAlign w:val="center"/>
          </w:tcPr>
          <w:p w:rsidR="000804FA" w:rsidRPr="005F1B83" w:rsidRDefault="000804FA" w:rsidP="005F1B83">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5F1B83">
              <w:rPr>
                <w:rFonts w:ascii="Arial Narrow" w:hAnsi="Arial Narrow" w:cs="Arial"/>
                <w:sz w:val="20"/>
                <w:szCs w:val="18"/>
              </w:rPr>
              <w:t>Reserva Forestal de la cual fue sustraída el área</w:t>
            </w:r>
          </w:p>
        </w:tc>
      </w:tr>
      <w:tr w:rsidR="000804FA" w:rsidRPr="001045CF"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LAM0027</w:t>
            </w:r>
          </w:p>
        </w:tc>
        <w:tc>
          <w:tcPr>
            <w:tcW w:w="187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 xml:space="preserve">Mina La Loma - </w:t>
            </w:r>
            <w:proofErr w:type="spellStart"/>
            <w:r w:rsidRPr="001045CF">
              <w:rPr>
                <w:rFonts w:ascii="Arial Narrow" w:hAnsi="Arial Narrow" w:cs="Arial"/>
                <w:sz w:val="18"/>
                <w:szCs w:val="18"/>
              </w:rPr>
              <w:t>Pribbenow</w:t>
            </w:r>
            <w:proofErr w:type="spellEnd"/>
          </w:p>
        </w:tc>
        <w:tc>
          <w:tcPr>
            <w:tcW w:w="1385"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 xml:space="preserve">Plan de Manejo Ambiental </w:t>
            </w:r>
          </w:p>
        </w:tc>
        <w:tc>
          <w:tcPr>
            <w:tcW w:w="205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DRUMMOND LTD</w:t>
            </w:r>
          </w:p>
        </w:tc>
        <w:tc>
          <w:tcPr>
            <w:tcW w:w="1541"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 xml:space="preserve">El Paso, </w:t>
            </w:r>
            <w:proofErr w:type="spellStart"/>
            <w:r w:rsidRPr="001045CF">
              <w:rPr>
                <w:rFonts w:ascii="Arial Narrow" w:hAnsi="Arial Narrow" w:cs="Arial"/>
                <w:sz w:val="18"/>
                <w:szCs w:val="18"/>
                <w:lang w:val="es-ES"/>
              </w:rPr>
              <w:t>Chiriguaná</w:t>
            </w:r>
            <w:proofErr w:type="spellEnd"/>
            <w:r w:rsidRPr="001045CF">
              <w:rPr>
                <w:rFonts w:ascii="Arial Narrow" w:hAnsi="Arial Narrow" w:cs="Arial"/>
                <w:sz w:val="18"/>
                <w:szCs w:val="18"/>
                <w:lang w:val="es-ES"/>
              </w:rPr>
              <w:t xml:space="preserve"> y La Jagua de </w:t>
            </w:r>
            <w:proofErr w:type="spellStart"/>
            <w:r w:rsidRPr="001045CF">
              <w:rPr>
                <w:rFonts w:ascii="Arial Narrow" w:hAnsi="Arial Narrow" w:cs="Arial"/>
                <w:sz w:val="18"/>
                <w:szCs w:val="18"/>
                <w:lang w:val="es-ES"/>
              </w:rPr>
              <w:t>Ibirico</w:t>
            </w:r>
            <w:proofErr w:type="spellEnd"/>
            <w:r w:rsidRPr="001045CF">
              <w:rPr>
                <w:rFonts w:ascii="Arial Narrow" w:hAnsi="Arial Narrow" w:cs="Arial"/>
                <w:sz w:val="18"/>
                <w:szCs w:val="18"/>
                <w:lang w:val="es-ES"/>
              </w:rPr>
              <w:t>.</w:t>
            </w:r>
          </w:p>
        </w:tc>
        <w:tc>
          <w:tcPr>
            <w:tcW w:w="1237"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Magdalena</w:t>
            </w:r>
          </w:p>
        </w:tc>
      </w:tr>
      <w:tr w:rsidR="000804FA" w:rsidRPr="001045CF" w:rsidTr="001045CF">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LAM1203</w:t>
            </w:r>
          </w:p>
        </w:tc>
        <w:tc>
          <w:tcPr>
            <w:tcW w:w="187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Operación Conjunta Sinclinal de la Jagua</w:t>
            </w:r>
          </w:p>
        </w:tc>
        <w:tc>
          <w:tcPr>
            <w:tcW w:w="1385"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Plan de Manejo Ambiental</w:t>
            </w:r>
          </w:p>
        </w:tc>
        <w:tc>
          <w:tcPr>
            <w:tcW w:w="205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CARBONES DE LA JAGUA - CDJ, CONSORCIO MINERO UNIDO - CMU y CARBONES EL TESORO - CET</w:t>
            </w:r>
          </w:p>
        </w:tc>
        <w:tc>
          <w:tcPr>
            <w:tcW w:w="1541"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 xml:space="preserve">La Jagua de </w:t>
            </w:r>
            <w:proofErr w:type="spellStart"/>
            <w:r w:rsidRPr="001045CF">
              <w:rPr>
                <w:rFonts w:ascii="Arial Narrow" w:hAnsi="Arial Narrow" w:cs="Arial"/>
                <w:sz w:val="18"/>
                <w:szCs w:val="18"/>
                <w:lang w:val="es-ES"/>
              </w:rPr>
              <w:t>Ibirico</w:t>
            </w:r>
            <w:proofErr w:type="spellEnd"/>
            <w:r w:rsidRPr="001045CF">
              <w:rPr>
                <w:rFonts w:ascii="Arial Narrow" w:hAnsi="Arial Narrow" w:cs="Arial"/>
                <w:sz w:val="18"/>
                <w:szCs w:val="18"/>
                <w:lang w:val="es-ES"/>
              </w:rPr>
              <w:t xml:space="preserve"> y Becerril.</w:t>
            </w:r>
          </w:p>
        </w:tc>
        <w:tc>
          <w:tcPr>
            <w:tcW w:w="1237"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Los Motilones</w:t>
            </w:r>
          </w:p>
        </w:tc>
      </w:tr>
      <w:tr w:rsidR="000804FA" w:rsidRPr="001045CF"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LAM2622</w:t>
            </w:r>
          </w:p>
        </w:tc>
        <w:tc>
          <w:tcPr>
            <w:tcW w:w="187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Calenturitas</w:t>
            </w:r>
          </w:p>
        </w:tc>
        <w:tc>
          <w:tcPr>
            <w:tcW w:w="1385"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Plan de Manejo Ambiental</w:t>
            </w:r>
          </w:p>
        </w:tc>
        <w:tc>
          <w:tcPr>
            <w:tcW w:w="205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C.I. PRODECO S.A.</w:t>
            </w:r>
          </w:p>
        </w:tc>
        <w:tc>
          <w:tcPr>
            <w:tcW w:w="1541"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 xml:space="preserve">Becerril, El Paso, y La Jagua de </w:t>
            </w:r>
            <w:proofErr w:type="spellStart"/>
            <w:r w:rsidRPr="001045CF">
              <w:rPr>
                <w:rFonts w:ascii="Arial Narrow" w:hAnsi="Arial Narrow" w:cs="Arial"/>
                <w:sz w:val="18"/>
                <w:szCs w:val="18"/>
                <w:lang w:val="es-ES"/>
              </w:rPr>
              <w:t>Ibirico</w:t>
            </w:r>
            <w:proofErr w:type="spellEnd"/>
            <w:r w:rsidRPr="001045CF">
              <w:rPr>
                <w:rFonts w:ascii="Arial Narrow" w:hAnsi="Arial Narrow" w:cs="Arial"/>
                <w:sz w:val="18"/>
                <w:szCs w:val="18"/>
                <w:lang w:val="es-ES"/>
              </w:rPr>
              <w:t>.</w:t>
            </w:r>
          </w:p>
        </w:tc>
        <w:tc>
          <w:tcPr>
            <w:tcW w:w="1237"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Magdalena</w:t>
            </w:r>
          </w:p>
        </w:tc>
      </w:tr>
      <w:tr w:rsidR="000804FA" w:rsidRPr="001045CF" w:rsidTr="001045CF">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LAM3199</w:t>
            </w:r>
          </w:p>
        </w:tc>
        <w:tc>
          <w:tcPr>
            <w:tcW w:w="187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La Francia</w:t>
            </w:r>
          </w:p>
        </w:tc>
        <w:tc>
          <w:tcPr>
            <w:tcW w:w="1385"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Plan de Manejo Ambiental</w:t>
            </w:r>
          </w:p>
        </w:tc>
        <w:tc>
          <w:tcPr>
            <w:tcW w:w="205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n-US"/>
              </w:rPr>
            </w:pPr>
            <w:r w:rsidRPr="001045CF">
              <w:rPr>
                <w:rFonts w:ascii="Arial Narrow" w:hAnsi="Arial Narrow" w:cs="Arial"/>
                <w:sz w:val="18"/>
                <w:szCs w:val="18"/>
                <w:lang w:val="en-US"/>
              </w:rPr>
              <w:t>C.I. COLOMBIAN NATURAL RESOURCES I S.A.S.</w:t>
            </w:r>
          </w:p>
        </w:tc>
        <w:tc>
          <w:tcPr>
            <w:tcW w:w="1541"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n-US"/>
              </w:rPr>
            </w:pPr>
            <w:r w:rsidRPr="001045CF">
              <w:rPr>
                <w:rFonts w:ascii="Arial Narrow" w:hAnsi="Arial Narrow" w:cs="Arial"/>
                <w:sz w:val="18"/>
                <w:szCs w:val="18"/>
              </w:rPr>
              <w:t>Becerril y El Paso</w:t>
            </w:r>
          </w:p>
        </w:tc>
        <w:tc>
          <w:tcPr>
            <w:tcW w:w="1237"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Magdalena</w:t>
            </w:r>
          </w:p>
        </w:tc>
      </w:tr>
      <w:tr w:rsidR="000804FA" w:rsidRPr="001045CF"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LAM3831</w:t>
            </w:r>
          </w:p>
        </w:tc>
        <w:tc>
          <w:tcPr>
            <w:tcW w:w="187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Cerro Largo</w:t>
            </w:r>
          </w:p>
        </w:tc>
        <w:tc>
          <w:tcPr>
            <w:tcW w:w="1385"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Plan de Manejo Ambiental</w:t>
            </w:r>
          </w:p>
        </w:tc>
        <w:tc>
          <w:tcPr>
            <w:tcW w:w="205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C.I. NORCARBON S.A.</w:t>
            </w:r>
          </w:p>
        </w:tc>
        <w:tc>
          <w:tcPr>
            <w:tcW w:w="1541"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 xml:space="preserve">La Jagua de </w:t>
            </w:r>
            <w:proofErr w:type="spellStart"/>
            <w:r w:rsidRPr="001045CF">
              <w:rPr>
                <w:rFonts w:ascii="Arial Narrow" w:hAnsi="Arial Narrow" w:cs="Arial"/>
                <w:sz w:val="18"/>
                <w:szCs w:val="18"/>
                <w:lang w:val="es-ES"/>
              </w:rPr>
              <w:t>Ibirico</w:t>
            </w:r>
            <w:proofErr w:type="spellEnd"/>
          </w:p>
        </w:tc>
        <w:tc>
          <w:tcPr>
            <w:tcW w:w="1237"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Los Motilones</w:t>
            </w:r>
          </w:p>
        </w:tc>
      </w:tr>
      <w:tr w:rsidR="000804FA" w:rsidRPr="001045CF" w:rsidTr="001045CF">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LAM1862</w:t>
            </w:r>
          </w:p>
        </w:tc>
        <w:tc>
          <w:tcPr>
            <w:tcW w:w="187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El Hatillo</w:t>
            </w:r>
          </w:p>
        </w:tc>
        <w:tc>
          <w:tcPr>
            <w:tcW w:w="1385"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Licencia Ambiental</w:t>
            </w:r>
          </w:p>
        </w:tc>
        <w:tc>
          <w:tcPr>
            <w:tcW w:w="205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n-US"/>
              </w:rPr>
            </w:pPr>
            <w:r w:rsidRPr="001045CF">
              <w:rPr>
                <w:rFonts w:ascii="Arial Narrow" w:hAnsi="Arial Narrow" w:cs="Arial"/>
                <w:sz w:val="18"/>
                <w:szCs w:val="18"/>
                <w:lang w:val="en-US"/>
              </w:rPr>
              <w:t>C.I. COLOMBIAN NATURAL RESOURCES I S.A.S.</w:t>
            </w:r>
          </w:p>
        </w:tc>
        <w:tc>
          <w:tcPr>
            <w:tcW w:w="1541"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 xml:space="preserve">El Paso, </w:t>
            </w:r>
            <w:proofErr w:type="spellStart"/>
            <w:r w:rsidRPr="001045CF">
              <w:rPr>
                <w:rFonts w:ascii="Arial Narrow" w:hAnsi="Arial Narrow" w:cs="Arial"/>
                <w:sz w:val="18"/>
                <w:szCs w:val="18"/>
              </w:rPr>
              <w:t>Chiriguaná</w:t>
            </w:r>
            <w:proofErr w:type="spellEnd"/>
            <w:r w:rsidRPr="001045CF">
              <w:rPr>
                <w:rFonts w:ascii="Arial Narrow" w:hAnsi="Arial Narrow" w:cs="Arial"/>
                <w:sz w:val="18"/>
                <w:szCs w:val="18"/>
              </w:rPr>
              <w:t xml:space="preserve"> y La Jagua de </w:t>
            </w:r>
            <w:proofErr w:type="spellStart"/>
            <w:r w:rsidRPr="001045CF">
              <w:rPr>
                <w:rFonts w:ascii="Arial Narrow" w:hAnsi="Arial Narrow" w:cs="Arial"/>
                <w:sz w:val="18"/>
                <w:szCs w:val="18"/>
              </w:rPr>
              <w:t>Ibirico</w:t>
            </w:r>
            <w:proofErr w:type="spellEnd"/>
          </w:p>
        </w:tc>
        <w:tc>
          <w:tcPr>
            <w:tcW w:w="1237"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Magdalena</w:t>
            </w:r>
          </w:p>
        </w:tc>
      </w:tr>
      <w:tr w:rsidR="000804FA" w:rsidRPr="001045CF"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LAM3271</w:t>
            </w:r>
          </w:p>
        </w:tc>
        <w:tc>
          <w:tcPr>
            <w:tcW w:w="187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El Descanso Norte</w:t>
            </w:r>
          </w:p>
        </w:tc>
        <w:tc>
          <w:tcPr>
            <w:tcW w:w="1385"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Licencia Ambiental</w:t>
            </w:r>
          </w:p>
        </w:tc>
        <w:tc>
          <w:tcPr>
            <w:tcW w:w="205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DRUMMOND LTD</w:t>
            </w:r>
          </w:p>
        </w:tc>
        <w:tc>
          <w:tcPr>
            <w:tcW w:w="1541"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lang w:val="es-ES"/>
              </w:rPr>
              <w:t>Becerril y Agustín Codazzi</w:t>
            </w:r>
          </w:p>
        </w:tc>
        <w:tc>
          <w:tcPr>
            <w:tcW w:w="1237"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Magdalena</w:t>
            </w:r>
          </w:p>
        </w:tc>
      </w:tr>
      <w:tr w:rsidR="000804FA" w:rsidRPr="001045CF" w:rsidTr="001045CF">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LAM3811</w:t>
            </w:r>
          </w:p>
        </w:tc>
        <w:tc>
          <w:tcPr>
            <w:tcW w:w="187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Mina Cerro Largo Sur</w:t>
            </w:r>
          </w:p>
        </w:tc>
        <w:tc>
          <w:tcPr>
            <w:tcW w:w="1385"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Inactivo con acciones relativas al cierre temporal y mantenimiento del proyecto.</w:t>
            </w:r>
          </w:p>
        </w:tc>
        <w:tc>
          <w:tcPr>
            <w:tcW w:w="205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n-US"/>
              </w:rPr>
            </w:pPr>
            <w:r w:rsidRPr="001045CF">
              <w:rPr>
                <w:rFonts w:ascii="Arial Narrow" w:hAnsi="Arial Narrow" w:cs="Arial"/>
                <w:sz w:val="18"/>
                <w:szCs w:val="18"/>
                <w:lang w:val="en-US"/>
              </w:rPr>
              <w:t>C.I. COLOMBIAN NATURAL RESOURCES I S.A.S.</w:t>
            </w:r>
          </w:p>
        </w:tc>
        <w:tc>
          <w:tcPr>
            <w:tcW w:w="1541"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n-US"/>
              </w:rPr>
            </w:pPr>
            <w:r w:rsidRPr="001045CF">
              <w:rPr>
                <w:rFonts w:ascii="Arial Narrow" w:hAnsi="Arial Narrow" w:cs="Arial"/>
                <w:sz w:val="18"/>
                <w:szCs w:val="18"/>
                <w:lang w:val="en-US"/>
              </w:rPr>
              <w:t xml:space="preserve">La </w:t>
            </w:r>
            <w:proofErr w:type="spellStart"/>
            <w:r w:rsidRPr="001045CF">
              <w:rPr>
                <w:rFonts w:ascii="Arial Narrow" w:hAnsi="Arial Narrow" w:cs="Arial"/>
                <w:sz w:val="18"/>
                <w:szCs w:val="18"/>
                <w:lang w:val="en-US"/>
              </w:rPr>
              <w:t>Jagua</w:t>
            </w:r>
            <w:proofErr w:type="spellEnd"/>
            <w:r w:rsidRPr="001045CF">
              <w:rPr>
                <w:rFonts w:ascii="Arial Narrow" w:hAnsi="Arial Narrow" w:cs="Arial"/>
                <w:sz w:val="18"/>
                <w:szCs w:val="18"/>
                <w:lang w:val="en-US"/>
              </w:rPr>
              <w:t xml:space="preserve"> de </w:t>
            </w:r>
            <w:proofErr w:type="spellStart"/>
            <w:r w:rsidRPr="001045CF">
              <w:rPr>
                <w:rFonts w:ascii="Arial Narrow" w:hAnsi="Arial Narrow" w:cs="Arial"/>
                <w:sz w:val="18"/>
                <w:szCs w:val="18"/>
                <w:lang w:val="en-US"/>
              </w:rPr>
              <w:t>Ibirico</w:t>
            </w:r>
            <w:proofErr w:type="spellEnd"/>
          </w:p>
        </w:tc>
        <w:tc>
          <w:tcPr>
            <w:tcW w:w="1237"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Los Motilones</w:t>
            </w:r>
          </w:p>
        </w:tc>
      </w:tr>
      <w:tr w:rsidR="000804FA" w:rsidRPr="001045CF" w:rsidTr="00104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LAM3830</w:t>
            </w:r>
          </w:p>
        </w:tc>
        <w:tc>
          <w:tcPr>
            <w:tcW w:w="187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 xml:space="preserve">Mina </w:t>
            </w:r>
            <w:proofErr w:type="spellStart"/>
            <w:r w:rsidRPr="001045CF">
              <w:rPr>
                <w:rFonts w:ascii="Arial Narrow" w:hAnsi="Arial Narrow" w:cs="Arial"/>
                <w:sz w:val="18"/>
                <w:szCs w:val="18"/>
              </w:rPr>
              <w:t>Cerrolargo</w:t>
            </w:r>
            <w:proofErr w:type="spellEnd"/>
          </w:p>
        </w:tc>
        <w:tc>
          <w:tcPr>
            <w:tcW w:w="1385"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Plan de Manejo Ambiental</w:t>
            </w:r>
          </w:p>
        </w:tc>
        <w:tc>
          <w:tcPr>
            <w:tcW w:w="2056"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DRUMMOND LTD.</w:t>
            </w:r>
          </w:p>
        </w:tc>
        <w:tc>
          <w:tcPr>
            <w:tcW w:w="1541"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n-US"/>
              </w:rPr>
              <w:t xml:space="preserve">La </w:t>
            </w:r>
            <w:proofErr w:type="spellStart"/>
            <w:r w:rsidRPr="001045CF">
              <w:rPr>
                <w:rFonts w:ascii="Arial Narrow" w:hAnsi="Arial Narrow" w:cs="Arial"/>
                <w:sz w:val="18"/>
                <w:szCs w:val="18"/>
                <w:lang w:val="en-US"/>
              </w:rPr>
              <w:t>Jagua</w:t>
            </w:r>
            <w:proofErr w:type="spellEnd"/>
            <w:r w:rsidRPr="001045CF">
              <w:rPr>
                <w:rFonts w:ascii="Arial Narrow" w:hAnsi="Arial Narrow" w:cs="Arial"/>
                <w:sz w:val="18"/>
                <w:szCs w:val="18"/>
                <w:lang w:val="en-US"/>
              </w:rPr>
              <w:t xml:space="preserve"> de </w:t>
            </w:r>
            <w:proofErr w:type="spellStart"/>
            <w:r w:rsidRPr="001045CF">
              <w:rPr>
                <w:rFonts w:ascii="Arial Narrow" w:hAnsi="Arial Narrow" w:cs="Arial"/>
                <w:sz w:val="18"/>
                <w:szCs w:val="18"/>
                <w:lang w:val="en-US"/>
              </w:rPr>
              <w:t>Ibirico</w:t>
            </w:r>
            <w:proofErr w:type="spellEnd"/>
          </w:p>
        </w:tc>
        <w:tc>
          <w:tcPr>
            <w:tcW w:w="1237" w:type="dxa"/>
            <w:vAlign w:val="center"/>
          </w:tcPr>
          <w:p w:rsidR="000804FA" w:rsidRPr="001045CF" w:rsidRDefault="000804FA" w:rsidP="001045CF">
            <w:pPr>
              <w:pStyle w:val="Encabezado"/>
              <w:ind w:right="51"/>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Los Motilones</w:t>
            </w:r>
          </w:p>
        </w:tc>
      </w:tr>
      <w:tr w:rsidR="000804FA" w:rsidRPr="001045CF" w:rsidTr="001045CF">
        <w:tc>
          <w:tcPr>
            <w:cnfStyle w:val="001000000000" w:firstRow="0" w:lastRow="0" w:firstColumn="1" w:lastColumn="0" w:oddVBand="0" w:evenVBand="0" w:oddHBand="0" w:evenHBand="0" w:firstRowFirstColumn="0" w:firstRowLastColumn="0" w:lastRowFirstColumn="0" w:lastRowLastColumn="0"/>
            <w:tcW w:w="1134" w:type="dxa"/>
            <w:vAlign w:val="center"/>
          </w:tcPr>
          <w:p w:rsidR="000804FA" w:rsidRPr="001045CF" w:rsidRDefault="000804FA" w:rsidP="001045CF">
            <w:pPr>
              <w:pStyle w:val="Encabezado"/>
              <w:ind w:right="51"/>
              <w:rPr>
                <w:rFonts w:ascii="Arial Narrow" w:hAnsi="Arial Narrow" w:cs="Arial"/>
                <w:sz w:val="18"/>
                <w:szCs w:val="18"/>
              </w:rPr>
            </w:pPr>
            <w:r w:rsidRPr="001045CF">
              <w:rPr>
                <w:rFonts w:ascii="Arial Narrow" w:hAnsi="Arial Narrow" w:cs="Arial"/>
                <w:sz w:val="18"/>
                <w:szCs w:val="18"/>
              </w:rPr>
              <w:t>LAM0806</w:t>
            </w:r>
          </w:p>
        </w:tc>
        <w:tc>
          <w:tcPr>
            <w:tcW w:w="187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 xml:space="preserve">Explotación  aurífera  río </w:t>
            </w:r>
            <w:proofErr w:type="spellStart"/>
            <w:r w:rsidRPr="001045CF">
              <w:rPr>
                <w:rFonts w:ascii="Arial Narrow" w:hAnsi="Arial Narrow" w:cs="Arial"/>
                <w:sz w:val="18"/>
                <w:szCs w:val="18"/>
              </w:rPr>
              <w:t>Nechi</w:t>
            </w:r>
            <w:proofErr w:type="spellEnd"/>
            <w:r w:rsidRPr="001045CF">
              <w:rPr>
                <w:rFonts w:ascii="Arial Narrow" w:hAnsi="Arial Narrow" w:cs="Arial"/>
                <w:sz w:val="18"/>
                <w:szCs w:val="18"/>
              </w:rPr>
              <w:t xml:space="preserve">. </w:t>
            </w:r>
          </w:p>
        </w:tc>
        <w:tc>
          <w:tcPr>
            <w:tcW w:w="1385"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1045CF">
              <w:rPr>
                <w:rFonts w:ascii="Arial Narrow" w:hAnsi="Arial Narrow" w:cs="Arial"/>
                <w:sz w:val="18"/>
                <w:szCs w:val="18"/>
                <w:lang w:val="es-ES"/>
              </w:rPr>
              <w:t>Plan de Manejo Ambiental</w:t>
            </w:r>
          </w:p>
        </w:tc>
        <w:tc>
          <w:tcPr>
            <w:tcW w:w="2056"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MINEROS S.A.</w:t>
            </w:r>
          </w:p>
        </w:tc>
        <w:tc>
          <w:tcPr>
            <w:tcW w:w="1541"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 xml:space="preserve">El Bagre, Zaragoza, Caucasia y </w:t>
            </w:r>
            <w:proofErr w:type="spellStart"/>
            <w:r w:rsidRPr="001045CF">
              <w:rPr>
                <w:rFonts w:ascii="Arial Narrow" w:hAnsi="Arial Narrow" w:cs="Arial"/>
                <w:sz w:val="18"/>
                <w:szCs w:val="18"/>
              </w:rPr>
              <w:t>Nechi</w:t>
            </w:r>
            <w:proofErr w:type="spellEnd"/>
            <w:r w:rsidRPr="001045CF">
              <w:rPr>
                <w:rFonts w:ascii="Arial Narrow" w:hAnsi="Arial Narrow" w:cs="Arial"/>
                <w:sz w:val="18"/>
                <w:szCs w:val="18"/>
              </w:rPr>
              <w:t>.</w:t>
            </w:r>
          </w:p>
        </w:tc>
        <w:tc>
          <w:tcPr>
            <w:tcW w:w="1237" w:type="dxa"/>
            <w:vAlign w:val="center"/>
          </w:tcPr>
          <w:p w:rsidR="000804FA" w:rsidRPr="001045CF" w:rsidRDefault="000804FA" w:rsidP="001045CF">
            <w:pPr>
              <w:pStyle w:val="Encabezado"/>
              <w:ind w:right="51"/>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045CF">
              <w:rPr>
                <w:rFonts w:ascii="Arial Narrow" w:hAnsi="Arial Narrow" w:cs="Arial"/>
                <w:sz w:val="18"/>
                <w:szCs w:val="18"/>
              </w:rPr>
              <w:t>Magdalena</w:t>
            </w:r>
          </w:p>
        </w:tc>
      </w:tr>
    </w:tbl>
    <w:p w:rsidR="000804FA" w:rsidRPr="0045623D" w:rsidRDefault="000804FA" w:rsidP="000804FA">
      <w:pPr>
        <w:pStyle w:val="Encabezado"/>
        <w:ind w:right="51"/>
        <w:jc w:val="both"/>
        <w:rPr>
          <w:rFonts w:ascii="Arial Narrow" w:hAnsi="Arial Narrow" w:cs="Arial"/>
          <w:sz w:val="22"/>
          <w:szCs w:val="22"/>
        </w:rPr>
      </w:pPr>
    </w:p>
    <w:p w:rsidR="000804FA" w:rsidRPr="0045623D" w:rsidRDefault="000804FA" w:rsidP="000804FA">
      <w:pPr>
        <w:jc w:val="both"/>
        <w:rPr>
          <w:rFonts w:ascii="Arial Narrow" w:hAnsi="Arial Narrow" w:cs="Arial"/>
          <w:sz w:val="22"/>
          <w:szCs w:val="22"/>
          <w:lang w:val="es-CO"/>
        </w:rPr>
      </w:pPr>
    </w:p>
    <w:p w:rsidR="000804FA" w:rsidRPr="0045623D" w:rsidRDefault="000804FA" w:rsidP="00CE0632">
      <w:pPr>
        <w:pStyle w:val="Prrafodelista"/>
        <w:numPr>
          <w:ilvl w:val="0"/>
          <w:numId w:val="2"/>
        </w:numPr>
        <w:jc w:val="both"/>
        <w:rPr>
          <w:rFonts w:ascii="Arial Narrow" w:hAnsi="Arial Narrow" w:cs="Arial"/>
          <w:b/>
          <w:bCs/>
          <w:i/>
          <w:iCs/>
          <w:sz w:val="22"/>
          <w:szCs w:val="22"/>
          <w:lang w:val="es-CO"/>
        </w:rPr>
      </w:pPr>
      <w:r w:rsidRPr="0045623D">
        <w:rPr>
          <w:rFonts w:ascii="Arial Narrow" w:hAnsi="Arial Narrow" w:cs="Arial"/>
          <w:b/>
          <w:bCs/>
          <w:i/>
          <w:iCs/>
          <w:sz w:val="22"/>
          <w:szCs w:val="22"/>
          <w:lang w:val="es-CO"/>
        </w:rPr>
        <w:t xml:space="preserve"> ¿En cuántas ocasiones el Ministerio, haciendo uso del principio de precaución ha suspendido licencias ambientales </w:t>
      </w:r>
      <w:r w:rsidR="00B10591" w:rsidRPr="0045623D">
        <w:rPr>
          <w:rFonts w:ascii="Arial Narrow" w:hAnsi="Arial Narrow" w:cs="Arial"/>
          <w:b/>
          <w:bCs/>
          <w:i/>
          <w:iCs/>
          <w:sz w:val="22"/>
          <w:szCs w:val="22"/>
          <w:lang w:val="es-CO"/>
        </w:rPr>
        <w:t>en casos de explotación minera?</w:t>
      </w:r>
    </w:p>
    <w:p w:rsidR="000804FA" w:rsidRPr="0045623D" w:rsidRDefault="000804FA" w:rsidP="00B10591">
      <w:pPr>
        <w:jc w:val="both"/>
        <w:rPr>
          <w:rFonts w:ascii="Arial Narrow" w:hAnsi="Arial Narrow" w:cs="Arial"/>
          <w:b/>
          <w:bCs/>
          <w:i/>
          <w:iCs/>
          <w:sz w:val="22"/>
          <w:szCs w:val="22"/>
          <w:lang w:val="es-CO"/>
        </w:rPr>
      </w:pPr>
    </w:p>
    <w:p w:rsidR="001045CF" w:rsidRPr="0045623D" w:rsidRDefault="001045CF" w:rsidP="001045CF">
      <w:pPr>
        <w:jc w:val="both"/>
        <w:rPr>
          <w:rFonts w:ascii="Arial Narrow" w:hAnsi="Arial Narrow" w:cs="Arial"/>
          <w:sz w:val="22"/>
          <w:szCs w:val="22"/>
          <w:lang w:val="es-CO"/>
        </w:rPr>
      </w:pPr>
      <w:r w:rsidRPr="0045623D">
        <w:rPr>
          <w:rFonts w:ascii="Arial Narrow" w:hAnsi="Arial Narrow" w:cs="Arial"/>
          <w:sz w:val="22"/>
          <w:szCs w:val="22"/>
          <w:lang w:val="es-CO"/>
        </w:rPr>
        <w:lastRenderedPageBreak/>
        <w:t>La suspensión de actividades corresponde a una de las medidas preventivas, contempladas en la Ley 1333 de 2009, que regula el procedimiento sancionatorio ambiental. De acuerdo con la citada ley, las medidas preventivas tienen como función prevenir, impedir o evitar la continuación de la ocurrencia de un hecho, la realización de una actividad o la existencia de una situación que atente contra el medio ambiente, los recursos naturales, el paisaje o la salud humana.</w:t>
      </w:r>
    </w:p>
    <w:p w:rsidR="001045CF" w:rsidRPr="0045623D" w:rsidRDefault="001045CF" w:rsidP="001045CF">
      <w:pPr>
        <w:jc w:val="both"/>
        <w:rPr>
          <w:rFonts w:ascii="Arial Narrow" w:hAnsi="Arial Narrow" w:cs="Arial"/>
          <w:sz w:val="22"/>
          <w:szCs w:val="22"/>
          <w:lang w:val="es-CO"/>
        </w:rPr>
      </w:pPr>
    </w:p>
    <w:p w:rsidR="001045CF" w:rsidRDefault="001045CF" w:rsidP="001045CF">
      <w:pPr>
        <w:rPr>
          <w:rFonts w:ascii="Arial Narrow" w:hAnsi="Arial Narrow" w:cs="Arial"/>
          <w:sz w:val="22"/>
          <w:szCs w:val="22"/>
          <w:lang w:val="es-CO"/>
        </w:rPr>
      </w:pPr>
      <w:r w:rsidRPr="0045623D">
        <w:rPr>
          <w:rFonts w:ascii="Arial Narrow" w:hAnsi="Arial Narrow" w:cs="Arial"/>
          <w:sz w:val="22"/>
          <w:szCs w:val="22"/>
          <w:lang w:val="es-CO"/>
        </w:rPr>
        <w:t>En el caso de los proyectos mineros cuyo control y seguimiento ambiental corresponde a la Autoridad Nacional de Licencias Ambientales,</w:t>
      </w:r>
      <w:r w:rsidRPr="00097475">
        <w:rPr>
          <w:rFonts w:ascii="Arial Narrow" w:hAnsi="Arial Narrow" w:cs="Arial"/>
          <w:sz w:val="22"/>
          <w:szCs w:val="22"/>
          <w:lang w:val="es-CO"/>
        </w:rPr>
        <w:t xml:space="preserve"> </w:t>
      </w:r>
      <w:r>
        <w:rPr>
          <w:rFonts w:ascii="Arial Narrow" w:hAnsi="Arial Narrow" w:cs="Arial"/>
          <w:sz w:val="22"/>
          <w:szCs w:val="22"/>
          <w:lang w:val="es-CO"/>
        </w:rPr>
        <w:t>l</w:t>
      </w:r>
      <w:r w:rsidRPr="00097475">
        <w:rPr>
          <w:rFonts w:ascii="Arial Narrow" w:hAnsi="Arial Narrow" w:cs="Arial"/>
          <w:sz w:val="22"/>
          <w:szCs w:val="22"/>
          <w:lang w:val="es-CO"/>
        </w:rPr>
        <w:t>a información</w:t>
      </w:r>
      <w:r>
        <w:rPr>
          <w:rFonts w:ascii="Arial Narrow" w:hAnsi="Arial Narrow" w:cs="Arial"/>
          <w:sz w:val="22"/>
          <w:szCs w:val="22"/>
          <w:lang w:val="es-CO"/>
        </w:rPr>
        <w:t xml:space="preserve"> a continuación</w:t>
      </w:r>
      <w:r w:rsidRPr="00097475">
        <w:rPr>
          <w:rFonts w:ascii="Arial Narrow" w:hAnsi="Arial Narrow" w:cs="Arial"/>
          <w:sz w:val="22"/>
          <w:szCs w:val="22"/>
          <w:lang w:val="es-CO"/>
        </w:rPr>
        <w:t xml:space="preserve"> refleja </w:t>
      </w:r>
      <w:r>
        <w:rPr>
          <w:rFonts w:ascii="Arial Narrow" w:hAnsi="Arial Narrow" w:cs="Arial"/>
          <w:sz w:val="22"/>
          <w:szCs w:val="22"/>
          <w:lang w:val="es-CO"/>
        </w:rPr>
        <w:t xml:space="preserve"> sanciones y las</w:t>
      </w:r>
      <w:r w:rsidRPr="00097475">
        <w:rPr>
          <w:rFonts w:ascii="Arial Narrow" w:hAnsi="Arial Narrow" w:cs="Arial"/>
          <w:sz w:val="22"/>
          <w:szCs w:val="22"/>
          <w:lang w:val="es-CO"/>
        </w:rPr>
        <w:t xml:space="preserve"> medida</w:t>
      </w:r>
      <w:r>
        <w:rPr>
          <w:rFonts w:ascii="Arial Narrow" w:hAnsi="Arial Narrow" w:cs="Arial"/>
          <w:sz w:val="22"/>
          <w:szCs w:val="22"/>
          <w:lang w:val="es-CO"/>
        </w:rPr>
        <w:t>s</w:t>
      </w:r>
      <w:r w:rsidRPr="00097475">
        <w:rPr>
          <w:rFonts w:ascii="Arial Narrow" w:hAnsi="Arial Narrow" w:cs="Arial"/>
          <w:sz w:val="22"/>
          <w:szCs w:val="22"/>
          <w:lang w:val="es-CO"/>
        </w:rPr>
        <w:t xml:space="preserve"> preventiva</w:t>
      </w:r>
      <w:r>
        <w:rPr>
          <w:rFonts w:ascii="Arial Narrow" w:hAnsi="Arial Narrow" w:cs="Arial"/>
          <w:sz w:val="22"/>
          <w:szCs w:val="22"/>
          <w:lang w:val="es-CO"/>
        </w:rPr>
        <w:t xml:space="preserve">s: </w:t>
      </w:r>
    </w:p>
    <w:p w:rsidR="00724DC7" w:rsidRDefault="00724DC7" w:rsidP="000804FA">
      <w:pPr>
        <w:jc w:val="both"/>
        <w:rPr>
          <w:rFonts w:ascii="Arial Narrow" w:hAnsi="Arial Narrow" w:cs="Arial"/>
          <w:sz w:val="22"/>
          <w:szCs w:val="22"/>
          <w:lang w:val="es-CO"/>
        </w:rPr>
      </w:pPr>
    </w:p>
    <w:tbl>
      <w:tblPr>
        <w:tblStyle w:val="Sombreadoclaro1"/>
        <w:tblW w:w="0" w:type="auto"/>
        <w:tblLook w:val="04A0" w:firstRow="1" w:lastRow="0" w:firstColumn="1" w:lastColumn="0" w:noHBand="0" w:noVBand="1"/>
      </w:tblPr>
      <w:tblGrid>
        <w:gridCol w:w="1674"/>
        <w:gridCol w:w="848"/>
        <w:gridCol w:w="4424"/>
        <w:gridCol w:w="1211"/>
        <w:gridCol w:w="1419"/>
      </w:tblGrid>
      <w:tr w:rsidR="001045CF" w:rsidRPr="001045CF" w:rsidTr="005F1B83">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1045CF" w:rsidRPr="001045CF" w:rsidRDefault="001045CF" w:rsidP="005F1B83">
            <w:pPr>
              <w:jc w:val="center"/>
              <w:rPr>
                <w:rFonts w:ascii="Arial Narrow" w:hAnsi="Arial Narrow" w:cs="Tahoma"/>
                <w:bCs w:val="0"/>
                <w:sz w:val="20"/>
                <w:szCs w:val="18"/>
                <w:lang w:val="es-CO" w:eastAsia="es-CO"/>
              </w:rPr>
            </w:pPr>
            <w:r w:rsidRPr="001045CF">
              <w:rPr>
                <w:rFonts w:ascii="Arial Narrow" w:hAnsi="Arial Narrow" w:cs="Tahoma"/>
                <w:bCs w:val="0"/>
                <w:sz w:val="20"/>
                <w:szCs w:val="18"/>
                <w:lang w:val="es-CO" w:eastAsia="es-CO"/>
              </w:rPr>
              <w:t>Nombre Completo</w:t>
            </w:r>
          </w:p>
        </w:tc>
        <w:tc>
          <w:tcPr>
            <w:tcW w:w="0" w:type="auto"/>
            <w:vAlign w:val="center"/>
            <w:hideMark/>
          </w:tcPr>
          <w:p w:rsidR="001045CF" w:rsidRPr="001045CF" w:rsidRDefault="001045C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Cs w:val="0"/>
                <w:sz w:val="20"/>
                <w:szCs w:val="18"/>
                <w:lang w:val="es-CO" w:eastAsia="es-CO"/>
              </w:rPr>
            </w:pPr>
            <w:r w:rsidRPr="001045CF">
              <w:rPr>
                <w:rFonts w:ascii="Arial Narrow" w:hAnsi="Arial Narrow" w:cs="Tahoma"/>
                <w:bCs w:val="0"/>
                <w:sz w:val="20"/>
                <w:szCs w:val="18"/>
                <w:lang w:val="es-CO" w:eastAsia="es-CO"/>
              </w:rPr>
              <w:t>Código</w:t>
            </w:r>
          </w:p>
        </w:tc>
        <w:tc>
          <w:tcPr>
            <w:tcW w:w="0" w:type="auto"/>
            <w:vAlign w:val="center"/>
            <w:hideMark/>
          </w:tcPr>
          <w:p w:rsidR="001045CF" w:rsidRPr="001045CF" w:rsidRDefault="001045C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Cs w:val="0"/>
                <w:sz w:val="20"/>
                <w:szCs w:val="18"/>
                <w:lang w:val="es-CO" w:eastAsia="es-CO"/>
              </w:rPr>
            </w:pPr>
            <w:r w:rsidRPr="001045CF">
              <w:rPr>
                <w:rFonts w:ascii="Arial Narrow" w:hAnsi="Arial Narrow" w:cs="Tahoma"/>
                <w:bCs w:val="0"/>
                <w:sz w:val="20"/>
                <w:szCs w:val="18"/>
                <w:lang w:val="es-CO" w:eastAsia="es-CO"/>
              </w:rPr>
              <w:t>Nombre</w:t>
            </w:r>
          </w:p>
        </w:tc>
        <w:tc>
          <w:tcPr>
            <w:tcW w:w="0" w:type="auto"/>
            <w:vAlign w:val="center"/>
            <w:hideMark/>
          </w:tcPr>
          <w:p w:rsidR="001045CF" w:rsidRPr="001045CF" w:rsidRDefault="001045C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Cs w:val="0"/>
                <w:sz w:val="20"/>
                <w:szCs w:val="18"/>
                <w:lang w:val="es-CO" w:eastAsia="es-CO"/>
              </w:rPr>
            </w:pPr>
            <w:r w:rsidRPr="001045CF">
              <w:rPr>
                <w:rFonts w:ascii="Arial Narrow" w:hAnsi="Arial Narrow" w:cs="Tahoma"/>
                <w:bCs w:val="0"/>
                <w:sz w:val="20"/>
                <w:szCs w:val="18"/>
                <w:lang w:val="es-CO" w:eastAsia="es-CO"/>
              </w:rPr>
              <w:t>Sector Nombre</w:t>
            </w:r>
          </w:p>
        </w:tc>
        <w:tc>
          <w:tcPr>
            <w:tcW w:w="0" w:type="auto"/>
            <w:vAlign w:val="center"/>
            <w:hideMark/>
          </w:tcPr>
          <w:p w:rsidR="001045CF" w:rsidRPr="001045CF" w:rsidRDefault="001045CF" w:rsidP="005F1B8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Cs w:val="0"/>
                <w:sz w:val="20"/>
                <w:szCs w:val="18"/>
                <w:lang w:val="es-CO" w:eastAsia="es-CO"/>
              </w:rPr>
            </w:pPr>
            <w:r w:rsidRPr="001045CF">
              <w:rPr>
                <w:rFonts w:ascii="Arial Narrow" w:hAnsi="Arial Narrow" w:cs="Tahoma"/>
                <w:bCs w:val="0"/>
                <w:sz w:val="20"/>
                <w:szCs w:val="18"/>
                <w:lang w:val="es-CO" w:eastAsia="es-CO"/>
              </w:rPr>
              <w:t>Nombre</w:t>
            </w:r>
          </w:p>
        </w:tc>
      </w:tr>
      <w:tr w:rsidR="001045CF" w:rsidRPr="001045CF" w:rsidTr="001045C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1045CF" w:rsidP="001045CF">
            <w:pPr>
              <w:rPr>
                <w:rFonts w:ascii="Arial Narrow" w:hAnsi="Arial Narrow" w:cs="Tahoma"/>
                <w:sz w:val="18"/>
                <w:szCs w:val="18"/>
                <w:lang w:val="es-CO" w:eastAsia="es-CO"/>
              </w:rPr>
            </w:pPr>
            <w:proofErr w:type="spellStart"/>
            <w:r w:rsidRPr="001045CF">
              <w:rPr>
                <w:rFonts w:ascii="Arial Narrow" w:hAnsi="Arial Narrow" w:cs="Tahoma"/>
                <w:sz w:val="18"/>
                <w:szCs w:val="18"/>
                <w:lang w:val="es-CO" w:eastAsia="es-CO"/>
              </w:rPr>
              <w:t>C.I</w:t>
            </w:r>
            <w:proofErr w:type="spellEnd"/>
            <w:r w:rsidRPr="001045CF">
              <w:rPr>
                <w:rFonts w:ascii="Arial Narrow" w:hAnsi="Arial Narrow" w:cs="Tahoma"/>
                <w:sz w:val="18"/>
                <w:szCs w:val="18"/>
                <w:lang w:val="es-CO" w:eastAsia="es-CO"/>
              </w:rPr>
              <w:t xml:space="preserve"> </w:t>
            </w:r>
            <w:proofErr w:type="spellStart"/>
            <w:r w:rsidRPr="001045CF">
              <w:rPr>
                <w:rFonts w:ascii="Arial Narrow" w:hAnsi="Arial Narrow" w:cs="Tahoma"/>
                <w:sz w:val="18"/>
                <w:szCs w:val="18"/>
                <w:lang w:val="es-CO" w:eastAsia="es-CO"/>
              </w:rPr>
              <w:t>Ferromineria</w:t>
            </w:r>
            <w:proofErr w:type="spellEnd"/>
            <w:r w:rsidRPr="001045CF">
              <w:rPr>
                <w:rFonts w:ascii="Arial Narrow" w:hAnsi="Arial Narrow" w:cs="Tahoma"/>
                <w:sz w:val="18"/>
                <w:szCs w:val="18"/>
                <w:lang w:val="es-CO" w:eastAsia="es-CO"/>
              </w:rPr>
              <w:t xml:space="preserve"> De Colombia </w:t>
            </w:r>
            <w:proofErr w:type="spellStart"/>
            <w:r w:rsidRPr="001045CF">
              <w:rPr>
                <w:rFonts w:ascii="Arial Narrow" w:hAnsi="Arial Narrow" w:cs="Tahoma"/>
                <w:sz w:val="18"/>
                <w:szCs w:val="18"/>
                <w:lang w:val="es-CO" w:eastAsia="es-CO"/>
              </w:rPr>
              <w:t>S.A</w:t>
            </w:r>
            <w:proofErr w:type="spellEnd"/>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VAR0014</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Permiso de Vertimientos, Programa de Exploración Carbonífera contrato de concesión No. GJ5-084</w:t>
            </w:r>
          </w:p>
        </w:tc>
        <w:tc>
          <w:tcPr>
            <w:tcW w:w="0" w:type="auto"/>
            <w:hideMark/>
          </w:tcPr>
          <w:p w:rsidR="001045CF" w:rsidRPr="001045CF" w:rsidRDefault="00D60F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hyperlink r:id="rId15" w:history="1">
              <w:r w:rsidR="001045CF" w:rsidRPr="001045CF">
                <w:rPr>
                  <w:rFonts w:ascii="Arial Narrow" w:hAnsi="Arial Narrow" w:cs="Tahoma"/>
                  <w:sz w:val="18"/>
                  <w:szCs w:val="18"/>
                  <w:lang w:val="es-CO" w:eastAsia="es-CO"/>
                </w:rPr>
                <w:t>Minería</w:t>
              </w:r>
            </w:hyperlink>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1045CF">
        <w:trPr>
          <w:trHeight w:val="993"/>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1045CF" w:rsidRPr="001045CF" w:rsidRDefault="001045CF" w:rsidP="001045CF">
            <w:pPr>
              <w:rPr>
                <w:rFonts w:ascii="Arial Narrow" w:hAnsi="Arial Narrow" w:cs="Tahoma"/>
                <w:sz w:val="18"/>
                <w:szCs w:val="18"/>
                <w:lang w:val="es-CO" w:eastAsia="es-CO"/>
              </w:rPr>
            </w:pPr>
            <w:r w:rsidRPr="001045CF">
              <w:rPr>
                <w:rFonts w:ascii="Arial Narrow" w:hAnsi="Arial Narrow" w:cs="Tahoma"/>
                <w:sz w:val="18"/>
                <w:szCs w:val="18"/>
                <w:lang w:val="es-CO" w:eastAsia="es-CO"/>
              </w:rPr>
              <w:t>CARBOANDES - CARBOSAN</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LAM3773</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Vulneración de las disposiciones ambientales por realizar el vertimiento de las aguas residuales domesticas provenientes del área de talleres sobre un sistema de poza séptica sin poseer el permiso de vertimientos en el municipio de La Jagua de </w:t>
            </w:r>
            <w:proofErr w:type="spellStart"/>
            <w:r w:rsidRPr="001045CF">
              <w:rPr>
                <w:rFonts w:ascii="Arial Narrow" w:hAnsi="Arial Narrow" w:cs="Tahoma"/>
                <w:sz w:val="18"/>
                <w:szCs w:val="18"/>
                <w:lang w:val="es-CO" w:eastAsia="es-CO"/>
              </w:rPr>
              <w:t>Ibirico</w:t>
            </w:r>
            <w:proofErr w:type="spellEnd"/>
            <w:r w:rsidRPr="001045CF">
              <w:rPr>
                <w:rFonts w:ascii="Arial Narrow" w:hAnsi="Arial Narrow" w:cs="Tahoma"/>
                <w:sz w:val="18"/>
                <w:szCs w:val="18"/>
                <w:lang w:val="es-CO" w:eastAsia="es-CO"/>
              </w:rPr>
              <w:t>.</w:t>
            </w:r>
          </w:p>
        </w:tc>
        <w:tc>
          <w:tcPr>
            <w:tcW w:w="0" w:type="auto"/>
            <w:hideMark/>
          </w:tcPr>
          <w:p w:rsidR="001045CF" w:rsidRPr="001045CF" w:rsidRDefault="00D60F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hyperlink r:id="rId16" w:history="1">
              <w:r w:rsidR="001045CF" w:rsidRPr="001045CF">
                <w:rPr>
                  <w:rFonts w:ascii="Arial Narrow" w:hAnsi="Arial Narrow" w:cs="Tahoma"/>
                  <w:sz w:val="18"/>
                  <w:szCs w:val="18"/>
                  <w:lang w:val="es-CO" w:eastAsia="es-CO"/>
                </w:rPr>
                <w:t>Minería</w:t>
              </w:r>
            </w:hyperlink>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1045CF">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LAM3774</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Vulneración de las disposiciones ambientales por no realizar el monitoreo permanente de ruido, no instalar un sonómetro y no reportar los resultados de monitoreo de ruido en el municipio de La Jagua de </w:t>
            </w:r>
            <w:proofErr w:type="spellStart"/>
            <w:r w:rsidRPr="001045CF">
              <w:rPr>
                <w:rFonts w:ascii="Arial Narrow" w:hAnsi="Arial Narrow" w:cs="Tahoma"/>
                <w:sz w:val="18"/>
                <w:szCs w:val="18"/>
                <w:lang w:val="es-CO" w:eastAsia="es-CO"/>
              </w:rPr>
              <w:t>Ibirico</w:t>
            </w:r>
            <w:proofErr w:type="spellEnd"/>
            <w:r w:rsidRPr="001045CF">
              <w:rPr>
                <w:rFonts w:ascii="Arial Narrow" w:hAnsi="Arial Narrow" w:cs="Tahoma"/>
                <w:sz w:val="18"/>
                <w:szCs w:val="18"/>
                <w:lang w:val="es-CO" w:eastAsia="es-CO"/>
              </w:rPr>
              <w:t>. – Información Expediente 012-97.</w:t>
            </w:r>
          </w:p>
        </w:tc>
        <w:tc>
          <w:tcPr>
            <w:tcW w:w="0" w:type="auto"/>
            <w:hideMark/>
          </w:tcPr>
          <w:p w:rsidR="001045CF" w:rsidRPr="001045CF" w:rsidRDefault="00D60F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hyperlink r:id="rId17" w:history="1">
              <w:r w:rsidR="001045CF" w:rsidRPr="001045CF">
                <w:rPr>
                  <w:rFonts w:ascii="Arial Narrow" w:hAnsi="Arial Narrow" w:cs="Tahoma"/>
                  <w:sz w:val="18"/>
                  <w:szCs w:val="18"/>
                  <w:lang w:val="es-CO" w:eastAsia="es-CO"/>
                </w:rPr>
                <w:t>Minería</w:t>
              </w:r>
            </w:hyperlink>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1045CF">
        <w:trPr>
          <w:trHeight w:val="1136"/>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LAM3771</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Vulneración de las disposiciones ambientales por realizar el vertimiento de las aguas procedentes de la planta de tratamiento de agua potable sobre una plantación de palma de aceite sin contar con el permiso de vertimientos en el municipio de La jagua de </w:t>
            </w:r>
            <w:proofErr w:type="spellStart"/>
            <w:r w:rsidRPr="001045CF">
              <w:rPr>
                <w:rFonts w:ascii="Arial Narrow" w:hAnsi="Arial Narrow" w:cs="Tahoma"/>
                <w:sz w:val="18"/>
                <w:szCs w:val="18"/>
                <w:lang w:val="es-CO" w:eastAsia="es-CO"/>
              </w:rPr>
              <w:t>Ibirico</w:t>
            </w:r>
            <w:proofErr w:type="spellEnd"/>
            <w:r w:rsidRPr="001045CF">
              <w:rPr>
                <w:rFonts w:ascii="Arial Narrow" w:hAnsi="Arial Narrow" w:cs="Tahoma"/>
                <w:sz w:val="18"/>
                <w:szCs w:val="18"/>
                <w:lang w:val="es-CO" w:eastAsia="es-CO"/>
              </w:rPr>
              <w:t>.</w:t>
            </w:r>
          </w:p>
        </w:tc>
        <w:tc>
          <w:tcPr>
            <w:tcW w:w="0" w:type="auto"/>
            <w:hideMark/>
          </w:tcPr>
          <w:p w:rsidR="001045CF" w:rsidRPr="001045CF" w:rsidRDefault="00D60F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hyperlink r:id="rId18" w:history="1">
              <w:r w:rsidR="001045CF" w:rsidRPr="001045CF">
                <w:rPr>
                  <w:rFonts w:ascii="Arial Narrow" w:hAnsi="Arial Narrow" w:cs="Tahoma"/>
                  <w:sz w:val="18"/>
                  <w:szCs w:val="18"/>
                  <w:lang w:val="es-CO" w:eastAsia="es-CO"/>
                </w:rPr>
                <w:t>Minería</w:t>
              </w:r>
            </w:hyperlink>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1045C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LAM1861</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Pr>
                <w:rFonts w:ascii="Arial Narrow" w:hAnsi="Arial Narrow" w:cs="Tahoma"/>
                <w:sz w:val="18"/>
                <w:szCs w:val="18"/>
                <w:lang w:val="es-CO" w:eastAsia="es-CO"/>
              </w:rPr>
              <w:t>Establecimiento del P.M.A para e</w:t>
            </w:r>
            <w:r w:rsidR="005F1B83">
              <w:rPr>
                <w:rFonts w:ascii="Arial Narrow" w:hAnsi="Arial Narrow" w:cs="Tahoma"/>
                <w:sz w:val="18"/>
                <w:szCs w:val="18"/>
                <w:lang w:val="es-CO" w:eastAsia="es-CO"/>
              </w:rPr>
              <w:t>l Proyecto d</w:t>
            </w:r>
            <w:r w:rsidRPr="001045CF">
              <w:rPr>
                <w:rFonts w:ascii="Arial Narrow" w:hAnsi="Arial Narrow" w:cs="Tahoma"/>
                <w:sz w:val="18"/>
                <w:szCs w:val="18"/>
                <w:lang w:val="es-CO" w:eastAsia="es-CO"/>
              </w:rPr>
              <w:t xml:space="preserve">e </w:t>
            </w:r>
            <w:r w:rsidR="005F1B83">
              <w:rPr>
                <w:rFonts w:ascii="Arial Narrow" w:hAnsi="Arial Narrow" w:cs="Tahoma"/>
                <w:sz w:val="18"/>
                <w:szCs w:val="18"/>
                <w:lang w:val="es-CO" w:eastAsia="es-CO"/>
              </w:rPr>
              <w:t>e</w:t>
            </w:r>
            <w:r w:rsidR="005F1B83" w:rsidRPr="001045CF">
              <w:rPr>
                <w:rFonts w:ascii="Arial Narrow" w:hAnsi="Arial Narrow" w:cs="Tahoma"/>
                <w:sz w:val="18"/>
                <w:szCs w:val="18"/>
                <w:lang w:val="es-CO" w:eastAsia="es-CO"/>
              </w:rPr>
              <w:t>xplotación</w:t>
            </w:r>
            <w:r w:rsidRPr="001045CF">
              <w:rPr>
                <w:rFonts w:ascii="Arial Narrow" w:hAnsi="Arial Narrow" w:cs="Tahoma"/>
                <w:sz w:val="18"/>
                <w:szCs w:val="18"/>
                <w:lang w:val="es-CO" w:eastAsia="es-CO"/>
              </w:rPr>
              <w:t xml:space="preserve">  </w:t>
            </w:r>
            <w:r w:rsidR="005F1B83" w:rsidRPr="001045CF">
              <w:rPr>
                <w:rFonts w:ascii="Arial Narrow" w:hAnsi="Arial Narrow" w:cs="Tahoma"/>
                <w:sz w:val="18"/>
                <w:szCs w:val="18"/>
                <w:lang w:val="es-CO" w:eastAsia="es-CO"/>
              </w:rPr>
              <w:t>Carbonífera</w:t>
            </w:r>
            <w:r w:rsidRPr="001045CF">
              <w:rPr>
                <w:rFonts w:ascii="Arial Narrow" w:hAnsi="Arial Narrow" w:cs="Tahoma"/>
                <w:sz w:val="18"/>
                <w:szCs w:val="18"/>
                <w:lang w:val="es-CO" w:eastAsia="es-CO"/>
              </w:rPr>
              <w:t xml:space="preserve">  Integral  De Las Minas La Vi</w:t>
            </w:r>
            <w:r>
              <w:rPr>
                <w:rFonts w:ascii="Arial Narrow" w:hAnsi="Arial Narrow" w:cs="Tahoma"/>
                <w:sz w:val="18"/>
                <w:szCs w:val="18"/>
                <w:lang w:val="es-CO" w:eastAsia="es-CO"/>
              </w:rPr>
              <w:t>ctoria  Y Carbones El Tesoro,  ubicado en el Municipio  d</w:t>
            </w:r>
            <w:r w:rsidRPr="001045CF">
              <w:rPr>
                <w:rFonts w:ascii="Arial Narrow" w:hAnsi="Arial Narrow" w:cs="Tahoma"/>
                <w:sz w:val="18"/>
                <w:szCs w:val="18"/>
                <w:lang w:val="es-CO" w:eastAsia="es-CO"/>
              </w:rPr>
              <w:t>e La Jagua</w:t>
            </w:r>
            <w:r>
              <w:rPr>
                <w:rFonts w:ascii="Arial Narrow" w:hAnsi="Arial Narrow" w:cs="Tahoma"/>
                <w:sz w:val="18"/>
                <w:szCs w:val="18"/>
                <w:lang w:val="es-CO" w:eastAsia="es-CO"/>
              </w:rPr>
              <w:t xml:space="preserve"> d</w:t>
            </w:r>
            <w:r w:rsidRPr="001045CF">
              <w:rPr>
                <w:rFonts w:ascii="Arial Narrow" w:hAnsi="Arial Narrow" w:cs="Tahoma"/>
                <w:sz w:val="18"/>
                <w:szCs w:val="18"/>
                <w:lang w:val="es-CO" w:eastAsia="es-CO"/>
              </w:rPr>
              <w:t xml:space="preserve">e </w:t>
            </w:r>
            <w:proofErr w:type="spellStart"/>
            <w:r w:rsidRPr="001045CF">
              <w:rPr>
                <w:rFonts w:ascii="Arial Narrow" w:hAnsi="Arial Narrow" w:cs="Tahoma"/>
                <w:sz w:val="18"/>
                <w:szCs w:val="18"/>
                <w:lang w:val="es-CO" w:eastAsia="es-CO"/>
              </w:rPr>
              <w:t>Ibirico</w:t>
            </w:r>
            <w:proofErr w:type="spellEnd"/>
            <w:r w:rsidRPr="001045CF">
              <w:rPr>
                <w:rFonts w:ascii="Arial Narrow" w:hAnsi="Arial Narrow" w:cs="Tahoma"/>
                <w:sz w:val="18"/>
                <w:szCs w:val="18"/>
                <w:lang w:val="es-CO" w:eastAsia="es-CO"/>
              </w:rPr>
              <w:t>, Departamento Del Cesar</w:t>
            </w:r>
          </w:p>
        </w:tc>
        <w:tc>
          <w:tcPr>
            <w:tcW w:w="0" w:type="auto"/>
            <w:hideMark/>
          </w:tcPr>
          <w:p w:rsidR="001045CF" w:rsidRPr="001045CF" w:rsidRDefault="00D60F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hyperlink r:id="rId19" w:history="1">
              <w:r w:rsidR="001045CF" w:rsidRPr="001045CF">
                <w:rPr>
                  <w:rFonts w:ascii="Arial Narrow" w:hAnsi="Arial Narrow" w:cs="Tahoma"/>
                  <w:sz w:val="18"/>
                  <w:szCs w:val="18"/>
                  <w:lang w:val="es-CO" w:eastAsia="es-CO"/>
                </w:rPr>
                <w:t>Minería</w:t>
              </w:r>
            </w:hyperlink>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trHeight w:val="426"/>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5F1B83" w:rsidP="001045CF">
            <w:pPr>
              <w:rPr>
                <w:rFonts w:ascii="Arial Narrow" w:hAnsi="Arial Narrow" w:cs="Tahoma"/>
                <w:sz w:val="18"/>
                <w:szCs w:val="18"/>
                <w:lang w:val="es-CO" w:eastAsia="es-CO"/>
              </w:rPr>
            </w:pPr>
            <w:r w:rsidRPr="001045CF">
              <w:rPr>
                <w:rFonts w:ascii="Arial Narrow" w:hAnsi="Arial Narrow" w:cs="Tahoma"/>
                <w:sz w:val="18"/>
                <w:szCs w:val="18"/>
                <w:lang w:val="es-CO" w:eastAsia="es-CO"/>
              </w:rPr>
              <w:t>CONSORCIO MINERO UNIDO S.A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ASU0014</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Concesión de Aguas Superficiales</w:t>
            </w:r>
          </w:p>
        </w:tc>
        <w:tc>
          <w:tcPr>
            <w:tcW w:w="0" w:type="auto"/>
            <w:hideMark/>
          </w:tcPr>
          <w:p w:rsidR="001045CF" w:rsidRPr="001045CF" w:rsidRDefault="00D60F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hyperlink r:id="rId20" w:history="1">
              <w:r w:rsidR="001045CF" w:rsidRPr="001045CF">
                <w:rPr>
                  <w:rFonts w:ascii="Arial Narrow" w:hAnsi="Arial Narrow" w:cs="Tahoma"/>
                  <w:sz w:val="18"/>
                  <w:szCs w:val="18"/>
                  <w:lang w:val="es-CO" w:eastAsia="es-CO"/>
                </w:rPr>
                <w:t>Minería</w:t>
              </w:r>
            </w:hyperlink>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1045CF" w:rsidRPr="001045CF" w:rsidRDefault="001045CF" w:rsidP="001045CF">
            <w:pPr>
              <w:rPr>
                <w:rFonts w:ascii="Arial Narrow" w:hAnsi="Arial Narrow" w:cs="Tahoma"/>
                <w:sz w:val="18"/>
                <w:szCs w:val="18"/>
                <w:lang w:val="en-US" w:eastAsia="es-CO"/>
              </w:rPr>
            </w:pPr>
            <w:r w:rsidRPr="001045CF">
              <w:rPr>
                <w:rFonts w:ascii="Arial Narrow" w:hAnsi="Arial Narrow" w:cs="Tahoma"/>
                <w:sz w:val="18"/>
                <w:szCs w:val="18"/>
                <w:lang w:val="en-US" w:eastAsia="es-CO"/>
              </w:rPr>
              <w:t>DRUMMOND LTD</w:t>
            </w:r>
          </w:p>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LAM3843</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Permiso Vertimiento, CJA-010-02</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trHeight w:val="271"/>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LAM3843</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Permiso Vertimiento, CJA-010-02</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LAM3789</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Vulneración de disposiciones ambientales por realizar un aprovechamiento forestal sin el respectivo permiso para adelantar las obras de desviación del caño San Antonio – Este </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trHeight w:val="852"/>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LAM3767</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Vulneración de las disposiciones ambientales por realizar una descarga de residuos líquidos en el suelo sin autorización y realizar exploración sin sujeción a la guía minero ambiental en el municipio de Valledupar.</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LAM3766</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Vulneración de las disposiciones ambientales por realizar el aprovechamiento de las aguas del embalse Caño Paujil para actividades no autorizadas en el municipio de El Paso.</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resuelve recurso reposición</w:t>
            </w:r>
          </w:p>
        </w:tc>
      </w:tr>
      <w:tr w:rsidR="001045CF" w:rsidRPr="001045CF" w:rsidTr="005F1B83">
        <w:trPr>
          <w:trHeight w:val="858"/>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LAM3766</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Vulneración de las disposiciones ambientales por realizar el aprovechamiento de las aguas del embalse Caño Paujil para actividades no autorizadas en el municipio de El Paso.- Información Expediente C.J.A. 024-99</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LAM3308</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Exploración de Hidrocarburos Convencionales (gas y petróleo) y Gas Metano asociado a Carbón denominado La Loma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Hidrocarburos</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resuelve recurso reposición</w:t>
            </w:r>
          </w:p>
        </w:tc>
      </w:tr>
      <w:tr w:rsidR="001045CF" w:rsidRPr="001045CF" w:rsidTr="005F1B83">
        <w:trPr>
          <w:trHeight w:val="684"/>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LAM3271</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Explotación minera en las áreas de los contratos 144/97 El Descanso, 283/95 </w:t>
            </w:r>
            <w:proofErr w:type="spellStart"/>
            <w:r w:rsidRPr="001045CF">
              <w:rPr>
                <w:rFonts w:ascii="Arial Narrow" w:hAnsi="Arial Narrow" w:cs="Tahoma"/>
                <w:sz w:val="18"/>
                <w:szCs w:val="18"/>
                <w:lang w:val="es-CO" w:eastAsia="es-CO"/>
              </w:rPr>
              <w:t>Similoa</w:t>
            </w:r>
            <w:proofErr w:type="spellEnd"/>
            <w:r w:rsidRPr="001045CF">
              <w:rPr>
                <w:rFonts w:ascii="Arial Narrow" w:hAnsi="Arial Narrow" w:cs="Tahoma"/>
                <w:sz w:val="18"/>
                <w:szCs w:val="18"/>
                <w:lang w:val="es-CO" w:eastAsia="es-CO"/>
              </w:rPr>
              <w:t>, y 284/95 Rincón Hondo.</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impone medida preventiva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LAM3271</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Explotación minera en las áreas de los contratos 144/97 El Descanso, 283/95 </w:t>
            </w:r>
            <w:proofErr w:type="spellStart"/>
            <w:r w:rsidRPr="001045CF">
              <w:rPr>
                <w:rFonts w:ascii="Arial Narrow" w:hAnsi="Arial Narrow" w:cs="Tahoma"/>
                <w:sz w:val="18"/>
                <w:szCs w:val="18"/>
                <w:lang w:val="es-CO" w:eastAsia="es-CO"/>
              </w:rPr>
              <w:t>Similoa</w:t>
            </w:r>
            <w:proofErr w:type="spellEnd"/>
            <w:r w:rsidRPr="001045CF">
              <w:rPr>
                <w:rFonts w:ascii="Arial Narrow" w:hAnsi="Arial Narrow" w:cs="Tahoma"/>
                <w:sz w:val="18"/>
                <w:szCs w:val="18"/>
                <w:lang w:val="es-CO" w:eastAsia="es-CO"/>
              </w:rPr>
              <w:t>, y 284/95 Rincón Hondo.</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1045CF">
        <w:trPr>
          <w:trHeight w:val="630"/>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LAM3271</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Explotación minera en las áreas de los contratos 144/97 El Descanso, 283/95 </w:t>
            </w:r>
            <w:proofErr w:type="spellStart"/>
            <w:r w:rsidRPr="001045CF">
              <w:rPr>
                <w:rFonts w:ascii="Arial Narrow" w:hAnsi="Arial Narrow" w:cs="Tahoma"/>
                <w:sz w:val="18"/>
                <w:szCs w:val="18"/>
                <w:lang w:val="es-CO" w:eastAsia="es-CO"/>
              </w:rPr>
              <w:t>Similoa</w:t>
            </w:r>
            <w:proofErr w:type="spellEnd"/>
            <w:r w:rsidRPr="001045CF">
              <w:rPr>
                <w:rFonts w:ascii="Arial Narrow" w:hAnsi="Arial Narrow" w:cs="Tahoma"/>
                <w:sz w:val="18"/>
                <w:szCs w:val="18"/>
                <w:lang w:val="es-CO" w:eastAsia="es-CO"/>
              </w:rPr>
              <w:t>, y 284/95 Rincón Hondo.</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1045C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vMerge/>
            <w:hideMark/>
          </w:tcPr>
          <w:p w:rsidR="001045CF" w:rsidRPr="001045CF" w:rsidRDefault="001045CF" w:rsidP="001045CF">
            <w:pPr>
              <w:rPr>
                <w:rFonts w:ascii="Arial Narrow" w:hAnsi="Arial Narrow" w:cs="Tahoma"/>
                <w:sz w:val="18"/>
                <w:szCs w:val="18"/>
                <w:lang w:val="es-CO" w:eastAsia="es-CO"/>
              </w:rPr>
            </w:pP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LAM3271</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 xml:space="preserve">Explotación minera en las áreas de los contratos 144/97 El Descanso, 283/95 </w:t>
            </w:r>
            <w:proofErr w:type="spellStart"/>
            <w:r w:rsidRPr="001045CF">
              <w:rPr>
                <w:rFonts w:ascii="Arial Narrow" w:hAnsi="Arial Narrow" w:cs="Tahoma"/>
                <w:sz w:val="18"/>
                <w:szCs w:val="18"/>
                <w:lang w:val="es-CO" w:eastAsia="es-CO"/>
              </w:rPr>
              <w:t>Similoa</w:t>
            </w:r>
            <w:proofErr w:type="spellEnd"/>
            <w:r w:rsidRPr="001045CF">
              <w:rPr>
                <w:rFonts w:ascii="Arial Narrow" w:hAnsi="Arial Narrow" w:cs="Tahoma"/>
                <w:sz w:val="18"/>
                <w:szCs w:val="18"/>
                <w:lang w:val="es-CO" w:eastAsia="es-CO"/>
              </w:rPr>
              <w:t>, y 284/95 Rincón Hondo.</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trHeight w:val="808"/>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1045CF" w:rsidP="001045CF">
            <w:pPr>
              <w:rPr>
                <w:rFonts w:ascii="Arial Narrow" w:hAnsi="Arial Narrow" w:cs="Tahoma"/>
                <w:sz w:val="18"/>
                <w:szCs w:val="18"/>
                <w:lang w:val="en-US" w:eastAsia="es-CO"/>
              </w:rPr>
            </w:pPr>
            <w:r w:rsidRPr="001045CF">
              <w:rPr>
                <w:rFonts w:ascii="Arial Narrow" w:hAnsi="Arial Narrow" w:cs="Tahoma"/>
                <w:sz w:val="18"/>
                <w:szCs w:val="18"/>
                <w:lang w:val="en-US" w:eastAsia="es-CO"/>
              </w:rPr>
              <w:t>SOCIEDAD AMERICAN PORT COMPANY INC</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LAM0150</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PUERTO CARBONIFERO EN LA ENSENADA DE ALCATRAZ MPIO DE CIENAGA MAGDALENA "PUERTO DRUMMOND"</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Infraestructura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1045CF" w:rsidP="001045CF">
            <w:pPr>
              <w:rPr>
                <w:rFonts w:ascii="Arial Narrow" w:hAnsi="Arial Narrow" w:cs="Tahoma"/>
                <w:sz w:val="18"/>
                <w:szCs w:val="18"/>
                <w:lang w:val="es-CO" w:eastAsia="es-CO"/>
              </w:rPr>
            </w:pPr>
            <w:r w:rsidRPr="001045CF">
              <w:rPr>
                <w:rFonts w:ascii="Arial Narrow" w:hAnsi="Arial Narrow" w:cs="Tahoma"/>
                <w:sz w:val="18"/>
                <w:szCs w:val="18"/>
                <w:lang w:val="es-CO" w:eastAsia="es-CO"/>
              </w:rPr>
              <w:t>Consorcio Minero Unido S.A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LAM3409</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Mina de Carbón Yerbabuena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trHeight w:val="856"/>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1045CF" w:rsidP="001045CF">
            <w:pPr>
              <w:rPr>
                <w:rFonts w:ascii="Arial Narrow" w:hAnsi="Arial Narrow" w:cs="Tahoma"/>
                <w:sz w:val="18"/>
                <w:szCs w:val="18"/>
                <w:lang w:val="es-CO" w:eastAsia="es-CO"/>
              </w:rPr>
            </w:pPr>
            <w:r w:rsidRPr="001045CF">
              <w:rPr>
                <w:rFonts w:ascii="Arial Narrow" w:hAnsi="Arial Narrow" w:cs="Tahoma"/>
                <w:sz w:val="18"/>
                <w:szCs w:val="18"/>
                <w:lang w:val="es-CO" w:eastAsia="es-CO"/>
              </w:rPr>
              <w:t>CARBONES DE LA JAGUA S.A.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LAM1203</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proofErr w:type="gramStart"/>
            <w:r w:rsidRPr="001045CF">
              <w:rPr>
                <w:rFonts w:ascii="Arial Narrow" w:hAnsi="Arial Narrow" w:cs="Tahoma"/>
                <w:sz w:val="18"/>
                <w:szCs w:val="18"/>
                <w:lang w:val="es-CO" w:eastAsia="es-CO"/>
              </w:rPr>
              <w:t>proyecto</w:t>
            </w:r>
            <w:proofErr w:type="gramEnd"/>
            <w:r w:rsidRPr="001045CF">
              <w:rPr>
                <w:rFonts w:ascii="Arial Narrow" w:hAnsi="Arial Narrow" w:cs="Tahoma"/>
                <w:sz w:val="18"/>
                <w:szCs w:val="18"/>
                <w:lang w:val="es-CO" w:eastAsia="es-CO"/>
              </w:rPr>
              <w:t xml:space="preserve"> de</w:t>
            </w:r>
            <w:r w:rsidRPr="001045CF">
              <w:rPr>
                <w:rFonts w:ascii="Arial Narrow" w:hAnsi="Arial Narrow" w:cs="Tahoma"/>
                <w:sz w:val="18"/>
                <w:szCs w:val="18"/>
                <w:lang w:val="es-CO" w:eastAsia="es-CO"/>
              </w:rPr>
              <w:br/>
              <w:t>Explotación Integral de Carbón, del Flanco Occidental del Sinclinal de la Jagua de</w:t>
            </w:r>
            <w:r w:rsidRPr="001045CF">
              <w:rPr>
                <w:rFonts w:ascii="Arial Narrow" w:hAnsi="Arial Narrow" w:cs="Tahoma"/>
                <w:sz w:val="18"/>
                <w:szCs w:val="18"/>
                <w:lang w:val="es-CO" w:eastAsia="es-CO"/>
              </w:rPr>
              <w:br/>
            </w:r>
            <w:proofErr w:type="spellStart"/>
            <w:r w:rsidRPr="001045CF">
              <w:rPr>
                <w:rFonts w:ascii="Arial Narrow" w:hAnsi="Arial Narrow" w:cs="Tahoma"/>
                <w:sz w:val="18"/>
                <w:szCs w:val="18"/>
                <w:lang w:val="es-CO" w:eastAsia="es-CO"/>
              </w:rPr>
              <w:t>Ibirico</w:t>
            </w:r>
            <w:proofErr w:type="spellEnd"/>
            <w:r w:rsidRPr="001045CF">
              <w:rPr>
                <w:rFonts w:ascii="Arial Narrow" w:hAnsi="Arial Narrow" w:cs="Tahoma"/>
                <w:sz w:val="18"/>
                <w:szCs w:val="18"/>
                <w:lang w:val="es-CO" w:eastAsia="es-CO"/>
              </w:rPr>
              <w:t>, localizado en el Departamento del Cesar.</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1045CF" w:rsidP="001045CF">
            <w:pPr>
              <w:rPr>
                <w:rFonts w:ascii="Arial Narrow" w:hAnsi="Arial Narrow" w:cs="Tahoma"/>
                <w:sz w:val="18"/>
                <w:szCs w:val="18"/>
                <w:lang w:val="es-CO" w:eastAsia="es-CO"/>
              </w:rPr>
            </w:pPr>
            <w:r w:rsidRPr="001045CF">
              <w:rPr>
                <w:rFonts w:ascii="Arial Narrow" w:hAnsi="Arial Narrow" w:cs="Tahoma"/>
                <w:sz w:val="18"/>
                <w:szCs w:val="18"/>
                <w:lang w:val="es-CO" w:eastAsia="es-CO"/>
              </w:rPr>
              <w:t>NORCARBÓN S.A.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LAM3769</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actividad minera subterránea de explotación de</w:t>
            </w:r>
            <w:r w:rsidRPr="001045CF">
              <w:rPr>
                <w:rFonts w:ascii="Arial Narrow" w:hAnsi="Arial Narrow" w:cs="Tahoma"/>
                <w:sz w:val="18"/>
                <w:szCs w:val="18"/>
                <w:lang w:val="es-CO" w:eastAsia="es-CO"/>
              </w:rPr>
              <w:br/>
              <w:t>carbón en la mina La Divisa, ubicada en el sector de Cerro Largo, en el municipio</w:t>
            </w:r>
            <w:r w:rsidRPr="001045CF">
              <w:rPr>
                <w:rFonts w:ascii="Arial Narrow" w:hAnsi="Arial Narrow" w:cs="Tahoma"/>
                <w:sz w:val="18"/>
                <w:szCs w:val="18"/>
                <w:lang w:val="es-CO" w:eastAsia="es-CO"/>
              </w:rPr>
              <w:br/>
              <w:t xml:space="preserve">de La Jagua de </w:t>
            </w:r>
            <w:proofErr w:type="spellStart"/>
            <w:r w:rsidRPr="001045CF">
              <w:rPr>
                <w:rFonts w:ascii="Arial Narrow" w:hAnsi="Arial Narrow" w:cs="Tahoma"/>
                <w:sz w:val="18"/>
                <w:szCs w:val="18"/>
                <w:lang w:val="es-CO" w:eastAsia="es-CO"/>
              </w:rPr>
              <w:t>Ibirico</w:t>
            </w:r>
            <w:proofErr w:type="spellEnd"/>
            <w:r w:rsidRPr="001045CF">
              <w:rPr>
                <w:rFonts w:ascii="Arial Narrow" w:hAnsi="Arial Narrow" w:cs="Tahoma"/>
                <w:sz w:val="18"/>
                <w:szCs w:val="18"/>
                <w:lang w:val="es-CO" w:eastAsia="es-CO"/>
              </w:rPr>
              <w:t>, Departamento del Cesar</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r w:rsidR="001045CF" w:rsidRPr="001045CF" w:rsidTr="005F1B83">
        <w:trPr>
          <w:trHeight w:val="1135"/>
        </w:trPr>
        <w:tc>
          <w:tcPr>
            <w:cnfStyle w:val="001000000000" w:firstRow="0" w:lastRow="0" w:firstColumn="1" w:lastColumn="0" w:oddVBand="0" w:evenVBand="0" w:oddHBand="0" w:evenHBand="0" w:firstRowFirstColumn="0" w:firstRowLastColumn="0" w:lastRowFirstColumn="0" w:lastRowLastColumn="0"/>
            <w:tcW w:w="0" w:type="auto"/>
            <w:hideMark/>
          </w:tcPr>
          <w:p w:rsidR="001045CF" w:rsidRPr="001045CF" w:rsidRDefault="001045CF" w:rsidP="001045CF">
            <w:pPr>
              <w:rPr>
                <w:rFonts w:ascii="Arial Narrow" w:hAnsi="Arial Narrow" w:cs="Tahoma"/>
                <w:sz w:val="18"/>
                <w:szCs w:val="18"/>
                <w:lang w:val="es-CO" w:eastAsia="es-CO"/>
              </w:rPr>
            </w:pPr>
            <w:r w:rsidRPr="001045CF">
              <w:rPr>
                <w:rFonts w:ascii="Arial Narrow" w:hAnsi="Arial Narrow" w:cs="Tahoma"/>
                <w:sz w:val="18"/>
                <w:szCs w:val="18"/>
                <w:lang w:val="es-CO" w:eastAsia="es-CO"/>
              </w:rPr>
              <w:t>INGETIERRAS DE COLOMBIA S.A.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LAM4005</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Explotación minera de materiales de construcción en un área del corregimiento</w:t>
            </w:r>
            <w:r w:rsidRPr="001045CF">
              <w:rPr>
                <w:rFonts w:ascii="Arial Narrow" w:hAnsi="Arial Narrow" w:cs="Tahoma"/>
                <w:sz w:val="18"/>
                <w:szCs w:val="18"/>
                <w:lang w:val="es-CO" w:eastAsia="es-CO"/>
              </w:rPr>
              <w:br/>
              <w:t>de Llano Grande – Veredas Guayabito, Tablacito y El Tablazo, del municipio de</w:t>
            </w:r>
            <w:r w:rsidRPr="001045CF">
              <w:rPr>
                <w:rFonts w:ascii="Arial Narrow" w:hAnsi="Arial Narrow" w:cs="Tahoma"/>
                <w:sz w:val="18"/>
                <w:szCs w:val="18"/>
                <w:lang w:val="es-CO" w:eastAsia="es-CO"/>
              </w:rPr>
              <w:br/>
            </w:r>
            <w:proofErr w:type="spellStart"/>
            <w:r w:rsidRPr="001045CF">
              <w:rPr>
                <w:rFonts w:ascii="Arial Narrow" w:hAnsi="Arial Narrow" w:cs="Tahoma"/>
                <w:sz w:val="18"/>
                <w:szCs w:val="18"/>
                <w:lang w:val="es-CO" w:eastAsia="es-CO"/>
              </w:rPr>
              <w:t>Rionegro</w:t>
            </w:r>
            <w:proofErr w:type="spellEnd"/>
            <w:r w:rsidRPr="001045CF">
              <w:rPr>
                <w:rFonts w:ascii="Arial Narrow" w:hAnsi="Arial Narrow" w:cs="Tahoma"/>
                <w:sz w:val="18"/>
                <w:szCs w:val="18"/>
                <w:lang w:val="es-CO" w:eastAsia="es-CO"/>
              </w:rPr>
              <w:t>, departamento de Antioquia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Minería</w:t>
            </w:r>
          </w:p>
        </w:tc>
        <w:tc>
          <w:tcPr>
            <w:tcW w:w="0" w:type="auto"/>
            <w:hideMark/>
          </w:tcPr>
          <w:p w:rsidR="001045CF" w:rsidRPr="001045CF" w:rsidRDefault="001045CF" w:rsidP="001045CF">
            <w:pPr>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CO" w:eastAsia="es-CO"/>
              </w:rPr>
            </w:pPr>
            <w:r w:rsidRPr="001045CF">
              <w:rPr>
                <w:rFonts w:ascii="Arial Narrow" w:hAnsi="Arial Narrow" w:cs="Tahoma"/>
                <w:sz w:val="18"/>
                <w:szCs w:val="18"/>
                <w:lang w:val="es-CO" w:eastAsia="es-CO"/>
              </w:rPr>
              <w:t>Resolución sancionatoria</w:t>
            </w:r>
          </w:p>
        </w:tc>
      </w:tr>
    </w:tbl>
    <w:p w:rsidR="000804FA" w:rsidRPr="0045623D" w:rsidRDefault="000804FA" w:rsidP="000804FA">
      <w:pPr>
        <w:jc w:val="both"/>
        <w:rPr>
          <w:rFonts w:ascii="Arial Narrow" w:hAnsi="Arial Narrow" w:cs="Arial"/>
          <w:sz w:val="22"/>
          <w:szCs w:val="22"/>
          <w:lang w:val="es-CO"/>
        </w:rPr>
      </w:pPr>
      <w:r w:rsidRPr="0045623D">
        <w:rPr>
          <w:rFonts w:ascii="Arial Narrow" w:hAnsi="Arial Narrow" w:cs="Arial"/>
          <w:sz w:val="22"/>
          <w:szCs w:val="22"/>
          <w:lang w:val="es-CO"/>
        </w:rPr>
        <w:t xml:space="preserve"> </w:t>
      </w:r>
    </w:p>
    <w:p w:rsidR="000804FA" w:rsidRPr="0045623D" w:rsidRDefault="000804FA" w:rsidP="000804FA">
      <w:pPr>
        <w:jc w:val="both"/>
        <w:rPr>
          <w:rFonts w:ascii="Arial Narrow" w:hAnsi="Arial Narrow" w:cs="Arial"/>
          <w:sz w:val="22"/>
          <w:szCs w:val="22"/>
          <w:lang w:val="es-CO"/>
        </w:rPr>
      </w:pPr>
    </w:p>
    <w:p w:rsidR="000804FA" w:rsidRPr="0045623D" w:rsidRDefault="000804FA" w:rsidP="00CE0632">
      <w:pPr>
        <w:pStyle w:val="Prrafodelista"/>
        <w:numPr>
          <w:ilvl w:val="0"/>
          <w:numId w:val="2"/>
        </w:numPr>
        <w:jc w:val="both"/>
        <w:rPr>
          <w:rFonts w:ascii="Arial Narrow" w:hAnsi="Arial Narrow" w:cs="Arial"/>
          <w:b/>
          <w:bCs/>
          <w:i/>
          <w:iCs/>
          <w:sz w:val="22"/>
          <w:szCs w:val="22"/>
          <w:lang w:val="es-CO"/>
        </w:rPr>
      </w:pPr>
      <w:proofErr w:type="gramStart"/>
      <w:r w:rsidRPr="0045623D">
        <w:rPr>
          <w:rFonts w:ascii="Arial Narrow" w:hAnsi="Arial Narrow" w:cs="Arial"/>
          <w:b/>
          <w:bCs/>
          <w:i/>
          <w:iCs/>
          <w:sz w:val="22"/>
          <w:szCs w:val="22"/>
          <w:lang w:val="es-CO"/>
        </w:rPr>
        <w:t>¿</w:t>
      </w:r>
      <w:proofErr w:type="gramEnd"/>
      <w:r w:rsidRPr="0045623D">
        <w:rPr>
          <w:rFonts w:ascii="Arial Narrow" w:hAnsi="Arial Narrow" w:cs="Arial"/>
          <w:b/>
          <w:bCs/>
          <w:i/>
          <w:iCs/>
          <w:sz w:val="22"/>
          <w:szCs w:val="22"/>
          <w:lang w:val="es-CO"/>
        </w:rPr>
        <w:t>Actualmente cuántas concesiones de agua para exploración y explotación minera existen en territorios colectivos a agentes externos de las comunidades afrocolombianas e indígenas o a personas comunes al servicio de los agentes externos. Sírvase desagregar esta información por nombre del expediente, ubicación, área y titular de dicha concesión. Sírvase informar en cuántos de estos casos existió consulta pr</w:t>
      </w:r>
      <w:r w:rsidR="00B10591" w:rsidRPr="0045623D">
        <w:rPr>
          <w:rFonts w:ascii="Arial Narrow" w:hAnsi="Arial Narrow" w:cs="Arial"/>
          <w:b/>
          <w:bCs/>
          <w:i/>
          <w:iCs/>
          <w:sz w:val="22"/>
          <w:szCs w:val="22"/>
          <w:lang w:val="es-CO"/>
        </w:rPr>
        <w:t>evia y su respectivo resultado.</w:t>
      </w:r>
    </w:p>
    <w:p w:rsidR="000804FA" w:rsidRPr="0045623D" w:rsidRDefault="000804FA" w:rsidP="000804FA">
      <w:pPr>
        <w:jc w:val="both"/>
        <w:rPr>
          <w:rFonts w:ascii="Arial Narrow" w:hAnsi="Arial Narrow" w:cs="Arial"/>
          <w:sz w:val="22"/>
          <w:szCs w:val="22"/>
          <w:lang w:val="es-CO"/>
        </w:rPr>
      </w:pPr>
    </w:p>
    <w:p w:rsidR="000804FA" w:rsidRPr="0045623D" w:rsidRDefault="00257C37" w:rsidP="000804FA">
      <w:pPr>
        <w:jc w:val="both"/>
        <w:rPr>
          <w:rFonts w:ascii="Arial Narrow" w:hAnsi="Arial Narrow" w:cs="Arial"/>
          <w:sz w:val="22"/>
          <w:szCs w:val="22"/>
          <w:lang w:val="es-CO"/>
        </w:rPr>
      </w:pPr>
      <w:r>
        <w:rPr>
          <w:rFonts w:ascii="Arial Narrow" w:hAnsi="Arial Narrow" w:cs="Arial"/>
          <w:sz w:val="22"/>
          <w:szCs w:val="22"/>
          <w:lang w:val="es-CO"/>
        </w:rPr>
        <w:t xml:space="preserve">De acuerdo a </w:t>
      </w:r>
      <w:r w:rsidR="000804FA" w:rsidRPr="0045623D">
        <w:rPr>
          <w:rFonts w:ascii="Arial Narrow" w:hAnsi="Arial Narrow" w:cs="Arial"/>
          <w:sz w:val="22"/>
          <w:szCs w:val="22"/>
          <w:lang w:val="es-CO"/>
        </w:rPr>
        <w:t xml:space="preserve">las competencias para realizar las funciones de evaluación, control y seguimiento ambiental a los proyectos de explotación minera por parte de la Autoridad Nacional de Licencias Ambientales, no se han otorgado </w:t>
      </w:r>
      <w:r w:rsidR="000804FA" w:rsidRPr="0045623D">
        <w:rPr>
          <w:rFonts w:ascii="Arial Narrow" w:hAnsi="Arial Narrow" w:cs="Arial"/>
          <w:sz w:val="22"/>
          <w:szCs w:val="22"/>
          <w:lang w:val="es-CO"/>
        </w:rPr>
        <w:lastRenderedPageBreak/>
        <w:t>concesiones de agua, ni actualmente se realiza control y seguimiento ambiental sobre concesiones del recurso hídrico, localizadas en territorios de comunidades étnicas.</w:t>
      </w:r>
    </w:p>
    <w:p w:rsidR="000804FA" w:rsidRPr="0045623D" w:rsidRDefault="000804FA" w:rsidP="000804FA">
      <w:pPr>
        <w:jc w:val="both"/>
        <w:rPr>
          <w:rFonts w:ascii="Arial Narrow" w:hAnsi="Arial Narrow" w:cs="Arial"/>
          <w:sz w:val="22"/>
          <w:szCs w:val="22"/>
          <w:lang w:val="es-CO"/>
        </w:rPr>
      </w:pPr>
    </w:p>
    <w:p w:rsidR="000804FA" w:rsidRPr="0045623D" w:rsidRDefault="00257C37" w:rsidP="000804FA">
      <w:pPr>
        <w:jc w:val="both"/>
        <w:rPr>
          <w:rFonts w:ascii="Arial Narrow" w:hAnsi="Arial Narrow" w:cs="Arial"/>
          <w:sz w:val="22"/>
          <w:szCs w:val="22"/>
          <w:lang w:val="es-CO"/>
        </w:rPr>
      </w:pPr>
      <w:r>
        <w:rPr>
          <w:rFonts w:ascii="Arial Narrow" w:hAnsi="Arial Narrow" w:cs="Arial"/>
          <w:sz w:val="22"/>
          <w:szCs w:val="22"/>
          <w:lang w:val="es-CO"/>
        </w:rPr>
        <w:t>C</w:t>
      </w:r>
      <w:r w:rsidR="000804FA" w:rsidRPr="0045623D">
        <w:rPr>
          <w:rFonts w:ascii="Arial Narrow" w:hAnsi="Arial Narrow" w:cs="Arial"/>
          <w:sz w:val="22"/>
          <w:szCs w:val="22"/>
          <w:lang w:val="es-CO"/>
        </w:rPr>
        <w:t>omo ya lo hemos indicado anteriormente, que el control y seguimiento ambiental a las actividades de exploración minera es de competencia de las Corporaciones Autónomas Regionales.</w:t>
      </w:r>
    </w:p>
    <w:p w:rsidR="000804FA" w:rsidRPr="0045623D" w:rsidRDefault="000804FA" w:rsidP="000804FA">
      <w:pPr>
        <w:jc w:val="both"/>
        <w:rPr>
          <w:rFonts w:ascii="Arial Narrow" w:hAnsi="Arial Narrow" w:cs="Arial"/>
          <w:sz w:val="22"/>
          <w:szCs w:val="22"/>
          <w:lang w:val="es-CO"/>
        </w:rPr>
      </w:pPr>
    </w:p>
    <w:p w:rsidR="000804FA" w:rsidRPr="0045623D" w:rsidRDefault="000804FA" w:rsidP="000804FA">
      <w:pPr>
        <w:jc w:val="both"/>
        <w:rPr>
          <w:rFonts w:ascii="Arial Narrow" w:hAnsi="Arial Narrow" w:cs="Arial"/>
          <w:sz w:val="22"/>
          <w:szCs w:val="22"/>
          <w:lang w:val="es-CO"/>
        </w:rPr>
      </w:pPr>
      <w:r w:rsidRPr="0045623D">
        <w:rPr>
          <w:rFonts w:ascii="Arial Narrow" w:hAnsi="Arial Narrow" w:cs="Arial"/>
          <w:sz w:val="22"/>
          <w:szCs w:val="22"/>
          <w:lang w:val="es-CO"/>
        </w:rPr>
        <w:t>Ahora bien, en los casos de los proyectos de explotación minera de competencia de la ANLA que se localizan en territorios de comunidades étnicas, debido al carácter de los instrumentos de control y manejo ambiental con que dichos proyectos cuentan, las concesiones de agua son otorgadas y monitoreadas por la Corporación Autónoma Regional con jurisdicción en el área, tal es el caso de los siguientes proyectos:</w:t>
      </w:r>
    </w:p>
    <w:p w:rsidR="000804FA" w:rsidRPr="0045623D" w:rsidRDefault="000804FA" w:rsidP="000804FA">
      <w:pPr>
        <w:jc w:val="both"/>
        <w:rPr>
          <w:rFonts w:ascii="Arial Narrow" w:hAnsi="Arial Narrow" w:cs="Arial"/>
          <w:sz w:val="22"/>
          <w:szCs w:val="22"/>
          <w:lang w:val="es-CO"/>
        </w:rPr>
      </w:pPr>
    </w:p>
    <w:tbl>
      <w:tblPr>
        <w:tblStyle w:val="Sombreadoclaro1"/>
        <w:tblW w:w="0" w:type="auto"/>
        <w:tblLook w:val="04A0" w:firstRow="1" w:lastRow="0" w:firstColumn="1" w:lastColumn="0" w:noHBand="0" w:noVBand="1"/>
      </w:tblPr>
      <w:tblGrid>
        <w:gridCol w:w="1509"/>
        <w:gridCol w:w="1581"/>
        <w:gridCol w:w="1605"/>
        <w:gridCol w:w="1644"/>
        <w:gridCol w:w="1611"/>
        <w:gridCol w:w="1448"/>
      </w:tblGrid>
      <w:tr w:rsidR="000804FA" w:rsidRPr="0045623D" w:rsidTr="005F1B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rsidR="000804FA" w:rsidRPr="005F1B83" w:rsidRDefault="000804FA" w:rsidP="000804FA">
            <w:pPr>
              <w:pStyle w:val="Encabezado"/>
              <w:ind w:right="51"/>
              <w:jc w:val="center"/>
              <w:rPr>
                <w:rFonts w:ascii="Arial Narrow" w:hAnsi="Arial Narrow" w:cs="Arial"/>
                <w:sz w:val="20"/>
              </w:rPr>
            </w:pPr>
            <w:r w:rsidRPr="005F1B83">
              <w:rPr>
                <w:rFonts w:ascii="Arial Narrow" w:hAnsi="Arial Narrow" w:cs="Arial"/>
                <w:sz w:val="20"/>
              </w:rPr>
              <w:t>Expediente</w:t>
            </w:r>
          </w:p>
        </w:tc>
        <w:tc>
          <w:tcPr>
            <w:tcW w:w="1581" w:type="dxa"/>
          </w:tcPr>
          <w:p w:rsidR="000804FA" w:rsidRPr="005F1B83" w:rsidRDefault="000804FA" w:rsidP="000804FA">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5F1B83">
              <w:rPr>
                <w:rFonts w:ascii="Arial Narrow" w:hAnsi="Arial Narrow" w:cs="Arial"/>
                <w:sz w:val="20"/>
              </w:rPr>
              <w:t>Proyecto</w:t>
            </w:r>
          </w:p>
        </w:tc>
        <w:tc>
          <w:tcPr>
            <w:tcW w:w="1605" w:type="dxa"/>
          </w:tcPr>
          <w:p w:rsidR="000804FA" w:rsidRPr="005F1B83" w:rsidRDefault="000804FA" w:rsidP="000804FA">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5F1B83">
              <w:rPr>
                <w:rFonts w:ascii="Arial Narrow" w:hAnsi="Arial Narrow" w:cs="Arial"/>
                <w:sz w:val="20"/>
              </w:rPr>
              <w:t>Instrumento de Control y Manejo Ambiental</w:t>
            </w:r>
          </w:p>
        </w:tc>
        <w:tc>
          <w:tcPr>
            <w:tcW w:w="1644" w:type="dxa"/>
          </w:tcPr>
          <w:p w:rsidR="000804FA" w:rsidRPr="005F1B83" w:rsidRDefault="000804FA" w:rsidP="000804FA">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5F1B83">
              <w:rPr>
                <w:rFonts w:ascii="Arial Narrow" w:hAnsi="Arial Narrow" w:cs="Arial"/>
                <w:sz w:val="20"/>
              </w:rPr>
              <w:t>Beneficiario</w:t>
            </w:r>
          </w:p>
        </w:tc>
        <w:tc>
          <w:tcPr>
            <w:tcW w:w="1611" w:type="dxa"/>
          </w:tcPr>
          <w:p w:rsidR="000804FA" w:rsidRPr="005F1B83" w:rsidRDefault="000804FA" w:rsidP="000804FA">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5F1B83">
              <w:rPr>
                <w:rFonts w:ascii="Arial Narrow" w:hAnsi="Arial Narrow" w:cs="Arial"/>
                <w:sz w:val="20"/>
              </w:rPr>
              <w:t>Municipio(s)</w:t>
            </w:r>
          </w:p>
        </w:tc>
        <w:tc>
          <w:tcPr>
            <w:tcW w:w="1279" w:type="dxa"/>
          </w:tcPr>
          <w:p w:rsidR="000804FA" w:rsidRPr="005F1B83" w:rsidRDefault="000804FA" w:rsidP="000804FA">
            <w:pPr>
              <w:pStyle w:val="Encabezado"/>
              <w:ind w:right="51"/>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5F1B83">
              <w:rPr>
                <w:rFonts w:ascii="Arial Narrow" w:hAnsi="Arial Narrow" w:cs="Arial"/>
                <w:sz w:val="20"/>
              </w:rPr>
              <w:t>Corporación Autónoma Regional</w:t>
            </w:r>
          </w:p>
        </w:tc>
      </w:tr>
      <w:tr w:rsidR="000804FA" w:rsidRPr="0045623D" w:rsidTr="005F1B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rsidR="000804FA" w:rsidRPr="0045623D" w:rsidRDefault="000804FA" w:rsidP="000804FA">
            <w:pPr>
              <w:pStyle w:val="Encabezado"/>
              <w:ind w:right="51"/>
              <w:jc w:val="both"/>
              <w:rPr>
                <w:rFonts w:ascii="Arial Narrow" w:hAnsi="Arial Narrow" w:cs="Arial"/>
                <w:sz w:val="18"/>
              </w:rPr>
            </w:pPr>
            <w:r w:rsidRPr="0045623D">
              <w:rPr>
                <w:rFonts w:ascii="Arial Narrow" w:hAnsi="Arial Narrow" w:cs="Arial"/>
                <w:sz w:val="18"/>
              </w:rPr>
              <w:t>LAM1094</w:t>
            </w:r>
          </w:p>
        </w:tc>
        <w:tc>
          <w:tcPr>
            <w:tcW w:w="1581" w:type="dxa"/>
          </w:tcPr>
          <w:p w:rsidR="000804FA" w:rsidRPr="0045623D" w:rsidRDefault="000804FA" w:rsidP="000804FA">
            <w:pPr>
              <w:pStyle w:val="Encabezado"/>
              <w:ind w:right="51"/>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rPr>
            </w:pPr>
            <w:r w:rsidRPr="0045623D">
              <w:rPr>
                <w:rFonts w:ascii="Arial Narrow" w:hAnsi="Arial Narrow" w:cs="Arial"/>
                <w:sz w:val="18"/>
              </w:rPr>
              <w:t>Mina Cerrejón</w:t>
            </w:r>
          </w:p>
        </w:tc>
        <w:tc>
          <w:tcPr>
            <w:tcW w:w="1605" w:type="dxa"/>
          </w:tcPr>
          <w:p w:rsidR="000804FA" w:rsidRPr="0045623D" w:rsidRDefault="000804FA" w:rsidP="000804FA">
            <w:pPr>
              <w:pStyle w:val="Encabezado"/>
              <w:ind w:right="51"/>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rPr>
            </w:pPr>
            <w:r w:rsidRPr="0045623D">
              <w:rPr>
                <w:rFonts w:ascii="Arial Narrow" w:hAnsi="Arial Narrow" w:cs="Arial"/>
                <w:sz w:val="18"/>
                <w:lang w:val="es-ES"/>
              </w:rPr>
              <w:t xml:space="preserve">Plan de Manejo Ambiental </w:t>
            </w:r>
          </w:p>
        </w:tc>
        <w:tc>
          <w:tcPr>
            <w:tcW w:w="1644" w:type="dxa"/>
          </w:tcPr>
          <w:p w:rsidR="000804FA" w:rsidRPr="0045623D" w:rsidRDefault="000804FA" w:rsidP="000804FA">
            <w:pPr>
              <w:pStyle w:val="Encabezado"/>
              <w:ind w:right="51"/>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rPr>
            </w:pPr>
            <w:r w:rsidRPr="0045623D">
              <w:rPr>
                <w:rFonts w:ascii="Arial Narrow" w:hAnsi="Arial Narrow" w:cs="Arial"/>
                <w:sz w:val="18"/>
              </w:rPr>
              <w:t>CERREJON</w:t>
            </w:r>
          </w:p>
        </w:tc>
        <w:tc>
          <w:tcPr>
            <w:tcW w:w="1611" w:type="dxa"/>
          </w:tcPr>
          <w:p w:rsidR="000804FA" w:rsidRPr="0045623D" w:rsidRDefault="000804FA" w:rsidP="000804FA">
            <w:pPr>
              <w:pStyle w:val="Encabezado"/>
              <w:ind w:right="51"/>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rPr>
            </w:pPr>
            <w:r w:rsidRPr="0045623D">
              <w:rPr>
                <w:rFonts w:ascii="Arial Narrow" w:hAnsi="Arial Narrow" w:cs="Arial"/>
                <w:sz w:val="18"/>
                <w:lang w:val="es-ES"/>
              </w:rPr>
              <w:t>Albania - Guajira</w:t>
            </w:r>
          </w:p>
        </w:tc>
        <w:tc>
          <w:tcPr>
            <w:tcW w:w="1279" w:type="dxa"/>
          </w:tcPr>
          <w:p w:rsidR="000804FA" w:rsidRPr="0045623D" w:rsidRDefault="000804FA" w:rsidP="000804FA">
            <w:pPr>
              <w:pStyle w:val="Encabezado"/>
              <w:ind w:right="51"/>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8"/>
                <w:lang w:val="es-ES"/>
              </w:rPr>
            </w:pPr>
            <w:r w:rsidRPr="0045623D">
              <w:rPr>
                <w:rFonts w:ascii="Arial Narrow" w:hAnsi="Arial Narrow" w:cs="Arial"/>
                <w:sz w:val="18"/>
                <w:lang w:val="es-ES"/>
              </w:rPr>
              <w:t>CORPOGUAJIRA</w:t>
            </w:r>
          </w:p>
        </w:tc>
      </w:tr>
      <w:tr w:rsidR="000804FA" w:rsidRPr="0045623D" w:rsidTr="005F1B83">
        <w:tc>
          <w:tcPr>
            <w:cnfStyle w:val="001000000000" w:firstRow="0" w:lastRow="0" w:firstColumn="1" w:lastColumn="0" w:oddVBand="0" w:evenVBand="0" w:oddHBand="0" w:evenHBand="0" w:firstRowFirstColumn="0" w:firstRowLastColumn="0" w:lastRowFirstColumn="0" w:lastRowLastColumn="0"/>
            <w:tcW w:w="1509" w:type="dxa"/>
          </w:tcPr>
          <w:p w:rsidR="000804FA" w:rsidRPr="0045623D" w:rsidRDefault="000804FA" w:rsidP="000804FA">
            <w:pPr>
              <w:pStyle w:val="Encabezado"/>
              <w:ind w:right="51"/>
              <w:jc w:val="both"/>
              <w:rPr>
                <w:rFonts w:ascii="Arial Narrow" w:hAnsi="Arial Narrow" w:cs="Arial"/>
                <w:sz w:val="18"/>
              </w:rPr>
            </w:pPr>
            <w:r w:rsidRPr="0045623D">
              <w:rPr>
                <w:rFonts w:ascii="Arial Narrow" w:hAnsi="Arial Narrow" w:cs="Arial"/>
                <w:sz w:val="18"/>
              </w:rPr>
              <w:t>LAM1459</w:t>
            </w:r>
          </w:p>
        </w:tc>
        <w:tc>
          <w:tcPr>
            <w:tcW w:w="1581" w:type="dxa"/>
          </w:tcPr>
          <w:p w:rsidR="000804FA" w:rsidRPr="0045623D" w:rsidRDefault="000804FA" w:rsidP="000804FA">
            <w:pPr>
              <w:pStyle w:val="Encabezado"/>
              <w:ind w:right="51"/>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rPr>
            </w:pPr>
            <w:r w:rsidRPr="0045623D">
              <w:rPr>
                <w:rFonts w:ascii="Arial Narrow" w:hAnsi="Arial Narrow" w:cs="Arial"/>
                <w:sz w:val="18"/>
              </w:rPr>
              <w:t xml:space="preserve">Mina </w:t>
            </w:r>
            <w:proofErr w:type="spellStart"/>
            <w:r w:rsidRPr="0045623D">
              <w:rPr>
                <w:rFonts w:ascii="Arial Narrow" w:hAnsi="Arial Narrow" w:cs="Arial"/>
                <w:sz w:val="18"/>
              </w:rPr>
              <w:t>Cerromatoso</w:t>
            </w:r>
            <w:proofErr w:type="spellEnd"/>
          </w:p>
        </w:tc>
        <w:tc>
          <w:tcPr>
            <w:tcW w:w="1605" w:type="dxa"/>
          </w:tcPr>
          <w:p w:rsidR="000804FA" w:rsidRPr="0045623D" w:rsidRDefault="000804FA" w:rsidP="000804FA">
            <w:pPr>
              <w:pStyle w:val="Encabezado"/>
              <w:ind w:right="51"/>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rPr>
            </w:pPr>
            <w:r w:rsidRPr="0045623D">
              <w:rPr>
                <w:rFonts w:ascii="Arial Narrow" w:hAnsi="Arial Narrow" w:cs="Arial"/>
                <w:sz w:val="18"/>
                <w:lang w:val="es-ES"/>
              </w:rPr>
              <w:t>Licencia</w:t>
            </w:r>
          </w:p>
        </w:tc>
        <w:tc>
          <w:tcPr>
            <w:tcW w:w="1644" w:type="dxa"/>
          </w:tcPr>
          <w:p w:rsidR="000804FA" w:rsidRPr="0045623D" w:rsidRDefault="000804FA" w:rsidP="000804FA">
            <w:pPr>
              <w:pStyle w:val="Encabezado"/>
              <w:ind w:right="51"/>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rPr>
            </w:pPr>
            <w:r w:rsidRPr="0045623D">
              <w:rPr>
                <w:rFonts w:ascii="Arial Narrow" w:hAnsi="Arial Narrow" w:cs="Arial"/>
                <w:sz w:val="18"/>
                <w:lang w:val="es-ES"/>
              </w:rPr>
              <w:t>CERRO MATOSO S.A.</w:t>
            </w:r>
          </w:p>
        </w:tc>
        <w:tc>
          <w:tcPr>
            <w:tcW w:w="1611" w:type="dxa"/>
          </w:tcPr>
          <w:p w:rsidR="000804FA" w:rsidRPr="0045623D" w:rsidRDefault="000804FA" w:rsidP="000804FA">
            <w:pPr>
              <w:pStyle w:val="Encabezado"/>
              <w:ind w:right="51"/>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rPr>
            </w:pPr>
            <w:proofErr w:type="spellStart"/>
            <w:r w:rsidRPr="0045623D">
              <w:rPr>
                <w:rFonts w:ascii="Arial Narrow" w:hAnsi="Arial Narrow" w:cs="Arial"/>
                <w:sz w:val="18"/>
                <w:lang w:val="es-ES"/>
              </w:rPr>
              <w:t>Montelibano</w:t>
            </w:r>
            <w:proofErr w:type="spellEnd"/>
            <w:r w:rsidRPr="0045623D">
              <w:rPr>
                <w:rFonts w:ascii="Arial Narrow" w:hAnsi="Arial Narrow" w:cs="Arial"/>
                <w:sz w:val="18"/>
                <w:lang w:val="es-ES"/>
              </w:rPr>
              <w:t xml:space="preserve"> - Córdoba</w:t>
            </w:r>
          </w:p>
        </w:tc>
        <w:tc>
          <w:tcPr>
            <w:tcW w:w="1279" w:type="dxa"/>
          </w:tcPr>
          <w:p w:rsidR="000804FA" w:rsidRPr="0045623D" w:rsidRDefault="000804FA" w:rsidP="000804FA">
            <w:pPr>
              <w:pStyle w:val="Encabezado"/>
              <w:ind w:right="51"/>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lang w:val="es-ES"/>
              </w:rPr>
            </w:pPr>
            <w:r w:rsidRPr="0045623D">
              <w:rPr>
                <w:rFonts w:ascii="Arial Narrow" w:hAnsi="Arial Narrow" w:cs="Arial"/>
                <w:sz w:val="18"/>
                <w:lang w:val="es-ES"/>
              </w:rPr>
              <w:t>CVS</w:t>
            </w:r>
          </w:p>
        </w:tc>
      </w:tr>
    </w:tbl>
    <w:p w:rsidR="000804FA" w:rsidRPr="0045623D" w:rsidRDefault="000804FA" w:rsidP="000804FA">
      <w:pPr>
        <w:jc w:val="both"/>
        <w:rPr>
          <w:rFonts w:ascii="Arial Narrow" w:hAnsi="Arial Narrow" w:cs="Arial"/>
          <w:sz w:val="22"/>
          <w:szCs w:val="22"/>
          <w:lang w:val="es-CO"/>
        </w:rPr>
      </w:pPr>
    </w:p>
    <w:p w:rsidR="00062549" w:rsidRPr="0045623D" w:rsidRDefault="00062549" w:rsidP="000804FA">
      <w:pPr>
        <w:jc w:val="both"/>
        <w:rPr>
          <w:rFonts w:ascii="Arial Narrow" w:hAnsi="Arial Narrow" w:cs="Arial"/>
          <w:sz w:val="22"/>
          <w:szCs w:val="22"/>
          <w:lang w:val="es-CO"/>
        </w:rPr>
      </w:pPr>
    </w:p>
    <w:p w:rsidR="00EB3E2C" w:rsidRPr="0045623D" w:rsidRDefault="00EB3E2C" w:rsidP="000804FA">
      <w:pPr>
        <w:jc w:val="both"/>
        <w:rPr>
          <w:rFonts w:ascii="Arial Narrow" w:hAnsi="Arial Narrow" w:cs="Arial"/>
          <w:sz w:val="22"/>
          <w:szCs w:val="22"/>
          <w:lang w:val="es-CO"/>
        </w:rPr>
      </w:pPr>
      <w:r w:rsidRPr="0045623D">
        <w:rPr>
          <w:rFonts w:ascii="Arial Narrow" w:hAnsi="Arial Narrow" w:cs="Arial"/>
          <w:sz w:val="22"/>
          <w:szCs w:val="22"/>
          <w:lang w:val="es-CO"/>
        </w:rPr>
        <w:t>Cordialmente,</w:t>
      </w:r>
    </w:p>
    <w:p w:rsidR="00EB3E2C" w:rsidRPr="00DE314F" w:rsidRDefault="00EB3E2C" w:rsidP="000804FA">
      <w:pPr>
        <w:jc w:val="both"/>
        <w:rPr>
          <w:rFonts w:ascii="Arial Narrow" w:hAnsi="Arial Narrow" w:cs="Arial"/>
          <w:sz w:val="22"/>
          <w:szCs w:val="22"/>
          <w:lang w:val="es-CO"/>
        </w:rPr>
      </w:pPr>
    </w:p>
    <w:p w:rsidR="00EB3E2C" w:rsidRPr="00DE314F" w:rsidRDefault="00EB3E2C" w:rsidP="000804FA">
      <w:pPr>
        <w:jc w:val="both"/>
        <w:rPr>
          <w:rFonts w:ascii="Arial Narrow" w:hAnsi="Arial Narrow" w:cs="Arial"/>
          <w:sz w:val="22"/>
          <w:szCs w:val="22"/>
          <w:lang w:val="es-CO"/>
        </w:rPr>
      </w:pPr>
    </w:p>
    <w:p w:rsidR="00EB3E2C" w:rsidRDefault="00EB3E2C" w:rsidP="000804FA">
      <w:pPr>
        <w:jc w:val="both"/>
        <w:rPr>
          <w:rFonts w:ascii="Arial Narrow" w:hAnsi="Arial Narrow" w:cs="Arial"/>
          <w:sz w:val="22"/>
          <w:szCs w:val="22"/>
          <w:lang w:val="es-CO"/>
        </w:rPr>
      </w:pPr>
    </w:p>
    <w:p w:rsidR="005F1B83" w:rsidRDefault="005F1B83" w:rsidP="000804FA">
      <w:pPr>
        <w:jc w:val="both"/>
        <w:rPr>
          <w:rFonts w:ascii="Arial Narrow" w:hAnsi="Arial Narrow" w:cs="Arial"/>
          <w:sz w:val="22"/>
          <w:szCs w:val="22"/>
          <w:lang w:val="es-CO"/>
        </w:rPr>
      </w:pPr>
    </w:p>
    <w:p w:rsidR="00724DC7" w:rsidRPr="00DE314F" w:rsidRDefault="00724DC7" w:rsidP="000804FA">
      <w:pPr>
        <w:jc w:val="both"/>
        <w:rPr>
          <w:rFonts w:ascii="Arial Narrow" w:hAnsi="Arial Narrow" w:cs="Arial"/>
          <w:sz w:val="22"/>
          <w:szCs w:val="22"/>
          <w:lang w:val="es-CO"/>
        </w:rPr>
      </w:pPr>
    </w:p>
    <w:p w:rsidR="00EB3E2C" w:rsidRDefault="00EB3E2C" w:rsidP="000804FA">
      <w:pPr>
        <w:jc w:val="both"/>
        <w:rPr>
          <w:rFonts w:ascii="Arial Narrow" w:hAnsi="Arial Narrow" w:cs="Arial"/>
          <w:sz w:val="22"/>
          <w:szCs w:val="22"/>
          <w:lang w:val="es-CO"/>
        </w:rPr>
      </w:pPr>
    </w:p>
    <w:p w:rsidR="005F1B83" w:rsidRPr="00DE314F" w:rsidRDefault="005F1B83" w:rsidP="000804FA">
      <w:pPr>
        <w:jc w:val="both"/>
        <w:rPr>
          <w:rFonts w:ascii="Arial Narrow" w:hAnsi="Arial Narrow" w:cs="Arial"/>
          <w:sz w:val="22"/>
          <w:szCs w:val="22"/>
          <w:lang w:val="es-CO"/>
        </w:rPr>
      </w:pPr>
    </w:p>
    <w:p w:rsidR="00EB3E2C" w:rsidRPr="00DE314F" w:rsidRDefault="00EB3E2C" w:rsidP="000804FA">
      <w:pPr>
        <w:jc w:val="both"/>
        <w:rPr>
          <w:rFonts w:ascii="Arial Narrow" w:hAnsi="Arial Narrow" w:cs="Arial"/>
          <w:b/>
          <w:sz w:val="22"/>
          <w:szCs w:val="22"/>
          <w:lang w:val="es-CO"/>
        </w:rPr>
      </w:pPr>
      <w:r w:rsidRPr="00DE314F">
        <w:rPr>
          <w:rFonts w:ascii="Arial Narrow" w:hAnsi="Arial Narrow" w:cs="Arial"/>
          <w:b/>
          <w:sz w:val="22"/>
          <w:szCs w:val="22"/>
          <w:lang w:val="es-CO"/>
        </w:rPr>
        <w:t>JUAN GABRIEL URIBE</w:t>
      </w:r>
    </w:p>
    <w:p w:rsidR="00EB3E2C" w:rsidRPr="00DE314F" w:rsidRDefault="00EB3E2C" w:rsidP="000804FA">
      <w:pPr>
        <w:jc w:val="both"/>
        <w:rPr>
          <w:rFonts w:ascii="Arial Narrow" w:hAnsi="Arial Narrow" w:cs="Arial"/>
          <w:sz w:val="22"/>
          <w:szCs w:val="22"/>
          <w:lang w:val="es-CO"/>
        </w:rPr>
      </w:pPr>
      <w:r w:rsidRPr="00DE314F">
        <w:rPr>
          <w:rFonts w:ascii="Arial Narrow" w:hAnsi="Arial Narrow" w:cs="Arial"/>
          <w:sz w:val="22"/>
          <w:szCs w:val="22"/>
          <w:lang w:val="es-CO"/>
        </w:rPr>
        <w:t>Ministro de Ambiente y Desarrollo Sostenible</w:t>
      </w:r>
    </w:p>
    <w:p w:rsidR="00EB3E2C" w:rsidRPr="00DE314F" w:rsidRDefault="00EB3E2C" w:rsidP="000804FA">
      <w:pPr>
        <w:jc w:val="both"/>
        <w:rPr>
          <w:rFonts w:ascii="Arial Narrow" w:hAnsi="Arial Narrow" w:cs="Arial"/>
          <w:sz w:val="22"/>
          <w:szCs w:val="22"/>
          <w:lang w:val="es-CO"/>
        </w:rPr>
      </w:pPr>
    </w:p>
    <w:p w:rsidR="000804FA" w:rsidRPr="00DE314F" w:rsidRDefault="000804FA" w:rsidP="000804FA">
      <w:pPr>
        <w:pStyle w:val="Prrafodelista"/>
        <w:ind w:left="360"/>
        <w:jc w:val="both"/>
        <w:rPr>
          <w:rFonts w:ascii="Arial Narrow" w:hAnsi="Arial Narrow" w:cs="Arial"/>
          <w:bCs/>
          <w:iCs/>
          <w:sz w:val="22"/>
          <w:szCs w:val="22"/>
          <w:lang w:val="es-CO"/>
        </w:rPr>
      </w:pPr>
    </w:p>
    <w:p w:rsidR="0007302C" w:rsidRPr="0045623D" w:rsidRDefault="0007302C" w:rsidP="00A562EC">
      <w:pPr>
        <w:pStyle w:val="Textodebloque"/>
        <w:ind w:left="0"/>
        <w:rPr>
          <w:rFonts w:ascii="Arial Narrow" w:hAnsi="Arial Narrow"/>
          <w:sz w:val="16"/>
          <w:szCs w:val="22"/>
          <w:lang w:val="es-ES_tradnl"/>
        </w:rPr>
      </w:pPr>
      <w:r w:rsidRPr="0045623D">
        <w:rPr>
          <w:rFonts w:ascii="Arial Narrow" w:hAnsi="Arial Narrow"/>
          <w:sz w:val="16"/>
          <w:szCs w:val="22"/>
          <w:lang w:val="es-ES_tradnl"/>
        </w:rPr>
        <w:t xml:space="preserve">Elaboró: </w:t>
      </w:r>
      <w:r w:rsidR="002B20CD" w:rsidRPr="0045623D">
        <w:rPr>
          <w:rFonts w:ascii="Arial Narrow" w:hAnsi="Arial Narrow"/>
          <w:sz w:val="16"/>
          <w:szCs w:val="22"/>
          <w:lang w:val="es-ES_tradnl"/>
        </w:rPr>
        <w:t xml:space="preserve">Natalia Ramirez – Dirección de Bosques. </w:t>
      </w:r>
      <w:r w:rsidR="00FD6B45" w:rsidRPr="0045623D">
        <w:rPr>
          <w:rFonts w:ascii="Arial Narrow" w:hAnsi="Arial Narrow"/>
          <w:sz w:val="16"/>
          <w:szCs w:val="22"/>
          <w:lang w:val="es-ES_tradnl"/>
        </w:rPr>
        <w:t xml:space="preserve">Jenny Castro </w:t>
      </w:r>
      <w:r w:rsidR="00CD1F2A" w:rsidRPr="0045623D">
        <w:rPr>
          <w:rFonts w:ascii="Arial Narrow" w:hAnsi="Arial Narrow"/>
          <w:sz w:val="16"/>
          <w:szCs w:val="22"/>
          <w:lang w:val="es-ES_tradnl"/>
        </w:rPr>
        <w:t xml:space="preserve">y Fernando Santos </w:t>
      </w:r>
      <w:r w:rsidR="00FD6B45" w:rsidRPr="0045623D">
        <w:rPr>
          <w:rFonts w:ascii="Arial Narrow" w:hAnsi="Arial Narrow"/>
          <w:sz w:val="16"/>
          <w:szCs w:val="22"/>
          <w:lang w:val="es-ES_tradnl"/>
        </w:rPr>
        <w:t xml:space="preserve">– ANLA, Johanna Asslen – Talento Humano, </w:t>
      </w:r>
      <w:r w:rsidR="00CD1F2A" w:rsidRPr="0045623D">
        <w:rPr>
          <w:rFonts w:ascii="Arial Narrow" w:hAnsi="Arial Narrow"/>
          <w:sz w:val="16"/>
          <w:szCs w:val="22"/>
          <w:lang w:val="es-ES_tradnl"/>
        </w:rPr>
        <w:t>Camilo Rincón –</w:t>
      </w:r>
      <w:r w:rsidR="00EB3E2C" w:rsidRPr="0045623D">
        <w:rPr>
          <w:rFonts w:ascii="Arial Narrow" w:hAnsi="Arial Narrow"/>
          <w:sz w:val="16"/>
          <w:szCs w:val="22"/>
          <w:lang w:val="es-ES_tradnl"/>
        </w:rPr>
        <w:t xml:space="preserve"> Oficina</w:t>
      </w:r>
      <w:r w:rsidR="00CD1F2A" w:rsidRPr="0045623D">
        <w:rPr>
          <w:rFonts w:ascii="Arial Narrow" w:hAnsi="Arial Narrow"/>
          <w:sz w:val="16"/>
          <w:szCs w:val="22"/>
          <w:lang w:val="es-ES_tradnl"/>
        </w:rPr>
        <w:t xml:space="preserve"> </w:t>
      </w:r>
      <w:r w:rsidR="00EB3E2C" w:rsidRPr="0045623D">
        <w:rPr>
          <w:rFonts w:ascii="Arial Narrow" w:hAnsi="Arial Narrow"/>
          <w:sz w:val="16"/>
          <w:szCs w:val="22"/>
          <w:lang w:val="es-ES_tradnl"/>
        </w:rPr>
        <w:t>Jurídica, Andrés Meza - DAASU</w:t>
      </w:r>
    </w:p>
    <w:p w:rsidR="0007302C" w:rsidRPr="0045623D" w:rsidRDefault="0007302C" w:rsidP="00A562EC">
      <w:pPr>
        <w:pStyle w:val="Textodebloque"/>
        <w:ind w:left="0"/>
        <w:rPr>
          <w:rFonts w:ascii="Arial Narrow" w:hAnsi="Arial Narrow"/>
          <w:sz w:val="16"/>
          <w:szCs w:val="22"/>
          <w:lang w:val="es-ES_tradnl"/>
        </w:rPr>
      </w:pPr>
      <w:r w:rsidRPr="0045623D">
        <w:rPr>
          <w:rFonts w:ascii="Arial Narrow" w:hAnsi="Arial Narrow"/>
          <w:sz w:val="16"/>
          <w:szCs w:val="22"/>
          <w:lang w:val="es-ES_tradnl"/>
        </w:rPr>
        <w:t>Consolidó: Juan Carlos Mesa, Asesor Despacho</w:t>
      </w:r>
    </w:p>
    <w:p w:rsidR="0095780C" w:rsidRPr="0045623D" w:rsidRDefault="0007302C" w:rsidP="00A562EC">
      <w:pPr>
        <w:pStyle w:val="Textodebloque"/>
        <w:ind w:left="0"/>
        <w:rPr>
          <w:rFonts w:ascii="Arial Narrow" w:hAnsi="Arial Narrow"/>
          <w:sz w:val="16"/>
          <w:szCs w:val="22"/>
          <w:lang w:val="es-ES_tradnl"/>
        </w:rPr>
      </w:pPr>
      <w:r w:rsidRPr="0045623D">
        <w:rPr>
          <w:rFonts w:ascii="Arial Narrow" w:hAnsi="Arial Narrow"/>
          <w:sz w:val="16"/>
          <w:szCs w:val="22"/>
          <w:lang w:val="es-ES_tradnl"/>
        </w:rPr>
        <w:t>Revisó:</w:t>
      </w:r>
      <w:r w:rsidR="002B20CD" w:rsidRPr="0045623D">
        <w:rPr>
          <w:rFonts w:ascii="Arial Narrow" w:hAnsi="Arial Narrow"/>
          <w:sz w:val="16"/>
          <w:szCs w:val="22"/>
          <w:lang w:val="es-ES_tradnl"/>
        </w:rPr>
        <w:t xml:space="preserve"> </w:t>
      </w:r>
      <w:r w:rsidR="00257C37">
        <w:rPr>
          <w:rFonts w:ascii="Arial Narrow" w:hAnsi="Arial Narrow"/>
          <w:sz w:val="16"/>
          <w:szCs w:val="22"/>
          <w:lang w:val="es-ES_tradnl"/>
        </w:rPr>
        <w:t>Diego D</w:t>
      </w:r>
      <w:r w:rsidR="00FD6B45" w:rsidRPr="0045623D">
        <w:rPr>
          <w:rFonts w:ascii="Arial Narrow" w:hAnsi="Arial Narrow"/>
          <w:sz w:val="16"/>
          <w:szCs w:val="22"/>
          <w:lang w:val="es-ES_tradnl"/>
        </w:rPr>
        <w:t>e la Ossa</w:t>
      </w:r>
      <w:r w:rsidRPr="0045623D">
        <w:rPr>
          <w:rFonts w:ascii="Arial Narrow" w:hAnsi="Arial Narrow"/>
          <w:sz w:val="16"/>
          <w:szCs w:val="22"/>
          <w:lang w:val="es-ES_tradnl"/>
        </w:rPr>
        <w:t xml:space="preserve">, </w:t>
      </w:r>
      <w:r w:rsidR="00FD6B45" w:rsidRPr="0045623D">
        <w:rPr>
          <w:rFonts w:ascii="Arial Narrow" w:hAnsi="Arial Narrow"/>
          <w:sz w:val="16"/>
          <w:szCs w:val="22"/>
          <w:lang w:val="es-ES_tradnl"/>
        </w:rPr>
        <w:t>Asesor Despacho</w:t>
      </w:r>
    </w:p>
    <w:sectPr w:rsidR="0095780C" w:rsidRPr="0045623D" w:rsidSect="00FC63A1">
      <w:headerReference w:type="even" r:id="rId21"/>
      <w:headerReference w:type="default" r:id="rId22"/>
      <w:footerReference w:type="default" r:id="rId23"/>
      <w:headerReference w:type="first" r:id="rId2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F" w:rsidRDefault="00D60FCF" w:rsidP="00D47842">
      <w:r>
        <w:separator/>
      </w:r>
    </w:p>
  </w:endnote>
  <w:endnote w:type="continuationSeparator" w:id="0">
    <w:p w:rsidR="00D60FCF" w:rsidRDefault="00D60FCF"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Lucida Grande">
    <w:altName w:val="Times New Roman"/>
    <w:charset w:val="00"/>
    <w:family w:val="auto"/>
    <w:pitch w:val="variable"/>
    <w:sig w:usb0="00000000" w:usb1="5000A1FF" w:usb2="00000000" w:usb3="00000000" w:csb0="000001BF" w:csb1="00000000"/>
  </w:font>
  <w:font w:name="Formata Light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8D" w:rsidRPr="0095780C" w:rsidRDefault="00A01E8D">
    <w:pPr>
      <w:pStyle w:val="Piedepgina"/>
      <w:rPr>
        <w:rFonts w:ascii="Futura" w:hAnsi="Futura" w:cs="Futura"/>
        <w:color w:val="808080"/>
      </w:rPr>
    </w:pPr>
    <w:r w:rsidRPr="0095780C">
      <w:rPr>
        <w:rFonts w:ascii="Futura" w:hAnsi="Futura" w:cs="Futura"/>
        <w:color w:val="808080"/>
      </w:rPr>
      <w:t>Calle 37 No. 8 – 40 Bogotá, Colombia</w:t>
    </w:r>
  </w:p>
  <w:p w:rsidR="00A01E8D" w:rsidRPr="0095780C" w:rsidRDefault="00A01E8D">
    <w:pPr>
      <w:pStyle w:val="Piedepgina"/>
      <w:rPr>
        <w:rFonts w:ascii="Futura" w:hAnsi="Futura" w:cs="Futura"/>
        <w:color w:val="808080"/>
      </w:rPr>
    </w:pPr>
    <w:r w:rsidRPr="0095780C">
      <w:rPr>
        <w:rFonts w:ascii="Futura" w:hAnsi="Futura" w:cs="Futura"/>
        <w:color w:val="808080"/>
      </w:rPr>
      <w:t>Conmutador (571) 3323400</w:t>
    </w:r>
  </w:p>
  <w:p w:rsidR="00A01E8D" w:rsidRPr="0095780C" w:rsidRDefault="00A01E8D">
    <w:pPr>
      <w:pStyle w:val="Piedepgina"/>
      <w:rPr>
        <w:rFonts w:ascii="Futura" w:hAnsi="Futura" w:cs="Futura"/>
        <w:color w:val="9BBB59"/>
      </w:rPr>
    </w:pPr>
    <w:r w:rsidRPr="0095780C">
      <w:rPr>
        <w:rFonts w:ascii="Futura" w:hAnsi="Futura" w:cs="Futura"/>
        <w:color w:val="9BBB59"/>
      </w:rPr>
      <w:t xml:space="preserve">www. </w:t>
    </w:r>
    <w:r>
      <w:rPr>
        <w:rFonts w:ascii="Futura" w:hAnsi="Futura" w:cs="Futura"/>
        <w:color w:val="9BBB59"/>
      </w:rPr>
      <w:t>m</w:t>
    </w:r>
    <w:r w:rsidRPr="0095780C">
      <w:rPr>
        <w:rFonts w:ascii="Futura" w:hAnsi="Futura" w:cs="Futura"/>
        <w:color w:val="9BBB59"/>
      </w:rPr>
      <w:t>inambiente.gov.co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F" w:rsidRDefault="00D60FCF" w:rsidP="00D47842">
      <w:r>
        <w:separator/>
      </w:r>
    </w:p>
  </w:footnote>
  <w:footnote w:type="continuationSeparator" w:id="0">
    <w:p w:rsidR="00D60FCF" w:rsidRDefault="00D60FCF" w:rsidP="00D47842">
      <w:r>
        <w:continuationSeparator/>
      </w:r>
    </w:p>
  </w:footnote>
  <w:footnote w:id="1">
    <w:p w:rsidR="00A01E8D" w:rsidRPr="00F10350" w:rsidRDefault="00A01E8D" w:rsidP="002D6E25">
      <w:pPr>
        <w:pStyle w:val="Textonotapie"/>
        <w:rPr>
          <w:rFonts w:ascii="Arial" w:hAnsi="Arial" w:cs="Arial"/>
          <w:sz w:val="16"/>
          <w:szCs w:val="16"/>
        </w:rPr>
      </w:pPr>
      <w:r w:rsidRPr="00F10350">
        <w:rPr>
          <w:rStyle w:val="Refdenotaalpie"/>
          <w:rFonts w:ascii="Arial" w:hAnsi="Arial" w:cs="Arial"/>
          <w:sz w:val="16"/>
          <w:szCs w:val="16"/>
        </w:rPr>
        <w:footnoteRef/>
      </w:r>
      <w:r w:rsidRPr="00F10350">
        <w:rPr>
          <w:rFonts w:ascii="Arial" w:hAnsi="Arial" w:cs="Arial"/>
          <w:sz w:val="16"/>
          <w:szCs w:val="16"/>
        </w:rPr>
        <w:t xml:space="preserve"> Determinación </w:t>
      </w:r>
      <w:r w:rsidRPr="00F10350">
        <w:rPr>
          <w:rFonts w:ascii="Arial" w:hAnsi="Arial" w:cs="Arial"/>
          <w:sz w:val="16"/>
          <w:szCs w:val="16"/>
          <w:lang w:val="es-MX"/>
        </w:rPr>
        <w:t xml:space="preserve">de los niveles de mercurio en agua, sedimentos y tejido vivo (humanos, peces y buchón)  en los humedales de la </w:t>
      </w:r>
      <w:proofErr w:type="spellStart"/>
      <w:r w:rsidRPr="00F10350">
        <w:rPr>
          <w:rFonts w:ascii="Arial" w:hAnsi="Arial" w:cs="Arial"/>
          <w:sz w:val="16"/>
          <w:szCs w:val="16"/>
          <w:lang w:val="es-MX"/>
        </w:rPr>
        <w:t>mojana</w:t>
      </w:r>
      <w:proofErr w:type="spellEnd"/>
      <w:r w:rsidRPr="00F10350">
        <w:rPr>
          <w:rFonts w:ascii="Arial" w:hAnsi="Arial" w:cs="Arial"/>
          <w:sz w:val="16"/>
          <w:szCs w:val="16"/>
          <w:lang w:val="es-MX"/>
        </w:rPr>
        <w:t xml:space="preserve"> sucreña. – 2010. </w:t>
      </w:r>
      <w:proofErr w:type="spellStart"/>
      <w:r w:rsidRPr="00F10350">
        <w:rPr>
          <w:rFonts w:ascii="Arial" w:hAnsi="Arial" w:cs="Arial"/>
          <w:sz w:val="16"/>
          <w:szCs w:val="16"/>
          <w:lang w:val="es-MX"/>
        </w:rPr>
        <w:t>Corpomojana</w:t>
      </w:r>
      <w:proofErr w:type="spellEnd"/>
    </w:p>
    <w:p w:rsidR="00A01E8D" w:rsidRPr="00F10350" w:rsidRDefault="00A01E8D" w:rsidP="002D6E25">
      <w:pPr>
        <w:pStyle w:val="Textonotapie"/>
      </w:pPr>
    </w:p>
  </w:footnote>
  <w:footnote w:id="2">
    <w:p w:rsidR="00A01E8D" w:rsidRPr="0019178F" w:rsidRDefault="00A01E8D" w:rsidP="004E271A">
      <w:pPr>
        <w:pStyle w:val="Textonotapie"/>
        <w:jc w:val="both"/>
        <w:rPr>
          <w:rFonts w:ascii="Arial Narrow" w:hAnsi="Arial Narrow"/>
          <w:lang w:val="es-ES_tradnl"/>
        </w:rPr>
      </w:pPr>
      <w:r w:rsidRPr="0019178F">
        <w:rPr>
          <w:rStyle w:val="Refdenotaalpie"/>
          <w:rFonts w:ascii="Arial Narrow" w:hAnsi="Arial Narrow"/>
        </w:rPr>
        <w:footnoteRef/>
      </w:r>
      <w:r w:rsidRPr="00AD523C">
        <w:rPr>
          <w:rFonts w:ascii="Arial Narrow" w:hAnsi="Arial Narrow"/>
        </w:rPr>
        <w:t xml:space="preserve"> </w:t>
      </w:r>
      <w:r w:rsidRPr="0019178F">
        <w:rPr>
          <w:rFonts w:ascii="Arial Narrow" w:hAnsi="Arial Narrow"/>
          <w:lang w:val="es-ES_tradnl"/>
        </w:rPr>
        <w:t xml:space="preserve">Este término no existe en el Diccionario de la Real Academia de la Lengua Española, sin embargo aparece en la traducción al español de varios tratados internacionales, como por ejemplo la Convención sobre Cambio Climático. </w:t>
      </w:r>
      <w:r>
        <w:rPr>
          <w:rFonts w:ascii="Arial Narrow" w:hAnsi="Arial Narrow"/>
          <w:lang w:val="es-ES_tradnl"/>
        </w:rPr>
        <w:t xml:space="preserve">Sin embargo, </w:t>
      </w:r>
      <w:r w:rsidRPr="00F0492A">
        <w:rPr>
          <w:rFonts w:ascii="Arial Narrow" w:hAnsi="Arial Narrow"/>
        </w:rPr>
        <w:t>se refiere a los efectos, procesos o materiales que son el resultado de actividades humanas a diferencia de los que tienen causas naturales sin influencia humana.</w:t>
      </w:r>
    </w:p>
  </w:footnote>
  <w:footnote w:id="3">
    <w:p w:rsidR="00A01E8D" w:rsidRPr="003E399A" w:rsidRDefault="00A01E8D" w:rsidP="00834585">
      <w:pPr>
        <w:pStyle w:val="Textonotapie"/>
        <w:rPr>
          <w:rFonts w:ascii="Arial Narrow" w:hAnsi="Arial Narrow"/>
        </w:rPr>
      </w:pPr>
      <w:r w:rsidRPr="003E399A">
        <w:rPr>
          <w:rStyle w:val="Refdenotaalpie"/>
          <w:rFonts w:ascii="Arial Narrow" w:hAnsi="Arial Narrow"/>
        </w:rPr>
        <w:footnoteRef/>
      </w:r>
      <w:r w:rsidRPr="003E399A">
        <w:rPr>
          <w:rFonts w:ascii="Arial Narrow" w:hAnsi="Arial Narrow"/>
        </w:rPr>
        <w:t xml:space="preserve"> Mediante la Ley 685 de 2001, se adoptó el Código de Minas</w:t>
      </w:r>
      <w:r>
        <w:rPr>
          <w:rFonts w:ascii="Arial Narrow" w:hAnsi="Arial Narrow"/>
        </w:rPr>
        <w:t xml:space="preserve"> el cual fue declarado</w:t>
      </w:r>
      <w:r w:rsidRPr="003E399A">
        <w:rPr>
          <w:rFonts w:ascii="Arial Narrow" w:hAnsi="Arial Narrow"/>
        </w:rPr>
        <w:t xml:space="preserve"> inexequible por la Corte Constitucional, (Sentencia C-366 del 11 de mayo de </w:t>
      </w:r>
      <w:smartTag w:uri="urn:schemas-microsoft-com:office:smarttags" w:element="metricconverter">
        <w:smartTagPr>
          <w:attr w:name="ProductID" w:val="2011, M"/>
        </w:smartTagPr>
        <w:r w:rsidRPr="003E399A">
          <w:rPr>
            <w:rFonts w:ascii="Arial Narrow" w:hAnsi="Arial Narrow"/>
          </w:rPr>
          <w:t>2011, M</w:t>
        </w:r>
      </w:smartTag>
      <w:r w:rsidRPr="003E399A">
        <w:rPr>
          <w:rFonts w:ascii="Arial Narrow" w:hAnsi="Arial Narrow"/>
        </w:rPr>
        <w:t>.P. Luis Ernesto Vargas Silva, con efectos diferidos por el término de dos años, hasta 11 de mayo de 2013).</w:t>
      </w:r>
    </w:p>
  </w:footnote>
  <w:footnote w:id="4">
    <w:p w:rsidR="00A01E8D" w:rsidRPr="009664F3" w:rsidRDefault="00A01E8D" w:rsidP="00834585">
      <w:pPr>
        <w:pStyle w:val="Textonotapie"/>
        <w:rPr>
          <w:rFonts w:ascii="Arial Narrow" w:hAnsi="Arial Narrow"/>
        </w:rPr>
      </w:pPr>
      <w:r w:rsidRPr="009664F3">
        <w:footnoteRef/>
      </w:r>
      <w:r w:rsidRPr="009664F3">
        <w:rPr>
          <w:rFonts w:ascii="Arial Narrow" w:hAnsi="Arial Narrow"/>
        </w:rPr>
        <w:t xml:space="preserve"> </w:t>
      </w:r>
      <w:smartTag w:uri="urn:schemas-microsoft-com:office:smarttags" w:element="PersonName">
        <w:smartTagPr>
          <w:attr w:name="ProductID" w:val="la Honorable Corte"/>
        </w:smartTagPr>
        <w:r w:rsidRPr="009664F3">
          <w:rPr>
            <w:rFonts w:ascii="Arial Narrow" w:hAnsi="Arial Narrow"/>
          </w:rPr>
          <w:t>la Honorable Corte</w:t>
        </w:r>
      </w:smartTag>
      <w:r w:rsidRPr="009664F3">
        <w:rPr>
          <w:rFonts w:ascii="Arial Narrow" w:hAnsi="Arial Narrow"/>
        </w:rPr>
        <w:t xml:space="preserve"> Constitucional mediante </w:t>
      </w:r>
      <w:smartTag w:uri="urn:schemas-microsoft-com:office:smarttags" w:element="PersonName">
        <w:smartTagPr>
          <w:attr w:name="ProductID" w:val="la Sentencia C-339"/>
        </w:smartTagPr>
        <w:r w:rsidRPr="009664F3">
          <w:rPr>
            <w:rFonts w:ascii="Arial Narrow" w:hAnsi="Arial Narrow"/>
          </w:rPr>
          <w:t>la Sentencia C-339</w:t>
        </w:r>
      </w:smartTag>
      <w:r w:rsidRPr="009664F3">
        <w:rPr>
          <w:rFonts w:ascii="Arial Narrow" w:hAnsi="Arial Narrow"/>
        </w:rPr>
        <w:t xml:space="preserve"> de 2002, en la que indicó: “</w:t>
      </w:r>
      <w:smartTag w:uri="urn:schemas-microsoft-com:office:smarttags" w:element="PersonName">
        <w:smartTagPr>
          <w:attr w:name="ProductID" w:val="La Corte"/>
        </w:smartTagPr>
        <w:r w:rsidRPr="009664F3">
          <w:rPr>
            <w:rFonts w:ascii="Arial Narrow" w:hAnsi="Arial Narrow"/>
          </w:rPr>
          <w:t>La Corte</w:t>
        </w:r>
      </w:smartTag>
      <w:r w:rsidRPr="009664F3">
        <w:rPr>
          <w:rFonts w:ascii="Arial Narrow" w:hAnsi="Arial Narrow"/>
        </w:rPr>
        <w:t xml:space="preserve"> precisa que además de las zonas de exclusión previstas en el esta Ley, pueden existir otras, ya declaradas con anterioridad o que se declaren en el futuro por la autoridad ambiental.”</w:t>
      </w:r>
    </w:p>
  </w:footnote>
  <w:footnote w:id="5">
    <w:p w:rsidR="00A01E8D" w:rsidRPr="009664F3" w:rsidRDefault="00A01E8D" w:rsidP="00834585">
      <w:pPr>
        <w:pStyle w:val="Textonotapie"/>
        <w:rPr>
          <w:rFonts w:ascii="Arial Narrow" w:hAnsi="Arial Narrow"/>
        </w:rPr>
      </w:pPr>
      <w:r w:rsidRPr="009664F3">
        <w:rPr>
          <w:rFonts w:ascii="Arial Narrow" w:hAnsi="Arial Narrow"/>
        </w:rPr>
        <w:footnoteRef/>
      </w:r>
      <w:r w:rsidRPr="009664F3">
        <w:rPr>
          <w:rFonts w:ascii="Arial Narrow" w:hAnsi="Arial Narrow"/>
        </w:rPr>
        <w:t xml:space="preserve"> </w:t>
      </w:r>
      <w:smartTag w:uri="urn:schemas-microsoft-com:office:smarttags" w:element="PersonName">
        <w:smartTagPr>
          <w:attr w:name="ProductID" w:val="la Ley"/>
        </w:smartTagPr>
        <w:r w:rsidRPr="009664F3">
          <w:rPr>
            <w:rFonts w:ascii="Arial Narrow" w:hAnsi="Arial Narrow"/>
          </w:rPr>
          <w:t>La Ley</w:t>
        </w:r>
      </w:smartTag>
      <w:r w:rsidRPr="009664F3">
        <w:rPr>
          <w:rFonts w:ascii="Arial Narrow" w:hAnsi="Arial Narrow"/>
        </w:rPr>
        <w:t xml:space="preserve"> 1450 de 2011, adoptó el Plan Nacional de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8D" w:rsidRDefault="00A01E8D" w:rsidP="00335B01">
    <w:pPr>
      <w:pStyle w:val="Encabezado"/>
      <w:tabs>
        <w:tab w:val="clear" w:pos="4252"/>
        <w:tab w:val="clear" w:pos="8504"/>
        <w:tab w:val="center" w:pos="4680"/>
        <w:tab w:val="right" w:pos="9360"/>
      </w:tabs>
    </w:pPr>
    <w:r>
      <w:rPr>
        <w:lang w:val="es-ES"/>
      </w:rPr>
      <w:t>[Escriba texto]</w:t>
    </w:r>
    <w:r>
      <w:rPr>
        <w:lang w:val="es-ES"/>
      </w:rPr>
      <w:tab/>
      <w:t>[Escriba texto]</w:t>
    </w:r>
    <w:r>
      <w:rPr>
        <w:lang w:val="es-ES"/>
      </w:rPr>
      <w:tab/>
      <w:t>[Escriba texto]</w:t>
    </w:r>
  </w:p>
  <w:p w:rsidR="00A01E8D" w:rsidRDefault="00D60FC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9264;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8D" w:rsidRDefault="00A01E8D" w:rsidP="0074702F">
    <w:pPr>
      <w:pStyle w:val="Encabezado"/>
      <w:tabs>
        <w:tab w:val="clear" w:pos="4252"/>
        <w:tab w:val="clear" w:pos="8504"/>
        <w:tab w:val="left" w:pos="4125"/>
      </w:tabs>
    </w:pPr>
    <w:r>
      <w:rPr>
        <w:noProof/>
        <w:lang w:val="es-CO" w:eastAsia="es-CO"/>
      </w:rPr>
      <w:drawing>
        <wp:anchor distT="0" distB="0" distL="114300" distR="114300" simplePos="0" relativeHeight="251659264" behindDoc="0" locked="0" layoutInCell="1" allowOverlap="1">
          <wp:simplePos x="0" y="0"/>
          <wp:positionH relativeFrom="column">
            <wp:posOffset>1845945</wp:posOffset>
          </wp:positionH>
          <wp:positionV relativeFrom="paragraph">
            <wp:posOffset>121285</wp:posOffset>
          </wp:positionV>
          <wp:extent cx="1811655" cy="511810"/>
          <wp:effectExtent l="19050" t="0" r="0" b="0"/>
          <wp:wrapTight wrapText="bothSides">
            <wp:wrapPolygon edited="0">
              <wp:start x="-227" y="0"/>
              <wp:lineTo x="-227" y="20903"/>
              <wp:lineTo x="21577" y="20903"/>
              <wp:lineTo x="21577" y="0"/>
              <wp:lineTo x="-227" y="0"/>
            </wp:wrapPolygon>
          </wp:wrapTight>
          <wp:docPr id="4" name="Imagen 3" descr="Macintosh HD:Users:mariaantoniaalzatelondono:Desktop:Encabezado Car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mariaantoniaalzatelondono:Desktop:Encabezado Carta2.jpg"/>
                  <pic:cNvPicPr>
                    <a:picLocks noChangeAspect="1" noChangeArrowheads="1"/>
                  </pic:cNvPicPr>
                </pic:nvPicPr>
                <pic:blipFill>
                  <a:blip r:embed="rId1"/>
                  <a:srcRect l="46689" t="8273" r="-635" b="47685"/>
                  <a:stretch>
                    <a:fillRect/>
                  </a:stretch>
                </pic:blipFill>
                <pic:spPr bwMode="auto">
                  <a:xfrm>
                    <a:off x="0" y="0"/>
                    <a:ext cx="1811655" cy="511810"/>
                  </a:xfrm>
                  <a:prstGeom prst="rect">
                    <a:avLst/>
                  </a:prstGeom>
                  <a:noFill/>
                  <a:ln w="9525">
                    <a:noFill/>
                    <a:miter lim="800000"/>
                    <a:headEnd/>
                    <a:tailEnd/>
                  </a:ln>
                </pic:spPr>
              </pic:pic>
            </a:graphicData>
          </a:graphic>
        </wp:anchor>
      </w:drawing>
    </w:r>
    <w:r w:rsidR="00D60FCF">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in;margin-top:-63.4pt;width:643.5pt;height:802.25pt;z-index:-251660288;mso-wrap-edited:f;mso-position-horizontal-relative:margin;mso-position-vertical-relative:margin" wrapcoords="-26 0 -26 21559 21600 21559 21600 0 -26 0">
          <v:imagedata r:id="rId2" o:title="Carta"/>
          <w10:wrap anchorx="margin" anchory="margin"/>
        </v:shape>
      </w:pict>
    </w:r>
    <w:r>
      <w:rPr>
        <w:noProof/>
        <w:lang w:val="es-CO" w:eastAsia="es-CO"/>
      </w:rPr>
      <w:drawing>
        <wp:inline distT="0" distB="0" distL="0" distR="0">
          <wp:extent cx="1605280" cy="1275715"/>
          <wp:effectExtent l="19050" t="0" r="0" b="0"/>
          <wp:docPr id="1" name="Imagen 2" descr="Macintosh HD:Users:mariaantoniaalzatelondono:Desktop:Encabezado Car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Users:mariaantoniaalzatelondono:Desktop:Encabezado Carta2.jpg"/>
                  <pic:cNvPicPr>
                    <a:picLocks noChangeAspect="1" noChangeArrowheads="1"/>
                  </pic:cNvPicPr>
                </pic:nvPicPr>
                <pic:blipFill>
                  <a:blip r:embed="rId1"/>
                  <a:srcRect r="56487"/>
                  <a:stretch>
                    <a:fillRect/>
                  </a:stretch>
                </pic:blipFill>
                <pic:spPr bwMode="auto">
                  <a:xfrm>
                    <a:off x="0" y="0"/>
                    <a:ext cx="1605280" cy="1275715"/>
                  </a:xfrm>
                  <a:prstGeom prst="rect">
                    <a:avLst/>
                  </a:prstGeom>
                  <a:noFill/>
                  <a:ln w="9525">
                    <a:noFill/>
                    <a:miter lim="800000"/>
                    <a:headEnd/>
                    <a:tailEnd/>
                  </a:ln>
                </pic:spPr>
              </pic:pic>
            </a:graphicData>
          </a:graphic>
        </wp:inline>
      </w:drawing>
    </w:r>
    <w:r>
      <w:tab/>
    </w:r>
  </w:p>
  <w:p w:rsidR="00A01E8D" w:rsidRDefault="00A01E8D" w:rsidP="0074702F">
    <w:pPr>
      <w:pStyle w:val="Encabezado"/>
      <w:tabs>
        <w:tab w:val="clear" w:pos="4252"/>
        <w:tab w:val="clear" w:pos="8504"/>
        <w:tab w:val="left" w:pos="4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8D" w:rsidRDefault="00D60FC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8240;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C7F"/>
    <w:multiLevelType w:val="hybridMultilevel"/>
    <w:tmpl w:val="DC9246D0"/>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
    <w:nsid w:val="096174AC"/>
    <w:multiLevelType w:val="hybridMultilevel"/>
    <w:tmpl w:val="55727A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05769ED"/>
    <w:multiLevelType w:val="hybridMultilevel"/>
    <w:tmpl w:val="195647A2"/>
    <w:lvl w:ilvl="0" w:tplc="240A000D">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299024C"/>
    <w:multiLevelType w:val="hybridMultilevel"/>
    <w:tmpl w:val="7D049C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36B5B38"/>
    <w:multiLevelType w:val="hybridMultilevel"/>
    <w:tmpl w:val="90467186"/>
    <w:lvl w:ilvl="0" w:tplc="2F42604C">
      <w:start w:val="1"/>
      <w:numFmt w:val="bullet"/>
      <w:lvlText w:val=""/>
      <w:lvlJc w:val="left"/>
      <w:pPr>
        <w:ind w:left="360" w:hanging="360"/>
      </w:pPr>
      <w:rPr>
        <w:rFonts w:ascii="Symbol" w:hAnsi="Symbol" w:hint="default"/>
      </w:rPr>
    </w:lvl>
    <w:lvl w:ilvl="1" w:tplc="C39A86B6" w:tentative="1">
      <w:start w:val="1"/>
      <w:numFmt w:val="bullet"/>
      <w:lvlText w:val="o"/>
      <w:lvlJc w:val="left"/>
      <w:pPr>
        <w:ind w:left="1080" w:hanging="360"/>
      </w:pPr>
      <w:rPr>
        <w:rFonts w:ascii="Courier New" w:hAnsi="Courier New" w:cs="Courier New" w:hint="default"/>
      </w:rPr>
    </w:lvl>
    <w:lvl w:ilvl="2" w:tplc="9C4CB29A" w:tentative="1">
      <w:start w:val="1"/>
      <w:numFmt w:val="bullet"/>
      <w:lvlText w:val=""/>
      <w:lvlJc w:val="left"/>
      <w:pPr>
        <w:ind w:left="1800" w:hanging="360"/>
      </w:pPr>
      <w:rPr>
        <w:rFonts w:ascii="Wingdings" w:hAnsi="Wingdings" w:hint="default"/>
      </w:rPr>
    </w:lvl>
    <w:lvl w:ilvl="3" w:tplc="6B503912" w:tentative="1">
      <w:start w:val="1"/>
      <w:numFmt w:val="bullet"/>
      <w:lvlText w:val=""/>
      <w:lvlJc w:val="left"/>
      <w:pPr>
        <w:ind w:left="2520" w:hanging="360"/>
      </w:pPr>
      <w:rPr>
        <w:rFonts w:ascii="Symbol" w:hAnsi="Symbol" w:hint="default"/>
      </w:rPr>
    </w:lvl>
    <w:lvl w:ilvl="4" w:tplc="DC66B770" w:tentative="1">
      <w:start w:val="1"/>
      <w:numFmt w:val="bullet"/>
      <w:lvlText w:val="o"/>
      <w:lvlJc w:val="left"/>
      <w:pPr>
        <w:ind w:left="3240" w:hanging="360"/>
      </w:pPr>
      <w:rPr>
        <w:rFonts w:ascii="Courier New" w:hAnsi="Courier New" w:cs="Courier New" w:hint="default"/>
      </w:rPr>
    </w:lvl>
    <w:lvl w:ilvl="5" w:tplc="BB1A7F94" w:tentative="1">
      <w:start w:val="1"/>
      <w:numFmt w:val="bullet"/>
      <w:lvlText w:val=""/>
      <w:lvlJc w:val="left"/>
      <w:pPr>
        <w:ind w:left="3960" w:hanging="360"/>
      </w:pPr>
      <w:rPr>
        <w:rFonts w:ascii="Wingdings" w:hAnsi="Wingdings" w:hint="default"/>
      </w:rPr>
    </w:lvl>
    <w:lvl w:ilvl="6" w:tplc="DFCC310C" w:tentative="1">
      <w:start w:val="1"/>
      <w:numFmt w:val="bullet"/>
      <w:lvlText w:val=""/>
      <w:lvlJc w:val="left"/>
      <w:pPr>
        <w:ind w:left="4680" w:hanging="360"/>
      </w:pPr>
      <w:rPr>
        <w:rFonts w:ascii="Symbol" w:hAnsi="Symbol" w:hint="default"/>
      </w:rPr>
    </w:lvl>
    <w:lvl w:ilvl="7" w:tplc="FAFAD7E6" w:tentative="1">
      <w:start w:val="1"/>
      <w:numFmt w:val="bullet"/>
      <w:lvlText w:val="o"/>
      <w:lvlJc w:val="left"/>
      <w:pPr>
        <w:ind w:left="5400" w:hanging="360"/>
      </w:pPr>
      <w:rPr>
        <w:rFonts w:ascii="Courier New" w:hAnsi="Courier New" w:cs="Courier New" w:hint="default"/>
      </w:rPr>
    </w:lvl>
    <w:lvl w:ilvl="8" w:tplc="5412A586" w:tentative="1">
      <w:start w:val="1"/>
      <w:numFmt w:val="bullet"/>
      <w:lvlText w:val=""/>
      <w:lvlJc w:val="left"/>
      <w:pPr>
        <w:ind w:left="6120" w:hanging="360"/>
      </w:pPr>
      <w:rPr>
        <w:rFonts w:ascii="Wingdings" w:hAnsi="Wingdings" w:hint="default"/>
      </w:rPr>
    </w:lvl>
  </w:abstractNum>
  <w:abstractNum w:abstractNumId="5">
    <w:nsid w:val="348C105D"/>
    <w:multiLevelType w:val="hybridMultilevel"/>
    <w:tmpl w:val="E5E04F58"/>
    <w:lvl w:ilvl="0" w:tplc="6722FDB6">
      <w:start w:val="1"/>
      <w:numFmt w:val="bullet"/>
      <w:lvlText w:val="•"/>
      <w:lvlJc w:val="left"/>
      <w:pPr>
        <w:tabs>
          <w:tab w:val="num" w:pos="720"/>
        </w:tabs>
        <w:ind w:left="720" w:hanging="360"/>
      </w:pPr>
      <w:rPr>
        <w:rFonts w:ascii="Arial" w:hAnsi="Arial" w:hint="default"/>
      </w:rPr>
    </w:lvl>
    <w:lvl w:ilvl="1" w:tplc="D3143BE8" w:tentative="1">
      <w:start w:val="1"/>
      <w:numFmt w:val="bullet"/>
      <w:lvlText w:val="•"/>
      <w:lvlJc w:val="left"/>
      <w:pPr>
        <w:tabs>
          <w:tab w:val="num" w:pos="1440"/>
        </w:tabs>
        <w:ind w:left="1440" w:hanging="360"/>
      </w:pPr>
      <w:rPr>
        <w:rFonts w:ascii="Arial" w:hAnsi="Arial" w:hint="default"/>
      </w:rPr>
    </w:lvl>
    <w:lvl w:ilvl="2" w:tplc="A448D4C8" w:tentative="1">
      <w:start w:val="1"/>
      <w:numFmt w:val="bullet"/>
      <w:lvlText w:val="•"/>
      <w:lvlJc w:val="left"/>
      <w:pPr>
        <w:tabs>
          <w:tab w:val="num" w:pos="2160"/>
        </w:tabs>
        <w:ind w:left="2160" w:hanging="360"/>
      </w:pPr>
      <w:rPr>
        <w:rFonts w:ascii="Arial" w:hAnsi="Arial" w:hint="default"/>
      </w:rPr>
    </w:lvl>
    <w:lvl w:ilvl="3" w:tplc="933CE38E" w:tentative="1">
      <w:start w:val="1"/>
      <w:numFmt w:val="bullet"/>
      <w:lvlText w:val="•"/>
      <w:lvlJc w:val="left"/>
      <w:pPr>
        <w:tabs>
          <w:tab w:val="num" w:pos="2880"/>
        </w:tabs>
        <w:ind w:left="2880" w:hanging="360"/>
      </w:pPr>
      <w:rPr>
        <w:rFonts w:ascii="Arial" w:hAnsi="Arial" w:hint="default"/>
      </w:rPr>
    </w:lvl>
    <w:lvl w:ilvl="4" w:tplc="7DCA32E8" w:tentative="1">
      <w:start w:val="1"/>
      <w:numFmt w:val="bullet"/>
      <w:lvlText w:val="•"/>
      <w:lvlJc w:val="left"/>
      <w:pPr>
        <w:tabs>
          <w:tab w:val="num" w:pos="3600"/>
        </w:tabs>
        <w:ind w:left="3600" w:hanging="360"/>
      </w:pPr>
      <w:rPr>
        <w:rFonts w:ascii="Arial" w:hAnsi="Arial" w:hint="default"/>
      </w:rPr>
    </w:lvl>
    <w:lvl w:ilvl="5" w:tplc="362C9F9C" w:tentative="1">
      <w:start w:val="1"/>
      <w:numFmt w:val="bullet"/>
      <w:lvlText w:val="•"/>
      <w:lvlJc w:val="left"/>
      <w:pPr>
        <w:tabs>
          <w:tab w:val="num" w:pos="4320"/>
        </w:tabs>
        <w:ind w:left="4320" w:hanging="360"/>
      </w:pPr>
      <w:rPr>
        <w:rFonts w:ascii="Arial" w:hAnsi="Arial" w:hint="default"/>
      </w:rPr>
    </w:lvl>
    <w:lvl w:ilvl="6" w:tplc="A58672FE" w:tentative="1">
      <w:start w:val="1"/>
      <w:numFmt w:val="bullet"/>
      <w:lvlText w:val="•"/>
      <w:lvlJc w:val="left"/>
      <w:pPr>
        <w:tabs>
          <w:tab w:val="num" w:pos="5040"/>
        </w:tabs>
        <w:ind w:left="5040" w:hanging="360"/>
      </w:pPr>
      <w:rPr>
        <w:rFonts w:ascii="Arial" w:hAnsi="Arial" w:hint="default"/>
      </w:rPr>
    </w:lvl>
    <w:lvl w:ilvl="7" w:tplc="D65C3C0E" w:tentative="1">
      <w:start w:val="1"/>
      <w:numFmt w:val="bullet"/>
      <w:lvlText w:val="•"/>
      <w:lvlJc w:val="left"/>
      <w:pPr>
        <w:tabs>
          <w:tab w:val="num" w:pos="5760"/>
        </w:tabs>
        <w:ind w:left="5760" w:hanging="360"/>
      </w:pPr>
      <w:rPr>
        <w:rFonts w:ascii="Arial" w:hAnsi="Arial" w:hint="default"/>
      </w:rPr>
    </w:lvl>
    <w:lvl w:ilvl="8" w:tplc="6FBE3AF6" w:tentative="1">
      <w:start w:val="1"/>
      <w:numFmt w:val="bullet"/>
      <w:lvlText w:val="•"/>
      <w:lvlJc w:val="left"/>
      <w:pPr>
        <w:tabs>
          <w:tab w:val="num" w:pos="6480"/>
        </w:tabs>
        <w:ind w:left="6480" w:hanging="360"/>
      </w:pPr>
      <w:rPr>
        <w:rFonts w:ascii="Arial" w:hAnsi="Arial" w:hint="default"/>
      </w:rPr>
    </w:lvl>
  </w:abstractNum>
  <w:abstractNum w:abstractNumId="6">
    <w:nsid w:val="37087990"/>
    <w:multiLevelType w:val="hybridMultilevel"/>
    <w:tmpl w:val="DC9246D0"/>
    <w:lvl w:ilvl="0" w:tplc="240A000F">
      <w:start w:val="1"/>
      <w:numFmt w:val="decimal"/>
      <w:lvlText w:val="%1."/>
      <w:lvlJc w:val="left"/>
      <w:pPr>
        <w:ind w:left="360" w:hanging="360"/>
      </w:pPr>
    </w:lvl>
    <w:lvl w:ilvl="1" w:tplc="240A0019">
      <w:start w:val="1"/>
      <w:numFmt w:val="decimal"/>
      <w:lvlText w:val="%2."/>
      <w:lvlJc w:val="left"/>
      <w:pPr>
        <w:tabs>
          <w:tab w:val="num" w:pos="1080"/>
        </w:tabs>
        <w:ind w:left="1080" w:hanging="360"/>
      </w:pPr>
    </w:lvl>
    <w:lvl w:ilvl="2" w:tplc="240A001B">
      <w:start w:val="1"/>
      <w:numFmt w:val="decimal"/>
      <w:lvlText w:val="%3."/>
      <w:lvlJc w:val="left"/>
      <w:pPr>
        <w:tabs>
          <w:tab w:val="num" w:pos="1800"/>
        </w:tabs>
        <w:ind w:left="1800" w:hanging="360"/>
      </w:pPr>
    </w:lvl>
    <w:lvl w:ilvl="3" w:tplc="240A000F">
      <w:start w:val="1"/>
      <w:numFmt w:val="decimal"/>
      <w:lvlText w:val="%4."/>
      <w:lvlJc w:val="left"/>
      <w:pPr>
        <w:tabs>
          <w:tab w:val="num" w:pos="2520"/>
        </w:tabs>
        <w:ind w:left="2520" w:hanging="360"/>
      </w:pPr>
    </w:lvl>
    <w:lvl w:ilvl="4" w:tplc="240A0019">
      <w:start w:val="1"/>
      <w:numFmt w:val="decimal"/>
      <w:lvlText w:val="%5."/>
      <w:lvlJc w:val="left"/>
      <w:pPr>
        <w:tabs>
          <w:tab w:val="num" w:pos="3240"/>
        </w:tabs>
        <w:ind w:left="3240" w:hanging="360"/>
      </w:pPr>
    </w:lvl>
    <w:lvl w:ilvl="5" w:tplc="240A001B">
      <w:start w:val="1"/>
      <w:numFmt w:val="decimal"/>
      <w:lvlText w:val="%6."/>
      <w:lvlJc w:val="left"/>
      <w:pPr>
        <w:tabs>
          <w:tab w:val="num" w:pos="3960"/>
        </w:tabs>
        <w:ind w:left="3960" w:hanging="360"/>
      </w:pPr>
    </w:lvl>
    <w:lvl w:ilvl="6" w:tplc="240A000F">
      <w:start w:val="1"/>
      <w:numFmt w:val="decimal"/>
      <w:lvlText w:val="%7."/>
      <w:lvlJc w:val="left"/>
      <w:pPr>
        <w:tabs>
          <w:tab w:val="num" w:pos="4680"/>
        </w:tabs>
        <w:ind w:left="4680" w:hanging="360"/>
      </w:pPr>
    </w:lvl>
    <w:lvl w:ilvl="7" w:tplc="240A0019">
      <w:start w:val="1"/>
      <w:numFmt w:val="decimal"/>
      <w:lvlText w:val="%8."/>
      <w:lvlJc w:val="left"/>
      <w:pPr>
        <w:tabs>
          <w:tab w:val="num" w:pos="5400"/>
        </w:tabs>
        <w:ind w:left="5400" w:hanging="360"/>
      </w:pPr>
    </w:lvl>
    <w:lvl w:ilvl="8" w:tplc="240A001B">
      <w:start w:val="1"/>
      <w:numFmt w:val="decimal"/>
      <w:lvlText w:val="%9."/>
      <w:lvlJc w:val="left"/>
      <w:pPr>
        <w:tabs>
          <w:tab w:val="num" w:pos="6120"/>
        </w:tabs>
        <w:ind w:left="6120" w:hanging="360"/>
      </w:pPr>
    </w:lvl>
  </w:abstractNum>
  <w:abstractNum w:abstractNumId="7">
    <w:nsid w:val="3B031E39"/>
    <w:multiLevelType w:val="hybridMultilevel"/>
    <w:tmpl w:val="4976A62E"/>
    <w:lvl w:ilvl="0" w:tplc="35F0A272">
      <w:start w:val="1"/>
      <w:numFmt w:val="bullet"/>
      <w:lvlText w:val=""/>
      <w:lvlJc w:val="left"/>
      <w:pPr>
        <w:ind w:left="360" w:hanging="360"/>
      </w:pPr>
      <w:rPr>
        <w:rFonts w:ascii="Symbol" w:hAnsi="Symbol" w:hint="default"/>
      </w:rPr>
    </w:lvl>
    <w:lvl w:ilvl="1" w:tplc="6D2A5460" w:tentative="1">
      <w:start w:val="1"/>
      <w:numFmt w:val="bullet"/>
      <w:lvlText w:val="o"/>
      <w:lvlJc w:val="left"/>
      <w:pPr>
        <w:ind w:left="1080" w:hanging="360"/>
      </w:pPr>
      <w:rPr>
        <w:rFonts w:ascii="Courier New" w:hAnsi="Courier New" w:cs="Courier New" w:hint="default"/>
      </w:rPr>
    </w:lvl>
    <w:lvl w:ilvl="2" w:tplc="82FA4CBA" w:tentative="1">
      <w:start w:val="1"/>
      <w:numFmt w:val="bullet"/>
      <w:lvlText w:val=""/>
      <w:lvlJc w:val="left"/>
      <w:pPr>
        <w:ind w:left="1800" w:hanging="360"/>
      </w:pPr>
      <w:rPr>
        <w:rFonts w:ascii="Wingdings" w:hAnsi="Wingdings" w:hint="default"/>
      </w:rPr>
    </w:lvl>
    <w:lvl w:ilvl="3" w:tplc="DFEAA09C" w:tentative="1">
      <w:start w:val="1"/>
      <w:numFmt w:val="bullet"/>
      <w:lvlText w:val=""/>
      <w:lvlJc w:val="left"/>
      <w:pPr>
        <w:ind w:left="2520" w:hanging="360"/>
      </w:pPr>
      <w:rPr>
        <w:rFonts w:ascii="Symbol" w:hAnsi="Symbol" w:hint="default"/>
      </w:rPr>
    </w:lvl>
    <w:lvl w:ilvl="4" w:tplc="0D2216D2" w:tentative="1">
      <w:start w:val="1"/>
      <w:numFmt w:val="bullet"/>
      <w:lvlText w:val="o"/>
      <w:lvlJc w:val="left"/>
      <w:pPr>
        <w:ind w:left="3240" w:hanging="360"/>
      </w:pPr>
      <w:rPr>
        <w:rFonts w:ascii="Courier New" w:hAnsi="Courier New" w:cs="Courier New" w:hint="default"/>
      </w:rPr>
    </w:lvl>
    <w:lvl w:ilvl="5" w:tplc="C862CD04" w:tentative="1">
      <w:start w:val="1"/>
      <w:numFmt w:val="bullet"/>
      <w:lvlText w:val=""/>
      <w:lvlJc w:val="left"/>
      <w:pPr>
        <w:ind w:left="3960" w:hanging="360"/>
      </w:pPr>
      <w:rPr>
        <w:rFonts w:ascii="Wingdings" w:hAnsi="Wingdings" w:hint="default"/>
      </w:rPr>
    </w:lvl>
    <w:lvl w:ilvl="6" w:tplc="913AEB64" w:tentative="1">
      <w:start w:val="1"/>
      <w:numFmt w:val="bullet"/>
      <w:lvlText w:val=""/>
      <w:lvlJc w:val="left"/>
      <w:pPr>
        <w:ind w:left="4680" w:hanging="360"/>
      </w:pPr>
      <w:rPr>
        <w:rFonts w:ascii="Symbol" w:hAnsi="Symbol" w:hint="default"/>
      </w:rPr>
    </w:lvl>
    <w:lvl w:ilvl="7" w:tplc="ECE4B01C" w:tentative="1">
      <w:start w:val="1"/>
      <w:numFmt w:val="bullet"/>
      <w:lvlText w:val="o"/>
      <w:lvlJc w:val="left"/>
      <w:pPr>
        <w:ind w:left="5400" w:hanging="360"/>
      </w:pPr>
      <w:rPr>
        <w:rFonts w:ascii="Courier New" w:hAnsi="Courier New" w:cs="Courier New" w:hint="default"/>
      </w:rPr>
    </w:lvl>
    <w:lvl w:ilvl="8" w:tplc="D11A4B3C" w:tentative="1">
      <w:start w:val="1"/>
      <w:numFmt w:val="bullet"/>
      <w:lvlText w:val=""/>
      <w:lvlJc w:val="left"/>
      <w:pPr>
        <w:ind w:left="6120" w:hanging="360"/>
      </w:pPr>
      <w:rPr>
        <w:rFonts w:ascii="Wingdings" w:hAnsi="Wingdings" w:hint="default"/>
      </w:rPr>
    </w:lvl>
  </w:abstractNum>
  <w:abstractNum w:abstractNumId="8">
    <w:nsid w:val="3EEE7ECF"/>
    <w:multiLevelType w:val="hybridMultilevel"/>
    <w:tmpl w:val="1688C90A"/>
    <w:lvl w:ilvl="0" w:tplc="6846C91E">
      <w:numFmt w:val="bullet"/>
      <w:lvlText w:val=""/>
      <w:lvlJc w:val="left"/>
      <w:pPr>
        <w:ind w:left="360" w:hanging="360"/>
      </w:pPr>
      <w:rPr>
        <w:rFonts w:ascii="Symbol" w:eastAsia="Times New Roman" w:hAnsi="Symbol" w:cs="Arial" w:hint="default"/>
      </w:rPr>
    </w:lvl>
    <w:lvl w:ilvl="1" w:tplc="240A0003">
      <w:start w:val="1"/>
      <w:numFmt w:val="decimal"/>
      <w:lvlText w:val="%2."/>
      <w:lvlJc w:val="left"/>
      <w:pPr>
        <w:tabs>
          <w:tab w:val="num" w:pos="1080"/>
        </w:tabs>
        <w:ind w:left="1080" w:hanging="360"/>
      </w:pPr>
    </w:lvl>
    <w:lvl w:ilvl="2" w:tplc="240A0005">
      <w:start w:val="1"/>
      <w:numFmt w:val="decimal"/>
      <w:lvlText w:val="%3."/>
      <w:lvlJc w:val="left"/>
      <w:pPr>
        <w:tabs>
          <w:tab w:val="num" w:pos="1800"/>
        </w:tabs>
        <w:ind w:left="1800" w:hanging="360"/>
      </w:pPr>
    </w:lvl>
    <w:lvl w:ilvl="3" w:tplc="240A0001">
      <w:start w:val="1"/>
      <w:numFmt w:val="decimal"/>
      <w:lvlText w:val="%4."/>
      <w:lvlJc w:val="left"/>
      <w:pPr>
        <w:tabs>
          <w:tab w:val="num" w:pos="2520"/>
        </w:tabs>
        <w:ind w:left="2520" w:hanging="360"/>
      </w:pPr>
    </w:lvl>
    <w:lvl w:ilvl="4" w:tplc="240A0003">
      <w:start w:val="1"/>
      <w:numFmt w:val="decimal"/>
      <w:lvlText w:val="%5."/>
      <w:lvlJc w:val="left"/>
      <w:pPr>
        <w:tabs>
          <w:tab w:val="num" w:pos="3240"/>
        </w:tabs>
        <w:ind w:left="3240" w:hanging="360"/>
      </w:pPr>
    </w:lvl>
    <w:lvl w:ilvl="5" w:tplc="240A0005">
      <w:start w:val="1"/>
      <w:numFmt w:val="decimal"/>
      <w:lvlText w:val="%6."/>
      <w:lvlJc w:val="left"/>
      <w:pPr>
        <w:tabs>
          <w:tab w:val="num" w:pos="3960"/>
        </w:tabs>
        <w:ind w:left="3960" w:hanging="360"/>
      </w:pPr>
    </w:lvl>
    <w:lvl w:ilvl="6" w:tplc="240A0001">
      <w:start w:val="1"/>
      <w:numFmt w:val="decimal"/>
      <w:lvlText w:val="%7."/>
      <w:lvlJc w:val="left"/>
      <w:pPr>
        <w:tabs>
          <w:tab w:val="num" w:pos="4680"/>
        </w:tabs>
        <w:ind w:left="4680" w:hanging="360"/>
      </w:pPr>
    </w:lvl>
    <w:lvl w:ilvl="7" w:tplc="240A0003">
      <w:start w:val="1"/>
      <w:numFmt w:val="decimal"/>
      <w:lvlText w:val="%8."/>
      <w:lvlJc w:val="left"/>
      <w:pPr>
        <w:tabs>
          <w:tab w:val="num" w:pos="5400"/>
        </w:tabs>
        <w:ind w:left="5400" w:hanging="360"/>
      </w:pPr>
    </w:lvl>
    <w:lvl w:ilvl="8" w:tplc="240A0005">
      <w:start w:val="1"/>
      <w:numFmt w:val="decimal"/>
      <w:lvlText w:val="%9."/>
      <w:lvlJc w:val="left"/>
      <w:pPr>
        <w:tabs>
          <w:tab w:val="num" w:pos="6120"/>
        </w:tabs>
        <w:ind w:left="6120" w:hanging="360"/>
      </w:pPr>
    </w:lvl>
  </w:abstractNum>
  <w:abstractNum w:abstractNumId="9">
    <w:nsid w:val="422F4CED"/>
    <w:multiLevelType w:val="hybridMultilevel"/>
    <w:tmpl w:val="313E827E"/>
    <w:lvl w:ilvl="0" w:tplc="BEA68466">
      <w:start w:val="1"/>
      <w:numFmt w:val="none"/>
      <w:lvlText w:val="6."/>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7F971E3"/>
    <w:multiLevelType w:val="hybridMultilevel"/>
    <w:tmpl w:val="BA920E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AA43468"/>
    <w:multiLevelType w:val="hybridMultilevel"/>
    <w:tmpl w:val="76202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EDD3F21"/>
    <w:multiLevelType w:val="hybridMultilevel"/>
    <w:tmpl w:val="070CA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3EF412C"/>
    <w:multiLevelType w:val="hybridMultilevel"/>
    <w:tmpl w:val="361A10A2"/>
    <w:lvl w:ilvl="0" w:tplc="E38AD22A">
      <w:start w:val="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E41058"/>
    <w:multiLevelType w:val="hybridMultilevel"/>
    <w:tmpl w:val="8B34D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C7137A6"/>
    <w:multiLevelType w:val="hybridMultilevel"/>
    <w:tmpl w:val="5412ACCA"/>
    <w:lvl w:ilvl="0" w:tplc="74463060">
      <w:start w:val="1"/>
      <w:numFmt w:val="bullet"/>
      <w:lvlText w:val="•"/>
      <w:lvlJc w:val="left"/>
      <w:pPr>
        <w:tabs>
          <w:tab w:val="num" w:pos="720"/>
        </w:tabs>
        <w:ind w:left="720" w:hanging="360"/>
      </w:pPr>
      <w:rPr>
        <w:rFonts w:ascii="Arial" w:hAnsi="Arial" w:hint="default"/>
      </w:rPr>
    </w:lvl>
    <w:lvl w:ilvl="1" w:tplc="28E43F52">
      <w:start w:val="1091"/>
      <w:numFmt w:val="bullet"/>
      <w:lvlText w:val=""/>
      <w:lvlJc w:val="left"/>
      <w:pPr>
        <w:tabs>
          <w:tab w:val="num" w:pos="1440"/>
        </w:tabs>
        <w:ind w:left="1440" w:hanging="360"/>
      </w:pPr>
      <w:rPr>
        <w:rFonts w:ascii="Wingdings" w:hAnsi="Wingdings" w:hint="default"/>
      </w:rPr>
    </w:lvl>
    <w:lvl w:ilvl="2" w:tplc="A45E3362" w:tentative="1">
      <w:start w:val="1"/>
      <w:numFmt w:val="bullet"/>
      <w:lvlText w:val="•"/>
      <w:lvlJc w:val="left"/>
      <w:pPr>
        <w:tabs>
          <w:tab w:val="num" w:pos="2160"/>
        </w:tabs>
        <w:ind w:left="2160" w:hanging="360"/>
      </w:pPr>
      <w:rPr>
        <w:rFonts w:ascii="Arial" w:hAnsi="Arial" w:hint="default"/>
      </w:rPr>
    </w:lvl>
    <w:lvl w:ilvl="3" w:tplc="AA24DCE0" w:tentative="1">
      <w:start w:val="1"/>
      <w:numFmt w:val="bullet"/>
      <w:lvlText w:val="•"/>
      <w:lvlJc w:val="left"/>
      <w:pPr>
        <w:tabs>
          <w:tab w:val="num" w:pos="2880"/>
        </w:tabs>
        <w:ind w:left="2880" w:hanging="360"/>
      </w:pPr>
      <w:rPr>
        <w:rFonts w:ascii="Arial" w:hAnsi="Arial" w:hint="default"/>
      </w:rPr>
    </w:lvl>
    <w:lvl w:ilvl="4" w:tplc="F79A6018" w:tentative="1">
      <w:start w:val="1"/>
      <w:numFmt w:val="bullet"/>
      <w:lvlText w:val="•"/>
      <w:lvlJc w:val="left"/>
      <w:pPr>
        <w:tabs>
          <w:tab w:val="num" w:pos="3600"/>
        </w:tabs>
        <w:ind w:left="3600" w:hanging="360"/>
      </w:pPr>
      <w:rPr>
        <w:rFonts w:ascii="Arial" w:hAnsi="Arial" w:hint="default"/>
      </w:rPr>
    </w:lvl>
    <w:lvl w:ilvl="5" w:tplc="FC62C788" w:tentative="1">
      <w:start w:val="1"/>
      <w:numFmt w:val="bullet"/>
      <w:lvlText w:val="•"/>
      <w:lvlJc w:val="left"/>
      <w:pPr>
        <w:tabs>
          <w:tab w:val="num" w:pos="4320"/>
        </w:tabs>
        <w:ind w:left="4320" w:hanging="360"/>
      </w:pPr>
      <w:rPr>
        <w:rFonts w:ascii="Arial" w:hAnsi="Arial" w:hint="default"/>
      </w:rPr>
    </w:lvl>
    <w:lvl w:ilvl="6" w:tplc="55A02D2C" w:tentative="1">
      <w:start w:val="1"/>
      <w:numFmt w:val="bullet"/>
      <w:lvlText w:val="•"/>
      <w:lvlJc w:val="left"/>
      <w:pPr>
        <w:tabs>
          <w:tab w:val="num" w:pos="5040"/>
        </w:tabs>
        <w:ind w:left="5040" w:hanging="360"/>
      </w:pPr>
      <w:rPr>
        <w:rFonts w:ascii="Arial" w:hAnsi="Arial" w:hint="default"/>
      </w:rPr>
    </w:lvl>
    <w:lvl w:ilvl="7" w:tplc="4916342E" w:tentative="1">
      <w:start w:val="1"/>
      <w:numFmt w:val="bullet"/>
      <w:lvlText w:val="•"/>
      <w:lvlJc w:val="left"/>
      <w:pPr>
        <w:tabs>
          <w:tab w:val="num" w:pos="5760"/>
        </w:tabs>
        <w:ind w:left="5760" w:hanging="360"/>
      </w:pPr>
      <w:rPr>
        <w:rFonts w:ascii="Arial" w:hAnsi="Arial" w:hint="default"/>
      </w:rPr>
    </w:lvl>
    <w:lvl w:ilvl="8" w:tplc="3D7C360C" w:tentative="1">
      <w:start w:val="1"/>
      <w:numFmt w:val="bullet"/>
      <w:lvlText w:val="•"/>
      <w:lvlJc w:val="left"/>
      <w:pPr>
        <w:tabs>
          <w:tab w:val="num" w:pos="6480"/>
        </w:tabs>
        <w:ind w:left="6480" w:hanging="360"/>
      </w:pPr>
      <w:rPr>
        <w:rFonts w:ascii="Arial" w:hAnsi="Arial" w:hint="default"/>
      </w:rPr>
    </w:lvl>
  </w:abstractNum>
  <w:abstractNum w:abstractNumId="16">
    <w:nsid w:val="63AB5C28"/>
    <w:multiLevelType w:val="hybridMultilevel"/>
    <w:tmpl w:val="7DF6B8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3F61043"/>
    <w:multiLevelType w:val="hybridMultilevel"/>
    <w:tmpl w:val="FEFA81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7154B83"/>
    <w:multiLevelType w:val="hybridMultilevel"/>
    <w:tmpl w:val="B4CA3C62"/>
    <w:lvl w:ilvl="0" w:tplc="EF8EA162">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7C779DC"/>
    <w:multiLevelType w:val="hybridMultilevel"/>
    <w:tmpl w:val="810E7692"/>
    <w:lvl w:ilvl="0" w:tplc="391C3A9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6A88394C"/>
    <w:multiLevelType w:val="hybridMultilevel"/>
    <w:tmpl w:val="63F4F4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num>
  <w:num w:numId="8">
    <w:abstractNumId w:val="2"/>
  </w:num>
  <w:num w:numId="9">
    <w:abstractNumId w:val="1"/>
  </w:num>
  <w:num w:numId="10">
    <w:abstractNumId w:val="20"/>
  </w:num>
  <w:num w:numId="11">
    <w:abstractNumId w:val="3"/>
  </w:num>
  <w:num w:numId="12">
    <w:abstractNumId w:val="5"/>
  </w:num>
  <w:num w:numId="13">
    <w:abstractNumId w:val="12"/>
  </w:num>
  <w:num w:numId="14">
    <w:abstractNumId w:val="17"/>
  </w:num>
  <w:num w:numId="15">
    <w:abstractNumId w:val="1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11"/>
  </w:num>
  <w:num w:numId="20">
    <w:abstractNumId w:val="14"/>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42"/>
    <w:rsid w:val="00022093"/>
    <w:rsid w:val="00035509"/>
    <w:rsid w:val="00041674"/>
    <w:rsid w:val="00042EBF"/>
    <w:rsid w:val="00044DBD"/>
    <w:rsid w:val="0005473D"/>
    <w:rsid w:val="00057DC4"/>
    <w:rsid w:val="0006153D"/>
    <w:rsid w:val="00062549"/>
    <w:rsid w:val="000715A8"/>
    <w:rsid w:val="0007302C"/>
    <w:rsid w:val="000804FA"/>
    <w:rsid w:val="00080A85"/>
    <w:rsid w:val="00087356"/>
    <w:rsid w:val="00094605"/>
    <w:rsid w:val="000A450B"/>
    <w:rsid w:val="000B16BC"/>
    <w:rsid w:val="000C0800"/>
    <w:rsid w:val="000C587A"/>
    <w:rsid w:val="000C75A9"/>
    <w:rsid w:val="000D3B97"/>
    <w:rsid w:val="000D6697"/>
    <w:rsid w:val="000E6A99"/>
    <w:rsid w:val="000F35D8"/>
    <w:rsid w:val="0010405E"/>
    <w:rsid w:val="001045CF"/>
    <w:rsid w:val="00106B10"/>
    <w:rsid w:val="00107742"/>
    <w:rsid w:val="0011503A"/>
    <w:rsid w:val="00122D91"/>
    <w:rsid w:val="0012481A"/>
    <w:rsid w:val="00131DF9"/>
    <w:rsid w:val="001505DA"/>
    <w:rsid w:val="00154C50"/>
    <w:rsid w:val="001614A2"/>
    <w:rsid w:val="00170A01"/>
    <w:rsid w:val="00171C64"/>
    <w:rsid w:val="001850FE"/>
    <w:rsid w:val="001A020E"/>
    <w:rsid w:val="001C26E2"/>
    <w:rsid w:val="001C7328"/>
    <w:rsid w:val="001D45F7"/>
    <w:rsid w:val="001E34DA"/>
    <w:rsid w:val="001E3A5F"/>
    <w:rsid w:val="002046F5"/>
    <w:rsid w:val="00206582"/>
    <w:rsid w:val="00207D43"/>
    <w:rsid w:val="00210918"/>
    <w:rsid w:val="00213384"/>
    <w:rsid w:val="00224CD2"/>
    <w:rsid w:val="002275E4"/>
    <w:rsid w:val="00235CD0"/>
    <w:rsid w:val="002462EF"/>
    <w:rsid w:val="00257C37"/>
    <w:rsid w:val="00267E1F"/>
    <w:rsid w:val="0027273D"/>
    <w:rsid w:val="002815F5"/>
    <w:rsid w:val="002846CD"/>
    <w:rsid w:val="002961A3"/>
    <w:rsid w:val="002A2727"/>
    <w:rsid w:val="002B20CD"/>
    <w:rsid w:val="002B2125"/>
    <w:rsid w:val="002C5FE7"/>
    <w:rsid w:val="002D15BB"/>
    <w:rsid w:val="002D6E25"/>
    <w:rsid w:val="00325B32"/>
    <w:rsid w:val="00335B01"/>
    <w:rsid w:val="00347E8B"/>
    <w:rsid w:val="00351964"/>
    <w:rsid w:val="00360B69"/>
    <w:rsid w:val="00361FC2"/>
    <w:rsid w:val="00365116"/>
    <w:rsid w:val="003770AB"/>
    <w:rsid w:val="00386335"/>
    <w:rsid w:val="0039305A"/>
    <w:rsid w:val="00393C60"/>
    <w:rsid w:val="0039630C"/>
    <w:rsid w:val="003A07AF"/>
    <w:rsid w:val="003D4BAD"/>
    <w:rsid w:val="003E0DC5"/>
    <w:rsid w:val="003F12CD"/>
    <w:rsid w:val="003F7A81"/>
    <w:rsid w:val="00403E9D"/>
    <w:rsid w:val="004059FC"/>
    <w:rsid w:val="00411632"/>
    <w:rsid w:val="00427893"/>
    <w:rsid w:val="00430FAE"/>
    <w:rsid w:val="0045623D"/>
    <w:rsid w:val="00457CC2"/>
    <w:rsid w:val="00466421"/>
    <w:rsid w:val="00470BFA"/>
    <w:rsid w:val="00477A88"/>
    <w:rsid w:val="00484277"/>
    <w:rsid w:val="00494A8E"/>
    <w:rsid w:val="004A326B"/>
    <w:rsid w:val="004A6E35"/>
    <w:rsid w:val="004B2B8F"/>
    <w:rsid w:val="004C4645"/>
    <w:rsid w:val="004C6226"/>
    <w:rsid w:val="004D381C"/>
    <w:rsid w:val="004E076D"/>
    <w:rsid w:val="004E0AFE"/>
    <w:rsid w:val="004E271A"/>
    <w:rsid w:val="004F4636"/>
    <w:rsid w:val="00526A07"/>
    <w:rsid w:val="005516AC"/>
    <w:rsid w:val="0056252C"/>
    <w:rsid w:val="00563DC8"/>
    <w:rsid w:val="00571216"/>
    <w:rsid w:val="0057600E"/>
    <w:rsid w:val="00580CE1"/>
    <w:rsid w:val="005821D6"/>
    <w:rsid w:val="005852C5"/>
    <w:rsid w:val="0058688B"/>
    <w:rsid w:val="00594993"/>
    <w:rsid w:val="00597C5C"/>
    <w:rsid w:val="005A55FD"/>
    <w:rsid w:val="005A5B5A"/>
    <w:rsid w:val="005B2F6F"/>
    <w:rsid w:val="005D167C"/>
    <w:rsid w:val="005E0AA1"/>
    <w:rsid w:val="005E11C3"/>
    <w:rsid w:val="005F1B83"/>
    <w:rsid w:val="00601A66"/>
    <w:rsid w:val="00606414"/>
    <w:rsid w:val="00607125"/>
    <w:rsid w:val="00615762"/>
    <w:rsid w:val="00621AD2"/>
    <w:rsid w:val="0062528B"/>
    <w:rsid w:val="00647CF2"/>
    <w:rsid w:val="006561B2"/>
    <w:rsid w:val="00686434"/>
    <w:rsid w:val="00695CBD"/>
    <w:rsid w:val="006A42A6"/>
    <w:rsid w:val="006E3EAA"/>
    <w:rsid w:val="006E5E1E"/>
    <w:rsid w:val="006F01DC"/>
    <w:rsid w:val="006F52D7"/>
    <w:rsid w:val="006F62C9"/>
    <w:rsid w:val="00702375"/>
    <w:rsid w:val="0071409B"/>
    <w:rsid w:val="00720327"/>
    <w:rsid w:val="00724DC7"/>
    <w:rsid w:val="00726251"/>
    <w:rsid w:val="00735C03"/>
    <w:rsid w:val="00737E01"/>
    <w:rsid w:val="0074702F"/>
    <w:rsid w:val="007512B5"/>
    <w:rsid w:val="00755BBD"/>
    <w:rsid w:val="0077485F"/>
    <w:rsid w:val="0078273E"/>
    <w:rsid w:val="00790E87"/>
    <w:rsid w:val="00792E81"/>
    <w:rsid w:val="007B2A21"/>
    <w:rsid w:val="007B65A0"/>
    <w:rsid w:val="007B7952"/>
    <w:rsid w:val="007C1AAB"/>
    <w:rsid w:val="007C2254"/>
    <w:rsid w:val="007C56E4"/>
    <w:rsid w:val="007C7390"/>
    <w:rsid w:val="007C745C"/>
    <w:rsid w:val="007C7D4B"/>
    <w:rsid w:val="00803783"/>
    <w:rsid w:val="0080599E"/>
    <w:rsid w:val="00810450"/>
    <w:rsid w:val="00813630"/>
    <w:rsid w:val="00816D39"/>
    <w:rsid w:val="008174F6"/>
    <w:rsid w:val="00824767"/>
    <w:rsid w:val="00834585"/>
    <w:rsid w:val="00836883"/>
    <w:rsid w:val="00862F6C"/>
    <w:rsid w:val="00884659"/>
    <w:rsid w:val="0089599F"/>
    <w:rsid w:val="008A13F7"/>
    <w:rsid w:val="008B618E"/>
    <w:rsid w:val="008E4443"/>
    <w:rsid w:val="008F5596"/>
    <w:rsid w:val="009014D5"/>
    <w:rsid w:val="0090517C"/>
    <w:rsid w:val="00907802"/>
    <w:rsid w:val="009101D0"/>
    <w:rsid w:val="00923600"/>
    <w:rsid w:val="00925DCA"/>
    <w:rsid w:val="0093585E"/>
    <w:rsid w:val="009457F3"/>
    <w:rsid w:val="0095563C"/>
    <w:rsid w:val="0095780C"/>
    <w:rsid w:val="009879C0"/>
    <w:rsid w:val="00992B71"/>
    <w:rsid w:val="009C5FE0"/>
    <w:rsid w:val="009D562D"/>
    <w:rsid w:val="009E23CA"/>
    <w:rsid w:val="00A002A9"/>
    <w:rsid w:val="00A01E8D"/>
    <w:rsid w:val="00A102DA"/>
    <w:rsid w:val="00A14D8F"/>
    <w:rsid w:val="00A2130A"/>
    <w:rsid w:val="00A25CC6"/>
    <w:rsid w:val="00A27EF9"/>
    <w:rsid w:val="00A33217"/>
    <w:rsid w:val="00A3596C"/>
    <w:rsid w:val="00A37CA8"/>
    <w:rsid w:val="00A43721"/>
    <w:rsid w:val="00A51E12"/>
    <w:rsid w:val="00A562EC"/>
    <w:rsid w:val="00A64D74"/>
    <w:rsid w:val="00A66A31"/>
    <w:rsid w:val="00A7284F"/>
    <w:rsid w:val="00A755CB"/>
    <w:rsid w:val="00A815DE"/>
    <w:rsid w:val="00A8306C"/>
    <w:rsid w:val="00AA5B5C"/>
    <w:rsid w:val="00AB4F71"/>
    <w:rsid w:val="00AC6003"/>
    <w:rsid w:val="00AC6396"/>
    <w:rsid w:val="00AD1F05"/>
    <w:rsid w:val="00AE104C"/>
    <w:rsid w:val="00AE79A8"/>
    <w:rsid w:val="00B06B06"/>
    <w:rsid w:val="00B10591"/>
    <w:rsid w:val="00B11A41"/>
    <w:rsid w:val="00B12EA8"/>
    <w:rsid w:val="00B313F1"/>
    <w:rsid w:val="00B41461"/>
    <w:rsid w:val="00B50D54"/>
    <w:rsid w:val="00B60479"/>
    <w:rsid w:val="00B70185"/>
    <w:rsid w:val="00B71378"/>
    <w:rsid w:val="00B7350B"/>
    <w:rsid w:val="00B77190"/>
    <w:rsid w:val="00BF01D4"/>
    <w:rsid w:val="00BF5BFD"/>
    <w:rsid w:val="00BF7E9A"/>
    <w:rsid w:val="00C065E3"/>
    <w:rsid w:val="00C34ECE"/>
    <w:rsid w:val="00C4622D"/>
    <w:rsid w:val="00C6263D"/>
    <w:rsid w:val="00C62693"/>
    <w:rsid w:val="00C65EA5"/>
    <w:rsid w:val="00C674A1"/>
    <w:rsid w:val="00C737D5"/>
    <w:rsid w:val="00CA0ABF"/>
    <w:rsid w:val="00CA0F8C"/>
    <w:rsid w:val="00CB0DD4"/>
    <w:rsid w:val="00CD1F2A"/>
    <w:rsid w:val="00CE0632"/>
    <w:rsid w:val="00D1559F"/>
    <w:rsid w:val="00D20983"/>
    <w:rsid w:val="00D2640C"/>
    <w:rsid w:val="00D47842"/>
    <w:rsid w:val="00D57BBA"/>
    <w:rsid w:val="00D60FCF"/>
    <w:rsid w:val="00D63D64"/>
    <w:rsid w:val="00D74739"/>
    <w:rsid w:val="00D752BF"/>
    <w:rsid w:val="00D85928"/>
    <w:rsid w:val="00DB42F2"/>
    <w:rsid w:val="00DB7044"/>
    <w:rsid w:val="00DC2ADC"/>
    <w:rsid w:val="00DD042C"/>
    <w:rsid w:val="00DD64A4"/>
    <w:rsid w:val="00DE314F"/>
    <w:rsid w:val="00DF5646"/>
    <w:rsid w:val="00E0013B"/>
    <w:rsid w:val="00E00415"/>
    <w:rsid w:val="00E058DD"/>
    <w:rsid w:val="00E15BA6"/>
    <w:rsid w:val="00E41587"/>
    <w:rsid w:val="00E50225"/>
    <w:rsid w:val="00E6148B"/>
    <w:rsid w:val="00E66FE3"/>
    <w:rsid w:val="00E741DC"/>
    <w:rsid w:val="00E751F5"/>
    <w:rsid w:val="00E82B79"/>
    <w:rsid w:val="00E84EF6"/>
    <w:rsid w:val="00E87D97"/>
    <w:rsid w:val="00E930CA"/>
    <w:rsid w:val="00EB0810"/>
    <w:rsid w:val="00EB3E2C"/>
    <w:rsid w:val="00EC26CB"/>
    <w:rsid w:val="00ED6396"/>
    <w:rsid w:val="00EE3684"/>
    <w:rsid w:val="00EF3563"/>
    <w:rsid w:val="00F03064"/>
    <w:rsid w:val="00F1210D"/>
    <w:rsid w:val="00F175A7"/>
    <w:rsid w:val="00F17790"/>
    <w:rsid w:val="00F211EC"/>
    <w:rsid w:val="00F240F3"/>
    <w:rsid w:val="00F301B6"/>
    <w:rsid w:val="00F3193F"/>
    <w:rsid w:val="00F32061"/>
    <w:rsid w:val="00F368FD"/>
    <w:rsid w:val="00F42D08"/>
    <w:rsid w:val="00F44FA8"/>
    <w:rsid w:val="00F474E4"/>
    <w:rsid w:val="00F525CD"/>
    <w:rsid w:val="00F534D1"/>
    <w:rsid w:val="00F53D3A"/>
    <w:rsid w:val="00F5432D"/>
    <w:rsid w:val="00F70935"/>
    <w:rsid w:val="00F924ED"/>
    <w:rsid w:val="00F944F1"/>
    <w:rsid w:val="00FA0B9A"/>
    <w:rsid w:val="00FA63AD"/>
    <w:rsid w:val="00FC0A9E"/>
    <w:rsid w:val="00FC63A1"/>
    <w:rsid w:val="00FC648D"/>
    <w:rsid w:val="00FC6664"/>
    <w:rsid w:val="00FD40AF"/>
    <w:rsid w:val="00FD50BF"/>
    <w:rsid w:val="00FD6B45"/>
    <w:rsid w:val="00FE1E67"/>
    <w:rsid w:val="00FF27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F"/>
    <w:rPr>
      <w:sz w:val="24"/>
      <w:szCs w:val="24"/>
      <w:lang w:val="es-ES_tradnl" w:eastAsia="es-ES"/>
    </w:rPr>
  </w:style>
  <w:style w:type="paragraph" w:styleId="Ttulo1">
    <w:name w:val="heading 1"/>
    <w:aliases w:val="TítuloB,1,Edgar 1,título 1,Título 1 HECHICERA,Título_1,T1,Título 1_HTA,ARTICULO,Capítulo 6-Página,Título 1 RESUMEN"/>
    <w:basedOn w:val="Normal"/>
    <w:next w:val="Normal"/>
    <w:link w:val="Ttulo1Car"/>
    <w:qFormat/>
    <w:rsid w:val="004A6E35"/>
    <w:pPr>
      <w:keepNext/>
      <w:jc w:val="center"/>
      <w:outlineLvl w:val="0"/>
    </w:pPr>
    <w:rPr>
      <w:rFonts w:ascii="Arial" w:hAnsi="Arial"/>
      <w:b/>
      <w:lang w:val="es-ES"/>
    </w:rPr>
  </w:style>
  <w:style w:type="paragraph" w:styleId="Ttulo2">
    <w:name w:val="heading 2"/>
    <w:basedOn w:val="Normal"/>
    <w:next w:val="Normal"/>
    <w:link w:val="Ttulo2Car"/>
    <w:uiPriority w:val="9"/>
    <w:semiHidden/>
    <w:unhideWhenUsed/>
    <w:qFormat/>
    <w:rsid w:val="00361F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link w:val="Textodeglobo"/>
    <w:uiPriority w:val="99"/>
    <w:semiHidden/>
    <w:rsid w:val="00D47842"/>
    <w:rPr>
      <w:rFonts w:ascii="Lucida Grande" w:hAnsi="Lucida Grande"/>
      <w:sz w:val="18"/>
      <w:szCs w:val="18"/>
    </w:rPr>
  </w:style>
  <w:style w:type="paragraph" w:styleId="Encabezado">
    <w:name w:val="header"/>
    <w:aliases w:val="Encabezado1,encabezado,Encabezado Car Car Car Car Car,Encabezado Car Car Car,Encabezado Car Car Car Car,Encabezado Car Car,Tabla6,Tablas"/>
    <w:basedOn w:val="Normal"/>
    <w:link w:val="EncabezadoCar"/>
    <w:uiPriority w:val="99"/>
    <w:unhideWhenUsed/>
    <w:rsid w:val="00D47842"/>
    <w:pPr>
      <w:tabs>
        <w:tab w:val="center" w:pos="4252"/>
        <w:tab w:val="right" w:pos="8504"/>
      </w:tabs>
    </w:pPr>
  </w:style>
  <w:style w:type="character" w:customStyle="1" w:styleId="EncabezadoCar">
    <w:name w:val="Encabezado Car"/>
    <w:aliases w:val="Encabezado1 Car,encabezado Car,Encabezado Car Car Car Car Car Car,Encabezado Car Car Car Car1,Encabezado Car Car Car Car Car1,Encabezado Car Car Car1,Tabla6 Car,Tablas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styleId="Refdenotaalpie">
    <w:name w:val="footnote reference"/>
    <w:aliases w:val="Nota de pie,referencia nota al pie"/>
    <w:rsid w:val="00335B01"/>
    <w:rPr>
      <w:sz w:val="20"/>
      <w:vertAlign w:val="superscript"/>
    </w:rPr>
  </w:style>
  <w:style w:type="paragraph" w:styleId="Textonotapie">
    <w:name w:val="footnote text"/>
    <w:aliases w:val="Texto nota pie Arial 10,ft Car,texto de nota al pie,Texto nota pie Car Car Car Car Car Car Car Car,Texto nota pie Car Car Car,fn,Footnote Text Char Char Char Char Char Char,Texto nota pie Car Car Car Car Car,Texto nota pie Car1,ft,p"/>
    <w:basedOn w:val="Normal"/>
    <w:link w:val="TextonotapieCar"/>
    <w:rsid w:val="00335B01"/>
    <w:rPr>
      <w:rFonts w:ascii="Times New Roman" w:hAnsi="Times New Roman"/>
      <w:sz w:val="20"/>
      <w:szCs w:val="20"/>
      <w:lang w:val="es-CO"/>
    </w:rPr>
  </w:style>
  <w:style w:type="character" w:customStyle="1" w:styleId="TextonotapieCar">
    <w:name w:val="Texto nota pie Car"/>
    <w:aliases w:val="Texto nota pie Arial 10 Car,ft Car Car,texto de nota al pie Car,Texto nota pie Car Car Car Car Car Car Car Car Car,Texto nota pie Car Car Car Car,fn Car,Footnote Text Char Char Char Char Char Char Car,Texto nota pie Car1 Car,ft Car1"/>
    <w:link w:val="Textonotapie"/>
    <w:rsid w:val="00335B01"/>
    <w:rPr>
      <w:rFonts w:ascii="Times New Roman" w:eastAsia="Times New Roman" w:hAnsi="Times New Roman" w:cs="Times New Roman"/>
      <w:sz w:val="20"/>
      <w:szCs w:val="20"/>
      <w:lang w:val="es-CO"/>
    </w:rPr>
  </w:style>
  <w:style w:type="paragraph" w:customStyle="1" w:styleId="Default">
    <w:name w:val="Default"/>
    <w:rsid w:val="00335B01"/>
    <w:pPr>
      <w:autoSpaceDE w:val="0"/>
      <w:autoSpaceDN w:val="0"/>
      <w:adjustRightInd w:val="0"/>
    </w:pPr>
    <w:rPr>
      <w:rFonts w:ascii="Arial" w:hAnsi="Arial" w:cs="Arial"/>
      <w:color w:val="000000"/>
      <w:sz w:val="24"/>
      <w:szCs w:val="24"/>
    </w:rPr>
  </w:style>
  <w:style w:type="paragraph" w:styleId="NormalWeb">
    <w:name w:val="Normal (Web)"/>
    <w:basedOn w:val="Normal"/>
    <w:link w:val="NormalWebCar"/>
    <w:rsid w:val="00F17790"/>
    <w:pPr>
      <w:spacing w:before="100" w:beforeAutospacing="1" w:after="100" w:afterAutospacing="1"/>
    </w:pPr>
    <w:rPr>
      <w:rFonts w:ascii="Times New Roman" w:hAnsi="Times New Roman"/>
      <w:color w:val="666666"/>
    </w:rPr>
  </w:style>
  <w:style w:type="character" w:customStyle="1" w:styleId="NormalWebCar">
    <w:name w:val="Normal (Web) Car"/>
    <w:link w:val="NormalWeb"/>
    <w:locked/>
    <w:rsid w:val="00F17790"/>
    <w:rPr>
      <w:rFonts w:ascii="Times New Roman" w:hAnsi="Times New Roman"/>
      <w:color w:val="666666"/>
      <w:sz w:val="24"/>
      <w:szCs w:val="24"/>
    </w:rPr>
  </w:style>
  <w:style w:type="paragraph" w:customStyle="1" w:styleId="Pa19">
    <w:name w:val="Pa19"/>
    <w:basedOn w:val="Normal"/>
    <w:next w:val="Normal"/>
    <w:rsid w:val="00F17790"/>
    <w:pPr>
      <w:widowControl w:val="0"/>
      <w:autoSpaceDE w:val="0"/>
      <w:autoSpaceDN w:val="0"/>
      <w:adjustRightInd w:val="0"/>
      <w:spacing w:before="20" w:after="20" w:line="191" w:lineRule="atLeast"/>
    </w:pPr>
    <w:rPr>
      <w:rFonts w:ascii="Times New Roman" w:hAnsi="Times New Roman"/>
      <w:lang w:val="es-ES"/>
    </w:rPr>
  </w:style>
  <w:style w:type="character" w:styleId="Hipervnculo">
    <w:name w:val="Hyperlink"/>
    <w:uiPriority w:val="99"/>
    <w:unhideWhenUsed/>
    <w:rsid w:val="007C745C"/>
    <w:rPr>
      <w:color w:val="0000FF"/>
      <w:u w:val="single"/>
    </w:rPr>
  </w:style>
  <w:style w:type="character" w:customStyle="1" w:styleId="apple-converted-space">
    <w:name w:val="apple-converted-space"/>
    <w:basedOn w:val="Fuentedeprrafopredeter"/>
    <w:rsid w:val="0077485F"/>
  </w:style>
  <w:style w:type="character" w:customStyle="1" w:styleId="textonavy">
    <w:name w:val="texto_navy"/>
    <w:basedOn w:val="Fuentedeprrafopredeter"/>
    <w:rsid w:val="006A42A6"/>
  </w:style>
  <w:style w:type="paragraph" w:styleId="Prrafodelista">
    <w:name w:val="List Paragraph"/>
    <w:basedOn w:val="Normal"/>
    <w:link w:val="PrrafodelistaCar"/>
    <w:uiPriority w:val="34"/>
    <w:qFormat/>
    <w:rsid w:val="002961A3"/>
    <w:pPr>
      <w:ind w:left="708"/>
    </w:pPr>
    <w:rPr>
      <w:rFonts w:ascii="Arial" w:hAnsi="Arial"/>
      <w:sz w:val="20"/>
      <w:szCs w:val="20"/>
    </w:rPr>
  </w:style>
  <w:style w:type="character" w:customStyle="1" w:styleId="Ttulo1Car">
    <w:name w:val="Título 1 Car"/>
    <w:aliases w:val="TítuloB Car,1 Car,Edgar 1 Car,título 1 Car,Título 1 HECHICERA Car,Título_1 Car,T1 Car,Título 1_HTA Car,ARTICULO Car,Capítulo 6-Página Car,Título 1 RESUMEN Car"/>
    <w:link w:val="Ttulo1"/>
    <w:rsid w:val="004A6E35"/>
    <w:rPr>
      <w:rFonts w:ascii="Arial" w:hAnsi="Arial"/>
      <w:b/>
      <w:sz w:val="24"/>
      <w:szCs w:val="24"/>
      <w:lang w:val="es-ES" w:eastAsia="es-ES"/>
    </w:rPr>
  </w:style>
  <w:style w:type="character" w:styleId="Textoennegrita">
    <w:name w:val="Strong"/>
    <w:qFormat/>
    <w:rsid w:val="00647CF2"/>
    <w:rPr>
      <w:b/>
      <w:bCs/>
    </w:rPr>
  </w:style>
  <w:style w:type="paragraph" w:styleId="Textoindependiente">
    <w:name w:val="Body Text"/>
    <w:basedOn w:val="Normal"/>
    <w:link w:val="TextoindependienteCar"/>
    <w:rsid w:val="00647CF2"/>
    <w:pPr>
      <w:jc w:val="both"/>
    </w:pPr>
    <w:rPr>
      <w:rFonts w:ascii="Formata LightCondensed" w:hAnsi="Formata LightCondensed"/>
      <w:sz w:val="20"/>
      <w:szCs w:val="20"/>
      <w:lang w:val="es-ES"/>
    </w:rPr>
  </w:style>
  <w:style w:type="character" w:customStyle="1" w:styleId="TextoindependienteCar">
    <w:name w:val="Texto independiente Car"/>
    <w:link w:val="Textoindependiente"/>
    <w:rsid w:val="00647CF2"/>
    <w:rPr>
      <w:rFonts w:ascii="Formata LightCondensed" w:hAnsi="Formata LightCondensed"/>
      <w:lang w:val="es-ES" w:eastAsia="es-ES"/>
    </w:rPr>
  </w:style>
  <w:style w:type="paragraph" w:styleId="Textodebloque">
    <w:name w:val="Block Text"/>
    <w:basedOn w:val="Normal"/>
    <w:uiPriority w:val="99"/>
    <w:rsid w:val="00D1559F"/>
    <w:pPr>
      <w:widowControl w:val="0"/>
      <w:ind w:left="360" w:right="51"/>
      <w:jc w:val="both"/>
    </w:pPr>
    <w:rPr>
      <w:rFonts w:ascii="Arial" w:hAnsi="Arial"/>
      <w:lang w:val="es-ES"/>
    </w:rPr>
  </w:style>
  <w:style w:type="character" w:styleId="nfasis">
    <w:name w:val="Emphasis"/>
    <w:basedOn w:val="Fuentedeprrafopredeter"/>
    <w:uiPriority w:val="20"/>
    <w:qFormat/>
    <w:rsid w:val="004A326B"/>
    <w:rPr>
      <w:i/>
      <w:iCs/>
    </w:rPr>
  </w:style>
  <w:style w:type="character" w:styleId="Refdecomentario">
    <w:name w:val="annotation reference"/>
    <w:basedOn w:val="Fuentedeprrafopredeter"/>
    <w:uiPriority w:val="99"/>
    <w:semiHidden/>
    <w:unhideWhenUsed/>
    <w:rsid w:val="00235CD0"/>
    <w:rPr>
      <w:sz w:val="16"/>
      <w:szCs w:val="16"/>
    </w:rPr>
  </w:style>
  <w:style w:type="paragraph" w:styleId="Textocomentario">
    <w:name w:val="annotation text"/>
    <w:basedOn w:val="Normal"/>
    <w:link w:val="TextocomentarioCar"/>
    <w:uiPriority w:val="99"/>
    <w:semiHidden/>
    <w:unhideWhenUsed/>
    <w:rsid w:val="00235CD0"/>
    <w:rPr>
      <w:sz w:val="20"/>
      <w:szCs w:val="20"/>
    </w:rPr>
  </w:style>
  <w:style w:type="character" w:customStyle="1" w:styleId="TextocomentarioCar">
    <w:name w:val="Texto comentario Car"/>
    <w:basedOn w:val="Fuentedeprrafopredeter"/>
    <w:link w:val="Textocomentario"/>
    <w:uiPriority w:val="99"/>
    <w:semiHidden/>
    <w:rsid w:val="00235CD0"/>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235CD0"/>
    <w:rPr>
      <w:b/>
      <w:bCs/>
    </w:rPr>
  </w:style>
  <w:style w:type="character" w:customStyle="1" w:styleId="AsuntodelcomentarioCar">
    <w:name w:val="Asunto del comentario Car"/>
    <w:basedOn w:val="TextocomentarioCar"/>
    <w:link w:val="Asuntodelcomentario"/>
    <w:uiPriority w:val="99"/>
    <w:semiHidden/>
    <w:rsid w:val="00235CD0"/>
    <w:rPr>
      <w:b/>
      <w:bCs/>
      <w:lang w:val="es-ES_tradnl" w:eastAsia="es-ES"/>
    </w:rPr>
  </w:style>
  <w:style w:type="table" w:styleId="Tablaconcuadrcula">
    <w:name w:val="Table Grid"/>
    <w:basedOn w:val="Tablanormal"/>
    <w:rsid w:val="000804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361FC2"/>
    <w:rPr>
      <w:rFonts w:asciiTheme="majorHAnsi" w:eastAsiaTheme="majorEastAsia" w:hAnsiTheme="majorHAnsi" w:cstheme="majorBidi"/>
      <w:b/>
      <w:bCs/>
      <w:color w:val="4F81BD" w:themeColor="accent1"/>
      <w:sz w:val="26"/>
      <w:szCs w:val="26"/>
      <w:lang w:val="es-ES_tradnl" w:eastAsia="es-ES"/>
    </w:rPr>
  </w:style>
  <w:style w:type="paragraph" w:customStyle="1" w:styleId="Textoindependiente21">
    <w:name w:val="Texto independiente 21"/>
    <w:basedOn w:val="Normal"/>
    <w:uiPriority w:val="99"/>
    <w:rsid w:val="00992B71"/>
    <w:pPr>
      <w:jc w:val="both"/>
    </w:pPr>
    <w:rPr>
      <w:rFonts w:ascii="Book Antiqua" w:hAnsi="Book Antiqua"/>
      <w:szCs w:val="20"/>
      <w:lang w:val="es-CO"/>
    </w:rPr>
  </w:style>
  <w:style w:type="character" w:customStyle="1" w:styleId="PrrafodelistaCar">
    <w:name w:val="Párrafo de lista Car"/>
    <w:link w:val="Prrafodelista"/>
    <w:uiPriority w:val="34"/>
    <w:locked/>
    <w:rsid w:val="004E076D"/>
    <w:rPr>
      <w:rFonts w:ascii="Arial" w:hAnsi="Arial"/>
      <w:lang w:val="es-ES_tradnl" w:eastAsia="es-ES"/>
    </w:rPr>
  </w:style>
  <w:style w:type="table" w:customStyle="1" w:styleId="Sombreadoclaro-nfasis11">
    <w:name w:val="Sombreado claro - Énfasis 11"/>
    <w:basedOn w:val="Tablanormal"/>
    <w:uiPriority w:val="60"/>
    <w:rsid w:val="00A01E8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A01E8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ombreadoclaro1">
    <w:name w:val="Sombreado claro1"/>
    <w:basedOn w:val="Tablanormal"/>
    <w:uiPriority w:val="60"/>
    <w:rsid w:val="00A01E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EF"/>
    <w:rPr>
      <w:sz w:val="24"/>
      <w:szCs w:val="24"/>
      <w:lang w:val="es-ES_tradnl" w:eastAsia="es-ES"/>
    </w:rPr>
  </w:style>
  <w:style w:type="paragraph" w:styleId="Ttulo1">
    <w:name w:val="heading 1"/>
    <w:aliases w:val="TítuloB,1,Edgar 1,título 1,Título 1 HECHICERA,Título_1,T1,Título 1_HTA,ARTICULO,Capítulo 6-Página,Título 1 RESUMEN"/>
    <w:basedOn w:val="Normal"/>
    <w:next w:val="Normal"/>
    <w:link w:val="Ttulo1Car"/>
    <w:qFormat/>
    <w:rsid w:val="004A6E35"/>
    <w:pPr>
      <w:keepNext/>
      <w:jc w:val="center"/>
      <w:outlineLvl w:val="0"/>
    </w:pPr>
    <w:rPr>
      <w:rFonts w:ascii="Arial" w:hAnsi="Arial"/>
      <w:b/>
      <w:lang w:val="es-ES"/>
    </w:rPr>
  </w:style>
  <w:style w:type="paragraph" w:styleId="Ttulo2">
    <w:name w:val="heading 2"/>
    <w:basedOn w:val="Normal"/>
    <w:next w:val="Normal"/>
    <w:link w:val="Ttulo2Car"/>
    <w:uiPriority w:val="9"/>
    <w:semiHidden/>
    <w:unhideWhenUsed/>
    <w:qFormat/>
    <w:rsid w:val="00361F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link w:val="Textodeglobo"/>
    <w:uiPriority w:val="99"/>
    <w:semiHidden/>
    <w:rsid w:val="00D47842"/>
    <w:rPr>
      <w:rFonts w:ascii="Lucida Grande" w:hAnsi="Lucida Grande"/>
      <w:sz w:val="18"/>
      <w:szCs w:val="18"/>
    </w:rPr>
  </w:style>
  <w:style w:type="paragraph" w:styleId="Encabezado">
    <w:name w:val="header"/>
    <w:aliases w:val="Encabezado1,encabezado,Encabezado Car Car Car Car Car,Encabezado Car Car Car,Encabezado Car Car Car Car,Encabezado Car Car,Tabla6,Tablas"/>
    <w:basedOn w:val="Normal"/>
    <w:link w:val="EncabezadoCar"/>
    <w:uiPriority w:val="99"/>
    <w:unhideWhenUsed/>
    <w:rsid w:val="00D47842"/>
    <w:pPr>
      <w:tabs>
        <w:tab w:val="center" w:pos="4252"/>
        <w:tab w:val="right" w:pos="8504"/>
      </w:tabs>
    </w:pPr>
  </w:style>
  <w:style w:type="character" w:customStyle="1" w:styleId="EncabezadoCar">
    <w:name w:val="Encabezado Car"/>
    <w:aliases w:val="Encabezado1 Car,encabezado Car,Encabezado Car Car Car Car Car Car,Encabezado Car Car Car Car1,Encabezado Car Car Car Car Car1,Encabezado Car Car Car1,Tabla6 Car,Tablas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styleId="Refdenotaalpie">
    <w:name w:val="footnote reference"/>
    <w:aliases w:val="Nota de pie,referencia nota al pie"/>
    <w:rsid w:val="00335B01"/>
    <w:rPr>
      <w:sz w:val="20"/>
      <w:vertAlign w:val="superscript"/>
    </w:rPr>
  </w:style>
  <w:style w:type="paragraph" w:styleId="Textonotapie">
    <w:name w:val="footnote text"/>
    <w:aliases w:val="Texto nota pie Arial 10,ft Car,texto de nota al pie,Texto nota pie Car Car Car Car Car Car Car Car,Texto nota pie Car Car Car,fn,Footnote Text Char Char Char Char Char Char,Texto nota pie Car Car Car Car Car,Texto nota pie Car1,ft,p"/>
    <w:basedOn w:val="Normal"/>
    <w:link w:val="TextonotapieCar"/>
    <w:rsid w:val="00335B01"/>
    <w:rPr>
      <w:rFonts w:ascii="Times New Roman" w:hAnsi="Times New Roman"/>
      <w:sz w:val="20"/>
      <w:szCs w:val="20"/>
      <w:lang w:val="es-CO"/>
    </w:rPr>
  </w:style>
  <w:style w:type="character" w:customStyle="1" w:styleId="TextonotapieCar">
    <w:name w:val="Texto nota pie Car"/>
    <w:aliases w:val="Texto nota pie Arial 10 Car,ft Car Car,texto de nota al pie Car,Texto nota pie Car Car Car Car Car Car Car Car Car,Texto nota pie Car Car Car Car,fn Car,Footnote Text Char Char Char Char Char Char Car,Texto nota pie Car1 Car,ft Car1"/>
    <w:link w:val="Textonotapie"/>
    <w:rsid w:val="00335B01"/>
    <w:rPr>
      <w:rFonts w:ascii="Times New Roman" w:eastAsia="Times New Roman" w:hAnsi="Times New Roman" w:cs="Times New Roman"/>
      <w:sz w:val="20"/>
      <w:szCs w:val="20"/>
      <w:lang w:val="es-CO"/>
    </w:rPr>
  </w:style>
  <w:style w:type="paragraph" w:customStyle="1" w:styleId="Default">
    <w:name w:val="Default"/>
    <w:rsid w:val="00335B01"/>
    <w:pPr>
      <w:autoSpaceDE w:val="0"/>
      <w:autoSpaceDN w:val="0"/>
      <w:adjustRightInd w:val="0"/>
    </w:pPr>
    <w:rPr>
      <w:rFonts w:ascii="Arial" w:hAnsi="Arial" w:cs="Arial"/>
      <w:color w:val="000000"/>
      <w:sz w:val="24"/>
      <w:szCs w:val="24"/>
    </w:rPr>
  </w:style>
  <w:style w:type="paragraph" w:styleId="NormalWeb">
    <w:name w:val="Normal (Web)"/>
    <w:basedOn w:val="Normal"/>
    <w:link w:val="NormalWebCar"/>
    <w:rsid w:val="00F17790"/>
    <w:pPr>
      <w:spacing w:before="100" w:beforeAutospacing="1" w:after="100" w:afterAutospacing="1"/>
    </w:pPr>
    <w:rPr>
      <w:rFonts w:ascii="Times New Roman" w:hAnsi="Times New Roman"/>
      <w:color w:val="666666"/>
    </w:rPr>
  </w:style>
  <w:style w:type="character" w:customStyle="1" w:styleId="NormalWebCar">
    <w:name w:val="Normal (Web) Car"/>
    <w:link w:val="NormalWeb"/>
    <w:locked/>
    <w:rsid w:val="00F17790"/>
    <w:rPr>
      <w:rFonts w:ascii="Times New Roman" w:hAnsi="Times New Roman"/>
      <w:color w:val="666666"/>
      <w:sz w:val="24"/>
      <w:szCs w:val="24"/>
    </w:rPr>
  </w:style>
  <w:style w:type="paragraph" w:customStyle="1" w:styleId="Pa19">
    <w:name w:val="Pa19"/>
    <w:basedOn w:val="Normal"/>
    <w:next w:val="Normal"/>
    <w:rsid w:val="00F17790"/>
    <w:pPr>
      <w:widowControl w:val="0"/>
      <w:autoSpaceDE w:val="0"/>
      <w:autoSpaceDN w:val="0"/>
      <w:adjustRightInd w:val="0"/>
      <w:spacing w:before="20" w:after="20" w:line="191" w:lineRule="atLeast"/>
    </w:pPr>
    <w:rPr>
      <w:rFonts w:ascii="Times New Roman" w:hAnsi="Times New Roman"/>
      <w:lang w:val="es-ES"/>
    </w:rPr>
  </w:style>
  <w:style w:type="character" w:styleId="Hipervnculo">
    <w:name w:val="Hyperlink"/>
    <w:uiPriority w:val="99"/>
    <w:unhideWhenUsed/>
    <w:rsid w:val="007C745C"/>
    <w:rPr>
      <w:color w:val="0000FF"/>
      <w:u w:val="single"/>
    </w:rPr>
  </w:style>
  <w:style w:type="character" w:customStyle="1" w:styleId="apple-converted-space">
    <w:name w:val="apple-converted-space"/>
    <w:basedOn w:val="Fuentedeprrafopredeter"/>
    <w:rsid w:val="0077485F"/>
  </w:style>
  <w:style w:type="character" w:customStyle="1" w:styleId="textonavy">
    <w:name w:val="texto_navy"/>
    <w:basedOn w:val="Fuentedeprrafopredeter"/>
    <w:rsid w:val="006A42A6"/>
  </w:style>
  <w:style w:type="paragraph" w:styleId="Prrafodelista">
    <w:name w:val="List Paragraph"/>
    <w:basedOn w:val="Normal"/>
    <w:link w:val="PrrafodelistaCar"/>
    <w:uiPriority w:val="34"/>
    <w:qFormat/>
    <w:rsid w:val="002961A3"/>
    <w:pPr>
      <w:ind w:left="708"/>
    </w:pPr>
    <w:rPr>
      <w:rFonts w:ascii="Arial" w:hAnsi="Arial"/>
      <w:sz w:val="20"/>
      <w:szCs w:val="20"/>
    </w:rPr>
  </w:style>
  <w:style w:type="character" w:customStyle="1" w:styleId="Ttulo1Car">
    <w:name w:val="Título 1 Car"/>
    <w:aliases w:val="TítuloB Car,1 Car,Edgar 1 Car,título 1 Car,Título 1 HECHICERA Car,Título_1 Car,T1 Car,Título 1_HTA Car,ARTICULO Car,Capítulo 6-Página Car,Título 1 RESUMEN Car"/>
    <w:link w:val="Ttulo1"/>
    <w:rsid w:val="004A6E35"/>
    <w:rPr>
      <w:rFonts w:ascii="Arial" w:hAnsi="Arial"/>
      <w:b/>
      <w:sz w:val="24"/>
      <w:szCs w:val="24"/>
      <w:lang w:val="es-ES" w:eastAsia="es-ES"/>
    </w:rPr>
  </w:style>
  <w:style w:type="character" w:styleId="Textoennegrita">
    <w:name w:val="Strong"/>
    <w:qFormat/>
    <w:rsid w:val="00647CF2"/>
    <w:rPr>
      <w:b/>
      <w:bCs/>
    </w:rPr>
  </w:style>
  <w:style w:type="paragraph" w:styleId="Textoindependiente">
    <w:name w:val="Body Text"/>
    <w:basedOn w:val="Normal"/>
    <w:link w:val="TextoindependienteCar"/>
    <w:rsid w:val="00647CF2"/>
    <w:pPr>
      <w:jc w:val="both"/>
    </w:pPr>
    <w:rPr>
      <w:rFonts w:ascii="Formata LightCondensed" w:hAnsi="Formata LightCondensed"/>
      <w:sz w:val="20"/>
      <w:szCs w:val="20"/>
      <w:lang w:val="es-ES"/>
    </w:rPr>
  </w:style>
  <w:style w:type="character" w:customStyle="1" w:styleId="TextoindependienteCar">
    <w:name w:val="Texto independiente Car"/>
    <w:link w:val="Textoindependiente"/>
    <w:rsid w:val="00647CF2"/>
    <w:rPr>
      <w:rFonts w:ascii="Formata LightCondensed" w:hAnsi="Formata LightCondensed"/>
      <w:lang w:val="es-ES" w:eastAsia="es-ES"/>
    </w:rPr>
  </w:style>
  <w:style w:type="paragraph" w:styleId="Textodebloque">
    <w:name w:val="Block Text"/>
    <w:basedOn w:val="Normal"/>
    <w:uiPriority w:val="99"/>
    <w:rsid w:val="00D1559F"/>
    <w:pPr>
      <w:widowControl w:val="0"/>
      <w:ind w:left="360" w:right="51"/>
      <w:jc w:val="both"/>
    </w:pPr>
    <w:rPr>
      <w:rFonts w:ascii="Arial" w:hAnsi="Arial"/>
      <w:lang w:val="es-ES"/>
    </w:rPr>
  </w:style>
  <w:style w:type="character" w:styleId="nfasis">
    <w:name w:val="Emphasis"/>
    <w:basedOn w:val="Fuentedeprrafopredeter"/>
    <w:uiPriority w:val="20"/>
    <w:qFormat/>
    <w:rsid w:val="004A326B"/>
    <w:rPr>
      <w:i/>
      <w:iCs/>
    </w:rPr>
  </w:style>
  <w:style w:type="character" w:styleId="Refdecomentario">
    <w:name w:val="annotation reference"/>
    <w:basedOn w:val="Fuentedeprrafopredeter"/>
    <w:uiPriority w:val="99"/>
    <w:semiHidden/>
    <w:unhideWhenUsed/>
    <w:rsid w:val="00235CD0"/>
    <w:rPr>
      <w:sz w:val="16"/>
      <w:szCs w:val="16"/>
    </w:rPr>
  </w:style>
  <w:style w:type="paragraph" w:styleId="Textocomentario">
    <w:name w:val="annotation text"/>
    <w:basedOn w:val="Normal"/>
    <w:link w:val="TextocomentarioCar"/>
    <w:uiPriority w:val="99"/>
    <w:semiHidden/>
    <w:unhideWhenUsed/>
    <w:rsid w:val="00235CD0"/>
    <w:rPr>
      <w:sz w:val="20"/>
      <w:szCs w:val="20"/>
    </w:rPr>
  </w:style>
  <w:style w:type="character" w:customStyle="1" w:styleId="TextocomentarioCar">
    <w:name w:val="Texto comentario Car"/>
    <w:basedOn w:val="Fuentedeprrafopredeter"/>
    <w:link w:val="Textocomentario"/>
    <w:uiPriority w:val="99"/>
    <w:semiHidden/>
    <w:rsid w:val="00235CD0"/>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235CD0"/>
    <w:rPr>
      <w:b/>
      <w:bCs/>
    </w:rPr>
  </w:style>
  <w:style w:type="character" w:customStyle="1" w:styleId="AsuntodelcomentarioCar">
    <w:name w:val="Asunto del comentario Car"/>
    <w:basedOn w:val="TextocomentarioCar"/>
    <w:link w:val="Asuntodelcomentario"/>
    <w:uiPriority w:val="99"/>
    <w:semiHidden/>
    <w:rsid w:val="00235CD0"/>
    <w:rPr>
      <w:b/>
      <w:bCs/>
      <w:lang w:val="es-ES_tradnl" w:eastAsia="es-ES"/>
    </w:rPr>
  </w:style>
  <w:style w:type="table" w:styleId="Tablaconcuadrcula">
    <w:name w:val="Table Grid"/>
    <w:basedOn w:val="Tablanormal"/>
    <w:rsid w:val="000804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361FC2"/>
    <w:rPr>
      <w:rFonts w:asciiTheme="majorHAnsi" w:eastAsiaTheme="majorEastAsia" w:hAnsiTheme="majorHAnsi" w:cstheme="majorBidi"/>
      <w:b/>
      <w:bCs/>
      <w:color w:val="4F81BD" w:themeColor="accent1"/>
      <w:sz w:val="26"/>
      <w:szCs w:val="26"/>
      <w:lang w:val="es-ES_tradnl" w:eastAsia="es-ES"/>
    </w:rPr>
  </w:style>
  <w:style w:type="paragraph" w:customStyle="1" w:styleId="Textoindependiente21">
    <w:name w:val="Texto independiente 21"/>
    <w:basedOn w:val="Normal"/>
    <w:uiPriority w:val="99"/>
    <w:rsid w:val="00992B71"/>
    <w:pPr>
      <w:jc w:val="both"/>
    </w:pPr>
    <w:rPr>
      <w:rFonts w:ascii="Book Antiqua" w:hAnsi="Book Antiqua"/>
      <w:szCs w:val="20"/>
      <w:lang w:val="es-CO"/>
    </w:rPr>
  </w:style>
  <w:style w:type="character" w:customStyle="1" w:styleId="PrrafodelistaCar">
    <w:name w:val="Párrafo de lista Car"/>
    <w:link w:val="Prrafodelista"/>
    <w:uiPriority w:val="34"/>
    <w:locked/>
    <w:rsid w:val="004E076D"/>
    <w:rPr>
      <w:rFonts w:ascii="Arial" w:hAnsi="Arial"/>
      <w:lang w:val="es-ES_tradnl" w:eastAsia="es-ES"/>
    </w:rPr>
  </w:style>
  <w:style w:type="table" w:customStyle="1" w:styleId="Sombreadoclaro-nfasis11">
    <w:name w:val="Sombreado claro - Énfasis 11"/>
    <w:basedOn w:val="Tablanormal"/>
    <w:uiPriority w:val="60"/>
    <w:rsid w:val="00A01E8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A01E8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ombreadoclaro1">
    <w:name w:val="Sombreado claro1"/>
    <w:basedOn w:val="Tablanormal"/>
    <w:uiPriority w:val="60"/>
    <w:rsid w:val="00A01E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0838">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sChild>
        <w:div w:id="396435969">
          <w:marLeft w:val="0"/>
          <w:marRight w:val="0"/>
          <w:marTop w:val="0"/>
          <w:marBottom w:val="0"/>
          <w:divBdr>
            <w:top w:val="none" w:sz="0" w:space="0" w:color="auto"/>
            <w:left w:val="none" w:sz="0" w:space="0" w:color="auto"/>
            <w:bottom w:val="none" w:sz="0" w:space="0" w:color="auto"/>
            <w:right w:val="none" w:sz="0" w:space="0" w:color="auto"/>
          </w:divBdr>
          <w:divsChild>
            <w:div w:id="1008678823">
              <w:marLeft w:val="0"/>
              <w:marRight w:val="0"/>
              <w:marTop w:val="0"/>
              <w:marBottom w:val="0"/>
              <w:divBdr>
                <w:top w:val="none" w:sz="0" w:space="0" w:color="auto"/>
                <w:left w:val="single" w:sz="6" w:space="0" w:color="666666"/>
                <w:bottom w:val="single" w:sz="6" w:space="0" w:color="666666"/>
                <w:right w:val="single" w:sz="6" w:space="0" w:color="666666"/>
              </w:divBdr>
              <w:divsChild>
                <w:div w:id="1481652106">
                  <w:marLeft w:val="0"/>
                  <w:marRight w:val="0"/>
                  <w:marTop w:val="0"/>
                  <w:marBottom w:val="0"/>
                  <w:divBdr>
                    <w:top w:val="single" w:sz="6" w:space="19" w:color="A5B2BB"/>
                    <w:left w:val="none" w:sz="0" w:space="0" w:color="auto"/>
                    <w:bottom w:val="none" w:sz="0" w:space="0" w:color="auto"/>
                    <w:right w:val="none" w:sz="0" w:space="0" w:color="auto"/>
                  </w:divBdr>
                </w:div>
              </w:divsChild>
            </w:div>
          </w:divsChild>
        </w:div>
      </w:divsChild>
    </w:div>
    <w:div w:id="373123055">
      <w:bodyDiv w:val="1"/>
      <w:marLeft w:val="0"/>
      <w:marRight w:val="0"/>
      <w:marTop w:val="0"/>
      <w:marBottom w:val="0"/>
      <w:divBdr>
        <w:top w:val="none" w:sz="0" w:space="0" w:color="auto"/>
        <w:left w:val="none" w:sz="0" w:space="0" w:color="auto"/>
        <w:bottom w:val="none" w:sz="0" w:space="0" w:color="auto"/>
        <w:right w:val="none" w:sz="0" w:space="0" w:color="auto"/>
      </w:divBdr>
    </w:div>
    <w:div w:id="427578203">
      <w:bodyDiv w:val="1"/>
      <w:marLeft w:val="0"/>
      <w:marRight w:val="0"/>
      <w:marTop w:val="0"/>
      <w:marBottom w:val="0"/>
      <w:divBdr>
        <w:top w:val="none" w:sz="0" w:space="0" w:color="auto"/>
        <w:left w:val="none" w:sz="0" w:space="0" w:color="auto"/>
        <w:bottom w:val="none" w:sz="0" w:space="0" w:color="auto"/>
        <w:right w:val="none" w:sz="0" w:space="0" w:color="auto"/>
      </w:divBdr>
    </w:div>
    <w:div w:id="835191490">
      <w:bodyDiv w:val="1"/>
      <w:marLeft w:val="0"/>
      <w:marRight w:val="0"/>
      <w:marTop w:val="0"/>
      <w:marBottom w:val="0"/>
      <w:divBdr>
        <w:top w:val="none" w:sz="0" w:space="0" w:color="auto"/>
        <w:left w:val="none" w:sz="0" w:space="0" w:color="auto"/>
        <w:bottom w:val="none" w:sz="0" w:space="0" w:color="auto"/>
        <w:right w:val="none" w:sz="0" w:space="0" w:color="auto"/>
      </w:divBdr>
    </w:div>
    <w:div w:id="849683312">
      <w:bodyDiv w:val="1"/>
      <w:marLeft w:val="0"/>
      <w:marRight w:val="0"/>
      <w:marTop w:val="0"/>
      <w:marBottom w:val="0"/>
      <w:divBdr>
        <w:top w:val="none" w:sz="0" w:space="0" w:color="auto"/>
        <w:left w:val="none" w:sz="0" w:space="0" w:color="auto"/>
        <w:bottom w:val="none" w:sz="0" w:space="0" w:color="auto"/>
        <w:right w:val="none" w:sz="0" w:space="0" w:color="auto"/>
      </w:divBdr>
    </w:div>
    <w:div w:id="865945715">
      <w:bodyDiv w:val="1"/>
      <w:marLeft w:val="0"/>
      <w:marRight w:val="0"/>
      <w:marTop w:val="0"/>
      <w:marBottom w:val="0"/>
      <w:divBdr>
        <w:top w:val="none" w:sz="0" w:space="0" w:color="auto"/>
        <w:left w:val="none" w:sz="0" w:space="0" w:color="auto"/>
        <w:bottom w:val="none" w:sz="0" w:space="0" w:color="auto"/>
        <w:right w:val="none" w:sz="0" w:space="0" w:color="auto"/>
      </w:divBdr>
    </w:div>
    <w:div w:id="961151773">
      <w:bodyDiv w:val="1"/>
      <w:marLeft w:val="0"/>
      <w:marRight w:val="0"/>
      <w:marTop w:val="0"/>
      <w:marBottom w:val="0"/>
      <w:divBdr>
        <w:top w:val="none" w:sz="0" w:space="0" w:color="auto"/>
        <w:left w:val="none" w:sz="0" w:space="0" w:color="auto"/>
        <w:bottom w:val="none" w:sz="0" w:space="0" w:color="auto"/>
        <w:right w:val="none" w:sz="0" w:space="0" w:color="auto"/>
      </w:divBdr>
    </w:div>
    <w:div w:id="992873993">
      <w:bodyDiv w:val="1"/>
      <w:marLeft w:val="0"/>
      <w:marRight w:val="0"/>
      <w:marTop w:val="0"/>
      <w:marBottom w:val="0"/>
      <w:divBdr>
        <w:top w:val="none" w:sz="0" w:space="0" w:color="auto"/>
        <w:left w:val="none" w:sz="0" w:space="0" w:color="auto"/>
        <w:bottom w:val="none" w:sz="0" w:space="0" w:color="auto"/>
        <w:right w:val="none" w:sz="0" w:space="0" w:color="auto"/>
      </w:divBdr>
    </w:div>
    <w:div w:id="1393041875">
      <w:bodyDiv w:val="1"/>
      <w:marLeft w:val="0"/>
      <w:marRight w:val="0"/>
      <w:marTop w:val="0"/>
      <w:marBottom w:val="0"/>
      <w:divBdr>
        <w:top w:val="none" w:sz="0" w:space="0" w:color="auto"/>
        <w:left w:val="none" w:sz="0" w:space="0" w:color="auto"/>
        <w:bottom w:val="none" w:sz="0" w:space="0" w:color="auto"/>
        <w:right w:val="none" w:sz="0" w:space="0" w:color="auto"/>
      </w:divBdr>
    </w:div>
    <w:div w:id="1430925481">
      <w:bodyDiv w:val="1"/>
      <w:marLeft w:val="0"/>
      <w:marRight w:val="0"/>
      <w:marTop w:val="0"/>
      <w:marBottom w:val="0"/>
      <w:divBdr>
        <w:top w:val="none" w:sz="0" w:space="0" w:color="auto"/>
        <w:left w:val="none" w:sz="0" w:space="0" w:color="auto"/>
        <w:bottom w:val="none" w:sz="0" w:space="0" w:color="auto"/>
        <w:right w:val="none" w:sz="0" w:space="0" w:color="auto"/>
      </w:divBdr>
    </w:div>
    <w:div w:id="1535801605">
      <w:bodyDiv w:val="1"/>
      <w:marLeft w:val="0"/>
      <w:marRight w:val="0"/>
      <w:marTop w:val="0"/>
      <w:marBottom w:val="0"/>
      <w:divBdr>
        <w:top w:val="none" w:sz="0" w:space="0" w:color="auto"/>
        <w:left w:val="none" w:sz="0" w:space="0" w:color="auto"/>
        <w:bottom w:val="none" w:sz="0" w:space="0" w:color="auto"/>
        <w:right w:val="none" w:sz="0" w:space="0" w:color="auto"/>
      </w:divBdr>
    </w:div>
    <w:div w:id="1581407269">
      <w:bodyDiv w:val="1"/>
      <w:marLeft w:val="0"/>
      <w:marRight w:val="0"/>
      <w:marTop w:val="0"/>
      <w:marBottom w:val="0"/>
      <w:divBdr>
        <w:top w:val="none" w:sz="0" w:space="0" w:color="auto"/>
        <w:left w:val="none" w:sz="0" w:space="0" w:color="auto"/>
        <w:bottom w:val="none" w:sz="0" w:space="0" w:color="auto"/>
        <w:right w:val="none" w:sz="0" w:space="0" w:color="auto"/>
      </w:divBdr>
    </w:div>
    <w:div w:id="1635718007">
      <w:bodyDiv w:val="1"/>
      <w:marLeft w:val="0"/>
      <w:marRight w:val="0"/>
      <w:marTop w:val="0"/>
      <w:marBottom w:val="0"/>
      <w:divBdr>
        <w:top w:val="none" w:sz="0" w:space="0" w:color="auto"/>
        <w:left w:val="none" w:sz="0" w:space="0" w:color="auto"/>
        <w:bottom w:val="none" w:sz="0" w:space="0" w:color="auto"/>
        <w:right w:val="none" w:sz="0" w:space="0" w:color="auto"/>
      </w:divBdr>
    </w:div>
    <w:div w:id="1740056933">
      <w:bodyDiv w:val="1"/>
      <w:marLeft w:val="0"/>
      <w:marRight w:val="0"/>
      <w:marTop w:val="0"/>
      <w:marBottom w:val="0"/>
      <w:divBdr>
        <w:top w:val="none" w:sz="0" w:space="0" w:color="auto"/>
        <w:left w:val="none" w:sz="0" w:space="0" w:color="auto"/>
        <w:bottom w:val="none" w:sz="0" w:space="0" w:color="auto"/>
        <w:right w:val="none" w:sz="0" w:space="0" w:color="auto"/>
      </w:divBdr>
    </w:div>
    <w:div w:id="1778254674">
      <w:bodyDiv w:val="1"/>
      <w:marLeft w:val="0"/>
      <w:marRight w:val="0"/>
      <w:marTop w:val="0"/>
      <w:marBottom w:val="0"/>
      <w:divBdr>
        <w:top w:val="none" w:sz="0" w:space="0" w:color="auto"/>
        <w:left w:val="none" w:sz="0" w:space="0" w:color="auto"/>
        <w:bottom w:val="none" w:sz="0" w:space="0" w:color="auto"/>
        <w:right w:val="none" w:sz="0" w:space="0" w:color="auto"/>
      </w:divBdr>
    </w:div>
    <w:div w:id="1912695075">
      <w:bodyDiv w:val="1"/>
      <w:marLeft w:val="0"/>
      <w:marRight w:val="0"/>
      <w:marTop w:val="0"/>
      <w:marBottom w:val="0"/>
      <w:divBdr>
        <w:top w:val="none" w:sz="0" w:space="0" w:color="auto"/>
        <w:left w:val="none" w:sz="0" w:space="0" w:color="auto"/>
        <w:bottom w:val="none" w:sz="0" w:space="0" w:color="auto"/>
        <w:right w:val="none" w:sz="0" w:space="0" w:color="auto"/>
      </w:divBdr>
    </w:div>
    <w:div w:id="1937980578">
      <w:bodyDiv w:val="1"/>
      <w:marLeft w:val="0"/>
      <w:marRight w:val="0"/>
      <w:marTop w:val="0"/>
      <w:marBottom w:val="0"/>
      <w:divBdr>
        <w:top w:val="none" w:sz="0" w:space="0" w:color="auto"/>
        <w:left w:val="none" w:sz="0" w:space="0" w:color="auto"/>
        <w:bottom w:val="none" w:sz="0" w:space="0" w:color="auto"/>
        <w:right w:val="none" w:sz="0" w:space="0" w:color="auto"/>
      </w:divBdr>
    </w:div>
    <w:div w:id="198380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17.0.26/ReportServerSQL2005?%2fSILAMAVDT%2fModels%2fSILA_MIN&amp;rs%3aStoredParametersID=2vcwls45oh1w0yilvqfsup55&amp;rs%3aEntityID=Gd9a44d48-4266-4435-9bd8-fcae1a2900b1&amp;rs%3aDrillType=Detail&amp;rs%3aCommand=Drillthrough&amp;rs%3aParameterLanguage=&amp;rc%3aParameters=Collapsed" TargetMode="External"/><Relationship Id="rId18" Type="http://schemas.openxmlformats.org/officeDocument/2006/relationships/hyperlink" Target="http://172.17.0.26/ReportServerSQL2005?%2fSILAMAVDT%2fModels%2fSILA_MIN&amp;rs%3aStoredParametersID=ilu0ddbcfiq1dr55bdyuwi55&amp;rs%3aEntityID=Gd9a44d48-4266-4435-9bd8-fcae1a2900b1&amp;rs%3aDrillType=Detail&amp;rs%3aCommand=Drillthrough&amp;rs%3aParameterLanguage=&amp;rc%3aParameters=Collaps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172.17.0.26/ReportServerSQL2005?%2fSILAMAVDT%2fModels%2fSILA_MIN&amp;rs%3aStoredParametersID=ilu0ddbcfiq1dr55bdyuwi55&amp;rs%3aEntityID=Gd9a44d48-4266-4435-9bd8-fcae1a2900b1&amp;rs%3aDrillType=Detail&amp;rs%3aCommand=Drillthrough&amp;rs%3aParameterLanguage=&amp;rc%3aParameters=Collapsed" TargetMode="External"/><Relationship Id="rId17" Type="http://schemas.openxmlformats.org/officeDocument/2006/relationships/hyperlink" Target="http://172.17.0.26/ReportServerSQL2005?%2fSILAMAVDT%2fModels%2fSILA_MIN&amp;rs%3aStoredParametersID=jot5ay55d2q0c13dfjshjj55&amp;rs%3aEntityID=Gd9a44d48-4266-4435-9bd8-fcae1a2900b1&amp;rs%3aDrillType=Detail&amp;rs%3aCommand=Drillthrough&amp;rs%3aParameterLanguage=&amp;rc%3aParameters=Collaps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72.17.0.26/ReportServerSQL2005?%2fSILAMAVDT%2fModels%2fSILA_MIN&amp;rs%3aStoredParametersID=rgbi0i45oorm3eruikl4wc55&amp;rs%3aEntityID=Gd9a44d48-4266-4435-9bd8-fcae1a2900b1&amp;rs%3aDrillType=Detail&amp;rs%3aCommand=Drillthrough&amp;rs%3aParameterLanguage=&amp;rc%3aParameters=Collapsed" TargetMode="External"/><Relationship Id="rId20" Type="http://schemas.openxmlformats.org/officeDocument/2006/relationships/hyperlink" Target="http://172.17.0.26/ReportServerSQL2005?%2fSILAMAVDT%2fModels%2fSILA_MIN&amp;rs%3aStoredParametersID=xwlcrvrusgv0nf45t45g0xjq&amp;rs%3aEntityID=Gd9a44d48-4266-4435-9bd8-fcae1a2900b1&amp;rs%3aDrillType=Detail&amp;rs%3aCommand=Drillthrough&amp;rs%3aParameterLanguage=&amp;rc%3aParameters=Collaps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2.17.0.26/ReportServerSQL2005?%2fSILAMAVDT%2fModels%2fSILA_MIN&amp;rs%3aStoredParametersID=jot5ay55d2q0c13dfjshjj55&amp;rs%3aEntityID=Gd9a44d48-4266-4435-9bd8-fcae1a2900b1&amp;rs%3aDrillType=Detail&amp;rs%3aCommand=Drillthrough&amp;rs%3aParameterLanguage=&amp;rc%3aParameters=Collapse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172.17.0.26/ReportServerSQL2005?%2fSILAMAVDT%2fModels%2fSILA_MIN&amp;rs%3aStoredParametersID=z1jl2vjyv4gzj1baxhpjc245&amp;rs%3aEntityID=Gd9a44d48-4266-4435-9bd8-fcae1a2900b1&amp;rs%3aDrillType=Detail&amp;rs%3aCommand=Drillthrough&amp;rs%3aParameterLanguage=&amp;rc%3aParameters=Collapsed" TargetMode="External"/><Relationship Id="rId23" Type="http://schemas.openxmlformats.org/officeDocument/2006/relationships/footer" Target="footer1.xml"/><Relationship Id="rId10" Type="http://schemas.openxmlformats.org/officeDocument/2006/relationships/hyperlink" Target="http://172.17.0.26/ReportServerSQL2005?%2fSILAMAVDT%2fModels%2fSILA_MIN&amp;rs%3aStoredParametersID=rgbi0i45oorm3eruikl4wc55&amp;rs%3aEntityID=Gd9a44d48-4266-4435-9bd8-fcae1a2900b1&amp;rs%3aDrillType=Detail&amp;rs%3aCommand=Drillthrough&amp;rs%3aParameterLanguage=&amp;rc%3aParameters=Collapsed" TargetMode="External"/><Relationship Id="rId19" Type="http://schemas.openxmlformats.org/officeDocument/2006/relationships/hyperlink" Target="http://172.17.0.26/ReportServerSQL2005?%2fSILAMAVDT%2fModels%2fSILA_MIN&amp;rs%3aStoredParametersID=2vcwls45oh1w0yilvqfsup55&amp;rs%3aEntityID=Gd9a44d48-4266-4435-9bd8-fcae1a2900b1&amp;rs%3aDrillType=Detail&amp;rs%3aCommand=Drillthrough&amp;rs%3aParameterLanguage=&amp;rc%3aParameters=Collapsed" TargetMode="External"/><Relationship Id="rId4" Type="http://schemas.microsoft.com/office/2007/relationships/stylesWithEffects" Target="stylesWithEffects.xml"/><Relationship Id="rId9" Type="http://schemas.openxmlformats.org/officeDocument/2006/relationships/hyperlink" Target="http://172.17.0.26/ReportServerSQL2005?%2fSILAMAVDT%2fModels%2fSILA_MIN&amp;rs%3aStoredParametersID=z1jl2vjyv4gzj1baxhpjc245&amp;rs%3aEntityID=Gd9a44d48-4266-4435-9bd8-fcae1a2900b1&amp;rs%3aDrillType=Detail&amp;rs%3aCommand=Drillthrough&amp;rs%3aParameterLanguage=&amp;rc%3aParameters=Collapsed" TargetMode="External"/><Relationship Id="rId14" Type="http://schemas.openxmlformats.org/officeDocument/2006/relationships/hyperlink" Target="http://172.17.0.26/ReportServerSQL2005?%2fSILAMAVDT%2fModels%2fSILA_MIN&amp;rs%3aStoredParametersID=xwlcrvrusgv0nf45t45g0xjq&amp;rs%3aEntityID=Gd9a44d48-4266-4435-9bd8-fcae1a2900b1&amp;rs%3aDrillType=Detail&amp;rs%3aCommand=Drillthrough&amp;rs%3aParameterLanguage=&amp;rc%3aParameters=Collapsed"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8568-3F21-4DA6-B3A2-88A4D8EC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10303</Words>
  <Characters>56667</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66837</CharactersWithSpaces>
  <SharedDoc>false</SharedDoc>
  <HLinks>
    <vt:vector size="24" baseType="variant">
      <vt:variant>
        <vt:i4>131116</vt:i4>
      </vt:variant>
      <vt:variant>
        <vt:i4>3</vt:i4>
      </vt:variant>
      <vt:variant>
        <vt:i4>0</vt:i4>
      </vt:variant>
      <vt:variant>
        <vt:i4>5</vt:i4>
      </vt:variant>
      <vt:variant>
        <vt:lpwstr>http://www.minambiente.gov.co/documentos/normativa/250712_politica_nacional_biodiversidad.pdf</vt:lpwstr>
      </vt:variant>
      <vt:variant>
        <vt:lpwstr/>
      </vt:variant>
      <vt:variant>
        <vt:i4>5308419</vt:i4>
      </vt:variant>
      <vt:variant>
        <vt:i4>0</vt:i4>
      </vt:variant>
      <vt:variant>
        <vt:i4>0</vt:i4>
      </vt:variant>
      <vt:variant>
        <vt:i4>5</vt:i4>
      </vt:variant>
      <vt:variant>
        <vt:lpwstr>http://data.sibcolombia.net/occurrences/searchWithTable.htm?c%5b0%5d.s=38&amp;c%5b0%5d.p=0&amp;c%5b0%5d.o=CO-BOL&amp;c%5b1%5d.s=19&amp;c%5b1%5d.p=0&amp;c%5b1%5d.o=84.0W,6.0N,64.0W,16.0N</vt:lpwstr>
      </vt:variant>
      <vt:variant>
        <vt:lpwstr/>
      </vt:variant>
      <vt:variant>
        <vt:i4>7471220</vt:i4>
      </vt:variant>
      <vt:variant>
        <vt:i4>3</vt:i4>
      </vt:variant>
      <vt:variant>
        <vt:i4>0</vt:i4>
      </vt:variant>
      <vt:variant>
        <vt:i4>5</vt:i4>
      </vt:variant>
      <vt:variant>
        <vt:lpwstr>http://www.tiquisio-bolivar.gov.co/sitio.shtml?apc=mTxx-1-&amp;m=f</vt:lpwstr>
      </vt:variant>
      <vt:variant>
        <vt:lpwstr>ecologia</vt:lpwstr>
      </vt:variant>
      <vt:variant>
        <vt:i4>3276873</vt:i4>
      </vt:variant>
      <vt:variant>
        <vt:i4>0</vt:i4>
      </vt:variant>
      <vt:variant>
        <vt:i4>0</vt:i4>
      </vt:variant>
      <vt:variant>
        <vt:i4>5</vt:i4>
      </vt:variant>
      <vt:variant>
        <vt:lpwstr>http://www.simiti-bolivar.gov.co/apc-aa-iles/64663336623631323732613461303039/PLAN__DE_EDUCACION_AMBIENTAL_DE_SIMIT_.pdf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diegogonzalez</cp:lastModifiedBy>
  <cp:revision>2</cp:revision>
  <cp:lastPrinted>2013-05-21T21:49:00Z</cp:lastPrinted>
  <dcterms:created xsi:type="dcterms:W3CDTF">2013-05-29T18:58:00Z</dcterms:created>
  <dcterms:modified xsi:type="dcterms:W3CDTF">2013-05-29T18:58:00Z</dcterms:modified>
</cp:coreProperties>
</file>