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2DAD" w:rsidRDefault="00D602A4" w:rsidP="00F8499D">
      <w:pPr>
        <w:jc w:val="center"/>
        <w:rPr>
          <w:rFonts w:ascii="Arial Narrow" w:hAnsi="Arial Narrow" w:cs="Arial"/>
          <w:b/>
        </w:rPr>
      </w:pPr>
      <w:r>
        <w:rPr>
          <w:rFonts w:ascii="Arial Narrow" w:hAnsi="Arial Narrow" w:cs="Arial"/>
          <w:b/>
        </w:rPr>
        <w:t>Sector lácteo en Colombia</w:t>
      </w:r>
      <w:r w:rsidR="00F8499D">
        <w:rPr>
          <w:rFonts w:ascii="Arial Narrow" w:hAnsi="Arial Narrow" w:cs="Arial"/>
          <w:b/>
        </w:rPr>
        <w:t>, p</w:t>
      </w:r>
      <w:r>
        <w:rPr>
          <w:rFonts w:ascii="Arial Narrow" w:hAnsi="Arial Narrow" w:cs="Arial"/>
          <w:b/>
        </w:rPr>
        <w:t>erfil</w:t>
      </w:r>
      <w:r w:rsidR="0084364F">
        <w:rPr>
          <w:rFonts w:ascii="Arial Narrow" w:hAnsi="Arial Narrow" w:cs="Arial"/>
          <w:b/>
        </w:rPr>
        <w:t>.</w:t>
      </w:r>
      <w:r>
        <w:rPr>
          <w:rFonts w:ascii="Arial Narrow" w:hAnsi="Arial Narrow" w:cs="Arial"/>
          <w:b/>
        </w:rPr>
        <w:t xml:space="preserve"> </w:t>
      </w:r>
    </w:p>
    <w:p w:rsidR="00892E7A" w:rsidRDefault="00892E7A" w:rsidP="00F8499D">
      <w:pPr>
        <w:jc w:val="center"/>
        <w:rPr>
          <w:rFonts w:ascii="Arial Narrow" w:hAnsi="Arial Narrow" w:cs="Arial"/>
          <w:b/>
        </w:rPr>
      </w:pPr>
    </w:p>
    <w:p w:rsidR="00892E7A" w:rsidRPr="00665649" w:rsidRDefault="00A66E11" w:rsidP="004116BC">
      <w:pPr>
        <w:autoSpaceDE w:val="0"/>
        <w:autoSpaceDN w:val="0"/>
        <w:rPr>
          <w:rFonts w:ascii="Arial Narrow" w:hAnsi="Arial Narrow"/>
          <w:b/>
          <w:bCs/>
          <w:color w:val="FF0000"/>
        </w:rPr>
      </w:pPr>
      <w:r w:rsidRPr="00665649">
        <w:rPr>
          <w:rFonts w:ascii="Arial Narrow" w:hAnsi="Arial Narrow"/>
          <w:b/>
          <w:bCs/>
          <w:color w:val="FF0000"/>
        </w:rPr>
        <w:t xml:space="preserve">Importancia del </w:t>
      </w:r>
      <w:r w:rsidR="00D602A4" w:rsidRPr="00665649">
        <w:rPr>
          <w:rFonts w:ascii="Arial Narrow" w:hAnsi="Arial Narrow"/>
          <w:b/>
          <w:bCs/>
          <w:color w:val="FF0000"/>
        </w:rPr>
        <w:t xml:space="preserve">sector lácteo en Colombia, </w:t>
      </w:r>
      <w:r w:rsidR="00325208" w:rsidRPr="00665649">
        <w:rPr>
          <w:rFonts w:ascii="Arial Narrow" w:hAnsi="Arial Narrow"/>
          <w:b/>
          <w:bCs/>
          <w:color w:val="FF0000"/>
        </w:rPr>
        <w:t xml:space="preserve">algunos datos: </w:t>
      </w:r>
    </w:p>
    <w:p w:rsidR="00325208" w:rsidRPr="00665649" w:rsidRDefault="00325208" w:rsidP="00403B29">
      <w:pPr>
        <w:pStyle w:val="Default"/>
        <w:numPr>
          <w:ilvl w:val="0"/>
          <w:numId w:val="16"/>
        </w:numPr>
        <w:rPr>
          <w:color w:val="FF0000"/>
          <w:sz w:val="23"/>
          <w:szCs w:val="23"/>
        </w:rPr>
      </w:pPr>
      <w:r w:rsidRPr="00665649">
        <w:rPr>
          <w:rFonts w:ascii="Arial Narrow" w:hAnsi="Arial Narrow" w:cstheme="minorBidi"/>
          <w:color w:val="FF0000"/>
          <w:sz w:val="22"/>
          <w:szCs w:val="22"/>
        </w:rPr>
        <w:t>Colombia</w:t>
      </w:r>
      <w:r w:rsidR="00A63BA6" w:rsidRPr="00665649">
        <w:rPr>
          <w:rFonts w:ascii="Arial Narrow" w:hAnsi="Arial Narrow" w:cstheme="minorBidi"/>
          <w:color w:val="FF0000"/>
          <w:sz w:val="22"/>
          <w:szCs w:val="22"/>
        </w:rPr>
        <w:t xml:space="preserve"> es el</w:t>
      </w:r>
      <w:r w:rsidRPr="00665649">
        <w:rPr>
          <w:rFonts w:ascii="Arial Narrow" w:hAnsi="Arial Narrow" w:cstheme="minorBidi"/>
          <w:color w:val="FF0000"/>
          <w:sz w:val="22"/>
          <w:szCs w:val="22"/>
        </w:rPr>
        <w:t xml:space="preserve"> cuarto productor de leche en América Latina co</w:t>
      </w:r>
      <w:r w:rsidR="003A2C83" w:rsidRPr="00665649">
        <w:rPr>
          <w:rFonts w:ascii="Arial Narrow" w:hAnsi="Arial Narrow" w:cstheme="minorBidi"/>
          <w:color w:val="FF0000"/>
          <w:sz w:val="22"/>
          <w:szCs w:val="22"/>
        </w:rPr>
        <w:t>n un volumen aproximado de 6.538</w:t>
      </w:r>
      <w:r w:rsidRPr="00665649">
        <w:rPr>
          <w:rFonts w:ascii="Arial Narrow" w:hAnsi="Arial Narrow" w:cstheme="minorBidi"/>
          <w:color w:val="FF0000"/>
          <w:sz w:val="22"/>
          <w:szCs w:val="22"/>
        </w:rPr>
        <w:t xml:space="preserve"> millones de litros anuales, superado sólo por Brasil, México y Argentina</w:t>
      </w:r>
      <w:r w:rsidRPr="00665649">
        <w:rPr>
          <w:color w:val="FF0000"/>
          <w:sz w:val="23"/>
          <w:szCs w:val="23"/>
        </w:rPr>
        <w:t xml:space="preserve">. </w:t>
      </w:r>
    </w:p>
    <w:p w:rsidR="00D602A4" w:rsidRPr="00183279" w:rsidRDefault="00E3606E" w:rsidP="00183279">
      <w:pPr>
        <w:pStyle w:val="Prrafodelista"/>
        <w:numPr>
          <w:ilvl w:val="0"/>
          <w:numId w:val="16"/>
        </w:numPr>
        <w:autoSpaceDE w:val="0"/>
        <w:autoSpaceDN w:val="0"/>
        <w:rPr>
          <w:rFonts w:ascii="Arial Narrow" w:hAnsi="Arial Narrow"/>
          <w:color w:val="FF0000"/>
        </w:rPr>
      </w:pPr>
      <w:r>
        <w:rPr>
          <w:rFonts w:ascii="Arial Narrow" w:hAnsi="Arial Narrow"/>
          <w:color w:val="FF0000"/>
        </w:rPr>
        <w:t xml:space="preserve"> Anualmente en</w:t>
      </w:r>
      <w:r w:rsidR="003A2C83" w:rsidRPr="00665649">
        <w:rPr>
          <w:rFonts w:ascii="Arial Narrow" w:hAnsi="Arial Narrow"/>
          <w:color w:val="FF0000"/>
        </w:rPr>
        <w:t xml:space="preserve"> Colombia existen </w:t>
      </w:r>
      <w:r w:rsidR="00D602A4" w:rsidRPr="00665649">
        <w:rPr>
          <w:rFonts w:ascii="Arial Narrow" w:hAnsi="Arial Narrow"/>
          <w:color w:val="FF0000"/>
        </w:rPr>
        <w:t>2.600 millones de litros disponibles</w:t>
      </w:r>
      <w:r>
        <w:rPr>
          <w:rFonts w:ascii="Arial Narrow" w:hAnsi="Arial Narrow"/>
          <w:color w:val="FF0000"/>
        </w:rPr>
        <w:t xml:space="preserve"> que aun no son procesados por la industria </w:t>
      </w:r>
      <w:r w:rsidR="003A2C83" w:rsidRPr="00665649">
        <w:rPr>
          <w:rFonts w:ascii="Arial Narrow" w:hAnsi="Arial Narrow"/>
          <w:color w:val="FF0000"/>
        </w:rPr>
        <w:t>l</w:t>
      </w:r>
      <w:r w:rsidR="00D602A4" w:rsidRPr="00665649">
        <w:rPr>
          <w:rFonts w:ascii="Arial Narrow" w:hAnsi="Arial Narrow"/>
          <w:color w:val="FF0000"/>
        </w:rPr>
        <w:t xml:space="preserve"> según </w:t>
      </w:r>
      <w:r w:rsidR="00183279">
        <w:rPr>
          <w:rFonts w:ascii="Arial Narrow" w:hAnsi="Arial Narrow"/>
          <w:color w:val="FF0000"/>
        </w:rPr>
        <w:t xml:space="preserve"> cifras de F</w:t>
      </w:r>
      <w:r w:rsidR="00D602A4" w:rsidRPr="00665649">
        <w:rPr>
          <w:rFonts w:ascii="Arial Narrow" w:hAnsi="Arial Narrow"/>
          <w:color w:val="FF0000"/>
        </w:rPr>
        <w:t>EDEGAN</w:t>
      </w:r>
      <w:r w:rsidR="00183279">
        <w:rPr>
          <w:rFonts w:ascii="Arial Narrow" w:hAnsi="Arial Narrow"/>
          <w:color w:val="FF0000"/>
        </w:rPr>
        <w:t xml:space="preserve"> 2011</w:t>
      </w:r>
      <w:proofErr w:type="gramStart"/>
      <w:r w:rsidR="00D602A4" w:rsidRPr="00665649">
        <w:rPr>
          <w:rFonts w:ascii="Arial Narrow" w:hAnsi="Arial Narrow"/>
          <w:color w:val="FF0000"/>
        </w:rPr>
        <w:t>.</w:t>
      </w:r>
      <w:r w:rsidR="00D602A4" w:rsidRPr="00183279">
        <w:rPr>
          <w:rFonts w:ascii="Arial Narrow" w:hAnsi="Arial Narrow"/>
          <w:color w:val="FF0000"/>
        </w:rPr>
        <w:t>.</w:t>
      </w:r>
      <w:proofErr w:type="gramEnd"/>
    </w:p>
    <w:p w:rsidR="00403B29" w:rsidRPr="00665649" w:rsidRDefault="007F001F" w:rsidP="00403B29">
      <w:pPr>
        <w:pStyle w:val="Prrafodelista"/>
        <w:numPr>
          <w:ilvl w:val="0"/>
          <w:numId w:val="16"/>
        </w:numPr>
        <w:autoSpaceDE w:val="0"/>
        <w:autoSpaceDN w:val="0"/>
        <w:rPr>
          <w:rFonts w:ascii="Arial Narrow" w:hAnsi="Arial Narrow"/>
          <w:color w:val="FF0000"/>
        </w:rPr>
      </w:pPr>
      <w:r w:rsidRPr="00665649">
        <w:rPr>
          <w:rFonts w:ascii="Arial Narrow" w:hAnsi="Arial Narrow"/>
          <w:color w:val="FF0000"/>
        </w:rPr>
        <w:t>Desde el año 2009 p</w:t>
      </w:r>
      <w:r w:rsidR="00D602A4" w:rsidRPr="00665649">
        <w:rPr>
          <w:rFonts w:ascii="Arial Narrow" w:hAnsi="Arial Narrow"/>
          <w:color w:val="FF0000"/>
        </w:rPr>
        <w:t>aís libre de Aftosa con vacunación según la Organización Internacional de Sanidad Animal (OIE).</w:t>
      </w:r>
    </w:p>
    <w:p w:rsidR="00403B29" w:rsidRPr="00665649" w:rsidRDefault="00403B29" w:rsidP="00A55805">
      <w:pPr>
        <w:pStyle w:val="Prrafodelista"/>
        <w:numPr>
          <w:ilvl w:val="0"/>
          <w:numId w:val="16"/>
        </w:numPr>
        <w:autoSpaceDE w:val="0"/>
        <w:autoSpaceDN w:val="0"/>
        <w:rPr>
          <w:rFonts w:ascii="Arial Narrow" w:hAnsi="Arial Narrow"/>
          <w:color w:val="FF0000"/>
        </w:rPr>
      </w:pPr>
      <w:r w:rsidRPr="00665649">
        <w:rPr>
          <w:rFonts w:ascii="Arial Narrow" w:hAnsi="Arial Narrow"/>
          <w:bCs/>
          <w:color w:val="FF0000"/>
        </w:rPr>
        <w:t>Colombia tiene acces</w:t>
      </w:r>
      <w:r w:rsidR="009B13A4" w:rsidRPr="00665649">
        <w:rPr>
          <w:rFonts w:ascii="Arial Narrow" w:hAnsi="Arial Narrow"/>
          <w:bCs/>
          <w:color w:val="FF0000"/>
        </w:rPr>
        <w:t>o</w:t>
      </w:r>
      <w:r w:rsidRPr="00665649">
        <w:rPr>
          <w:rFonts w:ascii="Arial Narrow" w:hAnsi="Arial Narrow"/>
          <w:bCs/>
          <w:color w:val="FF0000"/>
        </w:rPr>
        <w:t xml:space="preserve"> preferencial en mercados como la CAN, Mercosur, Chile, Cuba, Canadá, México, UE. El TLC con EE.UU</w:t>
      </w:r>
      <w:r w:rsidR="00C33E8B" w:rsidRPr="00665649">
        <w:rPr>
          <w:rFonts w:ascii="Arial Narrow" w:hAnsi="Arial Narrow"/>
          <w:bCs/>
          <w:color w:val="FF0000"/>
        </w:rPr>
        <w:t xml:space="preserve"> que entrara en vigencia el 15 de mayo</w:t>
      </w:r>
      <w:r w:rsidRPr="00665649">
        <w:rPr>
          <w:rFonts w:ascii="Arial Narrow" w:hAnsi="Arial Narrow"/>
          <w:bCs/>
          <w:color w:val="FF0000"/>
        </w:rPr>
        <w:t xml:space="preserve">. </w:t>
      </w:r>
    </w:p>
    <w:p w:rsidR="00D602A4" w:rsidRDefault="0020754E" w:rsidP="00F8499D">
      <w:pPr>
        <w:pStyle w:val="Prrafodelista"/>
        <w:numPr>
          <w:ilvl w:val="0"/>
          <w:numId w:val="16"/>
        </w:numPr>
        <w:autoSpaceDE w:val="0"/>
        <w:autoSpaceDN w:val="0"/>
        <w:rPr>
          <w:rFonts w:ascii="Arial Narrow" w:hAnsi="Arial Narrow"/>
          <w:color w:val="FF0000"/>
        </w:rPr>
      </w:pPr>
      <w:r w:rsidRPr="00665649">
        <w:rPr>
          <w:rFonts w:ascii="Arial Narrow" w:hAnsi="Arial Narrow"/>
          <w:bCs/>
          <w:color w:val="FF0000"/>
        </w:rPr>
        <w:t>Las m</w:t>
      </w:r>
      <w:r w:rsidR="00403B29" w:rsidRPr="00665649">
        <w:rPr>
          <w:rFonts w:ascii="Arial Narrow" w:hAnsi="Arial Narrow"/>
          <w:bCs/>
          <w:color w:val="FF0000"/>
        </w:rPr>
        <w:t>ultinacionales con presencia en Colombia</w:t>
      </w:r>
      <w:r w:rsidR="00403B29" w:rsidRPr="00665649">
        <w:rPr>
          <w:rFonts w:ascii="Arial Narrow" w:hAnsi="Arial Narrow"/>
          <w:b/>
          <w:bCs/>
          <w:color w:val="FF0000"/>
        </w:rPr>
        <w:t xml:space="preserve">: </w:t>
      </w:r>
      <w:proofErr w:type="spellStart"/>
      <w:r w:rsidR="00403B29" w:rsidRPr="00665649">
        <w:rPr>
          <w:rFonts w:ascii="Arial Narrow" w:hAnsi="Arial Narrow"/>
          <w:color w:val="FF0000"/>
        </w:rPr>
        <w:t>Merhav</w:t>
      </w:r>
      <w:proofErr w:type="spellEnd"/>
      <w:r w:rsidR="00403B29" w:rsidRPr="00665649">
        <w:rPr>
          <w:rFonts w:ascii="Arial Narrow" w:hAnsi="Arial Narrow"/>
          <w:color w:val="FF0000"/>
        </w:rPr>
        <w:t xml:space="preserve">, CAS, Parmalat, Danone, Nestlé, Bimbo, Frito Lay, </w:t>
      </w:r>
      <w:proofErr w:type="spellStart"/>
      <w:r w:rsidR="00403B29" w:rsidRPr="00665649">
        <w:rPr>
          <w:rFonts w:ascii="Arial Narrow" w:hAnsi="Arial Narrow"/>
          <w:color w:val="FF0000"/>
        </w:rPr>
        <w:t>Kraft</w:t>
      </w:r>
      <w:proofErr w:type="spellEnd"/>
      <w:r w:rsidR="00403B29" w:rsidRPr="00665649">
        <w:rPr>
          <w:rFonts w:ascii="Arial Narrow" w:hAnsi="Arial Narrow"/>
          <w:color w:val="FF0000"/>
        </w:rPr>
        <w:t xml:space="preserve"> </w:t>
      </w:r>
      <w:proofErr w:type="spellStart"/>
      <w:r w:rsidR="00403B29" w:rsidRPr="00665649">
        <w:rPr>
          <w:rFonts w:ascii="Arial Narrow" w:hAnsi="Arial Narrow"/>
          <w:color w:val="FF0000"/>
        </w:rPr>
        <w:t>Foods</w:t>
      </w:r>
      <w:proofErr w:type="spellEnd"/>
      <w:r w:rsidR="00403B29" w:rsidRPr="00665649">
        <w:rPr>
          <w:rFonts w:ascii="Arial Narrow" w:hAnsi="Arial Narrow"/>
          <w:color w:val="FF0000"/>
        </w:rPr>
        <w:t xml:space="preserve">, </w:t>
      </w:r>
      <w:proofErr w:type="spellStart"/>
      <w:r w:rsidR="00403B29" w:rsidRPr="00665649">
        <w:rPr>
          <w:rFonts w:ascii="Arial Narrow" w:hAnsi="Arial Narrow"/>
          <w:color w:val="FF0000"/>
        </w:rPr>
        <w:t>Corn</w:t>
      </w:r>
      <w:proofErr w:type="spellEnd"/>
      <w:r w:rsidR="00403B29" w:rsidRPr="00665649">
        <w:rPr>
          <w:rFonts w:ascii="Arial Narrow" w:hAnsi="Arial Narrow"/>
          <w:color w:val="FF0000"/>
        </w:rPr>
        <w:t xml:space="preserve"> </w:t>
      </w:r>
      <w:proofErr w:type="spellStart"/>
      <w:r w:rsidR="00403B29" w:rsidRPr="00665649">
        <w:rPr>
          <w:rFonts w:ascii="Arial Narrow" w:hAnsi="Arial Narrow"/>
          <w:color w:val="FF0000"/>
        </w:rPr>
        <w:t>Products</w:t>
      </w:r>
      <w:proofErr w:type="spellEnd"/>
      <w:r w:rsidR="00403B29" w:rsidRPr="00665649">
        <w:rPr>
          <w:rFonts w:ascii="Arial Narrow" w:hAnsi="Arial Narrow"/>
          <w:color w:val="FF0000"/>
        </w:rPr>
        <w:t xml:space="preserve">, </w:t>
      </w:r>
      <w:proofErr w:type="spellStart"/>
      <w:r w:rsidR="00403B29" w:rsidRPr="00665649">
        <w:rPr>
          <w:rFonts w:ascii="Arial Narrow" w:hAnsi="Arial Narrow"/>
          <w:color w:val="FF0000"/>
        </w:rPr>
        <w:t>Sab</w:t>
      </w:r>
      <w:proofErr w:type="spellEnd"/>
      <w:r w:rsidR="00403B29" w:rsidRPr="00665649">
        <w:rPr>
          <w:rFonts w:ascii="Arial Narrow" w:hAnsi="Arial Narrow"/>
          <w:color w:val="FF0000"/>
        </w:rPr>
        <w:t xml:space="preserve"> Miller, </w:t>
      </w:r>
      <w:proofErr w:type="spellStart"/>
      <w:r w:rsidR="00403B29" w:rsidRPr="00665649">
        <w:rPr>
          <w:rFonts w:ascii="Arial Narrow" w:hAnsi="Arial Narrow"/>
          <w:color w:val="FF0000"/>
        </w:rPr>
        <w:t>Kellogg’s</w:t>
      </w:r>
      <w:proofErr w:type="spellEnd"/>
      <w:r w:rsidR="00403B29" w:rsidRPr="00665649">
        <w:rPr>
          <w:rFonts w:ascii="Arial Narrow" w:hAnsi="Arial Narrow"/>
          <w:color w:val="FF0000"/>
        </w:rPr>
        <w:t xml:space="preserve">, </w:t>
      </w:r>
      <w:proofErr w:type="spellStart"/>
      <w:r w:rsidR="00403B29" w:rsidRPr="00665649">
        <w:rPr>
          <w:rFonts w:ascii="Arial Narrow" w:hAnsi="Arial Narrow"/>
          <w:color w:val="FF0000"/>
        </w:rPr>
        <w:t>Mars</w:t>
      </w:r>
      <w:proofErr w:type="spellEnd"/>
    </w:p>
    <w:p w:rsidR="00BB516C" w:rsidRDefault="00BB516C" w:rsidP="00BB516C">
      <w:pPr>
        <w:spacing w:line="240" w:lineRule="auto"/>
        <w:ind w:left="360"/>
        <w:jc w:val="both"/>
        <w:rPr>
          <w:rFonts w:ascii="Arial Narrow" w:hAnsi="Arial Narrow" w:cs="Calibri"/>
          <w:b/>
          <w:color w:val="FF0000"/>
        </w:rPr>
      </w:pPr>
    </w:p>
    <w:p w:rsidR="00BB516C" w:rsidRPr="00BB516C" w:rsidRDefault="00BB516C" w:rsidP="00BB516C">
      <w:pPr>
        <w:spacing w:line="240" w:lineRule="auto"/>
        <w:ind w:left="360"/>
        <w:jc w:val="both"/>
        <w:rPr>
          <w:rFonts w:ascii="Arial Narrow" w:hAnsi="Arial Narrow" w:cs="Calibri"/>
          <w:b/>
          <w:color w:val="FF0000"/>
        </w:rPr>
      </w:pPr>
      <w:r w:rsidRPr="00BB516C">
        <w:rPr>
          <w:rFonts w:ascii="Arial Narrow" w:hAnsi="Arial Narrow" w:cs="Calibri"/>
          <w:b/>
          <w:color w:val="FF0000"/>
        </w:rPr>
        <w:t>Cadena de valor del sector lácteo</w:t>
      </w:r>
    </w:p>
    <w:p w:rsidR="00BB516C" w:rsidRPr="00BB516C" w:rsidRDefault="00BB516C" w:rsidP="00BB516C">
      <w:pPr>
        <w:pStyle w:val="Prrafodelista"/>
        <w:numPr>
          <w:ilvl w:val="0"/>
          <w:numId w:val="16"/>
        </w:numPr>
        <w:spacing w:line="240" w:lineRule="auto"/>
        <w:jc w:val="both"/>
        <w:rPr>
          <w:rFonts w:ascii="Arial Narrow" w:hAnsi="Arial Narrow" w:cs="Calibri"/>
          <w:color w:val="FF0000"/>
        </w:rPr>
      </w:pPr>
      <w:r w:rsidRPr="00BB516C">
        <w:rPr>
          <w:rFonts w:ascii="Arial Narrow" w:hAnsi="Arial Narrow" w:cs="Calibri"/>
          <w:color w:val="FF0000"/>
        </w:rPr>
        <w:t>Según diferentes estudios</w:t>
      </w:r>
      <w:r w:rsidRPr="00BB516C">
        <w:rPr>
          <w:rStyle w:val="Refdenotaalpie"/>
          <w:rFonts w:ascii="Arial Narrow" w:hAnsi="Arial Narrow" w:cs="Calibri"/>
          <w:color w:val="FF0000"/>
        </w:rPr>
        <w:footnoteReference w:id="1"/>
      </w:r>
      <w:r w:rsidRPr="00BB516C">
        <w:rPr>
          <w:rFonts w:ascii="Arial Narrow" w:hAnsi="Arial Narrow" w:cs="Calibri"/>
          <w:color w:val="FF0000"/>
        </w:rPr>
        <w:t xml:space="preserve"> la cadena láctea comprende 6 eslabones: producción primaria, acopio de leche cruda, procesamiento, comercialización de productos lácteos, el consumidor final, y un eslabón transversal para toda la cadena constituido por los proveedores de insumos y servicios. </w:t>
      </w:r>
    </w:p>
    <w:p w:rsidR="00BB516C" w:rsidRPr="00BB516C" w:rsidRDefault="00BB516C" w:rsidP="00BB516C">
      <w:pPr>
        <w:pStyle w:val="Prrafodelista"/>
        <w:numPr>
          <w:ilvl w:val="0"/>
          <w:numId w:val="16"/>
        </w:numPr>
        <w:spacing w:line="240" w:lineRule="auto"/>
        <w:jc w:val="both"/>
        <w:rPr>
          <w:color w:val="FF0000"/>
        </w:rPr>
      </w:pPr>
      <w:r w:rsidRPr="00BB516C">
        <w:rPr>
          <w:rFonts w:ascii="Arial Narrow" w:hAnsi="Arial Narrow" w:cs="Calibri"/>
          <w:color w:val="FF0000"/>
        </w:rPr>
        <w:t xml:space="preserve">Su enfoque está dado en la producción de leche proveniente del ganado bovino ya sea bajo sistemas especializados o de doble propósito. Dentro de los productos derivados se encuentran entre otros, mantequilla, queso, yogurt, y preparados a base de leche como postres, dulces, </w:t>
      </w:r>
      <w:proofErr w:type="spellStart"/>
      <w:r w:rsidRPr="00BB516C">
        <w:rPr>
          <w:rFonts w:ascii="Arial Narrow" w:hAnsi="Arial Narrow" w:cs="Calibri"/>
          <w:color w:val="FF0000"/>
        </w:rPr>
        <w:t>etc</w:t>
      </w:r>
      <w:proofErr w:type="spellEnd"/>
      <w:r w:rsidRPr="00BB516C">
        <w:rPr>
          <w:rStyle w:val="Refdenotaalpie"/>
          <w:rFonts w:ascii="Arial Narrow" w:hAnsi="Arial Narrow" w:cs="Calibri"/>
          <w:color w:val="FF0000"/>
        </w:rPr>
        <w:footnoteReference w:id="2"/>
      </w:r>
      <w:r w:rsidRPr="00BB516C">
        <w:rPr>
          <w:color w:val="FF0000"/>
        </w:rPr>
        <w:t>.</w:t>
      </w:r>
    </w:p>
    <w:p w:rsidR="00BB516C" w:rsidRPr="00BB516C" w:rsidRDefault="00BB516C" w:rsidP="00BB516C">
      <w:pPr>
        <w:spacing w:line="240" w:lineRule="auto"/>
        <w:ind w:left="360"/>
        <w:jc w:val="both"/>
        <w:rPr>
          <w:rFonts w:ascii="Arial Narrow" w:hAnsi="Arial Narrow" w:cs="Calibri"/>
          <w:u w:val="single"/>
        </w:rPr>
      </w:pPr>
    </w:p>
    <w:p w:rsidR="00BB516C" w:rsidRPr="00BB516C" w:rsidRDefault="00BB516C" w:rsidP="00BB516C">
      <w:pPr>
        <w:pStyle w:val="Prrafodelista"/>
        <w:numPr>
          <w:ilvl w:val="0"/>
          <w:numId w:val="16"/>
        </w:numPr>
        <w:jc w:val="center"/>
        <w:rPr>
          <w:rFonts w:ascii="Arial Narrow" w:hAnsi="Arial Narrow"/>
        </w:rPr>
      </w:pPr>
      <w:r>
        <w:rPr>
          <w:noProof/>
        </w:rPr>
        <w:lastRenderedPageBreak/>
        <w:drawing>
          <wp:inline distT="0" distB="0" distL="0" distR="0">
            <wp:extent cx="5610805" cy="2989690"/>
            <wp:effectExtent l="19050" t="0" r="8945"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612130" cy="2990396"/>
                    </a:xfrm>
                    <a:prstGeom prst="rect">
                      <a:avLst/>
                    </a:prstGeom>
                    <a:noFill/>
                    <a:ln w="9525">
                      <a:noFill/>
                      <a:miter lim="800000"/>
                      <a:headEnd/>
                      <a:tailEnd/>
                    </a:ln>
                  </pic:spPr>
                </pic:pic>
              </a:graphicData>
            </a:graphic>
          </wp:inline>
        </w:drawing>
      </w:r>
    </w:p>
    <w:p w:rsidR="00BB516C" w:rsidRPr="00665649" w:rsidRDefault="00BB516C" w:rsidP="005A6FF5">
      <w:pPr>
        <w:pStyle w:val="Prrafodelista"/>
        <w:autoSpaceDE w:val="0"/>
        <w:autoSpaceDN w:val="0"/>
        <w:rPr>
          <w:rFonts w:ascii="Arial Narrow" w:hAnsi="Arial Narrow"/>
          <w:color w:val="FF0000"/>
        </w:rPr>
      </w:pPr>
    </w:p>
    <w:p w:rsidR="00A664D7" w:rsidRPr="00F8499D" w:rsidRDefault="00A664D7" w:rsidP="00A664D7">
      <w:pPr>
        <w:pStyle w:val="Prrafodelista"/>
        <w:autoSpaceDE w:val="0"/>
        <w:autoSpaceDN w:val="0"/>
        <w:rPr>
          <w:rFonts w:ascii="Arial Narrow" w:hAnsi="Arial Narrow"/>
        </w:rPr>
      </w:pPr>
    </w:p>
    <w:p w:rsidR="00072DAD" w:rsidRDefault="00184C9C" w:rsidP="00183279">
      <w:pPr>
        <w:pStyle w:val="Prrafodelista"/>
        <w:ind w:left="360"/>
        <w:jc w:val="both"/>
        <w:rPr>
          <w:rFonts w:ascii="Arial Narrow" w:hAnsi="Arial Narrow" w:cs="Arial"/>
          <w:b/>
        </w:rPr>
      </w:pPr>
      <w:r>
        <w:rPr>
          <w:rFonts w:ascii="Arial Narrow" w:hAnsi="Arial Narrow" w:cs="Arial"/>
          <w:b/>
        </w:rPr>
        <w:t>Producción</w:t>
      </w:r>
      <w:r w:rsidR="008432CD" w:rsidRPr="008432CD">
        <w:rPr>
          <w:rFonts w:ascii="Arial Narrow" w:hAnsi="Arial Narrow" w:cs="Arial"/>
          <w:b/>
        </w:rPr>
        <w:t xml:space="preserve"> l</w:t>
      </w:r>
      <w:r w:rsidR="00072DAD" w:rsidRPr="008432CD">
        <w:rPr>
          <w:rFonts w:ascii="Arial Narrow" w:hAnsi="Arial Narrow" w:cs="Arial"/>
          <w:b/>
        </w:rPr>
        <w:t>áctea</w:t>
      </w:r>
      <w:r>
        <w:rPr>
          <w:rFonts w:ascii="Arial Narrow" w:hAnsi="Arial Narrow" w:cs="Arial"/>
          <w:b/>
        </w:rPr>
        <w:t xml:space="preserve"> e inventario</w:t>
      </w:r>
    </w:p>
    <w:p w:rsidR="007F001F" w:rsidRPr="008432CD" w:rsidRDefault="007F001F" w:rsidP="007F001F">
      <w:pPr>
        <w:pStyle w:val="Prrafodelista"/>
        <w:ind w:left="360"/>
        <w:jc w:val="both"/>
        <w:rPr>
          <w:rFonts w:ascii="Arial Narrow" w:hAnsi="Arial Narrow" w:cs="Arial"/>
          <w:b/>
        </w:rPr>
      </w:pPr>
    </w:p>
    <w:p w:rsidR="00623BA4" w:rsidRDefault="00CE5659" w:rsidP="00A37EE9">
      <w:pPr>
        <w:pStyle w:val="Prrafodelista"/>
        <w:numPr>
          <w:ilvl w:val="0"/>
          <w:numId w:val="17"/>
        </w:numPr>
        <w:jc w:val="both"/>
        <w:rPr>
          <w:rFonts w:ascii="Arial Narrow" w:hAnsi="Arial Narrow"/>
        </w:rPr>
      </w:pPr>
      <w:r w:rsidRPr="00CE5659">
        <w:rPr>
          <w:rFonts w:ascii="Arial Narrow" w:hAnsi="Arial Narrow" w:cs="Arial"/>
        </w:rPr>
        <w:t xml:space="preserve">De acuerdo con </w:t>
      </w:r>
      <w:r w:rsidRPr="00CE5659">
        <w:rPr>
          <w:rFonts w:ascii="Arial Narrow" w:hAnsi="Arial Narrow"/>
        </w:rPr>
        <w:t xml:space="preserve">el Instituto para la Investigación de Alimentos y Agricultura (FAPRI), </w:t>
      </w:r>
      <w:r w:rsidR="00623BA4" w:rsidRPr="00CE5659">
        <w:rPr>
          <w:rFonts w:ascii="Arial Narrow" w:hAnsi="Arial Narrow" w:cs="Arial"/>
        </w:rPr>
        <w:t xml:space="preserve">Colombia  es el </w:t>
      </w:r>
      <w:r w:rsidR="009A1FE4">
        <w:rPr>
          <w:rFonts w:ascii="Arial Narrow" w:hAnsi="Arial Narrow"/>
        </w:rPr>
        <w:t>cuarto productor de leche en América Latina con (6.538 millones de litros anuales)</w:t>
      </w:r>
      <w:r w:rsidR="005A6FF5">
        <w:rPr>
          <w:rFonts w:ascii="Arial Narrow" w:hAnsi="Arial Narrow"/>
        </w:rPr>
        <w:t xml:space="preserve"> año 2011</w:t>
      </w:r>
      <w:r w:rsidR="007A1E86">
        <w:rPr>
          <w:rFonts w:ascii="Arial Narrow" w:hAnsi="Arial Narrow"/>
        </w:rPr>
        <w:t>.</w:t>
      </w:r>
      <w:r w:rsidRPr="00467168" w:rsidDel="00CE5659">
        <w:rPr>
          <w:rFonts w:ascii="Arial Narrow" w:hAnsi="Arial Narrow"/>
        </w:rPr>
        <w:t xml:space="preserve"> </w:t>
      </w:r>
    </w:p>
    <w:p w:rsidR="00D6107C" w:rsidRPr="00467168" w:rsidRDefault="00D6107C" w:rsidP="00623BA4">
      <w:pPr>
        <w:pStyle w:val="Prrafodelista"/>
        <w:ind w:left="360"/>
        <w:jc w:val="both"/>
        <w:rPr>
          <w:rFonts w:ascii="Arial Narrow" w:hAnsi="Arial Narrow" w:cs="Arial"/>
        </w:rPr>
      </w:pPr>
    </w:p>
    <w:p w:rsidR="00037E56" w:rsidRDefault="00072DAD" w:rsidP="00037E56">
      <w:pPr>
        <w:pStyle w:val="Prrafodelista"/>
        <w:numPr>
          <w:ilvl w:val="0"/>
          <w:numId w:val="9"/>
        </w:numPr>
        <w:autoSpaceDE w:val="0"/>
        <w:autoSpaceDN w:val="0"/>
        <w:jc w:val="both"/>
        <w:rPr>
          <w:rFonts w:ascii="Arial Narrow" w:hAnsi="Arial Narrow" w:cs="Arial"/>
        </w:rPr>
      </w:pPr>
      <w:r w:rsidRPr="00467168">
        <w:rPr>
          <w:rFonts w:ascii="Arial Narrow" w:hAnsi="Arial Narrow" w:cs="Arial"/>
        </w:rPr>
        <w:t>La producción láctea demostró un crecimi</w:t>
      </w:r>
      <w:r w:rsidR="00BA537E">
        <w:rPr>
          <w:rFonts w:ascii="Arial Narrow" w:hAnsi="Arial Narrow" w:cs="Arial"/>
        </w:rPr>
        <w:t>ento continuo hasta el año 2008. P</w:t>
      </w:r>
      <w:r w:rsidRPr="00467168">
        <w:rPr>
          <w:rFonts w:ascii="Arial Narrow" w:hAnsi="Arial Narrow" w:cs="Arial"/>
        </w:rPr>
        <w:t>ara el año 1958</w:t>
      </w:r>
      <w:r w:rsidRPr="00467168">
        <w:rPr>
          <w:rStyle w:val="Refdenotaalpie"/>
          <w:rFonts w:ascii="Arial Narrow" w:hAnsi="Arial Narrow" w:cs="Arial"/>
        </w:rPr>
        <w:footnoteReference w:id="3"/>
      </w:r>
      <w:r w:rsidRPr="00467168">
        <w:rPr>
          <w:rFonts w:ascii="Arial Narrow" w:hAnsi="Arial Narrow" w:cs="Arial"/>
        </w:rPr>
        <w:t xml:space="preserve"> se producían 728 millones de litro</w:t>
      </w:r>
      <w:r w:rsidR="00894AC4">
        <w:rPr>
          <w:rFonts w:ascii="Arial Narrow" w:hAnsi="Arial Narrow" w:cs="Arial"/>
        </w:rPr>
        <w:t xml:space="preserve">s, </w:t>
      </w:r>
      <w:r w:rsidRPr="00467168">
        <w:rPr>
          <w:rFonts w:ascii="Arial Narrow" w:hAnsi="Arial Narrow" w:cs="Arial"/>
        </w:rPr>
        <w:t xml:space="preserve">20 años después la producción </w:t>
      </w:r>
      <w:r w:rsidR="00CE5659">
        <w:rPr>
          <w:rFonts w:ascii="Arial Narrow" w:hAnsi="Arial Narrow" w:cs="Arial"/>
        </w:rPr>
        <w:t>alcanzó los</w:t>
      </w:r>
      <w:r w:rsidRPr="00467168">
        <w:rPr>
          <w:rFonts w:ascii="Arial Narrow" w:hAnsi="Arial Narrow" w:cs="Arial"/>
        </w:rPr>
        <w:t xml:space="preserve"> 1.870 millones, para el año 2008 la producción registró 6.607 millones de litros, mientras que para el año 2010 se produjeron 6.335 millones de litros</w:t>
      </w:r>
      <w:r w:rsidR="00BA537E">
        <w:rPr>
          <w:rFonts w:ascii="Arial Narrow" w:hAnsi="Arial Narrow" w:cs="Arial"/>
        </w:rPr>
        <w:t>, en el 2011 fueron</w:t>
      </w:r>
      <w:r w:rsidR="00BA537E">
        <w:rPr>
          <w:rFonts w:ascii="Arial Narrow" w:hAnsi="Arial Narrow"/>
        </w:rPr>
        <w:t xml:space="preserve">6.538 millones de litros </w:t>
      </w:r>
      <w:r w:rsidR="00187D9F">
        <w:rPr>
          <w:rFonts w:ascii="Arial Narrow" w:hAnsi="Arial Narrow"/>
        </w:rPr>
        <w:t>anuales</w:t>
      </w:r>
      <w:r w:rsidR="00187D9F">
        <w:rPr>
          <w:rFonts w:ascii="Arial Narrow" w:hAnsi="Arial Narrow" w:cs="Arial"/>
        </w:rPr>
        <w:t>.</w:t>
      </w:r>
    </w:p>
    <w:p w:rsidR="000C36FD" w:rsidRDefault="000C36FD" w:rsidP="000C36FD">
      <w:pPr>
        <w:pStyle w:val="Prrafodelista"/>
        <w:autoSpaceDE w:val="0"/>
        <w:autoSpaceDN w:val="0"/>
        <w:ind w:left="360"/>
        <w:jc w:val="both"/>
        <w:rPr>
          <w:rFonts w:ascii="Arial Narrow" w:hAnsi="Arial Narrow" w:cs="Arial"/>
        </w:rPr>
      </w:pPr>
    </w:p>
    <w:p w:rsidR="0096495B" w:rsidRPr="000C36FD" w:rsidRDefault="0096495B" w:rsidP="0096495B">
      <w:pPr>
        <w:pStyle w:val="Prrafodelista"/>
        <w:autoSpaceDE w:val="0"/>
        <w:autoSpaceDN w:val="0"/>
        <w:ind w:left="360"/>
        <w:jc w:val="center"/>
        <w:rPr>
          <w:rFonts w:ascii="Arial Narrow" w:hAnsi="Arial Narrow" w:cs="Arial"/>
          <w:b/>
        </w:rPr>
      </w:pPr>
      <w:r w:rsidRPr="000C36FD">
        <w:rPr>
          <w:rFonts w:ascii="Arial Narrow" w:hAnsi="Arial Narrow" w:cs="Arial"/>
          <w:b/>
        </w:rPr>
        <w:t>Cuadro  1: Producción Leche</w:t>
      </w:r>
    </w:p>
    <w:p w:rsidR="00F8499D" w:rsidRDefault="00F8499D" w:rsidP="00037E56">
      <w:pPr>
        <w:pStyle w:val="Prrafodelista"/>
        <w:autoSpaceDE w:val="0"/>
        <w:autoSpaceDN w:val="0"/>
        <w:ind w:left="360"/>
        <w:jc w:val="both"/>
        <w:rPr>
          <w:rFonts w:ascii="Arial Narrow" w:hAnsi="Arial Narrow" w:cs="Arial"/>
        </w:rPr>
      </w:pPr>
      <w:r w:rsidRPr="00467168">
        <w:rPr>
          <w:rFonts w:ascii="Arial Narrow" w:hAnsi="Arial Narrow"/>
          <w:noProof/>
        </w:rPr>
        <w:drawing>
          <wp:inline distT="0" distB="0" distL="0" distR="0">
            <wp:extent cx="5375082" cy="2250219"/>
            <wp:effectExtent l="0" t="0" r="0" b="0"/>
            <wp:docPr id="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5373656" cy="2249622"/>
                    </a:xfrm>
                    <a:prstGeom prst="rect">
                      <a:avLst/>
                    </a:prstGeom>
                    <a:noFill/>
                    <a:ln w="9525">
                      <a:noFill/>
                      <a:miter lim="800000"/>
                      <a:headEnd/>
                      <a:tailEnd/>
                    </a:ln>
                  </pic:spPr>
                </pic:pic>
              </a:graphicData>
            </a:graphic>
          </wp:inline>
        </w:drawing>
      </w:r>
    </w:p>
    <w:p w:rsidR="00F8499D" w:rsidRDefault="00F8499D" w:rsidP="0020754E">
      <w:pPr>
        <w:pStyle w:val="Prrafodelista"/>
        <w:autoSpaceDE w:val="0"/>
        <w:autoSpaceDN w:val="0"/>
        <w:ind w:left="360"/>
        <w:jc w:val="both"/>
        <w:rPr>
          <w:rFonts w:ascii="Arial Narrow" w:hAnsi="Arial Narrow" w:cs="Arial"/>
          <w:sz w:val="18"/>
          <w:szCs w:val="18"/>
        </w:rPr>
      </w:pPr>
      <w:r w:rsidRPr="0033700A">
        <w:rPr>
          <w:rFonts w:ascii="Arial Narrow" w:hAnsi="Arial Narrow" w:cs="Arial"/>
          <w:sz w:val="18"/>
          <w:szCs w:val="18"/>
        </w:rPr>
        <w:t>Fuente: Fedegan</w:t>
      </w:r>
    </w:p>
    <w:p w:rsidR="00572646" w:rsidRPr="0020754E" w:rsidRDefault="00572646" w:rsidP="0020754E">
      <w:pPr>
        <w:pStyle w:val="Prrafodelista"/>
        <w:autoSpaceDE w:val="0"/>
        <w:autoSpaceDN w:val="0"/>
        <w:ind w:left="360"/>
        <w:jc w:val="both"/>
        <w:rPr>
          <w:rFonts w:ascii="Arial Narrow" w:hAnsi="Arial Narrow" w:cs="Arial"/>
          <w:sz w:val="18"/>
          <w:szCs w:val="18"/>
        </w:rPr>
      </w:pPr>
    </w:p>
    <w:p w:rsidR="00E94447" w:rsidRPr="00183279" w:rsidRDefault="00072DAD" w:rsidP="00183279">
      <w:pPr>
        <w:pStyle w:val="Default"/>
        <w:numPr>
          <w:ilvl w:val="0"/>
          <w:numId w:val="2"/>
        </w:numPr>
        <w:jc w:val="both"/>
        <w:rPr>
          <w:rFonts w:ascii="Arial Narrow" w:hAnsi="Arial Narrow" w:cs="Calibri"/>
          <w:sz w:val="22"/>
          <w:szCs w:val="22"/>
        </w:rPr>
      </w:pPr>
      <w:r w:rsidRPr="00BF51A5">
        <w:rPr>
          <w:rFonts w:ascii="Arial Narrow" w:hAnsi="Arial Narrow" w:cs="Calibri"/>
          <w:sz w:val="22"/>
          <w:szCs w:val="22"/>
        </w:rPr>
        <w:t>De acuerdo con la información del DANE, entre el año 2000 y el 2007, el sector lácteo particip</w:t>
      </w:r>
      <w:r w:rsidR="00CE5659" w:rsidRPr="00BF51A5">
        <w:rPr>
          <w:rFonts w:ascii="Arial Narrow" w:hAnsi="Arial Narrow" w:cs="Calibri"/>
          <w:sz w:val="22"/>
          <w:szCs w:val="22"/>
        </w:rPr>
        <w:t xml:space="preserve">ó en promedio con </w:t>
      </w:r>
      <w:r w:rsidRPr="00BF51A5">
        <w:rPr>
          <w:rFonts w:ascii="Arial Narrow" w:hAnsi="Arial Narrow" w:cs="Calibri"/>
          <w:sz w:val="22"/>
          <w:szCs w:val="22"/>
        </w:rPr>
        <w:t>1,5% dentro del PIB nacional, del cual</w:t>
      </w:r>
      <w:r w:rsidR="00CE5659" w:rsidRPr="00BF51A5">
        <w:rPr>
          <w:rFonts w:ascii="Arial Narrow" w:hAnsi="Arial Narrow" w:cs="Calibri"/>
          <w:sz w:val="22"/>
          <w:szCs w:val="22"/>
        </w:rPr>
        <w:t xml:space="preserve"> el</w:t>
      </w:r>
      <w:r w:rsidRPr="00BF51A5">
        <w:rPr>
          <w:rFonts w:ascii="Arial Narrow" w:hAnsi="Arial Narrow" w:cs="Calibri"/>
          <w:sz w:val="22"/>
          <w:szCs w:val="22"/>
        </w:rPr>
        <w:t xml:space="preserve"> 1,1% se origina en producción primaria, y el restante 0,4% en la e</w:t>
      </w:r>
      <w:r w:rsidR="00187D9F">
        <w:rPr>
          <w:rFonts w:ascii="Arial Narrow" w:hAnsi="Arial Narrow" w:cs="Calibri"/>
          <w:sz w:val="22"/>
          <w:szCs w:val="22"/>
        </w:rPr>
        <w:t xml:space="preserve">laboración de productos lácteos. </w:t>
      </w:r>
      <w:r w:rsidR="00183279">
        <w:rPr>
          <w:rFonts w:ascii="Arial Narrow" w:hAnsi="Arial Narrow" w:cs="Calibri"/>
          <w:sz w:val="22"/>
          <w:szCs w:val="22"/>
        </w:rPr>
        <w:t>D</w:t>
      </w:r>
      <w:r w:rsidR="00183279" w:rsidRPr="00183279">
        <w:rPr>
          <w:rFonts w:ascii="Arial Narrow" w:hAnsi="Arial Narrow" w:cs="Calibri"/>
          <w:sz w:val="22"/>
          <w:szCs w:val="22"/>
        </w:rPr>
        <w:t>e</w:t>
      </w:r>
      <w:r w:rsidR="00187D9F" w:rsidRPr="00183279">
        <w:rPr>
          <w:rFonts w:ascii="Arial Narrow" w:hAnsi="Arial Narrow" w:cs="Calibri"/>
          <w:sz w:val="22"/>
          <w:szCs w:val="22"/>
        </w:rPr>
        <w:t xml:space="preserve"> igual forma entre el 2000 y el 2010 se ha reducido la participación de la </w:t>
      </w:r>
      <w:r w:rsidR="002C02AB" w:rsidRPr="00183279">
        <w:rPr>
          <w:rFonts w:ascii="Arial Narrow" w:hAnsi="Arial Narrow" w:cs="Calibri"/>
          <w:sz w:val="22"/>
          <w:szCs w:val="22"/>
        </w:rPr>
        <w:t>producción</w:t>
      </w:r>
      <w:r w:rsidR="00187D9F" w:rsidRPr="00183279">
        <w:rPr>
          <w:rFonts w:ascii="Arial Narrow" w:hAnsi="Arial Narrow" w:cs="Calibri"/>
          <w:sz w:val="22"/>
          <w:szCs w:val="22"/>
        </w:rPr>
        <w:t xml:space="preserve"> de leche ha reducido su participación en el pib agropecuario de 11.1% al 9,7 % mientras que para el </w:t>
      </w:r>
      <w:proofErr w:type="spellStart"/>
      <w:r w:rsidR="00187D9F" w:rsidRPr="00183279">
        <w:rPr>
          <w:rFonts w:ascii="Arial Narrow" w:hAnsi="Arial Narrow" w:cs="Calibri"/>
          <w:sz w:val="22"/>
          <w:szCs w:val="22"/>
        </w:rPr>
        <w:t>pib</w:t>
      </w:r>
      <w:proofErr w:type="spellEnd"/>
      <w:r w:rsidR="00187D9F" w:rsidRPr="00183279">
        <w:rPr>
          <w:rFonts w:ascii="Arial Narrow" w:hAnsi="Arial Narrow" w:cs="Calibri"/>
          <w:sz w:val="22"/>
          <w:szCs w:val="22"/>
        </w:rPr>
        <w:t xml:space="preserve"> pecuario se ha reducido del 28.7% al 24.3%. </w:t>
      </w:r>
    </w:p>
    <w:p w:rsidR="00657881" w:rsidRDefault="00657881" w:rsidP="00657881">
      <w:pPr>
        <w:pStyle w:val="Default"/>
        <w:ind w:left="360"/>
        <w:jc w:val="both"/>
        <w:rPr>
          <w:rFonts w:ascii="Arial Narrow" w:hAnsi="Arial Narrow" w:cs="Calibri"/>
          <w:sz w:val="22"/>
          <w:szCs w:val="22"/>
        </w:rPr>
      </w:pPr>
    </w:p>
    <w:p w:rsidR="00746140" w:rsidRDefault="00A761FE" w:rsidP="00657881">
      <w:pPr>
        <w:pStyle w:val="Default"/>
        <w:numPr>
          <w:ilvl w:val="0"/>
          <w:numId w:val="2"/>
        </w:numPr>
        <w:jc w:val="both"/>
        <w:rPr>
          <w:rFonts w:ascii="Arial Narrow" w:hAnsi="Arial Narrow" w:cs="Calibri"/>
          <w:sz w:val="22"/>
          <w:szCs w:val="22"/>
        </w:rPr>
      </w:pPr>
      <w:r w:rsidRPr="00BF51A5">
        <w:rPr>
          <w:rFonts w:ascii="Arial Narrow" w:hAnsi="Arial Narrow" w:cs="Calibri"/>
          <w:sz w:val="22"/>
          <w:szCs w:val="22"/>
        </w:rPr>
        <w:t xml:space="preserve">Los departamentos que </w:t>
      </w:r>
      <w:r w:rsidR="00CE5659" w:rsidRPr="00BF51A5">
        <w:rPr>
          <w:rFonts w:ascii="Arial Narrow" w:hAnsi="Arial Narrow" w:cs="Calibri"/>
          <w:sz w:val="22"/>
          <w:szCs w:val="22"/>
        </w:rPr>
        <w:t xml:space="preserve">realizan </w:t>
      </w:r>
      <w:r w:rsidR="00426CFC">
        <w:rPr>
          <w:rFonts w:ascii="Arial Narrow" w:hAnsi="Arial Narrow" w:cs="Calibri"/>
          <w:sz w:val="22"/>
          <w:szCs w:val="22"/>
        </w:rPr>
        <w:t xml:space="preserve">el </w:t>
      </w:r>
      <w:r w:rsidRPr="00BF51A5">
        <w:rPr>
          <w:rFonts w:ascii="Arial Narrow" w:hAnsi="Arial Narrow" w:cs="Calibri"/>
          <w:sz w:val="22"/>
          <w:szCs w:val="22"/>
        </w:rPr>
        <w:t xml:space="preserve">mayor </w:t>
      </w:r>
      <w:r w:rsidR="00CE5659" w:rsidRPr="00BF51A5">
        <w:rPr>
          <w:rFonts w:ascii="Arial Narrow" w:hAnsi="Arial Narrow" w:cs="Calibri"/>
          <w:sz w:val="22"/>
          <w:szCs w:val="22"/>
        </w:rPr>
        <w:t xml:space="preserve">aporte a la </w:t>
      </w:r>
      <w:r w:rsidR="00D97657" w:rsidRPr="00BF51A5">
        <w:rPr>
          <w:rFonts w:ascii="Arial Narrow" w:hAnsi="Arial Narrow" w:cs="Calibri"/>
          <w:sz w:val="22"/>
          <w:szCs w:val="22"/>
        </w:rPr>
        <w:t>producción</w:t>
      </w:r>
      <w:r w:rsidRPr="00BF51A5">
        <w:rPr>
          <w:rFonts w:ascii="Arial Narrow" w:hAnsi="Arial Narrow" w:cs="Calibri"/>
          <w:sz w:val="22"/>
          <w:szCs w:val="22"/>
        </w:rPr>
        <w:t xml:space="preserve"> de leche </w:t>
      </w:r>
      <w:r w:rsidR="00CE5659" w:rsidRPr="00BF51A5">
        <w:rPr>
          <w:rFonts w:ascii="Arial Narrow" w:hAnsi="Arial Narrow" w:cs="Calibri"/>
          <w:sz w:val="22"/>
          <w:szCs w:val="22"/>
        </w:rPr>
        <w:t>s</w:t>
      </w:r>
      <w:r w:rsidRPr="00BF51A5">
        <w:rPr>
          <w:rFonts w:ascii="Arial Narrow" w:hAnsi="Arial Narrow" w:cs="Calibri"/>
          <w:sz w:val="22"/>
          <w:szCs w:val="22"/>
        </w:rPr>
        <w:t>on: Antioquia (18,5%), Cundinamarca (16,3%), Boyacá (11,7%) y Nariño (6,0%).</w:t>
      </w:r>
    </w:p>
    <w:p w:rsidR="00657881" w:rsidRPr="00657881" w:rsidRDefault="00657881" w:rsidP="00657881">
      <w:pPr>
        <w:pStyle w:val="Default"/>
        <w:ind w:left="360"/>
        <w:jc w:val="both"/>
        <w:rPr>
          <w:rFonts w:ascii="Arial Narrow" w:hAnsi="Arial Narrow" w:cs="Calibri"/>
          <w:sz w:val="22"/>
          <w:szCs w:val="22"/>
        </w:rPr>
      </w:pPr>
    </w:p>
    <w:p w:rsidR="00CE5659" w:rsidRDefault="00072DAD" w:rsidP="00C404A8">
      <w:pPr>
        <w:pStyle w:val="Prrafodelista"/>
        <w:numPr>
          <w:ilvl w:val="0"/>
          <w:numId w:val="3"/>
        </w:numPr>
        <w:jc w:val="both"/>
        <w:rPr>
          <w:rFonts w:ascii="Arial Narrow" w:hAnsi="Arial Narrow" w:cs="Arial"/>
        </w:rPr>
      </w:pPr>
      <w:r w:rsidRPr="00467168">
        <w:rPr>
          <w:rFonts w:ascii="Arial Narrow" w:hAnsi="Arial Narrow" w:cs="Arial"/>
        </w:rPr>
        <w:t>La producción láctea en Colombia, se divide en producción especializada y la producción del ganado</w:t>
      </w:r>
      <w:r w:rsidR="001D09EF" w:rsidRPr="00467168">
        <w:rPr>
          <w:rFonts w:ascii="Arial Narrow" w:hAnsi="Arial Narrow" w:cs="Arial"/>
        </w:rPr>
        <w:t xml:space="preserve"> de</w:t>
      </w:r>
      <w:r w:rsidRPr="00467168">
        <w:rPr>
          <w:rFonts w:ascii="Arial Narrow" w:hAnsi="Arial Narrow" w:cs="Arial"/>
        </w:rPr>
        <w:t xml:space="preserve"> doble propósito (leche y carne), para el año 2011 según el DANE el total </w:t>
      </w:r>
      <w:r w:rsidR="00F829C6">
        <w:rPr>
          <w:rFonts w:ascii="Arial Narrow" w:hAnsi="Arial Narrow" w:cs="Arial"/>
        </w:rPr>
        <w:t xml:space="preserve">de </w:t>
      </w:r>
      <w:r w:rsidRPr="00467168">
        <w:rPr>
          <w:rFonts w:ascii="Arial Narrow" w:hAnsi="Arial Narrow" w:cs="Arial"/>
        </w:rPr>
        <w:t>ganado existente es de 22.074.391</w:t>
      </w:r>
      <w:r w:rsidRPr="00467168">
        <w:rPr>
          <w:rStyle w:val="Refdenotaalpie"/>
          <w:rFonts w:ascii="Arial Narrow" w:hAnsi="Arial Narrow" w:cs="Arial"/>
        </w:rPr>
        <w:footnoteReference w:id="4"/>
      </w:r>
      <w:r w:rsidR="001D09EF" w:rsidRPr="00467168">
        <w:rPr>
          <w:rFonts w:ascii="Arial Narrow" w:hAnsi="Arial Narrow" w:cs="Arial"/>
        </w:rPr>
        <w:t>.</w:t>
      </w:r>
      <w:r w:rsidR="004B1C07" w:rsidRPr="00467168">
        <w:rPr>
          <w:rFonts w:ascii="Arial Narrow" w:hAnsi="Arial Narrow" w:cs="Arial"/>
        </w:rPr>
        <w:t xml:space="preserve"> </w:t>
      </w:r>
      <w:r w:rsidR="001D09EF" w:rsidRPr="00467168">
        <w:rPr>
          <w:rFonts w:ascii="Arial Narrow" w:hAnsi="Arial Narrow" w:cs="Arial"/>
        </w:rPr>
        <w:t>S</w:t>
      </w:r>
      <w:r w:rsidR="004B1C07" w:rsidRPr="00467168">
        <w:rPr>
          <w:rFonts w:ascii="Arial Narrow" w:hAnsi="Arial Narrow" w:cs="Arial"/>
        </w:rPr>
        <w:t>egún</w:t>
      </w:r>
      <w:r w:rsidRPr="00467168">
        <w:rPr>
          <w:rFonts w:ascii="Arial Narrow" w:hAnsi="Arial Narrow" w:cs="Arial"/>
        </w:rPr>
        <w:t xml:space="preserve"> la orientación del hato, el ganado de leche es de 3.507.425 lo que representa el </w:t>
      </w:r>
      <w:r w:rsidR="00DF5770" w:rsidRPr="00467168">
        <w:rPr>
          <w:rFonts w:ascii="Arial Narrow" w:hAnsi="Arial Narrow" w:cs="Arial"/>
        </w:rPr>
        <w:t>15% del inventario total</w:t>
      </w:r>
      <w:r w:rsidRPr="00467168">
        <w:rPr>
          <w:rFonts w:ascii="Arial Narrow" w:hAnsi="Arial Narrow" w:cs="Arial"/>
        </w:rPr>
        <w:t xml:space="preserve">, y </w:t>
      </w:r>
      <w:r w:rsidR="001D09EF" w:rsidRPr="00467168">
        <w:rPr>
          <w:rFonts w:ascii="Arial Narrow" w:hAnsi="Arial Narrow" w:cs="Arial"/>
        </w:rPr>
        <w:t>el</w:t>
      </w:r>
      <w:r w:rsidR="004B1C07" w:rsidRPr="00467168">
        <w:rPr>
          <w:rFonts w:ascii="Arial Narrow" w:hAnsi="Arial Narrow" w:cs="Arial"/>
        </w:rPr>
        <w:t xml:space="preserve"> </w:t>
      </w:r>
      <w:r w:rsidRPr="00467168">
        <w:rPr>
          <w:rFonts w:ascii="Arial Narrow" w:hAnsi="Arial Narrow" w:cs="Arial"/>
        </w:rPr>
        <w:t>doble propósito</w:t>
      </w:r>
      <w:r w:rsidR="007B1D4D">
        <w:rPr>
          <w:rFonts w:ascii="Arial Narrow" w:hAnsi="Arial Narrow" w:cs="Arial"/>
        </w:rPr>
        <w:t xml:space="preserve"> (DP) </w:t>
      </w:r>
      <w:r w:rsidRPr="00467168">
        <w:rPr>
          <w:rFonts w:ascii="Arial Narrow" w:hAnsi="Arial Narrow" w:cs="Arial"/>
        </w:rPr>
        <w:t xml:space="preserve"> </w:t>
      </w:r>
      <w:r w:rsidR="001D09EF" w:rsidRPr="00467168">
        <w:rPr>
          <w:rFonts w:ascii="Arial Narrow" w:hAnsi="Arial Narrow" w:cs="Arial"/>
        </w:rPr>
        <w:t>es de</w:t>
      </w:r>
      <w:r w:rsidRPr="00467168">
        <w:rPr>
          <w:rFonts w:ascii="Arial Narrow" w:hAnsi="Arial Narrow" w:cs="Arial"/>
        </w:rPr>
        <w:t xml:space="preserve"> 8.006.316</w:t>
      </w:r>
      <w:r w:rsidR="004B1C07" w:rsidRPr="00467168">
        <w:rPr>
          <w:rFonts w:ascii="Arial Narrow" w:hAnsi="Arial Narrow" w:cs="Arial"/>
        </w:rPr>
        <w:t xml:space="preserve"> lo que representa</w:t>
      </w:r>
      <w:r w:rsidR="001D09EF" w:rsidRPr="00467168">
        <w:rPr>
          <w:rFonts w:ascii="Arial Narrow" w:hAnsi="Arial Narrow" w:cs="Arial"/>
        </w:rPr>
        <w:t xml:space="preserve"> el</w:t>
      </w:r>
      <w:r w:rsidR="004B1C07" w:rsidRPr="00467168">
        <w:rPr>
          <w:rFonts w:ascii="Arial Narrow" w:hAnsi="Arial Narrow" w:cs="Arial"/>
        </w:rPr>
        <w:t xml:space="preserve"> 36%</w:t>
      </w:r>
      <w:r w:rsidRPr="00467168">
        <w:rPr>
          <w:rFonts w:ascii="Arial Narrow" w:hAnsi="Arial Narrow" w:cs="Arial"/>
        </w:rPr>
        <w:t>.</w:t>
      </w:r>
      <w:r w:rsidR="001D09EF" w:rsidRPr="00467168">
        <w:rPr>
          <w:rFonts w:ascii="Arial Narrow" w:hAnsi="Arial Narrow" w:cs="Arial"/>
        </w:rPr>
        <w:t xml:space="preserve"> </w:t>
      </w:r>
    </w:p>
    <w:p w:rsidR="00A664D7" w:rsidRDefault="00A664D7" w:rsidP="00A664D7">
      <w:pPr>
        <w:pStyle w:val="Prrafodelista"/>
        <w:ind w:left="360"/>
        <w:jc w:val="both"/>
        <w:rPr>
          <w:rFonts w:ascii="Arial Narrow" w:hAnsi="Arial Narrow" w:cs="Arial"/>
        </w:rPr>
      </w:pPr>
    </w:p>
    <w:p w:rsidR="005A1E2D" w:rsidRPr="000C36FD" w:rsidRDefault="000C36FD" w:rsidP="00782500">
      <w:pPr>
        <w:pStyle w:val="Prrafodelista"/>
        <w:ind w:left="360"/>
        <w:jc w:val="center"/>
        <w:rPr>
          <w:rFonts w:ascii="Arial Narrow" w:hAnsi="Arial Narrow" w:cs="Arial"/>
          <w:b/>
        </w:rPr>
      </w:pPr>
      <w:r w:rsidRPr="000C36FD">
        <w:rPr>
          <w:rFonts w:ascii="Arial Narrow" w:hAnsi="Arial Narrow" w:cs="Arial"/>
          <w:b/>
          <w:bCs/>
        </w:rPr>
        <w:t xml:space="preserve">Mapa 1: </w:t>
      </w:r>
      <w:r w:rsidR="00782500" w:rsidRPr="000C36FD">
        <w:rPr>
          <w:rFonts w:ascii="Arial Narrow" w:hAnsi="Arial Narrow" w:cs="Arial"/>
          <w:b/>
          <w:bCs/>
        </w:rPr>
        <w:t>Orientaci</w:t>
      </w:r>
      <w:r w:rsidRPr="000C36FD">
        <w:rPr>
          <w:rFonts w:ascii="Arial Narrow" w:hAnsi="Arial Narrow" w:cs="Arial"/>
          <w:b/>
          <w:bCs/>
        </w:rPr>
        <w:t xml:space="preserve">ón del hato colombiano por </w:t>
      </w:r>
      <w:r w:rsidR="00782500" w:rsidRPr="000C36FD">
        <w:rPr>
          <w:rFonts w:ascii="Arial Narrow" w:hAnsi="Arial Narrow" w:cs="Arial"/>
          <w:b/>
          <w:bCs/>
        </w:rPr>
        <w:t xml:space="preserve">actividad ganadera </w:t>
      </w:r>
      <w:r w:rsidR="005A1E2D" w:rsidRPr="000C36FD">
        <w:rPr>
          <w:rFonts w:ascii="Arial Narrow" w:hAnsi="Arial Narrow" w:cs="Arial"/>
          <w:b/>
          <w:bCs/>
        </w:rPr>
        <w:t>2010</w:t>
      </w:r>
    </w:p>
    <w:p w:rsidR="00673834" w:rsidRDefault="00673834" w:rsidP="00A664D7">
      <w:pPr>
        <w:pStyle w:val="Prrafodelista"/>
        <w:ind w:left="360"/>
        <w:jc w:val="both"/>
        <w:rPr>
          <w:rFonts w:ascii="Arial Narrow" w:hAnsi="Arial Narrow" w:cs="Arial"/>
        </w:rPr>
      </w:pPr>
    </w:p>
    <w:p w:rsidR="00673834" w:rsidRDefault="00673834" w:rsidP="00673834">
      <w:pPr>
        <w:pStyle w:val="Prrafodelista"/>
        <w:ind w:left="360"/>
        <w:jc w:val="center"/>
        <w:rPr>
          <w:rFonts w:ascii="Arial Narrow" w:hAnsi="Arial Narrow" w:cs="Arial"/>
        </w:rPr>
      </w:pPr>
      <w:r w:rsidRPr="00673834">
        <w:rPr>
          <w:noProof/>
        </w:rPr>
        <w:drawing>
          <wp:inline distT="0" distB="0" distL="0" distR="0">
            <wp:extent cx="5607967" cy="3888188"/>
            <wp:effectExtent l="19050" t="0" r="0" b="0"/>
            <wp:docPr id="1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5612130" cy="3891074"/>
                    </a:xfrm>
                    <a:prstGeom prst="rect">
                      <a:avLst/>
                    </a:prstGeom>
                    <a:noFill/>
                    <a:ln w="9525">
                      <a:noFill/>
                      <a:miter lim="800000"/>
                      <a:headEnd/>
                      <a:tailEnd/>
                    </a:ln>
                  </pic:spPr>
                </pic:pic>
              </a:graphicData>
            </a:graphic>
          </wp:inline>
        </w:drawing>
      </w:r>
    </w:p>
    <w:p w:rsidR="00673834" w:rsidRPr="00673834" w:rsidRDefault="00673834" w:rsidP="00673834">
      <w:pPr>
        <w:pStyle w:val="Prrafodelista"/>
        <w:ind w:left="360"/>
        <w:rPr>
          <w:rFonts w:ascii="Arial Narrow" w:hAnsi="Arial Narrow" w:cs="Arial"/>
          <w:sz w:val="16"/>
          <w:szCs w:val="16"/>
        </w:rPr>
      </w:pPr>
      <w:r w:rsidRPr="00673834">
        <w:rPr>
          <w:rFonts w:ascii="Arial Narrow" w:hAnsi="Arial Narrow" w:cs="Arial"/>
          <w:sz w:val="16"/>
          <w:szCs w:val="16"/>
        </w:rPr>
        <w:t xml:space="preserve">Fuente: Fedegan Oficina de estudios económicos </w:t>
      </w:r>
    </w:p>
    <w:p w:rsidR="00673834" w:rsidRPr="00283F65" w:rsidRDefault="00673834" w:rsidP="00673834">
      <w:pPr>
        <w:pStyle w:val="Prrafodelista"/>
        <w:ind w:left="360"/>
        <w:jc w:val="center"/>
        <w:rPr>
          <w:rFonts w:ascii="Arial Narrow" w:hAnsi="Arial Narrow" w:cs="Arial"/>
        </w:rPr>
      </w:pPr>
    </w:p>
    <w:p w:rsidR="00072DAD" w:rsidRPr="00426CFC" w:rsidRDefault="001D09EF" w:rsidP="00C404A8">
      <w:pPr>
        <w:pStyle w:val="Prrafodelista"/>
        <w:numPr>
          <w:ilvl w:val="0"/>
          <w:numId w:val="3"/>
        </w:numPr>
        <w:jc w:val="both"/>
        <w:rPr>
          <w:rFonts w:ascii="Arial Narrow" w:hAnsi="Arial Narrow" w:cs="Arial"/>
          <w:b/>
          <w:color w:val="FF0000"/>
        </w:rPr>
      </w:pPr>
      <w:r w:rsidRPr="00426CFC">
        <w:rPr>
          <w:rFonts w:ascii="Arial Narrow" w:hAnsi="Arial Narrow" w:cs="Arial"/>
          <w:color w:val="FF0000"/>
        </w:rPr>
        <w:t>Los</w:t>
      </w:r>
      <w:r w:rsidR="008B492D" w:rsidRPr="00426CFC">
        <w:rPr>
          <w:rFonts w:ascii="Arial Narrow" w:hAnsi="Arial Narrow" w:cs="Arial"/>
          <w:color w:val="FF0000"/>
        </w:rPr>
        <w:t xml:space="preserve"> </w:t>
      </w:r>
      <w:r w:rsidR="00063FD2" w:rsidRPr="00426CFC">
        <w:rPr>
          <w:rFonts w:ascii="Arial Narrow" w:hAnsi="Arial Narrow" w:cs="Arial"/>
          <w:color w:val="FF0000"/>
        </w:rPr>
        <w:t>6</w:t>
      </w:r>
      <w:r w:rsidR="008B492D" w:rsidRPr="00426CFC">
        <w:rPr>
          <w:rFonts w:ascii="Arial Narrow" w:hAnsi="Arial Narrow" w:cs="Arial"/>
          <w:color w:val="FF0000"/>
        </w:rPr>
        <w:t xml:space="preserve"> </w:t>
      </w:r>
      <w:r w:rsidRPr="00426CFC">
        <w:rPr>
          <w:rFonts w:ascii="Arial Narrow" w:hAnsi="Arial Narrow" w:cs="Arial"/>
          <w:color w:val="FF0000"/>
        </w:rPr>
        <w:t>departamentos c</w:t>
      </w:r>
      <w:r w:rsidR="008B492D" w:rsidRPr="00426CFC">
        <w:rPr>
          <w:rFonts w:ascii="Arial Narrow" w:hAnsi="Arial Narrow" w:cs="Arial"/>
          <w:color w:val="FF0000"/>
        </w:rPr>
        <w:t>o</w:t>
      </w:r>
      <w:r w:rsidRPr="00426CFC">
        <w:rPr>
          <w:rFonts w:ascii="Arial Narrow" w:hAnsi="Arial Narrow" w:cs="Arial"/>
          <w:color w:val="FF0000"/>
        </w:rPr>
        <w:t xml:space="preserve">n mayor inventario ganadero de leche especializada y doble propósito son: </w:t>
      </w:r>
      <w:r w:rsidR="008B492D" w:rsidRPr="00426CFC">
        <w:rPr>
          <w:rFonts w:ascii="Arial Narrow" w:hAnsi="Arial Narrow" w:cs="Arial"/>
          <w:color w:val="FF0000"/>
        </w:rPr>
        <w:t>Antioquia</w:t>
      </w:r>
      <w:r w:rsidR="00AA6A58" w:rsidRPr="00426CFC">
        <w:rPr>
          <w:rFonts w:ascii="Arial Narrow" w:hAnsi="Arial Narrow" w:cs="Arial"/>
          <w:color w:val="FF0000"/>
        </w:rPr>
        <w:t xml:space="preserve"> (6.5%)</w:t>
      </w:r>
      <w:r w:rsidR="008B492D" w:rsidRPr="00426CFC">
        <w:rPr>
          <w:rFonts w:ascii="Arial Narrow" w:hAnsi="Arial Narrow" w:cs="Arial"/>
          <w:color w:val="FF0000"/>
        </w:rPr>
        <w:t>, Cesar</w:t>
      </w:r>
      <w:r w:rsidR="00AA6A58" w:rsidRPr="00426CFC">
        <w:rPr>
          <w:rFonts w:ascii="Arial Narrow" w:hAnsi="Arial Narrow" w:cs="Arial"/>
          <w:color w:val="FF0000"/>
        </w:rPr>
        <w:t xml:space="preserve"> (5.8%)</w:t>
      </w:r>
      <w:r w:rsidR="008B492D" w:rsidRPr="00426CFC">
        <w:rPr>
          <w:rFonts w:ascii="Arial Narrow" w:hAnsi="Arial Narrow" w:cs="Arial"/>
          <w:color w:val="FF0000"/>
        </w:rPr>
        <w:t>, Córdoba</w:t>
      </w:r>
      <w:r w:rsidR="00AA6A58" w:rsidRPr="00426CFC">
        <w:rPr>
          <w:rFonts w:ascii="Arial Narrow" w:hAnsi="Arial Narrow" w:cs="Arial"/>
          <w:color w:val="FF0000"/>
        </w:rPr>
        <w:t xml:space="preserve"> (5%)</w:t>
      </w:r>
      <w:r w:rsidR="008B492D" w:rsidRPr="00426CFC">
        <w:rPr>
          <w:rFonts w:ascii="Arial Narrow" w:hAnsi="Arial Narrow" w:cs="Arial"/>
          <w:color w:val="FF0000"/>
        </w:rPr>
        <w:t>, Bolívar</w:t>
      </w:r>
      <w:r w:rsidR="00AA6A58" w:rsidRPr="00426CFC">
        <w:rPr>
          <w:rFonts w:ascii="Arial Narrow" w:hAnsi="Arial Narrow" w:cs="Arial"/>
          <w:color w:val="FF0000"/>
        </w:rPr>
        <w:t xml:space="preserve"> (4,3%)</w:t>
      </w:r>
      <w:r w:rsidR="008B492D" w:rsidRPr="00426CFC">
        <w:rPr>
          <w:rFonts w:ascii="Arial Narrow" w:hAnsi="Arial Narrow" w:cs="Arial"/>
          <w:color w:val="FF0000"/>
        </w:rPr>
        <w:t xml:space="preserve">, Magdalena </w:t>
      </w:r>
      <w:r w:rsidR="00AA6A58" w:rsidRPr="00426CFC">
        <w:rPr>
          <w:rFonts w:ascii="Arial Narrow" w:hAnsi="Arial Narrow" w:cs="Arial"/>
          <w:color w:val="FF0000"/>
        </w:rPr>
        <w:t xml:space="preserve">(4%) </w:t>
      </w:r>
      <w:r w:rsidR="008B492D" w:rsidRPr="00426CFC">
        <w:rPr>
          <w:rFonts w:ascii="Arial Narrow" w:hAnsi="Arial Narrow" w:cs="Arial"/>
          <w:color w:val="FF0000"/>
        </w:rPr>
        <w:t>y Cundinamarca</w:t>
      </w:r>
      <w:r w:rsidR="00AA6A58" w:rsidRPr="00426CFC">
        <w:rPr>
          <w:rFonts w:ascii="Arial Narrow" w:hAnsi="Arial Narrow" w:cs="Arial"/>
          <w:color w:val="FF0000"/>
        </w:rPr>
        <w:t xml:space="preserve"> (3%)</w:t>
      </w:r>
      <w:r w:rsidR="008B492D" w:rsidRPr="00426CFC">
        <w:rPr>
          <w:rFonts w:ascii="Arial Narrow" w:hAnsi="Arial Narrow" w:cs="Arial"/>
          <w:color w:val="FF0000"/>
        </w:rPr>
        <w:t>.</w:t>
      </w:r>
    </w:p>
    <w:p w:rsidR="00144B6D" w:rsidRPr="00467168" w:rsidRDefault="002F02AC" w:rsidP="00144B6D">
      <w:pPr>
        <w:pStyle w:val="Default"/>
        <w:numPr>
          <w:ilvl w:val="0"/>
          <w:numId w:val="2"/>
        </w:numPr>
        <w:jc w:val="both"/>
        <w:rPr>
          <w:rFonts w:ascii="Arial Narrow" w:hAnsi="Arial Narrow" w:cs="Calibri"/>
          <w:sz w:val="22"/>
          <w:szCs w:val="22"/>
        </w:rPr>
      </w:pPr>
      <w:r>
        <w:rPr>
          <w:rFonts w:ascii="Arial Narrow" w:hAnsi="Arial Narrow" w:cs="Calibri"/>
          <w:sz w:val="22"/>
          <w:szCs w:val="22"/>
        </w:rPr>
        <w:lastRenderedPageBreak/>
        <w:t>De acuerdo con la E</w:t>
      </w:r>
      <w:r w:rsidR="00426CFC">
        <w:rPr>
          <w:rFonts w:ascii="Arial Narrow" w:hAnsi="Arial Narrow" w:cs="Calibri"/>
          <w:sz w:val="22"/>
          <w:szCs w:val="22"/>
        </w:rPr>
        <w:t xml:space="preserve">ncuesta </w:t>
      </w:r>
      <w:r>
        <w:rPr>
          <w:rFonts w:ascii="Arial Narrow" w:hAnsi="Arial Narrow" w:cs="Calibri"/>
          <w:sz w:val="22"/>
          <w:szCs w:val="22"/>
        </w:rPr>
        <w:t>N</w:t>
      </w:r>
      <w:r w:rsidR="00426CFC">
        <w:rPr>
          <w:rFonts w:ascii="Arial Narrow" w:hAnsi="Arial Narrow" w:cs="Calibri"/>
          <w:sz w:val="22"/>
          <w:szCs w:val="22"/>
        </w:rPr>
        <w:t>acional Agropecuaria (ENA)</w:t>
      </w:r>
      <w:r>
        <w:rPr>
          <w:rFonts w:ascii="Arial Narrow" w:hAnsi="Arial Narrow" w:cs="Calibri"/>
          <w:sz w:val="22"/>
          <w:szCs w:val="22"/>
        </w:rPr>
        <w:t xml:space="preserve"> DANE,</w:t>
      </w:r>
      <w:r w:rsidR="00E741CD">
        <w:rPr>
          <w:rFonts w:ascii="Arial Narrow" w:hAnsi="Arial Narrow" w:cs="Calibri"/>
          <w:sz w:val="22"/>
          <w:szCs w:val="22"/>
        </w:rPr>
        <w:t xml:space="preserve"> la mayor producción de leche proviene de los sistemas de doble </w:t>
      </w:r>
      <w:r>
        <w:rPr>
          <w:rFonts w:ascii="Arial Narrow" w:hAnsi="Arial Narrow" w:cs="Calibri"/>
          <w:sz w:val="22"/>
          <w:szCs w:val="22"/>
        </w:rPr>
        <w:t xml:space="preserve">propósito </w:t>
      </w:r>
      <w:r w:rsidR="00E741CD" w:rsidRPr="00467168">
        <w:rPr>
          <w:rFonts w:ascii="Arial Narrow" w:hAnsi="Arial Narrow" w:cs="Calibri"/>
          <w:sz w:val="22"/>
          <w:szCs w:val="22"/>
        </w:rPr>
        <w:t>que corresponden a un 50% de la producción nacional,</w:t>
      </w:r>
      <w:r w:rsidR="00E741CD">
        <w:rPr>
          <w:rFonts w:ascii="Arial Narrow" w:hAnsi="Arial Narrow" w:cs="Calibri"/>
          <w:sz w:val="22"/>
          <w:szCs w:val="22"/>
        </w:rPr>
        <w:t xml:space="preserve"> mientras que la </w:t>
      </w:r>
      <w:r w:rsidR="00E741CD" w:rsidRPr="00467168">
        <w:rPr>
          <w:rFonts w:ascii="Arial Narrow" w:hAnsi="Arial Narrow" w:cs="Calibri"/>
          <w:sz w:val="22"/>
          <w:szCs w:val="22"/>
        </w:rPr>
        <w:t>lechería especializada</w:t>
      </w:r>
      <w:r w:rsidR="00E741CD">
        <w:rPr>
          <w:rFonts w:ascii="Arial Narrow" w:hAnsi="Arial Narrow" w:cs="Calibri"/>
          <w:sz w:val="22"/>
          <w:szCs w:val="22"/>
        </w:rPr>
        <w:t xml:space="preserve"> aporta el 41%, el </w:t>
      </w:r>
      <w:r w:rsidR="00E741CD" w:rsidRPr="00467168">
        <w:rPr>
          <w:rFonts w:ascii="Arial Narrow" w:hAnsi="Arial Narrow" w:cs="Calibri"/>
          <w:sz w:val="22"/>
          <w:szCs w:val="22"/>
        </w:rPr>
        <w:t xml:space="preserve">9% </w:t>
      </w:r>
      <w:r w:rsidR="00E741CD">
        <w:rPr>
          <w:rFonts w:ascii="Arial Narrow" w:hAnsi="Arial Narrow" w:cs="Calibri"/>
          <w:sz w:val="22"/>
          <w:szCs w:val="22"/>
        </w:rPr>
        <w:t xml:space="preserve">restante </w:t>
      </w:r>
      <w:r w:rsidR="00E741CD" w:rsidRPr="00467168">
        <w:rPr>
          <w:rFonts w:ascii="Arial Narrow" w:hAnsi="Arial Narrow" w:cs="Calibri"/>
          <w:sz w:val="22"/>
          <w:szCs w:val="22"/>
        </w:rPr>
        <w:t xml:space="preserve">se produce en fincas de producción cárnica y está destinado principalmente al autoconsumo en finca. </w:t>
      </w:r>
      <w:r w:rsidR="00E741CD">
        <w:rPr>
          <w:rFonts w:ascii="Arial Narrow" w:hAnsi="Arial Narrow" w:cs="Calibri"/>
          <w:sz w:val="22"/>
          <w:szCs w:val="22"/>
        </w:rPr>
        <w:t xml:space="preserve"> </w:t>
      </w:r>
    </w:p>
    <w:p w:rsidR="00031849" w:rsidRPr="00467168" w:rsidRDefault="00031849" w:rsidP="00E94447">
      <w:pPr>
        <w:spacing w:after="0" w:line="240" w:lineRule="auto"/>
        <w:jc w:val="both"/>
        <w:rPr>
          <w:rFonts w:ascii="Arial Narrow" w:hAnsi="Arial Narrow" w:cs="Calibri"/>
          <w:b/>
        </w:rPr>
      </w:pPr>
    </w:p>
    <w:p w:rsidR="00CB3C3A" w:rsidRPr="002F07C5" w:rsidRDefault="002F02AC" w:rsidP="002F07C5">
      <w:pPr>
        <w:pStyle w:val="Prrafodelista"/>
        <w:numPr>
          <w:ilvl w:val="0"/>
          <w:numId w:val="23"/>
        </w:numPr>
        <w:spacing w:line="240" w:lineRule="auto"/>
        <w:jc w:val="both"/>
        <w:rPr>
          <w:rFonts w:ascii="Arial Narrow" w:hAnsi="Arial Narrow" w:cs="Calibri"/>
        </w:rPr>
      </w:pPr>
      <w:r>
        <w:rPr>
          <w:rFonts w:ascii="Arial Narrow" w:hAnsi="Arial Narrow" w:cs="Calibri"/>
        </w:rPr>
        <w:t xml:space="preserve">El eslabón primario de la </w:t>
      </w:r>
      <w:r w:rsidR="0067276E" w:rsidRPr="00CB3C3A">
        <w:rPr>
          <w:rFonts w:ascii="Arial Narrow" w:hAnsi="Arial Narrow" w:cs="Calibri"/>
        </w:rPr>
        <w:t xml:space="preserve"> producción de leche</w:t>
      </w:r>
      <w:r>
        <w:rPr>
          <w:rFonts w:ascii="Arial Narrow" w:hAnsi="Arial Narrow" w:cs="Calibri"/>
        </w:rPr>
        <w:t xml:space="preserve"> emplea</w:t>
      </w:r>
      <w:r w:rsidR="0067276E" w:rsidRPr="00CB3C3A">
        <w:rPr>
          <w:rFonts w:ascii="Arial Narrow" w:hAnsi="Arial Narrow" w:cs="Calibri"/>
        </w:rPr>
        <w:t xml:space="preserve"> 618.000</w:t>
      </w:r>
      <w:r w:rsidR="0067276E" w:rsidRPr="00467168">
        <w:rPr>
          <w:rStyle w:val="Refdenotaalpie"/>
          <w:rFonts w:ascii="Arial Narrow" w:hAnsi="Arial Narrow" w:cs="Calibri"/>
        </w:rPr>
        <w:footnoteReference w:id="5"/>
      </w:r>
      <w:r w:rsidR="0067276E" w:rsidRPr="00CB3C3A">
        <w:rPr>
          <w:rFonts w:ascii="Arial Narrow" w:hAnsi="Arial Narrow" w:cs="Calibri"/>
        </w:rPr>
        <w:t>, de los cuales 452.000</w:t>
      </w:r>
      <w:r w:rsidR="0067276E" w:rsidRPr="00467168">
        <w:rPr>
          <w:rStyle w:val="Refdenotaalpie"/>
          <w:rFonts w:ascii="Arial Narrow" w:hAnsi="Arial Narrow" w:cs="Calibri"/>
        </w:rPr>
        <w:footnoteReference w:id="6"/>
      </w:r>
      <w:r w:rsidR="0067276E" w:rsidRPr="00CB3C3A">
        <w:rPr>
          <w:rFonts w:ascii="Arial Narrow" w:hAnsi="Arial Narrow" w:cs="Calibri"/>
        </w:rPr>
        <w:t xml:space="preserve"> corresponden a sistemas de doble propósito y 118.000 a sist</w:t>
      </w:r>
      <w:r w:rsidR="00D628CB">
        <w:rPr>
          <w:rFonts w:ascii="Arial Narrow" w:hAnsi="Arial Narrow" w:cs="Calibri"/>
        </w:rPr>
        <w:t>emas de lechería especializada</w:t>
      </w:r>
      <w:r w:rsidR="002F07C5">
        <w:rPr>
          <w:rFonts w:ascii="Arial Narrow" w:hAnsi="Arial Narrow" w:cs="Calibri"/>
        </w:rPr>
        <w:t>, para el</w:t>
      </w:r>
      <w:r w:rsidR="002F07C5" w:rsidRPr="002F07C5">
        <w:rPr>
          <w:rFonts w:ascii="Arial Narrow" w:hAnsi="Arial Narrow" w:cs="Calibri"/>
        </w:rPr>
        <w:t xml:space="preserve"> empleo en la parte industrial fue de 17.114 para el año 2010 de</w:t>
      </w:r>
      <w:r w:rsidR="002F07C5">
        <w:rPr>
          <w:rFonts w:ascii="Arial Narrow" w:hAnsi="Arial Narrow" w:cs="Calibri"/>
        </w:rPr>
        <w:t xml:space="preserve"> </w:t>
      </w:r>
      <w:r w:rsidR="002F07C5" w:rsidRPr="002F07C5">
        <w:rPr>
          <w:rFonts w:ascii="Arial Narrow" w:hAnsi="Arial Narrow" w:cs="Calibri"/>
        </w:rPr>
        <w:t xml:space="preserve">acuerdo ENA </w:t>
      </w:r>
      <w:proofErr w:type="spellStart"/>
      <w:r w:rsidR="002F07C5">
        <w:rPr>
          <w:rFonts w:ascii="Arial Narrow" w:hAnsi="Arial Narrow" w:cs="Calibri"/>
        </w:rPr>
        <w:t>D</w:t>
      </w:r>
      <w:r w:rsidR="002F07C5" w:rsidRPr="002F07C5">
        <w:rPr>
          <w:rFonts w:ascii="Arial Narrow" w:hAnsi="Arial Narrow" w:cs="Calibri"/>
        </w:rPr>
        <w:t>ane</w:t>
      </w:r>
      <w:proofErr w:type="spellEnd"/>
      <w:r w:rsidR="002F07C5">
        <w:rPr>
          <w:rFonts w:ascii="Arial Narrow" w:hAnsi="Arial Narrow" w:cs="Calibri"/>
        </w:rPr>
        <w:t>.</w:t>
      </w:r>
    </w:p>
    <w:p w:rsidR="00CB3C3A" w:rsidRDefault="00CB3C3A" w:rsidP="00CB3C3A">
      <w:pPr>
        <w:pStyle w:val="Prrafodelista"/>
        <w:spacing w:line="240" w:lineRule="auto"/>
        <w:ind w:left="360"/>
        <w:jc w:val="both"/>
        <w:rPr>
          <w:rFonts w:ascii="Arial Narrow" w:hAnsi="Arial Narrow" w:cs="Calibri"/>
        </w:rPr>
      </w:pPr>
    </w:p>
    <w:p w:rsidR="00031849" w:rsidRPr="00CB3C3A" w:rsidRDefault="00031849" w:rsidP="00E50B3B">
      <w:pPr>
        <w:pStyle w:val="Prrafodelista"/>
        <w:numPr>
          <w:ilvl w:val="0"/>
          <w:numId w:val="23"/>
        </w:numPr>
        <w:spacing w:line="240" w:lineRule="auto"/>
        <w:jc w:val="both"/>
        <w:rPr>
          <w:rFonts w:ascii="Arial Narrow" w:hAnsi="Arial Narrow" w:cs="Calibri"/>
        </w:rPr>
      </w:pPr>
      <w:r w:rsidRPr="00CB3C3A">
        <w:rPr>
          <w:rFonts w:ascii="Arial Narrow" w:hAnsi="Arial Narrow" w:cs="Calibri"/>
        </w:rPr>
        <w:t xml:space="preserve">Dentro del total de la leche producida el 81 % </w:t>
      </w:r>
      <w:r w:rsidR="002F07C5">
        <w:rPr>
          <w:rFonts w:ascii="Arial Narrow" w:hAnsi="Arial Narrow" w:cs="Calibri"/>
        </w:rPr>
        <w:t xml:space="preserve"> se destina a </w:t>
      </w:r>
      <w:r w:rsidRPr="00CB3C3A">
        <w:rPr>
          <w:rFonts w:ascii="Arial Narrow" w:hAnsi="Arial Narrow" w:cs="Calibri"/>
        </w:rPr>
        <w:t>la</w:t>
      </w:r>
      <w:r w:rsidR="002F07C5">
        <w:rPr>
          <w:rFonts w:ascii="Arial Narrow" w:hAnsi="Arial Narrow" w:cs="Calibri"/>
        </w:rPr>
        <w:t xml:space="preserve"> venta </w:t>
      </w:r>
      <w:r w:rsidR="00606041">
        <w:rPr>
          <w:rFonts w:ascii="Arial Narrow" w:hAnsi="Arial Narrow" w:cs="Calibri"/>
        </w:rPr>
        <w:t>a  terceros</w:t>
      </w:r>
      <w:r w:rsidRPr="00CB3C3A">
        <w:rPr>
          <w:rFonts w:ascii="Arial Narrow" w:hAnsi="Arial Narrow" w:cs="Calibri"/>
        </w:rPr>
        <w:t>, el 10% es procesada en la finca</w:t>
      </w:r>
      <w:r w:rsidR="00CB3C3A">
        <w:rPr>
          <w:rFonts w:ascii="Arial Narrow" w:hAnsi="Arial Narrow" w:cs="Calibri"/>
        </w:rPr>
        <w:t xml:space="preserve"> y</w:t>
      </w:r>
      <w:r w:rsidRPr="00CB3C3A">
        <w:rPr>
          <w:rFonts w:ascii="Arial Narrow" w:hAnsi="Arial Narrow" w:cs="Calibri"/>
        </w:rPr>
        <w:t xml:space="preserve"> el 9% </w:t>
      </w:r>
      <w:r w:rsidR="00CB3C3A">
        <w:rPr>
          <w:rFonts w:ascii="Arial Narrow" w:hAnsi="Arial Narrow" w:cs="Calibri"/>
        </w:rPr>
        <w:t xml:space="preserve">es </w:t>
      </w:r>
      <w:r w:rsidRPr="00CB3C3A">
        <w:rPr>
          <w:rFonts w:ascii="Arial Narrow" w:hAnsi="Arial Narrow" w:cs="Calibri"/>
        </w:rPr>
        <w:t>para autoconsumo</w:t>
      </w:r>
      <w:r w:rsidR="00E50B3B" w:rsidRPr="00CB3C3A">
        <w:rPr>
          <w:rFonts w:ascii="Arial Narrow" w:hAnsi="Arial Narrow" w:cs="Calibri"/>
        </w:rPr>
        <w:t xml:space="preserve">. </w:t>
      </w:r>
      <w:r w:rsidRPr="00CB3C3A">
        <w:rPr>
          <w:rFonts w:ascii="Arial Narrow" w:hAnsi="Arial Narrow" w:cs="Calibri"/>
        </w:rPr>
        <w:t>Según la ENA –DANE 2011, el destino de la producción</w:t>
      </w:r>
      <w:r w:rsidR="008510C1">
        <w:rPr>
          <w:rFonts w:ascii="Arial Narrow" w:hAnsi="Arial Narrow" w:cs="Calibri"/>
        </w:rPr>
        <w:t xml:space="preserve"> vendida a terceros</w:t>
      </w:r>
      <w:r w:rsidR="00606041">
        <w:rPr>
          <w:rFonts w:ascii="Arial Narrow" w:hAnsi="Arial Narrow" w:cs="Calibri"/>
        </w:rPr>
        <w:t xml:space="preserve"> (81%)</w:t>
      </w:r>
      <w:r w:rsidRPr="00CB3C3A">
        <w:rPr>
          <w:rFonts w:ascii="Arial Narrow" w:hAnsi="Arial Narrow" w:cs="Calibri"/>
        </w:rPr>
        <w:t xml:space="preserve"> de leche en el país se distribuye de la siguiente manera:</w:t>
      </w:r>
    </w:p>
    <w:p w:rsidR="00031849" w:rsidRPr="00467168" w:rsidRDefault="00031849" w:rsidP="00031849">
      <w:pPr>
        <w:pStyle w:val="Default"/>
        <w:numPr>
          <w:ilvl w:val="1"/>
          <w:numId w:val="6"/>
        </w:numPr>
        <w:rPr>
          <w:rFonts w:ascii="Arial Narrow" w:hAnsi="Arial Narrow" w:cs="Calibri"/>
          <w:sz w:val="22"/>
          <w:szCs w:val="22"/>
        </w:rPr>
      </w:pPr>
      <w:r w:rsidRPr="00467168">
        <w:rPr>
          <w:rFonts w:ascii="Arial Narrow" w:hAnsi="Arial Narrow" w:cs="Calibri"/>
          <w:sz w:val="22"/>
          <w:szCs w:val="22"/>
        </w:rPr>
        <w:t>el 60,4% de la leche vendida en un día es destinada a la industria,</w:t>
      </w:r>
    </w:p>
    <w:p w:rsidR="00031849" w:rsidRPr="00467168" w:rsidRDefault="00031849" w:rsidP="00031849">
      <w:pPr>
        <w:pStyle w:val="Default"/>
        <w:numPr>
          <w:ilvl w:val="1"/>
          <w:numId w:val="6"/>
        </w:numPr>
        <w:rPr>
          <w:rFonts w:ascii="Arial Narrow" w:hAnsi="Arial Narrow" w:cs="Calibri"/>
          <w:sz w:val="22"/>
          <w:szCs w:val="22"/>
        </w:rPr>
      </w:pPr>
      <w:r w:rsidRPr="00467168">
        <w:rPr>
          <w:rFonts w:ascii="Arial Narrow" w:hAnsi="Arial Narrow" w:cs="Calibri"/>
          <w:sz w:val="22"/>
          <w:szCs w:val="22"/>
        </w:rPr>
        <w:t xml:space="preserve">el 30,5% es adquirida por los intermediarios y </w:t>
      </w:r>
    </w:p>
    <w:p w:rsidR="00031849" w:rsidRPr="00467168" w:rsidRDefault="00031849" w:rsidP="00031849">
      <w:pPr>
        <w:pStyle w:val="Default"/>
        <w:numPr>
          <w:ilvl w:val="1"/>
          <w:numId w:val="6"/>
        </w:numPr>
        <w:rPr>
          <w:rFonts w:ascii="Arial Narrow" w:hAnsi="Arial Narrow" w:cs="Calibri"/>
          <w:sz w:val="22"/>
          <w:szCs w:val="22"/>
        </w:rPr>
      </w:pPr>
      <w:r w:rsidRPr="00467168">
        <w:rPr>
          <w:rFonts w:ascii="Arial Narrow" w:hAnsi="Arial Narrow" w:cs="Calibri"/>
          <w:sz w:val="22"/>
          <w:szCs w:val="22"/>
        </w:rPr>
        <w:t>el 9,1% fue destinada a otros compradores.</w:t>
      </w:r>
    </w:p>
    <w:p w:rsidR="00031849" w:rsidRPr="00606041" w:rsidRDefault="00031849" w:rsidP="00606041">
      <w:pPr>
        <w:spacing w:after="0" w:line="240" w:lineRule="auto"/>
        <w:jc w:val="both"/>
        <w:rPr>
          <w:rFonts w:ascii="Arial Narrow" w:hAnsi="Arial Narrow" w:cs="Calibri"/>
        </w:rPr>
      </w:pPr>
    </w:p>
    <w:p w:rsidR="00551A9E" w:rsidRDefault="00031849" w:rsidP="00551A9E">
      <w:pPr>
        <w:pStyle w:val="Prrafodelista"/>
        <w:numPr>
          <w:ilvl w:val="0"/>
          <w:numId w:val="7"/>
        </w:numPr>
        <w:spacing w:after="0" w:line="240" w:lineRule="auto"/>
        <w:ind w:left="360"/>
        <w:jc w:val="both"/>
        <w:rPr>
          <w:rFonts w:ascii="Arial Narrow" w:hAnsi="Arial Narrow" w:cs="Calibri"/>
        </w:rPr>
      </w:pPr>
      <w:r w:rsidRPr="009C78B0">
        <w:rPr>
          <w:rFonts w:ascii="Arial Narrow" w:hAnsi="Arial Narrow" w:cs="Calibri"/>
        </w:rPr>
        <w:t>La actual capacidad instalada de la industria nacional se encuentra cerca de sus niveles máximos de utilización, por lo cual se estima que solo podrían aumentar sus volúmenes de compra y procesamiento de leche fresca en un 10%. Lo anterior demuestra que en este mercado aún existe espacio para la inversión de nuevas empresas procesadoras y/o con interés en la transformación y comerci</w:t>
      </w:r>
      <w:r w:rsidR="00551A9E">
        <w:rPr>
          <w:rFonts w:ascii="Arial Narrow" w:hAnsi="Arial Narrow" w:cs="Calibri"/>
        </w:rPr>
        <w:t>alización de productos lácteos.</w:t>
      </w:r>
    </w:p>
    <w:p w:rsidR="00551A9E" w:rsidRDefault="00551A9E" w:rsidP="00551A9E">
      <w:pPr>
        <w:pStyle w:val="Prrafodelista"/>
        <w:spacing w:after="0" w:line="240" w:lineRule="auto"/>
        <w:ind w:left="360"/>
        <w:jc w:val="both"/>
        <w:rPr>
          <w:rFonts w:ascii="Arial Narrow" w:hAnsi="Arial Narrow" w:cs="Calibri"/>
        </w:rPr>
      </w:pPr>
    </w:p>
    <w:p w:rsidR="00551A9E" w:rsidRPr="00E56764" w:rsidRDefault="00551A9E" w:rsidP="00551A9E">
      <w:pPr>
        <w:pStyle w:val="Prrafodelista"/>
        <w:numPr>
          <w:ilvl w:val="0"/>
          <w:numId w:val="7"/>
        </w:numPr>
        <w:spacing w:after="0" w:line="240" w:lineRule="auto"/>
        <w:ind w:left="360"/>
        <w:jc w:val="both"/>
        <w:rPr>
          <w:rFonts w:ascii="Arial Narrow" w:hAnsi="Arial Narrow" w:cs="Calibri"/>
        </w:rPr>
      </w:pPr>
      <w:r w:rsidRPr="009C78B0">
        <w:rPr>
          <w:rFonts w:ascii="Arial Narrow" w:hAnsi="Arial Narrow" w:cs="Calibri"/>
        </w:rPr>
        <w:t>Existe además el compromiso del Estado por asegurar que la totalidad de la leche fresca que se produce en Colombia sea acopiada, procesada y comercializada por industrias formalmente constituidas (Decreto 616 de 2006 y Decreto 3411 de septiembre de 2008), a través de la expansión de la capacidad transformadora del país mediante la puesta en funcionamiento de nuevas plantas de procesamiento de leche</w:t>
      </w:r>
      <w:r>
        <w:rPr>
          <w:sz w:val="23"/>
          <w:szCs w:val="23"/>
        </w:rPr>
        <w:t>.</w:t>
      </w:r>
    </w:p>
    <w:p w:rsidR="00551A9E" w:rsidRDefault="00551A9E" w:rsidP="00551A9E">
      <w:pPr>
        <w:pStyle w:val="Prrafodelista"/>
        <w:spacing w:after="0" w:line="240" w:lineRule="auto"/>
        <w:ind w:left="360"/>
        <w:jc w:val="both"/>
        <w:rPr>
          <w:rFonts w:ascii="Arial Narrow" w:hAnsi="Arial Narrow" w:cs="Calibri"/>
        </w:rPr>
      </w:pPr>
    </w:p>
    <w:p w:rsidR="00551A9E" w:rsidRPr="0096495B" w:rsidRDefault="00551A9E" w:rsidP="0096495B">
      <w:pPr>
        <w:pStyle w:val="Prrafodelista"/>
        <w:numPr>
          <w:ilvl w:val="0"/>
          <w:numId w:val="7"/>
        </w:numPr>
        <w:spacing w:after="0" w:line="240" w:lineRule="auto"/>
        <w:ind w:left="360"/>
        <w:jc w:val="both"/>
        <w:rPr>
          <w:rFonts w:ascii="Arial Narrow" w:hAnsi="Arial Narrow" w:cs="Calibri"/>
        </w:rPr>
      </w:pPr>
      <w:r w:rsidRPr="0096495B">
        <w:rPr>
          <w:rFonts w:ascii="Arial Narrow" w:hAnsi="Arial Narrow" w:cs="Calibri"/>
        </w:rPr>
        <w:t>Es así como el número de establecimientos cuya actividad económica es la elaboración de productos lácteos, han aumentado en promedio un 4% anual desde el año 2002 ; de igual forma,  el  personal ocupado  ha presentado un crecimiento promedio anual de 2,6 %  La producción bruta presentó un incremento promedio anual  de 7.39% pasando de  $ 3.1 billones en el año 2002 a 5.0 billones en el año 2009  Igualmente, el consumo intermedio se incrementó en un 6.3% de promedio anual , pasando de 2 billones en el año 2002  a 3 billones en el año 2009.</w:t>
      </w:r>
    </w:p>
    <w:p w:rsidR="00551A9E" w:rsidRDefault="00551A9E" w:rsidP="00551A9E">
      <w:pPr>
        <w:pStyle w:val="Prrafodelista"/>
        <w:spacing w:after="0" w:line="240" w:lineRule="auto"/>
        <w:ind w:left="360"/>
        <w:jc w:val="both"/>
        <w:rPr>
          <w:rFonts w:ascii="Arial Narrow" w:hAnsi="Arial Narrow" w:cs="Calibri"/>
        </w:rPr>
      </w:pPr>
    </w:p>
    <w:p w:rsidR="00551A9E" w:rsidRPr="00551A9E" w:rsidRDefault="00551A9E" w:rsidP="00551A9E">
      <w:pPr>
        <w:pStyle w:val="Prrafodelista"/>
        <w:numPr>
          <w:ilvl w:val="0"/>
          <w:numId w:val="7"/>
        </w:numPr>
        <w:spacing w:after="0" w:line="240" w:lineRule="auto"/>
        <w:ind w:left="360"/>
        <w:jc w:val="both"/>
        <w:rPr>
          <w:rFonts w:ascii="Arial Narrow" w:hAnsi="Arial Narrow" w:cs="Calibri"/>
        </w:rPr>
      </w:pPr>
      <w:r w:rsidRPr="00551A9E">
        <w:rPr>
          <w:rFonts w:ascii="Arial Narrow" w:hAnsi="Arial Narrow" w:cs="Calibri"/>
        </w:rPr>
        <w:t>Se estima que aproximadamente 650 empresas, conforman los procesadores formales en el país, de las cuales las 25 más importantes alcanzan el 79% del acopio nacional, y se destacan por su alto nivel tecnológico, posicionamiento de marcas y de imagen a nivel nacional</w:t>
      </w:r>
      <w:r w:rsidRPr="00551A9E">
        <w:rPr>
          <w:rFonts w:cs="Calibri"/>
        </w:rPr>
        <w:t>.</w:t>
      </w:r>
    </w:p>
    <w:p w:rsidR="00892E7A" w:rsidRPr="00555DDF" w:rsidRDefault="00892E7A" w:rsidP="00555DDF">
      <w:pPr>
        <w:spacing w:after="0" w:line="240" w:lineRule="auto"/>
        <w:jc w:val="both"/>
        <w:rPr>
          <w:rFonts w:ascii="Arial Narrow" w:hAnsi="Arial Narrow" w:cs="Calibri"/>
          <w:lang w:val="es-MX"/>
        </w:rPr>
      </w:pPr>
    </w:p>
    <w:p w:rsidR="0096495B" w:rsidRPr="000C36FD" w:rsidRDefault="00031849" w:rsidP="000C36FD">
      <w:pPr>
        <w:pStyle w:val="Prrafodelista"/>
        <w:numPr>
          <w:ilvl w:val="0"/>
          <w:numId w:val="7"/>
        </w:numPr>
        <w:spacing w:after="0" w:line="240" w:lineRule="auto"/>
        <w:ind w:left="360"/>
        <w:jc w:val="both"/>
        <w:rPr>
          <w:rFonts w:ascii="Arial Narrow" w:hAnsi="Arial Narrow" w:cs="Calibri"/>
          <w:lang w:val="es-MX"/>
        </w:rPr>
      </w:pPr>
      <w:r w:rsidRPr="0096495B">
        <w:rPr>
          <w:rFonts w:ascii="Arial Narrow" w:hAnsi="Arial Narrow" w:cs="Calibri"/>
        </w:rPr>
        <w:t>El sector padece de un alto nivel de informalidad, más del 50% de la leche que se produce, se</w:t>
      </w:r>
      <w:r w:rsidR="004C0C8E" w:rsidRPr="0096495B">
        <w:rPr>
          <w:rFonts w:ascii="Arial Narrow" w:hAnsi="Arial Narrow" w:cs="Calibri"/>
        </w:rPr>
        <w:t xml:space="preserve"> comercializa</w:t>
      </w:r>
      <w:r w:rsidRPr="0096495B">
        <w:rPr>
          <w:rFonts w:ascii="Arial Narrow" w:hAnsi="Arial Narrow" w:cs="Calibri"/>
        </w:rPr>
        <w:t xml:space="preserve"> y/o procesa informalmente, (los agentes compradores y procesadores </w:t>
      </w:r>
      <w:r w:rsidRPr="0096495B">
        <w:rPr>
          <w:rFonts w:ascii="Arial Narrow" w:hAnsi="Arial Narrow" w:cs="Calibri"/>
          <w:lang w:val="es-MX"/>
        </w:rPr>
        <w:t>no cumplen con  las normas sanitarias ni permisos de funcionamiento, registros INVIMA o conceptos sanitarios)</w:t>
      </w:r>
    </w:p>
    <w:p w:rsidR="0096495B" w:rsidRPr="0020754E" w:rsidRDefault="0096495B" w:rsidP="0020754E">
      <w:pPr>
        <w:autoSpaceDE w:val="0"/>
        <w:autoSpaceDN w:val="0"/>
        <w:adjustRightInd w:val="0"/>
        <w:spacing w:after="0" w:line="240" w:lineRule="auto"/>
        <w:rPr>
          <w:rFonts w:ascii="Arial Narrow" w:eastAsiaTheme="minorHAnsi" w:hAnsi="Arial Narrow" w:cs="Calibri"/>
          <w:color w:val="000000"/>
          <w:lang w:eastAsia="en-US"/>
        </w:rPr>
      </w:pPr>
    </w:p>
    <w:p w:rsidR="001723C1" w:rsidRPr="0096495B" w:rsidRDefault="000C36FD" w:rsidP="0096495B">
      <w:pPr>
        <w:pStyle w:val="Prrafodelista"/>
        <w:numPr>
          <w:ilvl w:val="0"/>
          <w:numId w:val="25"/>
        </w:numPr>
        <w:autoSpaceDE w:val="0"/>
        <w:autoSpaceDN w:val="0"/>
        <w:adjustRightInd w:val="0"/>
        <w:spacing w:after="0" w:line="240" w:lineRule="auto"/>
        <w:jc w:val="both"/>
        <w:rPr>
          <w:rFonts w:ascii="Arial Narrow" w:eastAsiaTheme="minorHAnsi" w:hAnsi="Arial Narrow" w:cs="Calibri"/>
          <w:b/>
          <w:color w:val="000000"/>
          <w:lang w:eastAsia="en-US"/>
        </w:rPr>
      </w:pPr>
      <w:r>
        <w:rPr>
          <w:rFonts w:ascii="Arial Narrow" w:eastAsiaTheme="minorHAnsi" w:hAnsi="Arial Narrow" w:cs="Calibri"/>
          <w:bCs/>
          <w:color w:val="000000"/>
          <w:lang w:eastAsia="en-US"/>
        </w:rPr>
        <w:t xml:space="preserve">Los </w:t>
      </w:r>
      <w:r w:rsidR="0020754E" w:rsidRPr="0020754E">
        <w:rPr>
          <w:rFonts w:ascii="Arial Narrow" w:eastAsiaTheme="minorHAnsi" w:hAnsi="Arial Narrow" w:cs="Calibri"/>
          <w:bCs/>
          <w:color w:val="000000"/>
          <w:lang w:eastAsia="en-US"/>
        </w:rPr>
        <w:t>N</w:t>
      </w:r>
      <w:r w:rsidR="0020754E" w:rsidRPr="0020754E">
        <w:rPr>
          <w:rFonts w:ascii="Arial Narrow" w:eastAsiaTheme="minorHAnsi" w:hAnsi="Arial Narrow" w:cs="Calibri"/>
          <w:color w:val="000000"/>
          <w:lang w:eastAsia="en-US"/>
        </w:rPr>
        <w:t>úcleos regionales ident</w:t>
      </w:r>
      <w:r>
        <w:rPr>
          <w:rFonts w:ascii="Arial Narrow" w:eastAsiaTheme="minorHAnsi" w:hAnsi="Arial Narrow" w:cs="Calibri"/>
          <w:color w:val="000000"/>
          <w:lang w:eastAsia="en-US"/>
        </w:rPr>
        <w:t xml:space="preserve">ificados, teniendo en cuenta sus capacidades de producción, tecnológicas, y donde se hace evidente un masa </w:t>
      </w:r>
      <w:r w:rsidR="00C0500E">
        <w:rPr>
          <w:rFonts w:ascii="Arial Narrow" w:eastAsiaTheme="minorHAnsi" w:hAnsi="Arial Narrow" w:cs="Calibri"/>
          <w:color w:val="000000"/>
          <w:lang w:eastAsia="en-US"/>
        </w:rPr>
        <w:t>crítica</w:t>
      </w:r>
      <w:r>
        <w:rPr>
          <w:rFonts w:ascii="Arial Narrow" w:eastAsiaTheme="minorHAnsi" w:hAnsi="Arial Narrow" w:cs="Calibri"/>
          <w:color w:val="000000"/>
          <w:lang w:eastAsia="en-US"/>
        </w:rPr>
        <w:t xml:space="preserve"> de </w:t>
      </w:r>
      <w:r w:rsidR="00C0500E">
        <w:rPr>
          <w:rFonts w:ascii="Arial Narrow" w:eastAsiaTheme="minorHAnsi" w:hAnsi="Arial Narrow" w:cs="Calibri"/>
          <w:color w:val="000000"/>
          <w:lang w:eastAsia="en-US"/>
        </w:rPr>
        <w:t>productores</w:t>
      </w:r>
      <w:r>
        <w:rPr>
          <w:rFonts w:ascii="Arial Narrow" w:eastAsiaTheme="minorHAnsi" w:hAnsi="Arial Narrow" w:cs="Calibri"/>
          <w:color w:val="000000"/>
          <w:lang w:eastAsia="en-US"/>
        </w:rPr>
        <w:t xml:space="preserve">, </w:t>
      </w:r>
      <w:r w:rsidR="00C0500E">
        <w:rPr>
          <w:rFonts w:ascii="Arial Narrow" w:eastAsiaTheme="minorHAnsi" w:hAnsi="Arial Narrow" w:cs="Calibri"/>
          <w:color w:val="000000"/>
          <w:lang w:eastAsia="en-US"/>
        </w:rPr>
        <w:t>comercializadores</w:t>
      </w:r>
      <w:r>
        <w:rPr>
          <w:rFonts w:ascii="Arial Narrow" w:eastAsiaTheme="minorHAnsi" w:hAnsi="Arial Narrow" w:cs="Calibri"/>
          <w:color w:val="000000"/>
          <w:lang w:eastAsia="en-US"/>
        </w:rPr>
        <w:t xml:space="preserve">, procesadores y </w:t>
      </w:r>
      <w:r w:rsidR="00C0500E">
        <w:rPr>
          <w:rFonts w:ascii="Arial Narrow" w:eastAsiaTheme="minorHAnsi" w:hAnsi="Arial Narrow" w:cs="Calibri"/>
          <w:color w:val="000000"/>
          <w:lang w:eastAsia="en-US"/>
        </w:rPr>
        <w:t>transformadores</w:t>
      </w:r>
      <w:r w:rsidR="00766A15">
        <w:rPr>
          <w:rFonts w:ascii="Arial Narrow" w:eastAsiaTheme="minorHAnsi" w:hAnsi="Arial Narrow" w:cs="Calibri"/>
          <w:color w:val="000000"/>
          <w:lang w:eastAsia="en-US"/>
        </w:rPr>
        <w:t xml:space="preserve"> de la lech</w:t>
      </w:r>
      <w:r w:rsidR="00D020B6">
        <w:rPr>
          <w:rFonts w:ascii="Arial Narrow" w:eastAsiaTheme="minorHAnsi" w:hAnsi="Arial Narrow" w:cs="Calibri"/>
          <w:color w:val="000000"/>
          <w:lang w:eastAsia="en-US"/>
        </w:rPr>
        <w:t>e</w:t>
      </w:r>
      <w:r w:rsidR="002A13A9" w:rsidRPr="0020754E">
        <w:rPr>
          <w:rFonts w:ascii="Arial Narrow" w:eastAsiaTheme="minorHAnsi" w:hAnsi="Arial Narrow" w:cs="Calibri"/>
          <w:color w:val="000000"/>
          <w:lang w:eastAsia="en-US"/>
        </w:rPr>
        <w:t>,</w:t>
      </w:r>
      <w:r w:rsidR="00D020B6">
        <w:rPr>
          <w:rFonts w:ascii="Arial Narrow" w:eastAsiaTheme="minorHAnsi" w:hAnsi="Arial Narrow" w:cs="Calibri"/>
          <w:color w:val="000000"/>
          <w:lang w:eastAsia="en-US"/>
        </w:rPr>
        <w:t xml:space="preserve"> </w:t>
      </w:r>
      <w:r w:rsidR="00B9531A">
        <w:rPr>
          <w:rFonts w:ascii="Arial Narrow" w:eastAsiaTheme="minorHAnsi" w:hAnsi="Arial Narrow" w:cs="Calibri"/>
          <w:color w:val="000000"/>
          <w:lang w:eastAsia="en-US"/>
        </w:rPr>
        <w:t xml:space="preserve"> los ocho núcleos sin incluir Llano Orientales y Orinoquia ( solo carne )</w:t>
      </w:r>
      <w:r w:rsidR="00D020B6">
        <w:rPr>
          <w:rFonts w:ascii="Arial Narrow" w:eastAsiaTheme="minorHAnsi" w:hAnsi="Arial Narrow" w:cs="Calibri"/>
          <w:color w:val="000000"/>
          <w:lang w:eastAsia="en-US"/>
        </w:rPr>
        <w:t xml:space="preserve">  se </w:t>
      </w:r>
      <w:r w:rsidR="00D020B6">
        <w:rPr>
          <w:rFonts w:ascii="Arial Narrow" w:eastAsiaTheme="minorHAnsi" w:hAnsi="Arial Narrow" w:cs="Calibri"/>
          <w:color w:val="000000"/>
          <w:lang w:eastAsia="en-US"/>
        </w:rPr>
        <w:lastRenderedPageBreak/>
        <w:t>refieren a lechería especializada y doble propósito</w:t>
      </w:r>
      <w:r w:rsidR="002A13A9" w:rsidRPr="0020754E">
        <w:rPr>
          <w:rFonts w:ascii="Arial Narrow" w:eastAsiaTheme="minorHAnsi" w:hAnsi="Arial Narrow" w:cs="Calibri"/>
          <w:color w:val="000000"/>
          <w:lang w:eastAsia="en-US"/>
        </w:rPr>
        <w:t xml:space="preserve">. Actualmente </w:t>
      </w:r>
      <w:r w:rsidR="009B2DAE">
        <w:rPr>
          <w:rFonts w:ascii="Arial Narrow" w:eastAsiaTheme="minorHAnsi" w:hAnsi="Arial Narrow" w:cs="Calibri"/>
          <w:color w:val="000000"/>
          <w:lang w:eastAsia="en-US"/>
        </w:rPr>
        <w:t>se</w:t>
      </w:r>
      <w:r w:rsidR="002A13A9" w:rsidRPr="0020754E">
        <w:rPr>
          <w:rFonts w:ascii="Arial Narrow" w:eastAsiaTheme="minorHAnsi" w:hAnsi="Arial Narrow" w:cs="Calibri"/>
          <w:color w:val="000000"/>
          <w:lang w:eastAsia="en-US"/>
        </w:rPr>
        <w:t xml:space="preserve"> reconoce las siguientes 8 macro-cuencas o regiones </w:t>
      </w:r>
      <w:r w:rsidR="00DB4794">
        <w:rPr>
          <w:rFonts w:ascii="Arial Narrow" w:eastAsiaTheme="minorHAnsi" w:hAnsi="Arial Narrow" w:cs="Calibri"/>
          <w:color w:val="000000"/>
          <w:lang w:eastAsia="en-US"/>
        </w:rPr>
        <w:t xml:space="preserve">con mayores capacidades </w:t>
      </w:r>
      <w:r w:rsidR="002A13A9" w:rsidRPr="0020754E">
        <w:rPr>
          <w:rFonts w:ascii="Arial Narrow" w:eastAsiaTheme="minorHAnsi" w:hAnsi="Arial Narrow" w:cs="Calibri"/>
          <w:color w:val="000000"/>
          <w:lang w:eastAsia="en-US"/>
        </w:rPr>
        <w:t xml:space="preserve">productoras de leche en el país: </w:t>
      </w:r>
    </w:p>
    <w:p w:rsidR="001723C1" w:rsidRDefault="001723C1" w:rsidP="00892E7A">
      <w:pPr>
        <w:pStyle w:val="Prrafodelista"/>
        <w:autoSpaceDE w:val="0"/>
        <w:autoSpaceDN w:val="0"/>
        <w:adjustRightInd w:val="0"/>
        <w:spacing w:after="0" w:line="240" w:lineRule="auto"/>
        <w:ind w:left="360"/>
        <w:jc w:val="both"/>
        <w:rPr>
          <w:rFonts w:ascii="Arial Narrow" w:eastAsiaTheme="minorHAnsi" w:hAnsi="Arial Narrow" w:cs="Calibri"/>
          <w:b/>
          <w:color w:val="000000"/>
          <w:lang w:eastAsia="en-US"/>
        </w:rPr>
      </w:pPr>
    </w:p>
    <w:p w:rsidR="009C58B4" w:rsidRPr="00555DDF" w:rsidRDefault="000C36FD" w:rsidP="00555DDF">
      <w:pPr>
        <w:autoSpaceDE w:val="0"/>
        <w:autoSpaceDN w:val="0"/>
        <w:adjustRightInd w:val="0"/>
        <w:jc w:val="center"/>
        <w:rPr>
          <w:rFonts w:ascii="Arial Narrow" w:eastAsiaTheme="minorHAnsi" w:hAnsi="Arial Narrow" w:cs="Calibri"/>
          <w:b/>
          <w:color w:val="000000"/>
          <w:lang w:eastAsia="en-US"/>
        </w:rPr>
      </w:pPr>
      <w:r w:rsidRPr="00555DDF">
        <w:rPr>
          <w:rFonts w:ascii="Arial Narrow" w:eastAsiaTheme="minorHAnsi" w:hAnsi="Arial Narrow" w:cs="Calibri"/>
          <w:b/>
          <w:bCs/>
          <w:color w:val="000000"/>
          <w:lang w:eastAsia="en-US"/>
        </w:rPr>
        <w:t xml:space="preserve">Mapa 2: </w:t>
      </w:r>
      <w:r w:rsidR="0096495B" w:rsidRPr="00555DDF">
        <w:rPr>
          <w:rFonts w:ascii="Arial Narrow" w:eastAsiaTheme="minorHAnsi" w:hAnsi="Arial Narrow" w:cs="Calibri"/>
          <w:b/>
          <w:bCs/>
          <w:color w:val="000000"/>
          <w:lang w:eastAsia="en-US"/>
        </w:rPr>
        <w:t>Núcleos regionales</w:t>
      </w:r>
      <w:r w:rsidR="00B9531A" w:rsidRPr="00555DDF">
        <w:rPr>
          <w:rFonts w:ascii="Arial Narrow" w:eastAsiaTheme="minorHAnsi" w:hAnsi="Arial Narrow" w:cs="Calibri"/>
          <w:b/>
          <w:bCs/>
          <w:color w:val="000000"/>
          <w:lang w:eastAsia="en-US"/>
        </w:rPr>
        <w:t xml:space="preserve"> conglomerado</w:t>
      </w:r>
      <w:r w:rsidR="007B5FB1" w:rsidRPr="00555DDF">
        <w:rPr>
          <w:rFonts w:ascii="Arial Narrow" w:eastAsiaTheme="minorHAnsi" w:hAnsi="Arial Narrow" w:cs="Calibri"/>
          <w:b/>
          <w:bCs/>
          <w:color w:val="000000"/>
          <w:lang w:eastAsia="en-US"/>
        </w:rPr>
        <w:t xml:space="preserve"> </w:t>
      </w:r>
      <w:r w:rsidR="001723C1" w:rsidRPr="00555DDF">
        <w:rPr>
          <w:rFonts w:ascii="Arial Narrow" w:eastAsiaTheme="minorHAnsi" w:hAnsi="Arial Narrow" w:cs="Calibri"/>
          <w:b/>
          <w:bCs/>
          <w:color w:val="000000"/>
          <w:lang w:eastAsia="en-US"/>
        </w:rPr>
        <w:t>leche</w:t>
      </w:r>
    </w:p>
    <w:p w:rsidR="009C58B4" w:rsidRPr="00F34372" w:rsidRDefault="009C58B4" w:rsidP="00892E7A">
      <w:pPr>
        <w:pStyle w:val="Prrafodelista"/>
        <w:autoSpaceDE w:val="0"/>
        <w:autoSpaceDN w:val="0"/>
        <w:adjustRightInd w:val="0"/>
        <w:spacing w:after="0" w:line="240" w:lineRule="auto"/>
        <w:ind w:left="360"/>
        <w:jc w:val="both"/>
        <w:rPr>
          <w:rFonts w:ascii="Arial Narrow" w:eastAsiaTheme="minorHAnsi" w:hAnsi="Arial Narrow" w:cs="Calibri"/>
          <w:b/>
          <w:color w:val="000000"/>
          <w:lang w:eastAsia="en-US"/>
        </w:rPr>
      </w:pPr>
    </w:p>
    <w:p w:rsidR="0020754E" w:rsidRDefault="0020754E" w:rsidP="00E94447">
      <w:pPr>
        <w:spacing w:line="240" w:lineRule="auto"/>
        <w:jc w:val="both"/>
        <w:rPr>
          <w:rFonts w:ascii="Arial Narrow" w:hAnsi="Arial Narrow" w:cs="Calibri"/>
          <w:b/>
        </w:rPr>
      </w:pPr>
      <w:r w:rsidRPr="0020754E">
        <w:rPr>
          <w:noProof/>
        </w:rPr>
        <w:drawing>
          <wp:inline distT="0" distB="0" distL="0" distR="0">
            <wp:extent cx="5610474" cy="3721210"/>
            <wp:effectExtent l="19050" t="0" r="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612130" cy="3722308"/>
                    </a:xfrm>
                    <a:prstGeom prst="rect">
                      <a:avLst/>
                    </a:prstGeom>
                    <a:noFill/>
                    <a:ln w="9525">
                      <a:noFill/>
                      <a:miter lim="800000"/>
                      <a:headEnd/>
                      <a:tailEnd/>
                    </a:ln>
                  </pic:spPr>
                </pic:pic>
              </a:graphicData>
            </a:graphic>
          </wp:inline>
        </w:drawing>
      </w:r>
    </w:p>
    <w:p w:rsidR="00A70415" w:rsidRPr="00B50BA7" w:rsidRDefault="0020754E" w:rsidP="00E94447">
      <w:pPr>
        <w:spacing w:line="240" w:lineRule="auto"/>
        <w:jc w:val="both"/>
        <w:rPr>
          <w:rFonts w:ascii="Arial Narrow" w:hAnsi="Arial Narrow" w:cs="Calibri"/>
          <w:sz w:val="14"/>
          <w:szCs w:val="14"/>
        </w:rPr>
      </w:pPr>
      <w:r w:rsidRPr="00B50BA7">
        <w:rPr>
          <w:rFonts w:ascii="Arial Narrow" w:hAnsi="Arial Narrow" w:cs="Calibri"/>
          <w:sz w:val="14"/>
          <w:szCs w:val="14"/>
        </w:rPr>
        <w:t>Fuente: Fedegan 2011</w:t>
      </w:r>
    </w:p>
    <w:p w:rsidR="00B50BA7" w:rsidRPr="0091610A" w:rsidRDefault="0046588D" w:rsidP="0091610A">
      <w:pPr>
        <w:spacing w:line="240" w:lineRule="auto"/>
        <w:jc w:val="both"/>
        <w:rPr>
          <w:rFonts w:ascii="Arial Narrow" w:hAnsi="Arial Narrow" w:cs="Calibri"/>
          <w:b/>
        </w:rPr>
      </w:pPr>
      <w:r w:rsidRPr="0091610A">
        <w:rPr>
          <w:rFonts w:ascii="Arial Narrow" w:hAnsi="Arial Narrow" w:cs="Calibri"/>
          <w:b/>
        </w:rPr>
        <w:t>C</w:t>
      </w:r>
      <w:r w:rsidR="003A3BC8" w:rsidRPr="0091610A">
        <w:rPr>
          <w:rFonts w:ascii="Arial Narrow" w:hAnsi="Arial Narrow" w:cs="Calibri"/>
          <w:b/>
        </w:rPr>
        <w:t>onsumo</w:t>
      </w:r>
      <w:r w:rsidRPr="0091610A">
        <w:rPr>
          <w:rFonts w:ascii="Arial Narrow" w:hAnsi="Arial Narrow" w:cs="Calibri"/>
          <w:b/>
        </w:rPr>
        <w:t xml:space="preserve"> I</w:t>
      </w:r>
      <w:r w:rsidR="003A3BC8" w:rsidRPr="0091610A">
        <w:rPr>
          <w:rFonts w:ascii="Arial Narrow" w:hAnsi="Arial Narrow" w:cs="Calibri"/>
          <w:b/>
        </w:rPr>
        <w:t>nterno</w:t>
      </w:r>
    </w:p>
    <w:p w:rsidR="00187F2C" w:rsidRPr="003E3612" w:rsidRDefault="004342EC" w:rsidP="00187F2C">
      <w:pPr>
        <w:pStyle w:val="Prrafodelista"/>
        <w:numPr>
          <w:ilvl w:val="0"/>
          <w:numId w:val="10"/>
        </w:numPr>
        <w:spacing w:line="240" w:lineRule="auto"/>
        <w:jc w:val="both"/>
        <w:rPr>
          <w:rFonts w:ascii="Arial Narrow" w:hAnsi="Arial Narrow" w:cs="Calibri"/>
          <w:b/>
        </w:rPr>
      </w:pPr>
      <w:r w:rsidRPr="009F56F2">
        <w:rPr>
          <w:rFonts w:ascii="Arial Narrow" w:hAnsi="Arial Narrow" w:cs="Calibri"/>
        </w:rPr>
        <w:t>En 1998 los colombianos consumían 148 kilogramos de leche por año. La cifra decayó en los años siguientes, pero repuntó en 2004, alcanzando los 144 kg. per cápita. En 2007, sin embargo, bajó hasta 139 kilogramos de leche por habitante / año</w:t>
      </w:r>
      <w:r w:rsidR="00A70415" w:rsidRPr="009F56F2">
        <w:rPr>
          <w:rFonts w:ascii="Arial Narrow" w:hAnsi="Arial Narrow" w:cs="Calibri"/>
        </w:rPr>
        <w:t xml:space="preserve">. </w:t>
      </w:r>
    </w:p>
    <w:p w:rsidR="003E3612" w:rsidRPr="009F56F2" w:rsidRDefault="003E3612" w:rsidP="003E3612">
      <w:pPr>
        <w:pStyle w:val="Prrafodelista"/>
        <w:spacing w:line="240" w:lineRule="auto"/>
        <w:ind w:left="360"/>
        <w:jc w:val="both"/>
        <w:rPr>
          <w:rFonts w:ascii="Arial Narrow" w:hAnsi="Arial Narrow" w:cs="Calibri"/>
          <w:b/>
        </w:rPr>
      </w:pPr>
    </w:p>
    <w:p w:rsidR="004342EC" w:rsidRPr="00140FD1" w:rsidRDefault="00187F2C" w:rsidP="00140FD1">
      <w:pPr>
        <w:pStyle w:val="Prrafodelista"/>
        <w:spacing w:line="240" w:lineRule="auto"/>
        <w:ind w:left="360"/>
        <w:jc w:val="center"/>
        <w:rPr>
          <w:rFonts w:ascii="Arial Narrow" w:hAnsi="Arial Narrow" w:cs="Calibri"/>
          <w:b/>
        </w:rPr>
      </w:pPr>
      <w:r>
        <w:rPr>
          <w:rFonts w:ascii="Arial Narrow" w:hAnsi="Arial Narrow" w:cs="Calibri"/>
          <w:b/>
        </w:rPr>
        <w:t xml:space="preserve"> Cuadro 2</w:t>
      </w:r>
    </w:p>
    <w:p w:rsidR="00A70415" w:rsidRPr="001723C1" w:rsidRDefault="00CB31A0" w:rsidP="001723C1">
      <w:pPr>
        <w:pStyle w:val="Prrafodelista"/>
        <w:spacing w:line="240" w:lineRule="auto"/>
        <w:ind w:left="360"/>
        <w:jc w:val="center"/>
        <w:rPr>
          <w:rFonts w:ascii="Arial Narrow" w:hAnsi="Arial Narrow" w:cs="Calibri"/>
        </w:rPr>
      </w:pPr>
      <w:r w:rsidRPr="00CB31A0">
        <w:rPr>
          <w:noProof/>
        </w:rPr>
        <w:lastRenderedPageBreak/>
        <w:drawing>
          <wp:inline distT="0" distB="0" distL="0" distR="0">
            <wp:extent cx="5425054" cy="2520563"/>
            <wp:effectExtent l="19050" t="0" r="4196" b="0"/>
            <wp:docPr id="1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5431864" cy="2523727"/>
                    </a:xfrm>
                    <a:prstGeom prst="rect">
                      <a:avLst/>
                    </a:prstGeom>
                    <a:noFill/>
                    <a:ln w="9525">
                      <a:noFill/>
                      <a:miter lim="800000"/>
                      <a:headEnd/>
                      <a:tailEnd/>
                    </a:ln>
                  </pic:spPr>
                </pic:pic>
              </a:graphicData>
            </a:graphic>
          </wp:inline>
        </w:drawing>
      </w:r>
    </w:p>
    <w:p w:rsidR="00A70415" w:rsidRPr="00B50BA7" w:rsidRDefault="00A70415" w:rsidP="004342EC">
      <w:pPr>
        <w:pStyle w:val="Prrafodelista"/>
        <w:spacing w:line="240" w:lineRule="auto"/>
        <w:ind w:left="360"/>
        <w:jc w:val="both"/>
        <w:rPr>
          <w:rFonts w:ascii="Arial Narrow" w:hAnsi="Arial Narrow" w:cs="Calibri"/>
          <w:sz w:val="12"/>
          <w:szCs w:val="12"/>
        </w:rPr>
      </w:pPr>
      <w:r w:rsidRPr="00B50BA7">
        <w:rPr>
          <w:rFonts w:ascii="Arial Narrow" w:hAnsi="Arial Narrow" w:cs="Calibri"/>
          <w:sz w:val="12"/>
          <w:szCs w:val="12"/>
        </w:rPr>
        <w:t xml:space="preserve">Fuente: </w:t>
      </w:r>
      <w:proofErr w:type="spellStart"/>
      <w:r w:rsidRPr="00B50BA7">
        <w:rPr>
          <w:rFonts w:ascii="Arial Narrow" w:hAnsi="Arial Narrow" w:cs="Calibri"/>
          <w:sz w:val="12"/>
          <w:szCs w:val="12"/>
        </w:rPr>
        <w:t>Fedegan</w:t>
      </w:r>
      <w:proofErr w:type="spellEnd"/>
      <w:r w:rsidRPr="00B50BA7">
        <w:rPr>
          <w:rFonts w:ascii="Arial Narrow" w:hAnsi="Arial Narrow" w:cs="Calibri"/>
          <w:sz w:val="12"/>
          <w:szCs w:val="12"/>
        </w:rPr>
        <w:t xml:space="preserve"> </w:t>
      </w:r>
      <w:proofErr w:type="spellStart"/>
      <w:r w:rsidRPr="00B50BA7">
        <w:rPr>
          <w:rFonts w:ascii="Arial Narrow" w:hAnsi="Arial Narrow" w:cs="Calibri"/>
          <w:sz w:val="12"/>
          <w:szCs w:val="12"/>
        </w:rPr>
        <w:t>Dane</w:t>
      </w:r>
      <w:proofErr w:type="spellEnd"/>
      <w:r w:rsidR="00114189" w:rsidRPr="00B50BA7">
        <w:rPr>
          <w:rFonts w:ascii="Arial Narrow" w:hAnsi="Arial Narrow" w:cs="Calibri"/>
          <w:sz w:val="12"/>
          <w:szCs w:val="12"/>
        </w:rPr>
        <w:t>. PROEXPORT</w:t>
      </w:r>
    </w:p>
    <w:p w:rsidR="00A70415" w:rsidRPr="00467168" w:rsidRDefault="00A70415" w:rsidP="004342EC">
      <w:pPr>
        <w:pStyle w:val="Prrafodelista"/>
        <w:spacing w:line="240" w:lineRule="auto"/>
        <w:ind w:left="360"/>
        <w:jc w:val="both"/>
        <w:rPr>
          <w:rFonts w:ascii="Arial Narrow" w:hAnsi="Arial Narrow" w:cs="Calibri"/>
        </w:rPr>
      </w:pPr>
    </w:p>
    <w:p w:rsidR="0013762E" w:rsidRDefault="00CB3C3A" w:rsidP="00CB3C3A">
      <w:pPr>
        <w:pStyle w:val="Prrafodelista"/>
        <w:numPr>
          <w:ilvl w:val="0"/>
          <w:numId w:val="10"/>
        </w:numPr>
        <w:spacing w:line="240" w:lineRule="auto"/>
        <w:jc w:val="both"/>
        <w:rPr>
          <w:rFonts w:ascii="Arial Narrow" w:hAnsi="Arial Narrow" w:cs="Calibri"/>
        </w:rPr>
      </w:pPr>
      <w:r w:rsidRPr="00467168">
        <w:rPr>
          <w:rFonts w:ascii="Arial Narrow" w:hAnsi="Arial Narrow" w:cs="Calibri"/>
        </w:rPr>
        <w:t>El consumo per cá</w:t>
      </w:r>
      <w:r w:rsidR="00764E45">
        <w:rPr>
          <w:rFonts w:ascii="Arial Narrow" w:hAnsi="Arial Narrow" w:cs="Calibri"/>
        </w:rPr>
        <w:t>pita de leche en Colombia es el tercero en Suramérica</w:t>
      </w:r>
      <w:r>
        <w:rPr>
          <w:rFonts w:ascii="Arial Narrow" w:hAnsi="Arial Narrow" w:cs="Calibri"/>
        </w:rPr>
        <w:t>,</w:t>
      </w:r>
      <w:r w:rsidR="00E94447" w:rsidRPr="00CB3C3A">
        <w:rPr>
          <w:rFonts w:ascii="Arial Narrow" w:hAnsi="Arial Narrow" w:cs="Calibri"/>
        </w:rPr>
        <w:t xml:space="preserve"> </w:t>
      </w:r>
      <w:r>
        <w:rPr>
          <w:rFonts w:ascii="Arial Narrow" w:hAnsi="Arial Narrow" w:cs="Calibri"/>
        </w:rPr>
        <w:t xml:space="preserve">en </w:t>
      </w:r>
      <w:r w:rsidR="00E94447" w:rsidRPr="00CB3C3A">
        <w:rPr>
          <w:rFonts w:ascii="Arial Narrow" w:hAnsi="Arial Narrow" w:cs="Calibri"/>
        </w:rPr>
        <w:t>Colombia</w:t>
      </w:r>
      <w:r w:rsidR="001723C1">
        <w:rPr>
          <w:rFonts w:ascii="Arial Narrow" w:hAnsi="Arial Narrow" w:cs="Calibri"/>
        </w:rPr>
        <w:t xml:space="preserve"> se consumió</w:t>
      </w:r>
      <w:r w:rsidR="00E94447" w:rsidRPr="00CB3C3A">
        <w:rPr>
          <w:rFonts w:ascii="Arial Narrow" w:hAnsi="Arial Narrow" w:cs="Calibri"/>
        </w:rPr>
        <w:t xml:space="preserve"> en promedio durante los últimos años, es de 143</w:t>
      </w:r>
      <w:r w:rsidR="001C1661" w:rsidRPr="00467168">
        <w:rPr>
          <w:rStyle w:val="Refdenotaalpie"/>
          <w:rFonts w:ascii="Arial Narrow" w:hAnsi="Arial Narrow" w:cs="Calibri"/>
        </w:rPr>
        <w:footnoteReference w:id="7"/>
      </w:r>
      <w:r w:rsidR="00E94447" w:rsidRPr="00CB3C3A">
        <w:rPr>
          <w:rFonts w:ascii="Arial Narrow" w:hAnsi="Arial Narrow" w:cs="Calibri"/>
        </w:rPr>
        <w:t xml:space="preserve"> </w:t>
      </w:r>
      <w:r w:rsidR="00B50BA7">
        <w:rPr>
          <w:rFonts w:ascii="Arial Narrow" w:hAnsi="Arial Narrow" w:cs="Calibri"/>
        </w:rPr>
        <w:t>litros por habitante/año</w:t>
      </w:r>
      <w:r w:rsidR="0013762E">
        <w:rPr>
          <w:rFonts w:ascii="Arial Narrow" w:hAnsi="Arial Narrow" w:cs="Calibri"/>
        </w:rPr>
        <w:t>, por ejemplo argentina consume 200 litros.</w:t>
      </w:r>
    </w:p>
    <w:p w:rsidR="004342EC" w:rsidRDefault="0013762E" w:rsidP="00020358">
      <w:pPr>
        <w:pStyle w:val="Prrafodelista"/>
        <w:numPr>
          <w:ilvl w:val="0"/>
          <w:numId w:val="10"/>
        </w:numPr>
        <w:spacing w:line="240" w:lineRule="auto"/>
        <w:jc w:val="both"/>
        <w:rPr>
          <w:rFonts w:ascii="Arial Narrow" w:hAnsi="Arial Narrow" w:cs="Calibri"/>
        </w:rPr>
      </w:pPr>
      <w:r>
        <w:rPr>
          <w:rFonts w:ascii="Arial Narrow" w:hAnsi="Arial Narrow" w:cs="Calibri"/>
        </w:rPr>
        <w:t>D</w:t>
      </w:r>
      <w:r w:rsidR="00B50BA7">
        <w:rPr>
          <w:rFonts w:ascii="Arial Narrow" w:hAnsi="Arial Narrow" w:cs="Calibri"/>
        </w:rPr>
        <w:t>onde</w:t>
      </w:r>
      <w:r w:rsidR="00E94447" w:rsidRPr="00CB3C3A">
        <w:rPr>
          <w:rFonts w:ascii="Arial Narrow" w:hAnsi="Arial Narrow" w:cs="Calibri"/>
        </w:rPr>
        <w:t xml:space="preserve"> los estratos altos consumen 166 litros/a</w:t>
      </w:r>
      <w:r w:rsidR="00D039B8" w:rsidRPr="00CB3C3A">
        <w:rPr>
          <w:rFonts w:ascii="Arial Narrow" w:hAnsi="Arial Narrow" w:cs="Calibri"/>
        </w:rPr>
        <w:t>ño</w:t>
      </w:r>
      <w:r w:rsidR="00E94447" w:rsidRPr="00CB3C3A">
        <w:rPr>
          <w:rFonts w:ascii="Arial Narrow" w:hAnsi="Arial Narrow" w:cs="Calibri"/>
        </w:rPr>
        <w:t>, y 35 litros/a</w:t>
      </w:r>
      <w:r w:rsidR="00D039B8" w:rsidRPr="00CB3C3A">
        <w:rPr>
          <w:rFonts w:ascii="Arial Narrow" w:hAnsi="Arial Narrow" w:cs="Calibri"/>
        </w:rPr>
        <w:t>ño</w:t>
      </w:r>
      <w:r w:rsidR="00E94447" w:rsidRPr="00CB3C3A">
        <w:rPr>
          <w:rFonts w:ascii="Arial Narrow" w:hAnsi="Arial Narrow" w:cs="Calibri"/>
        </w:rPr>
        <w:t xml:space="preserve"> se consumen en los estratos bajos.</w:t>
      </w:r>
      <w:r w:rsidR="00CB3C3A">
        <w:rPr>
          <w:rFonts w:ascii="Arial Narrow" w:hAnsi="Arial Narrow" w:cs="Calibri"/>
        </w:rPr>
        <w:t xml:space="preserve"> </w:t>
      </w:r>
      <w:r w:rsidR="00D039B8" w:rsidRPr="00CB3C3A">
        <w:rPr>
          <w:rFonts w:ascii="Arial Narrow" w:hAnsi="Arial Narrow" w:cs="Calibri"/>
        </w:rPr>
        <w:t>De acuerdo con estudios de consumo real</w:t>
      </w:r>
      <w:r w:rsidR="0091610A">
        <w:rPr>
          <w:rFonts w:ascii="Arial Narrow" w:hAnsi="Arial Narrow" w:cs="Calibri"/>
        </w:rPr>
        <w:t>i</w:t>
      </w:r>
      <w:r w:rsidR="00D039B8" w:rsidRPr="00CB3C3A">
        <w:rPr>
          <w:rFonts w:ascii="Arial Narrow" w:hAnsi="Arial Narrow" w:cs="Calibri"/>
        </w:rPr>
        <w:t>zados para el sector</w:t>
      </w:r>
      <w:r w:rsidR="00CB3C3A" w:rsidRPr="00467168">
        <w:rPr>
          <w:rStyle w:val="Refdenotaalpie"/>
          <w:rFonts w:ascii="Arial Narrow" w:hAnsi="Arial Narrow" w:cs="Calibri"/>
        </w:rPr>
        <w:footnoteReference w:id="8"/>
      </w:r>
      <w:r w:rsidR="00CB3C3A" w:rsidRPr="00CB3C3A">
        <w:rPr>
          <w:rFonts w:ascii="Arial Narrow" w:hAnsi="Arial Narrow" w:cs="Calibri"/>
        </w:rPr>
        <w:t xml:space="preserve"> </w:t>
      </w:r>
      <w:r w:rsidR="005917C6" w:rsidRPr="00CB3C3A">
        <w:rPr>
          <w:rFonts w:ascii="Arial Narrow" w:hAnsi="Arial Narrow" w:cs="Calibri"/>
        </w:rPr>
        <w:t xml:space="preserve">en los últimos años la penetración de los productos lácteos ha crecido en todos los estratos de la población. </w:t>
      </w:r>
      <w:r>
        <w:rPr>
          <w:rFonts w:ascii="Arial Narrow" w:hAnsi="Arial Narrow" w:cs="Calibri"/>
        </w:rPr>
        <w:t>Por estos motivo</w:t>
      </w:r>
      <w:r w:rsidR="005000D2">
        <w:rPr>
          <w:rFonts w:ascii="Arial Narrow" w:hAnsi="Arial Narrow" w:cs="Calibri"/>
        </w:rPr>
        <w:t>s</w:t>
      </w:r>
      <w:r w:rsidR="00020358">
        <w:rPr>
          <w:rFonts w:ascii="Arial Narrow" w:hAnsi="Arial Narrow" w:cs="Calibri"/>
        </w:rPr>
        <w:t xml:space="preserve"> </w:t>
      </w:r>
      <w:r w:rsidRPr="00020358">
        <w:rPr>
          <w:rFonts w:ascii="Arial Narrow" w:hAnsi="Arial Narrow" w:cs="Calibri"/>
        </w:rPr>
        <w:t>deb</w:t>
      </w:r>
      <w:r w:rsidR="00020358">
        <w:rPr>
          <w:rFonts w:ascii="Arial Narrow" w:hAnsi="Arial Narrow" w:cs="Calibri"/>
        </w:rPr>
        <w:t>e</w:t>
      </w:r>
      <w:r w:rsidRPr="00020358">
        <w:rPr>
          <w:rFonts w:ascii="Arial Narrow" w:hAnsi="Arial Narrow" w:cs="Calibri"/>
        </w:rPr>
        <w:t>mos encaminar nue</w:t>
      </w:r>
      <w:r w:rsidR="00020358">
        <w:rPr>
          <w:rFonts w:ascii="Arial Narrow" w:hAnsi="Arial Narrow" w:cs="Calibri"/>
        </w:rPr>
        <w:t>s</w:t>
      </w:r>
      <w:r w:rsidRPr="00020358">
        <w:rPr>
          <w:rFonts w:ascii="Arial Narrow" w:hAnsi="Arial Narrow" w:cs="Calibri"/>
        </w:rPr>
        <w:t>tros esfuerzos en in</w:t>
      </w:r>
      <w:r w:rsidR="00020358">
        <w:rPr>
          <w:rFonts w:ascii="Arial Narrow" w:hAnsi="Arial Narrow" w:cs="Calibri"/>
        </w:rPr>
        <w:t>cr</w:t>
      </w:r>
      <w:r w:rsidRPr="00020358">
        <w:rPr>
          <w:rFonts w:ascii="Arial Narrow" w:hAnsi="Arial Narrow" w:cs="Calibri"/>
        </w:rPr>
        <w:t>em</w:t>
      </w:r>
      <w:r w:rsidR="00020358">
        <w:rPr>
          <w:rFonts w:ascii="Arial Narrow" w:hAnsi="Arial Narrow" w:cs="Calibri"/>
        </w:rPr>
        <w:t>e</w:t>
      </w:r>
      <w:r w:rsidRPr="00020358">
        <w:rPr>
          <w:rFonts w:ascii="Arial Narrow" w:hAnsi="Arial Narrow" w:cs="Calibri"/>
        </w:rPr>
        <w:t xml:space="preserve">ntar el consumo en los estratos bajos. </w:t>
      </w:r>
    </w:p>
    <w:p w:rsidR="00020358" w:rsidRPr="00020358" w:rsidRDefault="00020358" w:rsidP="00020358">
      <w:pPr>
        <w:pStyle w:val="Prrafodelista"/>
        <w:spacing w:line="240" w:lineRule="auto"/>
        <w:ind w:left="360"/>
        <w:jc w:val="both"/>
        <w:rPr>
          <w:rFonts w:ascii="Arial Narrow" w:hAnsi="Arial Narrow" w:cs="Calibri"/>
        </w:rPr>
      </w:pPr>
    </w:p>
    <w:p w:rsidR="00CD5794" w:rsidRDefault="00FE113B" w:rsidP="00866558">
      <w:pPr>
        <w:pStyle w:val="Prrafodelista"/>
        <w:numPr>
          <w:ilvl w:val="0"/>
          <w:numId w:val="10"/>
        </w:numPr>
        <w:spacing w:line="240" w:lineRule="auto"/>
        <w:jc w:val="both"/>
        <w:rPr>
          <w:rFonts w:ascii="Arial Narrow" w:hAnsi="Arial Narrow" w:cs="Calibri"/>
        </w:rPr>
      </w:pPr>
      <w:r w:rsidRPr="00467168">
        <w:rPr>
          <w:rFonts w:ascii="Arial Narrow" w:hAnsi="Arial Narrow" w:cs="Calibri"/>
        </w:rPr>
        <w:t>La industria láctea manifiesta que más del 65% de la leche pasteurizada, larga vida y en polvo que se consume en el país, va a los niveles bajos y medios, e incluso las cifras Nielsen muestran que más del 82% de los establecimientos comerciales del canal tradicional (tiendas) en estratos bajos en Colombia, comercializan leche higienizada</w:t>
      </w:r>
      <w:r w:rsidR="00F277DC" w:rsidRPr="00467168">
        <w:rPr>
          <w:rFonts w:ascii="Arial Narrow" w:hAnsi="Arial Narrow" w:cs="Calibri"/>
        </w:rPr>
        <w:t>.</w:t>
      </w:r>
    </w:p>
    <w:p w:rsidR="00555DDF" w:rsidRDefault="00555DDF" w:rsidP="0091610A">
      <w:pPr>
        <w:autoSpaceDE w:val="0"/>
        <w:autoSpaceDN w:val="0"/>
        <w:adjustRightInd w:val="0"/>
        <w:spacing w:after="0" w:line="240" w:lineRule="auto"/>
        <w:rPr>
          <w:rFonts w:ascii="Arial Narrow" w:eastAsiaTheme="minorHAnsi" w:hAnsi="Arial Narrow" w:cs="Calibri"/>
          <w:b/>
          <w:color w:val="000000"/>
          <w:lang w:eastAsia="en-US"/>
        </w:rPr>
      </w:pPr>
    </w:p>
    <w:p w:rsidR="00651F1B" w:rsidRPr="0091610A" w:rsidRDefault="00651F1B" w:rsidP="0091610A">
      <w:pPr>
        <w:autoSpaceDE w:val="0"/>
        <w:autoSpaceDN w:val="0"/>
        <w:adjustRightInd w:val="0"/>
        <w:spacing w:after="0" w:line="240" w:lineRule="auto"/>
        <w:rPr>
          <w:rFonts w:ascii="Arial Narrow" w:eastAsiaTheme="minorHAnsi" w:hAnsi="Arial Narrow" w:cs="Calibri"/>
          <w:b/>
          <w:color w:val="000000"/>
          <w:lang w:eastAsia="en-US"/>
        </w:rPr>
      </w:pPr>
      <w:r w:rsidRPr="0091610A">
        <w:rPr>
          <w:rFonts w:ascii="Arial Narrow" w:eastAsiaTheme="minorHAnsi" w:hAnsi="Arial Narrow" w:cs="Calibri"/>
          <w:b/>
          <w:color w:val="000000"/>
          <w:lang w:eastAsia="en-US"/>
        </w:rPr>
        <w:t xml:space="preserve">Costos de Producción </w:t>
      </w:r>
    </w:p>
    <w:p w:rsidR="00CD5794" w:rsidRPr="001723C1" w:rsidRDefault="00CD5794" w:rsidP="001723C1">
      <w:pPr>
        <w:autoSpaceDE w:val="0"/>
        <w:autoSpaceDN w:val="0"/>
        <w:adjustRightInd w:val="0"/>
        <w:spacing w:after="0" w:line="240" w:lineRule="auto"/>
        <w:jc w:val="both"/>
        <w:rPr>
          <w:rFonts w:ascii="Arial Narrow" w:hAnsi="Arial Narrow" w:cs="Arial"/>
        </w:rPr>
      </w:pPr>
    </w:p>
    <w:p w:rsidR="00530F70" w:rsidRPr="00467168" w:rsidRDefault="00EF3D19" w:rsidP="00EF3D19">
      <w:pPr>
        <w:pStyle w:val="Prrafodelista"/>
        <w:numPr>
          <w:ilvl w:val="0"/>
          <w:numId w:val="11"/>
        </w:numPr>
        <w:autoSpaceDE w:val="0"/>
        <w:autoSpaceDN w:val="0"/>
        <w:adjustRightInd w:val="0"/>
        <w:spacing w:after="0" w:line="240" w:lineRule="auto"/>
        <w:jc w:val="both"/>
        <w:rPr>
          <w:rFonts w:ascii="Arial Narrow" w:hAnsi="Arial Narrow" w:cs="Arial"/>
        </w:rPr>
      </w:pPr>
      <w:r w:rsidRPr="00467168">
        <w:rPr>
          <w:rFonts w:ascii="Arial Narrow" w:hAnsi="Arial Narrow" w:cs="Arial"/>
        </w:rPr>
        <w:t>La estructura de costos de producción de leche, muestra que en promedio el rubro de mano de obra es el de mayor peso en los dos sistemas de producción (especializada y doble propósito). En lechería especializada, los gastos en alimentación y manejo de potreros tienen una participación importante debido al refuerzo en suplementos alimenticios, ya que las características de los pastos no contribuyen con todos los requerimientos nutricionales del tipo de ganado</w:t>
      </w:r>
      <w:r w:rsidRPr="00467168">
        <w:rPr>
          <w:rFonts w:ascii="Arial Narrow" w:eastAsiaTheme="minorHAnsi" w:hAnsi="Arial Narrow" w:cs="TimesNewRoman"/>
          <w:lang w:eastAsia="en-US"/>
        </w:rPr>
        <w:t xml:space="preserve"> utilizado</w:t>
      </w:r>
      <w:r w:rsidR="002050AB" w:rsidRPr="00467168">
        <w:rPr>
          <w:rStyle w:val="Refdenotaalpie"/>
          <w:rFonts w:ascii="Arial Narrow" w:eastAsiaTheme="minorHAnsi" w:hAnsi="Arial Narrow" w:cs="TimesNewRoman"/>
          <w:lang w:eastAsia="en-US"/>
        </w:rPr>
        <w:footnoteReference w:id="9"/>
      </w:r>
    </w:p>
    <w:p w:rsidR="002B1995" w:rsidRPr="00467168" w:rsidRDefault="002B1995" w:rsidP="00530F70">
      <w:pPr>
        <w:pStyle w:val="Prrafodelista"/>
        <w:rPr>
          <w:rFonts w:ascii="Arial Narrow" w:hAnsi="Arial Narrow" w:cs="Arial"/>
        </w:rPr>
      </w:pPr>
    </w:p>
    <w:p w:rsidR="00EF3D19" w:rsidRPr="00467168" w:rsidRDefault="00EF3D19" w:rsidP="00EF3D19">
      <w:pPr>
        <w:pStyle w:val="Prrafodelista"/>
        <w:numPr>
          <w:ilvl w:val="0"/>
          <w:numId w:val="11"/>
        </w:numPr>
        <w:autoSpaceDE w:val="0"/>
        <w:autoSpaceDN w:val="0"/>
        <w:adjustRightInd w:val="0"/>
        <w:spacing w:after="0" w:line="240" w:lineRule="auto"/>
        <w:jc w:val="both"/>
        <w:rPr>
          <w:rFonts w:ascii="Arial Narrow" w:hAnsi="Arial Narrow" w:cs="Arial"/>
        </w:rPr>
      </w:pPr>
      <w:r w:rsidRPr="00467168">
        <w:rPr>
          <w:rFonts w:ascii="Arial Narrow" w:hAnsi="Arial Narrow" w:cs="Arial"/>
        </w:rPr>
        <w:t xml:space="preserve">De acuerdo con la estructura de costos monitoreada por </w:t>
      </w:r>
      <w:r w:rsidR="00410C6C">
        <w:rPr>
          <w:rFonts w:ascii="Arial Narrow" w:hAnsi="Arial Narrow" w:cs="Arial"/>
        </w:rPr>
        <w:t>Fedegan, durante el año 2011 se</w:t>
      </w:r>
      <w:r w:rsidRPr="00467168">
        <w:rPr>
          <w:rFonts w:ascii="Arial Narrow" w:hAnsi="Arial Narrow" w:cs="Arial"/>
        </w:rPr>
        <w:t xml:space="preserve"> tuvo un comportamiento similar a la inflación que para el año fue </w:t>
      </w:r>
      <w:r w:rsidR="00234E83" w:rsidRPr="00467168">
        <w:rPr>
          <w:rFonts w:ascii="Arial Narrow" w:hAnsi="Arial Narrow" w:cs="Arial"/>
        </w:rPr>
        <w:t xml:space="preserve">3,7%. Para el sector ganadero, </w:t>
      </w:r>
      <w:r w:rsidRPr="00467168">
        <w:rPr>
          <w:rFonts w:ascii="Arial Narrow" w:hAnsi="Arial Narrow" w:cs="Arial"/>
        </w:rPr>
        <w:t>el índice general de c</w:t>
      </w:r>
      <w:r w:rsidR="002050AB" w:rsidRPr="00467168">
        <w:rPr>
          <w:rFonts w:ascii="Arial Narrow" w:hAnsi="Arial Narrow" w:cs="Arial"/>
        </w:rPr>
        <w:t>ostos por sistema de producción</w:t>
      </w:r>
      <w:r w:rsidRPr="00467168">
        <w:rPr>
          <w:rFonts w:ascii="Arial Narrow" w:hAnsi="Arial Narrow" w:cs="Arial"/>
        </w:rPr>
        <w:t xml:space="preserve"> fue de 3,8%, </w:t>
      </w:r>
      <w:r w:rsidR="00234E83" w:rsidRPr="00467168">
        <w:rPr>
          <w:rFonts w:ascii="Arial Narrow" w:hAnsi="Arial Narrow" w:cs="Arial"/>
        </w:rPr>
        <w:t>la lechería especializada alcanza 3,2%, las actividades de doble propósito  3,9%, la cría 3,2% y la ceba 2,9%</w:t>
      </w:r>
      <w:r w:rsidRPr="00467168">
        <w:rPr>
          <w:rStyle w:val="Refdenotaalpie"/>
          <w:rFonts w:ascii="Arial Narrow" w:hAnsi="Arial Narrow" w:cs="Arial"/>
        </w:rPr>
        <w:footnoteReference w:id="10"/>
      </w:r>
      <w:r w:rsidRPr="00467168">
        <w:rPr>
          <w:rFonts w:ascii="Arial Narrow" w:hAnsi="Arial Narrow" w:cs="Arial"/>
        </w:rPr>
        <w:t xml:space="preserve">. </w:t>
      </w:r>
    </w:p>
    <w:p w:rsidR="00530F70" w:rsidRPr="00467168" w:rsidRDefault="00530F70" w:rsidP="00530F70">
      <w:pPr>
        <w:pStyle w:val="Prrafodelista"/>
        <w:rPr>
          <w:rFonts w:ascii="Arial Narrow" w:hAnsi="Arial Narrow" w:cs="Arial"/>
        </w:rPr>
      </w:pPr>
    </w:p>
    <w:p w:rsidR="00B5232E" w:rsidRDefault="00EF3D19" w:rsidP="00B5232E">
      <w:pPr>
        <w:pStyle w:val="Prrafodelista"/>
        <w:numPr>
          <w:ilvl w:val="0"/>
          <w:numId w:val="11"/>
        </w:numPr>
        <w:autoSpaceDE w:val="0"/>
        <w:autoSpaceDN w:val="0"/>
        <w:adjustRightInd w:val="0"/>
        <w:spacing w:after="0" w:line="240" w:lineRule="auto"/>
        <w:jc w:val="both"/>
        <w:rPr>
          <w:rFonts w:ascii="Arial Narrow" w:hAnsi="Arial Narrow" w:cs="Arial"/>
        </w:rPr>
      </w:pPr>
      <w:r w:rsidRPr="00467168">
        <w:rPr>
          <w:rFonts w:ascii="Arial Narrow" w:hAnsi="Arial Narrow" w:cs="Arial"/>
        </w:rPr>
        <w:t>La estructura de costos incluye los siguientes rubros: mano de obra, alimentación, sanidad, potreros, maquinaria y herramienta de trabajo, transporte y otros. En general para todos los sistemas de producción el rubro que más peso tiene es la mano de obr</w:t>
      </w:r>
      <w:r w:rsidR="002050AB" w:rsidRPr="00467168">
        <w:rPr>
          <w:rFonts w:ascii="Arial Narrow" w:hAnsi="Arial Narrow" w:cs="Arial"/>
        </w:rPr>
        <w:t>a, seguido  de la alimentación</w:t>
      </w:r>
      <w:r w:rsidRPr="00467168">
        <w:rPr>
          <w:rFonts w:ascii="Arial Narrow" w:hAnsi="Arial Narrow" w:cs="Arial"/>
        </w:rPr>
        <w:t>.</w:t>
      </w:r>
    </w:p>
    <w:p w:rsidR="00357D86" w:rsidRPr="00357D86" w:rsidRDefault="00B3603D" w:rsidP="00B3603D">
      <w:pPr>
        <w:pStyle w:val="Prrafodelista"/>
        <w:jc w:val="center"/>
        <w:rPr>
          <w:rFonts w:ascii="Arial Narrow" w:hAnsi="Arial Narrow" w:cs="Arial"/>
        </w:rPr>
      </w:pPr>
      <w:r>
        <w:rPr>
          <w:rFonts w:ascii="Arial Narrow" w:hAnsi="Arial Narrow" w:cs="Arial"/>
        </w:rPr>
        <w:t xml:space="preserve">Cuadro </w:t>
      </w:r>
      <w:proofErr w:type="spellStart"/>
      <w:r>
        <w:rPr>
          <w:rFonts w:ascii="Arial Narrow" w:hAnsi="Arial Narrow" w:cs="Arial"/>
        </w:rPr>
        <w:t>xx</w:t>
      </w:r>
      <w:proofErr w:type="spellEnd"/>
      <w:r>
        <w:rPr>
          <w:rFonts w:ascii="Arial Narrow" w:hAnsi="Arial Narrow" w:cs="Arial"/>
        </w:rPr>
        <w:t xml:space="preserve">: </w:t>
      </w:r>
      <w:proofErr w:type="spellStart"/>
      <w:r>
        <w:rPr>
          <w:rFonts w:ascii="Arial Narrow" w:hAnsi="Arial Narrow" w:cs="Arial"/>
        </w:rPr>
        <w:t>Estruc</w:t>
      </w:r>
      <w:proofErr w:type="spellEnd"/>
    </w:p>
    <w:p w:rsidR="00357D86" w:rsidRDefault="00B3603D" w:rsidP="00357D86">
      <w:pPr>
        <w:autoSpaceDE w:val="0"/>
        <w:autoSpaceDN w:val="0"/>
        <w:adjustRightInd w:val="0"/>
        <w:spacing w:after="0" w:line="240" w:lineRule="auto"/>
        <w:jc w:val="center"/>
        <w:rPr>
          <w:rFonts w:ascii="Arial Narrow" w:hAnsi="Arial Narrow" w:cs="Arial"/>
        </w:rPr>
      </w:pPr>
      <w:r w:rsidRPr="00B3603D">
        <w:rPr>
          <w:noProof/>
        </w:rPr>
        <w:drawing>
          <wp:inline distT="0" distB="0" distL="0" distR="0">
            <wp:extent cx="4317365" cy="2695575"/>
            <wp:effectExtent l="19050" t="0" r="6985" b="0"/>
            <wp:docPr id="29"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4317365" cy="2695575"/>
                    </a:xfrm>
                    <a:prstGeom prst="rect">
                      <a:avLst/>
                    </a:prstGeom>
                    <a:noFill/>
                    <a:ln w="9525">
                      <a:noFill/>
                      <a:miter lim="800000"/>
                      <a:headEnd/>
                      <a:tailEnd/>
                    </a:ln>
                  </pic:spPr>
                </pic:pic>
              </a:graphicData>
            </a:graphic>
          </wp:inline>
        </w:drawing>
      </w:r>
    </w:p>
    <w:p w:rsidR="00357D86" w:rsidRPr="00357D86" w:rsidRDefault="00357D86" w:rsidP="00357D86">
      <w:pPr>
        <w:autoSpaceDE w:val="0"/>
        <w:autoSpaceDN w:val="0"/>
        <w:adjustRightInd w:val="0"/>
        <w:spacing w:after="0" w:line="240" w:lineRule="auto"/>
        <w:jc w:val="both"/>
        <w:rPr>
          <w:rFonts w:ascii="Arial Narrow" w:hAnsi="Arial Narrow" w:cs="Arial"/>
        </w:rPr>
      </w:pPr>
    </w:p>
    <w:p w:rsidR="00A9704D" w:rsidRPr="00A9704D" w:rsidRDefault="00DE5FCC" w:rsidP="00357D86">
      <w:pPr>
        <w:pStyle w:val="Prrafodelista"/>
        <w:numPr>
          <w:ilvl w:val="0"/>
          <w:numId w:val="11"/>
        </w:numPr>
        <w:jc w:val="both"/>
        <w:rPr>
          <w:rFonts w:ascii="Arial Narrow" w:hAnsi="Arial Narrow" w:cs="Arial"/>
        </w:rPr>
      </w:pPr>
      <w:r w:rsidRPr="00DE5FCC">
        <w:rPr>
          <w:rFonts w:ascii="Arial Narrow" w:hAnsi="Arial Narrow" w:cs="Arial"/>
          <w:color w:val="FF0000"/>
        </w:rPr>
        <w:t>Durante el primer semestre de 2011 los costos registran incrementos superiores a la inflación total en todas las actividades ganaderas. Mientras que la inflación semestral acumula 2,53%, la lechería especializada alcanza 3,2%, las actividades de doble propósito  3,9%, la cría 3,2% y la ceba 2,9</w:t>
      </w:r>
    </w:p>
    <w:p w:rsidR="00426CFC" w:rsidRPr="00DE5FCC" w:rsidRDefault="00426CFC" w:rsidP="00357D86">
      <w:pPr>
        <w:pStyle w:val="Prrafodelista"/>
        <w:numPr>
          <w:ilvl w:val="0"/>
          <w:numId w:val="11"/>
        </w:numPr>
        <w:jc w:val="both"/>
        <w:rPr>
          <w:rFonts w:ascii="Arial Narrow" w:hAnsi="Arial Narrow" w:cs="Arial"/>
        </w:rPr>
      </w:pPr>
      <w:r>
        <w:rPr>
          <w:rFonts w:ascii="Arial Narrow" w:hAnsi="Arial Narrow" w:cs="Arial"/>
          <w:color w:val="FF0000"/>
        </w:rPr>
        <w:t xml:space="preserve">De igual forma para el rubro de la alimentación la variación en el costo  esta explicada en su mayor proporción por los </w:t>
      </w:r>
      <w:r w:rsidR="00357D86">
        <w:rPr>
          <w:rFonts w:ascii="Arial Narrow" w:hAnsi="Arial Narrow" w:cs="Arial"/>
          <w:color w:val="FF0000"/>
        </w:rPr>
        <w:t>costos</w:t>
      </w:r>
      <w:r>
        <w:rPr>
          <w:rFonts w:ascii="Arial Narrow" w:hAnsi="Arial Narrow" w:cs="Arial"/>
          <w:color w:val="FF0000"/>
        </w:rPr>
        <w:t xml:space="preserve"> de la urea y las sales minerales. </w:t>
      </w:r>
    </w:p>
    <w:p w:rsidR="00FA2291" w:rsidRDefault="001A31ED" w:rsidP="000D1A37">
      <w:pPr>
        <w:autoSpaceDE w:val="0"/>
        <w:autoSpaceDN w:val="0"/>
        <w:adjustRightInd w:val="0"/>
        <w:spacing w:after="0" w:line="240" w:lineRule="auto"/>
        <w:jc w:val="center"/>
      </w:pPr>
      <w:r w:rsidRPr="000D1A37">
        <w:rPr>
          <w:rFonts w:ascii="Arial Narrow" w:hAnsi="Arial Narrow" w:cs="Arial"/>
        </w:rPr>
        <w:t xml:space="preserve">Cuadro </w:t>
      </w:r>
      <w:proofErr w:type="spellStart"/>
      <w:r w:rsidRPr="000D1A37">
        <w:rPr>
          <w:rFonts w:ascii="Arial Narrow" w:hAnsi="Arial Narrow" w:cs="Arial"/>
        </w:rPr>
        <w:t>xx</w:t>
      </w:r>
      <w:proofErr w:type="spellEnd"/>
      <w:r w:rsidRPr="000D1A37">
        <w:rPr>
          <w:rFonts w:ascii="Arial Narrow" w:hAnsi="Arial Narrow" w:cs="Arial"/>
        </w:rPr>
        <w:t>: Costo de suplementos alimenticios</w:t>
      </w:r>
    </w:p>
    <w:p w:rsidR="00FA2291" w:rsidRDefault="00FA2291" w:rsidP="00FA2291">
      <w:pPr>
        <w:autoSpaceDE w:val="0"/>
        <w:autoSpaceDN w:val="0"/>
        <w:adjustRightInd w:val="0"/>
        <w:spacing w:after="0" w:line="240" w:lineRule="auto"/>
        <w:jc w:val="center"/>
      </w:pPr>
      <w:r>
        <w:t>Fuente: Fedegan 2011</w:t>
      </w:r>
    </w:p>
    <w:p w:rsidR="00AF18D9" w:rsidRPr="00FA2291" w:rsidRDefault="00AF18D9" w:rsidP="00FA2291">
      <w:pPr>
        <w:autoSpaceDE w:val="0"/>
        <w:autoSpaceDN w:val="0"/>
        <w:adjustRightInd w:val="0"/>
        <w:spacing w:after="0" w:line="240" w:lineRule="auto"/>
        <w:jc w:val="center"/>
      </w:pPr>
      <w:r w:rsidRPr="00AF18D9">
        <w:rPr>
          <w:noProof/>
        </w:rPr>
        <w:drawing>
          <wp:inline distT="0" distB="0" distL="0" distR="0">
            <wp:extent cx="5470493" cy="2759102"/>
            <wp:effectExtent l="0" t="0" r="0" b="0"/>
            <wp:docPr id="1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5471215" cy="2759466"/>
                    </a:xfrm>
                    <a:prstGeom prst="rect">
                      <a:avLst/>
                    </a:prstGeom>
                    <a:noFill/>
                    <a:ln w="9525">
                      <a:noFill/>
                      <a:miter lim="800000"/>
                      <a:headEnd/>
                      <a:tailEnd/>
                    </a:ln>
                  </pic:spPr>
                </pic:pic>
              </a:graphicData>
            </a:graphic>
          </wp:inline>
        </w:drawing>
      </w:r>
    </w:p>
    <w:p w:rsidR="00B3603D" w:rsidRDefault="00B3603D" w:rsidP="00FA2291">
      <w:pPr>
        <w:rPr>
          <w:rFonts w:ascii="Arial Narrow" w:hAnsi="Arial Narrow"/>
          <w:noProof/>
        </w:rPr>
      </w:pPr>
    </w:p>
    <w:p w:rsidR="00B3603D" w:rsidRPr="00B3603D" w:rsidRDefault="00B3603D" w:rsidP="00B3603D">
      <w:pPr>
        <w:jc w:val="center"/>
        <w:rPr>
          <w:rFonts w:ascii="Arial Narrow" w:hAnsi="Arial Narrow"/>
          <w:b/>
          <w:noProof/>
        </w:rPr>
      </w:pPr>
      <w:r w:rsidRPr="00B3603D">
        <w:rPr>
          <w:rFonts w:ascii="Arial Narrow" w:hAnsi="Arial Narrow"/>
          <w:b/>
          <w:noProof/>
        </w:rPr>
        <w:lastRenderedPageBreak/>
        <w:t>Cuadro XX: Costos de produccion Diciembre 2010- junio 2011</w:t>
      </w:r>
    </w:p>
    <w:p w:rsidR="00FD519A" w:rsidRPr="00FA2291" w:rsidRDefault="002050AB" w:rsidP="00FA2291">
      <w:pPr>
        <w:rPr>
          <w:rFonts w:ascii="Arial Narrow" w:hAnsi="Arial Narrow" w:cs="Arial"/>
        </w:rPr>
      </w:pPr>
      <w:r w:rsidRPr="00467168">
        <w:rPr>
          <w:rFonts w:ascii="Arial Narrow" w:hAnsi="Arial Narrow"/>
          <w:noProof/>
        </w:rPr>
        <w:drawing>
          <wp:inline distT="0" distB="0" distL="0" distR="0">
            <wp:extent cx="5611956" cy="2560320"/>
            <wp:effectExtent l="0" t="0" r="0" b="0"/>
            <wp:docPr id="2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5612130" cy="2560400"/>
                    </a:xfrm>
                    <a:prstGeom prst="rect">
                      <a:avLst/>
                    </a:prstGeom>
                    <a:noFill/>
                    <a:ln w="9525">
                      <a:noFill/>
                      <a:miter lim="800000"/>
                      <a:headEnd/>
                      <a:tailEnd/>
                    </a:ln>
                  </pic:spPr>
                </pic:pic>
              </a:graphicData>
            </a:graphic>
          </wp:inline>
        </w:drawing>
      </w:r>
      <w:r w:rsidR="00A01473" w:rsidRPr="000E41CA">
        <w:rPr>
          <w:rFonts w:ascii="Arial Narrow" w:hAnsi="Arial Narrow" w:cs="Calibri"/>
          <w:sz w:val="16"/>
          <w:szCs w:val="16"/>
        </w:rPr>
        <w:t>Fuente: Fedegan</w:t>
      </w:r>
      <w:r w:rsidR="003C25B9">
        <w:rPr>
          <w:rFonts w:ascii="Arial Narrow" w:hAnsi="Arial Narrow" w:cs="Calibri"/>
          <w:sz w:val="16"/>
          <w:szCs w:val="16"/>
        </w:rPr>
        <w:t>, enero  junio 201</w:t>
      </w:r>
      <w:r w:rsidR="00FA2291">
        <w:rPr>
          <w:rFonts w:ascii="Arial Narrow" w:hAnsi="Arial Narrow" w:cs="Calibri"/>
          <w:sz w:val="16"/>
          <w:szCs w:val="16"/>
        </w:rPr>
        <w:t>1</w:t>
      </w:r>
    </w:p>
    <w:p w:rsidR="00FD519A" w:rsidRDefault="00FD519A" w:rsidP="00357D86">
      <w:pPr>
        <w:spacing w:line="240" w:lineRule="auto"/>
        <w:jc w:val="center"/>
        <w:rPr>
          <w:rFonts w:ascii="Arial Narrow" w:hAnsi="Arial Narrow" w:cs="Calibri"/>
          <w:b/>
        </w:rPr>
      </w:pPr>
    </w:p>
    <w:p w:rsidR="00FD519A" w:rsidRDefault="00FD519A" w:rsidP="00A07E74">
      <w:pPr>
        <w:spacing w:line="240" w:lineRule="auto"/>
        <w:jc w:val="both"/>
        <w:rPr>
          <w:rFonts w:ascii="Arial Narrow" w:hAnsi="Arial Narrow" w:cs="Calibri"/>
          <w:b/>
        </w:rPr>
      </w:pPr>
    </w:p>
    <w:p w:rsidR="004F2E1C" w:rsidRPr="008432CD" w:rsidRDefault="00A01473" w:rsidP="00A07E74">
      <w:pPr>
        <w:spacing w:line="240" w:lineRule="auto"/>
        <w:jc w:val="both"/>
        <w:rPr>
          <w:rFonts w:ascii="Arial Narrow" w:hAnsi="Arial Narrow" w:cs="Calibri"/>
          <w:b/>
        </w:rPr>
      </w:pPr>
      <w:r w:rsidRPr="0091610A">
        <w:rPr>
          <w:rFonts w:ascii="Arial Narrow" w:hAnsi="Arial Narrow" w:cs="Calibri"/>
          <w:b/>
        </w:rPr>
        <w:t xml:space="preserve">Indicadores de Productividad </w:t>
      </w:r>
    </w:p>
    <w:p w:rsidR="006A42BE" w:rsidRPr="006A42BE" w:rsidRDefault="004E23F4" w:rsidP="006A42BE">
      <w:pPr>
        <w:pStyle w:val="Sinespaciado"/>
        <w:numPr>
          <w:ilvl w:val="0"/>
          <w:numId w:val="28"/>
        </w:numPr>
        <w:ind w:left="360"/>
        <w:jc w:val="both"/>
        <w:rPr>
          <w:rFonts w:ascii="Arial Narrow" w:hAnsi="Arial Narrow" w:cs="Arial"/>
          <w:lang w:val="es-CO"/>
        </w:rPr>
      </w:pPr>
      <w:r>
        <w:rPr>
          <w:rFonts w:ascii="Arial Narrow" w:hAnsi="Arial Narrow" w:cs="Arial"/>
          <w:lang w:val="es-CO"/>
        </w:rPr>
        <w:t xml:space="preserve">Según la Encuesta </w:t>
      </w:r>
      <w:r w:rsidR="005676F8" w:rsidRPr="006A42BE">
        <w:rPr>
          <w:rFonts w:ascii="Arial Narrow" w:hAnsi="Arial Narrow" w:cs="Arial"/>
          <w:lang w:val="es-CO"/>
        </w:rPr>
        <w:t>N</w:t>
      </w:r>
      <w:r>
        <w:rPr>
          <w:rFonts w:ascii="Arial Narrow" w:hAnsi="Arial Narrow" w:cs="Arial"/>
          <w:lang w:val="es-CO"/>
        </w:rPr>
        <w:t xml:space="preserve">acional  </w:t>
      </w:r>
      <w:r w:rsidR="005676F8" w:rsidRPr="006A42BE">
        <w:rPr>
          <w:rFonts w:ascii="Arial Narrow" w:hAnsi="Arial Narrow" w:cs="Arial"/>
          <w:lang w:val="es-CO"/>
        </w:rPr>
        <w:t>A</w:t>
      </w:r>
      <w:r>
        <w:rPr>
          <w:rFonts w:ascii="Arial Narrow" w:hAnsi="Arial Narrow" w:cs="Arial"/>
          <w:lang w:val="es-CO"/>
        </w:rPr>
        <w:t>gropecuaria</w:t>
      </w:r>
      <w:r w:rsidR="005676F8" w:rsidRPr="006A42BE">
        <w:rPr>
          <w:rFonts w:ascii="Arial Narrow" w:hAnsi="Arial Narrow" w:cs="Arial"/>
          <w:lang w:val="es-CO"/>
        </w:rPr>
        <w:t xml:space="preserve"> 2011</w:t>
      </w:r>
      <w:r w:rsidR="00140212" w:rsidRPr="006A42BE">
        <w:rPr>
          <w:rFonts w:ascii="Arial Narrow" w:hAnsi="Arial Narrow" w:cs="Arial"/>
          <w:lang w:val="es-CO"/>
        </w:rPr>
        <w:t xml:space="preserve"> DANE,</w:t>
      </w:r>
      <w:r w:rsidR="005676F8" w:rsidRPr="006A42BE">
        <w:rPr>
          <w:rFonts w:ascii="Arial Narrow" w:hAnsi="Arial Narrow" w:cs="Arial"/>
          <w:lang w:val="es-CO"/>
        </w:rPr>
        <w:t xml:space="preserve"> la producción de leche diaria para el año 2011, se estimó en 12.979.075 litros obtenidos de un total de 2.858.779 vacas en ordeño con una productividad de 4,5 </w:t>
      </w:r>
      <w:proofErr w:type="spellStart"/>
      <w:r w:rsidR="005676F8" w:rsidRPr="006A42BE">
        <w:rPr>
          <w:rFonts w:ascii="Arial Narrow" w:hAnsi="Arial Narrow" w:cs="Arial"/>
          <w:lang w:val="es-CO"/>
        </w:rPr>
        <w:t>lts</w:t>
      </w:r>
      <w:proofErr w:type="spellEnd"/>
      <w:r w:rsidR="005676F8" w:rsidRPr="006A42BE">
        <w:rPr>
          <w:rFonts w:ascii="Arial Narrow" w:hAnsi="Arial Narrow" w:cs="Arial"/>
          <w:lang w:val="es-CO"/>
        </w:rPr>
        <w:t>./vaca/día</w:t>
      </w:r>
      <w:r w:rsidR="00BF090F">
        <w:rPr>
          <w:rFonts w:ascii="Arial Narrow" w:hAnsi="Arial Narrow" w:cs="Arial"/>
          <w:lang w:val="es-CO"/>
        </w:rPr>
        <w:t xml:space="preserve"> para todo el </w:t>
      </w:r>
      <w:proofErr w:type="spellStart"/>
      <w:r w:rsidR="00BF090F">
        <w:rPr>
          <w:rFonts w:ascii="Arial Narrow" w:hAnsi="Arial Narrow" w:cs="Arial"/>
          <w:lang w:val="es-CO"/>
        </w:rPr>
        <w:t>pais</w:t>
      </w:r>
      <w:proofErr w:type="spellEnd"/>
      <w:r w:rsidR="005676F8" w:rsidRPr="006A42BE">
        <w:rPr>
          <w:rFonts w:ascii="Arial Narrow" w:hAnsi="Arial Narrow" w:cs="Arial"/>
          <w:lang w:val="es-CO"/>
        </w:rPr>
        <w:t xml:space="preserve">. </w:t>
      </w:r>
      <w:r w:rsidR="006A42BE" w:rsidRPr="006A42BE">
        <w:rPr>
          <w:rFonts w:ascii="Arial Narrow" w:hAnsi="Arial Narrow" w:cs="Arial"/>
          <w:lang w:val="es-CO"/>
        </w:rPr>
        <w:t>donde del total de unidades productoras, el 66% posee menos de 8 vacas en producción, y el 33% corresponde a los hatos con más de 50 vacas en producción.</w:t>
      </w:r>
    </w:p>
    <w:p w:rsidR="006A42BE" w:rsidRPr="006A42BE" w:rsidRDefault="006A42BE" w:rsidP="006A42BE">
      <w:pPr>
        <w:pStyle w:val="Sinespaciado"/>
        <w:jc w:val="both"/>
        <w:rPr>
          <w:rFonts w:ascii="Arial Narrow" w:hAnsi="Arial Narrow" w:cs="Calibri"/>
          <w:lang w:val="es-CO"/>
        </w:rPr>
      </w:pPr>
    </w:p>
    <w:p w:rsidR="006140B4" w:rsidRDefault="006A42BE" w:rsidP="006140B4">
      <w:pPr>
        <w:pStyle w:val="Prrafodelista"/>
        <w:numPr>
          <w:ilvl w:val="0"/>
          <w:numId w:val="28"/>
        </w:numPr>
        <w:spacing w:line="240" w:lineRule="auto"/>
        <w:ind w:left="360"/>
        <w:jc w:val="both"/>
        <w:rPr>
          <w:rFonts w:ascii="Arial Narrow" w:hAnsi="Arial Narrow" w:cs="Calibri"/>
          <w:bCs/>
        </w:rPr>
      </w:pPr>
      <w:r w:rsidRPr="006A42BE">
        <w:rPr>
          <w:rFonts w:ascii="Arial Narrow" w:eastAsia="Times New Roman" w:hAnsi="Arial Narrow" w:cs="Arial"/>
          <w:lang w:eastAsia="en-US"/>
        </w:rPr>
        <w:t>Con respecto a la distribución departamental de la producción, Cundinamarca se ubica en el primer lugar con una participación del 20% de la producción nacional, seguido por Antioquia y Boyacá con un 12% y 10 % respectivamente, y en cuarto lugar se encuentra Cesar con un 8,5</w:t>
      </w:r>
      <w:r w:rsidRPr="006A42BE">
        <w:rPr>
          <w:rFonts w:ascii="Arial Narrow" w:hAnsi="Arial Narrow" w:cs="Calibri"/>
          <w:bCs/>
        </w:rPr>
        <w:t>%.</w:t>
      </w:r>
    </w:p>
    <w:p w:rsidR="006140B4" w:rsidRPr="006140B4" w:rsidRDefault="006140B4" w:rsidP="006140B4">
      <w:pPr>
        <w:pStyle w:val="Prrafodelista"/>
        <w:rPr>
          <w:rFonts w:ascii="Arial Narrow" w:eastAsia="Times New Roman" w:hAnsi="Arial Narrow" w:cs="Arial"/>
          <w:lang w:eastAsia="en-US"/>
        </w:rPr>
      </w:pPr>
    </w:p>
    <w:p w:rsidR="001136E2" w:rsidRPr="006140B4" w:rsidRDefault="001136E2" w:rsidP="001136E2">
      <w:pPr>
        <w:pStyle w:val="Prrafodelista"/>
        <w:numPr>
          <w:ilvl w:val="0"/>
          <w:numId w:val="28"/>
        </w:numPr>
        <w:spacing w:line="240" w:lineRule="auto"/>
        <w:ind w:left="360"/>
        <w:jc w:val="both"/>
        <w:rPr>
          <w:rFonts w:ascii="Arial Narrow" w:hAnsi="Arial Narrow" w:cs="Calibri"/>
          <w:bCs/>
        </w:rPr>
      </w:pPr>
      <w:r w:rsidRPr="006140B4">
        <w:rPr>
          <w:rFonts w:ascii="Arial Narrow" w:eastAsia="Times New Roman" w:hAnsi="Arial Narrow" w:cs="Arial"/>
          <w:lang w:eastAsia="en-US"/>
        </w:rPr>
        <w:t>Para el caso de la productividad</w:t>
      </w:r>
      <w:r w:rsidR="00BF090F">
        <w:rPr>
          <w:rFonts w:ascii="Arial Narrow" w:eastAsia="Times New Roman" w:hAnsi="Arial Narrow" w:cs="Arial"/>
          <w:lang w:eastAsia="en-US"/>
        </w:rPr>
        <w:t xml:space="preserve"> fuente, n el que se hace evidente que las regiones que analizan </w:t>
      </w:r>
      <w:proofErr w:type="gramStart"/>
      <w:r w:rsidR="00BF090F">
        <w:rPr>
          <w:rFonts w:ascii="Arial Narrow" w:eastAsia="Times New Roman" w:hAnsi="Arial Narrow" w:cs="Arial"/>
          <w:lang w:eastAsia="en-US"/>
        </w:rPr>
        <w:t>en ….</w:t>
      </w:r>
      <w:proofErr w:type="gramEnd"/>
      <w:r w:rsidR="00BF090F">
        <w:rPr>
          <w:rFonts w:ascii="Arial Narrow" w:eastAsia="Times New Roman" w:hAnsi="Arial Narrow" w:cs="Arial"/>
          <w:lang w:eastAsia="en-US"/>
        </w:rPr>
        <w:t xml:space="preserve"> Tiene un producción promedio de 8.3 litros/</w:t>
      </w:r>
      <w:proofErr w:type="spellStart"/>
      <w:r w:rsidR="00BF090F">
        <w:rPr>
          <w:rFonts w:ascii="Arial Narrow" w:eastAsia="Times New Roman" w:hAnsi="Arial Narrow" w:cs="Arial"/>
          <w:lang w:eastAsia="en-US"/>
        </w:rPr>
        <w:t>vac</w:t>
      </w:r>
      <w:proofErr w:type="spellEnd"/>
      <w:r w:rsidR="00BF090F">
        <w:rPr>
          <w:rFonts w:ascii="Arial Narrow" w:eastAsia="Times New Roman" w:hAnsi="Arial Narrow" w:cs="Arial"/>
          <w:lang w:eastAsia="en-US"/>
        </w:rPr>
        <w:t xml:space="preserve">/ </w:t>
      </w:r>
      <w:proofErr w:type="spellStart"/>
      <w:r w:rsidR="00BF090F">
        <w:rPr>
          <w:rFonts w:ascii="Arial Narrow" w:eastAsia="Times New Roman" w:hAnsi="Arial Narrow" w:cs="Arial"/>
          <w:lang w:eastAsia="en-US"/>
        </w:rPr>
        <w:t>dia</w:t>
      </w:r>
      <w:proofErr w:type="spellEnd"/>
      <w:r w:rsidRPr="006140B4">
        <w:rPr>
          <w:rFonts w:ascii="Arial Narrow" w:eastAsia="Times New Roman" w:hAnsi="Arial Narrow" w:cs="Arial"/>
          <w:lang w:eastAsia="en-US"/>
        </w:rPr>
        <w:t>.</w:t>
      </w:r>
    </w:p>
    <w:p w:rsidR="006A42BE" w:rsidRPr="006A42BE" w:rsidRDefault="00065340" w:rsidP="00065340">
      <w:pPr>
        <w:pStyle w:val="Prrafodelista"/>
        <w:spacing w:line="240" w:lineRule="auto"/>
        <w:ind w:left="360"/>
        <w:rPr>
          <w:rFonts w:ascii="Arial Narrow" w:hAnsi="Arial Narrow" w:cs="Calibri"/>
          <w:bCs/>
        </w:rPr>
      </w:pPr>
      <w:r w:rsidRPr="00065340">
        <w:rPr>
          <w:noProof/>
        </w:rPr>
        <w:lastRenderedPageBreak/>
        <w:drawing>
          <wp:inline distT="0" distB="0" distL="0" distR="0">
            <wp:extent cx="4982017" cy="2941982"/>
            <wp:effectExtent l="19050" t="0" r="9083" b="0"/>
            <wp:docPr id="2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4983498" cy="2942857"/>
                    </a:xfrm>
                    <a:prstGeom prst="rect">
                      <a:avLst/>
                    </a:prstGeom>
                    <a:noFill/>
                    <a:ln w="9525">
                      <a:noFill/>
                      <a:miter lim="800000"/>
                      <a:headEnd/>
                      <a:tailEnd/>
                    </a:ln>
                  </pic:spPr>
                </pic:pic>
              </a:graphicData>
            </a:graphic>
          </wp:inline>
        </w:drawing>
      </w:r>
    </w:p>
    <w:p w:rsidR="00736750" w:rsidRPr="00736750" w:rsidRDefault="00736750" w:rsidP="00736750">
      <w:pPr>
        <w:pStyle w:val="Prrafodelista"/>
        <w:numPr>
          <w:ilvl w:val="0"/>
          <w:numId w:val="19"/>
        </w:numPr>
        <w:autoSpaceDE w:val="0"/>
        <w:autoSpaceDN w:val="0"/>
        <w:adjustRightInd w:val="0"/>
        <w:spacing w:after="0" w:line="240" w:lineRule="auto"/>
        <w:jc w:val="both"/>
        <w:rPr>
          <w:rFonts w:cs="Calibri"/>
        </w:rPr>
      </w:pPr>
      <w:r>
        <w:rPr>
          <w:rFonts w:ascii="Arial Narrow" w:hAnsi="Arial Narrow" w:cs="Arial"/>
        </w:rPr>
        <w:t xml:space="preserve">Para el caso de la </w:t>
      </w:r>
      <w:r w:rsidRPr="00736750">
        <w:rPr>
          <w:rFonts w:ascii="Arial Narrow" w:hAnsi="Arial Narrow" w:cs="Arial"/>
        </w:rPr>
        <w:t>productividad por animal,</w:t>
      </w:r>
      <w:r>
        <w:rPr>
          <w:rFonts w:ascii="Arial Narrow" w:hAnsi="Arial Narrow" w:cs="Arial"/>
        </w:rPr>
        <w:t xml:space="preserve"> se</w:t>
      </w:r>
      <w:r w:rsidRPr="00736750">
        <w:rPr>
          <w:rFonts w:ascii="Arial Narrow" w:hAnsi="Arial Narrow" w:cs="Arial"/>
        </w:rPr>
        <w:t xml:space="preserve"> estima el volumen de leche producida por vaca en un año. De acuerdo a FAPRI</w:t>
      </w:r>
      <w:r w:rsidRPr="00065340">
        <w:rPr>
          <w:rFonts w:ascii="Arial Narrow" w:hAnsi="Arial Narrow" w:cs="Arial"/>
          <w:sz w:val="16"/>
          <w:szCs w:val="16"/>
        </w:rPr>
        <w:footnoteReference w:id="11"/>
      </w:r>
      <w:r w:rsidRPr="00065340">
        <w:rPr>
          <w:rFonts w:ascii="Arial Narrow" w:hAnsi="Arial Narrow" w:cs="Arial"/>
          <w:sz w:val="16"/>
          <w:szCs w:val="16"/>
        </w:rPr>
        <w:t xml:space="preserve"> </w:t>
      </w:r>
      <w:r w:rsidRPr="00736750">
        <w:rPr>
          <w:rFonts w:ascii="Arial Narrow" w:hAnsi="Arial Narrow" w:cs="Arial"/>
        </w:rPr>
        <w:t>en Colombia una vaca produjo en 2010 un promedio de 1.423 kg de leche, cifra medianamente similar a la de Uruguay: 1.913 kg, Brasil: 1.361 kg y China: 1.988 kg; pero lejana a las ci</w:t>
      </w:r>
      <w:r w:rsidR="00C804AA">
        <w:rPr>
          <w:rFonts w:ascii="Arial Narrow" w:hAnsi="Arial Narrow" w:cs="Arial"/>
        </w:rPr>
        <w:t xml:space="preserve">fras de EEUU: 9.613 kg, Unión  </w:t>
      </w:r>
      <w:r w:rsidRPr="00736750">
        <w:rPr>
          <w:rFonts w:ascii="Arial Narrow" w:hAnsi="Arial Narrow" w:cs="Arial"/>
        </w:rPr>
        <w:t>Europea: 5.672 kg, Argentina: 5.048 kg y Australia: 5.750 kg</w:t>
      </w:r>
      <w:r w:rsidR="00BB516C">
        <w:rPr>
          <w:rFonts w:ascii="Arial Narrow" w:hAnsi="Arial Narrow" w:cs="Arial"/>
        </w:rPr>
        <w:t>…</w:t>
      </w:r>
      <w:proofErr w:type="spellStart"/>
      <w:r w:rsidR="00BB516C" w:rsidRPr="00BB516C">
        <w:rPr>
          <w:rFonts w:ascii="Arial Narrow" w:hAnsi="Arial Narrow" w:cs="Arial"/>
          <w:color w:val="FF0000"/>
        </w:rPr>
        <w:t>nz</w:t>
      </w:r>
      <w:proofErr w:type="spellEnd"/>
      <w:proofErr w:type="gramStart"/>
      <w:r w:rsidR="00BB516C" w:rsidRPr="00BB516C">
        <w:rPr>
          <w:rFonts w:ascii="Arial Narrow" w:hAnsi="Arial Narrow" w:cs="Arial"/>
          <w:color w:val="FF0000"/>
        </w:rPr>
        <w:t>???</w:t>
      </w:r>
      <w:r w:rsidRPr="00BB516C">
        <w:rPr>
          <w:rFonts w:cs="Calibri"/>
          <w:color w:val="FF0000"/>
        </w:rPr>
        <w:t>.</w:t>
      </w:r>
      <w:proofErr w:type="gramEnd"/>
    </w:p>
    <w:p w:rsidR="008432CD" w:rsidRPr="006A42BE" w:rsidRDefault="008432CD" w:rsidP="006A42BE">
      <w:pPr>
        <w:spacing w:line="240" w:lineRule="auto"/>
        <w:jc w:val="both"/>
        <w:rPr>
          <w:rFonts w:ascii="Arial Narrow" w:hAnsi="Arial Narrow" w:cs="Calibri"/>
        </w:rPr>
      </w:pPr>
    </w:p>
    <w:p w:rsidR="00611755" w:rsidRDefault="00611755" w:rsidP="004F3CCF">
      <w:pPr>
        <w:spacing w:line="240" w:lineRule="auto"/>
        <w:jc w:val="both"/>
        <w:rPr>
          <w:rFonts w:ascii="Arial Narrow" w:hAnsi="Arial Narrow" w:cs="Calibri"/>
          <w:b/>
        </w:rPr>
      </w:pPr>
    </w:p>
    <w:p w:rsidR="0084076F" w:rsidRPr="0085679B" w:rsidRDefault="00AC2791" w:rsidP="0085679B">
      <w:pPr>
        <w:spacing w:line="240" w:lineRule="auto"/>
        <w:jc w:val="both"/>
        <w:rPr>
          <w:rFonts w:ascii="Arial Narrow" w:hAnsi="Arial Narrow" w:cs="Calibri"/>
          <w:b/>
        </w:rPr>
      </w:pPr>
      <w:r w:rsidRPr="004F3CCF">
        <w:rPr>
          <w:rFonts w:ascii="Arial Narrow" w:hAnsi="Arial Narrow" w:cs="Calibri"/>
          <w:b/>
        </w:rPr>
        <w:t>C</w:t>
      </w:r>
      <w:r w:rsidR="008432CD" w:rsidRPr="004F3CCF">
        <w:rPr>
          <w:rFonts w:ascii="Arial Narrow" w:hAnsi="Arial Narrow" w:cs="Calibri"/>
          <w:b/>
        </w:rPr>
        <w:t>omercio</w:t>
      </w:r>
    </w:p>
    <w:p w:rsidR="00C45EC2" w:rsidRPr="00DA5FF0" w:rsidRDefault="00C45EC2" w:rsidP="00DA5FF0">
      <w:pPr>
        <w:spacing w:line="240" w:lineRule="auto"/>
        <w:jc w:val="both"/>
        <w:rPr>
          <w:rFonts w:ascii="Arial Narrow" w:hAnsi="Arial Narrow" w:cs="Calibri"/>
          <w:b/>
        </w:rPr>
      </w:pPr>
      <w:r w:rsidRPr="00DA5FF0">
        <w:rPr>
          <w:rFonts w:ascii="Arial Narrow" w:hAnsi="Arial Narrow" w:cs="Calibri"/>
          <w:b/>
        </w:rPr>
        <w:t>Mercado mundial</w:t>
      </w:r>
    </w:p>
    <w:p w:rsidR="00BB516C" w:rsidRDefault="00BB516C" w:rsidP="006A4586">
      <w:pPr>
        <w:autoSpaceDE w:val="0"/>
        <w:autoSpaceDN w:val="0"/>
        <w:adjustRightInd w:val="0"/>
        <w:spacing w:after="0" w:line="240" w:lineRule="auto"/>
        <w:jc w:val="both"/>
        <w:rPr>
          <w:rFonts w:ascii="Arial Narrow" w:hAnsi="Arial Narrow" w:cs="Calibri"/>
        </w:rPr>
      </w:pPr>
    </w:p>
    <w:p w:rsidR="00BB516C" w:rsidRDefault="00BB516C" w:rsidP="006A4586">
      <w:pPr>
        <w:autoSpaceDE w:val="0"/>
        <w:autoSpaceDN w:val="0"/>
        <w:adjustRightInd w:val="0"/>
        <w:spacing w:after="0" w:line="240" w:lineRule="auto"/>
        <w:jc w:val="both"/>
        <w:rPr>
          <w:rFonts w:ascii="Arial Narrow" w:hAnsi="Arial Narrow" w:cs="Calibri"/>
        </w:rPr>
      </w:pPr>
    </w:p>
    <w:p w:rsidR="00BB516C" w:rsidRPr="00866D01" w:rsidRDefault="00BB516C" w:rsidP="006A4586">
      <w:pPr>
        <w:autoSpaceDE w:val="0"/>
        <w:autoSpaceDN w:val="0"/>
        <w:adjustRightInd w:val="0"/>
        <w:spacing w:after="0" w:line="240" w:lineRule="auto"/>
        <w:jc w:val="both"/>
        <w:rPr>
          <w:rFonts w:ascii="Arial Narrow" w:hAnsi="Arial Narrow" w:cs="Calibri"/>
          <w:color w:val="FF0000"/>
        </w:rPr>
      </w:pPr>
      <w:r w:rsidRPr="00866D01">
        <w:rPr>
          <w:rFonts w:ascii="Arial Narrow" w:hAnsi="Arial Narrow" w:cs="Calibri"/>
          <w:color w:val="FF0000"/>
        </w:rPr>
        <w:t xml:space="preserve">Cuadro </w:t>
      </w:r>
    </w:p>
    <w:p w:rsidR="00BB516C" w:rsidRDefault="00BB516C" w:rsidP="006A4586">
      <w:pPr>
        <w:autoSpaceDE w:val="0"/>
        <w:autoSpaceDN w:val="0"/>
        <w:adjustRightInd w:val="0"/>
        <w:spacing w:after="0" w:line="240" w:lineRule="auto"/>
        <w:jc w:val="both"/>
        <w:rPr>
          <w:rFonts w:ascii="Arial Narrow" w:hAnsi="Arial Narrow" w:cs="Calibri"/>
        </w:rPr>
      </w:pPr>
    </w:p>
    <w:p w:rsidR="00BB516C" w:rsidRDefault="00BB516C" w:rsidP="006A4586">
      <w:pPr>
        <w:autoSpaceDE w:val="0"/>
        <w:autoSpaceDN w:val="0"/>
        <w:adjustRightInd w:val="0"/>
        <w:spacing w:after="0" w:line="240" w:lineRule="auto"/>
        <w:jc w:val="both"/>
        <w:rPr>
          <w:rFonts w:ascii="Arial Narrow" w:hAnsi="Arial Narrow" w:cs="Calibri"/>
        </w:rPr>
      </w:pPr>
    </w:p>
    <w:p w:rsidR="00BB516C" w:rsidRDefault="00BB516C" w:rsidP="006A4586">
      <w:pPr>
        <w:autoSpaceDE w:val="0"/>
        <w:autoSpaceDN w:val="0"/>
        <w:adjustRightInd w:val="0"/>
        <w:spacing w:after="0" w:line="240" w:lineRule="auto"/>
        <w:jc w:val="both"/>
        <w:rPr>
          <w:rFonts w:ascii="Arial Narrow" w:hAnsi="Arial Narrow" w:cs="Calibri"/>
        </w:rPr>
      </w:pPr>
    </w:p>
    <w:p w:rsidR="00BB516C" w:rsidRDefault="00BB516C" w:rsidP="006A4586">
      <w:pPr>
        <w:autoSpaceDE w:val="0"/>
        <w:autoSpaceDN w:val="0"/>
        <w:adjustRightInd w:val="0"/>
        <w:spacing w:after="0" w:line="240" w:lineRule="auto"/>
        <w:jc w:val="both"/>
        <w:rPr>
          <w:rFonts w:ascii="Arial Narrow" w:hAnsi="Arial Narrow" w:cs="Calibri"/>
        </w:rPr>
      </w:pPr>
    </w:p>
    <w:p w:rsidR="00BB516C" w:rsidRDefault="00BB516C" w:rsidP="0013237C">
      <w:pPr>
        <w:autoSpaceDE w:val="0"/>
        <w:autoSpaceDN w:val="0"/>
        <w:adjustRightInd w:val="0"/>
        <w:spacing w:after="0" w:line="240" w:lineRule="auto"/>
        <w:ind w:firstLine="708"/>
        <w:jc w:val="both"/>
        <w:rPr>
          <w:rFonts w:ascii="Arial Narrow" w:hAnsi="Arial Narrow" w:cs="Calibri"/>
        </w:rPr>
      </w:pPr>
    </w:p>
    <w:p w:rsidR="00BB516C" w:rsidRDefault="00BB516C" w:rsidP="006A4586">
      <w:pPr>
        <w:autoSpaceDE w:val="0"/>
        <w:autoSpaceDN w:val="0"/>
        <w:adjustRightInd w:val="0"/>
        <w:spacing w:after="0" w:line="240" w:lineRule="auto"/>
        <w:jc w:val="both"/>
        <w:rPr>
          <w:rFonts w:ascii="Arial Narrow" w:hAnsi="Arial Narrow" w:cs="Calibri"/>
        </w:rPr>
      </w:pPr>
    </w:p>
    <w:p w:rsidR="00BB516C" w:rsidRDefault="00BB516C" w:rsidP="006A4586">
      <w:pPr>
        <w:autoSpaceDE w:val="0"/>
        <w:autoSpaceDN w:val="0"/>
        <w:adjustRightInd w:val="0"/>
        <w:spacing w:after="0" w:line="240" w:lineRule="auto"/>
        <w:jc w:val="both"/>
        <w:rPr>
          <w:rFonts w:ascii="Arial Narrow" w:hAnsi="Arial Narrow" w:cs="Calibri"/>
        </w:rPr>
      </w:pPr>
    </w:p>
    <w:p w:rsidR="00BB516C" w:rsidRDefault="00BB516C" w:rsidP="006A4586">
      <w:pPr>
        <w:autoSpaceDE w:val="0"/>
        <w:autoSpaceDN w:val="0"/>
        <w:adjustRightInd w:val="0"/>
        <w:spacing w:after="0" w:line="240" w:lineRule="auto"/>
        <w:jc w:val="both"/>
        <w:rPr>
          <w:rFonts w:ascii="Arial Narrow" w:hAnsi="Arial Narrow" w:cs="Calibri"/>
        </w:rPr>
      </w:pPr>
    </w:p>
    <w:p w:rsidR="00BB516C" w:rsidRDefault="00BB516C" w:rsidP="006A4586">
      <w:pPr>
        <w:autoSpaceDE w:val="0"/>
        <w:autoSpaceDN w:val="0"/>
        <w:adjustRightInd w:val="0"/>
        <w:spacing w:after="0" w:line="240" w:lineRule="auto"/>
        <w:jc w:val="both"/>
        <w:rPr>
          <w:rFonts w:ascii="Arial Narrow" w:hAnsi="Arial Narrow" w:cs="Calibri"/>
        </w:rPr>
      </w:pPr>
    </w:p>
    <w:p w:rsidR="00C45EC2" w:rsidRDefault="00DE47C9" w:rsidP="006A4586">
      <w:pPr>
        <w:autoSpaceDE w:val="0"/>
        <w:autoSpaceDN w:val="0"/>
        <w:adjustRightInd w:val="0"/>
        <w:spacing w:after="0" w:line="240" w:lineRule="auto"/>
        <w:jc w:val="both"/>
        <w:rPr>
          <w:rFonts w:ascii="Arial Narrow" w:hAnsi="Arial Narrow" w:cs="Calibri"/>
        </w:rPr>
      </w:pPr>
      <w:r>
        <w:rPr>
          <w:rFonts w:ascii="Arial Narrow" w:hAnsi="Arial Narrow" w:cs="Calibri"/>
        </w:rPr>
        <w:t xml:space="preserve">El mercado mundial está liderado </w:t>
      </w:r>
      <w:r w:rsidR="00C45EC2">
        <w:rPr>
          <w:rFonts w:ascii="Arial Narrow" w:hAnsi="Arial Narrow" w:cs="Calibri"/>
        </w:rPr>
        <w:t>por pocos países, en particular</w:t>
      </w:r>
      <w:r w:rsidR="00C45EC2" w:rsidRPr="00C45EC2">
        <w:rPr>
          <w:rFonts w:ascii="Arial Narrow" w:hAnsi="Arial Narrow" w:cs="Calibri"/>
        </w:rPr>
        <w:t xml:space="preserve"> Nueva Zelanda </w:t>
      </w:r>
      <w:r w:rsidR="00C45EC2">
        <w:rPr>
          <w:rFonts w:ascii="Arial Narrow" w:hAnsi="Arial Narrow" w:cs="Calibri"/>
        </w:rPr>
        <w:t xml:space="preserve">es el </w:t>
      </w:r>
      <w:r w:rsidR="00C45EC2" w:rsidRPr="00C45EC2">
        <w:rPr>
          <w:rFonts w:ascii="Arial Narrow" w:hAnsi="Arial Narrow" w:cs="Calibri"/>
        </w:rPr>
        <w:t xml:space="preserve">primer exportador mundial leche en polvo </w:t>
      </w:r>
      <w:r>
        <w:rPr>
          <w:rFonts w:ascii="Arial Narrow" w:hAnsi="Arial Narrow" w:cs="Calibri"/>
        </w:rPr>
        <w:t>y mantequilla, la Unión Europea</w:t>
      </w:r>
      <w:r w:rsidR="00AF7DB1">
        <w:rPr>
          <w:rFonts w:ascii="Arial Narrow" w:hAnsi="Arial Narrow" w:cs="Calibri"/>
        </w:rPr>
        <w:t xml:space="preserve"> </w:t>
      </w:r>
      <w:r w:rsidR="00C45EC2">
        <w:rPr>
          <w:rFonts w:ascii="Arial Narrow" w:hAnsi="Arial Narrow" w:cs="Calibri"/>
        </w:rPr>
        <w:t xml:space="preserve">lidera la exportación </w:t>
      </w:r>
      <w:r w:rsidR="00C45EC2" w:rsidRPr="00C45EC2">
        <w:rPr>
          <w:rFonts w:ascii="Arial Narrow" w:hAnsi="Arial Narrow" w:cs="Calibri"/>
        </w:rPr>
        <w:t xml:space="preserve">de quesos, </w:t>
      </w:r>
      <w:r>
        <w:rPr>
          <w:rFonts w:ascii="Arial Narrow" w:hAnsi="Arial Narrow" w:cs="Calibri"/>
        </w:rPr>
        <w:t xml:space="preserve">mientras que </w:t>
      </w:r>
      <w:r w:rsidR="00C45EC2" w:rsidRPr="00C45EC2">
        <w:rPr>
          <w:rFonts w:ascii="Arial Narrow" w:hAnsi="Arial Narrow" w:cs="Calibri"/>
        </w:rPr>
        <w:t>otros</w:t>
      </w:r>
      <w:r w:rsidR="00C56026">
        <w:rPr>
          <w:rFonts w:ascii="Arial Narrow" w:hAnsi="Arial Narrow" w:cs="Calibri"/>
        </w:rPr>
        <w:t xml:space="preserve"> países que se destacan como </w:t>
      </w:r>
      <w:r w:rsidR="00C45EC2" w:rsidRPr="00C45EC2">
        <w:rPr>
          <w:rFonts w:ascii="Arial Narrow" w:hAnsi="Arial Narrow" w:cs="Calibri"/>
        </w:rPr>
        <w:t>exportadores de</w:t>
      </w:r>
      <w:r>
        <w:rPr>
          <w:rFonts w:ascii="Arial Narrow" w:hAnsi="Arial Narrow" w:cs="Calibri"/>
        </w:rPr>
        <w:t xml:space="preserve"> otros</w:t>
      </w:r>
      <w:r w:rsidR="00C45EC2" w:rsidRPr="00C45EC2">
        <w:rPr>
          <w:rFonts w:ascii="Arial Narrow" w:hAnsi="Arial Narrow" w:cs="Calibri"/>
        </w:rPr>
        <w:t xml:space="preserve"> productos lácteos son Australia, Estados Unidos y Argentina.</w:t>
      </w:r>
    </w:p>
    <w:p w:rsidR="00C45EC2" w:rsidRDefault="00C45EC2" w:rsidP="006A4586">
      <w:pPr>
        <w:autoSpaceDE w:val="0"/>
        <w:autoSpaceDN w:val="0"/>
        <w:adjustRightInd w:val="0"/>
        <w:spacing w:after="0" w:line="240" w:lineRule="auto"/>
        <w:jc w:val="both"/>
        <w:rPr>
          <w:rFonts w:ascii="Arial Narrow" w:hAnsi="Arial Narrow" w:cs="Calibri"/>
        </w:rPr>
      </w:pPr>
      <w:r>
        <w:rPr>
          <w:rFonts w:ascii="Arial Narrow" w:hAnsi="Arial Narrow" w:cs="Calibri"/>
        </w:rPr>
        <w:t xml:space="preserve">Para el caso de las </w:t>
      </w:r>
      <w:r w:rsidRPr="00C45EC2">
        <w:rPr>
          <w:rFonts w:ascii="Arial Narrow" w:hAnsi="Arial Narrow" w:cs="Calibri"/>
        </w:rPr>
        <w:t xml:space="preserve"> importaciones R</w:t>
      </w:r>
      <w:r>
        <w:rPr>
          <w:rFonts w:ascii="Arial Narrow" w:hAnsi="Arial Narrow" w:cs="Calibri"/>
        </w:rPr>
        <w:t>usia se ubica en el primer lugar</w:t>
      </w:r>
      <w:r w:rsidRPr="00C45EC2">
        <w:rPr>
          <w:rFonts w:ascii="Arial Narrow" w:hAnsi="Arial Narrow" w:cs="Calibri"/>
        </w:rPr>
        <w:t xml:space="preserve"> para el caso de la mantequilla y el queso, mientras que India </w:t>
      </w:r>
      <w:r w:rsidR="002C3212">
        <w:rPr>
          <w:rFonts w:ascii="Arial Narrow" w:hAnsi="Arial Narrow" w:cs="Calibri"/>
        </w:rPr>
        <w:t xml:space="preserve">es el primer país que importa </w:t>
      </w:r>
      <w:r w:rsidRPr="00C45EC2">
        <w:rPr>
          <w:rFonts w:ascii="Arial Narrow" w:hAnsi="Arial Narrow" w:cs="Calibri"/>
        </w:rPr>
        <w:t xml:space="preserve">leche en polvo descremada, y Argelia para leche en polvo </w:t>
      </w:r>
      <w:r w:rsidRPr="00C45EC2">
        <w:rPr>
          <w:rFonts w:ascii="Arial Narrow" w:hAnsi="Arial Narrow" w:cs="Calibri"/>
        </w:rPr>
        <w:lastRenderedPageBreak/>
        <w:t xml:space="preserve">entera, </w:t>
      </w:r>
      <w:r w:rsidR="002C3212">
        <w:rPr>
          <w:rFonts w:ascii="Arial Narrow" w:hAnsi="Arial Narrow" w:cs="Calibri"/>
        </w:rPr>
        <w:t xml:space="preserve"> mientras que en el caso de</w:t>
      </w:r>
      <w:r w:rsidRPr="00C45EC2">
        <w:rPr>
          <w:rFonts w:ascii="Arial Narrow" w:hAnsi="Arial Narrow" w:cs="Calibri"/>
        </w:rPr>
        <w:t xml:space="preserve"> importaciones de queso </w:t>
      </w:r>
      <w:r w:rsidR="002C3212" w:rsidRPr="00C45EC2">
        <w:rPr>
          <w:rFonts w:ascii="Arial Narrow" w:hAnsi="Arial Narrow" w:cs="Calibri"/>
        </w:rPr>
        <w:t>Japón</w:t>
      </w:r>
      <w:r w:rsidR="006A4586">
        <w:rPr>
          <w:rFonts w:ascii="Arial Narrow" w:hAnsi="Arial Narrow" w:cs="Calibri"/>
        </w:rPr>
        <w:t xml:space="preserve"> estas en los primeros lugares</w:t>
      </w:r>
      <w:r w:rsidRPr="00C45EC2">
        <w:rPr>
          <w:rFonts w:ascii="Arial Narrow" w:hAnsi="Arial Narrow" w:cs="Calibri"/>
        </w:rPr>
        <w:t>, y para leche en polvo México y Venezuela</w:t>
      </w:r>
      <w:r w:rsidRPr="00C45EC2">
        <w:rPr>
          <w:rFonts w:ascii="Calibri" w:hAnsi="Calibri" w:cs="Calibri"/>
          <w:color w:val="000000"/>
        </w:rPr>
        <w:t>.</w:t>
      </w:r>
    </w:p>
    <w:p w:rsidR="005F376F" w:rsidRDefault="005F376F" w:rsidP="005F376F">
      <w:pPr>
        <w:autoSpaceDE w:val="0"/>
        <w:autoSpaceDN w:val="0"/>
        <w:adjustRightInd w:val="0"/>
        <w:spacing w:after="0" w:line="240" w:lineRule="auto"/>
        <w:rPr>
          <w:rFonts w:ascii="Arial Narrow" w:hAnsi="Arial Narrow" w:cs="Arial"/>
        </w:rPr>
      </w:pPr>
    </w:p>
    <w:p w:rsidR="005F376F" w:rsidRDefault="005F376F" w:rsidP="00E5650C">
      <w:pPr>
        <w:autoSpaceDE w:val="0"/>
        <w:autoSpaceDN w:val="0"/>
        <w:adjustRightInd w:val="0"/>
        <w:spacing w:after="0" w:line="240" w:lineRule="auto"/>
        <w:rPr>
          <w:rFonts w:ascii="Arial Narrow" w:hAnsi="Arial Narrow" w:cs="Arial"/>
        </w:rPr>
      </w:pPr>
      <w:r>
        <w:rPr>
          <w:rFonts w:ascii="Arial Narrow" w:hAnsi="Arial Narrow" w:cs="Arial"/>
        </w:rPr>
        <w:t xml:space="preserve">Datos  y oportunidades comerciales: </w:t>
      </w:r>
    </w:p>
    <w:p w:rsidR="006D30AC" w:rsidRDefault="006D30AC" w:rsidP="00E5650C">
      <w:pPr>
        <w:autoSpaceDE w:val="0"/>
        <w:autoSpaceDN w:val="0"/>
        <w:adjustRightInd w:val="0"/>
        <w:spacing w:after="0" w:line="240" w:lineRule="auto"/>
        <w:rPr>
          <w:rFonts w:ascii="Arial Narrow" w:hAnsi="Arial Narrow" w:cs="Arial"/>
        </w:rPr>
      </w:pPr>
    </w:p>
    <w:p w:rsidR="005F376F" w:rsidRPr="00A322AF" w:rsidRDefault="005F376F" w:rsidP="005F376F">
      <w:pPr>
        <w:numPr>
          <w:ilvl w:val="0"/>
          <w:numId w:val="18"/>
        </w:numPr>
        <w:autoSpaceDE w:val="0"/>
        <w:autoSpaceDN w:val="0"/>
        <w:adjustRightInd w:val="0"/>
        <w:spacing w:after="0" w:line="240" w:lineRule="auto"/>
        <w:rPr>
          <w:rFonts w:ascii="Arial Narrow" w:hAnsi="Arial Narrow" w:cs="Arial"/>
        </w:rPr>
      </w:pPr>
      <w:r w:rsidRPr="00A322AF">
        <w:rPr>
          <w:rFonts w:ascii="Arial Narrow" w:hAnsi="Arial Narrow" w:cs="Arial"/>
        </w:rPr>
        <w:t xml:space="preserve">El consumo de leche y productos lácteos en Europa occidental supera los 300 kilos anuales, comparado con menos de 30 kg en algunos países africanos y asiáticos. </w:t>
      </w:r>
    </w:p>
    <w:p w:rsidR="005F376F" w:rsidRPr="00A322AF" w:rsidRDefault="005F376F" w:rsidP="005F376F">
      <w:pPr>
        <w:numPr>
          <w:ilvl w:val="0"/>
          <w:numId w:val="18"/>
        </w:numPr>
        <w:autoSpaceDE w:val="0"/>
        <w:autoSpaceDN w:val="0"/>
        <w:adjustRightInd w:val="0"/>
        <w:spacing w:after="0" w:line="240" w:lineRule="auto"/>
        <w:rPr>
          <w:rFonts w:ascii="Arial Narrow" w:hAnsi="Arial Narrow" w:cs="Arial"/>
        </w:rPr>
      </w:pPr>
      <w:r w:rsidRPr="00A322AF">
        <w:rPr>
          <w:rFonts w:ascii="Arial Narrow" w:hAnsi="Arial Narrow" w:cs="Arial"/>
        </w:rPr>
        <w:t xml:space="preserve">Asia meridional (en especial India y Pakistán) y los 25 países de la UE constituyen las regiones más importantes a nivel lácteo, con el 44 por ciento de la producción mundial de leche. </w:t>
      </w:r>
    </w:p>
    <w:p w:rsidR="005F376F" w:rsidRPr="00A322AF" w:rsidRDefault="005F376F" w:rsidP="005F376F">
      <w:pPr>
        <w:numPr>
          <w:ilvl w:val="0"/>
          <w:numId w:val="18"/>
        </w:numPr>
        <w:autoSpaceDE w:val="0"/>
        <w:autoSpaceDN w:val="0"/>
        <w:adjustRightInd w:val="0"/>
        <w:spacing w:after="0" w:line="240" w:lineRule="auto"/>
        <w:rPr>
          <w:rFonts w:ascii="Arial Narrow" w:hAnsi="Arial Narrow" w:cs="Arial"/>
        </w:rPr>
      </w:pPr>
      <w:r w:rsidRPr="00A322AF">
        <w:rPr>
          <w:rFonts w:ascii="Arial Narrow" w:hAnsi="Arial Narrow" w:cs="Arial"/>
        </w:rPr>
        <w:t xml:space="preserve">Hay muy pocos países que sean productores lácteos autosuficientes. </w:t>
      </w:r>
    </w:p>
    <w:p w:rsidR="005F376F" w:rsidRDefault="005F376F" w:rsidP="005F376F">
      <w:pPr>
        <w:numPr>
          <w:ilvl w:val="0"/>
          <w:numId w:val="18"/>
        </w:numPr>
        <w:autoSpaceDE w:val="0"/>
        <w:autoSpaceDN w:val="0"/>
        <w:adjustRightInd w:val="0"/>
        <w:spacing w:after="0" w:line="240" w:lineRule="auto"/>
        <w:rPr>
          <w:rFonts w:ascii="Arial Narrow" w:hAnsi="Arial Narrow" w:cs="Arial"/>
        </w:rPr>
      </w:pPr>
      <w:r w:rsidRPr="00A322AF">
        <w:rPr>
          <w:rFonts w:ascii="Arial Narrow" w:hAnsi="Arial Narrow" w:cs="Arial"/>
        </w:rPr>
        <w:t xml:space="preserve">Los principales países que cuentan con mayor excedente de leche son Argentina, Australia, Nueva Zelanda, Estados Unidos, Uruguay, la UE y Europa oriental. </w:t>
      </w:r>
    </w:p>
    <w:p w:rsidR="0008130A" w:rsidRDefault="005F376F" w:rsidP="00A07E74">
      <w:pPr>
        <w:numPr>
          <w:ilvl w:val="0"/>
          <w:numId w:val="18"/>
        </w:numPr>
        <w:autoSpaceDE w:val="0"/>
        <w:autoSpaceDN w:val="0"/>
        <w:adjustRightInd w:val="0"/>
        <w:spacing w:after="0" w:line="240" w:lineRule="auto"/>
        <w:rPr>
          <w:rFonts w:ascii="Arial Narrow" w:hAnsi="Arial Narrow" w:cs="Arial"/>
        </w:rPr>
      </w:pPr>
      <w:r w:rsidRPr="00475E39">
        <w:rPr>
          <w:rFonts w:ascii="Arial Narrow" w:hAnsi="Arial Narrow" w:cs="Arial"/>
        </w:rPr>
        <w:t>Los países con un mayor déficit lácteo son Argelia, China, Japón, México, Filipinas y Rusia</w:t>
      </w:r>
    </w:p>
    <w:p w:rsidR="0061616E" w:rsidRDefault="0061616E" w:rsidP="0061616E">
      <w:pPr>
        <w:autoSpaceDE w:val="0"/>
        <w:autoSpaceDN w:val="0"/>
        <w:adjustRightInd w:val="0"/>
        <w:spacing w:after="0" w:line="240" w:lineRule="auto"/>
        <w:ind w:left="720"/>
        <w:rPr>
          <w:rFonts w:ascii="Arial Narrow" w:hAnsi="Arial Narrow" w:cs="Arial"/>
        </w:rPr>
      </w:pPr>
    </w:p>
    <w:p w:rsidR="00405164" w:rsidRPr="0085679B" w:rsidRDefault="00405164" w:rsidP="0085679B">
      <w:pPr>
        <w:spacing w:line="240" w:lineRule="auto"/>
        <w:jc w:val="both"/>
        <w:rPr>
          <w:rFonts w:ascii="Arial Narrow" w:hAnsi="Arial Narrow" w:cs="Calibri"/>
          <w:b/>
        </w:rPr>
      </w:pPr>
    </w:p>
    <w:p w:rsidR="0008130A" w:rsidRPr="00DA5FF0" w:rsidRDefault="0008130A" w:rsidP="00DA5FF0">
      <w:pPr>
        <w:spacing w:line="240" w:lineRule="auto"/>
        <w:jc w:val="both"/>
        <w:rPr>
          <w:rFonts w:ascii="Arial Narrow" w:hAnsi="Arial Narrow" w:cs="Calibri"/>
          <w:b/>
        </w:rPr>
      </w:pPr>
      <w:r w:rsidRPr="00DA5FF0">
        <w:rPr>
          <w:rFonts w:ascii="Arial Narrow" w:hAnsi="Arial Narrow" w:cs="Calibri"/>
          <w:b/>
        </w:rPr>
        <w:t xml:space="preserve">Colombia </w:t>
      </w:r>
    </w:p>
    <w:p w:rsidR="00AC2791" w:rsidRPr="00467168" w:rsidRDefault="0008130A" w:rsidP="00AC2791">
      <w:pPr>
        <w:spacing w:line="240" w:lineRule="auto"/>
        <w:jc w:val="both"/>
        <w:rPr>
          <w:rFonts w:ascii="Arial Narrow" w:hAnsi="Arial Narrow" w:cs="Calibri"/>
        </w:rPr>
      </w:pPr>
      <w:r>
        <w:rPr>
          <w:rFonts w:ascii="Arial Narrow" w:hAnsi="Arial Narrow" w:cs="Calibri"/>
        </w:rPr>
        <w:t>Desde finales de la</w:t>
      </w:r>
      <w:r w:rsidR="00AC2791" w:rsidRPr="00467168">
        <w:rPr>
          <w:rFonts w:ascii="Arial Narrow" w:hAnsi="Arial Narrow" w:cs="Calibri"/>
        </w:rPr>
        <w:t xml:space="preserve"> década de 1990, el sector lácteo colombiano pasó de ser deficitario</w:t>
      </w:r>
      <w:r w:rsidR="00D039B8">
        <w:rPr>
          <w:rFonts w:ascii="Arial Narrow" w:hAnsi="Arial Narrow" w:cs="Calibri"/>
        </w:rPr>
        <w:t xml:space="preserve"> a registrar un superávit en la balanza comercial, en </w:t>
      </w:r>
      <w:r w:rsidR="00AC2791" w:rsidRPr="00467168">
        <w:rPr>
          <w:rFonts w:ascii="Arial Narrow" w:hAnsi="Arial Narrow" w:cs="Calibri"/>
        </w:rPr>
        <w:t xml:space="preserve">2002 </w:t>
      </w:r>
      <w:r w:rsidR="00D039B8">
        <w:rPr>
          <w:rFonts w:ascii="Arial Narrow" w:hAnsi="Arial Narrow" w:cs="Calibri"/>
        </w:rPr>
        <w:t>registraba</w:t>
      </w:r>
      <w:r w:rsidR="00AC2791" w:rsidRPr="00467168">
        <w:rPr>
          <w:rFonts w:ascii="Arial Narrow" w:hAnsi="Arial Narrow" w:cs="Calibri"/>
        </w:rPr>
        <w:t xml:space="preserve"> ventas en el exterior por más de 50 millones de dólares, y en 2008 realizó exportaciones por valor de más de 70 millones de dólares. En el 2009 con el cierre del mercado venezolano, que era destino de más del 90% de las exportaciones de productos lácteos colombianos, las exportaciones se disminuyeron a 24 millones de dólares, y el 2010 cerró con exportaciones por apenas 11 millones de dólares.</w:t>
      </w:r>
    </w:p>
    <w:p w:rsidR="005F376F" w:rsidRPr="006D30AC" w:rsidRDefault="00AC2791" w:rsidP="006D30AC">
      <w:pPr>
        <w:spacing w:line="240" w:lineRule="auto"/>
        <w:jc w:val="both"/>
        <w:rPr>
          <w:rFonts w:ascii="Arial Narrow" w:hAnsi="Arial Narrow" w:cs="Calibri"/>
        </w:rPr>
      </w:pPr>
      <w:r w:rsidRPr="00467168">
        <w:rPr>
          <w:rFonts w:ascii="Arial Narrow" w:hAnsi="Arial Narrow" w:cs="Calibri"/>
        </w:rPr>
        <w:t xml:space="preserve">Frente a las dificultades con el mercado venezolano, los exportadores de productos lácteos colombianos han hecho gestiones para diversificar los mercados, iniciando ventas en países del Caribe, como República Dominicana, Aruba y Trinidad y Tobago, y en otros más lejanos como Marruecos y Bangladesh. </w:t>
      </w:r>
    </w:p>
    <w:p w:rsidR="000E0D14" w:rsidRPr="006C24DF" w:rsidRDefault="000E0D14" w:rsidP="006C24DF">
      <w:pPr>
        <w:jc w:val="both"/>
        <w:rPr>
          <w:rFonts w:ascii="Arial" w:hAnsi="Arial" w:cs="Arial"/>
          <w:sz w:val="20"/>
        </w:rPr>
      </w:pPr>
      <w:r w:rsidRPr="006C24DF">
        <w:rPr>
          <w:rFonts w:ascii="Arial" w:hAnsi="Arial" w:cs="Arial"/>
          <w:sz w:val="20"/>
        </w:rPr>
        <w:t xml:space="preserve">Las exportaciones alcanzaron US$ 24 millones en 2011, con una caída del 30,2% frente al  nivel de 2010. Entre los principales productos de exportación solamente la leche y crema de leche sin concentrar mostró crecimiento en el año 2011. Por mercados, se registraron caídas en 2011 en los principales mercados del sector, como son los países de la región Andina y Estados Unidos. Importantes crecimientos en Chile y </w:t>
      </w:r>
      <w:proofErr w:type="spellStart"/>
      <w:r w:rsidRPr="006C24DF">
        <w:rPr>
          <w:rFonts w:ascii="Arial" w:hAnsi="Arial" w:cs="Arial"/>
          <w:sz w:val="20"/>
        </w:rPr>
        <w:t>Taiwan</w:t>
      </w:r>
      <w:proofErr w:type="spellEnd"/>
      <w:r w:rsidRPr="006C24DF">
        <w:rPr>
          <w:rFonts w:ascii="Arial" w:hAnsi="Arial" w:cs="Arial"/>
          <w:sz w:val="20"/>
        </w:rPr>
        <w:t xml:space="preserve">. </w:t>
      </w:r>
    </w:p>
    <w:p w:rsidR="000E0D14" w:rsidRPr="00927EA7" w:rsidRDefault="000E0D14" w:rsidP="006C24DF">
      <w:pPr>
        <w:spacing w:after="0"/>
        <w:rPr>
          <w:rFonts w:ascii="Arial" w:hAnsi="Arial" w:cs="Arial"/>
          <w:b/>
        </w:rPr>
      </w:pPr>
      <w:r w:rsidRPr="00927EA7">
        <w:rPr>
          <w:rFonts w:ascii="Arial" w:hAnsi="Arial" w:cs="Arial"/>
          <w:b/>
        </w:rPr>
        <w:t xml:space="preserve">Dinámica </w:t>
      </w:r>
    </w:p>
    <w:p w:rsidR="000E0D14" w:rsidRPr="00215F8B" w:rsidRDefault="000E0D14" w:rsidP="000E0D14">
      <w:pPr>
        <w:spacing w:after="0"/>
        <w:jc w:val="center"/>
        <w:rPr>
          <w:rFonts w:ascii="Arial" w:hAnsi="Arial" w:cs="Arial"/>
        </w:rPr>
      </w:pPr>
      <w:r w:rsidRPr="002E0D46">
        <w:rPr>
          <w:noProof/>
        </w:rPr>
        <w:drawing>
          <wp:inline distT="0" distB="0" distL="0" distR="0">
            <wp:extent cx="3543300" cy="1902733"/>
            <wp:effectExtent l="19050" t="0" r="0" b="0"/>
            <wp:docPr id="3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3554436" cy="1908713"/>
                    </a:xfrm>
                    <a:prstGeom prst="rect">
                      <a:avLst/>
                    </a:prstGeom>
                    <a:noFill/>
                    <a:ln w="9525">
                      <a:noFill/>
                      <a:miter lim="800000"/>
                      <a:headEnd/>
                      <a:tailEnd/>
                    </a:ln>
                  </pic:spPr>
                </pic:pic>
              </a:graphicData>
            </a:graphic>
          </wp:inline>
        </w:drawing>
      </w:r>
    </w:p>
    <w:p w:rsidR="006C24DF" w:rsidRDefault="006C24DF" w:rsidP="006C24DF">
      <w:pPr>
        <w:rPr>
          <w:rFonts w:ascii="Arial" w:hAnsi="Arial" w:cs="Arial"/>
          <w:b/>
        </w:rPr>
      </w:pPr>
    </w:p>
    <w:p w:rsidR="006C24DF" w:rsidRDefault="006C24DF" w:rsidP="006C24DF">
      <w:pPr>
        <w:rPr>
          <w:rFonts w:ascii="Arial" w:hAnsi="Arial" w:cs="Arial"/>
          <w:b/>
        </w:rPr>
      </w:pPr>
    </w:p>
    <w:p w:rsidR="000E0D14" w:rsidRDefault="000E0D14" w:rsidP="006C24DF">
      <w:pPr>
        <w:rPr>
          <w:rFonts w:ascii="Arial" w:hAnsi="Arial" w:cs="Arial"/>
          <w:b/>
        </w:rPr>
      </w:pPr>
      <w:r w:rsidRPr="00215F8B">
        <w:rPr>
          <w:rFonts w:ascii="Arial" w:hAnsi="Arial" w:cs="Arial"/>
          <w:b/>
        </w:rPr>
        <w:lastRenderedPageBreak/>
        <w:t>Productos</w:t>
      </w:r>
      <w:r w:rsidRPr="00F94D4C">
        <w:rPr>
          <w:rFonts w:ascii="Arial" w:hAnsi="Arial" w:cs="Arial"/>
          <w:b/>
        </w:rPr>
        <w:t xml:space="preserve"> </w:t>
      </w:r>
    </w:p>
    <w:p w:rsidR="000E0D14" w:rsidRDefault="000E0D14" w:rsidP="000E0D14">
      <w:pPr>
        <w:jc w:val="center"/>
        <w:rPr>
          <w:rFonts w:ascii="Arial" w:hAnsi="Arial" w:cs="Arial"/>
          <w:b/>
        </w:rPr>
      </w:pPr>
      <w:r w:rsidRPr="00F72311">
        <w:rPr>
          <w:noProof/>
        </w:rPr>
        <w:drawing>
          <wp:inline distT="0" distB="0" distL="0" distR="0">
            <wp:extent cx="4219575" cy="1514044"/>
            <wp:effectExtent l="19050" t="0" r="9525" b="0"/>
            <wp:docPr id="3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srcRect/>
                    <a:stretch>
                      <a:fillRect/>
                    </a:stretch>
                  </pic:blipFill>
                  <pic:spPr bwMode="auto">
                    <a:xfrm>
                      <a:off x="0" y="0"/>
                      <a:ext cx="4219575" cy="1514044"/>
                    </a:xfrm>
                    <a:prstGeom prst="rect">
                      <a:avLst/>
                    </a:prstGeom>
                    <a:noFill/>
                    <a:ln w="9525">
                      <a:noFill/>
                      <a:miter lim="800000"/>
                      <a:headEnd/>
                      <a:tailEnd/>
                    </a:ln>
                  </pic:spPr>
                </pic:pic>
              </a:graphicData>
            </a:graphic>
          </wp:inline>
        </w:drawing>
      </w:r>
    </w:p>
    <w:p w:rsidR="006C24DF" w:rsidRDefault="006C24DF" w:rsidP="000E0D14">
      <w:pPr>
        <w:ind w:left="720" w:firstLine="360"/>
        <w:rPr>
          <w:rFonts w:ascii="Arial" w:hAnsi="Arial" w:cs="Arial"/>
          <w:b/>
        </w:rPr>
      </w:pPr>
    </w:p>
    <w:p w:rsidR="000E0D14" w:rsidRDefault="000E0D14" w:rsidP="000E0D14">
      <w:pPr>
        <w:ind w:left="720" w:firstLine="360"/>
        <w:rPr>
          <w:rFonts w:ascii="Arial" w:hAnsi="Arial" w:cs="Arial"/>
          <w:b/>
        </w:rPr>
      </w:pPr>
      <w:r w:rsidRPr="00215F8B">
        <w:rPr>
          <w:rFonts w:ascii="Arial" w:hAnsi="Arial" w:cs="Arial"/>
          <w:b/>
        </w:rPr>
        <w:t>Mercados</w:t>
      </w:r>
    </w:p>
    <w:p w:rsidR="000E0D14" w:rsidRDefault="000E0D14" w:rsidP="000E0D14">
      <w:pPr>
        <w:jc w:val="center"/>
        <w:rPr>
          <w:rFonts w:ascii="Arial" w:hAnsi="Arial" w:cs="Arial"/>
          <w:b/>
        </w:rPr>
      </w:pPr>
      <w:r w:rsidRPr="00EB09F5">
        <w:rPr>
          <w:noProof/>
        </w:rPr>
        <w:drawing>
          <wp:inline distT="0" distB="0" distL="0" distR="0">
            <wp:extent cx="2236318" cy="1819275"/>
            <wp:effectExtent l="19050" t="0" r="0" b="0"/>
            <wp:docPr id="3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2236318" cy="1819275"/>
                    </a:xfrm>
                    <a:prstGeom prst="rect">
                      <a:avLst/>
                    </a:prstGeom>
                    <a:noFill/>
                    <a:ln w="9525">
                      <a:noFill/>
                      <a:miter lim="800000"/>
                      <a:headEnd/>
                      <a:tailEnd/>
                    </a:ln>
                  </pic:spPr>
                </pic:pic>
              </a:graphicData>
            </a:graphic>
          </wp:inline>
        </w:drawing>
      </w:r>
    </w:p>
    <w:p w:rsidR="00866D01" w:rsidRDefault="00866D01" w:rsidP="00DA5FF0">
      <w:pPr>
        <w:spacing w:line="240" w:lineRule="auto"/>
        <w:jc w:val="both"/>
        <w:rPr>
          <w:rFonts w:ascii="Arial Narrow" w:hAnsi="Arial Narrow" w:cs="Calibri"/>
          <w:b/>
        </w:rPr>
      </w:pPr>
    </w:p>
    <w:p w:rsidR="00AC2791" w:rsidRPr="00DA5FF0" w:rsidRDefault="00AC2791" w:rsidP="00DA5FF0">
      <w:pPr>
        <w:spacing w:line="240" w:lineRule="auto"/>
        <w:jc w:val="both"/>
        <w:rPr>
          <w:rFonts w:ascii="Arial Narrow" w:hAnsi="Arial Narrow" w:cs="Calibri"/>
          <w:b/>
        </w:rPr>
      </w:pPr>
      <w:r w:rsidRPr="00DA5FF0">
        <w:rPr>
          <w:rFonts w:ascii="Arial Narrow" w:hAnsi="Arial Narrow" w:cs="Calibri"/>
          <w:b/>
        </w:rPr>
        <w:t>Importaciones</w:t>
      </w:r>
    </w:p>
    <w:p w:rsidR="00AC2791" w:rsidRPr="00467168" w:rsidRDefault="00AC2791" w:rsidP="00AC2791">
      <w:pPr>
        <w:autoSpaceDE w:val="0"/>
        <w:autoSpaceDN w:val="0"/>
        <w:adjustRightInd w:val="0"/>
        <w:spacing w:after="0" w:line="240" w:lineRule="auto"/>
        <w:jc w:val="both"/>
        <w:rPr>
          <w:rFonts w:ascii="Arial Narrow" w:hAnsi="Arial Narrow" w:cs="Calibri"/>
        </w:rPr>
      </w:pPr>
      <w:r w:rsidRPr="00467168">
        <w:rPr>
          <w:rFonts w:ascii="Arial Narrow" w:hAnsi="Arial Narrow" w:cs="Arial"/>
        </w:rPr>
        <w:t>El porcentaje de insumos importados en la producción de leche no supera el 6%. Las importaciones son básicamente de principios activos para la elaboración de los medicamentos y sales mineralizadas, y de semillas de pastos. Ahora bien, en el caso de productos balanceados/concentrados que son utilizados para mejorar la producción lechera, estos tienen una nula utilización en las ganaderías pequeñas que representan el 82% del total, se utilizan en alguna medida en las medianas, mientras que en las grandes ganaderías en el mejor de los casos su uso llega al 70%</w:t>
      </w:r>
      <w:r w:rsidRPr="00467168">
        <w:rPr>
          <w:rStyle w:val="Refdenotaalpie"/>
          <w:rFonts w:ascii="Arial Narrow" w:hAnsi="Arial Narrow" w:cs="Calibri"/>
        </w:rPr>
        <w:footnoteReference w:id="12"/>
      </w:r>
      <w:r w:rsidRPr="00467168">
        <w:rPr>
          <w:rFonts w:ascii="Arial Narrow" w:hAnsi="Arial Narrow" w:cs="Calibri"/>
        </w:rPr>
        <w:t>.</w:t>
      </w:r>
    </w:p>
    <w:p w:rsidR="00AC2791" w:rsidRPr="00467168" w:rsidRDefault="00AC2791" w:rsidP="00AC2791">
      <w:pPr>
        <w:autoSpaceDE w:val="0"/>
        <w:autoSpaceDN w:val="0"/>
        <w:adjustRightInd w:val="0"/>
        <w:spacing w:after="0" w:line="240" w:lineRule="auto"/>
        <w:jc w:val="both"/>
        <w:rPr>
          <w:rFonts w:ascii="Arial Narrow" w:hAnsi="Arial Narrow" w:cs="Calibri"/>
        </w:rPr>
      </w:pPr>
    </w:p>
    <w:p w:rsidR="00AC2791" w:rsidRPr="00467168" w:rsidRDefault="00AC2791" w:rsidP="00AC2791">
      <w:pPr>
        <w:autoSpaceDE w:val="0"/>
        <w:autoSpaceDN w:val="0"/>
        <w:adjustRightInd w:val="0"/>
        <w:spacing w:after="0" w:line="240" w:lineRule="auto"/>
        <w:jc w:val="both"/>
        <w:rPr>
          <w:rFonts w:ascii="Arial Narrow" w:hAnsi="Arial Narrow" w:cs="Arial"/>
        </w:rPr>
      </w:pPr>
      <w:r w:rsidRPr="00467168">
        <w:rPr>
          <w:rFonts w:ascii="Arial Narrow" w:hAnsi="Arial Narrow" w:cs="Arial"/>
        </w:rPr>
        <w:t>En el eslabón de procesamiento industrial,  el porcentaje de productos importados varía de acuerdo al tipo de derivado lácteo que se procese, pasando del 20% al 45 % de las materias primas representadas principalmente en empaques, envases y tapas, que son importados con aranceles del  5 y el 10%</w:t>
      </w:r>
      <w:r w:rsidR="008354CA">
        <w:rPr>
          <w:rFonts w:ascii="Arial Narrow" w:hAnsi="Arial Narrow" w:cs="Arial"/>
        </w:rPr>
        <w:t>.</w:t>
      </w:r>
    </w:p>
    <w:p w:rsidR="00DA5FF0" w:rsidRDefault="00DA5FF0" w:rsidP="00AC2791">
      <w:pPr>
        <w:autoSpaceDE w:val="0"/>
        <w:autoSpaceDN w:val="0"/>
        <w:adjustRightInd w:val="0"/>
        <w:spacing w:after="0" w:line="240" w:lineRule="auto"/>
        <w:jc w:val="both"/>
        <w:rPr>
          <w:rFonts w:ascii="Arial Narrow" w:hAnsi="Arial Narrow" w:cs="Arial"/>
        </w:rPr>
      </w:pPr>
    </w:p>
    <w:p w:rsidR="00AC2791" w:rsidRPr="00467168" w:rsidRDefault="00AC2791" w:rsidP="00AC2791">
      <w:pPr>
        <w:autoSpaceDE w:val="0"/>
        <w:autoSpaceDN w:val="0"/>
        <w:adjustRightInd w:val="0"/>
        <w:spacing w:after="0" w:line="240" w:lineRule="auto"/>
        <w:jc w:val="both"/>
        <w:rPr>
          <w:rFonts w:ascii="Arial Narrow" w:hAnsi="Arial Narrow" w:cs="Arial"/>
        </w:rPr>
      </w:pPr>
      <w:r w:rsidRPr="00467168">
        <w:rPr>
          <w:rFonts w:ascii="Arial Narrow" w:hAnsi="Arial Narrow" w:cs="Arial"/>
        </w:rPr>
        <w:t>Las principales exportaciones e importaciones corresponden a leche en polvo, al mismo tiempo que se destacan las importaciones de lactosuero. La tasa de penetración de importaciones entre 2005 y 2009 fue del 1,2%, mientras que la tasa de exportación fue de 3,3%.</w:t>
      </w:r>
    </w:p>
    <w:p w:rsidR="00DA5FF0" w:rsidRDefault="00DA5FF0" w:rsidP="00C17DC8">
      <w:pPr>
        <w:autoSpaceDE w:val="0"/>
        <w:autoSpaceDN w:val="0"/>
        <w:adjustRightInd w:val="0"/>
        <w:spacing w:after="0" w:line="240" w:lineRule="auto"/>
        <w:jc w:val="both"/>
        <w:rPr>
          <w:rFonts w:ascii="Arial Narrow" w:hAnsi="Arial Narrow" w:cs="Arial"/>
        </w:rPr>
      </w:pPr>
    </w:p>
    <w:p w:rsidR="00C17DC8" w:rsidRDefault="00C17DC8" w:rsidP="00C17DC8">
      <w:pPr>
        <w:autoSpaceDE w:val="0"/>
        <w:autoSpaceDN w:val="0"/>
        <w:adjustRightInd w:val="0"/>
        <w:spacing w:after="0" w:line="240" w:lineRule="auto"/>
        <w:jc w:val="both"/>
        <w:rPr>
          <w:rFonts w:ascii="Arial Narrow" w:hAnsi="Arial Narrow" w:cs="Arial"/>
        </w:rPr>
      </w:pPr>
      <w:r w:rsidRPr="00467168">
        <w:rPr>
          <w:rFonts w:ascii="Arial Narrow" w:hAnsi="Arial Narrow" w:cs="Arial"/>
        </w:rPr>
        <w:t>Por su parte, el valor de las importaciones de productos lácteos pasó de US$51,9 millones a US$22,8 millones, con una tasa de</w:t>
      </w:r>
      <w:r w:rsidR="006F423D">
        <w:rPr>
          <w:rFonts w:ascii="Arial Narrow" w:hAnsi="Arial Narrow" w:cs="Arial"/>
        </w:rPr>
        <w:t xml:space="preserve"> decrecimiento</w:t>
      </w:r>
      <w:r w:rsidRPr="00467168">
        <w:rPr>
          <w:rFonts w:ascii="Arial Narrow" w:hAnsi="Arial Narrow" w:cs="Arial"/>
        </w:rPr>
        <w:t xml:space="preserve"> promedio anual del 10%, mientras que en términos de volumen </w:t>
      </w:r>
      <w:r w:rsidRPr="00467168">
        <w:rPr>
          <w:rFonts w:ascii="Arial Narrow" w:hAnsi="Arial Narrow" w:cs="Arial"/>
        </w:rPr>
        <w:lastRenderedPageBreak/>
        <w:t xml:space="preserve">pasaron de 28.493 toneladas a 11.585 toneladas, presentando una tasa de crecimiento promedio anual del 4%, durante el </w:t>
      </w:r>
      <w:r>
        <w:rPr>
          <w:rFonts w:ascii="Arial Narrow" w:hAnsi="Arial Narrow" w:cs="Arial"/>
        </w:rPr>
        <w:t>mismo período</w:t>
      </w:r>
      <w:r w:rsidRPr="00467168">
        <w:rPr>
          <w:rFonts w:ascii="Arial Narrow" w:eastAsiaTheme="minorHAnsi" w:hAnsi="Arial Narrow" w:cs="TimesNewRoman"/>
          <w:lang w:eastAsia="en-US"/>
        </w:rPr>
        <w:t>.</w:t>
      </w:r>
      <w:r w:rsidR="006F423D">
        <w:rPr>
          <w:rFonts w:ascii="Arial Narrow" w:eastAsiaTheme="minorHAnsi" w:hAnsi="Arial Narrow" w:cs="TimesNewRoman"/>
          <w:lang w:eastAsia="en-US"/>
        </w:rPr>
        <w:t xml:space="preserve"> </w:t>
      </w:r>
      <w:proofErr w:type="gramStart"/>
      <w:r w:rsidR="006F423D" w:rsidRPr="006F423D">
        <w:rPr>
          <w:rFonts w:ascii="Arial Narrow" w:eastAsiaTheme="minorHAnsi" w:hAnsi="Arial Narrow" w:cs="TimesNewRoman"/>
          <w:color w:val="FF0000"/>
          <w:lang w:eastAsia="en-US"/>
        </w:rPr>
        <w:t>años</w:t>
      </w:r>
      <w:proofErr w:type="gramEnd"/>
      <w:r w:rsidR="006F423D" w:rsidRPr="006F423D">
        <w:rPr>
          <w:rFonts w:ascii="Arial Narrow" w:eastAsiaTheme="minorHAnsi" w:hAnsi="Arial Narrow" w:cs="TimesNewRoman"/>
          <w:color w:val="FF0000"/>
          <w:lang w:eastAsia="en-US"/>
        </w:rPr>
        <w:t xml:space="preserve"> ¿???</w:t>
      </w:r>
    </w:p>
    <w:p w:rsidR="00AC2791" w:rsidRPr="00467168" w:rsidRDefault="00AC2791" w:rsidP="00AC2791">
      <w:pPr>
        <w:autoSpaceDE w:val="0"/>
        <w:autoSpaceDN w:val="0"/>
        <w:adjustRightInd w:val="0"/>
        <w:spacing w:after="0" w:line="240" w:lineRule="auto"/>
        <w:jc w:val="both"/>
        <w:rPr>
          <w:rFonts w:ascii="Arial Narrow" w:hAnsi="Arial Narrow" w:cs="Arial"/>
        </w:rPr>
      </w:pPr>
    </w:p>
    <w:p w:rsidR="00BF6E8D" w:rsidRDefault="00B83529" w:rsidP="00C64527">
      <w:pPr>
        <w:autoSpaceDE w:val="0"/>
        <w:autoSpaceDN w:val="0"/>
        <w:adjustRightInd w:val="0"/>
        <w:spacing w:after="0" w:line="240" w:lineRule="auto"/>
        <w:jc w:val="both"/>
        <w:rPr>
          <w:rFonts w:ascii="Arial Narrow" w:hAnsi="Arial Narrow" w:cs="Arial"/>
        </w:rPr>
      </w:pPr>
      <w:r>
        <w:rPr>
          <w:rFonts w:ascii="Arial Narrow" w:hAnsi="Arial Narrow" w:cs="Arial"/>
        </w:rPr>
        <w:t xml:space="preserve">Los mayores productos importación son el lactosuero 75% y la leche en polvo, en particular estos se requiere paro procesadores y para industria alimenticias, como galletería, confitería, helados, bebidas lateas y productos </w:t>
      </w:r>
      <w:r w:rsidR="008354CA">
        <w:rPr>
          <w:rFonts w:ascii="Arial Narrow" w:hAnsi="Arial Narrow" w:cs="Arial"/>
        </w:rPr>
        <w:t>cárnicos (</w:t>
      </w:r>
      <w:r>
        <w:rPr>
          <w:rFonts w:ascii="Arial Narrow" w:hAnsi="Arial Narrow" w:cs="Arial"/>
        </w:rPr>
        <w:t xml:space="preserve">carnes procesadas y embutidos), la importaciones de </w:t>
      </w:r>
      <w:proofErr w:type="spellStart"/>
      <w:r w:rsidR="001054C9">
        <w:rPr>
          <w:rFonts w:ascii="Arial Narrow" w:hAnsi="Arial Narrow" w:cs="Arial"/>
        </w:rPr>
        <w:t>lacto</w:t>
      </w:r>
      <w:r>
        <w:rPr>
          <w:rFonts w:ascii="Arial Narrow" w:hAnsi="Arial Narrow" w:cs="Arial"/>
        </w:rPr>
        <w:t>sueros</w:t>
      </w:r>
      <w:proofErr w:type="spellEnd"/>
      <w:r w:rsidR="00043077">
        <w:rPr>
          <w:rFonts w:ascii="Arial Narrow" w:hAnsi="Arial Narrow" w:cs="Arial"/>
        </w:rPr>
        <w:t xml:space="preserve"> y leche en polvo se vieron</w:t>
      </w:r>
      <w:r>
        <w:rPr>
          <w:rFonts w:ascii="Arial Narrow" w:hAnsi="Arial Narrow" w:cs="Arial"/>
        </w:rPr>
        <w:t xml:space="preserve"> </w:t>
      </w:r>
      <w:r w:rsidR="001054C9">
        <w:rPr>
          <w:rFonts w:ascii="Arial Narrow" w:hAnsi="Arial Narrow" w:cs="Arial"/>
        </w:rPr>
        <w:t xml:space="preserve">presentaron </w:t>
      </w:r>
      <w:r>
        <w:rPr>
          <w:rFonts w:ascii="Arial Narrow" w:hAnsi="Arial Narrow" w:cs="Arial"/>
        </w:rPr>
        <w:t>un</w:t>
      </w:r>
      <w:r w:rsidR="001054C9">
        <w:rPr>
          <w:rFonts w:ascii="Arial Narrow" w:hAnsi="Arial Narrow" w:cs="Arial"/>
        </w:rPr>
        <w:t>a</w:t>
      </w:r>
      <w:r>
        <w:rPr>
          <w:rFonts w:ascii="Arial Narrow" w:hAnsi="Arial Narrow" w:cs="Arial"/>
        </w:rPr>
        <w:t xml:space="preserve"> reducción considerable desde 2008</w:t>
      </w:r>
      <w:r w:rsidR="001054C9">
        <w:rPr>
          <w:rFonts w:ascii="Arial Narrow" w:hAnsi="Arial Narrow" w:cs="Arial"/>
        </w:rPr>
        <w:t xml:space="preserve"> </w:t>
      </w:r>
      <w:r w:rsidR="00043077">
        <w:rPr>
          <w:rFonts w:ascii="Arial Narrow" w:hAnsi="Arial Narrow" w:cs="Arial"/>
        </w:rPr>
        <w:t>ocasionada por</w:t>
      </w:r>
      <w:r w:rsidR="008354CA">
        <w:rPr>
          <w:rFonts w:ascii="Arial Narrow" w:hAnsi="Arial Narrow" w:cs="Arial"/>
        </w:rPr>
        <w:t xml:space="preserve"> la prohibición desde finales del año 2007 de </w:t>
      </w:r>
      <w:proofErr w:type="spellStart"/>
      <w:r w:rsidR="008354CA">
        <w:rPr>
          <w:rFonts w:ascii="Arial Narrow" w:hAnsi="Arial Narrow" w:cs="Arial"/>
        </w:rPr>
        <w:t>reempacar</w:t>
      </w:r>
      <w:proofErr w:type="spellEnd"/>
      <w:r w:rsidR="008354CA">
        <w:rPr>
          <w:rFonts w:ascii="Arial Narrow" w:hAnsi="Arial Narrow" w:cs="Arial"/>
        </w:rPr>
        <w:t xml:space="preserve"> </w:t>
      </w:r>
      <w:proofErr w:type="spellStart"/>
      <w:r w:rsidR="008354CA">
        <w:rPr>
          <w:rFonts w:ascii="Arial Narrow" w:hAnsi="Arial Narrow" w:cs="Arial"/>
        </w:rPr>
        <w:t>lactasuero</w:t>
      </w:r>
      <w:proofErr w:type="spellEnd"/>
      <w:r w:rsidR="008354CA">
        <w:rPr>
          <w:rFonts w:ascii="Arial Narrow" w:hAnsi="Arial Narrow" w:cs="Arial"/>
        </w:rPr>
        <w:t xml:space="preserve"> y leche en polvo</w:t>
      </w:r>
      <w:r w:rsidR="00FD705D">
        <w:rPr>
          <w:rFonts w:ascii="Arial Narrow" w:hAnsi="Arial Narrow" w:cs="Arial"/>
        </w:rPr>
        <w:t>. De igual forma</w:t>
      </w:r>
      <w:r w:rsidR="003277A6">
        <w:rPr>
          <w:rFonts w:ascii="Arial Narrow" w:hAnsi="Arial Narrow" w:cs="Arial"/>
        </w:rPr>
        <w:t xml:space="preserve"> la importación de 2</w:t>
      </w:r>
      <w:r w:rsidR="00FA0E8B">
        <w:rPr>
          <w:rFonts w:ascii="Arial Narrow" w:hAnsi="Arial Narrow" w:cs="Arial"/>
        </w:rPr>
        <w:t>5</w:t>
      </w:r>
      <w:r w:rsidR="003277A6">
        <w:rPr>
          <w:rFonts w:ascii="Arial Narrow" w:hAnsi="Arial Narrow" w:cs="Arial"/>
        </w:rPr>
        <w:t xml:space="preserve">.000 toneladas de leche en polvo (enlechada) </w:t>
      </w:r>
      <w:r w:rsidR="00EC3D24">
        <w:rPr>
          <w:rFonts w:ascii="Arial Narrow" w:hAnsi="Arial Narrow" w:cs="Arial"/>
        </w:rPr>
        <w:t xml:space="preserve">y </w:t>
      </w:r>
      <w:r w:rsidR="00244914">
        <w:rPr>
          <w:rFonts w:ascii="Arial Narrow" w:hAnsi="Arial Narrow" w:cs="Arial"/>
        </w:rPr>
        <w:t>el decreto 255</w:t>
      </w:r>
      <w:r w:rsidR="009E4454">
        <w:rPr>
          <w:rFonts w:ascii="Arial Narrow" w:hAnsi="Arial Narrow" w:cs="Arial"/>
        </w:rPr>
        <w:t>1 de</w:t>
      </w:r>
      <w:r w:rsidR="00866D01">
        <w:rPr>
          <w:rFonts w:ascii="Arial Narrow" w:hAnsi="Arial Narrow" w:cs="Arial"/>
        </w:rPr>
        <w:t xml:space="preserve"> </w:t>
      </w:r>
      <w:r w:rsidR="009E4454" w:rsidRPr="009E4454">
        <w:rPr>
          <w:rFonts w:ascii="Arial Narrow" w:hAnsi="Arial Narrow" w:cs="Arial"/>
        </w:rPr>
        <w:t>noviembre del 2002 en el país fueron prohibidas las importaciones de leche, utilizando el mecanismo d</w:t>
      </w:r>
      <w:r w:rsidR="00FF12E1">
        <w:rPr>
          <w:rFonts w:ascii="Arial Narrow" w:hAnsi="Arial Narrow" w:cs="Arial"/>
        </w:rPr>
        <w:t xml:space="preserve">e licencia previa, que consistió </w:t>
      </w:r>
      <w:r w:rsidR="009E4454" w:rsidRPr="009E4454">
        <w:rPr>
          <w:rFonts w:ascii="Arial Narrow" w:hAnsi="Arial Narrow" w:cs="Arial"/>
        </w:rPr>
        <w:t>en obtener un permiso antes de poder traer el alimento del exterior.</w:t>
      </w:r>
      <w:r w:rsidR="003277A6">
        <w:rPr>
          <w:rFonts w:ascii="Arial Narrow" w:hAnsi="Arial Narrow" w:cs="Arial"/>
        </w:rPr>
        <w:t xml:space="preserve"> </w:t>
      </w:r>
      <w:r w:rsidR="00FD705D">
        <w:rPr>
          <w:rFonts w:ascii="Arial Narrow" w:hAnsi="Arial Narrow" w:cs="Arial"/>
        </w:rPr>
        <w:t xml:space="preserve"> </w:t>
      </w:r>
      <w:r w:rsidR="00043077">
        <w:rPr>
          <w:rFonts w:ascii="Arial Narrow" w:hAnsi="Arial Narrow" w:cs="Arial"/>
        </w:rPr>
        <w:t xml:space="preserve"> </w:t>
      </w:r>
      <w:r w:rsidR="008354CA">
        <w:rPr>
          <w:rFonts w:ascii="Arial Narrow" w:hAnsi="Arial Narrow" w:cs="Arial"/>
        </w:rPr>
        <w:t xml:space="preserve"> </w:t>
      </w:r>
      <w:r w:rsidR="001054C9">
        <w:rPr>
          <w:rFonts w:ascii="Arial Narrow" w:hAnsi="Arial Narrow" w:cs="Arial"/>
        </w:rPr>
        <w:t xml:space="preserve"> </w:t>
      </w:r>
    </w:p>
    <w:p w:rsidR="0013237C" w:rsidRDefault="0013237C" w:rsidP="00C64527">
      <w:pPr>
        <w:autoSpaceDE w:val="0"/>
        <w:autoSpaceDN w:val="0"/>
        <w:adjustRightInd w:val="0"/>
        <w:spacing w:after="0" w:line="240" w:lineRule="auto"/>
        <w:jc w:val="both"/>
        <w:rPr>
          <w:rFonts w:ascii="Arial Narrow" w:hAnsi="Arial Narrow" w:cs="Arial"/>
        </w:rPr>
      </w:pPr>
    </w:p>
    <w:p w:rsidR="0013237C" w:rsidRDefault="0013237C" w:rsidP="00C64527">
      <w:pPr>
        <w:autoSpaceDE w:val="0"/>
        <w:autoSpaceDN w:val="0"/>
        <w:adjustRightInd w:val="0"/>
        <w:spacing w:after="0" w:line="240" w:lineRule="auto"/>
        <w:jc w:val="both"/>
        <w:rPr>
          <w:rFonts w:ascii="Arial Narrow" w:hAnsi="Arial Narrow" w:cs="Arial"/>
        </w:rPr>
      </w:pPr>
    </w:p>
    <w:p w:rsidR="00722481" w:rsidRDefault="00722481" w:rsidP="00572646">
      <w:pPr>
        <w:autoSpaceDE w:val="0"/>
        <w:autoSpaceDN w:val="0"/>
        <w:adjustRightInd w:val="0"/>
        <w:spacing w:after="0" w:line="240" w:lineRule="auto"/>
        <w:jc w:val="center"/>
        <w:rPr>
          <w:noProof/>
        </w:rPr>
      </w:pPr>
      <w:r w:rsidRPr="00722481">
        <w:rPr>
          <w:noProof/>
        </w:rPr>
        <w:drawing>
          <wp:inline distT="0" distB="0" distL="0" distR="0">
            <wp:extent cx="5610805" cy="278296"/>
            <wp:effectExtent l="19050" t="0" r="8945" b="0"/>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645785" cy="280031"/>
                    </a:xfrm>
                    <a:prstGeom prst="rect">
                      <a:avLst/>
                    </a:prstGeom>
                    <a:noFill/>
                    <a:ln w="9525">
                      <a:noFill/>
                      <a:miter lim="800000"/>
                      <a:headEnd/>
                      <a:tailEnd/>
                    </a:ln>
                  </pic:spPr>
                </pic:pic>
              </a:graphicData>
            </a:graphic>
          </wp:inline>
        </w:drawing>
      </w:r>
    </w:p>
    <w:p w:rsidR="00722481" w:rsidRDefault="007E6B80" w:rsidP="00572646">
      <w:pPr>
        <w:autoSpaceDE w:val="0"/>
        <w:autoSpaceDN w:val="0"/>
        <w:adjustRightInd w:val="0"/>
        <w:spacing w:after="0" w:line="240" w:lineRule="auto"/>
        <w:jc w:val="center"/>
        <w:rPr>
          <w:noProof/>
        </w:rPr>
      </w:pPr>
      <w:r w:rsidRPr="007E6B80">
        <w:rPr>
          <w:noProof/>
        </w:rPr>
        <w:drawing>
          <wp:inline distT="0" distB="0" distL="0" distR="0">
            <wp:extent cx="5612130" cy="1473614"/>
            <wp:effectExtent l="19050" t="0" r="7620" b="0"/>
            <wp:docPr id="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5612130" cy="1473614"/>
                    </a:xfrm>
                    <a:prstGeom prst="rect">
                      <a:avLst/>
                    </a:prstGeom>
                    <a:noFill/>
                    <a:ln w="9525">
                      <a:noFill/>
                      <a:miter lim="800000"/>
                      <a:headEnd/>
                      <a:tailEnd/>
                    </a:ln>
                  </pic:spPr>
                </pic:pic>
              </a:graphicData>
            </a:graphic>
          </wp:inline>
        </w:drawing>
      </w:r>
    </w:p>
    <w:p w:rsidR="006D30AC" w:rsidRDefault="004423EA" w:rsidP="00A70415">
      <w:pPr>
        <w:autoSpaceDE w:val="0"/>
        <w:autoSpaceDN w:val="0"/>
        <w:adjustRightInd w:val="0"/>
        <w:spacing w:after="0" w:line="240" w:lineRule="auto"/>
        <w:jc w:val="both"/>
        <w:rPr>
          <w:rFonts w:ascii="Arial Narrow" w:hAnsi="Arial Narrow" w:cs="Arial"/>
        </w:rPr>
      </w:pPr>
      <w:r>
        <w:rPr>
          <w:rFonts w:ascii="Arial Narrow" w:hAnsi="Arial Narrow" w:cs="Arial"/>
        </w:rPr>
        <w:t xml:space="preserve">  </w:t>
      </w:r>
      <w:r w:rsidR="0049428F">
        <w:rPr>
          <w:rFonts w:ascii="Arial Narrow" w:hAnsi="Arial Narrow" w:cs="Arial"/>
          <w:sz w:val="16"/>
          <w:szCs w:val="16"/>
        </w:rPr>
        <w:t xml:space="preserve">Fuente: </w:t>
      </w:r>
      <w:proofErr w:type="spellStart"/>
      <w:r w:rsidR="0049428F">
        <w:rPr>
          <w:rFonts w:ascii="Arial Narrow" w:hAnsi="Arial Narrow" w:cs="Arial"/>
          <w:sz w:val="16"/>
          <w:szCs w:val="16"/>
        </w:rPr>
        <w:t>Dane</w:t>
      </w:r>
      <w:proofErr w:type="spellEnd"/>
      <w:r w:rsidR="00310E0A" w:rsidRPr="00310E0A">
        <w:rPr>
          <w:rFonts w:ascii="Arial Narrow" w:hAnsi="Arial Narrow" w:cs="Arial"/>
          <w:sz w:val="16"/>
          <w:szCs w:val="16"/>
        </w:rPr>
        <w:t xml:space="preserve">. </w:t>
      </w:r>
      <w:r w:rsidR="00372F89" w:rsidRPr="00310E0A">
        <w:rPr>
          <w:rFonts w:ascii="Arial Narrow" w:hAnsi="Arial Narrow" w:cs="Arial"/>
          <w:sz w:val="16"/>
          <w:szCs w:val="16"/>
        </w:rPr>
        <w:t>Cálculos</w:t>
      </w:r>
      <w:r w:rsidR="00310E0A" w:rsidRPr="00310E0A">
        <w:rPr>
          <w:rFonts w:ascii="Arial Narrow" w:hAnsi="Arial Narrow" w:cs="Arial"/>
          <w:sz w:val="16"/>
          <w:szCs w:val="16"/>
        </w:rPr>
        <w:t xml:space="preserve"> propios PTP</w:t>
      </w:r>
    </w:p>
    <w:p w:rsidR="006D30AC" w:rsidRDefault="006D30AC" w:rsidP="00A322AF">
      <w:pPr>
        <w:autoSpaceDE w:val="0"/>
        <w:autoSpaceDN w:val="0"/>
        <w:adjustRightInd w:val="0"/>
        <w:spacing w:after="0" w:line="240" w:lineRule="auto"/>
        <w:rPr>
          <w:rFonts w:ascii="Arial Narrow" w:hAnsi="Arial Narrow" w:cs="Arial"/>
        </w:rPr>
      </w:pPr>
    </w:p>
    <w:p w:rsidR="00C64527" w:rsidRDefault="00E23278" w:rsidP="00572646">
      <w:pPr>
        <w:autoSpaceDE w:val="0"/>
        <w:autoSpaceDN w:val="0"/>
        <w:adjustRightInd w:val="0"/>
        <w:spacing w:after="0" w:line="240" w:lineRule="auto"/>
        <w:jc w:val="center"/>
        <w:rPr>
          <w:rFonts w:ascii="Arial Narrow" w:hAnsi="Arial Narrow" w:cs="Arial"/>
        </w:rPr>
      </w:pPr>
      <w:r w:rsidRPr="00E23278">
        <w:rPr>
          <w:noProof/>
        </w:rPr>
        <w:pict>
          <v:shapetype id="_x0000_t202" coordsize="21600,21600" o:spt="202" path="m,l,21600r21600,l21600,xe">
            <v:stroke joinstyle="miter"/>
            <v:path gradientshapeok="t" o:connecttype="rect"/>
          </v:shapetype>
          <v:shape id="_x0000_s1027" type="#_x0000_t202" style="position:absolute;left:0;text-align:left;margin-left:111.55pt;margin-top:.85pt;width:1in;height:41.95pt;z-index:251658240">
            <v:textbox>
              <w:txbxContent>
                <w:p w:rsidR="0077213D" w:rsidRPr="00FD705D" w:rsidRDefault="0077213D" w:rsidP="00FD705D">
                  <w:pPr>
                    <w:rPr>
                      <w:sz w:val="16"/>
                      <w:szCs w:val="16"/>
                    </w:rPr>
                  </w:pPr>
                  <w:proofErr w:type="spellStart"/>
                  <w:r w:rsidRPr="00FD705D">
                    <w:rPr>
                      <w:b/>
                      <w:bCs/>
                      <w:sz w:val="16"/>
                      <w:szCs w:val="16"/>
                    </w:rPr>
                    <w:t>Nov</w:t>
                  </w:r>
                  <w:proofErr w:type="spellEnd"/>
                  <w:r w:rsidRPr="00FD705D">
                    <w:rPr>
                      <w:b/>
                      <w:bCs/>
                      <w:sz w:val="16"/>
                      <w:szCs w:val="16"/>
                    </w:rPr>
                    <w:t xml:space="preserve">_ 02: </w:t>
                  </w:r>
                  <w:r>
                    <w:rPr>
                      <w:sz w:val="16"/>
                      <w:szCs w:val="16"/>
                    </w:rPr>
                    <w:t>Licencia previa (</w:t>
                  </w:r>
                  <w:proofErr w:type="spellStart"/>
                  <w:r>
                    <w:rPr>
                      <w:sz w:val="16"/>
                      <w:szCs w:val="16"/>
                    </w:rPr>
                    <w:t>Dec</w:t>
                  </w:r>
                  <w:proofErr w:type="spellEnd"/>
                  <w:r w:rsidRPr="00FD705D">
                    <w:rPr>
                      <w:sz w:val="16"/>
                      <w:szCs w:val="16"/>
                    </w:rPr>
                    <w:t xml:space="preserve"> 2551) Renovada hasta </w:t>
                  </w:r>
                  <w:proofErr w:type="spellStart"/>
                  <w:r w:rsidRPr="00FD705D">
                    <w:rPr>
                      <w:sz w:val="16"/>
                      <w:szCs w:val="16"/>
                    </w:rPr>
                    <w:t>Dic</w:t>
                  </w:r>
                  <w:proofErr w:type="spellEnd"/>
                  <w:r w:rsidRPr="00FD705D">
                    <w:rPr>
                      <w:sz w:val="16"/>
                      <w:szCs w:val="16"/>
                    </w:rPr>
                    <w:t xml:space="preserve"> 2004</w:t>
                  </w:r>
                </w:p>
                <w:p w:rsidR="0077213D" w:rsidRPr="00FD705D" w:rsidRDefault="0077213D">
                  <w:pPr>
                    <w:rPr>
                      <w:sz w:val="16"/>
                      <w:szCs w:val="16"/>
                    </w:rPr>
                  </w:pPr>
                </w:p>
              </w:txbxContent>
            </v:textbox>
          </v:shape>
        </w:pict>
      </w:r>
      <w:r w:rsidR="000D1C82" w:rsidRPr="000D1C82">
        <w:rPr>
          <w:noProof/>
        </w:rPr>
        <w:drawing>
          <wp:inline distT="0" distB="0" distL="0" distR="0">
            <wp:extent cx="5612130" cy="2202588"/>
            <wp:effectExtent l="19050" t="0" r="7620" b="0"/>
            <wp:docPr id="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a:stretch>
                      <a:fillRect/>
                    </a:stretch>
                  </pic:blipFill>
                  <pic:spPr bwMode="auto">
                    <a:xfrm>
                      <a:off x="0" y="0"/>
                      <a:ext cx="5612130" cy="2202588"/>
                    </a:xfrm>
                    <a:prstGeom prst="rect">
                      <a:avLst/>
                    </a:prstGeom>
                    <a:noFill/>
                    <a:ln w="9525">
                      <a:noFill/>
                      <a:miter lim="800000"/>
                      <a:headEnd/>
                      <a:tailEnd/>
                    </a:ln>
                  </pic:spPr>
                </pic:pic>
              </a:graphicData>
            </a:graphic>
          </wp:inline>
        </w:drawing>
      </w:r>
    </w:p>
    <w:p w:rsidR="00035D22" w:rsidRDefault="00035D22" w:rsidP="00572646">
      <w:pPr>
        <w:autoSpaceDE w:val="0"/>
        <w:autoSpaceDN w:val="0"/>
        <w:adjustRightInd w:val="0"/>
        <w:spacing w:after="0" w:line="240" w:lineRule="auto"/>
        <w:jc w:val="center"/>
        <w:rPr>
          <w:rFonts w:ascii="Arial Narrow" w:hAnsi="Arial Narrow" w:cs="Arial"/>
          <w:sz w:val="16"/>
          <w:szCs w:val="16"/>
        </w:rPr>
      </w:pPr>
      <w:r w:rsidRPr="00035D22">
        <w:rPr>
          <w:noProof/>
          <w:szCs w:val="16"/>
        </w:rPr>
        <w:drawing>
          <wp:inline distT="0" distB="0" distL="0" distR="0">
            <wp:extent cx="5610805" cy="389614"/>
            <wp:effectExtent l="19050" t="0" r="8945" b="0"/>
            <wp:docPr id="1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srcRect/>
                    <a:stretch>
                      <a:fillRect/>
                    </a:stretch>
                  </pic:blipFill>
                  <pic:spPr bwMode="auto">
                    <a:xfrm>
                      <a:off x="0" y="0"/>
                      <a:ext cx="5612130" cy="389706"/>
                    </a:xfrm>
                    <a:prstGeom prst="rect">
                      <a:avLst/>
                    </a:prstGeom>
                    <a:noFill/>
                    <a:ln w="9525">
                      <a:noFill/>
                      <a:miter lim="800000"/>
                      <a:headEnd/>
                      <a:tailEnd/>
                    </a:ln>
                  </pic:spPr>
                </pic:pic>
              </a:graphicData>
            </a:graphic>
          </wp:inline>
        </w:drawing>
      </w:r>
    </w:p>
    <w:p w:rsidR="000D1C82" w:rsidRDefault="006E7161" w:rsidP="00A322AF">
      <w:pPr>
        <w:autoSpaceDE w:val="0"/>
        <w:autoSpaceDN w:val="0"/>
        <w:adjustRightInd w:val="0"/>
        <w:spacing w:after="0" w:line="240" w:lineRule="auto"/>
        <w:rPr>
          <w:rFonts w:ascii="Arial Narrow" w:hAnsi="Arial Narrow" w:cs="Arial"/>
        </w:rPr>
      </w:pPr>
      <w:r>
        <w:rPr>
          <w:rFonts w:ascii="Arial Narrow" w:hAnsi="Arial Narrow" w:cs="Arial"/>
          <w:sz w:val="16"/>
          <w:szCs w:val="16"/>
        </w:rPr>
        <w:t xml:space="preserve">Fuente: </w:t>
      </w:r>
      <w:proofErr w:type="spellStart"/>
      <w:r>
        <w:rPr>
          <w:rFonts w:ascii="Arial Narrow" w:hAnsi="Arial Narrow" w:cs="Arial"/>
          <w:sz w:val="16"/>
          <w:szCs w:val="16"/>
        </w:rPr>
        <w:t>Dane</w:t>
      </w:r>
      <w:proofErr w:type="spellEnd"/>
      <w:r w:rsidR="000D1C82" w:rsidRPr="00310E0A">
        <w:rPr>
          <w:rFonts w:ascii="Arial Narrow" w:hAnsi="Arial Narrow" w:cs="Arial"/>
          <w:sz w:val="16"/>
          <w:szCs w:val="16"/>
        </w:rPr>
        <w:t>. Cálculos propios PTP</w:t>
      </w:r>
    </w:p>
    <w:p w:rsidR="00A70415" w:rsidRDefault="00A70415" w:rsidP="00A322AF">
      <w:pPr>
        <w:autoSpaceDE w:val="0"/>
        <w:autoSpaceDN w:val="0"/>
        <w:adjustRightInd w:val="0"/>
        <w:spacing w:after="0" w:line="240" w:lineRule="auto"/>
        <w:rPr>
          <w:rFonts w:ascii="Arial Narrow" w:hAnsi="Arial Narrow" w:cs="Arial"/>
        </w:rPr>
      </w:pPr>
    </w:p>
    <w:p w:rsidR="00A71F92" w:rsidRPr="00302817" w:rsidRDefault="00A71F92" w:rsidP="00043077">
      <w:pPr>
        <w:pStyle w:val="Prrafodelista"/>
        <w:spacing w:line="240" w:lineRule="auto"/>
        <w:ind w:left="0"/>
        <w:jc w:val="both"/>
        <w:rPr>
          <w:rFonts w:ascii="Arial Narrow" w:hAnsi="Arial Narrow" w:cs="Calibri"/>
          <w:b/>
        </w:rPr>
      </w:pPr>
      <w:r w:rsidRPr="00E458A7">
        <w:rPr>
          <w:rFonts w:ascii="Arial Narrow" w:hAnsi="Arial Narrow" w:cs="Calibri"/>
          <w:b/>
        </w:rPr>
        <w:t xml:space="preserve">Exportaciones de productos lácteos </w:t>
      </w:r>
    </w:p>
    <w:p w:rsidR="00FB6208" w:rsidRDefault="00A71F92" w:rsidP="002D0675">
      <w:pPr>
        <w:autoSpaceDE w:val="0"/>
        <w:autoSpaceDN w:val="0"/>
        <w:adjustRightInd w:val="0"/>
        <w:spacing w:after="0" w:line="240" w:lineRule="auto"/>
        <w:jc w:val="both"/>
        <w:rPr>
          <w:rFonts w:ascii="Arial Narrow" w:hAnsi="Arial Narrow" w:cs="Arial"/>
        </w:rPr>
      </w:pPr>
      <w:r w:rsidRPr="002D0675">
        <w:rPr>
          <w:rFonts w:ascii="Arial Narrow" w:hAnsi="Arial Narrow" w:cs="Arial"/>
        </w:rPr>
        <w:t>Desde finales de los 90 el sector lácteo comenzó a exportar, para 2002 ya había alcanzado ventas en el exterior por más de 50 millones de dólares, y en 2008 realizó exportaciones por valor de más de 70 millones de dólares, en el 2009 con el cierre del mercado venezolano las exportaciones cayeron drásticamente, lo que ha obligado a los empresarios a buscar nuevos mercados en el Caribe y el Norte de África.</w:t>
      </w:r>
    </w:p>
    <w:p w:rsidR="00A70415" w:rsidRPr="00FB6208" w:rsidRDefault="00A70415" w:rsidP="002D0675">
      <w:pPr>
        <w:autoSpaceDE w:val="0"/>
        <w:autoSpaceDN w:val="0"/>
        <w:adjustRightInd w:val="0"/>
        <w:spacing w:after="0" w:line="240" w:lineRule="auto"/>
        <w:jc w:val="both"/>
        <w:rPr>
          <w:rFonts w:ascii="Arial Narrow" w:hAnsi="Arial Narrow" w:cs="Arial"/>
        </w:rPr>
      </w:pPr>
    </w:p>
    <w:p w:rsidR="00A6782F" w:rsidRPr="002D0675" w:rsidRDefault="00AC6D0E" w:rsidP="002D0675">
      <w:pPr>
        <w:autoSpaceDE w:val="0"/>
        <w:autoSpaceDN w:val="0"/>
        <w:adjustRightInd w:val="0"/>
        <w:spacing w:after="0" w:line="240" w:lineRule="auto"/>
        <w:jc w:val="both"/>
        <w:rPr>
          <w:rFonts w:ascii="Arial Narrow" w:hAnsi="Arial Narrow" w:cs="Arial"/>
        </w:rPr>
      </w:pPr>
      <w:r w:rsidRPr="002D0675">
        <w:rPr>
          <w:rFonts w:ascii="Arial Narrow" w:hAnsi="Arial Narrow" w:cs="Arial"/>
        </w:rPr>
        <w:lastRenderedPageBreak/>
        <w:t xml:space="preserve">Las exportaciones del sector </w:t>
      </w:r>
      <w:r w:rsidR="005B0743" w:rsidRPr="002D0675">
        <w:rPr>
          <w:rFonts w:ascii="Arial Narrow" w:hAnsi="Arial Narrow" w:cs="Arial"/>
        </w:rPr>
        <w:t>lácteo</w:t>
      </w:r>
      <w:r w:rsidRPr="002D0675">
        <w:rPr>
          <w:rFonts w:ascii="Arial Narrow" w:hAnsi="Arial Narrow" w:cs="Arial"/>
        </w:rPr>
        <w:t xml:space="preserve"> en Colombia se basan principalmente en derivados </w:t>
      </w:r>
      <w:r w:rsidR="005B0743" w:rsidRPr="002D0675">
        <w:rPr>
          <w:rFonts w:ascii="Arial Narrow" w:hAnsi="Arial Narrow" w:cs="Arial"/>
        </w:rPr>
        <w:t>lácteos</w:t>
      </w:r>
      <w:r w:rsidRPr="002D0675">
        <w:rPr>
          <w:rFonts w:ascii="Arial Narrow" w:hAnsi="Arial Narrow" w:cs="Arial"/>
        </w:rPr>
        <w:t>, los principales productos son la leche UHT, leche en polvo, mantequilla, queso y yogurt, los productos en</w:t>
      </w:r>
      <w:r w:rsidR="003B0A3C" w:rsidRPr="002D0675">
        <w:rPr>
          <w:rFonts w:ascii="Arial Narrow" w:hAnsi="Arial Narrow" w:cs="Arial"/>
        </w:rPr>
        <w:t xml:space="preserve"> </w:t>
      </w:r>
      <w:r w:rsidRPr="002D0675">
        <w:rPr>
          <w:rFonts w:ascii="Arial Narrow" w:hAnsi="Arial Narrow" w:cs="Arial"/>
        </w:rPr>
        <w:t>que en los últimos años ha</w:t>
      </w:r>
      <w:r w:rsidR="003B0A3C" w:rsidRPr="002D0675">
        <w:rPr>
          <w:rFonts w:ascii="Arial Narrow" w:hAnsi="Arial Narrow" w:cs="Arial"/>
        </w:rPr>
        <w:t>n</w:t>
      </w:r>
      <w:r w:rsidRPr="002D0675">
        <w:rPr>
          <w:rFonts w:ascii="Arial Narrow" w:hAnsi="Arial Narrow" w:cs="Arial"/>
        </w:rPr>
        <w:t xml:space="preserve"> presentado</w:t>
      </w:r>
      <w:r w:rsidR="003B0A3C" w:rsidRPr="002D0675">
        <w:rPr>
          <w:rFonts w:ascii="Arial Narrow" w:hAnsi="Arial Narrow" w:cs="Arial"/>
        </w:rPr>
        <w:t xml:space="preserve"> una alta demanda son </w:t>
      </w:r>
      <w:r w:rsidR="00A6782F" w:rsidRPr="002D0675">
        <w:rPr>
          <w:rFonts w:ascii="Arial Narrow" w:hAnsi="Arial Narrow" w:cs="Arial"/>
        </w:rPr>
        <w:t xml:space="preserve">la </w:t>
      </w:r>
      <w:r w:rsidR="005B0743" w:rsidRPr="002D0675">
        <w:rPr>
          <w:rFonts w:ascii="Arial Narrow" w:hAnsi="Arial Narrow" w:cs="Arial"/>
        </w:rPr>
        <w:t>leche</w:t>
      </w:r>
      <w:r w:rsidR="00A6782F" w:rsidRPr="002D0675">
        <w:rPr>
          <w:rFonts w:ascii="Arial Narrow" w:hAnsi="Arial Narrow" w:cs="Arial"/>
        </w:rPr>
        <w:t xml:space="preserve"> liquida y la </w:t>
      </w:r>
      <w:r w:rsidR="005B0743" w:rsidRPr="002D0675">
        <w:rPr>
          <w:rFonts w:ascii="Arial Narrow" w:hAnsi="Arial Narrow" w:cs="Arial"/>
        </w:rPr>
        <w:t>mantequilla</w:t>
      </w:r>
      <w:r w:rsidR="00A6782F" w:rsidRPr="002D0675">
        <w:rPr>
          <w:rFonts w:ascii="Arial Narrow" w:hAnsi="Arial Narrow" w:cs="Arial"/>
        </w:rPr>
        <w:t xml:space="preserve">, mientras que la </w:t>
      </w:r>
      <w:r w:rsidR="005B0743" w:rsidRPr="002D0675">
        <w:rPr>
          <w:rFonts w:ascii="Arial Narrow" w:hAnsi="Arial Narrow" w:cs="Arial"/>
        </w:rPr>
        <w:t>demanda</w:t>
      </w:r>
      <w:r w:rsidR="00A6782F" w:rsidRPr="002D0675">
        <w:rPr>
          <w:rFonts w:ascii="Arial Narrow" w:hAnsi="Arial Narrow" w:cs="Arial"/>
        </w:rPr>
        <w:t xml:space="preserve"> por los queso y el </w:t>
      </w:r>
      <w:r w:rsidR="005B0743" w:rsidRPr="002D0675">
        <w:rPr>
          <w:rFonts w:ascii="Arial Narrow" w:hAnsi="Arial Narrow" w:cs="Arial"/>
        </w:rPr>
        <w:t>yogur</w:t>
      </w:r>
      <w:r w:rsidR="00A6782F" w:rsidRPr="002D0675">
        <w:rPr>
          <w:rFonts w:ascii="Arial Narrow" w:hAnsi="Arial Narrow" w:cs="Arial"/>
        </w:rPr>
        <w:t xml:space="preserve"> han estado disminuyendo  esto se hace </w:t>
      </w:r>
      <w:r w:rsidR="005B0743" w:rsidRPr="002D0675">
        <w:rPr>
          <w:rFonts w:ascii="Arial Narrow" w:hAnsi="Arial Narrow" w:cs="Arial"/>
        </w:rPr>
        <w:t>evidente</w:t>
      </w:r>
      <w:r w:rsidR="00A6782F" w:rsidRPr="002D0675">
        <w:rPr>
          <w:rFonts w:ascii="Arial Narrow" w:hAnsi="Arial Narrow" w:cs="Arial"/>
        </w:rPr>
        <w:t xml:space="preserve"> n los </w:t>
      </w:r>
      <w:r w:rsidR="005B0743" w:rsidRPr="002D0675">
        <w:rPr>
          <w:rFonts w:ascii="Arial Narrow" w:hAnsi="Arial Narrow" w:cs="Arial"/>
        </w:rPr>
        <w:t>datos</w:t>
      </w:r>
      <w:r w:rsidR="00A6782F" w:rsidRPr="002D0675">
        <w:rPr>
          <w:rFonts w:ascii="Arial Narrow" w:hAnsi="Arial Narrow" w:cs="Arial"/>
        </w:rPr>
        <w:t xml:space="preserve"> del DANE ENA 2005  2009.</w:t>
      </w:r>
    </w:p>
    <w:p w:rsidR="00C0769C" w:rsidRPr="002D0675" w:rsidRDefault="00A6782F" w:rsidP="002D0675">
      <w:pPr>
        <w:autoSpaceDE w:val="0"/>
        <w:autoSpaceDN w:val="0"/>
        <w:adjustRightInd w:val="0"/>
        <w:spacing w:after="0" w:line="240" w:lineRule="auto"/>
        <w:jc w:val="both"/>
        <w:rPr>
          <w:rFonts w:ascii="Arial Narrow" w:hAnsi="Arial Narrow" w:cs="Arial"/>
        </w:rPr>
      </w:pPr>
      <w:r w:rsidRPr="002D0675">
        <w:rPr>
          <w:rFonts w:ascii="Arial Narrow" w:hAnsi="Arial Narrow" w:cs="Arial"/>
        </w:rPr>
        <w:t xml:space="preserve">Es importantes </w:t>
      </w:r>
      <w:r w:rsidR="00C0769C" w:rsidRPr="002D0675">
        <w:rPr>
          <w:rFonts w:ascii="Arial Narrow" w:hAnsi="Arial Narrow" w:cs="Arial"/>
        </w:rPr>
        <w:t>destacar</w:t>
      </w:r>
      <w:r w:rsidRPr="002D0675">
        <w:rPr>
          <w:rFonts w:ascii="Arial Narrow" w:hAnsi="Arial Narrow" w:cs="Arial"/>
        </w:rPr>
        <w:t xml:space="preserve"> que </w:t>
      </w:r>
      <w:r w:rsidR="005B0743" w:rsidRPr="002D0675">
        <w:rPr>
          <w:rFonts w:ascii="Arial Narrow" w:hAnsi="Arial Narrow" w:cs="Arial"/>
        </w:rPr>
        <w:t>Venezuela</w:t>
      </w:r>
      <w:r w:rsidRPr="002D0675">
        <w:rPr>
          <w:rFonts w:ascii="Arial Narrow" w:hAnsi="Arial Narrow" w:cs="Arial"/>
        </w:rPr>
        <w:t xml:space="preserve"> cono unos de </w:t>
      </w:r>
      <w:r w:rsidR="005B0743" w:rsidRPr="002D0675">
        <w:rPr>
          <w:rFonts w:ascii="Arial Narrow" w:hAnsi="Arial Narrow" w:cs="Arial"/>
        </w:rPr>
        <w:t>los</w:t>
      </w:r>
      <w:r w:rsidRPr="002D0675">
        <w:rPr>
          <w:rFonts w:ascii="Arial Narrow" w:hAnsi="Arial Narrow" w:cs="Arial"/>
        </w:rPr>
        <w:t xml:space="preserve"> </w:t>
      </w:r>
      <w:r w:rsidR="005B0743" w:rsidRPr="002D0675">
        <w:rPr>
          <w:rFonts w:ascii="Arial Narrow" w:hAnsi="Arial Narrow" w:cs="Arial"/>
        </w:rPr>
        <w:t>principales</w:t>
      </w:r>
      <w:r w:rsidRPr="002D0675">
        <w:rPr>
          <w:rFonts w:ascii="Arial Narrow" w:hAnsi="Arial Narrow" w:cs="Arial"/>
        </w:rPr>
        <w:t xml:space="preserve"> socios comerciales de Colombia,  fue </w:t>
      </w:r>
      <w:r w:rsidR="00C0769C" w:rsidRPr="002D0675">
        <w:rPr>
          <w:rFonts w:ascii="Arial Narrow" w:hAnsi="Arial Narrow" w:cs="Arial"/>
        </w:rPr>
        <w:t xml:space="preserve">uno de los destinos de exportación </w:t>
      </w:r>
      <w:r w:rsidR="002D0675" w:rsidRPr="002D0675">
        <w:rPr>
          <w:rFonts w:ascii="Arial Narrow" w:hAnsi="Arial Narrow" w:cs="Arial"/>
        </w:rPr>
        <w:t>más</w:t>
      </w:r>
      <w:r w:rsidR="00C0769C" w:rsidRPr="002D0675">
        <w:rPr>
          <w:rFonts w:ascii="Arial Narrow" w:hAnsi="Arial Narrow" w:cs="Arial"/>
        </w:rPr>
        <w:t xml:space="preserve"> importantes, seguidos por </w:t>
      </w:r>
      <w:r w:rsidR="002D0675" w:rsidRPr="002D0675">
        <w:rPr>
          <w:rFonts w:ascii="Arial Narrow" w:hAnsi="Arial Narrow" w:cs="Arial"/>
        </w:rPr>
        <w:t>Republica</w:t>
      </w:r>
      <w:r w:rsidR="00C0769C" w:rsidRPr="002D0675">
        <w:rPr>
          <w:rFonts w:ascii="Arial Narrow" w:hAnsi="Arial Narrow" w:cs="Arial"/>
        </w:rPr>
        <w:t xml:space="preserve"> </w:t>
      </w:r>
      <w:r w:rsidR="005B0743" w:rsidRPr="002D0675">
        <w:rPr>
          <w:rFonts w:ascii="Arial Narrow" w:hAnsi="Arial Narrow" w:cs="Arial"/>
        </w:rPr>
        <w:t>dominicana</w:t>
      </w:r>
      <w:r w:rsidR="00C0769C" w:rsidRPr="002D0675">
        <w:rPr>
          <w:rFonts w:ascii="Arial Narrow" w:hAnsi="Arial Narrow" w:cs="Arial"/>
        </w:rPr>
        <w:t xml:space="preserve">, </w:t>
      </w:r>
      <w:r w:rsidR="002D0675" w:rsidRPr="002D0675">
        <w:rPr>
          <w:rFonts w:ascii="Arial Narrow" w:hAnsi="Arial Narrow" w:cs="Arial"/>
        </w:rPr>
        <w:t>Perú</w:t>
      </w:r>
      <w:r w:rsidR="00C0769C" w:rsidRPr="002D0675">
        <w:rPr>
          <w:rFonts w:ascii="Arial Narrow" w:hAnsi="Arial Narrow" w:cs="Arial"/>
        </w:rPr>
        <w:t xml:space="preserve">, </w:t>
      </w:r>
      <w:r w:rsidR="002D0675" w:rsidRPr="002D0675">
        <w:rPr>
          <w:rFonts w:ascii="Arial Narrow" w:hAnsi="Arial Narrow" w:cs="Arial"/>
        </w:rPr>
        <w:t>E</w:t>
      </w:r>
      <w:r w:rsidR="00C0769C" w:rsidRPr="002D0675">
        <w:rPr>
          <w:rFonts w:ascii="Arial Narrow" w:hAnsi="Arial Narrow" w:cs="Arial"/>
        </w:rPr>
        <w:t xml:space="preserve">stados </w:t>
      </w:r>
      <w:r w:rsidR="002D0675" w:rsidRPr="002D0675">
        <w:rPr>
          <w:rFonts w:ascii="Arial Narrow" w:hAnsi="Arial Narrow" w:cs="Arial"/>
        </w:rPr>
        <w:t>U</w:t>
      </w:r>
      <w:r w:rsidR="00C0769C" w:rsidRPr="002D0675">
        <w:rPr>
          <w:rFonts w:ascii="Arial Narrow" w:hAnsi="Arial Narrow" w:cs="Arial"/>
        </w:rPr>
        <w:t xml:space="preserve">nidos, </w:t>
      </w:r>
      <w:r w:rsidR="002D0675" w:rsidRPr="002D0675">
        <w:rPr>
          <w:rFonts w:ascii="Arial Narrow" w:hAnsi="Arial Narrow" w:cs="Arial"/>
        </w:rPr>
        <w:t>Bangladesh</w:t>
      </w:r>
      <w:r w:rsidR="00C0769C" w:rsidRPr="002D0675">
        <w:rPr>
          <w:rFonts w:ascii="Arial Narrow" w:hAnsi="Arial Narrow" w:cs="Arial"/>
        </w:rPr>
        <w:t xml:space="preserve"> y Ecuador.</w:t>
      </w:r>
    </w:p>
    <w:p w:rsidR="0049428F" w:rsidRDefault="00C0769C" w:rsidP="002D0675">
      <w:pPr>
        <w:autoSpaceDE w:val="0"/>
        <w:autoSpaceDN w:val="0"/>
        <w:adjustRightInd w:val="0"/>
        <w:spacing w:after="0" w:line="240" w:lineRule="auto"/>
        <w:jc w:val="both"/>
        <w:rPr>
          <w:rFonts w:ascii="Arial Narrow" w:hAnsi="Arial Narrow" w:cs="Arial"/>
        </w:rPr>
      </w:pPr>
      <w:r w:rsidRPr="002D0675">
        <w:rPr>
          <w:rFonts w:ascii="Arial Narrow" w:hAnsi="Arial Narrow" w:cs="Arial"/>
        </w:rPr>
        <w:t xml:space="preserve">La </w:t>
      </w:r>
      <w:r w:rsidR="002D0675" w:rsidRPr="002D0675">
        <w:rPr>
          <w:rFonts w:ascii="Arial Narrow" w:hAnsi="Arial Narrow" w:cs="Arial"/>
        </w:rPr>
        <w:t>cercanía</w:t>
      </w:r>
      <w:r w:rsidRPr="002D0675">
        <w:rPr>
          <w:rFonts w:ascii="Arial Narrow" w:hAnsi="Arial Narrow" w:cs="Arial"/>
        </w:rPr>
        <w:t xml:space="preserve"> </w:t>
      </w:r>
      <w:r w:rsidR="002D0675" w:rsidRPr="002D0675">
        <w:rPr>
          <w:rFonts w:ascii="Arial Narrow" w:hAnsi="Arial Narrow" w:cs="Arial"/>
        </w:rPr>
        <w:t>geográfica</w:t>
      </w:r>
      <w:r w:rsidR="00AF2C97">
        <w:rPr>
          <w:rFonts w:ascii="Arial Narrow" w:hAnsi="Arial Narrow" w:cs="Arial"/>
        </w:rPr>
        <w:t xml:space="preserve"> natural,</w:t>
      </w:r>
      <w:r w:rsidRPr="002D0675">
        <w:rPr>
          <w:rFonts w:ascii="Arial Narrow" w:hAnsi="Arial Narrow" w:cs="Arial"/>
        </w:rPr>
        <w:t xml:space="preserve"> y la </w:t>
      </w:r>
      <w:r w:rsidR="002D0675" w:rsidRPr="002D0675">
        <w:rPr>
          <w:rFonts w:ascii="Arial Narrow" w:hAnsi="Arial Narrow" w:cs="Arial"/>
        </w:rPr>
        <w:t>capacidad de</w:t>
      </w:r>
      <w:r w:rsidRPr="002D0675">
        <w:rPr>
          <w:rFonts w:ascii="Arial Narrow" w:hAnsi="Arial Narrow" w:cs="Arial"/>
        </w:rPr>
        <w:t xml:space="preserve"> productivas del sector </w:t>
      </w:r>
      <w:r w:rsidR="002D0675" w:rsidRPr="002D0675">
        <w:rPr>
          <w:rFonts w:ascii="Arial Narrow" w:hAnsi="Arial Narrow" w:cs="Arial"/>
        </w:rPr>
        <w:t>lácteo</w:t>
      </w:r>
      <w:r w:rsidRPr="002D0675">
        <w:rPr>
          <w:rFonts w:ascii="Arial Narrow" w:hAnsi="Arial Narrow" w:cs="Arial"/>
        </w:rPr>
        <w:t xml:space="preserve"> en Venezuela </w:t>
      </w:r>
      <w:r w:rsidR="00902561">
        <w:rPr>
          <w:rFonts w:ascii="Arial Narrow" w:hAnsi="Arial Narrow" w:cs="Arial"/>
        </w:rPr>
        <w:t xml:space="preserve">han convertido al </w:t>
      </w:r>
      <w:proofErr w:type="spellStart"/>
      <w:r w:rsidR="00902561">
        <w:rPr>
          <w:rFonts w:ascii="Arial Narrow" w:hAnsi="Arial Narrow" w:cs="Arial"/>
        </w:rPr>
        <w:t>pai</w:t>
      </w:r>
      <w:r w:rsidR="0064552E" w:rsidRPr="002D0675">
        <w:rPr>
          <w:rFonts w:ascii="Arial Narrow" w:hAnsi="Arial Narrow" w:cs="Arial"/>
        </w:rPr>
        <w:t>s</w:t>
      </w:r>
      <w:proofErr w:type="spellEnd"/>
      <w:r w:rsidR="0064552E" w:rsidRPr="002D0675">
        <w:rPr>
          <w:rFonts w:ascii="Arial Narrow" w:hAnsi="Arial Narrow" w:cs="Arial"/>
        </w:rPr>
        <w:t xml:space="preserve"> vecino en un mercado natural y </w:t>
      </w:r>
      <w:r w:rsidR="002D0675" w:rsidRPr="002D0675">
        <w:rPr>
          <w:rFonts w:ascii="Arial Narrow" w:hAnsi="Arial Narrow" w:cs="Arial"/>
        </w:rPr>
        <w:t>tradicional</w:t>
      </w:r>
      <w:r w:rsidR="0064552E" w:rsidRPr="002D0675">
        <w:rPr>
          <w:rFonts w:ascii="Arial Narrow" w:hAnsi="Arial Narrow" w:cs="Arial"/>
        </w:rPr>
        <w:t xml:space="preserve"> para Colombia</w:t>
      </w:r>
      <w:r w:rsidR="00973696" w:rsidRPr="002D0675">
        <w:rPr>
          <w:rFonts w:ascii="Arial Narrow" w:hAnsi="Arial Narrow" w:cs="Arial"/>
        </w:rPr>
        <w:t xml:space="preserve">, </w:t>
      </w:r>
      <w:r w:rsidR="00D94E66" w:rsidRPr="002D0675">
        <w:rPr>
          <w:rFonts w:ascii="Arial Narrow" w:hAnsi="Arial Narrow" w:cs="Arial"/>
        </w:rPr>
        <w:t xml:space="preserve">sin </w:t>
      </w:r>
      <w:r w:rsidR="002D0675" w:rsidRPr="002D0675">
        <w:rPr>
          <w:rFonts w:ascii="Arial Narrow" w:hAnsi="Arial Narrow" w:cs="Arial"/>
        </w:rPr>
        <w:t>embargo</w:t>
      </w:r>
      <w:r w:rsidR="00D94E66" w:rsidRPr="002D0675">
        <w:rPr>
          <w:rFonts w:ascii="Arial Narrow" w:hAnsi="Arial Narrow" w:cs="Arial"/>
        </w:rPr>
        <w:t xml:space="preserve"> cuando </w:t>
      </w:r>
      <w:r w:rsidR="002D0675" w:rsidRPr="002D0675">
        <w:rPr>
          <w:rFonts w:ascii="Arial Narrow" w:hAnsi="Arial Narrow" w:cs="Arial"/>
        </w:rPr>
        <w:t>Venezuela</w:t>
      </w:r>
      <w:r w:rsidR="00D94E66" w:rsidRPr="002D0675">
        <w:rPr>
          <w:rFonts w:ascii="Arial Narrow" w:hAnsi="Arial Narrow" w:cs="Arial"/>
        </w:rPr>
        <w:t xml:space="preserve"> cerró su mercado en el año 2009 l</w:t>
      </w:r>
      <w:r w:rsidR="00DE47C9">
        <w:rPr>
          <w:rFonts w:ascii="Arial Narrow" w:hAnsi="Arial Narrow" w:cs="Arial"/>
        </w:rPr>
        <w:t>as exportaciones cayeron en un 5</w:t>
      </w:r>
      <w:r w:rsidR="00D94E66" w:rsidRPr="002D0675">
        <w:rPr>
          <w:rFonts w:ascii="Arial Narrow" w:hAnsi="Arial Narrow" w:cs="Arial"/>
        </w:rPr>
        <w:t>9 %</w:t>
      </w:r>
      <w:r w:rsidR="0040426A" w:rsidRPr="002D0675">
        <w:rPr>
          <w:rFonts w:ascii="Arial Narrow" w:hAnsi="Arial Narrow" w:cs="Arial"/>
        </w:rPr>
        <w:t xml:space="preserve"> (</w:t>
      </w:r>
      <w:proofErr w:type="spellStart"/>
      <w:r w:rsidR="002D0675" w:rsidRPr="002D0675">
        <w:rPr>
          <w:rFonts w:ascii="Arial Narrow" w:hAnsi="Arial Narrow" w:cs="Arial"/>
        </w:rPr>
        <w:t>A</w:t>
      </w:r>
      <w:r w:rsidR="0040426A" w:rsidRPr="002D0675">
        <w:rPr>
          <w:rFonts w:ascii="Arial Narrow" w:hAnsi="Arial Narrow" w:cs="Arial"/>
        </w:rPr>
        <w:t>gronet</w:t>
      </w:r>
      <w:proofErr w:type="spellEnd"/>
      <w:r w:rsidR="0040426A" w:rsidRPr="002D0675">
        <w:rPr>
          <w:rFonts w:ascii="Arial Narrow" w:hAnsi="Arial Narrow" w:cs="Arial"/>
        </w:rPr>
        <w:t xml:space="preserve"> </w:t>
      </w:r>
      <w:proofErr w:type="spellStart"/>
      <w:r w:rsidR="002D0675" w:rsidRPr="002D0675">
        <w:rPr>
          <w:rFonts w:ascii="Arial Narrow" w:hAnsi="Arial Narrow" w:cs="Arial"/>
        </w:rPr>
        <w:t>D</w:t>
      </w:r>
      <w:r w:rsidR="0040426A" w:rsidRPr="002D0675">
        <w:rPr>
          <w:rFonts w:ascii="Arial Narrow" w:hAnsi="Arial Narrow" w:cs="Arial"/>
        </w:rPr>
        <w:t>ane</w:t>
      </w:r>
      <w:proofErr w:type="spellEnd"/>
      <w:r w:rsidR="0040426A" w:rsidRPr="002D0675">
        <w:rPr>
          <w:rFonts w:ascii="Arial Narrow" w:hAnsi="Arial Narrow" w:cs="Arial"/>
        </w:rPr>
        <w:t xml:space="preserve"> 2010)</w:t>
      </w:r>
    </w:p>
    <w:p w:rsidR="00DE47C9" w:rsidRDefault="00DE47C9" w:rsidP="004F3CCF">
      <w:pPr>
        <w:spacing w:line="240" w:lineRule="auto"/>
        <w:jc w:val="both"/>
        <w:rPr>
          <w:rFonts w:ascii="Arial Narrow" w:hAnsi="Arial Narrow" w:cs="Calibri"/>
          <w:b/>
        </w:rPr>
      </w:pPr>
    </w:p>
    <w:p w:rsidR="00572646" w:rsidRDefault="00DE47C9" w:rsidP="00302817">
      <w:pPr>
        <w:spacing w:line="240" w:lineRule="auto"/>
        <w:jc w:val="center"/>
        <w:rPr>
          <w:rFonts w:ascii="Arial Narrow" w:hAnsi="Arial Narrow" w:cs="Calibri"/>
          <w:b/>
        </w:rPr>
      </w:pPr>
      <w:r w:rsidRPr="00DE47C9">
        <w:rPr>
          <w:noProof/>
        </w:rPr>
        <w:drawing>
          <wp:inline distT="0" distB="0" distL="0" distR="0">
            <wp:extent cx="4961609" cy="2178657"/>
            <wp:effectExtent l="0" t="0" r="0" b="0"/>
            <wp:docPr id="1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4960296" cy="2178080"/>
                    </a:xfrm>
                    <a:prstGeom prst="rect">
                      <a:avLst/>
                    </a:prstGeom>
                    <a:noFill/>
                    <a:ln w="9525">
                      <a:noFill/>
                      <a:miter lim="800000"/>
                      <a:headEnd/>
                      <a:tailEnd/>
                    </a:ln>
                  </pic:spPr>
                </pic:pic>
              </a:graphicData>
            </a:graphic>
          </wp:inline>
        </w:drawing>
      </w:r>
    </w:p>
    <w:p w:rsidR="00572646" w:rsidRDefault="00302817" w:rsidP="004F3CCF">
      <w:pPr>
        <w:spacing w:line="240" w:lineRule="auto"/>
        <w:jc w:val="both"/>
        <w:rPr>
          <w:rFonts w:ascii="Arial Narrow" w:hAnsi="Arial Narrow" w:cs="Calibri"/>
          <w:b/>
        </w:rPr>
      </w:pPr>
      <w:r>
        <w:rPr>
          <w:rFonts w:ascii="Arial Narrow" w:hAnsi="Arial Narrow" w:cs="Calibri"/>
          <w:b/>
        </w:rPr>
        <w:t>Principales destino enero julio 201</w:t>
      </w:r>
      <w:r w:rsidR="00413E4D">
        <w:rPr>
          <w:rFonts w:ascii="Arial Narrow" w:hAnsi="Arial Narrow" w:cs="Calibri"/>
          <w:b/>
        </w:rPr>
        <w:t>0</w:t>
      </w:r>
      <w:r w:rsidR="00413E4D">
        <w:rPr>
          <w:rFonts w:ascii="Arial Narrow" w:hAnsi="Arial Narrow" w:cs="Calibri"/>
          <w:b/>
        </w:rPr>
        <w:tab/>
      </w:r>
      <w:r w:rsidR="00413E4D">
        <w:rPr>
          <w:rFonts w:ascii="Arial Narrow" w:hAnsi="Arial Narrow" w:cs="Calibri"/>
          <w:b/>
        </w:rPr>
        <w:tab/>
      </w:r>
      <w:r w:rsidR="00505643">
        <w:rPr>
          <w:rFonts w:ascii="Arial Narrow" w:hAnsi="Arial Narrow" w:cs="Calibri"/>
          <w:b/>
        </w:rPr>
        <w:t xml:space="preserve">           </w:t>
      </w:r>
      <w:r w:rsidR="00413E4D">
        <w:rPr>
          <w:rFonts w:ascii="Arial Narrow" w:hAnsi="Arial Narrow" w:cs="Calibri"/>
          <w:b/>
        </w:rPr>
        <w:t>Principales destinos enero julio 2011</w:t>
      </w:r>
    </w:p>
    <w:p w:rsidR="00633CB7" w:rsidRDefault="00302817" w:rsidP="00413E4D">
      <w:pPr>
        <w:spacing w:line="240" w:lineRule="auto"/>
        <w:rPr>
          <w:rFonts w:ascii="Arial Narrow" w:hAnsi="Arial Narrow" w:cs="Calibri"/>
          <w:b/>
        </w:rPr>
      </w:pPr>
      <w:r w:rsidRPr="00302817">
        <w:rPr>
          <w:noProof/>
        </w:rPr>
        <w:drawing>
          <wp:inline distT="0" distB="0" distL="0" distR="0">
            <wp:extent cx="2628735" cy="1868556"/>
            <wp:effectExtent l="0" t="0" r="0" b="0"/>
            <wp:docPr id="1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srcRect/>
                    <a:stretch>
                      <a:fillRect/>
                    </a:stretch>
                  </pic:blipFill>
                  <pic:spPr bwMode="auto">
                    <a:xfrm>
                      <a:off x="0" y="0"/>
                      <a:ext cx="2631976" cy="1870860"/>
                    </a:xfrm>
                    <a:prstGeom prst="rect">
                      <a:avLst/>
                    </a:prstGeom>
                    <a:noFill/>
                    <a:ln w="9525">
                      <a:noFill/>
                      <a:miter lim="800000"/>
                      <a:headEnd/>
                      <a:tailEnd/>
                    </a:ln>
                  </pic:spPr>
                </pic:pic>
              </a:graphicData>
            </a:graphic>
          </wp:inline>
        </w:drawing>
      </w:r>
      <w:r w:rsidR="00413E4D" w:rsidRPr="00413E4D">
        <w:rPr>
          <w:rFonts w:ascii="Arial Narrow" w:hAnsi="Arial Narrow" w:cs="Calibri"/>
          <w:b/>
        </w:rPr>
        <w:t xml:space="preserve"> </w:t>
      </w:r>
      <w:r w:rsidR="00413E4D" w:rsidRPr="00413E4D">
        <w:rPr>
          <w:noProof/>
        </w:rPr>
        <w:drawing>
          <wp:inline distT="0" distB="0" distL="0" distR="0">
            <wp:extent cx="2763906" cy="1987826"/>
            <wp:effectExtent l="19050" t="0" r="0" b="0"/>
            <wp:docPr id="1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srcRect/>
                    <a:stretch>
                      <a:fillRect/>
                    </a:stretch>
                  </pic:blipFill>
                  <pic:spPr bwMode="auto">
                    <a:xfrm>
                      <a:off x="0" y="0"/>
                      <a:ext cx="2765906" cy="1989264"/>
                    </a:xfrm>
                    <a:prstGeom prst="rect">
                      <a:avLst/>
                    </a:prstGeom>
                    <a:noFill/>
                    <a:ln w="9525">
                      <a:noFill/>
                      <a:miter lim="800000"/>
                      <a:headEnd/>
                      <a:tailEnd/>
                    </a:ln>
                  </pic:spPr>
                </pic:pic>
              </a:graphicData>
            </a:graphic>
          </wp:inline>
        </w:drawing>
      </w:r>
    </w:p>
    <w:p w:rsidR="009D0F20" w:rsidRPr="0085679B" w:rsidRDefault="00505643" w:rsidP="0085679B">
      <w:pPr>
        <w:autoSpaceDE w:val="0"/>
        <w:autoSpaceDN w:val="0"/>
        <w:adjustRightInd w:val="0"/>
        <w:spacing w:after="0" w:line="240" w:lineRule="auto"/>
        <w:jc w:val="both"/>
        <w:rPr>
          <w:rFonts w:ascii="Arial Narrow" w:hAnsi="Arial Narrow" w:cs="Arial"/>
        </w:rPr>
      </w:pPr>
      <w:r w:rsidRPr="00505643">
        <w:rPr>
          <w:rFonts w:ascii="Arial Narrow" w:hAnsi="Arial Narrow" w:cs="Arial"/>
        </w:rPr>
        <w:t>En 2011 enero-julio se presentaron exportaciones de productos lácteos* a 14 destinos, 2 países menos que en el mismo periodo de 2010.En 2011 como nuevo destino encontramos a Portugal</w:t>
      </w:r>
      <w:r w:rsidR="0085679B">
        <w:rPr>
          <w:rFonts w:ascii="Arial Narrow" w:hAnsi="Arial Narrow" w:cs="Arial"/>
        </w:rPr>
        <w:t>.</w:t>
      </w:r>
    </w:p>
    <w:p w:rsidR="00DF7C5A" w:rsidRDefault="00DF7C5A" w:rsidP="004F3CCF">
      <w:pPr>
        <w:spacing w:line="240" w:lineRule="auto"/>
        <w:jc w:val="both"/>
        <w:rPr>
          <w:rFonts w:ascii="Arial Narrow" w:hAnsi="Arial Narrow" w:cs="Calibri"/>
          <w:b/>
        </w:rPr>
      </w:pPr>
    </w:p>
    <w:p w:rsidR="00AF2C97" w:rsidRDefault="00AF2C97" w:rsidP="004F3CCF">
      <w:pPr>
        <w:spacing w:line="240" w:lineRule="auto"/>
        <w:jc w:val="both"/>
        <w:rPr>
          <w:rFonts w:ascii="Arial Narrow" w:hAnsi="Arial Narrow" w:cs="Calibri"/>
          <w:b/>
        </w:rPr>
      </w:pPr>
      <w:r>
        <w:rPr>
          <w:rFonts w:ascii="Arial Narrow" w:hAnsi="Arial Narrow" w:cs="Calibri"/>
          <w:b/>
        </w:rPr>
        <w:t xml:space="preserve">El Top 10 de los productos lácteos exportados </w:t>
      </w:r>
    </w:p>
    <w:p w:rsidR="00AF2C97" w:rsidRDefault="00AF2C97" w:rsidP="005D116C">
      <w:pPr>
        <w:spacing w:line="240" w:lineRule="auto"/>
        <w:jc w:val="center"/>
        <w:rPr>
          <w:rFonts w:ascii="Arial Narrow" w:hAnsi="Arial Narrow" w:cs="Calibri"/>
          <w:b/>
        </w:rPr>
      </w:pPr>
      <w:r w:rsidRPr="00AF2C97">
        <w:rPr>
          <w:noProof/>
        </w:rPr>
        <w:lastRenderedPageBreak/>
        <w:drawing>
          <wp:inline distT="0" distB="0" distL="0" distR="0">
            <wp:extent cx="5605670" cy="2949934"/>
            <wp:effectExtent l="0" t="0" r="0" b="0"/>
            <wp:docPr id="1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srcRect/>
                    <a:stretch>
                      <a:fillRect/>
                    </a:stretch>
                  </pic:blipFill>
                  <pic:spPr bwMode="auto">
                    <a:xfrm>
                      <a:off x="0" y="0"/>
                      <a:ext cx="5612130" cy="2953334"/>
                    </a:xfrm>
                    <a:prstGeom prst="rect">
                      <a:avLst/>
                    </a:prstGeom>
                    <a:noFill/>
                    <a:ln w="9525">
                      <a:noFill/>
                      <a:miter lim="800000"/>
                      <a:headEnd/>
                      <a:tailEnd/>
                    </a:ln>
                  </pic:spPr>
                </pic:pic>
              </a:graphicData>
            </a:graphic>
          </wp:inline>
        </w:drawing>
      </w:r>
    </w:p>
    <w:p w:rsidR="00AF2C97" w:rsidRDefault="00AF2C97" w:rsidP="004F3CCF">
      <w:pPr>
        <w:spacing w:line="240" w:lineRule="auto"/>
        <w:jc w:val="both"/>
        <w:rPr>
          <w:rFonts w:ascii="Arial Narrow" w:hAnsi="Arial Narrow" w:cs="Calibri"/>
          <w:sz w:val="16"/>
          <w:szCs w:val="16"/>
          <w:lang w:val="es-ES"/>
        </w:rPr>
      </w:pPr>
      <w:r w:rsidRPr="00AF2C97">
        <w:rPr>
          <w:rFonts w:ascii="Arial Narrow" w:hAnsi="Arial Narrow" w:cs="Calibri"/>
          <w:sz w:val="16"/>
          <w:szCs w:val="16"/>
          <w:lang w:val="es-ES"/>
        </w:rPr>
        <w:t xml:space="preserve">Fuente: DANE - Cálculos </w:t>
      </w:r>
      <w:proofErr w:type="spellStart"/>
      <w:r w:rsidRPr="00AF2C97">
        <w:rPr>
          <w:rFonts w:ascii="Arial Narrow" w:hAnsi="Arial Narrow" w:cs="Calibri"/>
          <w:sz w:val="16"/>
          <w:szCs w:val="16"/>
          <w:lang w:val="es-ES"/>
        </w:rPr>
        <w:t>Proexport</w:t>
      </w:r>
      <w:proofErr w:type="spellEnd"/>
      <w:r w:rsidRPr="00AF2C97">
        <w:rPr>
          <w:rFonts w:ascii="Arial Narrow" w:hAnsi="Arial Narrow" w:cs="Calibri"/>
          <w:sz w:val="16"/>
          <w:szCs w:val="16"/>
          <w:lang w:val="es-ES"/>
        </w:rPr>
        <w:t xml:space="preserve"> </w:t>
      </w:r>
    </w:p>
    <w:p w:rsidR="005D116C" w:rsidRPr="005D116C" w:rsidRDefault="005D116C" w:rsidP="004F3CCF">
      <w:pPr>
        <w:spacing w:line="240" w:lineRule="auto"/>
        <w:jc w:val="both"/>
        <w:rPr>
          <w:rFonts w:ascii="Arial Narrow" w:hAnsi="Arial Narrow" w:cs="Calibri"/>
        </w:rPr>
      </w:pPr>
      <w:r w:rsidRPr="005D116C">
        <w:rPr>
          <w:rFonts w:ascii="Arial Narrow" w:hAnsi="Arial Narrow" w:cs="Calibri"/>
          <w:lang w:val="es-ES"/>
        </w:rPr>
        <w:t>Top 15  Destinos de los productos Colombiano</w:t>
      </w:r>
      <w:r>
        <w:rPr>
          <w:rFonts w:ascii="Arial Narrow" w:hAnsi="Arial Narrow" w:cs="Calibri"/>
          <w:lang w:val="es-ES"/>
        </w:rPr>
        <w:t>s</w:t>
      </w:r>
      <w:r w:rsidRPr="005D116C">
        <w:rPr>
          <w:rFonts w:ascii="Arial Narrow" w:hAnsi="Arial Narrow" w:cs="Calibri"/>
          <w:lang w:val="es-ES"/>
        </w:rPr>
        <w:t xml:space="preserve"> </w:t>
      </w:r>
    </w:p>
    <w:p w:rsidR="005D116C" w:rsidRDefault="005D116C" w:rsidP="005D116C">
      <w:pPr>
        <w:spacing w:line="240" w:lineRule="auto"/>
        <w:jc w:val="center"/>
        <w:rPr>
          <w:rFonts w:ascii="Arial Narrow" w:hAnsi="Arial Narrow" w:cs="Calibri"/>
          <w:b/>
        </w:rPr>
      </w:pPr>
      <w:r w:rsidRPr="005D116C">
        <w:rPr>
          <w:noProof/>
        </w:rPr>
        <w:drawing>
          <wp:inline distT="0" distB="0" distL="0" distR="0">
            <wp:extent cx="5613621" cy="3108960"/>
            <wp:effectExtent l="0" t="0" r="0" b="0"/>
            <wp:docPr id="1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srcRect/>
                    <a:stretch>
                      <a:fillRect/>
                    </a:stretch>
                  </pic:blipFill>
                  <pic:spPr bwMode="auto">
                    <a:xfrm>
                      <a:off x="0" y="0"/>
                      <a:ext cx="5612130" cy="3108134"/>
                    </a:xfrm>
                    <a:prstGeom prst="rect">
                      <a:avLst/>
                    </a:prstGeom>
                    <a:noFill/>
                    <a:ln w="9525">
                      <a:noFill/>
                      <a:miter lim="800000"/>
                      <a:headEnd/>
                      <a:tailEnd/>
                    </a:ln>
                  </pic:spPr>
                </pic:pic>
              </a:graphicData>
            </a:graphic>
          </wp:inline>
        </w:drawing>
      </w:r>
    </w:p>
    <w:p w:rsidR="00522C9D" w:rsidRPr="00DF7C5A" w:rsidRDefault="00043077" w:rsidP="004F3CCF">
      <w:pPr>
        <w:spacing w:line="240" w:lineRule="auto"/>
        <w:jc w:val="both"/>
        <w:rPr>
          <w:rFonts w:ascii="Arial Narrow" w:hAnsi="Arial Narrow" w:cs="Calibri"/>
          <w:sz w:val="16"/>
          <w:szCs w:val="16"/>
          <w:lang w:val="es-ES"/>
        </w:rPr>
      </w:pPr>
      <w:r w:rsidRPr="00AF2C97">
        <w:rPr>
          <w:rFonts w:ascii="Arial Narrow" w:hAnsi="Arial Narrow" w:cs="Calibri"/>
          <w:sz w:val="16"/>
          <w:szCs w:val="16"/>
          <w:lang w:val="es-ES"/>
        </w:rPr>
        <w:t xml:space="preserve">Fuente: DANE - Cálculos </w:t>
      </w:r>
      <w:proofErr w:type="spellStart"/>
      <w:r w:rsidRPr="00AF2C97">
        <w:rPr>
          <w:rFonts w:ascii="Arial Narrow" w:hAnsi="Arial Narrow" w:cs="Calibri"/>
          <w:sz w:val="16"/>
          <w:szCs w:val="16"/>
          <w:lang w:val="es-ES"/>
        </w:rPr>
        <w:t>Proexport</w:t>
      </w:r>
      <w:proofErr w:type="spellEnd"/>
      <w:r w:rsidRPr="00AF2C97">
        <w:rPr>
          <w:rFonts w:ascii="Arial Narrow" w:hAnsi="Arial Narrow" w:cs="Calibri"/>
          <w:sz w:val="16"/>
          <w:szCs w:val="16"/>
          <w:lang w:val="es-ES"/>
        </w:rPr>
        <w:t xml:space="preserve"> </w:t>
      </w:r>
    </w:p>
    <w:p w:rsidR="0085679B" w:rsidRDefault="0085679B" w:rsidP="004F3CCF">
      <w:pPr>
        <w:spacing w:line="240" w:lineRule="auto"/>
        <w:jc w:val="both"/>
        <w:rPr>
          <w:rFonts w:ascii="Arial Narrow" w:hAnsi="Arial Narrow" w:cs="Calibri"/>
          <w:b/>
        </w:rPr>
      </w:pPr>
    </w:p>
    <w:p w:rsidR="001A3216" w:rsidRPr="00D676BB" w:rsidRDefault="008D611E" w:rsidP="004F3CCF">
      <w:pPr>
        <w:spacing w:line="240" w:lineRule="auto"/>
        <w:jc w:val="both"/>
        <w:rPr>
          <w:rFonts w:ascii="Arial Narrow" w:hAnsi="Arial Narrow" w:cs="Calibri"/>
          <w:b/>
        </w:rPr>
      </w:pPr>
      <w:r w:rsidRPr="00D676BB">
        <w:rPr>
          <w:rFonts w:ascii="Arial Narrow" w:hAnsi="Arial Narrow" w:cs="Calibri"/>
          <w:b/>
        </w:rPr>
        <w:t xml:space="preserve">Empresas del sector </w:t>
      </w:r>
    </w:p>
    <w:p w:rsidR="001D230A" w:rsidRPr="00D676BB" w:rsidRDefault="001D230A" w:rsidP="00D676BB">
      <w:pPr>
        <w:autoSpaceDE w:val="0"/>
        <w:autoSpaceDN w:val="0"/>
        <w:adjustRightInd w:val="0"/>
        <w:spacing w:after="0" w:line="240" w:lineRule="auto"/>
        <w:jc w:val="both"/>
        <w:rPr>
          <w:rFonts w:ascii="Arial Narrow" w:hAnsi="Arial Narrow" w:cs="Arial"/>
        </w:rPr>
      </w:pPr>
      <w:r w:rsidRPr="00D676BB">
        <w:rPr>
          <w:rFonts w:ascii="Arial Narrow" w:hAnsi="Arial Narrow" w:cs="Arial"/>
        </w:rPr>
        <w:t>Colombia cuenta con un amplio portafolio de empresas dedicadas a la producción, transformación y comercialización de lácteos, las cuales están ubicadas en diferentes zonas del país</w:t>
      </w:r>
      <w:r w:rsidR="00D676BB">
        <w:rPr>
          <w:rFonts w:ascii="Arial Narrow" w:hAnsi="Arial Narrow" w:cs="Arial"/>
        </w:rPr>
        <w:t xml:space="preserve">. </w:t>
      </w:r>
    </w:p>
    <w:p w:rsidR="001D230A" w:rsidRPr="00F42541" w:rsidRDefault="00AD5A29" w:rsidP="00AD5A29">
      <w:pPr>
        <w:spacing w:line="240" w:lineRule="auto"/>
        <w:jc w:val="center"/>
        <w:rPr>
          <w:rFonts w:ascii="Arial Narrow" w:hAnsi="Arial Narrow" w:cs="Calibri"/>
          <w:sz w:val="16"/>
          <w:szCs w:val="16"/>
        </w:rPr>
      </w:pPr>
      <w:r w:rsidRPr="00F42541">
        <w:rPr>
          <w:noProof/>
          <w:sz w:val="16"/>
          <w:szCs w:val="16"/>
        </w:rPr>
        <w:lastRenderedPageBreak/>
        <w:drawing>
          <wp:inline distT="0" distB="0" distL="0" distR="0">
            <wp:extent cx="5609535" cy="2902226"/>
            <wp:effectExtent l="19050" t="0" r="0" b="0"/>
            <wp:docPr id="2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srcRect/>
                    <a:stretch>
                      <a:fillRect/>
                    </a:stretch>
                  </pic:blipFill>
                  <pic:spPr bwMode="auto">
                    <a:xfrm>
                      <a:off x="0" y="0"/>
                      <a:ext cx="5612130" cy="2903569"/>
                    </a:xfrm>
                    <a:prstGeom prst="rect">
                      <a:avLst/>
                    </a:prstGeom>
                    <a:noFill/>
                    <a:ln w="9525">
                      <a:noFill/>
                      <a:miter lim="800000"/>
                      <a:headEnd/>
                      <a:tailEnd/>
                    </a:ln>
                  </pic:spPr>
                </pic:pic>
              </a:graphicData>
            </a:graphic>
          </wp:inline>
        </w:drawing>
      </w:r>
    </w:p>
    <w:p w:rsidR="00F42541" w:rsidRPr="00522C9D" w:rsidRDefault="00F42541" w:rsidP="004F3CCF">
      <w:pPr>
        <w:spacing w:line="240" w:lineRule="auto"/>
        <w:jc w:val="both"/>
        <w:rPr>
          <w:rFonts w:ascii="Arial Narrow" w:hAnsi="Arial Narrow" w:cs="Calibri"/>
          <w:sz w:val="16"/>
          <w:szCs w:val="16"/>
        </w:rPr>
      </w:pPr>
      <w:r w:rsidRPr="00F42541">
        <w:rPr>
          <w:rFonts w:ascii="Arial Narrow" w:hAnsi="Arial Narrow" w:cs="Calibri"/>
          <w:sz w:val="16"/>
          <w:szCs w:val="16"/>
        </w:rPr>
        <w:t xml:space="preserve">Fuentes </w:t>
      </w:r>
      <w:proofErr w:type="spellStart"/>
      <w:r w:rsidRPr="00F42541">
        <w:rPr>
          <w:rFonts w:ascii="Arial Narrow" w:hAnsi="Arial Narrow" w:cs="Calibri"/>
          <w:sz w:val="16"/>
          <w:szCs w:val="16"/>
        </w:rPr>
        <w:t>Proexport</w:t>
      </w:r>
      <w:proofErr w:type="spellEnd"/>
      <w:r w:rsidRPr="00F42541">
        <w:rPr>
          <w:rFonts w:ascii="Arial Narrow" w:hAnsi="Arial Narrow" w:cs="Calibri"/>
          <w:sz w:val="16"/>
          <w:szCs w:val="16"/>
        </w:rPr>
        <w:t xml:space="preserve"> 2010</w:t>
      </w:r>
    </w:p>
    <w:p w:rsidR="00F42541" w:rsidRDefault="00F42541" w:rsidP="004F3CCF">
      <w:pPr>
        <w:spacing w:line="240" w:lineRule="auto"/>
        <w:jc w:val="both"/>
        <w:rPr>
          <w:rFonts w:ascii="Arial Narrow" w:hAnsi="Arial Narrow" w:cs="Calibri"/>
          <w:b/>
        </w:rPr>
      </w:pPr>
    </w:p>
    <w:p w:rsidR="009F566D" w:rsidRPr="00052287" w:rsidRDefault="00052287" w:rsidP="004F3CCF">
      <w:pPr>
        <w:spacing w:line="240" w:lineRule="auto"/>
        <w:jc w:val="both"/>
        <w:rPr>
          <w:rFonts w:ascii="Arial Narrow" w:hAnsi="Arial Narrow" w:cs="Calibri"/>
        </w:rPr>
      </w:pPr>
      <w:r w:rsidRPr="00052287">
        <w:rPr>
          <w:rFonts w:ascii="Arial Narrow" w:hAnsi="Arial Narrow" w:cs="Calibri"/>
        </w:rPr>
        <w:t xml:space="preserve">Según el </w:t>
      </w:r>
      <w:proofErr w:type="spellStart"/>
      <w:r w:rsidR="00305ED1">
        <w:rPr>
          <w:rFonts w:ascii="Arial Narrow" w:hAnsi="Arial Narrow" w:cs="Calibri"/>
        </w:rPr>
        <w:t>I</w:t>
      </w:r>
      <w:r w:rsidRPr="00052287">
        <w:rPr>
          <w:rFonts w:ascii="Arial Narrow" w:hAnsi="Arial Narrow" w:cs="Calibri"/>
        </w:rPr>
        <w:t>nvima</w:t>
      </w:r>
      <w:proofErr w:type="spellEnd"/>
      <w:r w:rsidRPr="00052287">
        <w:rPr>
          <w:rFonts w:ascii="Arial Narrow" w:hAnsi="Arial Narrow" w:cs="Calibri"/>
        </w:rPr>
        <w:t xml:space="preserve"> en el registro</w:t>
      </w:r>
      <w:r>
        <w:rPr>
          <w:rFonts w:ascii="Arial Narrow" w:hAnsi="Arial Narrow" w:cs="Calibri"/>
        </w:rPr>
        <w:t xml:space="preserve"> de las empresas </w:t>
      </w:r>
      <w:r w:rsidR="00305ED1">
        <w:rPr>
          <w:rFonts w:ascii="Arial Narrow" w:hAnsi="Arial Narrow" w:cs="Calibri"/>
        </w:rPr>
        <w:t xml:space="preserve">la cuales tienen como categoría de alimentos de productos  derivados </w:t>
      </w:r>
      <w:proofErr w:type="gramStart"/>
      <w:r w:rsidR="00305ED1">
        <w:rPr>
          <w:rFonts w:ascii="Arial Narrow" w:hAnsi="Arial Narrow" w:cs="Calibri"/>
        </w:rPr>
        <w:t>lácteo</w:t>
      </w:r>
      <w:proofErr w:type="gramEnd"/>
      <w:r w:rsidR="00305ED1">
        <w:rPr>
          <w:rFonts w:ascii="Arial Narrow" w:hAnsi="Arial Narrow" w:cs="Calibri"/>
        </w:rPr>
        <w:t xml:space="preserve"> un total de 2.086 establecimientos,   </w:t>
      </w:r>
    </w:p>
    <w:p w:rsidR="009F566D" w:rsidRDefault="009F566D" w:rsidP="004F3CCF">
      <w:pPr>
        <w:spacing w:line="240" w:lineRule="auto"/>
        <w:jc w:val="both"/>
        <w:rPr>
          <w:rFonts w:ascii="Arial Narrow" w:hAnsi="Arial Narrow" w:cs="Calibri"/>
          <w:b/>
        </w:rPr>
      </w:pPr>
    </w:p>
    <w:p w:rsidR="00B158EB" w:rsidRDefault="00B158EB" w:rsidP="004F3CCF">
      <w:pPr>
        <w:spacing w:line="240" w:lineRule="auto"/>
        <w:jc w:val="both"/>
        <w:rPr>
          <w:rFonts w:ascii="Arial Narrow" w:hAnsi="Arial Narrow" w:cs="Calibri"/>
          <w:b/>
        </w:rPr>
      </w:pPr>
      <w:r>
        <w:rPr>
          <w:rFonts w:ascii="Arial Narrow" w:hAnsi="Arial Narrow" w:cs="Calibri"/>
          <w:b/>
        </w:rPr>
        <w:t xml:space="preserve">Top 10 empresas exportadoras </w:t>
      </w:r>
      <w:r w:rsidR="00477A29">
        <w:rPr>
          <w:rFonts w:ascii="Arial Narrow" w:hAnsi="Arial Narrow" w:cs="Calibri"/>
          <w:b/>
        </w:rPr>
        <w:t>2008-2009-2010</w:t>
      </w:r>
    </w:p>
    <w:p w:rsidR="00B158EB" w:rsidRDefault="00B158EB" w:rsidP="004F3CCF">
      <w:pPr>
        <w:spacing w:line="240" w:lineRule="auto"/>
        <w:jc w:val="both"/>
        <w:rPr>
          <w:rFonts w:ascii="Arial Narrow" w:hAnsi="Arial Narrow" w:cs="Calibri"/>
          <w:b/>
        </w:rPr>
      </w:pPr>
      <w:r w:rsidRPr="00B158EB">
        <w:rPr>
          <w:noProof/>
        </w:rPr>
        <w:drawing>
          <wp:inline distT="0" distB="0" distL="0" distR="0">
            <wp:extent cx="5613621" cy="2782957"/>
            <wp:effectExtent l="0" t="0" r="0" b="0"/>
            <wp:docPr id="20"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srcRect/>
                    <a:stretch>
                      <a:fillRect/>
                    </a:stretch>
                  </pic:blipFill>
                  <pic:spPr bwMode="auto">
                    <a:xfrm>
                      <a:off x="0" y="0"/>
                      <a:ext cx="5612130" cy="2782218"/>
                    </a:xfrm>
                    <a:prstGeom prst="rect">
                      <a:avLst/>
                    </a:prstGeom>
                    <a:noFill/>
                    <a:ln w="9525">
                      <a:noFill/>
                      <a:miter lim="800000"/>
                      <a:headEnd/>
                      <a:tailEnd/>
                    </a:ln>
                  </pic:spPr>
                </pic:pic>
              </a:graphicData>
            </a:graphic>
          </wp:inline>
        </w:drawing>
      </w:r>
    </w:p>
    <w:p w:rsidR="005911F4" w:rsidRPr="00DF7C5A" w:rsidRDefault="008D611E" w:rsidP="004F3CCF">
      <w:pPr>
        <w:spacing w:line="240" w:lineRule="auto"/>
        <w:jc w:val="both"/>
        <w:rPr>
          <w:rFonts w:ascii="Arial Narrow" w:hAnsi="Arial Narrow" w:cs="Calibri"/>
          <w:sz w:val="16"/>
          <w:szCs w:val="16"/>
        </w:rPr>
      </w:pPr>
      <w:r w:rsidRPr="00F42541">
        <w:rPr>
          <w:rFonts w:ascii="Arial Narrow" w:hAnsi="Arial Narrow" w:cs="Calibri"/>
          <w:sz w:val="16"/>
          <w:szCs w:val="16"/>
        </w:rPr>
        <w:t xml:space="preserve">Fuente: </w:t>
      </w:r>
      <w:proofErr w:type="spellStart"/>
      <w:r w:rsidRPr="00F42541">
        <w:rPr>
          <w:rFonts w:ascii="Arial Narrow" w:hAnsi="Arial Narrow" w:cs="Calibri"/>
          <w:sz w:val="16"/>
          <w:szCs w:val="16"/>
        </w:rPr>
        <w:t>Proexport</w:t>
      </w:r>
      <w:proofErr w:type="spellEnd"/>
      <w:r w:rsidRPr="00F42541">
        <w:rPr>
          <w:rFonts w:ascii="Arial Narrow" w:hAnsi="Arial Narrow" w:cs="Calibri"/>
          <w:sz w:val="16"/>
          <w:szCs w:val="16"/>
        </w:rPr>
        <w:t xml:space="preserve"> – </w:t>
      </w:r>
      <w:proofErr w:type="spellStart"/>
      <w:r w:rsidRPr="00F42541">
        <w:rPr>
          <w:rFonts w:ascii="Arial Narrow" w:hAnsi="Arial Narrow" w:cs="Calibri"/>
          <w:sz w:val="16"/>
          <w:szCs w:val="16"/>
        </w:rPr>
        <w:t>dane</w:t>
      </w:r>
      <w:proofErr w:type="spellEnd"/>
      <w:r w:rsidRPr="00F42541">
        <w:rPr>
          <w:rFonts w:ascii="Arial Narrow" w:hAnsi="Arial Narrow" w:cs="Calibri"/>
          <w:sz w:val="16"/>
          <w:szCs w:val="16"/>
        </w:rPr>
        <w:t xml:space="preserve"> </w:t>
      </w:r>
    </w:p>
    <w:p w:rsidR="00F42541" w:rsidRPr="00F42541" w:rsidRDefault="00F42541" w:rsidP="00F42541">
      <w:pPr>
        <w:autoSpaceDE w:val="0"/>
        <w:autoSpaceDN w:val="0"/>
        <w:adjustRightInd w:val="0"/>
        <w:spacing w:after="0" w:line="240" w:lineRule="auto"/>
        <w:rPr>
          <w:rFonts w:ascii="Arial Narrow" w:eastAsiaTheme="minorHAnsi" w:hAnsi="Arial Narrow" w:cs="Calibri"/>
          <w:b/>
          <w:color w:val="000000"/>
          <w:lang w:eastAsia="en-US"/>
        </w:rPr>
      </w:pPr>
      <w:r w:rsidRPr="00F42541">
        <w:rPr>
          <w:rFonts w:ascii="Arial Narrow" w:eastAsiaTheme="minorHAnsi" w:hAnsi="Arial Narrow" w:cs="Calibri"/>
          <w:b/>
          <w:color w:val="000000"/>
          <w:lang w:eastAsia="en-US"/>
        </w:rPr>
        <w:t>Países con admisibilidad</w:t>
      </w:r>
      <w:r w:rsidR="00B31141">
        <w:rPr>
          <w:rFonts w:ascii="Arial Narrow" w:eastAsiaTheme="minorHAnsi" w:hAnsi="Arial Narrow" w:cs="Calibri"/>
          <w:b/>
          <w:color w:val="000000"/>
          <w:lang w:eastAsia="en-US"/>
        </w:rPr>
        <w:t xml:space="preserve"> por empresa Colombiana</w:t>
      </w:r>
      <w:r w:rsidRPr="00F42541">
        <w:rPr>
          <w:rFonts w:ascii="Arial Narrow" w:eastAsiaTheme="minorHAnsi" w:hAnsi="Arial Narrow" w:cs="Calibri"/>
          <w:b/>
          <w:color w:val="000000"/>
          <w:lang w:eastAsia="en-US"/>
        </w:rPr>
        <w:t xml:space="preserve"> </w:t>
      </w:r>
      <w:r w:rsidR="00B31141">
        <w:rPr>
          <w:rFonts w:ascii="Arial Narrow" w:eastAsiaTheme="minorHAnsi" w:hAnsi="Arial Narrow" w:cs="Calibri"/>
          <w:b/>
          <w:color w:val="000000"/>
          <w:lang w:eastAsia="en-US"/>
        </w:rPr>
        <w:t>(</w:t>
      </w:r>
      <w:r w:rsidRPr="00F42541">
        <w:rPr>
          <w:rFonts w:ascii="Arial Narrow" w:eastAsiaTheme="minorHAnsi" w:hAnsi="Arial Narrow" w:cs="Calibri"/>
          <w:b/>
          <w:color w:val="000000"/>
          <w:lang w:eastAsia="en-US"/>
        </w:rPr>
        <w:t xml:space="preserve">protocolos </w:t>
      </w:r>
      <w:r w:rsidR="00522C9D" w:rsidRPr="00F42541">
        <w:rPr>
          <w:rFonts w:ascii="Arial Narrow" w:eastAsiaTheme="minorHAnsi" w:hAnsi="Arial Narrow" w:cs="Calibri"/>
          <w:b/>
          <w:color w:val="000000"/>
          <w:lang w:eastAsia="en-US"/>
        </w:rPr>
        <w:t>sanitarios)</w:t>
      </w:r>
    </w:p>
    <w:p w:rsidR="00F42541" w:rsidRDefault="00F42541" w:rsidP="00F42541">
      <w:pPr>
        <w:autoSpaceDE w:val="0"/>
        <w:autoSpaceDN w:val="0"/>
        <w:adjustRightInd w:val="0"/>
        <w:spacing w:after="0" w:line="240" w:lineRule="auto"/>
        <w:rPr>
          <w:rFonts w:ascii="Arial Narrow" w:eastAsiaTheme="minorHAnsi" w:hAnsi="Arial Narrow" w:cs="Calibri"/>
          <w:color w:val="000000"/>
          <w:lang w:eastAsia="en-US"/>
        </w:rPr>
      </w:pPr>
    </w:p>
    <w:p w:rsidR="00F42541" w:rsidRPr="00661C2C" w:rsidRDefault="00F42541" w:rsidP="00661C2C">
      <w:pPr>
        <w:autoSpaceDE w:val="0"/>
        <w:autoSpaceDN w:val="0"/>
        <w:adjustRightInd w:val="0"/>
        <w:spacing w:after="0" w:line="240" w:lineRule="auto"/>
        <w:jc w:val="both"/>
        <w:rPr>
          <w:rFonts w:ascii="Arial" w:eastAsiaTheme="minorHAnsi" w:hAnsi="Arial" w:cs="Arial"/>
          <w:color w:val="000000"/>
          <w:lang w:eastAsia="en-US"/>
        </w:rPr>
      </w:pPr>
      <w:r w:rsidRPr="00661C2C">
        <w:rPr>
          <w:rFonts w:ascii="Arial" w:eastAsiaTheme="minorHAnsi" w:hAnsi="Arial" w:cs="Arial"/>
          <w:color w:val="000000"/>
          <w:lang w:eastAsia="en-US"/>
        </w:rPr>
        <w:lastRenderedPageBreak/>
        <w:t xml:space="preserve">Perú: Alpina, </w:t>
      </w:r>
      <w:proofErr w:type="spellStart"/>
      <w:r w:rsidRPr="00661C2C">
        <w:rPr>
          <w:rFonts w:ascii="Arial" w:eastAsiaTheme="minorHAnsi" w:hAnsi="Arial" w:cs="Arial"/>
          <w:color w:val="000000"/>
          <w:lang w:eastAsia="en-US"/>
        </w:rPr>
        <w:t>Ciledco</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Coolechera</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Nestle</w:t>
      </w:r>
      <w:proofErr w:type="spellEnd"/>
      <w:r w:rsidRPr="00661C2C">
        <w:rPr>
          <w:rFonts w:ascii="Arial" w:eastAsiaTheme="minorHAnsi" w:hAnsi="Arial" w:cs="Arial"/>
          <w:color w:val="000000"/>
          <w:lang w:eastAsia="en-US"/>
        </w:rPr>
        <w:t xml:space="preserve">. INVIMA requirió a  SENASA, habilitación adicional de las siguientes plantas: </w:t>
      </w:r>
      <w:proofErr w:type="spellStart"/>
      <w:r w:rsidRPr="00661C2C">
        <w:rPr>
          <w:rFonts w:ascii="Arial" w:eastAsiaTheme="minorHAnsi" w:hAnsi="Arial" w:cs="Arial"/>
          <w:color w:val="000000"/>
          <w:lang w:eastAsia="en-US"/>
        </w:rPr>
        <w:t>Algarra</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Colanta</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Colacteos</w:t>
      </w:r>
      <w:proofErr w:type="spellEnd"/>
      <w:r w:rsidRPr="00661C2C">
        <w:rPr>
          <w:rFonts w:ascii="Arial" w:eastAsiaTheme="minorHAnsi" w:hAnsi="Arial" w:cs="Arial"/>
          <w:color w:val="000000"/>
          <w:lang w:eastAsia="en-US"/>
        </w:rPr>
        <w:t xml:space="preserve">, DPA, </w:t>
      </w:r>
      <w:proofErr w:type="spellStart"/>
      <w:r w:rsidRPr="00661C2C">
        <w:rPr>
          <w:rFonts w:ascii="Arial" w:eastAsiaTheme="minorHAnsi" w:hAnsi="Arial" w:cs="Arial"/>
          <w:color w:val="000000"/>
          <w:lang w:eastAsia="en-US"/>
        </w:rPr>
        <w:t>Freskaleche</w:t>
      </w:r>
      <w:proofErr w:type="spellEnd"/>
      <w:r w:rsidRPr="00661C2C">
        <w:rPr>
          <w:rFonts w:ascii="Arial" w:eastAsiaTheme="minorHAnsi" w:hAnsi="Arial" w:cs="Arial"/>
          <w:color w:val="000000"/>
          <w:lang w:eastAsia="en-US"/>
        </w:rPr>
        <w:t xml:space="preserve">, Alquería, Productos Lácteos El Recreo, pendientes de inspección sanitaria. </w:t>
      </w:r>
    </w:p>
    <w:p w:rsidR="00F42541" w:rsidRPr="00661C2C" w:rsidRDefault="00F42541" w:rsidP="00661C2C">
      <w:pPr>
        <w:autoSpaceDE w:val="0"/>
        <w:autoSpaceDN w:val="0"/>
        <w:adjustRightInd w:val="0"/>
        <w:spacing w:after="0" w:line="240" w:lineRule="auto"/>
        <w:jc w:val="both"/>
        <w:rPr>
          <w:rFonts w:ascii="Arial" w:eastAsiaTheme="minorHAnsi" w:hAnsi="Arial" w:cs="Arial"/>
          <w:color w:val="000000"/>
          <w:lang w:eastAsia="en-US"/>
        </w:rPr>
      </w:pPr>
    </w:p>
    <w:p w:rsidR="00F42541" w:rsidRPr="00661C2C" w:rsidRDefault="00F42541" w:rsidP="00661C2C">
      <w:pPr>
        <w:autoSpaceDE w:val="0"/>
        <w:autoSpaceDN w:val="0"/>
        <w:adjustRightInd w:val="0"/>
        <w:spacing w:after="0" w:line="240" w:lineRule="auto"/>
        <w:jc w:val="both"/>
        <w:rPr>
          <w:rFonts w:ascii="Arial" w:eastAsiaTheme="minorHAnsi" w:hAnsi="Arial" w:cs="Arial"/>
          <w:color w:val="000000"/>
          <w:lang w:eastAsia="en-US"/>
        </w:rPr>
      </w:pPr>
      <w:r w:rsidRPr="00661C2C">
        <w:rPr>
          <w:rFonts w:ascii="Arial" w:eastAsiaTheme="minorHAnsi" w:hAnsi="Arial" w:cs="Arial"/>
          <w:color w:val="000000"/>
          <w:lang w:eastAsia="en-US"/>
        </w:rPr>
        <w:t xml:space="preserve">Chile: </w:t>
      </w:r>
      <w:proofErr w:type="spellStart"/>
      <w:r w:rsidRPr="00661C2C">
        <w:rPr>
          <w:rFonts w:ascii="Arial" w:eastAsiaTheme="minorHAnsi" w:hAnsi="Arial" w:cs="Arial"/>
          <w:color w:val="000000"/>
          <w:lang w:eastAsia="en-US"/>
        </w:rPr>
        <w:t>Colanta</w:t>
      </w:r>
      <w:proofErr w:type="spellEnd"/>
      <w:r w:rsidRPr="00661C2C">
        <w:rPr>
          <w:rFonts w:ascii="Arial" w:eastAsiaTheme="minorHAnsi" w:hAnsi="Arial" w:cs="Arial"/>
          <w:color w:val="000000"/>
          <w:lang w:eastAsia="en-US"/>
        </w:rPr>
        <w:t xml:space="preserve">, Alpina, Alquería, </w:t>
      </w:r>
      <w:proofErr w:type="spellStart"/>
      <w:r w:rsidRPr="00661C2C">
        <w:rPr>
          <w:rFonts w:ascii="Arial" w:eastAsiaTheme="minorHAnsi" w:hAnsi="Arial" w:cs="Arial"/>
          <w:color w:val="000000"/>
          <w:lang w:eastAsia="en-US"/>
        </w:rPr>
        <w:t>Colacteos</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Coolechera</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Ciledco</w:t>
      </w:r>
      <w:proofErr w:type="spellEnd"/>
      <w:r w:rsidRPr="00661C2C">
        <w:rPr>
          <w:rFonts w:ascii="Arial" w:eastAsiaTheme="minorHAnsi" w:hAnsi="Arial" w:cs="Arial"/>
          <w:color w:val="000000"/>
          <w:lang w:eastAsia="en-US"/>
        </w:rPr>
        <w:t>.</w:t>
      </w:r>
    </w:p>
    <w:p w:rsidR="00F42541" w:rsidRPr="00661C2C" w:rsidRDefault="00F42541" w:rsidP="00661C2C">
      <w:pPr>
        <w:autoSpaceDE w:val="0"/>
        <w:autoSpaceDN w:val="0"/>
        <w:adjustRightInd w:val="0"/>
        <w:spacing w:after="0" w:line="240" w:lineRule="auto"/>
        <w:jc w:val="both"/>
        <w:rPr>
          <w:rFonts w:ascii="Arial" w:eastAsiaTheme="minorHAnsi" w:hAnsi="Arial" w:cs="Arial"/>
          <w:color w:val="000000"/>
          <w:lang w:eastAsia="en-US"/>
        </w:rPr>
      </w:pPr>
    </w:p>
    <w:p w:rsidR="00F42541" w:rsidRPr="00661C2C" w:rsidRDefault="00F42541" w:rsidP="00661C2C">
      <w:pPr>
        <w:autoSpaceDE w:val="0"/>
        <w:autoSpaceDN w:val="0"/>
        <w:adjustRightInd w:val="0"/>
        <w:spacing w:after="0" w:line="240" w:lineRule="auto"/>
        <w:jc w:val="both"/>
        <w:rPr>
          <w:rFonts w:ascii="Arial" w:eastAsiaTheme="minorHAnsi" w:hAnsi="Arial" w:cs="Arial"/>
          <w:color w:val="000000"/>
          <w:lang w:eastAsia="en-US"/>
        </w:rPr>
      </w:pPr>
      <w:r w:rsidRPr="00661C2C">
        <w:rPr>
          <w:rFonts w:ascii="Arial" w:eastAsiaTheme="minorHAnsi" w:hAnsi="Arial" w:cs="Arial"/>
          <w:color w:val="000000"/>
          <w:lang w:eastAsia="en-US"/>
        </w:rPr>
        <w:t xml:space="preserve">Republica Dominicana: Alquería </w:t>
      </w:r>
      <w:proofErr w:type="spellStart"/>
      <w:r w:rsidRPr="00661C2C">
        <w:rPr>
          <w:rFonts w:ascii="Arial" w:eastAsiaTheme="minorHAnsi" w:hAnsi="Arial" w:cs="Arial"/>
          <w:color w:val="000000"/>
          <w:lang w:eastAsia="en-US"/>
        </w:rPr>
        <w:t>Ciledco</w:t>
      </w:r>
      <w:proofErr w:type="spellEnd"/>
      <w:r w:rsidRPr="00661C2C">
        <w:rPr>
          <w:rFonts w:ascii="Arial" w:eastAsiaTheme="minorHAnsi" w:hAnsi="Arial" w:cs="Arial"/>
          <w:color w:val="000000"/>
          <w:lang w:eastAsia="en-US"/>
        </w:rPr>
        <w:t xml:space="preserve"> y </w:t>
      </w:r>
      <w:proofErr w:type="spellStart"/>
      <w:r w:rsidRPr="00661C2C">
        <w:rPr>
          <w:rFonts w:ascii="Arial" w:eastAsiaTheme="minorHAnsi" w:hAnsi="Arial" w:cs="Arial"/>
          <w:color w:val="000000"/>
          <w:lang w:eastAsia="en-US"/>
        </w:rPr>
        <w:t>Colacteos</w:t>
      </w:r>
      <w:proofErr w:type="spellEnd"/>
      <w:r w:rsidRPr="00661C2C">
        <w:rPr>
          <w:rFonts w:ascii="Arial" w:eastAsiaTheme="minorHAnsi" w:hAnsi="Arial" w:cs="Arial"/>
          <w:color w:val="000000"/>
          <w:lang w:eastAsia="en-US"/>
        </w:rPr>
        <w:t xml:space="preserve">. Se está exportando leche en polvo. Sin obtener el informe técnico por parte de las autoridades sanitarias. </w:t>
      </w:r>
    </w:p>
    <w:p w:rsidR="00F42541" w:rsidRPr="00661C2C" w:rsidRDefault="00F42541" w:rsidP="00661C2C">
      <w:pPr>
        <w:autoSpaceDE w:val="0"/>
        <w:autoSpaceDN w:val="0"/>
        <w:adjustRightInd w:val="0"/>
        <w:spacing w:after="0" w:line="240" w:lineRule="auto"/>
        <w:jc w:val="both"/>
        <w:rPr>
          <w:rFonts w:ascii="Arial" w:eastAsiaTheme="minorHAnsi" w:hAnsi="Arial" w:cs="Arial"/>
          <w:color w:val="000000"/>
          <w:lang w:eastAsia="en-US"/>
        </w:rPr>
      </w:pPr>
    </w:p>
    <w:p w:rsidR="00F42541" w:rsidRPr="00661C2C" w:rsidRDefault="00F42541" w:rsidP="00661C2C">
      <w:pPr>
        <w:autoSpaceDE w:val="0"/>
        <w:autoSpaceDN w:val="0"/>
        <w:adjustRightInd w:val="0"/>
        <w:spacing w:after="0" w:line="240" w:lineRule="auto"/>
        <w:jc w:val="both"/>
        <w:rPr>
          <w:rFonts w:ascii="Arial" w:eastAsiaTheme="minorHAnsi" w:hAnsi="Arial" w:cs="Arial"/>
          <w:color w:val="000000"/>
          <w:lang w:eastAsia="en-US"/>
        </w:rPr>
      </w:pPr>
      <w:r w:rsidRPr="00661C2C">
        <w:rPr>
          <w:rFonts w:ascii="Arial" w:eastAsiaTheme="minorHAnsi" w:hAnsi="Arial" w:cs="Arial"/>
          <w:color w:val="000000"/>
          <w:lang w:eastAsia="en-US"/>
        </w:rPr>
        <w:t xml:space="preserve">Rusia: Siete plantas con cuatro empresas: </w:t>
      </w:r>
      <w:proofErr w:type="spellStart"/>
      <w:r w:rsidRPr="00661C2C">
        <w:rPr>
          <w:rFonts w:ascii="Arial" w:eastAsiaTheme="minorHAnsi" w:hAnsi="Arial" w:cs="Arial"/>
          <w:color w:val="000000"/>
          <w:lang w:eastAsia="en-US"/>
        </w:rPr>
        <w:t>Colanta</w:t>
      </w:r>
      <w:proofErr w:type="spellEnd"/>
      <w:r w:rsidRPr="00661C2C">
        <w:rPr>
          <w:rFonts w:ascii="Arial" w:eastAsiaTheme="minorHAnsi" w:hAnsi="Arial" w:cs="Arial"/>
          <w:color w:val="000000"/>
          <w:lang w:eastAsia="en-US"/>
        </w:rPr>
        <w:t xml:space="preserve">, Alpina, Alquería y </w:t>
      </w:r>
      <w:proofErr w:type="spellStart"/>
      <w:r w:rsidRPr="00661C2C">
        <w:rPr>
          <w:rFonts w:ascii="Arial" w:eastAsiaTheme="minorHAnsi" w:hAnsi="Arial" w:cs="Arial"/>
          <w:color w:val="000000"/>
          <w:lang w:eastAsia="en-US"/>
        </w:rPr>
        <w:t>Colacteos</w:t>
      </w:r>
      <w:proofErr w:type="spellEnd"/>
      <w:r w:rsidRPr="00661C2C">
        <w:rPr>
          <w:rFonts w:ascii="Arial" w:eastAsiaTheme="minorHAnsi" w:hAnsi="Arial" w:cs="Arial"/>
          <w:color w:val="000000"/>
          <w:lang w:eastAsia="en-US"/>
        </w:rPr>
        <w:t>. Pendiente de acordar entre INVIMA y la Autoridad Sanitaria de Rusia el certificado sanitario.</w:t>
      </w:r>
    </w:p>
    <w:p w:rsidR="00F42541" w:rsidRPr="00661C2C" w:rsidRDefault="00F42541" w:rsidP="00661C2C">
      <w:pPr>
        <w:autoSpaceDE w:val="0"/>
        <w:autoSpaceDN w:val="0"/>
        <w:adjustRightInd w:val="0"/>
        <w:spacing w:after="0" w:line="240" w:lineRule="auto"/>
        <w:jc w:val="both"/>
        <w:rPr>
          <w:rFonts w:ascii="Arial" w:eastAsiaTheme="minorHAnsi" w:hAnsi="Arial" w:cs="Arial"/>
          <w:color w:val="000000"/>
          <w:lang w:eastAsia="en-US"/>
        </w:rPr>
      </w:pPr>
    </w:p>
    <w:p w:rsidR="00F42541" w:rsidRPr="00661C2C" w:rsidRDefault="00F42541" w:rsidP="00661C2C">
      <w:pPr>
        <w:autoSpaceDE w:val="0"/>
        <w:autoSpaceDN w:val="0"/>
        <w:adjustRightInd w:val="0"/>
        <w:spacing w:after="0" w:line="240" w:lineRule="auto"/>
        <w:jc w:val="both"/>
        <w:rPr>
          <w:rFonts w:ascii="Arial" w:eastAsiaTheme="minorHAnsi" w:hAnsi="Arial" w:cs="Arial"/>
          <w:color w:val="000000"/>
          <w:lang w:eastAsia="en-US"/>
        </w:rPr>
      </w:pPr>
      <w:r w:rsidRPr="00661C2C">
        <w:rPr>
          <w:rFonts w:ascii="Arial" w:eastAsiaTheme="minorHAnsi" w:hAnsi="Arial" w:cs="Arial"/>
          <w:color w:val="000000"/>
          <w:lang w:eastAsia="en-US"/>
        </w:rPr>
        <w:t xml:space="preserve">México: Alquería, </w:t>
      </w:r>
      <w:proofErr w:type="spellStart"/>
      <w:r w:rsidRPr="00661C2C">
        <w:rPr>
          <w:rFonts w:ascii="Arial" w:eastAsiaTheme="minorHAnsi" w:hAnsi="Arial" w:cs="Arial"/>
          <w:color w:val="000000"/>
          <w:lang w:eastAsia="en-US"/>
        </w:rPr>
        <w:t>Algarra</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Colacteos</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Ciledco</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Coolechera</w:t>
      </w:r>
      <w:proofErr w:type="spellEnd"/>
      <w:r w:rsidRPr="00661C2C">
        <w:rPr>
          <w:rFonts w:ascii="Arial" w:eastAsiaTheme="minorHAnsi" w:hAnsi="Arial" w:cs="Arial"/>
          <w:color w:val="000000"/>
          <w:lang w:eastAsia="en-US"/>
        </w:rPr>
        <w:t xml:space="preserve">, Alpina (plantas de Sopo y </w:t>
      </w:r>
      <w:proofErr w:type="spellStart"/>
      <w:r w:rsidRPr="00661C2C">
        <w:rPr>
          <w:rFonts w:ascii="Arial" w:eastAsiaTheme="minorHAnsi" w:hAnsi="Arial" w:cs="Arial"/>
          <w:color w:val="000000"/>
          <w:lang w:eastAsia="en-US"/>
        </w:rPr>
        <w:t>Facatativa</w:t>
      </w:r>
      <w:proofErr w:type="spellEnd"/>
      <w:r w:rsidRPr="00661C2C">
        <w:rPr>
          <w:rFonts w:ascii="Arial" w:eastAsiaTheme="minorHAnsi" w:hAnsi="Arial" w:cs="Arial"/>
          <w:color w:val="000000"/>
          <w:lang w:eastAsia="en-US"/>
        </w:rPr>
        <w:t xml:space="preserve">), </w:t>
      </w:r>
      <w:proofErr w:type="spellStart"/>
      <w:r w:rsidRPr="00661C2C">
        <w:rPr>
          <w:rFonts w:ascii="Arial" w:eastAsiaTheme="minorHAnsi" w:hAnsi="Arial" w:cs="Arial"/>
          <w:color w:val="000000"/>
          <w:lang w:eastAsia="en-US"/>
        </w:rPr>
        <w:t>Colanta</w:t>
      </w:r>
      <w:proofErr w:type="spellEnd"/>
      <w:r w:rsidRPr="00661C2C">
        <w:rPr>
          <w:rFonts w:ascii="Arial" w:eastAsiaTheme="minorHAnsi" w:hAnsi="Arial" w:cs="Arial"/>
          <w:color w:val="000000"/>
          <w:lang w:eastAsia="en-US"/>
        </w:rPr>
        <w:t xml:space="preserve"> (plantas de </w:t>
      </w:r>
      <w:proofErr w:type="spellStart"/>
      <w:r w:rsidRPr="00661C2C">
        <w:rPr>
          <w:rFonts w:ascii="Arial" w:eastAsiaTheme="minorHAnsi" w:hAnsi="Arial" w:cs="Arial"/>
          <w:color w:val="000000"/>
          <w:lang w:eastAsia="en-US"/>
        </w:rPr>
        <w:t>Funza</w:t>
      </w:r>
      <w:proofErr w:type="spellEnd"/>
      <w:r w:rsidRPr="00661C2C">
        <w:rPr>
          <w:rFonts w:ascii="Arial" w:eastAsiaTheme="minorHAnsi" w:hAnsi="Arial" w:cs="Arial"/>
          <w:color w:val="000000"/>
          <w:lang w:eastAsia="en-US"/>
        </w:rPr>
        <w:t xml:space="preserve"> y Planeta Rica).</w:t>
      </w:r>
    </w:p>
    <w:p w:rsidR="00F42541" w:rsidRDefault="00F42541" w:rsidP="004F3CCF">
      <w:pPr>
        <w:spacing w:line="240" w:lineRule="auto"/>
        <w:jc w:val="both"/>
        <w:rPr>
          <w:rFonts w:ascii="Arial Narrow" w:hAnsi="Arial Narrow" w:cs="Calibri"/>
          <w:b/>
        </w:rPr>
      </w:pPr>
    </w:p>
    <w:p w:rsidR="00B158EB" w:rsidRDefault="00B158EB" w:rsidP="004F3CCF">
      <w:pPr>
        <w:spacing w:line="240" w:lineRule="auto"/>
        <w:jc w:val="both"/>
        <w:rPr>
          <w:rFonts w:ascii="Arial Narrow" w:hAnsi="Arial Narrow" w:cs="Calibri"/>
          <w:b/>
        </w:rPr>
      </w:pPr>
    </w:p>
    <w:p w:rsidR="00692366" w:rsidRPr="000246B4" w:rsidRDefault="00692366" w:rsidP="0061271A">
      <w:pPr>
        <w:pStyle w:val="Ttulo2"/>
        <w:jc w:val="both"/>
        <w:rPr>
          <w:rFonts w:ascii="Arial" w:hAnsi="Arial" w:cs="Arial"/>
          <w:sz w:val="22"/>
          <w:szCs w:val="22"/>
        </w:rPr>
      </w:pPr>
      <w:r>
        <w:rPr>
          <w:rFonts w:ascii="Arial" w:hAnsi="Arial" w:cs="Arial"/>
          <w:sz w:val="22"/>
          <w:szCs w:val="22"/>
        </w:rPr>
        <w:t xml:space="preserve">Acceso y admisibilidad a mercados </w:t>
      </w:r>
    </w:p>
    <w:p w:rsidR="00522C9D" w:rsidRDefault="00522C9D" w:rsidP="0061271A">
      <w:pPr>
        <w:autoSpaceDE w:val="0"/>
        <w:autoSpaceDN w:val="0"/>
        <w:adjustRightInd w:val="0"/>
        <w:spacing w:after="0" w:line="240" w:lineRule="auto"/>
        <w:jc w:val="both"/>
        <w:rPr>
          <w:rFonts w:ascii="Arial Narrow" w:eastAsiaTheme="minorHAnsi" w:hAnsi="Arial Narrow" w:cs="Calibri"/>
          <w:color w:val="000000"/>
          <w:lang w:eastAsia="en-US"/>
        </w:rPr>
      </w:pPr>
    </w:p>
    <w:p w:rsidR="00A35485" w:rsidRDefault="00A35485" w:rsidP="0061271A">
      <w:pPr>
        <w:autoSpaceDE w:val="0"/>
        <w:autoSpaceDN w:val="0"/>
        <w:adjustRightInd w:val="0"/>
        <w:spacing w:after="0" w:line="240" w:lineRule="auto"/>
        <w:jc w:val="both"/>
        <w:rPr>
          <w:rFonts w:ascii="Arial Narrow" w:eastAsiaTheme="minorHAnsi" w:hAnsi="Arial Narrow" w:cs="Calibri"/>
          <w:color w:val="000000"/>
          <w:lang w:eastAsia="en-US"/>
        </w:rPr>
      </w:pPr>
    </w:p>
    <w:p w:rsidR="00A35485" w:rsidRPr="00692366" w:rsidRDefault="00A35485" w:rsidP="0061271A">
      <w:pPr>
        <w:autoSpaceDE w:val="0"/>
        <w:autoSpaceDN w:val="0"/>
        <w:adjustRightInd w:val="0"/>
        <w:spacing w:after="0" w:line="240" w:lineRule="auto"/>
        <w:jc w:val="both"/>
        <w:rPr>
          <w:rFonts w:ascii="Arial" w:eastAsiaTheme="minorHAnsi" w:hAnsi="Arial" w:cs="Arial"/>
          <w:lang w:eastAsia="en-US"/>
        </w:rPr>
      </w:pPr>
      <w:r w:rsidRPr="00692366">
        <w:rPr>
          <w:rFonts w:ascii="Arial" w:eastAsiaTheme="minorHAnsi" w:hAnsi="Arial" w:cs="Arial"/>
          <w:lang w:eastAsia="en-US"/>
        </w:rPr>
        <w:t xml:space="preserve">Colombia desde el 2009 </w:t>
      </w:r>
      <w:r w:rsidR="00787740" w:rsidRPr="00692366">
        <w:rPr>
          <w:rFonts w:ascii="Arial" w:eastAsiaTheme="minorHAnsi" w:hAnsi="Arial" w:cs="Arial"/>
          <w:lang w:eastAsia="en-US"/>
        </w:rPr>
        <w:t xml:space="preserve"> ha avanzado </w:t>
      </w:r>
      <w:r w:rsidRPr="00692366">
        <w:rPr>
          <w:rFonts w:ascii="Arial" w:eastAsiaTheme="minorHAnsi" w:hAnsi="Arial" w:cs="Arial"/>
          <w:lang w:eastAsia="en-US"/>
        </w:rPr>
        <w:t>sustancialmente en su política de inserción a mercados internacionales mediante la negociación</w:t>
      </w:r>
      <w:r w:rsidR="00787740" w:rsidRPr="00692366">
        <w:rPr>
          <w:rFonts w:ascii="Arial" w:eastAsiaTheme="minorHAnsi" w:hAnsi="Arial" w:cs="Arial"/>
          <w:lang w:eastAsia="en-US"/>
        </w:rPr>
        <w:t xml:space="preserve"> y firma de un amplio número de </w:t>
      </w:r>
      <w:r w:rsidRPr="00692366">
        <w:rPr>
          <w:rFonts w:ascii="Arial" w:eastAsiaTheme="minorHAnsi" w:hAnsi="Arial" w:cs="Arial"/>
          <w:lang w:eastAsia="en-US"/>
        </w:rPr>
        <w:t>Tratados de Libre Comercio con la mayoría de países del hemisferio occidental, como se evidencia en el siguiente cuadro</w:t>
      </w:r>
      <w:r w:rsidR="00DB09C3" w:rsidRPr="00692366">
        <w:rPr>
          <w:rFonts w:ascii="Arial" w:eastAsiaTheme="minorHAnsi" w:hAnsi="Arial" w:cs="Arial"/>
          <w:lang w:eastAsia="en-US"/>
        </w:rPr>
        <w:t>.</w:t>
      </w:r>
      <w:r w:rsidR="00EE2859" w:rsidRPr="00692366">
        <w:rPr>
          <w:rFonts w:ascii="Arial" w:eastAsiaTheme="minorHAnsi" w:hAnsi="Arial" w:cs="Arial"/>
          <w:lang w:eastAsia="en-US"/>
        </w:rPr>
        <w:t xml:space="preserve"> Para los países </w:t>
      </w:r>
      <w:r w:rsidR="00692366">
        <w:rPr>
          <w:rFonts w:ascii="Arial" w:eastAsiaTheme="minorHAnsi" w:hAnsi="Arial" w:cs="Arial"/>
          <w:lang w:eastAsia="en-US"/>
        </w:rPr>
        <w:t>menciona</w:t>
      </w:r>
      <w:r w:rsidR="00EE2859" w:rsidRPr="00692366">
        <w:rPr>
          <w:rFonts w:ascii="Arial" w:eastAsiaTheme="minorHAnsi" w:hAnsi="Arial" w:cs="Arial"/>
          <w:lang w:eastAsia="en-US"/>
        </w:rPr>
        <w:t>dos el  estado del acceso es el siguiente</w:t>
      </w:r>
      <w:r w:rsidR="005911F4">
        <w:rPr>
          <w:rFonts w:ascii="Arial" w:eastAsiaTheme="minorHAnsi" w:hAnsi="Arial" w:cs="Arial"/>
          <w:lang w:eastAsia="en-US"/>
        </w:rPr>
        <w:t>:</w:t>
      </w:r>
      <w:r w:rsidR="00EE2859" w:rsidRPr="00692366">
        <w:rPr>
          <w:rFonts w:ascii="Arial" w:eastAsiaTheme="minorHAnsi" w:hAnsi="Arial" w:cs="Arial"/>
          <w:lang w:eastAsia="en-US"/>
        </w:rPr>
        <w:t xml:space="preserve"> </w:t>
      </w:r>
    </w:p>
    <w:p w:rsidR="00A35485" w:rsidRPr="00692366" w:rsidRDefault="00A35485" w:rsidP="0061271A">
      <w:pPr>
        <w:autoSpaceDE w:val="0"/>
        <w:autoSpaceDN w:val="0"/>
        <w:adjustRightInd w:val="0"/>
        <w:spacing w:after="0" w:line="240" w:lineRule="auto"/>
        <w:jc w:val="both"/>
        <w:rPr>
          <w:rFonts w:ascii="Arial" w:eastAsiaTheme="minorHAnsi" w:hAnsi="Arial" w:cs="Arial"/>
          <w:lang w:eastAsia="en-US"/>
        </w:rPr>
      </w:pPr>
    </w:p>
    <w:p w:rsidR="00D109F8" w:rsidRPr="00692366" w:rsidRDefault="005911F4" w:rsidP="0061271A">
      <w:pPr>
        <w:autoSpaceDE w:val="0"/>
        <w:autoSpaceDN w:val="0"/>
        <w:adjustRightInd w:val="0"/>
        <w:spacing w:after="0" w:line="240" w:lineRule="auto"/>
        <w:jc w:val="both"/>
        <w:rPr>
          <w:rFonts w:ascii="Arial" w:eastAsiaTheme="minorHAnsi" w:hAnsi="Arial" w:cs="Arial"/>
          <w:lang w:eastAsia="en-US"/>
        </w:rPr>
      </w:pPr>
      <w:r>
        <w:rPr>
          <w:rFonts w:ascii="Arial" w:eastAsiaTheme="minorHAnsi" w:hAnsi="Arial" w:cs="Arial"/>
          <w:lang w:eastAsia="en-US"/>
        </w:rPr>
        <w:t xml:space="preserve">Para el caso de </w:t>
      </w:r>
      <w:r w:rsidR="00D109F8" w:rsidRPr="00692366">
        <w:rPr>
          <w:rFonts w:ascii="Arial" w:eastAsiaTheme="minorHAnsi" w:hAnsi="Arial" w:cs="Arial"/>
          <w:lang w:eastAsia="en-US"/>
        </w:rPr>
        <w:t xml:space="preserve">México: A pesar de que Colombia cuenta con certificados sanitarios para exportar leche y productos lácteos y 9 plantas certificadas, sin embargo no hemos logrado costos competitivos. </w:t>
      </w:r>
    </w:p>
    <w:p w:rsidR="00522C9D" w:rsidRPr="00692366" w:rsidRDefault="00522C9D" w:rsidP="0061271A">
      <w:pPr>
        <w:autoSpaceDE w:val="0"/>
        <w:autoSpaceDN w:val="0"/>
        <w:adjustRightInd w:val="0"/>
        <w:spacing w:after="0" w:line="240" w:lineRule="auto"/>
        <w:jc w:val="both"/>
        <w:rPr>
          <w:rFonts w:ascii="Arial" w:eastAsiaTheme="minorHAnsi" w:hAnsi="Arial" w:cs="Arial"/>
          <w:lang w:eastAsia="en-US"/>
        </w:rPr>
      </w:pPr>
    </w:p>
    <w:p w:rsidR="00D109F8" w:rsidRPr="00692366" w:rsidRDefault="00D109F8" w:rsidP="0061271A">
      <w:pPr>
        <w:autoSpaceDE w:val="0"/>
        <w:autoSpaceDN w:val="0"/>
        <w:adjustRightInd w:val="0"/>
        <w:spacing w:after="0" w:line="240" w:lineRule="auto"/>
        <w:jc w:val="both"/>
        <w:rPr>
          <w:rFonts w:ascii="Arial" w:eastAsiaTheme="minorHAnsi" w:hAnsi="Arial" w:cs="Arial"/>
          <w:lang w:eastAsia="en-US"/>
        </w:rPr>
      </w:pPr>
      <w:r w:rsidRPr="00692366">
        <w:rPr>
          <w:rFonts w:ascii="Arial" w:eastAsiaTheme="minorHAnsi" w:hAnsi="Arial" w:cs="Arial"/>
          <w:lang w:eastAsia="en-US"/>
        </w:rPr>
        <w:t xml:space="preserve">Brasil: Por medio del acuerdo CAN – Mercosur (ACE 59) existen preferencias arancelarias para los productos lácteos colombianos. Está pendiente que se perfeccione un protocolo sanitario entre los gobiernos de Colombia y Brasil, por lo cual el INVIMA y el ICA deben adelantar las gestiones correspondientes con las instituciones homólogas brasileñas. </w:t>
      </w:r>
    </w:p>
    <w:p w:rsidR="00522C9D" w:rsidRPr="00692366" w:rsidRDefault="00522C9D" w:rsidP="0061271A">
      <w:pPr>
        <w:autoSpaceDE w:val="0"/>
        <w:autoSpaceDN w:val="0"/>
        <w:adjustRightInd w:val="0"/>
        <w:spacing w:after="0" w:line="240" w:lineRule="auto"/>
        <w:jc w:val="both"/>
        <w:rPr>
          <w:rFonts w:ascii="Arial" w:eastAsiaTheme="minorHAnsi" w:hAnsi="Arial" w:cs="Arial"/>
          <w:lang w:eastAsia="en-US"/>
        </w:rPr>
      </w:pPr>
    </w:p>
    <w:p w:rsidR="00D109F8" w:rsidRPr="00692366" w:rsidRDefault="00D109F8" w:rsidP="0061271A">
      <w:pPr>
        <w:autoSpaceDE w:val="0"/>
        <w:autoSpaceDN w:val="0"/>
        <w:adjustRightInd w:val="0"/>
        <w:spacing w:after="0" w:line="240" w:lineRule="auto"/>
        <w:jc w:val="both"/>
        <w:rPr>
          <w:rFonts w:ascii="Arial" w:eastAsiaTheme="minorHAnsi" w:hAnsi="Arial" w:cs="Arial"/>
          <w:lang w:eastAsia="en-US"/>
        </w:rPr>
      </w:pPr>
      <w:r w:rsidRPr="00692366">
        <w:rPr>
          <w:rFonts w:ascii="Arial" w:eastAsiaTheme="minorHAnsi" w:hAnsi="Arial" w:cs="Arial"/>
          <w:lang w:eastAsia="en-US"/>
        </w:rPr>
        <w:t xml:space="preserve">Chile: En 2010 este país aprobó el certificado sanitario para exportar leche y productos lácteos, así como 10 plantas colombianas productoras de leche y derivados lácteos que pueden exportar a ese país. Sin embargo, el SAG de Chile no ha emitido la resolución que autoriza a los establecimientos habilitados para exportar, ni la relación de los documentos exigidos. </w:t>
      </w:r>
    </w:p>
    <w:p w:rsidR="00522C9D" w:rsidRPr="00692366" w:rsidRDefault="00522C9D" w:rsidP="00522C9D">
      <w:pPr>
        <w:autoSpaceDE w:val="0"/>
        <w:autoSpaceDN w:val="0"/>
        <w:adjustRightInd w:val="0"/>
        <w:spacing w:after="0" w:line="240" w:lineRule="auto"/>
        <w:rPr>
          <w:rFonts w:ascii="Arial" w:eastAsiaTheme="minorHAnsi" w:hAnsi="Arial" w:cs="Arial"/>
          <w:lang w:eastAsia="en-US"/>
        </w:rPr>
      </w:pPr>
    </w:p>
    <w:p w:rsidR="00D109F8" w:rsidRPr="00692366" w:rsidRDefault="00D109F8" w:rsidP="00522C9D">
      <w:pPr>
        <w:autoSpaceDE w:val="0"/>
        <w:autoSpaceDN w:val="0"/>
        <w:adjustRightInd w:val="0"/>
        <w:spacing w:after="0" w:line="240" w:lineRule="auto"/>
        <w:rPr>
          <w:rFonts w:ascii="Arial" w:eastAsiaTheme="minorHAnsi" w:hAnsi="Arial" w:cs="Arial"/>
          <w:lang w:eastAsia="en-US"/>
        </w:rPr>
      </w:pPr>
      <w:r w:rsidRPr="00692366">
        <w:rPr>
          <w:rFonts w:ascii="Arial" w:eastAsiaTheme="minorHAnsi" w:hAnsi="Arial" w:cs="Arial"/>
          <w:lang w:eastAsia="en-US"/>
        </w:rPr>
        <w:t>Perú: Colombia cuenta con certificado sanitario para exportar leche y productos lácteos a este país, así como con 5 plantas productoras de lácteos. Desde el año pasado a través del INVIMA se solicitó a SENASA, su homólogo en Perú, la habilitación  de las plantas pero hasta el momento no han definido fechas para las visitas que según comunicaciones serian programadas para el segundo semestre del 2011.</w:t>
      </w:r>
    </w:p>
    <w:p w:rsidR="00B158EB" w:rsidRPr="00692366" w:rsidRDefault="00B158EB" w:rsidP="004F3CCF">
      <w:pPr>
        <w:spacing w:line="240" w:lineRule="auto"/>
        <w:jc w:val="both"/>
        <w:rPr>
          <w:rFonts w:ascii="Arial" w:eastAsiaTheme="minorHAnsi" w:hAnsi="Arial" w:cs="Arial"/>
          <w:lang w:eastAsia="en-US"/>
        </w:rPr>
      </w:pPr>
    </w:p>
    <w:p w:rsidR="0061271A" w:rsidRPr="005911F4" w:rsidRDefault="005911F4" w:rsidP="005911F4">
      <w:pPr>
        <w:autoSpaceDE w:val="0"/>
        <w:autoSpaceDN w:val="0"/>
        <w:adjustRightInd w:val="0"/>
        <w:spacing w:after="0" w:line="240" w:lineRule="auto"/>
        <w:jc w:val="both"/>
        <w:rPr>
          <w:rFonts w:ascii="Arial" w:eastAsiaTheme="minorHAnsi" w:hAnsi="Arial" w:cs="Arial"/>
          <w:lang w:eastAsia="en-US"/>
        </w:rPr>
      </w:pPr>
      <w:r w:rsidRPr="005911F4">
        <w:rPr>
          <w:rFonts w:ascii="Arial" w:eastAsiaTheme="minorHAnsi" w:hAnsi="Arial" w:cs="Arial"/>
          <w:lang w:eastAsia="en-US"/>
        </w:rPr>
        <w:lastRenderedPageBreak/>
        <w:t xml:space="preserve">De igual forma el sector ha identificado cuales  son los mercados de interés  y con cuales serian los productos  podemos entrar a dichos mercados, esta evaluación  se realizo de   </w:t>
      </w:r>
      <w:r w:rsidR="0061271A" w:rsidRPr="005911F4">
        <w:rPr>
          <w:rFonts w:ascii="Arial" w:eastAsiaTheme="minorHAnsi" w:hAnsi="Arial" w:cs="Arial"/>
          <w:lang w:eastAsia="en-US"/>
        </w:rPr>
        <w:t xml:space="preserve">acuerdo a criterios de demanda, precios, mercados competidores y admisibilidad sanitaria los mercados de interés de acuerdo al producto lácteo. </w:t>
      </w:r>
    </w:p>
    <w:p w:rsidR="0061271A" w:rsidRPr="005911F4" w:rsidRDefault="0061271A" w:rsidP="005911F4">
      <w:pPr>
        <w:autoSpaceDE w:val="0"/>
        <w:autoSpaceDN w:val="0"/>
        <w:adjustRightInd w:val="0"/>
        <w:spacing w:after="0" w:line="240" w:lineRule="auto"/>
        <w:jc w:val="both"/>
        <w:rPr>
          <w:rFonts w:ascii="Arial" w:eastAsiaTheme="minorHAnsi" w:hAnsi="Arial" w:cs="Arial"/>
          <w:lang w:eastAsia="en-US"/>
        </w:rPr>
      </w:pPr>
    </w:p>
    <w:p w:rsidR="0061271A" w:rsidRPr="005911F4" w:rsidRDefault="0061271A" w:rsidP="005911F4">
      <w:pPr>
        <w:autoSpaceDE w:val="0"/>
        <w:autoSpaceDN w:val="0"/>
        <w:adjustRightInd w:val="0"/>
        <w:spacing w:after="0" w:line="240" w:lineRule="auto"/>
        <w:jc w:val="both"/>
        <w:rPr>
          <w:rFonts w:ascii="Arial" w:eastAsiaTheme="minorHAnsi" w:hAnsi="Arial" w:cs="Arial"/>
          <w:lang w:eastAsia="en-US"/>
        </w:rPr>
      </w:pPr>
      <w:r w:rsidRPr="005911F4">
        <w:rPr>
          <w:rFonts w:ascii="Arial" w:eastAsiaTheme="minorHAnsi" w:hAnsi="Arial" w:cs="Arial"/>
          <w:lang w:eastAsia="en-US"/>
        </w:rPr>
        <w:t>Para mantequilla son en orden de priorización: México, Perú, Chile, Brasil, Malasia, Jamaica, República Dominicana, Trinidad y Tobago y los Estados Unidos.</w:t>
      </w:r>
      <w:r w:rsidR="005911F4">
        <w:rPr>
          <w:rFonts w:ascii="Arial" w:eastAsiaTheme="minorHAnsi" w:hAnsi="Arial" w:cs="Arial"/>
          <w:lang w:eastAsia="en-US"/>
        </w:rPr>
        <w:t>, para los quesos</w:t>
      </w:r>
      <w:r w:rsidRPr="005911F4">
        <w:rPr>
          <w:rFonts w:ascii="Arial" w:eastAsiaTheme="minorHAnsi" w:hAnsi="Arial" w:cs="Arial"/>
          <w:lang w:eastAsia="en-US"/>
        </w:rPr>
        <w:t>: México, Chile, Perú, Brasil, Venezuela, Jamaica, República Dominicana, Trinidad y Tobago y los Estados Unidos.</w:t>
      </w:r>
    </w:p>
    <w:p w:rsidR="0061271A" w:rsidRPr="005911F4" w:rsidRDefault="0061271A" w:rsidP="005911F4">
      <w:pPr>
        <w:autoSpaceDE w:val="0"/>
        <w:autoSpaceDN w:val="0"/>
        <w:adjustRightInd w:val="0"/>
        <w:spacing w:after="0" w:line="240" w:lineRule="auto"/>
        <w:jc w:val="both"/>
        <w:rPr>
          <w:rFonts w:ascii="Arial" w:eastAsiaTheme="minorHAnsi" w:hAnsi="Arial" w:cs="Arial"/>
          <w:lang w:eastAsia="en-US"/>
        </w:rPr>
      </w:pPr>
    </w:p>
    <w:p w:rsidR="0061271A" w:rsidRPr="005911F4" w:rsidRDefault="0061271A" w:rsidP="005911F4">
      <w:pPr>
        <w:autoSpaceDE w:val="0"/>
        <w:autoSpaceDN w:val="0"/>
        <w:adjustRightInd w:val="0"/>
        <w:spacing w:after="0" w:line="240" w:lineRule="auto"/>
        <w:jc w:val="both"/>
        <w:rPr>
          <w:rFonts w:ascii="Arial" w:eastAsiaTheme="minorHAnsi" w:hAnsi="Arial" w:cs="Arial"/>
          <w:lang w:eastAsia="en-US"/>
        </w:rPr>
      </w:pPr>
      <w:r w:rsidRPr="005911F4">
        <w:rPr>
          <w:rFonts w:ascii="Arial" w:eastAsiaTheme="minorHAnsi" w:hAnsi="Arial" w:cs="Arial"/>
          <w:lang w:eastAsia="en-US"/>
        </w:rPr>
        <w:t>Para la leche en polvo descremada: México, Perú, Chile, Brasil, Jamaica, Rusia, República Dominicana, Trinidad y Tobago y los Estados Unidos.</w:t>
      </w:r>
    </w:p>
    <w:p w:rsidR="0061271A" w:rsidRPr="005911F4" w:rsidRDefault="0061271A" w:rsidP="005911F4">
      <w:pPr>
        <w:autoSpaceDE w:val="0"/>
        <w:autoSpaceDN w:val="0"/>
        <w:adjustRightInd w:val="0"/>
        <w:spacing w:after="0" w:line="240" w:lineRule="auto"/>
        <w:jc w:val="both"/>
        <w:rPr>
          <w:rFonts w:ascii="Arial" w:eastAsiaTheme="minorHAnsi" w:hAnsi="Arial" w:cs="Arial"/>
          <w:lang w:eastAsia="en-US"/>
        </w:rPr>
      </w:pPr>
    </w:p>
    <w:p w:rsidR="0061271A" w:rsidRPr="00522C9D" w:rsidRDefault="0061271A" w:rsidP="005911F4">
      <w:pPr>
        <w:autoSpaceDE w:val="0"/>
        <w:autoSpaceDN w:val="0"/>
        <w:adjustRightInd w:val="0"/>
        <w:spacing w:after="0" w:line="240" w:lineRule="auto"/>
        <w:jc w:val="both"/>
        <w:rPr>
          <w:rFonts w:ascii="Arial Narrow" w:eastAsiaTheme="minorHAnsi" w:hAnsi="Arial Narrow" w:cs="Calibri"/>
          <w:color w:val="000000"/>
          <w:lang w:eastAsia="en-US"/>
        </w:rPr>
      </w:pPr>
      <w:r w:rsidRPr="005911F4">
        <w:rPr>
          <w:rFonts w:ascii="Arial" w:eastAsiaTheme="minorHAnsi" w:hAnsi="Arial" w:cs="Arial"/>
          <w:lang w:eastAsia="en-US"/>
        </w:rPr>
        <w:t>Para la leche en polvo entera: México, Chile, Perú, Brasil, Jamaica, Rusia, República Dominicana, Trinidad y Tobago y los Estados Unidos</w:t>
      </w:r>
      <w:r w:rsidRPr="00522C9D">
        <w:rPr>
          <w:rFonts w:ascii="Arial Narrow" w:eastAsiaTheme="minorHAnsi" w:hAnsi="Arial Narrow" w:cs="Calibri"/>
          <w:color w:val="000000"/>
          <w:lang w:eastAsia="en-US"/>
        </w:rPr>
        <w:t xml:space="preserve">. </w:t>
      </w:r>
    </w:p>
    <w:p w:rsidR="0061271A" w:rsidRDefault="0061271A" w:rsidP="0061271A">
      <w:pPr>
        <w:autoSpaceDE w:val="0"/>
        <w:autoSpaceDN w:val="0"/>
        <w:adjustRightInd w:val="0"/>
        <w:spacing w:after="0" w:line="240" w:lineRule="auto"/>
        <w:rPr>
          <w:rFonts w:ascii="Arial Narrow" w:eastAsiaTheme="minorHAnsi" w:hAnsi="Arial Narrow" w:cs="Calibri"/>
          <w:color w:val="000000"/>
          <w:lang w:eastAsia="en-US"/>
        </w:rPr>
      </w:pPr>
    </w:p>
    <w:p w:rsidR="00B86CE3" w:rsidRDefault="00EE2859" w:rsidP="00FB6208">
      <w:pPr>
        <w:autoSpaceDE w:val="0"/>
        <w:autoSpaceDN w:val="0"/>
        <w:adjustRightInd w:val="0"/>
        <w:spacing w:after="0" w:line="240" w:lineRule="auto"/>
        <w:rPr>
          <w:rFonts w:ascii="Calibri" w:hAnsi="Calibri" w:cs="Calibri"/>
          <w:color w:val="000000"/>
          <w:sz w:val="20"/>
          <w:szCs w:val="20"/>
        </w:rPr>
      </w:pPr>
      <w:r w:rsidRPr="00EE2859">
        <w:rPr>
          <w:szCs w:val="20"/>
        </w:rPr>
        <w:drawing>
          <wp:inline distT="0" distB="0" distL="0" distR="0">
            <wp:extent cx="5613854" cy="4925683"/>
            <wp:effectExtent l="19050" t="0" r="5896"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5612130" cy="4924170"/>
                    </a:xfrm>
                    <a:prstGeom prst="rect">
                      <a:avLst/>
                    </a:prstGeom>
                    <a:noFill/>
                    <a:ln w="9525">
                      <a:noFill/>
                      <a:miter lim="800000"/>
                      <a:headEnd/>
                      <a:tailEnd/>
                    </a:ln>
                  </pic:spPr>
                </pic:pic>
              </a:graphicData>
            </a:graphic>
          </wp:inline>
        </w:drawing>
      </w:r>
    </w:p>
    <w:p w:rsidR="00FB6208" w:rsidRPr="00FB6208" w:rsidRDefault="00C64527" w:rsidP="00FB6208">
      <w:pPr>
        <w:autoSpaceDE w:val="0"/>
        <w:autoSpaceDN w:val="0"/>
        <w:adjustRightInd w:val="0"/>
        <w:spacing w:after="0" w:line="240" w:lineRule="auto"/>
        <w:rPr>
          <w:rFonts w:ascii="Calibri" w:hAnsi="Calibri" w:cs="Calibri"/>
          <w:color w:val="000000"/>
          <w:sz w:val="20"/>
          <w:szCs w:val="20"/>
        </w:rPr>
      </w:pPr>
      <w:r w:rsidRPr="00C64527">
        <w:rPr>
          <w:noProof/>
          <w:szCs w:val="20"/>
        </w:rPr>
        <w:lastRenderedPageBreak/>
        <w:drawing>
          <wp:inline distT="0" distB="0" distL="0" distR="0">
            <wp:extent cx="5612130" cy="6200330"/>
            <wp:effectExtent l="19050" t="0" r="7620" b="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srcRect/>
                    <a:stretch>
                      <a:fillRect/>
                    </a:stretch>
                  </pic:blipFill>
                  <pic:spPr bwMode="auto">
                    <a:xfrm>
                      <a:off x="0" y="0"/>
                      <a:ext cx="5612130" cy="6200330"/>
                    </a:xfrm>
                    <a:prstGeom prst="rect">
                      <a:avLst/>
                    </a:prstGeom>
                    <a:noFill/>
                    <a:ln w="9525">
                      <a:noFill/>
                      <a:miter lim="800000"/>
                      <a:headEnd/>
                      <a:tailEnd/>
                    </a:ln>
                  </pic:spPr>
                </pic:pic>
              </a:graphicData>
            </a:graphic>
          </wp:inline>
        </w:drawing>
      </w:r>
    </w:p>
    <w:p w:rsidR="00A71F92" w:rsidRDefault="00FB6208" w:rsidP="00FB6208">
      <w:pPr>
        <w:autoSpaceDE w:val="0"/>
        <w:autoSpaceDN w:val="0"/>
        <w:adjustRightInd w:val="0"/>
        <w:spacing w:after="0" w:line="240" w:lineRule="auto"/>
        <w:rPr>
          <w:rFonts w:ascii="Calibri" w:hAnsi="Calibri" w:cs="Calibri"/>
          <w:color w:val="000000"/>
        </w:rPr>
      </w:pPr>
      <w:r w:rsidRPr="00FB6208">
        <w:rPr>
          <w:rFonts w:ascii="Calibri" w:hAnsi="Calibri" w:cs="Calibri"/>
          <w:color w:val="000000"/>
        </w:rPr>
        <w:t xml:space="preserve"> </w:t>
      </w:r>
    </w:p>
    <w:p w:rsidR="00FD5C4D" w:rsidRPr="00D36FB6" w:rsidRDefault="00661C2C" w:rsidP="00FD5C4D">
      <w:pPr>
        <w:spacing w:after="0" w:line="240" w:lineRule="auto"/>
        <w:jc w:val="both"/>
        <w:rPr>
          <w:rFonts w:cs="Calibri"/>
          <w:lang w:val="es-MX"/>
        </w:rPr>
      </w:pPr>
      <w:r w:rsidRPr="00661C2C">
        <w:rPr>
          <w:rFonts w:ascii="Arial" w:hAnsi="Arial" w:cs="Arial"/>
        </w:rPr>
        <w:t>La coyuntura internacional</w:t>
      </w:r>
      <w:r>
        <w:rPr>
          <w:rFonts w:ascii="Arial" w:hAnsi="Arial" w:cs="Arial"/>
        </w:rPr>
        <w:t xml:space="preserve">, la inserción de Colombia en los mercados internacionales </w:t>
      </w:r>
      <w:r w:rsidRPr="00661C2C">
        <w:rPr>
          <w:rFonts w:ascii="Arial" w:hAnsi="Arial" w:cs="Arial"/>
        </w:rPr>
        <w:t xml:space="preserve"> </w:t>
      </w:r>
      <w:r>
        <w:rPr>
          <w:rFonts w:ascii="Arial" w:hAnsi="Arial" w:cs="Arial"/>
        </w:rPr>
        <w:t xml:space="preserve">facilitan y  generan las </w:t>
      </w:r>
      <w:r w:rsidRPr="00661C2C">
        <w:rPr>
          <w:rFonts w:ascii="Arial" w:hAnsi="Arial" w:cs="Arial"/>
        </w:rPr>
        <w:t>condiciones favorables para que la producció</w:t>
      </w:r>
      <w:r>
        <w:rPr>
          <w:rFonts w:ascii="Arial" w:hAnsi="Arial" w:cs="Arial"/>
        </w:rPr>
        <w:t>n colombiana inicie  el proceso de la</w:t>
      </w:r>
      <w:r w:rsidRPr="00661C2C">
        <w:rPr>
          <w:rFonts w:ascii="Arial" w:hAnsi="Arial" w:cs="Arial"/>
        </w:rPr>
        <w:t xml:space="preserve"> reducción de la protección, </w:t>
      </w:r>
      <w:r>
        <w:rPr>
          <w:rFonts w:ascii="Arial" w:hAnsi="Arial" w:cs="Arial"/>
        </w:rPr>
        <w:t>respaldada hasta el momento</w:t>
      </w:r>
      <w:r w:rsidRPr="00661C2C">
        <w:rPr>
          <w:rFonts w:ascii="Arial" w:hAnsi="Arial" w:cs="Arial"/>
        </w:rPr>
        <w:t xml:space="preserve"> por los elevados prec</w:t>
      </w:r>
      <w:r w:rsidR="00FD5C4D">
        <w:rPr>
          <w:rFonts w:ascii="Arial" w:hAnsi="Arial" w:cs="Arial"/>
        </w:rPr>
        <w:t>i</w:t>
      </w:r>
      <w:r w:rsidRPr="00661C2C">
        <w:rPr>
          <w:rFonts w:ascii="Arial" w:hAnsi="Arial" w:cs="Arial"/>
        </w:rPr>
        <w:t>os mundia</w:t>
      </w:r>
      <w:r>
        <w:rPr>
          <w:rFonts w:ascii="Arial" w:hAnsi="Arial" w:cs="Arial"/>
        </w:rPr>
        <w:t xml:space="preserve">l </w:t>
      </w:r>
      <w:r w:rsidRPr="00661C2C">
        <w:rPr>
          <w:rFonts w:ascii="Arial" w:hAnsi="Arial" w:cs="Arial"/>
        </w:rPr>
        <w:t>es, los cuales se estima que permanece</w:t>
      </w:r>
      <w:r>
        <w:rPr>
          <w:rFonts w:ascii="Arial" w:hAnsi="Arial" w:cs="Arial"/>
        </w:rPr>
        <w:t>rán durante el mediano plaz</w:t>
      </w:r>
      <w:r w:rsidR="00FD5C4D">
        <w:rPr>
          <w:rFonts w:ascii="Arial" w:hAnsi="Arial" w:cs="Arial"/>
        </w:rPr>
        <w:t>o,</w:t>
      </w:r>
      <w:r w:rsidRPr="00661C2C">
        <w:rPr>
          <w:rFonts w:ascii="Arial" w:hAnsi="Arial" w:cs="Arial"/>
        </w:rPr>
        <w:t xml:space="preserve"> </w:t>
      </w:r>
      <w:r w:rsidR="00FD5C4D">
        <w:rPr>
          <w:rFonts w:ascii="Arial" w:hAnsi="Arial" w:cs="Arial"/>
        </w:rPr>
        <w:t xml:space="preserve">  en </w:t>
      </w:r>
      <w:r w:rsidRPr="00661C2C">
        <w:rPr>
          <w:rFonts w:ascii="Arial" w:hAnsi="Arial" w:cs="Arial"/>
        </w:rPr>
        <w:t>segundo lugar, el aprovechamiento de las oportunidades de ampliación de los me</w:t>
      </w:r>
      <w:r w:rsidR="00FD5C4D">
        <w:rPr>
          <w:rFonts w:ascii="Arial" w:hAnsi="Arial" w:cs="Arial"/>
        </w:rPr>
        <w:t xml:space="preserve">rcados interno y externo,  con los esfuerzos </w:t>
      </w:r>
      <w:r w:rsidRPr="00661C2C">
        <w:rPr>
          <w:rFonts w:ascii="Arial" w:hAnsi="Arial" w:cs="Arial"/>
        </w:rPr>
        <w:t>al estímulo a la asociatividad, a la promoción de conglomerados y la generación de prácticas de transparencia en el mercado interno brindarán condiciones favorables para la consolidación de unidades productivas de tipo empresarial</w:t>
      </w:r>
      <w:r w:rsidR="00FD5C4D">
        <w:rPr>
          <w:rFonts w:ascii="Arial" w:hAnsi="Arial" w:cs="Arial"/>
        </w:rPr>
        <w:t xml:space="preserve"> y convertir al sector lácteo en un sector de talla mundial </w:t>
      </w:r>
      <w:r w:rsidRPr="00661C2C">
        <w:rPr>
          <w:rFonts w:ascii="Arial" w:hAnsi="Arial" w:cs="Arial"/>
        </w:rPr>
        <w:t xml:space="preserve">. </w:t>
      </w:r>
      <w:r w:rsidR="00FD5C4D">
        <w:rPr>
          <w:rFonts w:ascii="Arial" w:hAnsi="Arial" w:cs="Arial"/>
        </w:rPr>
        <w:t xml:space="preserve"> Por </w:t>
      </w:r>
      <w:proofErr w:type="spellStart"/>
      <w:r w:rsidR="00FD5C4D">
        <w:rPr>
          <w:rFonts w:ascii="Arial" w:hAnsi="Arial" w:cs="Arial"/>
        </w:rPr>
        <w:t>ultimo</w:t>
      </w:r>
      <w:proofErr w:type="spellEnd"/>
      <w:r w:rsidR="00FD5C4D">
        <w:rPr>
          <w:rFonts w:ascii="Arial" w:hAnsi="Arial" w:cs="Arial"/>
        </w:rPr>
        <w:t xml:space="preserve"> </w:t>
      </w:r>
      <w:r w:rsidR="00FD5C4D" w:rsidRPr="00FD5C4D">
        <w:rPr>
          <w:rFonts w:ascii="Arial" w:hAnsi="Arial" w:cs="Arial"/>
        </w:rPr>
        <w:t>existe la posibilidad</w:t>
      </w:r>
      <w:r w:rsidR="00FD5C4D">
        <w:rPr>
          <w:rFonts w:ascii="Arial" w:hAnsi="Arial" w:cs="Arial"/>
        </w:rPr>
        <w:t xml:space="preserve"> de entrar a</w:t>
      </w:r>
      <w:r w:rsidR="00FD5C4D" w:rsidRPr="00FD5C4D">
        <w:rPr>
          <w:rFonts w:ascii="Arial" w:hAnsi="Arial" w:cs="Arial"/>
        </w:rPr>
        <w:t xml:space="preserve"> otros mercados como el Centroamericano, dado el relativamente medio o bajo nivel de consumo per cápita de los países </w:t>
      </w:r>
      <w:r w:rsidR="00FD5C4D" w:rsidRPr="00FD5C4D">
        <w:rPr>
          <w:rFonts w:ascii="Arial" w:hAnsi="Arial" w:cs="Arial"/>
        </w:rPr>
        <w:lastRenderedPageBreak/>
        <w:t>importadores de la región, y de llegar a países como Brasil y México dado el crecimiento del ingreso nacional</w:t>
      </w:r>
      <w:r w:rsidR="00FD5C4D">
        <w:rPr>
          <w:rFonts w:cs="Calibri"/>
          <w:lang w:val="es-MX"/>
        </w:rPr>
        <w:t>.</w:t>
      </w:r>
    </w:p>
    <w:p w:rsidR="00661C2C" w:rsidRPr="00FD5C4D" w:rsidRDefault="00661C2C" w:rsidP="00661C2C">
      <w:pPr>
        <w:spacing w:after="0" w:line="240" w:lineRule="auto"/>
        <w:jc w:val="both"/>
        <w:rPr>
          <w:rFonts w:ascii="Arial" w:hAnsi="Arial" w:cs="Arial"/>
          <w:lang w:val="es-MX"/>
        </w:rPr>
      </w:pPr>
    </w:p>
    <w:p w:rsidR="00773E92" w:rsidRDefault="00773E92" w:rsidP="009C78B0">
      <w:pPr>
        <w:autoSpaceDE w:val="0"/>
        <w:autoSpaceDN w:val="0"/>
        <w:adjustRightInd w:val="0"/>
        <w:spacing w:after="0" w:line="240" w:lineRule="auto"/>
        <w:rPr>
          <w:rFonts w:ascii="Arial Narrow" w:eastAsiaTheme="minorHAnsi" w:hAnsi="Arial Narrow" w:cs="Calibri"/>
          <w:color w:val="000000"/>
          <w:lang w:eastAsia="en-US"/>
        </w:rPr>
      </w:pPr>
    </w:p>
    <w:p w:rsidR="00773E92" w:rsidRDefault="00773E92" w:rsidP="009C78B0">
      <w:pPr>
        <w:autoSpaceDE w:val="0"/>
        <w:autoSpaceDN w:val="0"/>
        <w:adjustRightInd w:val="0"/>
        <w:spacing w:after="0" w:line="240" w:lineRule="auto"/>
        <w:rPr>
          <w:rFonts w:ascii="Arial Narrow" w:eastAsiaTheme="minorHAnsi" w:hAnsi="Arial Narrow" w:cs="Calibri"/>
          <w:color w:val="000000"/>
          <w:lang w:eastAsia="en-US"/>
        </w:rPr>
      </w:pPr>
    </w:p>
    <w:p w:rsidR="00633CB7" w:rsidRDefault="00633CB7" w:rsidP="009C78B0">
      <w:pPr>
        <w:autoSpaceDE w:val="0"/>
        <w:autoSpaceDN w:val="0"/>
        <w:adjustRightInd w:val="0"/>
        <w:spacing w:after="0" w:line="240" w:lineRule="auto"/>
        <w:rPr>
          <w:rFonts w:ascii="Arial Narrow" w:eastAsiaTheme="minorHAnsi" w:hAnsi="Arial Narrow" w:cs="Calibri"/>
          <w:color w:val="000000"/>
          <w:lang w:eastAsia="en-US"/>
        </w:rPr>
      </w:pPr>
    </w:p>
    <w:p w:rsidR="00773E92" w:rsidRPr="00692366" w:rsidRDefault="00773E92" w:rsidP="00692366">
      <w:pPr>
        <w:autoSpaceDE w:val="0"/>
        <w:autoSpaceDN w:val="0"/>
        <w:adjustRightInd w:val="0"/>
        <w:spacing w:after="0" w:line="240" w:lineRule="auto"/>
        <w:ind w:left="708"/>
        <w:rPr>
          <w:rFonts w:ascii="Arial" w:eastAsiaTheme="majorEastAsia" w:hAnsi="Arial" w:cs="Arial"/>
          <w:b/>
          <w:bCs/>
          <w:color w:val="4F81BD" w:themeColor="accent1"/>
          <w:lang w:eastAsia="en-US"/>
        </w:rPr>
      </w:pPr>
      <w:r w:rsidRPr="00692366">
        <w:rPr>
          <w:rFonts w:ascii="Arial" w:eastAsiaTheme="majorEastAsia" w:hAnsi="Arial" w:cs="Arial"/>
          <w:b/>
          <w:bCs/>
          <w:color w:val="4F81BD" w:themeColor="accent1"/>
          <w:lang w:eastAsia="en-US"/>
        </w:rPr>
        <w:t>Análisis de mercados Asiáticos</w:t>
      </w:r>
    </w:p>
    <w:p w:rsidR="00773E92" w:rsidRDefault="00773E92" w:rsidP="009C78B0">
      <w:pPr>
        <w:autoSpaceDE w:val="0"/>
        <w:autoSpaceDN w:val="0"/>
        <w:adjustRightInd w:val="0"/>
        <w:spacing w:after="0" w:line="240" w:lineRule="auto"/>
        <w:rPr>
          <w:rFonts w:ascii="Arial Narrow" w:eastAsiaTheme="minorHAnsi" w:hAnsi="Arial Narrow" w:cs="Calibri"/>
          <w:color w:val="000000"/>
          <w:lang w:eastAsia="en-US"/>
        </w:rPr>
      </w:pPr>
    </w:p>
    <w:p w:rsidR="00BD2B75" w:rsidRPr="00692366" w:rsidRDefault="00BD2B75" w:rsidP="00692366">
      <w:pPr>
        <w:autoSpaceDE w:val="0"/>
        <w:autoSpaceDN w:val="0"/>
        <w:adjustRightInd w:val="0"/>
        <w:spacing w:after="0" w:line="240" w:lineRule="auto"/>
        <w:ind w:left="708"/>
        <w:rPr>
          <w:rFonts w:ascii="Arial" w:eastAsiaTheme="majorEastAsia" w:hAnsi="Arial" w:cs="Arial"/>
          <w:b/>
          <w:bCs/>
          <w:color w:val="4F81BD" w:themeColor="accent1"/>
          <w:lang w:eastAsia="en-US"/>
        </w:rPr>
      </w:pPr>
      <w:r w:rsidRPr="00692366">
        <w:rPr>
          <w:rFonts w:ascii="Arial" w:eastAsiaTheme="majorEastAsia" w:hAnsi="Arial" w:cs="Arial"/>
          <w:b/>
          <w:bCs/>
          <w:color w:val="4F81BD" w:themeColor="accent1"/>
          <w:lang w:eastAsia="en-US"/>
        </w:rPr>
        <w:t>CHINA.</w:t>
      </w:r>
    </w:p>
    <w:p w:rsidR="00BD2B75" w:rsidRDefault="00BD2B75" w:rsidP="009C78B0">
      <w:pPr>
        <w:autoSpaceDE w:val="0"/>
        <w:autoSpaceDN w:val="0"/>
        <w:adjustRightInd w:val="0"/>
        <w:spacing w:after="0" w:line="240" w:lineRule="auto"/>
        <w:rPr>
          <w:rFonts w:ascii="Arial Narrow" w:eastAsiaTheme="minorHAnsi" w:hAnsi="Arial Narrow" w:cs="Calibri"/>
          <w:color w:val="000000"/>
          <w:lang w:eastAsia="en-US"/>
        </w:rPr>
      </w:pPr>
    </w:p>
    <w:p w:rsidR="00804344" w:rsidRDefault="00804344" w:rsidP="00804344">
      <w:pPr>
        <w:autoSpaceDE w:val="0"/>
        <w:autoSpaceDN w:val="0"/>
        <w:adjustRightInd w:val="0"/>
        <w:spacing w:after="0" w:line="240" w:lineRule="auto"/>
        <w:jc w:val="both"/>
        <w:rPr>
          <w:rFonts w:ascii="Arial Narrow" w:eastAsiaTheme="minorHAnsi" w:hAnsi="Arial Narrow" w:cs="Calibri"/>
          <w:color w:val="000000"/>
          <w:lang w:eastAsia="en-US"/>
        </w:rPr>
      </w:pPr>
      <w:r>
        <w:rPr>
          <w:rFonts w:ascii="Arial Narrow" w:eastAsiaTheme="minorHAnsi" w:hAnsi="Arial Narrow" w:cs="Calibri"/>
          <w:color w:val="000000"/>
          <w:lang w:eastAsia="en-US"/>
        </w:rPr>
        <w:t xml:space="preserve">La industria láctea del gigante asiático ha demostrado un rápido crecimiento como todos los demás sectores de la economía, este desarrollo se ha hecho evidente  </w:t>
      </w:r>
      <w:r w:rsidR="00BD2B75" w:rsidRPr="00804344">
        <w:rPr>
          <w:rFonts w:ascii="Arial Narrow" w:eastAsiaTheme="minorHAnsi" w:hAnsi="Arial Narrow" w:cs="Calibri"/>
          <w:color w:val="000000"/>
          <w:lang w:eastAsia="en-US"/>
        </w:rPr>
        <w:t>durante los últimos 10</w:t>
      </w:r>
      <w:r>
        <w:rPr>
          <w:rFonts w:ascii="Arial Narrow" w:eastAsiaTheme="minorHAnsi" w:hAnsi="Arial Narrow" w:cs="Calibri"/>
          <w:color w:val="000000"/>
          <w:lang w:eastAsia="en-US"/>
        </w:rPr>
        <w:t xml:space="preserve"> </w:t>
      </w:r>
      <w:r w:rsidR="00BD2B75" w:rsidRPr="00804344">
        <w:rPr>
          <w:rFonts w:ascii="Arial Narrow" w:eastAsiaTheme="minorHAnsi" w:hAnsi="Arial Narrow" w:cs="Calibri"/>
          <w:color w:val="000000"/>
          <w:lang w:eastAsia="en-US"/>
        </w:rPr>
        <w:t xml:space="preserve">años, </w:t>
      </w:r>
      <w:r w:rsidRPr="00804344">
        <w:rPr>
          <w:rFonts w:ascii="Arial Narrow" w:eastAsiaTheme="minorHAnsi" w:hAnsi="Arial Narrow" w:cs="Calibri"/>
          <w:color w:val="000000"/>
          <w:lang w:eastAsia="en-US"/>
        </w:rPr>
        <w:t xml:space="preserve"> tenien</w:t>
      </w:r>
      <w:r>
        <w:rPr>
          <w:rFonts w:ascii="Arial Narrow" w:eastAsiaTheme="minorHAnsi" w:hAnsi="Arial Narrow" w:cs="Calibri"/>
          <w:color w:val="000000"/>
          <w:lang w:eastAsia="en-US"/>
        </w:rPr>
        <w:t>d</w:t>
      </w:r>
      <w:r w:rsidRPr="00804344">
        <w:rPr>
          <w:rFonts w:ascii="Arial Narrow" w:eastAsiaTheme="minorHAnsi" w:hAnsi="Arial Narrow" w:cs="Calibri"/>
          <w:color w:val="000000"/>
          <w:lang w:eastAsia="en-US"/>
        </w:rPr>
        <w:t xml:space="preserve">o en cuenta que </w:t>
      </w:r>
      <w:r w:rsidR="00BD2B75" w:rsidRPr="00804344">
        <w:rPr>
          <w:rFonts w:ascii="Arial Narrow" w:eastAsiaTheme="minorHAnsi" w:hAnsi="Arial Narrow" w:cs="Calibri"/>
          <w:color w:val="000000"/>
          <w:lang w:eastAsia="en-US"/>
        </w:rPr>
        <w:t>un número creciente de consumidores consideran que la leche y los</w:t>
      </w:r>
      <w:r w:rsidRPr="00804344">
        <w:rPr>
          <w:rFonts w:ascii="Arial Narrow" w:eastAsiaTheme="minorHAnsi" w:hAnsi="Arial Narrow" w:cs="Calibri"/>
          <w:color w:val="000000"/>
          <w:lang w:eastAsia="en-US"/>
        </w:rPr>
        <w:t xml:space="preserve"> </w:t>
      </w:r>
      <w:r w:rsidR="00BD2B75" w:rsidRPr="00804344">
        <w:rPr>
          <w:rFonts w:ascii="Arial Narrow" w:eastAsiaTheme="minorHAnsi" w:hAnsi="Arial Narrow" w:cs="Calibri"/>
          <w:color w:val="000000"/>
          <w:lang w:eastAsia="en-US"/>
        </w:rPr>
        <w:t xml:space="preserve">productos derivados representan una excelente fuente de proteínas y calcio. </w:t>
      </w:r>
      <w:r>
        <w:rPr>
          <w:rFonts w:ascii="Arial Narrow" w:eastAsiaTheme="minorHAnsi" w:hAnsi="Arial Narrow" w:cs="Calibri"/>
          <w:color w:val="000000"/>
          <w:lang w:eastAsia="en-US"/>
        </w:rPr>
        <w:t xml:space="preserve"> </w:t>
      </w:r>
      <w:r w:rsidR="00BD2B75" w:rsidRPr="00804344">
        <w:rPr>
          <w:rFonts w:ascii="Arial Narrow" w:eastAsiaTheme="minorHAnsi" w:hAnsi="Arial Narrow" w:cs="Calibri"/>
          <w:color w:val="000000"/>
          <w:lang w:eastAsia="en-US"/>
        </w:rPr>
        <w:t>El</w:t>
      </w:r>
      <w:r w:rsidRPr="00804344">
        <w:rPr>
          <w:rFonts w:ascii="Arial Narrow" w:eastAsiaTheme="minorHAnsi" w:hAnsi="Arial Narrow" w:cs="Calibri"/>
          <w:color w:val="000000"/>
          <w:lang w:eastAsia="en-US"/>
        </w:rPr>
        <w:t xml:space="preserve"> crecimiento del país y el </w:t>
      </w:r>
      <w:r w:rsidR="00BD2B75" w:rsidRPr="00804344">
        <w:rPr>
          <w:rFonts w:ascii="Arial Narrow" w:eastAsiaTheme="minorHAnsi" w:hAnsi="Arial Narrow" w:cs="Calibri"/>
          <w:color w:val="000000"/>
          <w:lang w:eastAsia="en-US"/>
        </w:rPr>
        <w:t>incremento en los ingresos especialmente en la clase media, ha generado un mayor</w:t>
      </w:r>
      <w:r w:rsidRPr="00804344">
        <w:rPr>
          <w:rFonts w:ascii="Arial Narrow" w:eastAsiaTheme="minorHAnsi" w:hAnsi="Arial Narrow" w:cs="Calibri"/>
          <w:color w:val="000000"/>
          <w:lang w:eastAsia="en-US"/>
        </w:rPr>
        <w:t xml:space="preserve"> </w:t>
      </w:r>
      <w:r w:rsidR="00BD2B75" w:rsidRPr="00804344">
        <w:rPr>
          <w:rFonts w:ascii="Arial Narrow" w:eastAsiaTheme="minorHAnsi" w:hAnsi="Arial Narrow" w:cs="Calibri"/>
          <w:color w:val="000000"/>
          <w:lang w:eastAsia="en-US"/>
        </w:rPr>
        <w:t xml:space="preserve">interés por el cuidado de la salud, además </w:t>
      </w:r>
      <w:r>
        <w:rPr>
          <w:rFonts w:ascii="Arial Narrow" w:eastAsiaTheme="minorHAnsi" w:hAnsi="Arial Narrow" w:cs="Calibri"/>
          <w:color w:val="000000"/>
          <w:lang w:eastAsia="en-US"/>
        </w:rPr>
        <w:t>de las políticas  del gobierno de</w:t>
      </w:r>
      <w:r w:rsidR="00BD2B75" w:rsidRPr="00804344">
        <w:rPr>
          <w:rFonts w:ascii="Arial Narrow" w:eastAsiaTheme="minorHAnsi" w:hAnsi="Arial Narrow" w:cs="Calibri"/>
          <w:color w:val="000000"/>
          <w:lang w:eastAsia="en-US"/>
        </w:rPr>
        <w:t xml:space="preserve"> apoyo para el crecimiento</w:t>
      </w:r>
      <w:r w:rsidRPr="00804344">
        <w:rPr>
          <w:rFonts w:ascii="Arial Narrow" w:eastAsiaTheme="minorHAnsi" w:hAnsi="Arial Narrow" w:cs="Calibri"/>
          <w:color w:val="000000"/>
          <w:lang w:eastAsia="en-US"/>
        </w:rPr>
        <w:t xml:space="preserve"> </w:t>
      </w:r>
      <w:r w:rsidR="00BD2B75" w:rsidRPr="00804344">
        <w:rPr>
          <w:rFonts w:ascii="Arial Narrow" w:eastAsiaTheme="minorHAnsi" w:hAnsi="Arial Narrow" w:cs="Calibri"/>
          <w:color w:val="000000"/>
          <w:lang w:eastAsia="en-US"/>
        </w:rPr>
        <w:t>del sector.</w:t>
      </w:r>
      <w:r w:rsidR="00773E92">
        <w:rPr>
          <w:rFonts w:ascii="Arial Narrow" w:eastAsiaTheme="minorHAnsi" w:hAnsi="Arial Narrow" w:cs="Calibri"/>
          <w:color w:val="000000"/>
          <w:lang w:eastAsia="en-US"/>
        </w:rPr>
        <w:t xml:space="preserve"> </w:t>
      </w:r>
      <w:r>
        <w:rPr>
          <w:rFonts w:ascii="Arial Narrow" w:eastAsiaTheme="minorHAnsi" w:hAnsi="Arial Narrow" w:cs="Calibri"/>
          <w:color w:val="000000"/>
          <w:lang w:eastAsia="en-US"/>
        </w:rPr>
        <w:t xml:space="preserve"> </w:t>
      </w:r>
    </w:p>
    <w:p w:rsidR="00C33E8B" w:rsidRDefault="00C33E8B" w:rsidP="00804344">
      <w:pPr>
        <w:autoSpaceDE w:val="0"/>
        <w:autoSpaceDN w:val="0"/>
        <w:adjustRightInd w:val="0"/>
        <w:spacing w:after="0" w:line="240" w:lineRule="auto"/>
        <w:jc w:val="both"/>
        <w:rPr>
          <w:rFonts w:ascii="Arial Narrow" w:eastAsiaTheme="minorHAnsi" w:hAnsi="Arial Narrow" w:cs="Calibri"/>
          <w:color w:val="000000"/>
          <w:lang w:eastAsia="en-US"/>
        </w:rPr>
      </w:pPr>
    </w:p>
    <w:p w:rsidR="00804344" w:rsidRDefault="00804344" w:rsidP="00804344">
      <w:pPr>
        <w:autoSpaceDE w:val="0"/>
        <w:autoSpaceDN w:val="0"/>
        <w:adjustRightInd w:val="0"/>
        <w:spacing w:after="0" w:line="240" w:lineRule="auto"/>
        <w:jc w:val="both"/>
        <w:rPr>
          <w:rFonts w:ascii="Arial Narrow" w:eastAsiaTheme="minorHAnsi" w:hAnsi="Arial Narrow" w:cs="Calibri"/>
          <w:color w:val="000000"/>
          <w:lang w:eastAsia="en-US"/>
        </w:rPr>
      </w:pPr>
      <w:r w:rsidRPr="00804344">
        <w:rPr>
          <w:rFonts w:ascii="Arial Narrow" w:eastAsiaTheme="minorHAnsi" w:hAnsi="Arial Narrow" w:cs="Calibri"/>
          <w:color w:val="000000"/>
          <w:lang w:eastAsia="en-US"/>
        </w:rPr>
        <w:t xml:space="preserve">De acuerdo con los datos de </w:t>
      </w:r>
      <w:proofErr w:type="spellStart"/>
      <w:r w:rsidRPr="00804344">
        <w:rPr>
          <w:rFonts w:ascii="Arial Narrow" w:eastAsiaTheme="minorHAnsi" w:hAnsi="Arial Narrow" w:cs="Calibri"/>
          <w:color w:val="000000"/>
          <w:lang w:eastAsia="en-US"/>
        </w:rPr>
        <w:t>Euromonitor</w:t>
      </w:r>
      <w:proofErr w:type="spellEnd"/>
      <w:r w:rsidRPr="00804344">
        <w:rPr>
          <w:rFonts w:ascii="Arial Narrow" w:eastAsiaTheme="minorHAnsi" w:hAnsi="Arial Narrow" w:cs="Calibri"/>
          <w:color w:val="000000"/>
          <w:lang w:eastAsia="en-US"/>
        </w:rPr>
        <w:t>, en 2008 las ventas de productos lácteos en</w:t>
      </w:r>
      <w:r>
        <w:rPr>
          <w:rFonts w:ascii="Arial Narrow" w:eastAsiaTheme="minorHAnsi" w:hAnsi="Arial Narrow" w:cs="Calibri"/>
          <w:color w:val="000000"/>
          <w:lang w:eastAsia="en-US"/>
        </w:rPr>
        <w:t xml:space="preserve"> </w:t>
      </w:r>
      <w:r w:rsidRPr="00804344">
        <w:rPr>
          <w:rFonts w:ascii="Arial Narrow" w:eastAsiaTheme="minorHAnsi" w:hAnsi="Arial Narrow" w:cs="Calibri"/>
          <w:color w:val="000000"/>
          <w:lang w:eastAsia="en-US"/>
        </w:rPr>
        <w:t>China alcanzaron los US$ 21.1 billones, equivalente a un incremento de 78% en los últimos</w:t>
      </w:r>
      <w:r>
        <w:rPr>
          <w:rFonts w:ascii="Arial Narrow" w:eastAsiaTheme="minorHAnsi" w:hAnsi="Arial Narrow" w:cs="Calibri"/>
          <w:color w:val="000000"/>
          <w:lang w:eastAsia="en-US"/>
        </w:rPr>
        <w:t xml:space="preserve"> cinco años, de igual forma el sector </w:t>
      </w:r>
      <w:r w:rsidRPr="00804344">
        <w:rPr>
          <w:rFonts w:ascii="Arial Narrow" w:eastAsiaTheme="minorHAnsi" w:hAnsi="Arial Narrow" w:cs="Calibri"/>
          <w:color w:val="000000"/>
          <w:lang w:eastAsia="en-US"/>
        </w:rPr>
        <w:t>representa el 20% de toda la industria de alimentos. En cuanto a la producción, para el 2010 se espera que la producción de leche se</w:t>
      </w:r>
      <w:r>
        <w:rPr>
          <w:rFonts w:ascii="Arial Narrow" w:eastAsiaTheme="minorHAnsi" w:hAnsi="Arial Narrow" w:cs="Calibri"/>
          <w:color w:val="000000"/>
          <w:lang w:eastAsia="en-US"/>
        </w:rPr>
        <w:t xml:space="preserve"> </w:t>
      </w:r>
      <w:r w:rsidRPr="00804344">
        <w:rPr>
          <w:rFonts w:ascii="Arial Narrow" w:eastAsiaTheme="minorHAnsi" w:hAnsi="Arial Narrow" w:cs="Calibri"/>
          <w:color w:val="000000"/>
          <w:lang w:eastAsia="en-US"/>
        </w:rPr>
        <w:t>incremente 10% y se ubique en 32.5 millones de toneladas métricas, como resultado de</w:t>
      </w:r>
      <w:r>
        <w:rPr>
          <w:rFonts w:ascii="Arial Narrow" w:eastAsiaTheme="minorHAnsi" w:hAnsi="Arial Narrow" w:cs="Calibri"/>
          <w:color w:val="000000"/>
          <w:lang w:eastAsia="en-US"/>
        </w:rPr>
        <w:t xml:space="preserve"> </w:t>
      </w:r>
      <w:r w:rsidRPr="00804344">
        <w:rPr>
          <w:rFonts w:ascii="Arial Narrow" w:eastAsiaTheme="minorHAnsi" w:hAnsi="Arial Narrow" w:cs="Calibri"/>
          <w:color w:val="000000"/>
          <w:lang w:eastAsia="en-US"/>
        </w:rPr>
        <w:t>una mayor demanda por leche local</w:t>
      </w:r>
      <w:r w:rsidR="00195B82">
        <w:rPr>
          <w:rFonts w:ascii="Arial Narrow" w:eastAsiaTheme="minorHAnsi" w:hAnsi="Arial Narrow" w:cs="Calibri"/>
          <w:color w:val="000000"/>
          <w:lang w:eastAsia="en-US"/>
        </w:rPr>
        <w:t>.</w:t>
      </w:r>
    </w:p>
    <w:p w:rsidR="008A3557" w:rsidRDefault="008A3557" w:rsidP="001B3929">
      <w:pPr>
        <w:autoSpaceDE w:val="0"/>
        <w:autoSpaceDN w:val="0"/>
        <w:adjustRightInd w:val="0"/>
        <w:spacing w:after="0" w:line="240" w:lineRule="auto"/>
        <w:jc w:val="both"/>
        <w:rPr>
          <w:rFonts w:ascii="Arial Narrow" w:eastAsiaTheme="minorHAnsi" w:hAnsi="Arial Narrow" w:cs="Calibri"/>
          <w:color w:val="000000"/>
          <w:lang w:eastAsia="en-US"/>
        </w:rPr>
      </w:pPr>
      <w:r>
        <w:rPr>
          <w:rFonts w:ascii="Arial Narrow" w:eastAsiaTheme="minorHAnsi" w:hAnsi="Arial Narrow" w:cs="Calibri"/>
          <w:color w:val="000000"/>
          <w:lang w:eastAsia="en-US"/>
        </w:rPr>
        <w:t>Para el caso de</w:t>
      </w:r>
      <w:r w:rsidR="001B3929" w:rsidRPr="001B3929">
        <w:rPr>
          <w:rFonts w:ascii="Arial Narrow" w:eastAsiaTheme="minorHAnsi" w:hAnsi="Arial Narrow" w:cs="Calibri"/>
          <w:color w:val="000000"/>
          <w:lang w:eastAsia="en-US"/>
        </w:rPr>
        <w:t xml:space="preserve"> las importaciones, después de un significativo incremento en 2009 (más de</w:t>
      </w:r>
      <w:r>
        <w:rPr>
          <w:rFonts w:ascii="Arial Narrow" w:eastAsiaTheme="minorHAnsi" w:hAnsi="Arial Narrow" w:cs="Calibri"/>
          <w:color w:val="000000"/>
          <w:lang w:eastAsia="en-US"/>
        </w:rPr>
        <w:t xml:space="preserve"> </w:t>
      </w:r>
      <w:r w:rsidR="001B3929" w:rsidRPr="001B3929">
        <w:rPr>
          <w:rFonts w:ascii="Arial Narrow" w:eastAsiaTheme="minorHAnsi" w:hAnsi="Arial Narrow" w:cs="Calibri"/>
          <w:color w:val="000000"/>
          <w:lang w:eastAsia="en-US"/>
        </w:rPr>
        <w:t>360.000</w:t>
      </w:r>
      <w:r>
        <w:rPr>
          <w:rFonts w:ascii="Arial Narrow" w:eastAsiaTheme="minorHAnsi" w:hAnsi="Arial Narrow" w:cs="Calibri"/>
          <w:color w:val="000000"/>
          <w:lang w:eastAsia="en-US"/>
        </w:rPr>
        <w:t xml:space="preserve"> toneladas), para 2010 se anticipa una ligera  disminución </w:t>
      </w:r>
      <w:r w:rsidR="001B3929" w:rsidRPr="001B3929">
        <w:rPr>
          <w:rFonts w:ascii="Arial Narrow" w:eastAsiaTheme="minorHAnsi" w:hAnsi="Arial Narrow" w:cs="Calibri"/>
          <w:color w:val="000000"/>
          <w:lang w:eastAsia="en-US"/>
        </w:rPr>
        <w:t>de las importaciones de</w:t>
      </w:r>
      <w:r w:rsidR="001B3929">
        <w:rPr>
          <w:rFonts w:ascii="Arial Narrow" w:eastAsiaTheme="minorHAnsi" w:hAnsi="Arial Narrow" w:cs="Calibri"/>
          <w:color w:val="000000"/>
          <w:lang w:eastAsia="en-US"/>
        </w:rPr>
        <w:t xml:space="preserve"> </w:t>
      </w:r>
      <w:r w:rsidR="001B3929" w:rsidRPr="001B3929">
        <w:rPr>
          <w:rFonts w:ascii="Arial Narrow" w:eastAsiaTheme="minorHAnsi" w:hAnsi="Arial Narrow" w:cs="Calibri"/>
          <w:color w:val="000000"/>
          <w:lang w:eastAsia="en-US"/>
        </w:rPr>
        <w:t>leche entera en polvo,</w:t>
      </w:r>
      <w:r>
        <w:rPr>
          <w:rFonts w:ascii="Arial Narrow" w:eastAsiaTheme="minorHAnsi" w:hAnsi="Arial Narrow" w:cs="Calibri"/>
          <w:color w:val="000000"/>
          <w:lang w:eastAsia="en-US"/>
        </w:rPr>
        <w:t xml:space="preserve"> ocasionada por </w:t>
      </w:r>
      <w:r w:rsidR="001B3929" w:rsidRPr="001B3929">
        <w:rPr>
          <w:rFonts w:ascii="Arial Narrow" w:eastAsiaTheme="minorHAnsi" w:hAnsi="Arial Narrow" w:cs="Calibri"/>
          <w:color w:val="000000"/>
          <w:lang w:eastAsia="en-US"/>
        </w:rPr>
        <w:t>la recuperación de los precios internacionales y</w:t>
      </w:r>
      <w:r w:rsidR="001B3929">
        <w:rPr>
          <w:rFonts w:ascii="Arial Narrow" w:eastAsiaTheme="minorHAnsi" w:hAnsi="Arial Narrow" w:cs="Calibri"/>
          <w:color w:val="000000"/>
          <w:lang w:eastAsia="en-US"/>
        </w:rPr>
        <w:t xml:space="preserve"> </w:t>
      </w:r>
      <w:r w:rsidR="001B3929" w:rsidRPr="001B3929">
        <w:rPr>
          <w:rFonts w:ascii="Arial Narrow" w:eastAsiaTheme="minorHAnsi" w:hAnsi="Arial Narrow" w:cs="Calibri"/>
          <w:color w:val="000000"/>
          <w:lang w:eastAsia="en-US"/>
        </w:rPr>
        <w:t xml:space="preserve">de la producción doméstica. </w:t>
      </w:r>
    </w:p>
    <w:p w:rsidR="008A3557" w:rsidRDefault="008A3557" w:rsidP="001B3929">
      <w:pPr>
        <w:autoSpaceDE w:val="0"/>
        <w:autoSpaceDN w:val="0"/>
        <w:adjustRightInd w:val="0"/>
        <w:spacing w:after="0" w:line="240" w:lineRule="auto"/>
        <w:jc w:val="both"/>
        <w:rPr>
          <w:rFonts w:ascii="Arial Narrow" w:eastAsiaTheme="minorHAnsi" w:hAnsi="Arial Narrow" w:cs="Calibri"/>
          <w:color w:val="000000"/>
          <w:lang w:eastAsia="en-US"/>
        </w:rPr>
      </w:pPr>
    </w:p>
    <w:p w:rsidR="001B3929" w:rsidRDefault="001B3929" w:rsidP="001B3929">
      <w:pPr>
        <w:autoSpaceDE w:val="0"/>
        <w:autoSpaceDN w:val="0"/>
        <w:adjustRightInd w:val="0"/>
        <w:spacing w:after="0" w:line="240" w:lineRule="auto"/>
        <w:jc w:val="both"/>
        <w:rPr>
          <w:rFonts w:ascii="Arial Narrow" w:eastAsiaTheme="minorHAnsi" w:hAnsi="Arial Narrow" w:cs="Calibri"/>
          <w:color w:val="000000"/>
          <w:lang w:eastAsia="en-US"/>
        </w:rPr>
      </w:pPr>
      <w:r w:rsidRPr="001B3929">
        <w:rPr>
          <w:rFonts w:ascii="Arial Narrow" w:eastAsiaTheme="minorHAnsi" w:hAnsi="Arial Narrow" w:cs="Calibri"/>
          <w:color w:val="000000"/>
          <w:lang w:eastAsia="en-US"/>
        </w:rPr>
        <w:t>Se destaca que Nueva Zelanda es el principal oferente en el</w:t>
      </w:r>
      <w:r>
        <w:rPr>
          <w:rFonts w:ascii="Arial Narrow" w:eastAsiaTheme="minorHAnsi" w:hAnsi="Arial Narrow" w:cs="Calibri"/>
          <w:color w:val="000000"/>
          <w:lang w:eastAsia="en-US"/>
        </w:rPr>
        <w:t xml:space="preserve"> </w:t>
      </w:r>
      <w:r w:rsidRPr="001B3929">
        <w:rPr>
          <w:rFonts w:ascii="Arial Narrow" w:eastAsiaTheme="minorHAnsi" w:hAnsi="Arial Narrow" w:cs="Calibri"/>
          <w:color w:val="000000"/>
          <w:lang w:eastAsia="en-US"/>
        </w:rPr>
        <w:t>mercado chino y en 2009 representó el 86% de las importaciones.</w:t>
      </w:r>
      <w:r>
        <w:rPr>
          <w:rFonts w:ascii="Arial Narrow" w:eastAsiaTheme="minorHAnsi" w:hAnsi="Arial Narrow" w:cs="Calibri"/>
          <w:color w:val="000000"/>
          <w:lang w:eastAsia="en-US"/>
        </w:rPr>
        <w:t xml:space="preserve"> </w:t>
      </w:r>
      <w:r w:rsidRPr="001B3929">
        <w:rPr>
          <w:rFonts w:ascii="Arial Narrow" w:eastAsiaTheme="minorHAnsi" w:hAnsi="Arial Narrow" w:cs="Calibri"/>
          <w:color w:val="000000"/>
          <w:lang w:eastAsia="en-US"/>
        </w:rPr>
        <w:t>Se observa además que entre 2007 y 2009, las importaciones chinas de leche fluida se</w:t>
      </w:r>
      <w:r>
        <w:rPr>
          <w:rFonts w:ascii="Arial Narrow" w:eastAsiaTheme="minorHAnsi" w:hAnsi="Arial Narrow" w:cs="Calibri"/>
          <w:color w:val="000000"/>
          <w:lang w:eastAsia="en-US"/>
        </w:rPr>
        <w:t xml:space="preserve"> </w:t>
      </w:r>
      <w:r w:rsidRPr="001B3929">
        <w:rPr>
          <w:rFonts w:ascii="Arial Narrow" w:eastAsiaTheme="minorHAnsi" w:hAnsi="Arial Narrow" w:cs="Calibri"/>
          <w:color w:val="000000"/>
          <w:lang w:eastAsia="en-US"/>
        </w:rPr>
        <w:t>triplicaron, lo cual ha sido estimulado por la demanda de los consumidores de altos</w:t>
      </w:r>
      <w:r>
        <w:rPr>
          <w:rFonts w:ascii="Arial Narrow" w:eastAsiaTheme="minorHAnsi" w:hAnsi="Arial Narrow" w:cs="Calibri"/>
          <w:color w:val="000000"/>
          <w:lang w:eastAsia="en-US"/>
        </w:rPr>
        <w:t xml:space="preserve"> </w:t>
      </w:r>
      <w:r w:rsidRPr="001B3929">
        <w:rPr>
          <w:rFonts w:ascii="Arial Narrow" w:eastAsiaTheme="minorHAnsi" w:hAnsi="Arial Narrow" w:cs="Calibri"/>
          <w:color w:val="000000"/>
          <w:lang w:eastAsia="en-US"/>
        </w:rPr>
        <w:t>ingresos e inmigrantes, que están dispuestos a pagar hasta US$2.64 por litro de leche</w:t>
      </w:r>
      <w:r>
        <w:rPr>
          <w:rFonts w:ascii="Arial Narrow" w:eastAsiaTheme="minorHAnsi" w:hAnsi="Arial Narrow" w:cs="Calibri"/>
          <w:color w:val="000000"/>
          <w:lang w:eastAsia="en-US"/>
        </w:rPr>
        <w:t xml:space="preserve"> </w:t>
      </w:r>
      <w:r w:rsidRPr="001B3929">
        <w:rPr>
          <w:rFonts w:ascii="Arial Narrow" w:eastAsiaTheme="minorHAnsi" w:hAnsi="Arial Narrow" w:cs="Calibri"/>
          <w:color w:val="000000"/>
          <w:lang w:eastAsia="en-US"/>
        </w:rPr>
        <w:t>importada al por menor. Nueva Zelanda, Australia y Francia representan cerca del 90% de</w:t>
      </w:r>
      <w:r>
        <w:rPr>
          <w:rFonts w:ascii="Arial Narrow" w:eastAsiaTheme="minorHAnsi" w:hAnsi="Arial Narrow" w:cs="Calibri"/>
          <w:color w:val="000000"/>
          <w:lang w:eastAsia="en-US"/>
        </w:rPr>
        <w:t xml:space="preserve"> </w:t>
      </w:r>
      <w:r w:rsidRPr="001B3929">
        <w:rPr>
          <w:rFonts w:ascii="Arial Narrow" w:eastAsiaTheme="minorHAnsi" w:hAnsi="Arial Narrow" w:cs="Calibri"/>
          <w:color w:val="000000"/>
          <w:lang w:eastAsia="en-US"/>
        </w:rPr>
        <w:t>las ventas. Para 2010, se espera que estas importaciones alcancen las 15.000 toneladas.</w:t>
      </w:r>
    </w:p>
    <w:p w:rsidR="00FE1FB0" w:rsidRDefault="00FE1FB0" w:rsidP="001B3929">
      <w:pPr>
        <w:autoSpaceDE w:val="0"/>
        <w:autoSpaceDN w:val="0"/>
        <w:adjustRightInd w:val="0"/>
        <w:spacing w:after="0" w:line="240" w:lineRule="auto"/>
        <w:jc w:val="both"/>
        <w:rPr>
          <w:rFonts w:ascii="Arial Narrow" w:eastAsiaTheme="minorHAnsi" w:hAnsi="Arial Narrow" w:cs="Calibri"/>
          <w:color w:val="000000"/>
          <w:lang w:eastAsia="en-US"/>
        </w:rPr>
      </w:pPr>
    </w:p>
    <w:p w:rsidR="00FE1FB0" w:rsidRDefault="00FE1FB0" w:rsidP="001B3929">
      <w:pPr>
        <w:autoSpaceDE w:val="0"/>
        <w:autoSpaceDN w:val="0"/>
        <w:adjustRightInd w:val="0"/>
        <w:spacing w:after="0" w:line="240" w:lineRule="auto"/>
        <w:jc w:val="both"/>
        <w:rPr>
          <w:rFonts w:ascii="Arial Narrow" w:eastAsiaTheme="minorHAnsi" w:hAnsi="Arial Narrow" w:cs="Calibri"/>
          <w:color w:val="000000"/>
          <w:lang w:eastAsia="en-US"/>
        </w:rPr>
      </w:pPr>
      <w:r w:rsidRPr="00FE1FB0">
        <w:rPr>
          <w:noProof/>
        </w:rPr>
        <w:drawing>
          <wp:inline distT="0" distB="0" distL="0" distR="0">
            <wp:extent cx="5612130" cy="1799004"/>
            <wp:effectExtent l="19050" t="0" r="7620" b="0"/>
            <wp:docPr id="1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5612130" cy="1799004"/>
                    </a:xfrm>
                    <a:prstGeom prst="rect">
                      <a:avLst/>
                    </a:prstGeom>
                    <a:noFill/>
                    <a:ln w="9525">
                      <a:noFill/>
                      <a:miter lim="800000"/>
                      <a:headEnd/>
                      <a:tailEnd/>
                    </a:ln>
                  </pic:spPr>
                </pic:pic>
              </a:graphicData>
            </a:graphic>
          </wp:inline>
        </w:drawing>
      </w:r>
    </w:p>
    <w:p w:rsidR="00FE1FB0" w:rsidRDefault="00FE1FB0" w:rsidP="00FE1FB0">
      <w:pPr>
        <w:rPr>
          <w:rFonts w:ascii="Arial Narrow" w:eastAsiaTheme="minorHAnsi" w:hAnsi="Arial Narrow" w:cs="Calibri"/>
          <w:sz w:val="16"/>
          <w:szCs w:val="16"/>
          <w:lang w:eastAsia="en-US"/>
        </w:rPr>
      </w:pPr>
      <w:r w:rsidRPr="00FE1FB0">
        <w:rPr>
          <w:rFonts w:ascii="Arial Narrow" w:eastAsiaTheme="minorHAnsi" w:hAnsi="Arial Narrow" w:cs="Calibri"/>
          <w:sz w:val="16"/>
          <w:szCs w:val="16"/>
          <w:lang w:eastAsia="en-US"/>
        </w:rPr>
        <w:t xml:space="preserve"> Miles de toneladas, Fuente:</w:t>
      </w:r>
      <w:r>
        <w:rPr>
          <w:rFonts w:ascii="Arial Narrow" w:eastAsiaTheme="minorHAnsi" w:hAnsi="Arial Narrow" w:cs="Calibri"/>
          <w:sz w:val="16"/>
          <w:szCs w:val="16"/>
          <w:lang w:eastAsia="en-US"/>
        </w:rPr>
        <w:t xml:space="preserve"> </w:t>
      </w:r>
      <w:r w:rsidR="004151BE">
        <w:rPr>
          <w:rFonts w:ascii="Arial Narrow" w:eastAsiaTheme="minorHAnsi" w:hAnsi="Arial Narrow" w:cs="Calibri"/>
          <w:sz w:val="16"/>
          <w:szCs w:val="16"/>
          <w:lang w:eastAsia="en-US"/>
        </w:rPr>
        <w:t>USDA Cálculos propios PTP</w:t>
      </w:r>
    </w:p>
    <w:p w:rsidR="006F1726" w:rsidRDefault="006F1726" w:rsidP="00FE1FB0">
      <w:pPr>
        <w:rPr>
          <w:rFonts w:ascii="Arial Narrow" w:eastAsiaTheme="minorHAnsi" w:hAnsi="Arial Narrow" w:cs="Calibri"/>
          <w:b/>
          <w:lang w:eastAsia="en-US"/>
        </w:rPr>
      </w:pPr>
      <w:r w:rsidRPr="00692366">
        <w:rPr>
          <w:rFonts w:ascii="Arial" w:eastAsiaTheme="majorEastAsia" w:hAnsi="Arial" w:cs="Arial"/>
          <w:b/>
          <w:bCs/>
          <w:color w:val="4F81BD" w:themeColor="accent1"/>
          <w:lang w:eastAsia="en-US"/>
        </w:rPr>
        <w:t>COREA</w:t>
      </w:r>
      <w:r>
        <w:rPr>
          <w:rFonts w:ascii="Arial Narrow" w:eastAsiaTheme="minorHAnsi" w:hAnsi="Arial Narrow" w:cs="Calibri"/>
          <w:b/>
          <w:lang w:eastAsia="en-US"/>
        </w:rPr>
        <w:t>.</w:t>
      </w:r>
    </w:p>
    <w:p w:rsidR="006F1726" w:rsidRDefault="00C878CC" w:rsidP="006F1726">
      <w:pPr>
        <w:autoSpaceDE w:val="0"/>
        <w:autoSpaceDN w:val="0"/>
        <w:adjustRightInd w:val="0"/>
        <w:spacing w:after="0" w:line="240" w:lineRule="auto"/>
        <w:jc w:val="both"/>
        <w:rPr>
          <w:rFonts w:ascii="Arial Narrow" w:eastAsiaTheme="minorHAnsi" w:hAnsi="Arial Narrow" w:cs="Calibri"/>
          <w:color w:val="000000"/>
          <w:lang w:eastAsia="en-US"/>
        </w:rPr>
      </w:pPr>
      <w:r>
        <w:rPr>
          <w:rFonts w:ascii="Arial Narrow" w:eastAsiaTheme="minorHAnsi" w:hAnsi="Arial Narrow" w:cs="Calibri"/>
          <w:color w:val="000000"/>
          <w:lang w:eastAsia="en-US"/>
        </w:rPr>
        <w:t xml:space="preserve">Según información de FAPRI 2010 </w:t>
      </w:r>
      <w:r w:rsidR="006F1726">
        <w:rPr>
          <w:rFonts w:ascii="Arial Narrow" w:eastAsiaTheme="minorHAnsi" w:hAnsi="Arial Narrow" w:cs="Calibri"/>
          <w:color w:val="000000"/>
          <w:lang w:eastAsia="en-US"/>
        </w:rPr>
        <w:t>Corea del sur, ocupa el octavo puesto en importancia para las exportaciones la</w:t>
      </w:r>
      <w:r w:rsidR="00B45B45">
        <w:rPr>
          <w:rFonts w:ascii="Arial Narrow" w:eastAsiaTheme="minorHAnsi" w:hAnsi="Arial Narrow" w:cs="Calibri"/>
          <w:color w:val="000000"/>
          <w:lang w:eastAsia="en-US"/>
        </w:rPr>
        <w:t>s</w:t>
      </w:r>
      <w:r w:rsidR="006F1726">
        <w:rPr>
          <w:rFonts w:ascii="Arial Narrow" w:eastAsiaTheme="minorHAnsi" w:hAnsi="Arial Narrow" w:cs="Calibri"/>
          <w:color w:val="000000"/>
          <w:lang w:eastAsia="en-US"/>
        </w:rPr>
        <w:t xml:space="preserve"> teas provenientes de Estados Unidos, </w:t>
      </w:r>
      <w:r w:rsidR="00B45B45">
        <w:rPr>
          <w:rFonts w:ascii="Arial Narrow" w:eastAsiaTheme="minorHAnsi" w:hAnsi="Arial Narrow" w:cs="Calibri"/>
          <w:color w:val="000000"/>
          <w:lang w:eastAsia="en-US"/>
        </w:rPr>
        <w:t xml:space="preserve"> esta situación se encu</w:t>
      </w:r>
      <w:r w:rsidR="004E050D">
        <w:rPr>
          <w:rFonts w:ascii="Arial Narrow" w:eastAsiaTheme="minorHAnsi" w:hAnsi="Arial Narrow" w:cs="Calibri"/>
          <w:color w:val="000000"/>
          <w:lang w:eastAsia="en-US"/>
        </w:rPr>
        <w:t>e</w:t>
      </w:r>
      <w:r w:rsidR="00B45B45">
        <w:rPr>
          <w:rFonts w:ascii="Arial Narrow" w:eastAsiaTheme="minorHAnsi" w:hAnsi="Arial Narrow" w:cs="Calibri"/>
          <w:color w:val="000000"/>
          <w:lang w:eastAsia="en-US"/>
        </w:rPr>
        <w:t xml:space="preserve">ntra respaldad por el acuerdo de libre comercio  ya negociado entre estos dos países.  </w:t>
      </w:r>
      <w:r w:rsidR="006F1726">
        <w:rPr>
          <w:rFonts w:ascii="Arial Narrow" w:eastAsiaTheme="minorHAnsi" w:hAnsi="Arial Narrow" w:cs="Calibri"/>
          <w:color w:val="000000"/>
          <w:lang w:eastAsia="en-US"/>
        </w:rPr>
        <w:t xml:space="preserve">  </w:t>
      </w:r>
    </w:p>
    <w:p w:rsidR="006F1726" w:rsidRPr="006F1726" w:rsidRDefault="006F1726" w:rsidP="006F1726">
      <w:pPr>
        <w:autoSpaceDE w:val="0"/>
        <w:autoSpaceDN w:val="0"/>
        <w:adjustRightInd w:val="0"/>
        <w:spacing w:after="0" w:line="240" w:lineRule="auto"/>
        <w:jc w:val="both"/>
        <w:rPr>
          <w:rFonts w:ascii="Arial Narrow" w:eastAsiaTheme="minorHAnsi" w:hAnsi="Arial Narrow" w:cs="Calibri"/>
          <w:color w:val="000000"/>
          <w:lang w:eastAsia="en-US"/>
        </w:rPr>
      </w:pPr>
      <w:r w:rsidRPr="006F1726">
        <w:rPr>
          <w:rFonts w:ascii="Arial Narrow" w:eastAsiaTheme="minorHAnsi" w:hAnsi="Arial Narrow" w:cs="Calibri"/>
          <w:color w:val="000000"/>
          <w:lang w:eastAsia="en-US"/>
        </w:rPr>
        <w:lastRenderedPageBreak/>
        <w:t>En el año 2009 Corea del Sur produjo 2.075 millones de toneladas de leche cruda, e importó 0,968 millones de toneladas de productos lácteos en base equivalente de leche cruda. Tres cuartos de la producción de leche cruda (1,55 millones de toneladas) fueron consumidas como leche regular</w:t>
      </w:r>
      <w:r>
        <w:rPr>
          <w:rFonts w:ascii="Arial Narrow" w:eastAsiaTheme="minorHAnsi" w:hAnsi="Arial Narrow" w:cs="Calibri"/>
          <w:color w:val="000000"/>
          <w:lang w:eastAsia="en-US"/>
        </w:rPr>
        <w:t xml:space="preserve"> </w:t>
      </w:r>
      <w:r w:rsidRPr="006F1726">
        <w:rPr>
          <w:rFonts w:ascii="Arial Narrow" w:eastAsiaTheme="minorHAnsi" w:hAnsi="Arial Narrow" w:cs="Calibri"/>
          <w:color w:val="000000"/>
          <w:lang w:eastAsia="en-US"/>
        </w:rPr>
        <w:t xml:space="preserve">(1,35 millones de ton) o de leche </w:t>
      </w:r>
      <w:proofErr w:type="spellStart"/>
      <w:r w:rsidRPr="006F1726">
        <w:rPr>
          <w:rFonts w:ascii="Arial Narrow" w:eastAsiaTheme="minorHAnsi" w:hAnsi="Arial Narrow" w:cs="Calibri"/>
          <w:color w:val="000000"/>
          <w:lang w:eastAsia="en-US"/>
        </w:rPr>
        <w:t>saborizada</w:t>
      </w:r>
      <w:proofErr w:type="spellEnd"/>
      <w:r w:rsidRPr="006F1726">
        <w:rPr>
          <w:rFonts w:ascii="Arial Narrow" w:eastAsiaTheme="minorHAnsi" w:hAnsi="Arial Narrow" w:cs="Calibri"/>
          <w:color w:val="000000"/>
          <w:lang w:eastAsia="en-US"/>
        </w:rPr>
        <w:t xml:space="preserve"> (0,2 millones de ton) en ese año. Los restantes 0,519 millones de ton (25%) fueron a canales de procesamiento</w:t>
      </w:r>
      <w:r>
        <w:rPr>
          <w:rFonts w:ascii="Calibri" w:hAnsi="Calibri" w:cs="Calibri"/>
        </w:rPr>
        <w:t>.</w:t>
      </w:r>
    </w:p>
    <w:p w:rsidR="006F1726" w:rsidRDefault="006F1726" w:rsidP="00FE1FB0">
      <w:pPr>
        <w:rPr>
          <w:rFonts w:ascii="Arial Narrow" w:eastAsiaTheme="minorHAnsi" w:hAnsi="Arial Narrow" w:cs="Calibri"/>
          <w:sz w:val="16"/>
          <w:szCs w:val="16"/>
          <w:lang w:eastAsia="en-US"/>
        </w:rPr>
      </w:pPr>
    </w:p>
    <w:p w:rsidR="006F1726" w:rsidRDefault="006F1726" w:rsidP="00FE1FB0">
      <w:pPr>
        <w:rPr>
          <w:rFonts w:ascii="Arial Narrow" w:eastAsiaTheme="minorHAnsi" w:hAnsi="Arial Narrow" w:cs="Calibri"/>
          <w:sz w:val="16"/>
          <w:szCs w:val="16"/>
          <w:lang w:eastAsia="en-US"/>
        </w:rPr>
      </w:pPr>
    </w:p>
    <w:p w:rsidR="006F1726" w:rsidRDefault="006F1726" w:rsidP="00FE1FB0">
      <w:pPr>
        <w:rPr>
          <w:rFonts w:ascii="Arial Narrow" w:eastAsiaTheme="minorHAnsi" w:hAnsi="Arial Narrow" w:cs="Calibri"/>
          <w:sz w:val="16"/>
          <w:szCs w:val="16"/>
          <w:lang w:eastAsia="en-US"/>
        </w:rPr>
      </w:pPr>
    </w:p>
    <w:p w:rsidR="006F1726" w:rsidRDefault="006F1726" w:rsidP="00FE1FB0">
      <w:pPr>
        <w:rPr>
          <w:rFonts w:ascii="Arial Narrow" w:eastAsiaTheme="minorHAnsi" w:hAnsi="Arial Narrow" w:cs="Calibri"/>
          <w:sz w:val="16"/>
          <w:szCs w:val="16"/>
          <w:lang w:eastAsia="en-US"/>
        </w:rPr>
      </w:pPr>
    </w:p>
    <w:p w:rsidR="006F1726" w:rsidRDefault="006F1726" w:rsidP="00FE1FB0">
      <w:pPr>
        <w:rPr>
          <w:rFonts w:ascii="Arial Narrow" w:eastAsiaTheme="minorHAnsi" w:hAnsi="Arial Narrow" w:cs="Calibri"/>
          <w:sz w:val="16"/>
          <w:szCs w:val="16"/>
          <w:lang w:eastAsia="en-US"/>
        </w:rPr>
      </w:pPr>
    </w:p>
    <w:p w:rsidR="00C878CC" w:rsidRDefault="00C878CC" w:rsidP="00FE1FB0">
      <w:pPr>
        <w:rPr>
          <w:rFonts w:ascii="Arial Narrow" w:eastAsiaTheme="minorHAnsi" w:hAnsi="Arial Narrow" w:cs="Calibri"/>
          <w:sz w:val="16"/>
          <w:szCs w:val="16"/>
          <w:lang w:eastAsia="en-US"/>
        </w:rPr>
      </w:pPr>
      <w:r w:rsidRPr="00C878CC">
        <w:rPr>
          <w:noProof/>
          <w:szCs w:val="16"/>
        </w:rPr>
        <w:drawing>
          <wp:inline distT="0" distB="0" distL="0" distR="0">
            <wp:extent cx="5610357" cy="1820849"/>
            <wp:effectExtent l="19050" t="0" r="9393" b="0"/>
            <wp:docPr id="3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srcRect/>
                    <a:stretch>
                      <a:fillRect/>
                    </a:stretch>
                  </pic:blipFill>
                  <pic:spPr bwMode="auto">
                    <a:xfrm>
                      <a:off x="0" y="0"/>
                      <a:ext cx="5610805" cy="1820994"/>
                    </a:xfrm>
                    <a:prstGeom prst="rect">
                      <a:avLst/>
                    </a:prstGeom>
                    <a:noFill/>
                    <a:ln w="9525">
                      <a:noFill/>
                      <a:miter lim="800000"/>
                      <a:headEnd/>
                      <a:tailEnd/>
                    </a:ln>
                  </pic:spPr>
                </pic:pic>
              </a:graphicData>
            </a:graphic>
          </wp:inline>
        </w:drawing>
      </w:r>
    </w:p>
    <w:p w:rsidR="00C878CC" w:rsidRDefault="00C878CC" w:rsidP="00C878CC">
      <w:pPr>
        <w:rPr>
          <w:rFonts w:ascii="Arial Narrow" w:eastAsiaTheme="minorHAnsi" w:hAnsi="Arial Narrow" w:cs="Calibri"/>
          <w:sz w:val="16"/>
          <w:szCs w:val="16"/>
          <w:lang w:eastAsia="en-US"/>
        </w:rPr>
      </w:pPr>
      <w:r w:rsidRPr="00FE1FB0">
        <w:rPr>
          <w:rFonts w:ascii="Arial Narrow" w:eastAsiaTheme="minorHAnsi" w:hAnsi="Arial Narrow" w:cs="Calibri"/>
          <w:sz w:val="16"/>
          <w:szCs w:val="16"/>
          <w:lang w:eastAsia="en-US"/>
        </w:rPr>
        <w:t>Miles de toneladas, Fuente:</w:t>
      </w:r>
      <w:r>
        <w:rPr>
          <w:rFonts w:ascii="Arial Narrow" w:eastAsiaTheme="minorHAnsi" w:hAnsi="Arial Narrow" w:cs="Calibri"/>
          <w:sz w:val="16"/>
          <w:szCs w:val="16"/>
          <w:lang w:eastAsia="en-US"/>
        </w:rPr>
        <w:t xml:space="preserve"> USDA Cálculos propios PTP</w:t>
      </w:r>
    </w:p>
    <w:p w:rsidR="00C878CC" w:rsidRPr="00C878CC" w:rsidRDefault="00C878CC" w:rsidP="00C878CC">
      <w:pPr>
        <w:jc w:val="both"/>
        <w:rPr>
          <w:rFonts w:ascii="Arial Narrow" w:eastAsiaTheme="minorHAnsi" w:hAnsi="Arial Narrow" w:cs="Calibri"/>
          <w:sz w:val="16"/>
          <w:szCs w:val="16"/>
          <w:lang w:eastAsia="en-US"/>
        </w:rPr>
      </w:pPr>
    </w:p>
    <w:p w:rsidR="00C878CC" w:rsidRPr="00C878CC" w:rsidRDefault="00C878CC" w:rsidP="00C878CC">
      <w:pPr>
        <w:autoSpaceDE w:val="0"/>
        <w:autoSpaceDN w:val="0"/>
        <w:adjustRightInd w:val="0"/>
        <w:spacing w:after="0" w:line="240" w:lineRule="auto"/>
        <w:jc w:val="both"/>
        <w:rPr>
          <w:rFonts w:ascii="Arial Narrow" w:hAnsi="Arial Narrow" w:cs="Calibri"/>
        </w:rPr>
      </w:pPr>
      <w:r w:rsidRPr="00C878CC">
        <w:rPr>
          <w:rFonts w:ascii="Arial Narrow" w:hAnsi="Arial Narrow" w:cs="Calibri"/>
        </w:rPr>
        <w:t>Respecto al consumo, se observa que en el año 2007 los ciudadanos surcoreanos consumían 63 kilogramos de productos lácteos (equivalente en leche cruda), nivel que con respecto a EE.UU. y la</w:t>
      </w:r>
    </w:p>
    <w:p w:rsidR="00C878CC" w:rsidRPr="00C878CC" w:rsidRDefault="00C878CC" w:rsidP="00C878CC">
      <w:pPr>
        <w:autoSpaceDE w:val="0"/>
        <w:autoSpaceDN w:val="0"/>
        <w:adjustRightInd w:val="0"/>
        <w:spacing w:after="0" w:line="240" w:lineRule="auto"/>
        <w:jc w:val="both"/>
        <w:rPr>
          <w:rFonts w:ascii="Arial Narrow" w:hAnsi="Arial Narrow" w:cs="Calibri"/>
        </w:rPr>
      </w:pPr>
      <w:r w:rsidRPr="00C878CC">
        <w:rPr>
          <w:rFonts w:ascii="Arial Narrow" w:hAnsi="Arial Narrow" w:cs="Calibri"/>
        </w:rPr>
        <w:t>UE es relativamente bajo. Sin embargo, se estima que el consumo por habitante de productos lácteos debería crecer un 20% durante la próxima década, reflejando el avance de la economía nacional, una mayor occidentalización de los hábitos de consumo, el incremento de las grandes cadenas de comida y una mayor participación de la dieta coreana de comidas como pizzas y pastas. Además, con el lanzamiento de nuevos productos y la llegada de estrategias de mercadeo más agresivas, se cree que el consumo de lácteos se diversificará e incrementará en años próximos.</w:t>
      </w:r>
    </w:p>
    <w:p w:rsidR="006F1726" w:rsidRPr="00C878CC" w:rsidRDefault="00C878CC" w:rsidP="00C878CC">
      <w:pPr>
        <w:autoSpaceDE w:val="0"/>
        <w:autoSpaceDN w:val="0"/>
        <w:adjustRightInd w:val="0"/>
        <w:spacing w:after="0" w:line="240" w:lineRule="auto"/>
        <w:jc w:val="both"/>
        <w:rPr>
          <w:rFonts w:ascii="Arial Narrow" w:hAnsi="Arial Narrow" w:cs="Calibri"/>
        </w:rPr>
      </w:pPr>
      <w:r w:rsidRPr="00C878CC">
        <w:rPr>
          <w:rFonts w:ascii="Arial Narrow" w:hAnsi="Arial Narrow" w:cs="Calibri"/>
        </w:rPr>
        <w:t>Cabe señalar además que productos como leche en polvo desnatada y la leche en polvo entera son producidos a partir de superávits lecheros, sin embargo, el costo de producir leche en polvo desnatada a nivel local casi dobla el precio de la leche importada, lo que mantiene abiertas las puertas para los oferentes internacionales.</w:t>
      </w:r>
    </w:p>
    <w:sectPr w:rsidR="006F1726" w:rsidRPr="00C878CC" w:rsidSect="00204780">
      <w:footerReference w:type="default" r:id="rId35"/>
      <w:pgSz w:w="12240" w:h="15840"/>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54C3" w:rsidRDefault="003854C3" w:rsidP="0052012E">
      <w:pPr>
        <w:spacing w:after="0" w:line="240" w:lineRule="auto"/>
      </w:pPr>
      <w:r>
        <w:separator/>
      </w:r>
    </w:p>
  </w:endnote>
  <w:endnote w:type="continuationSeparator" w:id="0">
    <w:p w:rsidR="003854C3" w:rsidRDefault="003854C3" w:rsidP="0052012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3" w:usb1="10000000" w:usb2="00000000" w:usb3="00000000" w:csb0="80000001"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3" w:usb1="10000000" w:usb2="00000000" w:usb3="00000000" w:csb0="80000001" w:csb1="00000000"/>
  </w:font>
  <w:font w:name="SymbolMT">
    <w:altName w:val="Times New Roman"/>
    <w:charset w:val="00"/>
    <w:family w:val="auto"/>
    <w:pitch w:val="default"/>
    <w:sig w:usb0="00000000" w:usb1="00000000" w:usb2="00000000" w:usb3="00000000" w:csb0="0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00000000" w:usb2="00000000" w:usb3="00000000" w:csb0="000001FF" w:csb1="00000000"/>
  </w:font>
  <w:font w:name="TimesNewRoman">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507813"/>
      <w:docPartObj>
        <w:docPartGallery w:val="Page Numbers (Bottom of Page)"/>
        <w:docPartUnique/>
      </w:docPartObj>
    </w:sdtPr>
    <w:sdtContent>
      <w:p w:rsidR="0077213D" w:rsidRDefault="0077213D">
        <w:pPr>
          <w:pStyle w:val="Piedepgina"/>
          <w:jc w:val="right"/>
        </w:pPr>
        <w:fldSimple w:instr=" PAGE   \* MERGEFORMAT ">
          <w:r w:rsidR="00305ED1">
            <w:rPr>
              <w:noProof/>
            </w:rPr>
            <w:t>15</w:t>
          </w:r>
        </w:fldSimple>
      </w:p>
    </w:sdtContent>
  </w:sdt>
  <w:p w:rsidR="0077213D" w:rsidRDefault="0077213D">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54C3" w:rsidRDefault="003854C3" w:rsidP="0052012E">
      <w:pPr>
        <w:spacing w:after="0" w:line="240" w:lineRule="auto"/>
      </w:pPr>
      <w:r>
        <w:separator/>
      </w:r>
    </w:p>
  </w:footnote>
  <w:footnote w:type="continuationSeparator" w:id="0">
    <w:p w:rsidR="003854C3" w:rsidRDefault="003854C3" w:rsidP="0052012E">
      <w:pPr>
        <w:spacing w:after="0" w:line="240" w:lineRule="auto"/>
      </w:pPr>
      <w:r>
        <w:continuationSeparator/>
      </w:r>
    </w:p>
  </w:footnote>
  <w:footnote w:id="1">
    <w:p w:rsidR="0077213D" w:rsidRPr="00A70415" w:rsidRDefault="0077213D" w:rsidP="00BB516C">
      <w:pPr>
        <w:pStyle w:val="Textonotapie"/>
        <w:rPr>
          <w:sz w:val="16"/>
          <w:szCs w:val="16"/>
        </w:rPr>
      </w:pPr>
      <w:r w:rsidRPr="00A70415">
        <w:rPr>
          <w:rStyle w:val="Refdenotaalpie"/>
          <w:sz w:val="16"/>
          <w:szCs w:val="16"/>
        </w:rPr>
        <w:footnoteRef/>
      </w:r>
      <w:r w:rsidRPr="00A70415">
        <w:rPr>
          <w:sz w:val="16"/>
          <w:szCs w:val="16"/>
        </w:rPr>
        <w:t xml:space="preserve"> Agenda prospectiva de investigación y desarrollo tecnológico de la Cadena lácteo Bogotá 2007 y Propuesta de valor de la Cadena láctea PTP  Consejo Nacional Lácteo 2011</w:t>
      </w:r>
    </w:p>
  </w:footnote>
  <w:footnote w:id="2">
    <w:p w:rsidR="0077213D" w:rsidRPr="00793611" w:rsidRDefault="0077213D" w:rsidP="00BB516C">
      <w:pPr>
        <w:spacing w:line="240" w:lineRule="auto"/>
        <w:jc w:val="both"/>
        <w:rPr>
          <w:rFonts w:cs="Calibri"/>
          <w:sz w:val="16"/>
          <w:szCs w:val="16"/>
          <w:u w:val="single"/>
        </w:rPr>
      </w:pPr>
      <w:r>
        <w:rPr>
          <w:rStyle w:val="Refdenotaalpie"/>
        </w:rPr>
        <w:footnoteRef/>
      </w:r>
      <w:r>
        <w:t xml:space="preserve"> </w:t>
      </w:r>
      <w:r w:rsidRPr="00793611">
        <w:rPr>
          <w:rFonts w:cs="Arial"/>
          <w:sz w:val="16"/>
          <w:szCs w:val="16"/>
        </w:rPr>
        <w:t>La Cadena de Lácteos en Colombia, una mirada global a su estructura, y dinámica (1991-2005), Diciembre 2005, documento de trabajo Espinel C y Co). En Agenda prospectiva de investigación y desarrollo tecnológico de la cadena láctea colombiana. Bogotá D.C., 2007</w:t>
      </w:r>
    </w:p>
    <w:p w:rsidR="0077213D" w:rsidRDefault="0077213D" w:rsidP="00BB516C">
      <w:pPr>
        <w:pStyle w:val="Textonotapie"/>
      </w:pPr>
    </w:p>
  </w:footnote>
  <w:footnote w:id="3">
    <w:p w:rsidR="0077213D" w:rsidRPr="00A70415" w:rsidRDefault="0077213D" w:rsidP="00072DAD">
      <w:pPr>
        <w:pStyle w:val="Textonotapie"/>
        <w:rPr>
          <w:sz w:val="16"/>
          <w:szCs w:val="16"/>
        </w:rPr>
      </w:pPr>
      <w:r w:rsidRPr="00A70415">
        <w:rPr>
          <w:rStyle w:val="Refdenotaalpie"/>
          <w:sz w:val="16"/>
          <w:szCs w:val="16"/>
        </w:rPr>
        <w:footnoteRef/>
      </w:r>
      <w:r w:rsidRPr="00A70415">
        <w:rPr>
          <w:sz w:val="16"/>
          <w:szCs w:val="16"/>
        </w:rPr>
        <w:t xml:space="preserve">  </w:t>
      </w:r>
      <w:r w:rsidRPr="00A70415">
        <w:rPr>
          <w:rFonts w:cs="Arial"/>
          <w:sz w:val="16"/>
          <w:szCs w:val="16"/>
        </w:rPr>
        <w:t>Acuerdo de competitividad de la cadena Láctea.1999</w:t>
      </w:r>
    </w:p>
  </w:footnote>
  <w:footnote w:id="4">
    <w:p w:rsidR="0077213D" w:rsidRPr="00A70415" w:rsidRDefault="0077213D" w:rsidP="00072DAD">
      <w:pPr>
        <w:pStyle w:val="Textonotapie"/>
        <w:rPr>
          <w:sz w:val="16"/>
          <w:szCs w:val="16"/>
        </w:rPr>
      </w:pPr>
      <w:r w:rsidRPr="00A70415">
        <w:rPr>
          <w:rStyle w:val="Refdenotaalpie"/>
          <w:sz w:val="16"/>
          <w:szCs w:val="16"/>
        </w:rPr>
        <w:footnoteRef/>
      </w:r>
      <w:r w:rsidRPr="00A70415">
        <w:rPr>
          <w:sz w:val="16"/>
          <w:szCs w:val="16"/>
        </w:rPr>
        <w:t xml:space="preserve"> DANE- ENA 2011</w:t>
      </w:r>
    </w:p>
  </w:footnote>
  <w:footnote w:id="5">
    <w:p w:rsidR="0077213D" w:rsidRPr="00A70415" w:rsidRDefault="0077213D" w:rsidP="0067276E">
      <w:pPr>
        <w:pStyle w:val="Textonotapie"/>
        <w:rPr>
          <w:sz w:val="16"/>
          <w:szCs w:val="16"/>
        </w:rPr>
      </w:pPr>
      <w:r w:rsidRPr="00A70415">
        <w:rPr>
          <w:rStyle w:val="Refdenotaalpie"/>
          <w:sz w:val="16"/>
          <w:szCs w:val="16"/>
        </w:rPr>
        <w:footnoteRef/>
      </w:r>
      <w:r w:rsidRPr="00A70415">
        <w:rPr>
          <w:sz w:val="16"/>
          <w:szCs w:val="16"/>
        </w:rPr>
        <w:t xml:space="preserve"> EAM –DANE </w:t>
      </w:r>
    </w:p>
  </w:footnote>
  <w:footnote w:id="6">
    <w:p w:rsidR="0077213D" w:rsidRPr="00F34372" w:rsidRDefault="0077213D" w:rsidP="0067276E">
      <w:pPr>
        <w:pStyle w:val="Textonotapie"/>
        <w:rPr>
          <w:sz w:val="18"/>
          <w:szCs w:val="18"/>
        </w:rPr>
      </w:pPr>
      <w:r w:rsidRPr="00A70415">
        <w:rPr>
          <w:rStyle w:val="Refdenotaalpie"/>
          <w:sz w:val="16"/>
          <w:szCs w:val="16"/>
        </w:rPr>
        <w:footnoteRef/>
      </w:r>
      <w:r w:rsidRPr="00A70415">
        <w:rPr>
          <w:sz w:val="16"/>
          <w:szCs w:val="16"/>
        </w:rPr>
        <w:t xml:space="preserve"> ibid</w:t>
      </w:r>
    </w:p>
  </w:footnote>
  <w:footnote w:id="7">
    <w:p w:rsidR="0077213D" w:rsidRPr="00A70415" w:rsidRDefault="0077213D" w:rsidP="005D522B">
      <w:pPr>
        <w:pStyle w:val="Textonotapie"/>
        <w:rPr>
          <w:sz w:val="16"/>
          <w:szCs w:val="16"/>
        </w:rPr>
      </w:pPr>
      <w:r w:rsidRPr="00A70415">
        <w:rPr>
          <w:rStyle w:val="Refdenotaalpie"/>
          <w:sz w:val="16"/>
          <w:szCs w:val="16"/>
        </w:rPr>
        <w:footnoteRef/>
      </w:r>
      <w:r w:rsidRPr="00A70415">
        <w:rPr>
          <w:sz w:val="16"/>
          <w:szCs w:val="16"/>
        </w:rPr>
        <w:t xml:space="preserve"> </w:t>
      </w:r>
      <w:r w:rsidRPr="00A70415">
        <w:rPr>
          <w:rFonts w:cstheme="minorHAnsi"/>
          <w:sz w:val="16"/>
          <w:szCs w:val="16"/>
          <w:lang w:val="es-MX"/>
        </w:rPr>
        <w:t xml:space="preserve">Oficina de Investigaciones Económicas de </w:t>
      </w:r>
      <w:proofErr w:type="spellStart"/>
      <w:r w:rsidRPr="00A70415">
        <w:rPr>
          <w:rFonts w:cstheme="minorHAnsi"/>
          <w:sz w:val="16"/>
          <w:szCs w:val="16"/>
          <w:lang w:val="es-MX"/>
        </w:rPr>
        <w:t>Fedegán</w:t>
      </w:r>
      <w:proofErr w:type="spellEnd"/>
      <w:r w:rsidRPr="00A70415">
        <w:rPr>
          <w:rFonts w:cstheme="minorHAnsi"/>
          <w:sz w:val="16"/>
          <w:szCs w:val="16"/>
          <w:lang w:val="es-MX"/>
        </w:rPr>
        <w:t>,</w:t>
      </w:r>
    </w:p>
  </w:footnote>
  <w:footnote w:id="8">
    <w:p w:rsidR="0077213D" w:rsidRPr="00A70415" w:rsidRDefault="0077213D" w:rsidP="00CB3C3A">
      <w:pPr>
        <w:pStyle w:val="Textonotapie"/>
        <w:rPr>
          <w:rFonts w:cstheme="minorHAnsi"/>
          <w:sz w:val="16"/>
          <w:szCs w:val="16"/>
          <w:lang w:val="en-US"/>
        </w:rPr>
      </w:pPr>
      <w:r w:rsidRPr="00A70415">
        <w:rPr>
          <w:rStyle w:val="Refdenotaalpie"/>
          <w:sz w:val="16"/>
          <w:szCs w:val="16"/>
        </w:rPr>
        <w:footnoteRef/>
      </w:r>
      <w:r w:rsidRPr="00A70415">
        <w:rPr>
          <w:sz w:val="16"/>
          <w:szCs w:val="16"/>
          <w:lang w:val="en-US"/>
        </w:rPr>
        <w:t xml:space="preserve"> </w:t>
      </w:r>
      <w:r w:rsidRPr="00A70415">
        <w:rPr>
          <w:rFonts w:cstheme="minorHAnsi"/>
          <w:sz w:val="16"/>
          <w:szCs w:val="16"/>
          <w:lang w:val="en-US"/>
        </w:rPr>
        <w:t xml:space="preserve">Retail ON 2011 Homescan SEP 2011. Nilesen Fedegan.  </w:t>
      </w:r>
    </w:p>
  </w:footnote>
  <w:footnote w:id="9">
    <w:p w:rsidR="0077213D" w:rsidRPr="004F2E1C" w:rsidRDefault="0077213D">
      <w:pPr>
        <w:pStyle w:val="Textonotapie"/>
        <w:rPr>
          <w:sz w:val="16"/>
          <w:szCs w:val="16"/>
        </w:rPr>
      </w:pPr>
      <w:r w:rsidRPr="004F2E1C">
        <w:rPr>
          <w:rStyle w:val="Refdenotaalpie"/>
          <w:sz w:val="16"/>
          <w:szCs w:val="16"/>
        </w:rPr>
        <w:footnoteRef/>
      </w:r>
      <w:r w:rsidRPr="004F2E1C">
        <w:rPr>
          <w:sz w:val="16"/>
          <w:szCs w:val="16"/>
        </w:rPr>
        <w:t xml:space="preserve"> </w:t>
      </w:r>
      <w:proofErr w:type="spellStart"/>
      <w:r w:rsidRPr="004F2E1C">
        <w:rPr>
          <w:sz w:val="16"/>
          <w:szCs w:val="16"/>
        </w:rPr>
        <w:t>Conpes</w:t>
      </w:r>
      <w:proofErr w:type="spellEnd"/>
      <w:r w:rsidRPr="004F2E1C">
        <w:rPr>
          <w:sz w:val="16"/>
          <w:szCs w:val="16"/>
        </w:rPr>
        <w:t xml:space="preserve"> 3675. Política Nacional para mejorar la competitividad del sector lácteo colombiano julio 2010</w:t>
      </w:r>
    </w:p>
  </w:footnote>
  <w:footnote w:id="10">
    <w:p w:rsidR="0077213D" w:rsidRPr="00902561" w:rsidRDefault="0077213D" w:rsidP="004F2E1C">
      <w:pPr>
        <w:jc w:val="both"/>
        <w:rPr>
          <w:rFonts w:cs="Arial"/>
          <w:sz w:val="16"/>
          <w:szCs w:val="16"/>
          <w:lang w:val="en-US"/>
        </w:rPr>
      </w:pPr>
      <w:r w:rsidRPr="004F2E1C">
        <w:rPr>
          <w:rStyle w:val="Refdenotaalpie"/>
          <w:sz w:val="16"/>
          <w:szCs w:val="16"/>
        </w:rPr>
        <w:footnoteRef/>
      </w:r>
      <w:r w:rsidRPr="004F2E1C">
        <w:rPr>
          <w:sz w:val="16"/>
          <w:szCs w:val="16"/>
        </w:rPr>
        <w:t xml:space="preserve"> </w:t>
      </w:r>
      <w:r w:rsidRPr="004F2E1C">
        <w:rPr>
          <w:rFonts w:cs="Arial"/>
          <w:sz w:val="16"/>
          <w:szCs w:val="16"/>
        </w:rPr>
        <w:t xml:space="preserve">El índice de costos de Fedegan se calcula para los diferentes sistemas de producción del sector ganadero leche, ceba, cría, cría-levante, integral, doble fin. El índice se obtiene  ponderando la variación de los precios de los insumos y servicios a partir de las estructuras de costos de los sistemas de producción analizados (índice de Laspayres), con relación a un período base. </w:t>
      </w:r>
      <w:r w:rsidRPr="00902561">
        <w:rPr>
          <w:rFonts w:cs="Arial"/>
          <w:sz w:val="16"/>
          <w:szCs w:val="16"/>
          <w:lang w:val="en-US"/>
        </w:rPr>
        <w:t xml:space="preserve">Fuente Fedegan 2012. </w:t>
      </w:r>
    </w:p>
  </w:footnote>
  <w:footnote w:id="11">
    <w:p w:rsidR="0077213D" w:rsidRPr="00902561" w:rsidRDefault="0077213D" w:rsidP="00736750">
      <w:pPr>
        <w:pStyle w:val="Textonotapie"/>
        <w:rPr>
          <w:rFonts w:cstheme="minorHAnsi"/>
          <w:lang w:val="en-US"/>
        </w:rPr>
      </w:pPr>
      <w:r w:rsidRPr="003E1C7D">
        <w:rPr>
          <w:rStyle w:val="Refdenotaalpie"/>
          <w:rFonts w:cstheme="minorHAnsi"/>
          <w:b/>
          <w:sz w:val="16"/>
        </w:rPr>
        <w:footnoteRef/>
      </w:r>
      <w:r w:rsidRPr="00902561">
        <w:rPr>
          <w:rStyle w:val="nfasis"/>
          <w:rFonts w:cstheme="minorHAnsi"/>
          <w:b w:val="0"/>
          <w:color w:val="000000"/>
          <w:sz w:val="16"/>
          <w:lang w:val="en-US"/>
        </w:rPr>
        <w:t>Food and Agricultural Policy Research Institute</w:t>
      </w:r>
    </w:p>
  </w:footnote>
  <w:footnote w:id="12">
    <w:p w:rsidR="0077213D" w:rsidRPr="003E1C7D" w:rsidRDefault="0077213D" w:rsidP="00AC2791">
      <w:pPr>
        <w:pStyle w:val="Textonotapie"/>
        <w:rPr>
          <w:rFonts w:cstheme="minorHAnsi"/>
          <w:sz w:val="16"/>
        </w:rPr>
      </w:pPr>
      <w:r w:rsidRPr="003E1C7D">
        <w:rPr>
          <w:rStyle w:val="Refdenotaalpie"/>
          <w:rFonts w:cstheme="minorHAnsi"/>
          <w:sz w:val="16"/>
        </w:rPr>
        <w:footnoteRef/>
      </w:r>
      <w:r w:rsidRPr="00902561">
        <w:rPr>
          <w:rFonts w:cstheme="minorHAnsi"/>
          <w:sz w:val="16"/>
          <w:lang w:val="en-US"/>
        </w:rPr>
        <w:t xml:space="preserve"> Carta Fedegán No. 116. </w:t>
      </w:r>
      <w:r w:rsidRPr="003E1C7D">
        <w:rPr>
          <w:rFonts w:cstheme="minorHAnsi"/>
          <w:sz w:val="16"/>
        </w:rPr>
        <w:t xml:space="preserve">Consensos ganaderos de lechería especializada 2009. Pág. 24 - 25.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B30A7C"/>
    <w:multiLevelType w:val="hybridMultilevel"/>
    <w:tmpl w:val="DC58C116"/>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
    <w:nsid w:val="0A895EBB"/>
    <w:multiLevelType w:val="multilevel"/>
    <w:tmpl w:val="031CC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ED5B79"/>
    <w:multiLevelType w:val="hybridMultilevel"/>
    <w:tmpl w:val="F7561FF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
    <w:nsid w:val="154473F7"/>
    <w:multiLevelType w:val="hybridMultilevel"/>
    <w:tmpl w:val="2F089402"/>
    <w:lvl w:ilvl="0" w:tplc="86700E98">
      <w:numFmt w:val="bullet"/>
      <w:lvlText w:val=""/>
      <w:lvlJc w:val="left"/>
      <w:pPr>
        <w:ind w:left="720" w:hanging="360"/>
      </w:pPr>
      <w:rPr>
        <w:rFonts w:ascii="SymbolMT" w:eastAsiaTheme="minorEastAsia" w:hAnsi="SymbolMT" w:cstheme="minorBidi"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nsid w:val="173B65ED"/>
    <w:multiLevelType w:val="hybridMultilevel"/>
    <w:tmpl w:val="5B46FCB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nsid w:val="1A6F4E48"/>
    <w:multiLevelType w:val="hybridMultilevel"/>
    <w:tmpl w:val="C528139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22D87CAB"/>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22F82E53"/>
    <w:multiLevelType w:val="multilevel"/>
    <w:tmpl w:val="240A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8">
    <w:nsid w:val="24F869FD"/>
    <w:multiLevelType w:val="hybridMultilevel"/>
    <w:tmpl w:val="9DC061B0"/>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nsid w:val="254C135F"/>
    <w:multiLevelType w:val="hybridMultilevel"/>
    <w:tmpl w:val="D43C830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nsid w:val="256D1234"/>
    <w:multiLevelType w:val="hybridMultilevel"/>
    <w:tmpl w:val="3594F66E"/>
    <w:lvl w:ilvl="0" w:tplc="240A000F">
      <w:start w:val="1"/>
      <w:numFmt w:val="decimal"/>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1">
    <w:nsid w:val="284B0279"/>
    <w:multiLevelType w:val="multilevel"/>
    <w:tmpl w:val="8DBC00C8"/>
    <w:lvl w:ilvl="0">
      <w:start w:val="1"/>
      <w:numFmt w:val="upperRoman"/>
      <w:pStyle w:val="Ttulo1"/>
      <w:lvlText w:val="%1."/>
      <w:lvlJc w:val="left"/>
      <w:pPr>
        <w:ind w:left="1418" w:firstLine="0"/>
      </w:pPr>
    </w:lvl>
    <w:lvl w:ilvl="1">
      <w:start w:val="1"/>
      <w:numFmt w:val="upperLetter"/>
      <w:pStyle w:val="Ttulo2"/>
      <w:lvlText w:val="%2."/>
      <w:lvlJc w:val="left"/>
      <w:pPr>
        <w:ind w:left="720" w:firstLine="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Ttulo3"/>
      <w:lvlText w:val="%3."/>
      <w:lvlJc w:val="left"/>
      <w:pPr>
        <w:ind w:left="1440" w:firstLine="0"/>
      </w:pPr>
    </w:lvl>
    <w:lvl w:ilvl="3">
      <w:start w:val="1"/>
      <w:numFmt w:val="lowerLetter"/>
      <w:pStyle w:val="Ttulo4"/>
      <w:lvlText w:val="%4)"/>
      <w:lvlJc w:val="left"/>
      <w:pPr>
        <w:ind w:left="2160" w:firstLine="0"/>
      </w:pPr>
    </w:lvl>
    <w:lvl w:ilvl="4">
      <w:start w:val="1"/>
      <w:numFmt w:val="decimal"/>
      <w:pStyle w:val="Ttulo5"/>
      <w:lvlText w:val="(%5)"/>
      <w:lvlJc w:val="left"/>
      <w:pPr>
        <w:ind w:left="2880" w:firstLine="0"/>
      </w:pPr>
    </w:lvl>
    <w:lvl w:ilvl="5">
      <w:start w:val="1"/>
      <w:numFmt w:val="lowerLetter"/>
      <w:pStyle w:val="Ttulo6"/>
      <w:lvlText w:val="(%6)"/>
      <w:lvlJc w:val="left"/>
      <w:pPr>
        <w:ind w:left="3600" w:firstLine="0"/>
      </w:pPr>
    </w:lvl>
    <w:lvl w:ilvl="6">
      <w:start w:val="1"/>
      <w:numFmt w:val="lowerRoman"/>
      <w:pStyle w:val="Ttulo7"/>
      <w:lvlText w:val="(%7)"/>
      <w:lvlJc w:val="left"/>
      <w:pPr>
        <w:ind w:left="4320" w:firstLine="0"/>
      </w:pPr>
    </w:lvl>
    <w:lvl w:ilvl="7">
      <w:start w:val="1"/>
      <w:numFmt w:val="lowerLetter"/>
      <w:pStyle w:val="Ttulo8"/>
      <w:lvlText w:val="(%8)"/>
      <w:lvlJc w:val="left"/>
      <w:pPr>
        <w:ind w:left="5040" w:firstLine="0"/>
      </w:pPr>
    </w:lvl>
    <w:lvl w:ilvl="8">
      <w:start w:val="1"/>
      <w:numFmt w:val="lowerRoman"/>
      <w:pStyle w:val="Ttulo9"/>
      <w:lvlText w:val="(%9)"/>
      <w:lvlJc w:val="left"/>
      <w:pPr>
        <w:ind w:left="5760" w:firstLine="0"/>
      </w:pPr>
    </w:lvl>
  </w:abstractNum>
  <w:abstractNum w:abstractNumId="12">
    <w:nsid w:val="2AA70173"/>
    <w:multiLevelType w:val="hybridMultilevel"/>
    <w:tmpl w:val="8FF898A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3">
    <w:nsid w:val="2AF24334"/>
    <w:multiLevelType w:val="hybridMultilevel"/>
    <w:tmpl w:val="DC4009F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4">
    <w:nsid w:val="2E8D1DCA"/>
    <w:multiLevelType w:val="hybridMultilevel"/>
    <w:tmpl w:val="1492685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5">
    <w:nsid w:val="305D0C2E"/>
    <w:multiLevelType w:val="hybridMultilevel"/>
    <w:tmpl w:val="D11E015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nsid w:val="32EC4F55"/>
    <w:multiLevelType w:val="hybridMultilevel"/>
    <w:tmpl w:val="6F7A2EA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
    <w:nsid w:val="390F4457"/>
    <w:multiLevelType w:val="hybridMultilevel"/>
    <w:tmpl w:val="22380A4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nsid w:val="3CAA0F2D"/>
    <w:multiLevelType w:val="hybridMultilevel"/>
    <w:tmpl w:val="E22433A4"/>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
    <w:nsid w:val="40E255ED"/>
    <w:multiLevelType w:val="hybridMultilevel"/>
    <w:tmpl w:val="5F7A1EE0"/>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0">
    <w:nsid w:val="4494148E"/>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48C73689"/>
    <w:multiLevelType w:val="hybridMultilevel"/>
    <w:tmpl w:val="DEC82434"/>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nsid w:val="4C89621C"/>
    <w:multiLevelType w:val="hybridMultilevel"/>
    <w:tmpl w:val="B3F2F68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3">
    <w:nsid w:val="4F7B79F3"/>
    <w:multiLevelType w:val="hybridMultilevel"/>
    <w:tmpl w:val="84E2454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nsid w:val="566A6AAB"/>
    <w:multiLevelType w:val="hybridMultilevel"/>
    <w:tmpl w:val="05B8BE4E"/>
    <w:lvl w:ilvl="0" w:tplc="240A000F">
      <w:start w:val="1"/>
      <w:numFmt w:val="decimal"/>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5">
    <w:nsid w:val="5FE5254C"/>
    <w:multiLevelType w:val="hybridMultilevel"/>
    <w:tmpl w:val="0C18706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6">
    <w:nsid w:val="715D526A"/>
    <w:multiLevelType w:val="hybridMultilevel"/>
    <w:tmpl w:val="0986B2F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7">
    <w:nsid w:val="753C4F23"/>
    <w:multiLevelType w:val="hybridMultilevel"/>
    <w:tmpl w:val="5DE6C6F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8">
    <w:nsid w:val="759E6F77"/>
    <w:multiLevelType w:val="hybridMultilevel"/>
    <w:tmpl w:val="F3EC6AFA"/>
    <w:lvl w:ilvl="0" w:tplc="86700E98">
      <w:numFmt w:val="bullet"/>
      <w:lvlText w:val=""/>
      <w:lvlJc w:val="left"/>
      <w:pPr>
        <w:ind w:left="720" w:hanging="360"/>
      </w:pPr>
      <w:rPr>
        <w:rFonts w:ascii="SymbolMT" w:eastAsiaTheme="minorEastAsia" w:hAnsi="SymbolMT" w:cstheme="minorBidi" w:hint="default"/>
      </w:rPr>
    </w:lvl>
    <w:lvl w:ilvl="1" w:tplc="7B0C1432">
      <w:numFmt w:val="bullet"/>
      <w:lvlText w:val="-"/>
      <w:lvlJc w:val="left"/>
      <w:pPr>
        <w:ind w:left="1440" w:hanging="360"/>
      </w:pPr>
      <w:rPr>
        <w:rFonts w:ascii="Arial Narrow" w:eastAsiaTheme="minorEastAsia" w:hAnsi="Arial Narrow" w:cstheme="minorBidi"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nsid w:val="7A86298C"/>
    <w:multiLevelType w:val="hybridMultilevel"/>
    <w:tmpl w:val="F8B4C02C"/>
    <w:lvl w:ilvl="0" w:tplc="B9B257F0">
      <w:start w:val="2"/>
      <w:numFmt w:val="bullet"/>
      <w:lvlText w:val="-"/>
      <w:lvlJc w:val="left"/>
      <w:pPr>
        <w:ind w:left="720" w:hanging="360"/>
      </w:pPr>
      <w:rPr>
        <w:rFonts w:ascii="Calibri" w:eastAsia="Times New Roman" w:hAnsi="Calibri" w:hint="default"/>
      </w:rPr>
    </w:lvl>
    <w:lvl w:ilvl="1" w:tplc="240A0003" w:tentative="1">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nsid w:val="7D4E65D6"/>
    <w:multiLevelType w:val="hybridMultilevel"/>
    <w:tmpl w:val="052CBC1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nsid w:val="7E252D7D"/>
    <w:multiLevelType w:val="hybridMultilevel"/>
    <w:tmpl w:val="7E363FB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29"/>
  </w:num>
  <w:num w:numId="2">
    <w:abstractNumId w:val="22"/>
  </w:num>
  <w:num w:numId="3">
    <w:abstractNumId w:val="15"/>
  </w:num>
  <w:num w:numId="4">
    <w:abstractNumId w:val="16"/>
  </w:num>
  <w:num w:numId="5">
    <w:abstractNumId w:val="13"/>
  </w:num>
  <w:num w:numId="6">
    <w:abstractNumId w:val="8"/>
  </w:num>
  <w:num w:numId="7">
    <w:abstractNumId w:val="17"/>
  </w:num>
  <w:num w:numId="8">
    <w:abstractNumId w:val="27"/>
  </w:num>
  <w:num w:numId="9">
    <w:abstractNumId w:val="25"/>
  </w:num>
  <w:num w:numId="10">
    <w:abstractNumId w:val="26"/>
  </w:num>
  <w:num w:numId="11">
    <w:abstractNumId w:val="18"/>
  </w:num>
  <w:num w:numId="12">
    <w:abstractNumId w:val="9"/>
  </w:num>
  <w:num w:numId="13">
    <w:abstractNumId w:val="5"/>
  </w:num>
  <w:num w:numId="14">
    <w:abstractNumId w:val="28"/>
  </w:num>
  <w:num w:numId="15">
    <w:abstractNumId w:val="3"/>
  </w:num>
  <w:num w:numId="16">
    <w:abstractNumId w:val="30"/>
  </w:num>
  <w:num w:numId="17">
    <w:abstractNumId w:val="2"/>
  </w:num>
  <w:num w:numId="18">
    <w:abstractNumId w:val="1"/>
  </w:num>
  <w:num w:numId="19">
    <w:abstractNumId w:val="19"/>
  </w:num>
  <w:num w:numId="20">
    <w:abstractNumId w:val="10"/>
  </w:num>
  <w:num w:numId="21">
    <w:abstractNumId w:val="24"/>
  </w:num>
  <w:num w:numId="22">
    <w:abstractNumId w:val="6"/>
  </w:num>
  <w:num w:numId="23">
    <w:abstractNumId w:val="14"/>
  </w:num>
  <w:num w:numId="24">
    <w:abstractNumId w:val="0"/>
  </w:num>
  <w:num w:numId="25">
    <w:abstractNumId w:val="12"/>
  </w:num>
  <w:num w:numId="26">
    <w:abstractNumId w:val="7"/>
  </w:num>
  <w:num w:numId="27">
    <w:abstractNumId w:val="20"/>
  </w:num>
  <w:num w:numId="28">
    <w:abstractNumId w:val="23"/>
  </w:num>
  <w:num w:numId="29">
    <w:abstractNumId w:val="31"/>
  </w:num>
  <w:num w:numId="30">
    <w:abstractNumId w:val="4"/>
  </w:num>
  <w:num w:numId="31">
    <w:abstractNumId w:val="21"/>
  </w:num>
  <w:num w:numId="32">
    <w:abstractNumId w:val="11"/>
  </w:num>
  <w:num w:numId="33">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characterSpacingControl w:val="doNotCompress"/>
  <w:footnotePr>
    <w:footnote w:id="-1"/>
    <w:footnote w:id="0"/>
  </w:footnotePr>
  <w:endnotePr>
    <w:endnote w:id="-1"/>
    <w:endnote w:id="0"/>
  </w:endnotePr>
  <w:compat>
    <w:useFELayout/>
  </w:compat>
  <w:rsids>
    <w:rsidRoot w:val="0052012E"/>
    <w:rsid w:val="00020358"/>
    <w:rsid w:val="00023ABC"/>
    <w:rsid w:val="00031849"/>
    <w:rsid w:val="0003315F"/>
    <w:rsid w:val="00034FD8"/>
    <w:rsid w:val="00035D22"/>
    <w:rsid w:val="00037E56"/>
    <w:rsid w:val="00043077"/>
    <w:rsid w:val="000436EF"/>
    <w:rsid w:val="00052287"/>
    <w:rsid w:val="00063FD2"/>
    <w:rsid w:val="00065340"/>
    <w:rsid w:val="00066DF7"/>
    <w:rsid w:val="00072DAD"/>
    <w:rsid w:val="0008130A"/>
    <w:rsid w:val="00094F12"/>
    <w:rsid w:val="000B3517"/>
    <w:rsid w:val="000C2AA1"/>
    <w:rsid w:val="000C36FD"/>
    <w:rsid w:val="000D1A37"/>
    <w:rsid w:val="000D1C82"/>
    <w:rsid w:val="000E0D14"/>
    <w:rsid w:val="000E41CA"/>
    <w:rsid w:val="001054C9"/>
    <w:rsid w:val="001136E2"/>
    <w:rsid w:val="00114189"/>
    <w:rsid w:val="00115634"/>
    <w:rsid w:val="0013237C"/>
    <w:rsid w:val="0013762E"/>
    <w:rsid w:val="00140212"/>
    <w:rsid w:val="00140FD1"/>
    <w:rsid w:val="00144B6D"/>
    <w:rsid w:val="00170939"/>
    <w:rsid w:val="001723C1"/>
    <w:rsid w:val="00183279"/>
    <w:rsid w:val="00184C9C"/>
    <w:rsid w:val="00187D9F"/>
    <w:rsid w:val="00187F2C"/>
    <w:rsid w:val="00193929"/>
    <w:rsid w:val="00195B82"/>
    <w:rsid w:val="001A0754"/>
    <w:rsid w:val="001A31ED"/>
    <w:rsid w:val="001A3216"/>
    <w:rsid w:val="001A368A"/>
    <w:rsid w:val="001B3929"/>
    <w:rsid w:val="001C1661"/>
    <w:rsid w:val="001D09EF"/>
    <w:rsid w:val="001D230A"/>
    <w:rsid w:val="001F4A6C"/>
    <w:rsid w:val="00200A3A"/>
    <w:rsid w:val="00204780"/>
    <w:rsid w:val="002050AB"/>
    <w:rsid w:val="00206348"/>
    <w:rsid w:val="0020754E"/>
    <w:rsid w:val="00212229"/>
    <w:rsid w:val="00232B7A"/>
    <w:rsid w:val="00234E83"/>
    <w:rsid w:val="00244914"/>
    <w:rsid w:val="0026313D"/>
    <w:rsid w:val="00277978"/>
    <w:rsid w:val="002817F6"/>
    <w:rsid w:val="00282F86"/>
    <w:rsid w:val="00283F65"/>
    <w:rsid w:val="002A13A9"/>
    <w:rsid w:val="002B1995"/>
    <w:rsid w:val="002C02AB"/>
    <w:rsid w:val="002C3212"/>
    <w:rsid w:val="002D0675"/>
    <w:rsid w:val="002D076A"/>
    <w:rsid w:val="002D3D78"/>
    <w:rsid w:val="002D5BB0"/>
    <w:rsid w:val="002F02AC"/>
    <w:rsid w:val="002F07C5"/>
    <w:rsid w:val="002F1B71"/>
    <w:rsid w:val="002F4151"/>
    <w:rsid w:val="00302817"/>
    <w:rsid w:val="00305ED1"/>
    <w:rsid w:val="003072CC"/>
    <w:rsid w:val="00310E0A"/>
    <w:rsid w:val="00311890"/>
    <w:rsid w:val="00325208"/>
    <w:rsid w:val="003277A6"/>
    <w:rsid w:val="0033700A"/>
    <w:rsid w:val="00357D86"/>
    <w:rsid w:val="00372F89"/>
    <w:rsid w:val="003854C3"/>
    <w:rsid w:val="00386192"/>
    <w:rsid w:val="00394FBA"/>
    <w:rsid w:val="003A1A9A"/>
    <w:rsid w:val="003A27EA"/>
    <w:rsid w:val="003A2C83"/>
    <w:rsid w:val="003A3BC8"/>
    <w:rsid w:val="003B0A3C"/>
    <w:rsid w:val="003B3B6B"/>
    <w:rsid w:val="003C25B9"/>
    <w:rsid w:val="003D3102"/>
    <w:rsid w:val="003E3612"/>
    <w:rsid w:val="00403B29"/>
    <w:rsid w:val="0040426A"/>
    <w:rsid w:val="00405164"/>
    <w:rsid w:val="00410C6C"/>
    <w:rsid w:val="004116BC"/>
    <w:rsid w:val="00413CEE"/>
    <w:rsid w:val="00413E4D"/>
    <w:rsid w:val="004151BE"/>
    <w:rsid w:val="00425B2C"/>
    <w:rsid w:val="00426CFC"/>
    <w:rsid w:val="004342EC"/>
    <w:rsid w:val="004423EA"/>
    <w:rsid w:val="004469A3"/>
    <w:rsid w:val="0044798F"/>
    <w:rsid w:val="004613F7"/>
    <w:rsid w:val="0046588D"/>
    <w:rsid w:val="00467168"/>
    <w:rsid w:val="00475E39"/>
    <w:rsid w:val="00477A29"/>
    <w:rsid w:val="0048317B"/>
    <w:rsid w:val="00483B69"/>
    <w:rsid w:val="0049428F"/>
    <w:rsid w:val="004A35BD"/>
    <w:rsid w:val="004B1C07"/>
    <w:rsid w:val="004C0C8E"/>
    <w:rsid w:val="004E00E1"/>
    <w:rsid w:val="004E050D"/>
    <w:rsid w:val="004E23F4"/>
    <w:rsid w:val="004F28BE"/>
    <w:rsid w:val="004F2E1C"/>
    <w:rsid w:val="004F3CCF"/>
    <w:rsid w:val="005000D2"/>
    <w:rsid w:val="00505643"/>
    <w:rsid w:val="0050592A"/>
    <w:rsid w:val="005118A5"/>
    <w:rsid w:val="0052012E"/>
    <w:rsid w:val="00522C9D"/>
    <w:rsid w:val="00530F70"/>
    <w:rsid w:val="00532852"/>
    <w:rsid w:val="0053560E"/>
    <w:rsid w:val="00545C49"/>
    <w:rsid w:val="00551A9E"/>
    <w:rsid w:val="00555DDF"/>
    <w:rsid w:val="00567007"/>
    <w:rsid w:val="005676F8"/>
    <w:rsid w:val="00572646"/>
    <w:rsid w:val="005911F4"/>
    <w:rsid w:val="005917C6"/>
    <w:rsid w:val="005A1E2D"/>
    <w:rsid w:val="005A4C6C"/>
    <w:rsid w:val="005A6FF5"/>
    <w:rsid w:val="005B0743"/>
    <w:rsid w:val="005D116C"/>
    <w:rsid w:val="005D522B"/>
    <w:rsid w:val="005F376F"/>
    <w:rsid w:val="00606041"/>
    <w:rsid w:val="00611755"/>
    <w:rsid w:val="0061271A"/>
    <w:rsid w:val="00613945"/>
    <w:rsid w:val="006140B4"/>
    <w:rsid w:val="0061616E"/>
    <w:rsid w:val="00616261"/>
    <w:rsid w:val="00623BA4"/>
    <w:rsid w:val="00633CB7"/>
    <w:rsid w:val="006446B8"/>
    <w:rsid w:val="0064552E"/>
    <w:rsid w:val="00645D77"/>
    <w:rsid w:val="00651F1B"/>
    <w:rsid w:val="00657881"/>
    <w:rsid w:val="006616EB"/>
    <w:rsid w:val="00661C2C"/>
    <w:rsid w:val="00665649"/>
    <w:rsid w:val="00667C5D"/>
    <w:rsid w:val="0067276E"/>
    <w:rsid w:val="00673834"/>
    <w:rsid w:val="00674F5C"/>
    <w:rsid w:val="00692366"/>
    <w:rsid w:val="00693A55"/>
    <w:rsid w:val="00695A0D"/>
    <w:rsid w:val="006A2B62"/>
    <w:rsid w:val="006A42BE"/>
    <w:rsid w:val="006A4586"/>
    <w:rsid w:val="006C24DF"/>
    <w:rsid w:val="006D0805"/>
    <w:rsid w:val="006D30AC"/>
    <w:rsid w:val="006D695B"/>
    <w:rsid w:val="006E2EAF"/>
    <w:rsid w:val="006E7161"/>
    <w:rsid w:val="006E718D"/>
    <w:rsid w:val="006F1726"/>
    <w:rsid w:val="006F423D"/>
    <w:rsid w:val="00722481"/>
    <w:rsid w:val="00732835"/>
    <w:rsid w:val="00736750"/>
    <w:rsid w:val="0074006C"/>
    <w:rsid w:val="007405D9"/>
    <w:rsid w:val="00746140"/>
    <w:rsid w:val="00764E45"/>
    <w:rsid w:val="00766A15"/>
    <w:rsid w:val="00771A92"/>
    <w:rsid w:val="0077213D"/>
    <w:rsid w:val="00773E92"/>
    <w:rsid w:val="00782500"/>
    <w:rsid w:val="00784BEE"/>
    <w:rsid w:val="00787740"/>
    <w:rsid w:val="00793611"/>
    <w:rsid w:val="007A1E86"/>
    <w:rsid w:val="007A2AF2"/>
    <w:rsid w:val="007B0E1E"/>
    <w:rsid w:val="007B1D4D"/>
    <w:rsid w:val="007B2E78"/>
    <w:rsid w:val="007B5FB1"/>
    <w:rsid w:val="007D67AC"/>
    <w:rsid w:val="007E6B80"/>
    <w:rsid w:val="007F001F"/>
    <w:rsid w:val="00804344"/>
    <w:rsid w:val="008354CA"/>
    <w:rsid w:val="0084076F"/>
    <w:rsid w:val="008432CD"/>
    <w:rsid w:val="0084364F"/>
    <w:rsid w:val="00850F4A"/>
    <w:rsid w:val="008510C1"/>
    <w:rsid w:val="00856140"/>
    <w:rsid w:val="0085679B"/>
    <w:rsid w:val="00866558"/>
    <w:rsid w:val="00866D01"/>
    <w:rsid w:val="00870926"/>
    <w:rsid w:val="00892E7A"/>
    <w:rsid w:val="00894AC4"/>
    <w:rsid w:val="008A1004"/>
    <w:rsid w:val="008A3557"/>
    <w:rsid w:val="008B492D"/>
    <w:rsid w:val="008B60DA"/>
    <w:rsid w:val="008C6B7F"/>
    <w:rsid w:val="008D611E"/>
    <w:rsid w:val="008E5BC3"/>
    <w:rsid w:val="008F50CC"/>
    <w:rsid w:val="008F7341"/>
    <w:rsid w:val="00902561"/>
    <w:rsid w:val="0090798E"/>
    <w:rsid w:val="009127F4"/>
    <w:rsid w:val="00913E9A"/>
    <w:rsid w:val="00914099"/>
    <w:rsid w:val="0091610A"/>
    <w:rsid w:val="00923AFB"/>
    <w:rsid w:val="00924269"/>
    <w:rsid w:val="00933EE5"/>
    <w:rsid w:val="0095391E"/>
    <w:rsid w:val="0096495B"/>
    <w:rsid w:val="00973696"/>
    <w:rsid w:val="00975BE5"/>
    <w:rsid w:val="00981C3C"/>
    <w:rsid w:val="00986417"/>
    <w:rsid w:val="009A1FE4"/>
    <w:rsid w:val="009A3C18"/>
    <w:rsid w:val="009B13A4"/>
    <w:rsid w:val="009B2DAE"/>
    <w:rsid w:val="009C1DAD"/>
    <w:rsid w:val="009C58B4"/>
    <w:rsid w:val="009C78B0"/>
    <w:rsid w:val="009D0F20"/>
    <w:rsid w:val="009E4454"/>
    <w:rsid w:val="009F566D"/>
    <w:rsid w:val="009F56F2"/>
    <w:rsid w:val="009F62A8"/>
    <w:rsid w:val="00A01473"/>
    <w:rsid w:val="00A07E74"/>
    <w:rsid w:val="00A178F2"/>
    <w:rsid w:val="00A218BF"/>
    <w:rsid w:val="00A3054C"/>
    <w:rsid w:val="00A322AF"/>
    <w:rsid w:val="00A33F5F"/>
    <w:rsid w:val="00A35485"/>
    <w:rsid w:val="00A36454"/>
    <w:rsid w:val="00A37EE9"/>
    <w:rsid w:val="00A52F77"/>
    <w:rsid w:val="00A55805"/>
    <w:rsid w:val="00A63BA6"/>
    <w:rsid w:val="00A664D7"/>
    <w:rsid w:val="00A66E11"/>
    <w:rsid w:val="00A6782F"/>
    <w:rsid w:val="00A70415"/>
    <w:rsid w:val="00A71F92"/>
    <w:rsid w:val="00A75FF4"/>
    <w:rsid w:val="00A761FE"/>
    <w:rsid w:val="00A824A9"/>
    <w:rsid w:val="00A82BC5"/>
    <w:rsid w:val="00A8592D"/>
    <w:rsid w:val="00A9704D"/>
    <w:rsid w:val="00AA6A58"/>
    <w:rsid w:val="00AB08CA"/>
    <w:rsid w:val="00AB6F0C"/>
    <w:rsid w:val="00AC2791"/>
    <w:rsid w:val="00AC359E"/>
    <w:rsid w:val="00AC6D0E"/>
    <w:rsid w:val="00AD54DA"/>
    <w:rsid w:val="00AD5A29"/>
    <w:rsid w:val="00AF18D9"/>
    <w:rsid w:val="00AF2C97"/>
    <w:rsid w:val="00AF7DB1"/>
    <w:rsid w:val="00B158EB"/>
    <w:rsid w:val="00B31141"/>
    <w:rsid w:val="00B3603D"/>
    <w:rsid w:val="00B45B45"/>
    <w:rsid w:val="00B50BA7"/>
    <w:rsid w:val="00B5232E"/>
    <w:rsid w:val="00B57089"/>
    <w:rsid w:val="00B76597"/>
    <w:rsid w:val="00B80461"/>
    <w:rsid w:val="00B83529"/>
    <w:rsid w:val="00B86CE3"/>
    <w:rsid w:val="00B9531A"/>
    <w:rsid w:val="00BA537E"/>
    <w:rsid w:val="00BB409C"/>
    <w:rsid w:val="00BB516C"/>
    <w:rsid w:val="00BB702C"/>
    <w:rsid w:val="00BC4ED4"/>
    <w:rsid w:val="00BD2B75"/>
    <w:rsid w:val="00BE0B87"/>
    <w:rsid w:val="00BF090F"/>
    <w:rsid w:val="00BF3229"/>
    <w:rsid w:val="00BF51A5"/>
    <w:rsid w:val="00BF5AD7"/>
    <w:rsid w:val="00BF6E8D"/>
    <w:rsid w:val="00C0500E"/>
    <w:rsid w:val="00C0769C"/>
    <w:rsid w:val="00C1790B"/>
    <w:rsid w:val="00C17DC8"/>
    <w:rsid w:val="00C22B84"/>
    <w:rsid w:val="00C33E8B"/>
    <w:rsid w:val="00C404A8"/>
    <w:rsid w:val="00C40FEC"/>
    <w:rsid w:val="00C45EC2"/>
    <w:rsid w:val="00C50266"/>
    <w:rsid w:val="00C56026"/>
    <w:rsid w:val="00C6379D"/>
    <w:rsid w:val="00C64527"/>
    <w:rsid w:val="00C65808"/>
    <w:rsid w:val="00C70EBF"/>
    <w:rsid w:val="00C72128"/>
    <w:rsid w:val="00C804AA"/>
    <w:rsid w:val="00C878CC"/>
    <w:rsid w:val="00CA0C21"/>
    <w:rsid w:val="00CB1FE0"/>
    <w:rsid w:val="00CB31A0"/>
    <w:rsid w:val="00CB3C3A"/>
    <w:rsid w:val="00CD5794"/>
    <w:rsid w:val="00CE5659"/>
    <w:rsid w:val="00CF3ECF"/>
    <w:rsid w:val="00CF6C1D"/>
    <w:rsid w:val="00D020B6"/>
    <w:rsid w:val="00D039B8"/>
    <w:rsid w:val="00D109F8"/>
    <w:rsid w:val="00D14A4D"/>
    <w:rsid w:val="00D14D42"/>
    <w:rsid w:val="00D233AC"/>
    <w:rsid w:val="00D602A4"/>
    <w:rsid w:val="00D6107C"/>
    <w:rsid w:val="00D628CB"/>
    <w:rsid w:val="00D676BB"/>
    <w:rsid w:val="00D74E37"/>
    <w:rsid w:val="00D94E66"/>
    <w:rsid w:val="00D97657"/>
    <w:rsid w:val="00DA47BD"/>
    <w:rsid w:val="00DA5FF0"/>
    <w:rsid w:val="00DA73F2"/>
    <w:rsid w:val="00DB09C3"/>
    <w:rsid w:val="00DB3B9B"/>
    <w:rsid w:val="00DB4794"/>
    <w:rsid w:val="00DE47C9"/>
    <w:rsid w:val="00DE5FCC"/>
    <w:rsid w:val="00DF22B5"/>
    <w:rsid w:val="00DF5770"/>
    <w:rsid w:val="00DF594E"/>
    <w:rsid w:val="00DF6990"/>
    <w:rsid w:val="00DF7C5A"/>
    <w:rsid w:val="00E0396F"/>
    <w:rsid w:val="00E23278"/>
    <w:rsid w:val="00E31F8B"/>
    <w:rsid w:val="00E3606E"/>
    <w:rsid w:val="00E458A7"/>
    <w:rsid w:val="00E50986"/>
    <w:rsid w:val="00E50B3B"/>
    <w:rsid w:val="00E553F4"/>
    <w:rsid w:val="00E5650C"/>
    <w:rsid w:val="00E56764"/>
    <w:rsid w:val="00E60648"/>
    <w:rsid w:val="00E71977"/>
    <w:rsid w:val="00E741CD"/>
    <w:rsid w:val="00E764E7"/>
    <w:rsid w:val="00E8792E"/>
    <w:rsid w:val="00E94447"/>
    <w:rsid w:val="00EA5D17"/>
    <w:rsid w:val="00EB7341"/>
    <w:rsid w:val="00EC3D24"/>
    <w:rsid w:val="00EE2859"/>
    <w:rsid w:val="00EE31EA"/>
    <w:rsid w:val="00EE72EF"/>
    <w:rsid w:val="00EF2CE8"/>
    <w:rsid w:val="00EF3D19"/>
    <w:rsid w:val="00EF716A"/>
    <w:rsid w:val="00F277DC"/>
    <w:rsid w:val="00F34372"/>
    <w:rsid w:val="00F35A40"/>
    <w:rsid w:val="00F41DEA"/>
    <w:rsid w:val="00F42541"/>
    <w:rsid w:val="00F4658E"/>
    <w:rsid w:val="00F65749"/>
    <w:rsid w:val="00F71ABC"/>
    <w:rsid w:val="00F76D55"/>
    <w:rsid w:val="00F829C6"/>
    <w:rsid w:val="00F8499D"/>
    <w:rsid w:val="00FA0E8B"/>
    <w:rsid w:val="00FA1A3E"/>
    <w:rsid w:val="00FA2291"/>
    <w:rsid w:val="00FB6208"/>
    <w:rsid w:val="00FC0FDA"/>
    <w:rsid w:val="00FD22EC"/>
    <w:rsid w:val="00FD519A"/>
    <w:rsid w:val="00FD5C4D"/>
    <w:rsid w:val="00FD705D"/>
    <w:rsid w:val="00FE113B"/>
    <w:rsid w:val="00FE1FB0"/>
    <w:rsid w:val="00FF12E1"/>
  </w:rsids>
  <m:mathPr>
    <m:mathFont m:val="Cambria Math"/>
    <m:brkBin m:val="before"/>
    <m:brkBinSub m:val="--"/>
    <m:smallFrac m:val="off"/>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CO" w:eastAsia="es-C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A1FE4"/>
  </w:style>
  <w:style w:type="paragraph" w:styleId="Ttulo1">
    <w:name w:val="heading 1"/>
    <w:basedOn w:val="Normal"/>
    <w:next w:val="Normal"/>
    <w:link w:val="Ttulo1Car"/>
    <w:uiPriority w:val="9"/>
    <w:qFormat/>
    <w:rsid w:val="00692366"/>
    <w:pPr>
      <w:keepNext/>
      <w:keepLines/>
      <w:numPr>
        <w:numId w:val="32"/>
      </w:numPr>
      <w:spacing w:before="480" w:after="0"/>
      <w:ind w:left="0"/>
      <w:outlineLvl w:val="0"/>
    </w:pPr>
    <w:rPr>
      <w:rFonts w:asciiTheme="majorHAnsi" w:eastAsiaTheme="majorEastAsia" w:hAnsiTheme="majorHAnsi" w:cstheme="majorBidi"/>
      <w:b/>
      <w:bCs/>
      <w:color w:val="365F91" w:themeColor="accent1" w:themeShade="BF"/>
      <w:sz w:val="28"/>
      <w:szCs w:val="28"/>
      <w:lang w:eastAsia="en-US"/>
    </w:rPr>
  </w:style>
  <w:style w:type="paragraph" w:styleId="Ttulo2">
    <w:name w:val="heading 2"/>
    <w:basedOn w:val="Normal"/>
    <w:next w:val="Normal"/>
    <w:link w:val="Ttulo2Car"/>
    <w:uiPriority w:val="9"/>
    <w:unhideWhenUsed/>
    <w:qFormat/>
    <w:rsid w:val="00692366"/>
    <w:pPr>
      <w:keepNext/>
      <w:keepLines/>
      <w:numPr>
        <w:ilvl w:val="1"/>
        <w:numId w:val="32"/>
      </w:numPr>
      <w:spacing w:before="200" w:after="0"/>
      <w:outlineLvl w:val="1"/>
    </w:pPr>
    <w:rPr>
      <w:rFonts w:asciiTheme="majorHAnsi" w:eastAsiaTheme="majorEastAsia" w:hAnsiTheme="majorHAnsi" w:cstheme="majorBidi"/>
      <w:b/>
      <w:bCs/>
      <w:color w:val="4F81BD" w:themeColor="accent1"/>
      <w:sz w:val="26"/>
      <w:szCs w:val="26"/>
      <w:lang w:eastAsia="en-US"/>
    </w:rPr>
  </w:style>
  <w:style w:type="paragraph" w:styleId="Ttulo3">
    <w:name w:val="heading 3"/>
    <w:basedOn w:val="Normal"/>
    <w:next w:val="Normal"/>
    <w:link w:val="Ttulo3Car"/>
    <w:uiPriority w:val="9"/>
    <w:unhideWhenUsed/>
    <w:qFormat/>
    <w:rsid w:val="00692366"/>
    <w:pPr>
      <w:keepNext/>
      <w:keepLines/>
      <w:numPr>
        <w:ilvl w:val="2"/>
        <w:numId w:val="32"/>
      </w:numPr>
      <w:spacing w:before="200" w:after="0"/>
      <w:outlineLvl w:val="2"/>
    </w:pPr>
    <w:rPr>
      <w:rFonts w:asciiTheme="majorHAnsi" w:eastAsiaTheme="majorEastAsia" w:hAnsiTheme="majorHAnsi" w:cstheme="majorBidi"/>
      <w:b/>
      <w:bCs/>
      <w:color w:val="4F81BD" w:themeColor="accent1"/>
      <w:lang w:eastAsia="en-US"/>
    </w:rPr>
  </w:style>
  <w:style w:type="paragraph" w:styleId="Ttulo4">
    <w:name w:val="heading 4"/>
    <w:basedOn w:val="Normal"/>
    <w:next w:val="Normal"/>
    <w:link w:val="Ttulo4Car"/>
    <w:uiPriority w:val="9"/>
    <w:unhideWhenUsed/>
    <w:qFormat/>
    <w:rsid w:val="00692366"/>
    <w:pPr>
      <w:keepNext/>
      <w:keepLines/>
      <w:numPr>
        <w:ilvl w:val="3"/>
        <w:numId w:val="32"/>
      </w:numPr>
      <w:spacing w:before="200" w:after="0"/>
      <w:outlineLvl w:val="3"/>
    </w:pPr>
    <w:rPr>
      <w:rFonts w:asciiTheme="majorHAnsi" w:eastAsiaTheme="majorEastAsia" w:hAnsiTheme="majorHAnsi" w:cstheme="majorBidi"/>
      <w:b/>
      <w:bCs/>
      <w:i/>
      <w:iCs/>
      <w:color w:val="4F81BD" w:themeColor="accent1"/>
      <w:lang w:eastAsia="en-US"/>
    </w:rPr>
  </w:style>
  <w:style w:type="paragraph" w:styleId="Ttulo5">
    <w:name w:val="heading 5"/>
    <w:basedOn w:val="Normal"/>
    <w:next w:val="Normal"/>
    <w:link w:val="Ttulo5Car"/>
    <w:uiPriority w:val="9"/>
    <w:semiHidden/>
    <w:unhideWhenUsed/>
    <w:qFormat/>
    <w:rsid w:val="00692366"/>
    <w:pPr>
      <w:keepNext/>
      <w:keepLines/>
      <w:numPr>
        <w:ilvl w:val="4"/>
        <w:numId w:val="32"/>
      </w:numPr>
      <w:spacing w:before="200" w:after="0"/>
      <w:outlineLvl w:val="4"/>
    </w:pPr>
    <w:rPr>
      <w:rFonts w:asciiTheme="majorHAnsi" w:eastAsiaTheme="majorEastAsia" w:hAnsiTheme="majorHAnsi" w:cstheme="majorBidi"/>
      <w:color w:val="243F60" w:themeColor="accent1" w:themeShade="7F"/>
      <w:lang w:eastAsia="en-US"/>
    </w:rPr>
  </w:style>
  <w:style w:type="paragraph" w:styleId="Ttulo6">
    <w:name w:val="heading 6"/>
    <w:basedOn w:val="Normal"/>
    <w:next w:val="Normal"/>
    <w:link w:val="Ttulo6Car"/>
    <w:uiPriority w:val="9"/>
    <w:semiHidden/>
    <w:unhideWhenUsed/>
    <w:qFormat/>
    <w:rsid w:val="00692366"/>
    <w:pPr>
      <w:keepNext/>
      <w:keepLines/>
      <w:numPr>
        <w:ilvl w:val="5"/>
        <w:numId w:val="32"/>
      </w:numPr>
      <w:spacing w:before="200" w:after="0"/>
      <w:outlineLvl w:val="5"/>
    </w:pPr>
    <w:rPr>
      <w:rFonts w:asciiTheme="majorHAnsi" w:eastAsiaTheme="majorEastAsia" w:hAnsiTheme="majorHAnsi" w:cstheme="majorBidi"/>
      <w:i/>
      <w:iCs/>
      <w:color w:val="243F60" w:themeColor="accent1" w:themeShade="7F"/>
      <w:lang w:eastAsia="en-US"/>
    </w:rPr>
  </w:style>
  <w:style w:type="paragraph" w:styleId="Ttulo7">
    <w:name w:val="heading 7"/>
    <w:basedOn w:val="Normal"/>
    <w:next w:val="Normal"/>
    <w:link w:val="Ttulo7Car"/>
    <w:uiPriority w:val="9"/>
    <w:semiHidden/>
    <w:unhideWhenUsed/>
    <w:qFormat/>
    <w:rsid w:val="00692366"/>
    <w:pPr>
      <w:keepNext/>
      <w:keepLines/>
      <w:numPr>
        <w:ilvl w:val="6"/>
        <w:numId w:val="32"/>
      </w:numPr>
      <w:spacing w:before="200" w:after="0"/>
      <w:outlineLvl w:val="6"/>
    </w:pPr>
    <w:rPr>
      <w:rFonts w:asciiTheme="majorHAnsi" w:eastAsiaTheme="majorEastAsia" w:hAnsiTheme="majorHAnsi" w:cstheme="majorBidi"/>
      <w:i/>
      <w:iCs/>
      <w:color w:val="404040" w:themeColor="text1" w:themeTint="BF"/>
      <w:lang w:eastAsia="en-US"/>
    </w:rPr>
  </w:style>
  <w:style w:type="paragraph" w:styleId="Ttulo8">
    <w:name w:val="heading 8"/>
    <w:basedOn w:val="Normal"/>
    <w:next w:val="Normal"/>
    <w:link w:val="Ttulo8Car"/>
    <w:uiPriority w:val="9"/>
    <w:semiHidden/>
    <w:unhideWhenUsed/>
    <w:qFormat/>
    <w:rsid w:val="00692366"/>
    <w:pPr>
      <w:keepNext/>
      <w:keepLines/>
      <w:numPr>
        <w:ilvl w:val="7"/>
        <w:numId w:val="32"/>
      </w:numPr>
      <w:spacing w:before="200" w:after="0"/>
      <w:outlineLvl w:val="7"/>
    </w:pPr>
    <w:rPr>
      <w:rFonts w:asciiTheme="majorHAnsi" w:eastAsiaTheme="majorEastAsia" w:hAnsiTheme="majorHAnsi" w:cstheme="majorBidi"/>
      <w:color w:val="404040" w:themeColor="text1" w:themeTint="BF"/>
      <w:sz w:val="20"/>
      <w:szCs w:val="20"/>
      <w:lang w:eastAsia="en-US"/>
    </w:rPr>
  </w:style>
  <w:style w:type="paragraph" w:styleId="Ttulo9">
    <w:name w:val="heading 9"/>
    <w:basedOn w:val="Normal"/>
    <w:next w:val="Normal"/>
    <w:link w:val="Ttulo9Car"/>
    <w:uiPriority w:val="9"/>
    <w:semiHidden/>
    <w:unhideWhenUsed/>
    <w:qFormat/>
    <w:rsid w:val="00692366"/>
    <w:pPr>
      <w:keepNext/>
      <w:keepLines/>
      <w:numPr>
        <w:ilvl w:val="8"/>
        <w:numId w:val="32"/>
      </w:numPr>
      <w:spacing w:before="200" w:after="0"/>
      <w:outlineLvl w:val="8"/>
    </w:pPr>
    <w:rPr>
      <w:rFonts w:asciiTheme="majorHAnsi" w:eastAsiaTheme="majorEastAsia" w:hAnsiTheme="majorHAnsi" w:cstheme="majorBidi"/>
      <w:i/>
      <w:iCs/>
      <w:color w:val="404040" w:themeColor="text1" w:themeTint="BF"/>
      <w:sz w:val="20"/>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basedOn w:val="Fuentedeprrafopredeter"/>
    <w:uiPriority w:val="99"/>
    <w:semiHidden/>
    <w:unhideWhenUsed/>
    <w:rsid w:val="0052012E"/>
    <w:rPr>
      <w:vertAlign w:val="superscript"/>
    </w:rPr>
  </w:style>
  <w:style w:type="paragraph" w:styleId="Textonotapie">
    <w:name w:val="footnote text"/>
    <w:basedOn w:val="Normal"/>
    <w:link w:val="TextonotapieCar"/>
    <w:uiPriority w:val="99"/>
    <w:unhideWhenUsed/>
    <w:rsid w:val="0052012E"/>
    <w:pPr>
      <w:spacing w:after="0" w:line="240" w:lineRule="auto"/>
    </w:pPr>
    <w:rPr>
      <w:rFonts w:eastAsiaTheme="minorHAnsi"/>
      <w:sz w:val="20"/>
      <w:szCs w:val="20"/>
      <w:lang w:eastAsia="en-US"/>
    </w:rPr>
  </w:style>
  <w:style w:type="character" w:customStyle="1" w:styleId="TextonotapieCar">
    <w:name w:val="Texto nota pie Car"/>
    <w:basedOn w:val="Fuentedeprrafopredeter"/>
    <w:link w:val="Textonotapie"/>
    <w:uiPriority w:val="99"/>
    <w:rsid w:val="0052012E"/>
    <w:rPr>
      <w:sz w:val="20"/>
      <w:szCs w:val="20"/>
    </w:rPr>
  </w:style>
  <w:style w:type="paragraph" w:styleId="Subttulo">
    <w:name w:val="Subtitle"/>
    <w:basedOn w:val="Normal"/>
    <w:next w:val="Normal"/>
    <w:link w:val="SubttuloCar"/>
    <w:uiPriority w:val="11"/>
    <w:qFormat/>
    <w:rsid w:val="0052012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52012E"/>
    <w:rPr>
      <w:rFonts w:asciiTheme="majorHAnsi" w:eastAsiaTheme="majorEastAsia" w:hAnsiTheme="majorHAnsi" w:cstheme="majorBidi"/>
      <w:i/>
      <w:iCs/>
      <w:color w:val="4F81BD" w:themeColor="accent1"/>
      <w:spacing w:val="15"/>
      <w:sz w:val="24"/>
      <w:szCs w:val="24"/>
      <w:lang w:eastAsia="es-CO"/>
    </w:rPr>
  </w:style>
  <w:style w:type="paragraph" w:styleId="Textodeglobo">
    <w:name w:val="Balloon Text"/>
    <w:basedOn w:val="Normal"/>
    <w:link w:val="TextodegloboCar"/>
    <w:uiPriority w:val="99"/>
    <w:semiHidden/>
    <w:unhideWhenUsed/>
    <w:rsid w:val="0052012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2012E"/>
    <w:rPr>
      <w:rFonts w:ascii="Tahoma" w:eastAsiaTheme="minorEastAsia" w:hAnsi="Tahoma" w:cs="Tahoma"/>
      <w:sz w:val="16"/>
      <w:szCs w:val="16"/>
      <w:lang w:eastAsia="es-CO"/>
    </w:rPr>
  </w:style>
  <w:style w:type="paragraph" w:customStyle="1" w:styleId="Default">
    <w:name w:val="Default"/>
    <w:rsid w:val="00C404A8"/>
    <w:pPr>
      <w:autoSpaceDE w:val="0"/>
      <w:autoSpaceDN w:val="0"/>
      <w:adjustRightInd w:val="0"/>
      <w:spacing w:after="0" w:line="240" w:lineRule="auto"/>
    </w:pPr>
    <w:rPr>
      <w:rFonts w:ascii="Arial" w:hAnsi="Arial" w:cs="Arial"/>
      <w:color w:val="000000"/>
      <w:sz w:val="24"/>
      <w:szCs w:val="24"/>
    </w:rPr>
  </w:style>
  <w:style w:type="paragraph" w:styleId="Sinespaciado">
    <w:name w:val="No Spacing"/>
    <w:basedOn w:val="Normal"/>
    <w:link w:val="SinespaciadoCar"/>
    <w:uiPriority w:val="1"/>
    <w:qFormat/>
    <w:rsid w:val="00E94447"/>
    <w:pPr>
      <w:spacing w:after="0" w:line="240" w:lineRule="auto"/>
    </w:pPr>
    <w:rPr>
      <w:rFonts w:ascii="Cambria" w:eastAsia="Times New Roman" w:hAnsi="Cambria" w:cs="Times New Roman"/>
      <w:lang w:val="en-US" w:eastAsia="en-US"/>
    </w:rPr>
  </w:style>
  <w:style w:type="character" w:customStyle="1" w:styleId="SinespaciadoCar">
    <w:name w:val="Sin espaciado Car"/>
    <w:basedOn w:val="Fuentedeprrafopredeter"/>
    <w:link w:val="Sinespaciado"/>
    <w:uiPriority w:val="99"/>
    <w:locked/>
    <w:rsid w:val="00E94447"/>
    <w:rPr>
      <w:rFonts w:ascii="Cambria" w:eastAsia="Times New Roman" w:hAnsi="Cambria" w:cs="Times New Roman"/>
      <w:lang w:val="en-US"/>
    </w:rPr>
  </w:style>
  <w:style w:type="paragraph" w:styleId="Prrafodelista">
    <w:name w:val="List Paragraph"/>
    <w:basedOn w:val="Normal"/>
    <w:uiPriority w:val="99"/>
    <w:qFormat/>
    <w:rsid w:val="00144B6D"/>
    <w:pPr>
      <w:ind w:left="720"/>
      <w:contextualSpacing/>
    </w:pPr>
  </w:style>
  <w:style w:type="paragraph" w:styleId="Encabezado">
    <w:name w:val="header"/>
    <w:basedOn w:val="Normal"/>
    <w:link w:val="EncabezadoCar"/>
    <w:uiPriority w:val="99"/>
    <w:semiHidden/>
    <w:unhideWhenUsed/>
    <w:rsid w:val="008C6B7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semiHidden/>
    <w:rsid w:val="008C6B7F"/>
    <w:rPr>
      <w:rFonts w:eastAsiaTheme="minorEastAsia"/>
      <w:lang w:eastAsia="es-CO"/>
    </w:rPr>
  </w:style>
  <w:style w:type="paragraph" w:styleId="Piedepgina">
    <w:name w:val="footer"/>
    <w:basedOn w:val="Normal"/>
    <w:link w:val="PiedepginaCar"/>
    <w:uiPriority w:val="99"/>
    <w:unhideWhenUsed/>
    <w:rsid w:val="008C6B7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C6B7F"/>
    <w:rPr>
      <w:rFonts w:eastAsiaTheme="minorEastAsia"/>
      <w:lang w:eastAsia="es-CO"/>
    </w:rPr>
  </w:style>
  <w:style w:type="paragraph" w:styleId="NormalWeb">
    <w:name w:val="Normal (Web)"/>
    <w:basedOn w:val="Normal"/>
    <w:uiPriority w:val="99"/>
    <w:semiHidden/>
    <w:unhideWhenUsed/>
    <w:rsid w:val="005917C6"/>
    <w:pPr>
      <w:spacing w:before="100" w:beforeAutospacing="1" w:after="100" w:afterAutospacing="1" w:line="240" w:lineRule="auto"/>
    </w:pPr>
    <w:rPr>
      <w:rFonts w:ascii="Times New Roman" w:eastAsia="Times New Roman" w:hAnsi="Times New Roman" w:cs="Times New Roman"/>
      <w:sz w:val="24"/>
      <w:szCs w:val="24"/>
    </w:rPr>
  </w:style>
  <w:style w:type="character" w:styleId="nfasis">
    <w:name w:val="Emphasis"/>
    <w:basedOn w:val="Fuentedeprrafopredeter"/>
    <w:uiPriority w:val="99"/>
    <w:qFormat/>
    <w:rsid w:val="00736750"/>
    <w:rPr>
      <w:rFonts w:cs="Times New Roman"/>
      <w:b/>
      <w:bCs/>
    </w:rPr>
  </w:style>
  <w:style w:type="character" w:customStyle="1" w:styleId="Ttulo1Car">
    <w:name w:val="Título 1 Car"/>
    <w:basedOn w:val="Fuentedeprrafopredeter"/>
    <w:link w:val="Ttulo1"/>
    <w:uiPriority w:val="9"/>
    <w:rsid w:val="00692366"/>
    <w:rPr>
      <w:rFonts w:asciiTheme="majorHAnsi" w:eastAsiaTheme="majorEastAsia" w:hAnsiTheme="majorHAnsi" w:cstheme="majorBidi"/>
      <w:b/>
      <w:bCs/>
      <w:color w:val="365F91" w:themeColor="accent1" w:themeShade="BF"/>
      <w:sz w:val="28"/>
      <w:szCs w:val="28"/>
      <w:lang w:eastAsia="en-US"/>
    </w:rPr>
  </w:style>
  <w:style w:type="character" w:customStyle="1" w:styleId="Ttulo2Car">
    <w:name w:val="Título 2 Car"/>
    <w:basedOn w:val="Fuentedeprrafopredeter"/>
    <w:link w:val="Ttulo2"/>
    <w:uiPriority w:val="9"/>
    <w:rsid w:val="00692366"/>
    <w:rPr>
      <w:rFonts w:asciiTheme="majorHAnsi" w:eastAsiaTheme="majorEastAsia" w:hAnsiTheme="majorHAnsi" w:cstheme="majorBidi"/>
      <w:b/>
      <w:bCs/>
      <w:color w:val="4F81BD" w:themeColor="accent1"/>
      <w:sz w:val="26"/>
      <w:szCs w:val="26"/>
      <w:lang w:eastAsia="en-US"/>
    </w:rPr>
  </w:style>
  <w:style w:type="character" w:customStyle="1" w:styleId="Ttulo3Car">
    <w:name w:val="Título 3 Car"/>
    <w:basedOn w:val="Fuentedeprrafopredeter"/>
    <w:link w:val="Ttulo3"/>
    <w:uiPriority w:val="9"/>
    <w:rsid w:val="00692366"/>
    <w:rPr>
      <w:rFonts w:asciiTheme="majorHAnsi" w:eastAsiaTheme="majorEastAsia" w:hAnsiTheme="majorHAnsi" w:cstheme="majorBidi"/>
      <w:b/>
      <w:bCs/>
      <w:color w:val="4F81BD" w:themeColor="accent1"/>
      <w:lang w:eastAsia="en-US"/>
    </w:rPr>
  </w:style>
  <w:style w:type="character" w:customStyle="1" w:styleId="Ttulo4Car">
    <w:name w:val="Título 4 Car"/>
    <w:basedOn w:val="Fuentedeprrafopredeter"/>
    <w:link w:val="Ttulo4"/>
    <w:uiPriority w:val="9"/>
    <w:rsid w:val="00692366"/>
    <w:rPr>
      <w:rFonts w:asciiTheme="majorHAnsi" w:eastAsiaTheme="majorEastAsia" w:hAnsiTheme="majorHAnsi" w:cstheme="majorBidi"/>
      <w:b/>
      <w:bCs/>
      <w:i/>
      <w:iCs/>
      <w:color w:val="4F81BD" w:themeColor="accent1"/>
      <w:lang w:eastAsia="en-US"/>
    </w:rPr>
  </w:style>
  <w:style w:type="character" w:customStyle="1" w:styleId="Ttulo5Car">
    <w:name w:val="Título 5 Car"/>
    <w:basedOn w:val="Fuentedeprrafopredeter"/>
    <w:link w:val="Ttulo5"/>
    <w:uiPriority w:val="9"/>
    <w:semiHidden/>
    <w:rsid w:val="00692366"/>
    <w:rPr>
      <w:rFonts w:asciiTheme="majorHAnsi" w:eastAsiaTheme="majorEastAsia" w:hAnsiTheme="majorHAnsi" w:cstheme="majorBidi"/>
      <w:color w:val="243F60" w:themeColor="accent1" w:themeShade="7F"/>
      <w:lang w:eastAsia="en-US"/>
    </w:rPr>
  </w:style>
  <w:style w:type="character" w:customStyle="1" w:styleId="Ttulo6Car">
    <w:name w:val="Título 6 Car"/>
    <w:basedOn w:val="Fuentedeprrafopredeter"/>
    <w:link w:val="Ttulo6"/>
    <w:uiPriority w:val="9"/>
    <w:semiHidden/>
    <w:rsid w:val="00692366"/>
    <w:rPr>
      <w:rFonts w:asciiTheme="majorHAnsi" w:eastAsiaTheme="majorEastAsia" w:hAnsiTheme="majorHAnsi" w:cstheme="majorBidi"/>
      <w:i/>
      <w:iCs/>
      <w:color w:val="243F60" w:themeColor="accent1" w:themeShade="7F"/>
      <w:lang w:eastAsia="en-US"/>
    </w:rPr>
  </w:style>
  <w:style w:type="character" w:customStyle="1" w:styleId="Ttulo7Car">
    <w:name w:val="Título 7 Car"/>
    <w:basedOn w:val="Fuentedeprrafopredeter"/>
    <w:link w:val="Ttulo7"/>
    <w:uiPriority w:val="9"/>
    <w:semiHidden/>
    <w:rsid w:val="00692366"/>
    <w:rPr>
      <w:rFonts w:asciiTheme="majorHAnsi" w:eastAsiaTheme="majorEastAsia" w:hAnsiTheme="majorHAnsi" w:cstheme="majorBidi"/>
      <w:i/>
      <w:iCs/>
      <w:color w:val="404040" w:themeColor="text1" w:themeTint="BF"/>
      <w:lang w:eastAsia="en-US"/>
    </w:rPr>
  </w:style>
  <w:style w:type="character" w:customStyle="1" w:styleId="Ttulo8Car">
    <w:name w:val="Título 8 Car"/>
    <w:basedOn w:val="Fuentedeprrafopredeter"/>
    <w:link w:val="Ttulo8"/>
    <w:uiPriority w:val="9"/>
    <w:semiHidden/>
    <w:rsid w:val="00692366"/>
    <w:rPr>
      <w:rFonts w:asciiTheme="majorHAnsi" w:eastAsiaTheme="majorEastAsia" w:hAnsiTheme="majorHAnsi" w:cstheme="majorBidi"/>
      <w:color w:val="404040" w:themeColor="text1" w:themeTint="BF"/>
      <w:sz w:val="20"/>
      <w:szCs w:val="20"/>
      <w:lang w:eastAsia="en-US"/>
    </w:rPr>
  </w:style>
  <w:style w:type="character" w:customStyle="1" w:styleId="Ttulo9Car">
    <w:name w:val="Título 9 Car"/>
    <w:basedOn w:val="Fuentedeprrafopredeter"/>
    <w:link w:val="Ttulo9"/>
    <w:uiPriority w:val="9"/>
    <w:semiHidden/>
    <w:rsid w:val="00692366"/>
    <w:rPr>
      <w:rFonts w:asciiTheme="majorHAnsi" w:eastAsiaTheme="majorEastAsia" w:hAnsiTheme="majorHAnsi" w:cstheme="majorBidi"/>
      <w:i/>
      <w:iCs/>
      <w:color w:val="404040" w:themeColor="text1" w:themeTint="BF"/>
      <w:sz w:val="20"/>
      <w:szCs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CO" w:eastAsia="es-C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basedOn w:val="Fuentedeprrafopredeter"/>
    <w:uiPriority w:val="99"/>
    <w:semiHidden/>
    <w:unhideWhenUsed/>
    <w:rsid w:val="0052012E"/>
    <w:rPr>
      <w:vertAlign w:val="superscript"/>
    </w:rPr>
  </w:style>
  <w:style w:type="paragraph" w:styleId="Textonotapie">
    <w:name w:val="footnote text"/>
    <w:basedOn w:val="Normal"/>
    <w:link w:val="TextonotapieCar"/>
    <w:uiPriority w:val="99"/>
    <w:unhideWhenUsed/>
    <w:rsid w:val="0052012E"/>
    <w:pPr>
      <w:spacing w:after="0" w:line="240" w:lineRule="auto"/>
    </w:pPr>
    <w:rPr>
      <w:rFonts w:eastAsiaTheme="minorHAnsi"/>
      <w:sz w:val="20"/>
      <w:szCs w:val="20"/>
      <w:lang w:eastAsia="en-US"/>
    </w:rPr>
  </w:style>
  <w:style w:type="character" w:customStyle="1" w:styleId="TextonotapieCar">
    <w:name w:val="Texto nota pie Car"/>
    <w:basedOn w:val="Fuentedeprrafopredeter"/>
    <w:link w:val="Textonotapie"/>
    <w:uiPriority w:val="99"/>
    <w:rsid w:val="0052012E"/>
    <w:rPr>
      <w:sz w:val="20"/>
      <w:szCs w:val="20"/>
    </w:rPr>
  </w:style>
  <w:style w:type="paragraph" w:styleId="Subttulo">
    <w:name w:val="Subtitle"/>
    <w:basedOn w:val="Normal"/>
    <w:next w:val="Normal"/>
    <w:link w:val="SubttuloCar"/>
    <w:uiPriority w:val="11"/>
    <w:qFormat/>
    <w:rsid w:val="0052012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52012E"/>
    <w:rPr>
      <w:rFonts w:asciiTheme="majorHAnsi" w:eastAsiaTheme="majorEastAsia" w:hAnsiTheme="majorHAnsi" w:cstheme="majorBidi"/>
      <w:i/>
      <w:iCs/>
      <w:color w:val="4F81BD" w:themeColor="accent1"/>
      <w:spacing w:val="15"/>
      <w:sz w:val="24"/>
      <w:szCs w:val="24"/>
      <w:lang w:eastAsia="es-CO"/>
    </w:rPr>
  </w:style>
  <w:style w:type="paragraph" w:styleId="Textodeglobo">
    <w:name w:val="Balloon Text"/>
    <w:basedOn w:val="Normal"/>
    <w:link w:val="TextodegloboCar"/>
    <w:uiPriority w:val="99"/>
    <w:semiHidden/>
    <w:unhideWhenUsed/>
    <w:rsid w:val="0052012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2012E"/>
    <w:rPr>
      <w:rFonts w:ascii="Tahoma" w:eastAsiaTheme="minorEastAsia" w:hAnsi="Tahoma" w:cs="Tahoma"/>
      <w:sz w:val="16"/>
      <w:szCs w:val="16"/>
      <w:lang w:eastAsia="es-CO"/>
    </w:rPr>
  </w:style>
  <w:style w:type="paragraph" w:customStyle="1" w:styleId="Default">
    <w:name w:val="Default"/>
    <w:rsid w:val="00C404A8"/>
    <w:pPr>
      <w:autoSpaceDE w:val="0"/>
      <w:autoSpaceDN w:val="0"/>
      <w:adjustRightInd w:val="0"/>
      <w:spacing w:after="0" w:line="240" w:lineRule="auto"/>
    </w:pPr>
    <w:rPr>
      <w:rFonts w:ascii="Arial" w:hAnsi="Arial" w:cs="Arial"/>
      <w:color w:val="000000"/>
      <w:sz w:val="24"/>
      <w:szCs w:val="24"/>
    </w:rPr>
  </w:style>
  <w:style w:type="paragraph" w:styleId="Sinespaciado">
    <w:name w:val="No Spacing"/>
    <w:basedOn w:val="Normal"/>
    <w:link w:val="SinespaciadoCar"/>
    <w:uiPriority w:val="1"/>
    <w:qFormat/>
    <w:rsid w:val="00E94447"/>
    <w:pPr>
      <w:spacing w:after="0" w:line="240" w:lineRule="auto"/>
    </w:pPr>
    <w:rPr>
      <w:rFonts w:ascii="Cambria" w:eastAsia="Times New Roman" w:hAnsi="Cambria" w:cs="Times New Roman"/>
      <w:lang w:val="en-US" w:eastAsia="en-US"/>
    </w:rPr>
  </w:style>
  <w:style w:type="character" w:customStyle="1" w:styleId="SinespaciadoCar">
    <w:name w:val="Sin espaciado Car"/>
    <w:basedOn w:val="Fuentedeprrafopredeter"/>
    <w:link w:val="Sinespaciado"/>
    <w:uiPriority w:val="99"/>
    <w:locked/>
    <w:rsid w:val="00E94447"/>
    <w:rPr>
      <w:rFonts w:ascii="Cambria" w:eastAsia="Times New Roman" w:hAnsi="Cambria" w:cs="Times New Roman"/>
      <w:lang w:val="en-US"/>
    </w:rPr>
  </w:style>
  <w:style w:type="paragraph" w:styleId="Prrafodelista">
    <w:name w:val="List Paragraph"/>
    <w:basedOn w:val="Normal"/>
    <w:uiPriority w:val="34"/>
    <w:qFormat/>
    <w:rsid w:val="00144B6D"/>
    <w:pPr>
      <w:ind w:left="720"/>
      <w:contextualSpacing/>
    </w:pPr>
  </w:style>
  <w:style w:type="paragraph" w:styleId="Encabezado">
    <w:name w:val="header"/>
    <w:basedOn w:val="Normal"/>
    <w:link w:val="EncabezadoCar"/>
    <w:uiPriority w:val="99"/>
    <w:semiHidden/>
    <w:unhideWhenUsed/>
    <w:rsid w:val="008C6B7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semiHidden/>
    <w:rsid w:val="008C6B7F"/>
    <w:rPr>
      <w:rFonts w:eastAsiaTheme="minorEastAsia"/>
      <w:lang w:eastAsia="es-CO"/>
    </w:rPr>
  </w:style>
  <w:style w:type="paragraph" w:styleId="Piedepgina">
    <w:name w:val="footer"/>
    <w:basedOn w:val="Normal"/>
    <w:link w:val="PiedepginaCar"/>
    <w:uiPriority w:val="99"/>
    <w:unhideWhenUsed/>
    <w:rsid w:val="008C6B7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C6B7F"/>
    <w:rPr>
      <w:rFonts w:eastAsiaTheme="minorEastAsia"/>
      <w:lang w:eastAsia="es-CO"/>
    </w:rPr>
  </w:style>
  <w:style w:type="paragraph" w:styleId="NormalWeb">
    <w:name w:val="Normal (Web)"/>
    <w:basedOn w:val="Normal"/>
    <w:uiPriority w:val="99"/>
    <w:semiHidden/>
    <w:unhideWhenUsed/>
    <w:rsid w:val="005917C6"/>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24261549">
      <w:bodyDiv w:val="1"/>
      <w:marLeft w:val="0"/>
      <w:marRight w:val="0"/>
      <w:marTop w:val="0"/>
      <w:marBottom w:val="0"/>
      <w:divBdr>
        <w:top w:val="none" w:sz="0" w:space="0" w:color="auto"/>
        <w:left w:val="none" w:sz="0" w:space="0" w:color="auto"/>
        <w:bottom w:val="none" w:sz="0" w:space="0" w:color="auto"/>
        <w:right w:val="none" w:sz="0" w:space="0" w:color="auto"/>
      </w:divBdr>
    </w:div>
    <w:div w:id="46078671">
      <w:bodyDiv w:val="1"/>
      <w:marLeft w:val="0"/>
      <w:marRight w:val="0"/>
      <w:marTop w:val="0"/>
      <w:marBottom w:val="0"/>
      <w:divBdr>
        <w:top w:val="none" w:sz="0" w:space="0" w:color="auto"/>
        <w:left w:val="none" w:sz="0" w:space="0" w:color="auto"/>
        <w:bottom w:val="none" w:sz="0" w:space="0" w:color="auto"/>
        <w:right w:val="none" w:sz="0" w:space="0" w:color="auto"/>
      </w:divBdr>
    </w:div>
    <w:div w:id="174224925">
      <w:bodyDiv w:val="1"/>
      <w:marLeft w:val="0"/>
      <w:marRight w:val="0"/>
      <w:marTop w:val="0"/>
      <w:marBottom w:val="0"/>
      <w:divBdr>
        <w:top w:val="none" w:sz="0" w:space="0" w:color="auto"/>
        <w:left w:val="none" w:sz="0" w:space="0" w:color="auto"/>
        <w:bottom w:val="none" w:sz="0" w:space="0" w:color="auto"/>
        <w:right w:val="none" w:sz="0" w:space="0" w:color="auto"/>
      </w:divBdr>
    </w:div>
    <w:div w:id="228543653">
      <w:bodyDiv w:val="1"/>
      <w:marLeft w:val="0"/>
      <w:marRight w:val="0"/>
      <w:marTop w:val="0"/>
      <w:marBottom w:val="0"/>
      <w:divBdr>
        <w:top w:val="none" w:sz="0" w:space="0" w:color="auto"/>
        <w:left w:val="none" w:sz="0" w:space="0" w:color="auto"/>
        <w:bottom w:val="none" w:sz="0" w:space="0" w:color="auto"/>
        <w:right w:val="none" w:sz="0" w:space="0" w:color="auto"/>
      </w:divBdr>
    </w:div>
    <w:div w:id="654452075">
      <w:bodyDiv w:val="1"/>
      <w:marLeft w:val="0"/>
      <w:marRight w:val="0"/>
      <w:marTop w:val="0"/>
      <w:marBottom w:val="0"/>
      <w:divBdr>
        <w:top w:val="none" w:sz="0" w:space="0" w:color="auto"/>
        <w:left w:val="none" w:sz="0" w:space="0" w:color="auto"/>
        <w:bottom w:val="none" w:sz="0" w:space="0" w:color="auto"/>
        <w:right w:val="none" w:sz="0" w:space="0" w:color="auto"/>
      </w:divBdr>
      <w:divsChild>
        <w:div w:id="1229682787">
          <w:marLeft w:val="0"/>
          <w:marRight w:val="0"/>
          <w:marTop w:val="0"/>
          <w:marBottom w:val="0"/>
          <w:divBdr>
            <w:top w:val="none" w:sz="0" w:space="0" w:color="auto"/>
            <w:left w:val="none" w:sz="0" w:space="0" w:color="auto"/>
            <w:bottom w:val="none" w:sz="0" w:space="0" w:color="auto"/>
            <w:right w:val="none" w:sz="0" w:space="0" w:color="auto"/>
          </w:divBdr>
          <w:divsChild>
            <w:div w:id="831025705">
              <w:marLeft w:val="0"/>
              <w:marRight w:val="0"/>
              <w:marTop w:val="250"/>
              <w:marBottom w:val="0"/>
              <w:divBdr>
                <w:top w:val="none" w:sz="0" w:space="0" w:color="auto"/>
                <w:left w:val="none" w:sz="0" w:space="0" w:color="auto"/>
                <w:bottom w:val="none" w:sz="0" w:space="0" w:color="auto"/>
                <w:right w:val="none" w:sz="0" w:space="0" w:color="auto"/>
              </w:divBdr>
              <w:divsChild>
                <w:div w:id="1377506840">
                  <w:marLeft w:val="25"/>
                  <w:marRight w:val="25"/>
                  <w:marTop w:val="0"/>
                  <w:marBottom w:val="250"/>
                  <w:divBdr>
                    <w:top w:val="single" w:sz="4" w:space="0" w:color="E7E7E7"/>
                    <w:left w:val="single" w:sz="4" w:space="0" w:color="E7E7E7"/>
                    <w:bottom w:val="single" w:sz="4" w:space="0" w:color="999999"/>
                    <w:right w:val="single" w:sz="4" w:space="0" w:color="999999"/>
                  </w:divBdr>
                  <w:divsChild>
                    <w:div w:id="250479735">
                      <w:marLeft w:val="0"/>
                      <w:marRight w:val="0"/>
                      <w:marTop w:val="25"/>
                      <w:marBottom w:val="25"/>
                      <w:divBdr>
                        <w:top w:val="none" w:sz="0" w:space="0" w:color="auto"/>
                        <w:left w:val="none" w:sz="0" w:space="0" w:color="auto"/>
                        <w:bottom w:val="none" w:sz="0" w:space="0" w:color="auto"/>
                        <w:right w:val="none" w:sz="0" w:space="0" w:color="auto"/>
                      </w:divBdr>
                    </w:div>
                  </w:divsChild>
                </w:div>
              </w:divsChild>
            </w:div>
          </w:divsChild>
        </w:div>
      </w:divsChild>
    </w:div>
    <w:div w:id="844124705">
      <w:bodyDiv w:val="1"/>
      <w:marLeft w:val="0"/>
      <w:marRight w:val="0"/>
      <w:marTop w:val="0"/>
      <w:marBottom w:val="0"/>
      <w:divBdr>
        <w:top w:val="none" w:sz="0" w:space="0" w:color="auto"/>
        <w:left w:val="none" w:sz="0" w:space="0" w:color="auto"/>
        <w:bottom w:val="none" w:sz="0" w:space="0" w:color="auto"/>
        <w:right w:val="none" w:sz="0" w:space="0" w:color="auto"/>
      </w:divBdr>
    </w:div>
    <w:div w:id="979380676">
      <w:bodyDiv w:val="1"/>
      <w:marLeft w:val="0"/>
      <w:marRight w:val="0"/>
      <w:marTop w:val="0"/>
      <w:marBottom w:val="0"/>
      <w:divBdr>
        <w:top w:val="none" w:sz="0" w:space="0" w:color="auto"/>
        <w:left w:val="none" w:sz="0" w:space="0" w:color="auto"/>
        <w:bottom w:val="none" w:sz="0" w:space="0" w:color="auto"/>
        <w:right w:val="none" w:sz="0" w:space="0" w:color="auto"/>
      </w:divBdr>
    </w:div>
    <w:div w:id="1064646518">
      <w:bodyDiv w:val="1"/>
      <w:marLeft w:val="0"/>
      <w:marRight w:val="0"/>
      <w:marTop w:val="0"/>
      <w:marBottom w:val="0"/>
      <w:divBdr>
        <w:top w:val="none" w:sz="0" w:space="0" w:color="auto"/>
        <w:left w:val="none" w:sz="0" w:space="0" w:color="auto"/>
        <w:bottom w:val="none" w:sz="0" w:space="0" w:color="auto"/>
        <w:right w:val="none" w:sz="0" w:space="0" w:color="auto"/>
      </w:divBdr>
    </w:div>
    <w:div w:id="1117065961">
      <w:bodyDiv w:val="1"/>
      <w:marLeft w:val="0"/>
      <w:marRight w:val="0"/>
      <w:marTop w:val="0"/>
      <w:marBottom w:val="0"/>
      <w:divBdr>
        <w:top w:val="none" w:sz="0" w:space="0" w:color="auto"/>
        <w:left w:val="none" w:sz="0" w:space="0" w:color="auto"/>
        <w:bottom w:val="none" w:sz="0" w:space="0" w:color="auto"/>
        <w:right w:val="none" w:sz="0" w:space="0" w:color="auto"/>
      </w:divBdr>
    </w:div>
    <w:div w:id="1360858242">
      <w:bodyDiv w:val="1"/>
      <w:marLeft w:val="0"/>
      <w:marRight w:val="0"/>
      <w:marTop w:val="0"/>
      <w:marBottom w:val="0"/>
      <w:divBdr>
        <w:top w:val="none" w:sz="0" w:space="0" w:color="auto"/>
        <w:left w:val="none" w:sz="0" w:space="0" w:color="auto"/>
        <w:bottom w:val="none" w:sz="0" w:space="0" w:color="auto"/>
        <w:right w:val="none" w:sz="0" w:space="0" w:color="auto"/>
      </w:divBdr>
    </w:div>
    <w:div w:id="1370958872">
      <w:bodyDiv w:val="1"/>
      <w:marLeft w:val="0"/>
      <w:marRight w:val="0"/>
      <w:marTop w:val="0"/>
      <w:marBottom w:val="0"/>
      <w:divBdr>
        <w:top w:val="none" w:sz="0" w:space="0" w:color="auto"/>
        <w:left w:val="none" w:sz="0" w:space="0" w:color="auto"/>
        <w:bottom w:val="none" w:sz="0" w:space="0" w:color="auto"/>
        <w:right w:val="none" w:sz="0" w:space="0" w:color="auto"/>
      </w:divBdr>
    </w:div>
    <w:div w:id="1466653560">
      <w:bodyDiv w:val="1"/>
      <w:marLeft w:val="0"/>
      <w:marRight w:val="0"/>
      <w:marTop w:val="0"/>
      <w:marBottom w:val="0"/>
      <w:divBdr>
        <w:top w:val="none" w:sz="0" w:space="0" w:color="auto"/>
        <w:left w:val="none" w:sz="0" w:space="0" w:color="auto"/>
        <w:bottom w:val="none" w:sz="0" w:space="0" w:color="auto"/>
        <w:right w:val="none" w:sz="0" w:space="0" w:color="auto"/>
      </w:divBdr>
    </w:div>
    <w:div w:id="1551572604">
      <w:bodyDiv w:val="1"/>
      <w:marLeft w:val="0"/>
      <w:marRight w:val="0"/>
      <w:marTop w:val="0"/>
      <w:marBottom w:val="0"/>
      <w:divBdr>
        <w:top w:val="none" w:sz="0" w:space="0" w:color="auto"/>
        <w:left w:val="none" w:sz="0" w:space="0" w:color="auto"/>
        <w:bottom w:val="none" w:sz="0" w:space="0" w:color="auto"/>
        <w:right w:val="none" w:sz="0" w:space="0" w:color="auto"/>
      </w:divBdr>
    </w:div>
    <w:div w:id="1721585762">
      <w:bodyDiv w:val="1"/>
      <w:marLeft w:val="0"/>
      <w:marRight w:val="0"/>
      <w:marTop w:val="0"/>
      <w:marBottom w:val="0"/>
      <w:divBdr>
        <w:top w:val="none" w:sz="0" w:space="0" w:color="auto"/>
        <w:left w:val="none" w:sz="0" w:space="0" w:color="auto"/>
        <w:bottom w:val="none" w:sz="0" w:space="0" w:color="auto"/>
        <w:right w:val="none" w:sz="0" w:space="0" w:color="auto"/>
      </w:divBdr>
    </w:div>
    <w:div w:id="1735422755">
      <w:bodyDiv w:val="1"/>
      <w:marLeft w:val="0"/>
      <w:marRight w:val="0"/>
      <w:marTop w:val="0"/>
      <w:marBottom w:val="0"/>
      <w:divBdr>
        <w:top w:val="none" w:sz="0" w:space="0" w:color="auto"/>
        <w:left w:val="none" w:sz="0" w:space="0" w:color="auto"/>
        <w:bottom w:val="none" w:sz="0" w:space="0" w:color="auto"/>
        <w:right w:val="none" w:sz="0" w:space="0" w:color="auto"/>
      </w:divBdr>
    </w:div>
    <w:div w:id="1819414154">
      <w:bodyDiv w:val="1"/>
      <w:marLeft w:val="0"/>
      <w:marRight w:val="0"/>
      <w:marTop w:val="0"/>
      <w:marBottom w:val="0"/>
      <w:divBdr>
        <w:top w:val="none" w:sz="0" w:space="0" w:color="auto"/>
        <w:left w:val="none" w:sz="0" w:space="0" w:color="auto"/>
        <w:bottom w:val="none" w:sz="0" w:space="0" w:color="auto"/>
        <w:right w:val="none" w:sz="0" w:space="0" w:color="auto"/>
      </w:divBdr>
    </w:div>
    <w:div w:id="1909151312">
      <w:bodyDiv w:val="1"/>
      <w:marLeft w:val="0"/>
      <w:marRight w:val="0"/>
      <w:marTop w:val="0"/>
      <w:marBottom w:val="0"/>
      <w:divBdr>
        <w:top w:val="none" w:sz="0" w:space="0" w:color="auto"/>
        <w:left w:val="none" w:sz="0" w:space="0" w:color="auto"/>
        <w:bottom w:val="none" w:sz="0" w:space="0" w:color="auto"/>
        <w:right w:val="none" w:sz="0" w:space="0" w:color="auto"/>
      </w:divBdr>
    </w:div>
    <w:div w:id="1909420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7.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theme" Target="theme/theme1.xml"/><Relationship Id="rId40"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C962CB-E8F0-4E5E-9A13-922AB02851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856</TotalTime>
  <Pages>20</Pages>
  <Words>4170</Words>
  <Characters>22935</Characters>
  <Application>Microsoft Office Word</Application>
  <DocSecurity>0</DocSecurity>
  <Lines>191</Lines>
  <Paragraphs>54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27051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cgg0010</dc:creator>
  <cp:lastModifiedBy>jav0000</cp:lastModifiedBy>
  <cp:revision>178</cp:revision>
  <cp:lastPrinted>2012-04-16T13:55:00Z</cp:lastPrinted>
  <dcterms:created xsi:type="dcterms:W3CDTF">2012-04-13T17:08:00Z</dcterms:created>
  <dcterms:modified xsi:type="dcterms:W3CDTF">2012-04-17T01:32:00Z</dcterms:modified>
</cp:coreProperties>
</file>